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A56A" w14:textId="692C3BEB" w:rsidR="0027050B" w:rsidRDefault="008058C9" w:rsidP="00096082">
      <w:pPr>
        <w:spacing w:line="480" w:lineRule="auto"/>
        <w:jc w:val="center"/>
        <w:rPr>
          <w:b/>
          <w:bCs/>
          <w:color w:val="000000" w:themeColor="text1"/>
        </w:rPr>
      </w:pPr>
      <w:r w:rsidRPr="00DA6327">
        <w:rPr>
          <w:b/>
          <w:bCs/>
          <w:color w:val="000000" w:themeColor="text1"/>
        </w:rPr>
        <w:t xml:space="preserve">Community </w:t>
      </w:r>
      <w:r w:rsidR="00F6052A" w:rsidRPr="00DA6327">
        <w:rPr>
          <w:b/>
          <w:bCs/>
          <w:color w:val="000000" w:themeColor="text1"/>
        </w:rPr>
        <w:t>ethnic density</w:t>
      </w:r>
      <w:r w:rsidRPr="00DA6327">
        <w:rPr>
          <w:b/>
          <w:bCs/>
          <w:color w:val="000000" w:themeColor="text1"/>
        </w:rPr>
        <w:t xml:space="preserve">, </w:t>
      </w:r>
      <w:r w:rsidR="002D6466" w:rsidRPr="00DA6327">
        <w:rPr>
          <w:b/>
          <w:bCs/>
          <w:color w:val="000000" w:themeColor="text1"/>
        </w:rPr>
        <w:t xml:space="preserve">ethnic </w:t>
      </w:r>
      <w:r w:rsidR="004D4E8E" w:rsidRPr="00DA6327">
        <w:rPr>
          <w:b/>
          <w:bCs/>
          <w:color w:val="000000" w:themeColor="text1"/>
        </w:rPr>
        <w:t>segregation,</w:t>
      </w:r>
      <w:r w:rsidRPr="00DA6327">
        <w:rPr>
          <w:b/>
          <w:bCs/>
          <w:color w:val="000000" w:themeColor="text1"/>
        </w:rPr>
        <w:t xml:space="preserve"> </w:t>
      </w:r>
      <w:r w:rsidR="00F6052A" w:rsidRPr="00DA6327">
        <w:rPr>
          <w:b/>
          <w:bCs/>
          <w:color w:val="000000" w:themeColor="text1"/>
        </w:rPr>
        <w:t>and ethnic minorities’ common mental disorders in the UK</w:t>
      </w:r>
    </w:p>
    <w:p w14:paraId="456DFA87" w14:textId="77777777" w:rsidR="00A20871" w:rsidRPr="006022A2" w:rsidRDefault="00A20871" w:rsidP="008B08A1">
      <w:pPr>
        <w:spacing w:line="480" w:lineRule="auto"/>
        <w:rPr>
          <w:rFonts w:ascii="-webkit-standard" w:hAnsi="-webkit-standard"/>
          <w:color w:val="000000"/>
        </w:rPr>
      </w:pPr>
    </w:p>
    <w:p w14:paraId="132B400C" w14:textId="045E93FE" w:rsidR="00961C31" w:rsidRPr="00DA6327" w:rsidRDefault="0063434F" w:rsidP="009D440B">
      <w:pPr>
        <w:spacing w:line="480" w:lineRule="auto"/>
        <w:jc w:val="center"/>
        <w:rPr>
          <w:b/>
          <w:bCs/>
          <w:color w:val="000000" w:themeColor="text1"/>
        </w:rPr>
      </w:pPr>
      <w:r w:rsidRPr="00DA6327">
        <w:rPr>
          <w:b/>
          <w:bCs/>
          <w:color w:val="000000" w:themeColor="text1"/>
        </w:rPr>
        <w:t>Abstract</w:t>
      </w:r>
    </w:p>
    <w:p w14:paraId="4CA943E0" w14:textId="5602D237" w:rsidR="00EB0055" w:rsidRPr="000E2B5C" w:rsidRDefault="00EB0055" w:rsidP="008B08A1">
      <w:pPr>
        <w:spacing w:line="480" w:lineRule="auto"/>
        <w:ind w:firstLine="720"/>
        <w:jc w:val="both"/>
        <w:rPr>
          <w:color w:val="000000"/>
        </w:rPr>
      </w:pPr>
      <w:r w:rsidRPr="000E2B5C">
        <w:rPr>
          <w:color w:val="000000"/>
        </w:rPr>
        <w:t xml:space="preserve">Studies in the UK demonstrate evidence that ethnic minorities living in communities with a higher proportion of co-ethnics report better mental health: </w:t>
      </w:r>
      <w:r w:rsidR="00FE0B2B">
        <w:rPr>
          <w:color w:val="000000"/>
        </w:rPr>
        <w:t>co-</w:t>
      </w:r>
      <w:r w:rsidRPr="000E2B5C">
        <w:rPr>
          <w:color w:val="000000"/>
        </w:rPr>
        <w:t xml:space="preserve">ethnic density effects. This paper aims to address three gaps in this literature. Firstly, most UK research has focused on acute mental disorders (e.g., psychosis), with little work examining </w:t>
      </w:r>
      <w:r w:rsidR="00FE0B2B">
        <w:rPr>
          <w:color w:val="000000"/>
        </w:rPr>
        <w:t>co-</w:t>
      </w:r>
      <w:r w:rsidRPr="000E2B5C">
        <w:rPr>
          <w:color w:val="000000"/>
        </w:rPr>
        <w:t xml:space="preserve">ethnic density effects for more common mental disorders. Secondly, there is a paucity of research exploring the role that residential segregation may play alongside </w:t>
      </w:r>
      <w:r w:rsidR="00FE0B2B">
        <w:rPr>
          <w:color w:val="000000"/>
        </w:rPr>
        <w:t>co-</w:t>
      </w:r>
      <w:r w:rsidRPr="000E2B5C">
        <w:rPr>
          <w:color w:val="000000"/>
        </w:rPr>
        <w:t xml:space="preserve">ethnic density in minority mental health. Thirdly, little systematic testing has examined at what geographic-scale </w:t>
      </w:r>
      <w:r w:rsidR="00FE0B2B">
        <w:rPr>
          <w:color w:val="000000"/>
        </w:rPr>
        <w:t>co-</w:t>
      </w:r>
      <w:r w:rsidRPr="000E2B5C">
        <w:rPr>
          <w:color w:val="000000"/>
        </w:rPr>
        <w:t xml:space="preserve">ethnic density effects are most salient for minority-group mental health. To address these potential gaps, we apply multi-level linear regression modelling to a large-scale, </w:t>
      </w:r>
      <w:proofErr w:type="gramStart"/>
      <w:r w:rsidRPr="000E2B5C">
        <w:rPr>
          <w:color w:val="000000"/>
        </w:rPr>
        <w:t>nationally-representative</w:t>
      </w:r>
      <w:proofErr w:type="gramEnd"/>
      <w:r w:rsidRPr="000E2B5C">
        <w:rPr>
          <w:color w:val="000000"/>
        </w:rPr>
        <w:t xml:space="preserve"> UK panel dataset, containing an ethnic minority booster-sample, to study the community-level drivers of mental health-related quality-of-life (SF-12 Mental Component Summary Score). The results demonstrate mixed support for</w:t>
      </w:r>
      <w:r w:rsidR="001D13BA">
        <w:rPr>
          <w:color w:val="000000"/>
        </w:rPr>
        <w:t xml:space="preserve"> the</w:t>
      </w:r>
      <w:r w:rsidRPr="000E2B5C">
        <w:rPr>
          <w:color w:val="000000"/>
        </w:rPr>
        <w:t xml:space="preserve"> </w:t>
      </w:r>
      <w:proofErr w:type="gramStart"/>
      <w:r w:rsidRPr="000E2B5C">
        <w:rPr>
          <w:color w:val="000000"/>
        </w:rPr>
        <w:t>protective-effects</w:t>
      </w:r>
      <w:proofErr w:type="gramEnd"/>
      <w:r w:rsidRPr="000E2B5C">
        <w:rPr>
          <w:color w:val="000000"/>
        </w:rPr>
        <w:t xml:space="preserve"> of </w:t>
      </w:r>
      <w:r w:rsidR="00FE0B2B">
        <w:rPr>
          <w:color w:val="000000"/>
        </w:rPr>
        <w:t>co-</w:t>
      </w:r>
      <w:r w:rsidRPr="000E2B5C">
        <w:rPr>
          <w:color w:val="000000"/>
        </w:rPr>
        <w:t xml:space="preserve">ethnic density on mental well-being. However, they demonstrate broadly consistent support for the impact of residential segregation on mental well-being. </w:t>
      </w:r>
      <w:proofErr w:type="gramStart"/>
      <w:r w:rsidRPr="000E2B5C">
        <w:rPr>
          <w:color w:val="000000"/>
        </w:rPr>
        <w:t>In particular, that</w:t>
      </w:r>
      <w:proofErr w:type="gramEnd"/>
      <w:r w:rsidRPr="000E2B5C">
        <w:rPr>
          <w:color w:val="000000"/>
        </w:rPr>
        <w:t xml:space="preserve"> segregation exerts a non-linear effect: mental well-being is </w:t>
      </w:r>
      <w:r w:rsidR="00A1476E">
        <w:rPr>
          <w:color w:val="000000"/>
        </w:rPr>
        <w:t>at its most</w:t>
      </w:r>
      <w:r w:rsidR="00465544">
        <w:rPr>
          <w:color w:val="000000"/>
        </w:rPr>
        <w:t xml:space="preserve"> positive</w:t>
      </w:r>
      <w:r w:rsidR="00465544" w:rsidRPr="000E2B5C">
        <w:rPr>
          <w:color w:val="000000"/>
        </w:rPr>
        <w:t xml:space="preserve"> </w:t>
      </w:r>
      <w:r w:rsidRPr="000E2B5C">
        <w:rPr>
          <w:color w:val="000000"/>
        </w:rPr>
        <w:t xml:space="preserve">at medium-levels of segregation, somewhat </w:t>
      </w:r>
      <w:r w:rsidR="0086636A">
        <w:rPr>
          <w:color w:val="000000"/>
        </w:rPr>
        <w:t xml:space="preserve">more </w:t>
      </w:r>
      <w:r w:rsidR="00465544">
        <w:rPr>
          <w:color w:val="000000"/>
        </w:rPr>
        <w:t>negative</w:t>
      </w:r>
      <w:r w:rsidR="00465544" w:rsidRPr="000E2B5C">
        <w:rPr>
          <w:color w:val="000000"/>
        </w:rPr>
        <w:t xml:space="preserve"> </w:t>
      </w:r>
      <w:r w:rsidRPr="000E2B5C">
        <w:rPr>
          <w:color w:val="000000"/>
        </w:rPr>
        <w:t xml:space="preserve">at low-levels of segregation, and </w:t>
      </w:r>
      <w:r w:rsidR="00465544">
        <w:rPr>
          <w:color w:val="000000"/>
        </w:rPr>
        <w:t>much more negative</w:t>
      </w:r>
      <w:r w:rsidR="00465544" w:rsidRPr="000E2B5C">
        <w:rPr>
          <w:color w:val="000000"/>
        </w:rPr>
        <w:t xml:space="preserve"> </w:t>
      </w:r>
      <w:r w:rsidRPr="000E2B5C">
        <w:rPr>
          <w:color w:val="000000"/>
        </w:rPr>
        <w:t>at higher-levels of segregation. These patterns are present for the ‘all ethnic minority’ sample, and stronger for Black sub-groups compared to Asian sub-groups. These relationships appear most consistent at meso-local geographic scales (Middle Super Output Areas). These findings have important implications for theorising our understanding of the nexus between the community and mental health among minority-groups. </w:t>
      </w:r>
    </w:p>
    <w:p w14:paraId="5A27BF1E" w14:textId="41DBD85C" w:rsidR="00021CF7" w:rsidRPr="00DA6327" w:rsidRDefault="00021CF7" w:rsidP="009D440B">
      <w:pPr>
        <w:spacing w:line="480" w:lineRule="auto"/>
        <w:rPr>
          <w:b/>
          <w:bCs/>
          <w:color w:val="000000" w:themeColor="text1"/>
        </w:rPr>
      </w:pPr>
    </w:p>
    <w:p w14:paraId="5DBA50AE" w14:textId="689CCCE8" w:rsidR="00961C31" w:rsidRPr="00EB0055" w:rsidRDefault="001E4EEF" w:rsidP="009D440B">
      <w:pPr>
        <w:spacing w:line="480" w:lineRule="auto"/>
        <w:rPr>
          <w:color w:val="000000" w:themeColor="text1"/>
        </w:rPr>
      </w:pPr>
      <w:r w:rsidRPr="00DA6327">
        <w:rPr>
          <w:b/>
          <w:bCs/>
          <w:color w:val="000000" w:themeColor="text1"/>
        </w:rPr>
        <w:t xml:space="preserve">Keywords: </w:t>
      </w:r>
      <w:r w:rsidR="00FE0B2B">
        <w:rPr>
          <w:b/>
          <w:bCs/>
          <w:color w:val="000000" w:themeColor="text1"/>
        </w:rPr>
        <w:t>Co-</w:t>
      </w:r>
      <w:r w:rsidRPr="00DA6327">
        <w:rPr>
          <w:color w:val="000000" w:themeColor="text1"/>
        </w:rPr>
        <w:t xml:space="preserve">Ethnic </w:t>
      </w:r>
      <w:r w:rsidR="00D128A6" w:rsidRPr="00DA6327">
        <w:rPr>
          <w:color w:val="000000" w:themeColor="text1"/>
        </w:rPr>
        <w:t>D</w:t>
      </w:r>
      <w:r w:rsidRPr="00DA6327">
        <w:rPr>
          <w:color w:val="000000" w:themeColor="text1"/>
        </w:rPr>
        <w:t xml:space="preserve">ensity, </w:t>
      </w:r>
      <w:r w:rsidR="00D128A6" w:rsidRPr="00DA6327">
        <w:rPr>
          <w:color w:val="000000" w:themeColor="text1"/>
        </w:rPr>
        <w:t>E</w:t>
      </w:r>
      <w:r w:rsidRPr="00DA6327">
        <w:rPr>
          <w:color w:val="000000" w:themeColor="text1"/>
        </w:rPr>
        <w:t xml:space="preserve">thnic </w:t>
      </w:r>
      <w:r w:rsidR="00D128A6" w:rsidRPr="00DA6327">
        <w:rPr>
          <w:color w:val="000000" w:themeColor="text1"/>
        </w:rPr>
        <w:t>M</w:t>
      </w:r>
      <w:r w:rsidRPr="00DA6327">
        <w:rPr>
          <w:color w:val="000000" w:themeColor="text1"/>
        </w:rPr>
        <w:t xml:space="preserve">inorities, </w:t>
      </w:r>
      <w:r w:rsidR="00D128A6" w:rsidRPr="00DA6327">
        <w:rPr>
          <w:color w:val="000000" w:themeColor="text1"/>
        </w:rPr>
        <w:t>M</w:t>
      </w:r>
      <w:r w:rsidRPr="00DA6327">
        <w:rPr>
          <w:color w:val="000000" w:themeColor="text1"/>
        </w:rPr>
        <w:t xml:space="preserve">ental </w:t>
      </w:r>
      <w:r w:rsidR="00D128A6" w:rsidRPr="00DA6327">
        <w:rPr>
          <w:color w:val="000000" w:themeColor="text1"/>
        </w:rPr>
        <w:t>H</w:t>
      </w:r>
      <w:r w:rsidRPr="00DA6327">
        <w:rPr>
          <w:color w:val="000000" w:themeColor="text1"/>
        </w:rPr>
        <w:t xml:space="preserve">ealth, </w:t>
      </w:r>
      <w:r w:rsidR="00D128A6" w:rsidRPr="00DA6327">
        <w:rPr>
          <w:color w:val="000000" w:themeColor="text1"/>
        </w:rPr>
        <w:t>M</w:t>
      </w:r>
      <w:r w:rsidRPr="00DA6327">
        <w:rPr>
          <w:color w:val="000000" w:themeColor="text1"/>
        </w:rPr>
        <w:t>ulti-</w:t>
      </w:r>
      <w:r w:rsidR="00D128A6" w:rsidRPr="00DA6327">
        <w:rPr>
          <w:color w:val="000000" w:themeColor="text1"/>
        </w:rPr>
        <w:t>L</w:t>
      </w:r>
      <w:r w:rsidRPr="00DA6327">
        <w:rPr>
          <w:color w:val="000000" w:themeColor="text1"/>
        </w:rPr>
        <w:t>evel</w:t>
      </w:r>
      <w:r w:rsidR="002F44DD" w:rsidRPr="00DA6327">
        <w:rPr>
          <w:color w:val="000000" w:themeColor="text1"/>
        </w:rPr>
        <w:t xml:space="preserve"> Analysis</w:t>
      </w:r>
      <w:r w:rsidRPr="00DA6327">
        <w:rPr>
          <w:color w:val="000000" w:themeColor="text1"/>
        </w:rPr>
        <w:t xml:space="preserve">, </w:t>
      </w:r>
      <w:r w:rsidR="00D128A6" w:rsidRPr="00DA6327">
        <w:rPr>
          <w:color w:val="000000" w:themeColor="text1"/>
        </w:rPr>
        <w:t>S</w:t>
      </w:r>
      <w:r w:rsidRPr="00DA6327">
        <w:rPr>
          <w:color w:val="000000" w:themeColor="text1"/>
        </w:rPr>
        <w:t>egregation</w:t>
      </w:r>
    </w:p>
    <w:p w14:paraId="384A5EF8" w14:textId="77777777" w:rsidR="00475D5D" w:rsidRPr="00DA6327" w:rsidRDefault="00475D5D" w:rsidP="008B08A1">
      <w:pPr>
        <w:pStyle w:val="ListParagraph"/>
        <w:numPr>
          <w:ilvl w:val="0"/>
          <w:numId w:val="28"/>
        </w:numPr>
        <w:spacing w:line="480" w:lineRule="auto"/>
        <w:rPr>
          <w:rFonts w:ascii="Times New Roman" w:hAnsi="Times New Roman" w:cs="Times New Roman"/>
          <w:b/>
          <w:bCs/>
          <w:color w:val="000000" w:themeColor="text1"/>
        </w:rPr>
        <w:sectPr w:rsidR="00475D5D" w:rsidRPr="00DA6327" w:rsidSect="004D053F">
          <w:footerReference w:type="even" r:id="rId8"/>
          <w:footerReference w:type="default" r:id="rId9"/>
          <w:pgSz w:w="11900" w:h="16840"/>
          <w:pgMar w:top="1440" w:right="1440" w:bottom="1440" w:left="1440" w:header="708" w:footer="708" w:gutter="0"/>
          <w:cols w:space="708"/>
          <w:docGrid w:linePitch="360"/>
        </w:sectPr>
      </w:pPr>
    </w:p>
    <w:p w14:paraId="15D62C16" w14:textId="31436214" w:rsidR="00961C31" w:rsidRPr="00DA6327" w:rsidRDefault="0063434F" w:rsidP="008B08A1">
      <w:pPr>
        <w:pStyle w:val="ListParagraph"/>
        <w:numPr>
          <w:ilvl w:val="0"/>
          <w:numId w:val="38"/>
        </w:numPr>
        <w:spacing w:line="480" w:lineRule="auto"/>
        <w:rPr>
          <w:rFonts w:ascii="Times New Roman" w:hAnsi="Times New Roman" w:cs="Times New Roman"/>
          <w:b/>
          <w:bCs/>
          <w:color w:val="000000" w:themeColor="text1"/>
        </w:rPr>
      </w:pPr>
      <w:r w:rsidRPr="00DA6327">
        <w:rPr>
          <w:rFonts w:ascii="Times New Roman" w:hAnsi="Times New Roman" w:cs="Times New Roman"/>
          <w:b/>
          <w:bCs/>
          <w:color w:val="000000" w:themeColor="text1"/>
        </w:rPr>
        <w:lastRenderedPageBreak/>
        <w:t xml:space="preserve">Introduction </w:t>
      </w:r>
    </w:p>
    <w:p w14:paraId="6C6C5B99" w14:textId="77777777" w:rsidR="00B50CAE" w:rsidRPr="00DA6327" w:rsidRDefault="00B50CAE" w:rsidP="008B08A1">
      <w:pPr>
        <w:spacing w:line="480" w:lineRule="auto"/>
        <w:jc w:val="both"/>
        <w:rPr>
          <w:color w:val="000000" w:themeColor="text1"/>
        </w:rPr>
      </w:pPr>
    </w:p>
    <w:p w14:paraId="34DC233C" w14:textId="77777777" w:rsidR="0058450A" w:rsidRDefault="00B50CAE" w:rsidP="008B08A1">
      <w:pPr>
        <w:spacing w:line="480" w:lineRule="auto"/>
        <w:jc w:val="both"/>
        <w:rPr>
          <w:color w:val="000000" w:themeColor="text1"/>
        </w:rPr>
      </w:pPr>
      <w:r w:rsidRPr="00DA6327">
        <w:t xml:space="preserve">Studies show co-ethnic density can offer a </w:t>
      </w:r>
      <w:proofErr w:type="gramStart"/>
      <w:r w:rsidRPr="00DA6327">
        <w:t>protective-effect</w:t>
      </w:r>
      <w:proofErr w:type="gramEnd"/>
      <w:r w:rsidRPr="00DA6327">
        <w:t xml:space="preserve"> for minorities’ mental health </w:t>
      </w:r>
      <w:r w:rsidRPr="00DA6327">
        <w:rPr>
          <w:color w:val="000000" w:themeColor="text1"/>
        </w:rPr>
        <w:t>(</w:t>
      </w:r>
      <w:proofErr w:type="spellStart"/>
      <w:r w:rsidRPr="00DA6327">
        <w:rPr>
          <w:color w:val="000000" w:themeColor="text1"/>
        </w:rPr>
        <w:t>Bécares</w:t>
      </w:r>
      <w:proofErr w:type="spellEnd"/>
      <w:r w:rsidRPr="00DA6327">
        <w:rPr>
          <w:color w:val="000000" w:themeColor="text1"/>
        </w:rPr>
        <w:t xml:space="preserve"> et al. 2009; Schofield et al. 2011; Richardson 2018)</w:t>
      </w:r>
      <w:r w:rsidR="00533E24" w:rsidRPr="00DA6327">
        <w:rPr>
          <w:color w:val="000000" w:themeColor="text1"/>
        </w:rPr>
        <w:t>.</w:t>
      </w:r>
      <w:r w:rsidRPr="00DA6327">
        <w:t xml:space="preserve"> However, results are not always consistent</w:t>
      </w:r>
      <w:r w:rsidR="00B649DA" w:rsidRPr="00DA6327">
        <w:t>, with</w:t>
      </w:r>
      <w:r w:rsidRPr="00DA6327">
        <w:t xml:space="preserve"> stronger effects for</w:t>
      </w:r>
      <w:r w:rsidR="00676247" w:rsidRPr="00DA6327">
        <w:t xml:space="preserve"> acute </w:t>
      </w:r>
      <w:r w:rsidRPr="00DA6327">
        <w:t>mental health outcomes</w:t>
      </w:r>
      <w:r w:rsidR="00BF35DF" w:rsidRPr="00DA6327">
        <w:t xml:space="preserve"> than common mental health disorders and</w:t>
      </w:r>
      <w:r w:rsidR="00BB7CD0" w:rsidRPr="00DA6327">
        <w:t xml:space="preserve"> mental</w:t>
      </w:r>
      <w:r w:rsidR="00BF35DF" w:rsidRPr="00DA6327">
        <w:t xml:space="preserve"> well-being (Vogt Yuan 2007; </w:t>
      </w:r>
      <w:proofErr w:type="spellStart"/>
      <w:r w:rsidR="00BF35DF" w:rsidRPr="00DA6327">
        <w:rPr>
          <w:color w:val="000000" w:themeColor="text1"/>
        </w:rPr>
        <w:t>Bécares</w:t>
      </w:r>
      <w:proofErr w:type="spellEnd"/>
      <w:r w:rsidR="00BF35DF" w:rsidRPr="00DA6327">
        <w:rPr>
          <w:color w:val="000000" w:themeColor="text1"/>
        </w:rPr>
        <w:t xml:space="preserve"> et al. 2018)</w:t>
      </w:r>
      <w:r w:rsidR="00D70044" w:rsidRPr="00DA6327">
        <w:rPr>
          <w:color w:val="000000" w:themeColor="text1"/>
        </w:rPr>
        <w:t>,</w:t>
      </w:r>
      <w:r w:rsidR="00BF35DF" w:rsidRPr="00DA6327">
        <w:t xml:space="preserve"> </w:t>
      </w:r>
      <w:r w:rsidR="004D4E8E" w:rsidRPr="00DA6327">
        <w:t xml:space="preserve">and </w:t>
      </w:r>
      <w:proofErr w:type="gramStart"/>
      <w:r w:rsidR="00E5529E">
        <w:t>heterogeneous-effects</w:t>
      </w:r>
      <w:proofErr w:type="gramEnd"/>
      <w:r w:rsidR="00E5529E">
        <w:t xml:space="preserve"> across</w:t>
      </w:r>
      <w:r w:rsidR="00D70044" w:rsidRPr="00DA6327">
        <w:t xml:space="preserve"> </w:t>
      </w:r>
      <w:r w:rsidRPr="00DA6327">
        <w:t>ethnic group</w:t>
      </w:r>
      <w:r w:rsidR="00D70044" w:rsidRPr="00DA6327">
        <w:t>s</w:t>
      </w:r>
      <w:r w:rsidRPr="00DA6327">
        <w:t xml:space="preserve"> </w:t>
      </w:r>
      <w:r w:rsidR="00075C94" w:rsidRPr="00DA6327">
        <w:rPr>
          <w:color w:val="000000" w:themeColor="text1"/>
        </w:rPr>
        <w:t>(</w:t>
      </w:r>
      <w:proofErr w:type="spellStart"/>
      <w:r w:rsidR="00075C94" w:rsidRPr="00DA6327">
        <w:rPr>
          <w:color w:val="000000" w:themeColor="text1"/>
        </w:rPr>
        <w:t>Bécares</w:t>
      </w:r>
      <w:proofErr w:type="spellEnd"/>
      <w:r w:rsidR="00075C94" w:rsidRPr="00DA6327">
        <w:rPr>
          <w:color w:val="000000" w:themeColor="text1"/>
        </w:rPr>
        <w:t xml:space="preserve"> et al. 2018). </w:t>
      </w:r>
      <w:r w:rsidR="006C33F4" w:rsidRPr="00DA6327">
        <w:rPr>
          <w:color w:val="000000" w:themeColor="text1"/>
        </w:rPr>
        <w:t xml:space="preserve">Current research has </w:t>
      </w:r>
      <w:r w:rsidR="00075C94" w:rsidRPr="00DA6327">
        <w:rPr>
          <w:color w:val="000000" w:themeColor="text1"/>
        </w:rPr>
        <w:t xml:space="preserve">been </w:t>
      </w:r>
      <w:r w:rsidR="00E5529E">
        <w:rPr>
          <w:color w:val="000000" w:themeColor="text1"/>
        </w:rPr>
        <w:t>invaluable</w:t>
      </w:r>
      <w:r w:rsidR="00E5529E" w:rsidRPr="00DA6327">
        <w:rPr>
          <w:color w:val="000000" w:themeColor="text1"/>
        </w:rPr>
        <w:t xml:space="preserve"> </w:t>
      </w:r>
      <w:r w:rsidR="00075C94" w:rsidRPr="00DA6327">
        <w:rPr>
          <w:color w:val="000000" w:themeColor="text1"/>
        </w:rPr>
        <w:t xml:space="preserve">for developing our </w:t>
      </w:r>
      <w:r w:rsidR="008131E6" w:rsidRPr="00DA6327">
        <w:rPr>
          <w:color w:val="000000" w:themeColor="text1"/>
        </w:rPr>
        <w:t xml:space="preserve">knowledge </w:t>
      </w:r>
      <w:r w:rsidR="0066359E" w:rsidRPr="00DA6327">
        <w:rPr>
          <w:color w:val="000000" w:themeColor="text1"/>
        </w:rPr>
        <w:t xml:space="preserve">of </w:t>
      </w:r>
      <w:r w:rsidR="00075C94" w:rsidRPr="00DA6327">
        <w:rPr>
          <w:color w:val="000000" w:themeColor="text1"/>
        </w:rPr>
        <w:t xml:space="preserve">how </w:t>
      </w:r>
      <w:r w:rsidR="003D2079" w:rsidRPr="00DA6327">
        <w:rPr>
          <w:color w:val="000000" w:themeColor="text1"/>
        </w:rPr>
        <w:t>the ethnic structure</w:t>
      </w:r>
      <w:r w:rsidR="00F12A69" w:rsidRPr="00DA6327">
        <w:rPr>
          <w:color w:val="000000" w:themeColor="text1"/>
        </w:rPr>
        <w:t xml:space="preserve"> of communities</w:t>
      </w:r>
      <w:r w:rsidR="003D2079" w:rsidRPr="00DA6327">
        <w:rPr>
          <w:color w:val="000000" w:themeColor="text1"/>
        </w:rPr>
        <w:t xml:space="preserve"> </w:t>
      </w:r>
      <w:r w:rsidR="00B649DA" w:rsidRPr="00DA6327">
        <w:rPr>
          <w:color w:val="000000" w:themeColor="text1"/>
        </w:rPr>
        <w:t xml:space="preserve">is </w:t>
      </w:r>
      <w:r w:rsidR="003D2079" w:rsidRPr="00DA6327">
        <w:rPr>
          <w:color w:val="000000" w:themeColor="text1"/>
        </w:rPr>
        <w:t xml:space="preserve">linked to </w:t>
      </w:r>
      <w:r w:rsidR="00075C94" w:rsidRPr="00DA6327">
        <w:rPr>
          <w:color w:val="000000" w:themeColor="text1"/>
        </w:rPr>
        <w:t>minorities’ mental health</w:t>
      </w:r>
      <w:r w:rsidR="00F12A69" w:rsidRPr="00DA6327">
        <w:rPr>
          <w:color w:val="000000" w:themeColor="text1"/>
        </w:rPr>
        <w:t>; however,</w:t>
      </w:r>
      <w:r w:rsidR="00075C94" w:rsidRPr="00DA6327">
        <w:rPr>
          <w:color w:val="000000" w:themeColor="text1"/>
        </w:rPr>
        <w:t xml:space="preserve"> </w:t>
      </w:r>
      <w:r w:rsidR="008131E6" w:rsidRPr="00DA6327">
        <w:rPr>
          <w:color w:val="000000" w:themeColor="text1"/>
        </w:rPr>
        <w:t xml:space="preserve">potential </w:t>
      </w:r>
      <w:r w:rsidR="00F12A69" w:rsidRPr="00DA6327">
        <w:rPr>
          <w:color w:val="000000" w:themeColor="text1"/>
        </w:rPr>
        <w:t>gaps remain in our understanding</w:t>
      </w:r>
      <w:r w:rsidR="008131E6" w:rsidRPr="00DA6327">
        <w:rPr>
          <w:color w:val="000000" w:themeColor="text1"/>
        </w:rPr>
        <w:t xml:space="preserve"> of this relationship</w:t>
      </w:r>
      <w:r w:rsidR="00727FAF" w:rsidRPr="00DA6327">
        <w:rPr>
          <w:color w:val="000000" w:themeColor="text1"/>
        </w:rPr>
        <w:t xml:space="preserve">. </w:t>
      </w:r>
    </w:p>
    <w:p w14:paraId="523CE571" w14:textId="77777777" w:rsidR="0058450A" w:rsidRDefault="0058450A" w:rsidP="008B08A1">
      <w:pPr>
        <w:spacing w:line="480" w:lineRule="auto"/>
        <w:jc w:val="both"/>
        <w:rPr>
          <w:color w:val="000000" w:themeColor="text1"/>
        </w:rPr>
      </w:pPr>
    </w:p>
    <w:p w14:paraId="534E1AEA" w14:textId="2D0D5A46" w:rsidR="002F2F5A" w:rsidRDefault="00075C94" w:rsidP="008B08A1">
      <w:pPr>
        <w:spacing w:line="480" w:lineRule="auto"/>
        <w:jc w:val="both"/>
        <w:rPr>
          <w:color w:val="000000" w:themeColor="text1"/>
        </w:rPr>
      </w:pPr>
      <w:r w:rsidRPr="00DA6327">
        <w:rPr>
          <w:color w:val="000000" w:themeColor="text1"/>
        </w:rPr>
        <w:t>First</w:t>
      </w:r>
      <w:r w:rsidR="00237E91" w:rsidRPr="00DA6327">
        <w:rPr>
          <w:color w:val="000000" w:themeColor="text1"/>
        </w:rPr>
        <w:t>ly</w:t>
      </w:r>
      <w:r w:rsidRPr="00DA6327">
        <w:rPr>
          <w:color w:val="000000" w:themeColor="text1"/>
        </w:rPr>
        <w:t>,</w:t>
      </w:r>
      <w:r w:rsidR="00520CC4" w:rsidRPr="00DA6327">
        <w:rPr>
          <w:color w:val="000000" w:themeColor="text1"/>
        </w:rPr>
        <w:t xml:space="preserve"> fewer studies</w:t>
      </w:r>
      <w:r w:rsidR="005F0B3D" w:rsidRPr="00DA6327">
        <w:rPr>
          <w:color w:val="000000" w:themeColor="text1"/>
        </w:rPr>
        <w:t>, especially in the UK,</w:t>
      </w:r>
      <w:r w:rsidR="00520CC4" w:rsidRPr="00DA6327">
        <w:rPr>
          <w:color w:val="000000" w:themeColor="text1"/>
        </w:rPr>
        <w:t xml:space="preserve"> </w:t>
      </w:r>
      <w:r w:rsidR="00E5529E">
        <w:rPr>
          <w:color w:val="000000" w:themeColor="text1"/>
        </w:rPr>
        <w:t>explore</w:t>
      </w:r>
      <w:r w:rsidR="00E5529E" w:rsidRPr="00DA6327">
        <w:rPr>
          <w:color w:val="000000" w:themeColor="text1"/>
        </w:rPr>
        <w:t xml:space="preserve"> </w:t>
      </w:r>
      <w:r w:rsidR="00520CC4" w:rsidRPr="00DA6327">
        <w:rPr>
          <w:color w:val="000000" w:themeColor="text1"/>
        </w:rPr>
        <w:t xml:space="preserve">the association between </w:t>
      </w:r>
      <w:r w:rsidR="00FE0B2B">
        <w:rPr>
          <w:color w:val="000000" w:themeColor="text1"/>
        </w:rPr>
        <w:t>co-</w:t>
      </w:r>
      <w:r w:rsidR="00520CC4" w:rsidRPr="00DA6327">
        <w:rPr>
          <w:color w:val="000000" w:themeColor="text1"/>
        </w:rPr>
        <w:t>ethnic density and</w:t>
      </w:r>
      <w:r w:rsidR="00676247" w:rsidRPr="00DA6327">
        <w:rPr>
          <w:color w:val="000000" w:themeColor="text1"/>
        </w:rPr>
        <w:t xml:space="preserve"> </w:t>
      </w:r>
      <w:r w:rsidR="001E66E9" w:rsidRPr="00DA6327">
        <w:rPr>
          <w:color w:val="000000" w:themeColor="text1"/>
        </w:rPr>
        <w:t>common mental health disorders</w:t>
      </w:r>
      <w:r w:rsidR="007B7BEF" w:rsidRPr="00DA6327">
        <w:rPr>
          <w:color w:val="000000" w:themeColor="text1"/>
        </w:rPr>
        <w:t xml:space="preserve"> and well-being</w:t>
      </w:r>
      <w:r w:rsidR="00F12A69" w:rsidRPr="00DA6327">
        <w:rPr>
          <w:color w:val="000000" w:themeColor="text1"/>
        </w:rPr>
        <w:t xml:space="preserve"> (relative to more acute outcomes, such as suicidal ideation</w:t>
      </w:r>
      <w:r w:rsidR="007B7BEF" w:rsidRPr="00DA6327">
        <w:rPr>
          <w:color w:val="000000" w:themeColor="text1"/>
        </w:rPr>
        <w:t xml:space="preserve">). </w:t>
      </w:r>
      <w:r w:rsidR="005C5279" w:rsidRPr="005C5279">
        <w:rPr>
          <w:color w:val="000000" w:themeColor="text1"/>
        </w:rPr>
        <w:t xml:space="preserve">Studying the former is important. It helps reduce some bias and ethnocentrism </w:t>
      </w:r>
      <w:r w:rsidR="00B67ECC">
        <w:rPr>
          <w:color w:val="000000" w:themeColor="text1"/>
        </w:rPr>
        <w:t>directed</w:t>
      </w:r>
      <w:r w:rsidR="005C5279" w:rsidRPr="005C5279">
        <w:rPr>
          <w:color w:val="000000" w:themeColor="text1"/>
        </w:rPr>
        <w:t xml:space="preserve"> against clinical diagnostics whose design and development disadvantage non-white</w:t>
      </w:r>
      <w:r w:rsidR="00276027">
        <w:rPr>
          <w:color w:val="000000" w:themeColor="text1"/>
        </w:rPr>
        <w:t>,</w:t>
      </w:r>
      <w:r w:rsidR="005C5279" w:rsidRPr="005C5279">
        <w:rPr>
          <w:color w:val="000000" w:themeColor="text1"/>
        </w:rPr>
        <w:t xml:space="preserve"> non-Anglo minorities (Halpern and </w:t>
      </w:r>
      <w:proofErr w:type="spellStart"/>
      <w:r w:rsidR="005C5279" w:rsidRPr="005C5279">
        <w:rPr>
          <w:color w:val="000000" w:themeColor="text1"/>
        </w:rPr>
        <w:t>Nazroo</w:t>
      </w:r>
      <w:proofErr w:type="spellEnd"/>
      <w:r w:rsidR="005C5279" w:rsidRPr="005C5279">
        <w:rPr>
          <w:color w:val="000000" w:themeColor="text1"/>
        </w:rPr>
        <w:t xml:space="preserve"> 2000). It also reduces possible health-seeking selection biases resulting from minorities lack of inclusion in mental health studies’ samples</w:t>
      </w:r>
      <w:r w:rsidR="00011D45">
        <w:rPr>
          <w:color w:val="000000" w:themeColor="text1"/>
        </w:rPr>
        <w:t>, given lower likelihoods of engaging with mental health services</w:t>
      </w:r>
      <w:r w:rsidR="005C5279" w:rsidRPr="005C5279">
        <w:rPr>
          <w:color w:val="000000" w:themeColor="text1"/>
        </w:rPr>
        <w:t xml:space="preserve"> (Halpern and </w:t>
      </w:r>
      <w:proofErr w:type="spellStart"/>
      <w:r w:rsidR="005C5279" w:rsidRPr="005C5279">
        <w:rPr>
          <w:color w:val="000000" w:themeColor="text1"/>
        </w:rPr>
        <w:t>Nazroo</w:t>
      </w:r>
      <w:proofErr w:type="spellEnd"/>
      <w:r w:rsidR="005C5279" w:rsidRPr="005C5279">
        <w:rPr>
          <w:color w:val="000000" w:themeColor="text1"/>
        </w:rPr>
        <w:t xml:space="preserve"> 2000; Das-Munshi et al. 2012). Finally, it</w:t>
      </w:r>
      <w:r w:rsidR="00E834AB">
        <w:rPr>
          <w:color w:val="000000" w:themeColor="text1"/>
        </w:rPr>
        <w:t xml:space="preserve"> such measures also</w:t>
      </w:r>
      <w:r w:rsidR="005C5279" w:rsidRPr="005C5279">
        <w:rPr>
          <w:color w:val="000000" w:themeColor="text1"/>
        </w:rPr>
        <w:t xml:space="preserve"> provide insights into general mental wellbeing as an equally important indicator of quality of life compared to most UK-based studies focusing on acute mental disorders, such as schizophrenia (Das-Munshi et al. 2012). </w:t>
      </w:r>
    </w:p>
    <w:p w14:paraId="767094D4" w14:textId="77777777" w:rsidR="009A23D2" w:rsidRDefault="009A23D2" w:rsidP="008B08A1">
      <w:pPr>
        <w:spacing w:line="480" w:lineRule="auto"/>
        <w:jc w:val="both"/>
      </w:pPr>
    </w:p>
    <w:p w14:paraId="05FF93F4" w14:textId="2CC85B25" w:rsidR="00467A80" w:rsidRDefault="00075C94" w:rsidP="008B08A1">
      <w:pPr>
        <w:spacing w:line="480" w:lineRule="auto"/>
        <w:jc w:val="both"/>
        <w:rPr>
          <w:color w:val="000000" w:themeColor="text1"/>
        </w:rPr>
      </w:pPr>
      <w:r w:rsidRPr="00DA6327">
        <w:rPr>
          <w:color w:val="000000" w:themeColor="text1"/>
        </w:rPr>
        <w:t>Second</w:t>
      </w:r>
      <w:r w:rsidR="00237E91" w:rsidRPr="00DA6327">
        <w:rPr>
          <w:color w:val="000000" w:themeColor="text1"/>
        </w:rPr>
        <w:t>ly</w:t>
      </w:r>
      <w:r w:rsidRPr="00DA6327">
        <w:rPr>
          <w:color w:val="000000" w:themeColor="text1"/>
        </w:rPr>
        <w:t>, differences in the</w:t>
      </w:r>
      <w:r w:rsidR="00F12A69" w:rsidRPr="00DA6327">
        <w:rPr>
          <w:color w:val="000000" w:themeColor="text1"/>
        </w:rPr>
        <w:t xml:space="preserve"> </w:t>
      </w:r>
      <w:r w:rsidR="004D4E8E" w:rsidRPr="00DA6327">
        <w:rPr>
          <w:color w:val="000000" w:themeColor="text1"/>
        </w:rPr>
        <w:t>geographic-</w:t>
      </w:r>
      <w:r w:rsidR="00F12A69" w:rsidRPr="00DA6327">
        <w:rPr>
          <w:color w:val="000000" w:themeColor="text1"/>
        </w:rPr>
        <w:t xml:space="preserve">scale at which ‘communities’ are operationalised across studies (from neighbourhoods up to broader </w:t>
      </w:r>
      <w:r w:rsidR="00A52D71" w:rsidRPr="00DA6327">
        <w:rPr>
          <w:color w:val="000000" w:themeColor="text1"/>
        </w:rPr>
        <w:t>city</w:t>
      </w:r>
      <w:r w:rsidR="00E17699" w:rsidRPr="00DA6327">
        <w:rPr>
          <w:color w:val="000000" w:themeColor="text1"/>
        </w:rPr>
        <w:t>-</w:t>
      </w:r>
      <w:r w:rsidR="00A52D71" w:rsidRPr="00DA6327">
        <w:rPr>
          <w:color w:val="000000" w:themeColor="text1"/>
        </w:rPr>
        <w:t>wide areas</w:t>
      </w:r>
      <w:r w:rsidR="00F12A69" w:rsidRPr="00DA6327">
        <w:rPr>
          <w:color w:val="000000" w:themeColor="text1"/>
        </w:rPr>
        <w:t xml:space="preserve">) </w:t>
      </w:r>
      <w:r w:rsidRPr="00DA6327">
        <w:rPr>
          <w:color w:val="000000" w:themeColor="text1"/>
        </w:rPr>
        <w:t xml:space="preserve">means that differences in </w:t>
      </w:r>
      <w:r w:rsidR="00F12A69" w:rsidRPr="00DA6327">
        <w:rPr>
          <w:color w:val="000000" w:themeColor="text1"/>
        </w:rPr>
        <w:t xml:space="preserve">findings </w:t>
      </w:r>
      <w:r w:rsidR="004D4E8E" w:rsidRPr="00DA6327">
        <w:rPr>
          <w:color w:val="000000" w:themeColor="text1"/>
        </w:rPr>
        <w:t xml:space="preserve">between studies </w:t>
      </w:r>
      <w:r w:rsidR="00F12A69" w:rsidRPr="00DA6327">
        <w:rPr>
          <w:color w:val="000000" w:themeColor="text1"/>
        </w:rPr>
        <w:t xml:space="preserve">may </w:t>
      </w:r>
      <w:r w:rsidR="00237E91" w:rsidRPr="00DA6327">
        <w:rPr>
          <w:color w:val="000000" w:themeColor="text1"/>
        </w:rPr>
        <w:t xml:space="preserve">result </w:t>
      </w:r>
      <w:r w:rsidR="00F12A69" w:rsidRPr="00DA6327">
        <w:rPr>
          <w:color w:val="000000" w:themeColor="text1"/>
        </w:rPr>
        <w:t xml:space="preserve">from choice of </w:t>
      </w:r>
      <w:r w:rsidR="004D4E8E" w:rsidRPr="00DA6327">
        <w:rPr>
          <w:color w:val="000000" w:themeColor="text1"/>
        </w:rPr>
        <w:t>geographic-</w:t>
      </w:r>
      <w:r w:rsidR="00237E91" w:rsidRPr="00DA6327">
        <w:rPr>
          <w:color w:val="000000" w:themeColor="text1"/>
        </w:rPr>
        <w:t>scale</w:t>
      </w:r>
      <w:r w:rsidR="00E17699" w:rsidRPr="00DA6327">
        <w:rPr>
          <w:color w:val="000000" w:themeColor="text1"/>
        </w:rPr>
        <w:t xml:space="preserve"> rather than substantive </w:t>
      </w:r>
      <w:r w:rsidR="00E17699" w:rsidRPr="00DA6327">
        <w:rPr>
          <w:color w:val="000000" w:themeColor="text1"/>
        </w:rPr>
        <w:lastRenderedPageBreak/>
        <w:t xml:space="preserve">differences in </w:t>
      </w:r>
      <w:r w:rsidR="0058450A">
        <w:rPr>
          <w:color w:val="000000" w:themeColor="text1"/>
        </w:rPr>
        <w:t>contextual-</w:t>
      </w:r>
      <w:r w:rsidR="00E17699" w:rsidRPr="00DA6327">
        <w:rPr>
          <w:color w:val="000000" w:themeColor="text1"/>
        </w:rPr>
        <w:t>processes</w:t>
      </w:r>
      <w:r w:rsidR="004D4E8E" w:rsidRPr="00DA6327">
        <w:rPr>
          <w:color w:val="000000" w:themeColor="text1"/>
        </w:rPr>
        <w:t xml:space="preserve">. </w:t>
      </w:r>
      <w:r w:rsidR="00E5529E">
        <w:rPr>
          <w:color w:val="000000" w:themeColor="text1"/>
        </w:rPr>
        <w:t>T</w:t>
      </w:r>
      <w:r w:rsidR="004D4E8E" w:rsidRPr="00DA6327">
        <w:rPr>
          <w:color w:val="000000" w:themeColor="text1"/>
        </w:rPr>
        <w:t xml:space="preserve">his </w:t>
      </w:r>
      <w:r w:rsidR="00C8252A" w:rsidRPr="00DA6327">
        <w:rPr>
          <w:color w:val="000000" w:themeColor="text1"/>
        </w:rPr>
        <w:t xml:space="preserve">also </w:t>
      </w:r>
      <w:r w:rsidR="004D4E8E" w:rsidRPr="00DA6327">
        <w:rPr>
          <w:color w:val="000000" w:themeColor="text1"/>
        </w:rPr>
        <w:t>makes</w:t>
      </w:r>
      <w:r w:rsidR="00E17699" w:rsidRPr="00DA6327">
        <w:rPr>
          <w:color w:val="000000" w:themeColor="text1"/>
        </w:rPr>
        <w:t xml:space="preserve"> it </w:t>
      </w:r>
      <w:r w:rsidR="00237E91" w:rsidRPr="00DA6327">
        <w:rPr>
          <w:color w:val="000000" w:themeColor="text1"/>
        </w:rPr>
        <w:t xml:space="preserve">difficult to crystallise the </w:t>
      </w:r>
      <w:r w:rsidRPr="00DA6327">
        <w:rPr>
          <w:color w:val="000000" w:themeColor="text1"/>
        </w:rPr>
        <w:t>optimal geographical</w:t>
      </w:r>
      <w:r w:rsidR="00F12A69" w:rsidRPr="00DA6327">
        <w:rPr>
          <w:color w:val="000000" w:themeColor="text1"/>
        </w:rPr>
        <w:t>-</w:t>
      </w:r>
      <w:r w:rsidRPr="00DA6327">
        <w:rPr>
          <w:color w:val="000000" w:themeColor="text1"/>
        </w:rPr>
        <w:t xml:space="preserve">scale </w:t>
      </w:r>
      <w:r w:rsidR="003228ED" w:rsidRPr="00DA6327">
        <w:rPr>
          <w:color w:val="000000" w:themeColor="text1"/>
        </w:rPr>
        <w:t xml:space="preserve">at </w:t>
      </w:r>
      <w:r w:rsidRPr="00DA6327">
        <w:rPr>
          <w:color w:val="000000" w:themeColor="text1"/>
        </w:rPr>
        <w:t xml:space="preserve">which </w:t>
      </w:r>
      <w:r w:rsidR="00FE0B2B">
        <w:rPr>
          <w:color w:val="000000" w:themeColor="text1"/>
        </w:rPr>
        <w:t>co-</w:t>
      </w:r>
      <w:r w:rsidRPr="00DA6327">
        <w:rPr>
          <w:color w:val="000000" w:themeColor="text1"/>
        </w:rPr>
        <w:t>ethnic density operates for minorities’</w:t>
      </w:r>
      <w:r w:rsidR="003D2079" w:rsidRPr="00DA6327">
        <w:rPr>
          <w:color w:val="000000" w:themeColor="text1"/>
        </w:rPr>
        <w:t xml:space="preserve"> mental health </w:t>
      </w:r>
      <w:r w:rsidRPr="00DA6327">
        <w:rPr>
          <w:color w:val="000000" w:themeColor="text1"/>
        </w:rPr>
        <w:t xml:space="preserve">(Das-Munshi et al. 2012). </w:t>
      </w:r>
    </w:p>
    <w:p w14:paraId="5F75EED0" w14:textId="77777777" w:rsidR="00E834AB" w:rsidRDefault="00E834AB" w:rsidP="008B08A1">
      <w:pPr>
        <w:spacing w:line="480" w:lineRule="auto"/>
        <w:jc w:val="both"/>
        <w:rPr>
          <w:color w:val="000000" w:themeColor="text1"/>
        </w:rPr>
      </w:pPr>
    </w:p>
    <w:p w14:paraId="299C751A" w14:textId="7EEEA0A7" w:rsidR="00B50CAE" w:rsidRPr="008B08A1" w:rsidRDefault="00237E91" w:rsidP="009D440B">
      <w:pPr>
        <w:spacing w:line="480" w:lineRule="auto"/>
        <w:jc w:val="both"/>
        <w:rPr>
          <w:color w:val="000000" w:themeColor="text1"/>
        </w:rPr>
      </w:pPr>
      <w:r w:rsidRPr="00DA6327">
        <w:rPr>
          <w:color w:val="000000" w:themeColor="text1"/>
        </w:rPr>
        <w:t>Third</w:t>
      </w:r>
      <w:r w:rsidR="00075C94" w:rsidRPr="00DA6327">
        <w:rPr>
          <w:color w:val="000000" w:themeColor="text1"/>
        </w:rPr>
        <w:t>ly,</w:t>
      </w:r>
      <w:r w:rsidR="00B50CAE" w:rsidRPr="00DA6327">
        <w:rPr>
          <w:color w:val="000000" w:themeColor="text1"/>
        </w:rPr>
        <w:t xml:space="preserve"> </w:t>
      </w:r>
      <w:r w:rsidR="006D22DB" w:rsidRPr="00DA6327">
        <w:rPr>
          <w:color w:val="000000" w:themeColor="text1"/>
        </w:rPr>
        <w:t xml:space="preserve">alongside the </w:t>
      </w:r>
      <w:r w:rsidR="00FE0B2B">
        <w:rPr>
          <w:color w:val="000000" w:themeColor="text1"/>
        </w:rPr>
        <w:t>co-</w:t>
      </w:r>
      <w:r w:rsidR="006D22DB" w:rsidRPr="00DA6327">
        <w:rPr>
          <w:color w:val="000000" w:themeColor="text1"/>
        </w:rPr>
        <w:t xml:space="preserve">ethnic density literature, </w:t>
      </w:r>
      <w:r w:rsidR="001B3E5B" w:rsidRPr="00DA6327">
        <w:rPr>
          <w:color w:val="000000" w:themeColor="text1"/>
        </w:rPr>
        <w:t xml:space="preserve">a largely </w:t>
      </w:r>
      <w:r w:rsidR="00B50CAE" w:rsidRPr="00DA6327">
        <w:rPr>
          <w:color w:val="000000" w:themeColor="text1"/>
        </w:rPr>
        <w:t xml:space="preserve">separate </w:t>
      </w:r>
      <w:r w:rsidR="00E5529E">
        <w:rPr>
          <w:color w:val="000000" w:themeColor="text1"/>
        </w:rPr>
        <w:t>literature</w:t>
      </w:r>
      <w:r w:rsidR="006D22DB" w:rsidRPr="00DA6327">
        <w:rPr>
          <w:color w:val="000000" w:themeColor="text1"/>
        </w:rPr>
        <w:t xml:space="preserve"> </w:t>
      </w:r>
      <w:r w:rsidR="00F404F5">
        <w:rPr>
          <w:color w:val="000000" w:themeColor="text1"/>
        </w:rPr>
        <w:t>explores</w:t>
      </w:r>
      <w:r w:rsidR="00F404F5" w:rsidRPr="00DA6327">
        <w:rPr>
          <w:color w:val="000000" w:themeColor="text1"/>
        </w:rPr>
        <w:t xml:space="preserve"> </w:t>
      </w:r>
      <w:r w:rsidR="006D22DB" w:rsidRPr="00DA6327">
        <w:rPr>
          <w:color w:val="000000" w:themeColor="text1"/>
        </w:rPr>
        <w:t xml:space="preserve">the role of </w:t>
      </w:r>
      <w:r w:rsidR="00B50CAE" w:rsidRPr="00DA6327">
        <w:rPr>
          <w:color w:val="000000" w:themeColor="text1"/>
        </w:rPr>
        <w:t xml:space="preserve">segregation </w:t>
      </w:r>
      <w:r w:rsidR="006D22DB" w:rsidRPr="00DA6327">
        <w:rPr>
          <w:color w:val="000000" w:themeColor="text1"/>
        </w:rPr>
        <w:t>in</w:t>
      </w:r>
      <w:r w:rsidR="00B50CAE" w:rsidRPr="00DA6327">
        <w:rPr>
          <w:color w:val="000000" w:themeColor="text1"/>
        </w:rPr>
        <w:t xml:space="preserve"> shaping minorities’ mental health</w:t>
      </w:r>
      <w:r w:rsidR="006D22DB" w:rsidRPr="00DA6327">
        <w:rPr>
          <w:color w:val="000000" w:themeColor="text1"/>
        </w:rPr>
        <w:t xml:space="preserve">; </w:t>
      </w:r>
      <w:r w:rsidR="00D17E5B" w:rsidRPr="00DA6327">
        <w:rPr>
          <w:color w:val="000000" w:themeColor="text1"/>
        </w:rPr>
        <w:t>yet</w:t>
      </w:r>
      <w:r w:rsidR="006D22DB" w:rsidRPr="00DA6327">
        <w:rPr>
          <w:color w:val="000000" w:themeColor="text1"/>
        </w:rPr>
        <w:t xml:space="preserve"> </w:t>
      </w:r>
      <w:r w:rsidR="00727FAF" w:rsidRPr="00DA6327">
        <w:rPr>
          <w:color w:val="000000" w:themeColor="text1"/>
        </w:rPr>
        <w:t>these two literatures</w:t>
      </w:r>
      <w:r w:rsidR="00B50CAE" w:rsidRPr="00DA6327">
        <w:rPr>
          <w:color w:val="000000" w:themeColor="text1"/>
        </w:rPr>
        <w:t xml:space="preserve"> </w:t>
      </w:r>
      <w:r w:rsidR="006D22DB" w:rsidRPr="00DA6327">
        <w:rPr>
          <w:color w:val="000000" w:themeColor="text1"/>
        </w:rPr>
        <w:t>rarely</w:t>
      </w:r>
      <w:r w:rsidR="00B50CAE" w:rsidRPr="00DA6327">
        <w:rPr>
          <w:color w:val="000000" w:themeColor="text1"/>
        </w:rPr>
        <w:t xml:space="preserve"> </w:t>
      </w:r>
      <w:r w:rsidR="007A54DE" w:rsidRPr="00DA6327">
        <w:rPr>
          <w:color w:val="000000" w:themeColor="text1"/>
        </w:rPr>
        <w:t xml:space="preserve">overlap </w:t>
      </w:r>
      <w:r w:rsidR="007A54DE" w:rsidRPr="00DA6327" w:rsidDel="00B50CAE">
        <w:rPr>
          <w:color w:val="000000" w:themeColor="text1"/>
        </w:rPr>
        <w:t>(</w:t>
      </w:r>
      <w:r w:rsidR="00075C94" w:rsidRPr="00DA6327">
        <w:rPr>
          <w:color w:val="000000" w:themeColor="text1"/>
        </w:rPr>
        <w:t>Lee 2009; Do et al. 2019).</w:t>
      </w:r>
      <w:r w:rsidR="001B3E5B" w:rsidRPr="00DA6327">
        <w:rPr>
          <w:color w:val="000000" w:themeColor="text1"/>
        </w:rPr>
        <w:t xml:space="preserve"> </w:t>
      </w:r>
      <w:r w:rsidR="001752B5">
        <w:rPr>
          <w:color w:val="000000" w:themeColor="text1"/>
        </w:rPr>
        <w:t xml:space="preserve"> Considering the role of co-ethnic density and segregation </w:t>
      </w:r>
      <w:r w:rsidR="00F404F5">
        <w:rPr>
          <w:i/>
          <w:iCs/>
          <w:color w:val="000000" w:themeColor="text1"/>
        </w:rPr>
        <w:t>simultaneously</w:t>
      </w:r>
      <w:r w:rsidR="00F404F5">
        <w:rPr>
          <w:color w:val="000000" w:themeColor="text1"/>
        </w:rPr>
        <w:t xml:space="preserve"> </w:t>
      </w:r>
      <w:r w:rsidR="001752B5">
        <w:rPr>
          <w:color w:val="000000" w:themeColor="text1"/>
        </w:rPr>
        <w:t>is crucial as Laurence et al. (2019) show the</w:t>
      </w:r>
      <w:r w:rsidR="006E61DF">
        <w:rPr>
          <w:color w:val="000000" w:themeColor="text1"/>
        </w:rPr>
        <w:t>se</w:t>
      </w:r>
      <w:r w:rsidR="001752B5">
        <w:rPr>
          <w:color w:val="000000" w:themeColor="text1"/>
        </w:rPr>
        <w:t xml:space="preserve"> measures capture two relatively distinct characteristics of</w:t>
      </w:r>
      <w:r w:rsidR="00D32A9C">
        <w:rPr>
          <w:color w:val="000000" w:themeColor="text1"/>
        </w:rPr>
        <w:t xml:space="preserve"> a</w:t>
      </w:r>
      <w:r w:rsidR="001752B5">
        <w:rPr>
          <w:color w:val="000000" w:themeColor="text1"/>
        </w:rPr>
        <w:t xml:space="preserve"> communit</w:t>
      </w:r>
      <w:r w:rsidR="00D32A9C">
        <w:rPr>
          <w:color w:val="000000" w:themeColor="text1"/>
        </w:rPr>
        <w:t>y’s</w:t>
      </w:r>
      <w:r w:rsidR="001752B5">
        <w:rPr>
          <w:color w:val="000000" w:themeColor="text1"/>
        </w:rPr>
        <w:t xml:space="preserve"> ethnic-structure</w:t>
      </w:r>
      <w:r w:rsidR="00D32A9C">
        <w:rPr>
          <w:color w:val="000000" w:themeColor="text1"/>
        </w:rPr>
        <w:t>,</w:t>
      </w:r>
      <w:r w:rsidR="001752B5">
        <w:rPr>
          <w:color w:val="000000" w:themeColor="text1"/>
        </w:rPr>
        <w:t xml:space="preserve"> and </w:t>
      </w:r>
      <w:r w:rsidR="00D17E5B">
        <w:rPr>
          <w:color w:val="000000" w:themeColor="text1"/>
        </w:rPr>
        <w:t xml:space="preserve">that </w:t>
      </w:r>
      <w:r w:rsidR="00D32A9C">
        <w:rPr>
          <w:color w:val="000000" w:themeColor="text1"/>
        </w:rPr>
        <w:t xml:space="preserve">capturing </w:t>
      </w:r>
      <w:r w:rsidR="001752B5">
        <w:rPr>
          <w:color w:val="000000" w:themeColor="text1"/>
        </w:rPr>
        <w:t>co-ethnic density alone give</w:t>
      </w:r>
      <w:r w:rsidR="001D6A6D">
        <w:rPr>
          <w:color w:val="000000" w:themeColor="text1"/>
        </w:rPr>
        <w:t>s</w:t>
      </w:r>
      <w:r w:rsidR="001752B5">
        <w:rPr>
          <w:color w:val="000000" w:themeColor="text1"/>
        </w:rPr>
        <w:t xml:space="preserve"> little indication of how unevenly </w:t>
      </w:r>
      <w:r w:rsidR="00D32A9C">
        <w:rPr>
          <w:color w:val="000000" w:themeColor="text1"/>
        </w:rPr>
        <w:t xml:space="preserve">ethnic </w:t>
      </w:r>
      <w:r w:rsidR="001752B5">
        <w:rPr>
          <w:color w:val="000000" w:themeColor="text1"/>
        </w:rPr>
        <w:t>groups are distributed across a community</w:t>
      </w:r>
      <w:r w:rsidR="005E79F7">
        <w:rPr>
          <w:color w:val="000000" w:themeColor="text1"/>
        </w:rPr>
        <w:t xml:space="preserve">. </w:t>
      </w:r>
      <w:r w:rsidR="00D32A9C">
        <w:rPr>
          <w:color w:val="000000" w:themeColor="text1"/>
        </w:rPr>
        <w:t>For example</w:t>
      </w:r>
      <w:r w:rsidR="005E79F7">
        <w:rPr>
          <w:color w:val="000000" w:themeColor="text1"/>
        </w:rPr>
        <w:t xml:space="preserve">, one can imagine two high co-ethnic density areas, </w:t>
      </w:r>
      <w:r w:rsidR="00D864C9">
        <w:rPr>
          <w:color w:val="000000" w:themeColor="text1"/>
        </w:rPr>
        <w:t>where</w:t>
      </w:r>
      <w:r w:rsidR="005E79F7">
        <w:rPr>
          <w:color w:val="000000" w:themeColor="text1"/>
        </w:rPr>
        <w:t xml:space="preserve"> 50 percent of the area is Black. However, in one of these areas, all the Black residents may be clustered together on a street or two, cut-off from the rest of the area i.e., a high co-ethnic density, segregat</w:t>
      </w:r>
      <w:r w:rsidR="001520FC">
        <w:rPr>
          <w:color w:val="000000" w:themeColor="text1"/>
        </w:rPr>
        <w:t>ed</w:t>
      </w:r>
      <w:r w:rsidR="005E79F7">
        <w:rPr>
          <w:color w:val="000000" w:themeColor="text1"/>
        </w:rPr>
        <w:t xml:space="preserve"> area. In the other area, all the Black residents may be equally spread out across every street in the area </w:t>
      </w:r>
      <w:r w:rsidR="00E93EC5">
        <w:rPr>
          <w:color w:val="000000" w:themeColor="text1"/>
        </w:rPr>
        <w:t>i.e.,</w:t>
      </w:r>
      <w:r w:rsidR="005E79F7">
        <w:rPr>
          <w:color w:val="000000" w:themeColor="text1"/>
        </w:rPr>
        <w:t xml:space="preserve"> a high co-ethnic density, </w:t>
      </w:r>
      <w:r w:rsidR="00B957BC">
        <w:rPr>
          <w:color w:val="000000" w:themeColor="text1"/>
        </w:rPr>
        <w:t>integrated</w:t>
      </w:r>
      <w:r w:rsidR="005E79F7">
        <w:rPr>
          <w:color w:val="000000" w:themeColor="text1"/>
        </w:rPr>
        <w:t xml:space="preserve"> area. In other words, the level of co-ethnic density in an area alone does not tell us how (un)evenly groups are distributed across </w:t>
      </w:r>
      <w:r w:rsidR="00B957BC">
        <w:rPr>
          <w:color w:val="000000" w:themeColor="text1"/>
        </w:rPr>
        <w:t xml:space="preserve">it </w:t>
      </w:r>
      <w:r w:rsidR="005E79F7">
        <w:rPr>
          <w:color w:val="000000" w:themeColor="text1"/>
        </w:rPr>
        <w:t>(its level of segregation</w:t>
      </w:r>
      <w:r w:rsidR="002574E2">
        <w:rPr>
          <w:color w:val="000000" w:themeColor="text1"/>
        </w:rPr>
        <w:t xml:space="preserve">) </w:t>
      </w:r>
      <w:r w:rsidR="00423A5B">
        <w:rPr>
          <w:color w:val="000000" w:themeColor="text1"/>
        </w:rPr>
        <w:t>and areas with equal levels of co-ethnic density can have substantially different levels of segregation (</w:t>
      </w:r>
      <w:r w:rsidR="005E79F7">
        <w:rPr>
          <w:color w:val="000000" w:themeColor="text1"/>
        </w:rPr>
        <w:t xml:space="preserve">Figure 1 below </w:t>
      </w:r>
      <w:r w:rsidR="005A5767">
        <w:rPr>
          <w:color w:val="000000" w:themeColor="text1"/>
        </w:rPr>
        <w:t xml:space="preserve">will </w:t>
      </w:r>
      <w:r w:rsidR="005E79F7">
        <w:rPr>
          <w:color w:val="000000" w:themeColor="text1"/>
        </w:rPr>
        <w:t xml:space="preserve">visualise this point in </w:t>
      </w:r>
      <w:r w:rsidR="005A5767">
        <w:rPr>
          <w:color w:val="000000" w:themeColor="text1"/>
        </w:rPr>
        <w:t xml:space="preserve">more </w:t>
      </w:r>
      <w:r w:rsidR="005E79F7">
        <w:rPr>
          <w:color w:val="000000" w:themeColor="text1"/>
        </w:rPr>
        <w:t>detail</w:t>
      </w:r>
      <w:r w:rsidR="005A5767">
        <w:rPr>
          <w:color w:val="000000" w:themeColor="text1"/>
        </w:rPr>
        <w:t>)</w:t>
      </w:r>
      <w:r w:rsidR="005E79F7">
        <w:rPr>
          <w:color w:val="000000" w:themeColor="text1"/>
        </w:rPr>
        <w:t>.</w:t>
      </w:r>
      <w:r w:rsidR="001752B5">
        <w:rPr>
          <w:color w:val="000000" w:themeColor="text1"/>
        </w:rPr>
        <w:t xml:space="preserve"> </w:t>
      </w:r>
      <w:r w:rsidR="001B3E5B" w:rsidRPr="00DA6327">
        <w:rPr>
          <w:color w:val="000000" w:themeColor="text1"/>
        </w:rPr>
        <w:t xml:space="preserve">Accordingly, little consideration has been paid to the role that both measures </w:t>
      </w:r>
      <w:r w:rsidR="00255282" w:rsidRPr="00DA6327">
        <w:rPr>
          <w:color w:val="000000" w:themeColor="text1"/>
        </w:rPr>
        <w:t xml:space="preserve">may simultaneously </w:t>
      </w:r>
      <w:r w:rsidR="00C8252A" w:rsidRPr="00DA6327">
        <w:rPr>
          <w:color w:val="000000" w:themeColor="text1"/>
        </w:rPr>
        <w:t>play for</w:t>
      </w:r>
      <w:r w:rsidR="001B3E5B" w:rsidRPr="00DA6327">
        <w:rPr>
          <w:color w:val="000000" w:themeColor="text1"/>
        </w:rPr>
        <w:t xml:space="preserve"> minorities’ </w:t>
      </w:r>
      <w:r w:rsidR="001B3E5B" w:rsidRPr="00A36D77">
        <w:rPr>
          <w:color w:val="000000" w:themeColor="text1"/>
        </w:rPr>
        <w:t>mental health</w:t>
      </w:r>
      <w:r w:rsidR="009D7D89">
        <w:rPr>
          <w:color w:val="000000" w:themeColor="text1"/>
        </w:rPr>
        <w:t>, which is potentially problematic, given they may exert</w:t>
      </w:r>
      <w:r w:rsidR="009D7D89" w:rsidRPr="00DA6327">
        <w:rPr>
          <w:color w:val="000000" w:themeColor="text1"/>
        </w:rPr>
        <w:t xml:space="preserve"> potentially competing/complementary effects on mental health</w:t>
      </w:r>
      <w:r w:rsidR="009D7D89">
        <w:rPr>
          <w:color w:val="000000" w:themeColor="text1"/>
        </w:rPr>
        <w:t xml:space="preserve"> </w:t>
      </w:r>
      <w:r w:rsidR="001B3E5B" w:rsidRPr="00A36D77">
        <w:rPr>
          <w:color w:val="000000" w:themeColor="text1"/>
        </w:rPr>
        <w:t>(</w:t>
      </w:r>
      <w:r w:rsidR="001B3E5B" w:rsidRPr="007858B4">
        <w:rPr>
          <w:i/>
          <w:iCs/>
          <w:color w:val="000000" w:themeColor="text1"/>
        </w:rPr>
        <w:t>although see</w:t>
      </w:r>
      <w:r w:rsidR="001B3E5B" w:rsidRPr="00A36D77">
        <w:rPr>
          <w:color w:val="000000" w:themeColor="text1"/>
        </w:rPr>
        <w:t xml:space="preserve"> Nobles et al. 2017).</w:t>
      </w:r>
      <w:r w:rsidR="001B3E5B" w:rsidRPr="00DA6327">
        <w:rPr>
          <w:color w:val="000000" w:themeColor="text1"/>
        </w:rPr>
        <w:t xml:space="preserve"> </w:t>
      </w:r>
    </w:p>
    <w:p w14:paraId="5A3B7665" w14:textId="3639E0AD" w:rsidR="002B0A33" w:rsidRPr="00DA6327" w:rsidRDefault="002B0A33" w:rsidP="009D440B">
      <w:pPr>
        <w:spacing w:line="480" w:lineRule="auto"/>
        <w:jc w:val="both"/>
        <w:rPr>
          <w:color w:val="000000" w:themeColor="text1"/>
        </w:rPr>
      </w:pPr>
    </w:p>
    <w:p w14:paraId="1B5C96CA" w14:textId="1BA09947" w:rsidR="003D2079" w:rsidRPr="00DA6327" w:rsidRDefault="00E5529E" w:rsidP="009D440B">
      <w:pPr>
        <w:spacing w:line="480" w:lineRule="auto"/>
        <w:jc w:val="both"/>
      </w:pPr>
      <w:r>
        <w:rPr>
          <w:color w:val="000000" w:themeColor="text1"/>
        </w:rPr>
        <w:t>This paper therefore aims to</w:t>
      </w:r>
      <w:r w:rsidR="00337063" w:rsidRPr="00DA6327">
        <w:rPr>
          <w:color w:val="000000" w:themeColor="text1"/>
        </w:rPr>
        <w:t xml:space="preserve"> </w:t>
      </w:r>
      <w:r w:rsidR="00323C14" w:rsidRPr="00DA6327">
        <w:rPr>
          <w:color w:val="000000" w:themeColor="text1"/>
        </w:rPr>
        <w:t xml:space="preserve">test </w:t>
      </w:r>
      <w:r w:rsidR="00337063" w:rsidRPr="00DA6327">
        <w:rPr>
          <w:color w:val="000000" w:themeColor="text1"/>
        </w:rPr>
        <w:t>the relative importance of both</w:t>
      </w:r>
      <w:r w:rsidR="00323C14" w:rsidRPr="00DA6327">
        <w:rPr>
          <w:color w:val="000000" w:themeColor="text1"/>
        </w:rPr>
        <w:t xml:space="preserve"> </w:t>
      </w:r>
      <w:r w:rsidR="00FE0B2B">
        <w:rPr>
          <w:color w:val="000000" w:themeColor="text1"/>
        </w:rPr>
        <w:t>co-</w:t>
      </w:r>
      <w:r w:rsidR="00323C14" w:rsidRPr="00DA6327">
        <w:rPr>
          <w:color w:val="000000" w:themeColor="text1"/>
        </w:rPr>
        <w:t xml:space="preserve">ethnic density and residential </w:t>
      </w:r>
      <w:r w:rsidR="00150173" w:rsidRPr="00DA6327">
        <w:rPr>
          <w:color w:val="000000" w:themeColor="text1"/>
        </w:rPr>
        <w:t xml:space="preserve">segregation </w:t>
      </w:r>
      <w:r w:rsidR="00323C14" w:rsidRPr="00DA6327">
        <w:rPr>
          <w:color w:val="000000" w:themeColor="text1"/>
        </w:rPr>
        <w:t>in</w:t>
      </w:r>
      <w:r w:rsidR="00337063" w:rsidRPr="00DA6327">
        <w:rPr>
          <w:color w:val="000000" w:themeColor="text1"/>
        </w:rPr>
        <w:t xml:space="preserve"> shaping ethnic minorities’ general mental health</w:t>
      </w:r>
      <w:r w:rsidR="005A201D" w:rsidRPr="00DA6327">
        <w:rPr>
          <w:color w:val="000000" w:themeColor="text1"/>
        </w:rPr>
        <w:t xml:space="preserve"> </w:t>
      </w:r>
      <w:r w:rsidR="00337063" w:rsidRPr="00DA6327">
        <w:rPr>
          <w:color w:val="000000" w:themeColor="text1"/>
        </w:rPr>
        <w:t xml:space="preserve">in the </w:t>
      </w:r>
      <w:proofErr w:type="gramStart"/>
      <w:r w:rsidR="00337063" w:rsidRPr="00DA6327">
        <w:rPr>
          <w:color w:val="000000" w:themeColor="text1"/>
        </w:rPr>
        <w:t>UK, and</w:t>
      </w:r>
      <w:proofErr w:type="gramEnd"/>
      <w:r w:rsidR="00337063" w:rsidRPr="00DA6327">
        <w:rPr>
          <w:color w:val="000000" w:themeColor="text1"/>
        </w:rPr>
        <w:t xml:space="preserve"> </w:t>
      </w:r>
      <w:r w:rsidR="00323C14" w:rsidRPr="00DA6327">
        <w:rPr>
          <w:color w:val="000000" w:themeColor="text1"/>
        </w:rPr>
        <w:t>explore</w:t>
      </w:r>
      <w:r w:rsidR="00337063" w:rsidRPr="00DA6327">
        <w:rPr>
          <w:color w:val="000000" w:themeColor="text1"/>
        </w:rPr>
        <w:t xml:space="preserve"> at what geographic-scale of the ‘community’ </w:t>
      </w:r>
      <w:r w:rsidR="00150173" w:rsidRPr="00DA6327">
        <w:rPr>
          <w:color w:val="000000" w:themeColor="text1"/>
        </w:rPr>
        <w:t xml:space="preserve">such contextual-processes are most </w:t>
      </w:r>
      <w:r w:rsidR="00150173" w:rsidRPr="00DA6327">
        <w:rPr>
          <w:color w:val="000000" w:themeColor="text1"/>
        </w:rPr>
        <w:lastRenderedPageBreak/>
        <w:t>salient</w:t>
      </w:r>
      <w:r w:rsidR="00337063" w:rsidRPr="00DA6327">
        <w:rPr>
          <w:color w:val="000000" w:themeColor="text1"/>
        </w:rPr>
        <w:t xml:space="preserve">. </w:t>
      </w:r>
      <w:r>
        <w:rPr>
          <w:color w:val="000000" w:themeColor="text1"/>
        </w:rPr>
        <w:t>W</w:t>
      </w:r>
      <w:r w:rsidR="006D4831" w:rsidRPr="00DA6327">
        <w:rPr>
          <w:color w:val="000000" w:themeColor="text1"/>
        </w:rPr>
        <w:t xml:space="preserve">e draw on a large-scale, </w:t>
      </w:r>
      <w:proofErr w:type="gramStart"/>
      <w:r w:rsidR="006D4831" w:rsidRPr="00DA6327">
        <w:rPr>
          <w:color w:val="000000" w:themeColor="text1"/>
        </w:rPr>
        <w:t>nationally-representative</w:t>
      </w:r>
      <w:proofErr w:type="gramEnd"/>
      <w:r w:rsidR="006D4831" w:rsidRPr="00DA6327">
        <w:rPr>
          <w:color w:val="000000" w:themeColor="text1"/>
        </w:rPr>
        <w:t xml:space="preserve"> UK panel study</w:t>
      </w:r>
      <w:r w:rsidR="000D4623" w:rsidRPr="00DA6327">
        <w:rPr>
          <w:color w:val="000000" w:themeColor="text1"/>
        </w:rPr>
        <w:t>, which includes an ethnic minority booster (EMB) sample</w:t>
      </w:r>
      <w:r w:rsidR="005A201D" w:rsidRPr="00DA6327">
        <w:t>,</w:t>
      </w:r>
      <w:r w:rsidR="000D4623" w:rsidRPr="00DA6327">
        <w:t xml:space="preserve"> to </w:t>
      </w:r>
      <w:r w:rsidR="00150173" w:rsidRPr="00DA6327">
        <w:t>test</w:t>
      </w:r>
      <w:r w:rsidR="000D4623" w:rsidRPr="00DA6327">
        <w:t xml:space="preserve"> </w:t>
      </w:r>
      <w:r>
        <w:t>how</w:t>
      </w:r>
      <w:r w:rsidR="00150173" w:rsidRPr="00DA6327">
        <w:t xml:space="preserve"> communities </w:t>
      </w:r>
      <w:r>
        <w:t>matter for</w:t>
      </w:r>
      <w:r w:rsidRPr="00DA6327">
        <w:t xml:space="preserve"> </w:t>
      </w:r>
      <w:r w:rsidR="000D4623" w:rsidRPr="00DA6327">
        <w:t xml:space="preserve">minorities’ mental health. The EMB contains large samples of minority sub-groups (Black African, Black Caribbean, Indian, Bangladeshi/Pakistani, Chinese, Arab, Other White, and Other Ethnicity) to test whether processes differ across minority groups. </w:t>
      </w:r>
      <w:r w:rsidR="002B0A33" w:rsidRPr="00DA6327">
        <w:rPr>
          <w:color w:val="000000" w:themeColor="text1"/>
        </w:rPr>
        <w:t>In a novel approach, we focus on self-reported mental health experiences</w:t>
      </w:r>
      <w:r w:rsidR="00754F34" w:rsidRPr="00DA6327">
        <w:rPr>
          <w:color w:val="000000" w:themeColor="text1"/>
        </w:rPr>
        <w:t xml:space="preserve">, the SF-12, instead of specific mental health symptomology or mental health hospital admission rates. </w:t>
      </w:r>
      <w:r w:rsidR="002B0A33" w:rsidRPr="00DA6327">
        <w:t xml:space="preserve">We also model the association across three geographical scales, </w:t>
      </w:r>
      <w:r w:rsidR="00150173" w:rsidRPr="00DA6327">
        <w:t>from the</w:t>
      </w:r>
      <w:r w:rsidR="002B0A33" w:rsidRPr="00DA6327">
        <w:t xml:space="preserve"> neighbourhood up to </w:t>
      </w:r>
      <w:r>
        <w:t>the (</w:t>
      </w:r>
      <w:r w:rsidR="00783D4D" w:rsidRPr="00DA6327">
        <w:t>sub-</w:t>
      </w:r>
      <w:r>
        <w:t>)</w:t>
      </w:r>
      <w:r w:rsidR="00783D4D" w:rsidRPr="00DA6327">
        <w:t>city area</w:t>
      </w:r>
      <w:r w:rsidR="002B0A33" w:rsidRPr="00DA6327">
        <w:t xml:space="preserve">, to explore </w:t>
      </w:r>
      <w:r w:rsidR="000D401F" w:rsidRPr="00DA6327">
        <w:t xml:space="preserve">at </w:t>
      </w:r>
      <w:r w:rsidR="002B0A33" w:rsidRPr="00DA6327">
        <w:t>which</w:t>
      </w:r>
      <w:r w:rsidR="003D2079" w:rsidRPr="00DA6327">
        <w:t xml:space="preserve"> </w:t>
      </w:r>
      <w:r w:rsidR="0037124D" w:rsidRPr="00DA6327">
        <w:t xml:space="preserve">scale </w:t>
      </w:r>
      <w:r w:rsidR="003D2079" w:rsidRPr="00DA6327">
        <w:t xml:space="preserve">effects </w:t>
      </w:r>
      <w:r w:rsidR="00C43B01" w:rsidRPr="00DA6327">
        <w:t>appear most pronounced</w:t>
      </w:r>
      <w:r w:rsidR="00520CC4" w:rsidRPr="00DA6327">
        <w:t>.</w:t>
      </w:r>
    </w:p>
    <w:p w14:paraId="7960D720" w14:textId="77777777" w:rsidR="00961C31" w:rsidRPr="00DA6327" w:rsidRDefault="00961C31" w:rsidP="009D440B">
      <w:pPr>
        <w:spacing w:line="480" w:lineRule="auto"/>
        <w:rPr>
          <w:b/>
          <w:bCs/>
          <w:color w:val="000000" w:themeColor="text1"/>
        </w:rPr>
      </w:pPr>
    </w:p>
    <w:p w14:paraId="70DD777A" w14:textId="59D484E5" w:rsidR="005221CC" w:rsidRPr="00DA6327" w:rsidRDefault="00FE0B2B" w:rsidP="009D440B">
      <w:pPr>
        <w:pStyle w:val="ListParagraph"/>
        <w:numPr>
          <w:ilvl w:val="0"/>
          <w:numId w:val="39"/>
        </w:numPr>
        <w:spacing w:line="48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Co-</w:t>
      </w:r>
      <w:r w:rsidR="0063434F" w:rsidRPr="00DA6327">
        <w:rPr>
          <w:rFonts w:ascii="Times New Roman" w:hAnsi="Times New Roman" w:cs="Times New Roman"/>
          <w:b/>
          <w:bCs/>
          <w:color w:val="000000" w:themeColor="text1"/>
        </w:rPr>
        <w:t>Ethnic Density, Segregation and Mental Health</w:t>
      </w:r>
      <w:r w:rsidR="009E1BE4" w:rsidRPr="00DA6327">
        <w:rPr>
          <w:rFonts w:ascii="Times New Roman" w:hAnsi="Times New Roman" w:cs="Times New Roman"/>
          <w:b/>
          <w:bCs/>
          <w:color w:val="000000" w:themeColor="text1"/>
        </w:rPr>
        <w:t xml:space="preserve">  </w:t>
      </w:r>
    </w:p>
    <w:p w14:paraId="02A109A9" w14:textId="77777777" w:rsidR="009E1BE4" w:rsidRPr="00DA6327" w:rsidRDefault="009E1BE4" w:rsidP="008B08A1">
      <w:pPr>
        <w:spacing w:line="480" w:lineRule="auto"/>
        <w:jc w:val="both"/>
        <w:rPr>
          <w:b/>
          <w:bCs/>
          <w:color w:val="000000" w:themeColor="text1"/>
        </w:rPr>
      </w:pPr>
    </w:p>
    <w:p w14:paraId="5D4A0FEA" w14:textId="61DFBAE6" w:rsidR="004D053F" w:rsidRPr="00DA6327" w:rsidRDefault="008D6CF5" w:rsidP="008B08A1">
      <w:pPr>
        <w:spacing w:line="480" w:lineRule="auto"/>
        <w:jc w:val="both"/>
        <w:rPr>
          <w:i/>
          <w:iCs/>
          <w:color w:val="000000" w:themeColor="text1"/>
        </w:rPr>
      </w:pPr>
      <w:r w:rsidRPr="00DA6327">
        <w:rPr>
          <w:i/>
          <w:iCs/>
          <w:color w:val="000000" w:themeColor="text1"/>
        </w:rPr>
        <w:t xml:space="preserve">2.1 </w:t>
      </w:r>
      <w:r w:rsidR="00FE0B2B">
        <w:rPr>
          <w:i/>
          <w:iCs/>
          <w:color w:val="000000" w:themeColor="text1"/>
        </w:rPr>
        <w:t>Co-</w:t>
      </w:r>
      <w:r w:rsidR="004D053F" w:rsidRPr="00DA6327">
        <w:rPr>
          <w:i/>
          <w:iCs/>
          <w:color w:val="000000" w:themeColor="text1"/>
        </w:rPr>
        <w:t xml:space="preserve">Ethnic </w:t>
      </w:r>
      <w:r w:rsidR="005A201D" w:rsidRPr="00DA6327">
        <w:rPr>
          <w:i/>
          <w:iCs/>
          <w:color w:val="000000" w:themeColor="text1"/>
        </w:rPr>
        <w:t>d</w:t>
      </w:r>
      <w:r w:rsidR="004D053F" w:rsidRPr="00DA6327">
        <w:rPr>
          <w:i/>
          <w:iCs/>
          <w:color w:val="000000" w:themeColor="text1"/>
        </w:rPr>
        <w:t xml:space="preserve">ensity </w:t>
      </w:r>
      <w:r w:rsidR="005A201D" w:rsidRPr="00DA6327">
        <w:rPr>
          <w:i/>
          <w:iCs/>
          <w:color w:val="000000" w:themeColor="text1"/>
        </w:rPr>
        <w:t xml:space="preserve">effect </w:t>
      </w:r>
      <w:r w:rsidRPr="00DA6327">
        <w:rPr>
          <w:i/>
          <w:iCs/>
          <w:color w:val="000000" w:themeColor="text1"/>
        </w:rPr>
        <w:t>and mental health</w:t>
      </w:r>
    </w:p>
    <w:p w14:paraId="65B3386F" w14:textId="57D5615D" w:rsidR="00542BA4" w:rsidRPr="00DA6327" w:rsidRDefault="00542BA4" w:rsidP="008B08A1">
      <w:pPr>
        <w:spacing w:line="480" w:lineRule="auto"/>
        <w:jc w:val="both"/>
        <w:rPr>
          <w:color w:val="000000" w:themeColor="text1"/>
        </w:rPr>
      </w:pPr>
    </w:p>
    <w:p w14:paraId="30050F04" w14:textId="0B14233A" w:rsidR="00762C84" w:rsidRPr="00DA6327" w:rsidRDefault="00762C84" w:rsidP="008B08A1">
      <w:pPr>
        <w:spacing w:line="480" w:lineRule="auto"/>
        <w:jc w:val="both"/>
        <w:rPr>
          <w:color w:val="000000" w:themeColor="text1"/>
        </w:rPr>
      </w:pPr>
      <w:r w:rsidRPr="00DA6327">
        <w:rPr>
          <w:color w:val="0E101A"/>
        </w:rPr>
        <w:t xml:space="preserve">Several theories have been developed to explain why </w:t>
      </w:r>
      <w:r w:rsidR="00FE0B2B">
        <w:rPr>
          <w:color w:val="0E101A"/>
        </w:rPr>
        <w:t>co-</w:t>
      </w:r>
      <w:r w:rsidR="00134921" w:rsidRPr="00DA6327">
        <w:rPr>
          <w:color w:val="0E101A"/>
        </w:rPr>
        <w:t xml:space="preserve">ethnic density </w:t>
      </w:r>
      <w:r w:rsidRPr="00DA6327">
        <w:rPr>
          <w:color w:val="0E101A"/>
        </w:rPr>
        <w:t>may benefit individuals’ mental health. One set of theories relate to its role in protecting minorities from the well-established deleterious effect</w:t>
      </w:r>
      <w:r w:rsidR="00512D28">
        <w:rPr>
          <w:color w:val="0E101A"/>
        </w:rPr>
        <w:t>s of</w:t>
      </w:r>
      <w:r w:rsidRPr="00DA6327">
        <w:rPr>
          <w:color w:val="0E101A"/>
        </w:rPr>
        <w:t xml:space="preserve"> racial harassment on mental health. </w:t>
      </w:r>
      <w:r w:rsidR="00EC1D13" w:rsidRPr="00DA6327">
        <w:rPr>
          <w:color w:val="0E101A"/>
        </w:rPr>
        <w:t>D</w:t>
      </w:r>
      <w:r w:rsidRPr="00DA6327">
        <w:rPr>
          <w:color w:val="0E101A"/>
        </w:rPr>
        <w:t>rawing on an opportunities-structure argument, living amongst co-ethnics might reduce the risk of exposure to</w:t>
      </w:r>
      <w:r w:rsidR="00512D28">
        <w:rPr>
          <w:color w:val="0E101A"/>
        </w:rPr>
        <w:t xml:space="preserve"> </w:t>
      </w:r>
      <w:r w:rsidRPr="00DA6327">
        <w:rPr>
          <w:color w:val="0E101A"/>
        </w:rPr>
        <w:t>experiences of racial prejudice from the majority</w:t>
      </w:r>
      <w:r w:rsidR="00512D28">
        <w:rPr>
          <w:color w:val="0E101A"/>
        </w:rPr>
        <w:t>-</w:t>
      </w:r>
      <w:r w:rsidRPr="00DA6327">
        <w:rPr>
          <w:color w:val="0E101A"/>
        </w:rPr>
        <w:t xml:space="preserve">group (Halpern and </w:t>
      </w:r>
      <w:proofErr w:type="spellStart"/>
      <w:r w:rsidRPr="00DA6327">
        <w:rPr>
          <w:color w:val="0E101A"/>
        </w:rPr>
        <w:t>Nazroo</w:t>
      </w:r>
      <w:proofErr w:type="spellEnd"/>
      <w:r w:rsidRPr="00DA6327">
        <w:rPr>
          <w:color w:val="0E101A"/>
        </w:rPr>
        <w:t xml:space="preserve"> 2000; </w:t>
      </w:r>
      <w:proofErr w:type="spellStart"/>
      <w:r w:rsidRPr="00DA6327">
        <w:rPr>
          <w:color w:val="0E101A"/>
        </w:rPr>
        <w:t>Bécares</w:t>
      </w:r>
      <w:proofErr w:type="spellEnd"/>
      <w:r w:rsidRPr="00DA6327">
        <w:rPr>
          <w:color w:val="0E101A"/>
        </w:rPr>
        <w:t xml:space="preserve"> et al. 2009). </w:t>
      </w:r>
      <w:r w:rsidR="00EC1D13" w:rsidRPr="00DA6327">
        <w:rPr>
          <w:color w:val="0E101A"/>
        </w:rPr>
        <w:t xml:space="preserve">Relatedly, </w:t>
      </w:r>
      <w:r w:rsidRPr="00DA6327">
        <w:rPr>
          <w:color w:val="0E101A"/>
        </w:rPr>
        <w:t xml:space="preserve">co-ethnic members might </w:t>
      </w:r>
      <w:r w:rsidR="00512D28">
        <w:rPr>
          <w:color w:val="0E101A"/>
        </w:rPr>
        <w:t>provide</w:t>
      </w:r>
      <w:r w:rsidR="00512D28" w:rsidRPr="00DA6327">
        <w:rPr>
          <w:color w:val="0E101A"/>
        </w:rPr>
        <w:t xml:space="preserve"> </w:t>
      </w:r>
      <w:r w:rsidRPr="00DA6327">
        <w:rPr>
          <w:color w:val="0E101A"/>
        </w:rPr>
        <w:t xml:space="preserve">a </w:t>
      </w:r>
      <w:r w:rsidR="005A201D" w:rsidRPr="00DA6327">
        <w:rPr>
          <w:color w:val="0E101A"/>
        </w:rPr>
        <w:t>‘</w:t>
      </w:r>
      <w:r w:rsidRPr="00DA6327">
        <w:rPr>
          <w:color w:val="0E101A"/>
        </w:rPr>
        <w:t>protective shield</w:t>
      </w:r>
      <w:r w:rsidR="005A201D" w:rsidRPr="00DA6327">
        <w:rPr>
          <w:color w:val="0E101A"/>
        </w:rPr>
        <w:t>’</w:t>
      </w:r>
      <w:r w:rsidRPr="00DA6327">
        <w:rPr>
          <w:color w:val="0E101A"/>
        </w:rPr>
        <w:t>, th</w:t>
      </w:r>
      <w:r w:rsidR="005A201D" w:rsidRPr="00DA6327">
        <w:rPr>
          <w:color w:val="0E101A"/>
        </w:rPr>
        <w:t>r</w:t>
      </w:r>
      <w:r w:rsidRPr="00DA6327">
        <w:rPr>
          <w:color w:val="0E101A"/>
        </w:rPr>
        <w:t xml:space="preserve">ough social capital accrued from co-ethnic </w:t>
      </w:r>
      <w:r w:rsidR="00512D28">
        <w:rPr>
          <w:color w:val="0E101A"/>
        </w:rPr>
        <w:t>cohabitation</w:t>
      </w:r>
      <w:r w:rsidRPr="00DA6327">
        <w:rPr>
          <w:color w:val="0E101A"/>
        </w:rPr>
        <w:t>, against prejudice</w:t>
      </w:r>
      <w:r w:rsidR="00512D28">
        <w:rPr>
          <w:color w:val="0E101A"/>
        </w:rPr>
        <w:t>’s harm,</w:t>
      </w:r>
      <w:r w:rsidRPr="00DA6327">
        <w:rPr>
          <w:color w:val="0E101A"/>
        </w:rPr>
        <w:t xml:space="preserve"> by changing minorities’ appraisal</w:t>
      </w:r>
      <w:r w:rsidR="00512D28">
        <w:rPr>
          <w:color w:val="0E101A"/>
        </w:rPr>
        <w:t>-</w:t>
      </w:r>
      <w:r w:rsidRPr="00DA6327">
        <w:rPr>
          <w:color w:val="0E101A"/>
        </w:rPr>
        <w:t>processes for stressful events</w:t>
      </w:r>
      <w:r w:rsidR="00512D28">
        <w:rPr>
          <w:color w:val="0E101A"/>
        </w:rPr>
        <w:t xml:space="preserve">, </w:t>
      </w:r>
      <w:r w:rsidRPr="00DA6327">
        <w:rPr>
          <w:color w:val="0E101A"/>
        </w:rPr>
        <w:t>permitting them to recognise common experiences of discrimination among their group</w:t>
      </w:r>
      <w:r w:rsidR="00134921" w:rsidRPr="00DA6327">
        <w:rPr>
          <w:color w:val="0E101A"/>
        </w:rPr>
        <w:t>, in turn,</w:t>
      </w:r>
      <w:r w:rsidRPr="00DA6327">
        <w:rPr>
          <w:color w:val="0E101A"/>
        </w:rPr>
        <w:t xml:space="preserve"> mitigating </w:t>
      </w:r>
      <w:r w:rsidR="00A60D74">
        <w:rPr>
          <w:color w:val="0E101A"/>
        </w:rPr>
        <w:t xml:space="preserve">its </w:t>
      </w:r>
      <w:r w:rsidRPr="00DA6327">
        <w:rPr>
          <w:color w:val="0E101A"/>
        </w:rPr>
        <w:t>harm</w:t>
      </w:r>
      <w:r w:rsidR="00A60D74">
        <w:rPr>
          <w:color w:val="0E101A"/>
        </w:rPr>
        <w:t xml:space="preserve"> to themselves</w:t>
      </w:r>
      <w:r w:rsidRPr="00DA6327">
        <w:rPr>
          <w:color w:val="0E101A"/>
        </w:rPr>
        <w:t xml:space="preserve"> (</w:t>
      </w:r>
      <w:proofErr w:type="spellStart"/>
      <w:r w:rsidRPr="00DA6327">
        <w:rPr>
          <w:color w:val="0E101A"/>
        </w:rPr>
        <w:t>Bécares</w:t>
      </w:r>
      <w:proofErr w:type="spellEnd"/>
      <w:r w:rsidRPr="00DA6327">
        <w:rPr>
          <w:color w:val="0E101A"/>
        </w:rPr>
        <w:t xml:space="preserve"> et al. 2009).</w:t>
      </w:r>
      <w:r w:rsidR="00EC1D13" w:rsidRPr="00DA6327">
        <w:rPr>
          <w:color w:val="0E101A"/>
        </w:rPr>
        <w:t xml:space="preserve"> </w:t>
      </w:r>
      <w:r w:rsidR="00533E24" w:rsidRPr="00DA6327">
        <w:rPr>
          <w:color w:val="0E101A"/>
        </w:rPr>
        <w:t>Simultaneously</w:t>
      </w:r>
      <w:r w:rsidR="005A201D" w:rsidRPr="00DA6327">
        <w:rPr>
          <w:color w:val="0E101A"/>
        </w:rPr>
        <w:t xml:space="preserve">, higher </w:t>
      </w:r>
      <w:r w:rsidR="00EC1D13" w:rsidRPr="00DA6327">
        <w:rPr>
          <w:color w:val="0E101A"/>
        </w:rPr>
        <w:t>concentration</w:t>
      </w:r>
      <w:r w:rsidR="005A201D" w:rsidRPr="00DA6327">
        <w:rPr>
          <w:color w:val="0E101A"/>
        </w:rPr>
        <w:t>s</w:t>
      </w:r>
      <w:r w:rsidR="00EC1D13" w:rsidRPr="00DA6327">
        <w:rPr>
          <w:color w:val="0E101A"/>
        </w:rPr>
        <w:t xml:space="preserve"> of minorities may also facilitate stronger social support and community cohesion, with known benefits for mental health (</w:t>
      </w:r>
      <w:proofErr w:type="spellStart"/>
      <w:r w:rsidR="00EC1D13" w:rsidRPr="00DA6327">
        <w:rPr>
          <w:color w:val="0E101A"/>
        </w:rPr>
        <w:t>Bécares</w:t>
      </w:r>
      <w:proofErr w:type="spellEnd"/>
      <w:r w:rsidR="00EC1D13" w:rsidRPr="00DA6327">
        <w:rPr>
          <w:color w:val="0E101A"/>
        </w:rPr>
        <w:t xml:space="preserve"> et al. 2009).</w:t>
      </w:r>
    </w:p>
    <w:p w14:paraId="32E35F8D" w14:textId="77777777" w:rsidR="00762C84" w:rsidRPr="00DA6327" w:rsidRDefault="00762C84" w:rsidP="008B08A1">
      <w:pPr>
        <w:spacing w:line="480" w:lineRule="auto"/>
        <w:jc w:val="both"/>
        <w:rPr>
          <w:color w:val="000000" w:themeColor="text1"/>
        </w:rPr>
      </w:pPr>
    </w:p>
    <w:p w14:paraId="18E3E54F" w14:textId="2F656F51" w:rsidR="00D42D15" w:rsidRDefault="00C854DA" w:rsidP="008B08A1">
      <w:pPr>
        <w:spacing w:line="480" w:lineRule="auto"/>
        <w:jc w:val="both"/>
        <w:rPr>
          <w:color w:val="0E101A"/>
        </w:rPr>
      </w:pPr>
      <w:r>
        <w:rPr>
          <w:color w:val="0E101A"/>
        </w:rPr>
        <w:t>Considerable</w:t>
      </w:r>
      <w:r w:rsidR="00EC1D13" w:rsidRPr="00DA6327">
        <w:rPr>
          <w:color w:val="0E101A"/>
        </w:rPr>
        <w:t xml:space="preserve"> work investigate</w:t>
      </w:r>
      <w:r>
        <w:rPr>
          <w:color w:val="0E101A"/>
        </w:rPr>
        <w:t>s</w:t>
      </w:r>
      <w:r w:rsidR="00EC1D13" w:rsidRPr="00DA6327">
        <w:rPr>
          <w:color w:val="0E101A"/>
        </w:rPr>
        <w:t xml:space="preserve"> whether </w:t>
      </w:r>
      <w:r w:rsidR="00EC1D13" w:rsidRPr="00DA6327">
        <w:t xml:space="preserve">the residential concentration of </w:t>
      </w:r>
      <w:r w:rsidR="00096082">
        <w:t>co-</w:t>
      </w:r>
      <w:r w:rsidR="00EC1D13" w:rsidRPr="00DA6327">
        <w:t xml:space="preserve">racial/ethnic minorities in a </w:t>
      </w:r>
      <w:r w:rsidR="00FD23B7" w:rsidRPr="00DA6327">
        <w:t>neighbourhood</w:t>
      </w:r>
      <w:r w:rsidR="00EC1D13" w:rsidRPr="00DA6327">
        <w:t xml:space="preserve"> fosters better mental health</w:t>
      </w:r>
      <w:r w:rsidR="00FD23B7" w:rsidRPr="00DA6327">
        <w:t xml:space="preserve"> </w:t>
      </w:r>
      <w:r w:rsidR="00FD23B7" w:rsidRPr="00DA6327">
        <w:rPr>
          <w:color w:val="0E101A"/>
        </w:rPr>
        <w:t>(</w:t>
      </w:r>
      <w:proofErr w:type="spellStart"/>
      <w:r w:rsidR="00FD23B7" w:rsidRPr="00DA6327">
        <w:rPr>
          <w:color w:val="0E101A"/>
        </w:rPr>
        <w:t>Bécares</w:t>
      </w:r>
      <w:proofErr w:type="spellEnd"/>
      <w:r w:rsidR="00FD23B7" w:rsidRPr="00DA6327">
        <w:rPr>
          <w:color w:val="0E101A"/>
        </w:rPr>
        <w:t xml:space="preserve"> et al. 2009; Schofield et al. 2011; Das-Munshi et al. 2012; Richardson 2018)</w:t>
      </w:r>
      <w:r w:rsidR="00FD23B7" w:rsidRPr="00DA6327">
        <w:t>. S</w:t>
      </w:r>
      <w:r w:rsidR="00EC1D13" w:rsidRPr="00DA6327">
        <w:t>tudies from the UK and US</w:t>
      </w:r>
      <w:r>
        <w:t xml:space="preserve"> generally</w:t>
      </w:r>
      <w:r w:rsidR="00EC1D13" w:rsidRPr="00DA6327">
        <w:t xml:space="preserve"> suggest</w:t>
      </w:r>
      <w:r w:rsidR="00745615" w:rsidRPr="00DA6327">
        <w:t xml:space="preserve"> that</w:t>
      </w:r>
      <w:r w:rsidR="00EC1D13" w:rsidRPr="00DA6327">
        <w:t xml:space="preserve"> </w:t>
      </w:r>
      <w:r w:rsidR="00CC36F6" w:rsidRPr="00DA6327">
        <w:rPr>
          <w:color w:val="0E101A"/>
        </w:rPr>
        <w:t>minorities</w:t>
      </w:r>
      <w:r w:rsidR="00FD23B7" w:rsidRPr="00DA6327">
        <w:rPr>
          <w:color w:val="0E101A"/>
        </w:rPr>
        <w:t xml:space="preserve"> </w:t>
      </w:r>
      <w:r>
        <w:rPr>
          <w:color w:val="0E101A"/>
        </w:rPr>
        <w:t>do</w:t>
      </w:r>
      <w:r w:rsidR="00FD23B7" w:rsidRPr="00DA6327">
        <w:rPr>
          <w:color w:val="0E101A"/>
        </w:rPr>
        <w:t xml:space="preserve"> </w:t>
      </w:r>
      <w:r w:rsidR="00EC1D13" w:rsidRPr="00DA6327">
        <w:rPr>
          <w:color w:val="0E101A"/>
        </w:rPr>
        <w:t>accrue benefits</w:t>
      </w:r>
      <w:r w:rsidR="00CC36F6" w:rsidRPr="00DA6327">
        <w:rPr>
          <w:color w:val="0E101A"/>
        </w:rPr>
        <w:t xml:space="preserve"> from living near co-ethnic members in their neighbourhoods</w:t>
      </w:r>
      <w:r w:rsidR="00FD23B7" w:rsidRPr="00DA6327">
        <w:rPr>
          <w:color w:val="0E101A"/>
        </w:rPr>
        <w:t xml:space="preserve"> (Boydell et al. 2001; </w:t>
      </w:r>
      <w:proofErr w:type="spellStart"/>
      <w:r w:rsidR="00FD23B7" w:rsidRPr="00DA6327">
        <w:rPr>
          <w:color w:val="0E101A"/>
        </w:rPr>
        <w:t>Bécares</w:t>
      </w:r>
      <w:proofErr w:type="spellEnd"/>
      <w:r w:rsidR="00FD23B7" w:rsidRPr="00DA6327">
        <w:rPr>
          <w:color w:val="0E101A"/>
        </w:rPr>
        <w:t xml:space="preserve"> et al. 2009; </w:t>
      </w:r>
      <w:proofErr w:type="spellStart"/>
      <w:r w:rsidR="00FD23B7" w:rsidRPr="00DA6327">
        <w:rPr>
          <w:color w:val="0E101A"/>
        </w:rPr>
        <w:t>Bhavasar</w:t>
      </w:r>
      <w:proofErr w:type="spellEnd"/>
      <w:r w:rsidR="00FD23B7" w:rsidRPr="00DA6327">
        <w:rPr>
          <w:color w:val="0E101A"/>
        </w:rPr>
        <w:t xml:space="preserve"> et al. 2014). However, </w:t>
      </w:r>
      <w:r w:rsidR="00745615" w:rsidRPr="00DA6327">
        <w:rPr>
          <w:color w:val="0E101A"/>
        </w:rPr>
        <w:t>heterogeneity also exist</w:t>
      </w:r>
      <w:r>
        <w:rPr>
          <w:color w:val="0E101A"/>
        </w:rPr>
        <w:t>s</w:t>
      </w:r>
      <w:r w:rsidR="00745615" w:rsidRPr="00DA6327">
        <w:rPr>
          <w:color w:val="0E101A"/>
        </w:rPr>
        <w:t xml:space="preserve"> in these results </w:t>
      </w:r>
      <w:r w:rsidR="00FD23B7" w:rsidRPr="00DA6327">
        <w:rPr>
          <w:color w:val="0E101A"/>
        </w:rPr>
        <w:t>(</w:t>
      </w:r>
      <w:proofErr w:type="spellStart"/>
      <w:r w:rsidR="00FD23B7" w:rsidRPr="00DA6327">
        <w:rPr>
          <w:color w:val="0E101A"/>
        </w:rPr>
        <w:t>Heslin</w:t>
      </w:r>
      <w:proofErr w:type="spellEnd"/>
      <w:r w:rsidR="00FD23B7" w:rsidRPr="00DA6327">
        <w:rPr>
          <w:color w:val="0E101A"/>
        </w:rPr>
        <w:t xml:space="preserve"> et al.’s 2018; Jun et al. 2020)</w:t>
      </w:r>
      <w:r w:rsidR="00745615" w:rsidRPr="00DA6327">
        <w:rPr>
          <w:color w:val="0E101A"/>
        </w:rPr>
        <w:t xml:space="preserve">. </w:t>
      </w:r>
    </w:p>
    <w:p w14:paraId="4036DF77" w14:textId="77777777" w:rsidR="00D42D15" w:rsidRDefault="00D42D15" w:rsidP="008B08A1">
      <w:pPr>
        <w:spacing w:line="480" w:lineRule="auto"/>
        <w:jc w:val="both"/>
        <w:rPr>
          <w:color w:val="0E101A"/>
        </w:rPr>
      </w:pPr>
    </w:p>
    <w:p w14:paraId="168A136C" w14:textId="54B6F64F" w:rsidR="003976E7" w:rsidRPr="00DA6327" w:rsidRDefault="00C854DA" w:rsidP="008B08A1">
      <w:pPr>
        <w:spacing w:line="480" w:lineRule="auto"/>
        <w:jc w:val="both"/>
        <w:rPr>
          <w:color w:val="0E101A"/>
        </w:rPr>
      </w:pPr>
      <w:r>
        <w:rPr>
          <w:color w:val="0E101A"/>
        </w:rPr>
        <w:t xml:space="preserve">Firstly, effects appear </w:t>
      </w:r>
      <w:r w:rsidR="00745615" w:rsidRPr="00DA6327">
        <w:rPr>
          <w:color w:val="0E101A"/>
        </w:rPr>
        <w:t>stronger and more consistent for</w:t>
      </w:r>
      <w:r w:rsidR="00FD23B7" w:rsidRPr="00DA6327">
        <w:rPr>
          <w:color w:val="0E101A"/>
        </w:rPr>
        <w:t xml:space="preserve"> </w:t>
      </w:r>
      <w:r w:rsidR="00DC562A" w:rsidRPr="00DA6327">
        <w:rPr>
          <w:color w:val="0E101A"/>
        </w:rPr>
        <w:t>B</w:t>
      </w:r>
      <w:r w:rsidR="00FD23B7" w:rsidRPr="00DA6327">
        <w:rPr>
          <w:color w:val="0E101A"/>
        </w:rPr>
        <w:t>lack minorities</w:t>
      </w:r>
      <w:r w:rsidR="00745615" w:rsidRPr="00DA6327">
        <w:rPr>
          <w:color w:val="0E101A"/>
        </w:rPr>
        <w:t xml:space="preserve"> </w:t>
      </w:r>
      <w:r w:rsidR="00FD23B7" w:rsidRPr="00DA6327">
        <w:rPr>
          <w:color w:val="0E101A"/>
        </w:rPr>
        <w:t xml:space="preserve">(Boydell et al. 2001; </w:t>
      </w:r>
      <w:proofErr w:type="spellStart"/>
      <w:r w:rsidR="00FD23B7" w:rsidRPr="00DA6327">
        <w:rPr>
          <w:color w:val="0E101A"/>
        </w:rPr>
        <w:t>Bhavasar</w:t>
      </w:r>
      <w:proofErr w:type="spellEnd"/>
      <w:r w:rsidR="00FD23B7" w:rsidRPr="00DA6327">
        <w:rPr>
          <w:color w:val="0E101A"/>
        </w:rPr>
        <w:t xml:space="preserve"> et al. 2014)</w:t>
      </w:r>
      <w:r>
        <w:rPr>
          <w:color w:val="0E101A"/>
        </w:rPr>
        <w:t>, where</w:t>
      </w:r>
      <w:r w:rsidR="00FD23B7" w:rsidRPr="00DA6327">
        <w:rPr>
          <w:color w:val="0E101A"/>
        </w:rPr>
        <w:t xml:space="preserve"> Black African and Caribbean respondent</w:t>
      </w:r>
      <w:r>
        <w:rPr>
          <w:color w:val="0E101A"/>
        </w:rPr>
        <w:t>s</w:t>
      </w:r>
      <w:r w:rsidR="00FD23B7" w:rsidRPr="00DA6327">
        <w:rPr>
          <w:color w:val="0E101A"/>
        </w:rPr>
        <w:t xml:space="preserve">’ </w:t>
      </w:r>
      <w:r w:rsidR="00FE0B2B">
        <w:rPr>
          <w:color w:val="0E101A"/>
        </w:rPr>
        <w:t>co-</w:t>
      </w:r>
      <w:r w:rsidR="00FD23B7" w:rsidRPr="00DA6327">
        <w:rPr>
          <w:color w:val="0E101A"/>
        </w:rPr>
        <w:t>ethnic density resulted in lower symptoms of schizophrenia (Bhavsar et al. 2014)</w:t>
      </w:r>
      <w:r w:rsidR="00745615" w:rsidRPr="00DA6327">
        <w:rPr>
          <w:color w:val="0E101A"/>
        </w:rPr>
        <w:t>,</w:t>
      </w:r>
      <w:r>
        <w:rPr>
          <w:color w:val="0E101A"/>
        </w:rPr>
        <w:t xml:space="preserve"> </w:t>
      </w:r>
      <w:r w:rsidR="00745615" w:rsidRPr="00DA6327">
        <w:rPr>
          <w:color w:val="0E101A"/>
        </w:rPr>
        <w:t xml:space="preserve">although </w:t>
      </w:r>
      <w:r w:rsidR="00FD23B7" w:rsidRPr="00DA6327">
        <w:rPr>
          <w:color w:val="0E101A"/>
        </w:rPr>
        <w:t xml:space="preserve">Schofield et al. (2011) </w:t>
      </w:r>
      <w:r w:rsidR="00745615" w:rsidRPr="00DA6327">
        <w:rPr>
          <w:color w:val="0E101A"/>
        </w:rPr>
        <w:t>suggested this may be non-linear with declining return</w:t>
      </w:r>
      <w:r w:rsidR="005A201D" w:rsidRPr="00DA6327">
        <w:rPr>
          <w:color w:val="0E101A"/>
        </w:rPr>
        <w:t>s</w:t>
      </w:r>
      <w:r w:rsidR="00745615" w:rsidRPr="00DA6327">
        <w:rPr>
          <w:color w:val="0E101A"/>
        </w:rPr>
        <w:t xml:space="preserve"> to mental health beyond a threshold of approximately 25-percent</w:t>
      </w:r>
      <w:r w:rsidR="00751D1D">
        <w:rPr>
          <w:color w:val="0E101A"/>
        </w:rPr>
        <w:t xml:space="preserve"> (and work </w:t>
      </w:r>
      <w:r w:rsidR="00E92A39">
        <w:rPr>
          <w:color w:val="0E101A"/>
        </w:rPr>
        <w:t xml:space="preserve">has </w:t>
      </w:r>
      <w:r w:rsidR="00751D1D">
        <w:rPr>
          <w:color w:val="0E101A"/>
        </w:rPr>
        <w:t xml:space="preserve">even showed heterogeneity </w:t>
      </w:r>
      <w:r w:rsidR="00D42D15">
        <w:rPr>
          <w:color w:val="0E101A"/>
        </w:rPr>
        <w:t xml:space="preserve">between Caribbeans and Africans e.g., </w:t>
      </w:r>
      <w:proofErr w:type="spellStart"/>
      <w:r w:rsidR="00D42D15" w:rsidRPr="00AE2F9D">
        <w:rPr>
          <w:color w:val="000000" w:themeColor="text1"/>
        </w:rPr>
        <w:t>Bécares</w:t>
      </w:r>
      <w:proofErr w:type="spellEnd"/>
      <w:r w:rsidR="00D42D15">
        <w:rPr>
          <w:color w:val="000000" w:themeColor="text1"/>
        </w:rPr>
        <w:t xml:space="preserve"> et al. </w:t>
      </w:r>
      <w:r w:rsidR="00D42D15" w:rsidRPr="00AE2F9D">
        <w:rPr>
          <w:rFonts w:eastAsiaTheme="minorHAnsi"/>
          <w:color w:val="000000" w:themeColor="text1"/>
          <w:lang w:eastAsia="en-US"/>
        </w:rPr>
        <w:t>2009</w:t>
      </w:r>
      <w:r w:rsidR="00D42D15" w:rsidRPr="00AE2F9D">
        <w:rPr>
          <w:color w:val="000000" w:themeColor="text1"/>
        </w:rPr>
        <w:t>)</w:t>
      </w:r>
      <w:r w:rsidR="00FD23B7" w:rsidRPr="00DA6327">
        <w:rPr>
          <w:color w:val="0E101A"/>
        </w:rPr>
        <w:t xml:space="preserve">. </w:t>
      </w:r>
      <w:r w:rsidR="00745615" w:rsidRPr="00DA6327">
        <w:rPr>
          <w:color w:val="0E101A"/>
        </w:rPr>
        <w:t>T</w:t>
      </w:r>
      <w:r w:rsidR="00FD23B7" w:rsidRPr="00DA6327">
        <w:rPr>
          <w:color w:val="0E101A"/>
        </w:rPr>
        <w:t>he results for South Asian groups</w:t>
      </w:r>
      <w:r w:rsidR="00745615" w:rsidRPr="00DA6327">
        <w:rPr>
          <w:color w:val="0E101A"/>
        </w:rPr>
        <w:t>, however,</w:t>
      </w:r>
      <w:r w:rsidR="00FD23B7" w:rsidRPr="00DA6327">
        <w:rPr>
          <w:color w:val="0E101A"/>
        </w:rPr>
        <w:t xml:space="preserve"> are mixed</w:t>
      </w:r>
      <w:r w:rsidR="00745615" w:rsidRPr="00DA6327">
        <w:rPr>
          <w:color w:val="0E101A"/>
        </w:rPr>
        <w:t>,</w:t>
      </w:r>
      <w:r w:rsidR="00FD23B7" w:rsidRPr="00DA6327">
        <w:rPr>
          <w:color w:val="0E101A"/>
        </w:rPr>
        <w:t xml:space="preserve"> with </w:t>
      </w:r>
      <w:r w:rsidR="00FE0B2B">
        <w:rPr>
          <w:color w:val="0E101A"/>
        </w:rPr>
        <w:t>co-</w:t>
      </w:r>
      <w:r>
        <w:rPr>
          <w:color w:val="0E101A"/>
        </w:rPr>
        <w:t>ethnic-density</w:t>
      </w:r>
      <w:r w:rsidRPr="00DA6327">
        <w:rPr>
          <w:color w:val="0E101A"/>
        </w:rPr>
        <w:t xml:space="preserve"> </w:t>
      </w:r>
      <w:r w:rsidR="00FD23B7" w:rsidRPr="00DA6327">
        <w:rPr>
          <w:color w:val="0E101A"/>
        </w:rPr>
        <w:t>benefits for Indians</w:t>
      </w:r>
      <w:r w:rsidR="005A201D" w:rsidRPr="00DA6327">
        <w:rPr>
          <w:color w:val="0E101A"/>
        </w:rPr>
        <w:t>’</w:t>
      </w:r>
      <w:r w:rsidR="00FD23B7" w:rsidRPr="00DA6327">
        <w:rPr>
          <w:color w:val="0E101A"/>
        </w:rPr>
        <w:t xml:space="preserve"> neurotic and psychosis symptoms (Halpern and </w:t>
      </w:r>
      <w:proofErr w:type="spellStart"/>
      <w:r w:rsidR="00FD23B7" w:rsidRPr="00DA6327">
        <w:rPr>
          <w:color w:val="0E101A"/>
        </w:rPr>
        <w:t>Nazroo</w:t>
      </w:r>
      <w:proofErr w:type="spellEnd"/>
      <w:r w:rsidR="00FD23B7" w:rsidRPr="00DA6327">
        <w:rPr>
          <w:color w:val="0E101A"/>
        </w:rPr>
        <w:t xml:space="preserve"> 2000)</w:t>
      </w:r>
      <w:r w:rsidR="00745615" w:rsidRPr="00DA6327">
        <w:rPr>
          <w:color w:val="0E101A"/>
        </w:rPr>
        <w:t>,</w:t>
      </w:r>
      <w:r w:rsidR="00FD23B7" w:rsidRPr="00DA6327">
        <w:rPr>
          <w:color w:val="0E101A"/>
        </w:rPr>
        <w:t xml:space="preserve"> and </w:t>
      </w:r>
      <w:r w:rsidR="00745615" w:rsidRPr="00DA6327">
        <w:rPr>
          <w:color w:val="0E101A"/>
        </w:rPr>
        <w:t xml:space="preserve">to </w:t>
      </w:r>
      <w:r w:rsidR="00FD23B7" w:rsidRPr="00DA6327">
        <w:rPr>
          <w:color w:val="0E101A"/>
        </w:rPr>
        <w:t>a lesser extent Bangladeshis (Das-Munshi 2012)</w:t>
      </w:r>
      <w:r w:rsidR="00745615" w:rsidRPr="00DA6327">
        <w:rPr>
          <w:color w:val="0E101A"/>
        </w:rPr>
        <w:t>,</w:t>
      </w:r>
      <w:r w:rsidR="00FD23B7" w:rsidRPr="00DA6327">
        <w:rPr>
          <w:color w:val="0E101A"/>
        </w:rPr>
        <w:t xml:space="preserve"> but </w:t>
      </w:r>
      <w:r w:rsidR="00745615" w:rsidRPr="00DA6327">
        <w:rPr>
          <w:color w:val="0E101A"/>
        </w:rPr>
        <w:t xml:space="preserve">with an </w:t>
      </w:r>
      <w:r w:rsidR="00FD23B7" w:rsidRPr="00DA6327">
        <w:rPr>
          <w:color w:val="0E101A"/>
        </w:rPr>
        <w:t xml:space="preserve">inverse association for Pakistanis (Halpern and </w:t>
      </w:r>
      <w:proofErr w:type="spellStart"/>
      <w:r w:rsidR="00FD23B7" w:rsidRPr="00DA6327">
        <w:rPr>
          <w:color w:val="0E101A"/>
        </w:rPr>
        <w:t>Nazroo</w:t>
      </w:r>
      <w:proofErr w:type="spellEnd"/>
      <w:r w:rsidR="00FD23B7" w:rsidRPr="00DA6327">
        <w:rPr>
          <w:color w:val="0E101A"/>
        </w:rPr>
        <w:t xml:space="preserve"> 2000). </w:t>
      </w:r>
      <w:r w:rsidR="008C7225" w:rsidRPr="00DA6327">
        <w:rPr>
          <w:color w:val="0E101A"/>
        </w:rPr>
        <w:t>Another driver of heterogeneity in the result</w:t>
      </w:r>
      <w:r w:rsidR="00684BDB" w:rsidRPr="00DA6327">
        <w:rPr>
          <w:color w:val="0E101A"/>
        </w:rPr>
        <w:t xml:space="preserve">s </w:t>
      </w:r>
      <w:r>
        <w:rPr>
          <w:color w:val="0E101A"/>
        </w:rPr>
        <w:t>is the</w:t>
      </w:r>
      <w:r w:rsidR="00684BDB" w:rsidRPr="00DA6327">
        <w:rPr>
          <w:color w:val="0E101A"/>
        </w:rPr>
        <w:t xml:space="preserve"> mental health outcome </w:t>
      </w:r>
      <w:r w:rsidR="00684BDB" w:rsidRPr="0057019C">
        <w:rPr>
          <w:color w:val="0E101A"/>
        </w:rPr>
        <w:t xml:space="preserve">studied. </w:t>
      </w:r>
      <w:r w:rsidR="0057450A" w:rsidRPr="0057019C">
        <w:rPr>
          <w:color w:val="0E101A"/>
        </w:rPr>
        <w:t xml:space="preserve">Early work </w:t>
      </w:r>
      <w:r w:rsidRPr="0057019C">
        <w:rPr>
          <w:color w:val="0E101A"/>
        </w:rPr>
        <w:t xml:space="preserve">largely </w:t>
      </w:r>
      <w:r w:rsidR="0057450A" w:rsidRPr="0057019C">
        <w:rPr>
          <w:color w:val="0E101A"/>
        </w:rPr>
        <w:t>test</w:t>
      </w:r>
      <w:r w:rsidRPr="0057019C">
        <w:rPr>
          <w:color w:val="0E101A"/>
        </w:rPr>
        <w:t>ed</w:t>
      </w:r>
      <w:r w:rsidR="0057450A" w:rsidRPr="0057019C">
        <w:rPr>
          <w:color w:val="0E101A"/>
        </w:rPr>
        <w:t xml:space="preserve"> institutional statistics such as mental health hospital admission rates (</w:t>
      </w:r>
      <w:r w:rsidR="0057450A" w:rsidRPr="0057019C">
        <w:rPr>
          <w:i/>
          <w:iCs/>
          <w:color w:val="0E101A"/>
        </w:rPr>
        <w:t>see</w:t>
      </w:r>
      <w:r w:rsidR="0057450A" w:rsidRPr="0057019C">
        <w:rPr>
          <w:color w:val="0E101A"/>
        </w:rPr>
        <w:t xml:space="preserve"> </w:t>
      </w:r>
      <w:proofErr w:type="spellStart"/>
      <w:r w:rsidR="0057450A" w:rsidRPr="0057019C">
        <w:rPr>
          <w:color w:val="0E101A"/>
        </w:rPr>
        <w:t>Rabkin</w:t>
      </w:r>
      <w:proofErr w:type="spellEnd"/>
      <w:r w:rsidR="0057450A" w:rsidRPr="00DA6327">
        <w:rPr>
          <w:color w:val="0E101A"/>
        </w:rPr>
        <w:t xml:space="preserve"> 1979), while more recent studies </w:t>
      </w:r>
      <w:r>
        <w:rPr>
          <w:color w:val="0E101A"/>
        </w:rPr>
        <w:t>examining</w:t>
      </w:r>
      <w:r w:rsidR="0057450A" w:rsidRPr="00DA6327">
        <w:rPr>
          <w:color w:val="0E101A"/>
        </w:rPr>
        <w:t xml:space="preserve"> measures of acute mental health, such as psychosis symptomology (Halpern and </w:t>
      </w:r>
      <w:proofErr w:type="spellStart"/>
      <w:r w:rsidR="0057450A" w:rsidRPr="00DA6327">
        <w:rPr>
          <w:color w:val="0E101A"/>
        </w:rPr>
        <w:t>Nazroo</w:t>
      </w:r>
      <w:proofErr w:type="spellEnd"/>
      <w:r w:rsidR="0057450A" w:rsidRPr="00DA6327">
        <w:rPr>
          <w:color w:val="0E101A"/>
        </w:rPr>
        <w:t xml:space="preserve"> 2000; </w:t>
      </w:r>
      <w:proofErr w:type="spellStart"/>
      <w:r w:rsidR="0057450A" w:rsidRPr="00DA6327">
        <w:rPr>
          <w:color w:val="0E101A"/>
        </w:rPr>
        <w:t>Bécares</w:t>
      </w:r>
      <w:proofErr w:type="spellEnd"/>
      <w:r w:rsidR="0057450A" w:rsidRPr="00DA6327">
        <w:rPr>
          <w:color w:val="0E101A"/>
        </w:rPr>
        <w:t xml:space="preserve"> et al. 2009; Schofield 2011; Richardson 2018) and schizophrenia symptomology (Bhavsar 2014) draw from self-assessment questionnaires. As </w:t>
      </w:r>
      <w:proofErr w:type="spellStart"/>
      <w:r w:rsidR="0057450A" w:rsidRPr="00DA6327">
        <w:rPr>
          <w:color w:val="0E101A"/>
        </w:rPr>
        <w:t>Bécares</w:t>
      </w:r>
      <w:proofErr w:type="spellEnd"/>
      <w:r w:rsidR="0057450A" w:rsidRPr="00DA6327">
        <w:rPr>
          <w:color w:val="0E101A"/>
        </w:rPr>
        <w:t xml:space="preserve"> et al. (2018) note in their review of the literature, density</w:t>
      </w:r>
      <w:r>
        <w:rPr>
          <w:color w:val="0E101A"/>
        </w:rPr>
        <w:t>-</w:t>
      </w:r>
      <w:r w:rsidR="0057450A" w:rsidRPr="00DA6327">
        <w:rPr>
          <w:color w:val="0E101A"/>
        </w:rPr>
        <w:t xml:space="preserve">effects appear stronger and more consistent for these more acute mental health </w:t>
      </w:r>
      <w:proofErr w:type="gramStart"/>
      <w:r w:rsidR="0057450A" w:rsidRPr="00DA6327">
        <w:rPr>
          <w:color w:val="0E101A"/>
        </w:rPr>
        <w:t>symptoms</w:t>
      </w:r>
      <w:r>
        <w:rPr>
          <w:color w:val="0E101A"/>
        </w:rPr>
        <w:t>, and</w:t>
      </w:r>
      <w:proofErr w:type="gramEnd"/>
      <w:r w:rsidR="0057450A" w:rsidRPr="00DA6327">
        <w:rPr>
          <w:color w:val="0E101A"/>
        </w:rPr>
        <w:t xml:space="preserve"> are often smaller and non-significant for more common mental disorders</w:t>
      </w:r>
      <w:r>
        <w:rPr>
          <w:color w:val="0E101A"/>
        </w:rPr>
        <w:t>,</w:t>
      </w:r>
      <w:r w:rsidR="0057450A" w:rsidRPr="00DA6327">
        <w:rPr>
          <w:color w:val="0E101A"/>
        </w:rPr>
        <w:t xml:space="preserve"> such as anxiety and </w:t>
      </w:r>
      <w:r w:rsidR="0057450A" w:rsidRPr="00DA6327">
        <w:rPr>
          <w:color w:val="0E101A"/>
        </w:rPr>
        <w:lastRenderedPageBreak/>
        <w:t>depression (</w:t>
      </w:r>
      <w:proofErr w:type="spellStart"/>
      <w:r w:rsidR="0057450A" w:rsidRPr="00DA6327">
        <w:rPr>
          <w:color w:val="0E101A"/>
        </w:rPr>
        <w:t>Bécares</w:t>
      </w:r>
      <w:proofErr w:type="spellEnd"/>
      <w:r w:rsidR="0057450A" w:rsidRPr="00DA6327">
        <w:rPr>
          <w:color w:val="0E101A"/>
        </w:rPr>
        <w:t xml:space="preserve"> et al. 2018). </w:t>
      </w:r>
      <w:r w:rsidR="00420260">
        <w:rPr>
          <w:color w:val="0E101A"/>
        </w:rPr>
        <w:t>F</w:t>
      </w:r>
      <w:r w:rsidR="0057450A" w:rsidRPr="00DA6327">
        <w:rPr>
          <w:color w:val="0E101A"/>
        </w:rPr>
        <w:t xml:space="preserve">ewer studies </w:t>
      </w:r>
      <w:r w:rsidR="00420260">
        <w:rPr>
          <w:color w:val="0E101A"/>
        </w:rPr>
        <w:t xml:space="preserve">also </w:t>
      </w:r>
      <w:r w:rsidR="0057450A" w:rsidRPr="00DA6327">
        <w:rPr>
          <w:color w:val="0E101A"/>
        </w:rPr>
        <w:t xml:space="preserve">examine </w:t>
      </w:r>
      <w:r w:rsidR="00FE0B2B">
        <w:rPr>
          <w:color w:val="0E101A"/>
        </w:rPr>
        <w:t>co-</w:t>
      </w:r>
      <w:r w:rsidR="0057450A" w:rsidRPr="00DA6327">
        <w:rPr>
          <w:color w:val="0E101A"/>
        </w:rPr>
        <w:t>ethnic density effects for more common mental disorders</w:t>
      </w:r>
      <w:r w:rsidR="00420260">
        <w:rPr>
          <w:color w:val="0E101A"/>
        </w:rPr>
        <w:t xml:space="preserve"> </w:t>
      </w:r>
      <w:r w:rsidR="0057450A" w:rsidRPr="00DA6327">
        <w:rPr>
          <w:color w:val="0E101A"/>
        </w:rPr>
        <w:t>in the UK</w:t>
      </w:r>
      <w:r w:rsidR="00F276F9">
        <w:rPr>
          <w:color w:val="0E101A"/>
        </w:rPr>
        <w:t xml:space="preserve">, making </w:t>
      </w:r>
      <w:r w:rsidR="00DC3543">
        <w:rPr>
          <w:color w:val="0E101A"/>
        </w:rPr>
        <w:t>it more difficult to draw conclusions as to how these processes operate in this context.</w:t>
      </w:r>
    </w:p>
    <w:p w14:paraId="2060751B" w14:textId="2E29F307" w:rsidR="003976E7" w:rsidRPr="00DA6327" w:rsidRDefault="003976E7" w:rsidP="008B08A1">
      <w:pPr>
        <w:spacing w:line="480" w:lineRule="auto"/>
        <w:jc w:val="both"/>
        <w:rPr>
          <w:color w:val="0E101A"/>
        </w:rPr>
      </w:pPr>
    </w:p>
    <w:p w14:paraId="31358B50" w14:textId="0A140DA5" w:rsidR="00CC36F6" w:rsidRPr="00DA6327" w:rsidRDefault="00E12983" w:rsidP="008B08A1">
      <w:pPr>
        <w:spacing w:line="480" w:lineRule="auto"/>
        <w:jc w:val="both"/>
        <w:rPr>
          <w:color w:val="0E101A"/>
        </w:rPr>
      </w:pPr>
      <w:r w:rsidRPr="00DA6327">
        <w:rPr>
          <w:color w:val="0E101A"/>
        </w:rPr>
        <w:t xml:space="preserve">Another potential source of heterogeneity in </w:t>
      </w:r>
      <w:r w:rsidR="00FE0B2B">
        <w:rPr>
          <w:color w:val="0E101A"/>
        </w:rPr>
        <w:t>co-</w:t>
      </w:r>
      <w:r w:rsidRPr="00DA6327">
        <w:rPr>
          <w:color w:val="0E101A"/>
        </w:rPr>
        <w:t xml:space="preserve">ethnic density findings may stem from the geographical scale at which the ‘community’ (and thus, </w:t>
      </w:r>
      <w:r w:rsidR="00F276F9">
        <w:rPr>
          <w:color w:val="0E101A"/>
        </w:rPr>
        <w:t xml:space="preserve">level of </w:t>
      </w:r>
      <w:r w:rsidR="00FE0B2B">
        <w:rPr>
          <w:color w:val="0E101A"/>
        </w:rPr>
        <w:t>co-</w:t>
      </w:r>
      <w:r w:rsidRPr="00DA6327">
        <w:rPr>
          <w:color w:val="0E101A"/>
        </w:rPr>
        <w:t>ethnic density) is measured. O</w:t>
      </w:r>
      <w:r w:rsidR="00DC562A" w:rsidRPr="00DA6327">
        <w:rPr>
          <w:color w:val="0E101A"/>
        </w:rPr>
        <w:t>verall</w:t>
      </w:r>
      <w:r w:rsidR="00E95E7B" w:rsidRPr="00DA6327">
        <w:rPr>
          <w:color w:val="0E101A"/>
        </w:rPr>
        <w:t xml:space="preserve">, researchers </w:t>
      </w:r>
      <w:r w:rsidRPr="00DA6327">
        <w:rPr>
          <w:color w:val="0E101A"/>
        </w:rPr>
        <w:t xml:space="preserve">have not yet </w:t>
      </w:r>
      <w:r w:rsidR="00E95E7B" w:rsidRPr="00DA6327">
        <w:rPr>
          <w:color w:val="0E101A"/>
        </w:rPr>
        <w:t>agree</w:t>
      </w:r>
      <w:r w:rsidRPr="00DA6327">
        <w:rPr>
          <w:color w:val="0E101A"/>
        </w:rPr>
        <w:t>d</w:t>
      </w:r>
      <w:r w:rsidR="00E95E7B" w:rsidRPr="00DA6327">
        <w:rPr>
          <w:color w:val="0E101A"/>
        </w:rPr>
        <w:t xml:space="preserve"> on the </w:t>
      </w:r>
      <w:r w:rsidR="00CC36F6" w:rsidRPr="00DA6327">
        <w:rPr>
          <w:color w:val="0E101A"/>
        </w:rPr>
        <w:t xml:space="preserve">optimal geographical scale in which </w:t>
      </w:r>
      <w:r w:rsidR="00FE0B2B">
        <w:rPr>
          <w:color w:val="0E101A"/>
        </w:rPr>
        <w:t>co-</w:t>
      </w:r>
      <w:r w:rsidR="00CC36F6" w:rsidRPr="00DA6327">
        <w:rPr>
          <w:color w:val="0E101A"/>
        </w:rPr>
        <w:t>ethnic density operates for minorities’ mental health (Das-Munshi et al. 2012)</w:t>
      </w:r>
      <w:r w:rsidR="00E95E7B" w:rsidRPr="00DA6327">
        <w:rPr>
          <w:color w:val="0E101A"/>
        </w:rPr>
        <w:t>.</w:t>
      </w:r>
      <w:r w:rsidR="005D063D" w:rsidRPr="00DA6327">
        <w:rPr>
          <w:color w:val="0E101A"/>
        </w:rPr>
        <w:t xml:space="preserve"> UK studies tend to apply a range of census</w:t>
      </w:r>
      <w:r w:rsidR="00DC3543">
        <w:rPr>
          <w:color w:val="0E101A"/>
        </w:rPr>
        <w:t>/</w:t>
      </w:r>
      <w:r w:rsidR="005D063D" w:rsidRPr="00DA6327">
        <w:rPr>
          <w:color w:val="0E101A"/>
        </w:rPr>
        <w:t xml:space="preserve">administrative boundaries </w:t>
      </w:r>
      <w:r w:rsidR="005A201D" w:rsidRPr="00DA6327">
        <w:rPr>
          <w:color w:val="0E101A"/>
        </w:rPr>
        <w:t xml:space="preserve">as </w:t>
      </w:r>
      <w:r w:rsidR="005D063D" w:rsidRPr="00DA6327">
        <w:rPr>
          <w:color w:val="0E101A"/>
        </w:rPr>
        <w:t>proxies for the ‘community</w:t>
      </w:r>
      <w:r w:rsidR="00DC562A" w:rsidRPr="00DA6327">
        <w:rPr>
          <w:color w:val="0E101A"/>
        </w:rPr>
        <w:t xml:space="preserve">.’ </w:t>
      </w:r>
      <w:r w:rsidR="00CC36F6" w:rsidRPr="00DA6327">
        <w:rPr>
          <w:color w:val="0E101A"/>
        </w:rPr>
        <w:t>Schofield et al. (2011) and Jun et al. (2020)</w:t>
      </w:r>
      <w:r w:rsidR="005A201D" w:rsidRPr="00DA6327">
        <w:rPr>
          <w:color w:val="0E101A"/>
        </w:rPr>
        <w:t>,</w:t>
      </w:r>
      <w:r w:rsidR="00E95E7B" w:rsidRPr="00DA6327">
        <w:rPr>
          <w:color w:val="0E101A"/>
        </w:rPr>
        <w:t xml:space="preserve"> for example</w:t>
      </w:r>
      <w:r w:rsidR="005A201D" w:rsidRPr="00DA6327">
        <w:rPr>
          <w:color w:val="0E101A"/>
        </w:rPr>
        <w:t>,</w:t>
      </w:r>
      <w:r w:rsidR="00E95E7B" w:rsidRPr="00DA6327">
        <w:rPr>
          <w:color w:val="0E101A"/>
        </w:rPr>
        <w:t xml:space="preserve"> tested the effect at Lower-layer Super Output Areas</w:t>
      </w:r>
      <w:r w:rsidR="003976E7" w:rsidRPr="00DA6327">
        <w:rPr>
          <w:color w:val="0E101A"/>
        </w:rPr>
        <w:t xml:space="preserve"> (LSOA</w:t>
      </w:r>
      <w:r w:rsidR="00DA6558">
        <w:rPr>
          <w:color w:val="0E101A"/>
        </w:rPr>
        <w:t>)</w:t>
      </w:r>
      <w:r w:rsidRPr="00DA6327">
        <w:rPr>
          <w:color w:val="0E101A"/>
        </w:rPr>
        <w:t>;</w:t>
      </w:r>
      <w:r w:rsidR="00E95E7B" w:rsidRPr="00DA6327">
        <w:rPr>
          <w:color w:val="0E101A"/>
        </w:rPr>
        <w:t xml:space="preserve"> Das-Munshi et al. (2012) tested </w:t>
      </w:r>
      <w:r w:rsidR="005A201D" w:rsidRPr="00DA6327">
        <w:rPr>
          <w:color w:val="0E101A"/>
        </w:rPr>
        <w:t xml:space="preserve">relationships at the </w:t>
      </w:r>
      <w:r w:rsidR="00E95E7B" w:rsidRPr="00DA6327">
        <w:rPr>
          <w:color w:val="0E101A"/>
        </w:rPr>
        <w:t>Middle-Super Output Area</w:t>
      </w:r>
      <w:r w:rsidR="003976E7" w:rsidRPr="00DA6327">
        <w:rPr>
          <w:color w:val="0E101A"/>
        </w:rPr>
        <w:t xml:space="preserve"> (MSOA</w:t>
      </w:r>
      <w:r w:rsidR="00DA6558">
        <w:rPr>
          <w:color w:val="0E101A"/>
        </w:rPr>
        <w:t xml:space="preserve">). </w:t>
      </w:r>
      <w:r w:rsidR="00E95E7B" w:rsidRPr="00DA6327">
        <w:rPr>
          <w:color w:val="0E101A"/>
        </w:rPr>
        <w:t>By comparison,</w:t>
      </w:r>
      <w:r w:rsidR="0057706A" w:rsidRPr="00DA6327">
        <w:rPr>
          <w:color w:val="0E101A"/>
        </w:rPr>
        <w:t xml:space="preserve"> </w:t>
      </w:r>
      <w:proofErr w:type="spellStart"/>
      <w:r w:rsidR="0057706A" w:rsidRPr="00DA6327">
        <w:rPr>
          <w:color w:val="0E101A"/>
        </w:rPr>
        <w:t>Becares</w:t>
      </w:r>
      <w:proofErr w:type="spellEnd"/>
      <w:r w:rsidR="0057706A" w:rsidRPr="00DA6327">
        <w:rPr>
          <w:color w:val="0E101A"/>
        </w:rPr>
        <w:t xml:space="preserve"> et al (2009)</w:t>
      </w:r>
      <w:r w:rsidR="00C657B2" w:rsidRPr="00DA6327">
        <w:rPr>
          <w:color w:val="0E101A"/>
        </w:rPr>
        <w:t xml:space="preserve"> analysed UK census wards</w:t>
      </w:r>
      <w:r w:rsidR="00DA6558">
        <w:rPr>
          <w:color w:val="0E101A"/>
        </w:rPr>
        <w:t xml:space="preserve"> </w:t>
      </w:r>
      <w:r w:rsidR="00C657B2" w:rsidRPr="00DA6327">
        <w:rPr>
          <w:color w:val="0E101A"/>
        </w:rPr>
        <w:t xml:space="preserve">while </w:t>
      </w:r>
      <w:r w:rsidR="00E95E7B" w:rsidRPr="00DA6327">
        <w:rPr>
          <w:color w:val="0E101A"/>
        </w:rPr>
        <w:t>Dorsett</w:t>
      </w:r>
      <w:r w:rsidR="00A748DE" w:rsidRPr="00DA6327">
        <w:rPr>
          <w:color w:val="0E101A"/>
        </w:rPr>
        <w:t xml:space="preserve"> </w:t>
      </w:r>
      <w:r w:rsidR="00E95E7B" w:rsidRPr="00DA6327">
        <w:rPr>
          <w:color w:val="0E101A"/>
        </w:rPr>
        <w:t>et al. (2019)</w:t>
      </w:r>
      <w:r w:rsidR="00C657B2" w:rsidRPr="00DA6327">
        <w:rPr>
          <w:color w:val="0E101A"/>
        </w:rPr>
        <w:t xml:space="preserve"> used</w:t>
      </w:r>
      <w:r w:rsidR="00E95E7B" w:rsidRPr="00DA6327">
        <w:rPr>
          <w:color w:val="0E101A"/>
        </w:rPr>
        <w:t xml:space="preserve"> </w:t>
      </w:r>
      <w:r w:rsidR="00C9226D">
        <w:rPr>
          <w:color w:val="0E101A"/>
        </w:rPr>
        <w:t xml:space="preserve">larger </w:t>
      </w:r>
      <w:r w:rsidR="00E95E7B" w:rsidRPr="00DA6327">
        <w:rPr>
          <w:color w:val="0E101A"/>
        </w:rPr>
        <w:t xml:space="preserve">Local Authority </w:t>
      </w:r>
      <w:r w:rsidR="005A201D" w:rsidRPr="00DA6327">
        <w:rPr>
          <w:color w:val="0E101A"/>
        </w:rPr>
        <w:t>areas</w:t>
      </w:r>
      <w:r w:rsidR="00DA6558">
        <w:rPr>
          <w:color w:val="0E101A"/>
        </w:rPr>
        <w:t xml:space="preserve">. </w:t>
      </w:r>
      <w:r w:rsidR="00910D43" w:rsidRPr="00DA6327">
        <w:rPr>
          <w:color w:val="0E101A"/>
        </w:rPr>
        <w:t xml:space="preserve">With little systematic testing of relationships across different </w:t>
      </w:r>
      <w:r w:rsidR="00C9226D" w:rsidRPr="00DA6327">
        <w:rPr>
          <w:color w:val="0E101A"/>
        </w:rPr>
        <w:t>geographical scales</w:t>
      </w:r>
      <w:r w:rsidR="00910D43" w:rsidRPr="00DA6327">
        <w:rPr>
          <w:color w:val="0E101A"/>
        </w:rPr>
        <w:t xml:space="preserve"> it is difficult to know whether different results across studies may simply emerge from the geographies used to capture </w:t>
      </w:r>
      <w:r w:rsidR="00FE0B2B">
        <w:rPr>
          <w:color w:val="0E101A"/>
        </w:rPr>
        <w:t>co-</w:t>
      </w:r>
      <w:r w:rsidR="00910D43" w:rsidRPr="00DA6327">
        <w:rPr>
          <w:color w:val="0E101A"/>
        </w:rPr>
        <w:t>ethnic density.</w:t>
      </w:r>
    </w:p>
    <w:p w14:paraId="40429872" w14:textId="77777777" w:rsidR="00CC36F6" w:rsidRPr="00DA6327" w:rsidRDefault="00CC36F6" w:rsidP="008B08A1">
      <w:pPr>
        <w:spacing w:line="480" w:lineRule="auto"/>
        <w:jc w:val="both"/>
        <w:rPr>
          <w:color w:val="0E101A"/>
        </w:rPr>
      </w:pPr>
    </w:p>
    <w:p w14:paraId="55DF1A5D" w14:textId="2A2FE864" w:rsidR="00CC36F6" w:rsidRPr="00DA6327" w:rsidRDefault="00CC36F6" w:rsidP="008B08A1">
      <w:pPr>
        <w:spacing w:line="480" w:lineRule="auto"/>
        <w:jc w:val="both"/>
        <w:rPr>
          <w:i/>
          <w:iCs/>
          <w:color w:val="0E101A"/>
        </w:rPr>
      </w:pPr>
      <w:r w:rsidRPr="00DA6327">
        <w:rPr>
          <w:i/>
          <w:iCs/>
          <w:color w:val="0E101A"/>
        </w:rPr>
        <w:t>2.2 Segregation and mental health</w:t>
      </w:r>
    </w:p>
    <w:p w14:paraId="0AF30884" w14:textId="10912E18" w:rsidR="00910D43" w:rsidRPr="00DA6327" w:rsidRDefault="00910D43" w:rsidP="008B08A1">
      <w:pPr>
        <w:spacing w:line="480" w:lineRule="auto"/>
        <w:jc w:val="both"/>
        <w:rPr>
          <w:color w:val="0E101A"/>
        </w:rPr>
      </w:pPr>
    </w:p>
    <w:p w14:paraId="5E1A141D" w14:textId="23439AF0" w:rsidR="00CE6239" w:rsidRPr="00DA6327" w:rsidRDefault="00910D43" w:rsidP="008B08A1">
      <w:pPr>
        <w:spacing w:line="480" w:lineRule="auto"/>
        <w:jc w:val="both"/>
        <w:rPr>
          <w:color w:val="0E101A"/>
        </w:rPr>
      </w:pPr>
      <w:r w:rsidRPr="00DA6327">
        <w:rPr>
          <w:color w:val="0E101A"/>
        </w:rPr>
        <w:t>A significant volume of work thus explore</w:t>
      </w:r>
      <w:r w:rsidR="00757D40">
        <w:rPr>
          <w:color w:val="0E101A"/>
        </w:rPr>
        <w:t>s</w:t>
      </w:r>
      <w:r w:rsidRPr="00DA6327">
        <w:rPr>
          <w:color w:val="0E101A"/>
        </w:rPr>
        <w:t xml:space="preserve"> how </w:t>
      </w:r>
      <w:r w:rsidR="00FE0B2B">
        <w:rPr>
          <w:color w:val="0E101A"/>
        </w:rPr>
        <w:t>co-</w:t>
      </w:r>
      <w:r w:rsidRPr="00DA6327">
        <w:rPr>
          <w:color w:val="0E101A"/>
        </w:rPr>
        <w:t>ethnic density</w:t>
      </w:r>
      <w:r w:rsidR="001265FC" w:rsidRPr="00DA6327">
        <w:rPr>
          <w:color w:val="0E101A"/>
        </w:rPr>
        <w:t xml:space="preserve"> </w:t>
      </w:r>
      <w:r w:rsidRPr="00DA6327">
        <w:rPr>
          <w:color w:val="0E101A"/>
        </w:rPr>
        <w:t>affects minority</w:t>
      </w:r>
      <w:r w:rsidR="0088545C" w:rsidRPr="00DA6327">
        <w:rPr>
          <w:color w:val="0E101A"/>
        </w:rPr>
        <w:t xml:space="preserve"> members’</w:t>
      </w:r>
      <w:r w:rsidRPr="00DA6327">
        <w:rPr>
          <w:color w:val="0E101A"/>
        </w:rPr>
        <w:t xml:space="preserve"> mental health. However, a</w:t>
      </w:r>
      <w:r w:rsidR="00DC1B55" w:rsidRPr="00DA6327">
        <w:rPr>
          <w:color w:val="0E101A"/>
        </w:rPr>
        <w:t xml:space="preserve"> smaller,</w:t>
      </w:r>
      <w:r w:rsidRPr="00DA6327">
        <w:rPr>
          <w:color w:val="0E101A"/>
        </w:rPr>
        <w:t xml:space="preserve"> parallel literature, predominantly from the US, proposes that minority</w:t>
      </w:r>
      <w:r w:rsidR="0088545C" w:rsidRPr="00DA6327">
        <w:rPr>
          <w:color w:val="0E101A"/>
        </w:rPr>
        <w:t xml:space="preserve"> </w:t>
      </w:r>
      <w:r w:rsidRPr="00DA6327">
        <w:rPr>
          <w:color w:val="0E101A"/>
        </w:rPr>
        <w:t>physical</w:t>
      </w:r>
      <w:r w:rsidR="0088545C" w:rsidRPr="00DA6327">
        <w:rPr>
          <w:color w:val="0E101A"/>
        </w:rPr>
        <w:t>-</w:t>
      </w:r>
      <w:r w:rsidRPr="00DA6327">
        <w:rPr>
          <w:color w:val="0E101A"/>
        </w:rPr>
        <w:t xml:space="preserve"> (Eschbach et al. 2004)</w:t>
      </w:r>
      <w:r w:rsidR="0088545C" w:rsidRPr="00DA6327">
        <w:rPr>
          <w:color w:val="0E101A"/>
        </w:rPr>
        <w:t>,</w:t>
      </w:r>
      <w:r w:rsidRPr="00DA6327">
        <w:rPr>
          <w:color w:val="0E101A"/>
        </w:rPr>
        <w:t xml:space="preserve"> and mental</w:t>
      </w:r>
      <w:r w:rsidR="0088545C" w:rsidRPr="00DA6327">
        <w:rPr>
          <w:color w:val="0E101A"/>
        </w:rPr>
        <w:t>-</w:t>
      </w:r>
      <w:r w:rsidRPr="00DA6327">
        <w:rPr>
          <w:color w:val="0E101A"/>
        </w:rPr>
        <w:t xml:space="preserve"> (Lee 2009; Nobles et al. 2017; Do et al. 2019)</w:t>
      </w:r>
      <w:r w:rsidR="0088545C" w:rsidRPr="00DA6327">
        <w:rPr>
          <w:color w:val="0E101A"/>
        </w:rPr>
        <w:t xml:space="preserve"> health</w:t>
      </w:r>
      <w:r w:rsidRPr="00DA6327">
        <w:rPr>
          <w:color w:val="0E101A"/>
        </w:rPr>
        <w:t xml:space="preserve"> is strongly affected by residential segregation</w:t>
      </w:r>
      <w:r w:rsidR="001265FC" w:rsidRPr="00DA6327">
        <w:rPr>
          <w:color w:val="0E101A"/>
        </w:rPr>
        <w:t xml:space="preserve"> (how unevenly groups are distributed across an area)</w:t>
      </w:r>
      <w:r w:rsidRPr="00DA6327">
        <w:rPr>
          <w:color w:val="0E101A"/>
        </w:rPr>
        <w:t>, but in a deleterious way.</w:t>
      </w:r>
      <w:r w:rsidR="001265FC" w:rsidRPr="00DA6327">
        <w:rPr>
          <w:color w:val="0E101A"/>
        </w:rPr>
        <w:t xml:space="preserve"> </w:t>
      </w:r>
      <w:r w:rsidR="00172D50" w:rsidRPr="00DA6327">
        <w:rPr>
          <w:color w:val="0E101A"/>
        </w:rPr>
        <w:t>Several theories have been proposed</w:t>
      </w:r>
      <w:r w:rsidR="001265FC" w:rsidRPr="00DA6327">
        <w:rPr>
          <w:color w:val="0E101A"/>
        </w:rPr>
        <w:t xml:space="preserve"> </w:t>
      </w:r>
      <w:r w:rsidR="00172D50" w:rsidRPr="00DA6327">
        <w:rPr>
          <w:color w:val="0E101A"/>
        </w:rPr>
        <w:t xml:space="preserve">for </w:t>
      </w:r>
      <w:r w:rsidR="001265FC" w:rsidRPr="00DA6327">
        <w:rPr>
          <w:color w:val="0E101A"/>
        </w:rPr>
        <w:t>why segregation may matter for minority mental health</w:t>
      </w:r>
      <w:r w:rsidR="00172D50" w:rsidRPr="00DA6327">
        <w:rPr>
          <w:color w:val="0E101A"/>
        </w:rPr>
        <w:t>. Firstly,</w:t>
      </w:r>
      <w:r w:rsidR="001265FC" w:rsidRPr="00DA6327">
        <w:rPr>
          <w:color w:val="0E101A"/>
        </w:rPr>
        <w:t xml:space="preserve"> </w:t>
      </w:r>
      <w:r w:rsidR="00172D50" w:rsidRPr="00DA6327">
        <w:rPr>
          <w:color w:val="0E101A"/>
        </w:rPr>
        <w:t>segregation may affect minorities’</w:t>
      </w:r>
      <w:r w:rsidR="001265FC" w:rsidRPr="00DA6327">
        <w:rPr>
          <w:color w:val="0E101A"/>
        </w:rPr>
        <w:t xml:space="preserve"> social capital; particularly </w:t>
      </w:r>
      <w:r w:rsidR="00172D50" w:rsidRPr="00DA6327">
        <w:rPr>
          <w:color w:val="0E101A"/>
        </w:rPr>
        <w:t xml:space="preserve">their </w:t>
      </w:r>
      <w:r w:rsidR="001265FC" w:rsidRPr="00DA6327">
        <w:rPr>
          <w:color w:val="0E101A"/>
        </w:rPr>
        <w:t>social ties within</w:t>
      </w:r>
      <w:r w:rsidR="000C2986" w:rsidRPr="00DA6327">
        <w:rPr>
          <w:color w:val="0E101A"/>
        </w:rPr>
        <w:t xml:space="preserve"> (bonding capital)</w:t>
      </w:r>
      <w:r w:rsidR="001265FC" w:rsidRPr="00DA6327">
        <w:rPr>
          <w:color w:val="0E101A"/>
        </w:rPr>
        <w:t xml:space="preserve"> and between </w:t>
      </w:r>
      <w:r w:rsidR="000C2986" w:rsidRPr="00DA6327">
        <w:rPr>
          <w:color w:val="0E101A"/>
        </w:rPr>
        <w:lastRenderedPageBreak/>
        <w:t xml:space="preserve">(bridging capital) </w:t>
      </w:r>
      <w:r w:rsidR="0088545C" w:rsidRPr="00DA6327">
        <w:rPr>
          <w:color w:val="0E101A"/>
        </w:rPr>
        <w:t xml:space="preserve">ethnic </w:t>
      </w:r>
      <w:r w:rsidR="001265FC" w:rsidRPr="00DA6327">
        <w:rPr>
          <w:color w:val="0E101A"/>
        </w:rPr>
        <w:t>groups (</w:t>
      </w:r>
      <w:proofErr w:type="spellStart"/>
      <w:r w:rsidR="001265FC" w:rsidRPr="00DA6327">
        <w:rPr>
          <w:color w:val="0E101A"/>
        </w:rPr>
        <w:t>Portes</w:t>
      </w:r>
      <w:proofErr w:type="spellEnd"/>
      <w:r w:rsidR="001265FC" w:rsidRPr="00DA6327">
        <w:rPr>
          <w:color w:val="0E101A"/>
        </w:rPr>
        <w:t xml:space="preserve"> 1998; </w:t>
      </w:r>
      <w:proofErr w:type="spellStart"/>
      <w:r w:rsidR="001265FC" w:rsidRPr="00DA6327">
        <w:rPr>
          <w:color w:val="0E101A"/>
        </w:rPr>
        <w:t>Portes</w:t>
      </w:r>
      <w:proofErr w:type="spellEnd"/>
      <w:r w:rsidR="001265FC" w:rsidRPr="00DA6327">
        <w:rPr>
          <w:color w:val="0E101A"/>
        </w:rPr>
        <w:t xml:space="preserve"> and Sensenbrenner 1993). </w:t>
      </w:r>
      <w:r w:rsidR="00117F9D" w:rsidRPr="00DA6327">
        <w:rPr>
          <w:color w:val="0E101A"/>
        </w:rPr>
        <w:t>Low-segregation may afford minorities opportunities for forming bridging-ties with majority</w:t>
      </w:r>
      <w:r w:rsidR="0088545C" w:rsidRPr="00DA6327">
        <w:rPr>
          <w:color w:val="0E101A"/>
        </w:rPr>
        <w:t>-</w:t>
      </w:r>
      <w:r w:rsidR="00117F9D" w:rsidRPr="00DA6327">
        <w:rPr>
          <w:color w:val="0E101A"/>
        </w:rPr>
        <w:t xml:space="preserve">group members, forming more positive cross-group attitudes. This, in turn, may </w:t>
      </w:r>
      <w:r w:rsidR="000C2986" w:rsidRPr="00DA6327">
        <w:rPr>
          <w:color w:val="0E101A"/>
        </w:rPr>
        <w:t>buffer</w:t>
      </w:r>
      <w:r w:rsidR="00117F9D" w:rsidRPr="00DA6327">
        <w:rPr>
          <w:color w:val="0E101A"/>
        </w:rPr>
        <w:t xml:space="preserve"> their appraisal of negative intergroup contact experiences (</w:t>
      </w:r>
      <w:proofErr w:type="gramStart"/>
      <w:r w:rsidR="00C966E7" w:rsidRPr="00DA6327">
        <w:rPr>
          <w:color w:val="0E101A"/>
        </w:rPr>
        <w:t>e.g.</w:t>
      </w:r>
      <w:proofErr w:type="gramEnd"/>
      <w:r w:rsidR="00117F9D" w:rsidRPr="00DA6327">
        <w:rPr>
          <w:color w:val="0E101A"/>
        </w:rPr>
        <w:t xml:space="preserve"> harassment)</w:t>
      </w:r>
      <w:r w:rsidR="00DC3543">
        <w:rPr>
          <w:color w:val="0E101A"/>
        </w:rPr>
        <w:t xml:space="preserve">, </w:t>
      </w:r>
      <w:r w:rsidR="001265FC" w:rsidRPr="00DA6327">
        <w:rPr>
          <w:color w:val="0E101A"/>
        </w:rPr>
        <w:t>mitigat</w:t>
      </w:r>
      <w:r w:rsidR="00DC3543">
        <w:rPr>
          <w:color w:val="0E101A"/>
        </w:rPr>
        <w:t>ing</w:t>
      </w:r>
      <w:r w:rsidR="001265FC" w:rsidRPr="00DA6327">
        <w:rPr>
          <w:color w:val="0E101A"/>
        </w:rPr>
        <w:t xml:space="preserve"> the harm discrimination and prejudice</w:t>
      </w:r>
      <w:r w:rsidR="00117F9D" w:rsidRPr="00DA6327">
        <w:rPr>
          <w:color w:val="0E101A"/>
        </w:rPr>
        <w:t xml:space="preserve"> may have (Lee 2009)</w:t>
      </w:r>
      <w:r w:rsidR="001265FC" w:rsidRPr="00DA6327">
        <w:rPr>
          <w:color w:val="0E101A"/>
        </w:rPr>
        <w:t xml:space="preserve">. </w:t>
      </w:r>
      <w:r w:rsidR="00C966E7" w:rsidRPr="00DA6327">
        <w:rPr>
          <w:color w:val="0E101A"/>
        </w:rPr>
        <w:t>Concurrently</w:t>
      </w:r>
      <w:r w:rsidR="00117F9D" w:rsidRPr="00DA6327">
        <w:rPr>
          <w:color w:val="0E101A"/>
        </w:rPr>
        <w:t xml:space="preserve">, </w:t>
      </w:r>
      <w:proofErr w:type="gramStart"/>
      <w:r w:rsidR="00117F9D" w:rsidRPr="00DA6327">
        <w:rPr>
          <w:color w:val="0E101A"/>
        </w:rPr>
        <w:t>high-segregation</w:t>
      </w:r>
      <w:proofErr w:type="gramEnd"/>
      <w:r w:rsidR="00117F9D" w:rsidRPr="00DA6327">
        <w:rPr>
          <w:color w:val="0E101A"/>
        </w:rPr>
        <w:t xml:space="preserve"> may limit opportunities for such bridging social capital </w:t>
      </w:r>
      <w:r w:rsidR="001265FC" w:rsidRPr="00DA6327">
        <w:rPr>
          <w:color w:val="0E101A"/>
        </w:rPr>
        <w:t>(</w:t>
      </w:r>
      <w:proofErr w:type="spellStart"/>
      <w:r w:rsidR="001265FC" w:rsidRPr="00DA6327">
        <w:rPr>
          <w:color w:val="0E101A"/>
        </w:rPr>
        <w:t>Granovetter</w:t>
      </w:r>
      <w:proofErr w:type="spellEnd"/>
      <w:r w:rsidR="001265FC" w:rsidRPr="00DA6327">
        <w:rPr>
          <w:color w:val="0E101A"/>
        </w:rPr>
        <w:t xml:space="preserve"> 1973). According to Lee (2009), </w:t>
      </w:r>
      <w:r w:rsidR="00DC3543">
        <w:rPr>
          <w:color w:val="0E101A"/>
        </w:rPr>
        <w:t>bridging</w:t>
      </w:r>
      <w:r w:rsidR="00DC3543" w:rsidRPr="00DA6327">
        <w:rPr>
          <w:color w:val="0E101A"/>
        </w:rPr>
        <w:t xml:space="preserve"> </w:t>
      </w:r>
      <w:r w:rsidR="001265FC" w:rsidRPr="00DA6327">
        <w:rPr>
          <w:color w:val="0E101A"/>
        </w:rPr>
        <w:t xml:space="preserve">social ties </w:t>
      </w:r>
      <w:r w:rsidR="00DC3543">
        <w:rPr>
          <w:color w:val="0E101A"/>
        </w:rPr>
        <w:t xml:space="preserve">may also </w:t>
      </w:r>
      <w:r w:rsidR="001265FC" w:rsidRPr="00DA6327">
        <w:rPr>
          <w:color w:val="0E101A"/>
        </w:rPr>
        <w:t>act as a resource for obtaining information and resources</w:t>
      </w:r>
      <w:r w:rsidR="00117F9D" w:rsidRPr="00DA6327">
        <w:rPr>
          <w:color w:val="0E101A"/>
        </w:rPr>
        <w:t>, important for mental hea</w:t>
      </w:r>
      <w:r w:rsidR="000C2986" w:rsidRPr="00DA6327">
        <w:rPr>
          <w:color w:val="0E101A"/>
        </w:rPr>
        <w:t>lth</w:t>
      </w:r>
      <w:r w:rsidR="00117F9D" w:rsidRPr="00DA6327">
        <w:rPr>
          <w:color w:val="0E101A"/>
        </w:rPr>
        <w:t xml:space="preserve">. </w:t>
      </w:r>
      <w:r w:rsidR="00DC3543">
        <w:rPr>
          <w:color w:val="0E101A"/>
        </w:rPr>
        <w:t>In addition</w:t>
      </w:r>
      <w:r w:rsidR="00117F9D" w:rsidRPr="00DA6327">
        <w:rPr>
          <w:color w:val="0E101A"/>
        </w:rPr>
        <w:t>, although</w:t>
      </w:r>
      <w:r w:rsidR="00D0537E">
        <w:rPr>
          <w:color w:val="0E101A"/>
        </w:rPr>
        <w:t xml:space="preserve"> </w:t>
      </w:r>
      <w:r w:rsidR="00117F9D" w:rsidRPr="00DA6327">
        <w:rPr>
          <w:color w:val="0E101A"/>
        </w:rPr>
        <w:t>co-ethnic cohabitants may more readily form cohesive, supportive communities (including the formation of protective ethnic identities)</w:t>
      </w:r>
      <w:r w:rsidR="00DC3543">
        <w:rPr>
          <w:color w:val="0E101A"/>
        </w:rPr>
        <w:t xml:space="preserve"> </w:t>
      </w:r>
      <w:r w:rsidR="00AD72FF">
        <w:rPr>
          <w:color w:val="0E101A"/>
        </w:rPr>
        <w:t xml:space="preserve">through </w:t>
      </w:r>
      <w:r w:rsidR="00117F9D" w:rsidRPr="00DA6327">
        <w:rPr>
          <w:color w:val="0E101A"/>
        </w:rPr>
        <w:t xml:space="preserve">bonding ties, where segregation is high, too much bonding social capital may result in </w:t>
      </w:r>
      <w:r w:rsidR="001265FC" w:rsidRPr="00DA6327">
        <w:rPr>
          <w:color w:val="0E101A"/>
        </w:rPr>
        <w:t xml:space="preserve">members imposing rigid social control on other members, which can restrict </w:t>
      </w:r>
      <w:r w:rsidR="00907D11" w:rsidRPr="00DA6327">
        <w:rPr>
          <w:color w:val="0E101A"/>
        </w:rPr>
        <w:t xml:space="preserve">residents’ </w:t>
      </w:r>
      <w:r w:rsidR="001265FC" w:rsidRPr="00DA6327">
        <w:rPr>
          <w:color w:val="0E101A"/>
        </w:rPr>
        <w:t>expression and freedom</w:t>
      </w:r>
      <w:r w:rsidR="00907D11" w:rsidRPr="00DA6327">
        <w:rPr>
          <w:color w:val="0E101A"/>
        </w:rPr>
        <w:t>, affecting mental health, while also</w:t>
      </w:r>
      <w:r w:rsidR="001265FC" w:rsidRPr="00DA6327">
        <w:rPr>
          <w:color w:val="0E101A"/>
        </w:rPr>
        <w:t xml:space="preserve"> limit</w:t>
      </w:r>
      <w:r w:rsidR="00907D11" w:rsidRPr="00DA6327">
        <w:rPr>
          <w:color w:val="0E101A"/>
        </w:rPr>
        <w:t>ing</w:t>
      </w:r>
      <w:r w:rsidR="001265FC" w:rsidRPr="00DA6327">
        <w:rPr>
          <w:color w:val="0E101A"/>
        </w:rPr>
        <w:t xml:space="preserve"> their access to external </w:t>
      </w:r>
      <w:r w:rsidR="00907D11" w:rsidRPr="00DA6327">
        <w:rPr>
          <w:color w:val="0E101A"/>
        </w:rPr>
        <w:t>sources of health-related information</w:t>
      </w:r>
      <w:r w:rsidR="001265FC" w:rsidRPr="00DA6327">
        <w:rPr>
          <w:color w:val="0E101A"/>
        </w:rPr>
        <w:t xml:space="preserve">. </w:t>
      </w:r>
      <w:r w:rsidR="002065CA" w:rsidRPr="00DA6327">
        <w:rPr>
          <w:color w:val="0E101A"/>
        </w:rPr>
        <w:t xml:space="preserve">The relative benefits/detriments of too much/too little bridging/bonding social capital among minorities </w:t>
      </w:r>
      <w:proofErr w:type="gramStart"/>
      <w:r w:rsidR="002065CA" w:rsidRPr="00DA6327">
        <w:rPr>
          <w:color w:val="0E101A"/>
        </w:rPr>
        <w:t>has</w:t>
      </w:r>
      <w:proofErr w:type="gramEnd"/>
      <w:r w:rsidR="002065CA" w:rsidRPr="00DA6327">
        <w:rPr>
          <w:color w:val="0E101A"/>
        </w:rPr>
        <w:t xml:space="preserve"> led to suggestion</w:t>
      </w:r>
      <w:r w:rsidR="000C2986" w:rsidRPr="00DA6327">
        <w:rPr>
          <w:color w:val="0E101A"/>
        </w:rPr>
        <w:t>s</w:t>
      </w:r>
      <w:r w:rsidR="002065CA" w:rsidRPr="00DA6327">
        <w:rPr>
          <w:color w:val="0E101A"/>
        </w:rPr>
        <w:t xml:space="preserve"> </w:t>
      </w:r>
      <w:r w:rsidR="00907D11" w:rsidRPr="00DA6327">
        <w:rPr>
          <w:color w:val="0E101A"/>
        </w:rPr>
        <w:t xml:space="preserve">that </w:t>
      </w:r>
      <w:r w:rsidR="002065CA" w:rsidRPr="00DA6327">
        <w:rPr>
          <w:color w:val="0E101A"/>
        </w:rPr>
        <w:t xml:space="preserve">segregation could exert a non-linear effect on mental health. In low-segregated areas, the benefits of higher bridging capital may be offset by lower bonding social capital, while in high-segregated areas, more bonding capital may be countered by less bridging. In this way, mental health might be </w:t>
      </w:r>
      <w:r w:rsidR="00907D11" w:rsidRPr="00DA6327">
        <w:rPr>
          <w:color w:val="0E101A"/>
        </w:rPr>
        <w:t xml:space="preserve">better </w:t>
      </w:r>
      <w:r w:rsidR="002065CA" w:rsidRPr="00DA6327">
        <w:rPr>
          <w:color w:val="0E101A"/>
        </w:rPr>
        <w:t xml:space="preserve">in areas of </w:t>
      </w:r>
      <w:r w:rsidR="00211C43" w:rsidRPr="00DA6327">
        <w:rPr>
          <w:color w:val="0E101A"/>
        </w:rPr>
        <w:t>moderate segregation</w:t>
      </w:r>
      <w:r w:rsidR="002065CA" w:rsidRPr="00DA6327">
        <w:rPr>
          <w:color w:val="0E101A"/>
        </w:rPr>
        <w:t>, providing the optimal mix of both</w:t>
      </w:r>
      <w:r w:rsidR="00211C43">
        <w:rPr>
          <w:color w:val="0E101A"/>
        </w:rPr>
        <w:t xml:space="preserve"> forms of social capital</w:t>
      </w:r>
      <w:r w:rsidR="002065CA" w:rsidRPr="00DA6327">
        <w:rPr>
          <w:color w:val="0E101A"/>
        </w:rPr>
        <w:t xml:space="preserve"> (</w:t>
      </w:r>
      <w:r w:rsidR="001265FC" w:rsidRPr="00DA6327">
        <w:rPr>
          <w:color w:val="0E101A"/>
        </w:rPr>
        <w:t>Lee 2009). </w:t>
      </w:r>
    </w:p>
    <w:p w14:paraId="0F097B46" w14:textId="77777777" w:rsidR="00CE6239" w:rsidRPr="00DA6327" w:rsidRDefault="00CE6239" w:rsidP="008B08A1">
      <w:pPr>
        <w:spacing w:line="480" w:lineRule="auto"/>
        <w:jc w:val="both"/>
        <w:rPr>
          <w:color w:val="0E101A"/>
        </w:rPr>
      </w:pPr>
    </w:p>
    <w:p w14:paraId="746635A3" w14:textId="34519F82" w:rsidR="001265FC" w:rsidRPr="00DA6327" w:rsidRDefault="001265FC" w:rsidP="008B08A1">
      <w:pPr>
        <w:spacing w:line="480" w:lineRule="auto"/>
        <w:jc w:val="both"/>
        <w:rPr>
          <w:color w:val="0E101A"/>
        </w:rPr>
      </w:pPr>
      <w:r w:rsidRPr="00DA6327">
        <w:rPr>
          <w:color w:val="0E101A"/>
        </w:rPr>
        <w:t xml:space="preserve">A second possible explanation links segregation to minority-groups’ experiences of racism. </w:t>
      </w:r>
      <w:r w:rsidR="00C40710">
        <w:rPr>
          <w:color w:val="0E101A"/>
        </w:rPr>
        <w:t>T</w:t>
      </w:r>
      <w:r w:rsidR="00DC3543">
        <w:rPr>
          <w:color w:val="0E101A"/>
        </w:rPr>
        <w:t xml:space="preserve">he </w:t>
      </w:r>
      <w:r w:rsidR="00FE0B2B">
        <w:rPr>
          <w:color w:val="0E101A"/>
        </w:rPr>
        <w:t>co-</w:t>
      </w:r>
      <w:r w:rsidR="00DC3543">
        <w:rPr>
          <w:color w:val="0E101A"/>
        </w:rPr>
        <w:t>e</w:t>
      </w:r>
      <w:r w:rsidR="00677866">
        <w:rPr>
          <w:color w:val="0E101A"/>
        </w:rPr>
        <w:t xml:space="preserve">thnic density </w:t>
      </w:r>
      <w:r w:rsidRPr="00DA6327">
        <w:rPr>
          <w:color w:val="0E101A"/>
        </w:rPr>
        <w:t xml:space="preserve">perspective assumes </w:t>
      </w:r>
      <w:r w:rsidR="00ED06CA" w:rsidRPr="00DA6327">
        <w:rPr>
          <w:color w:val="0E101A"/>
        </w:rPr>
        <w:t xml:space="preserve">the </w:t>
      </w:r>
      <w:r w:rsidRPr="00DA6327">
        <w:rPr>
          <w:color w:val="0E101A"/>
        </w:rPr>
        <w:t xml:space="preserve">likelihood of experiencing racism is a function of the size of one’s own group in an area. </w:t>
      </w:r>
      <w:r w:rsidR="00BF4C72" w:rsidRPr="00DA6327">
        <w:rPr>
          <w:color w:val="0E101A"/>
        </w:rPr>
        <w:t>Yet</w:t>
      </w:r>
      <w:r w:rsidRPr="00DA6327">
        <w:rPr>
          <w:color w:val="0E101A"/>
        </w:rPr>
        <w:t xml:space="preserve"> increasingly studies have shown that racism is strongly linked</w:t>
      </w:r>
      <w:r w:rsidR="00ED06CA" w:rsidRPr="00DA6327">
        <w:rPr>
          <w:color w:val="0E101A"/>
        </w:rPr>
        <w:t xml:space="preserve"> not </w:t>
      </w:r>
      <w:r w:rsidR="00ED06CA" w:rsidRPr="00706DDA">
        <w:rPr>
          <w:color w:val="0E101A"/>
        </w:rPr>
        <w:t xml:space="preserve">simply to the size of ethnic groups in an area but </w:t>
      </w:r>
      <w:r w:rsidRPr="00706DDA">
        <w:rPr>
          <w:color w:val="0E101A"/>
        </w:rPr>
        <w:t xml:space="preserve">to the amount of segregation (Enos and Celaya 2018; </w:t>
      </w:r>
      <w:r w:rsidR="00706DDA" w:rsidRPr="00706DDA">
        <w:rPr>
          <w:color w:val="0E101A"/>
        </w:rPr>
        <w:t>Laurence et al.</w:t>
      </w:r>
      <w:r w:rsidR="00EF1B1F" w:rsidRPr="00706DDA">
        <w:rPr>
          <w:color w:val="0E101A"/>
        </w:rPr>
        <w:t xml:space="preserve"> </w:t>
      </w:r>
      <w:r w:rsidRPr="00706DDA">
        <w:rPr>
          <w:color w:val="0E101A"/>
        </w:rPr>
        <w:t>2019).</w:t>
      </w:r>
      <w:r w:rsidR="00ED06CA" w:rsidRPr="00706DDA">
        <w:rPr>
          <w:color w:val="0E101A"/>
        </w:rPr>
        <w:t xml:space="preserve"> This work suggest</w:t>
      </w:r>
      <w:r w:rsidR="00907D11" w:rsidRPr="00706DDA">
        <w:rPr>
          <w:color w:val="0E101A"/>
        </w:rPr>
        <w:t>s</w:t>
      </w:r>
      <w:r w:rsidR="00ED06CA" w:rsidRPr="00706DDA">
        <w:rPr>
          <w:color w:val="0E101A"/>
        </w:rPr>
        <w:t xml:space="preserve"> segregation can </w:t>
      </w:r>
      <w:r w:rsidR="00ED06CA" w:rsidRPr="00706DDA">
        <w:rPr>
          <w:color w:val="0E101A"/>
        </w:rPr>
        <w:lastRenderedPageBreak/>
        <w:t xml:space="preserve">harden divisions between </w:t>
      </w:r>
      <w:r w:rsidR="00907D11" w:rsidRPr="00706DDA">
        <w:rPr>
          <w:color w:val="0E101A"/>
        </w:rPr>
        <w:t>ethnic groups</w:t>
      </w:r>
      <w:r w:rsidR="00ED06CA" w:rsidRPr="00706DDA">
        <w:rPr>
          <w:color w:val="0E101A"/>
        </w:rPr>
        <w:t>, generating perceptions</w:t>
      </w:r>
      <w:r w:rsidR="00ED06CA" w:rsidRPr="00DA6327">
        <w:rPr>
          <w:color w:val="0E101A"/>
        </w:rPr>
        <w:t xml:space="preserve"> of threat and accentuating perceptions of group</w:t>
      </w:r>
      <w:r w:rsidR="003A0B4E">
        <w:rPr>
          <w:color w:val="0E101A"/>
        </w:rPr>
        <w:t>-</w:t>
      </w:r>
      <w:r w:rsidR="00ED06CA" w:rsidRPr="00DA6327">
        <w:rPr>
          <w:color w:val="0E101A"/>
        </w:rPr>
        <w:t xml:space="preserve">difference, fostering more prejudicial attitudes. </w:t>
      </w:r>
      <w:r w:rsidRPr="00DA6327">
        <w:rPr>
          <w:color w:val="0E101A"/>
        </w:rPr>
        <w:t>Accordingly, another reason why segregation may affect ethnic minorities’ mental health is via increasing exposure to racism and harassment.</w:t>
      </w:r>
    </w:p>
    <w:p w14:paraId="6B639A9C" w14:textId="77777777" w:rsidR="001265FC" w:rsidRPr="00DA6327" w:rsidRDefault="001265FC" w:rsidP="008B08A1">
      <w:pPr>
        <w:spacing w:line="480" w:lineRule="auto"/>
        <w:jc w:val="both"/>
        <w:rPr>
          <w:color w:val="0E101A"/>
        </w:rPr>
      </w:pPr>
    </w:p>
    <w:p w14:paraId="7541CA0C" w14:textId="456B3F68" w:rsidR="00907D11" w:rsidRPr="00DA6327" w:rsidRDefault="00910D43" w:rsidP="008B08A1">
      <w:pPr>
        <w:spacing w:line="480" w:lineRule="auto"/>
        <w:jc w:val="both"/>
        <w:rPr>
          <w:color w:val="0E101A"/>
        </w:rPr>
      </w:pPr>
      <w:proofErr w:type="gramStart"/>
      <w:r w:rsidRPr="00DA6327">
        <w:rPr>
          <w:color w:val="0E101A"/>
        </w:rPr>
        <w:t>Generally speaking, studies</w:t>
      </w:r>
      <w:proofErr w:type="gramEnd"/>
      <w:r w:rsidRPr="00DA6327">
        <w:rPr>
          <w:color w:val="0E101A"/>
        </w:rPr>
        <w:t xml:space="preserve"> </w:t>
      </w:r>
      <w:r w:rsidR="003A0B4E">
        <w:rPr>
          <w:color w:val="0E101A"/>
        </w:rPr>
        <w:t xml:space="preserve">find </w:t>
      </w:r>
      <w:r w:rsidRPr="00DA6327">
        <w:rPr>
          <w:color w:val="0E101A"/>
        </w:rPr>
        <w:t xml:space="preserve">segregation has a detrimental </w:t>
      </w:r>
      <w:r w:rsidR="003A0B4E">
        <w:rPr>
          <w:color w:val="0E101A"/>
        </w:rPr>
        <w:t>effect</w:t>
      </w:r>
      <w:r w:rsidR="003A0B4E" w:rsidRPr="00DA6327">
        <w:rPr>
          <w:color w:val="0E101A"/>
        </w:rPr>
        <w:t xml:space="preserve"> </w:t>
      </w:r>
      <w:r w:rsidR="00907D11" w:rsidRPr="00DA6327">
        <w:rPr>
          <w:color w:val="0E101A"/>
        </w:rPr>
        <w:t xml:space="preserve">on </w:t>
      </w:r>
      <w:r w:rsidRPr="00DA6327">
        <w:rPr>
          <w:color w:val="0E101A"/>
        </w:rPr>
        <w:t>minorities’ anxiety and depression (Lee 2009; Nobles et al. 2017; Do et al. 2019).</w:t>
      </w:r>
      <w:r w:rsidR="00ED06CA" w:rsidRPr="00DA6327">
        <w:rPr>
          <w:color w:val="0E101A"/>
        </w:rPr>
        <w:t xml:space="preserve"> However, this may depend on which groups are studied, with stronger effects for</w:t>
      </w:r>
      <w:r w:rsidR="00F414D2" w:rsidRPr="00DA6327">
        <w:rPr>
          <w:color w:val="0E101A"/>
        </w:rPr>
        <w:t xml:space="preserve"> Hispanics (as a single grouping</w:t>
      </w:r>
      <w:r w:rsidR="00907D11" w:rsidRPr="00DA6327">
        <w:rPr>
          <w:color w:val="0E101A"/>
        </w:rPr>
        <w:t>) (</w:t>
      </w:r>
      <w:r w:rsidR="00F414D2" w:rsidRPr="00DA6327">
        <w:rPr>
          <w:color w:val="0E101A"/>
        </w:rPr>
        <w:t>Lee 2009; Nobles et al. 2017), Black minorities (Do et al. 2019) and weaker or absent effects for Hispanic sub</w:t>
      </w:r>
      <w:r w:rsidR="00907D11" w:rsidRPr="00DA6327">
        <w:rPr>
          <w:color w:val="0E101A"/>
        </w:rPr>
        <w:t>-</w:t>
      </w:r>
      <w:r w:rsidR="00F414D2" w:rsidRPr="00DA6327">
        <w:rPr>
          <w:color w:val="0E101A"/>
        </w:rPr>
        <w:t xml:space="preserve">groups, such as Puerto Ricans (Lee 2009; Nobles et al 2017). </w:t>
      </w:r>
      <w:r w:rsidR="00ED06CA" w:rsidRPr="00DA6327">
        <w:rPr>
          <w:color w:val="0E101A"/>
        </w:rPr>
        <w:t xml:space="preserve">At the same time, </w:t>
      </w:r>
      <w:r w:rsidR="00CC36F6" w:rsidRPr="00DA6327">
        <w:rPr>
          <w:color w:val="0E101A"/>
        </w:rPr>
        <w:t xml:space="preserve">no conclusion has been drawn </w:t>
      </w:r>
      <w:r w:rsidR="00907D11" w:rsidRPr="00DA6327">
        <w:rPr>
          <w:color w:val="0E101A"/>
        </w:rPr>
        <w:t xml:space="preserve">on </w:t>
      </w:r>
      <w:r w:rsidR="00CC36F6" w:rsidRPr="00DA6327">
        <w:rPr>
          <w:color w:val="0E101A"/>
        </w:rPr>
        <w:t xml:space="preserve">whether segregation effects are more pronounced for common </w:t>
      </w:r>
      <w:r w:rsidR="003976E7" w:rsidRPr="00DA6327">
        <w:rPr>
          <w:color w:val="0E101A"/>
        </w:rPr>
        <w:t xml:space="preserve">mental disorders </w:t>
      </w:r>
      <w:r w:rsidR="00CC36F6" w:rsidRPr="00DA6327">
        <w:rPr>
          <w:color w:val="0E101A"/>
        </w:rPr>
        <w:t>than severe mental distress</w:t>
      </w:r>
      <w:r w:rsidR="00210453" w:rsidRPr="00DA6327">
        <w:rPr>
          <w:color w:val="0E101A"/>
        </w:rPr>
        <w:t xml:space="preserve"> </w:t>
      </w:r>
      <w:r w:rsidR="00ED06CA" w:rsidRPr="00DA6327">
        <w:rPr>
          <w:color w:val="0E101A"/>
        </w:rPr>
        <w:t>(</w:t>
      </w:r>
      <w:r w:rsidR="00CC36F6" w:rsidRPr="00DA6327">
        <w:rPr>
          <w:color w:val="0E101A"/>
        </w:rPr>
        <w:t>Lee et al. 2009</w:t>
      </w:r>
      <w:r w:rsidR="00ED06CA" w:rsidRPr="00DA6327">
        <w:rPr>
          <w:color w:val="0E101A"/>
        </w:rPr>
        <w:t>;</w:t>
      </w:r>
      <w:r w:rsidR="00CC36F6" w:rsidRPr="00DA6327">
        <w:rPr>
          <w:color w:val="0E101A"/>
        </w:rPr>
        <w:t xml:space="preserve"> Nobles et al. 2017</w:t>
      </w:r>
      <w:r w:rsidR="00ED06CA" w:rsidRPr="00DA6327">
        <w:rPr>
          <w:color w:val="0E101A"/>
        </w:rPr>
        <w:t>;</w:t>
      </w:r>
      <w:r w:rsidR="00CC36F6" w:rsidRPr="00DA6327">
        <w:rPr>
          <w:color w:val="0E101A"/>
        </w:rPr>
        <w:t xml:space="preserve"> Do et al. 2019)</w:t>
      </w:r>
      <w:r w:rsidR="00907D11" w:rsidRPr="00DA6327">
        <w:rPr>
          <w:color w:val="0E101A"/>
        </w:rPr>
        <w:t>.</w:t>
      </w:r>
    </w:p>
    <w:p w14:paraId="011BD8DD" w14:textId="245B4471" w:rsidR="00CC36F6" w:rsidRPr="00DA6327" w:rsidRDefault="00CC36F6" w:rsidP="008B08A1">
      <w:pPr>
        <w:spacing w:line="480" w:lineRule="auto"/>
        <w:jc w:val="both"/>
        <w:rPr>
          <w:color w:val="000000" w:themeColor="text1"/>
        </w:rPr>
      </w:pPr>
    </w:p>
    <w:p w14:paraId="3FCA5921" w14:textId="1214B3F6" w:rsidR="00433F11" w:rsidRPr="00DA6327" w:rsidRDefault="00BE69B0" w:rsidP="008B08A1">
      <w:pPr>
        <w:spacing w:line="480" w:lineRule="auto"/>
        <w:jc w:val="both"/>
        <w:rPr>
          <w:rFonts w:eastAsiaTheme="minorHAnsi"/>
          <w:i/>
          <w:iCs/>
          <w:color w:val="000000" w:themeColor="text1"/>
          <w:lang w:eastAsia="en-US"/>
        </w:rPr>
      </w:pPr>
      <w:r w:rsidRPr="00DA6327">
        <w:rPr>
          <w:rFonts w:eastAsiaTheme="minorHAnsi"/>
          <w:i/>
          <w:iCs/>
          <w:color w:val="000000" w:themeColor="text1"/>
          <w:lang w:eastAsia="en-US"/>
        </w:rPr>
        <w:t>2.3 Current paper</w:t>
      </w:r>
    </w:p>
    <w:p w14:paraId="244CA108" w14:textId="6FA74622" w:rsidR="00433F11" w:rsidRPr="00DA6327" w:rsidRDefault="00433F11" w:rsidP="008B08A1">
      <w:pPr>
        <w:spacing w:line="480" w:lineRule="auto"/>
        <w:jc w:val="both"/>
        <w:rPr>
          <w:rFonts w:eastAsiaTheme="minorHAnsi"/>
          <w:b/>
          <w:bCs/>
          <w:color w:val="000000" w:themeColor="text1"/>
          <w:u w:val="single"/>
          <w:lang w:eastAsia="en-US"/>
        </w:rPr>
      </w:pPr>
    </w:p>
    <w:p w14:paraId="5ADD9099" w14:textId="3A610230" w:rsidR="00DC410B" w:rsidRPr="00DA6327" w:rsidRDefault="00ED498A" w:rsidP="008B08A1">
      <w:pPr>
        <w:spacing w:line="480" w:lineRule="auto"/>
        <w:jc w:val="both"/>
        <w:rPr>
          <w:rFonts w:eastAsiaTheme="minorHAnsi"/>
          <w:bCs/>
          <w:color w:val="000000" w:themeColor="text1"/>
          <w:lang w:eastAsia="en-US"/>
        </w:rPr>
      </w:pPr>
      <w:r w:rsidRPr="00DA6327">
        <w:rPr>
          <w:rFonts w:eastAsiaTheme="minorHAnsi"/>
          <w:bCs/>
          <w:color w:val="000000" w:themeColor="text1"/>
          <w:lang w:eastAsia="en-US"/>
        </w:rPr>
        <w:t xml:space="preserve">This paper therefore aims to address </w:t>
      </w:r>
      <w:r w:rsidR="001A29F7" w:rsidRPr="00DA6327">
        <w:rPr>
          <w:rFonts w:eastAsiaTheme="minorHAnsi"/>
          <w:bCs/>
          <w:color w:val="000000" w:themeColor="text1"/>
          <w:lang w:eastAsia="en-US"/>
        </w:rPr>
        <w:t xml:space="preserve">key </w:t>
      </w:r>
      <w:r w:rsidRPr="00DA6327">
        <w:rPr>
          <w:rFonts w:eastAsiaTheme="minorHAnsi"/>
          <w:bCs/>
          <w:color w:val="000000" w:themeColor="text1"/>
          <w:lang w:eastAsia="en-US"/>
        </w:rPr>
        <w:t>gaps in the current literature</w:t>
      </w:r>
      <w:r w:rsidR="001A29F7" w:rsidRPr="00DA6327">
        <w:rPr>
          <w:rFonts w:eastAsiaTheme="minorHAnsi"/>
          <w:bCs/>
          <w:color w:val="000000" w:themeColor="text1"/>
          <w:lang w:eastAsia="en-US"/>
        </w:rPr>
        <w:t xml:space="preserve"> by </w:t>
      </w:r>
      <w:r w:rsidR="00F13792" w:rsidRPr="00DA6327">
        <w:rPr>
          <w:rFonts w:eastAsiaTheme="minorHAnsi"/>
          <w:bCs/>
          <w:color w:val="000000" w:themeColor="text1"/>
          <w:lang w:eastAsia="en-US"/>
        </w:rPr>
        <w:t>test</w:t>
      </w:r>
      <w:r w:rsidR="001A29F7" w:rsidRPr="00DA6327">
        <w:rPr>
          <w:rFonts w:eastAsiaTheme="minorHAnsi"/>
          <w:bCs/>
          <w:color w:val="000000" w:themeColor="text1"/>
          <w:lang w:eastAsia="en-US"/>
        </w:rPr>
        <w:t>ing</w:t>
      </w:r>
      <w:r w:rsidR="00F13792" w:rsidRPr="00DA6327">
        <w:rPr>
          <w:rFonts w:eastAsiaTheme="minorHAnsi"/>
          <w:bCs/>
          <w:color w:val="000000" w:themeColor="text1"/>
          <w:lang w:eastAsia="en-US"/>
        </w:rPr>
        <w:t xml:space="preserve"> the role of </w:t>
      </w:r>
      <w:r w:rsidR="0093013F">
        <w:rPr>
          <w:rFonts w:eastAsiaTheme="minorHAnsi"/>
          <w:bCs/>
          <w:color w:val="000000" w:themeColor="text1"/>
          <w:lang w:eastAsia="en-US"/>
        </w:rPr>
        <w:t xml:space="preserve">both </w:t>
      </w:r>
      <w:r w:rsidR="00FE0B2B">
        <w:rPr>
          <w:rFonts w:eastAsiaTheme="minorHAnsi"/>
          <w:bCs/>
          <w:color w:val="000000" w:themeColor="text1"/>
          <w:lang w:eastAsia="en-US"/>
        </w:rPr>
        <w:t>co-</w:t>
      </w:r>
      <w:r w:rsidR="00F13792" w:rsidRPr="00DA6327">
        <w:rPr>
          <w:rFonts w:eastAsiaTheme="minorHAnsi"/>
          <w:bCs/>
          <w:color w:val="000000" w:themeColor="text1"/>
          <w:lang w:eastAsia="en-US"/>
        </w:rPr>
        <w:t>ethnic density</w:t>
      </w:r>
      <w:r w:rsidR="001A29F7" w:rsidRPr="00DA6327">
        <w:rPr>
          <w:rFonts w:eastAsiaTheme="minorHAnsi"/>
          <w:bCs/>
          <w:color w:val="000000" w:themeColor="text1"/>
          <w:lang w:eastAsia="en-US"/>
        </w:rPr>
        <w:t xml:space="preserve"> and residential segregation</w:t>
      </w:r>
      <w:r w:rsidR="00F13792" w:rsidRPr="00DA6327">
        <w:rPr>
          <w:rFonts w:eastAsiaTheme="minorHAnsi"/>
          <w:bCs/>
          <w:color w:val="000000" w:themeColor="text1"/>
          <w:lang w:eastAsia="en-US"/>
        </w:rPr>
        <w:t xml:space="preserve"> in shaping</w:t>
      </w:r>
      <w:r w:rsidR="00AE56A8">
        <w:rPr>
          <w:rFonts w:eastAsiaTheme="minorHAnsi"/>
          <w:bCs/>
          <w:color w:val="000000" w:themeColor="text1"/>
          <w:lang w:eastAsia="en-US"/>
        </w:rPr>
        <w:t xml:space="preserve"> common</w:t>
      </w:r>
      <w:r w:rsidR="00F13792" w:rsidRPr="00DA6327">
        <w:rPr>
          <w:rFonts w:eastAsiaTheme="minorHAnsi"/>
          <w:bCs/>
          <w:color w:val="000000" w:themeColor="text1"/>
          <w:lang w:eastAsia="en-US"/>
        </w:rPr>
        <w:t xml:space="preserve"> mental health</w:t>
      </w:r>
      <w:r w:rsidR="00AE56A8">
        <w:rPr>
          <w:rFonts w:eastAsiaTheme="minorHAnsi"/>
          <w:bCs/>
          <w:color w:val="000000" w:themeColor="text1"/>
          <w:lang w:eastAsia="en-US"/>
        </w:rPr>
        <w:t xml:space="preserve"> disorders</w:t>
      </w:r>
      <w:r w:rsidR="00F13792" w:rsidRPr="00DA6327">
        <w:rPr>
          <w:rFonts w:eastAsiaTheme="minorHAnsi"/>
          <w:bCs/>
          <w:color w:val="000000" w:themeColor="text1"/>
          <w:lang w:eastAsia="en-US"/>
        </w:rPr>
        <w:t xml:space="preserve"> among minorities in the UK</w:t>
      </w:r>
      <w:r w:rsidR="00BE69B0" w:rsidRPr="00DA6327">
        <w:rPr>
          <w:rFonts w:eastAsiaTheme="minorHAnsi"/>
          <w:bCs/>
          <w:color w:val="000000" w:themeColor="text1"/>
          <w:lang w:eastAsia="en-US"/>
        </w:rPr>
        <w:t>,</w:t>
      </w:r>
      <w:r w:rsidR="001A29F7" w:rsidRPr="00DA6327">
        <w:rPr>
          <w:rFonts w:eastAsiaTheme="minorHAnsi"/>
          <w:bCs/>
          <w:color w:val="000000" w:themeColor="text1"/>
          <w:lang w:eastAsia="en-US"/>
        </w:rPr>
        <w:t xml:space="preserve"> while</w:t>
      </w:r>
      <w:r w:rsidR="00F13792" w:rsidRPr="00DA6327">
        <w:rPr>
          <w:rFonts w:eastAsiaTheme="minorHAnsi"/>
          <w:bCs/>
          <w:color w:val="000000" w:themeColor="text1"/>
          <w:lang w:eastAsia="en-US"/>
        </w:rPr>
        <w:t xml:space="preserve"> examin</w:t>
      </w:r>
      <w:r w:rsidR="001A29F7" w:rsidRPr="00DA6327">
        <w:rPr>
          <w:rFonts w:eastAsiaTheme="minorHAnsi"/>
          <w:bCs/>
          <w:color w:val="000000" w:themeColor="text1"/>
          <w:lang w:eastAsia="en-US"/>
        </w:rPr>
        <w:t>ing</w:t>
      </w:r>
      <w:r w:rsidR="00F13792" w:rsidRPr="00DA6327">
        <w:rPr>
          <w:rFonts w:eastAsiaTheme="minorHAnsi"/>
          <w:bCs/>
          <w:color w:val="000000" w:themeColor="text1"/>
          <w:lang w:eastAsia="en-US"/>
        </w:rPr>
        <w:t xml:space="preserve"> the saliency of </w:t>
      </w:r>
      <w:proofErr w:type="gramStart"/>
      <w:r w:rsidR="00F13792" w:rsidRPr="00DA6327">
        <w:rPr>
          <w:rFonts w:eastAsiaTheme="minorHAnsi"/>
          <w:bCs/>
          <w:color w:val="000000" w:themeColor="text1"/>
          <w:lang w:eastAsia="en-US"/>
        </w:rPr>
        <w:t>geographic-scale</w:t>
      </w:r>
      <w:proofErr w:type="gramEnd"/>
      <w:r w:rsidR="00F13792" w:rsidRPr="00DA6327">
        <w:rPr>
          <w:rFonts w:eastAsiaTheme="minorHAnsi"/>
          <w:bCs/>
          <w:color w:val="000000" w:themeColor="text1"/>
          <w:lang w:eastAsia="en-US"/>
        </w:rPr>
        <w:t xml:space="preserve"> for these processes.</w:t>
      </w:r>
      <w:r w:rsidR="001A29F7" w:rsidRPr="00DA6327">
        <w:rPr>
          <w:rFonts w:eastAsiaTheme="minorHAnsi"/>
          <w:bCs/>
          <w:color w:val="000000" w:themeColor="text1"/>
          <w:lang w:eastAsia="en-US"/>
        </w:rPr>
        <w:t xml:space="preserve"> </w:t>
      </w:r>
      <w:r w:rsidRPr="00DA6327">
        <w:rPr>
          <w:rFonts w:eastAsiaTheme="minorHAnsi"/>
          <w:bCs/>
          <w:color w:val="000000" w:themeColor="text1"/>
          <w:lang w:eastAsia="en-US"/>
        </w:rPr>
        <w:t xml:space="preserve">Firstly, we examine the protective role </w:t>
      </w:r>
      <w:r w:rsidR="00FE0B2B">
        <w:rPr>
          <w:rFonts w:eastAsiaTheme="minorHAnsi"/>
          <w:bCs/>
          <w:color w:val="000000" w:themeColor="text1"/>
          <w:lang w:eastAsia="en-US"/>
        </w:rPr>
        <w:t>co-</w:t>
      </w:r>
      <w:r w:rsidRPr="00DA6327">
        <w:rPr>
          <w:rFonts w:eastAsiaTheme="minorHAnsi"/>
          <w:bCs/>
          <w:color w:val="000000" w:themeColor="text1"/>
          <w:lang w:eastAsia="en-US"/>
        </w:rPr>
        <w:t xml:space="preserve">ethnic density </w:t>
      </w:r>
      <w:r w:rsidR="00BE69B0" w:rsidRPr="00DA6327">
        <w:rPr>
          <w:rFonts w:eastAsiaTheme="minorHAnsi"/>
          <w:bCs/>
          <w:color w:val="000000" w:themeColor="text1"/>
          <w:lang w:eastAsia="en-US"/>
        </w:rPr>
        <w:t>has</w:t>
      </w:r>
      <w:r w:rsidR="001B24D2" w:rsidRPr="00DA6327">
        <w:rPr>
          <w:rFonts w:eastAsiaTheme="minorHAnsi"/>
          <w:bCs/>
          <w:color w:val="000000" w:themeColor="text1"/>
          <w:lang w:eastAsia="en-US"/>
        </w:rPr>
        <w:t xml:space="preserve"> for ethnic minorities’ </w:t>
      </w:r>
      <w:r w:rsidR="004543D5" w:rsidRPr="00DA6327">
        <w:rPr>
          <w:rFonts w:eastAsiaTheme="minorHAnsi"/>
          <w:bCs/>
          <w:color w:val="000000" w:themeColor="text1"/>
          <w:lang w:eastAsia="en-US"/>
        </w:rPr>
        <w:t xml:space="preserve">general mental health. </w:t>
      </w:r>
      <w:r w:rsidR="0093013F">
        <w:rPr>
          <w:rFonts w:eastAsiaTheme="minorHAnsi"/>
          <w:bCs/>
          <w:color w:val="000000" w:themeColor="text1"/>
          <w:lang w:eastAsia="en-US"/>
        </w:rPr>
        <w:t>As outlined, p</w:t>
      </w:r>
      <w:r w:rsidR="00076FC3" w:rsidRPr="00DA6327">
        <w:t>revious work among UK minorities has largely focus</w:t>
      </w:r>
      <w:r w:rsidR="003F0EB1" w:rsidRPr="00DA6327">
        <w:t>ed</w:t>
      </w:r>
      <w:r w:rsidR="00076FC3" w:rsidRPr="00DA6327">
        <w:t xml:space="preserve"> on </w:t>
      </w:r>
      <w:r w:rsidR="00AF4348" w:rsidRPr="00DA6327">
        <w:t xml:space="preserve">more </w:t>
      </w:r>
      <w:r w:rsidR="00076FC3" w:rsidRPr="00DA6327">
        <w:t xml:space="preserve">acute mental health </w:t>
      </w:r>
      <w:r w:rsidR="00902420" w:rsidRPr="00DA6327">
        <w:t>problems</w:t>
      </w:r>
      <w:r w:rsidR="00076FC3" w:rsidRPr="00DA6327">
        <w:t xml:space="preserve"> (e.g., suicide ideation</w:t>
      </w:r>
      <w:r w:rsidR="003F0EB1" w:rsidRPr="00DA6327">
        <w:t>) (</w:t>
      </w:r>
      <w:r w:rsidR="003F0EB1" w:rsidRPr="00D21003">
        <w:rPr>
          <w:i/>
          <w:iCs/>
        </w:rPr>
        <w:t>although see</w:t>
      </w:r>
      <w:r w:rsidR="003F0EB1" w:rsidRPr="00DA6327">
        <w:t xml:space="preserve"> </w:t>
      </w:r>
      <w:proofErr w:type="spellStart"/>
      <w:r w:rsidR="003F0EB1" w:rsidRPr="00DA6327">
        <w:t>Nazroo</w:t>
      </w:r>
      <w:proofErr w:type="spellEnd"/>
      <w:r w:rsidR="003F0EB1" w:rsidRPr="00DA6327">
        <w:t xml:space="preserve"> &amp; Halpern 2000)</w:t>
      </w:r>
      <w:r w:rsidR="00AF4348" w:rsidRPr="00DA6327">
        <w:t xml:space="preserve">. </w:t>
      </w:r>
      <w:r w:rsidR="00E17699" w:rsidRPr="00DA6327">
        <w:t xml:space="preserve">However, studying </w:t>
      </w:r>
      <w:r w:rsidR="00134921" w:rsidRPr="00DA6327">
        <w:t xml:space="preserve">self-reported </w:t>
      </w:r>
      <w:r w:rsidR="00E17699" w:rsidRPr="00DA6327">
        <w:t xml:space="preserve">indicators of mental well-being is important </w:t>
      </w:r>
      <w:r w:rsidR="00E17699" w:rsidRPr="00DA6327">
        <w:rPr>
          <w:color w:val="000000" w:themeColor="text1"/>
        </w:rPr>
        <w:t xml:space="preserve">to help </w:t>
      </w:r>
      <w:r w:rsidR="00E17699" w:rsidRPr="00DA6327">
        <w:t>reduce bias</w:t>
      </w:r>
      <w:r w:rsidR="00AE56A8">
        <w:t>/</w:t>
      </w:r>
      <w:r w:rsidR="00E17699" w:rsidRPr="00DA6327">
        <w:t>ethnocentrism levelled against some clinical diagnostic</w:t>
      </w:r>
      <w:r w:rsidR="00134921" w:rsidRPr="00DA6327">
        <w:t xml:space="preserve">s. </w:t>
      </w:r>
      <w:r w:rsidR="00134921" w:rsidRPr="00DA6327">
        <w:rPr>
          <w:color w:val="0E101A"/>
        </w:rPr>
        <w:t xml:space="preserve">For example, Halpern and </w:t>
      </w:r>
      <w:proofErr w:type="spellStart"/>
      <w:r w:rsidR="00134921" w:rsidRPr="00DA6327">
        <w:rPr>
          <w:color w:val="0E101A"/>
        </w:rPr>
        <w:t>Nazroo</w:t>
      </w:r>
      <w:proofErr w:type="spellEnd"/>
      <w:r w:rsidR="00134921" w:rsidRPr="00DA6327">
        <w:rPr>
          <w:color w:val="0E101A"/>
        </w:rPr>
        <w:t xml:space="preserve"> (2000) propose that mental health differences across minority groups might be the result of their different levels of acculturation</w:t>
      </w:r>
      <w:r w:rsidR="00BE69B0" w:rsidRPr="00DA6327">
        <w:rPr>
          <w:color w:val="0E101A"/>
        </w:rPr>
        <w:t>,</w:t>
      </w:r>
      <w:r w:rsidR="00134921" w:rsidRPr="00DA6327">
        <w:rPr>
          <w:color w:val="0E101A"/>
        </w:rPr>
        <w:t xml:space="preserve"> where Westernised psychiatric questionnaires </w:t>
      </w:r>
      <w:r w:rsidR="00134921" w:rsidRPr="00DA6327">
        <w:rPr>
          <w:color w:val="0E101A"/>
        </w:rPr>
        <w:lastRenderedPageBreak/>
        <w:t>fail to identify mental illness amongst less Western-accultured individuals. Alternatively, such</w:t>
      </w:r>
      <w:r w:rsidR="00BE69B0" w:rsidRPr="00DA6327">
        <w:rPr>
          <w:color w:val="0E101A"/>
        </w:rPr>
        <w:t xml:space="preserve"> general mental well-being</w:t>
      </w:r>
      <w:r w:rsidR="00134921" w:rsidRPr="00DA6327">
        <w:rPr>
          <w:color w:val="0E101A"/>
        </w:rPr>
        <w:t xml:space="preserve"> measures may</w:t>
      </w:r>
      <w:r w:rsidR="00E17699" w:rsidRPr="00DA6327">
        <w:t xml:space="preserve"> </w:t>
      </w:r>
      <w:r w:rsidR="00E17699" w:rsidRPr="00DA6327">
        <w:rPr>
          <w:color w:val="000000"/>
          <w:shd w:val="clear" w:color="auto" w:fill="FFFFFF"/>
        </w:rPr>
        <w:t xml:space="preserve">reduce possible health-seeking selection biases </w:t>
      </w:r>
      <w:r w:rsidR="00E17699" w:rsidRPr="00DA6327">
        <w:t xml:space="preserve">(Halpern and </w:t>
      </w:r>
      <w:proofErr w:type="spellStart"/>
      <w:r w:rsidR="00E17699" w:rsidRPr="00DA6327">
        <w:t>Nazroo</w:t>
      </w:r>
      <w:proofErr w:type="spellEnd"/>
      <w:r w:rsidR="00E17699" w:rsidRPr="00DA6327">
        <w:t xml:space="preserve"> 2000; Das-Munshi et al 2012). </w:t>
      </w:r>
      <w:r w:rsidR="00AE56A8">
        <w:t>At the same time</w:t>
      </w:r>
      <w:r w:rsidR="00E17699" w:rsidRPr="00DA6327">
        <w:t xml:space="preserve">, </w:t>
      </w:r>
      <w:r w:rsidR="00AF4348" w:rsidRPr="00DA6327">
        <w:t xml:space="preserve">“self-rated mental health measures the extent to which individuals are satisfied with their mental health and their ability to perform their usual activities, not whether they have received an official diagnosis of a mental disorder” </w:t>
      </w:r>
      <w:r w:rsidR="00AF4348" w:rsidRPr="00DA6327">
        <w:rPr>
          <w:rFonts w:eastAsiaTheme="minorHAnsi"/>
          <w:bCs/>
          <w:color w:val="000000" w:themeColor="text1"/>
          <w:lang w:eastAsia="en-US"/>
        </w:rPr>
        <w:t>(Hong et al. 2014</w:t>
      </w:r>
      <w:r w:rsidR="000D0563" w:rsidRPr="00DA6327">
        <w:rPr>
          <w:rFonts w:eastAsiaTheme="minorHAnsi"/>
          <w:bCs/>
          <w:color w:val="000000" w:themeColor="text1"/>
          <w:lang w:eastAsia="en-US"/>
        </w:rPr>
        <w:t xml:space="preserve">: </w:t>
      </w:r>
      <w:r w:rsidR="00AF4348" w:rsidRPr="00DA6327">
        <w:rPr>
          <w:rFonts w:eastAsiaTheme="minorHAnsi"/>
          <w:bCs/>
          <w:color w:val="000000" w:themeColor="text1"/>
          <w:lang w:eastAsia="en-US"/>
        </w:rPr>
        <w:t xml:space="preserve">119). </w:t>
      </w:r>
      <w:r w:rsidR="00AE56A8">
        <w:rPr>
          <w:rFonts w:eastAsiaTheme="minorHAnsi"/>
          <w:bCs/>
          <w:color w:val="000000" w:themeColor="text1"/>
          <w:lang w:eastAsia="en-US"/>
        </w:rPr>
        <w:t>Accordingly</w:t>
      </w:r>
      <w:r w:rsidR="00AF4348" w:rsidRPr="00DA6327">
        <w:rPr>
          <w:rFonts w:eastAsiaTheme="minorHAnsi"/>
          <w:bCs/>
          <w:color w:val="000000" w:themeColor="text1"/>
          <w:lang w:eastAsia="en-US"/>
        </w:rPr>
        <w:t xml:space="preserve">, </w:t>
      </w:r>
      <w:r w:rsidR="00B11B86" w:rsidRPr="00DA6327">
        <w:rPr>
          <w:rFonts w:eastAsiaTheme="minorHAnsi"/>
          <w:bCs/>
          <w:color w:val="000000" w:themeColor="text1"/>
          <w:lang w:eastAsia="en-US"/>
        </w:rPr>
        <w:t xml:space="preserve">such measures </w:t>
      </w:r>
      <w:r w:rsidR="00AF4348" w:rsidRPr="00DA6327">
        <w:rPr>
          <w:rFonts w:eastAsiaTheme="minorHAnsi"/>
          <w:bCs/>
          <w:color w:val="000000" w:themeColor="text1"/>
          <w:lang w:eastAsia="en-US"/>
        </w:rPr>
        <w:t>acknowledge that</w:t>
      </w:r>
      <w:r w:rsidR="00AE56A8">
        <w:rPr>
          <w:rFonts w:eastAsiaTheme="minorHAnsi"/>
          <w:bCs/>
          <w:color w:val="000000" w:themeColor="text1"/>
          <w:lang w:eastAsia="en-US"/>
        </w:rPr>
        <w:t xml:space="preserve"> more general</w:t>
      </w:r>
      <w:r w:rsidR="00AF4348" w:rsidRPr="00DA6327">
        <w:rPr>
          <w:rFonts w:eastAsiaTheme="minorHAnsi"/>
          <w:bCs/>
          <w:color w:val="000000" w:themeColor="text1"/>
          <w:lang w:eastAsia="en-US"/>
        </w:rPr>
        <w:t xml:space="preserve"> emotional well-being is also critical for people’s quality of </w:t>
      </w:r>
      <w:proofErr w:type="gramStart"/>
      <w:r w:rsidR="00AF4348" w:rsidRPr="00DA6327">
        <w:rPr>
          <w:rFonts w:eastAsiaTheme="minorHAnsi"/>
          <w:bCs/>
          <w:color w:val="000000" w:themeColor="text1"/>
          <w:lang w:eastAsia="en-US"/>
        </w:rPr>
        <w:t>life;</w:t>
      </w:r>
      <w:proofErr w:type="gramEnd"/>
      <w:r w:rsidR="00AF4348" w:rsidRPr="00DA6327">
        <w:rPr>
          <w:rFonts w:eastAsiaTheme="minorHAnsi"/>
          <w:bCs/>
          <w:color w:val="000000" w:themeColor="text1"/>
          <w:lang w:eastAsia="en-US"/>
        </w:rPr>
        <w:t xml:space="preserve"> not simply the absence of acute mental </w:t>
      </w:r>
      <w:r w:rsidR="00902420" w:rsidRPr="00DA6327">
        <w:rPr>
          <w:rFonts w:eastAsiaTheme="minorHAnsi"/>
          <w:bCs/>
          <w:color w:val="000000" w:themeColor="text1"/>
          <w:lang w:eastAsia="en-US"/>
        </w:rPr>
        <w:t xml:space="preserve">health problems. </w:t>
      </w:r>
    </w:p>
    <w:p w14:paraId="5870CB78" w14:textId="77777777" w:rsidR="00DC410B" w:rsidRPr="00DA6327" w:rsidRDefault="00DC410B" w:rsidP="008B08A1">
      <w:pPr>
        <w:spacing w:line="480" w:lineRule="auto"/>
        <w:jc w:val="both"/>
        <w:rPr>
          <w:rFonts w:eastAsiaTheme="minorHAnsi"/>
          <w:bCs/>
          <w:color w:val="000000" w:themeColor="text1"/>
          <w:u w:val="single"/>
          <w:lang w:eastAsia="en-US"/>
        </w:rPr>
      </w:pPr>
    </w:p>
    <w:p w14:paraId="730B62B8" w14:textId="5F72AC0A" w:rsidR="00B22E8D" w:rsidRDefault="00DC410B" w:rsidP="008B08A1">
      <w:pPr>
        <w:spacing w:line="480" w:lineRule="auto"/>
        <w:jc w:val="both"/>
        <w:rPr>
          <w:rFonts w:eastAsiaTheme="minorHAnsi"/>
          <w:bCs/>
          <w:color w:val="000000" w:themeColor="text1"/>
          <w:lang w:eastAsia="en-US"/>
        </w:rPr>
      </w:pPr>
      <w:r w:rsidRPr="00DA6327">
        <w:rPr>
          <w:rFonts w:eastAsiaTheme="minorHAnsi"/>
          <w:bCs/>
          <w:color w:val="000000" w:themeColor="text1"/>
          <w:lang w:eastAsia="en-US"/>
        </w:rPr>
        <w:t>Secondly, the paper examine</w:t>
      </w:r>
      <w:r w:rsidR="00AE56A8">
        <w:rPr>
          <w:rFonts w:eastAsiaTheme="minorHAnsi"/>
          <w:bCs/>
          <w:color w:val="000000" w:themeColor="text1"/>
          <w:lang w:eastAsia="en-US"/>
        </w:rPr>
        <w:t>s</w:t>
      </w:r>
      <w:r w:rsidRPr="00DA6327">
        <w:rPr>
          <w:rFonts w:eastAsiaTheme="minorHAnsi"/>
          <w:bCs/>
          <w:color w:val="000000" w:themeColor="text1"/>
          <w:lang w:eastAsia="en-US"/>
        </w:rPr>
        <w:t xml:space="preserve"> the role residential segregation may play </w:t>
      </w:r>
      <w:r w:rsidRPr="00DA6327">
        <w:rPr>
          <w:rFonts w:eastAsiaTheme="minorHAnsi"/>
          <w:bCs/>
          <w:i/>
          <w:color w:val="000000" w:themeColor="text1"/>
          <w:lang w:eastAsia="en-US"/>
        </w:rPr>
        <w:t>alongside</w:t>
      </w:r>
      <w:r w:rsidRPr="00DA6327">
        <w:rPr>
          <w:rFonts w:eastAsiaTheme="minorHAnsi"/>
          <w:bCs/>
          <w:color w:val="000000" w:themeColor="text1"/>
          <w:lang w:eastAsia="en-US"/>
        </w:rPr>
        <w:t xml:space="preserve"> </w:t>
      </w:r>
      <w:r w:rsidR="00FE0B2B">
        <w:rPr>
          <w:rFonts w:eastAsiaTheme="minorHAnsi"/>
          <w:bCs/>
          <w:color w:val="000000" w:themeColor="text1"/>
          <w:lang w:eastAsia="en-US"/>
        </w:rPr>
        <w:t>co-</w:t>
      </w:r>
      <w:r w:rsidRPr="00DA6327">
        <w:rPr>
          <w:rFonts w:eastAsiaTheme="minorHAnsi"/>
          <w:bCs/>
          <w:color w:val="000000" w:themeColor="text1"/>
          <w:lang w:eastAsia="en-US"/>
        </w:rPr>
        <w:t xml:space="preserve">ethnic density for minority mental health. </w:t>
      </w:r>
      <w:r w:rsidR="00616D62">
        <w:rPr>
          <w:rFonts w:eastAsiaTheme="minorHAnsi"/>
          <w:bCs/>
          <w:color w:val="000000" w:themeColor="text1"/>
          <w:lang w:eastAsia="en-US"/>
        </w:rPr>
        <w:t>M</w:t>
      </w:r>
      <w:r w:rsidRPr="00DA6327">
        <w:rPr>
          <w:rFonts w:eastAsiaTheme="minorHAnsi"/>
          <w:bCs/>
          <w:color w:val="000000" w:themeColor="text1"/>
          <w:lang w:eastAsia="en-US"/>
        </w:rPr>
        <w:t>ost work focuse</w:t>
      </w:r>
      <w:r w:rsidR="00AE56A8">
        <w:rPr>
          <w:rFonts w:eastAsiaTheme="minorHAnsi"/>
          <w:bCs/>
          <w:color w:val="000000" w:themeColor="text1"/>
          <w:lang w:eastAsia="en-US"/>
        </w:rPr>
        <w:t>s</w:t>
      </w:r>
      <w:r w:rsidRPr="00DA6327">
        <w:rPr>
          <w:rFonts w:eastAsiaTheme="minorHAnsi"/>
          <w:bCs/>
          <w:color w:val="000000" w:themeColor="text1"/>
          <w:lang w:eastAsia="en-US"/>
        </w:rPr>
        <w:t xml:space="preserve"> on the role of ethnic density</w:t>
      </w:r>
      <w:r w:rsidR="000A22FF" w:rsidRPr="00DA6327">
        <w:rPr>
          <w:rFonts w:eastAsiaTheme="minorHAnsi"/>
          <w:bCs/>
          <w:color w:val="000000" w:themeColor="text1"/>
          <w:lang w:eastAsia="en-US"/>
        </w:rPr>
        <w:t xml:space="preserve">, </w:t>
      </w:r>
      <w:r w:rsidR="00092604" w:rsidRPr="00DA6327">
        <w:rPr>
          <w:rFonts w:eastAsiaTheme="minorHAnsi"/>
          <w:bCs/>
          <w:color w:val="000000" w:themeColor="text1"/>
          <w:lang w:eastAsia="en-US"/>
        </w:rPr>
        <w:t xml:space="preserve">with </w:t>
      </w:r>
      <w:r w:rsidR="000A22FF" w:rsidRPr="00DA6327">
        <w:rPr>
          <w:rFonts w:eastAsiaTheme="minorHAnsi"/>
          <w:bCs/>
          <w:color w:val="000000" w:themeColor="text1"/>
          <w:lang w:eastAsia="en-US"/>
        </w:rPr>
        <w:t>a small</w:t>
      </w:r>
      <w:r w:rsidR="0093013F">
        <w:rPr>
          <w:rFonts w:eastAsiaTheme="minorHAnsi"/>
          <w:bCs/>
          <w:color w:val="000000" w:themeColor="text1"/>
          <w:lang w:eastAsia="en-US"/>
        </w:rPr>
        <w:t>er</w:t>
      </w:r>
      <w:r w:rsidR="000A22FF" w:rsidRPr="00DA6327">
        <w:rPr>
          <w:rFonts w:eastAsiaTheme="minorHAnsi"/>
          <w:bCs/>
          <w:color w:val="000000" w:themeColor="text1"/>
          <w:lang w:eastAsia="en-US"/>
        </w:rPr>
        <w:t xml:space="preserve"> number </w:t>
      </w:r>
      <w:r w:rsidR="000B27F4">
        <w:rPr>
          <w:rFonts w:eastAsiaTheme="minorHAnsi"/>
          <w:bCs/>
          <w:color w:val="000000" w:themeColor="text1"/>
          <w:lang w:eastAsia="en-US"/>
        </w:rPr>
        <w:t xml:space="preserve">of studies </w:t>
      </w:r>
      <w:r w:rsidR="00092604" w:rsidRPr="00DA6327">
        <w:rPr>
          <w:rFonts w:eastAsiaTheme="minorHAnsi"/>
          <w:bCs/>
          <w:color w:val="000000" w:themeColor="text1"/>
          <w:lang w:eastAsia="en-US"/>
        </w:rPr>
        <w:t>exploring</w:t>
      </w:r>
      <w:r w:rsidR="000A22FF" w:rsidRPr="00DA6327">
        <w:rPr>
          <w:rFonts w:eastAsiaTheme="minorHAnsi"/>
          <w:bCs/>
          <w:color w:val="000000" w:themeColor="text1"/>
          <w:lang w:eastAsia="en-US"/>
        </w:rPr>
        <w:t xml:space="preserve"> </w:t>
      </w:r>
      <w:r w:rsidR="0093013F">
        <w:rPr>
          <w:rFonts w:eastAsiaTheme="minorHAnsi"/>
          <w:bCs/>
          <w:color w:val="000000" w:themeColor="text1"/>
          <w:lang w:eastAsia="en-US"/>
        </w:rPr>
        <w:t xml:space="preserve">how </w:t>
      </w:r>
      <w:r w:rsidR="000A22FF" w:rsidRPr="00DA6327">
        <w:rPr>
          <w:rFonts w:eastAsiaTheme="minorHAnsi"/>
          <w:bCs/>
          <w:color w:val="000000" w:themeColor="text1"/>
          <w:lang w:eastAsia="en-US"/>
        </w:rPr>
        <w:t xml:space="preserve">segregation </w:t>
      </w:r>
      <w:r w:rsidR="0093013F">
        <w:rPr>
          <w:rFonts w:eastAsiaTheme="minorHAnsi"/>
          <w:bCs/>
          <w:color w:val="000000" w:themeColor="text1"/>
          <w:lang w:eastAsia="en-US"/>
        </w:rPr>
        <w:t>a</w:t>
      </w:r>
      <w:r w:rsidR="000A22FF" w:rsidRPr="00DA6327">
        <w:rPr>
          <w:rFonts w:eastAsiaTheme="minorHAnsi"/>
          <w:bCs/>
          <w:color w:val="000000" w:themeColor="text1"/>
          <w:lang w:eastAsia="en-US"/>
        </w:rPr>
        <w:t>ffect</w:t>
      </w:r>
      <w:r w:rsidR="0093013F">
        <w:rPr>
          <w:rFonts w:eastAsiaTheme="minorHAnsi"/>
          <w:bCs/>
          <w:color w:val="000000" w:themeColor="text1"/>
          <w:lang w:eastAsia="en-US"/>
        </w:rPr>
        <w:t>s</w:t>
      </w:r>
      <w:r w:rsidR="000A22FF" w:rsidRPr="00DA6327">
        <w:rPr>
          <w:rFonts w:eastAsiaTheme="minorHAnsi"/>
          <w:bCs/>
          <w:color w:val="000000" w:themeColor="text1"/>
          <w:lang w:eastAsia="en-US"/>
        </w:rPr>
        <w:t xml:space="preserve"> mental health</w:t>
      </w:r>
      <w:r w:rsidR="0093013F">
        <w:rPr>
          <w:rFonts w:eastAsiaTheme="minorHAnsi"/>
          <w:bCs/>
          <w:color w:val="000000" w:themeColor="text1"/>
          <w:lang w:eastAsia="en-US"/>
        </w:rPr>
        <w:t>,</w:t>
      </w:r>
      <w:r w:rsidR="004543D5" w:rsidRPr="00DA6327">
        <w:rPr>
          <w:rFonts w:eastAsiaTheme="minorHAnsi"/>
          <w:bCs/>
          <w:color w:val="000000" w:themeColor="text1"/>
          <w:lang w:eastAsia="en-US"/>
        </w:rPr>
        <w:t xml:space="preserve"> </w:t>
      </w:r>
      <w:r w:rsidR="00AE56A8">
        <w:rPr>
          <w:rFonts w:eastAsiaTheme="minorHAnsi"/>
          <w:bCs/>
          <w:color w:val="000000" w:themeColor="text1"/>
          <w:lang w:eastAsia="en-US"/>
        </w:rPr>
        <w:t>with</w:t>
      </w:r>
      <w:r w:rsidR="00AE56A8" w:rsidRPr="00DA6327">
        <w:rPr>
          <w:rFonts w:eastAsiaTheme="minorHAnsi"/>
          <w:bCs/>
          <w:color w:val="000000" w:themeColor="text1"/>
          <w:lang w:eastAsia="en-US"/>
        </w:rPr>
        <w:t xml:space="preserve"> </w:t>
      </w:r>
      <w:r w:rsidR="00092604" w:rsidRPr="00DA6327">
        <w:rPr>
          <w:rFonts w:eastAsiaTheme="minorHAnsi"/>
          <w:bCs/>
          <w:color w:val="000000" w:themeColor="text1"/>
          <w:lang w:eastAsia="en-US"/>
        </w:rPr>
        <w:t>little overlap between these literature</w:t>
      </w:r>
      <w:r w:rsidR="004543D5" w:rsidRPr="00DA6327">
        <w:rPr>
          <w:rFonts w:eastAsiaTheme="minorHAnsi"/>
          <w:bCs/>
          <w:color w:val="000000" w:themeColor="text1"/>
          <w:lang w:eastAsia="en-US"/>
        </w:rPr>
        <w:t>s. W</w:t>
      </w:r>
      <w:r w:rsidR="000A22FF" w:rsidRPr="00DA6327">
        <w:rPr>
          <w:rFonts w:eastAsiaTheme="minorHAnsi"/>
          <w:bCs/>
          <w:color w:val="000000" w:themeColor="text1"/>
          <w:lang w:eastAsia="en-US"/>
        </w:rPr>
        <w:t xml:space="preserve">e </w:t>
      </w:r>
      <w:r w:rsidR="00DD374C" w:rsidRPr="00DA6327">
        <w:rPr>
          <w:rFonts w:eastAsiaTheme="minorHAnsi"/>
          <w:bCs/>
          <w:color w:val="000000" w:themeColor="text1"/>
          <w:lang w:eastAsia="en-US"/>
        </w:rPr>
        <w:t>suggest there is a key need</w:t>
      </w:r>
      <w:r w:rsidR="000A22FF" w:rsidRPr="00DA6327">
        <w:rPr>
          <w:rFonts w:eastAsiaTheme="minorHAnsi"/>
          <w:bCs/>
          <w:color w:val="000000" w:themeColor="text1"/>
          <w:lang w:eastAsia="en-US"/>
        </w:rPr>
        <w:t xml:space="preserve"> to examine the role of </w:t>
      </w:r>
      <w:r w:rsidR="000A22FF" w:rsidRPr="00096082">
        <w:rPr>
          <w:rFonts w:eastAsiaTheme="minorHAnsi"/>
          <w:bCs/>
          <w:i/>
          <w:iCs/>
          <w:color w:val="000000" w:themeColor="text1"/>
          <w:lang w:eastAsia="en-US"/>
        </w:rPr>
        <w:t>both</w:t>
      </w:r>
      <w:r w:rsidR="000A22FF" w:rsidRPr="00DA6327">
        <w:rPr>
          <w:rFonts w:eastAsiaTheme="minorHAnsi"/>
          <w:bCs/>
          <w:color w:val="000000" w:themeColor="text1"/>
          <w:lang w:eastAsia="en-US"/>
        </w:rPr>
        <w:t xml:space="preserve"> density and segregation</w:t>
      </w:r>
      <w:r w:rsidR="008C0D4B" w:rsidRPr="00DA6327">
        <w:rPr>
          <w:rFonts w:eastAsiaTheme="minorHAnsi"/>
          <w:bCs/>
          <w:color w:val="000000" w:themeColor="text1"/>
          <w:lang w:eastAsia="en-US"/>
        </w:rPr>
        <w:t xml:space="preserve"> simultaneously</w:t>
      </w:r>
      <w:r w:rsidR="000A22FF" w:rsidRPr="00DA6327">
        <w:rPr>
          <w:rFonts w:eastAsiaTheme="minorHAnsi"/>
          <w:bCs/>
          <w:color w:val="000000" w:themeColor="text1"/>
          <w:lang w:eastAsia="en-US"/>
        </w:rPr>
        <w:t xml:space="preserve"> given they capture </w:t>
      </w:r>
      <w:r w:rsidR="00B7456E" w:rsidRPr="00DA6327">
        <w:rPr>
          <w:rFonts w:eastAsiaTheme="minorHAnsi"/>
          <w:bCs/>
          <w:color w:val="000000" w:themeColor="text1"/>
          <w:lang w:eastAsia="en-US"/>
        </w:rPr>
        <w:t xml:space="preserve">largely </w:t>
      </w:r>
      <w:r w:rsidR="000A22FF" w:rsidRPr="00DA6327">
        <w:rPr>
          <w:rFonts w:eastAsiaTheme="minorHAnsi"/>
          <w:bCs/>
          <w:color w:val="000000" w:themeColor="text1"/>
          <w:lang w:eastAsia="en-US"/>
        </w:rPr>
        <w:t xml:space="preserve">separate dimensions of </w:t>
      </w:r>
      <w:r w:rsidR="000D61F0">
        <w:rPr>
          <w:rFonts w:eastAsiaTheme="minorHAnsi"/>
          <w:bCs/>
          <w:color w:val="000000" w:themeColor="text1"/>
          <w:lang w:eastAsia="en-US"/>
        </w:rPr>
        <w:t xml:space="preserve">a </w:t>
      </w:r>
      <w:r w:rsidR="000A22FF" w:rsidRPr="00DA6327">
        <w:rPr>
          <w:rFonts w:eastAsiaTheme="minorHAnsi"/>
          <w:bCs/>
          <w:color w:val="000000" w:themeColor="text1"/>
          <w:lang w:eastAsia="en-US"/>
        </w:rPr>
        <w:t>community</w:t>
      </w:r>
      <w:r w:rsidR="000D61F0">
        <w:rPr>
          <w:rFonts w:eastAsiaTheme="minorHAnsi"/>
          <w:bCs/>
          <w:color w:val="000000" w:themeColor="text1"/>
          <w:lang w:eastAsia="en-US"/>
        </w:rPr>
        <w:t>’s</w:t>
      </w:r>
      <w:r w:rsidR="000A22FF" w:rsidRPr="00DA6327">
        <w:rPr>
          <w:rFonts w:eastAsiaTheme="minorHAnsi"/>
          <w:bCs/>
          <w:color w:val="000000" w:themeColor="text1"/>
          <w:lang w:eastAsia="en-US"/>
        </w:rPr>
        <w:t xml:space="preserve"> ethnic structure</w:t>
      </w:r>
      <w:r w:rsidR="0093013F">
        <w:rPr>
          <w:rFonts w:eastAsiaTheme="minorHAnsi"/>
          <w:bCs/>
          <w:color w:val="000000" w:themeColor="text1"/>
          <w:lang w:eastAsia="en-US"/>
        </w:rPr>
        <w:t>.</w:t>
      </w:r>
      <w:r w:rsidR="00B83EA0" w:rsidRPr="00DA6327">
        <w:rPr>
          <w:rFonts w:eastAsiaTheme="minorHAnsi"/>
          <w:bCs/>
          <w:color w:val="000000" w:themeColor="text1"/>
          <w:lang w:eastAsia="en-US"/>
        </w:rPr>
        <w:t xml:space="preserve"> </w:t>
      </w:r>
      <w:r w:rsidR="0093013F">
        <w:rPr>
          <w:rFonts w:eastAsiaTheme="minorHAnsi"/>
          <w:bCs/>
          <w:color w:val="000000" w:themeColor="text1"/>
          <w:lang w:eastAsia="en-US"/>
        </w:rPr>
        <w:t>A</w:t>
      </w:r>
      <w:r w:rsidR="00B83EA0" w:rsidRPr="00DA6327">
        <w:rPr>
          <w:rFonts w:eastAsiaTheme="minorHAnsi"/>
          <w:bCs/>
          <w:color w:val="000000" w:themeColor="text1"/>
          <w:lang w:eastAsia="en-US"/>
        </w:rPr>
        <w:t xml:space="preserve">s we seek to show, measuring </w:t>
      </w:r>
      <w:r w:rsidR="00FE0B2B">
        <w:rPr>
          <w:rFonts w:eastAsiaTheme="minorHAnsi"/>
          <w:bCs/>
          <w:color w:val="000000" w:themeColor="text1"/>
          <w:lang w:eastAsia="en-US"/>
        </w:rPr>
        <w:t>co-</w:t>
      </w:r>
      <w:r w:rsidR="00B83EA0" w:rsidRPr="00DA6327">
        <w:rPr>
          <w:rFonts w:eastAsiaTheme="minorHAnsi"/>
          <w:bCs/>
          <w:color w:val="000000" w:themeColor="text1"/>
          <w:lang w:eastAsia="en-US"/>
        </w:rPr>
        <w:t>ethnic density alone gives little insight into how (un)evenly groups</w:t>
      </w:r>
      <w:r w:rsidR="008C0D4B" w:rsidRPr="00DA6327">
        <w:rPr>
          <w:rFonts w:eastAsiaTheme="minorHAnsi"/>
          <w:bCs/>
          <w:color w:val="000000" w:themeColor="text1"/>
          <w:lang w:eastAsia="en-US"/>
        </w:rPr>
        <w:t xml:space="preserve"> are distributed across an area </w:t>
      </w:r>
      <w:r w:rsidR="000D61F0" w:rsidRPr="00DA6327">
        <w:rPr>
          <w:rFonts w:eastAsiaTheme="minorHAnsi"/>
          <w:bCs/>
          <w:color w:val="000000" w:themeColor="text1"/>
          <w:lang w:eastAsia="en-US"/>
        </w:rPr>
        <w:t>i.e.,</w:t>
      </w:r>
      <w:r w:rsidR="008C0D4B" w:rsidRPr="00DA6327">
        <w:rPr>
          <w:rFonts w:eastAsiaTheme="minorHAnsi"/>
          <w:bCs/>
          <w:color w:val="000000" w:themeColor="text1"/>
          <w:lang w:eastAsia="en-US"/>
        </w:rPr>
        <w:t xml:space="preserve"> how segregated it is</w:t>
      </w:r>
      <w:r w:rsidR="0093013F">
        <w:rPr>
          <w:rFonts w:eastAsiaTheme="minorHAnsi"/>
          <w:bCs/>
          <w:color w:val="000000" w:themeColor="text1"/>
          <w:lang w:eastAsia="en-US"/>
        </w:rPr>
        <w:t>; and vice versa</w:t>
      </w:r>
      <w:r w:rsidR="008C0D4B" w:rsidRPr="00DA6327">
        <w:rPr>
          <w:rFonts w:eastAsiaTheme="minorHAnsi"/>
          <w:bCs/>
          <w:color w:val="000000" w:themeColor="text1"/>
          <w:lang w:eastAsia="en-US"/>
        </w:rPr>
        <w:t>.</w:t>
      </w:r>
      <w:r w:rsidR="00B83EA0" w:rsidRPr="00DA6327">
        <w:rPr>
          <w:rFonts w:eastAsiaTheme="minorHAnsi"/>
          <w:bCs/>
          <w:color w:val="000000" w:themeColor="text1"/>
          <w:lang w:eastAsia="en-US"/>
        </w:rPr>
        <w:t xml:space="preserve"> </w:t>
      </w:r>
      <w:r w:rsidR="00EA54BC">
        <w:rPr>
          <w:rFonts w:eastAsiaTheme="minorHAnsi"/>
          <w:bCs/>
          <w:color w:val="000000" w:themeColor="text1"/>
          <w:lang w:eastAsia="en-US"/>
        </w:rPr>
        <w:t xml:space="preserve">To illustrate this point, </w:t>
      </w:r>
      <w:r w:rsidR="000A22FF" w:rsidRPr="00DA6327">
        <w:rPr>
          <w:rFonts w:eastAsiaTheme="minorHAnsi"/>
          <w:bCs/>
          <w:color w:val="000000" w:themeColor="text1"/>
          <w:lang w:eastAsia="en-US"/>
        </w:rPr>
        <w:t xml:space="preserve">Figure 1 </w:t>
      </w:r>
      <w:r w:rsidR="00EA54BC">
        <w:rPr>
          <w:rFonts w:eastAsiaTheme="minorHAnsi"/>
          <w:bCs/>
          <w:color w:val="000000" w:themeColor="text1"/>
          <w:lang w:eastAsia="en-US"/>
        </w:rPr>
        <w:t>presents</w:t>
      </w:r>
      <w:r w:rsidR="00EA54BC" w:rsidRPr="00DA6327">
        <w:rPr>
          <w:rFonts w:eastAsiaTheme="minorHAnsi"/>
          <w:bCs/>
          <w:color w:val="000000" w:themeColor="text1"/>
          <w:lang w:eastAsia="en-US"/>
        </w:rPr>
        <w:t xml:space="preserve"> </w:t>
      </w:r>
      <w:r w:rsidR="00FC120B">
        <w:rPr>
          <w:rFonts w:eastAsiaTheme="minorHAnsi"/>
          <w:bCs/>
          <w:color w:val="000000" w:themeColor="text1"/>
          <w:lang w:eastAsia="en-US"/>
        </w:rPr>
        <w:t>four</w:t>
      </w:r>
      <w:r w:rsidR="00FC120B" w:rsidRPr="00DA6327">
        <w:rPr>
          <w:rFonts w:eastAsiaTheme="minorHAnsi"/>
          <w:bCs/>
          <w:color w:val="000000" w:themeColor="text1"/>
          <w:lang w:eastAsia="en-US"/>
        </w:rPr>
        <w:t xml:space="preserve"> </w:t>
      </w:r>
      <w:r w:rsidR="00B83EA0" w:rsidRPr="00DA6327">
        <w:rPr>
          <w:rFonts w:eastAsiaTheme="minorHAnsi"/>
          <w:bCs/>
          <w:color w:val="000000" w:themeColor="text1"/>
          <w:lang w:eastAsia="en-US"/>
        </w:rPr>
        <w:t>hypothetical communities (communit</w:t>
      </w:r>
      <w:r w:rsidR="00FC120B">
        <w:rPr>
          <w:rFonts w:eastAsiaTheme="minorHAnsi"/>
          <w:bCs/>
          <w:color w:val="000000" w:themeColor="text1"/>
          <w:lang w:eastAsia="en-US"/>
        </w:rPr>
        <w:t>ies</w:t>
      </w:r>
      <w:r w:rsidR="00B83EA0" w:rsidRPr="00DA6327">
        <w:rPr>
          <w:rFonts w:eastAsiaTheme="minorHAnsi"/>
          <w:bCs/>
          <w:color w:val="000000" w:themeColor="text1"/>
          <w:lang w:eastAsia="en-US"/>
        </w:rPr>
        <w:t xml:space="preserve"> A </w:t>
      </w:r>
      <w:r w:rsidR="00FC120B">
        <w:rPr>
          <w:rFonts w:eastAsiaTheme="minorHAnsi"/>
          <w:bCs/>
          <w:color w:val="000000" w:themeColor="text1"/>
          <w:lang w:eastAsia="en-US"/>
        </w:rPr>
        <w:t>to</w:t>
      </w:r>
      <w:r w:rsidR="00FC120B" w:rsidRPr="00DA6327">
        <w:rPr>
          <w:rFonts w:eastAsiaTheme="minorHAnsi"/>
          <w:bCs/>
          <w:color w:val="000000" w:themeColor="text1"/>
          <w:lang w:eastAsia="en-US"/>
        </w:rPr>
        <w:t xml:space="preserve"> </w:t>
      </w:r>
      <w:r w:rsidR="00FC120B">
        <w:rPr>
          <w:rFonts w:eastAsiaTheme="minorHAnsi"/>
          <w:bCs/>
          <w:color w:val="000000" w:themeColor="text1"/>
          <w:lang w:eastAsia="en-US"/>
        </w:rPr>
        <w:t>D</w:t>
      </w:r>
      <w:r w:rsidR="00B83EA0" w:rsidRPr="00DA6327">
        <w:rPr>
          <w:rFonts w:eastAsiaTheme="minorHAnsi"/>
          <w:bCs/>
          <w:color w:val="000000" w:themeColor="text1"/>
          <w:lang w:eastAsia="en-US"/>
        </w:rPr>
        <w:t xml:space="preserve">), divided into nine sub-areas, </w:t>
      </w:r>
      <w:r w:rsidR="00FC120B">
        <w:rPr>
          <w:rFonts w:eastAsiaTheme="minorHAnsi"/>
          <w:bCs/>
          <w:color w:val="000000" w:themeColor="text1"/>
          <w:lang w:eastAsia="en-US"/>
        </w:rPr>
        <w:t xml:space="preserve">with </w:t>
      </w:r>
      <w:r w:rsidR="00B83EA0" w:rsidRPr="00DA6327">
        <w:rPr>
          <w:rFonts w:eastAsiaTheme="minorHAnsi"/>
          <w:bCs/>
          <w:color w:val="000000" w:themeColor="text1"/>
          <w:lang w:eastAsia="en-US"/>
        </w:rPr>
        <w:t xml:space="preserve">each </w:t>
      </w:r>
      <w:r w:rsidR="00FC120B">
        <w:rPr>
          <w:rFonts w:eastAsiaTheme="minorHAnsi"/>
          <w:bCs/>
          <w:color w:val="000000" w:themeColor="text1"/>
          <w:lang w:eastAsia="en-US"/>
        </w:rPr>
        <w:t xml:space="preserve">sub-area </w:t>
      </w:r>
      <w:r w:rsidR="00B83EA0" w:rsidRPr="00DA6327">
        <w:rPr>
          <w:rFonts w:eastAsiaTheme="minorHAnsi"/>
          <w:bCs/>
          <w:color w:val="000000" w:themeColor="text1"/>
          <w:lang w:eastAsia="en-US"/>
        </w:rPr>
        <w:t xml:space="preserve">containing 100 households. </w:t>
      </w:r>
      <w:r w:rsidR="00FC120B">
        <w:rPr>
          <w:rFonts w:eastAsiaTheme="minorHAnsi"/>
          <w:bCs/>
          <w:color w:val="000000" w:themeColor="text1"/>
          <w:lang w:eastAsia="en-US"/>
        </w:rPr>
        <w:t xml:space="preserve">The communities are distinguished across two dimensions: size of the ethnic minority population and level of residential segregation. Communities A and B contain equally large minority populations of </w:t>
      </w:r>
      <w:r w:rsidR="00B83EA0" w:rsidRPr="00DA6327">
        <w:rPr>
          <w:rFonts w:eastAsiaTheme="minorHAnsi"/>
          <w:bCs/>
          <w:color w:val="000000" w:themeColor="text1"/>
          <w:lang w:eastAsia="en-US"/>
        </w:rPr>
        <w:t>400 households (4</w:t>
      </w:r>
      <w:r w:rsidR="001A29F7" w:rsidRPr="00DA6327">
        <w:rPr>
          <w:rFonts w:eastAsiaTheme="minorHAnsi"/>
          <w:bCs/>
          <w:color w:val="000000" w:themeColor="text1"/>
          <w:lang w:eastAsia="en-US"/>
        </w:rPr>
        <w:t>4</w:t>
      </w:r>
      <w:r w:rsidR="00B83EA0" w:rsidRPr="00DA6327">
        <w:rPr>
          <w:rFonts w:eastAsiaTheme="minorHAnsi"/>
          <w:bCs/>
          <w:color w:val="000000" w:themeColor="text1"/>
          <w:lang w:eastAsia="en-US"/>
        </w:rPr>
        <w:t xml:space="preserve">% ethnic </w:t>
      </w:r>
      <w:r w:rsidR="00FC120B">
        <w:rPr>
          <w:rFonts w:eastAsiaTheme="minorHAnsi"/>
          <w:bCs/>
          <w:color w:val="000000" w:themeColor="text1"/>
          <w:lang w:eastAsia="en-US"/>
        </w:rPr>
        <w:t>co-</w:t>
      </w:r>
      <w:r w:rsidR="00B83EA0" w:rsidRPr="00DA6327">
        <w:rPr>
          <w:rFonts w:eastAsiaTheme="minorHAnsi"/>
          <w:bCs/>
          <w:color w:val="000000" w:themeColor="text1"/>
          <w:lang w:eastAsia="en-US"/>
        </w:rPr>
        <w:t xml:space="preserve">density). </w:t>
      </w:r>
      <w:r w:rsidR="00FC120B">
        <w:rPr>
          <w:rFonts w:eastAsiaTheme="minorHAnsi"/>
          <w:bCs/>
          <w:color w:val="000000" w:themeColor="text1"/>
          <w:lang w:eastAsia="en-US"/>
        </w:rPr>
        <w:t>Communities C and D contain equally small minority populations of 9 households (1% co-ethnic density).</w:t>
      </w:r>
      <w:r w:rsidR="00EE2361">
        <w:rPr>
          <w:rFonts w:eastAsiaTheme="minorHAnsi"/>
          <w:bCs/>
          <w:color w:val="000000" w:themeColor="text1"/>
          <w:lang w:eastAsia="en-US"/>
        </w:rPr>
        <w:t xml:space="preserve"> However, despite containing equally large minority population</w:t>
      </w:r>
      <w:r w:rsidR="00CE3792">
        <w:rPr>
          <w:rFonts w:eastAsiaTheme="minorHAnsi"/>
          <w:bCs/>
          <w:color w:val="000000" w:themeColor="text1"/>
          <w:lang w:eastAsia="en-US"/>
        </w:rPr>
        <w:t>s</w:t>
      </w:r>
      <w:r w:rsidR="00EE2361">
        <w:rPr>
          <w:rFonts w:eastAsiaTheme="minorHAnsi"/>
          <w:bCs/>
          <w:color w:val="000000" w:themeColor="text1"/>
          <w:lang w:eastAsia="en-US"/>
        </w:rPr>
        <w:t>, Communities A and B differ substantially on their levels of segregation:</w:t>
      </w:r>
      <w:r w:rsidR="00B83EA0" w:rsidRPr="00DA6327">
        <w:rPr>
          <w:rFonts w:eastAsiaTheme="minorHAnsi"/>
          <w:bCs/>
          <w:color w:val="000000" w:themeColor="text1"/>
          <w:lang w:eastAsia="en-US"/>
        </w:rPr>
        <w:t xml:space="preserve"> in community A, ethnic groups largely live n</w:t>
      </w:r>
      <w:r w:rsidR="0056405C" w:rsidRPr="00DA6327">
        <w:rPr>
          <w:rFonts w:eastAsiaTheme="minorHAnsi"/>
          <w:bCs/>
          <w:color w:val="000000" w:themeColor="text1"/>
          <w:lang w:eastAsia="en-US"/>
        </w:rPr>
        <w:t>ext door to their own group</w:t>
      </w:r>
      <w:r w:rsidR="00B83EA0" w:rsidRPr="00DA6327">
        <w:rPr>
          <w:rFonts w:eastAsiaTheme="minorHAnsi"/>
          <w:bCs/>
          <w:color w:val="000000" w:themeColor="text1"/>
          <w:lang w:eastAsia="en-US"/>
        </w:rPr>
        <w:t>, being very unevenly concentrated across the community</w:t>
      </w:r>
      <w:r w:rsidR="001142B2" w:rsidRPr="00DA6327">
        <w:rPr>
          <w:rFonts w:eastAsiaTheme="minorHAnsi"/>
          <w:bCs/>
          <w:color w:val="000000" w:themeColor="text1"/>
          <w:lang w:eastAsia="en-US"/>
        </w:rPr>
        <w:t xml:space="preserve"> in their own </w:t>
      </w:r>
      <w:r w:rsidR="001142B2" w:rsidRPr="00DA6327">
        <w:rPr>
          <w:rFonts w:eastAsiaTheme="minorHAnsi"/>
          <w:bCs/>
          <w:color w:val="000000" w:themeColor="text1"/>
          <w:lang w:eastAsia="en-US"/>
        </w:rPr>
        <w:lastRenderedPageBreak/>
        <w:t>sub-areas</w:t>
      </w:r>
      <w:r w:rsidR="00B83EA0" w:rsidRPr="00DA6327">
        <w:rPr>
          <w:rFonts w:eastAsiaTheme="minorHAnsi"/>
          <w:bCs/>
          <w:color w:val="000000" w:themeColor="text1"/>
          <w:lang w:eastAsia="en-US"/>
        </w:rPr>
        <w:t xml:space="preserve"> (high segregation</w:t>
      </w:r>
      <w:r w:rsidR="00EE2361">
        <w:rPr>
          <w:rFonts w:eastAsiaTheme="minorHAnsi"/>
          <w:bCs/>
          <w:color w:val="000000" w:themeColor="text1"/>
          <w:lang w:eastAsia="en-US"/>
        </w:rPr>
        <w:t>: 95 as calculated using the Index of Dissimilarity</w:t>
      </w:r>
      <w:r w:rsidR="00B83EA0" w:rsidRPr="00DA6327">
        <w:rPr>
          <w:rFonts w:eastAsiaTheme="minorHAnsi"/>
          <w:bCs/>
          <w:color w:val="000000" w:themeColor="text1"/>
          <w:lang w:eastAsia="en-US"/>
        </w:rPr>
        <w:t>). In community B, each group is evenly represented</w:t>
      </w:r>
      <w:r w:rsidR="00092604" w:rsidRPr="00DA6327">
        <w:rPr>
          <w:rFonts w:eastAsiaTheme="minorHAnsi"/>
          <w:bCs/>
          <w:color w:val="000000" w:themeColor="text1"/>
          <w:lang w:eastAsia="en-US"/>
        </w:rPr>
        <w:t xml:space="preserve"> in each sub-area, resulting in an even spread across the community (low segregation</w:t>
      </w:r>
      <w:r w:rsidR="00EE2361">
        <w:rPr>
          <w:rFonts w:eastAsiaTheme="minorHAnsi"/>
          <w:bCs/>
          <w:color w:val="000000" w:themeColor="text1"/>
          <w:lang w:eastAsia="en-US"/>
        </w:rPr>
        <w:t>: 0 Index of Dissimilarity</w:t>
      </w:r>
      <w:r w:rsidR="00092604" w:rsidRPr="00DA6327">
        <w:rPr>
          <w:rFonts w:eastAsiaTheme="minorHAnsi"/>
          <w:bCs/>
          <w:color w:val="000000" w:themeColor="text1"/>
          <w:lang w:eastAsia="en-US"/>
        </w:rPr>
        <w:t xml:space="preserve">). </w:t>
      </w:r>
      <w:r w:rsidR="00EE2361">
        <w:rPr>
          <w:rFonts w:eastAsiaTheme="minorHAnsi"/>
          <w:bCs/>
          <w:color w:val="000000" w:themeColor="text1"/>
          <w:lang w:eastAsia="en-US"/>
        </w:rPr>
        <w:t xml:space="preserve">Similarly, despite </w:t>
      </w:r>
      <w:proofErr w:type="gramStart"/>
      <w:r w:rsidR="00EE2361">
        <w:rPr>
          <w:rFonts w:eastAsiaTheme="minorHAnsi"/>
          <w:bCs/>
          <w:color w:val="000000" w:themeColor="text1"/>
          <w:lang w:eastAsia="en-US"/>
        </w:rPr>
        <w:t>containing</w:t>
      </w:r>
      <w:r w:rsidR="00291F05">
        <w:rPr>
          <w:rFonts w:eastAsiaTheme="minorHAnsi"/>
          <w:bCs/>
          <w:color w:val="000000" w:themeColor="text1"/>
          <w:lang w:eastAsia="en-US"/>
        </w:rPr>
        <w:t xml:space="preserve"> </w:t>
      </w:r>
      <w:r w:rsidR="00EE2361">
        <w:rPr>
          <w:rFonts w:eastAsiaTheme="minorHAnsi"/>
          <w:bCs/>
          <w:color w:val="000000" w:themeColor="text1"/>
          <w:lang w:eastAsia="en-US"/>
        </w:rPr>
        <w:t xml:space="preserve"> equally</w:t>
      </w:r>
      <w:proofErr w:type="gramEnd"/>
      <w:r w:rsidR="00EE2361">
        <w:rPr>
          <w:rFonts w:eastAsiaTheme="minorHAnsi"/>
          <w:bCs/>
          <w:color w:val="000000" w:themeColor="text1"/>
          <w:lang w:eastAsia="en-US"/>
        </w:rPr>
        <w:t xml:space="preserve"> small minority population</w:t>
      </w:r>
      <w:r w:rsidR="00291F05">
        <w:rPr>
          <w:rFonts w:eastAsiaTheme="minorHAnsi"/>
          <w:bCs/>
          <w:color w:val="000000" w:themeColor="text1"/>
          <w:lang w:eastAsia="en-US"/>
        </w:rPr>
        <w:t>s</w:t>
      </w:r>
      <w:r w:rsidR="00EE2361">
        <w:rPr>
          <w:rFonts w:eastAsiaTheme="minorHAnsi"/>
          <w:bCs/>
          <w:color w:val="000000" w:themeColor="text1"/>
          <w:lang w:eastAsia="en-US"/>
        </w:rPr>
        <w:t xml:space="preserve">, Communities C and D also differ substantially on levels of segregation, with C being highly segregated (90 </w:t>
      </w:r>
      <w:r w:rsidR="004B0EA2">
        <w:rPr>
          <w:rFonts w:eastAsiaTheme="minorHAnsi"/>
          <w:bCs/>
          <w:color w:val="000000" w:themeColor="text1"/>
          <w:lang w:eastAsia="en-US"/>
        </w:rPr>
        <w:t xml:space="preserve">Index of Dissimilarity) and C being perfectly integrated (0 Index of Dissimilarity). This demonstrates </w:t>
      </w:r>
      <w:r w:rsidR="00BD2268">
        <w:rPr>
          <w:rFonts w:eastAsiaTheme="minorHAnsi"/>
          <w:bCs/>
          <w:color w:val="000000" w:themeColor="text1"/>
          <w:lang w:eastAsia="en-US"/>
        </w:rPr>
        <w:t>a</w:t>
      </w:r>
      <w:r w:rsidR="004B0EA2">
        <w:rPr>
          <w:rFonts w:eastAsiaTheme="minorHAnsi"/>
          <w:bCs/>
          <w:color w:val="000000" w:themeColor="text1"/>
          <w:lang w:eastAsia="en-US"/>
        </w:rPr>
        <w:t xml:space="preserve"> key point</w:t>
      </w:r>
      <w:r w:rsidR="00BD2268">
        <w:rPr>
          <w:rFonts w:eastAsiaTheme="minorHAnsi"/>
          <w:bCs/>
          <w:color w:val="000000" w:themeColor="text1"/>
          <w:lang w:eastAsia="en-US"/>
        </w:rPr>
        <w:t>:</w:t>
      </w:r>
      <w:r w:rsidR="00B7456E" w:rsidRPr="00DA6327">
        <w:rPr>
          <w:rFonts w:eastAsiaTheme="minorHAnsi"/>
          <w:bCs/>
          <w:color w:val="000000" w:themeColor="text1"/>
          <w:lang w:eastAsia="en-US"/>
        </w:rPr>
        <w:t xml:space="preserve"> </w:t>
      </w:r>
      <w:r w:rsidR="002D1DD0" w:rsidRPr="00DA6327">
        <w:rPr>
          <w:rFonts w:eastAsiaTheme="minorHAnsi"/>
          <w:bCs/>
          <w:color w:val="000000" w:themeColor="text1"/>
          <w:lang w:eastAsia="en-US"/>
        </w:rPr>
        <w:t>that communities with equal</w:t>
      </w:r>
      <w:r w:rsidR="00BD2268">
        <w:rPr>
          <w:rFonts w:eastAsiaTheme="minorHAnsi"/>
          <w:bCs/>
          <w:color w:val="000000" w:themeColor="text1"/>
          <w:lang w:eastAsia="en-US"/>
        </w:rPr>
        <w:t>ly high or low</w:t>
      </w:r>
      <w:r w:rsidR="002D1DD0" w:rsidRPr="00DA6327">
        <w:rPr>
          <w:rFonts w:eastAsiaTheme="minorHAnsi"/>
          <w:bCs/>
          <w:color w:val="000000" w:themeColor="text1"/>
          <w:lang w:eastAsia="en-US"/>
        </w:rPr>
        <w:t xml:space="preserve"> levels of co-ethnic density can have substantially different levels of segregation</w:t>
      </w:r>
      <w:r w:rsidR="00C92E92">
        <w:rPr>
          <w:rFonts w:eastAsiaTheme="minorHAnsi"/>
          <w:bCs/>
          <w:color w:val="000000" w:themeColor="text1"/>
          <w:lang w:eastAsia="en-US"/>
        </w:rPr>
        <w:t>, and measures of co-ethnic density alone give little indication of how segregated/integrated an area is</w:t>
      </w:r>
      <w:r w:rsidR="002D1DD0" w:rsidRPr="00DA6327">
        <w:rPr>
          <w:rFonts w:eastAsiaTheme="minorHAnsi"/>
          <w:bCs/>
          <w:color w:val="000000" w:themeColor="text1"/>
          <w:lang w:eastAsia="en-US"/>
        </w:rPr>
        <w:t>.</w:t>
      </w:r>
      <w:r w:rsidR="00BD2268">
        <w:rPr>
          <w:rFonts w:eastAsiaTheme="minorHAnsi"/>
          <w:bCs/>
          <w:color w:val="000000" w:themeColor="text1"/>
          <w:lang w:eastAsia="en-US"/>
        </w:rPr>
        <w:t xml:space="preserve"> As such,</w:t>
      </w:r>
      <w:r w:rsidR="001142B2" w:rsidRPr="00DA6327">
        <w:rPr>
          <w:rFonts w:eastAsiaTheme="minorHAnsi"/>
          <w:bCs/>
          <w:color w:val="000000" w:themeColor="text1"/>
          <w:lang w:eastAsia="en-US"/>
        </w:rPr>
        <w:t xml:space="preserve"> </w:t>
      </w:r>
      <w:r w:rsidR="00BD2268">
        <w:rPr>
          <w:rFonts w:eastAsiaTheme="minorHAnsi"/>
          <w:bCs/>
          <w:color w:val="000000" w:themeColor="text1"/>
          <w:lang w:eastAsia="en-US"/>
        </w:rPr>
        <w:t>t</w:t>
      </w:r>
      <w:r w:rsidR="00BD2268" w:rsidRPr="00DA6327">
        <w:rPr>
          <w:rFonts w:eastAsiaTheme="minorHAnsi"/>
          <w:bCs/>
          <w:color w:val="000000" w:themeColor="text1"/>
          <w:lang w:eastAsia="en-US"/>
        </w:rPr>
        <w:t xml:space="preserve">o </w:t>
      </w:r>
      <w:r w:rsidR="001142B2" w:rsidRPr="00DA6327">
        <w:rPr>
          <w:rFonts w:eastAsiaTheme="minorHAnsi"/>
          <w:bCs/>
          <w:color w:val="000000" w:themeColor="text1"/>
          <w:lang w:eastAsia="en-US"/>
        </w:rPr>
        <w:t>properly gauge the impact of both co</w:t>
      </w:r>
      <w:r w:rsidR="00FE0B2B">
        <w:rPr>
          <w:rFonts w:eastAsiaTheme="minorHAnsi"/>
          <w:bCs/>
          <w:color w:val="000000" w:themeColor="text1"/>
          <w:lang w:eastAsia="en-US"/>
        </w:rPr>
        <w:t>-</w:t>
      </w:r>
      <w:r w:rsidR="001142B2" w:rsidRPr="00DA6327">
        <w:rPr>
          <w:rFonts w:eastAsiaTheme="minorHAnsi"/>
          <w:bCs/>
          <w:color w:val="000000" w:themeColor="text1"/>
          <w:lang w:eastAsia="en-US"/>
        </w:rPr>
        <w:t xml:space="preserve">ethnic density and </w:t>
      </w:r>
      <w:proofErr w:type="gramStart"/>
      <w:r w:rsidR="001142B2" w:rsidRPr="00DA6327">
        <w:rPr>
          <w:rFonts w:eastAsiaTheme="minorHAnsi"/>
          <w:bCs/>
          <w:color w:val="000000" w:themeColor="text1"/>
          <w:lang w:eastAsia="en-US"/>
        </w:rPr>
        <w:t>segregation</w:t>
      </w:r>
      <w:r w:rsidR="00B7456E" w:rsidRPr="00DA6327">
        <w:rPr>
          <w:rFonts w:eastAsiaTheme="minorHAnsi"/>
          <w:bCs/>
          <w:color w:val="000000" w:themeColor="text1"/>
          <w:lang w:eastAsia="en-US"/>
        </w:rPr>
        <w:t>, and</w:t>
      </w:r>
      <w:proofErr w:type="gramEnd"/>
      <w:r w:rsidR="00B7456E" w:rsidRPr="00DA6327">
        <w:rPr>
          <w:rFonts w:eastAsiaTheme="minorHAnsi"/>
          <w:bCs/>
          <w:color w:val="000000" w:themeColor="text1"/>
          <w:lang w:eastAsia="en-US"/>
        </w:rPr>
        <w:t xml:space="preserve"> investigate </w:t>
      </w:r>
      <w:r w:rsidR="00E80CA4" w:rsidRPr="00DA6327">
        <w:rPr>
          <w:rFonts w:eastAsiaTheme="minorHAnsi"/>
          <w:bCs/>
          <w:color w:val="000000" w:themeColor="text1"/>
          <w:lang w:eastAsia="en-US"/>
        </w:rPr>
        <w:t>whether these two characteristics exert complementary/competing effects</w:t>
      </w:r>
      <w:r w:rsidR="00580959" w:rsidRPr="00DA6327">
        <w:rPr>
          <w:rFonts w:eastAsiaTheme="minorHAnsi"/>
          <w:bCs/>
          <w:color w:val="000000" w:themeColor="text1"/>
          <w:lang w:eastAsia="en-US"/>
        </w:rPr>
        <w:t>, w</w:t>
      </w:r>
      <w:r w:rsidR="001142B2" w:rsidRPr="00DA6327">
        <w:rPr>
          <w:rFonts w:eastAsiaTheme="minorHAnsi"/>
          <w:bCs/>
          <w:color w:val="000000" w:themeColor="text1"/>
          <w:lang w:eastAsia="en-US"/>
        </w:rPr>
        <w:t xml:space="preserve">e </w:t>
      </w:r>
      <w:r w:rsidR="00580959" w:rsidRPr="00DA6327">
        <w:rPr>
          <w:rFonts w:eastAsiaTheme="minorHAnsi"/>
          <w:bCs/>
          <w:color w:val="000000" w:themeColor="text1"/>
          <w:lang w:eastAsia="en-US"/>
        </w:rPr>
        <w:t xml:space="preserve">intend to </w:t>
      </w:r>
      <w:r w:rsidR="007141FB">
        <w:rPr>
          <w:rFonts w:eastAsiaTheme="minorHAnsi"/>
          <w:bCs/>
          <w:color w:val="000000" w:themeColor="text1"/>
          <w:lang w:eastAsia="en-US"/>
        </w:rPr>
        <w:t xml:space="preserve">simultaneously </w:t>
      </w:r>
      <w:r w:rsidR="003E0490" w:rsidRPr="00DA6327">
        <w:rPr>
          <w:rFonts w:eastAsiaTheme="minorHAnsi"/>
          <w:bCs/>
          <w:color w:val="000000" w:themeColor="text1"/>
          <w:lang w:eastAsia="en-US"/>
        </w:rPr>
        <w:t>model</w:t>
      </w:r>
      <w:r w:rsidR="001142B2" w:rsidRPr="00DA6327">
        <w:rPr>
          <w:rFonts w:eastAsiaTheme="minorHAnsi"/>
          <w:bCs/>
          <w:color w:val="000000" w:themeColor="text1"/>
          <w:lang w:eastAsia="en-US"/>
        </w:rPr>
        <w:t xml:space="preserve"> the </w:t>
      </w:r>
      <w:r w:rsidR="003E0490" w:rsidRPr="00DA6327">
        <w:rPr>
          <w:rFonts w:eastAsiaTheme="minorHAnsi"/>
          <w:bCs/>
          <w:color w:val="000000" w:themeColor="text1"/>
          <w:lang w:eastAsia="en-US"/>
        </w:rPr>
        <w:t>effects</w:t>
      </w:r>
      <w:r w:rsidR="001142B2" w:rsidRPr="00DA6327">
        <w:rPr>
          <w:rFonts w:eastAsiaTheme="minorHAnsi"/>
          <w:bCs/>
          <w:color w:val="000000" w:themeColor="text1"/>
          <w:lang w:eastAsia="en-US"/>
        </w:rPr>
        <w:t xml:space="preserve"> of both</w:t>
      </w:r>
      <w:r w:rsidR="00A358A7" w:rsidRPr="00DA6327">
        <w:rPr>
          <w:rFonts w:eastAsiaTheme="minorHAnsi"/>
          <w:bCs/>
          <w:color w:val="000000" w:themeColor="text1"/>
          <w:lang w:eastAsia="en-US"/>
        </w:rPr>
        <w:t xml:space="preserve">, and, as the literature has shown, </w:t>
      </w:r>
      <w:r w:rsidR="00E80CA4" w:rsidRPr="00DA6327">
        <w:rPr>
          <w:rFonts w:eastAsiaTheme="minorHAnsi"/>
          <w:bCs/>
          <w:color w:val="000000" w:themeColor="text1"/>
          <w:lang w:eastAsia="en-US"/>
        </w:rPr>
        <w:t xml:space="preserve">test for </w:t>
      </w:r>
      <w:r w:rsidR="00A358A7" w:rsidRPr="00DA6327">
        <w:rPr>
          <w:rFonts w:eastAsiaTheme="minorHAnsi"/>
          <w:bCs/>
          <w:color w:val="000000" w:themeColor="text1"/>
          <w:lang w:eastAsia="en-US"/>
        </w:rPr>
        <w:t>both linear and quadratic relationships for these effects</w:t>
      </w:r>
      <w:r w:rsidR="00636306" w:rsidRPr="00DA6327">
        <w:rPr>
          <w:rFonts w:eastAsiaTheme="minorHAnsi"/>
          <w:bCs/>
          <w:color w:val="000000" w:themeColor="text1"/>
          <w:lang w:eastAsia="en-US"/>
        </w:rPr>
        <w:t xml:space="preserve">. </w:t>
      </w:r>
    </w:p>
    <w:p w14:paraId="2279299A" w14:textId="77777777" w:rsidR="00B22E8D" w:rsidRDefault="00B22E8D" w:rsidP="008B08A1">
      <w:pPr>
        <w:spacing w:line="480" w:lineRule="auto"/>
        <w:jc w:val="both"/>
        <w:rPr>
          <w:rFonts w:eastAsiaTheme="minorHAnsi"/>
          <w:bCs/>
          <w:color w:val="000000" w:themeColor="text1"/>
          <w:lang w:eastAsia="en-US"/>
        </w:rPr>
      </w:pPr>
    </w:p>
    <w:p w14:paraId="19809C4C" w14:textId="77777777" w:rsidR="00B271D1" w:rsidRDefault="00B271D1" w:rsidP="008B08A1">
      <w:pPr>
        <w:spacing w:line="480" w:lineRule="auto"/>
        <w:jc w:val="both"/>
        <w:rPr>
          <w:rFonts w:eastAsiaTheme="minorHAnsi"/>
          <w:b/>
          <w:bCs/>
          <w:color w:val="000000" w:themeColor="text1"/>
          <w:lang w:eastAsia="en-US"/>
        </w:rPr>
        <w:sectPr w:rsidR="00B271D1" w:rsidSect="004D053F">
          <w:pgSz w:w="11900" w:h="16840"/>
          <w:pgMar w:top="1440" w:right="1440" w:bottom="1440" w:left="1440" w:header="708" w:footer="708" w:gutter="0"/>
          <w:cols w:space="708"/>
          <w:docGrid w:linePitch="360"/>
        </w:sectPr>
      </w:pPr>
    </w:p>
    <w:p w14:paraId="25837B63" w14:textId="74B63EFA" w:rsidR="00B7572A" w:rsidRPr="00B22E8D" w:rsidRDefault="00B7572A" w:rsidP="008B08A1">
      <w:pPr>
        <w:spacing w:line="480" w:lineRule="auto"/>
        <w:jc w:val="both"/>
        <w:rPr>
          <w:rFonts w:eastAsiaTheme="minorHAnsi"/>
          <w:bCs/>
          <w:color w:val="000000" w:themeColor="text1"/>
          <w:lang w:eastAsia="en-US"/>
        </w:rPr>
      </w:pPr>
      <w:r w:rsidRPr="00DA6327">
        <w:rPr>
          <w:rFonts w:eastAsiaTheme="minorHAnsi"/>
          <w:b/>
          <w:bCs/>
          <w:color w:val="000000" w:themeColor="text1"/>
          <w:lang w:eastAsia="en-US"/>
        </w:rPr>
        <w:lastRenderedPageBreak/>
        <w:t>Figure 1</w:t>
      </w:r>
      <w:r w:rsidR="00B22E8D">
        <w:rPr>
          <w:rFonts w:eastAsiaTheme="minorHAnsi"/>
          <w:b/>
          <w:bCs/>
          <w:color w:val="000000" w:themeColor="text1"/>
          <w:lang w:eastAsia="en-US"/>
        </w:rPr>
        <w:t>:</w:t>
      </w:r>
      <w:r w:rsidR="00292EB2" w:rsidRPr="00B22E8D">
        <w:rPr>
          <w:rFonts w:eastAsiaTheme="minorHAnsi"/>
          <w:bCs/>
          <w:color w:val="000000" w:themeColor="text1"/>
          <w:lang w:eastAsia="en-US"/>
        </w:rPr>
        <w:t xml:space="preserve"> Example of a high ethnic density segregated and high ethnic density integrated communit</w:t>
      </w:r>
      <w:r w:rsidR="00E80CA4" w:rsidRPr="00B22E8D">
        <w:rPr>
          <w:rFonts w:eastAsiaTheme="minorHAnsi"/>
          <w:bCs/>
          <w:color w:val="000000" w:themeColor="text1"/>
          <w:lang w:eastAsia="en-US"/>
        </w:rPr>
        <w:t>ies</w:t>
      </w:r>
    </w:p>
    <w:p w14:paraId="7E962789" w14:textId="679232EC" w:rsidR="001C2711" w:rsidRDefault="001C2711" w:rsidP="008B08A1">
      <w:pPr>
        <w:spacing w:line="480" w:lineRule="auto"/>
        <w:jc w:val="both"/>
        <w:rPr>
          <w:rFonts w:eastAsiaTheme="minorHAnsi"/>
          <w:b/>
          <w:bCs/>
          <w:color w:val="000000" w:themeColor="text1"/>
          <w:sz w:val="21"/>
          <w:szCs w:val="21"/>
          <w:u w:val="single"/>
          <w:lang w:eastAsia="en-US"/>
        </w:rPr>
      </w:pPr>
    </w:p>
    <w:p w14:paraId="5DEEF509" w14:textId="513BB436" w:rsidR="00ED498A" w:rsidRDefault="00FC120B" w:rsidP="008B08A1">
      <w:pPr>
        <w:spacing w:line="480" w:lineRule="auto"/>
        <w:jc w:val="both"/>
        <w:rPr>
          <w:rFonts w:eastAsiaTheme="minorHAnsi"/>
          <w:b/>
          <w:bCs/>
          <w:color w:val="000000" w:themeColor="text1"/>
          <w:sz w:val="21"/>
          <w:szCs w:val="21"/>
          <w:u w:val="single"/>
          <w:lang w:eastAsia="en-US"/>
        </w:rPr>
      </w:pPr>
      <w:r>
        <w:rPr>
          <w:rFonts w:eastAsiaTheme="minorHAnsi"/>
          <w:b/>
          <w:bCs/>
          <w:noProof/>
          <w:color w:val="000000" w:themeColor="text1"/>
          <w:sz w:val="21"/>
          <w:szCs w:val="21"/>
          <w:u w:val="single"/>
        </w:rPr>
        <mc:AlternateContent>
          <mc:Choice Requires="wpg">
            <w:drawing>
              <wp:anchor distT="0" distB="0" distL="114300" distR="114300" simplePos="0" relativeHeight="251675648" behindDoc="0" locked="0" layoutInCell="1" allowOverlap="1" wp14:anchorId="7A7D6D94" wp14:editId="3F3C04CD">
                <wp:simplePos x="0" y="0"/>
                <wp:positionH relativeFrom="column">
                  <wp:posOffset>0</wp:posOffset>
                </wp:positionH>
                <wp:positionV relativeFrom="paragraph">
                  <wp:posOffset>3215005</wp:posOffset>
                </wp:positionV>
                <wp:extent cx="6429375" cy="4076700"/>
                <wp:effectExtent l="0" t="0" r="9525" b="0"/>
                <wp:wrapNone/>
                <wp:docPr id="14" name="Group 14"/>
                <wp:cNvGraphicFramePr/>
                <a:graphic xmlns:a="http://schemas.openxmlformats.org/drawingml/2006/main">
                  <a:graphicData uri="http://schemas.microsoft.com/office/word/2010/wordprocessingGroup">
                    <wpg:wgp>
                      <wpg:cNvGrpSpPr/>
                      <wpg:grpSpPr>
                        <a:xfrm>
                          <a:off x="0" y="0"/>
                          <a:ext cx="6429375" cy="4076700"/>
                          <a:chOff x="0" y="0"/>
                          <a:chExt cx="6429375" cy="4076700"/>
                        </a:xfrm>
                      </wpg:grpSpPr>
                      <wpg:grpSp>
                        <wpg:cNvPr id="2" name="Group 2"/>
                        <wpg:cNvGrpSpPr/>
                        <wpg:grpSpPr>
                          <a:xfrm>
                            <a:off x="0" y="3733800"/>
                            <a:ext cx="6429375" cy="342900"/>
                            <a:chOff x="0" y="0"/>
                            <a:chExt cx="6429375" cy="342900"/>
                          </a:xfrm>
                        </wpg:grpSpPr>
                        <wps:wsp>
                          <wps:cNvPr id="22" name="Text Box 2"/>
                          <wps:cNvSpPr txBox="1">
                            <a:spLocks noChangeArrowheads="1"/>
                          </wps:cNvSpPr>
                          <wps:spPr bwMode="auto">
                            <a:xfrm>
                              <a:off x="0" y="0"/>
                              <a:ext cx="6429375" cy="342900"/>
                            </a:xfrm>
                            <a:prstGeom prst="rect">
                              <a:avLst/>
                            </a:prstGeom>
                            <a:solidFill>
                              <a:srgbClr val="FFFFFF"/>
                            </a:solidFill>
                            <a:ln w="9525">
                              <a:noFill/>
                              <a:miter lim="800000"/>
                              <a:headEnd/>
                              <a:tailEnd/>
                            </a:ln>
                          </wps:spPr>
                          <wps:txbx>
                            <w:txbxContent>
                              <w:p w14:paraId="0B193371" w14:textId="77777777" w:rsidR="00A36D77" w:rsidRDefault="00A36D77" w:rsidP="00FB06BC">
                                <w:pPr>
                                  <w:jc w:val="center"/>
                                </w:pPr>
                                <w:r>
                                  <w:t>Ethnic minority household           Ethnic majority household</w:t>
                                </w:r>
                              </w:p>
                            </w:txbxContent>
                          </wps:txbx>
                          <wps:bodyPr rot="0" vert="horz" wrap="square" lIns="91440" tIns="45720" rIns="91440" bIns="45720" anchor="t" anchorCtr="0">
                            <a:noAutofit/>
                          </wps:bodyPr>
                        </wps:wsp>
                        <wps:wsp>
                          <wps:cNvPr id="23" name="Rectangle 23"/>
                          <wps:cNvSpPr/>
                          <wps:spPr>
                            <a:xfrm>
                              <a:off x="1143000" y="47625"/>
                              <a:ext cx="175372" cy="16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181350" y="47625"/>
                              <a:ext cx="175372" cy="162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0" y="0"/>
                            <a:ext cx="5995670" cy="3543300"/>
                            <a:chOff x="0" y="0"/>
                            <a:chExt cx="5995670" cy="3543300"/>
                          </a:xfrm>
                        </wpg:grpSpPr>
                        <wpg:grpSp>
                          <wpg:cNvPr id="10" name="Group 10"/>
                          <wpg:cNvGrpSpPr/>
                          <wpg:grpSpPr>
                            <a:xfrm>
                              <a:off x="0" y="0"/>
                              <a:ext cx="5995670" cy="2979420"/>
                              <a:chOff x="0" y="0"/>
                              <a:chExt cx="5995670" cy="2979420"/>
                            </a:xfrm>
                          </wpg:grpSpPr>
                          <pic:pic xmlns:pic="http://schemas.openxmlformats.org/drawingml/2006/picture">
                            <pic:nvPicPr>
                              <pic:cNvPr id="5" name="Picture 5" descr="Chart&#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84220" y="403860"/>
                                <a:ext cx="2711450" cy="2573655"/>
                              </a:xfrm>
                              <a:prstGeom prst="rect">
                                <a:avLst/>
                              </a:prstGeom>
                            </pic:spPr>
                          </pic:pic>
                          <pic:pic xmlns:pic="http://schemas.openxmlformats.org/drawingml/2006/picture">
                            <pic:nvPicPr>
                              <pic:cNvPr id="6" name="Picture 6" descr="Ch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620" y="419100"/>
                                <a:ext cx="2677160" cy="2560320"/>
                              </a:xfrm>
                              <a:prstGeom prst="rect">
                                <a:avLst/>
                              </a:prstGeom>
                            </pic:spPr>
                          </pic:pic>
                          <wps:wsp>
                            <wps:cNvPr id="7" name="Text Box 2"/>
                            <wps:cNvSpPr txBox="1">
                              <a:spLocks noChangeArrowheads="1"/>
                            </wps:cNvSpPr>
                            <wps:spPr bwMode="auto">
                              <a:xfrm>
                                <a:off x="0" y="152400"/>
                                <a:ext cx="2674620" cy="259080"/>
                              </a:xfrm>
                              <a:prstGeom prst="rect">
                                <a:avLst/>
                              </a:prstGeom>
                              <a:solidFill>
                                <a:schemeClr val="bg1"/>
                              </a:solidFill>
                              <a:ln w="9525">
                                <a:noFill/>
                                <a:miter lim="800000"/>
                                <a:headEnd/>
                                <a:tailEnd/>
                              </a:ln>
                            </wps:spPr>
                            <wps:txbx>
                              <w:txbxContent>
                                <w:p w14:paraId="14364EFB" w14:textId="23A5D032" w:rsidR="00553EF2" w:rsidRPr="007846E0" w:rsidRDefault="00553EF2" w:rsidP="00553EF2">
                                  <w:pPr>
                                    <w:jc w:val="center"/>
                                    <w:rPr>
                                      <w:b/>
                                    </w:rPr>
                                  </w:pPr>
                                  <w:r w:rsidRPr="007846E0">
                                    <w:rPr>
                                      <w:b/>
                                    </w:rPr>
                                    <w:t xml:space="preserve">COMMUNITY </w:t>
                                  </w:r>
                                  <w:r>
                                    <w:rPr>
                                      <w:b/>
                                    </w:rPr>
                                    <w:t>C</w:t>
                                  </w:r>
                                </w:p>
                              </w:txbxContent>
                            </wps:txbx>
                            <wps:bodyPr rot="0" vert="horz" wrap="square" lIns="91440" tIns="45720" rIns="91440" bIns="45720" anchor="t" anchorCtr="0">
                              <a:noAutofit/>
                            </wps:bodyPr>
                          </wps:wsp>
                          <wps:wsp>
                            <wps:cNvPr id="8" name="Text Box 2"/>
                            <wps:cNvSpPr txBox="1">
                              <a:spLocks noChangeArrowheads="1"/>
                            </wps:cNvSpPr>
                            <wps:spPr bwMode="auto">
                              <a:xfrm>
                                <a:off x="3314700" y="144780"/>
                                <a:ext cx="2674620" cy="259080"/>
                              </a:xfrm>
                              <a:prstGeom prst="rect">
                                <a:avLst/>
                              </a:prstGeom>
                              <a:solidFill>
                                <a:schemeClr val="bg1"/>
                              </a:solidFill>
                              <a:ln w="9525">
                                <a:noFill/>
                                <a:miter lim="800000"/>
                                <a:headEnd/>
                                <a:tailEnd/>
                              </a:ln>
                            </wps:spPr>
                            <wps:txbx>
                              <w:txbxContent>
                                <w:p w14:paraId="24024E1C" w14:textId="72A934FE" w:rsidR="00553EF2" w:rsidRPr="007846E0" w:rsidRDefault="00553EF2" w:rsidP="00553EF2">
                                  <w:pPr>
                                    <w:jc w:val="center"/>
                                    <w:rPr>
                                      <w:b/>
                                    </w:rPr>
                                  </w:pPr>
                                  <w:r w:rsidRPr="007846E0">
                                    <w:rPr>
                                      <w:b/>
                                    </w:rPr>
                                    <w:t xml:space="preserve">COMMUNITY </w:t>
                                  </w:r>
                                  <w:r>
                                    <w:rPr>
                                      <w:b/>
                                    </w:rPr>
                                    <w:t>D</w:t>
                                  </w:r>
                                </w:p>
                              </w:txbxContent>
                            </wps:txbx>
                            <wps:bodyPr rot="0" vert="horz" wrap="square" lIns="91440" tIns="45720" rIns="91440" bIns="45720" anchor="t" anchorCtr="0">
                              <a:noAutofit/>
                            </wps:bodyPr>
                          </wps:wsp>
                          <wps:wsp>
                            <wps:cNvPr id="9" name="Rectangle 9"/>
                            <wps:cNvSpPr/>
                            <wps:spPr>
                              <a:xfrm>
                                <a:off x="2674620" y="0"/>
                                <a:ext cx="647700" cy="365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2"/>
                          <wps:cNvSpPr txBox="1">
                            <a:spLocks noChangeArrowheads="1"/>
                          </wps:cNvSpPr>
                          <wps:spPr bwMode="auto">
                            <a:xfrm>
                              <a:off x="7620" y="3048000"/>
                              <a:ext cx="2628265" cy="495300"/>
                            </a:xfrm>
                            <a:prstGeom prst="rect">
                              <a:avLst/>
                            </a:prstGeom>
                            <a:solidFill>
                              <a:srgbClr val="FFFFFF"/>
                            </a:solidFill>
                            <a:ln w="9525">
                              <a:noFill/>
                              <a:miter lim="800000"/>
                              <a:headEnd/>
                              <a:tailEnd/>
                            </a:ln>
                          </wps:spPr>
                          <wps:txbx>
                            <w:txbxContent>
                              <w:p w14:paraId="2C530233" w14:textId="7CB5A916" w:rsidR="00662EB6" w:rsidRPr="00DC2FC3" w:rsidRDefault="00662EB6" w:rsidP="00662EB6">
                                <w:pPr>
                                  <w:jc w:val="center"/>
                                  <w:rPr>
                                    <w:sz w:val="22"/>
                                    <w:szCs w:val="22"/>
                                  </w:rPr>
                                </w:pPr>
                                <w:r w:rsidRPr="00DC2FC3">
                                  <w:rPr>
                                    <w:sz w:val="22"/>
                                    <w:szCs w:val="22"/>
                                  </w:rPr>
                                  <w:t xml:space="preserve">Proportion ethnic minority: </w:t>
                                </w:r>
                                <w:r>
                                  <w:rPr>
                                    <w:sz w:val="22"/>
                                    <w:szCs w:val="22"/>
                                  </w:rPr>
                                  <w:t>1</w:t>
                                </w:r>
                                <w:r w:rsidRPr="00DC2FC3">
                                  <w:rPr>
                                    <w:sz w:val="22"/>
                                    <w:szCs w:val="22"/>
                                  </w:rPr>
                                  <w:t>%</w:t>
                                </w:r>
                              </w:p>
                              <w:p w14:paraId="07882198" w14:textId="7B2D1738" w:rsidR="00662EB6" w:rsidRPr="00DC2FC3" w:rsidRDefault="00662EB6" w:rsidP="00662EB6">
                                <w:pPr>
                                  <w:jc w:val="center"/>
                                  <w:rPr>
                                    <w:sz w:val="22"/>
                                    <w:szCs w:val="22"/>
                                  </w:rPr>
                                </w:pPr>
                                <w:r w:rsidRPr="00DC2FC3">
                                  <w:rPr>
                                    <w:sz w:val="22"/>
                                    <w:szCs w:val="22"/>
                                  </w:rPr>
                                  <w:t>Index of Dissimilarity: 9</w:t>
                                </w:r>
                                <w:r>
                                  <w:rPr>
                                    <w:sz w:val="22"/>
                                    <w:szCs w:val="22"/>
                                  </w:rPr>
                                  <w:t>0 (high)</w:t>
                                </w:r>
                              </w:p>
                            </w:txbxContent>
                          </wps:txbx>
                          <wps:bodyPr rot="0" vert="horz" wrap="square" lIns="91440" tIns="45720" rIns="91440" bIns="45720" anchor="t" anchorCtr="0">
                            <a:noAutofit/>
                          </wps:bodyPr>
                        </wps:wsp>
                        <wps:wsp>
                          <wps:cNvPr id="12" name="Text Box 2"/>
                          <wps:cNvSpPr txBox="1">
                            <a:spLocks noChangeArrowheads="1"/>
                          </wps:cNvSpPr>
                          <wps:spPr bwMode="auto">
                            <a:xfrm>
                              <a:off x="3268980" y="3032760"/>
                              <a:ext cx="2628265" cy="495300"/>
                            </a:xfrm>
                            <a:prstGeom prst="rect">
                              <a:avLst/>
                            </a:prstGeom>
                            <a:solidFill>
                              <a:srgbClr val="FFFFFF"/>
                            </a:solidFill>
                            <a:ln w="9525">
                              <a:noFill/>
                              <a:miter lim="800000"/>
                              <a:headEnd/>
                              <a:tailEnd/>
                            </a:ln>
                          </wps:spPr>
                          <wps:txbx>
                            <w:txbxContent>
                              <w:p w14:paraId="0A0E26CA" w14:textId="25806470" w:rsidR="00662EB6" w:rsidRPr="00DC2FC3" w:rsidRDefault="00662EB6" w:rsidP="00662EB6">
                                <w:pPr>
                                  <w:jc w:val="center"/>
                                  <w:rPr>
                                    <w:sz w:val="22"/>
                                    <w:szCs w:val="22"/>
                                  </w:rPr>
                                </w:pPr>
                                <w:r w:rsidRPr="00DC2FC3">
                                  <w:rPr>
                                    <w:sz w:val="22"/>
                                    <w:szCs w:val="22"/>
                                  </w:rPr>
                                  <w:t xml:space="preserve">Proportion ethnic minority: </w:t>
                                </w:r>
                                <w:r>
                                  <w:rPr>
                                    <w:sz w:val="22"/>
                                    <w:szCs w:val="22"/>
                                  </w:rPr>
                                  <w:t>1</w:t>
                                </w:r>
                                <w:r w:rsidRPr="00DC2FC3">
                                  <w:rPr>
                                    <w:sz w:val="22"/>
                                    <w:szCs w:val="22"/>
                                  </w:rPr>
                                  <w:t>%</w:t>
                                </w:r>
                              </w:p>
                              <w:p w14:paraId="5BF2D565" w14:textId="77777777" w:rsidR="00662EB6" w:rsidRPr="00DC2FC3" w:rsidRDefault="00662EB6" w:rsidP="00662EB6">
                                <w:pPr>
                                  <w:jc w:val="center"/>
                                  <w:rPr>
                                    <w:sz w:val="22"/>
                                    <w:szCs w:val="22"/>
                                  </w:rPr>
                                </w:pPr>
                                <w:r w:rsidRPr="00DC2FC3">
                                  <w:rPr>
                                    <w:sz w:val="22"/>
                                    <w:szCs w:val="22"/>
                                  </w:rPr>
                                  <w:t>Index of Dissimilarity: 0</w:t>
                                </w:r>
                                <w:r>
                                  <w:rPr>
                                    <w:sz w:val="22"/>
                                    <w:szCs w:val="22"/>
                                  </w:rPr>
                                  <w:t xml:space="preserve"> (low)</w:t>
                                </w:r>
                              </w:p>
                            </w:txbxContent>
                          </wps:txbx>
                          <wps:bodyPr rot="0" vert="horz" wrap="square" lIns="91440" tIns="45720" rIns="91440" bIns="45720" anchor="t" anchorCtr="0">
                            <a:noAutofit/>
                          </wps:bodyPr>
                        </wps:wsp>
                      </wpg:grpSp>
                    </wpg:wgp>
                  </a:graphicData>
                </a:graphic>
              </wp:anchor>
            </w:drawing>
          </mc:Choice>
          <mc:Fallback>
            <w:pict>
              <v:group w14:anchorId="7A7D6D94" id="Group 14" o:spid="_x0000_s1026" style="position:absolute;left:0;text-align:left;margin-left:0;margin-top:253.15pt;width:506.25pt;height:321pt;z-index:251675648" coordsize="64293,407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">
                <v:group id="Group 2" o:spid="_x0000_s1027" style="position:absolute;top:37338;width:64293;height:3429" coordsize="64293,3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2" o:spid="_x0000_s1028" type="#_x0000_t202" style="position:absolute;width:6429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" stroked="f">
                    <v:textbox>
                      <w:txbxContent>
                        <w:p w14:paraId="0B193371" w14:textId="77777777" w:rsidR="00A36D77" w:rsidRDefault="00A36D77" w:rsidP="00FB06BC">
                          <w:pPr>
                            <w:jc w:val="center"/>
                          </w:pPr>
                          <w:r>
                            <w:t>Ethnic minority household           Ethnic majority household</w:t>
                          </w:r>
                        </w:p>
                      </w:txbxContent>
                    </v:textbox>
                  </v:shape>
                  <v:rect id="Rectangle 23" o:spid="_x0000_s1029" style="position:absolute;left:11430;top:476;width:1753;height:1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" fillcolor="black [3200]" strokecolor="black [1600]" strokeweight="1pt"/>
                  <v:rect id="Rectangle 24" o:spid="_x0000_s1030" style="position:absolute;left:31813;top:476;width:1754;height:1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" fillcolor="white [3212]" strokecolor="black [3213]" strokeweight="1pt"/>
                </v:group>
                <v:group id="Group 13" o:spid="_x0000_s1031" style="position:absolute;width:59956;height:35433" coordsize="59956,35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group id="Group 10" o:spid="_x0000_s1032" style="position:absolute;width:59956;height:29794" coordsize="59956,29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Chart&#10;&#10;Description automatically generated with medium confidence" style="position:absolute;left:32842;top:4038;width:27114;height:257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">
                      <v:imagedata r:id="rId12" o:title="Chart&#10;&#10;Description automatically generated with medium confidence"/>
                    </v:shape>
                    <v:shape id="Picture 6" o:spid="_x0000_s1034" type="#_x0000_t75" alt="Chart&#10;&#10;Description automatically generated" style="position:absolute;left:76;top:4191;width:26771;height:256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">
                      <v:imagedata r:id="rId13" o:title="Chart&#10;&#10;Description automatically generated"/>
                    </v:shape>
                    <v:shape id="Text Box 2" o:spid="_x0000_s1035" type="#_x0000_t202" style="position:absolute;top:1524;width:26746;height:2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" fillcolor="white [3212]" stroked="f">
                      <v:textbox>
                        <w:txbxContent>
                          <w:p w14:paraId="14364EFB" w14:textId="23A5D032" w:rsidR="00553EF2" w:rsidRPr="007846E0" w:rsidRDefault="00553EF2" w:rsidP="00553EF2">
                            <w:pPr>
                              <w:jc w:val="center"/>
                              <w:rPr>
                                <w:b/>
                              </w:rPr>
                            </w:pPr>
                            <w:r w:rsidRPr="007846E0">
                              <w:rPr>
                                <w:b/>
                              </w:rPr>
                              <w:t xml:space="preserve">COMMUNITY </w:t>
                            </w:r>
                            <w:r>
                              <w:rPr>
                                <w:b/>
                              </w:rPr>
                              <w:t>C</w:t>
                            </w:r>
                          </w:p>
                        </w:txbxContent>
                      </v:textbox>
                    </v:shape>
                    <v:shape id="Text Box 2" o:spid="_x0000_s1036" type="#_x0000_t202" style="position:absolute;left:33147;top:1447;width:26746;height:2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" fillcolor="white [3212]" stroked="f">
                      <v:textbox>
                        <w:txbxContent>
                          <w:p w14:paraId="24024E1C" w14:textId="72A934FE" w:rsidR="00553EF2" w:rsidRPr="007846E0" w:rsidRDefault="00553EF2" w:rsidP="00553EF2">
                            <w:pPr>
                              <w:jc w:val="center"/>
                              <w:rPr>
                                <w:b/>
                              </w:rPr>
                            </w:pPr>
                            <w:r w:rsidRPr="007846E0">
                              <w:rPr>
                                <w:b/>
                              </w:rPr>
                              <w:t xml:space="preserve">COMMUNITY </w:t>
                            </w:r>
                            <w:r>
                              <w:rPr>
                                <w:b/>
                              </w:rPr>
                              <w:t>D</w:t>
                            </w:r>
                          </w:p>
                        </w:txbxContent>
                      </v:textbox>
                    </v:shape>
                    <v:rect id="Rectangle 9" o:spid="_x0000_s1037" style="position:absolute;left:26746;width:6477;height:36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" fillcolor="white [3201]" strokecolor="white [3212]" strokeweight="1pt"/>
                  </v:group>
                  <v:shape id="Text Box 2" o:spid="_x0000_s1038" type="#_x0000_t202" style="position:absolute;left:76;top:30480;width:26282;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" stroked="f">
                    <v:textbox>
                      <w:txbxContent>
                        <w:p w14:paraId="2C530233" w14:textId="7CB5A916" w:rsidR="00662EB6" w:rsidRPr="00DC2FC3" w:rsidRDefault="00662EB6" w:rsidP="00662EB6">
                          <w:pPr>
                            <w:jc w:val="center"/>
                            <w:rPr>
                              <w:sz w:val="22"/>
                              <w:szCs w:val="22"/>
                            </w:rPr>
                          </w:pPr>
                          <w:r w:rsidRPr="00DC2FC3">
                            <w:rPr>
                              <w:sz w:val="22"/>
                              <w:szCs w:val="22"/>
                            </w:rPr>
                            <w:t xml:space="preserve">Proportion ethnic minority: </w:t>
                          </w:r>
                          <w:r>
                            <w:rPr>
                              <w:sz w:val="22"/>
                              <w:szCs w:val="22"/>
                            </w:rPr>
                            <w:t>1</w:t>
                          </w:r>
                          <w:r w:rsidRPr="00DC2FC3">
                            <w:rPr>
                              <w:sz w:val="22"/>
                              <w:szCs w:val="22"/>
                            </w:rPr>
                            <w:t>%</w:t>
                          </w:r>
                        </w:p>
                        <w:p w14:paraId="07882198" w14:textId="7B2D1738" w:rsidR="00662EB6" w:rsidRPr="00DC2FC3" w:rsidRDefault="00662EB6" w:rsidP="00662EB6">
                          <w:pPr>
                            <w:jc w:val="center"/>
                            <w:rPr>
                              <w:sz w:val="22"/>
                              <w:szCs w:val="22"/>
                            </w:rPr>
                          </w:pPr>
                          <w:r w:rsidRPr="00DC2FC3">
                            <w:rPr>
                              <w:sz w:val="22"/>
                              <w:szCs w:val="22"/>
                            </w:rPr>
                            <w:t>Index of Dissimilarity: 9</w:t>
                          </w:r>
                          <w:r>
                            <w:rPr>
                              <w:sz w:val="22"/>
                              <w:szCs w:val="22"/>
                            </w:rPr>
                            <w:t>0 (high)</w:t>
                          </w:r>
                        </w:p>
                      </w:txbxContent>
                    </v:textbox>
                  </v:shape>
                  <v:shape id="Text Box 2" o:spid="_x0000_s1039" type="#_x0000_t202" style="position:absolute;left:32689;top:30327;width:26283;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" stroked="f">
                    <v:textbox>
                      <w:txbxContent>
                        <w:p w14:paraId="0A0E26CA" w14:textId="25806470" w:rsidR="00662EB6" w:rsidRPr="00DC2FC3" w:rsidRDefault="00662EB6" w:rsidP="00662EB6">
                          <w:pPr>
                            <w:jc w:val="center"/>
                            <w:rPr>
                              <w:sz w:val="22"/>
                              <w:szCs w:val="22"/>
                            </w:rPr>
                          </w:pPr>
                          <w:r w:rsidRPr="00DC2FC3">
                            <w:rPr>
                              <w:sz w:val="22"/>
                              <w:szCs w:val="22"/>
                            </w:rPr>
                            <w:t xml:space="preserve">Proportion ethnic minority: </w:t>
                          </w:r>
                          <w:r>
                            <w:rPr>
                              <w:sz w:val="22"/>
                              <w:szCs w:val="22"/>
                            </w:rPr>
                            <w:t>1</w:t>
                          </w:r>
                          <w:r w:rsidRPr="00DC2FC3">
                            <w:rPr>
                              <w:sz w:val="22"/>
                              <w:szCs w:val="22"/>
                            </w:rPr>
                            <w:t>%</w:t>
                          </w:r>
                        </w:p>
                        <w:p w14:paraId="5BF2D565" w14:textId="77777777" w:rsidR="00662EB6" w:rsidRPr="00DC2FC3" w:rsidRDefault="00662EB6" w:rsidP="00662EB6">
                          <w:pPr>
                            <w:jc w:val="center"/>
                            <w:rPr>
                              <w:sz w:val="22"/>
                              <w:szCs w:val="22"/>
                            </w:rPr>
                          </w:pPr>
                          <w:r w:rsidRPr="00DC2FC3">
                            <w:rPr>
                              <w:sz w:val="22"/>
                              <w:szCs w:val="22"/>
                            </w:rPr>
                            <w:t>Index of Dissimilarity: 0</w:t>
                          </w:r>
                          <w:r>
                            <w:rPr>
                              <w:sz w:val="22"/>
                              <w:szCs w:val="22"/>
                            </w:rPr>
                            <w:t xml:space="preserve"> (low)</w:t>
                          </w:r>
                        </w:p>
                      </w:txbxContent>
                    </v:textbox>
                  </v:shape>
                </v:group>
              </v:group>
            </w:pict>
          </mc:Fallback>
        </mc:AlternateContent>
      </w:r>
      <w:r w:rsidR="00CD07D4">
        <w:rPr>
          <w:rFonts w:eastAsiaTheme="minorHAnsi"/>
          <w:b/>
          <w:bCs/>
          <w:noProof/>
          <w:color w:val="000000" w:themeColor="text1"/>
          <w:sz w:val="21"/>
          <w:szCs w:val="21"/>
          <w:u w:val="single"/>
        </w:rPr>
        <mc:AlternateContent>
          <mc:Choice Requires="wpg">
            <w:drawing>
              <wp:inline distT="0" distB="0" distL="0" distR="0" wp14:anchorId="19C41CCA" wp14:editId="534CB7F6">
                <wp:extent cx="5959475" cy="3438525"/>
                <wp:effectExtent l="0" t="0" r="3175" b="9525"/>
                <wp:docPr id="29" name="Group 29"/>
                <wp:cNvGraphicFramePr/>
                <a:graphic xmlns:a="http://schemas.openxmlformats.org/drawingml/2006/main">
                  <a:graphicData uri="http://schemas.microsoft.com/office/word/2010/wordprocessingGroup">
                    <wpg:wgp>
                      <wpg:cNvGrpSpPr/>
                      <wpg:grpSpPr>
                        <a:xfrm>
                          <a:off x="0" y="0"/>
                          <a:ext cx="5959475" cy="3438525"/>
                          <a:chOff x="0" y="0"/>
                          <a:chExt cx="5959475" cy="3438525"/>
                        </a:xfrm>
                      </wpg:grpSpPr>
                      <wpg:grpSp>
                        <wpg:cNvPr id="27" name="Group 27"/>
                        <wpg:cNvGrpSpPr/>
                        <wpg:grpSpPr>
                          <a:xfrm>
                            <a:off x="0" y="0"/>
                            <a:ext cx="5895767" cy="3438525"/>
                            <a:chOff x="0" y="0"/>
                            <a:chExt cx="5895767" cy="3438525"/>
                          </a:xfrm>
                        </wpg:grpSpPr>
                        <wpg:grpSp>
                          <wpg:cNvPr id="16" name="Group 16"/>
                          <wpg:cNvGrpSpPr/>
                          <wpg:grpSpPr>
                            <a:xfrm>
                              <a:off x="0" y="247650"/>
                              <a:ext cx="5895767" cy="3190875"/>
                              <a:chOff x="0" y="0"/>
                              <a:chExt cx="5895975" cy="3190875"/>
                            </a:xfrm>
                          </wpg:grpSpPr>
                          <pic:pic xmlns:pic="http://schemas.openxmlformats.org/drawingml/2006/picture">
                            <pic:nvPicPr>
                              <pic:cNvPr id="19" name="Picture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6656" cy="2692800"/>
                              </a:xfrm>
                              <a:prstGeom prst="rect">
                                <a:avLst/>
                              </a:prstGeom>
                              <a:ln>
                                <a:noFill/>
                              </a:ln>
                            </pic:spPr>
                          </pic:pic>
                          <wps:wsp>
                            <wps:cNvPr id="20" name="Text Box 2"/>
                            <wps:cNvSpPr txBox="1">
                              <a:spLocks noChangeArrowheads="1"/>
                            </wps:cNvSpPr>
                            <wps:spPr bwMode="auto">
                              <a:xfrm>
                                <a:off x="0" y="2695575"/>
                                <a:ext cx="2628900" cy="495300"/>
                              </a:xfrm>
                              <a:prstGeom prst="rect">
                                <a:avLst/>
                              </a:prstGeom>
                              <a:solidFill>
                                <a:srgbClr val="FFFFFF"/>
                              </a:solidFill>
                              <a:ln w="9525">
                                <a:noFill/>
                                <a:miter lim="800000"/>
                                <a:headEnd/>
                                <a:tailEnd/>
                              </a:ln>
                            </wps:spPr>
                            <wps:txbx>
                              <w:txbxContent>
                                <w:p w14:paraId="4CC263FD" w14:textId="01A3F80A" w:rsidR="00A36D77" w:rsidRPr="00DC2FC3" w:rsidRDefault="00A36D77" w:rsidP="00FB06BC">
                                  <w:pPr>
                                    <w:jc w:val="center"/>
                                    <w:rPr>
                                      <w:sz w:val="22"/>
                                      <w:szCs w:val="22"/>
                                    </w:rPr>
                                  </w:pPr>
                                  <w:r w:rsidRPr="00DC2FC3">
                                    <w:rPr>
                                      <w:sz w:val="22"/>
                                      <w:szCs w:val="22"/>
                                    </w:rPr>
                                    <w:t>Proportion ethnic minority: 44%</w:t>
                                  </w:r>
                                </w:p>
                                <w:p w14:paraId="58B751DD" w14:textId="2B176C10" w:rsidR="00A36D77" w:rsidRPr="00DC2FC3" w:rsidRDefault="00A36D77" w:rsidP="00FB06BC">
                                  <w:pPr>
                                    <w:jc w:val="center"/>
                                    <w:rPr>
                                      <w:sz w:val="22"/>
                                      <w:szCs w:val="22"/>
                                    </w:rPr>
                                  </w:pPr>
                                  <w:r w:rsidRPr="00DC2FC3">
                                    <w:rPr>
                                      <w:sz w:val="22"/>
                                      <w:szCs w:val="22"/>
                                    </w:rPr>
                                    <w:t>Index of Dissimilarity: 95</w:t>
                                  </w:r>
                                  <w:r>
                                    <w:rPr>
                                      <w:sz w:val="22"/>
                                      <w:szCs w:val="22"/>
                                    </w:rPr>
                                    <w:t xml:space="preserve"> (high)</w:t>
                                  </w:r>
                                </w:p>
                              </w:txbxContent>
                            </wps:txbx>
                            <wps:bodyPr rot="0" vert="horz" wrap="square" lIns="91440" tIns="45720" rIns="91440" bIns="45720" anchor="t" anchorCtr="0">
                              <a:noAutofit/>
                            </wps:bodyPr>
                          </wps:wsp>
                          <wps:wsp>
                            <wps:cNvPr id="21" name="Text Box 2"/>
                            <wps:cNvSpPr txBox="1">
                              <a:spLocks noChangeArrowheads="1"/>
                            </wps:cNvSpPr>
                            <wps:spPr bwMode="auto">
                              <a:xfrm>
                                <a:off x="3267075" y="2695575"/>
                                <a:ext cx="2628900" cy="495300"/>
                              </a:xfrm>
                              <a:prstGeom prst="rect">
                                <a:avLst/>
                              </a:prstGeom>
                              <a:solidFill>
                                <a:srgbClr val="FFFFFF"/>
                              </a:solidFill>
                              <a:ln w="9525">
                                <a:noFill/>
                                <a:miter lim="800000"/>
                                <a:headEnd/>
                                <a:tailEnd/>
                              </a:ln>
                            </wps:spPr>
                            <wps:txbx>
                              <w:txbxContent>
                                <w:p w14:paraId="5882BC3F" w14:textId="0A6F5647" w:rsidR="00A36D77" w:rsidRPr="00DC2FC3" w:rsidRDefault="00A36D77" w:rsidP="00FB06BC">
                                  <w:pPr>
                                    <w:jc w:val="center"/>
                                    <w:rPr>
                                      <w:sz w:val="22"/>
                                      <w:szCs w:val="22"/>
                                    </w:rPr>
                                  </w:pPr>
                                  <w:r w:rsidRPr="00DC2FC3">
                                    <w:rPr>
                                      <w:sz w:val="22"/>
                                      <w:szCs w:val="22"/>
                                    </w:rPr>
                                    <w:t>Proportion ethnic minority: 44%</w:t>
                                  </w:r>
                                </w:p>
                                <w:p w14:paraId="2A7CA6D6" w14:textId="38DD0774" w:rsidR="00A36D77" w:rsidRPr="00DC2FC3" w:rsidRDefault="00A36D77" w:rsidP="001C2711">
                                  <w:pPr>
                                    <w:jc w:val="center"/>
                                    <w:rPr>
                                      <w:sz w:val="22"/>
                                      <w:szCs w:val="22"/>
                                    </w:rPr>
                                  </w:pPr>
                                  <w:r w:rsidRPr="00DC2FC3">
                                    <w:rPr>
                                      <w:sz w:val="22"/>
                                      <w:szCs w:val="22"/>
                                    </w:rPr>
                                    <w:t>Index of Dissimilarity: 0</w:t>
                                  </w:r>
                                  <w:r>
                                    <w:rPr>
                                      <w:sz w:val="22"/>
                                      <w:szCs w:val="22"/>
                                    </w:rPr>
                                    <w:t xml:space="preserve"> (low)</w:t>
                                  </w: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676275" y="0"/>
                              <a:ext cx="1371600" cy="323850"/>
                            </a:xfrm>
                            <a:prstGeom prst="rect">
                              <a:avLst/>
                            </a:prstGeom>
                            <a:noFill/>
                            <a:ln w="9525">
                              <a:noFill/>
                              <a:miter lim="800000"/>
                              <a:headEnd/>
                              <a:tailEnd/>
                            </a:ln>
                          </wps:spPr>
                          <wps:txbx>
                            <w:txbxContent>
                              <w:p w14:paraId="703E85D2" w14:textId="12794411" w:rsidR="00A36D77" w:rsidRPr="007846E0" w:rsidRDefault="00A36D77">
                                <w:pPr>
                                  <w:rPr>
                                    <w:b/>
                                  </w:rPr>
                                </w:pPr>
                                <w:r w:rsidRPr="007846E0">
                                  <w:rPr>
                                    <w:b/>
                                  </w:rPr>
                                  <w:t>COMMUNITY A</w:t>
                                </w:r>
                              </w:p>
                            </w:txbxContent>
                          </wps:txbx>
                          <wps:bodyPr rot="0" vert="horz" wrap="square" lIns="91440" tIns="45720" rIns="91440" bIns="45720" anchor="t" anchorCtr="0">
                            <a:noAutofit/>
                          </wps:bodyPr>
                        </wps:wsp>
                        <wps:wsp>
                          <wps:cNvPr id="26" name="Text Box 2"/>
                          <wps:cNvSpPr txBox="1">
                            <a:spLocks noChangeArrowheads="1"/>
                          </wps:cNvSpPr>
                          <wps:spPr bwMode="auto">
                            <a:xfrm>
                              <a:off x="3933825" y="0"/>
                              <a:ext cx="1371600" cy="323850"/>
                            </a:xfrm>
                            <a:prstGeom prst="rect">
                              <a:avLst/>
                            </a:prstGeom>
                            <a:noFill/>
                            <a:ln w="9525">
                              <a:noFill/>
                              <a:miter lim="800000"/>
                              <a:headEnd/>
                              <a:tailEnd/>
                            </a:ln>
                          </wps:spPr>
                          <wps:txbx>
                            <w:txbxContent>
                              <w:p w14:paraId="1AC1AA4A" w14:textId="6B483474" w:rsidR="00A36D77" w:rsidRPr="007846E0" w:rsidRDefault="00A36D77" w:rsidP="00ED498A">
                                <w:pPr>
                                  <w:rPr>
                                    <w:b/>
                                  </w:rPr>
                                </w:pPr>
                                <w:r w:rsidRPr="007846E0">
                                  <w:rPr>
                                    <w:b/>
                                  </w:rPr>
                                  <w:t xml:space="preserve">COMMUNITY </w:t>
                                </w:r>
                                <w:r w:rsidRPr="00ED498A">
                                  <w:rPr>
                                    <w:b/>
                                  </w:rPr>
                                  <w:t>B</w:t>
                                </w:r>
                              </w:p>
                            </w:txbxContent>
                          </wps:txbx>
                          <wps:bodyPr rot="0" vert="horz" wrap="square" lIns="91440" tIns="45720" rIns="91440" bIns="45720" anchor="t" anchorCtr="0">
                            <a:noAutofit/>
                          </wps:bodyPr>
                        </wps:wsp>
                      </wpg:grpSp>
                      <pic:pic xmlns:pic="http://schemas.openxmlformats.org/drawingml/2006/picture">
                        <pic:nvPicPr>
                          <pic:cNvPr id="28"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267075" y="247650"/>
                            <a:ext cx="2692400" cy="2692400"/>
                          </a:xfrm>
                          <a:prstGeom prst="rect">
                            <a:avLst/>
                          </a:prstGeom>
                          <a:ln>
                            <a:noFill/>
                          </a:ln>
                        </pic:spPr>
                      </pic:pic>
                    </wpg:wgp>
                  </a:graphicData>
                </a:graphic>
              </wp:inline>
            </w:drawing>
          </mc:Choice>
          <mc:Fallback>
            <w:pict>
              <v:group w14:anchorId="19C41CCA" id="Group 29" o:spid="_x0000_s1040" style="width:469.25pt;height:270.75pt;mso-position-horizontal-relative:char;mso-position-vertical-relative:line" coordsize="59594,343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">
                <v:group id="Group 27" o:spid="_x0000_s1041" style="position:absolute;width:58957;height:34385" coordsize="58957,34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group id="Group 16" o:spid="_x0000_s1042" style="position:absolute;top:2476;width:58957;height:31909" coordsize="58959,319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Picture 19" o:spid="_x0000_s1043" type="#_x0000_t75" style="position:absolute;width:26866;height:269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">
                      <v:imagedata r:id="rId16" o:title=""/>
                    </v:shape>
                    <v:shape id="Text Box 2" o:spid="_x0000_s1044" type="#_x0000_t202" style="position:absolute;top:26955;width:26289;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" stroked="f">
                      <v:textbox>
                        <w:txbxContent>
                          <w:p w14:paraId="4CC263FD" w14:textId="01A3F80A" w:rsidR="00A36D77" w:rsidRPr="00DC2FC3" w:rsidRDefault="00A36D77" w:rsidP="00FB06BC">
                            <w:pPr>
                              <w:jc w:val="center"/>
                              <w:rPr>
                                <w:sz w:val="22"/>
                                <w:szCs w:val="22"/>
                              </w:rPr>
                            </w:pPr>
                            <w:r w:rsidRPr="00DC2FC3">
                              <w:rPr>
                                <w:sz w:val="22"/>
                                <w:szCs w:val="22"/>
                              </w:rPr>
                              <w:t>Proportion ethnic minority: 44%</w:t>
                            </w:r>
                          </w:p>
                          <w:p w14:paraId="58B751DD" w14:textId="2B176C10" w:rsidR="00A36D77" w:rsidRPr="00DC2FC3" w:rsidRDefault="00A36D77" w:rsidP="00FB06BC">
                            <w:pPr>
                              <w:jc w:val="center"/>
                              <w:rPr>
                                <w:sz w:val="22"/>
                                <w:szCs w:val="22"/>
                              </w:rPr>
                            </w:pPr>
                            <w:r w:rsidRPr="00DC2FC3">
                              <w:rPr>
                                <w:sz w:val="22"/>
                                <w:szCs w:val="22"/>
                              </w:rPr>
                              <w:t>Index of Dissimilarity: 95</w:t>
                            </w:r>
                            <w:r>
                              <w:rPr>
                                <w:sz w:val="22"/>
                                <w:szCs w:val="22"/>
                              </w:rPr>
                              <w:t xml:space="preserve"> (high)</w:t>
                            </w:r>
                          </w:p>
                        </w:txbxContent>
                      </v:textbox>
                    </v:shape>
                    <v:shape id="Text Box 2" o:spid="_x0000_s1045" type="#_x0000_t202" style="position:absolute;left:32670;top:26955;width:26289;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" stroked="f">
                      <v:textbox>
                        <w:txbxContent>
                          <w:p w14:paraId="5882BC3F" w14:textId="0A6F5647" w:rsidR="00A36D77" w:rsidRPr="00DC2FC3" w:rsidRDefault="00A36D77" w:rsidP="00FB06BC">
                            <w:pPr>
                              <w:jc w:val="center"/>
                              <w:rPr>
                                <w:sz w:val="22"/>
                                <w:szCs w:val="22"/>
                              </w:rPr>
                            </w:pPr>
                            <w:r w:rsidRPr="00DC2FC3">
                              <w:rPr>
                                <w:sz w:val="22"/>
                                <w:szCs w:val="22"/>
                              </w:rPr>
                              <w:t>Proportion ethnic minority: 44%</w:t>
                            </w:r>
                          </w:p>
                          <w:p w14:paraId="2A7CA6D6" w14:textId="38DD0774" w:rsidR="00A36D77" w:rsidRPr="00DC2FC3" w:rsidRDefault="00A36D77" w:rsidP="001C2711">
                            <w:pPr>
                              <w:jc w:val="center"/>
                              <w:rPr>
                                <w:sz w:val="22"/>
                                <w:szCs w:val="22"/>
                              </w:rPr>
                            </w:pPr>
                            <w:r w:rsidRPr="00DC2FC3">
                              <w:rPr>
                                <w:sz w:val="22"/>
                                <w:szCs w:val="22"/>
                              </w:rPr>
                              <w:t>Index of Dissimilarity: 0</w:t>
                            </w:r>
                            <w:r>
                              <w:rPr>
                                <w:sz w:val="22"/>
                                <w:szCs w:val="22"/>
                              </w:rPr>
                              <w:t xml:space="preserve"> (low)</w:t>
                            </w:r>
                          </w:p>
                        </w:txbxContent>
                      </v:textbox>
                    </v:shape>
                  </v:group>
                  <v:shape id="Text Box 2" o:spid="_x0000_s1046" type="#_x0000_t202" style="position:absolute;left:6762;width:13716;height:3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703E85D2" w14:textId="12794411" w:rsidR="00A36D77" w:rsidRPr="007846E0" w:rsidRDefault="00A36D77">
                          <w:pPr>
                            <w:rPr>
                              <w:b/>
                            </w:rPr>
                          </w:pPr>
                          <w:r w:rsidRPr="007846E0">
                            <w:rPr>
                              <w:b/>
                            </w:rPr>
                            <w:t>COMMUNITY A</w:t>
                          </w:r>
                        </w:p>
                      </w:txbxContent>
                    </v:textbox>
                  </v:shape>
                  <v:shape id="Text Box 2" o:spid="_x0000_s1047" type="#_x0000_t202" style="position:absolute;left:39338;width:13716;height:3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14:paraId="1AC1AA4A" w14:textId="6B483474" w:rsidR="00A36D77" w:rsidRPr="007846E0" w:rsidRDefault="00A36D77" w:rsidP="00ED498A">
                          <w:pPr>
                            <w:rPr>
                              <w:b/>
                            </w:rPr>
                          </w:pPr>
                          <w:r w:rsidRPr="007846E0">
                            <w:rPr>
                              <w:b/>
                            </w:rPr>
                            <w:t xml:space="preserve">COMMUNITY </w:t>
                          </w:r>
                          <w:r w:rsidRPr="00ED498A">
                            <w:rPr>
                              <w:b/>
                            </w:rPr>
                            <w:t>B</w:t>
                          </w:r>
                        </w:p>
                      </w:txbxContent>
                    </v:textbox>
                  </v:shape>
                </v:group>
                <v:shape id="Picture 28" o:spid="_x0000_s1048" type="#_x0000_t75" style="position:absolute;left:32670;top:2476;width:26924;height:269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">
                  <v:imagedata r:id="rId17" o:title=""/>
                </v:shape>
                <w10:anchorlock/>
              </v:group>
            </w:pict>
          </mc:Fallback>
        </mc:AlternateContent>
      </w:r>
    </w:p>
    <w:p w14:paraId="45AF6C6C" w14:textId="700410DB" w:rsidR="00822C15" w:rsidRDefault="00822C15" w:rsidP="008B08A1">
      <w:pPr>
        <w:tabs>
          <w:tab w:val="left" w:pos="1884"/>
        </w:tabs>
        <w:spacing w:line="480" w:lineRule="auto"/>
        <w:jc w:val="both"/>
        <w:rPr>
          <w:rFonts w:eastAsiaTheme="minorHAnsi"/>
          <w:b/>
          <w:bCs/>
          <w:color w:val="000000" w:themeColor="text1"/>
          <w:sz w:val="21"/>
          <w:szCs w:val="21"/>
          <w:u w:val="single"/>
          <w:lang w:eastAsia="en-US"/>
        </w:rPr>
      </w:pPr>
    </w:p>
    <w:p w14:paraId="1B6CC17D" w14:textId="4E9B638B" w:rsidR="00822C15" w:rsidRDefault="00822C15" w:rsidP="008B08A1">
      <w:pPr>
        <w:spacing w:line="480" w:lineRule="auto"/>
        <w:jc w:val="both"/>
        <w:rPr>
          <w:rFonts w:eastAsiaTheme="minorHAnsi"/>
          <w:b/>
          <w:bCs/>
          <w:color w:val="000000" w:themeColor="text1"/>
          <w:sz w:val="21"/>
          <w:szCs w:val="21"/>
          <w:u w:val="single"/>
          <w:lang w:eastAsia="en-US"/>
        </w:rPr>
      </w:pPr>
    </w:p>
    <w:p w14:paraId="72BFCA45" w14:textId="3F20F947" w:rsidR="00822C15" w:rsidRDefault="00822C15" w:rsidP="008B08A1">
      <w:pPr>
        <w:spacing w:line="480" w:lineRule="auto"/>
        <w:jc w:val="both"/>
        <w:rPr>
          <w:rFonts w:eastAsiaTheme="minorHAnsi"/>
          <w:b/>
          <w:bCs/>
          <w:color w:val="000000" w:themeColor="text1"/>
          <w:sz w:val="21"/>
          <w:szCs w:val="21"/>
          <w:u w:val="single"/>
          <w:lang w:eastAsia="en-US"/>
        </w:rPr>
      </w:pPr>
    </w:p>
    <w:p w14:paraId="4FFFA024" w14:textId="22C1FD29" w:rsidR="00822C15" w:rsidRDefault="00822C15" w:rsidP="008B08A1">
      <w:pPr>
        <w:spacing w:line="480" w:lineRule="auto"/>
        <w:jc w:val="both"/>
        <w:rPr>
          <w:rFonts w:eastAsiaTheme="minorHAnsi"/>
          <w:b/>
          <w:bCs/>
          <w:color w:val="000000" w:themeColor="text1"/>
          <w:sz w:val="21"/>
          <w:szCs w:val="21"/>
          <w:u w:val="single"/>
          <w:lang w:eastAsia="en-US"/>
        </w:rPr>
      </w:pPr>
    </w:p>
    <w:p w14:paraId="0F718831" w14:textId="63B39F27" w:rsidR="00822C15" w:rsidRDefault="00822C15" w:rsidP="008B08A1">
      <w:pPr>
        <w:spacing w:line="480" w:lineRule="auto"/>
        <w:jc w:val="both"/>
        <w:rPr>
          <w:rFonts w:eastAsiaTheme="minorHAnsi"/>
          <w:b/>
          <w:bCs/>
          <w:color w:val="000000" w:themeColor="text1"/>
          <w:sz w:val="21"/>
          <w:szCs w:val="21"/>
          <w:u w:val="single"/>
          <w:lang w:eastAsia="en-US"/>
        </w:rPr>
      </w:pPr>
    </w:p>
    <w:p w14:paraId="563F48F0" w14:textId="20D61896" w:rsidR="00822C15" w:rsidRDefault="00822C15" w:rsidP="008B08A1">
      <w:pPr>
        <w:spacing w:line="480" w:lineRule="auto"/>
        <w:jc w:val="both"/>
        <w:rPr>
          <w:rFonts w:eastAsiaTheme="minorHAnsi"/>
          <w:b/>
          <w:bCs/>
          <w:color w:val="000000" w:themeColor="text1"/>
          <w:sz w:val="21"/>
          <w:szCs w:val="21"/>
          <w:u w:val="single"/>
          <w:lang w:eastAsia="en-US"/>
        </w:rPr>
      </w:pPr>
    </w:p>
    <w:p w14:paraId="6151429A" w14:textId="4C2D9A61" w:rsidR="00822C15" w:rsidRDefault="00822C15" w:rsidP="008B08A1">
      <w:pPr>
        <w:spacing w:line="480" w:lineRule="auto"/>
        <w:jc w:val="both"/>
        <w:rPr>
          <w:rFonts w:eastAsiaTheme="minorHAnsi"/>
          <w:b/>
          <w:bCs/>
          <w:color w:val="000000" w:themeColor="text1"/>
          <w:sz w:val="21"/>
          <w:szCs w:val="21"/>
          <w:u w:val="single"/>
          <w:lang w:eastAsia="en-US"/>
        </w:rPr>
      </w:pPr>
    </w:p>
    <w:p w14:paraId="755C489B" w14:textId="715BEA62" w:rsidR="00822C15" w:rsidRDefault="00822C15" w:rsidP="008B08A1">
      <w:pPr>
        <w:spacing w:line="480" w:lineRule="auto"/>
        <w:jc w:val="both"/>
        <w:rPr>
          <w:rFonts w:eastAsiaTheme="minorHAnsi"/>
          <w:b/>
          <w:bCs/>
          <w:color w:val="000000" w:themeColor="text1"/>
          <w:sz w:val="21"/>
          <w:szCs w:val="21"/>
          <w:u w:val="single"/>
          <w:lang w:eastAsia="en-US"/>
        </w:rPr>
      </w:pPr>
    </w:p>
    <w:p w14:paraId="53F58A9E" w14:textId="515BB639" w:rsidR="00822C15" w:rsidRDefault="00822C15" w:rsidP="008B08A1">
      <w:pPr>
        <w:spacing w:line="480" w:lineRule="auto"/>
        <w:jc w:val="both"/>
        <w:rPr>
          <w:rFonts w:eastAsiaTheme="minorHAnsi"/>
          <w:b/>
          <w:bCs/>
          <w:color w:val="000000" w:themeColor="text1"/>
          <w:sz w:val="21"/>
          <w:szCs w:val="21"/>
          <w:u w:val="single"/>
          <w:lang w:eastAsia="en-US"/>
        </w:rPr>
      </w:pPr>
    </w:p>
    <w:p w14:paraId="0E384201" w14:textId="60C7EB62" w:rsidR="00822C15" w:rsidRDefault="00822C15" w:rsidP="008B08A1">
      <w:pPr>
        <w:spacing w:line="480" w:lineRule="auto"/>
        <w:jc w:val="both"/>
        <w:rPr>
          <w:rFonts w:eastAsiaTheme="minorHAnsi"/>
          <w:b/>
          <w:bCs/>
          <w:color w:val="000000" w:themeColor="text1"/>
          <w:sz w:val="21"/>
          <w:szCs w:val="21"/>
          <w:u w:val="single"/>
          <w:lang w:eastAsia="en-US"/>
        </w:rPr>
      </w:pPr>
    </w:p>
    <w:p w14:paraId="4A0A58B9" w14:textId="2E4CFE04" w:rsidR="00822C15" w:rsidRDefault="00822C15" w:rsidP="008B08A1">
      <w:pPr>
        <w:spacing w:line="480" w:lineRule="auto"/>
        <w:jc w:val="both"/>
        <w:rPr>
          <w:rFonts w:eastAsiaTheme="minorHAnsi"/>
          <w:b/>
          <w:bCs/>
          <w:color w:val="000000" w:themeColor="text1"/>
          <w:sz w:val="21"/>
          <w:szCs w:val="21"/>
          <w:u w:val="single"/>
          <w:lang w:eastAsia="en-US"/>
        </w:rPr>
      </w:pPr>
    </w:p>
    <w:p w14:paraId="6BC09C83" w14:textId="5AA29364" w:rsidR="00822C15" w:rsidRDefault="00822C15" w:rsidP="008B08A1">
      <w:pPr>
        <w:spacing w:line="480" w:lineRule="auto"/>
        <w:jc w:val="both"/>
        <w:rPr>
          <w:rFonts w:eastAsiaTheme="minorHAnsi"/>
          <w:b/>
          <w:bCs/>
          <w:color w:val="000000" w:themeColor="text1"/>
          <w:sz w:val="21"/>
          <w:szCs w:val="21"/>
          <w:u w:val="single"/>
          <w:lang w:eastAsia="en-US"/>
        </w:rPr>
      </w:pPr>
    </w:p>
    <w:p w14:paraId="7CC893B8" w14:textId="370A6E0E" w:rsidR="00822C15" w:rsidRDefault="00822C15" w:rsidP="008B08A1">
      <w:pPr>
        <w:spacing w:line="480" w:lineRule="auto"/>
        <w:jc w:val="both"/>
        <w:rPr>
          <w:rFonts w:eastAsiaTheme="minorHAnsi"/>
          <w:b/>
          <w:bCs/>
          <w:color w:val="000000" w:themeColor="text1"/>
          <w:sz w:val="21"/>
          <w:szCs w:val="21"/>
          <w:u w:val="single"/>
          <w:lang w:eastAsia="en-US"/>
        </w:rPr>
      </w:pPr>
    </w:p>
    <w:p w14:paraId="3672F4A2" w14:textId="7DFF4560" w:rsidR="00822C15" w:rsidRDefault="00822C15" w:rsidP="008B08A1">
      <w:pPr>
        <w:spacing w:line="480" w:lineRule="auto"/>
        <w:jc w:val="both"/>
        <w:rPr>
          <w:rFonts w:eastAsiaTheme="minorHAnsi"/>
          <w:b/>
          <w:bCs/>
          <w:color w:val="000000" w:themeColor="text1"/>
          <w:sz w:val="21"/>
          <w:szCs w:val="21"/>
          <w:u w:val="single"/>
          <w:lang w:eastAsia="en-US"/>
        </w:rPr>
      </w:pPr>
    </w:p>
    <w:p w14:paraId="4E15ECC4" w14:textId="59927389" w:rsidR="00B7456E" w:rsidRDefault="00B7456E" w:rsidP="008B08A1">
      <w:pPr>
        <w:spacing w:line="480" w:lineRule="auto"/>
        <w:jc w:val="both"/>
        <w:rPr>
          <w:rFonts w:eastAsiaTheme="minorHAnsi"/>
          <w:sz w:val="21"/>
          <w:szCs w:val="21"/>
        </w:rPr>
      </w:pPr>
    </w:p>
    <w:p w14:paraId="2FA1263A" w14:textId="6850FD5A" w:rsidR="00D8707D" w:rsidRDefault="00805665" w:rsidP="008B08A1">
      <w:pPr>
        <w:spacing w:line="480" w:lineRule="auto"/>
        <w:jc w:val="both"/>
      </w:pPr>
      <w:r w:rsidRPr="00DA6327">
        <w:rPr>
          <w:rFonts w:eastAsiaTheme="minorHAnsi"/>
        </w:rPr>
        <w:t>Th</w:t>
      </w:r>
      <w:r w:rsidR="00B271D1">
        <w:rPr>
          <w:rFonts w:eastAsiaTheme="minorHAnsi"/>
        </w:rPr>
        <w:t>irdly, we</w:t>
      </w:r>
      <w:r w:rsidRPr="00DA6327">
        <w:rPr>
          <w:rFonts w:eastAsiaTheme="minorHAnsi"/>
        </w:rPr>
        <w:t xml:space="preserve"> </w:t>
      </w:r>
      <w:r w:rsidR="005050D2">
        <w:rPr>
          <w:rFonts w:eastAsiaTheme="minorHAnsi"/>
        </w:rPr>
        <w:t xml:space="preserve">will </w:t>
      </w:r>
      <w:r w:rsidRPr="00DA6327">
        <w:rPr>
          <w:rFonts w:eastAsiaTheme="minorHAnsi"/>
        </w:rPr>
        <w:t>examine</w:t>
      </w:r>
      <w:r w:rsidR="00292EB2" w:rsidRPr="00DA6327">
        <w:rPr>
          <w:rFonts w:eastAsiaTheme="minorHAnsi"/>
        </w:rPr>
        <w:t xml:space="preserve"> the effects of </w:t>
      </w:r>
      <w:r w:rsidR="00FE0B2B">
        <w:rPr>
          <w:rFonts w:eastAsiaTheme="minorHAnsi"/>
        </w:rPr>
        <w:t>co-</w:t>
      </w:r>
      <w:r w:rsidR="00292EB2" w:rsidRPr="00DA6327">
        <w:rPr>
          <w:rFonts w:eastAsiaTheme="minorHAnsi"/>
        </w:rPr>
        <w:t xml:space="preserve">ethnic density and segregation across multiple </w:t>
      </w:r>
      <w:proofErr w:type="gramStart"/>
      <w:r w:rsidR="00292EB2" w:rsidRPr="00DA6327">
        <w:rPr>
          <w:rFonts w:eastAsiaTheme="minorHAnsi"/>
        </w:rPr>
        <w:t>geographic-scales</w:t>
      </w:r>
      <w:proofErr w:type="gramEnd"/>
      <w:r w:rsidR="00292EB2" w:rsidRPr="00DA6327">
        <w:rPr>
          <w:rFonts w:eastAsiaTheme="minorHAnsi"/>
        </w:rPr>
        <w:t xml:space="preserve"> of the ‘community’. </w:t>
      </w:r>
      <w:r w:rsidR="00B271D1">
        <w:rPr>
          <w:rFonts w:eastAsiaTheme="minorHAnsi"/>
        </w:rPr>
        <w:t xml:space="preserve">As outlined, </w:t>
      </w:r>
      <w:r w:rsidR="00794A76" w:rsidRPr="00DA6327">
        <w:rPr>
          <w:rFonts w:eastAsiaTheme="minorHAnsi"/>
        </w:rPr>
        <w:t>d</w:t>
      </w:r>
      <w:r w:rsidR="00292EB2" w:rsidRPr="00DA6327">
        <w:rPr>
          <w:rFonts w:eastAsiaTheme="minorHAnsi"/>
        </w:rPr>
        <w:t xml:space="preserve">ifferent studies have tested the effects of </w:t>
      </w:r>
      <w:r w:rsidR="00FE0B2B">
        <w:rPr>
          <w:rFonts w:eastAsiaTheme="minorHAnsi"/>
        </w:rPr>
        <w:t>co-</w:t>
      </w:r>
      <w:r w:rsidR="00292EB2" w:rsidRPr="00DA6327">
        <w:rPr>
          <w:rFonts w:eastAsiaTheme="minorHAnsi"/>
        </w:rPr>
        <w:t>ethnic density/segregation at different geographical-scales (</w:t>
      </w:r>
      <w:r w:rsidR="00794A76" w:rsidRPr="00DA6327">
        <w:t xml:space="preserve">Das-Munshi et al. 2012; </w:t>
      </w:r>
      <w:proofErr w:type="spellStart"/>
      <w:r w:rsidR="00292EB2" w:rsidRPr="00DA6327">
        <w:t>Veldhuizen</w:t>
      </w:r>
      <w:proofErr w:type="spellEnd"/>
      <w:r w:rsidR="00292EB2" w:rsidRPr="00DA6327">
        <w:t xml:space="preserve"> et al. 2017).</w:t>
      </w:r>
      <w:r w:rsidR="00794A76" w:rsidRPr="00DA6327">
        <w:t xml:space="preserve"> </w:t>
      </w:r>
      <w:r w:rsidR="004B5E93">
        <w:t xml:space="preserve"> For example, Schofield</w:t>
      </w:r>
      <w:r w:rsidR="004B5E93" w:rsidRPr="00DA6327">
        <w:rPr>
          <w:color w:val="0E101A"/>
        </w:rPr>
        <w:t xml:space="preserve"> et al. (2011) and Jun et al. (2020) tested the effect at </w:t>
      </w:r>
      <w:r w:rsidR="00690E79">
        <w:rPr>
          <w:color w:val="0E101A"/>
        </w:rPr>
        <w:t xml:space="preserve">small-scale </w:t>
      </w:r>
      <w:r w:rsidR="004B5E93" w:rsidRPr="00DA6327">
        <w:rPr>
          <w:color w:val="0E101A"/>
        </w:rPr>
        <w:t>Lower-layer Super Output Areas (LSOA</w:t>
      </w:r>
      <w:r w:rsidR="004B5E93">
        <w:rPr>
          <w:color w:val="0E101A"/>
        </w:rPr>
        <w:t>)</w:t>
      </w:r>
      <w:r w:rsidR="004B5E93" w:rsidRPr="00DA6327">
        <w:rPr>
          <w:color w:val="0E101A"/>
        </w:rPr>
        <w:t xml:space="preserve">; Das-Munshi et al. (2012) tested relationships at the </w:t>
      </w:r>
      <w:r w:rsidR="00690E79">
        <w:rPr>
          <w:color w:val="0E101A"/>
        </w:rPr>
        <w:t xml:space="preserve">meso-scale </w:t>
      </w:r>
      <w:r w:rsidR="004B5E93" w:rsidRPr="00DA6327">
        <w:rPr>
          <w:color w:val="0E101A"/>
        </w:rPr>
        <w:t>Middle-Super Output Area (MSOA</w:t>
      </w:r>
      <w:r w:rsidR="004B5E93">
        <w:rPr>
          <w:color w:val="0E101A"/>
        </w:rPr>
        <w:t>)</w:t>
      </w:r>
      <w:r w:rsidR="00690E79">
        <w:rPr>
          <w:color w:val="0E101A"/>
        </w:rPr>
        <w:t xml:space="preserve">, while </w:t>
      </w:r>
      <w:r w:rsidR="00690E79" w:rsidRPr="00DA6327">
        <w:rPr>
          <w:color w:val="0E101A"/>
        </w:rPr>
        <w:t xml:space="preserve">Dorsett et al. (2019) used </w:t>
      </w:r>
      <w:r w:rsidR="00690E79">
        <w:rPr>
          <w:color w:val="0E101A"/>
        </w:rPr>
        <w:t xml:space="preserve">larger, </w:t>
      </w:r>
      <w:r w:rsidR="00690E79" w:rsidRPr="00DA6327">
        <w:rPr>
          <w:color w:val="0E101A"/>
        </w:rPr>
        <w:t>Local Authority areas</w:t>
      </w:r>
      <w:r w:rsidR="004B5E93">
        <w:rPr>
          <w:color w:val="0E101A"/>
        </w:rPr>
        <w:t>.</w:t>
      </w:r>
      <w:r w:rsidR="004B5E93">
        <w:t xml:space="preserve"> </w:t>
      </w:r>
      <w:r w:rsidR="006B2E70" w:rsidRPr="00DA6327">
        <w:t xml:space="preserve">Differences </w:t>
      </w:r>
      <w:r w:rsidR="00B271D1">
        <w:t xml:space="preserve">in scale </w:t>
      </w:r>
      <w:r w:rsidR="006B2E70" w:rsidRPr="00DA6327">
        <w:t xml:space="preserve">between studies could </w:t>
      </w:r>
      <w:r w:rsidR="00B271D1">
        <w:t xml:space="preserve">thus </w:t>
      </w:r>
      <w:r w:rsidR="006B2E70" w:rsidRPr="00DA6327">
        <w:t xml:space="preserve">drive differences in apparent relationships between </w:t>
      </w:r>
      <w:proofErr w:type="gramStart"/>
      <w:r w:rsidR="006B2E70" w:rsidRPr="00DA6327">
        <w:t>studies</w:t>
      </w:r>
      <w:r w:rsidR="00805EED">
        <w:t>, if</w:t>
      </w:r>
      <w:proofErr w:type="gramEnd"/>
      <w:r w:rsidR="00805EED">
        <w:t xml:space="preserve"> co-ethnic density processes are more/less salient at different scales</w:t>
      </w:r>
      <w:r w:rsidR="002667CA" w:rsidRPr="00DA6327">
        <w:t>.</w:t>
      </w:r>
      <w:r w:rsidR="00DF29CE">
        <w:t xml:space="preserve"> However, given these studies have used different outcomes and covariates and looked at different ethnic groups we cannot directly compare differences in effect sizes </w:t>
      </w:r>
      <w:r w:rsidR="00B978B8">
        <w:t xml:space="preserve">in </w:t>
      </w:r>
      <w:r w:rsidR="00DF29CE">
        <w:t xml:space="preserve">geographical scales across these studies. </w:t>
      </w:r>
      <w:r w:rsidR="002667CA" w:rsidRPr="00DA6327">
        <w:t xml:space="preserve"> </w:t>
      </w:r>
      <w:r w:rsidR="009D5FFB">
        <w:t>Furthermore,</w:t>
      </w:r>
      <w:r w:rsidR="002667CA" w:rsidRPr="00DA6327">
        <w:t xml:space="preserve"> </w:t>
      </w:r>
      <w:r w:rsidR="009F6209" w:rsidRPr="00DA6327">
        <w:t>larger/smaller geographic-scales may have differ</w:t>
      </w:r>
      <w:r w:rsidR="00B271D1">
        <w:t>ent</w:t>
      </w:r>
      <w:r w:rsidR="009F6209" w:rsidRPr="00DA6327">
        <w:t xml:space="preserve"> salience for different ethnic groups; for example, if protective networks extend across broader geographical areas for some groups but are more spatially constrained for others (Das-Munshi et al. 2012). </w:t>
      </w:r>
      <w:r w:rsidR="00D92B40">
        <w:t xml:space="preserve">This may emerge </w:t>
      </w:r>
      <w:r w:rsidR="00267713">
        <w:t xml:space="preserve">for </w:t>
      </w:r>
      <w:r w:rsidR="00D8707D">
        <w:t xml:space="preserve">groups </w:t>
      </w:r>
      <w:r w:rsidR="004B5E93">
        <w:t xml:space="preserve">that are highly dispersed as an artefact of their immigration history, such as asylum seekers whose residential concentration is contingent on NASS dispersal policies, </w:t>
      </w:r>
      <w:r w:rsidR="004E3D5C">
        <w:t xml:space="preserve">or </w:t>
      </w:r>
      <w:r w:rsidR="004B5E93">
        <w:t>groups such as the Chinese</w:t>
      </w:r>
      <w:r w:rsidR="004E3D5C">
        <w:t>,</w:t>
      </w:r>
      <w:r w:rsidR="004B5E93">
        <w:t xml:space="preserve"> who are composed of </w:t>
      </w:r>
      <w:r w:rsidR="00F861B4">
        <w:t>individuals from diverse backgrounds and spatially diverse because of the ethnic food industry in which many are employed</w:t>
      </w:r>
      <w:r w:rsidR="00502B02">
        <w:t xml:space="preserve"> (Simpson and Finney, 2009). </w:t>
      </w:r>
      <w:r w:rsidR="00A84865">
        <w:t xml:space="preserve">If this is the case, then larger geographic scales may better capture processes of co-ethnic density than smaller scales, which may fail to pick up effects extending across broader </w:t>
      </w:r>
      <w:r w:rsidR="00921345">
        <w:t>spatial areas</w:t>
      </w:r>
      <w:r w:rsidR="00A84865">
        <w:t>.</w:t>
      </w:r>
    </w:p>
    <w:p w14:paraId="5D83CF45" w14:textId="77777777" w:rsidR="00D8707D" w:rsidRDefault="00D8707D" w:rsidP="008B08A1">
      <w:pPr>
        <w:spacing w:line="480" w:lineRule="auto"/>
        <w:jc w:val="both"/>
      </w:pPr>
    </w:p>
    <w:p w14:paraId="66D0E81A" w14:textId="14CBB5AA" w:rsidR="00F7064C" w:rsidRDefault="009F6209" w:rsidP="008B08A1">
      <w:pPr>
        <w:spacing w:line="480" w:lineRule="auto"/>
        <w:jc w:val="both"/>
        <w:rPr>
          <w:color w:val="000000" w:themeColor="text1"/>
        </w:rPr>
      </w:pPr>
      <w:r w:rsidRPr="00DA6327">
        <w:t xml:space="preserve">To address this issue, we model </w:t>
      </w:r>
      <w:r w:rsidR="00FE0B2B">
        <w:t>co-</w:t>
      </w:r>
      <w:r w:rsidRPr="00DA6327">
        <w:t>ethnic density</w:t>
      </w:r>
      <w:r w:rsidR="00B271D1">
        <w:t>/</w:t>
      </w:r>
      <w:r w:rsidRPr="00DA6327">
        <w:t xml:space="preserve">segregation </w:t>
      </w:r>
      <w:r w:rsidR="00B271D1">
        <w:t xml:space="preserve">effects </w:t>
      </w:r>
      <w:r w:rsidRPr="00DA6327">
        <w:t>across three-levels (</w:t>
      </w:r>
      <w:r w:rsidR="00B271D1">
        <w:rPr>
          <w:i/>
          <w:iCs/>
        </w:rPr>
        <w:t>see below</w:t>
      </w:r>
      <w:r w:rsidRPr="00DA6327">
        <w:t xml:space="preserve">) using the same sample of respondents, for multiple ethnic sub-groups, to examine at </w:t>
      </w:r>
      <w:r w:rsidRPr="00DA6327">
        <w:lastRenderedPageBreak/>
        <w:t xml:space="preserve">which scale processes of </w:t>
      </w:r>
      <w:r w:rsidR="00FE0B2B">
        <w:t>co-</w:t>
      </w:r>
      <w:r w:rsidRPr="00DA6327">
        <w:t xml:space="preserve">ethnic density/segregation are most </w:t>
      </w:r>
      <w:r w:rsidR="00B3772A">
        <w:t>salient</w:t>
      </w:r>
      <w:r w:rsidRPr="00DA6327">
        <w:t>, and whether effects differ by scale for different groups.</w:t>
      </w:r>
      <w:r w:rsidR="00F7064C">
        <w:t xml:space="preserve"> </w:t>
      </w:r>
    </w:p>
    <w:p w14:paraId="591DF33E" w14:textId="6D097CF8" w:rsidR="00F55691" w:rsidRPr="00DA6327" w:rsidRDefault="00F55691" w:rsidP="008B08A1">
      <w:pPr>
        <w:spacing w:line="480" w:lineRule="auto"/>
        <w:jc w:val="both"/>
        <w:rPr>
          <w:b/>
          <w:bCs/>
          <w:color w:val="000000" w:themeColor="text1"/>
        </w:rPr>
      </w:pPr>
    </w:p>
    <w:p w14:paraId="5FFBA44C" w14:textId="5A1BB884" w:rsidR="001C72AA" w:rsidRPr="00DA6327" w:rsidRDefault="002F53F9" w:rsidP="008B08A1">
      <w:pPr>
        <w:pStyle w:val="NoSpacing"/>
        <w:numPr>
          <w:ilvl w:val="0"/>
          <w:numId w:val="39"/>
        </w:numPr>
        <w:spacing w:line="480" w:lineRule="auto"/>
        <w:rPr>
          <w:rFonts w:ascii="Times New Roman" w:hAnsi="Times New Roman" w:cs="Times New Roman"/>
          <w:b/>
          <w:bCs/>
          <w:sz w:val="24"/>
          <w:szCs w:val="24"/>
        </w:rPr>
      </w:pPr>
      <w:r w:rsidRPr="00DA6327">
        <w:rPr>
          <w:rFonts w:ascii="Times New Roman" w:hAnsi="Times New Roman" w:cs="Times New Roman"/>
          <w:b/>
          <w:bCs/>
          <w:sz w:val="24"/>
          <w:szCs w:val="24"/>
        </w:rPr>
        <w:t>Methods</w:t>
      </w:r>
    </w:p>
    <w:p w14:paraId="53DAEEF8" w14:textId="77777777" w:rsidR="001C72AA" w:rsidRPr="00DA6327" w:rsidRDefault="001C72AA" w:rsidP="008B08A1">
      <w:pPr>
        <w:pStyle w:val="NoSpacing"/>
        <w:spacing w:line="480" w:lineRule="auto"/>
        <w:rPr>
          <w:rFonts w:ascii="Times New Roman" w:hAnsi="Times New Roman" w:cs="Times New Roman"/>
          <w:sz w:val="24"/>
          <w:szCs w:val="24"/>
        </w:rPr>
      </w:pPr>
    </w:p>
    <w:p w14:paraId="110E877F" w14:textId="77777777" w:rsidR="001C72AA" w:rsidRPr="00DA6327" w:rsidRDefault="001C72AA" w:rsidP="008B08A1">
      <w:pPr>
        <w:pStyle w:val="NormalWeb"/>
        <w:spacing w:before="0" w:beforeAutospacing="0" w:after="0" w:afterAutospacing="0" w:line="480" w:lineRule="auto"/>
        <w:jc w:val="both"/>
        <w:rPr>
          <w:i/>
        </w:rPr>
      </w:pPr>
      <w:r w:rsidRPr="00DA6327">
        <w:rPr>
          <w:i/>
        </w:rPr>
        <w:t xml:space="preserve">3.1 Sample </w:t>
      </w:r>
    </w:p>
    <w:p w14:paraId="77121D43" w14:textId="431B2025" w:rsidR="001C72AA" w:rsidRPr="00DA6327" w:rsidRDefault="001C72AA" w:rsidP="008B08A1">
      <w:pPr>
        <w:pStyle w:val="NormalWeb"/>
        <w:spacing w:line="480" w:lineRule="auto"/>
        <w:jc w:val="both"/>
      </w:pPr>
      <w:r w:rsidRPr="00DA6327">
        <w:t xml:space="preserve">Data on </w:t>
      </w:r>
      <w:r w:rsidR="002F53F9" w:rsidRPr="00DA6327">
        <w:t xml:space="preserve">ethnic </w:t>
      </w:r>
      <w:r w:rsidRPr="00DA6327">
        <w:t xml:space="preserve">minorities is drawn from the UK Household Longitudinal Study (UKHLS); </w:t>
      </w:r>
      <w:r w:rsidR="00156998" w:rsidRPr="00DA6327">
        <w:t>a nationally</w:t>
      </w:r>
      <w:r w:rsidRPr="00DA6327">
        <w:t xml:space="preserve"> representative survey compris</w:t>
      </w:r>
      <w:r w:rsidR="001A29F7" w:rsidRPr="00DA6327">
        <w:t>ing</w:t>
      </w:r>
      <w:r w:rsidRPr="00DA6327">
        <w:t xml:space="preserve"> approximately 26,000 household in the UK, with a</w:t>
      </w:r>
      <w:r w:rsidR="003967C3">
        <w:t>n</w:t>
      </w:r>
      <w:r w:rsidRPr="00DA6327">
        <w:t xml:space="preserve"> Ethnic Minority Boost Sample (EMBs) of 4,000 households (where at least one respondent identifies as coming from a</w:t>
      </w:r>
      <w:r w:rsidR="00E76EC6" w:rsidRPr="00DA6327">
        <w:t>n</w:t>
      </w:r>
      <w:r w:rsidRPr="00DA6327">
        <w:t xml:space="preserve"> ethnic minority group)</w:t>
      </w:r>
      <w:r w:rsidR="00702B04" w:rsidRPr="00DA6327">
        <w:t xml:space="preserve"> </w:t>
      </w:r>
      <w:r w:rsidRPr="00DA6327">
        <w:t>(</w:t>
      </w:r>
      <w:r w:rsidR="00493B23" w:rsidRPr="00DA6327">
        <w:t>Feng et al. 2017).</w:t>
      </w:r>
      <w:r w:rsidR="00F924AC">
        <w:t xml:space="preserve"> We</w:t>
      </w:r>
      <w:r w:rsidR="00493B23" w:rsidRPr="00DA6327">
        <w:t xml:space="preserve"> </w:t>
      </w:r>
      <w:r w:rsidRPr="00DA6327">
        <w:t xml:space="preserve">use data from the adult (16+) interviews at </w:t>
      </w:r>
      <w:r w:rsidR="00493B23" w:rsidRPr="00DA6327">
        <w:t>W</w:t>
      </w:r>
      <w:r w:rsidRPr="00DA6327">
        <w:t>aves 1 through 9 (2009-2019),</w:t>
      </w:r>
      <w:r w:rsidR="00493B23" w:rsidRPr="00DA6327">
        <w:t xml:space="preserve"> </w:t>
      </w:r>
      <w:r w:rsidRPr="00DA6327">
        <w:t>and include data from the UK’s main ethnic groups (</w:t>
      </w:r>
      <w:r w:rsidR="00E76EC6" w:rsidRPr="00DA6327">
        <w:t xml:space="preserve">Asian </w:t>
      </w:r>
      <w:r w:rsidR="00156998" w:rsidRPr="00DA6327">
        <w:t>Other, Black</w:t>
      </w:r>
      <w:r w:rsidR="00E76EC6" w:rsidRPr="00DA6327">
        <w:t xml:space="preserve"> </w:t>
      </w:r>
      <w:proofErr w:type="gramStart"/>
      <w:r w:rsidR="00493B23" w:rsidRPr="00DA6327">
        <w:t xml:space="preserve">African,  </w:t>
      </w:r>
      <w:r w:rsidR="00E76EC6" w:rsidRPr="00DA6327">
        <w:t>B</w:t>
      </w:r>
      <w:r w:rsidR="00493B23" w:rsidRPr="00DA6327">
        <w:t>lack</w:t>
      </w:r>
      <w:proofErr w:type="gramEnd"/>
      <w:r w:rsidR="00493B23" w:rsidRPr="00DA6327">
        <w:t xml:space="preserve"> Other, </w:t>
      </w:r>
      <w:r w:rsidR="00E76EC6" w:rsidRPr="00DA6327">
        <w:t xml:space="preserve">Black </w:t>
      </w:r>
      <w:r w:rsidR="00493B23" w:rsidRPr="00DA6327">
        <w:t>Caribbean, Chinese, Indian, Pakistani/Bangladeshi and Other</w:t>
      </w:r>
      <w:r w:rsidR="00E76EC6" w:rsidRPr="00DA6327">
        <w:t xml:space="preserve"> Ethnicity</w:t>
      </w:r>
      <w:r w:rsidR="00493B23" w:rsidRPr="00DA6327">
        <w:t>)</w:t>
      </w:r>
      <w:r w:rsidR="00623A67" w:rsidRPr="00DA6327">
        <w:t>.</w:t>
      </w:r>
      <w:r w:rsidR="00493B23" w:rsidRPr="00DA6327">
        <w:t xml:space="preserve"> Hence, we can test not only if </w:t>
      </w:r>
      <w:r w:rsidR="00FE0B2B">
        <w:t>co-</w:t>
      </w:r>
      <w:r w:rsidR="00493B23" w:rsidRPr="00DA6327">
        <w:t>ethnic density</w:t>
      </w:r>
      <w:r w:rsidR="002F53F9" w:rsidRPr="00DA6327">
        <w:t>/segregation</w:t>
      </w:r>
      <w:r w:rsidR="00493B23" w:rsidRPr="00DA6327">
        <w:t xml:space="preserve"> affect mental health among the </w:t>
      </w:r>
      <w:r w:rsidR="00156998">
        <w:t>single</w:t>
      </w:r>
      <w:r w:rsidR="00156998" w:rsidRPr="00DA6327">
        <w:t xml:space="preserve"> </w:t>
      </w:r>
      <w:r w:rsidR="002F53F9" w:rsidRPr="00DA6327">
        <w:t xml:space="preserve">‘all </w:t>
      </w:r>
      <w:r w:rsidR="00493B23" w:rsidRPr="00DA6327">
        <w:t>ethnic minority</w:t>
      </w:r>
      <w:r w:rsidR="002F53F9" w:rsidRPr="00DA6327">
        <w:t>’</w:t>
      </w:r>
      <w:r w:rsidR="00493B23" w:rsidRPr="00DA6327">
        <w:t xml:space="preserve"> </w:t>
      </w:r>
      <w:proofErr w:type="gramStart"/>
      <w:r w:rsidR="002F53F9" w:rsidRPr="00DA6327">
        <w:t>group</w:t>
      </w:r>
      <w:r w:rsidR="00493B23" w:rsidRPr="00DA6327">
        <w:t>, but</w:t>
      </w:r>
      <w:proofErr w:type="gramEnd"/>
      <w:r w:rsidR="00493B23" w:rsidRPr="00DA6327">
        <w:t xml:space="preserve"> examine </w:t>
      </w:r>
      <w:r w:rsidR="00454E2D">
        <w:t>heterogeneity</w:t>
      </w:r>
      <w:r w:rsidR="002F53F9" w:rsidRPr="00DA6327">
        <w:t xml:space="preserve"> </w:t>
      </w:r>
      <w:r w:rsidR="00454E2D">
        <w:t xml:space="preserve">in </w:t>
      </w:r>
      <w:r w:rsidR="00493B23" w:rsidRPr="00DA6327">
        <w:t xml:space="preserve">effects across sub-groups. </w:t>
      </w:r>
      <w:r w:rsidR="00B45B3F" w:rsidRPr="00DA6327">
        <w:t xml:space="preserve">Response rates vary between waves, and thus, we use weights to adjust differences between panels </w:t>
      </w:r>
      <w:r w:rsidR="00493B23" w:rsidRPr="00DA6327">
        <w:t xml:space="preserve">(Feng et al. 2017). </w:t>
      </w:r>
      <w:r w:rsidR="00454E2D">
        <w:t>I</w:t>
      </w:r>
      <w:r w:rsidR="00454E2D" w:rsidRPr="00DA6327">
        <w:t xml:space="preserve">nitial </w:t>
      </w:r>
      <w:r w:rsidR="00B45B3F" w:rsidRPr="00DA6327">
        <w:t xml:space="preserve">testing did not show significant differences among individuals with missing data. </w:t>
      </w:r>
      <w:r w:rsidR="00682613" w:rsidRPr="00DA6327">
        <w:rPr>
          <w:color w:val="000000" w:themeColor="text1"/>
        </w:rPr>
        <w:t xml:space="preserve">Our final full sample is </w:t>
      </w:r>
      <w:r w:rsidR="00682613" w:rsidRPr="00DA6327">
        <w:rPr>
          <w:color w:val="000000"/>
        </w:rPr>
        <w:t>52693 person-observations</w:t>
      </w:r>
      <w:r w:rsidR="00682613">
        <w:rPr>
          <w:color w:val="000000"/>
        </w:rPr>
        <w:t>.</w:t>
      </w:r>
    </w:p>
    <w:p w14:paraId="06519ABD" w14:textId="36F7D847" w:rsidR="001C72AA" w:rsidRPr="00DA6327" w:rsidRDefault="001C72AA" w:rsidP="008B08A1">
      <w:pPr>
        <w:pStyle w:val="NormalWeb"/>
        <w:spacing w:line="480" w:lineRule="auto"/>
        <w:jc w:val="both"/>
        <w:rPr>
          <w:i/>
          <w:iCs/>
          <w:color w:val="000000" w:themeColor="text1"/>
        </w:rPr>
      </w:pPr>
      <w:r w:rsidRPr="00DA6327">
        <w:rPr>
          <w:i/>
          <w:iCs/>
          <w:color w:val="000000" w:themeColor="text1"/>
        </w:rPr>
        <w:t xml:space="preserve">3.2 Geographical </w:t>
      </w:r>
      <w:r w:rsidR="00F55ADF" w:rsidRPr="00DA6327">
        <w:rPr>
          <w:i/>
          <w:iCs/>
          <w:color w:val="000000" w:themeColor="text1"/>
        </w:rPr>
        <w:t>Scale</w:t>
      </w:r>
    </w:p>
    <w:p w14:paraId="29ACA581" w14:textId="02ACF506" w:rsidR="00124E9B" w:rsidRDefault="00037C29" w:rsidP="008A4C87">
      <w:pPr>
        <w:pStyle w:val="NormalWeb"/>
        <w:spacing w:before="0" w:beforeAutospacing="0" w:after="0" w:afterAutospacing="0" w:line="480" w:lineRule="auto"/>
        <w:jc w:val="both"/>
        <w:rPr>
          <w:color w:val="000000" w:themeColor="text1"/>
        </w:rPr>
      </w:pPr>
      <w:r>
        <w:t>C</w:t>
      </w:r>
      <w:r w:rsidR="006B3702" w:rsidRPr="00DA6327">
        <w:t>ommunit</w:t>
      </w:r>
      <w:r>
        <w:t>y-level data</w:t>
      </w:r>
      <w:r w:rsidR="006B3702" w:rsidRPr="00DA6327">
        <w:t xml:space="preserve"> </w:t>
      </w:r>
      <w:r w:rsidR="00323B87" w:rsidRPr="00DA6327">
        <w:t xml:space="preserve">is drawn from the 2011 Census and merged with the UKHLS. </w:t>
      </w:r>
      <w:r>
        <w:t xml:space="preserve">As </w:t>
      </w:r>
      <w:r w:rsidR="00650A8F">
        <w:t>outlined,</w:t>
      </w:r>
      <w:r>
        <w:t xml:space="preserve"> we seek</w:t>
      </w:r>
      <w:r w:rsidR="00323B87" w:rsidRPr="00DA6327">
        <w:t xml:space="preserve"> to test </w:t>
      </w:r>
      <w:r>
        <w:t>community-</w:t>
      </w:r>
      <w:r w:rsidR="00323B87" w:rsidRPr="00DA6327">
        <w:t>effects across three different levels</w:t>
      </w:r>
      <w:r>
        <w:t>: the</w:t>
      </w:r>
      <w:r w:rsidRPr="00DA6327">
        <w:t xml:space="preserve"> </w:t>
      </w:r>
      <w:r w:rsidR="00323B87" w:rsidRPr="00DA6327">
        <w:t xml:space="preserve">Lower Super Output Areas (LSOAs); Middle-Layer Super Output Areas (MSOAs), and Local Authorities (LAs). </w:t>
      </w:r>
      <w:r w:rsidR="00657E81" w:rsidRPr="00DA6327">
        <w:t>A</w:t>
      </w:r>
      <w:r w:rsidR="006B3702" w:rsidRPr="00DA6327">
        <w:t xml:space="preserve">t </w:t>
      </w:r>
      <w:r w:rsidR="00323B87" w:rsidRPr="00DA6327">
        <w:t xml:space="preserve">the lowest level, </w:t>
      </w:r>
      <w:r w:rsidR="001C72AA" w:rsidRPr="00DA6327">
        <w:rPr>
          <w:color w:val="000000" w:themeColor="text1"/>
        </w:rPr>
        <w:t xml:space="preserve">LSOAs contain </w:t>
      </w:r>
      <w:r w:rsidR="00323B87" w:rsidRPr="00DA6327">
        <w:rPr>
          <w:color w:val="000000" w:themeColor="text1"/>
        </w:rPr>
        <w:t xml:space="preserve">approximately 650 </w:t>
      </w:r>
      <w:proofErr w:type="gramStart"/>
      <w:r w:rsidR="00323B87" w:rsidRPr="00DA6327">
        <w:rPr>
          <w:color w:val="000000" w:themeColor="text1"/>
        </w:rPr>
        <w:t>households;</w:t>
      </w:r>
      <w:proofErr w:type="gramEnd"/>
      <w:r w:rsidR="00323B87" w:rsidRPr="00DA6327">
        <w:rPr>
          <w:color w:val="000000" w:themeColor="text1"/>
        </w:rPr>
        <w:t xml:space="preserve"> whereas MSOAs contain around 7,200 households. Moreover,</w:t>
      </w:r>
      <w:r w:rsidR="00493B23" w:rsidRPr="00DA6327">
        <w:rPr>
          <w:color w:val="000000" w:themeColor="text1"/>
        </w:rPr>
        <w:t xml:space="preserve"> LAs are political boundaries rather than </w:t>
      </w:r>
      <w:r w:rsidR="002B652C" w:rsidRPr="00DA6327">
        <w:rPr>
          <w:color w:val="000000" w:themeColor="text1"/>
        </w:rPr>
        <w:lastRenderedPageBreak/>
        <w:t>geographical areas</w:t>
      </w:r>
      <w:r w:rsidR="006B3702" w:rsidRPr="00DA6327">
        <w:rPr>
          <w:color w:val="000000" w:themeColor="text1"/>
        </w:rPr>
        <w:t xml:space="preserve"> </w:t>
      </w:r>
      <w:r w:rsidR="006B3702" w:rsidRPr="00DA6327">
        <w:rPr>
          <w:color w:val="0E101A"/>
        </w:rPr>
        <w:t>(with an average of around 120,000 people)</w:t>
      </w:r>
      <w:r w:rsidR="00CE62A6" w:rsidRPr="00DA6327">
        <w:rPr>
          <w:color w:val="000000" w:themeColor="text1"/>
        </w:rPr>
        <w:t xml:space="preserve">. </w:t>
      </w:r>
      <w:r w:rsidR="00124E9B">
        <w:rPr>
          <w:color w:val="000000" w:themeColor="text1"/>
        </w:rPr>
        <w:t>Moreover, the mean km</w:t>
      </w:r>
      <w:r w:rsidR="00124E9B" w:rsidRPr="008B08A1">
        <w:rPr>
          <w:color w:val="000000" w:themeColor="text1"/>
          <w:vertAlign w:val="superscript"/>
        </w:rPr>
        <w:t>2</w:t>
      </w:r>
      <w:r w:rsidR="00124E9B">
        <w:rPr>
          <w:color w:val="000000" w:themeColor="text1"/>
          <w:vertAlign w:val="superscript"/>
        </w:rPr>
        <w:t xml:space="preserve"> </w:t>
      </w:r>
      <w:r w:rsidR="00124E9B">
        <w:rPr>
          <w:color w:val="000000" w:themeColor="text1"/>
        </w:rPr>
        <w:t xml:space="preserve">size of LSOAs in England and Wales is </w:t>
      </w:r>
      <w:r w:rsidR="00124E9B">
        <w:rPr>
          <w:lang w:val="en-US"/>
        </w:rPr>
        <w:t xml:space="preserve">4.39 </w:t>
      </w:r>
      <w:r w:rsidR="00124E9B">
        <w:rPr>
          <w:color w:val="000000" w:themeColor="text1"/>
        </w:rPr>
        <w:t>km</w:t>
      </w:r>
      <w:r w:rsidR="00124E9B" w:rsidRPr="002E213B">
        <w:rPr>
          <w:color w:val="000000" w:themeColor="text1"/>
          <w:vertAlign w:val="superscript"/>
        </w:rPr>
        <w:t>2</w:t>
      </w:r>
      <w:r w:rsidR="00124E9B">
        <w:rPr>
          <w:lang w:val="en-US"/>
        </w:rPr>
        <w:t xml:space="preserve">; for MSOAs it is: 21.0 </w:t>
      </w:r>
      <w:r w:rsidR="00124E9B">
        <w:rPr>
          <w:color w:val="000000" w:themeColor="text1"/>
        </w:rPr>
        <w:t>km</w:t>
      </w:r>
      <w:r w:rsidR="00124E9B" w:rsidRPr="002E213B">
        <w:rPr>
          <w:color w:val="000000" w:themeColor="text1"/>
          <w:vertAlign w:val="superscript"/>
        </w:rPr>
        <w:t>2</w:t>
      </w:r>
      <w:r w:rsidR="00124E9B">
        <w:rPr>
          <w:lang w:val="en-US"/>
        </w:rPr>
        <w:t xml:space="preserve">, and for LAs it is 253.0 </w:t>
      </w:r>
      <w:r w:rsidR="00124E9B">
        <w:rPr>
          <w:color w:val="000000" w:themeColor="text1"/>
        </w:rPr>
        <w:t>km</w:t>
      </w:r>
      <w:r w:rsidR="00124E9B" w:rsidRPr="002E213B">
        <w:rPr>
          <w:color w:val="000000" w:themeColor="text1"/>
          <w:vertAlign w:val="superscript"/>
        </w:rPr>
        <w:t>2</w:t>
      </w:r>
      <w:r w:rsidR="009D440B">
        <w:rPr>
          <w:color w:val="000000" w:themeColor="text1"/>
        </w:rPr>
        <w:t xml:space="preserve"> (ONS, 2011).</w:t>
      </w:r>
    </w:p>
    <w:p w14:paraId="1DA0552A" w14:textId="77777777" w:rsidR="008A4C87" w:rsidRPr="008B08A1" w:rsidRDefault="008A4C87" w:rsidP="00096082">
      <w:pPr>
        <w:pStyle w:val="NormalWeb"/>
        <w:spacing w:before="0" w:beforeAutospacing="0" w:after="0" w:afterAutospacing="0" w:line="480" w:lineRule="auto"/>
        <w:jc w:val="both"/>
        <w:rPr>
          <w:color w:val="000000" w:themeColor="text1"/>
        </w:rPr>
      </w:pPr>
    </w:p>
    <w:p w14:paraId="12C20D15" w14:textId="5628BE28" w:rsidR="00323B87" w:rsidRPr="00DA6327" w:rsidRDefault="001C72AA" w:rsidP="008A4C87">
      <w:pPr>
        <w:pStyle w:val="NoSpacing"/>
        <w:spacing w:line="480" w:lineRule="auto"/>
        <w:rPr>
          <w:rFonts w:ascii="Times New Roman" w:hAnsi="Times New Roman" w:cs="Times New Roman"/>
          <w:i/>
          <w:iCs/>
          <w:sz w:val="24"/>
          <w:szCs w:val="24"/>
        </w:rPr>
      </w:pPr>
      <w:r w:rsidRPr="00DA6327">
        <w:rPr>
          <w:rFonts w:ascii="Times New Roman" w:hAnsi="Times New Roman" w:cs="Times New Roman"/>
          <w:i/>
          <w:iCs/>
          <w:sz w:val="24"/>
          <w:szCs w:val="24"/>
        </w:rPr>
        <w:t>3.3 Outcome Measure</w:t>
      </w:r>
      <w:r w:rsidR="00D771DD" w:rsidRPr="00DA6327">
        <w:rPr>
          <w:rFonts w:ascii="Times New Roman" w:hAnsi="Times New Roman" w:cs="Times New Roman"/>
          <w:i/>
          <w:iCs/>
          <w:sz w:val="24"/>
          <w:szCs w:val="24"/>
        </w:rPr>
        <w:t>:</w:t>
      </w:r>
      <w:r w:rsidR="00E43BE0" w:rsidRPr="00DA6327">
        <w:rPr>
          <w:rFonts w:ascii="Times New Roman" w:hAnsi="Times New Roman" w:cs="Times New Roman"/>
          <w:i/>
          <w:iCs/>
          <w:sz w:val="24"/>
          <w:szCs w:val="24"/>
        </w:rPr>
        <w:t xml:space="preserve"> SF-12 </w:t>
      </w:r>
      <w:r w:rsidR="00323B87" w:rsidRPr="00DA6327">
        <w:rPr>
          <w:rFonts w:ascii="Times New Roman" w:hAnsi="Times New Roman" w:cs="Times New Roman"/>
          <w:i/>
          <w:iCs/>
          <w:sz w:val="24"/>
          <w:szCs w:val="24"/>
        </w:rPr>
        <w:t>Mental Component Score (MCS-12)</w:t>
      </w:r>
    </w:p>
    <w:p w14:paraId="41D9308E" w14:textId="44287EB1" w:rsidR="00070ECD" w:rsidRPr="00DA6327" w:rsidRDefault="00070ECD" w:rsidP="008B08A1">
      <w:pPr>
        <w:pStyle w:val="NoSpacing"/>
        <w:spacing w:line="480" w:lineRule="auto"/>
        <w:jc w:val="both"/>
        <w:rPr>
          <w:rFonts w:ascii="Times New Roman" w:hAnsi="Times New Roman" w:cs="Times New Roman"/>
          <w:sz w:val="24"/>
          <w:szCs w:val="24"/>
          <w:u w:val="single"/>
        </w:rPr>
      </w:pPr>
    </w:p>
    <w:p w14:paraId="09E03220" w14:textId="4040A8E4" w:rsidR="00B67ECC" w:rsidRDefault="00070ECD" w:rsidP="008B08A1">
      <w:pPr>
        <w:pStyle w:val="NoSpacing"/>
        <w:spacing w:line="480" w:lineRule="auto"/>
        <w:jc w:val="both"/>
        <w:rPr>
          <w:rFonts w:ascii="Times New Roman" w:hAnsi="Times New Roman" w:cs="Times New Roman"/>
          <w:sz w:val="24"/>
          <w:szCs w:val="24"/>
        </w:rPr>
      </w:pPr>
      <w:r w:rsidRPr="00DA6327">
        <w:rPr>
          <w:rFonts w:ascii="Times New Roman" w:hAnsi="Times New Roman" w:cs="Times New Roman"/>
          <w:sz w:val="24"/>
          <w:szCs w:val="24"/>
        </w:rPr>
        <w:t xml:space="preserve">Individuals’ self-reported mental health outcomes were drawn from the </w:t>
      </w:r>
      <w:r w:rsidR="00E877E3" w:rsidRPr="00DA6327">
        <w:rPr>
          <w:rFonts w:ascii="Times New Roman" w:hAnsi="Times New Roman" w:cs="Times New Roman"/>
          <w:sz w:val="24"/>
          <w:szCs w:val="24"/>
        </w:rPr>
        <w:t>Short-Form 12 Health Survey (SF-12)</w:t>
      </w:r>
      <w:r w:rsidR="002B652C" w:rsidRPr="00DA6327">
        <w:rPr>
          <w:rFonts w:ascii="Times New Roman" w:hAnsi="Times New Roman" w:cs="Times New Roman"/>
          <w:sz w:val="24"/>
          <w:szCs w:val="24"/>
        </w:rPr>
        <w:t xml:space="preserve"> included in the UKHLS (Waves 1-9). </w:t>
      </w:r>
      <w:r w:rsidR="00E877E3" w:rsidRPr="00DA6327">
        <w:rPr>
          <w:rFonts w:ascii="Times New Roman" w:hAnsi="Times New Roman" w:cs="Times New Roman"/>
          <w:sz w:val="24"/>
          <w:szCs w:val="24"/>
        </w:rPr>
        <w:t xml:space="preserve">SF-12 is a health-related quality </w:t>
      </w:r>
      <w:r w:rsidR="002B652C" w:rsidRPr="00DA6327">
        <w:rPr>
          <w:rFonts w:ascii="Times New Roman" w:hAnsi="Times New Roman" w:cs="Times New Roman"/>
          <w:sz w:val="24"/>
          <w:szCs w:val="24"/>
        </w:rPr>
        <w:t>of</w:t>
      </w:r>
      <w:r w:rsidR="00E877E3" w:rsidRPr="00DA6327">
        <w:rPr>
          <w:rFonts w:ascii="Times New Roman" w:hAnsi="Times New Roman" w:cs="Times New Roman"/>
          <w:sz w:val="24"/>
          <w:szCs w:val="24"/>
        </w:rPr>
        <w:t xml:space="preserve"> life instrument (</w:t>
      </w:r>
      <w:proofErr w:type="spellStart"/>
      <w:r w:rsidR="00E877E3" w:rsidRPr="00DA6327">
        <w:rPr>
          <w:rFonts w:ascii="Times New Roman" w:hAnsi="Times New Roman" w:cs="Times New Roman"/>
          <w:sz w:val="24"/>
          <w:szCs w:val="24"/>
        </w:rPr>
        <w:t>Vilagut</w:t>
      </w:r>
      <w:proofErr w:type="spellEnd"/>
      <w:r w:rsidR="00E877E3" w:rsidRPr="00DA6327">
        <w:rPr>
          <w:rFonts w:ascii="Times New Roman" w:hAnsi="Times New Roman" w:cs="Times New Roman"/>
          <w:sz w:val="24"/>
          <w:szCs w:val="24"/>
        </w:rPr>
        <w:t xml:space="preserve"> et al. 2013).</w:t>
      </w:r>
      <w:r w:rsidR="002B652C" w:rsidRPr="00DA6327">
        <w:rPr>
          <w:rFonts w:ascii="Times New Roman" w:hAnsi="Times New Roman" w:cs="Times New Roman"/>
          <w:sz w:val="24"/>
          <w:szCs w:val="24"/>
        </w:rPr>
        <w:t xml:space="preserve"> The SF-12 include</w:t>
      </w:r>
      <w:r w:rsidR="00162FAE" w:rsidRPr="00DA6327">
        <w:rPr>
          <w:rFonts w:ascii="Times New Roman" w:hAnsi="Times New Roman" w:cs="Times New Roman"/>
          <w:sz w:val="24"/>
          <w:szCs w:val="24"/>
        </w:rPr>
        <w:t>s</w:t>
      </w:r>
      <w:r w:rsidR="002B652C" w:rsidRPr="00DA6327">
        <w:rPr>
          <w:rFonts w:ascii="Times New Roman" w:hAnsi="Times New Roman" w:cs="Times New Roman"/>
          <w:sz w:val="24"/>
          <w:szCs w:val="24"/>
        </w:rPr>
        <w:t xml:space="preserve"> questions </w:t>
      </w:r>
      <w:r w:rsidR="00E877E3" w:rsidRPr="00DA6327">
        <w:rPr>
          <w:rFonts w:ascii="Times New Roman" w:hAnsi="Times New Roman" w:cs="Times New Roman"/>
          <w:sz w:val="24"/>
          <w:szCs w:val="24"/>
        </w:rPr>
        <w:t>relating to mental hea</w:t>
      </w:r>
      <w:r w:rsidR="00D771DD" w:rsidRPr="00DA6327">
        <w:rPr>
          <w:rFonts w:ascii="Times New Roman" w:hAnsi="Times New Roman" w:cs="Times New Roman"/>
          <w:sz w:val="24"/>
          <w:szCs w:val="24"/>
        </w:rPr>
        <w:t>l</w:t>
      </w:r>
      <w:r w:rsidR="00E877E3" w:rsidRPr="00DA6327">
        <w:rPr>
          <w:rFonts w:ascii="Times New Roman" w:hAnsi="Times New Roman" w:cs="Times New Roman"/>
          <w:sz w:val="24"/>
          <w:szCs w:val="24"/>
        </w:rPr>
        <w:t>th</w:t>
      </w:r>
      <w:r w:rsidR="002B652C" w:rsidRPr="00DA6327">
        <w:rPr>
          <w:rFonts w:ascii="Times New Roman" w:hAnsi="Times New Roman" w:cs="Times New Roman"/>
          <w:sz w:val="24"/>
          <w:szCs w:val="24"/>
        </w:rPr>
        <w:t xml:space="preserve"> and is composed of </w:t>
      </w:r>
      <w:r w:rsidR="00E877E3" w:rsidRPr="00DA6327">
        <w:rPr>
          <w:rFonts w:ascii="Times New Roman" w:hAnsi="Times New Roman" w:cs="Times New Roman"/>
          <w:sz w:val="24"/>
          <w:szCs w:val="24"/>
        </w:rPr>
        <w:t xml:space="preserve">5 items of the Mental Health </w:t>
      </w:r>
      <w:proofErr w:type="gramStart"/>
      <w:r w:rsidR="00E877E3" w:rsidRPr="00DA6327">
        <w:rPr>
          <w:rFonts w:ascii="Times New Roman" w:hAnsi="Times New Roman" w:cs="Times New Roman"/>
          <w:sz w:val="24"/>
          <w:szCs w:val="24"/>
        </w:rPr>
        <w:t>Inventory, and</w:t>
      </w:r>
      <w:proofErr w:type="gramEnd"/>
      <w:r w:rsidR="00E877E3" w:rsidRPr="00DA6327">
        <w:rPr>
          <w:rFonts w:ascii="Times New Roman" w:hAnsi="Times New Roman" w:cs="Times New Roman"/>
          <w:sz w:val="24"/>
          <w:szCs w:val="24"/>
        </w:rPr>
        <w:t xml:space="preserve"> is a sensitive test</w:t>
      </w:r>
      <w:r w:rsidR="002B652C" w:rsidRPr="00DA6327">
        <w:rPr>
          <w:rFonts w:ascii="Times New Roman" w:hAnsi="Times New Roman" w:cs="Times New Roman"/>
          <w:sz w:val="24"/>
          <w:szCs w:val="24"/>
        </w:rPr>
        <w:t xml:space="preserve"> to capture </w:t>
      </w:r>
      <w:r w:rsidR="00CE62A6" w:rsidRPr="00DA6327">
        <w:rPr>
          <w:rFonts w:ascii="Times New Roman" w:hAnsi="Times New Roman" w:cs="Times New Roman"/>
          <w:sz w:val="24"/>
          <w:szCs w:val="24"/>
        </w:rPr>
        <w:t>common mental health disorders.</w:t>
      </w:r>
      <w:r w:rsidR="006D6F4B">
        <w:rPr>
          <w:rFonts w:ascii="Times New Roman" w:hAnsi="Times New Roman" w:cs="Times New Roman"/>
          <w:sz w:val="24"/>
          <w:szCs w:val="24"/>
        </w:rPr>
        <w:t xml:space="preserve"> Extensive work has demonstrated the strong validity and reliability of this scale as a measure of mental health</w:t>
      </w:r>
      <w:r w:rsidR="001769AD">
        <w:rPr>
          <w:rFonts w:ascii="Times New Roman" w:hAnsi="Times New Roman" w:cs="Times New Roman"/>
          <w:sz w:val="24"/>
          <w:szCs w:val="24"/>
        </w:rPr>
        <w:t xml:space="preserve">, compared to the longer form SF-36 scale, as well </w:t>
      </w:r>
      <w:r w:rsidR="00237980">
        <w:rPr>
          <w:rFonts w:ascii="Times New Roman" w:hAnsi="Times New Roman" w:cs="Times New Roman"/>
          <w:sz w:val="24"/>
          <w:szCs w:val="24"/>
        </w:rPr>
        <w:t xml:space="preserve">as showing it to be an efficacious </w:t>
      </w:r>
      <w:r w:rsidR="001769AD">
        <w:rPr>
          <w:rFonts w:ascii="Times New Roman" w:hAnsi="Times New Roman" w:cs="Times New Roman"/>
          <w:sz w:val="24"/>
          <w:szCs w:val="24"/>
        </w:rPr>
        <w:t>independent predictor of mental health outcomes, both across general population samples and sub-groups</w:t>
      </w:r>
      <w:r w:rsidR="006D6F4B">
        <w:rPr>
          <w:rFonts w:ascii="Times New Roman" w:hAnsi="Times New Roman" w:cs="Times New Roman"/>
          <w:sz w:val="24"/>
          <w:szCs w:val="24"/>
        </w:rPr>
        <w:t xml:space="preserve"> (</w:t>
      </w:r>
      <w:r w:rsidR="001769AD">
        <w:rPr>
          <w:rFonts w:ascii="Times New Roman" w:hAnsi="Times New Roman" w:cs="Times New Roman"/>
          <w:sz w:val="24"/>
          <w:szCs w:val="24"/>
        </w:rPr>
        <w:t xml:space="preserve">e.g., </w:t>
      </w:r>
      <w:r w:rsidR="006D6F4B">
        <w:rPr>
          <w:rFonts w:ascii="Times New Roman" w:hAnsi="Times New Roman" w:cs="Times New Roman"/>
          <w:sz w:val="24"/>
          <w:szCs w:val="24"/>
        </w:rPr>
        <w:t xml:space="preserve">Jenkinson and </w:t>
      </w:r>
      <w:proofErr w:type="spellStart"/>
      <w:r w:rsidR="006D6F4B">
        <w:rPr>
          <w:rFonts w:ascii="Times New Roman" w:hAnsi="Times New Roman" w:cs="Times New Roman"/>
          <w:sz w:val="24"/>
          <w:szCs w:val="24"/>
        </w:rPr>
        <w:t>Layte</w:t>
      </w:r>
      <w:proofErr w:type="spellEnd"/>
      <w:r w:rsidR="006D6F4B">
        <w:rPr>
          <w:rFonts w:ascii="Times New Roman" w:hAnsi="Times New Roman" w:cs="Times New Roman"/>
          <w:sz w:val="24"/>
          <w:szCs w:val="24"/>
        </w:rPr>
        <w:t xml:space="preserve"> 1997</w:t>
      </w:r>
      <w:r w:rsidR="001769AD">
        <w:rPr>
          <w:rFonts w:ascii="Times New Roman" w:hAnsi="Times New Roman" w:cs="Times New Roman"/>
          <w:sz w:val="24"/>
          <w:szCs w:val="24"/>
        </w:rPr>
        <w:t>; Salyers et al. 2000</w:t>
      </w:r>
      <w:r w:rsidR="006D6F4B">
        <w:rPr>
          <w:rFonts w:ascii="Times New Roman" w:hAnsi="Times New Roman" w:cs="Times New Roman"/>
          <w:sz w:val="24"/>
          <w:szCs w:val="24"/>
        </w:rPr>
        <w:t>).</w:t>
      </w:r>
      <w:r w:rsidR="00CE62A6" w:rsidRPr="00DA6327">
        <w:rPr>
          <w:rFonts w:ascii="Times New Roman" w:hAnsi="Times New Roman" w:cs="Times New Roman"/>
          <w:sz w:val="24"/>
          <w:szCs w:val="24"/>
        </w:rPr>
        <w:t xml:space="preserve"> </w:t>
      </w:r>
      <w:r w:rsidR="000C7D1A">
        <w:rPr>
          <w:rFonts w:ascii="Times New Roman" w:hAnsi="Times New Roman" w:cs="Times New Roman"/>
          <w:sz w:val="24"/>
          <w:szCs w:val="24"/>
        </w:rPr>
        <w:t>Though the SF-12 contains self-reported measures of individual’s mental health, they are still based on western psychiatric diagnostic criteria.</w:t>
      </w:r>
      <w:r w:rsidR="00B67ECC">
        <w:rPr>
          <w:rFonts w:ascii="Times New Roman" w:hAnsi="Times New Roman" w:cs="Times New Roman"/>
          <w:sz w:val="24"/>
          <w:szCs w:val="24"/>
        </w:rPr>
        <w:t xml:space="preserve"> While we cannot eliminate ethnocentric bias, we believe that our approach reduces the bias compared to alternative methods</w:t>
      </w:r>
      <w:r w:rsidR="00AD35EF">
        <w:rPr>
          <w:rFonts w:ascii="Times New Roman" w:hAnsi="Times New Roman" w:cs="Times New Roman"/>
          <w:sz w:val="24"/>
          <w:szCs w:val="24"/>
        </w:rPr>
        <w:t xml:space="preserve"> e.g., clinician diagnoses</w:t>
      </w:r>
      <w:r w:rsidR="00B67ECC">
        <w:rPr>
          <w:rFonts w:ascii="Times New Roman" w:hAnsi="Times New Roman" w:cs="Times New Roman"/>
          <w:sz w:val="24"/>
          <w:szCs w:val="24"/>
        </w:rPr>
        <w:t>.</w:t>
      </w:r>
    </w:p>
    <w:p w14:paraId="1FA045C1" w14:textId="77777777" w:rsidR="00B67ECC" w:rsidRDefault="00B67ECC" w:rsidP="008B08A1">
      <w:pPr>
        <w:pStyle w:val="NoSpacing"/>
        <w:spacing w:line="480" w:lineRule="auto"/>
        <w:jc w:val="both"/>
        <w:rPr>
          <w:rFonts w:ascii="Times New Roman" w:hAnsi="Times New Roman" w:cs="Times New Roman"/>
          <w:sz w:val="24"/>
          <w:szCs w:val="24"/>
        </w:rPr>
      </w:pPr>
    </w:p>
    <w:p w14:paraId="42376434" w14:textId="2D18DB38" w:rsidR="00224F93" w:rsidRPr="00DA6327" w:rsidRDefault="00E877E3" w:rsidP="009D440B">
      <w:pPr>
        <w:pStyle w:val="NoSpacing"/>
        <w:spacing w:line="480" w:lineRule="auto"/>
        <w:jc w:val="both"/>
        <w:rPr>
          <w:rFonts w:ascii="Times New Roman" w:hAnsi="Times New Roman" w:cs="Times New Roman"/>
          <w:sz w:val="24"/>
          <w:szCs w:val="24"/>
        </w:rPr>
      </w:pPr>
      <w:r w:rsidRPr="00DA6327">
        <w:rPr>
          <w:rFonts w:ascii="Times New Roman" w:hAnsi="Times New Roman" w:cs="Times New Roman"/>
          <w:sz w:val="24"/>
          <w:szCs w:val="24"/>
        </w:rPr>
        <w:t xml:space="preserve">Respondents are asked multiple questions </w:t>
      </w:r>
      <w:r w:rsidR="002B652C" w:rsidRPr="00DA6327">
        <w:rPr>
          <w:rFonts w:ascii="Times New Roman" w:hAnsi="Times New Roman" w:cs="Times New Roman"/>
          <w:sz w:val="24"/>
          <w:szCs w:val="24"/>
        </w:rPr>
        <w:t xml:space="preserve">to test for symptoms associated with the current </w:t>
      </w:r>
      <w:r w:rsidR="00ED0066" w:rsidRPr="00DA6327">
        <w:rPr>
          <w:rFonts w:ascii="Times New Roman" w:hAnsi="Times New Roman" w:cs="Times New Roman"/>
          <w:sz w:val="24"/>
          <w:szCs w:val="24"/>
        </w:rPr>
        <w:t xml:space="preserve">Diagnostic and Statistical Manual of Mental Disorders (DSM) </w:t>
      </w:r>
      <w:r w:rsidRPr="00DA6327">
        <w:rPr>
          <w:rFonts w:ascii="Times New Roman" w:hAnsi="Times New Roman" w:cs="Times New Roman"/>
          <w:sz w:val="24"/>
          <w:szCs w:val="24"/>
        </w:rPr>
        <w:t xml:space="preserve">criteria for common depressive and anxiety disorders </w:t>
      </w:r>
      <w:r w:rsidR="00162FAE" w:rsidRPr="00DA6327">
        <w:rPr>
          <w:rFonts w:ascii="Times New Roman" w:hAnsi="Times New Roman" w:cs="Times New Roman"/>
          <w:sz w:val="24"/>
          <w:szCs w:val="24"/>
        </w:rPr>
        <w:t xml:space="preserve">alongside </w:t>
      </w:r>
      <w:r w:rsidRPr="00DA6327">
        <w:rPr>
          <w:rFonts w:ascii="Times New Roman" w:hAnsi="Times New Roman" w:cs="Times New Roman"/>
          <w:sz w:val="24"/>
          <w:szCs w:val="24"/>
        </w:rPr>
        <w:t>other items relating to functional impairment</w:t>
      </w:r>
      <w:r w:rsidR="002B652C" w:rsidRPr="00DA6327">
        <w:rPr>
          <w:rFonts w:ascii="Times New Roman" w:hAnsi="Times New Roman" w:cs="Times New Roman"/>
          <w:sz w:val="24"/>
          <w:szCs w:val="24"/>
        </w:rPr>
        <w:t xml:space="preserve"> and experiences of distress</w:t>
      </w:r>
      <w:r w:rsidR="00F924AC">
        <w:rPr>
          <w:rFonts w:ascii="Times New Roman" w:hAnsi="Times New Roman" w:cs="Times New Roman"/>
          <w:sz w:val="24"/>
          <w:szCs w:val="24"/>
        </w:rPr>
        <w:t>.</w:t>
      </w:r>
      <w:r w:rsidR="002B652C" w:rsidRPr="00DA6327">
        <w:rPr>
          <w:rFonts w:ascii="Times New Roman" w:hAnsi="Times New Roman" w:cs="Times New Roman"/>
          <w:sz w:val="24"/>
          <w:szCs w:val="24"/>
        </w:rPr>
        <w:t xml:space="preserve"> Once respondents have completed the SF-12 their answers are scored using a method </w:t>
      </w:r>
      <w:r w:rsidRPr="00DA6327">
        <w:rPr>
          <w:rFonts w:ascii="Times New Roman" w:hAnsi="Times New Roman" w:cs="Times New Roman"/>
          <w:sz w:val="24"/>
          <w:szCs w:val="24"/>
        </w:rPr>
        <w:t xml:space="preserve">proposed by </w:t>
      </w:r>
      <w:r w:rsidR="00224F93" w:rsidRPr="00DA6327">
        <w:rPr>
          <w:rFonts w:ascii="Times New Roman" w:hAnsi="Times New Roman" w:cs="Times New Roman"/>
          <w:sz w:val="24"/>
          <w:szCs w:val="24"/>
        </w:rPr>
        <w:t>Ware et al.</w:t>
      </w:r>
      <w:r w:rsidR="00E43BE0" w:rsidRPr="00DA6327">
        <w:rPr>
          <w:rFonts w:ascii="Times New Roman" w:hAnsi="Times New Roman" w:cs="Times New Roman"/>
          <w:sz w:val="24"/>
          <w:szCs w:val="24"/>
        </w:rPr>
        <w:t xml:space="preserve"> (2001</w:t>
      </w:r>
      <w:r w:rsidR="006C187E">
        <w:rPr>
          <w:rFonts w:ascii="Times New Roman" w:hAnsi="Times New Roman" w:cs="Times New Roman"/>
          <w:sz w:val="24"/>
          <w:szCs w:val="24"/>
        </w:rPr>
        <w:t xml:space="preserve">). </w:t>
      </w:r>
      <w:r w:rsidR="002B652C" w:rsidRPr="00DA6327">
        <w:rPr>
          <w:rFonts w:ascii="Times New Roman" w:hAnsi="Times New Roman" w:cs="Times New Roman"/>
          <w:sz w:val="24"/>
          <w:szCs w:val="24"/>
        </w:rPr>
        <w:t xml:space="preserve">More specifically, the </w:t>
      </w:r>
      <w:r w:rsidR="00224F93" w:rsidRPr="00DA6327">
        <w:rPr>
          <w:rFonts w:ascii="Times New Roman" w:hAnsi="Times New Roman" w:cs="Times New Roman"/>
          <w:sz w:val="24"/>
          <w:szCs w:val="24"/>
        </w:rPr>
        <w:t>MCS-12 score</w:t>
      </w:r>
      <w:r w:rsidR="00402AC5">
        <w:rPr>
          <w:rFonts w:ascii="Times New Roman" w:hAnsi="Times New Roman" w:cs="Times New Roman"/>
          <w:sz w:val="24"/>
          <w:szCs w:val="24"/>
        </w:rPr>
        <w:t xml:space="preserve"> (mental health </w:t>
      </w:r>
      <w:r w:rsidR="00402AC5">
        <w:rPr>
          <w:rFonts w:ascii="Times New Roman" w:hAnsi="Times New Roman" w:cs="Times New Roman"/>
          <w:sz w:val="24"/>
          <w:szCs w:val="24"/>
        </w:rPr>
        <w:lastRenderedPageBreak/>
        <w:t>component of the SF-12)</w:t>
      </w:r>
      <w:r w:rsidR="00224F93" w:rsidRPr="00DA6327">
        <w:rPr>
          <w:rFonts w:ascii="Times New Roman" w:hAnsi="Times New Roman" w:cs="Times New Roman"/>
          <w:sz w:val="24"/>
          <w:szCs w:val="24"/>
        </w:rPr>
        <w:t xml:space="preserve"> is calculated by using item weight for response categories</w:t>
      </w:r>
      <w:r w:rsidR="002B652C" w:rsidRPr="00DA6327">
        <w:rPr>
          <w:rFonts w:ascii="Times New Roman" w:hAnsi="Times New Roman" w:cs="Times New Roman"/>
          <w:sz w:val="24"/>
          <w:szCs w:val="24"/>
        </w:rPr>
        <w:t xml:space="preserve"> and results in a single </w:t>
      </w:r>
      <w:r w:rsidR="00162FAE" w:rsidRPr="00DA6327">
        <w:rPr>
          <w:rFonts w:ascii="Times New Roman" w:hAnsi="Times New Roman" w:cs="Times New Roman"/>
          <w:sz w:val="24"/>
          <w:szCs w:val="24"/>
        </w:rPr>
        <w:t xml:space="preserve">continuous </w:t>
      </w:r>
      <w:r w:rsidR="002B652C" w:rsidRPr="00DA6327">
        <w:rPr>
          <w:rFonts w:ascii="Times New Roman" w:hAnsi="Times New Roman" w:cs="Times New Roman"/>
          <w:sz w:val="24"/>
          <w:szCs w:val="24"/>
        </w:rPr>
        <w:t>score ranging from 0</w:t>
      </w:r>
      <w:r w:rsidRPr="00DA6327">
        <w:rPr>
          <w:rFonts w:ascii="Times New Roman" w:hAnsi="Times New Roman" w:cs="Times New Roman"/>
          <w:sz w:val="24"/>
          <w:szCs w:val="24"/>
        </w:rPr>
        <w:t xml:space="preserve"> (low functioning) to 100 (high functioning)</w:t>
      </w:r>
      <w:r w:rsidR="00F924AC">
        <w:rPr>
          <w:rFonts w:ascii="Times New Roman" w:hAnsi="Times New Roman" w:cs="Times New Roman"/>
          <w:sz w:val="24"/>
          <w:szCs w:val="24"/>
        </w:rPr>
        <w:t>.</w:t>
      </w:r>
    </w:p>
    <w:p w14:paraId="52AEB89A" w14:textId="77777777" w:rsidR="001C72AA" w:rsidRPr="00DA6327" w:rsidRDefault="001C72AA" w:rsidP="009D440B">
      <w:pPr>
        <w:pStyle w:val="NoSpacing"/>
        <w:spacing w:line="480" w:lineRule="auto"/>
        <w:rPr>
          <w:rFonts w:ascii="Times New Roman" w:hAnsi="Times New Roman" w:cs="Times New Roman"/>
          <w:sz w:val="24"/>
          <w:szCs w:val="24"/>
        </w:rPr>
      </w:pPr>
    </w:p>
    <w:p w14:paraId="66AF1EE5" w14:textId="6E3A7E6D" w:rsidR="00323B87" w:rsidRPr="00DA6327" w:rsidRDefault="001C72AA" w:rsidP="009D440B">
      <w:pPr>
        <w:pStyle w:val="NoSpacing"/>
        <w:spacing w:line="480" w:lineRule="auto"/>
        <w:jc w:val="both"/>
        <w:rPr>
          <w:rFonts w:ascii="Times New Roman" w:hAnsi="Times New Roman" w:cs="Times New Roman"/>
          <w:i/>
          <w:sz w:val="24"/>
          <w:szCs w:val="24"/>
        </w:rPr>
      </w:pPr>
      <w:r w:rsidRPr="00DA6327">
        <w:rPr>
          <w:rFonts w:ascii="Times New Roman" w:hAnsi="Times New Roman" w:cs="Times New Roman"/>
          <w:i/>
          <w:sz w:val="24"/>
          <w:szCs w:val="24"/>
        </w:rPr>
        <w:t xml:space="preserve">3.4 </w:t>
      </w:r>
      <w:r w:rsidR="00162FAE" w:rsidRPr="00DA6327">
        <w:rPr>
          <w:rFonts w:ascii="Times New Roman" w:hAnsi="Times New Roman" w:cs="Times New Roman"/>
          <w:i/>
          <w:sz w:val="24"/>
          <w:szCs w:val="24"/>
        </w:rPr>
        <w:t>Key community</w:t>
      </w:r>
      <w:r w:rsidRPr="00DA6327">
        <w:rPr>
          <w:rFonts w:ascii="Times New Roman" w:hAnsi="Times New Roman" w:cs="Times New Roman"/>
          <w:i/>
          <w:sz w:val="24"/>
          <w:szCs w:val="24"/>
        </w:rPr>
        <w:t xml:space="preserve">-level measures: </w:t>
      </w:r>
      <w:r w:rsidR="00FE0B2B">
        <w:rPr>
          <w:rFonts w:ascii="Times New Roman" w:hAnsi="Times New Roman" w:cs="Times New Roman"/>
          <w:i/>
          <w:sz w:val="24"/>
          <w:szCs w:val="24"/>
        </w:rPr>
        <w:t>co-</w:t>
      </w:r>
      <w:r w:rsidR="00162FAE" w:rsidRPr="00DA6327">
        <w:rPr>
          <w:rFonts w:ascii="Times New Roman" w:hAnsi="Times New Roman" w:cs="Times New Roman"/>
          <w:i/>
          <w:sz w:val="24"/>
          <w:szCs w:val="24"/>
        </w:rPr>
        <w:t xml:space="preserve">ethnic density </w:t>
      </w:r>
      <w:r w:rsidR="00070ECD" w:rsidRPr="00DA6327">
        <w:rPr>
          <w:rFonts w:ascii="Times New Roman" w:hAnsi="Times New Roman" w:cs="Times New Roman"/>
          <w:i/>
          <w:sz w:val="24"/>
          <w:szCs w:val="24"/>
        </w:rPr>
        <w:t xml:space="preserve">and </w:t>
      </w:r>
      <w:r w:rsidR="00162FAE" w:rsidRPr="00DA6327">
        <w:rPr>
          <w:rFonts w:ascii="Times New Roman" w:hAnsi="Times New Roman" w:cs="Times New Roman"/>
          <w:i/>
          <w:sz w:val="24"/>
          <w:szCs w:val="24"/>
        </w:rPr>
        <w:t xml:space="preserve">segregation </w:t>
      </w:r>
    </w:p>
    <w:p w14:paraId="5FB24AE7" w14:textId="71E42F92" w:rsidR="00B8286F" w:rsidRPr="00DA6327" w:rsidRDefault="00B8286F" w:rsidP="009D440B">
      <w:pPr>
        <w:autoSpaceDE w:val="0"/>
        <w:autoSpaceDN w:val="0"/>
        <w:adjustRightInd w:val="0"/>
        <w:spacing w:line="480" w:lineRule="auto"/>
        <w:jc w:val="both"/>
        <w:rPr>
          <w:rFonts w:eastAsiaTheme="minorHAnsi"/>
          <w:color w:val="000000"/>
          <w:lang w:val="en-US"/>
        </w:rPr>
      </w:pPr>
    </w:p>
    <w:p w14:paraId="68326C36" w14:textId="59FB19C8" w:rsidR="002F0C2E" w:rsidRDefault="006D5387" w:rsidP="009D440B">
      <w:pPr>
        <w:autoSpaceDE w:val="0"/>
        <w:autoSpaceDN w:val="0"/>
        <w:adjustRightInd w:val="0"/>
        <w:spacing w:line="480" w:lineRule="auto"/>
        <w:jc w:val="both"/>
        <w:rPr>
          <w:color w:val="000000" w:themeColor="text1"/>
          <w:shd w:val="clear" w:color="auto" w:fill="FFFFFF"/>
        </w:rPr>
      </w:pPr>
      <w:r w:rsidRPr="00DA6327">
        <w:rPr>
          <w:rFonts w:eastAsiaTheme="minorHAnsi"/>
          <w:color w:val="000000"/>
          <w:lang w:val="en-US"/>
        </w:rPr>
        <w:t xml:space="preserve">To </w:t>
      </w:r>
      <w:r w:rsidR="001F4835">
        <w:rPr>
          <w:rFonts w:eastAsiaTheme="minorHAnsi"/>
          <w:color w:val="000000"/>
          <w:lang w:val="en-US"/>
        </w:rPr>
        <w:t xml:space="preserve">measure co-ethnic </w:t>
      </w:r>
      <w:proofErr w:type="gramStart"/>
      <w:r w:rsidR="001F4835">
        <w:rPr>
          <w:rFonts w:eastAsiaTheme="minorHAnsi"/>
          <w:color w:val="000000"/>
          <w:lang w:val="en-US"/>
        </w:rPr>
        <w:t>density</w:t>
      </w:r>
      <w:proofErr w:type="gramEnd"/>
      <w:r w:rsidRPr="00DA6327">
        <w:rPr>
          <w:rFonts w:eastAsiaTheme="minorHAnsi"/>
          <w:color w:val="000000"/>
          <w:lang w:val="en-US"/>
        </w:rPr>
        <w:t xml:space="preserve"> we calculate</w:t>
      </w:r>
      <w:r w:rsidR="00B8286F" w:rsidRPr="00DA6327">
        <w:rPr>
          <w:rFonts w:eastAsiaTheme="minorHAnsi"/>
          <w:color w:val="000000"/>
          <w:lang w:val="en-US"/>
        </w:rPr>
        <w:t xml:space="preserve"> the proportion of the non-</w:t>
      </w:r>
      <w:r w:rsidR="00C40710">
        <w:rPr>
          <w:rFonts w:eastAsiaTheme="minorHAnsi"/>
          <w:color w:val="000000"/>
          <w:lang w:val="en-US"/>
        </w:rPr>
        <w:t>W</w:t>
      </w:r>
      <w:r w:rsidR="00B8286F" w:rsidRPr="00DA6327">
        <w:rPr>
          <w:rFonts w:eastAsiaTheme="minorHAnsi"/>
          <w:color w:val="000000"/>
          <w:lang w:val="en-US"/>
        </w:rPr>
        <w:t>hite</w:t>
      </w:r>
      <w:r w:rsidR="00CC0817">
        <w:rPr>
          <w:rFonts w:eastAsiaTheme="minorHAnsi"/>
          <w:color w:val="000000"/>
          <w:lang w:val="en-US"/>
        </w:rPr>
        <w:t xml:space="preserve"> British</w:t>
      </w:r>
      <w:r w:rsidR="00B8286F" w:rsidRPr="00DA6327">
        <w:rPr>
          <w:rFonts w:eastAsiaTheme="minorHAnsi"/>
          <w:color w:val="000000"/>
          <w:lang w:val="en-US"/>
        </w:rPr>
        <w:t xml:space="preserve"> population in an area.</w:t>
      </w:r>
      <w:r w:rsidR="00D771DD" w:rsidRPr="00DA6327">
        <w:rPr>
          <w:rFonts w:eastAsiaTheme="minorHAnsi"/>
          <w:color w:val="000000"/>
          <w:lang w:val="en-US"/>
        </w:rPr>
        <w:t xml:space="preserve"> When testing relationships across minority sub-groups, we use the proportion of one’s own group as the indicator of </w:t>
      </w:r>
      <w:r w:rsidR="00FE0B2B">
        <w:rPr>
          <w:rFonts w:eastAsiaTheme="minorHAnsi"/>
          <w:color w:val="000000"/>
          <w:lang w:val="en-US"/>
        </w:rPr>
        <w:t>co-</w:t>
      </w:r>
      <w:r w:rsidR="00D771DD" w:rsidRPr="00DA6327">
        <w:rPr>
          <w:rFonts w:eastAsiaTheme="minorHAnsi"/>
          <w:color w:val="000000"/>
          <w:lang w:val="en-US"/>
        </w:rPr>
        <w:t xml:space="preserve">ethnic density e.g., for the Indian sub-group we use proportion </w:t>
      </w:r>
      <w:r w:rsidR="00F924AC">
        <w:rPr>
          <w:rFonts w:eastAsiaTheme="minorHAnsi"/>
          <w:color w:val="000000"/>
          <w:lang w:val="en-US"/>
        </w:rPr>
        <w:t xml:space="preserve">of </w:t>
      </w:r>
      <w:r w:rsidR="00D771DD" w:rsidRPr="00DA6327">
        <w:rPr>
          <w:rFonts w:eastAsiaTheme="minorHAnsi"/>
          <w:color w:val="000000"/>
          <w:lang w:val="en-US"/>
        </w:rPr>
        <w:t>Indian</w:t>
      </w:r>
      <w:r w:rsidR="00F924AC">
        <w:rPr>
          <w:rFonts w:eastAsiaTheme="minorHAnsi"/>
          <w:color w:val="000000"/>
          <w:lang w:val="en-US"/>
        </w:rPr>
        <w:t>s</w:t>
      </w:r>
      <w:r w:rsidR="00D771DD" w:rsidRPr="00DA6327">
        <w:rPr>
          <w:rFonts w:eastAsiaTheme="minorHAnsi"/>
          <w:color w:val="000000"/>
          <w:lang w:val="en-US"/>
        </w:rPr>
        <w:t xml:space="preserve"> in an area. To measure residential </w:t>
      </w:r>
      <w:proofErr w:type="gramStart"/>
      <w:r w:rsidR="00D771DD" w:rsidRPr="00DA6327">
        <w:rPr>
          <w:rFonts w:eastAsiaTheme="minorHAnsi"/>
          <w:color w:val="000000"/>
          <w:lang w:val="en-US"/>
        </w:rPr>
        <w:t>segregation</w:t>
      </w:r>
      <w:proofErr w:type="gramEnd"/>
      <w:r w:rsidR="00D771DD" w:rsidRPr="00DA6327">
        <w:rPr>
          <w:rFonts w:eastAsiaTheme="minorHAnsi"/>
          <w:color w:val="000000"/>
          <w:lang w:val="en-US"/>
        </w:rPr>
        <w:t xml:space="preserve"> we aim to capture </w:t>
      </w:r>
      <w:r w:rsidR="00B8286F" w:rsidRPr="00DA6327">
        <w:rPr>
          <w:rFonts w:eastAsiaTheme="minorHAnsi"/>
          <w:color w:val="000000"/>
          <w:lang w:val="en-US"/>
        </w:rPr>
        <w:t xml:space="preserve">how </w:t>
      </w:r>
      <w:r w:rsidR="001C72AA" w:rsidRPr="00DA6327">
        <w:rPr>
          <w:rFonts w:eastAsiaTheme="minorHAnsi"/>
          <w:color w:val="000000"/>
          <w:lang w:val="en-US"/>
        </w:rPr>
        <w:t>(un)evenly groups are distributed across an area</w:t>
      </w:r>
      <w:r w:rsidR="00D771DD" w:rsidRPr="00DA6327">
        <w:rPr>
          <w:rFonts w:eastAsiaTheme="minorHAnsi"/>
          <w:color w:val="000000"/>
          <w:lang w:val="en-US"/>
        </w:rPr>
        <w:t>. To do so, we apply the oft</w:t>
      </w:r>
      <w:r w:rsidR="00F924AC">
        <w:rPr>
          <w:rFonts w:eastAsiaTheme="minorHAnsi"/>
          <w:color w:val="000000"/>
          <w:lang w:val="en-US"/>
        </w:rPr>
        <w:t>en</w:t>
      </w:r>
      <w:r w:rsidR="00D771DD" w:rsidRPr="00DA6327">
        <w:rPr>
          <w:rFonts w:eastAsiaTheme="minorHAnsi"/>
          <w:color w:val="000000"/>
          <w:lang w:val="en-US"/>
        </w:rPr>
        <w:t>-used</w:t>
      </w:r>
      <w:r w:rsidR="00B8286F" w:rsidRPr="00DA6327">
        <w:rPr>
          <w:rFonts w:eastAsiaTheme="minorHAnsi"/>
          <w:color w:val="000000"/>
          <w:lang w:val="en-US"/>
        </w:rPr>
        <w:t xml:space="preserve"> </w:t>
      </w:r>
      <w:r w:rsidR="001C72AA" w:rsidRPr="00DA6327">
        <w:rPr>
          <w:rFonts w:eastAsiaTheme="minorHAnsi"/>
          <w:iCs/>
          <w:color w:val="000000"/>
          <w:lang w:val="en-US"/>
        </w:rPr>
        <w:t>Index and Dissimilarity (ID)</w:t>
      </w:r>
      <w:r w:rsidR="00B8286F" w:rsidRPr="00DA6327">
        <w:rPr>
          <w:rFonts w:eastAsiaTheme="minorHAnsi"/>
          <w:iCs/>
          <w:color w:val="000000"/>
          <w:lang w:val="en-US"/>
        </w:rPr>
        <w:t xml:space="preserve"> (</w:t>
      </w:r>
      <w:r w:rsidR="00B8286F" w:rsidRPr="00DA6327">
        <w:rPr>
          <w:rFonts w:eastAsiaTheme="minorHAnsi"/>
          <w:color w:val="000000"/>
          <w:lang w:val="en-US"/>
        </w:rPr>
        <w:t>Massey and Denton 1988)</w:t>
      </w:r>
      <w:r w:rsidR="001C72AA" w:rsidRPr="00DA6327">
        <w:rPr>
          <w:rFonts w:eastAsiaTheme="minorHAnsi"/>
          <w:color w:val="000000"/>
          <w:lang w:val="en-US"/>
        </w:rPr>
        <w:t xml:space="preserve">, </w:t>
      </w:r>
      <w:r w:rsidR="00B8286F" w:rsidRPr="00DA6327">
        <w:rPr>
          <w:rFonts w:eastAsiaTheme="minorHAnsi"/>
          <w:color w:val="000000"/>
          <w:lang w:val="en-US"/>
        </w:rPr>
        <w:t>to test the association between residential segregation and mental health outcomes (Lee et al. 2009; D</w:t>
      </w:r>
      <w:r w:rsidR="00B8286F" w:rsidRPr="00DA6327">
        <w:rPr>
          <w:color w:val="000000" w:themeColor="text1"/>
          <w:shd w:val="clear" w:color="auto" w:fill="FFFFFF"/>
        </w:rPr>
        <w:t>o et al. 2019).</w:t>
      </w:r>
    </w:p>
    <w:p w14:paraId="1D443B32" w14:textId="77777777" w:rsidR="006C187E" w:rsidRPr="00DA6327" w:rsidRDefault="006C187E" w:rsidP="008B08A1">
      <w:pPr>
        <w:autoSpaceDE w:val="0"/>
        <w:autoSpaceDN w:val="0"/>
        <w:adjustRightInd w:val="0"/>
        <w:spacing w:line="480" w:lineRule="auto"/>
        <w:jc w:val="both"/>
        <w:rPr>
          <w:rFonts w:eastAsiaTheme="minorHAnsi"/>
          <w:color w:val="000000"/>
          <w:lang w:val="en-US"/>
        </w:rPr>
      </w:pPr>
    </w:p>
    <w:p w14:paraId="57658B9C" w14:textId="77777777" w:rsidR="001C72AA" w:rsidRPr="00DA6327" w:rsidRDefault="001C72AA" w:rsidP="008B08A1">
      <w:pPr>
        <w:autoSpaceDE w:val="0"/>
        <w:autoSpaceDN w:val="0"/>
        <w:adjustRightInd w:val="0"/>
        <w:spacing w:line="480" w:lineRule="auto"/>
        <w:jc w:val="center"/>
        <w:rPr>
          <w:rFonts w:eastAsiaTheme="minorHAnsi"/>
          <w:color w:val="000000"/>
          <w:lang w:val="en-US"/>
        </w:rPr>
      </w:pPr>
      <w:r w:rsidRPr="00DA6327">
        <w:rPr>
          <w:rFonts w:eastAsiaTheme="minorHAnsi"/>
          <w:noProof/>
          <w:color w:val="000000"/>
        </w:rPr>
        <w:drawing>
          <wp:inline distT="0" distB="0" distL="0" distR="0" wp14:anchorId="6306BDC8" wp14:editId="69622268">
            <wp:extent cx="1906391" cy="816527"/>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3 at 14.34.41.png"/>
                    <pic:cNvPicPr/>
                  </pic:nvPicPr>
                  <pic:blipFill rotWithShape="1">
                    <a:blip r:embed="rId18">
                      <a:extLst>
                        <a:ext uri="{28A0092B-C50C-407E-A947-70E740481C1C}">
                          <a14:useLocalDpi xmlns:a14="http://schemas.microsoft.com/office/drawing/2010/main" val="0"/>
                        </a:ext>
                      </a:extLst>
                    </a:blip>
                    <a:srcRect l="14470" r="8887" b="18556"/>
                    <a:stretch/>
                  </pic:blipFill>
                  <pic:spPr bwMode="auto">
                    <a:xfrm>
                      <a:off x="0" y="0"/>
                      <a:ext cx="1907782" cy="817123"/>
                    </a:xfrm>
                    <a:prstGeom prst="rect">
                      <a:avLst/>
                    </a:prstGeom>
                    <a:ln>
                      <a:noFill/>
                    </a:ln>
                    <a:extLst>
                      <a:ext uri="{53640926-AAD7-44D8-BBD7-CCE9431645EC}">
                        <a14:shadowObscured xmlns:a14="http://schemas.microsoft.com/office/drawing/2010/main"/>
                      </a:ext>
                    </a:extLst>
                  </pic:spPr>
                </pic:pic>
              </a:graphicData>
            </a:graphic>
          </wp:inline>
        </w:drawing>
      </w:r>
    </w:p>
    <w:p w14:paraId="6DA9B96F" w14:textId="77777777" w:rsidR="001C72AA" w:rsidRPr="00DA6327" w:rsidRDefault="001C72AA" w:rsidP="008B08A1">
      <w:pPr>
        <w:autoSpaceDE w:val="0"/>
        <w:autoSpaceDN w:val="0"/>
        <w:adjustRightInd w:val="0"/>
        <w:spacing w:line="480" w:lineRule="auto"/>
        <w:rPr>
          <w:rFonts w:eastAsiaTheme="minorHAnsi"/>
          <w:color w:val="000000"/>
          <w:lang w:val="en-US"/>
        </w:rPr>
      </w:pPr>
    </w:p>
    <w:p w14:paraId="233BC865" w14:textId="4E4B83EC" w:rsidR="001C72AA" w:rsidRPr="00DA6327" w:rsidRDefault="001C72AA" w:rsidP="008B08A1">
      <w:pPr>
        <w:autoSpaceDE w:val="0"/>
        <w:autoSpaceDN w:val="0"/>
        <w:adjustRightInd w:val="0"/>
        <w:spacing w:line="480" w:lineRule="auto"/>
        <w:jc w:val="center"/>
        <w:rPr>
          <w:rFonts w:eastAsiaTheme="minorHAnsi"/>
          <w:lang w:val="en-US"/>
        </w:rPr>
      </w:pPr>
      <w:r w:rsidRPr="00DA6327">
        <w:rPr>
          <w:rFonts w:eastAsiaTheme="minorHAnsi"/>
          <w:lang w:val="en-US"/>
        </w:rPr>
        <w:t>bi = the population of non-</w:t>
      </w:r>
      <w:r w:rsidR="00824B04" w:rsidRPr="00DA6327">
        <w:rPr>
          <w:rFonts w:eastAsiaTheme="minorHAnsi"/>
          <w:lang w:val="en-US"/>
        </w:rPr>
        <w:t>W</w:t>
      </w:r>
      <w:r w:rsidRPr="00DA6327">
        <w:rPr>
          <w:rFonts w:eastAsiaTheme="minorHAnsi"/>
          <w:lang w:val="en-US"/>
        </w:rPr>
        <w:t xml:space="preserve">hite British in the </w:t>
      </w:r>
      <w:proofErr w:type="spellStart"/>
      <w:r w:rsidRPr="00DA6327">
        <w:rPr>
          <w:rFonts w:eastAsiaTheme="minorHAnsi"/>
          <w:i/>
          <w:lang w:val="en-US"/>
        </w:rPr>
        <w:t>i</w:t>
      </w:r>
      <w:r w:rsidRPr="00DA6327">
        <w:rPr>
          <w:rFonts w:eastAsiaTheme="minorHAnsi"/>
          <w:lang w:val="en-US"/>
        </w:rPr>
        <w:t>th</w:t>
      </w:r>
      <w:proofErr w:type="spellEnd"/>
      <w:r w:rsidRPr="00DA6327">
        <w:rPr>
          <w:rFonts w:eastAsiaTheme="minorHAnsi"/>
          <w:lang w:val="en-US"/>
        </w:rPr>
        <w:t xml:space="preserve"> area, the “lesser area”; B = the total population of non-</w:t>
      </w:r>
      <w:r w:rsidR="00824B04" w:rsidRPr="00DA6327">
        <w:rPr>
          <w:rFonts w:eastAsiaTheme="minorHAnsi"/>
          <w:lang w:val="en-US"/>
        </w:rPr>
        <w:t>W</w:t>
      </w:r>
      <w:r w:rsidRPr="00DA6327">
        <w:rPr>
          <w:rFonts w:eastAsiaTheme="minorHAnsi"/>
          <w:lang w:val="en-US"/>
        </w:rPr>
        <w:t xml:space="preserve">hite British in the “greater area”; </w:t>
      </w:r>
      <w:proofErr w:type="spellStart"/>
      <w:r w:rsidRPr="00DA6327">
        <w:rPr>
          <w:rFonts w:eastAsiaTheme="minorHAnsi"/>
          <w:lang w:val="en-US"/>
        </w:rPr>
        <w:t>wi</w:t>
      </w:r>
      <w:proofErr w:type="spellEnd"/>
      <w:r w:rsidRPr="00DA6327">
        <w:rPr>
          <w:rFonts w:eastAsiaTheme="minorHAnsi"/>
          <w:lang w:val="en-US"/>
        </w:rPr>
        <w:t xml:space="preserve"> = the population of </w:t>
      </w:r>
      <w:r w:rsidR="00824B04" w:rsidRPr="00DA6327">
        <w:rPr>
          <w:rFonts w:eastAsiaTheme="minorHAnsi"/>
          <w:lang w:val="en-US"/>
        </w:rPr>
        <w:t>W</w:t>
      </w:r>
      <w:r w:rsidRPr="00DA6327">
        <w:rPr>
          <w:rFonts w:eastAsiaTheme="minorHAnsi"/>
          <w:lang w:val="en-US"/>
        </w:rPr>
        <w:t xml:space="preserve">hite British in the </w:t>
      </w:r>
      <w:proofErr w:type="spellStart"/>
      <w:r w:rsidRPr="00DA6327">
        <w:rPr>
          <w:rFonts w:eastAsiaTheme="minorHAnsi"/>
          <w:lang w:val="en-US"/>
        </w:rPr>
        <w:t>ith</w:t>
      </w:r>
      <w:proofErr w:type="spellEnd"/>
      <w:r w:rsidRPr="00DA6327">
        <w:rPr>
          <w:rFonts w:eastAsiaTheme="minorHAnsi"/>
          <w:lang w:val="en-US"/>
        </w:rPr>
        <w:t xml:space="preserve"> area, the “lesser area”; W= the total population of </w:t>
      </w:r>
      <w:r w:rsidR="00824B04" w:rsidRPr="00DA6327">
        <w:rPr>
          <w:rFonts w:eastAsiaTheme="minorHAnsi"/>
          <w:lang w:val="en-US"/>
        </w:rPr>
        <w:t>W</w:t>
      </w:r>
      <w:r w:rsidRPr="00DA6327">
        <w:rPr>
          <w:rFonts w:eastAsiaTheme="minorHAnsi"/>
          <w:lang w:val="en-US"/>
        </w:rPr>
        <w:t>hite British in the “greater area.”</w:t>
      </w:r>
    </w:p>
    <w:p w14:paraId="478381EA" w14:textId="77777777" w:rsidR="001C72AA" w:rsidRPr="00DA6327" w:rsidRDefault="001C72AA" w:rsidP="008B08A1">
      <w:pPr>
        <w:autoSpaceDE w:val="0"/>
        <w:autoSpaceDN w:val="0"/>
        <w:adjustRightInd w:val="0"/>
        <w:spacing w:line="480" w:lineRule="auto"/>
        <w:jc w:val="both"/>
        <w:rPr>
          <w:rFonts w:eastAsiaTheme="minorHAnsi"/>
          <w:color w:val="000000"/>
          <w:lang w:val="en-US"/>
        </w:rPr>
      </w:pPr>
    </w:p>
    <w:p w14:paraId="53AF831A" w14:textId="4101855A" w:rsidR="00B6773F" w:rsidRPr="00DA6327" w:rsidRDefault="001C72AA" w:rsidP="008B08A1">
      <w:pPr>
        <w:autoSpaceDE w:val="0"/>
        <w:autoSpaceDN w:val="0"/>
        <w:adjustRightInd w:val="0"/>
        <w:spacing w:line="480" w:lineRule="auto"/>
        <w:jc w:val="both"/>
      </w:pPr>
      <w:r w:rsidRPr="00DA6327">
        <w:rPr>
          <w:rFonts w:eastAsiaTheme="minorHAnsi"/>
          <w:color w:val="000000"/>
          <w:lang w:val="en-US"/>
        </w:rPr>
        <w:t xml:space="preserve">The ID </w:t>
      </w:r>
      <w:r w:rsidR="00B6773F" w:rsidRPr="00DA6327">
        <w:rPr>
          <w:rFonts w:eastAsiaTheme="minorHAnsi"/>
          <w:color w:val="000000"/>
          <w:lang w:val="en-US"/>
        </w:rPr>
        <w:t xml:space="preserve">output </w:t>
      </w:r>
      <w:r w:rsidRPr="00DA6327">
        <w:rPr>
          <w:rFonts w:eastAsiaTheme="minorHAnsi"/>
          <w:color w:val="000000"/>
          <w:lang w:val="en-US"/>
        </w:rPr>
        <w:t>ranges from 0 (perfectly integrated) to 100 (perfectly segregated)</w:t>
      </w:r>
      <w:r w:rsidR="00B6773F" w:rsidRPr="00DA6327">
        <w:rPr>
          <w:rFonts w:eastAsiaTheme="minorHAnsi"/>
          <w:color w:val="000000"/>
          <w:lang w:val="en-US"/>
        </w:rPr>
        <w:t>, interpret</w:t>
      </w:r>
      <w:r w:rsidR="00D36985">
        <w:rPr>
          <w:rFonts w:eastAsiaTheme="minorHAnsi"/>
          <w:color w:val="000000"/>
          <w:lang w:val="en-US"/>
        </w:rPr>
        <w:t>ed</w:t>
      </w:r>
      <w:r w:rsidR="00B6773F" w:rsidRPr="00DA6327">
        <w:rPr>
          <w:rFonts w:eastAsiaTheme="minorHAnsi"/>
          <w:color w:val="000000"/>
          <w:lang w:val="en-US"/>
        </w:rPr>
        <w:t xml:space="preserve"> as</w:t>
      </w:r>
      <w:r w:rsidRPr="00DA6327">
        <w:rPr>
          <w:rFonts w:eastAsiaTheme="minorHAnsi"/>
          <w:color w:val="000000"/>
          <w:lang w:val="en-US"/>
        </w:rPr>
        <w:t xml:space="preserve"> the proportion of </w:t>
      </w:r>
      <w:r w:rsidR="00162FAE" w:rsidRPr="00DA6327">
        <w:rPr>
          <w:rFonts w:eastAsiaTheme="minorHAnsi"/>
          <w:color w:val="000000"/>
          <w:lang w:val="en-US"/>
        </w:rPr>
        <w:t xml:space="preserve">minorities </w:t>
      </w:r>
      <w:r w:rsidRPr="00DA6327">
        <w:rPr>
          <w:rFonts w:eastAsiaTheme="minorHAnsi"/>
          <w:color w:val="000000"/>
          <w:lang w:val="en-US"/>
        </w:rPr>
        <w:t xml:space="preserve">who would need to move between the lesser-areas to </w:t>
      </w:r>
      <w:r w:rsidR="00B6773F" w:rsidRPr="00DA6327">
        <w:rPr>
          <w:rFonts w:eastAsiaTheme="minorHAnsi"/>
          <w:color w:val="000000"/>
          <w:lang w:val="en-US"/>
        </w:rPr>
        <w:t xml:space="preserve">result in an </w:t>
      </w:r>
      <w:r w:rsidRPr="00DA6327">
        <w:rPr>
          <w:rFonts w:eastAsiaTheme="minorHAnsi"/>
          <w:color w:val="000000"/>
          <w:lang w:val="en-US"/>
        </w:rPr>
        <w:t>even distribution of groups across the greater-area.</w:t>
      </w:r>
      <w:r w:rsidR="00C745AA" w:rsidRPr="00DA6327">
        <w:rPr>
          <w:rFonts w:eastAsiaTheme="minorHAnsi"/>
          <w:color w:val="000000"/>
          <w:lang w:val="en-US"/>
        </w:rPr>
        <w:t xml:space="preserve"> When examining the role of segregation for all ethnic minorities, we compare the relative distribution of </w:t>
      </w:r>
      <w:r w:rsidR="00824B04" w:rsidRPr="00DA6327">
        <w:rPr>
          <w:rFonts w:eastAsiaTheme="minorHAnsi"/>
          <w:color w:val="000000"/>
          <w:lang w:val="en-US"/>
        </w:rPr>
        <w:t>W</w:t>
      </w:r>
      <w:r w:rsidR="00C745AA" w:rsidRPr="00DA6327">
        <w:rPr>
          <w:rFonts w:eastAsiaTheme="minorHAnsi"/>
          <w:color w:val="000000"/>
          <w:lang w:val="en-US"/>
        </w:rPr>
        <w:t>hite British compared to non-</w:t>
      </w:r>
      <w:r w:rsidR="00824B04" w:rsidRPr="00DA6327">
        <w:rPr>
          <w:rFonts w:eastAsiaTheme="minorHAnsi"/>
          <w:color w:val="000000"/>
          <w:lang w:val="en-US"/>
        </w:rPr>
        <w:lastRenderedPageBreak/>
        <w:t>W</w:t>
      </w:r>
      <w:r w:rsidR="00C745AA" w:rsidRPr="00DA6327">
        <w:rPr>
          <w:rFonts w:eastAsiaTheme="minorHAnsi"/>
          <w:color w:val="000000"/>
          <w:lang w:val="en-US"/>
        </w:rPr>
        <w:t xml:space="preserve">hite British in an area. </w:t>
      </w:r>
      <w:r w:rsidR="00D814F5" w:rsidRPr="00DA6327">
        <w:rPr>
          <w:rFonts w:eastAsiaTheme="minorHAnsi"/>
          <w:color w:val="000000"/>
          <w:lang w:val="en-US"/>
        </w:rPr>
        <w:t xml:space="preserve">However, when conducting the minority sub-group analysis, we generate </w:t>
      </w:r>
      <w:r w:rsidR="00D814F5" w:rsidRPr="00DA6327">
        <w:t>ethnic sub-group specific measures of residential segregation. Each ethnic sub-group will therefore have their own unique measure of segregation. For example, for Black Caribbean respondents</w:t>
      </w:r>
      <w:r w:rsidR="00162FAE" w:rsidRPr="00DA6327">
        <w:t>,</w:t>
      </w:r>
      <w:r w:rsidR="00D814F5" w:rsidRPr="00DA6327">
        <w:t xml:space="preserve"> their egocentric measure of segregation is the relative distribution of Black Caribbeans compared to non-Black Caribbeans</w:t>
      </w:r>
      <w:r w:rsidR="00162FAE" w:rsidRPr="00DA6327">
        <w:t xml:space="preserve"> in an area</w:t>
      </w:r>
      <w:r w:rsidR="00D814F5" w:rsidRPr="00DA6327">
        <w:rPr>
          <w:rStyle w:val="EndnoteReference"/>
        </w:rPr>
        <w:endnoteReference w:id="1"/>
      </w:r>
      <w:r w:rsidR="00D814F5" w:rsidRPr="00DA6327">
        <w:t>.</w:t>
      </w:r>
      <w:r w:rsidRPr="00DA6327">
        <w:rPr>
          <w:rFonts w:eastAsiaTheme="minorHAnsi"/>
          <w:color w:val="000000"/>
          <w:lang w:val="en-US"/>
        </w:rPr>
        <w:t xml:space="preserve"> </w:t>
      </w:r>
      <w:r w:rsidR="00B6773F" w:rsidRPr="00DA6327">
        <w:rPr>
          <w:rFonts w:eastAsiaTheme="minorHAnsi"/>
          <w:color w:val="000000"/>
          <w:lang w:val="en-US"/>
        </w:rPr>
        <w:t xml:space="preserve">When testing the </w:t>
      </w:r>
      <w:r w:rsidR="000E3F60">
        <w:rPr>
          <w:rFonts w:eastAsiaTheme="minorHAnsi"/>
          <w:color w:val="000000"/>
          <w:lang w:val="en-US"/>
        </w:rPr>
        <w:t>salience</w:t>
      </w:r>
      <w:r w:rsidR="000E3F60" w:rsidRPr="00DA6327">
        <w:rPr>
          <w:rFonts w:eastAsiaTheme="minorHAnsi"/>
          <w:color w:val="000000"/>
          <w:lang w:val="en-US"/>
        </w:rPr>
        <w:t xml:space="preserve"> </w:t>
      </w:r>
      <w:r w:rsidR="00B6773F" w:rsidRPr="00DA6327">
        <w:rPr>
          <w:rFonts w:eastAsiaTheme="minorHAnsi"/>
          <w:color w:val="000000"/>
          <w:lang w:val="en-US"/>
        </w:rPr>
        <w:t>of geographical</w:t>
      </w:r>
      <w:r w:rsidR="000E3F60">
        <w:rPr>
          <w:rFonts w:eastAsiaTheme="minorHAnsi"/>
          <w:color w:val="000000"/>
          <w:lang w:val="en-US"/>
        </w:rPr>
        <w:t xml:space="preserve">-scale </w:t>
      </w:r>
      <w:r w:rsidR="001B61EA" w:rsidRPr="00DA6327">
        <w:rPr>
          <w:rFonts w:eastAsiaTheme="minorHAnsi"/>
          <w:color w:val="000000"/>
          <w:lang w:val="en-US"/>
        </w:rPr>
        <w:t>(</w:t>
      </w:r>
      <w:r w:rsidRPr="00DA6327">
        <w:rPr>
          <w:rFonts w:eastAsiaTheme="minorHAnsi"/>
          <w:color w:val="000000"/>
          <w:lang w:val="en-US"/>
        </w:rPr>
        <w:t>measuring the “greater area” at the LSOA-, MSOA- and LA-level) we hold the “lesser area” constant at the Output Area level (average 300 people).</w:t>
      </w:r>
    </w:p>
    <w:p w14:paraId="7D254719" w14:textId="1C6A56B8" w:rsidR="00B6773F" w:rsidRDefault="00B6773F" w:rsidP="008B08A1">
      <w:pPr>
        <w:autoSpaceDE w:val="0"/>
        <w:autoSpaceDN w:val="0"/>
        <w:adjustRightInd w:val="0"/>
        <w:spacing w:line="480" w:lineRule="auto"/>
        <w:ind w:left="851"/>
        <w:jc w:val="both"/>
        <w:rPr>
          <w:rFonts w:eastAsiaTheme="minorHAnsi"/>
          <w:color w:val="000000"/>
          <w:lang w:val="en-US"/>
        </w:rPr>
      </w:pPr>
    </w:p>
    <w:p w14:paraId="72F26822" w14:textId="42882CA3" w:rsidR="001C72AA" w:rsidRPr="00DA6327" w:rsidRDefault="001C72AA" w:rsidP="008B08A1">
      <w:pPr>
        <w:autoSpaceDE w:val="0"/>
        <w:autoSpaceDN w:val="0"/>
        <w:adjustRightInd w:val="0"/>
        <w:spacing w:line="480" w:lineRule="auto"/>
        <w:jc w:val="both"/>
        <w:rPr>
          <w:rFonts w:eastAsiaTheme="minorHAnsi"/>
          <w:i/>
          <w:iCs/>
          <w:color w:val="000000"/>
          <w:lang w:val="en-US"/>
        </w:rPr>
      </w:pPr>
      <w:r w:rsidRPr="00DA6327">
        <w:rPr>
          <w:rFonts w:eastAsiaTheme="minorHAnsi"/>
          <w:i/>
          <w:iCs/>
          <w:color w:val="000000"/>
          <w:lang w:val="en-US"/>
        </w:rPr>
        <w:t>3.5 Individual and community level covariates</w:t>
      </w:r>
    </w:p>
    <w:p w14:paraId="5891D22B" w14:textId="77777777" w:rsidR="001C72AA" w:rsidRPr="00DA6327" w:rsidRDefault="001C72AA" w:rsidP="008B08A1">
      <w:pPr>
        <w:autoSpaceDE w:val="0"/>
        <w:autoSpaceDN w:val="0"/>
        <w:adjustRightInd w:val="0"/>
        <w:spacing w:line="480" w:lineRule="auto"/>
        <w:jc w:val="both"/>
        <w:rPr>
          <w:rFonts w:eastAsiaTheme="minorHAnsi"/>
          <w:color w:val="000000"/>
          <w:lang w:val="en-US"/>
        </w:rPr>
      </w:pPr>
    </w:p>
    <w:p w14:paraId="6D389229" w14:textId="72659879" w:rsidR="001C72AA" w:rsidRPr="00DA6327" w:rsidRDefault="001C72AA" w:rsidP="008B08A1">
      <w:pPr>
        <w:autoSpaceDE w:val="0"/>
        <w:autoSpaceDN w:val="0"/>
        <w:adjustRightInd w:val="0"/>
        <w:spacing w:line="480" w:lineRule="auto"/>
        <w:jc w:val="both"/>
        <w:rPr>
          <w:rFonts w:eastAsiaTheme="minorHAnsi"/>
          <w:color w:val="000000"/>
          <w:lang w:val="en-US"/>
        </w:rPr>
      </w:pPr>
      <w:r w:rsidRPr="00DA6327">
        <w:rPr>
          <w:rFonts w:eastAsiaTheme="minorHAnsi"/>
          <w:color w:val="000000"/>
          <w:lang w:val="en-US"/>
        </w:rPr>
        <w:t>We</w:t>
      </w:r>
      <w:r w:rsidR="00B6773F" w:rsidRPr="00DA6327">
        <w:rPr>
          <w:rFonts w:eastAsiaTheme="minorHAnsi"/>
          <w:color w:val="000000"/>
          <w:lang w:val="en-US"/>
        </w:rPr>
        <w:t xml:space="preserve"> </w:t>
      </w:r>
      <w:r w:rsidR="00D814F5" w:rsidRPr="00DA6327">
        <w:rPr>
          <w:rFonts w:eastAsiaTheme="minorHAnsi"/>
          <w:color w:val="000000"/>
          <w:lang w:val="en-US"/>
        </w:rPr>
        <w:t xml:space="preserve">adjust </w:t>
      </w:r>
      <w:r w:rsidR="00B6773F" w:rsidRPr="00DA6327">
        <w:rPr>
          <w:rFonts w:eastAsiaTheme="minorHAnsi"/>
          <w:color w:val="000000"/>
          <w:lang w:val="en-US"/>
        </w:rPr>
        <w:t>for multiple individual-level covariates, such as age</w:t>
      </w:r>
      <w:r w:rsidR="00706E89" w:rsidRPr="00DA6327">
        <w:rPr>
          <w:rFonts w:eastAsiaTheme="minorHAnsi"/>
          <w:color w:val="000000"/>
          <w:lang w:val="en-US"/>
        </w:rPr>
        <w:t xml:space="preserve"> (quadratic)</w:t>
      </w:r>
      <w:r w:rsidR="00B6773F" w:rsidRPr="00DA6327">
        <w:rPr>
          <w:rFonts w:eastAsiaTheme="minorHAnsi"/>
          <w:color w:val="000000"/>
          <w:lang w:val="en-US"/>
        </w:rPr>
        <w:t>, gender</w:t>
      </w:r>
      <w:r w:rsidR="00706E89" w:rsidRPr="00DA6327">
        <w:rPr>
          <w:rFonts w:eastAsiaTheme="minorHAnsi"/>
          <w:color w:val="000000"/>
          <w:lang w:val="en-US"/>
        </w:rPr>
        <w:t>, single/cohabiting, country of residence (England, Wales, Scotland),</w:t>
      </w:r>
      <w:r w:rsidR="00B6773F" w:rsidRPr="00DA6327">
        <w:rPr>
          <w:rFonts w:eastAsiaTheme="minorHAnsi"/>
          <w:color w:val="000000"/>
          <w:lang w:val="en-US"/>
        </w:rPr>
        <w:t xml:space="preserve"> national identity, religion, economic status, housing tenure, </w:t>
      </w:r>
      <w:r w:rsidR="00706E89" w:rsidRPr="00DA6327">
        <w:rPr>
          <w:rFonts w:eastAsiaTheme="minorHAnsi"/>
          <w:color w:val="000000"/>
          <w:lang w:val="en-US"/>
        </w:rPr>
        <w:t>year of arrival in the UK</w:t>
      </w:r>
      <w:r w:rsidR="00B6773F" w:rsidRPr="00DA6327">
        <w:rPr>
          <w:rFonts w:eastAsiaTheme="minorHAnsi"/>
          <w:color w:val="000000"/>
          <w:lang w:val="en-US"/>
        </w:rPr>
        <w:t>, and education level</w:t>
      </w:r>
      <w:r w:rsidR="00706E89" w:rsidRPr="00DA6327">
        <w:rPr>
          <w:rFonts w:eastAsiaTheme="minorHAnsi"/>
          <w:color w:val="000000"/>
          <w:lang w:val="en-US"/>
        </w:rPr>
        <w:t>, alongside dummies for survey year</w:t>
      </w:r>
      <w:r w:rsidR="00B6773F" w:rsidRPr="00DA6327">
        <w:rPr>
          <w:rFonts w:eastAsiaTheme="minorHAnsi"/>
          <w:color w:val="000000"/>
          <w:lang w:val="en-US"/>
        </w:rPr>
        <w:t xml:space="preserve">. At the community-level, we control for urban-rural classification of an area and the percentage of people aged 65 and over. </w:t>
      </w:r>
      <w:r w:rsidR="00706E89" w:rsidRPr="00DA6327">
        <w:rPr>
          <w:rFonts w:eastAsiaTheme="minorHAnsi"/>
          <w:color w:val="000000"/>
          <w:lang w:val="en-US"/>
        </w:rPr>
        <w:t xml:space="preserve">We also controlled for area density in the models given </w:t>
      </w:r>
      <w:r w:rsidR="00457644">
        <w:rPr>
          <w:rFonts w:eastAsiaTheme="minorHAnsi"/>
          <w:color w:val="000000"/>
          <w:lang w:val="en-US"/>
        </w:rPr>
        <w:t>studies link</w:t>
      </w:r>
      <w:r w:rsidR="00706E89" w:rsidRPr="00DA6327">
        <w:rPr>
          <w:rFonts w:eastAsiaTheme="minorHAnsi"/>
          <w:color w:val="000000"/>
          <w:lang w:val="en-US"/>
        </w:rPr>
        <w:t xml:space="preserve"> population density to health outcomes (</w:t>
      </w:r>
      <w:proofErr w:type="spellStart"/>
      <w:r w:rsidR="00706E89" w:rsidRPr="00DA6327">
        <w:rPr>
          <w:rFonts w:eastAsiaTheme="minorHAnsi"/>
          <w:color w:val="000000"/>
          <w:lang w:val="en-US"/>
        </w:rPr>
        <w:t>Chaktraborty</w:t>
      </w:r>
      <w:proofErr w:type="spellEnd"/>
      <w:r w:rsidR="00706E89" w:rsidRPr="00DA6327">
        <w:rPr>
          <w:rFonts w:eastAsiaTheme="minorHAnsi"/>
          <w:color w:val="000000"/>
          <w:lang w:val="en-US"/>
        </w:rPr>
        <w:t xml:space="preserve"> and McKenzie 2020)</w:t>
      </w:r>
      <w:r w:rsidR="00162FAE" w:rsidRPr="00DA6327">
        <w:rPr>
          <w:rFonts w:eastAsiaTheme="minorHAnsi"/>
          <w:color w:val="000000"/>
          <w:lang w:val="en-US"/>
        </w:rPr>
        <w:t>, and</w:t>
      </w:r>
      <w:r w:rsidR="00706E89" w:rsidRPr="00DA6327">
        <w:rPr>
          <w:rFonts w:eastAsiaTheme="minorHAnsi"/>
          <w:color w:val="000000"/>
          <w:lang w:val="en-US"/>
        </w:rPr>
        <w:t xml:space="preserve"> </w:t>
      </w:r>
      <w:r w:rsidR="00162FAE" w:rsidRPr="00DA6327">
        <w:rPr>
          <w:rFonts w:eastAsiaTheme="minorHAnsi"/>
          <w:color w:val="000000"/>
          <w:lang w:val="en-US"/>
        </w:rPr>
        <w:t xml:space="preserve">socio-economic </w:t>
      </w:r>
      <w:r w:rsidR="00706E89" w:rsidRPr="00DA6327">
        <w:rPr>
          <w:rFonts w:eastAsiaTheme="minorHAnsi"/>
          <w:color w:val="000000"/>
          <w:lang w:val="en-US"/>
        </w:rPr>
        <w:t xml:space="preserve">disadvantage using one indicator from a factor analysis of three variables from the 2011 Census: percentage of all economically active people over the age of 16 who are unemployed; the percentage of households comprised of female </w:t>
      </w:r>
      <w:proofErr w:type="gramStart"/>
      <w:r w:rsidR="00706E89" w:rsidRPr="00DA6327">
        <w:rPr>
          <w:rFonts w:eastAsiaTheme="minorHAnsi"/>
          <w:color w:val="000000"/>
          <w:lang w:val="en-US"/>
        </w:rPr>
        <w:t>lone-parents</w:t>
      </w:r>
      <w:proofErr w:type="gramEnd"/>
      <w:r w:rsidR="00706E89" w:rsidRPr="00DA6327">
        <w:rPr>
          <w:rFonts w:eastAsiaTheme="minorHAnsi"/>
          <w:color w:val="000000"/>
          <w:lang w:val="en-US"/>
        </w:rPr>
        <w:t>; and the percentage of households socially renting (</w:t>
      </w:r>
      <w:r w:rsidR="00706E89" w:rsidRPr="00DA6327">
        <w:rPr>
          <w:color w:val="000000" w:themeColor="text1"/>
          <w:shd w:val="clear" w:color="auto" w:fill="FFFFFF"/>
        </w:rPr>
        <w:t>Nobles et al. 2017).</w:t>
      </w:r>
      <w:r w:rsidR="00E6239C">
        <w:rPr>
          <w:rFonts w:eastAsiaTheme="minorHAnsi"/>
          <w:color w:val="000000"/>
          <w:lang w:val="en-US"/>
        </w:rPr>
        <w:t xml:space="preserve"> </w:t>
      </w:r>
      <w:r w:rsidR="00963759" w:rsidRPr="00DA6327">
        <w:rPr>
          <w:rFonts w:eastAsiaTheme="minorHAnsi"/>
          <w:color w:val="000000"/>
          <w:lang w:val="en-US"/>
        </w:rPr>
        <w:t xml:space="preserve">We </w:t>
      </w:r>
      <w:r w:rsidR="001E5A38" w:rsidRPr="00DA6327">
        <w:rPr>
          <w:rFonts w:eastAsiaTheme="minorHAnsi"/>
          <w:color w:val="000000"/>
          <w:lang w:val="en-US"/>
        </w:rPr>
        <w:t xml:space="preserve">also </w:t>
      </w:r>
      <w:r w:rsidR="00053DE5" w:rsidRPr="00DA6327">
        <w:rPr>
          <w:rFonts w:eastAsiaTheme="minorHAnsi"/>
          <w:color w:val="000000"/>
          <w:lang w:val="en-US"/>
        </w:rPr>
        <w:t xml:space="preserve">measure </w:t>
      </w:r>
      <w:r w:rsidR="00963759" w:rsidRPr="00DA6327">
        <w:rPr>
          <w:rFonts w:eastAsiaTheme="minorHAnsi"/>
          <w:color w:val="000000"/>
          <w:lang w:val="en-US"/>
        </w:rPr>
        <w:t>these variables across the three geographical scales (</w:t>
      </w:r>
      <w:r w:rsidRPr="00DA6327">
        <w:rPr>
          <w:rFonts w:eastAsiaTheme="minorHAnsi"/>
          <w:color w:val="000000"/>
          <w:lang w:val="en-US"/>
        </w:rPr>
        <w:t>LSOA, MSOA and LA</w:t>
      </w:r>
      <w:r w:rsidR="00963759" w:rsidRPr="00DA6327">
        <w:rPr>
          <w:rFonts w:eastAsiaTheme="minorHAnsi"/>
          <w:color w:val="000000"/>
          <w:lang w:val="en-US"/>
        </w:rPr>
        <w:t xml:space="preserve">; </w:t>
      </w:r>
      <w:r w:rsidRPr="00DA6327">
        <w:rPr>
          <w:rFonts w:eastAsiaTheme="minorHAnsi"/>
          <w:color w:val="000000"/>
          <w:lang w:val="en-US"/>
        </w:rPr>
        <w:t>although urban-rural classification is only available at the LSOA- and MSOA-level</w:t>
      </w:r>
      <w:r w:rsidR="00457644">
        <w:rPr>
          <w:rFonts w:eastAsiaTheme="minorHAnsi"/>
          <w:color w:val="000000"/>
          <w:lang w:val="en-US"/>
        </w:rPr>
        <w:t>s</w:t>
      </w:r>
      <w:r w:rsidRPr="00DA6327">
        <w:rPr>
          <w:rFonts w:eastAsiaTheme="minorHAnsi"/>
          <w:color w:val="000000"/>
          <w:lang w:val="en-US"/>
        </w:rPr>
        <w:t xml:space="preserve">; </w:t>
      </w:r>
      <w:r w:rsidR="0035657A" w:rsidRPr="00DA6327">
        <w:rPr>
          <w:rFonts w:eastAsiaTheme="minorHAnsi"/>
          <w:color w:val="000000"/>
          <w:lang w:val="en-US"/>
        </w:rPr>
        <w:t>accordingly,</w:t>
      </w:r>
      <w:r w:rsidRPr="00DA6327">
        <w:rPr>
          <w:rFonts w:eastAsiaTheme="minorHAnsi"/>
          <w:color w:val="000000"/>
          <w:lang w:val="en-US"/>
        </w:rPr>
        <w:t xml:space="preserve"> for the LA-level analysis we use MSOA-level type) </w:t>
      </w:r>
      <w:r w:rsidR="00D21003">
        <w:rPr>
          <w:rFonts w:eastAsiaTheme="minorHAnsi"/>
          <w:color w:val="000000"/>
          <w:lang w:val="en-US"/>
        </w:rPr>
        <w:t>(</w:t>
      </w:r>
      <w:r w:rsidR="00D21003" w:rsidRPr="00D21003">
        <w:rPr>
          <w:rFonts w:eastAsiaTheme="minorHAnsi"/>
          <w:i/>
          <w:iCs/>
          <w:color w:val="000000"/>
          <w:lang w:val="en-US"/>
        </w:rPr>
        <w:t>s</w:t>
      </w:r>
      <w:r w:rsidR="00E7234D" w:rsidRPr="00D21003">
        <w:rPr>
          <w:rFonts w:eastAsiaTheme="minorHAnsi"/>
          <w:i/>
          <w:iCs/>
          <w:color w:val="000000"/>
          <w:lang w:val="en-US"/>
        </w:rPr>
        <w:t>ee</w:t>
      </w:r>
      <w:r w:rsidR="00E7234D" w:rsidRPr="00DA6327">
        <w:rPr>
          <w:rFonts w:eastAsiaTheme="minorHAnsi"/>
          <w:color w:val="000000"/>
          <w:lang w:val="en-US"/>
        </w:rPr>
        <w:t xml:space="preserve"> appendix X.1 for full </w:t>
      </w:r>
      <w:proofErr w:type="spellStart"/>
      <w:r w:rsidR="00D652F4" w:rsidRPr="00DA6327">
        <w:rPr>
          <w:rFonts w:eastAsiaTheme="minorHAnsi"/>
          <w:color w:val="000000"/>
          <w:lang w:val="en-US"/>
        </w:rPr>
        <w:t>descriptives</w:t>
      </w:r>
      <w:proofErr w:type="spellEnd"/>
      <w:r w:rsidR="00D21003">
        <w:rPr>
          <w:rFonts w:eastAsiaTheme="minorHAnsi"/>
          <w:color w:val="000000"/>
          <w:lang w:val="en-US"/>
        </w:rPr>
        <w:t>)</w:t>
      </w:r>
      <w:r w:rsidR="00E7234D" w:rsidRPr="00DA6327">
        <w:rPr>
          <w:rFonts w:eastAsiaTheme="minorHAnsi"/>
          <w:color w:val="000000"/>
          <w:lang w:val="en-US"/>
        </w:rPr>
        <w:t>.</w:t>
      </w:r>
    </w:p>
    <w:p w14:paraId="2E4C273B" w14:textId="77777777" w:rsidR="001C72AA" w:rsidRPr="00DA6327" w:rsidRDefault="001C72AA" w:rsidP="008B08A1">
      <w:pPr>
        <w:autoSpaceDE w:val="0"/>
        <w:autoSpaceDN w:val="0"/>
        <w:adjustRightInd w:val="0"/>
        <w:spacing w:line="480" w:lineRule="auto"/>
        <w:rPr>
          <w:rFonts w:eastAsiaTheme="minorHAnsi"/>
          <w:color w:val="000000"/>
          <w:lang w:val="en-US"/>
        </w:rPr>
      </w:pPr>
    </w:p>
    <w:p w14:paraId="3A89D17C" w14:textId="7E9B7EA8" w:rsidR="001C72AA" w:rsidRDefault="001C72AA" w:rsidP="008B08A1">
      <w:pPr>
        <w:autoSpaceDE w:val="0"/>
        <w:autoSpaceDN w:val="0"/>
        <w:adjustRightInd w:val="0"/>
        <w:spacing w:line="480" w:lineRule="auto"/>
        <w:rPr>
          <w:rFonts w:eastAsiaTheme="minorHAnsi"/>
          <w:i/>
          <w:iCs/>
          <w:color w:val="000000"/>
          <w:lang w:val="en-US"/>
        </w:rPr>
      </w:pPr>
      <w:r w:rsidRPr="00DA6327">
        <w:rPr>
          <w:rFonts w:eastAsiaTheme="minorHAnsi"/>
          <w:i/>
          <w:iCs/>
          <w:color w:val="000000"/>
          <w:lang w:val="en-US"/>
        </w:rPr>
        <w:t>3.6 Modelling and Analytical Approach</w:t>
      </w:r>
    </w:p>
    <w:p w14:paraId="2E56DF4E" w14:textId="77777777" w:rsidR="0083608F" w:rsidRPr="00DA6327" w:rsidRDefault="0083608F" w:rsidP="009D440B">
      <w:pPr>
        <w:autoSpaceDE w:val="0"/>
        <w:autoSpaceDN w:val="0"/>
        <w:adjustRightInd w:val="0"/>
        <w:spacing w:line="480" w:lineRule="auto"/>
        <w:rPr>
          <w:rFonts w:eastAsiaTheme="minorHAnsi"/>
          <w:i/>
          <w:iCs/>
          <w:color w:val="000000"/>
          <w:lang w:val="en-US"/>
        </w:rPr>
      </w:pPr>
    </w:p>
    <w:p w14:paraId="42509D94" w14:textId="3E973E70" w:rsidR="001C72AA" w:rsidRPr="00DA6327" w:rsidRDefault="0083608F" w:rsidP="00096082">
      <w:pPr>
        <w:pStyle w:val="CommentText"/>
        <w:spacing w:line="480" w:lineRule="auto"/>
        <w:jc w:val="both"/>
        <w:rPr>
          <w:rFonts w:eastAsiaTheme="minorHAnsi"/>
          <w:color w:val="000000"/>
          <w:lang w:val="en-US"/>
        </w:rPr>
      </w:pPr>
      <w:r w:rsidRPr="008B08A1">
        <w:rPr>
          <w:rFonts w:eastAsiaTheme="minorHAnsi"/>
          <w:color w:val="000000"/>
          <w:sz w:val="24"/>
          <w:szCs w:val="24"/>
          <w:lang w:val="en-US"/>
        </w:rPr>
        <w:t>We use STATA MP (Version 16) to conduct the analysis on the UKHLS</w:t>
      </w:r>
      <w:r w:rsidRPr="009A2109">
        <w:rPr>
          <w:rFonts w:eastAsiaTheme="minorHAnsi"/>
          <w:color w:val="000000"/>
          <w:sz w:val="24"/>
          <w:szCs w:val="24"/>
          <w:lang w:val="en-US"/>
        </w:rPr>
        <w:t>.</w:t>
      </w:r>
      <w:r w:rsidR="00B67ECC" w:rsidRPr="009A2109">
        <w:rPr>
          <w:rFonts w:eastAsiaTheme="minorHAnsi"/>
          <w:color w:val="000000"/>
          <w:sz w:val="24"/>
          <w:szCs w:val="24"/>
          <w:lang w:val="en-US"/>
        </w:rPr>
        <w:t xml:space="preserve"> We use a significance level of </w:t>
      </w:r>
      <w:r w:rsidR="00B67ECC" w:rsidRPr="009A2109">
        <w:rPr>
          <w:color w:val="000000"/>
          <w:sz w:val="24"/>
          <w:szCs w:val="24"/>
        </w:rPr>
        <w:t xml:space="preserve">p&lt;.05 </w:t>
      </w:r>
      <w:r w:rsidR="00922E4F" w:rsidRPr="009A2109">
        <w:rPr>
          <w:color w:val="000000"/>
          <w:sz w:val="24"/>
          <w:szCs w:val="24"/>
        </w:rPr>
        <w:t>in line</w:t>
      </w:r>
      <w:r w:rsidR="00B67ECC" w:rsidRPr="009A2109">
        <w:rPr>
          <w:color w:val="000000"/>
          <w:sz w:val="24"/>
          <w:szCs w:val="24"/>
        </w:rPr>
        <w:t xml:space="preserve"> with the convention in the social sciences in which we are working</w:t>
      </w:r>
      <w:r w:rsidR="00922E4F" w:rsidRPr="009A2109">
        <w:rPr>
          <w:color w:val="000000"/>
          <w:sz w:val="24"/>
          <w:szCs w:val="24"/>
        </w:rPr>
        <w:t>, allowing us to directly compare our findings to similar studies within the field</w:t>
      </w:r>
      <w:r w:rsidR="00B67ECC" w:rsidRPr="009A2109">
        <w:rPr>
          <w:color w:val="000000"/>
          <w:sz w:val="24"/>
          <w:szCs w:val="24"/>
        </w:rPr>
        <w:t>.</w:t>
      </w:r>
      <w:r w:rsidRPr="009A2109">
        <w:rPr>
          <w:rFonts w:eastAsiaTheme="minorHAnsi"/>
          <w:color w:val="000000"/>
          <w:sz w:val="24"/>
          <w:szCs w:val="24"/>
          <w:lang w:val="en-US"/>
        </w:rPr>
        <w:t xml:space="preserve"> </w:t>
      </w:r>
      <w:r w:rsidR="001C72AA" w:rsidRPr="009A2109">
        <w:rPr>
          <w:rFonts w:eastAsiaTheme="minorHAnsi"/>
          <w:color w:val="000000"/>
          <w:sz w:val="24"/>
          <w:szCs w:val="24"/>
          <w:lang w:val="en-US"/>
        </w:rPr>
        <w:t xml:space="preserve">Our modelling approach begins with pooling all the available data from Waves </w:t>
      </w:r>
      <w:r w:rsidR="005B0732" w:rsidRPr="009A2109">
        <w:rPr>
          <w:rFonts w:eastAsiaTheme="minorHAnsi"/>
          <w:color w:val="000000"/>
          <w:sz w:val="24"/>
          <w:szCs w:val="24"/>
          <w:lang w:val="en-US"/>
        </w:rPr>
        <w:t>1 through to 9 of the UKHLS</w:t>
      </w:r>
      <w:r w:rsidR="00BB20A4" w:rsidRPr="009A2109">
        <w:rPr>
          <w:rFonts w:eastAsiaTheme="minorHAnsi"/>
          <w:color w:val="000000"/>
          <w:sz w:val="24"/>
          <w:szCs w:val="24"/>
          <w:lang w:val="en-US"/>
        </w:rPr>
        <w:t>. To control the clustering of respondents at all levels, we correct for standard errors by apply</w:t>
      </w:r>
      <w:r w:rsidR="006813D8" w:rsidRPr="009A2109">
        <w:rPr>
          <w:rFonts w:eastAsiaTheme="minorHAnsi"/>
          <w:color w:val="000000"/>
          <w:sz w:val="24"/>
          <w:szCs w:val="24"/>
          <w:lang w:val="en-US"/>
        </w:rPr>
        <w:t>ing</w:t>
      </w:r>
      <w:r w:rsidR="00BB20A4" w:rsidRPr="009A2109">
        <w:rPr>
          <w:rFonts w:eastAsiaTheme="minorHAnsi"/>
          <w:color w:val="000000"/>
          <w:sz w:val="24"/>
          <w:szCs w:val="24"/>
          <w:lang w:val="en-US"/>
        </w:rPr>
        <w:t xml:space="preserve"> random-intercept multilevel </w:t>
      </w:r>
      <w:r w:rsidR="00F12637" w:rsidRPr="009A2109">
        <w:rPr>
          <w:rFonts w:eastAsiaTheme="minorHAnsi"/>
          <w:color w:val="000000"/>
          <w:sz w:val="24"/>
          <w:szCs w:val="24"/>
          <w:lang w:val="en-US"/>
        </w:rPr>
        <w:t xml:space="preserve">linear regression </w:t>
      </w:r>
      <w:r w:rsidR="00BB20A4" w:rsidRPr="009A2109">
        <w:rPr>
          <w:rFonts w:eastAsiaTheme="minorHAnsi"/>
          <w:color w:val="000000"/>
          <w:sz w:val="24"/>
          <w:szCs w:val="24"/>
          <w:lang w:val="en-US"/>
        </w:rPr>
        <w:t>models</w:t>
      </w:r>
      <w:r w:rsidR="00D814F5" w:rsidRPr="009A2109">
        <w:rPr>
          <w:rFonts w:eastAsiaTheme="minorHAnsi"/>
          <w:color w:val="000000"/>
          <w:sz w:val="24"/>
          <w:szCs w:val="24"/>
          <w:lang w:val="en-US"/>
        </w:rPr>
        <w:t xml:space="preserve"> (observations nested in individuals nested in communities)</w:t>
      </w:r>
      <w:r w:rsidR="001C72AA" w:rsidRPr="009A2109">
        <w:rPr>
          <w:rFonts w:eastAsiaTheme="minorHAnsi"/>
          <w:color w:val="000000"/>
          <w:sz w:val="24"/>
          <w:szCs w:val="24"/>
          <w:lang w:val="en-US"/>
        </w:rPr>
        <w:t>. We weight our regression models to adjust for non-response and ensure the samples are representative.</w:t>
      </w:r>
    </w:p>
    <w:p w14:paraId="3B57C16B" w14:textId="30A3F7D8" w:rsidR="00BB20A4" w:rsidRPr="00DA6327" w:rsidRDefault="00BB20A4" w:rsidP="009D440B">
      <w:pPr>
        <w:autoSpaceDE w:val="0"/>
        <w:autoSpaceDN w:val="0"/>
        <w:adjustRightInd w:val="0"/>
        <w:spacing w:line="480" w:lineRule="auto"/>
        <w:jc w:val="both"/>
        <w:rPr>
          <w:rFonts w:eastAsiaTheme="minorHAnsi"/>
          <w:color w:val="000000"/>
          <w:lang w:val="en-US"/>
        </w:rPr>
      </w:pPr>
    </w:p>
    <w:p w14:paraId="0C2EFB80" w14:textId="210F7D4A" w:rsidR="002F0C2E" w:rsidRDefault="00BB20A4" w:rsidP="00096082">
      <w:pPr>
        <w:spacing w:line="480" w:lineRule="auto"/>
        <w:jc w:val="both"/>
        <w:rPr>
          <w:rFonts w:eastAsiaTheme="minorHAnsi"/>
          <w:color w:val="000000"/>
          <w:lang w:val="en-US"/>
        </w:rPr>
      </w:pPr>
      <w:r w:rsidRPr="00DA6327">
        <w:rPr>
          <w:rFonts w:eastAsiaTheme="minorHAnsi"/>
          <w:color w:val="000000"/>
          <w:lang w:val="en-US"/>
        </w:rPr>
        <w:t xml:space="preserve">Our analytic approach is split into </w:t>
      </w:r>
      <w:r w:rsidR="005A5F5F" w:rsidRPr="00DA6327">
        <w:rPr>
          <w:rFonts w:eastAsiaTheme="minorHAnsi"/>
          <w:color w:val="000000"/>
          <w:lang w:val="en-US"/>
        </w:rPr>
        <w:t xml:space="preserve">three </w:t>
      </w:r>
      <w:r w:rsidRPr="00DA6327">
        <w:rPr>
          <w:rFonts w:eastAsiaTheme="minorHAnsi"/>
          <w:color w:val="000000"/>
          <w:lang w:val="en-US"/>
        </w:rPr>
        <w:t>sections. The first involves testing</w:t>
      </w:r>
      <w:r w:rsidR="00317F2B" w:rsidRPr="00DA6327">
        <w:rPr>
          <w:rFonts w:eastAsiaTheme="minorHAnsi"/>
          <w:color w:val="000000"/>
          <w:lang w:val="en-US"/>
        </w:rPr>
        <w:t xml:space="preserve"> whether </w:t>
      </w:r>
      <w:r w:rsidR="00BA00AC">
        <w:rPr>
          <w:rFonts w:eastAsiaTheme="minorHAnsi"/>
          <w:color w:val="000000"/>
          <w:lang w:val="en-US"/>
        </w:rPr>
        <w:t>co-</w:t>
      </w:r>
      <w:r w:rsidR="00317F2B" w:rsidRPr="00DA6327">
        <w:rPr>
          <w:rFonts w:eastAsiaTheme="minorHAnsi"/>
          <w:color w:val="000000"/>
          <w:lang w:val="en-US"/>
        </w:rPr>
        <w:t xml:space="preserve">ethnic density </w:t>
      </w:r>
      <w:r w:rsidR="007D36DA" w:rsidRPr="00DA6327">
        <w:rPr>
          <w:rFonts w:eastAsiaTheme="minorHAnsi"/>
          <w:color w:val="000000"/>
          <w:lang w:val="en-US"/>
        </w:rPr>
        <w:t xml:space="preserve">and/or residential segregation </w:t>
      </w:r>
      <w:r w:rsidR="00F12637">
        <w:rPr>
          <w:rFonts w:eastAsiaTheme="minorHAnsi"/>
          <w:color w:val="000000"/>
          <w:lang w:val="en-US"/>
        </w:rPr>
        <w:t>are</w:t>
      </w:r>
      <w:r w:rsidR="00F12637" w:rsidRPr="00DA6327">
        <w:rPr>
          <w:rFonts w:eastAsiaTheme="minorHAnsi"/>
          <w:color w:val="000000"/>
          <w:lang w:val="en-US"/>
        </w:rPr>
        <w:t xml:space="preserve"> </w:t>
      </w:r>
      <w:r w:rsidR="00317F2B" w:rsidRPr="00DA6327">
        <w:rPr>
          <w:rFonts w:eastAsiaTheme="minorHAnsi"/>
          <w:color w:val="000000"/>
          <w:lang w:val="en-US"/>
        </w:rPr>
        <w:t xml:space="preserve">associated with </w:t>
      </w:r>
      <w:r w:rsidR="00487CEA" w:rsidRPr="00DA6327">
        <w:rPr>
          <w:rFonts w:eastAsiaTheme="minorHAnsi"/>
          <w:color w:val="000000"/>
          <w:lang w:val="en-US"/>
        </w:rPr>
        <w:t xml:space="preserve">ethnic </w:t>
      </w:r>
      <w:r w:rsidR="007D36DA" w:rsidRPr="00DA6327">
        <w:rPr>
          <w:rFonts w:eastAsiaTheme="minorHAnsi"/>
          <w:color w:val="000000"/>
          <w:lang w:val="en-US"/>
        </w:rPr>
        <w:t>minorities’ (</w:t>
      </w:r>
      <w:r w:rsidRPr="00DA6327">
        <w:rPr>
          <w:rFonts w:eastAsiaTheme="minorHAnsi"/>
          <w:color w:val="000000"/>
          <w:lang w:val="en-US"/>
        </w:rPr>
        <w:t>treated as a single group)</w:t>
      </w:r>
      <w:r w:rsidR="007D36DA" w:rsidRPr="00DA6327">
        <w:rPr>
          <w:rFonts w:eastAsiaTheme="minorHAnsi"/>
          <w:color w:val="000000"/>
          <w:lang w:val="en-US"/>
        </w:rPr>
        <w:t xml:space="preserve"> </w:t>
      </w:r>
      <w:r w:rsidR="007C2127" w:rsidRPr="00DA6327">
        <w:rPr>
          <w:rFonts w:eastAsiaTheme="minorHAnsi"/>
          <w:color w:val="000000"/>
          <w:lang w:val="en-US"/>
        </w:rPr>
        <w:t>common mental disorders</w:t>
      </w:r>
      <w:r w:rsidRPr="00DA6327">
        <w:rPr>
          <w:rFonts w:eastAsiaTheme="minorHAnsi"/>
          <w:color w:val="000000"/>
          <w:lang w:val="en-US"/>
        </w:rPr>
        <w:t xml:space="preserve">. We test the </w:t>
      </w:r>
      <w:r w:rsidR="00F8157F" w:rsidRPr="00DA6327">
        <w:rPr>
          <w:rFonts w:eastAsiaTheme="minorHAnsi"/>
          <w:color w:val="000000"/>
          <w:lang w:val="en-US"/>
        </w:rPr>
        <w:t xml:space="preserve">relative importance of these characteristics </w:t>
      </w:r>
      <w:r w:rsidRPr="00DA6327">
        <w:rPr>
          <w:rFonts w:eastAsiaTheme="minorHAnsi"/>
          <w:color w:val="000000"/>
          <w:lang w:val="en-US"/>
        </w:rPr>
        <w:t xml:space="preserve">across </w:t>
      </w:r>
      <w:r w:rsidR="00F8157F" w:rsidRPr="00DA6327">
        <w:rPr>
          <w:rFonts w:eastAsiaTheme="minorHAnsi"/>
          <w:color w:val="000000"/>
          <w:lang w:val="en-US"/>
        </w:rPr>
        <w:t xml:space="preserve">three </w:t>
      </w:r>
      <w:r w:rsidRPr="00DA6327">
        <w:rPr>
          <w:rFonts w:eastAsiaTheme="minorHAnsi"/>
          <w:color w:val="000000"/>
          <w:lang w:val="en-US"/>
        </w:rPr>
        <w:t>geographical scales (LSOA-, MSOA- and LA-levels) to examine at which level the effect is most pronounced.</w:t>
      </w:r>
      <w:r w:rsidR="00DA7054" w:rsidRPr="00DA6327">
        <w:rPr>
          <w:rFonts w:eastAsiaTheme="minorHAnsi"/>
          <w:color w:val="000000"/>
          <w:lang w:val="en-US"/>
        </w:rPr>
        <w:t xml:space="preserve"> Given observed non-linearity and threshold effects within the literature, we test both linear and quadratic associations.</w:t>
      </w:r>
      <w:r w:rsidRPr="00DA6327">
        <w:rPr>
          <w:rFonts w:eastAsiaTheme="minorHAnsi"/>
          <w:color w:val="000000"/>
          <w:lang w:val="en-US"/>
        </w:rPr>
        <w:t xml:space="preserve"> </w:t>
      </w:r>
      <w:r w:rsidR="00CA254C" w:rsidRPr="00DA6327">
        <w:rPr>
          <w:rFonts w:eastAsiaTheme="minorHAnsi"/>
          <w:color w:val="000000"/>
          <w:lang w:val="en-US"/>
        </w:rPr>
        <w:t xml:space="preserve">The second </w:t>
      </w:r>
      <w:r w:rsidR="00402D83" w:rsidRPr="00DA6327">
        <w:rPr>
          <w:rFonts w:eastAsiaTheme="minorHAnsi"/>
          <w:color w:val="000000"/>
          <w:lang w:val="en-US"/>
        </w:rPr>
        <w:t xml:space="preserve">stage </w:t>
      </w:r>
      <w:r w:rsidR="00CA254C" w:rsidRPr="00DA6327">
        <w:rPr>
          <w:rFonts w:eastAsiaTheme="minorHAnsi"/>
          <w:color w:val="000000"/>
          <w:lang w:val="en-US"/>
        </w:rPr>
        <w:t xml:space="preserve">involves </w:t>
      </w:r>
      <w:r w:rsidR="00F8157F" w:rsidRPr="00DA6327">
        <w:rPr>
          <w:rFonts w:eastAsiaTheme="minorHAnsi"/>
          <w:color w:val="000000"/>
          <w:lang w:val="en-US"/>
        </w:rPr>
        <w:t xml:space="preserve">exploring these processes across ethnic minority sub-groups, given known </w:t>
      </w:r>
      <w:r w:rsidR="00402D83" w:rsidRPr="00DA6327">
        <w:rPr>
          <w:rFonts w:eastAsiaTheme="minorHAnsi"/>
          <w:color w:val="000000"/>
          <w:lang w:val="en-US"/>
        </w:rPr>
        <w:t xml:space="preserve">sub-group </w:t>
      </w:r>
      <w:r w:rsidR="00F8157F" w:rsidRPr="00DA6327">
        <w:rPr>
          <w:rFonts w:eastAsiaTheme="minorHAnsi"/>
          <w:color w:val="000000"/>
          <w:lang w:val="en-US"/>
        </w:rPr>
        <w:t>differences from the literature.</w:t>
      </w:r>
      <w:r w:rsidR="002B6B9A">
        <w:rPr>
          <w:rFonts w:eastAsiaTheme="minorHAnsi"/>
          <w:color w:val="000000"/>
          <w:lang w:val="en-US"/>
        </w:rPr>
        <w:t xml:space="preserve"> We examine the processes across nine ethnic minority sub-groups (Other White, Indian, </w:t>
      </w:r>
      <w:proofErr w:type="gramStart"/>
      <w:r w:rsidR="002B6B9A">
        <w:rPr>
          <w:rFonts w:eastAsiaTheme="minorHAnsi"/>
          <w:color w:val="000000"/>
          <w:lang w:val="en-US"/>
        </w:rPr>
        <w:t>Pakistani</w:t>
      </w:r>
      <w:proofErr w:type="gramEnd"/>
      <w:r w:rsidR="002B6B9A">
        <w:rPr>
          <w:rFonts w:eastAsiaTheme="minorHAnsi"/>
          <w:color w:val="000000"/>
          <w:lang w:val="en-US"/>
        </w:rPr>
        <w:t xml:space="preserve"> and Bangladeshi (single group), Asian Other, Black Caribbean, Black African, Black Other, Other Ethnic, and Chinese). </w:t>
      </w:r>
      <w:r w:rsidR="00F8157F" w:rsidRPr="00DA6327">
        <w:rPr>
          <w:rFonts w:eastAsiaTheme="minorHAnsi"/>
          <w:color w:val="000000"/>
          <w:lang w:val="en-US"/>
        </w:rPr>
        <w:t xml:space="preserve"> </w:t>
      </w:r>
      <w:r w:rsidR="00402D83" w:rsidRPr="00DA6327">
        <w:rPr>
          <w:rFonts w:eastAsiaTheme="minorHAnsi"/>
          <w:color w:val="000000"/>
          <w:lang w:val="en-US"/>
        </w:rPr>
        <w:t xml:space="preserve">The third stage of analysis </w:t>
      </w:r>
      <w:r w:rsidR="00F8157F" w:rsidRPr="00DA6327">
        <w:rPr>
          <w:rFonts w:eastAsiaTheme="minorHAnsi"/>
          <w:color w:val="000000"/>
          <w:lang w:val="en-US"/>
        </w:rPr>
        <w:t>aim</w:t>
      </w:r>
      <w:r w:rsidR="00402D83" w:rsidRPr="00DA6327">
        <w:rPr>
          <w:rFonts w:eastAsiaTheme="minorHAnsi"/>
          <w:color w:val="000000"/>
          <w:lang w:val="en-US"/>
        </w:rPr>
        <w:t>s</w:t>
      </w:r>
      <w:r w:rsidR="00F8157F" w:rsidRPr="00DA6327">
        <w:rPr>
          <w:rFonts w:eastAsiaTheme="minorHAnsi"/>
          <w:color w:val="000000"/>
          <w:lang w:val="en-US"/>
        </w:rPr>
        <w:t xml:space="preserve"> to examine</w:t>
      </w:r>
      <w:r w:rsidR="00062739" w:rsidRPr="00DA6327">
        <w:rPr>
          <w:rFonts w:eastAsiaTheme="minorHAnsi"/>
          <w:color w:val="000000"/>
          <w:lang w:val="en-US"/>
        </w:rPr>
        <w:t xml:space="preserve"> the robustness of </w:t>
      </w:r>
      <w:r w:rsidR="00F8157F" w:rsidRPr="00DA6327">
        <w:rPr>
          <w:rFonts w:eastAsiaTheme="minorHAnsi"/>
          <w:color w:val="000000"/>
          <w:lang w:val="en-US"/>
        </w:rPr>
        <w:t xml:space="preserve">any observed </w:t>
      </w:r>
      <w:r w:rsidR="00062739" w:rsidRPr="00DA6327">
        <w:rPr>
          <w:rFonts w:eastAsiaTheme="minorHAnsi"/>
          <w:color w:val="000000"/>
          <w:lang w:val="en-US"/>
        </w:rPr>
        <w:t>association</w:t>
      </w:r>
      <w:r w:rsidR="00F8157F" w:rsidRPr="00DA6327">
        <w:rPr>
          <w:rFonts w:eastAsiaTheme="minorHAnsi"/>
          <w:color w:val="000000"/>
          <w:lang w:val="en-US"/>
        </w:rPr>
        <w:t>s</w:t>
      </w:r>
      <w:r w:rsidR="00062739" w:rsidRPr="00DA6327">
        <w:rPr>
          <w:rFonts w:eastAsiaTheme="minorHAnsi"/>
          <w:color w:val="000000"/>
          <w:lang w:val="en-US"/>
        </w:rPr>
        <w:t xml:space="preserve"> by</w:t>
      </w:r>
      <w:r w:rsidR="002D445A" w:rsidRPr="00DA6327">
        <w:rPr>
          <w:rFonts w:eastAsiaTheme="minorHAnsi"/>
          <w:color w:val="000000"/>
          <w:lang w:val="en-US"/>
        </w:rPr>
        <w:t xml:space="preserve"> d</w:t>
      </w:r>
      <w:r w:rsidR="005A5F5F" w:rsidRPr="00DA6327">
        <w:rPr>
          <w:rFonts w:eastAsiaTheme="minorHAnsi"/>
          <w:color w:val="000000"/>
          <w:lang w:val="en-US"/>
        </w:rPr>
        <w:t xml:space="preserve">rawing on the </w:t>
      </w:r>
      <w:r w:rsidR="002D445A" w:rsidRPr="00DA6327">
        <w:rPr>
          <w:rFonts w:eastAsiaTheme="minorHAnsi"/>
          <w:color w:val="000000"/>
          <w:lang w:val="en-US"/>
        </w:rPr>
        <w:t>longitudinal panel</w:t>
      </w:r>
      <w:r w:rsidR="005A5F5F" w:rsidRPr="00DA6327">
        <w:rPr>
          <w:rFonts w:eastAsiaTheme="minorHAnsi"/>
          <w:color w:val="000000"/>
          <w:lang w:val="en-US"/>
        </w:rPr>
        <w:t xml:space="preserve"> component of the survey.</w:t>
      </w:r>
      <w:r w:rsidR="002D445A" w:rsidRPr="00DA6327">
        <w:rPr>
          <w:rFonts w:eastAsiaTheme="minorHAnsi"/>
          <w:color w:val="000000"/>
          <w:lang w:val="en-US"/>
        </w:rPr>
        <w:t xml:space="preserve"> One issue in studies of community-effects on mental health outcomes is that individuals’ mental health may affect </w:t>
      </w:r>
      <w:proofErr w:type="spellStart"/>
      <w:r w:rsidR="002D445A" w:rsidRPr="00DA6327">
        <w:rPr>
          <w:rFonts w:eastAsiaTheme="minorHAnsi"/>
          <w:color w:val="000000"/>
          <w:lang w:val="en-US"/>
        </w:rPr>
        <w:t>neighbourhood</w:t>
      </w:r>
      <w:proofErr w:type="spellEnd"/>
      <w:r w:rsidR="00F8157F" w:rsidRPr="00DA6327">
        <w:rPr>
          <w:rFonts w:eastAsiaTheme="minorHAnsi"/>
          <w:color w:val="000000"/>
          <w:lang w:val="en-US"/>
        </w:rPr>
        <w:t>-</w:t>
      </w:r>
      <w:r w:rsidR="002D445A" w:rsidRPr="00DA6327">
        <w:rPr>
          <w:rFonts w:eastAsiaTheme="minorHAnsi"/>
          <w:color w:val="000000"/>
          <w:lang w:val="en-US"/>
        </w:rPr>
        <w:t xml:space="preserve">selection decisions. For example, worse/better mental health may trigger moves into/out of areas with higher levels of </w:t>
      </w:r>
      <w:r w:rsidR="00BA00AC">
        <w:rPr>
          <w:rFonts w:eastAsiaTheme="minorHAnsi"/>
          <w:color w:val="000000"/>
          <w:lang w:val="en-US"/>
        </w:rPr>
        <w:t>co-</w:t>
      </w:r>
      <w:r w:rsidR="002D445A" w:rsidRPr="00DA6327">
        <w:rPr>
          <w:rFonts w:eastAsiaTheme="minorHAnsi"/>
          <w:color w:val="000000"/>
          <w:lang w:val="en-US"/>
        </w:rPr>
        <w:t>ethnic density</w:t>
      </w:r>
      <w:r w:rsidR="00F8157F" w:rsidRPr="00DA6327">
        <w:rPr>
          <w:rFonts w:eastAsiaTheme="minorHAnsi"/>
          <w:color w:val="000000"/>
          <w:lang w:val="en-US"/>
        </w:rPr>
        <w:t>/</w:t>
      </w:r>
      <w:r w:rsidR="002D445A" w:rsidRPr="00DA6327">
        <w:rPr>
          <w:rFonts w:eastAsiaTheme="minorHAnsi"/>
          <w:color w:val="000000"/>
          <w:lang w:val="en-US"/>
        </w:rPr>
        <w:t xml:space="preserve">segregation. This may confound apparent associations between community-type and </w:t>
      </w:r>
      <w:r w:rsidR="002D445A" w:rsidRPr="00DA6327">
        <w:rPr>
          <w:rFonts w:eastAsiaTheme="minorHAnsi"/>
          <w:color w:val="000000"/>
          <w:lang w:val="en-US"/>
        </w:rPr>
        <w:lastRenderedPageBreak/>
        <w:t xml:space="preserve">mental health. To </w:t>
      </w:r>
      <w:r w:rsidR="00F8157F" w:rsidRPr="00DA6327">
        <w:rPr>
          <w:rFonts w:eastAsiaTheme="minorHAnsi"/>
          <w:color w:val="000000"/>
          <w:lang w:val="en-US"/>
        </w:rPr>
        <w:t>explore</w:t>
      </w:r>
      <w:r w:rsidR="00BB0451" w:rsidRPr="00DA6327">
        <w:rPr>
          <w:rFonts w:eastAsiaTheme="minorHAnsi"/>
          <w:color w:val="000000"/>
          <w:lang w:val="en-US"/>
        </w:rPr>
        <w:t xml:space="preserve"> this, we test a lagged dependent variable approach. </w:t>
      </w:r>
      <w:proofErr w:type="gramStart"/>
      <w:r w:rsidR="005A5F5F" w:rsidRPr="00DA6327">
        <w:rPr>
          <w:rFonts w:eastAsiaTheme="minorHAnsi"/>
          <w:color w:val="000000"/>
          <w:lang w:val="en-US"/>
        </w:rPr>
        <w:t xml:space="preserve">In particular, </w:t>
      </w:r>
      <w:r w:rsidR="005A5F5F" w:rsidRPr="00DA6327">
        <w:t>whether</w:t>
      </w:r>
      <w:proofErr w:type="gramEnd"/>
      <w:r w:rsidR="005A5F5F" w:rsidRPr="00DA6327">
        <w:t xml:space="preserve"> community characteristics</w:t>
      </w:r>
      <w:r w:rsidR="00402D83" w:rsidRPr="00DA6327">
        <w:t xml:space="preserve"> (fixed at their 2011 value</w:t>
      </w:r>
      <w:r w:rsidR="00402D83" w:rsidRPr="00DA6327">
        <w:rPr>
          <w:rStyle w:val="EndnoteReference"/>
        </w:rPr>
        <w:endnoteReference w:id="2"/>
      </w:r>
      <w:r w:rsidR="0093013F" w:rsidRPr="00DA6327">
        <w:t>) predict</w:t>
      </w:r>
      <w:r w:rsidR="002D445A" w:rsidRPr="00DA6327">
        <w:t xml:space="preserve"> mental health at t</w:t>
      </w:r>
      <w:r w:rsidR="002D445A" w:rsidRPr="00DA6327">
        <w:rPr>
          <w:vertAlign w:val="subscript"/>
        </w:rPr>
        <w:t>0</w:t>
      </w:r>
      <w:r w:rsidR="002D445A" w:rsidRPr="00DA6327">
        <w:t xml:space="preserve"> while adjusting for a lagged measure of mental health at t</w:t>
      </w:r>
      <w:r w:rsidR="002D445A" w:rsidRPr="00DA6327">
        <w:rPr>
          <w:vertAlign w:val="subscript"/>
        </w:rPr>
        <w:t>-1</w:t>
      </w:r>
      <w:r w:rsidR="002D445A" w:rsidRPr="00DA6327">
        <w:t xml:space="preserve">, while </w:t>
      </w:r>
      <w:r w:rsidR="00F8157F" w:rsidRPr="00DA6327">
        <w:t xml:space="preserve">also </w:t>
      </w:r>
      <w:r w:rsidR="002D445A" w:rsidRPr="00DA6327">
        <w:t>adjusting for</w:t>
      </w:r>
      <w:r w:rsidR="005A5F5F" w:rsidRPr="00DA6327">
        <w:t xml:space="preserve"> present individual covariates (t</w:t>
      </w:r>
      <w:r w:rsidR="005A5F5F" w:rsidRPr="00DA6327">
        <w:rPr>
          <w:vertAlign w:val="subscript"/>
        </w:rPr>
        <w:t>0</w:t>
      </w:r>
      <w:r w:rsidR="005A5F5F" w:rsidRPr="00DA6327">
        <w:t xml:space="preserve">). If associations are driven more by processes of selection, for example, then we would expect adjusting for </w:t>
      </w:r>
      <w:r w:rsidR="00BB0451" w:rsidRPr="00DA6327">
        <w:t>lagged mental health</w:t>
      </w:r>
      <w:r w:rsidR="005A5F5F" w:rsidRPr="00DA6327">
        <w:t xml:space="preserve"> will render community-level predictors non-significant.</w:t>
      </w:r>
      <w:r w:rsidR="00BB0451" w:rsidRPr="00DA6327">
        <w:t xml:space="preserve"> Unfortunately, given community-level census data is only collected every 10 years we cannot take a fixed-effects panel data approach of studying</w:t>
      </w:r>
      <w:r w:rsidR="00F8157F" w:rsidRPr="00DA6327">
        <w:t xml:space="preserve"> yearly</w:t>
      </w:r>
      <w:r w:rsidR="00BB0451" w:rsidRPr="00DA6327">
        <w:t xml:space="preserve"> within-person change over time</w:t>
      </w:r>
      <w:r w:rsidR="00792335">
        <w:t xml:space="preserve"> in community characteristics</w:t>
      </w:r>
      <w:r w:rsidR="00BB0451" w:rsidRPr="00DA6327">
        <w:t>.</w:t>
      </w:r>
    </w:p>
    <w:p w14:paraId="0FE0CA0C" w14:textId="77777777" w:rsidR="00A25674" w:rsidRPr="00DA6327" w:rsidRDefault="00A25674" w:rsidP="009D440B">
      <w:pPr>
        <w:spacing w:line="480" w:lineRule="auto"/>
        <w:rPr>
          <w:rFonts w:eastAsiaTheme="minorHAnsi"/>
          <w:color w:val="000000"/>
          <w:lang w:val="en-US"/>
        </w:rPr>
      </w:pPr>
    </w:p>
    <w:p w14:paraId="5A358900" w14:textId="676AD4B6" w:rsidR="007C78DC" w:rsidRDefault="007C78DC" w:rsidP="009D440B">
      <w:pPr>
        <w:pStyle w:val="ListParagraph"/>
        <w:numPr>
          <w:ilvl w:val="0"/>
          <w:numId w:val="30"/>
        </w:numPr>
        <w:autoSpaceDE w:val="0"/>
        <w:autoSpaceDN w:val="0"/>
        <w:adjustRightInd w:val="0"/>
        <w:spacing w:line="480" w:lineRule="auto"/>
        <w:jc w:val="both"/>
        <w:rPr>
          <w:rFonts w:ascii="Times New Roman" w:hAnsi="Times New Roman" w:cs="Times New Roman"/>
          <w:b/>
          <w:color w:val="000000" w:themeColor="text1"/>
          <w:lang w:val="en-US"/>
        </w:rPr>
      </w:pPr>
      <w:r w:rsidRPr="00DA6327">
        <w:rPr>
          <w:rFonts w:ascii="Times New Roman" w:hAnsi="Times New Roman" w:cs="Times New Roman"/>
          <w:b/>
          <w:color w:val="000000" w:themeColor="text1"/>
          <w:lang w:val="en-US"/>
        </w:rPr>
        <w:t>Results</w:t>
      </w:r>
    </w:p>
    <w:p w14:paraId="086F49F3" w14:textId="77777777" w:rsidR="00CC0817" w:rsidRPr="00CC0817" w:rsidRDefault="00CC0817" w:rsidP="009D440B">
      <w:pPr>
        <w:autoSpaceDE w:val="0"/>
        <w:autoSpaceDN w:val="0"/>
        <w:adjustRightInd w:val="0"/>
        <w:spacing w:line="480" w:lineRule="auto"/>
        <w:jc w:val="both"/>
        <w:rPr>
          <w:b/>
          <w:color w:val="000000" w:themeColor="text1"/>
          <w:lang w:val="en-US"/>
        </w:rPr>
      </w:pPr>
    </w:p>
    <w:p w14:paraId="11ECBA8F" w14:textId="5CF5AB59" w:rsidR="00255E6E" w:rsidRPr="00DA6327" w:rsidRDefault="007C78DC" w:rsidP="009D440B">
      <w:pPr>
        <w:autoSpaceDE w:val="0"/>
        <w:autoSpaceDN w:val="0"/>
        <w:adjustRightInd w:val="0"/>
        <w:spacing w:line="480" w:lineRule="auto"/>
        <w:jc w:val="both"/>
        <w:rPr>
          <w:rFonts w:eastAsiaTheme="minorHAnsi"/>
          <w:i/>
          <w:iCs/>
          <w:color w:val="000000" w:themeColor="text1"/>
          <w:lang w:val="en-US"/>
        </w:rPr>
      </w:pPr>
      <w:r w:rsidRPr="00DA6327">
        <w:rPr>
          <w:rFonts w:eastAsiaTheme="minorHAnsi"/>
          <w:i/>
          <w:iCs/>
          <w:color w:val="000000" w:themeColor="text1"/>
          <w:lang w:val="en-US"/>
        </w:rPr>
        <w:t xml:space="preserve">4.1 </w:t>
      </w:r>
      <w:r w:rsidR="00BA00AC">
        <w:rPr>
          <w:rFonts w:eastAsiaTheme="minorHAnsi"/>
          <w:i/>
          <w:iCs/>
          <w:color w:val="000000" w:themeColor="text1"/>
          <w:lang w:val="en-US"/>
        </w:rPr>
        <w:t>Co-</w:t>
      </w:r>
      <w:r w:rsidRPr="00DA6327">
        <w:rPr>
          <w:rFonts w:eastAsiaTheme="minorHAnsi"/>
          <w:i/>
          <w:iCs/>
          <w:color w:val="000000" w:themeColor="text1"/>
          <w:lang w:val="en-US"/>
        </w:rPr>
        <w:t>Ethnic Density, Segregation</w:t>
      </w:r>
      <w:r w:rsidR="009904B9" w:rsidRPr="00DA6327">
        <w:rPr>
          <w:rFonts w:eastAsiaTheme="minorHAnsi"/>
          <w:i/>
          <w:iCs/>
          <w:color w:val="000000" w:themeColor="text1"/>
          <w:lang w:val="en-US"/>
        </w:rPr>
        <w:t>,</w:t>
      </w:r>
      <w:r w:rsidRPr="00DA6327">
        <w:rPr>
          <w:rFonts w:eastAsiaTheme="minorHAnsi"/>
          <w:i/>
          <w:iCs/>
          <w:color w:val="000000" w:themeColor="text1"/>
          <w:lang w:val="en-US"/>
        </w:rPr>
        <w:t xml:space="preserve"> and</w:t>
      </w:r>
      <w:r w:rsidR="00255E6E" w:rsidRPr="00DA6327">
        <w:rPr>
          <w:rFonts w:eastAsiaTheme="minorHAnsi"/>
          <w:i/>
          <w:iCs/>
          <w:color w:val="000000" w:themeColor="text1"/>
          <w:lang w:val="en-US"/>
        </w:rPr>
        <w:t xml:space="preserve"> common mental disorders among </w:t>
      </w:r>
      <w:r w:rsidR="00402D83" w:rsidRPr="00DA6327">
        <w:rPr>
          <w:rFonts w:eastAsiaTheme="minorHAnsi"/>
          <w:i/>
          <w:iCs/>
          <w:color w:val="000000" w:themeColor="text1"/>
          <w:lang w:val="en-US"/>
        </w:rPr>
        <w:t xml:space="preserve">ethnic minorities, </w:t>
      </w:r>
      <w:r w:rsidR="00DA7054" w:rsidRPr="00DA6327">
        <w:rPr>
          <w:rFonts w:eastAsiaTheme="minorHAnsi"/>
          <w:i/>
          <w:iCs/>
          <w:color w:val="000000" w:themeColor="text1"/>
          <w:lang w:val="en-US"/>
        </w:rPr>
        <w:t>across multiple geographical scales</w:t>
      </w:r>
    </w:p>
    <w:p w14:paraId="66F8A149" w14:textId="77777777" w:rsidR="00072121" w:rsidRPr="00DA6327" w:rsidRDefault="00072121" w:rsidP="008B08A1">
      <w:pPr>
        <w:autoSpaceDE w:val="0"/>
        <w:autoSpaceDN w:val="0"/>
        <w:adjustRightInd w:val="0"/>
        <w:spacing w:line="480" w:lineRule="auto"/>
        <w:jc w:val="both"/>
        <w:rPr>
          <w:rFonts w:eastAsiaTheme="minorHAnsi"/>
          <w:color w:val="000000" w:themeColor="text1"/>
          <w:lang w:val="en-US"/>
        </w:rPr>
      </w:pPr>
    </w:p>
    <w:p w14:paraId="5D07889C" w14:textId="616C398F" w:rsidR="00FA1BD9" w:rsidRPr="00DA6327" w:rsidRDefault="007C78DC" w:rsidP="008B08A1">
      <w:pPr>
        <w:autoSpaceDE w:val="0"/>
        <w:autoSpaceDN w:val="0"/>
        <w:adjustRightInd w:val="0"/>
        <w:spacing w:line="480" w:lineRule="auto"/>
        <w:jc w:val="both"/>
        <w:rPr>
          <w:rFonts w:eastAsiaTheme="minorHAnsi"/>
          <w:color w:val="000000" w:themeColor="text1"/>
          <w:lang w:val="en-US"/>
        </w:rPr>
      </w:pPr>
      <w:r w:rsidRPr="00DA6327">
        <w:rPr>
          <w:rFonts w:eastAsiaTheme="minorHAnsi"/>
          <w:color w:val="000000" w:themeColor="text1"/>
          <w:lang w:val="en-US"/>
        </w:rPr>
        <w:t xml:space="preserve">The </w:t>
      </w:r>
      <w:r w:rsidR="00DA7054" w:rsidRPr="00DA6327">
        <w:rPr>
          <w:rFonts w:eastAsiaTheme="minorHAnsi"/>
          <w:color w:val="000000" w:themeColor="text1"/>
          <w:lang w:val="en-US"/>
        </w:rPr>
        <w:t xml:space="preserve">first </w:t>
      </w:r>
      <w:r w:rsidRPr="00DA6327">
        <w:rPr>
          <w:rFonts w:eastAsiaTheme="minorHAnsi"/>
          <w:color w:val="000000" w:themeColor="text1"/>
          <w:lang w:val="en-US"/>
        </w:rPr>
        <w:t xml:space="preserve">stage of the analysis </w:t>
      </w:r>
      <w:r w:rsidR="00DA7054" w:rsidRPr="00DA6327">
        <w:rPr>
          <w:rFonts w:eastAsiaTheme="minorHAnsi"/>
          <w:color w:val="000000" w:themeColor="text1"/>
          <w:lang w:val="en-US"/>
        </w:rPr>
        <w:t xml:space="preserve">tests </w:t>
      </w:r>
      <w:r w:rsidR="003F18C4" w:rsidRPr="00DA6327">
        <w:rPr>
          <w:rFonts w:eastAsiaTheme="minorHAnsi"/>
          <w:color w:val="000000" w:themeColor="text1"/>
          <w:lang w:val="en-US"/>
        </w:rPr>
        <w:t xml:space="preserve">the linear effects of </w:t>
      </w:r>
      <w:r w:rsidR="00BA00AC">
        <w:rPr>
          <w:rFonts w:eastAsiaTheme="minorHAnsi"/>
          <w:color w:val="000000" w:themeColor="text1"/>
          <w:lang w:val="en-US"/>
        </w:rPr>
        <w:t>co-</w:t>
      </w:r>
      <w:r w:rsidR="003F18C4" w:rsidRPr="00DA6327">
        <w:rPr>
          <w:rFonts w:eastAsiaTheme="minorHAnsi"/>
          <w:color w:val="000000" w:themeColor="text1"/>
          <w:lang w:val="en-US"/>
        </w:rPr>
        <w:t>ethnic density</w:t>
      </w:r>
      <w:r w:rsidR="00072121" w:rsidRPr="00DA6327">
        <w:rPr>
          <w:rFonts w:eastAsiaTheme="minorHAnsi"/>
          <w:color w:val="000000" w:themeColor="text1"/>
          <w:lang w:val="en-US"/>
        </w:rPr>
        <w:t xml:space="preserve"> (ranging from 0 to 100),</w:t>
      </w:r>
      <w:r w:rsidR="003F18C4" w:rsidRPr="00DA6327">
        <w:rPr>
          <w:rFonts w:eastAsiaTheme="minorHAnsi"/>
          <w:color w:val="000000" w:themeColor="text1"/>
          <w:lang w:val="en-US"/>
        </w:rPr>
        <w:t xml:space="preserve"> and its association with </w:t>
      </w:r>
      <w:r w:rsidR="00DA7054" w:rsidRPr="00DA6327">
        <w:rPr>
          <w:rFonts w:eastAsiaTheme="minorHAnsi"/>
          <w:color w:val="000000" w:themeColor="text1"/>
          <w:lang w:val="en-US"/>
        </w:rPr>
        <w:t xml:space="preserve">all ethnic minorities’ (single group) </w:t>
      </w:r>
      <w:r w:rsidR="003F18C4" w:rsidRPr="00DA6327">
        <w:rPr>
          <w:rFonts w:eastAsiaTheme="minorHAnsi"/>
          <w:color w:val="000000" w:themeColor="text1"/>
          <w:lang w:val="en-US"/>
        </w:rPr>
        <w:t>reported MCS-12</w:t>
      </w:r>
      <w:r w:rsidR="006E42A7" w:rsidRPr="00DA6327">
        <w:rPr>
          <w:rFonts w:eastAsiaTheme="minorHAnsi"/>
          <w:color w:val="000000" w:themeColor="text1"/>
          <w:lang w:val="en-US"/>
        </w:rPr>
        <w:t>, capturing the community at the LSOA-, MSOA- and LA-level</w:t>
      </w:r>
      <w:r w:rsidR="003F18C4" w:rsidRPr="00DA6327">
        <w:rPr>
          <w:rFonts w:eastAsiaTheme="minorHAnsi"/>
          <w:color w:val="000000" w:themeColor="text1"/>
          <w:lang w:val="en-US"/>
        </w:rPr>
        <w:t xml:space="preserve"> </w:t>
      </w:r>
      <w:r w:rsidRPr="00DA6327">
        <w:rPr>
          <w:rFonts w:eastAsiaTheme="minorHAnsi"/>
          <w:color w:val="000000" w:themeColor="text1"/>
          <w:lang w:val="en-US"/>
        </w:rPr>
        <w:t>(</w:t>
      </w:r>
      <w:r w:rsidR="00DA7054" w:rsidRPr="00DA6327">
        <w:rPr>
          <w:rFonts w:eastAsiaTheme="minorHAnsi"/>
          <w:color w:val="000000" w:themeColor="text1"/>
          <w:lang w:val="en-US"/>
        </w:rPr>
        <w:t xml:space="preserve">Models 1, </w:t>
      </w:r>
      <w:r w:rsidR="00822CCC">
        <w:rPr>
          <w:rFonts w:eastAsiaTheme="minorHAnsi"/>
          <w:color w:val="000000" w:themeColor="text1"/>
          <w:lang w:val="en-US"/>
        </w:rPr>
        <w:t>4</w:t>
      </w:r>
      <w:r w:rsidR="00DA7054" w:rsidRPr="00DA6327">
        <w:rPr>
          <w:rFonts w:eastAsiaTheme="minorHAnsi"/>
          <w:color w:val="000000" w:themeColor="text1"/>
          <w:lang w:val="en-US"/>
        </w:rPr>
        <w:t xml:space="preserve">, and 7, </w:t>
      </w:r>
      <w:r w:rsidRPr="00DA6327">
        <w:rPr>
          <w:rFonts w:eastAsiaTheme="minorHAnsi"/>
          <w:color w:val="000000" w:themeColor="text1"/>
          <w:lang w:val="en-US"/>
        </w:rPr>
        <w:t>Table 1).</w:t>
      </w:r>
      <w:r w:rsidR="000D7790" w:rsidRPr="00DA6327">
        <w:rPr>
          <w:rFonts w:eastAsiaTheme="minorHAnsi"/>
          <w:color w:val="000000" w:themeColor="text1"/>
          <w:lang w:val="en-US"/>
        </w:rPr>
        <w:t xml:space="preserve"> </w:t>
      </w:r>
      <w:r w:rsidR="00DA7054" w:rsidRPr="00DA6327">
        <w:rPr>
          <w:rFonts w:eastAsiaTheme="minorHAnsi"/>
          <w:color w:val="000000" w:themeColor="text1"/>
          <w:lang w:val="en-US"/>
        </w:rPr>
        <w:t>T</w:t>
      </w:r>
      <w:r w:rsidR="003F18C4" w:rsidRPr="00DA6327">
        <w:rPr>
          <w:rFonts w:eastAsiaTheme="minorHAnsi"/>
          <w:color w:val="000000" w:themeColor="text1"/>
          <w:lang w:val="en-US"/>
        </w:rPr>
        <w:t xml:space="preserve">he results </w:t>
      </w:r>
      <w:r w:rsidR="00072121" w:rsidRPr="00DA6327">
        <w:rPr>
          <w:rFonts w:eastAsiaTheme="minorHAnsi"/>
          <w:color w:val="000000" w:themeColor="text1"/>
          <w:lang w:val="en-US"/>
        </w:rPr>
        <w:t xml:space="preserve">demonstrate </w:t>
      </w:r>
      <w:r w:rsidR="003F18C4" w:rsidRPr="00DA6327">
        <w:rPr>
          <w:rFonts w:eastAsiaTheme="minorHAnsi"/>
          <w:color w:val="000000" w:themeColor="text1"/>
          <w:lang w:val="en-US"/>
        </w:rPr>
        <w:t xml:space="preserve">no association </w:t>
      </w:r>
      <w:r w:rsidR="00DA7054" w:rsidRPr="00DA6327">
        <w:rPr>
          <w:rFonts w:eastAsiaTheme="minorHAnsi"/>
          <w:color w:val="000000" w:themeColor="text1"/>
          <w:lang w:val="en-US"/>
        </w:rPr>
        <w:t xml:space="preserve">between </w:t>
      </w:r>
      <w:r w:rsidR="003F18C4" w:rsidRPr="00DA6327">
        <w:rPr>
          <w:rFonts w:eastAsiaTheme="minorHAnsi"/>
          <w:color w:val="000000" w:themeColor="text1"/>
          <w:lang w:val="en-US"/>
        </w:rPr>
        <w:t xml:space="preserve">density </w:t>
      </w:r>
      <w:r w:rsidR="00DA7054" w:rsidRPr="00DA6327">
        <w:rPr>
          <w:rFonts w:eastAsiaTheme="minorHAnsi"/>
          <w:color w:val="000000" w:themeColor="text1"/>
          <w:lang w:val="en-US"/>
        </w:rPr>
        <w:t xml:space="preserve">and </w:t>
      </w:r>
      <w:r w:rsidR="003F18C4" w:rsidRPr="00DA6327">
        <w:rPr>
          <w:rFonts w:eastAsiaTheme="minorHAnsi"/>
          <w:color w:val="000000" w:themeColor="text1"/>
          <w:lang w:val="en-US"/>
        </w:rPr>
        <w:t>minorities’ mental health</w:t>
      </w:r>
      <w:r w:rsidR="00DA7054" w:rsidRPr="00DA6327">
        <w:rPr>
          <w:rFonts w:eastAsiaTheme="minorHAnsi"/>
          <w:color w:val="000000" w:themeColor="text1"/>
          <w:lang w:val="en-US"/>
        </w:rPr>
        <w:t xml:space="preserve"> at any </w:t>
      </w:r>
      <w:proofErr w:type="gramStart"/>
      <w:r w:rsidR="00DA7054" w:rsidRPr="00DA6327">
        <w:rPr>
          <w:rFonts w:eastAsiaTheme="minorHAnsi"/>
          <w:color w:val="000000" w:themeColor="text1"/>
          <w:lang w:val="en-US"/>
        </w:rPr>
        <w:t>geographic-scale</w:t>
      </w:r>
      <w:proofErr w:type="gramEnd"/>
      <w:r w:rsidR="003F18C4" w:rsidRPr="00DA6327">
        <w:rPr>
          <w:rFonts w:eastAsiaTheme="minorHAnsi"/>
          <w:color w:val="000000" w:themeColor="text1"/>
          <w:lang w:val="en-US"/>
        </w:rPr>
        <w:t>.</w:t>
      </w:r>
      <w:r w:rsidR="00EC1DCA" w:rsidRPr="00DA6327">
        <w:rPr>
          <w:rFonts w:eastAsiaTheme="minorHAnsi"/>
          <w:color w:val="000000" w:themeColor="text1"/>
          <w:lang w:val="en-US"/>
        </w:rPr>
        <w:t xml:space="preserve"> </w:t>
      </w:r>
      <w:r w:rsidR="006E42A7" w:rsidRPr="00DA6327">
        <w:rPr>
          <w:rFonts w:eastAsiaTheme="minorHAnsi"/>
          <w:color w:val="000000" w:themeColor="text1"/>
          <w:lang w:val="en-US"/>
        </w:rPr>
        <w:t>We next include our measure of residential segregation (</w:t>
      </w:r>
      <w:r w:rsidR="00824B04" w:rsidRPr="00DA6327">
        <w:rPr>
          <w:rFonts w:eastAsiaTheme="minorHAnsi"/>
          <w:color w:val="000000" w:themeColor="text1"/>
          <w:lang w:val="en-US"/>
        </w:rPr>
        <w:t>W</w:t>
      </w:r>
      <w:r w:rsidR="006E42A7" w:rsidRPr="00DA6327">
        <w:rPr>
          <w:rFonts w:eastAsiaTheme="minorHAnsi"/>
          <w:color w:val="000000" w:themeColor="text1"/>
          <w:lang w:val="en-US"/>
        </w:rPr>
        <w:t>hite British/non-</w:t>
      </w:r>
      <w:r w:rsidR="00824B04" w:rsidRPr="00DA6327">
        <w:rPr>
          <w:rFonts w:eastAsiaTheme="minorHAnsi"/>
          <w:color w:val="000000" w:themeColor="text1"/>
          <w:lang w:val="en-US"/>
        </w:rPr>
        <w:t>W</w:t>
      </w:r>
      <w:r w:rsidR="006E42A7" w:rsidRPr="00DA6327">
        <w:rPr>
          <w:rFonts w:eastAsiaTheme="minorHAnsi"/>
          <w:color w:val="000000" w:themeColor="text1"/>
          <w:lang w:val="en-US"/>
        </w:rPr>
        <w:t>hite British segregation Index of Dissimilarity, ranging from 0 to 100),</w:t>
      </w:r>
      <w:r w:rsidR="00EC1DCA" w:rsidRPr="00DA6327">
        <w:rPr>
          <w:rFonts w:eastAsiaTheme="minorHAnsi"/>
          <w:color w:val="000000" w:themeColor="text1"/>
          <w:lang w:val="en-US"/>
        </w:rPr>
        <w:t xml:space="preserve"> </w:t>
      </w:r>
      <w:r w:rsidR="003F18C4" w:rsidRPr="00DA6327">
        <w:rPr>
          <w:rFonts w:eastAsiaTheme="minorHAnsi"/>
          <w:color w:val="000000" w:themeColor="text1"/>
          <w:lang w:val="en-US"/>
        </w:rPr>
        <w:t>test</w:t>
      </w:r>
      <w:r w:rsidR="006E42A7" w:rsidRPr="00DA6327">
        <w:rPr>
          <w:rFonts w:eastAsiaTheme="minorHAnsi"/>
          <w:color w:val="000000" w:themeColor="text1"/>
          <w:lang w:val="en-US"/>
        </w:rPr>
        <w:t>ing</w:t>
      </w:r>
      <w:r w:rsidR="003F18C4" w:rsidRPr="00DA6327">
        <w:rPr>
          <w:rFonts w:eastAsiaTheme="minorHAnsi"/>
          <w:color w:val="000000" w:themeColor="text1"/>
          <w:lang w:val="en-US"/>
        </w:rPr>
        <w:t xml:space="preserve"> its </w:t>
      </w:r>
      <w:r w:rsidR="006E42A7" w:rsidRPr="00DA6327">
        <w:rPr>
          <w:rFonts w:eastAsiaTheme="minorHAnsi"/>
          <w:color w:val="000000" w:themeColor="text1"/>
          <w:lang w:val="en-US"/>
        </w:rPr>
        <w:t xml:space="preserve">linear </w:t>
      </w:r>
      <w:r w:rsidR="003F18C4" w:rsidRPr="00DA6327">
        <w:rPr>
          <w:rFonts w:eastAsiaTheme="minorHAnsi"/>
          <w:color w:val="000000" w:themeColor="text1"/>
          <w:lang w:val="en-US"/>
        </w:rPr>
        <w:t>association with respondents MCS-12 scores</w:t>
      </w:r>
      <w:r w:rsidR="006E42A7" w:rsidRPr="00DA6327">
        <w:rPr>
          <w:rFonts w:eastAsiaTheme="minorHAnsi"/>
          <w:color w:val="000000" w:themeColor="text1"/>
          <w:lang w:val="en-US"/>
        </w:rPr>
        <w:t xml:space="preserve"> (at the three geographic scales)</w:t>
      </w:r>
      <w:r w:rsidR="00DA7054" w:rsidRPr="00DA6327">
        <w:rPr>
          <w:rFonts w:eastAsiaTheme="minorHAnsi"/>
          <w:color w:val="000000" w:themeColor="text1"/>
          <w:lang w:val="en-US"/>
        </w:rPr>
        <w:t xml:space="preserve"> (Models 2, 5 and 8)</w:t>
      </w:r>
      <w:r w:rsidR="003F18C4" w:rsidRPr="00DA6327">
        <w:rPr>
          <w:rFonts w:eastAsiaTheme="minorHAnsi"/>
          <w:color w:val="000000" w:themeColor="text1"/>
          <w:lang w:val="en-US"/>
        </w:rPr>
        <w:t xml:space="preserve">. </w:t>
      </w:r>
      <w:r w:rsidR="006E42A7" w:rsidRPr="00DA6327">
        <w:rPr>
          <w:rFonts w:eastAsiaTheme="minorHAnsi"/>
          <w:color w:val="000000" w:themeColor="text1"/>
          <w:lang w:val="en-US"/>
        </w:rPr>
        <w:t xml:space="preserve">We observe </w:t>
      </w:r>
      <w:r w:rsidR="003F18C4" w:rsidRPr="00DA6327">
        <w:rPr>
          <w:rFonts w:eastAsiaTheme="minorHAnsi"/>
          <w:color w:val="000000" w:themeColor="text1"/>
          <w:lang w:val="en-US"/>
        </w:rPr>
        <w:t xml:space="preserve">no significant </w:t>
      </w:r>
      <w:r w:rsidR="00ED44F9">
        <w:rPr>
          <w:rFonts w:eastAsiaTheme="minorHAnsi"/>
          <w:color w:val="000000" w:themeColor="text1"/>
          <w:lang w:val="en-US"/>
        </w:rPr>
        <w:t xml:space="preserve">linear </w:t>
      </w:r>
      <w:r w:rsidR="003F18C4" w:rsidRPr="00DA6327">
        <w:rPr>
          <w:rFonts w:eastAsiaTheme="minorHAnsi"/>
          <w:color w:val="000000" w:themeColor="text1"/>
          <w:lang w:val="en-US"/>
        </w:rPr>
        <w:t>association</w:t>
      </w:r>
      <w:r w:rsidR="006E42A7" w:rsidRPr="00DA6327">
        <w:rPr>
          <w:rFonts w:eastAsiaTheme="minorHAnsi"/>
          <w:color w:val="000000" w:themeColor="text1"/>
          <w:lang w:val="en-US"/>
        </w:rPr>
        <w:t xml:space="preserve"> with segregation</w:t>
      </w:r>
      <w:r w:rsidR="00DA7054" w:rsidRPr="00DA6327">
        <w:rPr>
          <w:rFonts w:eastAsiaTheme="minorHAnsi"/>
          <w:color w:val="000000" w:themeColor="text1"/>
          <w:lang w:val="en-US"/>
        </w:rPr>
        <w:t xml:space="preserve"> across any </w:t>
      </w:r>
      <w:proofErr w:type="gramStart"/>
      <w:r w:rsidR="00DA7054" w:rsidRPr="00DA6327">
        <w:rPr>
          <w:rFonts w:eastAsiaTheme="minorHAnsi"/>
          <w:color w:val="000000" w:themeColor="text1"/>
          <w:lang w:val="en-US"/>
        </w:rPr>
        <w:t>geographic-scale</w:t>
      </w:r>
      <w:proofErr w:type="gramEnd"/>
      <w:r w:rsidR="003F18C4" w:rsidRPr="00DA6327">
        <w:rPr>
          <w:rFonts w:eastAsiaTheme="minorHAnsi"/>
          <w:color w:val="000000" w:themeColor="text1"/>
          <w:lang w:val="en-US"/>
        </w:rPr>
        <w:t>. Nonetheless, as suggested, the</w:t>
      </w:r>
      <w:r w:rsidR="00DA7054" w:rsidRPr="00DA6327">
        <w:rPr>
          <w:rFonts w:eastAsiaTheme="minorHAnsi"/>
          <w:color w:val="000000" w:themeColor="text1"/>
          <w:lang w:val="en-US"/>
        </w:rPr>
        <w:t>se</w:t>
      </w:r>
      <w:r w:rsidR="003F18C4" w:rsidRPr="00DA6327">
        <w:rPr>
          <w:rFonts w:eastAsiaTheme="minorHAnsi"/>
          <w:color w:val="000000" w:themeColor="text1"/>
          <w:lang w:val="en-US"/>
        </w:rPr>
        <w:t xml:space="preserve"> </w:t>
      </w:r>
      <w:r w:rsidR="003912D6" w:rsidRPr="00DA6327">
        <w:rPr>
          <w:rFonts w:eastAsiaTheme="minorHAnsi"/>
          <w:color w:val="000000" w:themeColor="text1"/>
          <w:lang w:val="en-US"/>
        </w:rPr>
        <w:t>relationship</w:t>
      </w:r>
      <w:r w:rsidR="00DA7054" w:rsidRPr="00DA6327">
        <w:rPr>
          <w:rFonts w:eastAsiaTheme="minorHAnsi"/>
          <w:color w:val="000000" w:themeColor="text1"/>
          <w:lang w:val="en-US"/>
        </w:rPr>
        <w:t>s</w:t>
      </w:r>
      <w:r w:rsidR="003912D6" w:rsidRPr="00DA6327">
        <w:rPr>
          <w:rFonts w:eastAsiaTheme="minorHAnsi"/>
          <w:color w:val="000000" w:themeColor="text1"/>
          <w:lang w:val="en-US"/>
        </w:rPr>
        <w:t xml:space="preserve"> </w:t>
      </w:r>
      <w:r w:rsidR="00DA7054" w:rsidRPr="00DA6327">
        <w:rPr>
          <w:rFonts w:eastAsiaTheme="minorHAnsi"/>
          <w:color w:val="000000" w:themeColor="text1"/>
          <w:lang w:val="en-US"/>
        </w:rPr>
        <w:t xml:space="preserve">may </w:t>
      </w:r>
      <w:r w:rsidR="003F18C4" w:rsidRPr="00DA6327">
        <w:rPr>
          <w:rFonts w:eastAsiaTheme="minorHAnsi"/>
          <w:color w:val="000000" w:themeColor="text1"/>
          <w:lang w:val="en-US"/>
        </w:rPr>
        <w:t>be non-linear. We therefore</w:t>
      </w:r>
      <w:r w:rsidR="00DA7054" w:rsidRPr="00DA6327">
        <w:rPr>
          <w:rFonts w:eastAsiaTheme="minorHAnsi"/>
          <w:color w:val="000000" w:themeColor="text1"/>
          <w:lang w:val="en-US"/>
        </w:rPr>
        <w:t xml:space="preserve"> add </w:t>
      </w:r>
      <w:r w:rsidR="003F18C4" w:rsidRPr="00DA6327">
        <w:rPr>
          <w:rFonts w:eastAsiaTheme="minorHAnsi"/>
          <w:color w:val="000000" w:themeColor="text1"/>
          <w:lang w:val="en-US"/>
        </w:rPr>
        <w:t>quadratic</w:t>
      </w:r>
      <w:r w:rsidR="00DA7054" w:rsidRPr="00DA6327">
        <w:rPr>
          <w:rFonts w:eastAsiaTheme="minorHAnsi"/>
          <w:color w:val="000000" w:themeColor="text1"/>
          <w:lang w:val="en-US"/>
        </w:rPr>
        <w:t xml:space="preserve">-terms for </w:t>
      </w:r>
      <w:r w:rsidR="00BA00AC">
        <w:rPr>
          <w:rFonts w:eastAsiaTheme="minorHAnsi"/>
          <w:color w:val="000000" w:themeColor="text1"/>
          <w:lang w:val="en-US"/>
        </w:rPr>
        <w:t>co-</w:t>
      </w:r>
      <w:r w:rsidR="006E42A7" w:rsidRPr="00DA6327">
        <w:rPr>
          <w:rFonts w:eastAsiaTheme="minorHAnsi"/>
          <w:color w:val="000000" w:themeColor="text1"/>
          <w:lang w:val="en-US"/>
        </w:rPr>
        <w:t xml:space="preserve">ethnic </w:t>
      </w:r>
      <w:r w:rsidR="00DA7054" w:rsidRPr="00DA6327">
        <w:rPr>
          <w:rFonts w:eastAsiaTheme="minorHAnsi"/>
          <w:color w:val="000000" w:themeColor="text1"/>
          <w:lang w:val="en-US"/>
        </w:rPr>
        <w:t>density and segregation into our models (Models 3, 6 and 9)</w:t>
      </w:r>
      <w:r w:rsidR="003F18C4" w:rsidRPr="00DA6327">
        <w:rPr>
          <w:rFonts w:eastAsiaTheme="minorHAnsi"/>
          <w:color w:val="000000" w:themeColor="text1"/>
          <w:lang w:val="en-US"/>
        </w:rPr>
        <w:t xml:space="preserve">. </w:t>
      </w:r>
      <w:r w:rsidR="00DA7054" w:rsidRPr="00DA6327">
        <w:rPr>
          <w:rFonts w:eastAsiaTheme="minorHAnsi"/>
          <w:color w:val="000000" w:themeColor="text1"/>
          <w:lang w:val="en-US"/>
        </w:rPr>
        <w:t xml:space="preserve">While we observe </w:t>
      </w:r>
      <w:r w:rsidR="00EC1DCA" w:rsidRPr="00DA6327">
        <w:rPr>
          <w:rFonts w:eastAsiaTheme="minorHAnsi"/>
          <w:color w:val="000000" w:themeColor="text1"/>
          <w:lang w:val="en-US"/>
        </w:rPr>
        <w:t xml:space="preserve">no </w:t>
      </w:r>
      <w:r w:rsidR="00DA7054" w:rsidRPr="00DA6327">
        <w:rPr>
          <w:rFonts w:eastAsiaTheme="minorHAnsi"/>
          <w:color w:val="000000" w:themeColor="text1"/>
          <w:lang w:val="en-US"/>
        </w:rPr>
        <w:t xml:space="preserve">non-linear association for </w:t>
      </w:r>
      <w:r w:rsidR="00BA00AC">
        <w:rPr>
          <w:rFonts w:eastAsiaTheme="minorHAnsi"/>
          <w:color w:val="000000" w:themeColor="text1"/>
          <w:lang w:val="en-US"/>
        </w:rPr>
        <w:t>co-</w:t>
      </w:r>
      <w:r w:rsidR="00DA7054" w:rsidRPr="00DA6327">
        <w:rPr>
          <w:rFonts w:eastAsiaTheme="minorHAnsi"/>
          <w:color w:val="000000" w:themeColor="text1"/>
          <w:lang w:val="en-US"/>
        </w:rPr>
        <w:t>ethnic density, we observe that</w:t>
      </w:r>
      <w:r w:rsidR="00EC1DCA" w:rsidRPr="00DA6327">
        <w:rPr>
          <w:rFonts w:eastAsiaTheme="minorHAnsi"/>
          <w:color w:val="000000" w:themeColor="text1"/>
          <w:lang w:val="en-US"/>
        </w:rPr>
        <w:t xml:space="preserve"> </w:t>
      </w:r>
      <w:r w:rsidR="00DA7054" w:rsidRPr="00DA6327">
        <w:rPr>
          <w:rFonts w:eastAsiaTheme="minorHAnsi"/>
          <w:color w:val="000000" w:themeColor="text1"/>
          <w:lang w:val="en-US"/>
        </w:rPr>
        <w:t xml:space="preserve">residential </w:t>
      </w:r>
      <w:r w:rsidR="00EC1DCA" w:rsidRPr="00DA6327">
        <w:rPr>
          <w:rFonts w:eastAsiaTheme="minorHAnsi"/>
          <w:color w:val="000000" w:themeColor="text1"/>
          <w:lang w:val="en-US"/>
        </w:rPr>
        <w:t xml:space="preserve">segregation </w:t>
      </w:r>
      <w:r w:rsidR="00DA7054" w:rsidRPr="00DA6327">
        <w:rPr>
          <w:rFonts w:eastAsiaTheme="minorHAnsi"/>
          <w:color w:val="000000" w:themeColor="text1"/>
          <w:lang w:val="en-US"/>
        </w:rPr>
        <w:t xml:space="preserve">has a significant </w:t>
      </w:r>
      <w:r w:rsidR="00DA7054" w:rsidRPr="00DA6327">
        <w:rPr>
          <w:rFonts w:eastAsiaTheme="minorHAnsi"/>
          <w:color w:val="000000" w:themeColor="text1"/>
          <w:lang w:val="en-US"/>
        </w:rPr>
        <w:lastRenderedPageBreak/>
        <w:t>non-linear association with mental health:</w:t>
      </w:r>
      <w:r w:rsidR="00EC1DCA" w:rsidRPr="00DA6327">
        <w:rPr>
          <w:rFonts w:eastAsiaTheme="minorHAnsi"/>
          <w:color w:val="000000" w:themeColor="text1"/>
          <w:lang w:val="en-US"/>
        </w:rPr>
        <w:t xml:space="preserve"> </w:t>
      </w:r>
      <w:r w:rsidR="00DA7054" w:rsidRPr="00DA6327">
        <w:rPr>
          <w:rFonts w:eastAsiaTheme="minorHAnsi"/>
          <w:color w:val="000000" w:themeColor="text1"/>
          <w:lang w:val="en-US"/>
        </w:rPr>
        <w:t>significant at the p&lt;.1 level across</w:t>
      </w:r>
      <w:r w:rsidR="003F18C4" w:rsidRPr="00DA6327">
        <w:rPr>
          <w:rFonts w:eastAsiaTheme="minorHAnsi"/>
          <w:color w:val="000000" w:themeColor="text1"/>
          <w:lang w:val="en-US"/>
        </w:rPr>
        <w:t xml:space="preserve"> LSOA</w:t>
      </w:r>
      <w:r w:rsidR="00DA7054" w:rsidRPr="00DA6327">
        <w:rPr>
          <w:rFonts w:eastAsiaTheme="minorHAnsi"/>
          <w:color w:val="000000" w:themeColor="text1"/>
          <w:lang w:val="en-US"/>
        </w:rPr>
        <w:t xml:space="preserve">s, </w:t>
      </w:r>
      <w:r w:rsidR="003F18C4" w:rsidRPr="00DA6327">
        <w:rPr>
          <w:rFonts w:eastAsiaTheme="minorHAnsi"/>
          <w:color w:val="000000" w:themeColor="text1"/>
          <w:lang w:val="en-US"/>
        </w:rPr>
        <w:t xml:space="preserve">but stronger at </w:t>
      </w:r>
      <w:r w:rsidR="00DA7054" w:rsidRPr="00DA6327">
        <w:rPr>
          <w:rFonts w:eastAsiaTheme="minorHAnsi"/>
          <w:color w:val="000000" w:themeColor="text1"/>
          <w:lang w:val="en-US"/>
        </w:rPr>
        <w:t xml:space="preserve">the </w:t>
      </w:r>
      <w:r w:rsidR="003F18C4" w:rsidRPr="00DA6327">
        <w:rPr>
          <w:rFonts w:eastAsiaTheme="minorHAnsi"/>
          <w:color w:val="000000" w:themeColor="text1"/>
          <w:lang w:val="en-US"/>
        </w:rPr>
        <w:t>MSOA</w:t>
      </w:r>
      <w:r w:rsidR="00DA7054" w:rsidRPr="00DA6327">
        <w:rPr>
          <w:rFonts w:eastAsiaTheme="minorHAnsi"/>
          <w:color w:val="000000" w:themeColor="text1"/>
          <w:lang w:val="en-US"/>
        </w:rPr>
        <w:t>-level (p&lt;.01)</w:t>
      </w:r>
      <w:r w:rsidR="00072121" w:rsidRPr="00DA6327">
        <w:rPr>
          <w:rFonts w:eastAsiaTheme="minorHAnsi"/>
          <w:color w:val="000000" w:themeColor="text1"/>
          <w:lang w:val="en-US"/>
        </w:rPr>
        <w:t>,</w:t>
      </w:r>
      <w:r w:rsidR="003F18C4" w:rsidRPr="00DA6327">
        <w:rPr>
          <w:rFonts w:eastAsiaTheme="minorHAnsi"/>
          <w:color w:val="000000" w:themeColor="text1"/>
          <w:lang w:val="en-US"/>
        </w:rPr>
        <w:t xml:space="preserve"> </w:t>
      </w:r>
      <w:r w:rsidR="006E42A7" w:rsidRPr="00DA6327">
        <w:rPr>
          <w:rFonts w:eastAsiaTheme="minorHAnsi"/>
          <w:color w:val="000000" w:themeColor="text1"/>
          <w:lang w:val="en-US"/>
        </w:rPr>
        <w:t xml:space="preserve">and </w:t>
      </w:r>
      <w:r w:rsidR="00DA7054" w:rsidRPr="00DA6327">
        <w:rPr>
          <w:rFonts w:eastAsiaTheme="minorHAnsi"/>
          <w:color w:val="000000" w:themeColor="text1"/>
          <w:lang w:val="en-US"/>
        </w:rPr>
        <w:t xml:space="preserve">absent </w:t>
      </w:r>
      <w:r w:rsidR="003F18C4" w:rsidRPr="00DA6327">
        <w:rPr>
          <w:rFonts w:eastAsiaTheme="minorHAnsi"/>
          <w:color w:val="000000" w:themeColor="text1"/>
          <w:lang w:val="en-US"/>
        </w:rPr>
        <w:t xml:space="preserve">at </w:t>
      </w:r>
      <w:r w:rsidR="00DA7054" w:rsidRPr="00DA6327">
        <w:rPr>
          <w:rFonts w:eastAsiaTheme="minorHAnsi"/>
          <w:color w:val="000000" w:themeColor="text1"/>
          <w:lang w:val="en-US"/>
        </w:rPr>
        <w:t xml:space="preserve">the </w:t>
      </w:r>
      <w:r w:rsidR="003F18C4" w:rsidRPr="00DA6327">
        <w:rPr>
          <w:rFonts w:eastAsiaTheme="minorHAnsi"/>
          <w:color w:val="000000" w:themeColor="text1"/>
          <w:lang w:val="en-US"/>
        </w:rPr>
        <w:t>LA-level.</w:t>
      </w:r>
    </w:p>
    <w:p w14:paraId="7F8C0B90" w14:textId="7C867164" w:rsidR="00CB0CC1" w:rsidRDefault="00F60578" w:rsidP="008B08A1">
      <w:pPr>
        <w:autoSpaceDE w:val="0"/>
        <w:autoSpaceDN w:val="0"/>
        <w:adjustRightInd w:val="0"/>
        <w:spacing w:line="480" w:lineRule="auto"/>
        <w:jc w:val="both"/>
        <w:rPr>
          <w:rFonts w:eastAsiaTheme="minorHAnsi"/>
          <w:color w:val="000000" w:themeColor="text1"/>
          <w:sz w:val="20"/>
          <w:szCs w:val="20"/>
          <w:lang w:val="en-US"/>
        </w:rPr>
      </w:pPr>
      <w:r w:rsidRPr="00DA6327">
        <w:rPr>
          <w:rFonts w:eastAsiaTheme="minorHAnsi"/>
          <w:b/>
          <w:bCs/>
          <w:color w:val="000000" w:themeColor="text1"/>
          <w:lang w:val="en-US"/>
        </w:rPr>
        <w:t xml:space="preserve">Figure 1: </w:t>
      </w:r>
      <w:r w:rsidRPr="00DA6327">
        <w:rPr>
          <w:rFonts w:eastAsiaTheme="minorHAnsi"/>
          <w:color w:val="000000" w:themeColor="text1"/>
          <w:lang w:val="en-US"/>
        </w:rPr>
        <w:t xml:space="preserve">Graph of </w:t>
      </w:r>
      <w:r w:rsidR="00A95AAE" w:rsidRPr="00DA6327">
        <w:rPr>
          <w:rFonts w:eastAsiaTheme="minorHAnsi"/>
          <w:color w:val="000000" w:themeColor="text1"/>
          <w:lang w:val="en-US"/>
        </w:rPr>
        <w:t>quadratic</w:t>
      </w:r>
      <w:r w:rsidRPr="00DA6327">
        <w:rPr>
          <w:rFonts w:eastAsiaTheme="minorHAnsi"/>
          <w:color w:val="000000" w:themeColor="text1"/>
          <w:lang w:val="en-US"/>
        </w:rPr>
        <w:t xml:space="preserve"> </w:t>
      </w:r>
      <w:r w:rsidR="00A95AAE" w:rsidRPr="00DA6327">
        <w:rPr>
          <w:rFonts w:eastAsiaTheme="minorHAnsi"/>
          <w:color w:val="000000" w:themeColor="text1"/>
          <w:lang w:val="en-US"/>
        </w:rPr>
        <w:t xml:space="preserve">effect </w:t>
      </w:r>
      <w:r w:rsidRPr="00DA6327">
        <w:rPr>
          <w:rFonts w:eastAsiaTheme="minorHAnsi"/>
          <w:color w:val="000000" w:themeColor="text1"/>
          <w:lang w:val="en-US"/>
        </w:rPr>
        <w:t>of segregation on</w:t>
      </w:r>
      <w:r w:rsidR="00AF4A7B" w:rsidRPr="00DA6327">
        <w:rPr>
          <w:rFonts w:eastAsiaTheme="minorHAnsi"/>
          <w:color w:val="000000" w:themeColor="text1"/>
          <w:lang w:val="en-US"/>
        </w:rPr>
        <w:t xml:space="preserve"> </w:t>
      </w:r>
      <w:r w:rsidR="00C308F1" w:rsidRPr="00DA6327">
        <w:rPr>
          <w:rFonts w:eastAsiaTheme="minorHAnsi"/>
          <w:color w:val="000000" w:themeColor="text1"/>
          <w:lang w:val="en-US"/>
        </w:rPr>
        <w:t xml:space="preserve">predicted </w:t>
      </w:r>
      <w:r w:rsidR="00AF4A7B" w:rsidRPr="00DA6327">
        <w:rPr>
          <w:rFonts w:eastAsiaTheme="minorHAnsi"/>
          <w:color w:val="000000" w:themeColor="text1"/>
          <w:lang w:val="en-US"/>
        </w:rPr>
        <w:t xml:space="preserve">common mental disorders </w:t>
      </w:r>
      <w:r w:rsidRPr="00DA6327">
        <w:rPr>
          <w:rFonts w:eastAsiaTheme="minorHAnsi"/>
          <w:color w:val="000000" w:themeColor="text1"/>
          <w:lang w:val="en-US"/>
        </w:rPr>
        <w:t>at MSOA level</w:t>
      </w:r>
      <w:r w:rsidR="0078299F" w:rsidRPr="00DA6327">
        <w:rPr>
          <w:rFonts w:eastAsiaTheme="minorHAnsi"/>
          <w:color w:val="000000" w:themeColor="text1"/>
          <w:lang w:val="en-US"/>
        </w:rPr>
        <w:t xml:space="preserve"> (</w:t>
      </w:r>
      <w:r w:rsidR="00A95AAE" w:rsidRPr="00DA6327">
        <w:rPr>
          <w:rFonts w:eastAsiaTheme="minorHAnsi"/>
          <w:color w:val="000000" w:themeColor="text1"/>
          <w:lang w:val="en-US"/>
        </w:rPr>
        <w:t xml:space="preserve">all </w:t>
      </w:r>
      <w:r w:rsidR="0078299F" w:rsidRPr="00DA6327">
        <w:rPr>
          <w:rFonts w:eastAsiaTheme="minorHAnsi"/>
          <w:color w:val="000000" w:themeColor="text1"/>
          <w:lang w:val="en-US"/>
        </w:rPr>
        <w:t>ethnic minorities)</w:t>
      </w:r>
      <w:r w:rsidR="00533735" w:rsidRPr="00DA6327">
        <w:rPr>
          <w:rFonts w:eastAsiaTheme="minorHAnsi"/>
          <w:color w:val="000000" w:themeColor="text1"/>
          <w:lang w:val="en-US"/>
        </w:rPr>
        <w:t xml:space="preserve"> </w:t>
      </w:r>
      <w:r w:rsidR="006E42A7">
        <w:rPr>
          <w:rFonts w:eastAsiaTheme="minorHAnsi"/>
          <w:noProof/>
          <w:color w:val="000000"/>
          <w:sz w:val="20"/>
          <w:szCs w:val="20"/>
        </w:rPr>
        <w:drawing>
          <wp:anchor distT="0" distB="0" distL="114300" distR="114300" simplePos="0" relativeHeight="251661312" behindDoc="0" locked="0" layoutInCell="1" allowOverlap="0" wp14:anchorId="4780C165" wp14:editId="74CECC3D">
            <wp:simplePos x="0" y="0"/>
            <wp:positionH relativeFrom="margin">
              <wp:posOffset>0</wp:posOffset>
            </wp:positionH>
            <wp:positionV relativeFrom="margin">
              <wp:posOffset>730250</wp:posOffset>
            </wp:positionV>
            <wp:extent cx="5393690" cy="39268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_mcs_MSOA_inoutsegq.jpg"/>
                    <pic:cNvPicPr/>
                  </pic:nvPicPr>
                  <pic:blipFill>
                    <a:blip r:embed="rId19">
                      <a:extLst>
                        <a:ext uri="{28A0092B-C50C-407E-A947-70E740481C1C}">
                          <a14:useLocalDpi xmlns:a14="http://schemas.microsoft.com/office/drawing/2010/main" val="0"/>
                        </a:ext>
                      </a:extLst>
                    </a:blip>
                    <a:stretch>
                      <a:fillRect/>
                    </a:stretch>
                  </pic:blipFill>
                  <pic:spPr>
                    <a:xfrm>
                      <a:off x="0" y="0"/>
                      <a:ext cx="5393690" cy="3926840"/>
                    </a:xfrm>
                    <a:prstGeom prst="rect">
                      <a:avLst/>
                    </a:prstGeom>
                  </pic:spPr>
                </pic:pic>
              </a:graphicData>
            </a:graphic>
            <wp14:sizeRelH relativeFrom="margin">
              <wp14:pctWidth>0</wp14:pctWidth>
            </wp14:sizeRelH>
            <wp14:sizeRelV relativeFrom="margin">
              <wp14:pctHeight>0</wp14:pctHeight>
            </wp14:sizeRelV>
          </wp:anchor>
        </w:drawing>
      </w:r>
    </w:p>
    <w:p w14:paraId="2E3DA8D8" w14:textId="5FD65A48" w:rsidR="001D2D70" w:rsidRPr="008B08A1" w:rsidRDefault="00C308F1" w:rsidP="008B08A1">
      <w:pPr>
        <w:autoSpaceDE w:val="0"/>
        <w:autoSpaceDN w:val="0"/>
        <w:adjustRightInd w:val="0"/>
        <w:spacing w:line="480" w:lineRule="auto"/>
        <w:jc w:val="both"/>
        <w:rPr>
          <w:rFonts w:eastAsiaTheme="minorHAnsi"/>
          <w:color w:val="000000"/>
          <w:sz w:val="22"/>
          <w:szCs w:val="22"/>
          <w:lang w:val="en-US"/>
        </w:rPr>
      </w:pPr>
      <w:r w:rsidRPr="00DA6327">
        <w:rPr>
          <w:rFonts w:eastAsiaTheme="minorHAnsi"/>
          <w:i/>
          <w:iCs/>
          <w:color w:val="000000" w:themeColor="text1"/>
          <w:sz w:val="22"/>
          <w:szCs w:val="22"/>
          <w:lang w:val="en-US"/>
        </w:rPr>
        <w:t>Notes</w:t>
      </w:r>
      <w:r w:rsidRPr="00DA6327">
        <w:rPr>
          <w:rFonts w:eastAsiaTheme="minorHAnsi"/>
          <w:color w:val="000000" w:themeColor="text1"/>
          <w:sz w:val="22"/>
          <w:szCs w:val="22"/>
          <w:lang w:val="en-US"/>
        </w:rPr>
        <w:t xml:space="preserve">: Maximum and minimum value of segregation set at maximum/minimum values present for the </w:t>
      </w:r>
      <w:r w:rsidR="001D1EE3" w:rsidRPr="00DA6327">
        <w:rPr>
          <w:rFonts w:eastAsiaTheme="minorHAnsi"/>
          <w:color w:val="000000" w:themeColor="text1"/>
          <w:sz w:val="22"/>
          <w:szCs w:val="22"/>
          <w:lang w:val="en-US"/>
        </w:rPr>
        <w:t>‘</w:t>
      </w:r>
      <w:r w:rsidRPr="00DA6327">
        <w:rPr>
          <w:rFonts w:eastAsiaTheme="minorHAnsi"/>
          <w:color w:val="000000" w:themeColor="text1"/>
          <w:sz w:val="22"/>
          <w:szCs w:val="22"/>
          <w:lang w:val="en-US"/>
        </w:rPr>
        <w:t>all ethnic minority</w:t>
      </w:r>
      <w:r w:rsidR="001D1EE3" w:rsidRPr="00DA6327">
        <w:rPr>
          <w:rFonts w:eastAsiaTheme="minorHAnsi"/>
          <w:color w:val="000000" w:themeColor="text1"/>
          <w:sz w:val="22"/>
          <w:szCs w:val="22"/>
          <w:lang w:val="en-US"/>
        </w:rPr>
        <w:t>’</w:t>
      </w:r>
      <w:r w:rsidRPr="00DA6327">
        <w:rPr>
          <w:rFonts w:eastAsiaTheme="minorHAnsi"/>
          <w:color w:val="000000" w:themeColor="text1"/>
          <w:sz w:val="22"/>
          <w:szCs w:val="22"/>
          <w:lang w:val="en-US"/>
        </w:rPr>
        <w:t xml:space="preserve"> group</w:t>
      </w:r>
      <w:r w:rsidR="001D2D70">
        <w:rPr>
          <w:rFonts w:eastAsiaTheme="minorHAnsi"/>
          <w:color w:val="000000" w:themeColor="text1"/>
          <w:sz w:val="22"/>
          <w:szCs w:val="22"/>
          <w:lang w:val="en-US"/>
        </w:rPr>
        <w:t xml:space="preserve">. </w:t>
      </w:r>
    </w:p>
    <w:p w14:paraId="0CA8C74F" w14:textId="249479BC" w:rsidR="001D2D70" w:rsidRDefault="001D2D70" w:rsidP="008B08A1">
      <w:pPr>
        <w:autoSpaceDE w:val="0"/>
        <w:autoSpaceDN w:val="0"/>
        <w:adjustRightInd w:val="0"/>
        <w:spacing w:line="480" w:lineRule="auto"/>
        <w:jc w:val="both"/>
        <w:rPr>
          <w:rFonts w:eastAsiaTheme="minorHAnsi"/>
          <w:b/>
          <w:bCs/>
          <w:color w:val="000000" w:themeColor="text1"/>
          <w:lang w:val="en-US"/>
        </w:rPr>
        <w:sectPr w:rsidR="001D2D70" w:rsidSect="004D053F">
          <w:pgSz w:w="11900" w:h="16840"/>
          <w:pgMar w:top="1440" w:right="1440" w:bottom="1440" w:left="1440" w:header="708" w:footer="708" w:gutter="0"/>
          <w:cols w:space="708"/>
          <w:docGrid w:linePitch="360"/>
        </w:sectPr>
      </w:pPr>
    </w:p>
    <w:p w14:paraId="45C0D87D" w14:textId="6E1A93E6" w:rsidR="00FF780F" w:rsidRPr="00DA6327" w:rsidRDefault="00FF780F" w:rsidP="008B08A1">
      <w:pPr>
        <w:autoSpaceDE w:val="0"/>
        <w:autoSpaceDN w:val="0"/>
        <w:adjustRightInd w:val="0"/>
        <w:spacing w:line="480" w:lineRule="auto"/>
        <w:rPr>
          <w:rFonts w:eastAsiaTheme="minorHAnsi"/>
          <w:b/>
          <w:bCs/>
          <w:color w:val="000000" w:themeColor="text1"/>
        </w:rPr>
      </w:pPr>
      <w:r w:rsidRPr="00DA6327">
        <w:rPr>
          <w:rFonts w:eastAsiaTheme="minorHAnsi"/>
          <w:b/>
          <w:bCs/>
          <w:color w:val="000000" w:themeColor="text1"/>
          <w:lang w:val="en-US"/>
        </w:rPr>
        <w:lastRenderedPageBreak/>
        <w:t xml:space="preserve">Table 1: </w:t>
      </w:r>
      <w:r w:rsidRPr="00DA6327">
        <w:rPr>
          <w:rFonts w:eastAsiaTheme="minorHAnsi"/>
          <w:b/>
          <w:bCs/>
          <w:color w:val="000000" w:themeColor="text1"/>
        </w:rPr>
        <w:t xml:space="preserve"> </w:t>
      </w:r>
      <w:r w:rsidRPr="00DA6327">
        <w:rPr>
          <w:rFonts w:eastAsiaTheme="minorHAnsi"/>
          <w:color w:val="000000" w:themeColor="text1"/>
        </w:rPr>
        <w:t>Community-level predictors of common mental disorders among non-Whites (LSOA-LA)</w:t>
      </w:r>
    </w:p>
    <w:p w14:paraId="123E1F76" w14:textId="77777777" w:rsidR="00FF780F" w:rsidRDefault="00FF780F" w:rsidP="008B08A1">
      <w:pPr>
        <w:pStyle w:val="ListParagraph"/>
        <w:spacing w:line="480" w:lineRule="auto"/>
        <w:ind w:left="0"/>
        <w:contextualSpacing w:val="0"/>
        <w:jc w:val="both"/>
        <w:rPr>
          <w:rFonts w:ascii="Times New Roman" w:hAnsi="Times New Roman" w:cs="Times New Roman"/>
          <w:b/>
          <w:bCs/>
          <w:color w:val="000000" w:themeColor="text1"/>
          <w:sz w:val="21"/>
          <w:szCs w:val="21"/>
        </w:rPr>
      </w:pPr>
    </w:p>
    <w:tbl>
      <w:tblPr>
        <w:tblStyle w:val="PlainTable2"/>
        <w:tblW w:w="6129" w:type="pct"/>
        <w:jc w:val="center"/>
        <w:tblBorders>
          <w:top w:val="none" w:sz="0" w:space="0" w:color="auto"/>
          <w:bottom w:val="none" w:sz="0" w:space="0" w:color="auto"/>
        </w:tblBorders>
        <w:tblLayout w:type="fixed"/>
        <w:tblLook w:val="04A0" w:firstRow="1" w:lastRow="0" w:firstColumn="1" w:lastColumn="0" w:noHBand="0" w:noVBand="1"/>
      </w:tblPr>
      <w:tblGrid>
        <w:gridCol w:w="1421"/>
        <w:gridCol w:w="1071"/>
        <w:gridCol w:w="1071"/>
        <w:gridCol w:w="1071"/>
        <w:gridCol w:w="1071"/>
        <w:gridCol w:w="1071"/>
        <w:gridCol w:w="1071"/>
        <w:gridCol w:w="1070"/>
        <w:gridCol w:w="1070"/>
        <w:gridCol w:w="1070"/>
      </w:tblGrid>
      <w:tr w:rsidR="0093013F" w:rsidRPr="000846A4" w14:paraId="396B6DB3" w14:textId="77777777" w:rsidTr="00B6764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auto"/>
              <w:bottom w:val="none" w:sz="0" w:space="0" w:color="auto"/>
            </w:tcBorders>
            <w:noWrap/>
            <w:hideMark/>
          </w:tcPr>
          <w:p w14:paraId="7449A27E" w14:textId="77777777" w:rsidR="00FF780F" w:rsidRPr="000846A4" w:rsidRDefault="00FF780F" w:rsidP="00B67642">
            <w:pPr>
              <w:spacing w:line="360" w:lineRule="auto"/>
              <w:rPr>
                <w:b w:val="0"/>
                <w:sz w:val="20"/>
                <w:szCs w:val="20"/>
              </w:rPr>
            </w:pPr>
          </w:p>
        </w:tc>
        <w:tc>
          <w:tcPr>
            <w:tcW w:w="484" w:type="pct"/>
            <w:tcBorders>
              <w:top w:val="single" w:sz="4" w:space="0" w:color="auto"/>
              <w:bottom w:val="none" w:sz="0" w:space="0" w:color="auto"/>
            </w:tcBorders>
            <w:noWrap/>
            <w:hideMark/>
          </w:tcPr>
          <w:p w14:paraId="47EBB78E"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1</w:t>
            </w:r>
          </w:p>
        </w:tc>
        <w:tc>
          <w:tcPr>
            <w:tcW w:w="484" w:type="pct"/>
            <w:tcBorders>
              <w:top w:val="single" w:sz="4" w:space="0" w:color="auto"/>
              <w:bottom w:val="none" w:sz="0" w:space="0" w:color="auto"/>
            </w:tcBorders>
            <w:noWrap/>
            <w:hideMark/>
          </w:tcPr>
          <w:p w14:paraId="38ED9F20"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2</w:t>
            </w:r>
          </w:p>
        </w:tc>
        <w:tc>
          <w:tcPr>
            <w:tcW w:w="484" w:type="pct"/>
            <w:tcBorders>
              <w:top w:val="single" w:sz="4" w:space="0" w:color="auto"/>
              <w:bottom w:val="none" w:sz="0" w:space="0" w:color="auto"/>
            </w:tcBorders>
            <w:noWrap/>
            <w:hideMark/>
          </w:tcPr>
          <w:p w14:paraId="0EFE4E9E"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3</w:t>
            </w:r>
          </w:p>
        </w:tc>
        <w:tc>
          <w:tcPr>
            <w:tcW w:w="484" w:type="pct"/>
            <w:tcBorders>
              <w:top w:val="single" w:sz="4" w:space="0" w:color="auto"/>
              <w:bottom w:val="none" w:sz="0" w:space="0" w:color="auto"/>
            </w:tcBorders>
            <w:noWrap/>
            <w:hideMark/>
          </w:tcPr>
          <w:p w14:paraId="4D1ABB85"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4</w:t>
            </w:r>
          </w:p>
        </w:tc>
        <w:tc>
          <w:tcPr>
            <w:tcW w:w="484" w:type="pct"/>
            <w:tcBorders>
              <w:top w:val="single" w:sz="4" w:space="0" w:color="auto"/>
              <w:bottom w:val="none" w:sz="0" w:space="0" w:color="auto"/>
            </w:tcBorders>
            <w:noWrap/>
            <w:hideMark/>
          </w:tcPr>
          <w:p w14:paraId="1598B908"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5</w:t>
            </w:r>
          </w:p>
        </w:tc>
        <w:tc>
          <w:tcPr>
            <w:tcW w:w="484" w:type="pct"/>
            <w:tcBorders>
              <w:top w:val="single" w:sz="4" w:space="0" w:color="auto"/>
              <w:bottom w:val="none" w:sz="0" w:space="0" w:color="auto"/>
            </w:tcBorders>
            <w:noWrap/>
            <w:hideMark/>
          </w:tcPr>
          <w:p w14:paraId="1EFF27F9"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6</w:t>
            </w:r>
          </w:p>
        </w:tc>
        <w:tc>
          <w:tcPr>
            <w:tcW w:w="484" w:type="pct"/>
            <w:tcBorders>
              <w:top w:val="single" w:sz="4" w:space="0" w:color="auto"/>
              <w:bottom w:val="none" w:sz="0" w:space="0" w:color="auto"/>
            </w:tcBorders>
            <w:noWrap/>
            <w:hideMark/>
          </w:tcPr>
          <w:p w14:paraId="3DAD3A8C"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7</w:t>
            </w:r>
          </w:p>
        </w:tc>
        <w:tc>
          <w:tcPr>
            <w:tcW w:w="484" w:type="pct"/>
            <w:tcBorders>
              <w:top w:val="single" w:sz="4" w:space="0" w:color="auto"/>
              <w:bottom w:val="none" w:sz="0" w:space="0" w:color="auto"/>
            </w:tcBorders>
            <w:noWrap/>
            <w:hideMark/>
          </w:tcPr>
          <w:p w14:paraId="39ABE474"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8</w:t>
            </w:r>
          </w:p>
        </w:tc>
        <w:tc>
          <w:tcPr>
            <w:tcW w:w="484" w:type="pct"/>
            <w:tcBorders>
              <w:top w:val="single" w:sz="4" w:space="0" w:color="auto"/>
              <w:bottom w:val="none" w:sz="0" w:space="0" w:color="auto"/>
            </w:tcBorders>
            <w:noWrap/>
            <w:hideMark/>
          </w:tcPr>
          <w:p w14:paraId="1267F695" w14:textId="77777777" w:rsidR="00FF780F" w:rsidRPr="000846A4" w:rsidRDefault="00FF780F" w:rsidP="00B67642">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0846A4">
              <w:rPr>
                <w:b w:val="0"/>
                <w:color w:val="000000"/>
                <w:sz w:val="20"/>
                <w:szCs w:val="20"/>
              </w:rPr>
              <w:t>Model 9</w:t>
            </w:r>
          </w:p>
        </w:tc>
      </w:tr>
      <w:tr w:rsidR="0093013F" w:rsidRPr="000846A4" w14:paraId="26D56080" w14:textId="77777777" w:rsidTr="00B676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top w:val="none" w:sz="0" w:space="0" w:color="auto"/>
              <w:bottom w:val="none" w:sz="0" w:space="0" w:color="auto"/>
            </w:tcBorders>
            <w:noWrap/>
            <w:hideMark/>
          </w:tcPr>
          <w:p w14:paraId="3650B4E0" w14:textId="2545548A" w:rsidR="00FF780F" w:rsidRPr="000846A4" w:rsidRDefault="00301E76" w:rsidP="00B67642">
            <w:pPr>
              <w:spacing w:line="360" w:lineRule="auto"/>
              <w:rPr>
                <w:b w:val="0"/>
                <w:color w:val="000000"/>
                <w:sz w:val="20"/>
                <w:szCs w:val="20"/>
              </w:rPr>
            </w:pPr>
            <w:r>
              <w:rPr>
                <w:b w:val="0"/>
                <w:color w:val="000000"/>
                <w:sz w:val="20"/>
                <w:szCs w:val="20"/>
              </w:rPr>
              <w:t>Ethnic group</w:t>
            </w:r>
          </w:p>
        </w:tc>
        <w:tc>
          <w:tcPr>
            <w:tcW w:w="484" w:type="pct"/>
            <w:tcBorders>
              <w:top w:val="none" w:sz="0" w:space="0" w:color="auto"/>
              <w:bottom w:val="none" w:sz="0" w:space="0" w:color="auto"/>
            </w:tcBorders>
            <w:noWrap/>
            <w:hideMark/>
          </w:tcPr>
          <w:p w14:paraId="5137B6F0" w14:textId="1692F56F"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6171EC8D" w14:textId="03FB6C86"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6A8CD57B" w14:textId="76F7F88E"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37E6BDFB" w14:textId="3CA64319"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2A13080C" w14:textId="4F22C413"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3728813D" w14:textId="52EDD1E9"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27F2C293" w14:textId="3E87CBD3"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271F4AD5" w14:textId="54AE29DB"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c>
          <w:tcPr>
            <w:tcW w:w="484" w:type="pct"/>
            <w:tcBorders>
              <w:top w:val="none" w:sz="0" w:space="0" w:color="auto"/>
              <w:bottom w:val="none" w:sz="0" w:space="0" w:color="auto"/>
            </w:tcBorders>
            <w:noWrap/>
            <w:hideMark/>
          </w:tcPr>
          <w:p w14:paraId="7686A784" w14:textId="551373BC"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846A4">
              <w:rPr>
                <w:bCs/>
                <w:color w:val="000000"/>
                <w:sz w:val="20"/>
                <w:szCs w:val="20"/>
              </w:rPr>
              <w:t xml:space="preserve">All </w:t>
            </w:r>
            <w:r w:rsidR="00301E76">
              <w:rPr>
                <w:bCs/>
                <w:color w:val="000000"/>
                <w:sz w:val="20"/>
                <w:szCs w:val="20"/>
              </w:rPr>
              <w:t>minority</w:t>
            </w:r>
          </w:p>
        </w:tc>
      </w:tr>
      <w:tr w:rsidR="00EB2E36" w:rsidRPr="000846A4" w14:paraId="0C44906E" w14:textId="77777777" w:rsidTr="00B67642">
        <w:trPr>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bottom w:val="single" w:sz="4" w:space="0" w:color="auto"/>
            </w:tcBorders>
            <w:noWrap/>
            <w:hideMark/>
          </w:tcPr>
          <w:p w14:paraId="62E3D78E" w14:textId="37330FD9" w:rsidR="00FF780F" w:rsidRPr="000846A4" w:rsidRDefault="00F743E0" w:rsidP="00B67642">
            <w:pPr>
              <w:spacing w:line="360" w:lineRule="auto"/>
              <w:rPr>
                <w:b w:val="0"/>
                <w:color w:val="000000"/>
                <w:sz w:val="20"/>
                <w:szCs w:val="20"/>
              </w:rPr>
            </w:pPr>
            <w:r>
              <w:rPr>
                <w:b w:val="0"/>
                <w:color w:val="000000"/>
                <w:sz w:val="20"/>
                <w:szCs w:val="20"/>
              </w:rPr>
              <w:t>Geographic-scale</w:t>
            </w:r>
          </w:p>
        </w:tc>
        <w:tc>
          <w:tcPr>
            <w:tcW w:w="484" w:type="pct"/>
            <w:tcBorders>
              <w:bottom w:val="single" w:sz="4" w:space="0" w:color="auto"/>
            </w:tcBorders>
            <w:noWrap/>
            <w:hideMark/>
          </w:tcPr>
          <w:p w14:paraId="59D1403F"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LSOA</w:t>
            </w:r>
          </w:p>
        </w:tc>
        <w:tc>
          <w:tcPr>
            <w:tcW w:w="484" w:type="pct"/>
            <w:tcBorders>
              <w:bottom w:val="single" w:sz="4" w:space="0" w:color="auto"/>
            </w:tcBorders>
            <w:noWrap/>
            <w:hideMark/>
          </w:tcPr>
          <w:p w14:paraId="4B9A8CAC"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LSOA</w:t>
            </w:r>
          </w:p>
        </w:tc>
        <w:tc>
          <w:tcPr>
            <w:tcW w:w="484" w:type="pct"/>
            <w:tcBorders>
              <w:bottom w:val="single" w:sz="4" w:space="0" w:color="auto"/>
            </w:tcBorders>
            <w:noWrap/>
            <w:hideMark/>
          </w:tcPr>
          <w:p w14:paraId="03138FE2"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LSOA</w:t>
            </w:r>
          </w:p>
        </w:tc>
        <w:tc>
          <w:tcPr>
            <w:tcW w:w="484" w:type="pct"/>
            <w:tcBorders>
              <w:bottom w:val="single" w:sz="4" w:space="0" w:color="auto"/>
            </w:tcBorders>
            <w:noWrap/>
            <w:hideMark/>
          </w:tcPr>
          <w:p w14:paraId="20838C13"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MSOA</w:t>
            </w:r>
          </w:p>
        </w:tc>
        <w:tc>
          <w:tcPr>
            <w:tcW w:w="484" w:type="pct"/>
            <w:tcBorders>
              <w:bottom w:val="single" w:sz="4" w:space="0" w:color="auto"/>
            </w:tcBorders>
            <w:noWrap/>
            <w:hideMark/>
          </w:tcPr>
          <w:p w14:paraId="71A16681"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MSOA</w:t>
            </w:r>
          </w:p>
        </w:tc>
        <w:tc>
          <w:tcPr>
            <w:tcW w:w="484" w:type="pct"/>
            <w:tcBorders>
              <w:bottom w:val="single" w:sz="4" w:space="0" w:color="auto"/>
            </w:tcBorders>
            <w:noWrap/>
            <w:hideMark/>
          </w:tcPr>
          <w:p w14:paraId="57E65D25"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MSOA</w:t>
            </w:r>
          </w:p>
        </w:tc>
        <w:tc>
          <w:tcPr>
            <w:tcW w:w="484" w:type="pct"/>
            <w:tcBorders>
              <w:bottom w:val="single" w:sz="4" w:space="0" w:color="auto"/>
            </w:tcBorders>
            <w:noWrap/>
            <w:hideMark/>
          </w:tcPr>
          <w:p w14:paraId="3B903F11"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LA</w:t>
            </w:r>
          </w:p>
        </w:tc>
        <w:tc>
          <w:tcPr>
            <w:tcW w:w="484" w:type="pct"/>
            <w:tcBorders>
              <w:bottom w:val="single" w:sz="4" w:space="0" w:color="auto"/>
            </w:tcBorders>
            <w:noWrap/>
            <w:hideMark/>
          </w:tcPr>
          <w:p w14:paraId="27D034DC"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LA</w:t>
            </w:r>
          </w:p>
        </w:tc>
        <w:tc>
          <w:tcPr>
            <w:tcW w:w="484" w:type="pct"/>
            <w:tcBorders>
              <w:bottom w:val="single" w:sz="4" w:space="0" w:color="auto"/>
            </w:tcBorders>
            <w:noWrap/>
            <w:hideMark/>
          </w:tcPr>
          <w:p w14:paraId="7988B2E9"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0846A4">
              <w:rPr>
                <w:bCs/>
                <w:color w:val="000000"/>
                <w:sz w:val="20"/>
                <w:szCs w:val="20"/>
              </w:rPr>
              <w:t>LA</w:t>
            </w:r>
          </w:p>
        </w:tc>
      </w:tr>
      <w:tr w:rsidR="00EB2E36" w:rsidRPr="000846A4" w14:paraId="6C0410EA" w14:textId="77777777" w:rsidTr="00B676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auto"/>
              <w:bottom w:val="none" w:sz="0" w:space="0" w:color="auto"/>
            </w:tcBorders>
            <w:noWrap/>
          </w:tcPr>
          <w:p w14:paraId="3D658222" w14:textId="77777777" w:rsidR="00FF780F" w:rsidRPr="000846A4" w:rsidRDefault="00FF780F" w:rsidP="00B67642">
            <w:pPr>
              <w:spacing w:line="360" w:lineRule="auto"/>
              <w:rPr>
                <w:b w:val="0"/>
                <w:color w:val="000000"/>
                <w:sz w:val="20"/>
                <w:szCs w:val="20"/>
              </w:rPr>
            </w:pPr>
          </w:p>
        </w:tc>
        <w:tc>
          <w:tcPr>
            <w:tcW w:w="484" w:type="pct"/>
            <w:tcBorders>
              <w:top w:val="single" w:sz="4" w:space="0" w:color="auto"/>
              <w:bottom w:val="none" w:sz="0" w:space="0" w:color="auto"/>
            </w:tcBorders>
            <w:noWrap/>
          </w:tcPr>
          <w:p w14:paraId="7A3E38B3"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40122FE0"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14C3802A"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2B18924B"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68B1023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69AECFF2"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726C5A31"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41CCFD7E"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484" w:type="pct"/>
            <w:tcBorders>
              <w:top w:val="single" w:sz="4" w:space="0" w:color="auto"/>
              <w:bottom w:val="none" w:sz="0" w:space="0" w:color="auto"/>
            </w:tcBorders>
            <w:noWrap/>
          </w:tcPr>
          <w:p w14:paraId="70258FA1"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r>
      <w:tr w:rsidR="00EB2E36" w:rsidRPr="000846A4" w14:paraId="25710D7A" w14:textId="77777777" w:rsidTr="00B67642">
        <w:trPr>
          <w:trHeight w:val="20"/>
          <w:jc w:val="center"/>
        </w:trPr>
        <w:tc>
          <w:tcPr>
            <w:cnfStyle w:val="001000000000" w:firstRow="0" w:lastRow="0" w:firstColumn="1" w:lastColumn="0" w:oddVBand="0" w:evenVBand="0" w:oddHBand="0" w:evenHBand="0" w:firstRowFirstColumn="0" w:firstRowLastColumn="0" w:lastRowFirstColumn="0" w:lastRowLastColumn="0"/>
            <w:tcW w:w="642" w:type="pct"/>
            <w:noWrap/>
            <w:hideMark/>
          </w:tcPr>
          <w:p w14:paraId="7309E3E8" w14:textId="32662ACB" w:rsidR="00FF780F" w:rsidRPr="000846A4" w:rsidRDefault="00BA00AC" w:rsidP="00B67642">
            <w:pPr>
              <w:spacing w:line="360" w:lineRule="auto"/>
              <w:rPr>
                <w:b w:val="0"/>
                <w:color w:val="000000"/>
                <w:sz w:val="20"/>
                <w:szCs w:val="20"/>
              </w:rPr>
            </w:pPr>
            <w:r>
              <w:rPr>
                <w:b w:val="0"/>
                <w:color w:val="000000"/>
                <w:sz w:val="20"/>
                <w:szCs w:val="20"/>
              </w:rPr>
              <w:t>Co-</w:t>
            </w:r>
            <w:r w:rsidR="00FF780F" w:rsidRPr="000846A4">
              <w:rPr>
                <w:b w:val="0"/>
                <w:color w:val="000000"/>
                <w:sz w:val="20"/>
                <w:szCs w:val="20"/>
              </w:rPr>
              <w:t>Ethnic Density</w:t>
            </w:r>
          </w:p>
        </w:tc>
        <w:tc>
          <w:tcPr>
            <w:tcW w:w="484" w:type="pct"/>
            <w:noWrap/>
            <w:hideMark/>
          </w:tcPr>
          <w:p w14:paraId="5D7921B5"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0.004</w:t>
            </w:r>
          </w:p>
          <w:p w14:paraId="0B0F0249"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(0.007)</w:t>
            </w:r>
          </w:p>
        </w:tc>
        <w:tc>
          <w:tcPr>
            <w:tcW w:w="484" w:type="pct"/>
            <w:noWrap/>
            <w:hideMark/>
          </w:tcPr>
          <w:p w14:paraId="59D762B7"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0.004</w:t>
            </w:r>
          </w:p>
          <w:p w14:paraId="36F2E929"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(0.008)</w:t>
            </w:r>
          </w:p>
        </w:tc>
        <w:tc>
          <w:tcPr>
            <w:tcW w:w="484" w:type="pct"/>
            <w:noWrap/>
            <w:hideMark/>
          </w:tcPr>
          <w:p w14:paraId="1FE7AC34"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0.032+</w:t>
            </w:r>
          </w:p>
          <w:p w14:paraId="15C6065C"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(0.019)</w:t>
            </w:r>
          </w:p>
        </w:tc>
        <w:tc>
          <w:tcPr>
            <w:tcW w:w="484" w:type="pct"/>
            <w:noWrap/>
            <w:hideMark/>
          </w:tcPr>
          <w:p w14:paraId="68EEA520"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0.013</w:t>
            </w:r>
          </w:p>
          <w:p w14:paraId="2641B530"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(0.010)</w:t>
            </w:r>
          </w:p>
        </w:tc>
        <w:tc>
          <w:tcPr>
            <w:tcW w:w="484" w:type="pct"/>
            <w:noWrap/>
            <w:hideMark/>
          </w:tcPr>
          <w:p w14:paraId="41D0AFE1"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0.009</w:t>
            </w:r>
          </w:p>
          <w:p w14:paraId="7DF8227A"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(0.010)</w:t>
            </w:r>
          </w:p>
        </w:tc>
        <w:tc>
          <w:tcPr>
            <w:tcW w:w="484" w:type="pct"/>
            <w:noWrap/>
            <w:hideMark/>
          </w:tcPr>
          <w:p w14:paraId="334F970F"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0.009</w:t>
            </w:r>
          </w:p>
          <w:p w14:paraId="0F62F44B"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(0.021)</w:t>
            </w:r>
          </w:p>
        </w:tc>
        <w:tc>
          <w:tcPr>
            <w:tcW w:w="484" w:type="pct"/>
            <w:noWrap/>
            <w:hideMark/>
          </w:tcPr>
          <w:p w14:paraId="62428C8E"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0.041+</w:t>
            </w:r>
          </w:p>
          <w:p w14:paraId="2E16FCFA"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(0.023)</w:t>
            </w:r>
          </w:p>
        </w:tc>
        <w:tc>
          <w:tcPr>
            <w:tcW w:w="484" w:type="pct"/>
            <w:noWrap/>
            <w:hideMark/>
          </w:tcPr>
          <w:p w14:paraId="42F3D10C"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0.039+</w:t>
            </w:r>
          </w:p>
          <w:p w14:paraId="1EA7851D"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(0.023)</w:t>
            </w:r>
          </w:p>
        </w:tc>
        <w:tc>
          <w:tcPr>
            <w:tcW w:w="484" w:type="pct"/>
            <w:noWrap/>
            <w:hideMark/>
          </w:tcPr>
          <w:p w14:paraId="1BAA7584"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-0.008</w:t>
            </w:r>
          </w:p>
          <w:p w14:paraId="756B0378"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(0.030)</w:t>
            </w:r>
          </w:p>
        </w:tc>
      </w:tr>
      <w:tr w:rsidR="00EB2E36" w:rsidRPr="000846A4" w14:paraId="3700EEE2" w14:textId="77777777" w:rsidTr="00B676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top w:val="none" w:sz="0" w:space="0" w:color="auto"/>
              <w:bottom w:val="none" w:sz="0" w:space="0" w:color="auto"/>
            </w:tcBorders>
            <w:noWrap/>
            <w:hideMark/>
          </w:tcPr>
          <w:p w14:paraId="7D1ED6F6" w14:textId="77777777" w:rsidR="00FF780F" w:rsidRPr="000846A4" w:rsidRDefault="00FF780F" w:rsidP="00B67642">
            <w:pPr>
              <w:spacing w:line="360" w:lineRule="auto"/>
              <w:rPr>
                <w:b w:val="0"/>
                <w:color w:val="000000"/>
                <w:sz w:val="20"/>
                <w:szCs w:val="20"/>
              </w:rPr>
            </w:pPr>
            <w:r w:rsidRPr="000846A4">
              <w:rPr>
                <w:b w:val="0"/>
                <w:color w:val="000000"/>
                <w:sz w:val="20"/>
                <w:szCs w:val="20"/>
              </w:rPr>
              <w:t xml:space="preserve">Segregation </w:t>
            </w:r>
          </w:p>
        </w:tc>
        <w:tc>
          <w:tcPr>
            <w:tcW w:w="484" w:type="pct"/>
            <w:tcBorders>
              <w:top w:val="none" w:sz="0" w:space="0" w:color="auto"/>
              <w:bottom w:val="none" w:sz="0" w:space="0" w:color="auto"/>
            </w:tcBorders>
            <w:noWrap/>
            <w:hideMark/>
          </w:tcPr>
          <w:p w14:paraId="23298CD0"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84" w:type="pct"/>
            <w:tcBorders>
              <w:top w:val="none" w:sz="0" w:space="0" w:color="auto"/>
              <w:bottom w:val="none" w:sz="0" w:space="0" w:color="auto"/>
            </w:tcBorders>
            <w:noWrap/>
            <w:hideMark/>
          </w:tcPr>
          <w:p w14:paraId="0C0BBB57"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-0.003</w:t>
            </w:r>
          </w:p>
          <w:p w14:paraId="391EBFCA"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(0.008)</w:t>
            </w:r>
          </w:p>
        </w:tc>
        <w:tc>
          <w:tcPr>
            <w:tcW w:w="484" w:type="pct"/>
            <w:tcBorders>
              <w:top w:val="none" w:sz="0" w:space="0" w:color="auto"/>
              <w:bottom w:val="none" w:sz="0" w:space="0" w:color="auto"/>
            </w:tcBorders>
            <w:noWrap/>
            <w:hideMark/>
          </w:tcPr>
          <w:p w14:paraId="6BB07149"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0.036+</w:t>
            </w:r>
          </w:p>
          <w:p w14:paraId="6AF6F39B"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(0.020)</w:t>
            </w:r>
          </w:p>
        </w:tc>
        <w:tc>
          <w:tcPr>
            <w:tcW w:w="484" w:type="pct"/>
            <w:tcBorders>
              <w:top w:val="none" w:sz="0" w:space="0" w:color="auto"/>
              <w:bottom w:val="none" w:sz="0" w:space="0" w:color="auto"/>
            </w:tcBorders>
            <w:noWrap/>
            <w:hideMark/>
          </w:tcPr>
          <w:p w14:paraId="1EEC6557"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84" w:type="pct"/>
            <w:tcBorders>
              <w:top w:val="none" w:sz="0" w:space="0" w:color="auto"/>
              <w:bottom w:val="none" w:sz="0" w:space="0" w:color="auto"/>
            </w:tcBorders>
            <w:noWrap/>
            <w:hideMark/>
          </w:tcPr>
          <w:p w14:paraId="6DF880F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-0.014</w:t>
            </w:r>
          </w:p>
          <w:p w14:paraId="71784CB5"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(0.010)</w:t>
            </w:r>
          </w:p>
        </w:tc>
        <w:tc>
          <w:tcPr>
            <w:tcW w:w="484" w:type="pct"/>
            <w:tcBorders>
              <w:top w:val="none" w:sz="0" w:space="0" w:color="auto"/>
              <w:bottom w:val="none" w:sz="0" w:space="0" w:color="auto"/>
            </w:tcBorders>
            <w:noWrap/>
            <w:hideMark/>
          </w:tcPr>
          <w:p w14:paraId="2F23B8F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0.061*</w:t>
            </w:r>
          </w:p>
          <w:p w14:paraId="087B7CED"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(0.027)</w:t>
            </w:r>
          </w:p>
        </w:tc>
        <w:tc>
          <w:tcPr>
            <w:tcW w:w="484" w:type="pct"/>
            <w:tcBorders>
              <w:top w:val="none" w:sz="0" w:space="0" w:color="auto"/>
              <w:bottom w:val="none" w:sz="0" w:space="0" w:color="auto"/>
            </w:tcBorders>
            <w:noWrap/>
            <w:hideMark/>
          </w:tcPr>
          <w:p w14:paraId="0474557C"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84" w:type="pct"/>
            <w:tcBorders>
              <w:top w:val="none" w:sz="0" w:space="0" w:color="auto"/>
              <w:bottom w:val="none" w:sz="0" w:space="0" w:color="auto"/>
            </w:tcBorders>
            <w:noWrap/>
            <w:hideMark/>
          </w:tcPr>
          <w:p w14:paraId="7E003129"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-0.009</w:t>
            </w:r>
          </w:p>
          <w:p w14:paraId="686AFE28"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(0.020)</w:t>
            </w:r>
          </w:p>
        </w:tc>
        <w:tc>
          <w:tcPr>
            <w:tcW w:w="484" w:type="pct"/>
            <w:tcBorders>
              <w:top w:val="none" w:sz="0" w:space="0" w:color="auto"/>
              <w:bottom w:val="none" w:sz="0" w:space="0" w:color="auto"/>
            </w:tcBorders>
            <w:noWrap/>
            <w:hideMark/>
          </w:tcPr>
          <w:p w14:paraId="6BA545EE"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0.045</w:t>
            </w:r>
          </w:p>
          <w:p w14:paraId="3E78AFE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(0.060)</w:t>
            </w:r>
          </w:p>
        </w:tc>
      </w:tr>
      <w:tr w:rsidR="00EB2E36" w:rsidRPr="000846A4" w14:paraId="6FC6B6E2" w14:textId="77777777" w:rsidTr="00B67642">
        <w:trPr>
          <w:trHeight w:val="20"/>
          <w:jc w:val="center"/>
        </w:trPr>
        <w:tc>
          <w:tcPr>
            <w:cnfStyle w:val="001000000000" w:firstRow="0" w:lastRow="0" w:firstColumn="1" w:lastColumn="0" w:oddVBand="0" w:evenVBand="0" w:oddHBand="0" w:evenHBand="0" w:firstRowFirstColumn="0" w:firstRowLastColumn="0" w:lastRowFirstColumn="0" w:lastRowLastColumn="0"/>
            <w:tcW w:w="642" w:type="pct"/>
            <w:noWrap/>
            <w:hideMark/>
          </w:tcPr>
          <w:p w14:paraId="39D93642" w14:textId="731CCA2E" w:rsidR="00FF780F" w:rsidRPr="000846A4" w:rsidRDefault="00BA00AC" w:rsidP="00B67642">
            <w:pPr>
              <w:spacing w:line="360" w:lineRule="auto"/>
              <w:rPr>
                <w:b w:val="0"/>
                <w:color w:val="000000"/>
                <w:sz w:val="20"/>
                <w:szCs w:val="20"/>
              </w:rPr>
            </w:pPr>
            <w:r>
              <w:rPr>
                <w:b w:val="0"/>
                <w:color w:val="000000"/>
                <w:sz w:val="20"/>
                <w:szCs w:val="20"/>
              </w:rPr>
              <w:t>Co-</w:t>
            </w:r>
            <w:r w:rsidR="00FF780F" w:rsidRPr="000846A4">
              <w:rPr>
                <w:b w:val="0"/>
                <w:color w:val="000000"/>
                <w:sz w:val="20"/>
                <w:szCs w:val="20"/>
              </w:rPr>
              <w:t xml:space="preserve">Ethnic Density Quadratic </w:t>
            </w:r>
          </w:p>
        </w:tc>
        <w:tc>
          <w:tcPr>
            <w:tcW w:w="484" w:type="pct"/>
            <w:noWrap/>
            <w:hideMark/>
          </w:tcPr>
          <w:p w14:paraId="5D0359DE"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84" w:type="pct"/>
            <w:noWrap/>
            <w:hideMark/>
          </w:tcPr>
          <w:p w14:paraId="649B75F5"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3B092FD1"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-0.000</w:t>
            </w:r>
          </w:p>
          <w:p w14:paraId="6A7C2968"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(0.000)</w:t>
            </w:r>
          </w:p>
        </w:tc>
        <w:tc>
          <w:tcPr>
            <w:tcW w:w="484" w:type="pct"/>
            <w:noWrap/>
            <w:hideMark/>
          </w:tcPr>
          <w:p w14:paraId="384D7BBC"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84" w:type="pct"/>
            <w:noWrap/>
            <w:hideMark/>
          </w:tcPr>
          <w:p w14:paraId="0F90A5EE"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3B3A4BA4"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0.000</w:t>
            </w:r>
          </w:p>
          <w:p w14:paraId="4674A48D"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(0.000)</w:t>
            </w:r>
          </w:p>
        </w:tc>
        <w:tc>
          <w:tcPr>
            <w:tcW w:w="484" w:type="pct"/>
            <w:noWrap/>
            <w:hideMark/>
          </w:tcPr>
          <w:p w14:paraId="03D98420"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84" w:type="pct"/>
            <w:noWrap/>
            <w:hideMark/>
          </w:tcPr>
          <w:p w14:paraId="4AAE7D5E"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230C4C67"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0.001</w:t>
            </w:r>
          </w:p>
          <w:p w14:paraId="29DBC94F"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(0.000)</w:t>
            </w:r>
          </w:p>
        </w:tc>
      </w:tr>
      <w:tr w:rsidR="00EB2E36" w:rsidRPr="000846A4" w14:paraId="268684B9" w14:textId="77777777" w:rsidTr="00B676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top w:val="none" w:sz="0" w:space="0" w:color="auto"/>
              <w:bottom w:val="none" w:sz="0" w:space="0" w:color="auto"/>
            </w:tcBorders>
            <w:noWrap/>
            <w:hideMark/>
          </w:tcPr>
          <w:p w14:paraId="3562FE7A" w14:textId="77777777" w:rsidR="00FF780F" w:rsidRPr="000846A4" w:rsidRDefault="00FF780F" w:rsidP="00B67642">
            <w:pPr>
              <w:spacing w:line="360" w:lineRule="auto"/>
              <w:rPr>
                <w:b w:val="0"/>
                <w:color w:val="000000"/>
                <w:sz w:val="20"/>
                <w:szCs w:val="20"/>
              </w:rPr>
            </w:pPr>
            <w:r w:rsidRPr="000846A4">
              <w:rPr>
                <w:b w:val="0"/>
                <w:color w:val="000000"/>
                <w:sz w:val="20"/>
                <w:szCs w:val="20"/>
              </w:rPr>
              <w:t xml:space="preserve">Segregation Quadratic </w:t>
            </w:r>
          </w:p>
        </w:tc>
        <w:tc>
          <w:tcPr>
            <w:tcW w:w="484" w:type="pct"/>
            <w:tcBorders>
              <w:top w:val="none" w:sz="0" w:space="0" w:color="auto"/>
              <w:bottom w:val="none" w:sz="0" w:space="0" w:color="auto"/>
            </w:tcBorders>
            <w:noWrap/>
            <w:hideMark/>
          </w:tcPr>
          <w:p w14:paraId="31C96A42"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84" w:type="pct"/>
            <w:tcBorders>
              <w:top w:val="none" w:sz="0" w:space="0" w:color="auto"/>
              <w:bottom w:val="none" w:sz="0" w:space="0" w:color="auto"/>
            </w:tcBorders>
            <w:noWrap/>
            <w:hideMark/>
          </w:tcPr>
          <w:p w14:paraId="16FE3AF3"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4" w:type="pct"/>
            <w:tcBorders>
              <w:top w:val="none" w:sz="0" w:space="0" w:color="auto"/>
              <w:bottom w:val="none" w:sz="0" w:space="0" w:color="auto"/>
            </w:tcBorders>
            <w:noWrap/>
            <w:hideMark/>
          </w:tcPr>
          <w:p w14:paraId="32282F01"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-0.001+</w:t>
            </w:r>
          </w:p>
          <w:p w14:paraId="4AA01214"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(0.000)</w:t>
            </w:r>
          </w:p>
        </w:tc>
        <w:tc>
          <w:tcPr>
            <w:tcW w:w="484" w:type="pct"/>
            <w:tcBorders>
              <w:top w:val="none" w:sz="0" w:space="0" w:color="auto"/>
              <w:bottom w:val="none" w:sz="0" w:space="0" w:color="auto"/>
            </w:tcBorders>
            <w:noWrap/>
            <w:hideMark/>
          </w:tcPr>
          <w:p w14:paraId="79E26580"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84" w:type="pct"/>
            <w:tcBorders>
              <w:top w:val="none" w:sz="0" w:space="0" w:color="auto"/>
              <w:bottom w:val="none" w:sz="0" w:space="0" w:color="auto"/>
            </w:tcBorders>
            <w:noWrap/>
            <w:hideMark/>
          </w:tcPr>
          <w:p w14:paraId="7D5CD057"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4" w:type="pct"/>
            <w:tcBorders>
              <w:top w:val="none" w:sz="0" w:space="0" w:color="auto"/>
              <w:bottom w:val="none" w:sz="0" w:space="0" w:color="auto"/>
            </w:tcBorders>
            <w:noWrap/>
            <w:hideMark/>
          </w:tcPr>
          <w:p w14:paraId="6CB188B9"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-0.001**</w:t>
            </w:r>
          </w:p>
          <w:p w14:paraId="71D7096E"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(0.000)</w:t>
            </w:r>
          </w:p>
        </w:tc>
        <w:tc>
          <w:tcPr>
            <w:tcW w:w="484" w:type="pct"/>
            <w:tcBorders>
              <w:top w:val="none" w:sz="0" w:space="0" w:color="auto"/>
              <w:bottom w:val="none" w:sz="0" w:space="0" w:color="auto"/>
            </w:tcBorders>
            <w:noWrap/>
            <w:hideMark/>
          </w:tcPr>
          <w:p w14:paraId="6191B44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84" w:type="pct"/>
            <w:tcBorders>
              <w:top w:val="none" w:sz="0" w:space="0" w:color="auto"/>
              <w:bottom w:val="none" w:sz="0" w:space="0" w:color="auto"/>
            </w:tcBorders>
            <w:noWrap/>
            <w:hideMark/>
          </w:tcPr>
          <w:p w14:paraId="2DBDD040"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84" w:type="pct"/>
            <w:tcBorders>
              <w:top w:val="none" w:sz="0" w:space="0" w:color="auto"/>
              <w:bottom w:val="none" w:sz="0" w:space="0" w:color="auto"/>
            </w:tcBorders>
            <w:noWrap/>
            <w:hideMark/>
          </w:tcPr>
          <w:p w14:paraId="65EAF38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-0.000</w:t>
            </w:r>
          </w:p>
          <w:p w14:paraId="018D5870"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(0.001)</w:t>
            </w:r>
          </w:p>
        </w:tc>
      </w:tr>
      <w:tr w:rsidR="00EB2E36" w:rsidRPr="000846A4" w14:paraId="52B1D19D" w14:textId="77777777" w:rsidTr="00B67642">
        <w:trPr>
          <w:trHeight w:val="20"/>
          <w:jc w:val="center"/>
        </w:trPr>
        <w:tc>
          <w:tcPr>
            <w:cnfStyle w:val="001000000000" w:firstRow="0" w:lastRow="0" w:firstColumn="1" w:lastColumn="0" w:oddVBand="0" w:evenVBand="0" w:oddHBand="0" w:evenHBand="0" w:firstRowFirstColumn="0" w:firstRowLastColumn="0" w:lastRowFirstColumn="0" w:lastRowLastColumn="0"/>
            <w:tcW w:w="642" w:type="pct"/>
            <w:noWrap/>
            <w:hideMark/>
          </w:tcPr>
          <w:p w14:paraId="119E845A" w14:textId="77777777" w:rsidR="00FF780F" w:rsidRPr="000846A4" w:rsidRDefault="00FF780F" w:rsidP="00B67642">
            <w:pPr>
              <w:spacing w:line="360" w:lineRule="auto"/>
              <w:rPr>
                <w:b w:val="0"/>
                <w:color w:val="000000"/>
                <w:sz w:val="20"/>
                <w:szCs w:val="20"/>
              </w:rPr>
            </w:pPr>
          </w:p>
        </w:tc>
        <w:tc>
          <w:tcPr>
            <w:tcW w:w="484" w:type="pct"/>
            <w:noWrap/>
            <w:hideMark/>
          </w:tcPr>
          <w:p w14:paraId="09483931"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32C6C962"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0F2875C1"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1E3A3156"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398385A0"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05AA1100"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685ADBE7"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00B321E3"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4" w:type="pct"/>
            <w:noWrap/>
            <w:hideMark/>
          </w:tcPr>
          <w:p w14:paraId="7327A354"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B2E36" w:rsidRPr="000846A4" w14:paraId="7B617D37" w14:textId="77777777" w:rsidTr="00B676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top w:val="none" w:sz="0" w:space="0" w:color="auto"/>
              <w:bottom w:val="none" w:sz="0" w:space="0" w:color="auto"/>
            </w:tcBorders>
            <w:noWrap/>
            <w:hideMark/>
          </w:tcPr>
          <w:p w14:paraId="0AC36268" w14:textId="77777777" w:rsidR="00FF780F" w:rsidRPr="000846A4" w:rsidRDefault="00FF780F" w:rsidP="00B67642">
            <w:pPr>
              <w:spacing w:line="360" w:lineRule="auto"/>
              <w:rPr>
                <w:b w:val="0"/>
                <w:color w:val="000000"/>
                <w:sz w:val="20"/>
                <w:szCs w:val="20"/>
              </w:rPr>
            </w:pPr>
            <w:r w:rsidRPr="000846A4">
              <w:rPr>
                <w:b w:val="0"/>
                <w:color w:val="000000"/>
                <w:sz w:val="20"/>
                <w:szCs w:val="20"/>
              </w:rPr>
              <w:t>Constant</w:t>
            </w:r>
          </w:p>
        </w:tc>
        <w:tc>
          <w:tcPr>
            <w:tcW w:w="484" w:type="pct"/>
            <w:tcBorders>
              <w:top w:val="none" w:sz="0" w:space="0" w:color="auto"/>
              <w:bottom w:val="none" w:sz="0" w:space="0" w:color="auto"/>
            </w:tcBorders>
            <w:noWrap/>
            <w:hideMark/>
          </w:tcPr>
          <w:p w14:paraId="04A2F89E"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54.141***</w:t>
            </w:r>
          </w:p>
          <w:p w14:paraId="7B2867CA"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(2.022)</w:t>
            </w:r>
          </w:p>
        </w:tc>
        <w:tc>
          <w:tcPr>
            <w:tcW w:w="484" w:type="pct"/>
            <w:tcBorders>
              <w:top w:val="none" w:sz="0" w:space="0" w:color="auto"/>
              <w:bottom w:val="none" w:sz="0" w:space="0" w:color="auto"/>
            </w:tcBorders>
            <w:noWrap/>
            <w:hideMark/>
          </w:tcPr>
          <w:p w14:paraId="58229888"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54.248***</w:t>
            </w:r>
          </w:p>
          <w:p w14:paraId="424285D4"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(2.041)</w:t>
            </w:r>
          </w:p>
        </w:tc>
        <w:tc>
          <w:tcPr>
            <w:tcW w:w="484" w:type="pct"/>
            <w:tcBorders>
              <w:top w:val="none" w:sz="0" w:space="0" w:color="auto"/>
              <w:bottom w:val="none" w:sz="0" w:space="0" w:color="auto"/>
            </w:tcBorders>
            <w:noWrap/>
            <w:hideMark/>
          </w:tcPr>
          <w:p w14:paraId="0D14E97D"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54.635***</w:t>
            </w:r>
          </w:p>
          <w:p w14:paraId="764E2138"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(2.122)</w:t>
            </w:r>
          </w:p>
        </w:tc>
        <w:tc>
          <w:tcPr>
            <w:tcW w:w="484" w:type="pct"/>
            <w:tcBorders>
              <w:top w:val="none" w:sz="0" w:space="0" w:color="auto"/>
              <w:bottom w:val="none" w:sz="0" w:space="0" w:color="auto"/>
            </w:tcBorders>
            <w:noWrap/>
            <w:hideMark/>
          </w:tcPr>
          <w:p w14:paraId="2E5D661E"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55.292***</w:t>
            </w:r>
          </w:p>
          <w:p w14:paraId="502361A4"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(2.204)</w:t>
            </w:r>
          </w:p>
        </w:tc>
        <w:tc>
          <w:tcPr>
            <w:tcW w:w="484" w:type="pct"/>
            <w:tcBorders>
              <w:top w:val="none" w:sz="0" w:space="0" w:color="auto"/>
              <w:bottom w:val="none" w:sz="0" w:space="0" w:color="auto"/>
            </w:tcBorders>
            <w:noWrap/>
            <w:hideMark/>
          </w:tcPr>
          <w:p w14:paraId="7865BB1F"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55.923***</w:t>
            </w:r>
          </w:p>
          <w:p w14:paraId="71C89FB3"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(2.216)</w:t>
            </w:r>
          </w:p>
        </w:tc>
        <w:tc>
          <w:tcPr>
            <w:tcW w:w="484" w:type="pct"/>
            <w:tcBorders>
              <w:top w:val="none" w:sz="0" w:space="0" w:color="auto"/>
              <w:bottom w:val="none" w:sz="0" w:space="0" w:color="auto"/>
            </w:tcBorders>
            <w:noWrap/>
            <w:hideMark/>
          </w:tcPr>
          <w:p w14:paraId="38A39794"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54.721***</w:t>
            </w:r>
          </w:p>
          <w:p w14:paraId="76FAE4D9"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(2.454)</w:t>
            </w:r>
          </w:p>
        </w:tc>
        <w:tc>
          <w:tcPr>
            <w:tcW w:w="484" w:type="pct"/>
            <w:tcBorders>
              <w:top w:val="none" w:sz="0" w:space="0" w:color="auto"/>
              <w:bottom w:val="none" w:sz="0" w:space="0" w:color="auto"/>
            </w:tcBorders>
            <w:noWrap/>
            <w:hideMark/>
          </w:tcPr>
          <w:p w14:paraId="122A621B"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53.898***</w:t>
            </w:r>
          </w:p>
          <w:p w14:paraId="7F02504A"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(2.858)</w:t>
            </w:r>
          </w:p>
        </w:tc>
        <w:tc>
          <w:tcPr>
            <w:tcW w:w="484" w:type="pct"/>
            <w:tcBorders>
              <w:top w:val="none" w:sz="0" w:space="0" w:color="auto"/>
              <w:bottom w:val="none" w:sz="0" w:space="0" w:color="auto"/>
            </w:tcBorders>
            <w:noWrap/>
            <w:hideMark/>
          </w:tcPr>
          <w:p w14:paraId="16CF26B7"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54.444***</w:t>
            </w:r>
          </w:p>
          <w:p w14:paraId="240CE976"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(3.044)</w:t>
            </w:r>
          </w:p>
        </w:tc>
        <w:tc>
          <w:tcPr>
            <w:tcW w:w="484" w:type="pct"/>
            <w:tcBorders>
              <w:top w:val="none" w:sz="0" w:space="0" w:color="auto"/>
              <w:bottom w:val="none" w:sz="0" w:space="0" w:color="auto"/>
            </w:tcBorders>
            <w:noWrap/>
            <w:hideMark/>
          </w:tcPr>
          <w:p w14:paraId="1E652970"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52.448***</w:t>
            </w:r>
          </w:p>
          <w:p w14:paraId="29F371CD" w14:textId="77777777" w:rsidR="00FF780F" w:rsidRPr="000846A4" w:rsidRDefault="00FF780F" w:rsidP="00B6764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846A4">
              <w:rPr>
                <w:color w:val="000000"/>
                <w:sz w:val="20"/>
                <w:szCs w:val="20"/>
              </w:rPr>
              <w:t>(3.245)</w:t>
            </w:r>
          </w:p>
        </w:tc>
      </w:tr>
      <w:tr w:rsidR="00EB2E36" w:rsidRPr="000846A4" w14:paraId="2369B8ED" w14:textId="77777777" w:rsidTr="00B67642">
        <w:trPr>
          <w:trHeight w:val="20"/>
          <w:jc w:val="center"/>
        </w:trPr>
        <w:tc>
          <w:tcPr>
            <w:cnfStyle w:val="001000000000" w:firstRow="0" w:lastRow="0" w:firstColumn="1" w:lastColumn="0" w:oddVBand="0" w:evenVBand="0" w:oddHBand="0" w:evenHBand="0" w:firstRowFirstColumn="0" w:firstRowLastColumn="0" w:lastRowFirstColumn="0" w:lastRowLastColumn="0"/>
            <w:tcW w:w="642" w:type="pct"/>
            <w:tcBorders>
              <w:bottom w:val="single" w:sz="4" w:space="0" w:color="auto"/>
            </w:tcBorders>
            <w:noWrap/>
            <w:hideMark/>
          </w:tcPr>
          <w:p w14:paraId="660DAC93" w14:textId="77777777" w:rsidR="00FF780F" w:rsidRPr="000846A4" w:rsidRDefault="00FF780F" w:rsidP="00B67642">
            <w:pPr>
              <w:spacing w:line="360" w:lineRule="auto"/>
              <w:rPr>
                <w:b w:val="0"/>
                <w:color w:val="000000"/>
                <w:sz w:val="20"/>
                <w:szCs w:val="20"/>
              </w:rPr>
            </w:pPr>
            <w:r w:rsidRPr="000846A4">
              <w:rPr>
                <w:b w:val="0"/>
                <w:color w:val="000000"/>
                <w:sz w:val="20"/>
                <w:szCs w:val="20"/>
              </w:rPr>
              <w:t>N</w:t>
            </w:r>
          </w:p>
        </w:tc>
        <w:tc>
          <w:tcPr>
            <w:tcW w:w="484" w:type="pct"/>
            <w:tcBorders>
              <w:bottom w:val="single" w:sz="4" w:space="0" w:color="auto"/>
            </w:tcBorders>
            <w:noWrap/>
            <w:hideMark/>
          </w:tcPr>
          <w:p w14:paraId="35A27E83"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35DC2BC7"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5A883002" w14:textId="77777777" w:rsidR="00FF780F" w:rsidRPr="000846A4" w:rsidRDefault="00FF780F"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35A697D7" w14:textId="3D8B3ABF" w:rsidR="00FF780F" w:rsidRPr="000846A4" w:rsidRDefault="006E1CE7"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531BE826" w14:textId="016A76D4" w:rsidR="00FF780F" w:rsidRPr="000846A4" w:rsidRDefault="006E1CE7"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70A5D9DC" w14:textId="50E932AF" w:rsidR="00FF780F" w:rsidRPr="000846A4" w:rsidRDefault="006E1CE7"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25A3C7E2" w14:textId="438D63E8" w:rsidR="00FF780F" w:rsidRPr="000846A4" w:rsidRDefault="006E1CE7"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1737DF6D" w14:textId="5378F420" w:rsidR="00FF780F" w:rsidRPr="000846A4" w:rsidRDefault="006E1CE7"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c>
          <w:tcPr>
            <w:tcW w:w="484" w:type="pct"/>
            <w:tcBorders>
              <w:bottom w:val="single" w:sz="4" w:space="0" w:color="auto"/>
            </w:tcBorders>
            <w:noWrap/>
            <w:hideMark/>
          </w:tcPr>
          <w:p w14:paraId="55832686" w14:textId="73771100" w:rsidR="00FF780F" w:rsidRPr="000846A4" w:rsidRDefault="006E1CE7" w:rsidP="00B6764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846A4">
              <w:rPr>
                <w:color w:val="000000"/>
                <w:sz w:val="20"/>
                <w:szCs w:val="20"/>
              </w:rPr>
              <w:t>52693</w:t>
            </w:r>
          </w:p>
        </w:tc>
      </w:tr>
    </w:tbl>
    <w:p w14:paraId="7767188E" w14:textId="7EE85905" w:rsidR="005A78F9" w:rsidRPr="00670F2D" w:rsidRDefault="00FF780F" w:rsidP="008B08A1">
      <w:pPr>
        <w:autoSpaceDE w:val="0"/>
        <w:autoSpaceDN w:val="0"/>
        <w:adjustRightInd w:val="0"/>
        <w:spacing w:line="480" w:lineRule="auto"/>
        <w:jc w:val="both"/>
        <w:rPr>
          <w:rFonts w:eastAsiaTheme="minorHAnsi"/>
          <w:color w:val="000000"/>
          <w:sz w:val="22"/>
          <w:szCs w:val="22"/>
          <w:lang w:val="en-US"/>
        </w:rPr>
      </w:pPr>
      <w:r w:rsidRPr="00DA6327">
        <w:rPr>
          <w:rFonts w:eastAsiaTheme="minorHAnsi"/>
          <w:i/>
          <w:color w:val="000000" w:themeColor="text1"/>
          <w:sz w:val="22"/>
          <w:szCs w:val="22"/>
          <w:lang w:val="en-US"/>
        </w:rPr>
        <w:t>Notes</w:t>
      </w:r>
      <w:r w:rsidRPr="00DA6327">
        <w:rPr>
          <w:rFonts w:eastAsiaTheme="minorHAnsi"/>
          <w:color w:val="000000" w:themeColor="text1"/>
          <w:sz w:val="22"/>
          <w:szCs w:val="22"/>
          <w:lang w:val="en-US"/>
        </w:rPr>
        <w:t xml:space="preserve">: </w:t>
      </w:r>
      <w:r w:rsidRPr="00DA6327">
        <w:rPr>
          <w:color w:val="000000" w:themeColor="text1"/>
          <w:sz w:val="22"/>
          <w:szCs w:val="22"/>
        </w:rPr>
        <w:t>+ p&lt;0.1;</w:t>
      </w:r>
      <w:r w:rsidRPr="00DA6327">
        <w:rPr>
          <w:rFonts w:eastAsiaTheme="minorHAnsi"/>
          <w:color w:val="000000" w:themeColor="text1"/>
          <w:sz w:val="22"/>
          <w:szCs w:val="22"/>
          <w:lang w:val="en-US"/>
        </w:rPr>
        <w:t xml:space="preserve"> </w:t>
      </w:r>
      <w:r w:rsidRPr="00DA6327">
        <w:rPr>
          <w:color w:val="000000" w:themeColor="text1"/>
          <w:sz w:val="22"/>
          <w:szCs w:val="22"/>
        </w:rPr>
        <w:t>* p&lt;0.05; ** p&lt;0.01;</w:t>
      </w:r>
      <w:r w:rsidRPr="00DA6327">
        <w:rPr>
          <w:rFonts w:eastAsiaTheme="minorHAnsi"/>
          <w:color w:val="000000" w:themeColor="text1"/>
          <w:sz w:val="22"/>
          <w:szCs w:val="22"/>
          <w:lang w:val="en-US"/>
        </w:rPr>
        <w:t xml:space="preserve"> </w:t>
      </w:r>
      <w:r w:rsidRPr="00DA6327">
        <w:rPr>
          <w:color w:val="000000" w:themeColor="text1"/>
          <w:sz w:val="22"/>
          <w:szCs w:val="22"/>
        </w:rPr>
        <w:t>*** p&lt;0.001; standard errors in parentheses</w:t>
      </w:r>
      <w:r w:rsidRPr="00DA6327">
        <w:rPr>
          <w:rFonts w:eastAsiaTheme="minorHAnsi"/>
          <w:color w:val="000000" w:themeColor="text1"/>
          <w:sz w:val="22"/>
          <w:szCs w:val="22"/>
          <w:lang w:val="en-US"/>
        </w:rPr>
        <w:t>; models contain all individual-level and community-level covariates (although not shown)</w:t>
      </w:r>
      <w:r w:rsidR="008E396A">
        <w:rPr>
          <w:rFonts w:eastAsiaTheme="minorHAnsi"/>
          <w:color w:val="000000" w:themeColor="text1"/>
          <w:sz w:val="22"/>
          <w:szCs w:val="22"/>
          <w:lang w:val="en-US"/>
        </w:rPr>
        <w:t xml:space="preserve">; </w:t>
      </w:r>
      <w:r w:rsidR="005A78F9" w:rsidRPr="001D2D70">
        <w:rPr>
          <w:rFonts w:eastAsiaTheme="minorHAnsi"/>
          <w:color w:val="000000" w:themeColor="text1"/>
          <w:sz w:val="22"/>
          <w:szCs w:val="22"/>
          <w:lang w:val="en-US"/>
        </w:rPr>
        <w:t>We adjust for individual</w:t>
      </w:r>
      <w:r w:rsidR="005A78F9" w:rsidRPr="00670F2D">
        <w:rPr>
          <w:rFonts w:eastAsiaTheme="minorHAnsi"/>
          <w:color w:val="000000" w:themeColor="text1"/>
          <w:sz w:val="22"/>
          <w:szCs w:val="22"/>
          <w:lang w:val="en-US"/>
        </w:rPr>
        <w:t xml:space="preserve">-level covariates: </w:t>
      </w:r>
      <w:r w:rsidR="005A78F9" w:rsidRPr="00670F2D">
        <w:rPr>
          <w:rFonts w:eastAsiaTheme="minorHAnsi"/>
          <w:color w:val="000000"/>
          <w:sz w:val="22"/>
          <w:szCs w:val="22"/>
          <w:lang w:val="en-US"/>
        </w:rPr>
        <w:t>age (quadratic), gender, single/cohabiting, country of residence (England, Wales, Scotland), national identity, religion, economic status, housing tenure, year of arrival in the UK, and education level, alongside dummies for survey year. We also adjust for community-level covariates: urban-rural classification of an area, the percentage of people aged 65 and over, area density, socio-economic disadvantage, percentage of all economically active people over the age of 16 who are unemployed; the percentage of households comprised of female lone-parents; and the percentage of households socially renting.</w:t>
      </w:r>
    </w:p>
    <w:p w14:paraId="103E6C72" w14:textId="77777777" w:rsidR="0046745E" w:rsidRDefault="0046745E" w:rsidP="008B08A1">
      <w:pPr>
        <w:autoSpaceDE w:val="0"/>
        <w:autoSpaceDN w:val="0"/>
        <w:adjustRightInd w:val="0"/>
        <w:spacing w:line="480" w:lineRule="auto"/>
        <w:jc w:val="both"/>
        <w:rPr>
          <w:rFonts w:eastAsiaTheme="minorHAnsi"/>
          <w:color w:val="000000" w:themeColor="text1"/>
          <w:sz w:val="21"/>
          <w:szCs w:val="21"/>
          <w:lang w:val="en-US"/>
        </w:rPr>
      </w:pPr>
    </w:p>
    <w:p w14:paraId="30544A0F" w14:textId="4B43187E" w:rsidR="00FF780F" w:rsidRPr="00DA6327" w:rsidRDefault="00FF780F" w:rsidP="008B08A1">
      <w:pPr>
        <w:autoSpaceDE w:val="0"/>
        <w:autoSpaceDN w:val="0"/>
        <w:adjustRightInd w:val="0"/>
        <w:spacing w:line="480" w:lineRule="auto"/>
        <w:jc w:val="both"/>
        <w:rPr>
          <w:rFonts w:eastAsiaTheme="minorHAnsi"/>
          <w:color w:val="000000" w:themeColor="text1"/>
          <w:lang w:val="en-US"/>
        </w:rPr>
      </w:pPr>
      <w:r w:rsidRPr="00DA6327">
        <w:rPr>
          <w:rFonts w:eastAsiaTheme="minorHAnsi"/>
          <w:color w:val="000000" w:themeColor="text1"/>
          <w:lang w:val="en-US"/>
        </w:rPr>
        <w:t xml:space="preserve">To </w:t>
      </w:r>
      <w:r w:rsidR="009218A4" w:rsidRPr="00DA6327">
        <w:rPr>
          <w:rFonts w:eastAsiaTheme="minorHAnsi"/>
          <w:color w:val="000000" w:themeColor="text1"/>
          <w:lang w:val="en-US"/>
        </w:rPr>
        <w:t xml:space="preserve">observe what this </w:t>
      </w:r>
      <w:r w:rsidRPr="00DA6327">
        <w:rPr>
          <w:rFonts w:eastAsiaTheme="minorHAnsi"/>
          <w:color w:val="000000" w:themeColor="text1"/>
          <w:lang w:val="en-US"/>
        </w:rPr>
        <w:t>quadratic function</w:t>
      </w:r>
      <w:r w:rsidR="009218A4" w:rsidRPr="00DA6327">
        <w:rPr>
          <w:rFonts w:eastAsiaTheme="minorHAnsi"/>
          <w:color w:val="000000" w:themeColor="text1"/>
          <w:lang w:val="en-US"/>
        </w:rPr>
        <w:t xml:space="preserve"> means for mental health</w:t>
      </w:r>
      <w:r w:rsidRPr="00DA6327">
        <w:rPr>
          <w:rFonts w:eastAsiaTheme="minorHAnsi"/>
          <w:color w:val="000000" w:themeColor="text1"/>
          <w:lang w:val="en-US"/>
        </w:rPr>
        <w:t xml:space="preserve">, we plot </w:t>
      </w:r>
      <w:r w:rsidR="001D1EE3" w:rsidRPr="00DA6327">
        <w:rPr>
          <w:rFonts w:eastAsiaTheme="minorHAnsi"/>
          <w:color w:val="000000" w:themeColor="text1"/>
          <w:lang w:val="en-US"/>
        </w:rPr>
        <w:t xml:space="preserve">predicted </w:t>
      </w:r>
      <w:r w:rsidRPr="00DA6327">
        <w:rPr>
          <w:rFonts w:eastAsiaTheme="minorHAnsi"/>
          <w:color w:val="000000" w:themeColor="text1"/>
          <w:lang w:val="en-US"/>
        </w:rPr>
        <w:t>MCS-12 scores (based on Model 6</w:t>
      </w:r>
      <w:r w:rsidR="001D1EE3" w:rsidRPr="00DA6327">
        <w:rPr>
          <w:rFonts w:eastAsiaTheme="minorHAnsi"/>
          <w:color w:val="000000" w:themeColor="text1"/>
          <w:lang w:val="en-US"/>
        </w:rPr>
        <w:t>, Table 1</w:t>
      </w:r>
      <w:r w:rsidRPr="00DA6327">
        <w:rPr>
          <w:rFonts w:eastAsiaTheme="minorHAnsi"/>
          <w:color w:val="000000" w:themeColor="text1"/>
          <w:lang w:val="en-US"/>
        </w:rPr>
        <w:t>) across levels of community segregation (</w:t>
      </w:r>
      <w:r w:rsidR="009218A4" w:rsidRPr="00DA6327">
        <w:rPr>
          <w:rFonts w:eastAsiaTheme="minorHAnsi"/>
          <w:color w:val="000000" w:themeColor="text1"/>
          <w:lang w:val="en-US"/>
        </w:rPr>
        <w:t xml:space="preserve">at the </w:t>
      </w:r>
      <w:r w:rsidRPr="00DA6327">
        <w:rPr>
          <w:rFonts w:eastAsiaTheme="minorHAnsi"/>
          <w:color w:val="000000" w:themeColor="text1"/>
          <w:lang w:val="en-US"/>
        </w:rPr>
        <w:t>MSOA-</w:t>
      </w:r>
      <w:r w:rsidRPr="00DA6327">
        <w:rPr>
          <w:rFonts w:eastAsiaTheme="minorHAnsi"/>
          <w:color w:val="000000" w:themeColor="text1"/>
          <w:lang w:val="en-US"/>
        </w:rPr>
        <w:lastRenderedPageBreak/>
        <w:t>level). Figure 1 shows an inverted-u shaped plot</w:t>
      </w:r>
      <w:r w:rsidR="009218A4" w:rsidRPr="00DA6327">
        <w:rPr>
          <w:rFonts w:eastAsiaTheme="minorHAnsi"/>
          <w:color w:val="000000" w:themeColor="text1"/>
          <w:lang w:val="en-US"/>
        </w:rPr>
        <w:t xml:space="preserve">: mental health is best in moderately segregated areas (around an ID of 40), becomes somewhat worse in low-segregated areas, but becomes </w:t>
      </w:r>
      <w:r w:rsidR="00790FBD">
        <w:rPr>
          <w:rFonts w:eastAsiaTheme="minorHAnsi"/>
          <w:color w:val="000000" w:themeColor="text1"/>
          <w:lang w:val="en-US"/>
        </w:rPr>
        <w:t>much</w:t>
      </w:r>
      <w:r w:rsidR="00790FBD" w:rsidRPr="00DA6327">
        <w:rPr>
          <w:rFonts w:eastAsiaTheme="minorHAnsi"/>
          <w:color w:val="000000" w:themeColor="text1"/>
          <w:lang w:val="en-US"/>
        </w:rPr>
        <w:t xml:space="preserve"> </w:t>
      </w:r>
      <w:r w:rsidR="009218A4" w:rsidRPr="00DA6327">
        <w:rPr>
          <w:rFonts w:eastAsiaTheme="minorHAnsi"/>
          <w:color w:val="000000" w:themeColor="text1"/>
          <w:lang w:val="en-US"/>
        </w:rPr>
        <w:t>worse at high-levels of segregation</w:t>
      </w:r>
    </w:p>
    <w:p w14:paraId="416A52CB" w14:textId="26F702BD" w:rsidR="009218A4" w:rsidRPr="00DA6327" w:rsidRDefault="009218A4" w:rsidP="008B08A1">
      <w:pPr>
        <w:autoSpaceDE w:val="0"/>
        <w:autoSpaceDN w:val="0"/>
        <w:adjustRightInd w:val="0"/>
        <w:spacing w:line="480" w:lineRule="auto"/>
        <w:jc w:val="both"/>
        <w:rPr>
          <w:rFonts w:eastAsiaTheme="minorHAnsi"/>
          <w:color w:val="000000" w:themeColor="text1"/>
          <w:lang w:val="en-US"/>
        </w:rPr>
      </w:pPr>
    </w:p>
    <w:p w14:paraId="09E109F7" w14:textId="77777777" w:rsidR="00096082" w:rsidRDefault="00E048D0" w:rsidP="009D440B">
      <w:pPr>
        <w:autoSpaceDE w:val="0"/>
        <w:autoSpaceDN w:val="0"/>
        <w:adjustRightInd w:val="0"/>
        <w:spacing w:line="480" w:lineRule="auto"/>
        <w:jc w:val="both"/>
        <w:rPr>
          <w:rFonts w:eastAsiaTheme="minorHAnsi"/>
          <w:color w:val="000000" w:themeColor="text1"/>
          <w:lang w:val="en-US"/>
        </w:rPr>
      </w:pPr>
      <w:r w:rsidRPr="00DA6327">
        <w:rPr>
          <w:rFonts w:eastAsiaTheme="minorHAnsi"/>
          <w:color w:val="000000" w:themeColor="text1"/>
          <w:lang w:val="en-US"/>
        </w:rPr>
        <w:t>Overall</w:t>
      </w:r>
      <w:r w:rsidR="001D1EE3" w:rsidRPr="00DA6327">
        <w:rPr>
          <w:rFonts w:eastAsiaTheme="minorHAnsi"/>
          <w:color w:val="000000" w:themeColor="text1"/>
          <w:lang w:val="en-US"/>
        </w:rPr>
        <w:t xml:space="preserve">, these findings suggest that, at least </w:t>
      </w:r>
      <w:r w:rsidR="009218A4" w:rsidRPr="00DA6327">
        <w:rPr>
          <w:rFonts w:eastAsiaTheme="minorHAnsi"/>
          <w:color w:val="000000" w:themeColor="text1"/>
          <w:lang w:val="en-US"/>
        </w:rPr>
        <w:t xml:space="preserve">for more common mental disorders, </w:t>
      </w:r>
      <w:r w:rsidR="00BA00AC">
        <w:rPr>
          <w:rFonts w:eastAsiaTheme="minorHAnsi"/>
          <w:color w:val="000000" w:themeColor="text1"/>
          <w:lang w:val="en-US"/>
        </w:rPr>
        <w:t>co-</w:t>
      </w:r>
      <w:r w:rsidR="009218A4" w:rsidRPr="00DA6327">
        <w:rPr>
          <w:rFonts w:eastAsiaTheme="minorHAnsi"/>
          <w:color w:val="000000" w:themeColor="text1"/>
          <w:lang w:val="en-US"/>
        </w:rPr>
        <w:t>ethnic density does not appear to offer a protective effect. Instead, residential segregation appears the more salient dimension of community ethnic structure for mental health</w:t>
      </w:r>
      <w:r w:rsidR="00993B4F">
        <w:rPr>
          <w:rStyle w:val="FootnoteReference"/>
          <w:rFonts w:eastAsiaTheme="minorHAnsi"/>
          <w:color w:val="000000" w:themeColor="text1"/>
          <w:lang w:val="en-US"/>
        </w:rPr>
        <w:footnoteReference w:id="1"/>
      </w:r>
      <w:r w:rsidR="009218A4" w:rsidRPr="00DA6327">
        <w:rPr>
          <w:rFonts w:eastAsiaTheme="minorHAnsi"/>
          <w:color w:val="000000" w:themeColor="text1"/>
          <w:lang w:val="en-US"/>
        </w:rPr>
        <w:t xml:space="preserve">. </w:t>
      </w:r>
      <w:r w:rsidR="00631BD3" w:rsidRPr="00DA6327">
        <w:rPr>
          <w:rFonts w:eastAsiaTheme="minorHAnsi"/>
          <w:color w:val="000000" w:themeColor="text1"/>
          <w:lang w:val="en-US"/>
        </w:rPr>
        <w:t xml:space="preserve">These </w:t>
      </w:r>
      <w:r w:rsidR="00EE14FF" w:rsidRPr="00DA6327">
        <w:rPr>
          <w:rFonts w:eastAsiaTheme="minorHAnsi"/>
          <w:color w:val="000000" w:themeColor="text1"/>
          <w:lang w:val="en-US"/>
        </w:rPr>
        <w:t>spatial processes</w:t>
      </w:r>
      <w:r w:rsidR="00D37146" w:rsidRPr="00DA6327">
        <w:rPr>
          <w:rFonts w:eastAsiaTheme="minorHAnsi"/>
          <w:color w:val="000000" w:themeColor="text1"/>
          <w:lang w:val="en-US"/>
        </w:rPr>
        <w:t xml:space="preserve"> </w:t>
      </w:r>
      <w:r w:rsidR="002143F0" w:rsidRPr="00DA6327">
        <w:rPr>
          <w:rFonts w:eastAsiaTheme="minorHAnsi"/>
          <w:color w:val="000000" w:themeColor="text1"/>
          <w:lang w:val="en-US"/>
        </w:rPr>
        <w:t xml:space="preserve">appear strongest and most </w:t>
      </w:r>
      <w:r w:rsidR="00EE14FF" w:rsidRPr="00DA6327">
        <w:rPr>
          <w:rFonts w:eastAsiaTheme="minorHAnsi"/>
          <w:color w:val="000000" w:themeColor="text1"/>
          <w:lang w:val="en-US"/>
        </w:rPr>
        <w:t xml:space="preserve">significant </w:t>
      </w:r>
      <w:r w:rsidR="002143F0" w:rsidRPr="00DA6327">
        <w:rPr>
          <w:rFonts w:eastAsiaTheme="minorHAnsi"/>
          <w:color w:val="000000" w:themeColor="text1"/>
          <w:lang w:val="en-US"/>
        </w:rPr>
        <w:t xml:space="preserve">when captured </w:t>
      </w:r>
      <w:r w:rsidR="00EE14FF" w:rsidRPr="00DA6327">
        <w:rPr>
          <w:rFonts w:eastAsiaTheme="minorHAnsi"/>
          <w:color w:val="000000" w:themeColor="text1"/>
          <w:lang w:val="en-US"/>
        </w:rPr>
        <w:t xml:space="preserve">at </w:t>
      </w:r>
      <w:r w:rsidR="002143F0" w:rsidRPr="00DA6327">
        <w:rPr>
          <w:rFonts w:eastAsiaTheme="minorHAnsi"/>
          <w:color w:val="000000" w:themeColor="text1"/>
          <w:lang w:val="en-US"/>
        </w:rPr>
        <w:t xml:space="preserve">the </w:t>
      </w:r>
      <w:r w:rsidR="00631BD3" w:rsidRPr="00DA6327">
        <w:rPr>
          <w:rFonts w:eastAsiaTheme="minorHAnsi"/>
          <w:color w:val="000000" w:themeColor="text1"/>
          <w:lang w:val="en-US"/>
        </w:rPr>
        <w:t>meso-</w:t>
      </w:r>
      <w:r w:rsidR="002143F0" w:rsidRPr="00DA6327">
        <w:rPr>
          <w:rFonts w:eastAsiaTheme="minorHAnsi"/>
          <w:color w:val="000000" w:themeColor="text1"/>
          <w:lang w:val="en-US"/>
        </w:rPr>
        <w:t xml:space="preserve">local </w:t>
      </w:r>
      <w:r w:rsidR="00EE14FF" w:rsidRPr="00DA6327">
        <w:rPr>
          <w:rFonts w:eastAsiaTheme="minorHAnsi"/>
          <w:color w:val="000000" w:themeColor="text1"/>
          <w:lang w:val="en-US"/>
        </w:rPr>
        <w:t>level (MSOA) rather than more immediate locales (LSOA)</w:t>
      </w:r>
      <w:r w:rsidR="00631BD3" w:rsidRPr="00DA6327">
        <w:rPr>
          <w:rFonts w:eastAsiaTheme="minorHAnsi"/>
          <w:color w:val="000000" w:themeColor="text1"/>
          <w:lang w:val="en-US"/>
        </w:rPr>
        <w:t xml:space="preserve">, while </w:t>
      </w:r>
      <w:r w:rsidR="002143F0" w:rsidRPr="00DA6327">
        <w:rPr>
          <w:rFonts w:eastAsiaTheme="minorHAnsi"/>
          <w:color w:val="000000" w:themeColor="text1"/>
          <w:lang w:val="en-US"/>
        </w:rPr>
        <w:t xml:space="preserve">being </w:t>
      </w:r>
      <w:r w:rsidR="00631BD3" w:rsidRPr="00DA6327">
        <w:rPr>
          <w:rFonts w:eastAsiaTheme="minorHAnsi"/>
          <w:color w:val="000000" w:themeColor="text1"/>
          <w:lang w:val="en-US"/>
        </w:rPr>
        <w:t>completely absent at larger scales (LAs)</w:t>
      </w:r>
      <w:r w:rsidR="00096082">
        <w:rPr>
          <w:rFonts w:eastAsiaTheme="minorHAnsi"/>
          <w:color w:val="000000" w:themeColor="text1"/>
          <w:lang w:val="en-US"/>
        </w:rPr>
        <w:t xml:space="preserve"> </w:t>
      </w:r>
    </w:p>
    <w:p w14:paraId="79F98B0B" w14:textId="77777777" w:rsidR="00096082" w:rsidRDefault="00096082" w:rsidP="009D440B">
      <w:pPr>
        <w:autoSpaceDE w:val="0"/>
        <w:autoSpaceDN w:val="0"/>
        <w:adjustRightInd w:val="0"/>
        <w:spacing w:line="480" w:lineRule="auto"/>
        <w:jc w:val="both"/>
        <w:rPr>
          <w:rFonts w:eastAsiaTheme="minorHAnsi"/>
          <w:color w:val="000000" w:themeColor="text1"/>
          <w:lang w:val="en-US"/>
        </w:rPr>
      </w:pPr>
    </w:p>
    <w:p w14:paraId="5F4B1520" w14:textId="279ABF26" w:rsidR="00012B4C" w:rsidRPr="00DA6327" w:rsidRDefault="00096082" w:rsidP="009D440B">
      <w:pPr>
        <w:autoSpaceDE w:val="0"/>
        <w:autoSpaceDN w:val="0"/>
        <w:adjustRightInd w:val="0"/>
        <w:spacing w:line="480" w:lineRule="auto"/>
        <w:jc w:val="both"/>
        <w:rPr>
          <w:rFonts w:eastAsiaTheme="minorHAnsi"/>
          <w:i/>
          <w:iCs/>
          <w:color w:val="000000" w:themeColor="text1"/>
          <w:lang w:val="en-US"/>
        </w:rPr>
      </w:pPr>
      <w:r w:rsidRPr="00A20871">
        <w:rPr>
          <w:rFonts w:eastAsiaTheme="minorHAnsi"/>
          <w:i/>
          <w:iCs/>
          <w:color w:val="000000" w:themeColor="text1"/>
          <w:lang w:val="en-US"/>
        </w:rPr>
        <w:t>4</w:t>
      </w:r>
      <w:r w:rsidR="00A30711" w:rsidRPr="00A20871">
        <w:rPr>
          <w:rFonts w:eastAsiaTheme="minorHAnsi"/>
          <w:i/>
          <w:iCs/>
          <w:color w:val="000000" w:themeColor="text1"/>
          <w:lang w:val="en-US"/>
        </w:rPr>
        <w:t>.2</w:t>
      </w:r>
      <w:r w:rsidR="00A30711" w:rsidRPr="00DA6327">
        <w:rPr>
          <w:rFonts w:eastAsiaTheme="minorHAnsi"/>
          <w:i/>
          <w:iCs/>
          <w:color w:val="000000" w:themeColor="text1"/>
          <w:lang w:val="en-US"/>
        </w:rPr>
        <w:t xml:space="preserve"> </w:t>
      </w:r>
      <w:r w:rsidR="00BA00AC">
        <w:rPr>
          <w:rFonts w:eastAsiaTheme="minorHAnsi"/>
          <w:i/>
          <w:iCs/>
          <w:color w:val="000000" w:themeColor="text1"/>
          <w:lang w:val="en-US"/>
        </w:rPr>
        <w:t>Co-</w:t>
      </w:r>
      <w:r w:rsidR="00A30711" w:rsidRPr="00DA6327">
        <w:rPr>
          <w:rFonts w:eastAsiaTheme="minorHAnsi"/>
          <w:i/>
          <w:iCs/>
          <w:color w:val="000000" w:themeColor="text1"/>
          <w:lang w:val="en-US"/>
        </w:rPr>
        <w:t xml:space="preserve">Ethnic Density, Segregation, and </w:t>
      </w:r>
      <w:r w:rsidR="00AF4A7B" w:rsidRPr="00DA6327">
        <w:rPr>
          <w:rFonts w:eastAsiaTheme="minorHAnsi"/>
          <w:i/>
          <w:iCs/>
          <w:color w:val="000000" w:themeColor="text1"/>
          <w:lang w:val="en-US"/>
        </w:rPr>
        <w:t xml:space="preserve">Common Mental Disorders </w:t>
      </w:r>
      <w:r w:rsidR="00A30711" w:rsidRPr="00DA6327">
        <w:rPr>
          <w:rFonts w:eastAsiaTheme="minorHAnsi"/>
          <w:i/>
          <w:iCs/>
          <w:color w:val="000000" w:themeColor="text1"/>
          <w:lang w:val="en-US"/>
        </w:rPr>
        <w:t>across ethnic minority subgroups (MSOA)</w:t>
      </w:r>
    </w:p>
    <w:p w14:paraId="03AC4808" w14:textId="77777777" w:rsidR="00135699" w:rsidRPr="00DA6327" w:rsidRDefault="00135699" w:rsidP="009D440B">
      <w:pPr>
        <w:autoSpaceDE w:val="0"/>
        <w:autoSpaceDN w:val="0"/>
        <w:adjustRightInd w:val="0"/>
        <w:spacing w:line="480" w:lineRule="auto"/>
        <w:jc w:val="both"/>
        <w:rPr>
          <w:rFonts w:eastAsiaTheme="minorHAnsi"/>
          <w:color w:val="000000" w:themeColor="text1"/>
          <w:u w:val="single"/>
          <w:lang w:val="en-US"/>
        </w:rPr>
      </w:pPr>
    </w:p>
    <w:p w14:paraId="0FBC5475" w14:textId="33578545" w:rsidR="00135699" w:rsidRPr="00DA6327" w:rsidRDefault="00135699" w:rsidP="009D440B">
      <w:pPr>
        <w:autoSpaceDE w:val="0"/>
        <w:autoSpaceDN w:val="0"/>
        <w:adjustRightInd w:val="0"/>
        <w:spacing w:line="480" w:lineRule="auto"/>
        <w:jc w:val="both"/>
        <w:rPr>
          <w:rFonts w:eastAsiaTheme="minorHAnsi"/>
          <w:color w:val="000000" w:themeColor="text1"/>
          <w:u w:val="single"/>
          <w:lang w:val="en-US"/>
        </w:rPr>
        <w:sectPr w:rsidR="00135699" w:rsidRPr="00DA6327" w:rsidSect="00DC2FC3">
          <w:pgSz w:w="11900" w:h="16840"/>
          <w:pgMar w:top="1440" w:right="1440" w:bottom="1440" w:left="1440" w:header="709" w:footer="709" w:gutter="0"/>
          <w:cols w:space="708"/>
          <w:docGrid w:linePitch="360"/>
        </w:sectPr>
      </w:pPr>
      <w:r w:rsidRPr="00DA6327">
        <w:rPr>
          <w:rFonts w:eastAsiaTheme="minorHAnsi"/>
          <w:color w:val="000000" w:themeColor="text1"/>
          <w:lang w:val="en-US"/>
        </w:rPr>
        <w:t>The next stage of analysis examines the above identified relationships across ethnic minority sub-groups</w:t>
      </w:r>
      <w:r w:rsidR="00A16B6D">
        <w:rPr>
          <w:rFonts w:eastAsiaTheme="minorHAnsi"/>
          <w:color w:val="000000" w:themeColor="text1"/>
          <w:lang w:val="en-US"/>
        </w:rPr>
        <w:t>,</w:t>
      </w:r>
      <w:r w:rsidRPr="00DA6327">
        <w:rPr>
          <w:rFonts w:eastAsiaTheme="minorHAnsi"/>
          <w:color w:val="000000" w:themeColor="text1"/>
          <w:lang w:val="en-US"/>
        </w:rPr>
        <w:t xml:space="preserve"> apply</w:t>
      </w:r>
      <w:r w:rsidR="00A16B6D">
        <w:rPr>
          <w:rFonts w:eastAsiaTheme="minorHAnsi"/>
          <w:color w:val="000000" w:themeColor="text1"/>
          <w:lang w:val="en-US"/>
        </w:rPr>
        <w:t>ing</w:t>
      </w:r>
      <w:r w:rsidRPr="00DA6327">
        <w:rPr>
          <w:rFonts w:eastAsiaTheme="minorHAnsi"/>
          <w:color w:val="000000" w:themeColor="text1"/>
          <w:lang w:val="en-US"/>
        </w:rPr>
        <w:t xml:space="preserve"> ‘egocentric’ measures of density/segregation, where each ethnic group has a unique measure of percent ethnic in-group</w:t>
      </w:r>
      <w:r w:rsidR="00A16B6D">
        <w:rPr>
          <w:rFonts w:eastAsiaTheme="minorHAnsi"/>
          <w:color w:val="000000" w:themeColor="text1"/>
          <w:lang w:val="en-US"/>
        </w:rPr>
        <w:t xml:space="preserve"> (density)</w:t>
      </w:r>
      <w:r w:rsidRPr="00DA6327">
        <w:rPr>
          <w:rFonts w:eastAsiaTheme="minorHAnsi"/>
          <w:color w:val="000000" w:themeColor="text1"/>
          <w:lang w:val="en-US"/>
        </w:rPr>
        <w:t xml:space="preserve"> and level of segregation depending on their own ethnicity</w:t>
      </w:r>
      <w:r w:rsidR="00A16B6D">
        <w:rPr>
          <w:rFonts w:eastAsiaTheme="minorHAnsi"/>
          <w:color w:val="000000" w:themeColor="text1"/>
          <w:lang w:val="en-US"/>
        </w:rPr>
        <w:t xml:space="preserve"> (as discussed above)</w:t>
      </w:r>
      <w:r w:rsidR="00E048D0" w:rsidRPr="00DA6327">
        <w:rPr>
          <w:rFonts w:eastAsiaTheme="minorHAnsi"/>
          <w:color w:val="000000" w:themeColor="text1"/>
          <w:lang w:val="en-US"/>
        </w:rPr>
        <w:t xml:space="preserve">. </w:t>
      </w:r>
      <w:r w:rsidRPr="00DA6327">
        <w:rPr>
          <w:rFonts w:eastAsiaTheme="minorHAnsi"/>
          <w:color w:val="000000" w:themeColor="text1"/>
          <w:lang w:val="en-US"/>
        </w:rPr>
        <w:t>We perform these tests at the MSOA-level given the previous results show community-level processes most salient here (although we explore effects across LSOA-</w:t>
      </w:r>
      <w:r w:rsidR="00A16B6D">
        <w:rPr>
          <w:rFonts w:eastAsiaTheme="minorHAnsi"/>
          <w:color w:val="000000" w:themeColor="text1"/>
          <w:lang w:val="en-US"/>
        </w:rPr>
        <w:t>/</w:t>
      </w:r>
      <w:r w:rsidRPr="00DA6327">
        <w:rPr>
          <w:rFonts w:eastAsiaTheme="minorHAnsi"/>
          <w:color w:val="000000" w:themeColor="text1"/>
          <w:lang w:val="en-US"/>
        </w:rPr>
        <w:t xml:space="preserve">LA-levels to examine potential differences – </w:t>
      </w:r>
      <w:r w:rsidRPr="00D21003">
        <w:rPr>
          <w:rFonts w:eastAsiaTheme="minorHAnsi"/>
          <w:i/>
          <w:iCs/>
          <w:color w:val="000000" w:themeColor="text1"/>
          <w:lang w:val="en-US"/>
        </w:rPr>
        <w:t>see</w:t>
      </w:r>
      <w:r w:rsidRPr="00DA6327">
        <w:rPr>
          <w:rFonts w:eastAsiaTheme="minorHAnsi"/>
          <w:color w:val="000000" w:themeColor="text1"/>
          <w:lang w:val="en-US"/>
        </w:rPr>
        <w:t xml:space="preserve"> appendix). Hence, Table 2a and 2b examines the relationship between </w:t>
      </w:r>
      <w:r w:rsidR="00BA00AC">
        <w:rPr>
          <w:rFonts w:eastAsiaTheme="minorHAnsi"/>
          <w:color w:val="000000" w:themeColor="text1"/>
          <w:lang w:val="en-US"/>
        </w:rPr>
        <w:t>co-</w:t>
      </w:r>
      <w:r w:rsidRPr="00DA6327">
        <w:rPr>
          <w:rFonts w:eastAsiaTheme="minorHAnsi"/>
          <w:color w:val="000000" w:themeColor="text1"/>
          <w:lang w:val="en-US"/>
        </w:rPr>
        <w:t xml:space="preserve">ethnic density, </w:t>
      </w:r>
      <w:proofErr w:type="gramStart"/>
      <w:r w:rsidRPr="00DA6327">
        <w:rPr>
          <w:rFonts w:eastAsiaTheme="minorHAnsi"/>
          <w:color w:val="000000" w:themeColor="text1"/>
          <w:lang w:val="en-US"/>
        </w:rPr>
        <w:t>segregation</w:t>
      </w:r>
      <w:proofErr w:type="gramEnd"/>
      <w:r w:rsidRPr="00DA6327">
        <w:rPr>
          <w:rFonts w:eastAsiaTheme="minorHAnsi"/>
          <w:color w:val="000000" w:themeColor="text1"/>
          <w:lang w:val="en-US"/>
        </w:rPr>
        <w:t xml:space="preserve"> and the </w:t>
      </w:r>
      <w:r w:rsidR="00A16B6D">
        <w:rPr>
          <w:rFonts w:eastAsiaTheme="minorHAnsi"/>
          <w:color w:val="000000" w:themeColor="text1"/>
          <w:lang w:val="en-US"/>
        </w:rPr>
        <w:t>linear/</w:t>
      </w:r>
      <w:r w:rsidRPr="00DA6327">
        <w:rPr>
          <w:rFonts w:eastAsiaTheme="minorHAnsi"/>
          <w:color w:val="000000" w:themeColor="text1"/>
          <w:lang w:val="en-US"/>
        </w:rPr>
        <w:t>quadratic effects of density</w:t>
      </w:r>
      <w:r w:rsidR="00A16B6D">
        <w:rPr>
          <w:rFonts w:eastAsiaTheme="minorHAnsi"/>
          <w:color w:val="000000" w:themeColor="text1"/>
          <w:lang w:val="en-US"/>
        </w:rPr>
        <w:t>/</w:t>
      </w:r>
      <w:r w:rsidRPr="00DA6327">
        <w:rPr>
          <w:rFonts w:eastAsiaTheme="minorHAnsi"/>
          <w:color w:val="000000" w:themeColor="text1"/>
          <w:lang w:val="en-US"/>
        </w:rPr>
        <w:t xml:space="preserve">segregation for each minority sub-groups at the MSOA-level. </w:t>
      </w:r>
    </w:p>
    <w:p w14:paraId="268C601D" w14:textId="0AD005F4" w:rsidR="00F60578" w:rsidRPr="00BD4CEB" w:rsidRDefault="00A30711" w:rsidP="00BD4CEB">
      <w:pPr>
        <w:autoSpaceDE w:val="0"/>
        <w:autoSpaceDN w:val="0"/>
        <w:adjustRightInd w:val="0"/>
        <w:spacing w:line="480" w:lineRule="auto"/>
        <w:rPr>
          <w:rFonts w:eastAsiaTheme="minorHAnsi"/>
          <w:b/>
          <w:bCs/>
          <w:color w:val="000000" w:themeColor="text1"/>
        </w:rPr>
      </w:pPr>
      <w:r w:rsidRPr="00DA6327">
        <w:rPr>
          <w:rFonts w:eastAsiaTheme="minorHAnsi"/>
          <w:b/>
          <w:bCs/>
          <w:color w:val="000000" w:themeColor="text1"/>
          <w:lang w:val="en-US"/>
        </w:rPr>
        <w:lastRenderedPageBreak/>
        <w:t>Table 2a</w:t>
      </w:r>
      <w:r w:rsidR="00E93762" w:rsidRPr="00DA6327">
        <w:rPr>
          <w:rFonts w:eastAsiaTheme="minorHAnsi"/>
          <w:b/>
          <w:bCs/>
          <w:color w:val="000000" w:themeColor="text1"/>
          <w:lang w:val="en-US"/>
        </w:rPr>
        <w:t>:</w:t>
      </w:r>
      <w:r w:rsidRPr="00DA6327">
        <w:rPr>
          <w:rFonts w:eastAsiaTheme="minorHAnsi"/>
          <w:b/>
          <w:bCs/>
          <w:color w:val="000000" w:themeColor="text1"/>
        </w:rPr>
        <w:t xml:space="preserve"> </w:t>
      </w:r>
      <w:r w:rsidRPr="00DA6327">
        <w:rPr>
          <w:rFonts w:eastAsiaTheme="minorHAnsi"/>
          <w:color w:val="000000" w:themeColor="text1"/>
        </w:rPr>
        <w:t xml:space="preserve">Community-level predictors of </w:t>
      </w:r>
      <w:r w:rsidR="00AF4A7B" w:rsidRPr="00DA6327">
        <w:rPr>
          <w:rFonts w:eastAsiaTheme="minorHAnsi"/>
          <w:color w:val="000000" w:themeColor="text1"/>
        </w:rPr>
        <w:t xml:space="preserve">common mental disorders </w:t>
      </w:r>
      <w:r w:rsidRPr="00DA6327">
        <w:rPr>
          <w:rFonts w:eastAsiaTheme="minorHAnsi"/>
          <w:color w:val="000000" w:themeColor="text1"/>
        </w:rPr>
        <w:t>among minority sub-groups (MSOA)</w:t>
      </w:r>
    </w:p>
    <w:tbl>
      <w:tblPr>
        <w:tblStyle w:val="PlainTable2"/>
        <w:tblW w:w="15791" w:type="dxa"/>
        <w:tblInd w:w="-851" w:type="dxa"/>
        <w:tblBorders>
          <w:top w:val="single" w:sz="4" w:space="0" w:color="auto"/>
          <w:bottom w:val="single" w:sz="4" w:space="0" w:color="auto"/>
        </w:tblBorders>
        <w:tblLayout w:type="fixed"/>
        <w:tblLook w:val="04A0" w:firstRow="1" w:lastRow="0" w:firstColumn="1" w:lastColumn="0" w:noHBand="0" w:noVBand="1"/>
      </w:tblPr>
      <w:tblGrid>
        <w:gridCol w:w="1191"/>
        <w:gridCol w:w="956"/>
        <w:gridCol w:w="974"/>
        <w:gridCol w:w="975"/>
        <w:gridCol w:w="974"/>
        <w:gridCol w:w="975"/>
        <w:gridCol w:w="974"/>
        <w:gridCol w:w="975"/>
        <w:gridCol w:w="975"/>
        <w:gridCol w:w="974"/>
        <w:gridCol w:w="975"/>
        <w:gridCol w:w="974"/>
        <w:gridCol w:w="975"/>
        <w:gridCol w:w="974"/>
        <w:gridCol w:w="975"/>
        <w:gridCol w:w="975"/>
      </w:tblGrid>
      <w:tr w:rsidR="00BD4CEB" w:rsidRPr="00022C77" w14:paraId="40D31C41" w14:textId="77777777" w:rsidTr="00B67642">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nil"/>
            </w:tcBorders>
            <w:noWrap/>
            <w:hideMark/>
          </w:tcPr>
          <w:p w14:paraId="39190C67" w14:textId="022D9447" w:rsidR="00F60578" w:rsidRPr="00927645" w:rsidRDefault="004A32E4" w:rsidP="00CE3774">
            <w:pPr>
              <w:spacing w:line="276" w:lineRule="auto"/>
              <w:contextualSpacing/>
              <w:rPr>
                <w:b w:val="0"/>
                <w:bCs w:val="0"/>
                <w:sz w:val="20"/>
                <w:szCs w:val="20"/>
              </w:rPr>
            </w:pPr>
            <w:r w:rsidRPr="00927645">
              <w:rPr>
                <w:b w:val="0"/>
                <w:bCs w:val="0"/>
                <w:sz w:val="20"/>
                <w:szCs w:val="20"/>
              </w:rPr>
              <w:t>MSOA</w:t>
            </w:r>
            <w:r w:rsidR="00301E76" w:rsidRPr="00927645">
              <w:rPr>
                <w:b w:val="0"/>
                <w:bCs w:val="0"/>
                <w:sz w:val="20"/>
                <w:szCs w:val="20"/>
              </w:rPr>
              <w:t>-level</w:t>
            </w:r>
          </w:p>
        </w:tc>
        <w:tc>
          <w:tcPr>
            <w:tcW w:w="956" w:type="dxa"/>
            <w:tcBorders>
              <w:top w:val="single" w:sz="4" w:space="0" w:color="auto"/>
              <w:bottom w:val="nil"/>
            </w:tcBorders>
            <w:noWrap/>
            <w:hideMark/>
          </w:tcPr>
          <w:p w14:paraId="10FDA722" w14:textId="2F8D141A" w:rsidR="00F60578" w:rsidRPr="00927645"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927645">
              <w:rPr>
                <w:b w:val="0"/>
                <w:bCs w:val="0"/>
                <w:color w:val="000000"/>
                <w:sz w:val="20"/>
                <w:szCs w:val="20"/>
              </w:rPr>
              <w:t xml:space="preserve">Model </w:t>
            </w:r>
            <w:r w:rsidR="00F60578" w:rsidRPr="00927645">
              <w:rPr>
                <w:b w:val="0"/>
                <w:bCs w:val="0"/>
                <w:color w:val="000000"/>
                <w:sz w:val="20"/>
                <w:szCs w:val="20"/>
              </w:rPr>
              <w:t>1</w:t>
            </w:r>
          </w:p>
        </w:tc>
        <w:tc>
          <w:tcPr>
            <w:tcW w:w="974" w:type="dxa"/>
            <w:tcBorders>
              <w:top w:val="single" w:sz="4" w:space="0" w:color="auto"/>
              <w:bottom w:val="nil"/>
            </w:tcBorders>
            <w:noWrap/>
            <w:hideMark/>
          </w:tcPr>
          <w:p w14:paraId="6E01836A" w14:textId="559AE46C"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2</w:t>
            </w:r>
          </w:p>
        </w:tc>
        <w:tc>
          <w:tcPr>
            <w:tcW w:w="975" w:type="dxa"/>
            <w:tcBorders>
              <w:top w:val="single" w:sz="4" w:space="0" w:color="auto"/>
              <w:bottom w:val="nil"/>
            </w:tcBorders>
            <w:noWrap/>
            <w:hideMark/>
          </w:tcPr>
          <w:p w14:paraId="4B1B5EF6" w14:textId="25DC9633"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3</w:t>
            </w:r>
          </w:p>
        </w:tc>
        <w:tc>
          <w:tcPr>
            <w:tcW w:w="974" w:type="dxa"/>
            <w:tcBorders>
              <w:top w:val="single" w:sz="4" w:space="0" w:color="auto"/>
              <w:bottom w:val="nil"/>
            </w:tcBorders>
            <w:noWrap/>
            <w:hideMark/>
          </w:tcPr>
          <w:p w14:paraId="7416DB1B" w14:textId="440D6963"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4</w:t>
            </w:r>
          </w:p>
        </w:tc>
        <w:tc>
          <w:tcPr>
            <w:tcW w:w="975" w:type="dxa"/>
            <w:tcBorders>
              <w:top w:val="single" w:sz="4" w:space="0" w:color="auto"/>
              <w:bottom w:val="nil"/>
            </w:tcBorders>
            <w:noWrap/>
            <w:hideMark/>
          </w:tcPr>
          <w:p w14:paraId="2BE08F8C" w14:textId="43D4B0A9"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5</w:t>
            </w:r>
          </w:p>
        </w:tc>
        <w:tc>
          <w:tcPr>
            <w:tcW w:w="974" w:type="dxa"/>
            <w:tcBorders>
              <w:top w:val="single" w:sz="4" w:space="0" w:color="auto"/>
              <w:bottom w:val="nil"/>
            </w:tcBorders>
            <w:noWrap/>
            <w:hideMark/>
          </w:tcPr>
          <w:p w14:paraId="60EFC7B2" w14:textId="0A2E8D5C"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6</w:t>
            </w:r>
          </w:p>
        </w:tc>
        <w:tc>
          <w:tcPr>
            <w:tcW w:w="975" w:type="dxa"/>
            <w:tcBorders>
              <w:top w:val="single" w:sz="4" w:space="0" w:color="auto"/>
              <w:bottom w:val="nil"/>
            </w:tcBorders>
            <w:noWrap/>
            <w:hideMark/>
          </w:tcPr>
          <w:p w14:paraId="69CCEFB2" w14:textId="6F3934EB"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7</w:t>
            </w:r>
          </w:p>
        </w:tc>
        <w:tc>
          <w:tcPr>
            <w:tcW w:w="975" w:type="dxa"/>
            <w:tcBorders>
              <w:top w:val="single" w:sz="4" w:space="0" w:color="auto"/>
              <w:bottom w:val="nil"/>
            </w:tcBorders>
            <w:noWrap/>
            <w:hideMark/>
          </w:tcPr>
          <w:p w14:paraId="76147F6A" w14:textId="1052C721"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8</w:t>
            </w:r>
          </w:p>
        </w:tc>
        <w:tc>
          <w:tcPr>
            <w:tcW w:w="974" w:type="dxa"/>
            <w:tcBorders>
              <w:top w:val="single" w:sz="4" w:space="0" w:color="auto"/>
              <w:bottom w:val="nil"/>
            </w:tcBorders>
            <w:noWrap/>
            <w:hideMark/>
          </w:tcPr>
          <w:p w14:paraId="0B68FA1A" w14:textId="74661109"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9</w:t>
            </w:r>
          </w:p>
        </w:tc>
        <w:tc>
          <w:tcPr>
            <w:tcW w:w="975" w:type="dxa"/>
            <w:tcBorders>
              <w:top w:val="single" w:sz="4" w:space="0" w:color="auto"/>
              <w:bottom w:val="nil"/>
            </w:tcBorders>
            <w:noWrap/>
            <w:hideMark/>
          </w:tcPr>
          <w:p w14:paraId="554F5CD5" w14:textId="20B95A17"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10</w:t>
            </w:r>
          </w:p>
        </w:tc>
        <w:tc>
          <w:tcPr>
            <w:tcW w:w="974" w:type="dxa"/>
            <w:tcBorders>
              <w:top w:val="single" w:sz="4" w:space="0" w:color="auto"/>
              <w:bottom w:val="nil"/>
            </w:tcBorders>
            <w:noWrap/>
            <w:hideMark/>
          </w:tcPr>
          <w:p w14:paraId="60A949B8" w14:textId="4CBD0381"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11</w:t>
            </w:r>
          </w:p>
        </w:tc>
        <w:tc>
          <w:tcPr>
            <w:tcW w:w="975" w:type="dxa"/>
            <w:tcBorders>
              <w:top w:val="single" w:sz="4" w:space="0" w:color="auto"/>
              <w:bottom w:val="nil"/>
            </w:tcBorders>
            <w:noWrap/>
            <w:hideMark/>
          </w:tcPr>
          <w:p w14:paraId="597DF8BA" w14:textId="4B5D4EF1"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12</w:t>
            </w:r>
          </w:p>
        </w:tc>
        <w:tc>
          <w:tcPr>
            <w:tcW w:w="974" w:type="dxa"/>
            <w:tcBorders>
              <w:top w:val="single" w:sz="4" w:space="0" w:color="auto"/>
              <w:bottom w:val="nil"/>
            </w:tcBorders>
            <w:noWrap/>
            <w:hideMark/>
          </w:tcPr>
          <w:p w14:paraId="50BBCC17" w14:textId="55611E32"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13</w:t>
            </w:r>
          </w:p>
        </w:tc>
        <w:tc>
          <w:tcPr>
            <w:tcW w:w="975" w:type="dxa"/>
            <w:tcBorders>
              <w:top w:val="single" w:sz="4" w:space="0" w:color="auto"/>
              <w:bottom w:val="nil"/>
            </w:tcBorders>
            <w:noWrap/>
            <w:hideMark/>
          </w:tcPr>
          <w:p w14:paraId="4F9163FF" w14:textId="7CC5D22C"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14</w:t>
            </w:r>
          </w:p>
        </w:tc>
        <w:tc>
          <w:tcPr>
            <w:tcW w:w="975" w:type="dxa"/>
            <w:tcBorders>
              <w:top w:val="single" w:sz="4" w:space="0" w:color="auto"/>
              <w:bottom w:val="nil"/>
            </w:tcBorders>
            <w:noWrap/>
            <w:hideMark/>
          </w:tcPr>
          <w:p w14:paraId="17B61F15" w14:textId="2FDB0440" w:rsidR="00F60578" w:rsidRPr="00022C77" w:rsidRDefault="00E50236" w:rsidP="00CE37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022C77">
              <w:rPr>
                <w:b w:val="0"/>
                <w:bCs w:val="0"/>
                <w:color w:val="000000"/>
                <w:sz w:val="20"/>
                <w:szCs w:val="20"/>
              </w:rPr>
              <w:t xml:space="preserve">Model </w:t>
            </w:r>
            <w:r w:rsidR="00F60578" w:rsidRPr="00022C77">
              <w:rPr>
                <w:b w:val="0"/>
                <w:bCs w:val="0"/>
                <w:color w:val="000000"/>
                <w:sz w:val="20"/>
                <w:szCs w:val="20"/>
              </w:rPr>
              <w:t>15</w:t>
            </w:r>
          </w:p>
        </w:tc>
      </w:tr>
      <w:tr w:rsidR="00BD4CEB" w:rsidRPr="00022C77" w14:paraId="3FD1A403" w14:textId="77777777" w:rsidTr="00B6764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single" w:sz="4" w:space="0" w:color="auto"/>
            </w:tcBorders>
            <w:noWrap/>
            <w:hideMark/>
          </w:tcPr>
          <w:p w14:paraId="59A7F11B" w14:textId="5F2E495A" w:rsidR="00F60578" w:rsidRPr="00022C77" w:rsidRDefault="00F60578" w:rsidP="00CE3774">
            <w:pPr>
              <w:spacing w:line="276" w:lineRule="auto"/>
              <w:contextualSpacing/>
              <w:jc w:val="both"/>
              <w:rPr>
                <w:b w:val="0"/>
                <w:bCs w:val="0"/>
                <w:color w:val="000000"/>
                <w:sz w:val="20"/>
                <w:szCs w:val="20"/>
              </w:rPr>
            </w:pPr>
            <w:r w:rsidRPr="00022C77">
              <w:rPr>
                <w:b w:val="0"/>
                <w:bCs w:val="0"/>
                <w:color w:val="000000"/>
                <w:sz w:val="20"/>
                <w:szCs w:val="20"/>
              </w:rPr>
              <w:t>Ethnic</w:t>
            </w:r>
            <w:r w:rsidR="004A32E4" w:rsidRPr="00022C77">
              <w:rPr>
                <w:b w:val="0"/>
                <w:bCs w:val="0"/>
                <w:color w:val="000000"/>
                <w:sz w:val="20"/>
                <w:szCs w:val="20"/>
              </w:rPr>
              <w:t xml:space="preserve"> Group</w:t>
            </w:r>
          </w:p>
        </w:tc>
        <w:tc>
          <w:tcPr>
            <w:tcW w:w="956" w:type="dxa"/>
            <w:tcBorders>
              <w:top w:val="nil"/>
              <w:bottom w:val="single" w:sz="4" w:space="0" w:color="auto"/>
            </w:tcBorders>
            <w:noWrap/>
            <w:hideMark/>
          </w:tcPr>
          <w:p w14:paraId="1AD9714D"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White Other</w:t>
            </w:r>
          </w:p>
        </w:tc>
        <w:tc>
          <w:tcPr>
            <w:tcW w:w="974" w:type="dxa"/>
            <w:tcBorders>
              <w:top w:val="nil"/>
              <w:bottom w:val="single" w:sz="4" w:space="0" w:color="auto"/>
            </w:tcBorders>
            <w:noWrap/>
            <w:hideMark/>
          </w:tcPr>
          <w:p w14:paraId="22DC5E4E"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White Other</w:t>
            </w:r>
          </w:p>
        </w:tc>
        <w:tc>
          <w:tcPr>
            <w:tcW w:w="975" w:type="dxa"/>
            <w:tcBorders>
              <w:top w:val="nil"/>
              <w:bottom w:val="single" w:sz="4" w:space="0" w:color="auto"/>
            </w:tcBorders>
            <w:noWrap/>
            <w:hideMark/>
          </w:tcPr>
          <w:p w14:paraId="7B1AAD2D"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White Other</w:t>
            </w:r>
          </w:p>
        </w:tc>
        <w:tc>
          <w:tcPr>
            <w:tcW w:w="974" w:type="dxa"/>
            <w:tcBorders>
              <w:top w:val="nil"/>
              <w:bottom w:val="single" w:sz="4" w:space="0" w:color="auto"/>
            </w:tcBorders>
            <w:noWrap/>
            <w:hideMark/>
          </w:tcPr>
          <w:p w14:paraId="49728531"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Indian</w:t>
            </w:r>
          </w:p>
        </w:tc>
        <w:tc>
          <w:tcPr>
            <w:tcW w:w="975" w:type="dxa"/>
            <w:tcBorders>
              <w:top w:val="nil"/>
              <w:bottom w:val="single" w:sz="4" w:space="0" w:color="auto"/>
            </w:tcBorders>
            <w:noWrap/>
            <w:hideMark/>
          </w:tcPr>
          <w:p w14:paraId="496C8DBB"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Indian</w:t>
            </w:r>
          </w:p>
        </w:tc>
        <w:tc>
          <w:tcPr>
            <w:tcW w:w="974" w:type="dxa"/>
            <w:tcBorders>
              <w:top w:val="nil"/>
              <w:bottom w:val="single" w:sz="4" w:space="0" w:color="auto"/>
            </w:tcBorders>
            <w:noWrap/>
            <w:hideMark/>
          </w:tcPr>
          <w:p w14:paraId="64860C1C"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Indian</w:t>
            </w:r>
          </w:p>
        </w:tc>
        <w:tc>
          <w:tcPr>
            <w:tcW w:w="975" w:type="dxa"/>
            <w:tcBorders>
              <w:top w:val="nil"/>
              <w:bottom w:val="single" w:sz="4" w:space="0" w:color="auto"/>
            </w:tcBorders>
            <w:noWrap/>
            <w:hideMark/>
          </w:tcPr>
          <w:p w14:paraId="058B6B76" w14:textId="7BCEAC02" w:rsidR="00F60578" w:rsidRPr="00022C77" w:rsidRDefault="00E50236"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Pak &amp; Bang</w:t>
            </w:r>
          </w:p>
        </w:tc>
        <w:tc>
          <w:tcPr>
            <w:tcW w:w="975" w:type="dxa"/>
            <w:tcBorders>
              <w:top w:val="nil"/>
              <w:bottom w:val="single" w:sz="4" w:space="0" w:color="auto"/>
            </w:tcBorders>
            <w:noWrap/>
            <w:hideMark/>
          </w:tcPr>
          <w:p w14:paraId="50A646D0" w14:textId="0B68F4A9"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Pak</w:t>
            </w:r>
            <w:r w:rsidR="00E50236" w:rsidRPr="00022C77">
              <w:rPr>
                <w:color w:val="000000"/>
                <w:sz w:val="20"/>
                <w:szCs w:val="20"/>
              </w:rPr>
              <w:t xml:space="preserve"> &amp;</w:t>
            </w:r>
            <w:r w:rsidRPr="00022C77">
              <w:rPr>
                <w:color w:val="000000"/>
                <w:sz w:val="20"/>
                <w:szCs w:val="20"/>
              </w:rPr>
              <w:t xml:space="preserve"> Bang</w:t>
            </w:r>
          </w:p>
        </w:tc>
        <w:tc>
          <w:tcPr>
            <w:tcW w:w="974" w:type="dxa"/>
            <w:tcBorders>
              <w:top w:val="nil"/>
              <w:bottom w:val="single" w:sz="4" w:space="0" w:color="auto"/>
            </w:tcBorders>
            <w:noWrap/>
            <w:hideMark/>
          </w:tcPr>
          <w:p w14:paraId="15F77534" w14:textId="729774EC" w:rsidR="00F60578" w:rsidRPr="00022C77" w:rsidRDefault="00E50236"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Pak &amp; Bang</w:t>
            </w:r>
          </w:p>
        </w:tc>
        <w:tc>
          <w:tcPr>
            <w:tcW w:w="975" w:type="dxa"/>
            <w:tcBorders>
              <w:top w:val="nil"/>
              <w:bottom w:val="single" w:sz="4" w:space="0" w:color="auto"/>
            </w:tcBorders>
            <w:noWrap/>
            <w:hideMark/>
          </w:tcPr>
          <w:p w14:paraId="515804FC"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Asian Other</w:t>
            </w:r>
          </w:p>
        </w:tc>
        <w:tc>
          <w:tcPr>
            <w:tcW w:w="974" w:type="dxa"/>
            <w:tcBorders>
              <w:top w:val="nil"/>
              <w:bottom w:val="single" w:sz="4" w:space="0" w:color="auto"/>
            </w:tcBorders>
            <w:noWrap/>
            <w:hideMark/>
          </w:tcPr>
          <w:p w14:paraId="38C4211F"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Asian Other</w:t>
            </w:r>
          </w:p>
        </w:tc>
        <w:tc>
          <w:tcPr>
            <w:tcW w:w="975" w:type="dxa"/>
            <w:tcBorders>
              <w:top w:val="nil"/>
              <w:bottom w:val="single" w:sz="4" w:space="0" w:color="auto"/>
            </w:tcBorders>
            <w:noWrap/>
            <w:hideMark/>
          </w:tcPr>
          <w:p w14:paraId="5737797A" w14:textId="77777777"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Asian Other</w:t>
            </w:r>
          </w:p>
        </w:tc>
        <w:tc>
          <w:tcPr>
            <w:tcW w:w="974" w:type="dxa"/>
            <w:tcBorders>
              <w:top w:val="nil"/>
              <w:bottom w:val="single" w:sz="4" w:space="0" w:color="auto"/>
            </w:tcBorders>
            <w:noWrap/>
            <w:hideMark/>
          </w:tcPr>
          <w:p w14:paraId="063C27A6" w14:textId="27366785"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Black Car</w:t>
            </w:r>
          </w:p>
        </w:tc>
        <w:tc>
          <w:tcPr>
            <w:tcW w:w="975" w:type="dxa"/>
            <w:tcBorders>
              <w:top w:val="nil"/>
              <w:bottom w:val="single" w:sz="4" w:space="0" w:color="auto"/>
            </w:tcBorders>
            <w:noWrap/>
            <w:hideMark/>
          </w:tcPr>
          <w:p w14:paraId="4CC9B51D" w14:textId="2C84B651"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Black Car</w:t>
            </w:r>
          </w:p>
        </w:tc>
        <w:tc>
          <w:tcPr>
            <w:tcW w:w="975" w:type="dxa"/>
            <w:tcBorders>
              <w:top w:val="nil"/>
              <w:bottom w:val="single" w:sz="4" w:space="0" w:color="auto"/>
            </w:tcBorders>
            <w:noWrap/>
            <w:hideMark/>
          </w:tcPr>
          <w:p w14:paraId="71360102" w14:textId="673E7E13" w:rsidR="00F60578" w:rsidRPr="00022C77" w:rsidRDefault="00F60578" w:rsidP="00CE3774">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Black Car</w:t>
            </w:r>
          </w:p>
        </w:tc>
      </w:tr>
      <w:tr w:rsidR="00BD4CEB" w:rsidRPr="00022C77" w14:paraId="1EE6CA11" w14:textId="77777777" w:rsidTr="00B67642">
        <w:trPr>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nil"/>
            </w:tcBorders>
            <w:noWrap/>
          </w:tcPr>
          <w:p w14:paraId="7465F0C3" w14:textId="77777777" w:rsidR="00B75549" w:rsidRPr="00022C77" w:rsidRDefault="00B75549" w:rsidP="00CE3774">
            <w:pPr>
              <w:spacing w:line="276" w:lineRule="auto"/>
              <w:contextualSpacing/>
              <w:jc w:val="both"/>
              <w:rPr>
                <w:b w:val="0"/>
                <w:bCs w:val="0"/>
                <w:color w:val="000000"/>
                <w:sz w:val="20"/>
                <w:szCs w:val="20"/>
              </w:rPr>
            </w:pPr>
          </w:p>
        </w:tc>
        <w:tc>
          <w:tcPr>
            <w:tcW w:w="956" w:type="dxa"/>
            <w:tcBorders>
              <w:top w:val="single" w:sz="4" w:space="0" w:color="auto"/>
              <w:bottom w:val="nil"/>
            </w:tcBorders>
            <w:noWrap/>
          </w:tcPr>
          <w:p w14:paraId="05D26CF1"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single" w:sz="4" w:space="0" w:color="auto"/>
              <w:bottom w:val="nil"/>
            </w:tcBorders>
            <w:noWrap/>
          </w:tcPr>
          <w:p w14:paraId="74AA1604"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3C1B87B2"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single" w:sz="4" w:space="0" w:color="auto"/>
              <w:bottom w:val="nil"/>
            </w:tcBorders>
            <w:noWrap/>
          </w:tcPr>
          <w:p w14:paraId="07319567"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143D4CD0"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single" w:sz="4" w:space="0" w:color="auto"/>
              <w:bottom w:val="nil"/>
            </w:tcBorders>
            <w:noWrap/>
          </w:tcPr>
          <w:p w14:paraId="0EB88A7A"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58A525AA"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52A2BF34"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single" w:sz="4" w:space="0" w:color="auto"/>
              <w:bottom w:val="nil"/>
            </w:tcBorders>
            <w:noWrap/>
          </w:tcPr>
          <w:p w14:paraId="488DFC91"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0A1F15E1"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single" w:sz="4" w:space="0" w:color="auto"/>
              <w:bottom w:val="nil"/>
            </w:tcBorders>
            <w:noWrap/>
          </w:tcPr>
          <w:p w14:paraId="65970BFD"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6EB3CC0A"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single" w:sz="4" w:space="0" w:color="auto"/>
              <w:bottom w:val="nil"/>
            </w:tcBorders>
            <w:noWrap/>
          </w:tcPr>
          <w:p w14:paraId="02A78164"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6F1B8037"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single" w:sz="4" w:space="0" w:color="auto"/>
              <w:bottom w:val="nil"/>
            </w:tcBorders>
            <w:noWrap/>
          </w:tcPr>
          <w:p w14:paraId="0D12A23E" w14:textId="77777777" w:rsidR="00B75549" w:rsidRPr="00022C77" w:rsidRDefault="00B75549" w:rsidP="00CE37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BD4CEB" w:rsidRPr="00022C77" w14:paraId="26230463" w14:textId="77777777" w:rsidTr="00BD4CE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noWrap/>
            <w:hideMark/>
          </w:tcPr>
          <w:p w14:paraId="22BF18D4" w14:textId="20414E4B" w:rsidR="00E50236" w:rsidRPr="00022C77" w:rsidRDefault="00BA00AC" w:rsidP="00CE3774">
            <w:pPr>
              <w:spacing w:line="276" w:lineRule="auto"/>
              <w:jc w:val="both"/>
              <w:rPr>
                <w:b w:val="0"/>
                <w:bCs w:val="0"/>
                <w:color w:val="000000"/>
                <w:sz w:val="20"/>
                <w:szCs w:val="20"/>
              </w:rPr>
            </w:pPr>
            <w:r w:rsidRPr="00022C77">
              <w:rPr>
                <w:b w:val="0"/>
                <w:bCs w:val="0"/>
                <w:color w:val="000000"/>
                <w:sz w:val="20"/>
                <w:szCs w:val="20"/>
              </w:rPr>
              <w:t>Co-</w:t>
            </w:r>
            <w:r w:rsidR="00E50236" w:rsidRPr="00022C77">
              <w:rPr>
                <w:b w:val="0"/>
                <w:bCs w:val="0"/>
                <w:color w:val="000000"/>
                <w:sz w:val="20"/>
                <w:szCs w:val="20"/>
              </w:rPr>
              <w:t>Ethnic Density</w:t>
            </w:r>
          </w:p>
        </w:tc>
        <w:tc>
          <w:tcPr>
            <w:tcW w:w="956" w:type="dxa"/>
            <w:tcBorders>
              <w:top w:val="nil"/>
              <w:bottom w:val="nil"/>
            </w:tcBorders>
            <w:noWrap/>
            <w:hideMark/>
          </w:tcPr>
          <w:p w14:paraId="3819A7ED"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-0.093*</w:t>
            </w:r>
          </w:p>
          <w:p w14:paraId="1828470C" w14:textId="4B4C055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(0.042)</w:t>
            </w:r>
          </w:p>
        </w:tc>
        <w:tc>
          <w:tcPr>
            <w:tcW w:w="974" w:type="dxa"/>
            <w:tcBorders>
              <w:top w:val="nil"/>
              <w:bottom w:val="nil"/>
            </w:tcBorders>
            <w:noWrap/>
            <w:hideMark/>
          </w:tcPr>
          <w:p w14:paraId="0A6BCD12"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-0.093*</w:t>
            </w:r>
          </w:p>
          <w:p w14:paraId="5C3A5C84" w14:textId="64A6DB0B"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(0.043)</w:t>
            </w:r>
          </w:p>
        </w:tc>
        <w:tc>
          <w:tcPr>
            <w:tcW w:w="975" w:type="dxa"/>
            <w:tcBorders>
              <w:top w:val="nil"/>
              <w:bottom w:val="nil"/>
            </w:tcBorders>
            <w:noWrap/>
            <w:hideMark/>
          </w:tcPr>
          <w:p w14:paraId="06E97310"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0.153</w:t>
            </w:r>
          </w:p>
          <w:p w14:paraId="45FC26E5" w14:textId="44EFF32C"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(0.655)</w:t>
            </w:r>
          </w:p>
        </w:tc>
        <w:tc>
          <w:tcPr>
            <w:tcW w:w="974" w:type="dxa"/>
            <w:tcBorders>
              <w:top w:val="nil"/>
              <w:bottom w:val="nil"/>
            </w:tcBorders>
            <w:noWrap/>
            <w:hideMark/>
          </w:tcPr>
          <w:p w14:paraId="19517805"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-0.022</w:t>
            </w:r>
          </w:p>
          <w:p w14:paraId="756CEB17" w14:textId="6576109C"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(0.020)</w:t>
            </w:r>
          </w:p>
        </w:tc>
        <w:tc>
          <w:tcPr>
            <w:tcW w:w="975" w:type="dxa"/>
            <w:tcBorders>
              <w:top w:val="nil"/>
              <w:bottom w:val="nil"/>
            </w:tcBorders>
            <w:noWrap/>
            <w:hideMark/>
          </w:tcPr>
          <w:p w14:paraId="1AA5E23E"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-0.021</w:t>
            </w:r>
          </w:p>
          <w:p w14:paraId="6E83D1A1" w14:textId="68E5160D"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(0.021)</w:t>
            </w:r>
          </w:p>
        </w:tc>
        <w:tc>
          <w:tcPr>
            <w:tcW w:w="974" w:type="dxa"/>
            <w:tcBorders>
              <w:top w:val="nil"/>
              <w:bottom w:val="nil"/>
            </w:tcBorders>
            <w:noWrap/>
            <w:hideMark/>
          </w:tcPr>
          <w:p w14:paraId="10EF85AF"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-0.029</w:t>
            </w:r>
          </w:p>
          <w:p w14:paraId="520E0C7E" w14:textId="4FE84851"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(0.048)</w:t>
            </w:r>
          </w:p>
        </w:tc>
        <w:tc>
          <w:tcPr>
            <w:tcW w:w="975" w:type="dxa"/>
            <w:tcBorders>
              <w:top w:val="nil"/>
              <w:bottom w:val="nil"/>
            </w:tcBorders>
            <w:noWrap/>
            <w:hideMark/>
          </w:tcPr>
          <w:p w14:paraId="52B0BCE7"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-0.009</w:t>
            </w:r>
          </w:p>
          <w:p w14:paraId="0002131F" w14:textId="614BC62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(0.013)</w:t>
            </w:r>
          </w:p>
        </w:tc>
        <w:tc>
          <w:tcPr>
            <w:tcW w:w="975" w:type="dxa"/>
            <w:tcBorders>
              <w:top w:val="nil"/>
              <w:bottom w:val="nil"/>
            </w:tcBorders>
            <w:noWrap/>
            <w:hideMark/>
          </w:tcPr>
          <w:p w14:paraId="23EE2AD6"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-0.009</w:t>
            </w:r>
          </w:p>
          <w:p w14:paraId="6AA43B77" w14:textId="02EE1383"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(0.013)</w:t>
            </w:r>
          </w:p>
        </w:tc>
        <w:tc>
          <w:tcPr>
            <w:tcW w:w="974" w:type="dxa"/>
            <w:tcBorders>
              <w:top w:val="nil"/>
              <w:bottom w:val="nil"/>
            </w:tcBorders>
            <w:noWrap/>
            <w:hideMark/>
          </w:tcPr>
          <w:p w14:paraId="754E4CB8"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-0.029</w:t>
            </w:r>
          </w:p>
          <w:p w14:paraId="398A2EB5" w14:textId="57E2127F"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(0.038)</w:t>
            </w:r>
          </w:p>
        </w:tc>
        <w:tc>
          <w:tcPr>
            <w:tcW w:w="975" w:type="dxa"/>
            <w:tcBorders>
              <w:top w:val="nil"/>
              <w:bottom w:val="nil"/>
            </w:tcBorders>
            <w:noWrap/>
            <w:hideMark/>
          </w:tcPr>
          <w:p w14:paraId="2E05D3EC"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-0.134</w:t>
            </w:r>
          </w:p>
          <w:p w14:paraId="052E9B5E" w14:textId="309FC7DF"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(0.085)</w:t>
            </w:r>
          </w:p>
        </w:tc>
        <w:tc>
          <w:tcPr>
            <w:tcW w:w="974" w:type="dxa"/>
            <w:tcBorders>
              <w:top w:val="nil"/>
              <w:bottom w:val="nil"/>
            </w:tcBorders>
            <w:noWrap/>
            <w:hideMark/>
          </w:tcPr>
          <w:p w14:paraId="55F62750"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-0.149+</w:t>
            </w:r>
          </w:p>
          <w:p w14:paraId="680B0ECE" w14:textId="5F4F099E"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(0.088)</w:t>
            </w:r>
          </w:p>
        </w:tc>
        <w:tc>
          <w:tcPr>
            <w:tcW w:w="975" w:type="dxa"/>
            <w:tcBorders>
              <w:top w:val="nil"/>
              <w:bottom w:val="nil"/>
            </w:tcBorders>
            <w:noWrap/>
            <w:hideMark/>
          </w:tcPr>
          <w:p w14:paraId="780553E0"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-0.020</w:t>
            </w:r>
          </w:p>
          <w:p w14:paraId="0B43F4BE" w14:textId="7F6FAF6F"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(0.291)</w:t>
            </w:r>
          </w:p>
        </w:tc>
        <w:tc>
          <w:tcPr>
            <w:tcW w:w="974" w:type="dxa"/>
            <w:tcBorders>
              <w:top w:val="nil"/>
              <w:bottom w:val="nil"/>
            </w:tcBorders>
            <w:noWrap/>
            <w:hideMark/>
          </w:tcPr>
          <w:p w14:paraId="6764BD85"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-0.070</w:t>
            </w:r>
          </w:p>
          <w:p w14:paraId="4910D2D2" w14:textId="1EC778BA"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(0.074)</w:t>
            </w:r>
          </w:p>
        </w:tc>
        <w:tc>
          <w:tcPr>
            <w:tcW w:w="975" w:type="dxa"/>
            <w:tcBorders>
              <w:top w:val="nil"/>
              <w:bottom w:val="nil"/>
            </w:tcBorders>
            <w:noWrap/>
            <w:hideMark/>
          </w:tcPr>
          <w:p w14:paraId="63250F66"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-0.184*</w:t>
            </w:r>
          </w:p>
          <w:p w14:paraId="2574AC2A" w14:textId="1FCCAE06"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(0.088)</w:t>
            </w:r>
          </w:p>
        </w:tc>
        <w:tc>
          <w:tcPr>
            <w:tcW w:w="975" w:type="dxa"/>
            <w:tcBorders>
              <w:top w:val="nil"/>
              <w:bottom w:val="nil"/>
            </w:tcBorders>
            <w:noWrap/>
            <w:hideMark/>
          </w:tcPr>
          <w:p w14:paraId="08A44C59" w14:textId="77777777"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-0.228</w:t>
            </w:r>
          </w:p>
          <w:p w14:paraId="07FD93FD" w14:textId="2211AE94" w:rsidR="00E50236" w:rsidRPr="00022C77" w:rsidRDefault="00E50236"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(0.270)</w:t>
            </w:r>
          </w:p>
        </w:tc>
      </w:tr>
      <w:tr w:rsidR="00BD4CEB" w:rsidRPr="00022C77" w14:paraId="199474BB" w14:textId="77777777" w:rsidTr="00BD4CEB">
        <w:trPr>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noWrap/>
            <w:hideMark/>
          </w:tcPr>
          <w:p w14:paraId="42DE6FF7" w14:textId="6C81154F" w:rsidR="00E50236" w:rsidRPr="00022C77" w:rsidRDefault="00E50236" w:rsidP="00CE3774">
            <w:pPr>
              <w:spacing w:line="276" w:lineRule="auto"/>
              <w:jc w:val="both"/>
              <w:rPr>
                <w:b w:val="0"/>
                <w:bCs w:val="0"/>
                <w:color w:val="000000"/>
                <w:sz w:val="20"/>
                <w:szCs w:val="20"/>
              </w:rPr>
            </w:pPr>
            <w:r w:rsidRPr="00022C77">
              <w:rPr>
                <w:b w:val="0"/>
                <w:bCs w:val="0"/>
                <w:color w:val="000000"/>
                <w:sz w:val="20"/>
                <w:szCs w:val="20"/>
              </w:rPr>
              <w:t>Segregation</w:t>
            </w:r>
          </w:p>
        </w:tc>
        <w:tc>
          <w:tcPr>
            <w:tcW w:w="956" w:type="dxa"/>
            <w:tcBorders>
              <w:top w:val="nil"/>
              <w:bottom w:val="nil"/>
            </w:tcBorders>
            <w:noWrap/>
            <w:hideMark/>
          </w:tcPr>
          <w:p w14:paraId="6A7A3F2E"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nil"/>
              <w:bottom w:val="nil"/>
            </w:tcBorders>
            <w:noWrap/>
            <w:hideMark/>
          </w:tcPr>
          <w:p w14:paraId="3C7E43BC"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0.001</w:t>
            </w:r>
          </w:p>
          <w:p w14:paraId="6ED6A97D" w14:textId="52F944EF"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(0.038)</w:t>
            </w:r>
          </w:p>
        </w:tc>
        <w:tc>
          <w:tcPr>
            <w:tcW w:w="975" w:type="dxa"/>
            <w:tcBorders>
              <w:top w:val="nil"/>
              <w:bottom w:val="nil"/>
            </w:tcBorders>
            <w:noWrap/>
            <w:hideMark/>
          </w:tcPr>
          <w:p w14:paraId="6468EEBC"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0.371*</w:t>
            </w:r>
          </w:p>
          <w:p w14:paraId="3C312230" w14:textId="289B9936"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(0.144)</w:t>
            </w:r>
          </w:p>
        </w:tc>
        <w:tc>
          <w:tcPr>
            <w:tcW w:w="974" w:type="dxa"/>
            <w:tcBorders>
              <w:top w:val="nil"/>
              <w:bottom w:val="nil"/>
            </w:tcBorders>
            <w:noWrap/>
            <w:hideMark/>
          </w:tcPr>
          <w:p w14:paraId="43F955FE"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nil"/>
              <w:bottom w:val="nil"/>
            </w:tcBorders>
            <w:noWrap/>
            <w:hideMark/>
          </w:tcPr>
          <w:p w14:paraId="591E52EC"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-0.009</w:t>
            </w:r>
          </w:p>
          <w:p w14:paraId="4F64C0D9" w14:textId="7B60156D"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(0.021)</w:t>
            </w:r>
          </w:p>
        </w:tc>
        <w:tc>
          <w:tcPr>
            <w:tcW w:w="974" w:type="dxa"/>
            <w:tcBorders>
              <w:top w:val="nil"/>
              <w:bottom w:val="nil"/>
            </w:tcBorders>
            <w:noWrap/>
            <w:hideMark/>
          </w:tcPr>
          <w:p w14:paraId="131C4A54"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0.087</w:t>
            </w:r>
          </w:p>
          <w:p w14:paraId="67471AEC" w14:textId="3F5C2240"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(0.060)</w:t>
            </w:r>
          </w:p>
        </w:tc>
        <w:tc>
          <w:tcPr>
            <w:tcW w:w="975" w:type="dxa"/>
            <w:tcBorders>
              <w:top w:val="nil"/>
              <w:bottom w:val="nil"/>
            </w:tcBorders>
            <w:noWrap/>
            <w:hideMark/>
          </w:tcPr>
          <w:p w14:paraId="2DE0C4A0"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nil"/>
              <w:bottom w:val="nil"/>
            </w:tcBorders>
            <w:noWrap/>
            <w:hideMark/>
          </w:tcPr>
          <w:p w14:paraId="0601346E"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-0.010</w:t>
            </w:r>
          </w:p>
          <w:p w14:paraId="22E3EF64" w14:textId="77451CBA"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(0.019)</w:t>
            </w:r>
          </w:p>
        </w:tc>
        <w:tc>
          <w:tcPr>
            <w:tcW w:w="974" w:type="dxa"/>
            <w:tcBorders>
              <w:top w:val="nil"/>
              <w:bottom w:val="nil"/>
            </w:tcBorders>
            <w:noWrap/>
            <w:hideMark/>
          </w:tcPr>
          <w:p w14:paraId="58F5878D"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0.118+</w:t>
            </w:r>
          </w:p>
          <w:p w14:paraId="1D638AD3" w14:textId="5E5E1DAA"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(0.067)</w:t>
            </w:r>
          </w:p>
        </w:tc>
        <w:tc>
          <w:tcPr>
            <w:tcW w:w="975" w:type="dxa"/>
            <w:tcBorders>
              <w:top w:val="nil"/>
              <w:bottom w:val="nil"/>
            </w:tcBorders>
            <w:noWrap/>
            <w:hideMark/>
          </w:tcPr>
          <w:p w14:paraId="0ED17CAC"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nil"/>
              <w:bottom w:val="nil"/>
            </w:tcBorders>
            <w:noWrap/>
            <w:hideMark/>
          </w:tcPr>
          <w:p w14:paraId="55125591"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-0.017</w:t>
            </w:r>
          </w:p>
          <w:p w14:paraId="15A898EB" w14:textId="3B698999"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(0.033)</w:t>
            </w:r>
          </w:p>
        </w:tc>
        <w:tc>
          <w:tcPr>
            <w:tcW w:w="975" w:type="dxa"/>
            <w:tcBorders>
              <w:top w:val="nil"/>
              <w:bottom w:val="nil"/>
            </w:tcBorders>
            <w:noWrap/>
            <w:hideMark/>
          </w:tcPr>
          <w:p w14:paraId="7C7AAE40"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0.208+</w:t>
            </w:r>
          </w:p>
          <w:p w14:paraId="7FFF3F51" w14:textId="097BBCF9"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(0.108)</w:t>
            </w:r>
          </w:p>
        </w:tc>
        <w:tc>
          <w:tcPr>
            <w:tcW w:w="974" w:type="dxa"/>
            <w:tcBorders>
              <w:top w:val="nil"/>
              <w:bottom w:val="nil"/>
            </w:tcBorders>
            <w:noWrap/>
            <w:hideMark/>
          </w:tcPr>
          <w:p w14:paraId="7E2CFF5B"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nil"/>
              <w:bottom w:val="nil"/>
            </w:tcBorders>
            <w:noWrap/>
            <w:hideMark/>
          </w:tcPr>
          <w:p w14:paraId="626FB8B9"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-0.100**</w:t>
            </w:r>
          </w:p>
          <w:p w14:paraId="1F4D4CDB" w14:textId="730E6B45"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(0.032)</w:t>
            </w:r>
          </w:p>
        </w:tc>
        <w:tc>
          <w:tcPr>
            <w:tcW w:w="975" w:type="dxa"/>
            <w:tcBorders>
              <w:top w:val="nil"/>
              <w:bottom w:val="nil"/>
            </w:tcBorders>
            <w:noWrap/>
            <w:hideMark/>
          </w:tcPr>
          <w:p w14:paraId="63C5A884"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0.085</w:t>
            </w:r>
          </w:p>
          <w:p w14:paraId="738A3EB4" w14:textId="30DECBE3"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(0.091)</w:t>
            </w:r>
          </w:p>
        </w:tc>
      </w:tr>
      <w:tr w:rsidR="00BD4CEB" w:rsidRPr="00022C77" w14:paraId="4EF33725" w14:textId="77777777" w:rsidTr="00BD4CE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noWrap/>
          </w:tcPr>
          <w:p w14:paraId="72DDB60E" w14:textId="365DE476" w:rsidR="0035365B" w:rsidRPr="00022C77" w:rsidRDefault="00BA00AC" w:rsidP="00CE3774">
            <w:pPr>
              <w:spacing w:line="276" w:lineRule="auto"/>
              <w:rPr>
                <w:b w:val="0"/>
                <w:bCs w:val="0"/>
                <w:color w:val="000000"/>
                <w:sz w:val="20"/>
                <w:szCs w:val="20"/>
              </w:rPr>
            </w:pPr>
            <w:r w:rsidRPr="00022C77">
              <w:rPr>
                <w:b w:val="0"/>
                <w:bCs w:val="0"/>
                <w:color w:val="000000"/>
                <w:sz w:val="20"/>
                <w:szCs w:val="20"/>
              </w:rPr>
              <w:t>Co-</w:t>
            </w:r>
            <w:r w:rsidR="0035365B" w:rsidRPr="00022C77">
              <w:rPr>
                <w:b w:val="0"/>
                <w:bCs w:val="0"/>
                <w:color w:val="000000"/>
                <w:sz w:val="20"/>
                <w:szCs w:val="20"/>
              </w:rPr>
              <w:t>Ethnic Density</w:t>
            </w:r>
          </w:p>
          <w:p w14:paraId="4F3CF72D" w14:textId="136148B8" w:rsidR="0035365B" w:rsidRPr="00022C77" w:rsidRDefault="0035365B" w:rsidP="00CE3774">
            <w:pPr>
              <w:spacing w:line="276" w:lineRule="auto"/>
              <w:rPr>
                <w:b w:val="0"/>
                <w:bCs w:val="0"/>
                <w:color w:val="000000"/>
                <w:sz w:val="20"/>
                <w:szCs w:val="20"/>
              </w:rPr>
            </w:pPr>
            <w:r w:rsidRPr="00022C77">
              <w:rPr>
                <w:b w:val="0"/>
                <w:bCs w:val="0"/>
                <w:color w:val="000000"/>
                <w:sz w:val="20"/>
                <w:szCs w:val="20"/>
              </w:rPr>
              <w:t>Quadratic</w:t>
            </w:r>
          </w:p>
        </w:tc>
        <w:tc>
          <w:tcPr>
            <w:tcW w:w="956" w:type="dxa"/>
            <w:tcBorders>
              <w:top w:val="nil"/>
              <w:bottom w:val="nil"/>
            </w:tcBorders>
            <w:noWrap/>
          </w:tcPr>
          <w:p w14:paraId="70E35B47" w14:textId="77777777" w:rsidR="0035365B" w:rsidRPr="00022C77" w:rsidRDefault="0035365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4" w:type="dxa"/>
            <w:tcBorders>
              <w:top w:val="nil"/>
              <w:bottom w:val="nil"/>
            </w:tcBorders>
            <w:noWrap/>
          </w:tcPr>
          <w:p w14:paraId="5D319C24" w14:textId="08BCE0A4"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Borders>
              <w:top w:val="nil"/>
              <w:bottom w:val="nil"/>
            </w:tcBorders>
            <w:noWrap/>
          </w:tcPr>
          <w:p w14:paraId="07C5F161" w14:textId="77777777"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22C77">
              <w:rPr>
                <w:sz w:val="20"/>
                <w:szCs w:val="20"/>
              </w:rPr>
              <w:t>-0.002</w:t>
            </w:r>
          </w:p>
          <w:p w14:paraId="533FF9E7" w14:textId="4FC9B8A1" w:rsidR="0035365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sz w:val="20"/>
                <w:szCs w:val="20"/>
              </w:rPr>
              <w:t>(0.004</w:t>
            </w:r>
          </w:p>
        </w:tc>
        <w:tc>
          <w:tcPr>
            <w:tcW w:w="974" w:type="dxa"/>
            <w:tcBorders>
              <w:top w:val="nil"/>
              <w:bottom w:val="nil"/>
            </w:tcBorders>
            <w:noWrap/>
          </w:tcPr>
          <w:p w14:paraId="5862F12D" w14:textId="77777777" w:rsidR="0035365B" w:rsidRPr="00022C77" w:rsidRDefault="0035365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66CB3884" w14:textId="4046483D"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4" w:type="dxa"/>
            <w:tcBorders>
              <w:top w:val="nil"/>
              <w:bottom w:val="nil"/>
            </w:tcBorders>
            <w:noWrap/>
          </w:tcPr>
          <w:p w14:paraId="634E26AD" w14:textId="77777777"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22C77">
              <w:rPr>
                <w:sz w:val="20"/>
                <w:szCs w:val="20"/>
              </w:rPr>
              <w:t>0.000</w:t>
            </w:r>
          </w:p>
          <w:p w14:paraId="1D4412BF" w14:textId="482E9583" w:rsidR="0035365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sz w:val="20"/>
                <w:szCs w:val="20"/>
              </w:rPr>
              <w:t>(0.001)</w:t>
            </w:r>
          </w:p>
        </w:tc>
        <w:tc>
          <w:tcPr>
            <w:tcW w:w="975" w:type="dxa"/>
            <w:tcBorders>
              <w:top w:val="nil"/>
              <w:bottom w:val="nil"/>
            </w:tcBorders>
            <w:noWrap/>
          </w:tcPr>
          <w:p w14:paraId="578FE75A" w14:textId="77777777" w:rsidR="0035365B" w:rsidRPr="00022C77" w:rsidRDefault="0035365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46AB49DA" w14:textId="045785CA"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4" w:type="dxa"/>
            <w:tcBorders>
              <w:top w:val="nil"/>
              <w:bottom w:val="nil"/>
            </w:tcBorders>
            <w:noWrap/>
          </w:tcPr>
          <w:p w14:paraId="2CB45B8B" w14:textId="77777777"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22C77">
              <w:rPr>
                <w:sz w:val="20"/>
                <w:szCs w:val="20"/>
              </w:rPr>
              <w:t>0.000</w:t>
            </w:r>
          </w:p>
          <w:p w14:paraId="343D0816" w14:textId="19F794CF" w:rsidR="0035365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sz w:val="20"/>
                <w:szCs w:val="20"/>
              </w:rPr>
              <w:t>(0.001)</w:t>
            </w:r>
          </w:p>
        </w:tc>
        <w:tc>
          <w:tcPr>
            <w:tcW w:w="975" w:type="dxa"/>
            <w:tcBorders>
              <w:top w:val="nil"/>
              <w:bottom w:val="nil"/>
            </w:tcBorders>
            <w:noWrap/>
          </w:tcPr>
          <w:p w14:paraId="246C104E" w14:textId="77777777" w:rsidR="0035365B" w:rsidRPr="00022C77" w:rsidRDefault="0035365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4" w:type="dxa"/>
            <w:tcBorders>
              <w:top w:val="nil"/>
              <w:bottom w:val="nil"/>
            </w:tcBorders>
            <w:noWrap/>
          </w:tcPr>
          <w:p w14:paraId="60BA51C8" w14:textId="1F0C7D6F"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Borders>
              <w:top w:val="nil"/>
              <w:bottom w:val="nil"/>
            </w:tcBorders>
            <w:noWrap/>
          </w:tcPr>
          <w:p w14:paraId="3D34D461" w14:textId="77777777"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22C77">
              <w:rPr>
                <w:sz w:val="20"/>
                <w:szCs w:val="20"/>
              </w:rPr>
              <w:t>-0.001</w:t>
            </w:r>
          </w:p>
          <w:p w14:paraId="66E05080" w14:textId="2EC46AE6" w:rsidR="0035365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sz w:val="20"/>
                <w:szCs w:val="20"/>
              </w:rPr>
              <w:t>(0.014)</w:t>
            </w:r>
          </w:p>
        </w:tc>
        <w:tc>
          <w:tcPr>
            <w:tcW w:w="974" w:type="dxa"/>
            <w:tcBorders>
              <w:top w:val="nil"/>
              <w:bottom w:val="nil"/>
            </w:tcBorders>
            <w:noWrap/>
          </w:tcPr>
          <w:p w14:paraId="467D3F74" w14:textId="77777777" w:rsidR="0035365B" w:rsidRPr="00022C77" w:rsidRDefault="0035365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4DF80FC5" w14:textId="32A348E4"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Borders>
              <w:top w:val="nil"/>
              <w:bottom w:val="nil"/>
            </w:tcBorders>
            <w:noWrap/>
          </w:tcPr>
          <w:p w14:paraId="3D301ECE" w14:textId="77777777" w:rsidR="00AF0BB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22C77">
              <w:rPr>
                <w:sz w:val="20"/>
                <w:szCs w:val="20"/>
              </w:rPr>
              <w:t>0.007</w:t>
            </w:r>
          </w:p>
          <w:p w14:paraId="4081CF1C" w14:textId="7A1AA5B7" w:rsidR="0035365B" w:rsidRPr="00022C77" w:rsidRDefault="00AF0BBB"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sz w:val="20"/>
                <w:szCs w:val="20"/>
              </w:rPr>
              <w:t>(0.014)</w:t>
            </w:r>
          </w:p>
        </w:tc>
      </w:tr>
      <w:tr w:rsidR="00BD4CEB" w:rsidRPr="00022C77" w14:paraId="1BB59AD0" w14:textId="77777777" w:rsidTr="00BD4CEB">
        <w:trPr>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noWrap/>
            <w:hideMark/>
          </w:tcPr>
          <w:p w14:paraId="67800C3F" w14:textId="77777777" w:rsidR="00CE3774" w:rsidRDefault="00CE3774" w:rsidP="00CE3774">
            <w:pPr>
              <w:spacing w:line="276" w:lineRule="auto"/>
              <w:jc w:val="both"/>
              <w:rPr>
                <w:b w:val="0"/>
                <w:bCs w:val="0"/>
                <w:color w:val="000000"/>
                <w:sz w:val="20"/>
                <w:szCs w:val="20"/>
              </w:rPr>
            </w:pPr>
          </w:p>
          <w:p w14:paraId="705EA52C" w14:textId="180A8AEB" w:rsidR="00E50236" w:rsidRPr="00022C77" w:rsidRDefault="00E50236" w:rsidP="00CE3774">
            <w:pPr>
              <w:spacing w:line="276" w:lineRule="auto"/>
              <w:jc w:val="both"/>
              <w:rPr>
                <w:b w:val="0"/>
                <w:bCs w:val="0"/>
                <w:color w:val="000000"/>
                <w:sz w:val="20"/>
                <w:szCs w:val="20"/>
              </w:rPr>
            </w:pPr>
            <w:r w:rsidRPr="00022C77">
              <w:rPr>
                <w:b w:val="0"/>
                <w:bCs w:val="0"/>
                <w:color w:val="000000"/>
                <w:sz w:val="20"/>
                <w:szCs w:val="20"/>
              </w:rPr>
              <w:t>Segregation Quadratic</w:t>
            </w:r>
          </w:p>
        </w:tc>
        <w:tc>
          <w:tcPr>
            <w:tcW w:w="956" w:type="dxa"/>
            <w:tcBorders>
              <w:top w:val="nil"/>
              <w:bottom w:val="nil"/>
            </w:tcBorders>
            <w:noWrap/>
            <w:hideMark/>
          </w:tcPr>
          <w:p w14:paraId="79F37448"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nil"/>
              <w:bottom w:val="nil"/>
            </w:tcBorders>
            <w:noWrap/>
            <w:hideMark/>
          </w:tcPr>
          <w:p w14:paraId="0BC0E346"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75" w:type="dxa"/>
            <w:tcBorders>
              <w:top w:val="nil"/>
              <w:bottom w:val="nil"/>
            </w:tcBorders>
            <w:noWrap/>
            <w:hideMark/>
          </w:tcPr>
          <w:p w14:paraId="70501B04"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-0.008**</w:t>
            </w:r>
          </w:p>
          <w:p w14:paraId="01DBA450" w14:textId="4C2968E1"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(0.003)</w:t>
            </w:r>
          </w:p>
        </w:tc>
        <w:tc>
          <w:tcPr>
            <w:tcW w:w="974" w:type="dxa"/>
            <w:tcBorders>
              <w:top w:val="nil"/>
              <w:bottom w:val="nil"/>
            </w:tcBorders>
            <w:noWrap/>
            <w:hideMark/>
          </w:tcPr>
          <w:p w14:paraId="623B4729"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nil"/>
              <w:bottom w:val="nil"/>
            </w:tcBorders>
            <w:noWrap/>
            <w:hideMark/>
          </w:tcPr>
          <w:p w14:paraId="1725CF49"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74" w:type="dxa"/>
            <w:tcBorders>
              <w:top w:val="nil"/>
              <w:bottom w:val="nil"/>
            </w:tcBorders>
            <w:noWrap/>
            <w:hideMark/>
          </w:tcPr>
          <w:p w14:paraId="3FF78EB8"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-0.001+</w:t>
            </w:r>
          </w:p>
          <w:p w14:paraId="208DD067" w14:textId="172B0AB4"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(0.001)</w:t>
            </w:r>
          </w:p>
        </w:tc>
        <w:tc>
          <w:tcPr>
            <w:tcW w:w="975" w:type="dxa"/>
            <w:tcBorders>
              <w:top w:val="nil"/>
              <w:bottom w:val="nil"/>
            </w:tcBorders>
            <w:noWrap/>
            <w:hideMark/>
          </w:tcPr>
          <w:p w14:paraId="7B80D1B0"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nil"/>
              <w:bottom w:val="nil"/>
            </w:tcBorders>
            <w:noWrap/>
            <w:hideMark/>
          </w:tcPr>
          <w:p w14:paraId="17F937B7"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74" w:type="dxa"/>
            <w:tcBorders>
              <w:top w:val="nil"/>
              <w:bottom w:val="nil"/>
            </w:tcBorders>
            <w:noWrap/>
            <w:hideMark/>
          </w:tcPr>
          <w:p w14:paraId="22A48286"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-0.002*</w:t>
            </w:r>
          </w:p>
          <w:p w14:paraId="4EDB14D0" w14:textId="1C30260C"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(0.001)</w:t>
            </w:r>
          </w:p>
        </w:tc>
        <w:tc>
          <w:tcPr>
            <w:tcW w:w="975" w:type="dxa"/>
            <w:tcBorders>
              <w:top w:val="nil"/>
              <w:bottom w:val="nil"/>
            </w:tcBorders>
            <w:noWrap/>
            <w:hideMark/>
          </w:tcPr>
          <w:p w14:paraId="45BA4548"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4" w:type="dxa"/>
            <w:tcBorders>
              <w:top w:val="nil"/>
              <w:bottom w:val="nil"/>
            </w:tcBorders>
            <w:noWrap/>
            <w:hideMark/>
          </w:tcPr>
          <w:p w14:paraId="1600AD35"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75" w:type="dxa"/>
            <w:tcBorders>
              <w:top w:val="nil"/>
              <w:bottom w:val="nil"/>
            </w:tcBorders>
            <w:noWrap/>
            <w:hideMark/>
          </w:tcPr>
          <w:p w14:paraId="533E88B3"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-0.002*</w:t>
            </w:r>
          </w:p>
          <w:p w14:paraId="330179C2" w14:textId="210F24D4"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(0.001)</w:t>
            </w:r>
          </w:p>
        </w:tc>
        <w:tc>
          <w:tcPr>
            <w:tcW w:w="974" w:type="dxa"/>
            <w:tcBorders>
              <w:top w:val="nil"/>
              <w:bottom w:val="nil"/>
            </w:tcBorders>
            <w:noWrap/>
            <w:hideMark/>
          </w:tcPr>
          <w:p w14:paraId="5AA8E775"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75" w:type="dxa"/>
            <w:tcBorders>
              <w:top w:val="nil"/>
              <w:bottom w:val="nil"/>
            </w:tcBorders>
            <w:noWrap/>
            <w:hideMark/>
          </w:tcPr>
          <w:p w14:paraId="1CC4677F"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75" w:type="dxa"/>
            <w:tcBorders>
              <w:top w:val="nil"/>
              <w:bottom w:val="nil"/>
            </w:tcBorders>
            <w:noWrap/>
            <w:hideMark/>
          </w:tcPr>
          <w:p w14:paraId="3F3A6357" w14:textId="7777777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-0.002*</w:t>
            </w:r>
          </w:p>
          <w:p w14:paraId="35C32D82" w14:textId="3E01CFBB"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(0.001)</w:t>
            </w:r>
          </w:p>
        </w:tc>
      </w:tr>
      <w:tr w:rsidR="00BD4CEB" w:rsidRPr="00022C77" w14:paraId="6183C09B" w14:textId="77777777" w:rsidTr="00BD4CE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noWrap/>
          </w:tcPr>
          <w:p w14:paraId="7F72AAA3" w14:textId="77777777" w:rsidR="00E41CBF" w:rsidRPr="00022C77" w:rsidRDefault="00E41CBF" w:rsidP="00CE3774">
            <w:pPr>
              <w:spacing w:line="276" w:lineRule="auto"/>
              <w:jc w:val="both"/>
              <w:rPr>
                <w:b w:val="0"/>
                <w:bCs w:val="0"/>
                <w:color w:val="000000"/>
                <w:sz w:val="20"/>
                <w:szCs w:val="20"/>
              </w:rPr>
            </w:pPr>
          </w:p>
        </w:tc>
        <w:tc>
          <w:tcPr>
            <w:tcW w:w="956" w:type="dxa"/>
            <w:tcBorders>
              <w:top w:val="nil"/>
              <w:bottom w:val="nil"/>
            </w:tcBorders>
            <w:noWrap/>
          </w:tcPr>
          <w:p w14:paraId="6D093B67"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4" w:type="dxa"/>
            <w:tcBorders>
              <w:top w:val="nil"/>
              <w:bottom w:val="nil"/>
            </w:tcBorders>
            <w:noWrap/>
          </w:tcPr>
          <w:p w14:paraId="1638D8EE"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Borders>
              <w:top w:val="nil"/>
              <w:bottom w:val="nil"/>
            </w:tcBorders>
            <w:noWrap/>
          </w:tcPr>
          <w:p w14:paraId="1DE6D557"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4" w:type="dxa"/>
            <w:tcBorders>
              <w:top w:val="nil"/>
              <w:bottom w:val="nil"/>
            </w:tcBorders>
            <w:noWrap/>
          </w:tcPr>
          <w:p w14:paraId="3B932AE5"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17E16730"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4" w:type="dxa"/>
            <w:tcBorders>
              <w:top w:val="nil"/>
              <w:bottom w:val="nil"/>
            </w:tcBorders>
            <w:noWrap/>
          </w:tcPr>
          <w:p w14:paraId="3D4067AA"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6AD5CCAE"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271A2CF1"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4" w:type="dxa"/>
            <w:tcBorders>
              <w:top w:val="nil"/>
              <w:bottom w:val="nil"/>
            </w:tcBorders>
            <w:noWrap/>
          </w:tcPr>
          <w:p w14:paraId="323AEB99"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196D2274"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4" w:type="dxa"/>
            <w:tcBorders>
              <w:top w:val="nil"/>
              <w:bottom w:val="nil"/>
            </w:tcBorders>
            <w:noWrap/>
          </w:tcPr>
          <w:p w14:paraId="0ACF75C4"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Borders>
              <w:top w:val="nil"/>
              <w:bottom w:val="nil"/>
            </w:tcBorders>
            <w:noWrap/>
          </w:tcPr>
          <w:p w14:paraId="53E58777"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4" w:type="dxa"/>
            <w:tcBorders>
              <w:top w:val="nil"/>
              <w:bottom w:val="nil"/>
            </w:tcBorders>
            <w:noWrap/>
          </w:tcPr>
          <w:p w14:paraId="278AC0F7"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5" w:type="dxa"/>
            <w:tcBorders>
              <w:top w:val="nil"/>
              <w:bottom w:val="nil"/>
            </w:tcBorders>
            <w:noWrap/>
          </w:tcPr>
          <w:p w14:paraId="11198A51"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Borders>
              <w:top w:val="nil"/>
              <w:bottom w:val="nil"/>
            </w:tcBorders>
            <w:noWrap/>
          </w:tcPr>
          <w:p w14:paraId="1BDBFCF3" w14:textId="77777777" w:rsidR="00E41CBF" w:rsidRPr="00022C77" w:rsidRDefault="00E41CBF"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BD4CEB" w:rsidRPr="00022C77" w14:paraId="0C91564C" w14:textId="77777777" w:rsidTr="00BD4CEB">
        <w:trPr>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noWrap/>
            <w:hideMark/>
          </w:tcPr>
          <w:p w14:paraId="09B8ABCE" w14:textId="2813F1AE" w:rsidR="00E50236" w:rsidRPr="00022C77" w:rsidRDefault="00E50236" w:rsidP="00CE3774">
            <w:pPr>
              <w:spacing w:line="276" w:lineRule="auto"/>
              <w:jc w:val="both"/>
              <w:rPr>
                <w:b w:val="0"/>
                <w:bCs w:val="0"/>
                <w:color w:val="000000"/>
                <w:sz w:val="20"/>
                <w:szCs w:val="20"/>
              </w:rPr>
            </w:pPr>
            <w:r w:rsidRPr="00022C77">
              <w:rPr>
                <w:b w:val="0"/>
                <w:bCs w:val="0"/>
                <w:color w:val="000000"/>
                <w:sz w:val="20"/>
                <w:szCs w:val="20"/>
              </w:rPr>
              <w:t>Constant</w:t>
            </w:r>
          </w:p>
        </w:tc>
        <w:tc>
          <w:tcPr>
            <w:tcW w:w="956" w:type="dxa"/>
            <w:tcBorders>
              <w:top w:val="nil"/>
              <w:bottom w:val="nil"/>
            </w:tcBorders>
            <w:noWrap/>
            <w:hideMark/>
          </w:tcPr>
          <w:p w14:paraId="2B5648B3" w14:textId="7833AFF2"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58.53***</w:t>
            </w:r>
          </w:p>
          <w:p w14:paraId="0CA3AE05" w14:textId="282FB5B3"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(5.205)</w:t>
            </w:r>
          </w:p>
        </w:tc>
        <w:tc>
          <w:tcPr>
            <w:tcW w:w="974" w:type="dxa"/>
            <w:tcBorders>
              <w:top w:val="nil"/>
              <w:bottom w:val="nil"/>
            </w:tcBorders>
            <w:noWrap/>
            <w:hideMark/>
          </w:tcPr>
          <w:p w14:paraId="5F3FD86C" w14:textId="68C98819"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58.54***</w:t>
            </w:r>
          </w:p>
          <w:p w14:paraId="7E57A16C" w14:textId="2F5E868B"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(5.189)</w:t>
            </w:r>
          </w:p>
        </w:tc>
        <w:tc>
          <w:tcPr>
            <w:tcW w:w="975" w:type="dxa"/>
            <w:tcBorders>
              <w:top w:val="nil"/>
              <w:bottom w:val="nil"/>
            </w:tcBorders>
            <w:noWrap/>
            <w:hideMark/>
          </w:tcPr>
          <w:p w14:paraId="147A809E" w14:textId="4EEACD64"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45.91</w:t>
            </w:r>
          </w:p>
          <w:p w14:paraId="02D8A180" w14:textId="3AA4F1A9"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(28.544)</w:t>
            </w:r>
          </w:p>
        </w:tc>
        <w:tc>
          <w:tcPr>
            <w:tcW w:w="974" w:type="dxa"/>
            <w:tcBorders>
              <w:top w:val="nil"/>
              <w:bottom w:val="nil"/>
            </w:tcBorders>
            <w:noWrap/>
            <w:hideMark/>
          </w:tcPr>
          <w:p w14:paraId="0CA24404" w14:textId="1F837613"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59.77</w:t>
            </w:r>
            <w:r w:rsidR="00E50236" w:rsidRPr="00022C77">
              <w:rPr>
                <w:color w:val="000000"/>
                <w:sz w:val="20"/>
                <w:szCs w:val="20"/>
              </w:rPr>
              <w:t>***</w:t>
            </w:r>
          </w:p>
          <w:p w14:paraId="4BB86951" w14:textId="48180C8B"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(2.753)</w:t>
            </w:r>
          </w:p>
        </w:tc>
        <w:tc>
          <w:tcPr>
            <w:tcW w:w="975" w:type="dxa"/>
            <w:tcBorders>
              <w:top w:val="nil"/>
              <w:bottom w:val="nil"/>
            </w:tcBorders>
            <w:noWrap/>
            <w:hideMark/>
          </w:tcPr>
          <w:p w14:paraId="6AE94CC4" w14:textId="66346F69"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59.91</w:t>
            </w:r>
            <w:r w:rsidR="00E50236" w:rsidRPr="00022C77">
              <w:rPr>
                <w:color w:val="000000"/>
                <w:sz w:val="20"/>
                <w:szCs w:val="20"/>
              </w:rPr>
              <w:t>***</w:t>
            </w:r>
          </w:p>
          <w:p w14:paraId="7CAD1CA5" w14:textId="1332E694"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(2.770)</w:t>
            </w:r>
          </w:p>
        </w:tc>
        <w:tc>
          <w:tcPr>
            <w:tcW w:w="974" w:type="dxa"/>
            <w:tcBorders>
              <w:top w:val="nil"/>
              <w:bottom w:val="nil"/>
            </w:tcBorders>
            <w:noWrap/>
            <w:hideMark/>
          </w:tcPr>
          <w:p w14:paraId="649BDAA8" w14:textId="053A331A"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58.61</w:t>
            </w:r>
            <w:r w:rsidR="00E50236" w:rsidRPr="00022C77">
              <w:rPr>
                <w:color w:val="000000"/>
                <w:sz w:val="20"/>
                <w:szCs w:val="20"/>
              </w:rPr>
              <w:t>***</w:t>
            </w:r>
          </w:p>
          <w:p w14:paraId="1830DD15" w14:textId="4A205B43"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(3.054)</w:t>
            </w:r>
          </w:p>
        </w:tc>
        <w:tc>
          <w:tcPr>
            <w:tcW w:w="975" w:type="dxa"/>
            <w:tcBorders>
              <w:top w:val="nil"/>
              <w:bottom w:val="nil"/>
            </w:tcBorders>
            <w:noWrap/>
            <w:hideMark/>
          </w:tcPr>
          <w:p w14:paraId="1FA81FC4" w14:textId="7B05F6C9"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56.69</w:t>
            </w:r>
            <w:r w:rsidR="00E50236" w:rsidRPr="00022C77">
              <w:rPr>
                <w:color w:val="000000"/>
                <w:sz w:val="20"/>
                <w:szCs w:val="20"/>
              </w:rPr>
              <w:t>***</w:t>
            </w:r>
          </w:p>
          <w:p w14:paraId="259E1AEA" w14:textId="0FD76FFB"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(2.876)</w:t>
            </w:r>
          </w:p>
        </w:tc>
        <w:tc>
          <w:tcPr>
            <w:tcW w:w="975" w:type="dxa"/>
            <w:tcBorders>
              <w:top w:val="nil"/>
              <w:bottom w:val="nil"/>
            </w:tcBorders>
            <w:noWrap/>
            <w:hideMark/>
          </w:tcPr>
          <w:p w14:paraId="579F89E4" w14:textId="14C51C05"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56.92</w:t>
            </w:r>
            <w:r w:rsidR="00E50236" w:rsidRPr="00022C77">
              <w:rPr>
                <w:color w:val="000000"/>
                <w:sz w:val="20"/>
                <w:szCs w:val="20"/>
              </w:rPr>
              <w:t>***</w:t>
            </w:r>
          </w:p>
          <w:p w14:paraId="3D7B43E5" w14:textId="1E79D582"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(2.937)</w:t>
            </w:r>
          </w:p>
        </w:tc>
        <w:tc>
          <w:tcPr>
            <w:tcW w:w="974" w:type="dxa"/>
            <w:tcBorders>
              <w:top w:val="nil"/>
              <w:bottom w:val="nil"/>
            </w:tcBorders>
            <w:noWrap/>
            <w:hideMark/>
          </w:tcPr>
          <w:p w14:paraId="3593B506" w14:textId="7FA64AF2" w:rsidR="00E50236" w:rsidRPr="00022C77" w:rsidRDefault="00E54558"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55.3</w:t>
            </w:r>
            <w:r w:rsidR="00E50236" w:rsidRPr="00022C77">
              <w:rPr>
                <w:color w:val="000000"/>
                <w:sz w:val="20"/>
                <w:szCs w:val="20"/>
              </w:rPr>
              <w:t>2***</w:t>
            </w:r>
          </w:p>
          <w:p w14:paraId="3CE88D92" w14:textId="7E94885C"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(3.129)</w:t>
            </w:r>
          </w:p>
        </w:tc>
        <w:tc>
          <w:tcPr>
            <w:tcW w:w="975" w:type="dxa"/>
            <w:tcBorders>
              <w:top w:val="nil"/>
              <w:bottom w:val="nil"/>
            </w:tcBorders>
            <w:noWrap/>
            <w:hideMark/>
          </w:tcPr>
          <w:p w14:paraId="2CDAC77F" w14:textId="4F99C39A"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50.38***</w:t>
            </w:r>
          </w:p>
          <w:p w14:paraId="408BEAAA" w14:textId="60241885"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(3.570)</w:t>
            </w:r>
          </w:p>
        </w:tc>
        <w:tc>
          <w:tcPr>
            <w:tcW w:w="974" w:type="dxa"/>
            <w:tcBorders>
              <w:top w:val="nil"/>
              <w:bottom w:val="nil"/>
            </w:tcBorders>
            <w:noWrap/>
            <w:hideMark/>
          </w:tcPr>
          <w:p w14:paraId="5896EED8" w14:textId="50DE9D79"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50.9</w:t>
            </w:r>
            <w:r w:rsidR="00E54558" w:rsidRPr="00022C77">
              <w:rPr>
                <w:color w:val="000000"/>
                <w:sz w:val="20"/>
                <w:szCs w:val="20"/>
              </w:rPr>
              <w:t>1</w:t>
            </w:r>
            <w:r w:rsidRPr="00022C77">
              <w:rPr>
                <w:color w:val="000000"/>
                <w:sz w:val="20"/>
                <w:szCs w:val="20"/>
              </w:rPr>
              <w:t>***</w:t>
            </w:r>
          </w:p>
          <w:p w14:paraId="52B64051" w14:textId="3155ACF6"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(3.710)</w:t>
            </w:r>
          </w:p>
        </w:tc>
        <w:tc>
          <w:tcPr>
            <w:tcW w:w="975" w:type="dxa"/>
            <w:tcBorders>
              <w:top w:val="nil"/>
              <w:bottom w:val="nil"/>
            </w:tcBorders>
            <w:noWrap/>
            <w:hideMark/>
          </w:tcPr>
          <w:p w14:paraId="33EEE3E6" w14:textId="3FBD2F9E"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44.98***</w:t>
            </w:r>
          </w:p>
          <w:p w14:paraId="34CE44FC" w14:textId="6EA9B86E"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(4.808)</w:t>
            </w:r>
          </w:p>
        </w:tc>
        <w:tc>
          <w:tcPr>
            <w:tcW w:w="974" w:type="dxa"/>
            <w:tcBorders>
              <w:top w:val="nil"/>
              <w:bottom w:val="nil"/>
            </w:tcBorders>
            <w:noWrap/>
            <w:hideMark/>
          </w:tcPr>
          <w:p w14:paraId="1A26AE52" w14:textId="5515FA5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53.04***</w:t>
            </w:r>
          </w:p>
          <w:p w14:paraId="68393E0D" w14:textId="58FA42A0"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(2.831)</w:t>
            </w:r>
          </w:p>
        </w:tc>
        <w:tc>
          <w:tcPr>
            <w:tcW w:w="975" w:type="dxa"/>
            <w:tcBorders>
              <w:top w:val="nil"/>
              <w:bottom w:val="nil"/>
            </w:tcBorders>
            <w:noWrap/>
            <w:hideMark/>
          </w:tcPr>
          <w:p w14:paraId="0FAE66C0" w14:textId="7C58924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56.97***</w:t>
            </w:r>
          </w:p>
          <w:p w14:paraId="770E7600" w14:textId="30A87A5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(3.173)</w:t>
            </w:r>
          </w:p>
        </w:tc>
        <w:tc>
          <w:tcPr>
            <w:tcW w:w="975" w:type="dxa"/>
            <w:tcBorders>
              <w:top w:val="nil"/>
              <w:bottom w:val="nil"/>
            </w:tcBorders>
            <w:noWrap/>
            <w:hideMark/>
          </w:tcPr>
          <w:p w14:paraId="64E05AAC" w14:textId="1BED8717"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53.79***</w:t>
            </w:r>
          </w:p>
          <w:p w14:paraId="00D1D2D1" w14:textId="0E036A3B" w:rsidR="00E50236" w:rsidRPr="00022C77" w:rsidRDefault="00E50236" w:rsidP="00CE377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22C77">
              <w:rPr>
                <w:color w:val="000000"/>
                <w:sz w:val="20"/>
                <w:szCs w:val="20"/>
              </w:rPr>
              <w:t>(3.584)</w:t>
            </w:r>
          </w:p>
        </w:tc>
      </w:tr>
      <w:tr w:rsidR="00BD4CEB" w:rsidRPr="00022C77" w14:paraId="6E22192E" w14:textId="77777777" w:rsidTr="00BD4CE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91" w:type="dxa"/>
            <w:tcBorders>
              <w:top w:val="nil"/>
              <w:bottom w:val="single" w:sz="4" w:space="0" w:color="auto"/>
            </w:tcBorders>
            <w:noWrap/>
            <w:hideMark/>
          </w:tcPr>
          <w:p w14:paraId="30D5ADFD" w14:textId="77777777" w:rsidR="00F60578" w:rsidRPr="00022C77" w:rsidRDefault="00F60578" w:rsidP="00CE3774">
            <w:pPr>
              <w:spacing w:line="276" w:lineRule="auto"/>
              <w:rPr>
                <w:b w:val="0"/>
                <w:bCs w:val="0"/>
                <w:color w:val="000000"/>
                <w:sz w:val="20"/>
                <w:szCs w:val="20"/>
              </w:rPr>
            </w:pPr>
            <w:r w:rsidRPr="00022C77">
              <w:rPr>
                <w:b w:val="0"/>
                <w:bCs w:val="0"/>
                <w:color w:val="000000"/>
                <w:sz w:val="20"/>
                <w:szCs w:val="20"/>
              </w:rPr>
              <w:t>N</w:t>
            </w:r>
          </w:p>
        </w:tc>
        <w:tc>
          <w:tcPr>
            <w:tcW w:w="956" w:type="dxa"/>
            <w:tcBorders>
              <w:top w:val="nil"/>
              <w:bottom w:val="single" w:sz="4" w:space="0" w:color="auto"/>
            </w:tcBorders>
            <w:noWrap/>
            <w:vAlign w:val="center"/>
            <w:hideMark/>
          </w:tcPr>
          <w:p w14:paraId="1080988E"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8513</w:t>
            </w:r>
          </w:p>
        </w:tc>
        <w:tc>
          <w:tcPr>
            <w:tcW w:w="974" w:type="dxa"/>
            <w:tcBorders>
              <w:top w:val="nil"/>
              <w:bottom w:val="single" w:sz="4" w:space="0" w:color="auto"/>
            </w:tcBorders>
            <w:noWrap/>
            <w:vAlign w:val="center"/>
            <w:hideMark/>
          </w:tcPr>
          <w:p w14:paraId="30694AAA"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8513</w:t>
            </w:r>
          </w:p>
        </w:tc>
        <w:tc>
          <w:tcPr>
            <w:tcW w:w="975" w:type="dxa"/>
            <w:tcBorders>
              <w:top w:val="nil"/>
              <w:bottom w:val="single" w:sz="4" w:space="0" w:color="auto"/>
            </w:tcBorders>
            <w:noWrap/>
            <w:vAlign w:val="center"/>
            <w:hideMark/>
          </w:tcPr>
          <w:p w14:paraId="526235BF"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8513</w:t>
            </w:r>
          </w:p>
        </w:tc>
        <w:tc>
          <w:tcPr>
            <w:tcW w:w="974" w:type="dxa"/>
            <w:tcBorders>
              <w:top w:val="nil"/>
              <w:bottom w:val="single" w:sz="4" w:space="0" w:color="auto"/>
            </w:tcBorders>
            <w:noWrap/>
            <w:vAlign w:val="center"/>
            <w:hideMark/>
          </w:tcPr>
          <w:p w14:paraId="1CB4BFFF"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9560</w:t>
            </w:r>
          </w:p>
        </w:tc>
        <w:tc>
          <w:tcPr>
            <w:tcW w:w="975" w:type="dxa"/>
            <w:tcBorders>
              <w:top w:val="nil"/>
              <w:bottom w:val="single" w:sz="4" w:space="0" w:color="auto"/>
            </w:tcBorders>
            <w:noWrap/>
            <w:vAlign w:val="center"/>
            <w:hideMark/>
          </w:tcPr>
          <w:p w14:paraId="5D366AC8"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9560</w:t>
            </w:r>
          </w:p>
        </w:tc>
        <w:tc>
          <w:tcPr>
            <w:tcW w:w="974" w:type="dxa"/>
            <w:tcBorders>
              <w:top w:val="nil"/>
              <w:bottom w:val="single" w:sz="4" w:space="0" w:color="auto"/>
            </w:tcBorders>
            <w:noWrap/>
            <w:vAlign w:val="center"/>
            <w:hideMark/>
          </w:tcPr>
          <w:p w14:paraId="0BAB6FFF"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9560</w:t>
            </w:r>
          </w:p>
        </w:tc>
        <w:tc>
          <w:tcPr>
            <w:tcW w:w="975" w:type="dxa"/>
            <w:tcBorders>
              <w:top w:val="nil"/>
              <w:bottom w:val="single" w:sz="4" w:space="0" w:color="auto"/>
            </w:tcBorders>
            <w:noWrap/>
            <w:vAlign w:val="center"/>
            <w:hideMark/>
          </w:tcPr>
          <w:p w14:paraId="4AF44E58"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12105</w:t>
            </w:r>
          </w:p>
        </w:tc>
        <w:tc>
          <w:tcPr>
            <w:tcW w:w="975" w:type="dxa"/>
            <w:tcBorders>
              <w:top w:val="nil"/>
              <w:bottom w:val="single" w:sz="4" w:space="0" w:color="auto"/>
            </w:tcBorders>
            <w:noWrap/>
            <w:vAlign w:val="center"/>
            <w:hideMark/>
          </w:tcPr>
          <w:p w14:paraId="196E7577"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12105</w:t>
            </w:r>
          </w:p>
        </w:tc>
        <w:tc>
          <w:tcPr>
            <w:tcW w:w="974" w:type="dxa"/>
            <w:tcBorders>
              <w:top w:val="nil"/>
              <w:bottom w:val="single" w:sz="4" w:space="0" w:color="auto"/>
            </w:tcBorders>
            <w:noWrap/>
            <w:vAlign w:val="center"/>
            <w:hideMark/>
          </w:tcPr>
          <w:p w14:paraId="3D9D147F"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12105</w:t>
            </w:r>
          </w:p>
        </w:tc>
        <w:tc>
          <w:tcPr>
            <w:tcW w:w="975" w:type="dxa"/>
            <w:tcBorders>
              <w:top w:val="nil"/>
              <w:bottom w:val="single" w:sz="4" w:space="0" w:color="auto"/>
            </w:tcBorders>
            <w:noWrap/>
            <w:vAlign w:val="center"/>
            <w:hideMark/>
          </w:tcPr>
          <w:p w14:paraId="4E2823CD"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2912</w:t>
            </w:r>
          </w:p>
        </w:tc>
        <w:tc>
          <w:tcPr>
            <w:tcW w:w="974" w:type="dxa"/>
            <w:tcBorders>
              <w:top w:val="nil"/>
              <w:bottom w:val="single" w:sz="4" w:space="0" w:color="auto"/>
            </w:tcBorders>
            <w:noWrap/>
            <w:vAlign w:val="center"/>
            <w:hideMark/>
          </w:tcPr>
          <w:p w14:paraId="74F25D3D"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2912</w:t>
            </w:r>
          </w:p>
        </w:tc>
        <w:tc>
          <w:tcPr>
            <w:tcW w:w="975" w:type="dxa"/>
            <w:tcBorders>
              <w:top w:val="nil"/>
              <w:bottom w:val="single" w:sz="4" w:space="0" w:color="auto"/>
            </w:tcBorders>
            <w:noWrap/>
            <w:vAlign w:val="center"/>
            <w:hideMark/>
          </w:tcPr>
          <w:p w14:paraId="10EFF156"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2912</w:t>
            </w:r>
          </w:p>
        </w:tc>
        <w:tc>
          <w:tcPr>
            <w:tcW w:w="974" w:type="dxa"/>
            <w:tcBorders>
              <w:top w:val="nil"/>
              <w:bottom w:val="single" w:sz="4" w:space="0" w:color="auto"/>
            </w:tcBorders>
            <w:noWrap/>
            <w:vAlign w:val="center"/>
            <w:hideMark/>
          </w:tcPr>
          <w:p w14:paraId="600A339A"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5221</w:t>
            </w:r>
          </w:p>
        </w:tc>
        <w:tc>
          <w:tcPr>
            <w:tcW w:w="975" w:type="dxa"/>
            <w:tcBorders>
              <w:top w:val="nil"/>
              <w:bottom w:val="single" w:sz="4" w:space="0" w:color="auto"/>
            </w:tcBorders>
            <w:noWrap/>
            <w:vAlign w:val="center"/>
            <w:hideMark/>
          </w:tcPr>
          <w:p w14:paraId="026A801A"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5221</w:t>
            </w:r>
          </w:p>
        </w:tc>
        <w:tc>
          <w:tcPr>
            <w:tcW w:w="975" w:type="dxa"/>
            <w:tcBorders>
              <w:top w:val="nil"/>
              <w:bottom w:val="single" w:sz="4" w:space="0" w:color="auto"/>
            </w:tcBorders>
            <w:noWrap/>
            <w:vAlign w:val="center"/>
            <w:hideMark/>
          </w:tcPr>
          <w:p w14:paraId="4AC1212A" w14:textId="77777777" w:rsidR="00F60578" w:rsidRPr="00022C77" w:rsidRDefault="00F60578" w:rsidP="00CE377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22C77">
              <w:rPr>
                <w:color w:val="000000"/>
                <w:sz w:val="20"/>
                <w:szCs w:val="20"/>
              </w:rPr>
              <w:t>5221</w:t>
            </w:r>
          </w:p>
        </w:tc>
      </w:tr>
    </w:tbl>
    <w:p w14:paraId="19BB9339" w14:textId="77777777" w:rsidR="005A78F9" w:rsidRPr="00670F2D" w:rsidRDefault="00A30711" w:rsidP="00022C77">
      <w:pPr>
        <w:autoSpaceDE w:val="0"/>
        <w:autoSpaceDN w:val="0"/>
        <w:adjustRightInd w:val="0"/>
        <w:spacing w:line="360" w:lineRule="auto"/>
        <w:jc w:val="both"/>
        <w:rPr>
          <w:rFonts w:eastAsiaTheme="minorHAnsi"/>
          <w:color w:val="000000"/>
          <w:sz w:val="22"/>
          <w:szCs w:val="22"/>
          <w:lang w:val="en-US"/>
        </w:rPr>
      </w:pPr>
      <w:r w:rsidRPr="00DA6327">
        <w:rPr>
          <w:rFonts w:eastAsiaTheme="minorHAnsi"/>
          <w:i/>
          <w:color w:val="000000" w:themeColor="text1"/>
          <w:sz w:val="22"/>
          <w:szCs w:val="22"/>
          <w:lang w:val="en-US"/>
        </w:rPr>
        <w:t>Notes</w:t>
      </w:r>
      <w:r w:rsidR="000602C1" w:rsidRPr="00DA6327">
        <w:rPr>
          <w:rFonts w:eastAsiaTheme="minorHAnsi"/>
          <w:color w:val="000000" w:themeColor="text1"/>
          <w:sz w:val="22"/>
          <w:szCs w:val="22"/>
          <w:lang w:val="en-US"/>
        </w:rPr>
        <w:t>;</w:t>
      </w:r>
      <w:r w:rsidRPr="00DA6327">
        <w:rPr>
          <w:rFonts w:eastAsiaTheme="minorHAnsi"/>
          <w:color w:val="000000" w:themeColor="text1"/>
          <w:sz w:val="22"/>
          <w:szCs w:val="22"/>
          <w:lang w:val="en-US"/>
        </w:rPr>
        <w:t xml:space="preserve"> </w:t>
      </w:r>
      <w:r w:rsidRPr="00DA6327">
        <w:rPr>
          <w:color w:val="000000" w:themeColor="text1"/>
          <w:sz w:val="22"/>
          <w:szCs w:val="22"/>
        </w:rPr>
        <w:t>+ p&lt;0.1;</w:t>
      </w:r>
      <w:r w:rsidRPr="00DA6327">
        <w:rPr>
          <w:rFonts w:eastAsiaTheme="minorHAnsi"/>
          <w:color w:val="000000" w:themeColor="text1"/>
          <w:sz w:val="22"/>
          <w:szCs w:val="22"/>
          <w:lang w:val="en-US"/>
        </w:rPr>
        <w:t xml:space="preserve"> </w:t>
      </w:r>
      <w:r w:rsidRPr="00DA6327">
        <w:rPr>
          <w:color w:val="000000" w:themeColor="text1"/>
          <w:sz w:val="22"/>
          <w:szCs w:val="22"/>
        </w:rPr>
        <w:t>* p&lt;0.05; ** p&lt;0.01;</w:t>
      </w:r>
      <w:r w:rsidRPr="00DA6327">
        <w:rPr>
          <w:rFonts w:eastAsiaTheme="minorHAnsi"/>
          <w:color w:val="000000" w:themeColor="text1"/>
          <w:sz w:val="22"/>
          <w:szCs w:val="22"/>
          <w:lang w:val="en-US"/>
        </w:rPr>
        <w:t xml:space="preserve"> </w:t>
      </w:r>
      <w:r w:rsidRPr="00DA6327">
        <w:rPr>
          <w:color w:val="000000" w:themeColor="text1"/>
          <w:sz w:val="22"/>
          <w:szCs w:val="22"/>
        </w:rPr>
        <w:t>*** p&lt;0.001; standard errors in parentheses</w:t>
      </w:r>
      <w:r w:rsidRPr="00DA6327">
        <w:rPr>
          <w:rFonts w:eastAsiaTheme="minorHAnsi"/>
          <w:color w:val="000000" w:themeColor="text1"/>
          <w:sz w:val="22"/>
          <w:szCs w:val="22"/>
          <w:lang w:val="en-US"/>
        </w:rPr>
        <w:t>; models contain all individual-level</w:t>
      </w:r>
      <w:r w:rsidR="00AB56B4" w:rsidRPr="00DA6327">
        <w:rPr>
          <w:rFonts w:eastAsiaTheme="minorHAnsi"/>
          <w:color w:val="000000" w:themeColor="text1"/>
          <w:sz w:val="22"/>
          <w:szCs w:val="22"/>
          <w:lang w:val="en-US"/>
        </w:rPr>
        <w:t xml:space="preserve"> and community-level</w:t>
      </w:r>
      <w:r w:rsidRPr="00DA6327">
        <w:rPr>
          <w:rFonts w:eastAsiaTheme="minorHAnsi"/>
          <w:color w:val="000000" w:themeColor="text1"/>
          <w:sz w:val="22"/>
          <w:szCs w:val="22"/>
          <w:lang w:val="en-US"/>
        </w:rPr>
        <w:t xml:space="preserve"> covariates (although not shown)</w:t>
      </w:r>
      <w:r w:rsidR="005A78F9">
        <w:rPr>
          <w:rFonts w:eastAsiaTheme="minorHAnsi"/>
          <w:color w:val="000000" w:themeColor="text1"/>
          <w:sz w:val="22"/>
          <w:szCs w:val="22"/>
          <w:lang w:val="en-US"/>
        </w:rPr>
        <w:t xml:space="preserve">. </w:t>
      </w:r>
      <w:r w:rsidR="005A78F9" w:rsidRPr="001D2D70">
        <w:rPr>
          <w:rFonts w:eastAsiaTheme="minorHAnsi"/>
          <w:color w:val="000000" w:themeColor="text1"/>
          <w:sz w:val="22"/>
          <w:szCs w:val="22"/>
          <w:lang w:val="en-US"/>
        </w:rPr>
        <w:t>We adjust for individual</w:t>
      </w:r>
      <w:r w:rsidR="005A78F9" w:rsidRPr="00670F2D">
        <w:rPr>
          <w:rFonts w:eastAsiaTheme="minorHAnsi"/>
          <w:color w:val="000000" w:themeColor="text1"/>
          <w:sz w:val="22"/>
          <w:szCs w:val="22"/>
          <w:lang w:val="en-US"/>
        </w:rPr>
        <w:t xml:space="preserve">-level covariates: </w:t>
      </w:r>
      <w:r w:rsidR="005A78F9" w:rsidRPr="00670F2D">
        <w:rPr>
          <w:rFonts w:eastAsiaTheme="minorHAnsi"/>
          <w:color w:val="000000"/>
          <w:sz w:val="22"/>
          <w:szCs w:val="22"/>
          <w:lang w:val="en-US"/>
        </w:rPr>
        <w:t>age (quadratic), gender, single/cohabiting, country of residence (England, Wales, Scotland), national identity, religion, economic status, housing tenure, year of arrival in the UK, and education level, alongside dummies for survey year. We also adjust for community-level covariates: urban-rural classification of an area, the percentage of people aged 65 and over, area density, socio-economic disadvantage, percentage of all economically active people over the age of 16 who are unemployed; the percentage of households comprised of female lone-parents; and the percentage of households socially renting.</w:t>
      </w:r>
    </w:p>
    <w:p w14:paraId="66D216CF" w14:textId="77777777" w:rsidR="00574593" w:rsidRDefault="00574593" w:rsidP="008B08A1">
      <w:pPr>
        <w:autoSpaceDE w:val="0"/>
        <w:autoSpaceDN w:val="0"/>
        <w:adjustRightInd w:val="0"/>
        <w:spacing w:line="480" w:lineRule="auto"/>
        <w:jc w:val="both"/>
        <w:rPr>
          <w:rFonts w:eastAsiaTheme="minorHAnsi"/>
          <w:color w:val="000000" w:themeColor="text1"/>
          <w:sz w:val="20"/>
          <w:szCs w:val="20"/>
          <w:u w:val="single"/>
          <w:lang w:val="en-US"/>
        </w:rPr>
      </w:pPr>
    </w:p>
    <w:p w14:paraId="51F22F61" w14:textId="77777777" w:rsidR="002F0C2E" w:rsidRDefault="002F0C2E" w:rsidP="008B08A1">
      <w:pPr>
        <w:autoSpaceDE w:val="0"/>
        <w:autoSpaceDN w:val="0"/>
        <w:adjustRightInd w:val="0"/>
        <w:spacing w:line="480" w:lineRule="auto"/>
        <w:rPr>
          <w:rFonts w:eastAsiaTheme="minorHAnsi"/>
          <w:b/>
          <w:bCs/>
          <w:color w:val="000000" w:themeColor="text1"/>
          <w:lang w:val="en-US"/>
        </w:rPr>
        <w:sectPr w:rsidR="002F0C2E" w:rsidSect="00F60578">
          <w:pgSz w:w="16840" w:h="11900" w:orient="landscape"/>
          <w:pgMar w:top="1440" w:right="1440" w:bottom="1440" w:left="1440" w:header="709" w:footer="709" w:gutter="0"/>
          <w:cols w:space="708"/>
          <w:docGrid w:linePitch="360"/>
        </w:sectPr>
      </w:pPr>
    </w:p>
    <w:p w14:paraId="1D0B481C" w14:textId="263B3452" w:rsidR="00F60578" w:rsidRPr="000846A4" w:rsidRDefault="00DA6327" w:rsidP="008B08A1">
      <w:pPr>
        <w:autoSpaceDE w:val="0"/>
        <w:autoSpaceDN w:val="0"/>
        <w:adjustRightInd w:val="0"/>
        <w:spacing w:line="480" w:lineRule="auto"/>
        <w:rPr>
          <w:rFonts w:eastAsiaTheme="minorHAnsi"/>
          <w:bCs/>
          <w:color w:val="000000" w:themeColor="text1"/>
        </w:rPr>
      </w:pPr>
      <w:r>
        <w:rPr>
          <w:rFonts w:eastAsiaTheme="minorHAnsi"/>
          <w:b/>
          <w:bCs/>
          <w:color w:val="000000" w:themeColor="text1"/>
          <w:lang w:val="en-US"/>
        </w:rPr>
        <w:lastRenderedPageBreak/>
        <w:t>Table 2b:</w:t>
      </w:r>
      <w:r w:rsidR="00A30711" w:rsidRPr="00DA6327">
        <w:rPr>
          <w:rFonts w:eastAsiaTheme="minorHAnsi"/>
          <w:bCs/>
          <w:color w:val="000000" w:themeColor="text1"/>
        </w:rPr>
        <w:t xml:space="preserve"> Community-level predictors of</w:t>
      </w:r>
      <w:r w:rsidR="00AF4A7B" w:rsidRPr="00DA6327">
        <w:rPr>
          <w:rFonts w:eastAsiaTheme="minorHAnsi"/>
          <w:bCs/>
          <w:color w:val="000000" w:themeColor="text1"/>
        </w:rPr>
        <w:t xml:space="preserve"> common mental disorders</w:t>
      </w:r>
      <w:r w:rsidR="00A30711" w:rsidRPr="00DA6327">
        <w:rPr>
          <w:rFonts w:eastAsiaTheme="minorHAnsi"/>
          <w:bCs/>
          <w:color w:val="000000" w:themeColor="text1"/>
        </w:rPr>
        <w:t xml:space="preserve"> a</w:t>
      </w:r>
      <w:r w:rsidR="000846A4">
        <w:rPr>
          <w:rFonts w:eastAsiaTheme="minorHAnsi"/>
          <w:bCs/>
          <w:color w:val="000000" w:themeColor="text1"/>
        </w:rPr>
        <w:t>mong minority sub-groups (MSOA)</w:t>
      </w:r>
    </w:p>
    <w:p w14:paraId="46C9CEAD" w14:textId="470A975E" w:rsidR="00A30711" w:rsidRPr="00387391" w:rsidRDefault="00A30711" w:rsidP="008B08A1">
      <w:pPr>
        <w:autoSpaceDE w:val="0"/>
        <w:autoSpaceDN w:val="0"/>
        <w:adjustRightInd w:val="0"/>
        <w:spacing w:line="480" w:lineRule="auto"/>
        <w:ind w:left="851"/>
        <w:jc w:val="both"/>
        <w:rPr>
          <w:rFonts w:eastAsiaTheme="minorHAnsi"/>
          <w:color w:val="000000" w:themeColor="text1"/>
          <w:sz w:val="18"/>
          <w:szCs w:val="18"/>
          <w:u w:val="single"/>
          <w:lang w:val="en-US"/>
        </w:rPr>
      </w:pPr>
    </w:p>
    <w:tbl>
      <w:tblPr>
        <w:tblStyle w:val="PlainTable2"/>
        <w:tblW w:w="5465" w:type="pct"/>
        <w:tblInd w:w="-851" w:type="dxa"/>
        <w:tblBorders>
          <w:top w:val="single" w:sz="4" w:space="0" w:color="auto"/>
          <w:bottom w:val="single" w:sz="4" w:space="0" w:color="auto"/>
        </w:tblBorders>
        <w:tblLook w:val="04A0" w:firstRow="1" w:lastRow="0" w:firstColumn="1" w:lastColumn="0" w:noHBand="0" w:noVBand="1"/>
      </w:tblPr>
      <w:tblGrid>
        <w:gridCol w:w="1711"/>
        <w:gridCol w:w="1344"/>
        <w:gridCol w:w="1344"/>
        <w:gridCol w:w="1344"/>
        <w:gridCol w:w="989"/>
        <w:gridCol w:w="989"/>
        <w:gridCol w:w="989"/>
        <w:gridCol w:w="1244"/>
        <w:gridCol w:w="1244"/>
        <w:gridCol w:w="1244"/>
        <w:gridCol w:w="989"/>
        <w:gridCol w:w="989"/>
        <w:gridCol w:w="989"/>
      </w:tblGrid>
      <w:tr w:rsidR="008D531E" w:rsidRPr="002F0C2E" w14:paraId="110997EC" w14:textId="77777777" w:rsidTr="005653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tcBorders>
              <w:bottom w:val="nil"/>
            </w:tcBorders>
            <w:noWrap/>
            <w:hideMark/>
          </w:tcPr>
          <w:p w14:paraId="528712A4" w14:textId="2755D353" w:rsidR="00A30711" w:rsidRPr="002F0C2E" w:rsidRDefault="00392A79" w:rsidP="00022C77">
            <w:pPr>
              <w:spacing w:line="360" w:lineRule="auto"/>
              <w:rPr>
                <w:b w:val="0"/>
                <w:bCs w:val="0"/>
                <w:sz w:val="20"/>
                <w:szCs w:val="20"/>
              </w:rPr>
            </w:pPr>
            <w:r w:rsidRPr="002F0C2E">
              <w:rPr>
                <w:b w:val="0"/>
                <w:bCs w:val="0"/>
                <w:sz w:val="20"/>
                <w:szCs w:val="20"/>
              </w:rPr>
              <w:t>MSOA</w:t>
            </w:r>
            <w:r w:rsidR="00DA1335">
              <w:rPr>
                <w:b w:val="0"/>
                <w:bCs w:val="0"/>
                <w:sz w:val="20"/>
                <w:szCs w:val="20"/>
              </w:rPr>
              <w:t>-level</w:t>
            </w:r>
          </w:p>
        </w:tc>
        <w:tc>
          <w:tcPr>
            <w:tcW w:w="440" w:type="pct"/>
            <w:tcBorders>
              <w:bottom w:val="nil"/>
            </w:tcBorders>
            <w:noWrap/>
            <w:hideMark/>
          </w:tcPr>
          <w:p w14:paraId="22E2F193" w14:textId="70D12DBD"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16</w:t>
            </w:r>
          </w:p>
        </w:tc>
        <w:tc>
          <w:tcPr>
            <w:tcW w:w="440" w:type="pct"/>
            <w:tcBorders>
              <w:bottom w:val="nil"/>
            </w:tcBorders>
            <w:noWrap/>
            <w:hideMark/>
          </w:tcPr>
          <w:p w14:paraId="775A5FA1" w14:textId="132B058C"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17</w:t>
            </w:r>
          </w:p>
        </w:tc>
        <w:tc>
          <w:tcPr>
            <w:tcW w:w="440" w:type="pct"/>
            <w:tcBorders>
              <w:bottom w:val="nil"/>
            </w:tcBorders>
            <w:noWrap/>
            <w:hideMark/>
          </w:tcPr>
          <w:p w14:paraId="61138B6A" w14:textId="2F115DD9"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18</w:t>
            </w:r>
          </w:p>
        </w:tc>
        <w:tc>
          <w:tcPr>
            <w:tcW w:w="324" w:type="pct"/>
            <w:tcBorders>
              <w:bottom w:val="nil"/>
            </w:tcBorders>
            <w:noWrap/>
            <w:hideMark/>
          </w:tcPr>
          <w:p w14:paraId="45D838F3" w14:textId="11CAC8A9"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19</w:t>
            </w:r>
          </w:p>
        </w:tc>
        <w:tc>
          <w:tcPr>
            <w:tcW w:w="324" w:type="pct"/>
            <w:tcBorders>
              <w:bottom w:val="nil"/>
            </w:tcBorders>
            <w:noWrap/>
            <w:hideMark/>
          </w:tcPr>
          <w:p w14:paraId="130D9B25" w14:textId="405C6B67"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20</w:t>
            </w:r>
          </w:p>
        </w:tc>
        <w:tc>
          <w:tcPr>
            <w:tcW w:w="324" w:type="pct"/>
            <w:tcBorders>
              <w:bottom w:val="nil"/>
            </w:tcBorders>
            <w:noWrap/>
            <w:hideMark/>
          </w:tcPr>
          <w:p w14:paraId="0C059E41" w14:textId="2351C8E1"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21</w:t>
            </w:r>
          </w:p>
        </w:tc>
        <w:tc>
          <w:tcPr>
            <w:tcW w:w="408" w:type="pct"/>
            <w:tcBorders>
              <w:bottom w:val="nil"/>
            </w:tcBorders>
            <w:noWrap/>
            <w:hideMark/>
          </w:tcPr>
          <w:p w14:paraId="4E94E5D9" w14:textId="1BDECE3B"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22</w:t>
            </w:r>
          </w:p>
        </w:tc>
        <w:tc>
          <w:tcPr>
            <w:tcW w:w="408" w:type="pct"/>
            <w:tcBorders>
              <w:bottom w:val="nil"/>
            </w:tcBorders>
            <w:noWrap/>
            <w:hideMark/>
          </w:tcPr>
          <w:p w14:paraId="4142A58D" w14:textId="2E8C13D5"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23</w:t>
            </w:r>
          </w:p>
        </w:tc>
        <w:tc>
          <w:tcPr>
            <w:tcW w:w="408" w:type="pct"/>
            <w:tcBorders>
              <w:bottom w:val="nil"/>
            </w:tcBorders>
            <w:noWrap/>
            <w:hideMark/>
          </w:tcPr>
          <w:p w14:paraId="34D5E565" w14:textId="5C39AE96"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24</w:t>
            </w:r>
          </w:p>
        </w:tc>
        <w:tc>
          <w:tcPr>
            <w:tcW w:w="324" w:type="pct"/>
            <w:tcBorders>
              <w:bottom w:val="nil"/>
            </w:tcBorders>
            <w:noWrap/>
            <w:hideMark/>
          </w:tcPr>
          <w:p w14:paraId="0CCE1EFF" w14:textId="076E8840"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25</w:t>
            </w:r>
          </w:p>
        </w:tc>
        <w:tc>
          <w:tcPr>
            <w:tcW w:w="324" w:type="pct"/>
            <w:tcBorders>
              <w:bottom w:val="nil"/>
            </w:tcBorders>
            <w:noWrap/>
            <w:hideMark/>
          </w:tcPr>
          <w:p w14:paraId="5A87E52A" w14:textId="53A936EF"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26</w:t>
            </w:r>
          </w:p>
        </w:tc>
        <w:tc>
          <w:tcPr>
            <w:tcW w:w="324" w:type="pct"/>
            <w:tcBorders>
              <w:bottom w:val="nil"/>
            </w:tcBorders>
            <w:noWrap/>
            <w:hideMark/>
          </w:tcPr>
          <w:p w14:paraId="2A6F75DE" w14:textId="53DFA733" w:rsidR="00A30711" w:rsidRPr="002F0C2E" w:rsidRDefault="00E27536" w:rsidP="00022C7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2F0C2E">
              <w:rPr>
                <w:b w:val="0"/>
                <w:bCs w:val="0"/>
                <w:color w:val="000000"/>
                <w:sz w:val="20"/>
                <w:szCs w:val="20"/>
              </w:rPr>
              <w:t xml:space="preserve">Model </w:t>
            </w:r>
            <w:r w:rsidR="00A30711" w:rsidRPr="002F0C2E">
              <w:rPr>
                <w:b w:val="0"/>
                <w:bCs w:val="0"/>
                <w:color w:val="000000"/>
                <w:sz w:val="20"/>
                <w:szCs w:val="20"/>
              </w:rPr>
              <w:t>27</w:t>
            </w:r>
          </w:p>
        </w:tc>
      </w:tr>
      <w:tr w:rsidR="008D531E" w:rsidRPr="002F0C2E" w14:paraId="0AE675C7" w14:textId="77777777" w:rsidTr="005653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tcBorders>
              <w:top w:val="nil"/>
              <w:bottom w:val="single" w:sz="4" w:space="0" w:color="auto"/>
            </w:tcBorders>
            <w:noWrap/>
            <w:hideMark/>
          </w:tcPr>
          <w:p w14:paraId="1996FF72" w14:textId="77777777" w:rsidR="00A30711" w:rsidRPr="002F0C2E" w:rsidRDefault="00A30711" w:rsidP="00022C77">
            <w:pPr>
              <w:spacing w:line="360" w:lineRule="auto"/>
              <w:ind w:right="346"/>
              <w:rPr>
                <w:b w:val="0"/>
                <w:bCs w:val="0"/>
                <w:color w:val="000000"/>
                <w:sz w:val="20"/>
                <w:szCs w:val="20"/>
              </w:rPr>
            </w:pPr>
            <w:r w:rsidRPr="002F0C2E">
              <w:rPr>
                <w:b w:val="0"/>
                <w:bCs w:val="0"/>
                <w:color w:val="000000"/>
                <w:sz w:val="20"/>
                <w:szCs w:val="20"/>
              </w:rPr>
              <w:t>Ethnic Group</w:t>
            </w:r>
          </w:p>
        </w:tc>
        <w:tc>
          <w:tcPr>
            <w:tcW w:w="440" w:type="pct"/>
            <w:tcBorders>
              <w:top w:val="nil"/>
              <w:bottom w:val="single" w:sz="4" w:space="0" w:color="auto"/>
            </w:tcBorders>
            <w:noWrap/>
            <w:hideMark/>
          </w:tcPr>
          <w:p w14:paraId="50D26A64"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Black African</w:t>
            </w:r>
          </w:p>
        </w:tc>
        <w:tc>
          <w:tcPr>
            <w:tcW w:w="440" w:type="pct"/>
            <w:tcBorders>
              <w:top w:val="nil"/>
              <w:bottom w:val="single" w:sz="4" w:space="0" w:color="auto"/>
            </w:tcBorders>
            <w:noWrap/>
            <w:hideMark/>
          </w:tcPr>
          <w:p w14:paraId="33485E16"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Black African</w:t>
            </w:r>
          </w:p>
        </w:tc>
        <w:tc>
          <w:tcPr>
            <w:tcW w:w="440" w:type="pct"/>
            <w:tcBorders>
              <w:top w:val="nil"/>
              <w:bottom w:val="single" w:sz="4" w:space="0" w:color="auto"/>
            </w:tcBorders>
            <w:noWrap/>
            <w:hideMark/>
          </w:tcPr>
          <w:p w14:paraId="7A4E5113"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Black African</w:t>
            </w:r>
          </w:p>
        </w:tc>
        <w:tc>
          <w:tcPr>
            <w:tcW w:w="324" w:type="pct"/>
            <w:tcBorders>
              <w:top w:val="nil"/>
              <w:bottom w:val="single" w:sz="4" w:space="0" w:color="auto"/>
            </w:tcBorders>
            <w:noWrap/>
            <w:hideMark/>
          </w:tcPr>
          <w:p w14:paraId="03393B4D" w14:textId="77777777" w:rsidR="00E50236"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 xml:space="preserve">Black </w:t>
            </w:r>
          </w:p>
          <w:p w14:paraId="29893300" w14:textId="19418FE0"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Other</w:t>
            </w:r>
          </w:p>
        </w:tc>
        <w:tc>
          <w:tcPr>
            <w:tcW w:w="324" w:type="pct"/>
            <w:tcBorders>
              <w:top w:val="nil"/>
              <w:bottom w:val="single" w:sz="4" w:space="0" w:color="auto"/>
            </w:tcBorders>
            <w:noWrap/>
            <w:hideMark/>
          </w:tcPr>
          <w:p w14:paraId="5A4A6002" w14:textId="77777777" w:rsidR="00E50236"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 xml:space="preserve">Black </w:t>
            </w:r>
          </w:p>
          <w:p w14:paraId="0F764C76" w14:textId="45A4B1EB"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Other</w:t>
            </w:r>
          </w:p>
        </w:tc>
        <w:tc>
          <w:tcPr>
            <w:tcW w:w="324" w:type="pct"/>
            <w:tcBorders>
              <w:top w:val="nil"/>
              <w:bottom w:val="single" w:sz="4" w:space="0" w:color="auto"/>
            </w:tcBorders>
            <w:noWrap/>
            <w:hideMark/>
          </w:tcPr>
          <w:p w14:paraId="541CC8F2" w14:textId="77777777" w:rsidR="00E50236"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 xml:space="preserve">Black </w:t>
            </w:r>
          </w:p>
          <w:p w14:paraId="48600CF4" w14:textId="7252232F"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Other</w:t>
            </w:r>
          </w:p>
        </w:tc>
        <w:tc>
          <w:tcPr>
            <w:tcW w:w="408" w:type="pct"/>
            <w:tcBorders>
              <w:top w:val="nil"/>
              <w:bottom w:val="single" w:sz="4" w:space="0" w:color="auto"/>
            </w:tcBorders>
            <w:noWrap/>
            <w:hideMark/>
          </w:tcPr>
          <w:p w14:paraId="27DDCE6D" w14:textId="489A27F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 xml:space="preserve">Other Ethnic </w:t>
            </w:r>
          </w:p>
        </w:tc>
        <w:tc>
          <w:tcPr>
            <w:tcW w:w="408" w:type="pct"/>
            <w:tcBorders>
              <w:top w:val="nil"/>
              <w:bottom w:val="single" w:sz="4" w:space="0" w:color="auto"/>
            </w:tcBorders>
            <w:noWrap/>
            <w:hideMark/>
          </w:tcPr>
          <w:p w14:paraId="0344E0A7" w14:textId="05EBB2A8"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 xml:space="preserve">Other Ethnic </w:t>
            </w:r>
          </w:p>
        </w:tc>
        <w:tc>
          <w:tcPr>
            <w:tcW w:w="408" w:type="pct"/>
            <w:tcBorders>
              <w:top w:val="nil"/>
              <w:bottom w:val="single" w:sz="4" w:space="0" w:color="auto"/>
            </w:tcBorders>
            <w:noWrap/>
            <w:hideMark/>
          </w:tcPr>
          <w:p w14:paraId="046B0ADD" w14:textId="2903FE5A"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 xml:space="preserve">Other Ethnic </w:t>
            </w:r>
          </w:p>
        </w:tc>
        <w:tc>
          <w:tcPr>
            <w:tcW w:w="324" w:type="pct"/>
            <w:tcBorders>
              <w:top w:val="nil"/>
              <w:bottom w:val="single" w:sz="4" w:space="0" w:color="auto"/>
            </w:tcBorders>
            <w:noWrap/>
            <w:hideMark/>
          </w:tcPr>
          <w:p w14:paraId="198C6980"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Chinese</w:t>
            </w:r>
          </w:p>
        </w:tc>
        <w:tc>
          <w:tcPr>
            <w:tcW w:w="324" w:type="pct"/>
            <w:tcBorders>
              <w:top w:val="nil"/>
              <w:bottom w:val="single" w:sz="4" w:space="0" w:color="auto"/>
            </w:tcBorders>
            <w:noWrap/>
            <w:hideMark/>
          </w:tcPr>
          <w:p w14:paraId="3AB81A39"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Chinese</w:t>
            </w:r>
          </w:p>
        </w:tc>
        <w:tc>
          <w:tcPr>
            <w:tcW w:w="324" w:type="pct"/>
            <w:tcBorders>
              <w:top w:val="nil"/>
              <w:bottom w:val="single" w:sz="4" w:space="0" w:color="auto"/>
            </w:tcBorders>
            <w:noWrap/>
            <w:hideMark/>
          </w:tcPr>
          <w:p w14:paraId="43D2D948"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Chinese</w:t>
            </w:r>
          </w:p>
        </w:tc>
      </w:tr>
      <w:tr w:rsidR="008D531E" w:rsidRPr="002F0C2E" w14:paraId="28400AA1" w14:textId="77777777" w:rsidTr="00565389">
        <w:trPr>
          <w:trHeight w:val="20"/>
        </w:trPr>
        <w:tc>
          <w:tcPr>
            <w:cnfStyle w:val="001000000000" w:firstRow="0" w:lastRow="0" w:firstColumn="1" w:lastColumn="0" w:oddVBand="0" w:evenVBand="0" w:oddHBand="0" w:evenHBand="0" w:firstRowFirstColumn="0" w:firstRowLastColumn="0" w:lastRowFirstColumn="0" w:lastRowLastColumn="0"/>
            <w:tcW w:w="511" w:type="pct"/>
            <w:tcBorders>
              <w:top w:val="single" w:sz="4" w:space="0" w:color="auto"/>
              <w:bottom w:val="nil"/>
            </w:tcBorders>
            <w:noWrap/>
          </w:tcPr>
          <w:p w14:paraId="3C7F9AF9" w14:textId="77777777" w:rsidR="000B7118" w:rsidRPr="002F0C2E" w:rsidRDefault="000B7118" w:rsidP="00022C77">
            <w:pPr>
              <w:spacing w:line="360" w:lineRule="auto"/>
              <w:rPr>
                <w:b w:val="0"/>
                <w:bCs w:val="0"/>
                <w:color w:val="000000"/>
                <w:sz w:val="20"/>
                <w:szCs w:val="20"/>
              </w:rPr>
            </w:pPr>
          </w:p>
        </w:tc>
        <w:tc>
          <w:tcPr>
            <w:tcW w:w="440" w:type="pct"/>
            <w:tcBorders>
              <w:top w:val="single" w:sz="4" w:space="0" w:color="auto"/>
              <w:bottom w:val="nil"/>
            </w:tcBorders>
            <w:noWrap/>
          </w:tcPr>
          <w:p w14:paraId="066918EE"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40" w:type="pct"/>
            <w:tcBorders>
              <w:top w:val="single" w:sz="4" w:space="0" w:color="auto"/>
              <w:bottom w:val="nil"/>
            </w:tcBorders>
            <w:noWrap/>
          </w:tcPr>
          <w:p w14:paraId="08EE071B"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40" w:type="pct"/>
            <w:tcBorders>
              <w:top w:val="single" w:sz="4" w:space="0" w:color="auto"/>
              <w:bottom w:val="nil"/>
            </w:tcBorders>
            <w:noWrap/>
          </w:tcPr>
          <w:p w14:paraId="2E934378"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top w:val="single" w:sz="4" w:space="0" w:color="auto"/>
              <w:bottom w:val="nil"/>
            </w:tcBorders>
            <w:noWrap/>
          </w:tcPr>
          <w:p w14:paraId="62900FF5"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top w:val="single" w:sz="4" w:space="0" w:color="auto"/>
              <w:bottom w:val="nil"/>
            </w:tcBorders>
            <w:noWrap/>
          </w:tcPr>
          <w:p w14:paraId="4BC12124"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top w:val="single" w:sz="4" w:space="0" w:color="auto"/>
              <w:bottom w:val="nil"/>
            </w:tcBorders>
            <w:noWrap/>
          </w:tcPr>
          <w:p w14:paraId="4B213493"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08" w:type="pct"/>
            <w:tcBorders>
              <w:top w:val="single" w:sz="4" w:space="0" w:color="auto"/>
              <w:bottom w:val="nil"/>
            </w:tcBorders>
            <w:noWrap/>
          </w:tcPr>
          <w:p w14:paraId="53EAC4B7"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08" w:type="pct"/>
            <w:tcBorders>
              <w:top w:val="single" w:sz="4" w:space="0" w:color="auto"/>
              <w:bottom w:val="nil"/>
            </w:tcBorders>
            <w:noWrap/>
          </w:tcPr>
          <w:p w14:paraId="70898E19"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08" w:type="pct"/>
            <w:tcBorders>
              <w:top w:val="single" w:sz="4" w:space="0" w:color="auto"/>
              <w:bottom w:val="nil"/>
            </w:tcBorders>
            <w:noWrap/>
          </w:tcPr>
          <w:p w14:paraId="681D4B51"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top w:val="single" w:sz="4" w:space="0" w:color="auto"/>
              <w:bottom w:val="nil"/>
            </w:tcBorders>
            <w:noWrap/>
          </w:tcPr>
          <w:p w14:paraId="46DF548B"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top w:val="single" w:sz="4" w:space="0" w:color="auto"/>
              <w:bottom w:val="nil"/>
            </w:tcBorders>
            <w:noWrap/>
          </w:tcPr>
          <w:p w14:paraId="00BB247A"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top w:val="single" w:sz="4" w:space="0" w:color="auto"/>
              <w:bottom w:val="nil"/>
            </w:tcBorders>
            <w:noWrap/>
          </w:tcPr>
          <w:p w14:paraId="267316D7" w14:textId="77777777" w:rsidR="000B7118" w:rsidRPr="002F0C2E" w:rsidRDefault="000B7118"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27536" w:rsidRPr="002F0C2E" w14:paraId="635B49AE" w14:textId="77777777" w:rsidTr="005653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tcBorders>
              <w:top w:val="none" w:sz="0" w:space="0" w:color="auto"/>
              <w:bottom w:val="none" w:sz="0" w:space="0" w:color="auto"/>
            </w:tcBorders>
            <w:noWrap/>
            <w:hideMark/>
          </w:tcPr>
          <w:p w14:paraId="6EF76BC3" w14:textId="1A2A3B92" w:rsidR="00E27536" w:rsidRPr="002F0C2E" w:rsidRDefault="00BA00AC" w:rsidP="00022C77">
            <w:pPr>
              <w:spacing w:line="360" w:lineRule="auto"/>
              <w:rPr>
                <w:b w:val="0"/>
                <w:bCs w:val="0"/>
                <w:color w:val="000000"/>
                <w:sz w:val="20"/>
                <w:szCs w:val="20"/>
              </w:rPr>
            </w:pPr>
            <w:r>
              <w:rPr>
                <w:b w:val="0"/>
                <w:bCs w:val="0"/>
                <w:color w:val="000000"/>
                <w:sz w:val="20"/>
                <w:szCs w:val="20"/>
              </w:rPr>
              <w:t>Co-</w:t>
            </w:r>
            <w:r w:rsidR="00E27536" w:rsidRPr="002F0C2E">
              <w:rPr>
                <w:b w:val="0"/>
                <w:bCs w:val="0"/>
                <w:color w:val="000000"/>
                <w:sz w:val="20"/>
                <w:szCs w:val="20"/>
              </w:rPr>
              <w:t>Ethnic Density</w:t>
            </w:r>
          </w:p>
        </w:tc>
        <w:tc>
          <w:tcPr>
            <w:tcW w:w="440" w:type="pct"/>
            <w:tcBorders>
              <w:top w:val="none" w:sz="0" w:space="0" w:color="auto"/>
              <w:bottom w:val="none" w:sz="0" w:space="0" w:color="auto"/>
            </w:tcBorders>
            <w:noWrap/>
            <w:hideMark/>
          </w:tcPr>
          <w:p w14:paraId="74ECAD3D"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0.112*</w:t>
            </w:r>
          </w:p>
          <w:p w14:paraId="24EDFE0B" w14:textId="36BF0083"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(0.044)</w:t>
            </w:r>
          </w:p>
        </w:tc>
        <w:tc>
          <w:tcPr>
            <w:tcW w:w="440" w:type="pct"/>
            <w:tcBorders>
              <w:top w:val="none" w:sz="0" w:space="0" w:color="auto"/>
              <w:bottom w:val="none" w:sz="0" w:space="0" w:color="auto"/>
            </w:tcBorders>
            <w:noWrap/>
            <w:hideMark/>
          </w:tcPr>
          <w:p w14:paraId="0B97C621"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0.087+</w:t>
            </w:r>
          </w:p>
          <w:p w14:paraId="5937BC8B" w14:textId="58988B25"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(0.045)</w:t>
            </w:r>
          </w:p>
        </w:tc>
        <w:tc>
          <w:tcPr>
            <w:tcW w:w="440" w:type="pct"/>
            <w:tcBorders>
              <w:top w:val="none" w:sz="0" w:space="0" w:color="auto"/>
              <w:bottom w:val="none" w:sz="0" w:space="0" w:color="auto"/>
            </w:tcBorders>
            <w:noWrap/>
            <w:hideMark/>
          </w:tcPr>
          <w:p w14:paraId="16E86CED"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0.353**</w:t>
            </w:r>
          </w:p>
          <w:p w14:paraId="4A490473" w14:textId="6DA7840E"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(0.118)</w:t>
            </w:r>
          </w:p>
        </w:tc>
        <w:tc>
          <w:tcPr>
            <w:tcW w:w="324" w:type="pct"/>
            <w:tcBorders>
              <w:top w:val="none" w:sz="0" w:space="0" w:color="auto"/>
              <w:bottom w:val="none" w:sz="0" w:space="0" w:color="auto"/>
            </w:tcBorders>
            <w:noWrap/>
            <w:hideMark/>
          </w:tcPr>
          <w:p w14:paraId="1C3D0651"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-0.946*</w:t>
            </w:r>
          </w:p>
          <w:p w14:paraId="6E3C9574" w14:textId="6C280D9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(0.433)</w:t>
            </w:r>
          </w:p>
        </w:tc>
        <w:tc>
          <w:tcPr>
            <w:tcW w:w="324" w:type="pct"/>
            <w:tcBorders>
              <w:top w:val="none" w:sz="0" w:space="0" w:color="auto"/>
              <w:bottom w:val="none" w:sz="0" w:space="0" w:color="auto"/>
            </w:tcBorders>
            <w:noWrap/>
            <w:hideMark/>
          </w:tcPr>
          <w:p w14:paraId="722B114B"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-1.099*</w:t>
            </w:r>
          </w:p>
          <w:p w14:paraId="253E6FA4" w14:textId="79436846"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(0.510)</w:t>
            </w:r>
          </w:p>
        </w:tc>
        <w:tc>
          <w:tcPr>
            <w:tcW w:w="324" w:type="pct"/>
            <w:tcBorders>
              <w:top w:val="none" w:sz="0" w:space="0" w:color="auto"/>
              <w:bottom w:val="none" w:sz="0" w:space="0" w:color="auto"/>
            </w:tcBorders>
            <w:noWrap/>
            <w:hideMark/>
          </w:tcPr>
          <w:p w14:paraId="6178CF8D"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-3.394+</w:t>
            </w:r>
          </w:p>
          <w:p w14:paraId="674D9AA7" w14:textId="72BF42BD"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(1.947)</w:t>
            </w:r>
          </w:p>
        </w:tc>
        <w:tc>
          <w:tcPr>
            <w:tcW w:w="408" w:type="pct"/>
            <w:tcBorders>
              <w:top w:val="none" w:sz="0" w:space="0" w:color="auto"/>
              <w:bottom w:val="none" w:sz="0" w:space="0" w:color="auto"/>
            </w:tcBorders>
            <w:noWrap/>
            <w:hideMark/>
          </w:tcPr>
          <w:p w14:paraId="15085CDF"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-0.053</w:t>
            </w:r>
          </w:p>
          <w:p w14:paraId="2732DBBA" w14:textId="7CDF896F"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(0.149)</w:t>
            </w:r>
          </w:p>
        </w:tc>
        <w:tc>
          <w:tcPr>
            <w:tcW w:w="408" w:type="pct"/>
            <w:tcBorders>
              <w:top w:val="none" w:sz="0" w:space="0" w:color="auto"/>
              <w:bottom w:val="none" w:sz="0" w:space="0" w:color="auto"/>
            </w:tcBorders>
            <w:noWrap/>
            <w:hideMark/>
          </w:tcPr>
          <w:p w14:paraId="06DAC3DF"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-0.071</w:t>
            </w:r>
          </w:p>
          <w:p w14:paraId="652426FD" w14:textId="1198FD0F"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(0.162)</w:t>
            </w:r>
          </w:p>
        </w:tc>
        <w:tc>
          <w:tcPr>
            <w:tcW w:w="408" w:type="pct"/>
            <w:tcBorders>
              <w:top w:val="none" w:sz="0" w:space="0" w:color="auto"/>
              <w:bottom w:val="none" w:sz="0" w:space="0" w:color="auto"/>
            </w:tcBorders>
            <w:noWrap/>
            <w:hideMark/>
          </w:tcPr>
          <w:p w14:paraId="267A499F"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0.277</w:t>
            </w:r>
          </w:p>
          <w:p w14:paraId="36F8AF7F" w14:textId="3C6716BA"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(0.441)</w:t>
            </w:r>
          </w:p>
        </w:tc>
        <w:tc>
          <w:tcPr>
            <w:tcW w:w="324" w:type="pct"/>
            <w:tcBorders>
              <w:top w:val="none" w:sz="0" w:space="0" w:color="auto"/>
              <w:bottom w:val="none" w:sz="0" w:space="0" w:color="auto"/>
            </w:tcBorders>
            <w:noWrap/>
            <w:hideMark/>
          </w:tcPr>
          <w:p w14:paraId="542F9A7C"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0.053</w:t>
            </w:r>
          </w:p>
          <w:p w14:paraId="7D717113" w14:textId="41465905"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(0.144)</w:t>
            </w:r>
          </w:p>
        </w:tc>
        <w:tc>
          <w:tcPr>
            <w:tcW w:w="324" w:type="pct"/>
            <w:tcBorders>
              <w:top w:val="none" w:sz="0" w:space="0" w:color="auto"/>
              <w:bottom w:val="none" w:sz="0" w:space="0" w:color="auto"/>
            </w:tcBorders>
            <w:noWrap/>
            <w:hideMark/>
          </w:tcPr>
          <w:p w14:paraId="0ADDFA7E"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0.127</w:t>
            </w:r>
          </w:p>
          <w:p w14:paraId="040BF339" w14:textId="00DF6D8C"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(0.154)</w:t>
            </w:r>
          </w:p>
        </w:tc>
        <w:tc>
          <w:tcPr>
            <w:tcW w:w="324" w:type="pct"/>
            <w:tcBorders>
              <w:top w:val="none" w:sz="0" w:space="0" w:color="auto"/>
              <w:bottom w:val="none" w:sz="0" w:space="0" w:color="auto"/>
            </w:tcBorders>
            <w:noWrap/>
            <w:hideMark/>
          </w:tcPr>
          <w:p w14:paraId="6692784B" w14:textId="77777777"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0.212</w:t>
            </w:r>
          </w:p>
          <w:p w14:paraId="597E74FF" w14:textId="1C1DD06E" w:rsidR="00E27536" w:rsidRPr="002F0C2E" w:rsidRDefault="00E27536"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(0.406)</w:t>
            </w:r>
          </w:p>
        </w:tc>
      </w:tr>
      <w:tr w:rsidR="00E27536" w:rsidRPr="002F0C2E" w14:paraId="5B65B8E9" w14:textId="77777777" w:rsidTr="00565389">
        <w:trPr>
          <w:trHeight w:val="20"/>
        </w:trPr>
        <w:tc>
          <w:tcPr>
            <w:cnfStyle w:val="001000000000" w:firstRow="0" w:lastRow="0" w:firstColumn="1" w:lastColumn="0" w:oddVBand="0" w:evenVBand="0" w:oddHBand="0" w:evenHBand="0" w:firstRowFirstColumn="0" w:firstRowLastColumn="0" w:lastRowFirstColumn="0" w:lastRowLastColumn="0"/>
            <w:tcW w:w="511" w:type="pct"/>
            <w:noWrap/>
            <w:hideMark/>
          </w:tcPr>
          <w:p w14:paraId="30BF859C" w14:textId="0C873AE5" w:rsidR="00E27536" w:rsidRPr="002F0C2E" w:rsidRDefault="00E27536" w:rsidP="00022C77">
            <w:pPr>
              <w:spacing w:line="360" w:lineRule="auto"/>
              <w:rPr>
                <w:b w:val="0"/>
                <w:bCs w:val="0"/>
                <w:color w:val="000000"/>
                <w:sz w:val="20"/>
                <w:szCs w:val="20"/>
              </w:rPr>
            </w:pPr>
            <w:r w:rsidRPr="002F0C2E">
              <w:rPr>
                <w:b w:val="0"/>
                <w:bCs w:val="0"/>
                <w:color w:val="000000"/>
                <w:sz w:val="20"/>
                <w:szCs w:val="20"/>
              </w:rPr>
              <w:t xml:space="preserve">Segregation </w:t>
            </w:r>
          </w:p>
        </w:tc>
        <w:tc>
          <w:tcPr>
            <w:tcW w:w="440" w:type="pct"/>
            <w:noWrap/>
            <w:hideMark/>
          </w:tcPr>
          <w:p w14:paraId="3E756F6A"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40" w:type="pct"/>
            <w:noWrap/>
            <w:hideMark/>
          </w:tcPr>
          <w:p w14:paraId="6D0A0629"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-0.055+</w:t>
            </w:r>
          </w:p>
          <w:p w14:paraId="3A4002C2" w14:textId="349B5246"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(0.030)</w:t>
            </w:r>
          </w:p>
        </w:tc>
        <w:tc>
          <w:tcPr>
            <w:tcW w:w="440" w:type="pct"/>
            <w:noWrap/>
            <w:hideMark/>
          </w:tcPr>
          <w:p w14:paraId="708A3F5E"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0.109</w:t>
            </w:r>
          </w:p>
          <w:p w14:paraId="44B6B0BB" w14:textId="02ADF6A8"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(0.075)</w:t>
            </w:r>
          </w:p>
        </w:tc>
        <w:tc>
          <w:tcPr>
            <w:tcW w:w="324" w:type="pct"/>
            <w:noWrap/>
            <w:hideMark/>
          </w:tcPr>
          <w:p w14:paraId="2FA6D11F"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24" w:type="pct"/>
            <w:noWrap/>
            <w:hideMark/>
          </w:tcPr>
          <w:p w14:paraId="6D351B03"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-0.036</w:t>
            </w:r>
          </w:p>
          <w:p w14:paraId="2DB16E46" w14:textId="295A27D8"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(0.057)</w:t>
            </w:r>
          </w:p>
        </w:tc>
        <w:tc>
          <w:tcPr>
            <w:tcW w:w="324" w:type="pct"/>
            <w:noWrap/>
            <w:hideMark/>
          </w:tcPr>
          <w:p w14:paraId="57145166"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-0.345</w:t>
            </w:r>
          </w:p>
          <w:p w14:paraId="0AE04F5F" w14:textId="4183A8B2"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(0.220)</w:t>
            </w:r>
          </w:p>
        </w:tc>
        <w:tc>
          <w:tcPr>
            <w:tcW w:w="408" w:type="pct"/>
            <w:noWrap/>
            <w:hideMark/>
          </w:tcPr>
          <w:p w14:paraId="5A519E1E"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08" w:type="pct"/>
            <w:noWrap/>
            <w:hideMark/>
          </w:tcPr>
          <w:p w14:paraId="2E799624"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-0.011</w:t>
            </w:r>
          </w:p>
          <w:p w14:paraId="082BBDFE" w14:textId="0981AEE9"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(0.031)</w:t>
            </w:r>
          </w:p>
        </w:tc>
        <w:tc>
          <w:tcPr>
            <w:tcW w:w="408" w:type="pct"/>
            <w:noWrap/>
            <w:hideMark/>
          </w:tcPr>
          <w:p w14:paraId="36E00006"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-0.009</w:t>
            </w:r>
          </w:p>
          <w:p w14:paraId="11246BA1" w14:textId="4A6DBE85"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(0.109)</w:t>
            </w:r>
          </w:p>
        </w:tc>
        <w:tc>
          <w:tcPr>
            <w:tcW w:w="324" w:type="pct"/>
            <w:noWrap/>
            <w:hideMark/>
          </w:tcPr>
          <w:p w14:paraId="3D41B55D"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24" w:type="pct"/>
            <w:noWrap/>
            <w:hideMark/>
          </w:tcPr>
          <w:p w14:paraId="5956FA98"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0.055</w:t>
            </w:r>
          </w:p>
          <w:p w14:paraId="1CD77B44" w14:textId="78D88F61"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(0.042)</w:t>
            </w:r>
          </w:p>
        </w:tc>
        <w:tc>
          <w:tcPr>
            <w:tcW w:w="324" w:type="pct"/>
            <w:noWrap/>
            <w:hideMark/>
          </w:tcPr>
          <w:p w14:paraId="43709AF5"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-0.188</w:t>
            </w:r>
          </w:p>
          <w:p w14:paraId="11A0A850" w14:textId="51F57CEC"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(0.173)</w:t>
            </w:r>
          </w:p>
        </w:tc>
      </w:tr>
      <w:tr w:rsidR="00452121" w:rsidRPr="002F0C2E" w14:paraId="3901055A" w14:textId="77777777" w:rsidTr="005653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tcBorders>
              <w:top w:val="none" w:sz="0" w:space="0" w:color="auto"/>
              <w:bottom w:val="none" w:sz="0" w:space="0" w:color="auto"/>
            </w:tcBorders>
            <w:noWrap/>
          </w:tcPr>
          <w:p w14:paraId="7526943B" w14:textId="70DC1870" w:rsidR="00452121" w:rsidRPr="002F0C2E" w:rsidRDefault="00BA00AC" w:rsidP="00022C77">
            <w:pPr>
              <w:spacing w:line="360" w:lineRule="auto"/>
              <w:rPr>
                <w:b w:val="0"/>
                <w:bCs w:val="0"/>
                <w:color w:val="000000"/>
                <w:sz w:val="20"/>
                <w:szCs w:val="20"/>
              </w:rPr>
            </w:pPr>
            <w:r>
              <w:rPr>
                <w:b w:val="0"/>
                <w:bCs w:val="0"/>
                <w:color w:val="000000"/>
                <w:sz w:val="20"/>
                <w:szCs w:val="20"/>
              </w:rPr>
              <w:t>Co-</w:t>
            </w:r>
            <w:r w:rsidR="00452121" w:rsidRPr="002F0C2E">
              <w:rPr>
                <w:b w:val="0"/>
                <w:bCs w:val="0"/>
                <w:color w:val="000000"/>
                <w:sz w:val="20"/>
                <w:szCs w:val="20"/>
              </w:rPr>
              <w:t>Ethnic Density</w:t>
            </w:r>
          </w:p>
          <w:p w14:paraId="2E8ADDD8" w14:textId="308416B0" w:rsidR="00452121" w:rsidRPr="002F0C2E" w:rsidRDefault="00452121" w:rsidP="00022C77">
            <w:pPr>
              <w:spacing w:line="360" w:lineRule="auto"/>
              <w:rPr>
                <w:b w:val="0"/>
                <w:bCs w:val="0"/>
                <w:color w:val="000000"/>
                <w:sz w:val="20"/>
                <w:szCs w:val="20"/>
              </w:rPr>
            </w:pPr>
            <w:r w:rsidRPr="002F0C2E">
              <w:rPr>
                <w:b w:val="0"/>
                <w:bCs w:val="0"/>
                <w:color w:val="000000"/>
                <w:sz w:val="20"/>
                <w:szCs w:val="20"/>
              </w:rPr>
              <w:t>Quadratic</w:t>
            </w:r>
          </w:p>
        </w:tc>
        <w:tc>
          <w:tcPr>
            <w:tcW w:w="440" w:type="pct"/>
            <w:tcBorders>
              <w:top w:val="none" w:sz="0" w:space="0" w:color="auto"/>
              <w:bottom w:val="none" w:sz="0" w:space="0" w:color="auto"/>
            </w:tcBorders>
            <w:noWrap/>
          </w:tcPr>
          <w:p w14:paraId="206D7027"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40" w:type="pct"/>
            <w:tcBorders>
              <w:top w:val="none" w:sz="0" w:space="0" w:color="auto"/>
              <w:bottom w:val="none" w:sz="0" w:space="0" w:color="auto"/>
            </w:tcBorders>
            <w:noWrap/>
          </w:tcPr>
          <w:p w14:paraId="217442FD"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40" w:type="pct"/>
            <w:tcBorders>
              <w:top w:val="none" w:sz="0" w:space="0" w:color="auto"/>
              <w:bottom w:val="none" w:sz="0" w:space="0" w:color="auto"/>
            </w:tcBorders>
            <w:noWrap/>
          </w:tcPr>
          <w:p w14:paraId="19389A12"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-0.007</w:t>
            </w:r>
          </w:p>
          <w:p w14:paraId="043AADF1" w14:textId="34907B83"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(0.003)</w:t>
            </w:r>
          </w:p>
        </w:tc>
        <w:tc>
          <w:tcPr>
            <w:tcW w:w="324" w:type="pct"/>
            <w:tcBorders>
              <w:top w:val="none" w:sz="0" w:space="0" w:color="auto"/>
              <w:bottom w:val="none" w:sz="0" w:space="0" w:color="auto"/>
            </w:tcBorders>
            <w:noWrap/>
          </w:tcPr>
          <w:p w14:paraId="5A2FBBB5"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24" w:type="pct"/>
            <w:tcBorders>
              <w:top w:val="none" w:sz="0" w:space="0" w:color="auto"/>
              <w:bottom w:val="none" w:sz="0" w:space="0" w:color="auto"/>
            </w:tcBorders>
            <w:noWrap/>
          </w:tcPr>
          <w:p w14:paraId="744101B1"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4" w:type="pct"/>
            <w:tcBorders>
              <w:top w:val="none" w:sz="0" w:space="0" w:color="auto"/>
              <w:bottom w:val="none" w:sz="0" w:space="0" w:color="auto"/>
            </w:tcBorders>
            <w:noWrap/>
          </w:tcPr>
          <w:p w14:paraId="6F73F0F4"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0.278</w:t>
            </w:r>
          </w:p>
          <w:p w14:paraId="7CEAD590" w14:textId="5B9B49BE"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(0.311)</w:t>
            </w:r>
          </w:p>
        </w:tc>
        <w:tc>
          <w:tcPr>
            <w:tcW w:w="408" w:type="pct"/>
            <w:tcBorders>
              <w:top w:val="none" w:sz="0" w:space="0" w:color="auto"/>
              <w:bottom w:val="none" w:sz="0" w:space="0" w:color="auto"/>
            </w:tcBorders>
            <w:noWrap/>
          </w:tcPr>
          <w:p w14:paraId="580FF5AA"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08" w:type="pct"/>
            <w:tcBorders>
              <w:top w:val="none" w:sz="0" w:space="0" w:color="auto"/>
              <w:bottom w:val="none" w:sz="0" w:space="0" w:color="auto"/>
            </w:tcBorders>
            <w:noWrap/>
          </w:tcPr>
          <w:p w14:paraId="77505A70"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08" w:type="pct"/>
            <w:tcBorders>
              <w:top w:val="none" w:sz="0" w:space="0" w:color="auto"/>
              <w:bottom w:val="none" w:sz="0" w:space="0" w:color="auto"/>
            </w:tcBorders>
            <w:noWrap/>
          </w:tcPr>
          <w:p w14:paraId="7657281B"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-0.023</w:t>
            </w:r>
          </w:p>
          <w:p w14:paraId="60AA792A" w14:textId="431D9182"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(0.024)</w:t>
            </w:r>
          </w:p>
        </w:tc>
        <w:tc>
          <w:tcPr>
            <w:tcW w:w="324" w:type="pct"/>
            <w:tcBorders>
              <w:top w:val="none" w:sz="0" w:space="0" w:color="auto"/>
              <w:bottom w:val="none" w:sz="0" w:space="0" w:color="auto"/>
            </w:tcBorders>
            <w:noWrap/>
          </w:tcPr>
          <w:p w14:paraId="06F7317A"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24" w:type="pct"/>
            <w:tcBorders>
              <w:top w:val="none" w:sz="0" w:space="0" w:color="auto"/>
              <w:bottom w:val="none" w:sz="0" w:space="0" w:color="auto"/>
            </w:tcBorders>
            <w:noWrap/>
          </w:tcPr>
          <w:p w14:paraId="5431DA67"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4" w:type="pct"/>
            <w:tcBorders>
              <w:top w:val="none" w:sz="0" w:space="0" w:color="auto"/>
              <w:bottom w:val="none" w:sz="0" w:space="0" w:color="auto"/>
            </w:tcBorders>
            <w:noWrap/>
          </w:tcPr>
          <w:p w14:paraId="28FB0EE0" w14:textId="77777777"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-0.012</w:t>
            </w:r>
          </w:p>
          <w:p w14:paraId="17948D64" w14:textId="363B4415" w:rsidR="00452121" w:rsidRPr="002F0C2E" w:rsidRDefault="0045212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(0.028)</w:t>
            </w:r>
          </w:p>
        </w:tc>
      </w:tr>
      <w:tr w:rsidR="00E27536" w:rsidRPr="002F0C2E" w14:paraId="47851D00" w14:textId="77777777" w:rsidTr="00565389">
        <w:trPr>
          <w:trHeight w:val="20"/>
        </w:trPr>
        <w:tc>
          <w:tcPr>
            <w:cnfStyle w:val="001000000000" w:firstRow="0" w:lastRow="0" w:firstColumn="1" w:lastColumn="0" w:oddVBand="0" w:evenVBand="0" w:oddHBand="0" w:evenHBand="0" w:firstRowFirstColumn="0" w:firstRowLastColumn="0" w:lastRowFirstColumn="0" w:lastRowLastColumn="0"/>
            <w:tcW w:w="511" w:type="pct"/>
            <w:tcBorders>
              <w:bottom w:val="nil"/>
            </w:tcBorders>
            <w:noWrap/>
            <w:hideMark/>
          </w:tcPr>
          <w:p w14:paraId="552B075E" w14:textId="77777777" w:rsidR="00565389" w:rsidRDefault="00E27536" w:rsidP="00022C77">
            <w:pPr>
              <w:spacing w:line="360" w:lineRule="auto"/>
              <w:rPr>
                <w:b w:val="0"/>
                <w:bCs w:val="0"/>
                <w:color w:val="000000"/>
                <w:sz w:val="20"/>
                <w:szCs w:val="20"/>
              </w:rPr>
            </w:pPr>
            <w:r w:rsidRPr="002F0C2E">
              <w:rPr>
                <w:b w:val="0"/>
                <w:bCs w:val="0"/>
                <w:color w:val="000000"/>
                <w:sz w:val="20"/>
                <w:szCs w:val="20"/>
              </w:rPr>
              <w:t>Segregation</w:t>
            </w:r>
          </w:p>
          <w:p w14:paraId="002ABBA0" w14:textId="7208C2EE" w:rsidR="00E27536" w:rsidRPr="002F0C2E" w:rsidRDefault="00E27536" w:rsidP="00022C77">
            <w:pPr>
              <w:spacing w:line="360" w:lineRule="auto"/>
              <w:rPr>
                <w:b w:val="0"/>
                <w:bCs w:val="0"/>
                <w:color w:val="000000"/>
                <w:sz w:val="20"/>
                <w:szCs w:val="20"/>
              </w:rPr>
            </w:pPr>
            <w:r w:rsidRPr="002F0C2E">
              <w:rPr>
                <w:b w:val="0"/>
                <w:bCs w:val="0"/>
                <w:color w:val="000000"/>
                <w:sz w:val="20"/>
                <w:szCs w:val="20"/>
              </w:rPr>
              <w:t>Quadratic</w:t>
            </w:r>
          </w:p>
        </w:tc>
        <w:tc>
          <w:tcPr>
            <w:tcW w:w="440" w:type="pct"/>
            <w:tcBorders>
              <w:bottom w:val="nil"/>
            </w:tcBorders>
            <w:noWrap/>
            <w:hideMark/>
          </w:tcPr>
          <w:p w14:paraId="026CA6A5"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40" w:type="pct"/>
            <w:tcBorders>
              <w:bottom w:val="nil"/>
            </w:tcBorders>
            <w:noWrap/>
            <w:hideMark/>
          </w:tcPr>
          <w:p w14:paraId="1D41C04B"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40" w:type="pct"/>
            <w:tcBorders>
              <w:bottom w:val="nil"/>
            </w:tcBorders>
            <w:noWrap/>
            <w:hideMark/>
          </w:tcPr>
          <w:p w14:paraId="2224FB84"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-0.002*</w:t>
            </w:r>
          </w:p>
          <w:p w14:paraId="7E7AAF82" w14:textId="7FD1B65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(0.001)</w:t>
            </w:r>
          </w:p>
        </w:tc>
        <w:tc>
          <w:tcPr>
            <w:tcW w:w="324" w:type="pct"/>
            <w:tcBorders>
              <w:bottom w:val="nil"/>
            </w:tcBorders>
            <w:noWrap/>
            <w:hideMark/>
          </w:tcPr>
          <w:p w14:paraId="43AC09F9"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24" w:type="pct"/>
            <w:tcBorders>
              <w:bottom w:val="nil"/>
            </w:tcBorders>
            <w:noWrap/>
            <w:hideMark/>
          </w:tcPr>
          <w:p w14:paraId="3A075B5E"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bottom w:val="nil"/>
            </w:tcBorders>
            <w:noWrap/>
            <w:hideMark/>
          </w:tcPr>
          <w:p w14:paraId="2DD8A142"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0.002</w:t>
            </w:r>
          </w:p>
          <w:p w14:paraId="4748EAAF" w14:textId="6AAF27EE"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(0.002)</w:t>
            </w:r>
          </w:p>
        </w:tc>
        <w:tc>
          <w:tcPr>
            <w:tcW w:w="408" w:type="pct"/>
            <w:tcBorders>
              <w:bottom w:val="nil"/>
            </w:tcBorders>
            <w:noWrap/>
            <w:hideMark/>
          </w:tcPr>
          <w:p w14:paraId="536004A1"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08" w:type="pct"/>
            <w:tcBorders>
              <w:bottom w:val="nil"/>
            </w:tcBorders>
            <w:noWrap/>
            <w:hideMark/>
          </w:tcPr>
          <w:p w14:paraId="259E7227"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08" w:type="pct"/>
            <w:tcBorders>
              <w:bottom w:val="nil"/>
            </w:tcBorders>
            <w:noWrap/>
            <w:hideMark/>
          </w:tcPr>
          <w:p w14:paraId="54BC8B3D"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0.000</w:t>
            </w:r>
          </w:p>
          <w:p w14:paraId="4A8DF797" w14:textId="603696C6"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(0.001)</w:t>
            </w:r>
          </w:p>
        </w:tc>
        <w:tc>
          <w:tcPr>
            <w:tcW w:w="324" w:type="pct"/>
            <w:tcBorders>
              <w:bottom w:val="nil"/>
            </w:tcBorders>
            <w:noWrap/>
            <w:hideMark/>
          </w:tcPr>
          <w:p w14:paraId="43604940"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24" w:type="pct"/>
            <w:tcBorders>
              <w:bottom w:val="nil"/>
            </w:tcBorders>
            <w:noWrap/>
            <w:hideMark/>
          </w:tcPr>
          <w:p w14:paraId="5FE6FD95"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4" w:type="pct"/>
            <w:tcBorders>
              <w:bottom w:val="nil"/>
            </w:tcBorders>
            <w:noWrap/>
            <w:hideMark/>
          </w:tcPr>
          <w:p w14:paraId="3C50E09A" w14:textId="7777777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0.003</w:t>
            </w:r>
          </w:p>
          <w:p w14:paraId="3B9B1518" w14:textId="05C555A8"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(0.002)</w:t>
            </w:r>
          </w:p>
        </w:tc>
      </w:tr>
      <w:tr w:rsidR="00E41CBF" w:rsidRPr="002F0C2E" w14:paraId="12ADE87A" w14:textId="77777777" w:rsidTr="005653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tcBorders>
              <w:top w:val="nil"/>
              <w:bottom w:val="nil"/>
            </w:tcBorders>
            <w:noWrap/>
          </w:tcPr>
          <w:p w14:paraId="2D3E9F5D" w14:textId="77777777" w:rsidR="00E41CBF" w:rsidRPr="002F0C2E" w:rsidRDefault="00E41CBF" w:rsidP="00022C77">
            <w:pPr>
              <w:spacing w:line="360" w:lineRule="auto"/>
              <w:rPr>
                <w:b w:val="0"/>
                <w:bCs w:val="0"/>
                <w:color w:val="000000"/>
                <w:sz w:val="20"/>
                <w:szCs w:val="20"/>
              </w:rPr>
            </w:pPr>
          </w:p>
        </w:tc>
        <w:tc>
          <w:tcPr>
            <w:tcW w:w="440" w:type="pct"/>
            <w:tcBorders>
              <w:top w:val="nil"/>
              <w:bottom w:val="nil"/>
            </w:tcBorders>
            <w:noWrap/>
          </w:tcPr>
          <w:p w14:paraId="5674728C"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40" w:type="pct"/>
            <w:tcBorders>
              <w:top w:val="nil"/>
              <w:bottom w:val="nil"/>
            </w:tcBorders>
            <w:noWrap/>
          </w:tcPr>
          <w:p w14:paraId="4C5B54CD"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40" w:type="pct"/>
            <w:tcBorders>
              <w:top w:val="nil"/>
              <w:bottom w:val="nil"/>
            </w:tcBorders>
            <w:noWrap/>
          </w:tcPr>
          <w:p w14:paraId="66D1248C"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24" w:type="pct"/>
            <w:tcBorders>
              <w:top w:val="nil"/>
              <w:bottom w:val="nil"/>
            </w:tcBorders>
            <w:noWrap/>
          </w:tcPr>
          <w:p w14:paraId="0073F42B"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24" w:type="pct"/>
            <w:tcBorders>
              <w:top w:val="nil"/>
              <w:bottom w:val="nil"/>
            </w:tcBorders>
            <w:noWrap/>
          </w:tcPr>
          <w:p w14:paraId="7B6AB8E9"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4" w:type="pct"/>
            <w:tcBorders>
              <w:top w:val="nil"/>
              <w:bottom w:val="nil"/>
            </w:tcBorders>
            <w:noWrap/>
          </w:tcPr>
          <w:p w14:paraId="4844B1B0"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08" w:type="pct"/>
            <w:tcBorders>
              <w:top w:val="nil"/>
              <w:bottom w:val="nil"/>
            </w:tcBorders>
            <w:noWrap/>
          </w:tcPr>
          <w:p w14:paraId="0E6199A9"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08" w:type="pct"/>
            <w:tcBorders>
              <w:top w:val="nil"/>
              <w:bottom w:val="nil"/>
            </w:tcBorders>
            <w:noWrap/>
          </w:tcPr>
          <w:p w14:paraId="5150B160"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08" w:type="pct"/>
            <w:tcBorders>
              <w:top w:val="nil"/>
              <w:bottom w:val="nil"/>
            </w:tcBorders>
            <w:noWrap/>
          </w:tcPr>
          <w:p w14:paraId="1FB18692"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24" w:type="pct"/>
            <w:tcBorders>
              <w:top w:val="nil"/>
              <w:bottom w:val="nil"/>
            </w:tcBorders>
            <w:noWrap/>
          </w:tcPr>
          <w:p w14:paraId="78844895"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24" w:type="pct"/>
            <w:tcBorders>
              <w:top w:val="nil"/>
              <w:bottom w:val="nil"/>
            </w:tcBorders>
            <w:noWrap/>
          </w:tcPr>
          <w:p w14:paraId="05E16927"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4" w:type="pct"/>
            <w:tcBorders>
              <w:top w:val="nil"/>
              <w:bottom w:val="nil"/>
            </w:tcBorders>
            <w:noWrap/>
          </w:tcPr>
          <w:p w14:paraId="338BBBBC" w14:textId="77777777" w:rsidR="00E41CBF" w:rsidRPr="002F0C2E" w:rsidRDefault="00E41CBF"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E27536" w:rsidRPr="002F0C2E" w14:paraId="0CC98C74" w14:textId="77777777" w:rsidTr="00565389">
        <w:trPr>
          <w:trHeight w:val="20"/>
        </w:trPr>
        <w:tc>
          <w:tcPr>
            <w:cnfStyle w:val="001000000000" w:firstRow="0" w:lastRow="0" w:firstColumn="1" w:lastColumn="0" w:oddVBand="0" w:evenVBand="0" w:oddHBand="0" w:evenHBand="0" w:firstRowFirstColumn="0" w:firstRowLastColumn="0" w:lastRowFirstColumn="0" w:lastRowLastColumn="0"/>
            <w:tcW w:w="511" w:type="pct"/>
            <w:tcBorders>
              <w:top w:val="nil"/>
              <w:bottom w:val="nil"/>
            </w:tcBorders>
            <w:noWrap/>
            <w:hideMark/>
          </w:tcPr>
          <w:p w14:paraId="19EB266E" w14:textId="79C20A16" w:rsidR="00E27536" w:rsidRPr="002F0C2E" w:rsidRDefault="00E27536" w:rsidP="00022C77">
            <w:pPr>
              <w:spacing w:line="360" w:lineRule="auto"/>
              <w:rPr>
                <w:b w:val="0"/>
                <w:bCs w:val="0"/>
                <w:color w:val="000000"/>
                <w:sz w:val="20"/>
                <w:szCs w:val="20"/>
              </w:rPr>
            </w:pPr>
            <w:r w:rsidRPr="002F0C2E">
              <w:rPr>
                <w:b w:val="0"/>
                <w:bCs w:val="0"/>
                <w:color w:val="000000"/>
                <w:sz w:val="20"/>
                <w:szCs w:val="20"/>
              </w:rPr>
              <w:t>Constant</w:t>
            </w:r>
          </w:p>
        </w:tc>
        <w:tc>
          <w:tcPr>
            <w:tcW w:w="440" w:type="pct"/>
            <w:tcBorders>
              <w:top w:val="nil"/>
              <w:bottom w:val="nil"/>
            </w:tcBorders>
            <w:noWrap/>
            <w:hideMark/>
          </w:tcPr>
          <w:p w14:paraId="0022AED4" w14:textId="5C67C8CE"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53.36</w:t>
            </w:r>
            <w:r w:rsidR="00E27536" w:rsidRPr="002F0C2E">
              <w:rPr>
                <w:color w:val="000000"/>
                <w:sz w:val="20"/>
                <w:szCs w:val="20"/>
              </w:rPr>
              <w:t>***</w:t>
            </w:r>
          </w:p>
          <w:p w14:paraId="6D2E0B39" w14:textId="4D99B4C9"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(2.835)</w:t>
            </w:r>
          </w:p>
        </w:tc>
        <w:tc>
          <w:tcPr>
            <w:tcW w:w="440" w:type="pct"/>
            <w:tcBorders>
              <w:top w:val="nil"/>
              <w:bottom w:val="nil"/>
            </w:tcBorders>
            <w:noWrap/>
            <w:hideMark/>
          </w:tcPr>
          <w:p w14:paraId="20C55658" w14:textId="526FC653"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55.32*</w:t>
            </w:r>
            <w:r w:rsidR="00E27536" w:rsidRPr="002F0C2E">
              <w:rPr>
                <w:color w:val="000000"/>
                <w:sz w:val="20"/>
                <w:szCs w:val="20"/>
              </w:rPr>
              <w:t>**</w:t>
            </w:r>
          </w:p>
          <w:p w14:paraId="1A716B91" w14:textId="4D8E2172"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(2.869)</w:t>
            </w:r>
          </w:p>
        </w:tc>
        <w:tc>
          <w:tcPr>
            <w:tcW w:w="440" w:type="pct"/>
            <w:tcBorders>
              <w:top w:val="nil"/>
              <w:bottom w:val="nil"/>
            </w:tcBorders>
            <w:noWrap/>
            <w:hideMark/>
          </w:tcPr>
          <w:p w14:paraId="0F47FD1F" w14:textId="4DE7D1FC"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50.35</w:t>
            </w:r>
            <w:r w:rsidR="00E27536" w:rsidRPr="002F0C2E">
              <w:rPr>
                <w:color w:val="000000"/>
                <w:sz w:val="20"/>
                <w:szCs w:val="20"/>
              </w:rPr>
              <w:t>***</w:t>
            </w:r>
          </w:p>
          <w:p w14:paraId="0C3855D9" w14:textId="57C65957"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(3.302)</w:t>
            </w:r>
          </w:p>
        </w:tc>
        <w:tc>
          <w:tcPr>
            <w:tcW w:w="324" w:type="pct"/>
            <w:tcBorders>
              <w:top w:val="nil"/>
              <w:bottom w:val="nil"/>
            </w:tcBorders>
            <w:noWrap/>
            <w:hideMark/>
          </w:tcPr>
          <w:p w14:paraId="2135569B" w14:textId="1F640CF6"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77.12***</w:t>
            </w:r>
          </w:p>
          <w:p w14:paraId="684213D6" w14:textId="16483FB8"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(6.960)</w:t>
            </w:r>
          </w:p>
        </w:tc>
        <w:tc>
          <w:tcPr>
            <w:tcW w:w="324" w:type="pct"/>
            <w:tcBorders>
              <w:top w:val="nil"/>
              <w:bottom w:val="nil"/>
            </w:tcBorders>
            <w:noWrap/>
            <w:hideMark/>
          </w:tcPr>
          <w:p w14:paraId="6D7738B9" w14:textId="792BF98D"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79.92</w:t>
            </w:r>
            <w:r w:rsidR="00E27536" w:rsidRPr="002F0C2E">
              <w:rPr>
                <w:color w:val="000000"/>
                <w:sz w:val="20"/>
                <w:szCs w:val="20"/>
              </w:rPr>
              <w:t>***</w:t>
            </w:r>
          </w:p>
          <w:p w14:paraId="49FFE6D0" w14:textId="11C7FE88"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(8.296)</w:t>
            </w:r>
          </w:p>
        </w:tc>
        <w:tc>
          <w:tcPr>
            <w:tcW w:w="324" w:type="pct"/>
            <w:tcBorders>
              <w:top w:val="nil"/>
              <w:bottom w:val="nil"/>
            </w:tcBorders>
            <w:noWrap/>
            <w:hideMark/>
          </w:tcPr>
          <w:p w14:paraId="0999FA5F" w14:textId="53CFC1BA"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91.17</w:t>
            </w:r>
            <w:r w:rsidR="00E27536" w:rsidRPr="002F0C2E">
              <w:rPr>
                <w:color w:val="000000"/>
                <w:sz w:val="20"/>
                <w:szCs w:val="20"/>
              </w:rPr>
              <w:t>***</w:t>
            </w:r>
          </w:p>
          <w:p w14:paraId="79468CE1" w14:textId="7326B16D"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(9.210)</w:t>
            </w:r>
          </w:p>
        </w:tc>
        <w:tc>
          <w:tcPr>
            <w:tcW w:w="408" w:type="pct"/>
            <w:tcBorders>
              <w:top w:val="nil"/>
              <w:bottom w:val="nil"/>
            </w:tcBorders>
            <w:noWrap/>
            <w:hideMark/>
          </w:tcPr>
          <w:p w14:paraId="13EF9B60" w14:textId="63692695"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59.15***</w:t>
            </w:r>
          </w:p>
          <w:p w14:paraId="22979358" w14:textId="6A286D11"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(3.960)</w:t>
            </w:r>
          </w:p>
        </w:tc>
        <w:tc>
          <w:tcPr>
            <w:tcW w:w="408" w:type="pct"/>
            <w:tcBorders>
              <w:top w:val="nil"/>
              <w:bottom w:val="nil"/>
            </w:tcBorders>
            <w:noWrap/>
            <w:hideMark/>
          </w:tcPr>
          <w:p w14:paraId="24E75118" w14:textId="789D660D"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59.35</w:t>
            </w:r>
            <w:r w:rsidR="00E27536" w:rsidRPr="002F0C2E">
              <w:rPr>
                <w:color w:val="000000"/>
                <w:sz w:val="20"/>
                <w:szCs w:val="20"/>
              </w:rPr>
              <w:t>***</w:t>
            </w:r>
          </w:p>
          <w:p w14:paraId="2BFC5755" w14:textId="591ED6CA"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(3.903)</w:t>
            </w:r>
          </w:p>
        </w:tc>
        <w:tc>
          <w:tcPr>
            <w:tcW w:w="408" w:type="pct"/>
            <w:tcBorders>
              <w:top w:val="nil"/>
              <w:bottom w:val="nil"/>
            </w:tcBorders>
            <w:noWrap/>
            <w:hideMark/>
          </w:tcPr>
          <w:p w14:paraId="6E57FF02" w14:textId="58987B7E"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58.61</w:t>
            </w:r>
            <w:r w:rsidR="00E27536" w:rsidRPr="002F0C2E">
              <w:rPr>
                <w:color w:val="000000"/>
                <w:sz w:val="20"/>
                <w:szCs w:val="20"/>
              </w:rPr>
              <w:t>***</w:t>
            </w:r>
          </w:p>
          <w:p w14:paraId="0AAF32D8" w14:textId="40DEF1E1"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(4.909)</w:t>
            </w:r>
          </w:p>
        </w:tc>
        <w:tc>
          <w:tcPr>
            <w:tcW w:w="324" w:type="pct"/>
            <w:tcBorders>
              <w:top w:val="nil"/>
              <w:bottom w:val="nil"/>
            </w:tcBorders>
            <w:noWrap/>
            <w:hideMark/>
          </w:tcPr>
          <w:p w14:paraId="5B861D2D" w14:textId="2516D63A"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68.63</w:t>
            </w:r>
            <w:r w:rsidR="00E27536" w:rsidRPr="002F0C2E">
              <w:rPr>
                <w:color w:val="000000"/>
                <w:sz w:val="20"/>
                <w:szCs w:val="20"/>
              </w:rPr>
              <w:t>***</w:t>
            </w:r>
          </w:p>
          <w:p w14:paraId="7E3E4F92" w14:textId="431A24C9"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(5.827)</w:t>
            </w:r>
          </w:p>
        </w:tc>
        <w:tc>
          <w:tcPr>
            <w:tcW w:w="324" w:type="pct"/>
            <w:tcBorders>
              <w:top w:val="nil"/>
              <w:bottom w:val="nil"/>
            </w:tcBorders>
            <w:noWrap/>
            <w:hideMark/>
          </w:tcPr>
          <w:p w14:paraId="189819C8" w14:textId="11140EA8"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65.38</w:t>
            </w:r>
            <w:r w:rsidR="00E27536" w:rsidRPr="002F0C2E">
              <w:rPr>
                <w:color w:val="000000"/>
                <w:sz w:val="20"/>
                <w:szCs w:val="20"/>
              </w:rPr>
              <w:t>***</w:t>
            </w:r>
          </w:p>
          <w:p w14:paraId="377FA2B4" w14:textId="1E21C9D3"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(6.443)</w:t>
            </w:r>
          </w:p>
        </w:tc>
        <w:tc>
          <w:tcPr>
            <w:tcW w:w="324" w:type="pct"/>
            <w:tcBorders>
              <w:top w:val="nil"/>
              <w:bottom w:val="nil"/>
            </w:tcBorders>
            <w:noWrap/>
            <w:hideMark/>
          </w:tcPr>
          <w:p w14:paraId="29240B5B" w14:textId="393F1D4F" w:rsidR="00E27536" w:rsidRPr="002F0C2E" w:rsidRDefault="00FC420F"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69.99</w:t>
            </w:r>
            <w:r w:rsidR="00E27536" w:rsidRPr="002F0C2E">
              <w:rPr>
                <w:color w:val="000000"/>
                <w:sz w:val="20"/>
                <w:szCs w:val="20"/>
              </w:rPr>
              <w:t>***</w:t>
            </w:r>
          </w:p>
          <w:p w14:paraId="3691A73C" w14:textId="66D4796C" w:rsidR="00E27536" w:rsidRPr="002F0C2E" w:rsidRDefault="00E27536" w:rsidP="00022C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F0C2E">
              <w:rPr>
                <w:color w:val="000000"/>
                <w:sz w:val="20"/>
                <w:szCs w:val="20"/>
              </w:rPr>
              <w:t>(7.529)</w:t>
            </w:r>
          </w:p>
        </w:tc>
      </w:tr>
      <w:tr w:rsidR="008D531E" w:rsidRPr="002F0C2E" w14:paraId="7B594228" w14:textId="77777777" w:rsidTr="005653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tcBorders>
              <w:top w:val="nil"/>
              <w:bottom w:val="single" w:sz="4" w:space="0" w:color="auto"/>
            </w:tcBorders>
            <w:noWrap/>
            <w:hideMark/>
          </w:tcPr>
          <w:p w14:paraId="2E20BC92" w14:textId="77777777" w:rsidR="00A30711" w:rsidRPr="002F0C2E" w:rsidRDefault="00A30711" w:rsidP="00022C77">
            <w:pPr>
              <w:spacing w:line="360" w:lineRule="auto"/>
              <w:rPr>
                <w:b w:val="0"/>
                <w:bCs w:val="0"/>
                <w:color w:val="000000"/>
                <w:sz w:val="20"/>
                <w:szCs w:val="20"/>
              </w:rPr>
            </w:pPr>
            <w:r w:rsidRPr="002F0C2E">
              <w:rPr>
                <w:b w:val="0"/>
                <w:bCs w:val="0"/>
                <w:color w:val="000000"/>
                <w:sz w:val="20"/>
                <w:szCs w:val="20"/>
              </w:rPr>
              <w:t>N</w:t>
            </w:r>
          </w:p>
        </w:tc>
        <w:tc>
          <w:tcPr>
            <w:tcW w:w="440" w:type="pct"/>
            <w:tcBorders>
              <w:top w:val="nil"/>
              <w:bottom w:val="single" w:sz="4" w:space="0" w:color="auto"/>
            </w:tcBorders>
            <w:noWrap/>
            <w:hideMark/>
          </w:tcPr>
          <w:p w14:paraId="38EEF9C4"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5971</w:t>
            </w:r>
          </w:p>
        </w:tc>
        <w:tc>
          <w:tcPr>
            <w:tcW w:w="440" w:type="pct"/>
            <w:tcBorders>
              <w:top w:val="nil"/>
              <w:bottom w:val="single" w:sz="4" w:space="0" w:color="auto"/>
            </w:tcBorders>
            <w:noWrap/>
            <w:hideMark/>
          </w:tcPr>
          <w:p w14:paraId="42F0AE0B"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5971</w:t>
            </w:r>
          </w:p>
        </w:tc>
        <w:tc>
          <w:tcPr>
            <w:tcW w:w="440" w:type="pct"/>
            <w:tcBorders>
              <w:top w:val="nil"/>
              <w:bottom w:val="single" w:sz="4" w:space="0" w:color="auto"/>
            </w:tcBorders>
            <w:noWrap/>
            <w:hideMark/>
          </w:tcPr>
          <w:p w14:paraId="2651ADAB"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5971</w:t>
            </w:r>
          </w:p>
        </w:tc>
        <w:tc>
          <w:tcPr>
            <w:tcW w:w="324" w:type="pct"/>
            <w:tcBorders>
              <w:top w:val="nil"/>
              <w:bottom w:val="single" w:sz="4" w:space="0" w:color="auto"/>
            </w:tcBorders>
            <w:noWrap/>
            <w:hideMark/>
          </w:tcPr>
          <w:p w14:paraId="26805283"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444</w:t>
            </w:r>
          </w:p>
        </w:tc>
        <w:tc>
          <w:tcPr>
            <w:tcW w:w="324" w:type="pct"/>
            <w:tcBorders>
              <w:top w:val="nil"/>
              <w:bottom w:val="single" w:sz="4" w:space="0" w:color="auto"/>
            </w:tcBorders>
            <w:noWrap/>
            <w:hideMark/>
          </w:tcPr>
          <w:p w14:paraId="23EA39D1"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444</w:t>
            </w:r>
          </w:p>
        </w:tc>
        <w:tc>
          <w:tcPr>
            <w:tcW w:w="324" w:type="pct"/>
            <w:tcBorders>
              <w:top w:val="nil"/>
              <w:bottom w:val="single" w:sz="4" w:space="0" w:color="auto"/>
            </w:tcBorders>
            <w:noWrap/>
            <w:hideMark/>
          </w:tcPr>
          <w:p w14:paraId="6BB8D2AD"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444</w:t>
            </w:r>
          </w:p>
        </w:tc>
        <w:tc>
          <w:tcPr>
            <w:tcW w:w="408" w:type="pct"/>
            <w:tcBorders>
              <w:top w:val="nil"/>
              <w:bottom w:val="single" w:sz="4" w:space="0" w:color="auto"/>
            </w:tcBorders>
            <w:noWrap/>
            <w:hideMark/>
          </w:tcPr>
          <w:p w14:paraId="2C772931"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1999</w:t>
            </w:r>
          </w:p>
        </w:tc>
        <w:tc>
          <w:tcPr>
            <w:tcW w:w="408" w:type="pct"/>
            <w:tcBorders>
              <w:top w:val="nil"/>
              <w:bottom w:val="single" w:sz="4" w:space="0" w:color="auto"/>
            </w:tcBorders>
            <w:noWrap/>
            <w:hideMark/>
          </w:tcPr>
          <w:p w14:paraId="7273F778"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1999</w:t>
            </w:r>
          </w:p>
        </w:tc>
        <w:tc>
          <w:tcPr>
            <w:tcW w:w="408" w:type="pct"/>
            <w:tcBorders>
              <w:top w:val="nil"/>
              <w:bottom w:val="single" w:sz="4" w:space="0" w:color="auto"/>
            </w:tcBorders>
            <w:noWrap/>
            <w:hideMark/>
          </w:tcPr>
          <w:p w14:paraId="65E9990C"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1999</w:t>
            </w:r>
          </w:p>
        </w:tc>
        <w:tc>
          <w:tcPr>
            <w:tcW w:w="324" w:type="pct"/>
            <w:tcBorders>
              <w:top w:val="nil"/>
              <w:bottom w:val="single" w:sz="4" w:space="0" w:color="auto"/>
            </w:tcBorders>
            <w:noWrap/>
            <w:hideMark/>
          </w:tcPr>
          <w:p w14:paraId="4DA15546"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1219</w:t>
            </w:r>
          </w:p>
        </w:tc>
        <w:tc>
          <w:tcPr>
            <w:tcW w:w="324" w:type="pct"/>
            <w:tcBorders>
              <w:top w:val="nil"/>
              <w:bottom w:val="single" w:sz="4" w:space="0" w:color="auto"/>
            </w:tcBorders>
            <w:noWrap/>
            <w:hideMark/>
          </w:tcPr>
          <w:p w14:paraId="41513832"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1219</w:t>
            </w:r>
          </w:p>
        </w:tc>
        <w:tc>
          <w:tcPr>
            <w:tcW w:w="324" w:type="pct"/>
            <w:tcBorders>
              <w:top w:val="nil"/>
              <w:bottom w:val="single" w:sz="4" w:space="0" w:color="auto"/>
            </w:tcBorders>
            <w:noWrap/>
            <w:hideMark/>
          </w:tcPr>
          <w:p w14:paraId="63E5A0DE" w14:textId="77777777" w:rsidR="00A30711" w:rsidRPr="002F0C2E" w:rsidRDefault="00A30711" w:rsidP="00022C77">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E">
              <w:rPr>
                <w:color w:val="000000"/>
                <w:sz w:val="20"/>
                <w:szCs w:val="20"/>
              </w:rPr>
              <w:t>1219</w:t>
            </w:r>
          </w:p>
        </w:tc>
      </w:tr>
    </w:tbl>
    <w:p w14:paraId="52083E60" w14:textId="5DED2241" w:rsidR="00BB5C6B" w:rsidRDefault="00A30711" w:rsidP="00BD4CEB">
      <w:pPr>
        <w:autoSpaceDE w:val="0"/>
        <w:autoSpaceDN w:val="0"/>
        <w:adjustRightInd w:val="0"/>
        <w:spacing w:line="360" w:lineRule="auto"/>
        <w:jc w:val="both"/>
        <w:rPr>
          <w:rFonts w:eastAsiaTheme="minorHAnsi"/>
          <w:color w:val="000000" w:themeColor="text1"/>
          <w:sz w:val="20"/>
          <w:szCs w:val="20"/>
          <w:lang w:val="en-US"/>
        </w:rPr>
      </w:pPr>
      <w:proofErr w:type="gramStart"/>
      <w:r w:rsidRPr="00DA6327">
        <w:rPr>
          <w:rFonts w:eastAsiaTheme="minorHAnsi"/>
          <w:i/>
          <w:color w:val="000000" w:themeColor="text1"/>
          <w:sz w:val="22"/>
          <w:szCs w:val="22"/>
          <w:lang w:val="en-US"/>
        </w:rPr>
        <w:t>Notes</w:t>
      </w:r>
      <w:r w:rsidR="000602C1" w:rsidRPr="00DA6327">
        <w:rPr>
          <w:rFonts w:eastAsiaTheme="minorHAnsi"/>
          <w:color w:val="000000" w:themeColor="text1"/>
          <w:sz w:val="22"/>
          <w:szCs w:val="22"/>
          <w:lang w:val="en-US"/>
        </w:rPr>
        <w:t>:;</w:t>
      </w:r>
      <w:proofErr w:type="gramEnd"/>
      <w:r w:rsidRPr="00DA6327">
        <w:rPr>
          <w:rFonts w:eastAsiaTheme="minorHAnsi"/>
          <w:color w:val="000000" w:themeColor="text1"/>
          <w:sz w:val="22"/>
          <w:szCs w:val="22"/>
          <w:lang w:val="en-US"/>
        </w:rPr>
        <w:t xml:space="preserve"> </w:t>
      </w:r>
      <w:r w:rsidRPr="00DA6327">
        <w:rPr>
          <w:color w:val="000000" w:themeColor="text1"/>
          <w:sz w:val="22"/>
          <w:szCs w:val="22"/>
        </w:rPr>
        <w:t>+ p&lt;0.1;</w:t>
      </w:r>
      <w:r w:rsidRPr="00DA6327">
        <w:rPr>
          <w:rFonts w:eastAsiaTheme="minorHAnsi"/>
          <w:color w:val="000000" w:themeColor="text1"/>
          <w:sz w:val="22"/>
          <w:szCs w:val="22"/>
          <w:lang w:val="en-US"/>
        </w:rPr>
        <w:t xml:space="preserve"> </w:t>
      </w:r>
      <w:r w:rsidRPr="00DA6327">
        <w:rPr>
          <w:color w:val="000000" w:themeColor="text1"/>
          <w:sz w:val="22"/>
          <w:szCs w:val="22"/>
        </w:rPr>
        <w:t>* p&lt;0.05; ** p&lt;0.01;</w:t>
      </w:r>
      <w:r w:rsidRPr="00DA6327">
        <w:rPr>
          <w:rFonts w:eastAsiaTheme="minorHAnsi"/>
          <w:color w:val="000000" w:themeColor="text1"/>
          <w:sz w:val="22"/>
          <w:szCs w:val="22"/>
          <w:lang w:val="en-US"/>
        </w:rPr>
        <w:t xml:space="preserve"> </w:t>
      </w:r>
      <w:r w:rsidRPr="00DA6327">
        <w:rPr>
          <w:color w:val="000000" w:themeColor="text1"/>
          <w:sz w:val="22"/>
          <w:szCs w:val="22"/>
        </w:rPr>
        <w:t>*** p&lt;0.001; standard errors in parentheses</w:t>
      </w:r>
      <w:r w:rsidRPr="00DA6327">
        <w:rPr>
          <w:rFonts w:eastAsiaTheme="minorHAnsi"/>
          <w:color w:val="000000" w:themeColor="text1"/>
          <w:sz w:val="22"/>
          <w:szCs w:val="22"/>
          <w:lang w:val="en-US"/>
        </w:rPr>
        <w:t>; models contain all individual-level</w:t>
      </w:r>
      <w:r w:rsidR="00AB56B4" w:rsidRPr="00DA6327">
        <w:rPr>
          <w:rFonts w:eastAsiaTheme="minorHAnsi"/>
          <w:color w:val="000000" w:themeColor="text1"/>
          <w:sz w:val="22"/>
          <w:szCs w:val="22"/>
          <w:lang w:val="en-US"/>
        </w:rPr>
        <w:t xml:space="preserve"> and community-level</w:t>
      </w:r>
      <w:r w:rsidRPr="00DA6327">
        <w:rPr>
          <w:rFonts w:eastAsiaTheme="minorHAnsi"/>
          <w:color w:val="000000" w:themeColor="text1"/>
          <w:sz w:val="22"/>
          <w:szCs w:val="22"/>
          <w:lang w:val="en-US"/>
        </w:rPr>
        <w:t xml:space="preserve"> covariates (although not shown)</w:t>
      </w:r>
      <w:r w:rsidR="005A78F9">
        <w:rPr>
          <w:rFonts w:eastAsiaTheme="minorHAnsi"/>
          <w:color w:val="000000" w:themeColor="text1"/>
          <w:sz w:val="22"/>
          <w:szCs w:val="22"/>
          <w:lang w:val="en-US"/>
        </w:rPr>
        <w:t xml:space="preserve">. </w:t>
      </w:r>
      <w:r w:rsidR="005A78F9" w:rsidRPr="001D2D70">
        <w:rPr>
          <w:rFonts w:eastAsiaTheme="minorHAnsi"/>
          <w:color w:val="000000" w:themeColor="text1"/>
          <w:sz w:val="22"/>
          <w:szCs w:val="22"/>
          <w:lang w:val="en-US"/>
        </w:rPr>
        <w:t>We adjust for individual</w:t>
      </w:r>
      <w:r w:rsidR="005A78F9" w:rsidRPr="00670F2D">
        <w:rPr>
          <w:rFonts w:eastAsiaTheme="minorHAnsi"/>
          <w:color w:val="000000" w:themeColor="text1"/>
          <w:sz w:val="22"/>
          <w:szCs w:val="22"/>
          <w:lang w:val="en-US"/>
        </w:rPr>
        <w:t xml:space="preserve">-level covariates: </w:t>
      </w:r>
      <w:r w:rsidR="005A78F9" w:rsidRPr="00670F2D">
        <w:rPr>
          <w:rFonts w:eastAsiaTheme="minorHAnsi"/>
          <w:color w:val="000000"/>
          <w:sz w:val="22"/>
          <w:szCs w:val="22"/>
          <w:lang w:val="en-US"/>
        </w:rPr>
        <w:t>age (quadratic), gender, single/cohabiting, country of residence (England, Wales, Scotland), national identity, religion, economic status, housing tenure, year of arrival in the UK, and education level, alongside dummies for survey year. We also adjust for community-level covariates: urban-rural classification of an area, the percentage of people aged 65 and over, area density, socio-economic disadvantage, percentage of all economically active people over the age of 16 who are unemployed; the percentage of households comprised of female lone-parents; and the percentage of households socially renting.</w:t>
      </w:r>
    </w:p>
    <w:p w14:paraId="174A699A" w14:textId="77777777" w:rsidR="00BB5C6B" w:rsidRDefault="00BB5C6B" w:rsidP="008B08A1">
      <w:pPr>
        <w:autoSpaceDE w:val="0"/>
        <w:autoSpaceDN w:val="0"/>
        <w:adjustRightInd w:val="0"/>
        <w:spacing w:line="480" w:lineRule="auto"/>
        <w:jc w:val="both"/>
        <w:rPr>
          <w:rFonts w:eastAsiaTheme="minorHAnsi"/>
          <w:color w:val="000000" w:themeColor="text1"/>
          <w:sz w:val="20"/>
          <w:szCs w:val="20"/>
          <w:lang w:val="en-US"/>
        </w:rPr>
        <w:sectPr w:rsidR="00BB5C6B" w:rsidSect="00F60578">
          <w:pgSz w:w="16840" w:h="11900" w:orient="landscape"/>
          <w:pgMar w:top="1440" w:right="1440" w:bottom="1440" w:left="1440" w:header="709" w:footer="709" w:gutter="0"/>
          <w:cols w:space="708"/>
          <w:docGrid w:linePitch="360"/>
        </w:sectPr>
      </w:pPr>
    </w:p>
    <w:p w14:paraId="5489A637" w14:textId="33BE7C12" w:rsidR="00E90E94" w:rsidRPr="00DA6327" w:rsidRDefault="00BB5C6B" w:rsidP="009D440B">
      <w:pPr>
        <w:autoSpaceDE w:val="0"/>
        <w:autoSpaceDN w:val="0"/>
        <w:adjustRightInd w:val="0"/>
        <w:spacing w:line="480" w:lineRule="auto"/>
        <w:jc w:val="both"/>
        <w:rPr>
          <w:rFonts w:eastAsiaTheme="minorHAnsi"/>
          <w:color w:val="000000" w:themeColor="text1"/>
          <w:lang w:val="en-US"/>
        </w:rPr>
      </w:pPr>
      <w:r w:rsidRPr="00DA6327">
        <w:rPr>
          <w:rFonts w:eastAsiaTheme="minorHAnsi"/>
          <w:color w:val="000000" w:themeColor="text1"/>
          <w:lang w:val="en-US"/>
        </w:rPr>
        <w:lastRenderedPageBreak/>
        <w:t xml:space="preserve">Several key findings emerge from this analysis. Firstly, </w:t>
      </w:r>
      <w:r w:rsidR="00CC00EF" w:rsidRPr="00DA6327">
        <w:rPr>
          <w:rFonts w:eastAsiaTheme="minorHAnsi"/>
          <w:color w:val="000000" w:themeColor="text1"/>
          <w:lang w:val="en-US"/>
        </w:rPr>
        <w:t xml:space="preserve">similar to previous studies that specifically focused on </w:t>
      </w:r>
      <w:r w:rsidR="00484C61" w:rsidRPr="00DA6327">
        <w:rPr>
          <w:rFonts w:eastAsiaTheme="minorHAnsi"/>
          <w:color w:val="000000" w:themeColor="text1"/>
          <w:lang w:val="en-US"/>
        </w:rPr>
        <w:t>B</w:t>
      </w:r>
      <w:r w:rsidR="00CC00EF" w:rsidRPr="00DA6327">
        <w:rPr>
          <w:rFonts w:eastAsiaTheme="minorHAnsi"/>
          <w:color w:val="000000" w:themeColor="text1"/>
          <w:lang w:val="en-US"/>
        </w:rPr>
        <w:t xml:space="preserve">lack minorities, </w:t>
      </w:r>
      <w:r w:rsidR="00BA00AC">
        <w:rPr>
          <w:rFonts w:eastAsiaTheme="minorHAnsi"/>
          <w:color w:val="000000" w:themeColor="text1"/>
          <w:lang w:val="en-US"/>
        </w:rPr>
        <w:t>co-</w:t>
      </w:r>
      <w:r w:rsidR="00CC00EF" w:rsidRPr="00DA6327">
        <w:rPr>
          <w:rFonts w:eastAsiaTheme="minorHAnsi"/>
          <w:color w:val="000000" w:themeColor="text1"/>
          <w:lang w:val="en-US"/>
        </w:rPr>
        <w:t xml:space="preserve">ethnic density </w:t>
      </w:r>
      <w:r w:rsidR="00B14031" w:rsidRPr="00DA6327">
        <w:rPr>
          <w:rFonts w:eastAsiaTheme="minorHAnsi"/>
          <w:color w:val="000000" w:themeColor="text1"/>
          <w:lang w:val="en-US"/>
        </w:rPr>
        <w:t xml:space="preserve">does </w:t>
      </w:r>
      <w:proofErr w:type="gramStart"/>
      <w:r w:rsidR="00CC00EF" w:rsidRPr="00DA6327">
        <w:rPr>
          <w:rFonts w:eastAsiaTheme="minorHAnsi"/>
          <w:color w:val="000000" w:themeColor="text1"/>
          <w:lang w:val="en-US"/>
        </w:rPr>
        <w:t>appears</w:t>
      </w:r>
      <w:proofErr w:type="gramEnd"/>
      <w:r w:rsidR="00CC00EF" w:rsidRPr="00DA6327">
        <w:rPr>
          <w:rFonts w:eastAsiaTheme="minorHAnsi"/>
          <w:color w:val="000000" w:themeColor="text1"/>
          <w:lang w:val="en-US"/>
        </w:rPr>
        <w:t xml:space="preserve"> to </w:t>
      </w:r>
      <w:r w:rsidR="00B14031" w:rsidRPr="00DA6327">
        <w:rPr>
          <w:rFonts w:eastAsiaTheme="minorHAnsi"/>
          <w:color w:val="000000" w:themeColor="text1"/>
          <w:lang w:val="en-US"/>
        </w:rPr>
        <w:t xml:space="preserve">have a positive </w:t>
      </w:r>
      <w:r w:rsidR="00E90E94" w:rsidRPr="00DA6327">
        <w:rPr>
          <w:rFonts w:eastAsiaTheme="minorHAnsi"/>
          <w:color w:val="000000" w:themeColor="text1"/>
          <w:lang w:val="en-US"/>
        </w:rPr>
        <w:t xml:space="preserve">linear </w:t>
      </w:r>
      <w:r w:rsidR="00B14031" w:rsidRPr="00DA6327">
        <w:rPr>
          <w:rFonts w:eastAsiaTheme="minorHAnsi"/>
          <w:color w:val="000000" w:themeColor="text1"/>
          <w:lang w:val="en-US"/>
        </w:rPr>
        <w:t xml:space="preserve">association with mental health for </w:t>
      </w:r>
      <w:r w:rsidR="00972D2A" w:rsidRPr="00DA6327">
        <w:rPr>
          <w:rFonts w:eastAsiaTheme="minorHAnsi"/>
          <w:color w:val="000000" w:themeColor="text1"/>
          <w:lang w:val="en-US"/>
        </w:rPr>
        <w:t>Black African respondents</w:t>
      </w:r>
      <w:r w:rsidR="00B14031" w:rsidRPr="00DA6327">
        <w:rPr>
          <w:rFonts w:eastAsiaTheme="minorHAnsi"/>
          <w:color w:val="000000" w:themeColor="text1"/>
          <w:lang w:val="en-US"/>
        </w:rPr>
        <w:t>, who</w:t>
      </w:r>
      <w:r w:rsidR="00972D2A" w:rsidRPr="00DA6327">
        <w:rPr>
          <w:rFonts w:eastAsiaTheme="minorHAnsi"/>
          <w:color w:val="000000" w:themeColor="text1"/>
          <w:lang w:val="en-US"/>
        </w:rPr>
        <w:t xml:space="preserve"> report </w:t>
      </w:r>
      <w:r w:rsidR="001D3826" w:rsidRPr="00DA6327">
        <w:rPr>
          <w:rFonts w:eastAsiaTheme="minorHAnsi"/>
          <w:color w:val="000000" w:themeColor="text1"/>
          <w:lang w:val="en-US"/>
        </w:rPr>
        <w:t xml:space="preserve">better scores of </w:t>
      </w:r>
      <w:r w:rsidR="004F0C7A" w:rsidRPr="00DA6327">
        <w:rPr>
          <w:rFonts w:eastAsiaTheme="minorHAnsi"/>
          <w:color w:val="000000" w:themeColor="text1"/>
          <w:lang w:val="en-US"/>
        </w:rPr>
        <w:t>common mental disorder</w:t>
      </w:r>
      <w:r w:rsidR="00B14031" w:rsidRPr="00DA6327">
        <w:rPr>
          <w:rFonts w:eastAsiaTheme="minorHAnsi"/>
          <w:color w:val="000000" w:themeColor="text1"/>
          <w:lang w:val="en-US"/>
        </w:rPr>
        <w:t xml:space="preserve"> </w:t>
      </w:r>
      <w:r w:rsidR="00652FEA">
        <w:rPr>
          <w:rFonts w:eastAsiaTheme="minorHAnsi"/>
          <w:color w:val="000000" w:themeColor="text1"/>
          <w:lang w:val="en-US"/>
        </w:rPr>
        <w:t>with higher</w:t>
      </w:r>
      <w:r w:rsidR="00B14031" w:rsidRPr="00DA6327">
        <w:rPr>
          <w:rFonts w:eastAsiaTheme="minorHAnsi"/>
          <w:color w:val="000000" w:themeColor="text1"/>
          <w:lang w:val="en-US"/>
        </w:rPr>
        <w:t xml:space="preserve"> co-ethnic density</w:t>
      </w:r>
      <w:r w:rsidR="00E90E94" w:rsidRPr="00DA6327">
        <w:rPr>
          <w:rFonts w:eastAsiaTheme="minorHAnsi"/>
          <w:color w:val="000000" w:themeColor="text1"/>
          <w:lang w:val="en-US"/>
        </w:rPr>
        <w:t xml:space="preserve"> (Model 16, Table 2b)</w:t>
      </w:r>
      <w:r w:rsidR="00B14031" w:rsidRPr="00DA6327">
        <w:rPr>
          <w:rFonts w:eastAsiaTheme="minorHAnsi"/>
          <w:color w:val="000000" w:themeColor="text1"/>
          <w:lang w:val="en-US"/>
        </w:rPr>
        <w:t>.</w:t>
      </w:r>
      <w:r w:rsidR="00E90E94" w:rsidRPr="00DA6327">
        <w:rPr>
          <w:rFonts w:eastAsiaTheme="minorHAnsi"/>
          <w:color w:val="000000" w:themeColor="text1"/>
          <w:lang w:val="en-US"/>
        </w:rPr>
        <w:t xml:space="preserve"> However, we see an opposite relationship for Black Other respondents (Model 19, Table 2b), and the Black Caribbean group</w:t>
      </w:r>
      <w:r w:rsidR="001D3826" w:rsidRPr="00DA6327">
        <w:rPr>
          <w:rFonts w:eastAsiaTheme="minorHAnsi"/>
          <w:color w:val="000000" w:themeColor="text1"/>
          <w:lang w:val="en-US"/>
        </w:rPr>
        <w:t xml:space="preserve"> (particularly </w:t>
      </w:r>
      <w:r w:rsidR="00E90E94" w:rsidRPr="00DA6327">
        <w:rPr>
          <w:rFonts w:eastAsiaTheme="minorHAnsi"/>
          <w:color w:val="000000" w:themeColor="text1"/>
          <w:lang w:val="en-US"/>
        </w:rPr>
        <w:t>after adjusting for segregation</w:t>
      </w:r>
      <w:r w:rsidR="001D3826" w:rsidRPr="00DA6327">
        <w:rPr>
          <w:rFonts w:eastAsiaTheme="minorHAnsi"/>
          <w:color w:val="000000" w:themeColor="text1"/>
          <w:lang w:val="en-US"/>
        </w:rPr>
        <w:t>)</w:t>
      </w:r>
      <w:r w:rsidR="00E90E94" w:rsidRPr="00DA6327">
        <w:rPr>
          <w:rFonts w:eastAsiaTheme="minorHAnsi"/>
          <w:color w:val="000000" w:themeColor="text1"/>
          <w:lang w:val="en-US"/>
        </w:rPr>
        <w:t xml:space="preserve"> (Model 14, Table 2a): </w:t>
      </w:r>
      <w:r w:rsidR="001D3826" w:rsidRPr="00DA6327">
        <w:rPr>
          <w:rFonts w:eastAsiaTheme="minorHAnsi"/>
          <w:color w:val="000000" w:themeColor="text1"/>
          <w:lang w:val="en-US"/>
        </w:rPr>
        <w:t xml:space="preserve">for these groups </w:t>
      </w:r>
      <w:r w:rsidR="00E90E94" w:rsidRPr="00DA6327">
        <w:rPr>
          <w:rFonts w:eastAsiaTheme="minorHAnsi"/>
          <w:color w:val="000000" w:themeColor="text1"/>
          <w:lang w:val="en-US"/>
        </w:rPr>
        <w:t xml:space="preserve">higher density is associated with worse mental health outcomes. </w:t>
      </w:r>
      <w:r w:rsidR="00BA00AC">
        <w:rPr>
          <w:rFonts w:eastAsiaTheme="minorHAnsi"/>
          <w:color w:val="000000" w:themeColor="text1"/>
          <w:lang w:val="en-US"/>
        </w:rPr>
        <w:t>Co-e</w:t>
      </w:r>
      <w:r w:rsidR="001332F7" w:rsidRPr="00DA6327">
        <w:rPr>
          <w:rFonts w:eastAsiaTheme="minorHAnsi"/>
          <w:color w:val="000000" w:themeColor="text1"/>
          <w:lang w:val="en-US"/>
        </w:rPr>
        <w:t>thnic</w:t>
      </w:r>
      <w:r w:rsidR="00CC00EF" w:rsidRPr="00DA6327">
        <w:rPr>
          <w:rFonts w:eastAsiaTheme="minorHAnsi"/>
          <w:color w:val="000000" w:themeColor="text1"/>
          <w:lang w:val="en-US"/>
        </w:rPr>
        <w:t xml:space="preserve"> density </w:t>
      </w:r>
      <w:r w:rsidR="00E90E94" w:rsidRPr="00DA6327">
        <w:rPr>
          <w:rFonts w:eastAsiaTheme="minorHAnsi"/>
          <w:color w:val="000000" w:themeColor="text1"/>
          <w:lang w:val="en-US"/>
        </w:rPr>
        <w:t xml:space="preserve">also has a negative association with mental health among </w:t>
      </w:r>
      <w:r w:rsidR="001332F7" w:rsidRPr="00DA6327">
        <w:rPr>
          <w:rFonts w:eastAsiaTheme="minorHAnsi"/>
          <w:color w:val="000000" w:themeColor="text1"/>
          <w:lang w:val="en-US"/>
        </w:rPr>
        <w:t>White Other respondents</w:t>
      </w:r>
      <w:r w:rsidR="00E90E94" w:rsidRPr="00DA6327">
        <w:rPr>
          <w:rFonts w:eastAsiaTheme="minorHAnsi"/>
          <w:color w:val="000000" w:themeColor="text1"/>
          <w:lang w:val="en-US"/>
        </w:rPr>
        <w:t xml:space="preserve"> (Model 1, Table 2a). N</w:t>
      </w:r>
      <w:r w:rsidR="00CC00EF" w:rsidRPr="00DA6327">
        <w:rPr>
          <w:rFonts w:eastAsiaTheme="minorHAnsi"/>
          <w:color w:val="000000" w:themeColor="text1"/>
          <w:lang w:val="en-US"/>
        </w:rPr>
        <w:t xml:space="preserve">o significant </w:t>
      </w:r>
      <w:r w:rsidR="00E90E94" w:rsidRPr="00DA6327">
        <w:rPr>
          <w:rFonts w:eastAsiaTheme="minorHAnsi"/>
          <w:color w:val="000000" w:themeColor="text1"/>
          <w:lang w:val="en-US"/>
        </w:rPr>
        <w:t xml:space="preserve">association </w:t>
      </w:r>
      <w:r w:rsidR="00CC00EF" w:rsidRPr="00DA6327">
        <w:rPr>
          <w:rFonts w:eastAsiaTheme="minorHAnsi"/>
          <w:color w:val="000000" w:themeColor="text1"/>
          <w:lang w:val="en-US"/>
        </w:rPr>
        <w:t>was found for other minority sub-group</w:t>
      </w:r>
      <w:r w:rsidR="00E90E94" w:rsidRPr="00DA6327">
        <w:rPr>
          <w:rFonts w:eastAsiaTheme="minorHAnsi"/>
          <w:color w:val="000000" w:themeColor="text1"/>
          <w:lang w:val="en-US"/>
        </w:rPr>
        <w:t>s</w:t>
      </w:r>
      <w:r w:rsidR="00C03024" w:rsidRPr="00DA6327">
        <w:rPr>
          <w:rFonts w:eastAsiaTheme="minorHAnsi"/>
          <w:color w:val="000000" w:themeColor="text1"/>
          <w:lang w:val="en-US"/>
        </w:rPr>
        <w:t xml:space="preserve">. </w:t>
      </w:r>
      <w:r w:rsidR="00E90E94" w:rsidRPr="00DA6327">
        <w:rPr>
          <w:rFonts w:eastAsiaTheme="minorHAnsi"/>
          <w:color w:val="000000" w:themeColor="text1"/>
          <w:lang w:val="en-US"/>
        </w:rPr>
        <w:t xml:space="preserve">We also observed no nonlinear association between density and mental health for any sub-group. </w:t>
      </w:r>
    </w:p>
    <w:p w14:paraId="12A47C4A" w14:textId="4B40D3E3" w:rsidR="00E90E94" w:rsidRPr="00DA6327" w:rsidRDefault="00E90E94" w:rsidP="009D440B">
      <w:pPr>
        <w:autoSpaceDE w:val="0"/>
        <w:autoSpaceDN w:val="0"/>
        <w:adjustRightInd w:val="0"/>
        <w:spacing w:line="480" w:lineRule="auto"/>
        <w:jc w:val="both"/>
        <w:rPr>
          <w:rFonts w:eastAsiaTheme="minorHAnsi"/>
          <w:color w:val="000000" w:themeColor="text1"/>
          <w:lang w:val="en-US"/>
        </w:rPr>
      </w:pPr>
    </w:p>
    <w:p w14:paraId="03A1452C" w14:textId="0962ACF4" w:rsidR="00E54558" w:rsidRPr="00DA6327" w:rsidRDefault="00E90E94" w:rsidP="009D440B">
      <w:pPr>
        <w:autoSpaceDE w:val="0"/>
        <w:autoSpaceDN w:val="0"/>
        <w:adjustRightInd w:val="0"/>
        <w:spacing w:line="480" w:lineRule="auto"/>
        <w:jc w:val="both"/>
        <w:rPr>
          <w:rFonts w:eastAsiaTheme="minorHAnsi"/>
          <w:color w:val="000000" w:themeColor="text1"/>
          <w:lang w:val="en-US"/>
        </w:rPr>
        <w:sectPr w:rsidR="00E54558" w:rsidRPr="00DA6327" w:rsidSect="00BB5C6B">
          <w:pgSz w:w="11900" w:h="16840"/>
          <w:pgMar w:top="1440" w:right="1440" w:bottom="1440" w:left="1440" w:header="709" w:footer="709" w:gutter="0"/>
          <w:cols w:space="708"/>
          <w:docGrid w:linePitch="360"/>
        </w:sectPr>
      </w:pPr>
      <w:r w:rsidRPr="00DA6327">
        <w:rPr>
          <w:rFonts w:eastAsiaTheme="minorHAnsi"/>
          <w:color w:val="000000" w:themeColor="text1"/>
          <w:lang w:val="en-US"/>
        </w:rPr>
        <w:t xml:space="preserve">Regarding residential segregation, increasing segregation has a significant </w:t>
      </w:r>
      <w:r w:rsidR="00421B9A" w:rsidRPr="00DA6327">
        <w:rPr>
          <w:rFonts w:eastAsiaTheme="minorHAnsi"/>
          <w:color w:val="000000" w:themeColor="text1"/>
          <w:lang w:val="en-US"/>
        </w:rPr>
        <w:t xml:space="preserve">linear </w:t>
      </w:r>
      <w:r w:rsidRPr="00DA6327">
        <w:rPr>
          <w:rFonts w:eastAsiaTheme="minorHAnsi"/>
          <w:color w:val="000000" w:themeColor="text1"/>
          <w:lang w:val="en-US"/>
        </w:rPr>
        <w:t>negative association with mental health among Black Caribbeans (Model 14, Table 2a) and Black Africans (Model 17, Table 2b) i.e.,</w:t>
      </w:r>
      <w:r w:rsidR="00C03024" w:rsidRPr="00DA6327">
        <w:rPr>
          <w:rFonts w:eastAsiaTheme="minorHAnsi"/>
          <w:color w:val="000000" w:themeColor="text1"/>
          <w:lang w:val="en-US"/>
        </w:rPr>
        <w:t xml:space="preserve"> respondents in </w:t>
      </w:r>
      <w:r w:rsidRPr="00DA6327">
        <w:rPr>
          <w:rFonts w:eastAsiaTheme="minorHAnsi"/>
          <w:color w:val="000000" w:themeColor="text1"/>
          <w:lang w:val="en-US"/>
        </w:rPr>
        <w:t xml:space="preserve">more </w:t>
      </w:r>
      <w:r w:rsidR="00C03024" w:rsidRPr="00DA6327">
        <w:rPr>
          <w:rFonts w:eastAsiaTheme="minorHAnsi"/>
          <w:color w:val="000000" w:themeColor="text1"/>
          <w:lang w:val="en-US"/>
        </w:rPr>
        <w:t xml:space="preserve">segregated areas report </w:t>
      </w:r>
      <w:r w:rsidR="004F0C7A" w:rsidRPr="00DA6327">
        <w:rPr>
          <w:rFonts w:eastAsiaTheme="minorHAnsi"/>
          <w:color w:val="000000" w:themeColor="text1"/>
          <w:lang w:val="en-US"/>
        </w:rPr>
        <w:t xml:space="preserve">worse mental health. </w:t>
      </w:r>
      <w:r w:rsidRPr="00DA6327">
        <w:rPr>
          <w:rFonts w:eastAsiaTheme="minorHAnsi"/>
          <w:color w:val="000000" w:themeColor="text1"/>
          <w:lang w:val="en-US"/>
        </w:rPr>
        <w:t xml:space="preserve"> However, when we test for non-linearity in the segregation/mental health relationship we observe </w:t>
      </w:r>
      <w:r w:rsidR="003835F9" w:rsidRPr="00DA6327">
        <w:rPr>
          <w:rFonts w:eastAsiaTheme="minorHAnsi"/>
          <w:color w:val="000000" w:themeColor="text1"/>
          <w:lang w:val="en-US"/>
        </w:rPr>
        <w:t xml:space="preserve">a significant non-linear relationship for the main UK sub-groups: </w:t>
      </w:r>
      <w:r w:rsidR="000E5AD4" w:rsidRPr="00DA6327">
        <w:rPr>
          <w:rFonts w:eastAsiaTheme="minorHAnsi"/>
          <w:color w:val="000000" w:themeColor="text1"/>
          <w:lang w:val="en-US"/>
        </w:rPr>
        <w:t>White Other,</w:t>
      </w:r>
      <w:r w:rsidR="005102D6" w:rsidRPr="00DA6327">
        <w:rPr>
          <w:rFonts w:eastAsiaTheme="minorHAnsi"/>
          <w:color w:val="000000" w:themeColor="text1"/>
          <w:lang w:val="en-US"/>
        </w:rPr>
        <w:t xml:space="preserve"> Indian,</w:t>
      </w:r>
      <w:r w:rsidR="000E5AD4" w:rsidRPr="00DA6327">
        <w:rPr>
          <w:rFonts w:eastAsiaTheme="minorHAnsi"/>
          <w:color w:val="000000" w:themeColor="text1"/>
          <w:lang w:val="en-US"/>
        </w:rPr>
        <w:t xml:space="preserve"> </w:t>
      </w:r>
      <w:proofErr w:type="gramStart"/>
      <w:r w:rsidR="000E5AD4" w:rsidRPr="00DA6327">
        <w:rPr>
          <w:rFonts w:eastAsiaTheme="minorHAnsi"/>
          <w:color w:val="000000" w:themeColor="text1"/>
          <w:lang w:val="en-US"/>
        </w:rPr>
        <w:t>Pakistani</w:t>
      </w:r>
      <w:proofErr w:type="gramEnd"/>
      <w:r w:rsidR="000E5AD4" w:rsidRPr="00DA6327">
        <w:rPr>
          <w:rFonts w:eastAsiaTheme="minorHAnsi"/>
          <w:color w:val="000000" w:themeColor="text1"/>
          <w:lang w:val="en-US"/>
        </w:rPr>
        <w:t xml:space="preserve"> and Bangladeshi, </w:t>
      </w:r>
      <w:r w:rsidR="00E91ACA" w:rsidRPr="00DA6327">
        <w:rPr>
          <w:rFonts w:eastAsiaTheme="minorHAnsi"/>
          <w:color w:val="000000" w:themeColor="text1"/>
          <w:lang w:val="en-US"/>
        </w:rPr>
        <w:t xml:space="preserve">Asian Other, </w:t>
      </w:r>
      <w:r w:rsidR="000E5AD4" w:rsidRPr="00DA6327">
        <w:rPr>
          <w:rFonts w:eastAsiaTheme="minorHAnsi"/>
          <w:color w:val="000000" w:themeColor="text1"/>
          <w:lang w:val="en-US"/>
        </w:rPr>
        <w:t>Black Caribbean and Black African</w:t>
      </w:r>
      <w:r w:rsidR="003835F9" w:rsidRPr="00DA6327">
        <w:rPr>
          <w:rFonts w:eastAsiaTheme="minorHAnsi"/>
          <w:color w:val="000000" w:themeColor="text1"/>
          <w:lang w:val="en-US"/>
        </w:rPr>
        <w:t xml:space="preserve"> (while observing no association for Chinese, Black Other, and the </w:t>
      </w:r>
      <w:r w:rsidR="00E048D0" w:rsidRPr="00DA6327">
        <w:rPr>
          <w:rFonts w:eastAsiaTheme="minorHAnsi"/>
          <w:color w:val="000000" w:themeColor="text1"/>
          <w:lang w:val="en-US"/>
        </w:rPr>
        <w:t>O</w:t>
      </w:r>
      <w:r w:rsidR="003835F9" w:rsidRPr="00DA6327">
        <w:rPr>
          <w:rFonts w:eastAsiaTheme="minorHAnsi"/>
          <w:color w:val="000000" w:themeColor="text1"/>
          <w:lang w:val="en-US"/>
        </w:rPr>
        <w:t xml:space="preserve">ther </w:t>
      </w:r>
      <w:r w:rsidR="00E048D0" w:rsidRPr="00DA6327">
        <w:rPr>
          <w:rFonts w:eastAsiaTheme="minorHAnsi"/>
          <w:color w:val="000000" w:themeColor="text1"/>
          <w:lang w:val="en-US"/>
        </w:rPr>
        <w:t>E</w:t>
      </w:r>
      <w:r w:rsidR="003835F9" w:rsidRPr="00DA6327">
        <w:rPr>
          <w:rFonts w:eastAsiaTheme="minorHAnsi"/>
          <w:color w:val="000000" w:themeColor="text1"/>
          <w:lang w:val="en-US"/>
        </w:rPr>
        <w:t>thnic group</w:t>
      </w:r>
      <w:r w:rsidR="00421B9A" w:rsidRPr="00DA6327">
        <w:rPr>
          <w:rFonts w:eastAsiaTheme="minorHAnsi"/>
          <w:color w:val="000000" w:themeColor="text1"/>
          <w:lang w:val="en-US"/>
        </w:rPr>
        <w:t>)</w:t>
      </w:r>
      <w:r w:rsidR="000E5AD4" w:rsidRPr="00DA6327">
        <w:rPr>
          <w:rFonts w:eastAsiaTheme="minorHAnsi"/>
          <w:color w:val="000000" w:themeColor="text1"/>
          <w:lang w:val="en-US"/>
        </w:rPr>
        <w:t>.</w:t>
      </w:r>
      <w:r w:rsidR="000513E7" w:rsidRPr="00DA6327">
        <w:rPr>
          <w:rFonts w:eastAsiaTheme="minorHAnsi"/>
          <w:color w:val="000000" w:themeColor="text1"/>
          <w:lang w:val="en-US"/>
        </w:rPr>
        <w:t xml:space="preserve"> </w:t>
      </w:r>
      <w:r w:rsidR="00616D62">
        <w:rPr>
          <w:rFonts w:eastAsiaTheme="minorHAnsi"/>
          <w:color w:val="000000" w:themeColor="text1"/>
          <w:lang w:val="en-US"/>
        </w:rPr>
        <w:t>T</w:t>
      </w:r>
      <w:r w:rsidR="003835F9" w:rsidRPr="00DA6327">
        <w:rPr>
          <w:rFonts w:eastAsiaTheme="minorHAnsi"/>
          <w:color w:val="000000" w:themeColor="text1"/>
          <w:lang w:val="en-US"/>
        </w:rPr>
        <w:t xml:space="preserve">o understand these </w:t>
      </w:r>
      <w:r w:rsidR="007B6774" w:rsidRPr="00DA6327">
        <w:rPr>
          <w:rFonts w:eastAsiaTheme="minorHAnsi"/>
          <w:color w:val="000000" w:themeColor="text1"/>
          <w:lang w:val="en-US"/>
        </w:rPr>
        <w:t>relationships,</w:t>
      </w:r>
      <w:r w:rsidR="003835F9" w:rsidRPr="00DA6327">
        <w:rPr>
          <w:rFonts w:eastAsiaTheme="minorHAnsi"/>
          <w:color w:val="000000" w:themeColor="text1"/>
          <w:lang w:val="en-US"/>
        </w:rPr>
        <w:t xml:space="preserve"> we generate predicted </w:t>
      </w:r>
      <w:r w:rsidR="00421B9A" w:rsidRPr="00DA6327">
        <w:rPr>
          <w:rFonts w:eastAsiaTheme="minorHAnsi"/>
          <w:color w:val="000000" w:themeColor="text1"/>
          <w:lang w:val="en-US"/>
        </w:rPr>
        <w:t xml:space="preserve">SF-12 </w:t>
      </w:r>
      <w:r w:rsidR="003835F9" w:rsidRPr="00DA6327">
        <w:rPr>
          <w:rFonts w:eastAsiaTheme="minorHAnsi"/>
          <w:color w:val="000000" w:themeColor="text1"/>
          <w:lang w:val="en-US"/>
        </w:rPr>
        <w:t xml:space="preserve">mental health scores across levels of segregation (bounded by the maximum/minimum levels of segregation experienced by </w:t>
      </w:r>
      <w:r w:rsidR="000F46B5">
        <w:rPr>
          <w:rFonts w:eastAsiaTheme="minorHAnsi"/>
          <w:color w:val="000000" w:themeColor="text1"/>
          <w:lang w:val="en-US"/>
        </w:rPr>
        <w:t>each</w:t>
      </w:r>
      <w:r w:rsidR="003835F9" w:rsidRPr="00DA6327">
        <w:rPr>
          <w:rFonts w:eastAsiaTheme="minorHAnsi"/>
          <w:color w:val="000000" w:themeColor="text1"/>
          <w:lang w:val="en-US"/>
        </w:rPr>
        <w:t xml:space="preserve"> group)</w:t>
      </w:r>
      <w:r w:rsidR="00652FEA">
        <w:rPr>
          <w:rFonts w:eastAsiaTheme="minorHAnsi"/>
          <w:color w:val="000000" w:themeColor="text1"/>
          <w:lang w:val="en-US"/>
        </w:rPr>
        <w:t>, only</w:t>
      </w:r>
      <w:r w:rsidR="003835F9" w:rsidRPr="00DA6327">
        <w:rPr>
          <w:rFonts w:eastAsiaTheme="minorHAnsi"/>
          <w:color w:val="000000" w:themeColor="text1"/>
          <w:lang w:val="en-US"/>
        </w:rPr>
        <w:t xml:space="preserve"> for those groups exhibiting a significant relationship (Figure 2). These predicted scores show several interesting </w:t>
      </w:r>
      <w:r w:rsidR="00421B9A" w:rsidRPr="00DA6327">
        <w:rPr>
          <w:rFonts w:eastAsiaTheme="minorHAnsi"/>
          <w:color w:val="000000" w:themeColor="text1"/>
          <w:lang w:val="en-US"/>
        </w:rPr>
        <w:t>similarities</w:t>
      </w:r>
      <w:r w:rsidR="00652FEA">
        <w:rPr>
          <w:rFonts w:eastAsiaTheme="minorHAnsi"/>
          <w:color w:val="000000" w:themeColor="text1"/>
          <w:lang w:val="en-US"/>
        </w:rPr>
        <w:t>/</w:t>
      </w:r>
      <w:r w:rsidR="003835F9" w:rsidRPr="00DA6327">
        <w:rPr>
          <w:rFonts w:eastAsiaTheme="minorHAnsi"/>
          <w:color w:val="000000" w:themeColor="text1"/>
          <w:lang w:val="en-US"/>
        </w:rPr>
        <w:t>differences. Firstly, for the Black group (African and Caribbean), segregation has a strong</w:t>
      </w:r>
      <w:r w:rsidR="00421B9A" w:rsidRPr="00DA6327">
        <w:rPr>
          <w:rFonts w:eastAsiaTheme="minorHAnsi"/>
          <w:color w:val="000000" w:themeColor="text1"/>
          <w:lang w:val="en-US"/>
        </w:rPr>
        <w:t>er</w:t>
      </w:r>
      <w:r w:rsidR="003835F9" w:rsidRPr="00DA6327">
        <w:rPr>
          <w:rFonts w:eastAsiaTheme="minorHAnsi"/>
          <w:color w:val="000000" w:themeColor="text1"/>
          <w:lang w:val="en-US"/>
        </w:rPr>
        <w:t xml:space="preserve"> negative </w:t>
      </w:r>
      <w:r w:rsidR="00421B9A" w:rsidRPr="00DA6327">
        <w:rPr>
          <w:rFonts w:eastAsiaTheme="minorHAnsi"/>
          <w:color w:val="000000" w:themeColor="text1"/>
          <w:lang w:val="en-US"/>
        </w:rPr>
        <w:t>association</w:t>
      </w:r>
      <w:r w:rsidR="003835F9" w:rsidRPr="00DA6327">
        <w:rPr>
          <w:rFonts w:eastAsiaTheme="minorHAnsi"/>
          <w:color w:val="000000" w:themeColor="text1"/>
          <w:lang w:val="en-US"/>
        </w:rPr>
        <w:t xml:space="preserve">. Furthermore, </w:t>
      </w:r>
      <w:r w:rsidR="00652FEA">
        <w:rPr>
          <w:rFonts w:eastAsiaTheme="minorHAnsi"/>
          <w:color w:val="000000" w:themeColor="text1"/>
          <w:lang w:val="en-US"/>
        </w:rPr>
        <w:t xml:space="preserve">for these groups, </w:t>
      </w:r>
      <w:r w:rsidR="003835F9" w:rsidRPr="00DA6327">
        <w:rPr>
          <w:rFonts w:eastAsiaTheme="minorHAnsi"/>
          <w:color w:val="000000" w:themeColor="text1"/>
          <w:lang w:val="en-US"/>
        </w:rPr>
        <w:t>we do not find that mental health improves from low to moderate levels of segregation</w:t>
      </w:r>
      <w:r w:rsidR="00421B9A" w:rsidRPr="00DA6327">
        <w:rPr>
          <w:rFonts w:eastAsiaTheme="minorHAnsi"/>
          <w:color w:val="000000" w:themeColor="text1"/>
          <w:lang w:val="en-US"/>
        </w:rPr>
        <w:t xml:space="preserve"> (as in the ‘all ethnic minority’ analysis)</w:t>
      </w:r>
      <w:r w:rsidR="003835F9" w:rsidRPr="00DA6327">
        <w:rPr>
          <w:rFonts w:eastAsiaTheme="minorHAnsi"/>
          <w:color w:val="000000" w:themeColor="text1"/>
          <w:lang w:val="en-US"/>
        </w:rPr>
        <w:t xml:space="preserve">. Instead, mental health is generally similar between low and </w:t>
      </w:r>
      <w:r w:rsidR="003835F9" w:rsidRPr="00DA6327">
        <w:rPr>
          <w:rFonts w:eastAsiaTheme="minorHAnsi"/>
          <w:color w:val="000000" w:themeColor="text1"/>
          <w:lang w:val="en-US"/>
        </w:rPr>
        <w:lastRenderedPageBreak/>
        <w:t xml:space="preserve">moderate levels of segregation before dropping precipitously as segregation increases beyond this level. This is particularly pronounced for Black Caribbeans, where </w:t>
      </w:r>
      <w:r w:rsidR="00421B9A" w:rsidRPr="00DA6327">
        <w:rPr>
          <w:rFonts w:eastAsiaTheme="minorHAnsi"/>
          <w:color w:val="000000" w:themeColor="text1"/>
          <w:lang w:val="en-US"/>
        </w:rPr>
        <w:t xml:space="preserve">the SF-12 </w:t>
      </w:r>
      <w:r w:rsidR="003835F9" w:rsidRPr="00DA6327">
        <w:rPr>
          <w:rFonts w:eastAsiaTheme="minorHAnsi"/>
          <w:color w:val="000000" w:themeColor="text1"/>
          <w:lang w:val="en-US"/>
        </w:rPr>
        <w:t>score drop</w:t>
      </w:r>
      <w:r w:rsidR="00421B9A" w:rsidRPr="00DA6327">
        <w:rPr>
          <w:rFonts w:eastAsiaTheme="minorHAnsi"/>
          <w:color w:val="000000" w:themeColor="text1"/>
          <w:lang w:val="en-US"/>
        </w:rPr>
        <w:t>s</w:t>
      </w:r>
      <w:r w:rsidR="003835F9" w:rsidRPr="00DA6327">
        <w:rPr>
          <w:rFonts w:eastAsiaTheme="minorHAnsi"/>
          <w:color w:val="000000" w:themeColor="text1"/>
          <w:lang w:val="en-US"/>
        </w:rPr>
        <w:t xml:space="preserve"> by around </w:t>
      </w:r>
      <w:r w:rsidR="00B13444" w:rsidRPr="00DA6327">
        <w:rPr>
          <w:rFonts w:eastAsiaTheme="minorHAnsi"/>
          <w:color w:val="000000" w:themeColor="text1"/>
          <w:lang w:val="en-US"/>
        </w:rPr>
        <w:t>13-points from moderate- to high-segregation.</w:t>
      </w:r>
      <w:r w:rsidR="003835F9" w:rsidRPr="00DA6327">
        <w:rPr>
          <w:rFonts w:eastAsiaTheme="minorHAnsi"/>
          <w:color w:val="000000" w:themeColor="text1"/>
          <w:lang w:val="en-US"/>
        </w:rPr>
        <w:t xml:space="preserve"> </w:t>
      </w:r>
      <w:r w:rsidR="00EA5E5A" w:rsidRPr="00DA6327">
        <w:rPr>
          <w:rFonts w:eastAsiaTheme="minorHAnsi"/>
          <w:color w:val="000000" w:themeColor="text1"/>
          <w:lang w:val="en-US"/>
        </w:rPr>
        <w:t>We also observe a relatively strong association between segregation and mental health for the White Other group (although we do see the slight improvement in mental health between low and moderate segregation). The relationships for Asian</w:t>
      </w:r>
      <w:r w:rsidR="00421B9A" w:rsidRPr="00DA6327">
        <w:rPr>
          <w:rFonts w:eastAsiaTheme="minorHAnsi"/>
          <w:color w:val="000000" w:themeColor="text1"/>
          <w:lang w:val="en-US"/>
        </w:rPr>
        <w:t xml:space="preserve"> groups</w:t>
      </w:r>
      <w:r w:rsidR="00EA5E5A" w:rsidRPr="00DA6327">
        <w:rPr>
          <w:rFonts w:eastAsiaTheme="minorHAnsi"/>
          <w:color w:val="000000" w:themeColor="text1"/>
          <w:lang w:val="en-US"/>
        </w:rPr>
        <w:t xml:space="preserve"> (Indians, Pakistanis</w:t>
      </w:r>
      <w:r w:rsidR="00421B9A" w:rsidRPr="00DA6327">
        <w:rPr>
          <w:rFonts w:eastAsiaTheme="minorHAnsi"/>
          <w:color w:val="000000" w:themeColor="text1"/>
          <w:lang w:val="en-US"/>
        </w:rPr>
        <w:t>/Bangladeshis</w:t>
      </w:r>
      <w:r w:rsidR="00EA5E5A" w:rsidRPr="00DA6327">
        <w:rPr>
          <w:rFonts w:eastAsiaTheme="minorHAnsi"/>
          <w:color w:val="000000" w:themeColor="text1"/>
          <w:lang w:val="en-US"/>
        </w:rPr>
        <w:t xml:space="preserve">, Other Asian) </w:t>
      </w:r>
      <w:proofErr w:type="gramStart"/>
      <w:r w:rsidR="00EA5E5A" w:rsidRPr="00DA6327">
        <w:rPr>
          <w:rFonts w:eastAsiaTheme="minorHAnsi"/>
          <w:color w:val="000000" w:themeColor="text1"/>
          <w:lang w:val="en-US"/>
        </w:rPr>
        <w:t>is</w:t>
      </w:r>
      <w:proofErr w:type="gramEnd"/>
      <w:r w:rsidR="00EA5E5A" w:rsidRPr="00DA6327">
        <w:rPr>
          <w:rFonts w:eastAsiaTheme="minorHAnsi"/>
          <w:color w:val="000000" w:themeColor="text1"/>
          <w:lang w:val="en-US"/>
        </w:rPr>
        <w:t xml:space="preserve"> somewhat different. Firstly, the effects of segregation are weaker, with the decline in mental health between moderate- and high-segregation areas </w:t>
      </w:r>
      <w:r w:rsidR="00421B9A" w:rsidRPr="00DA6327">
        <w:rPr>
          <w:rFonts w:eastAsiaTheme="minorHAnsi"/>
          <w:color w:val="000000" w:themeColor="text1"/>
          <w:lang w:val="en-US"/>
        </w:rPr>
        <w:t xml:space="preserve">appearing </w:t>
      </w:r>
      <w:r w:rsidR="00EA5E5A" w:rsidRPr="00DA6327">
        <w:rPr>
          <w:rFonts w:eastAsiaTheme="minorHAnsi"/>
          <w:color w:val="000000" w:themeColor="text1"/>
          <w:lang w:val="en-US"/>
        </w:rPr>
        <w:t xml:space="preserve">smaller. Secondly, among these groups we do observe the improvement in mental health between low- and </w:t>
      </w:r>
      <w:proofErr w:type="gramStart"/>
      <w:r w:rsidR="00EA5E5A" w:rsidRPr="00DA6327">
        <w:rPr>
          <w:rFonts w:eastAsiaTheme="minorHAnsi"/>
          <w:color w:val="000000" w:themeColor="text1"/>
          <w:lang w:val="en-US"/>
        </w:rPr>
        <w:t>moderately-segregated</w:t>
      </w:r>
      <w:proofErr w:type="gramEnd"/>
      <w:r w:rsidR="00EA5E5A" w:rsidRPr="00DA6327">
        <w:rPr>
          <w:rFonts w:eastAsiaTheme="minorHAnsi"/>
          <w:color w:val="000000" w:themeColor="text1"/>
          <w:lang w:val="en-US"/>
        </w:rPr>
        <w:t xml:space="preserve"> areas (before the subsequent decline)</w:t>
      </w:r>
      <w:r w:rsidR="00255E6E" w:rsidRPr="00DA6327">
        <w:rPr>
          <w:rFonts w:eastAsiaTheme="minorHAnsi"/>
          <w:color w:val="000000" w:themeColor="text1"/>
          <w:lang w:val="en-US"/>
        </w:rPr>
        <w:t xml:space="preserve">. </w:t>
      </w:r>
    </w:p>
    <w:p w14:paraId="033D844D" w14:textId="2DAA97C8" w:rsidR="00C308F1" w:rsidRPr="00DA6327" w:rsidRDefault="00C308F1" w:rsidP="008B08A1">
      <w:pPr>
        <w:pStyle w:val="Header"/>
        <w:spacing w:line="480" w:lineRule="auto"/>
      </w:pPr>
      <w:r w:rsidRPr="00DA6327">
        <w:rPr>
          <w:rFonts w:eastAsiaTheme="minorHAnsi"/>
          <w:b/>
          <w:bCs/>
          <w:color w:val="000000" w:themeColor="text1"/>
          <w:lang w:val="en-US"/>
        </w:rPr>
        <w:lastRenderedPageBreak/>
        <w:t xml:space="preserve">Figure 2: </w:t>
      </w:r>
      <w:r w:rsidRPr="00DA6327">
        <w:rPr>
          <w:rFonts w:eastAsiaTheme="minorHAnsi"/>
          <w:color w:val="000000" w:themeColor="text1"/>
          <w:lang w:val="en-US"/>
        </w:rPr>
        <w:t xml:space="preserve">Graph of Quadratic Effect of segregation on </w:t>
      </w:r>
      <w:r w:rsidR="00922E4F">
        <w:rPr>
          <w:rFonts w:eastAsiaTheme="minorHAnsi"/>
          <w:color w:val="000000" w:themeColor="text1"/>
          <w:lang w:val="en-US"/>
        </w:rPr>
        <w:t xml:space="preserve">predicted marginal scores of </w:t>
      </w:r>
      <w:r w:rsidR="00EA1516">
        <w:rPr>
          <w:rFonts w:eastAsiaTheme="minorHAnsi"/>
          <w:color w:val="000000" w:themeColor="text1"/>
          <w:lang w:val="en-US"/>
        </w:rPr>
        <w:t>self-reported</w:t>
      </w:r>
      <w:r w:rsidRPr="00DA6327">
        <w:rPr>
          <w:rFonts w:eastAsiaTheme="minorHAnsi"/>
          <w:color w:val="000000" w:themeColor="text1"/>
          <w:lang w:val="en-US"/>
        </w:rPr>
        <w:t xml:space="preserve"> </w:t>
      </w:r>
      <w:r w:rsidR="00EA1516">
        <w:rPr>
          <w:rFonts w:eastAsiaTheme="minorHAnsi"/>
          <w:color w:val="000000" w:themeColor="text1"/>
          <w:lang w:val="en-US"/>
        </w:rPr>
        <w:t xml:space="preserve">measures of </w:t>
      </w:r>
      <w:r w:rsidRPr="00DA6327">
        <w:rPr>
          <w:rFonts w:eastAsiaTheme="minorHAnsi"/>
          <w:color w:val="000000" w:themeColor="text1"/>
          <w:lang w:val="en-US"/>
        </w:rPr>
        <w:t>common mental disorders at MSOA level</w:t>
      </w:r>
    </w:p>
    <w:p w14:paraId="0F6140D8" w14:textId="6C05B3DB" w:rsidR="00C90A6C" w:rsidRPr="00DA6327" w:rsidRDefault="00BD4CEB" w:rsidP="008B08A1">
      <w:pPr>
        <w:autoSpaceDE w:val="0"/>
        <w:autoSpaceDN w:val="0"/>
        <w:adjustRightInd w:val="0"/>
        <w:spacing w:line="480" w:lineRule="auto"/>
        <w:jc w:val="both"/>
        <w:rPr>
          <w:rFonts w:eastAsiaTheme="minorHAnsi"/>
          <w:noProof/>
          <w:color w:val="000000" w:themeColor="text1"/>
        </w:rPr>
      </w:pPr>
      <w:r>
        <w:rPr>
          <w:rFonts w:eastAsiaTheme="minorHAnsi"/>
          <w:noProof/>
          <w:color w:val="000000" w:themeColor="text1"/>
          <w:sz w:val="20"/>
          <w:szCs w:val="20"/>
        </w:rPr>
        <w:drawing>
          <wp:inline distT="0" distB="0" distL="0" distR="0" wp14:anchorId="31D1B924" wp14:editId="6EF02503">
            <wp:extent cx="8864600" cy="4301490"/>
            <wp:effectExtent l="0" t="0" r="0" b="3810"/>
            <wp:docPr id="4" name="Picture 4" descr="Engineering dra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8864600" cy="4301490"/>
                    </a:xfrm>
                    <a:prstGeom prst="rect">
                      <a:avLst/>
                    </a:prstGeom>
                  </pic:spPr>
                </pic:pic>
              </a:graphicData>
            </a:graphic>
          </wp:inline>
        </w:drawing>
      </w:r>
    </w:p>
    <w:p w14:paraId="102F7B4D" w14:textId="636B37FA" w:rsidR="009C3902" w:rsidRPr="00DA6327" w:rsidRDefault="00C308F1" w:rsidP="00022C77">
      <w:pPr>
        <w:autoSpaceDE w:val="0"/>
        <w:autoSpaceDN w:val="0"/>
        <w:adjustRightInd w:val="0"/>
        <w:spacing w:line="360" w:lineRule="auto"/>
        <w:jc w:val="both"/>
        <w:rPr>
          <w:rFonts w:eastAsiaTheme="minorHAnsi"/>
          <w:color w:val="000000" w:themeColor="text1"/>
          <w:sz w:val="22"/>
          <w:szCs w:val="22"/>
          <w:lang w:val="en-US"/>
        </w:rPr>
      </w:pPr>
      <w:r w:rsidRPr="00DA6327">
        <w:rPr>
          <w:rFonts w:eastAsiaTheme="minorHAnsi"/>
          <w:i/>
          <w:iCs/>
          <w:color w:val="000000" w:themeColor="text1"/>
          <w:sz w:val="22"/>
          <w:szCs w:val="22"/>
          <w:lang w:val="en-US"/>
        </w:rPr>
        <w:t>Notes</w:t>
      </w:r>
      <w:r w:rsidRPr="00DA6327">
        <w:rPr>
          <w:rFonts w:eastAsiaTheme="minorHAnsi"/>
          <w:color w:val="000000" w:themeColor="text1"/>
          <w:sz w:val="22"/>
          <w:szCs w:val="22"/>
          <w:lang w:val="en-US"/>
        </w:rPr>
        <w:t>:</w:t>
      </w:r>
      <w:r w:rsidRPr="00DA6327">
        <w:rPr>
          <w:rFonts w:eastAsiaTheme="minorHAnsi"/>
          <w:i/>
          <w:iCs/>
          <w:color w:val="000000" w:themeColor="text1"/>
          <w:sz w:val="22"/>
          <w:szCs w:val="22"/>
          <w:lang w:val="en-US"/>
        </w:rPr>
        <w:t xml:space="preserve"> </w:t>
      </w:r>
      <w:r w:rsidR="00C90A6C" w:rsidRPr="00DA6327">
        <w:rPr>
          <w:rFonts w:eastAsiaTheme="minorHAnsi"/>
          <w:color w:val="000000" w:themeColor="text1"/>
          <w:sz w:val="22"/>
          <w:szCs w:val="22"/>
          <w:lang w:val="en-US"/>
        </w:rPr>
        <w:t xml:space="preserve">Top </w:t>
      </w:r>
      <w:r w:rsidR="009C3902" w:rsidRPr="00DA6327">
        <w:rPr>
          <w:rFonts w:eastAsiaTheme="minorHAnsi"/>
          <w:color w:val="000000" w:themeColor="text1"/>
          <w:sz w:val="22"/>
          <w:szCs w:val="22"/>
          <w:lang w:val="en-US"/>
        </w:rPr>
        <w:t>L</w:t>
      </w:r>
      <w:r w:rsidR="00C90A6C" w:rsidRPr="00DA6327">
        <w:rPr>
          <w:rFonts w:eastAsiaTheme="minorHAnsi"/>
          <w:color w:val="000000" w:themeColor="text1"/>
          <w:sz w:val="22"/>
          <w:szCs w:val="22"/>
          <w:lang w:val="en-US"/>
        </w:rPr>
        <w:t>eft:</w:t>
      </w:r>
      <w:r w:rsidR="00704CC9" w:rsidRPr="00DA6327">
        <w:rPr>
          <w:rFonts w:eastAsiaTheme="minorHAnsi"/>
          <w:color w:val="000000" w:themeColor="text1"/>
          <w:sz w:val="22"/>
          <w:szCs w:val="22"/>
          <w:lang w:val="en-US"/>
        </w:rPr>
        <w:t xml:space="preserve"> Asian Other, </w:t>
      </w:r>
      <w:proofErr w:type="gramStart"/>
      <w:r w:rsidR="00704CC9" w:rsidRPr="00DA6327">
        <w:rPr>
          <w:rFonts w:eastAsiaTheme="minorHAnsi"/>
          <w:color w:val="000000" w:themeColor="text1"/>
          <w:sz w:val="22"/>
          <w:szCs w:val="22"/>
          <w:lang w:val="en-US"/>
        </w:rPr>
        <w:t>Pakistani</w:t>
      </w:r>
      <w:proofErr w:type="gramEnd"/>
      <w:r w:rsidR="00704CC9" w:rsidRPr="00DA6327">
        <w:rPr>
          <w:rFonts w:eastAsiaTheme="minorHAnsi"/>
          <w:color w:val="000000" w:themeColor="text1"/>
          <w:sz w:val="22"/>
          <w:szCs w:val="22"/>
          <w:lang w:val="en-US"/>
        </w:rPr>
        <w:t xml:space="preserve"> and Bangladeshi, Indian; Bottom Left: Black African, Black Caribbean, </w:t>
      </w:r>
      <w:r w:rsidR="008C735E" w:rsidRPr="00DA6327">
        <w:rPr>
          <w:rFonts w:eastAsiaTheme="minorHAnsi"/>
          <w:color w:val="000000" w:themeColor="text1"/>
          <w:sz w:val="22"/>
          <w:szCs w:val="22"/>
          <w:lang w:val="en-US"/>
        </w:rPr>
        <w:t>White Other</w:t>
      </w:r>
      <w:r w:rsidR="0088170F" w:rsidRPr="00DA6327">
        <w:rPr>
          <w:rFonts w:eastAsiaTheme="minorHAnsi"/>
          <w:color w:val="000000" w:themeColor="text1"/>
          <w:sz w:val="22"/>
          <w:szCs w:val="22"/>
          <w:lang w:val="en-US"/>
        </w:rPr>
        <w:t>; Maximum and minimum values of segregation set at maximum/minimum values present for each group in the data</w:t>
      </w:r>
    </w:p>
    <w:p w14:paraId="3D3AEDFC" w14:textId="6CA07D5F" w:rsidR="00E54558" w:rsidRDefault="00E54558" w:rsidP="008B08A1">
      <w:pPr>
        <w:autoSpaceDE w:val="0"/>
        <w:autoSpaceDN w:val="0"/>
        <w:adjustRightInd w:val="0"/>
        <w:spacing w:line="480" w:lineRule="auto"/>
        <w:jc w:val="both"/>
        <w:rPr>
          <w:rFonts w:eastAsiaTheme="minorHAnsi"/>
          <w:color w:val="000000" w:themeColor="text1"/>
          <w:sz w:val="21"/>
          <w:szCs w:val="21"/>
          <w:lang w:val="en-US"/>
        </w:rPr>
        <w:sectPr w:rsidR="00E54558" w:rsidSect="00E54558">
          <w:pgSz w:w="16840" w:h="11900" w:orient="landscape"/>
          <w:pgMar w:top="1440" w:right="1440" w:bottom="1440" w:left="1440" w:header="709" w:footer="709" w:gutter="0"/>
          <w:cols w:space="708"/>
          <w:docGrid w:linePitch="360"/>
        </w:sectPr>
      </w:pPr>
    </w:p>
    <w:p w14:paraId="33656F55" w14:textId="75D14851" w:rsidR="00937EF9" w:rsidRPr="00DA6327" w:rsidRDefault="00084E3B" w:rsidP="009D440B">
      <w:pPr>
        <w:autoSpaceDE w:val="0"/>
        <w:autoSpaceDN w:val="0"/>
        <w:adjustRightInd w:val="0"/>
        <w:spacing w:line="480" w:lineRule="auto"/>
        <w:jc w:val="both"/>
      </w:pPr>
      <w:proofErr w:type="gramStart"/>
      <w:r w:rsidRPr="00DA6327">
        <w:rPr>
          <w:rFonts w:eastAsiaTheme="minorHAnsi"/>
          <w:color w:val="000000" w:themeColor="text1"/>
          <w:lang w:val="en-US"/>
        </w:rPr>
        <w:lastRenderedPageBreak/>
        <w:t>On the whole</w:t>
      </w:r>
      <w:proofErr w:type="gramEnd"/>
      <w:r w:rsidRPr="00DA6327">
        <w:rPr>
          <w:rFonts w:eastAsiaTheme="minorHAnsi"/>
          <w:color w:val="000000" w:themeColor="text1"/>
          <w:lang w:val="en-US"/>
        </w:rPr>
        <w:t xml:space="preserve">, </w:t>
      </w:r>
      <w:r w:rsidR="00394969" w:rsidRPr="00DA6327">
        <w:rPr>
          <w:rFonts w:eastAsiaTheme="minorHAnsi"/>
          <w:color w:val="000000" w:themeColor="text1"/>
          <w:lang w:val="en-US"/>
        </w:rPr>
        <w:t xml:space="preserve">despite some differences, we observe that segregation (across MSOAs) appears more important for </w:t>
      </w:r>
      <w:r w:rsidR="00B44FD2">
        <w:rPr>
          <w:rFonts w:eastAsiaTheme="minorHAnsi"/>
          <w:color w:val="000000" w:themeColor="text1"/>
          <w:lang w:val="en-US"/>
        </w:rPr>
        <w:t xml:space="preserve">common </w:t>
      </w:r>
      <w:r w:rsidR="00394969" w:rsidRPr="00DA6327">
        <w:rPr>
          <w:rFonts w:eastAsiaTheme="minorHAnsi"/>
          <w:color w:val="000000" w:themeColor="text1"/>
          <w:lang w:val="en-US"/>
        </w:rPr>
        <w:t>mental health</w:t>
      </w:r>
      <w:r w:rsidR="00B44FD2">
        <w:rPr>
          <w:rFonts w:eastAsiaTheme="minorHAnsi"/>
          <w:color w:val="000000" w:themeColor="text1"/>
          <w:lang w:val="en-US"/>
        </w:rPr>
        <w:t xml:space="preserve"> outcomes</w:t>
      </w:r>
      <w:r w:rsidR="00394969" w:rsidRPr="00DA6327">
        <w:rPr>
          <w:rFonts w:eastAsiaTheme="minorHAnsi"/>
          <w:color w:val="000000" w:themeColor="text1"/>
          <w:lang w:val="en-US"/>
        </w:rPr>
        <w:t xml:space="preserve"> than </w:t>
      </w:r>
      <w:r w:rsidR="00BA00AC">
        <w:rPr>
          <w:rFonts w:eastAsiaTheme="minorHAnsi"/>
          <w:color w:val="000000" w:themeColor="text1"/>
          <w:lang w:val="en-US"/>
        </w:rPr>
        <w:t>co-</w:t>
      </w:r>
      <w:r w:rsidR="00394969" w:rsidRPr="00DA6327">
        <w:rPr>
          <w:rFonts w:eastAsiaTheme="minorHAnsi"/>
          <w:color w:val="000000" w:themeColor="text1"/>
          <w:lang w:val="en-US"/>
        </w:rPr>
        <w:t>ethnic density</w:t>
      </w:r>
      <w:r w:rsidR="00421B9A" w:rsidRPr="00DA6327">
        <w:rPr>
          <w:rFonts w:eastAsiaTheme="minorHAnsi"/>
          <w:color w:val="000000" w:themeColor="text1"/>
          <w:lang w:val="en-US"/>
        </w:rPr>
        <w:t>,</w:t>
      </w:r>
      <w:r w:rsidR="00394969" w:rsidRPr="00DA6327">
        <w:rPr>
          <w:rFonts w:eastAsiaTheme="minorHAnsi"/>
          <w:color w:val="000000" w:themeColor="text1"/>
          <w:lang w:val="en-US"/>
        </w:rPr>
        <w:t xml:space="preserve"> across the main UK minority sub-groups, and that </w:t>
      </w:r>
      <w:r w:rsidR="00421B9A" w:rsidRPr="00DA6327">
        <w:rPr>
          <w:rFonts w:eastAsiaTheme="minorHAnsi"/>
          <w:color w:val="000000" w:themeColor="text1"/>
          <w:lang w:val="en-US"/>
        </w:rPr>
        <w:t xml:space="preserve">general </w:t>
      </w:r>
      <w:r w:rsidR="00394969" w:rsidRPr="00DA6327">
        <w:rPr>
          <w:rFonts w:eastAsiaTheme="minorHAnsi"/>
          <w:color w:val="000000" w:themeColor="text1"/>
          <w:lang w:val="en-US"/>
        </w:rPr>
        <w:t>mental health is at its worse in high-segregated areas. We also tested these relationships at the LSOA- and LA-levels. Again, effect-size and -significance were strongest at the MSOA-level (</w:t>
      </w:r>
      <w:r w:rsidR="00D07802" w:rsidRPr="00DA6327">
        <w:rPr>
          <w:rFonts w:eastAsiaTheme="minorHAnsi"/>
          <w:color w:val="000000" w:themeColor="text1"/>
          <w:lang w:val="en-US"/>
        </w:rPr>
        <w:t>with exceptions for the Chinese and Black Other group where segregation is only significant at</w:t>
      </w:r>
      <w:r w:rsidR="00E56546">
        <w:rPr>
          <w:rFonts w:eastAsiaTheme="minorHAnsi"/>
          <w:color w:val="000000" w:themeColor="text1"/>
          <w:lang w:val="en-US"/>
        </w:rPr>
        <w:t xml:space="preserve"> the</w:t>
      </w:r>
      <w:r w:rsidR="00D07802" w:rsidRPr="00DA6327">
        <w:rPr>
          <w:rFonts w:eastAsiaTheme="minorHAnsi"/>
          <w:color w:val="000000" w:themeColor="text1"/>
          <w:lang w:val="en-US"/>
        </w:rPr>
        <w:t xml:space="preserve"> LA-level</w:t>
      </w:r>
      <w:r w:rsidR="00A97FB2" w:rsidRPr="00DA6327">
        <w:rPr>
          <w:rFonts w:eastAsiaTheme="minorHAnsi"/>
          <w:color w:val="000000" w:themeColor="text1"/>
          <w:lang w:val="en-US"/>
        </w:rPr>
        <w:t>)</w:t>
      </w:r>
      <w:r w:rsidR="00D07802" w:rsidRPr="00DA6327">
        <w:rPr>
          <w:rFonts w:eastAsiaTheme="minorHAnsi"/>
          <w:color w:val="000000" w:themeColor="text1"/>
          <w:lang w:val="en-US"/>
        </w:rPr>
        <w:t xml:space="preserve">. </w:t>
      </w:r>
    </w:p>
    <w:p w14:paraId="4B04CF68" w14:textId="77777777" w:rsidR="00937EF9" w:rsidRPr="00DA6327" w:rsidRDefault="00937EF9" w:rsidP="009D440B">
      <w:pPr>
        <w:pStyle w:val="CommentText"/>
        <w:spacing w:line="480" w:lineRule="auto"/>
        <w:rPr>
          <w:sz w:val="24"/>
          <w:szCs w:val="24"/>
        </w:rPr>
      </w:pPr>
    </w:p>
    <w:p w14:paraId="6434FB51" w14:textId="375C54D3" w:rsidR="00E93762" w:rsidRPr="00DA6327" w:rsidRDefault="00E93762" w:rsidP="009D440B">
      <w:pPr>
        <w:autoSpaceDE w:val="0"/>
        <w:autoSpaceDN w:val="0"/>
        <w:adjustRightInd w:val="0"/>
        <w:spacing w:line="480" w:lineRule="auto"/>
        <w:jc w:val="both"/>
        <w:rPr>
          <w:rFonts w:eastAsiaTheme="minorHAnsi"/>
          <w:i/>
          <w:iCs/>
          <w:color w:val="000000" w:themeColor="text1"/>
          <w:lang w:val="en-US"/>
        </w:rPr>
      </w:pPr>
      <w:r w:rsidRPr="00DA6327">
        <w:rPr>
          <w:rFonts w:eastAsiaTheme="minorHAnsi"/>
          <w:i/>
          <w:iCs/>
          <w:color w:val="000000" w:themeColor="text1"/>
          <w:lang w:val="en-US"/>
        </w:rPr>
        <w:t xml:space="preserve">4.3 Lagged </w:t>
      </w:r>
      <w:r w:rsidR="007B49EC" w:rsidRPr="00DA6327">
        <w:rPr>
          <w:rFonts w:eastAsiaTheme="minorHAnsi"/>
          <w:i/>
          <w:iCs/>
          <w:color w:val="000000" w:themeColor="text1"/>
          <w:lang w:val="en-US"/>
        </w:rPr>
        <w:t xml:space="preserve">dependent variable </w:t>
      </w:r>
      <w:r w:rsidR="00421B9A" w:rsidRPr="00DA6327">
        <w:rPr>
          <w:rFonts w:eastAsiaTheme="minorHAnsi"/>
          <w:i/>
          <w:iCs/>
          <w:color w:val="000000" w:themeColor="text1"/>
          <w:lang w:val="en-US"/>
        </w:rPr>
        <w:t>approach</w:t>
      </w:r>
    </w:p>
    <w:p w14:paraId="187A084B" w14:textId="77777777" w:rsidR="00533735" w:rsidRPr="00DA6327" w:rsidRDefault="00533735" w:rsidP="009D440B">
      <w:pPr>
        <w:pStyle w:val="CommentText"/>
        <w:spacing w:line="480" w:lineRule="auto"/>
        <w:jc w:val="both"/>
        <w:rPr>
          <w:sz w:val="24"/>
          <w:szCs w:val="24"/>
        </w:rPr>
      </w:pPr>
    </w:p>
    <w:p w14:paraId="2095A0F8" w14:textId="4F9293DF" w:rsidR="008A0962" w:rsidRPr="00DA6327" w:rsidRDefault="007B49EC" w:rsidP="008B08A1">
      <w:pPr>
        <w:pStyle w:val="CommentText"/>
        <w:spacing w:line="480" w:lineRule="auto"/>
        <w:jc w:val="both"/>
        <w:rPr>
          <w:sz w:val="24"/>
          <w:szCs w:val="24"/>
        </w:rPr>
      </w:pPr>
      <w:r w:rsidRPr="00DA6327">
        <w:rPr>
          <w:sz w:val="24"/>
          <w:szCs w:val="24"/>
        </w:rPr>
        <w:t>To examine the robustness of this relationship we next apply a lagged dependent variable approach, essentially replicating all prior analyses (at the MSOA-level) but including a lagged mental health score</w:t>
      </w:r>
      <w:r w:rsidR="00421B9A" w:rsidRPr="00DA6327">
        <w:rPr>
          <w:sz w:val="24"/>
          <w:szCs w:val="24"/>
        </w:rPr>
        <w:t xml:space="preserve"> in each model</w:t>
      </w:r>
      <w:r w:rsidRPr="00DA6327">
        <w:rPr>
          <w:sz w:val="24"/>
          <w:szCs w:val="24"/>
        </w:rPr>
        <w:t xml:space="preserve"> (Table 3). These findings show that the above analysis holds, even under more robust approaches, with significant (albeit somewhat reduced in some cases) quadratic </w:t>
      </w:r>
      <w:r w:rsidR="00421B9A" w:rsidRPr="00DA6327">
        <w:rPr>
          <w:sz w:val="24"/>
          <w:szCs w:val="24"/>
        </w:rPr>
        <w:t xml:space="preserve">associations </w:t>
      </w:r>
      <w:r w:rsidRPr="00DA6327">
        <w:rPr>
          <w:sz w:val="24"/>
          <w:szCs w:val="24"/>
        </w:rPr>
        <w:t>observed for the ‘all ethnic minority’ sample, a</w:t>
      </w:r>
      <w:r w:rsidR="00616D62">
        <w:rPr>
          <w:sz w:val="24"/>
          <w:szCs w:val="24"/>
        </w:rPr>
        <w:t xml:space="preserve">nd </w:t>
      </w:r>
      <w:r w:rsidRPr="00DA6327">
        <w:rPr>
          <w:sz w:val="24"/>
          <w:szCs w:val="24"/>
        </w:rPr>
        <w:t xml:space="preserve">sub-groups of </w:t>
      </w:r>
      <w:r w:rsidR="00E93762" w:rsidRPr="00DA6327">
        <w:rPr>
          <w:sz w:val="24"/>
          <w:szCs w:val="24"/>
        </w:rPr>
        <w:t xml:space="preserve">White Other, Indian, </w:t>
      </w:r>
      <w:proofErr w:type="gramStart"/>
      <w:r w:rsidR="00E93762" w:rsidRPr="00DA6327">
        <w:rPr>
          <w:sz w:val="24"/>
          <w:szCs w:val="24"/>
        </w:rPr>
        <w:t>Pakistani</w:t>
      </w:r>
      <w:proofErr w:type="gramEnd"/>
      <w:r w:rsidR="00E93762" w:rsidRPr="00DA6327">
        <w:rPr>
          <w:sz w:val="24"/>
          <w:szCs w:val="24"/>
        </w:rPr>
        <w:t xml:space="preserve"> and Bangladeshi, Black Caribbean and Black African</w:t>
      </w:r>
      <w:r w:rsidRPr="00DA6327">
        <w:rPr>
          <w:sz w:val="24"/>
          <w:szCs w:val="24"/>
        </w:rPr>
        <w:t xml:space="preserve"> (with only the Asian Other group no longer being significant). </w:t>
      </w:r>
      <w:r w:rsidR="00E93762" w:rsidRPr="00DA6327">
        <w:rPr>
          <w:sz w:val="24"/>
          <w:szCs w:val="24"/>
        </w:rPr>
        <w:t xml:space="preserve"> </w:t>
      </w:r>
    </w:p>
    <w:p w14:paraId="2DEF57CB" w14:textId="77777777" w:rsidR="007F41DD" w:rsidRPr="00DA6327" w:rsidRDefault="007F41DD" w:rsidP="008B08A1">
      <w:pPr>
        <w:autoSpaceDE w:val="0"/>
        <w:autoSpaceDN w:val="0"/>
        <w:adjustRightInd w:val="0"/>
        <w:spacing w:line="480" w:lineRule="auto"/>
        <w:rPr>
          <w:rFonts w:eastAsiaTheme="minorHAnsi"/>
          <w:b/>
          <w:bCs/>
          <w:color w:val="000000" w:themeColor="text1"/>
          <w:lang w:val="en-US"/>
        </w:rPr>
      </w:pPr>
    </w:p>
    <w:p w14:paraId="6BD95FA0" w14:textId="77777777" w:rsidR="00DA1335" w:rsidRDefault="00DA1335" w:rsidP="008B08A1">
      <w:pPr>
        <w:autoSpaceDE w:val="0"/>
        <w:autoSpaceDN w:val="0"/>
        <w:adjustRightInd w:val="0"/>
        <w:spacing w:line="480" w:lineRule="auto"/>
        <w:rPr>
          <w:rFonts w:eastAsiaTheme="minorHAnsi"/>
          <w:b/>
          <w:bCs/>
          <w:color w:val="000000" w:themeColor="text1"/>
          <w:lang w:val="en-US"/>
        </w:rPr>
        <w:sectPr w:rsidR="00DA1335" w:rsidSect="00E54558">
          <w:pgSz w:w="11900" w:h="16840"/>
          <w:pgMar w:top="1440" w:right="1440" w:bottom="1440" w:left="1440" w:header="709" w:footer="709" w:gutter="0"/>
          <w:cols w:space="708"/>
          <w:docGrid w:linePitch="360"/>
        </w:sectPr>
      </w:pPr>
    </w:p>
    <w:p w14:paraId="0D637B50" w14:textId="4DD47D57" w:rsidR="003518DB" w:rsidRPr="00DA6327" w:rsidRDefault="00DA6327" w:rsidP="008B08A1">
      <w:pPr>
        <w:autoSpaceDE w:val="0"/>
        <w:autoSpaceDN w:val="0"/>
        <w:adjustRightInd w:val="0"/>
        <w:spacing w:line="480" w:lineRule="auto"/>
        <w:rPr>
          <w:rFonts w:eastAsiaTheme="minorHAnsi"/>
          <w:b/>
          <w:bCs/>
          <w:color w:val="000000" w:themeColor="text1"/>
        </w:rPr>
      </w:pPr>
      <w:r>
        <w:rPr>
          <w:rFonts w:eastAsiaTheme="minorHAnsi"/>
          <w:b/>
          <w:bCs/>
          <w:color w:val="000000" w:themeColor="text1"/>
          <w:lang w:val="en-US"/>
        </w:rPr>
        <w:lastRenderedPageBreak/>
        <w:t>Table 3:</w:t>
      </w:r>
      <w:r w:rsidR="00E93762" w:rsidRPr="00DA6327">
        <w:rPr>
          <w:rFonts w:eastAsiaTheme="minorHAnsi"/>
          <w:b/>
          <w:bCs/>
          <w:color w:val="000000" w:themeColor="text1"/>
        </w:rPr>
        <w:t xml:space="preserve"> </w:t>
      </w:r>
      <w:r w:rsidR="00E93762" w:rsidRPr="00DA6327">
        <w:rPr>
          <w:rFonts w:eastAsiaTheme="minorHAnsi"/>
          <w:color w:val="000000" w:themeColor="text1"/>
        </w:rPr>
        <w:t>Community-level predictors of</w:t>
      </w:r>
      <w:r w:rsidR="00AF4A7B" w:rsidRPr="00DA6327">
        <w:rPr>
          <w:rFonts w:eastAsiaTheme="minorHAnsi"/>
          <w:color w:val="000000" w:themeColor="text1"/>
        </w:rPr>
        <w:t xml:space="preserve"> common mental disorders</w:t>
      </w:r>
      <w:r w:rsidR="00E93762" w:rsidRPr="00DA6327">
        <w:rPr>
          <w:rFonts w:eastAsiaTheme="minorHAnsi"/>
          <w:color w:val="000000" w:themeColor="text1"/>
        </w:rPr>
        <w:t xml:space="preserve"> among minority sub-groups (MSOA) lagged dependent variable model</w:t>
      </w:r>
      <w:r w:rsidR="00E93762" w:rsidRPr="00DA6327">
        <w:rPr>
          <w:rFonts w:eastAsiaTheme="minorHAnsi"/>
          <w:b/>
          <w:bCs/>
          <w:color w:val="000000" w:themeColor="text1"/>
        </w:rPr>
        <w:t xml:space="preserve"> </w:t>
      </w:r>
    </w:p>
    <w:p w14:paraId="5A3D5F1C" w14:textId="7F769C0B" w:rsidR="003518DB" w:rsidRDefault="003518DB" w:rsidP="008B08A1">
      <w:pPr>
        <w:pStyle w:val="CommentText"/>
        <w:spacing w:line="480" w:lineRule="auto"/>
      </w:pPr>
    </w:p>
    <w:tbl>
      <w:tblPr>
        <w:tblStyle w:val="TableGrid"/>
        <w:tblW w:w="5534" w:type="pct"/>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1345"/>
        <w:gridCol w:w="1344"/>
        <w:gridCol w:w="1344"/>
        <w:gridCol w:w="1344"/>
        <w:gridCol w:w="1344"/>
        <w:gridCol w:w="1344"/>
        <w:gridCol w:w="1344"/>
        <w:gridCol w:w="1344"/>
        <w:gridCol w:w="1344"/>
        <w:gridCol w:w="1341"/>
      </w:tblGrid>
      <w:tr w:rsidR="00DA1335" w:rsidRPr="00DA1335" w14:paraId="59341A10" w14:textId="77777777" w:rsidTr="00EC3F63">
        <w:trPr>
          <w:trHeight w:val="20"/>
        </w:trPr>
        <w:tc>
          <w:tcPr>
            <w:tcW w:w="651" w:type="pct"/>
            <w:noWrap/>
            <w:hideMark/>
          </w:tcPr>
          <w:p w14:paraId="7F127A03" w14:textId="23AB627F" w:rsidR="003518DB" w:rsidRPr="00DA1335" w:rsidRDefault="00392A79" w:rsidP="00022C77">
            <w:pPr>
              <w:spacing w:line="360" w:lineRule="auto"/>
              <w:rPr>
                <w:sz w:val="20"/>
                <w:szCs w:val="20"/>
              </w:rPr>
            </w:pPr>
            <w:r w:rsidRPr="00DA1335">
              <w:rPr>
                <w:sz w:val="20"/>
                <w:szCs w:val="20"/>
              </w:rPr>
              <w:t>MSOA</w:t>
            </w:r>
            <w:r w:rsidR="00EC3F63">
              <w:rPr>
                <w:sz w:val="20"/>
                <w:szCs w:val="20"/>
              </w:rPr>
              <w:t>-level</w:t>
            </w:r>
          </w:p>
        </w:tc>
        <w:tc>
          <w:tcPr>
            <w:tcW w:w="435" w:type="pct"/>
            <w:noWrap/>
            <w:hideMark/>
          </w:tcPr>
          <w:p w14:paraId="02DFC11A" w14:textId="33E59AC0"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1</w:t>
            </w:r>
          </w:p>
        </w:tc>
        <w:tc>
          <w:tcPr>
            <w:tcW w:w="435" w:type="pct"/>
            <w:noWrap/>
            <w:hideMark/>
          </w:tcPr>
          <w:p w14:paraId="5CFFA73C" w14:textId="7FFC9689"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2</w:t>
            </w:r>
          </w:p>
        </w:tc>
        <w:tc>
          <w:tcPr>
            <w:tcW w:w="435" w:type="pct"/>
            <w:noWrap/>
            <w:hideMark/>
          </w:tcPr>
          <w:p w14:paraId="56BF89C1" w14:textId="3A89BBDF"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3</w:t>
            </w:r>
          </w:p>
        </w:tc>
        <w:tc>
          <w:tcPr>
            <w:tcW w:w="435" w:type="pct"/>
            <w:noWrap/>
            <w:hideMark/>
          </w:tcPr>
          <w:p w14:paraId="0D14A39B" w14:textId="0AE24BBD"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4</w:t>
            </w:r>
          </w:p>
        </w:tc>
        <w:tc>
          <w:tcPr>
            <w:tcW w:w="435" w:type="pct"/>
            <w:noWrap/>
            <w:hideMark/>
          </w:tcPr>
          <w:p w14:paraId="6BD539C3" w14:textId="713E78D2"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5</w:t>
            </w:r>
          </w:p>
        </w:tc>
        <w:tc>
          <w:tcPr>
            <w:tcW w:w="435" w:type="pct"/>
            <w:noWrap/>
            <w:hideMark/>
          </w:tcPr>
          <w:p w14:paraId="6E15E07A" w14:textId="2A9A253C"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6</w:t>
            </w:r>
          </w:p>
        </w:tc>
        <w:tc>
          <w:tcPr>
            <w:tcW w:w="435" w:type="pct"/>
            <w:noWrap/>
            <w:hideMark/>
          </w:tcPr>
          <w:p w14:paraId="5851A53A" w14:textId="31FDBC3E"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7</w:t>
            </w:r>
          </w:p>
        </w:tc>
        <w:tc>
          <w:tcPr>
            <w:tcW w:w="435" w:type="pct"/>
            <w:noWrap/>
            <w:hideMark/>
          </w:tcPr>
          <w:p w14:paraId="4F3C741E" w14:textId="38D15920"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8</w:t>
            </w:r>
          </w:p>
        </w:tc>
        <w:tc>
          <w:tcPr>
            <w:tcW w:w="435" w:type="pct"/>
            <w:noWrap/>
            <w:hideMark/>
          </w:tcPr>
          <w:p w14:paraId="5D3F78C4" w14:textId="7B85ADE5"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9</w:t>
            </w:r>
          </w:p>
        </w:tc>
        <w:tc>
          <w:tcPr>
            <w:tcW w:w="434" w:type="pct"/>
            <w:noWrap/>
            <w:hideMark/>
          </w:tcPr>
          <w:p w14:paraId="6708D72F" w14:textId="265EEFA5" w:rsidR="003518DB" w:rsidRPr="00DA1335" w:rsidRDefault="002D2632" w:rsidP="00022C77">
            <w:pPr>
              <w:spacing w:line="360" w:lineRule="auto"/>
              <w:jc w:val="center"/>
              <w:rPr>
                <w:color w:val="000000"/>
                <w:sz w:val="20"/>
                <w:szCs w:val="20"/>
              </w:rPr>
            </w:pPr>
            <w:r w:rsidRPr="00DA1335">
              <w:rPr>
                <w:color w:val="000000"/>
                <w:sz w:val="20"/>
                <w:szCs w:val="20"/>
              </w:rPr>
              <w:t xml:space="preserve">Model </w:t>
            </w:r>
            <w:r w:rsidR="003518DB" w:rsidRPr="00DA1335">
              <w:rPr>
                <w:color w:val="000000"/>
                <w:sz w:val="20"/>
                <w:szCs w:val="20"/>
              </w:rPr>
              <w:t>10</w:t>
            </w:r>
          </w:p>
        </w:tc>
      </w:tr>
      <w:tr w:rsidR="00DA1335" w:rsidRPr="00DA1335" w14:paraId="48490A6D" w14:textId="77777777" w:rsidTr="00EC3F63">
        <w:trPr>
          <w:trHeight w:val="20"/>
        </w:trPr>
        <w:tc>
          <w:tcPr>
            <w:tcW w:w="651" w:type="pct"/>
            <w:tcBorders>
              <w:top w:val="nil"/>
              <w:bottom w:val="single" w:sz="4" w:space="0" w:color="auto"/>
            </w:tcBorders>
            <w:noWrap/>
            <w:hideMark/>
          </w:tcPr>
          <w:p w14:paraId="226A7FF1" w14:textId="77777777" w:rsidR="00392A79" w:rsidRPr="00DA1335" w:rsidRDefault="00392A79" w:rsidP="00022C77">
            <w:pPr>
              <w:spacing w:line="360" w:lineRule="auto"/>
              <w:rPr>
                <w:color w:val="000000"/>
                <w:sz w:val="20"/>
                <w:szCs w:val="20"/>
              </w:rPr>
            </w:pPr>
          </w:p>
          <w:p w14:paraId="224F0FA1" w14:textId="6C962335" w:rsidR="003518DB" w:rsidRPr="00DA1335" w:rsidRDefault="00392A79" w:rsidP="00022C77">
            <w:pPr>
              <w:spacing w:line="360" w:lineRule="auto"/>
              <w:rPr>
                <w:color w:val="000000"/>
                <w:sz w:val="20"/>
                <w:szCs w:val="20"/>
              </w:rPr>
            </w:pPr>
            <w:r w:rsidRPr="00DA1335">
              <w:rPr>
                <w:color w:val="000000"/>
                <w:sz w:val="20"/>
                <w:szCs w:val="20"/>
              </w:rPr>
              <w:t>Ethnic</w:t>
            </w:r>
            <w:r w:rsidR="004A32E4" w:rsidRPr="00DA1335">
              <w:rPr>
                <w:color w:val="000000"/>
                <w:sz w:val="20"/>
                <w:szCs w:val="20"/>
              </w:rPr>
              <w:t xml:space="preserve"> Group</w:t>
            </w:r>
          </w:p>
        </w:tc>
        <w:tc>
          <w:tcPr>
            <w:tcW w:w="435" w:type="pct"/>
            <w:tcBorders>
              <w:top w:val="nil"/>
              <w:bottom w:val="single" w:sz="4" w:space="0" w:color="auto"/>
            </w:tcBorders>
            <w:noWrap/>
            <w:vAlign w:val="center"/>
            <w:hideMark/>
          </w:tcPr>
          <w:p w14:paraId="0A60F3BB" w14:textId="7450F7AD" w:rsidR="00DA1335" w:rsidRDefault="002D2632" w:rsidP="00022C77">
            <w:pPr>
              <w:spacing w:line="360" w:lineRule="auto"/>
              <w:jc w:val="center"/>
              <w:rPr>
                <w:color w:val="000000"/>
                <w:sz w:val="20"/>
                <w:szCs w:val="20"/>
              </w:rPr>
            </w:pPr>
            <w:r w:rsidRPr="00DA1335">
              <w:rPr>
                <w:color w:val="000000"/>
                <w:sz w:val="20"/>
                <w:szCs w:val="20"/>
              </w:rPr>
              <w:t>All</w:t>
            </w:r>
          </w:p>
          <w:p w14:paraId="4E1763BC" w14:textId="038C805F" w:rsidR="003518DB" w:rsidRPr="00DA1335" w:rsidRDefault="00DA1335" w:rsidP="00022C77">
            <w:pPr>
              <w:spacing w:line="360" w:lineRule="auto"/>
              <w:jc w:val="center"/>
              <w:rPr>
                <w:color w:val="000000"/>
                <w:sz w:val="20"/>
                <w:szCs w:val="20"/>
              </w:rPr>
            </w:pPr>
            <w:r>
              <w:rPr>
                <w:color w:val="000000"/>
                <w:sz w:val="20"/>
                <w:szCs w:val="20"/>
              </w:rPr>
              <w:t>Minority</w:t>
            </w:r>
          </w:p>
        </w:tc>
        <w:tc>
          <w:tcPr>
            <w:tcW w:w="435" w:type="pct"/>
            <w:tcBorders>
              <w:top w:val="nil"/>
              <w:bottom w:val="single" w:sz="4" w:space="0" w:color="auto"/>
            </w:tcBorders>
            <w:noWrap/>
            <w:vAlign w:val="center"/>
            <w:hideMark/>
          </w:tcPr>
          <w:p w14:paraId="23ACCC59" w14:textId="2C2D6DC9" w:rsidR="003518DB" w:rsidRPr="00DA1335" w:rsidRDefault="002D2632" w:rsidP="00022C77">
            <w:pPr>
              <w:spacing w:line="360" w:lineRule="auto"/>
              <w:jc w:val="center"/>
              <w:rPr>
                <w:color w:val="000000"/>
                <w:sz w:val="20"/>
                <w:szCs w:val="20"/>
              </w:rPr>
            </w:pPr>
            <w:r w:rsidRPr="00DA1335">
              <w:rPr>
                <w:color w:val="000000"/>
                <w:sz w:val="20"/>
                <w:szCs w:val="20"/>
              </w:rPr>
              <w:t>White</w:t>
            </w:r>
          </w:p>
          <w:p w14:paraId="725A11BD" w14:textId="67697BBB" w:rsidR="002D2632" w:rsidRPr="00DA1335" w:rsidRDefault="002D2632" w:rsidP="00022C77">
            <w:pPr>
              <w:spacing w:line="360" w:lineRule="auto"/>
              <w:jc w:val="center"/>
              <w:rPr>
                <w:color w:val="000000"/>
                <w:sz w:val="20"/>
                <w:szCs w:val="20"/>
              </w:rPr>
            </w:pPr>
            <w:r w:rsidRPr="00DA1335">
              <w:rPr>
                <w:color w:val="000000"/>
                <w:sz w:val="20"/>
                <w:szCs w:val="20"/>
              </w:rPr>
              <w:t>Other</w:t>
            </w:r>
          </w:p>
        </w:tc>
        <w:tc>
          <w:tcPr>
            <w:tcW w:w="435" w:type="pct"/>
            <w:tcBorders>
              <w:top w:val="nil"/>
              <w:bottom w:val="single" w:sz="4" w:space="0" w:color="auto"/>
            </w:tcBorders>
            <w:noWrap/>
            <w:vAlign w:val="center"/>
            <w:hideMark/>
          </w:tcPr>
          <w:p w14:paraId="514541F0" w14:textId="77777777" w:rsidR="00925237" w:rsidRPr="00DA1335" w:rsidRDefault="00925237" w:rsidP="00022C77">
            <w:pPr>
              <w:spacing w:line="360" w:lineRule="auto"/>
              <w:jc w:val="center"/>
              <w:rPr>
                <w:color w:val="000000"/>
                <w:sz w:val="20"/>
                <w:szCs w:val="20"/>
              </w:rPr>
            </w:pPr>
          </w:p>
          <w:p w14:paraId="046775D3" w14:textId="02E2C8FD" w:rsidR="003518DB" w:rsidRPr="00DA1335" w:rsidRDefault="002D2632" w:rsidP="00022C77">
            <w:pPr>
              <w:spacing w:line="360" w:lineRule="auto"/>
              <w:jc w:val="center"/>
              <w:rPr>
                <w:color w:val="000000"/>
                <w:sz w:val="20"/>
                <w:szCs w:val="20"/>
              </w:rPr>
            </w:pPr>
            <w:r w:rsidRPr="00DA1335">
              <w:rPr>
                <w:color w:val="000000"/>
                <w:sz w:val="20"/>
                <w:szCs w:val="20"/>
              </w:rPr>
              <w:t>Indian</w:t>
            </w:r>
          </w:p>
        </w:tc>
        <w:tc>
          <w:tcPr>
            <w:tcW w:w="435" w:type="pct"/>
            <w:tcBorders>
              <w:top w:val="nil"/>
              <w:bottom w:val="single" w:sz="4" w:space="0" w:color="auto"/>
            </w:tcBorders>
            <w:noWrap/>
            <w:vAlign w:val="center"/>
            <w:hideMark/>
          </w:tcPr>
          <w:p w14:paraId="23E115CB" w14:textId="77777777" w:rsidR="003518DB" w:rsidRPr="00DA1335" w:rsidRDefault="002D2632" w:rsidP="00022C77">
            <w:pPr>
              <w:spacing w:line="360" w:lineRule="auto"/>
              <w:jc w:val="center"/>
              <w:rPr>
                <w:color w:val="000000"/>
                <w:sz w:val="20"/>
                <w:szCs w:val="20"/>
              </w:rPr>
            </w:pPr>
            <w:r w:rsidRPr="00DA1335">
              <w:rPr>
                <w:color w:val="000000"/>
                <w:sz w:val="20"/>
                <w:szCs w:val="20"/>
              </w:rPr>
              <w:t>Pak &amp;</w:t>
            </w:r>
          </w:p>
          <w:p w14:paraId="101FE45D" w14:textId="5B3B6563" w:rsidR="002D2632" w:rsidRPr="00DA1335" w:rsidRDefault="002D2632" w:rsidP="00022C77">
            <w:pPr>
              <w:spacing w:line="360" w:lineRule="auto"/>
              <w:jc w:val="center"/>
              <w:rPr>
                <w:color w:val="000000"/>
                <w:sz w:val="20"/>
                <w:szCs w:val="20"/>
              </w:rPr>
            </w:pPr>
            <w:r w:rsidRPr="00DA1335">
              <w:rPr>
                <w:color w:val="000000"/>
                <w:sz w:val="20"/>
                <w:szCs w:val="20"/>
              </w:rPr>
              <w:t>Bang</w:t>
            </w:r>
          </w:p>
        </w:tc>
        <w:tc>
          <w:tcPr>
            <w:tcW w:w="435" w:type="pct"/>
            <w:tcBorders>
              <w:top w:val="nil"/>
              <w:bottom w:val="single" w:sz="4" w:space="0" w:color="auto"/>
            </w:tcBorders>
            <w:noWrap/>
            <w:vAlign w:val="center"/>
            <w:hideMark/>
          </w:tcPr>
          <w:p w14:paraId="2DBC24C9" w14:textId="77777777" w:rsidR="003518DB" w:rsidRPr="00DA1335" w:rsidRDefault="002D2632" w:rsidP="00022C77">
            <w:pPr>
              <w:spacing w:line="360" w:lineRule="auto"/>
              <w:jc w:val="center"/>
              <w:rPr>
                <w:color w:val="000000"/>
                <w:sz w:val="20"/>
                <w:szCs w:val="20"/>
              </w:rPr>
            </w:pPr>
            <w:r w:rsidRPr="00DA1335">
              <w:rPr>
                <w:color w:val="000000"/>
                <w:sz w:val="20"/>
                <w:szCs w:val="20"/>
              </w:rPr>
              <w:t>Asian</w:t>
            </w:r>
          </w:p>
          <w:p w14:paraId="32888CEB" w14:textId="7ADA37A5" w:rsidR="002D2632" w:rsidRPr="00DA1335" w:rsidRDefault="002D2632" w:rsidP="00022C77">
            <w:pPr>
              <w:spacing w:line="360" w:lineRule="auto"/>
              <w:jc w:val="center"/>
              <w:rPr>
                <w:color w:val="000000"/>
                <w:sz w:val="20"/>
                <w:szCs w:val="20"/>
              </w:rPr>
            </w:pPr>
            <w:r w:rsidRPr="00DA1335">
              <w:rPr>
                <w:color w:val="000000"/>
                <w:sz w:val="20"/>
                <w:szCs w:val="20"/>
              </w:rPr>
              <w:t>Other</w:t>
            </w:r>
          </w:p>
        </w:tc>
        <w:tc>
          <w:tcPr>
            <w:tcW w:w="435" w:type="pct"/>
            <w:tcBorders>
              <w:top w:val="nil"/>
              <w:bottom w:val="single" w:sz="4" w:space="0" w:color="auto"/>
            </w:tcBorders>
            <w:noWrap/>
            <w:vAlign w:val="center"/>
            <w:hideMark/>
          </w:tcPr>
          <w:p w14:paraId="142F08AE" w14:textId="77777777" w:rsidR="003518DB" w:rsidRPr="00DA1335" w:rsidRDefault="002D2632" w:rsidP="00022C77">
            <w:pPr>
              <w:spacing w:line="360" w:lineRule="auto"/>
              <w:jc w:val="center"/>
              <w:rPr>
                <w:color w:val="000000"/>
                <w:sz w:val="20"/>
                <w:szCs w:val="20"/>
              </w:rPr>
            </w:pPr>
            <w:r w:rsidRPr="00DA1335">
              <w:rPr>
                <w:color w:val="000000"/>
                <w:sz w:val="20"/>
                <w:szCs w:val="20"/>
              </w:rPr>
              <w:t>Black</w:t>
            </w:r>
          </w:p>
          <w:p w14:paraId="3B92D1A3" w14:textId="5374A968" w:rsidR="002D2632" w:rsidRPr="00DA1335" w:rsidRDefault="002D2632" w:rsidP="00022C77">
            <w:pPr>
              <w:spacing w:line="360" w:lineRule="auto"/>
              <w:jc w:val="center"/>
              <w:rPr>
                <w:color w:val="000000"/>
                <w:sz w:val="20"/>
                <w:szCs w:val="20"/>
              </w:rPr>
            </w:pPr>
            <w:r w:rsidRPr="00DA1335">
              <w:rPr>
                <w:color w:val="000000"/>
                <w:sz w:val="20"/>
                <w:szCs w:val="20"/>
              </w:rPr>
              <w:t>Car</w:t>
            </w:r>
            <w:r w:rsidR="00DA1335">
              <w:rPr>
                <w:color w:val="000000"/>
                <w:sz w:val="20"/>
                <w:szCs w:val="20"/>
              </w:rPr>
              <w:t>ibbean</w:t>
            </w:r>
          </w:p>
        </w:tc>
        <w:tc>
          <w:tcPr>
            <w:tcW w:w="435" w:type="pct"/>
            <w:tcBorders>
              <w:top w:val="nil"/>
              <w:bottom w:val="single" w:sz="4" w:space="0" w:color="auto"/>
            </w:tcBorders>
            <w:noWrap/>
            <w:vAlign w:val="center"/>
            <w:hideMark/>
          </w:tcPr>
          <w:p w14:paraId="1AD7026D" w14:textId="77777777" w:rsidR="003518DB" w:rsidRPr="00DA1335" w:rsidRDefault="002D2632" w:rsidP="00022C77">
            <w:pPr>
              <w:spacing w:line="360" w:lineRule="auto"/>
              <w:jc w:val="center"/>
              <w:rPr>
                <w:color w:val="000000"/>
                <w:sz w:val="20"/>
                <w:szCs w:val="20"/>
              </w:rPr>
            </w:pPr>
            <w:r w:rsidRPr="00DA1335">
              <w:rPr>
                <w:color w:val="000000"/>
                <w:sz w:val="20"/>
                <w:szCs w:val="20"/>
              </w:rPr>
              <w:t>Black</w:t>
            </w:r>
          </w:p>
          <w:p w14:paraId="0A8131E2" w14:textId="5329137B" w:rsidR="002D2632" w:rsidRPr="00DA1335" w:rsidRDefault="002D2632" w:rsidP="00022C77">
            <w:pPr>
              <w:spacing w:line="360" w:lineRule="auto"/>
              <w:jc w:val="center"/>
              <w:rPr>
                <w:color w:val="000000"/>
                <w:sz w:val="20"/>
                <w:szCs w:val="20"/>
              </w:rPr>
            </w:pPr>
            <w:r w:rsidRPr="00DA1335">
              <w:rPr>
                <w:color w:val="000000"/>
                <w:sz w:val="20"/>
                <w:szCs w:val="20"/>
              </w:rPr>
              <w:t>Afr</w:t>
            </w:r>
            <w:r w:rsidR="00DA1335">
              <w:rPr>
                <w:color w:val="000000"/>
                <w:sz w:val="20"/>
                <w:szCs w:val="20"/>
              </w:rPr>
              <w:t>ican</w:t>
            </w:r>
          </w:p>
        </w:tc>
        <w:tc>
          <w:tcPr>
            <w:tcW w:w="435" w:type="pct"/>
            <w:tcBorders>
              <w:top w:val="nil"/>
              <w:bottom w:val="single" w:sz="4" w:space="0" w:color="auto"/>
            </w:tcBorders>
            <w:noWrap/>
            <w:vAlign w:val="center"/>
            <w:hideMark/>
          </w:tcPr>
          <w:p w14:paraId="0B4D6202" w14:textId="65D9959A" w:rsidR="003518DB" w:rsidRPr="00DA1335" w:rsidRDefault="002D2632" w:rsidP="00022C77">
            <w:pPr>
              <w:spacing w:line="360" w:lineRule="auto"/>
              <w:jc w:val="center"/>
              <w:rPr>
                <w:color w:val="000000"/>
                <w:sz w:val="20"/>
                <w:szCs w:val="20"/>
              </w:rPr>
            </w:pPr>
            <w:r w:rsidRPr="00DA1335">
              <w:rPr>
                <w:color w:val="000000"/>
                <w:sz w:val="20"/>
                <w:szCs w:val="20"/>
              </w:rPr>
              <w:t>Black</w:t>
            </w:r>
          </w:p>
          <w:p w14:paraId="19637283" w14:textId="148A3321" w:rsidR="002D2632" w:rsidRPr="00DA1335" w:rsidRDefault="002D2632" w:rsidP="00022C77">
            <w:pPr>
              <w:spacing w:line="360" w:lineRule="auto"/>
              <w:jc w:val="center"/>
              <w:rPr>
                <w:color w:val="000000"/>
                <w:sz w:val="20"/>
                <w:szCs w:val="20"/>
              </w:rPr>
            </w:pPr>
            <w:r w:rsidRPr="00DA1335">
              <w:rPr>
                <w:color w:val="000000"/>
                <w:sz w:val="20"/>
                <w:szCs w:val="20"/>
              </w:rPr>
              <w:t>Other</w:t>
            </w:r>
          </w:p>
        </w:tc>
        <w:tc>
          <w:tcPr>
            <w:tcW w:w="435" w:type="pct"/>
            <w:tcBorders>
              <w:top w:val="nil"/>
              <w:bottom w:val="single" w:sz="4" w:space="0" w:color="auto"/>
            </w:tcBorders>
            <w:noWrap/>
            <w:vAlign w:val="center"/>
            <w:hideMark/>
          </w:tcPr>
          <w:p w14:paraId="0328D606" w14:textId="77777777" w:rsidR="003518DB" w:rsidRPr="00DA1335" w:rsidRDefault="002D2632" w:rsidP="00022C77">
            <w:pPr>
              <w:spacing w:line="360" w:lineRule="auto"/>
              <w:jc w:val="center"/>
              <w:rPr>
                <w:color w:val="000000"/>
                <w:sz w:val="20"/>
                <w:szCs w:val="20"/>
              </w:rPr>
            </w:pPr>
            <w:r w:rsidRPr="00DA1335">
              <w:rPr>
                <w:color w:val="000000"/>
                <w:sz w:val="20"/>
                <w:szCs w:val="20"/>
              </w:rPr>
              <w:t>Other</w:t>
            </w:r>
          </w:p>
          <w:p w14:paraId="172CC30A" w14:textId="6A3A35C2" w:rsidR="002D2632" w:rsidRPr="00DA1335" w:rsidRDefault="002D2632" w:rsidP="00022C77">
            <w:pPr>
              <w:spacing w:line="360" w:lineRule="auto"/>
              <w:jc w:val="center"/>
              <w:rPr>
                <w:color w:val="000000"/>
                <w:sz w:val="20"/>
                <w:szCs w:val="20"/>
              </w:rPr>
            </w:pPr>
            <w:r w:rsidRPr="00DA1335">
              <w:rPr>
                <w:color w:val="000000"/>
                <w:sz w:val="20"/>
                <w:szCs w:val="20"/>
              </w:rPr>
              <w:t>Ethnic</w:t>
            </w:r>
          </w:p>
        </w:tc>
        <w:tc>
          <w:tcPr>
            <w:tcW w:w="434" w:type="pct"/>
            <w:tcBorders>
              <w:top w:val="nil"/>
              <w:bottom w:val="single" w:sz="4" w:space="0" w:color="auto"/>
            </w:tcBorders>
            <w:noWrap/>
            <w:vAlign w:val="center"/>
            <w:hideMark/>
          </w:tcPr>
          <w:p w14:paraId="2C5F7494" w14:textId="77777777" w:rsidR="00925237" w:rsidRPr="00DA1335" w:rsidRDefault="00925237" w:rsidP="00022C77">
            <w:pPr>
              <w:spacing w:line="360" w:lineRule="auto"/>
              <w:jc w:val="center"/>
              <w:rPr>
                <w:color w:val="000000"/>
                <w:sz w:val="20"/>
                <w:szCs w:val="20"/>
              </w:rPr>
            </w:pPr>
          </w:p>
          <w:p w14:paraId="2B4319FF" w14:textId="7CCF00D2" w:rsidR="003518DB" w:rsidRPr="00DA1335" w:rsidRDefault="003518DB" w:rsidP="00022C77">
            <w:pPr>
              <w:spacing w:line="360" w:lineRule="auto"/>
              <w:jc w:val="center"/>
              <w:rPr>
                <w:color w:val="000000"/>
                <w:sz w:val="20"/>
                <w:szCs w:val="20"/>
              </w:rPr>
            </w:pPr>
            <w:r w:rsidRPr="00DA1335">
              <w:rPr>
                <w:color w:val="000000"/>
                <w:sz w:val="20"/>
                <w:szCs w:val="20"/>
              </w:rPr>
              <w:t>Ch</w:t>
            </w:r>
            <w:r w:rsidR="002D2632" w:rsidRPr="00DA1335">
              <w:rPr>
                <w:color w:val="000000"/>
                <w:sz w:val="20"/>
                <w:szCs w:val="20"/>
              </w:rPr>
              <w:t>ines</w:t>
            </w:r>
            <w:r w:rsidR="000B7118" w:rsidRPr="00DA1335">
              <w:rPr>
                <w:color w:val="000000"/>
                <w:sz w:val="20"/>
                <w:szCs w:val="20"/>
              </w:rPr>
              <w:t>e</w:t>
            </w:r>
          </w:p>
        </w:tc>
      </w:tr>
      <w:tr w:rsidR="00DA1335" w:rsidRPr="00DA1335" w14:paraId="06A85B95" w14:textId="77777777" w:rsidTr="00EC3F63">
        <w:trPr>
          <w:trHeight w:val="20"/>
        </w:trPr>
        <w:tc>
          <w:tcPr>
            <w:tcW w:w="651" w:type="pct"/>
            <w:tcBorders>
              <w:top w:val="single" w:sz="4" w:space="0" w:color="auto"/>
              <w:bottom w:val="nil"/>
            </w:tcBorders>
            <w:noWrap/>
          </w:tcPr>
          <w:p w14:paraId="455DB6F2" w14:textId="77777777" w:rsidR="000B7118" w:rsidRPr="00DA1335" w:rsidRDefault="000B7118" w:rsidP="00022C77">
            <w:pPr>
              <w:spacing w:line="360" w:lineRule="auto"/>
              <w:rPr>
                <w:color w:val="000000"/>
                <w:sz w:val="20"/>
                <w:szCs w:val="20"/>
              </w:rPr>
            </w:pPr>
          </w:p>
        </w:tc>
        <w:tc>
          <w:tcPr>
            <w:tcW w:w="435" w:type="pct"/>
            <w:tcBorders>
              <w:top w:val="single" w:sz="4" w:space="0" w:color="auto"/>
              <w:bottom w:val="nil"/>
            </w:tcBorders>
            <w:noWrap/>
          </w:tcPr>
          <w:p w14:paraId="374036A9"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357DB595"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32ABD3D8"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04EAE096"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41B6892C"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12B93D0C"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6767A397"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0DFBB478" w14:textId="77777777" w:rsidR="000B7118" w:rsidRPr="00DA1335" w:rsidRDefault="000B7118" w:rsidP="00022C77">
            <w:pPr>
              <w:spacing w:line="360" w:lineRule="auto"/>
              <w:jc w:val="center"/>
              <w:rPr>
                <w:color w:val="000000"/>
                <w:sz w:val="20"/>
                <w:szCs w:val="20"/>
              </w:rPr>
            </w:pPr>
          </w:p>
        </w:tc>
        <w:tc>
          <w:tcPr>
            <w:tcW w:w="435" w:type="pct"/>
            <w:tcBorders>
              <w:top w:val="single" w:sz="4" w:space="0" w:color="auto"/>
              <w:bottom w:val="nil"/>
            </w:tcBorders>
            <w:noWrap/>
          </w:tcPr>
          <w:p w14:paraId="0C47268E" w14:textId="77777777" w:rsidR="000B7118" w:rsidRPr="00DA1335" w:rsidRDefault="000B7118" w:rsidP="00022C77">
            <w:pPr>
              <w:spacing w:line="360" w:lineRule="auto"/>
              <w:jc w:val="center"/>
              <w:rPr>
                <w:color w:val="000000"/>
                <w:sz w:val="20"/>
                <w:szCs w:val="20"/>
              </w:rPr>
            </w:pPr>
          </w:p>
        </w:tc>
        <w:tc>
          <w:tcPr>
            <w:tcW w:w="434" w:type="pct"/>
            <w:tcBorders>
              <w:top w:val="single" w:sz="4" w:space="0" w:color="auto"/>
              <w:bottom w:val="nil"/>
            </w:tcBorders>
            <w:noWrap/>
          </w:tcPr>
          <w:p w14:paraId="209EC997" w14:textId="77777777" w:rsidR="000B7118" w:rsidRPr="00DA1335" w:rsidRDefault="000B7118" w:rsidP="00022C77">
            <w:pPr>
              <w:spacing w:line="360" w:lineRule="auto"/>
              <w:jc w:val="center"/>
              <w:rPr>
                <w:color w:val="000000"/>
                <w:sz w:val="20"/>
                <w:szCs w:val="20"/>
              </w:rPr>
            </w:pPr>
          </w:p>
        </w:tc>
      </w:tr>
      <w:tr w:rsidR="00DA1335" w:rsidRPr="00DA1335" w14:paraId="5243CABC" w14:textId="77777777" w:rsidTr="00EC3F63">
        <w:trPr>
          <w:trHeight w:val="20"/>
        </w:trPr>
        <w:tc>
          <w:tcPr>
            <w:tcW w:w="651" w:type="pct"/>
            <w:tcBorders>
              <w:top w:val="nil"/>
              <w:bottom w:val="nil"/>
            </w:tcBorders>
            <w:noWrap/>
            <w:hideMark/>
          </w:tcPr>
          <w:p w14:paraId="3521D9AE" w14:textId="64314EBC" w:rsidR="003518DB" w:rsidRPr="00DA1335" w:rsidRDefault="002D2632" w:rsidP="00022C77">
            <w:pPr>
              <w:spacing w:line="360" w:lineRule="auto"/>
              <w:rPr>
                <w:color w:val="000000"/>
                <w:sz w:val="20"/>
                <w:szCs w:val="20"/>
              </w:rPr>
            </w:pPr>
            <w:r w:rsidRPr="00DA1335">
              <w:rPr>
                <w:color w:val="000000"/>
                <w:sz w:val="20"/>
                <w:szCs w:val="20"/>
              </w:rPr>
              <w:t>Lagged MCS</w:t>
            </w:r>
          </w:p>
        </w:tc>
        <w:tc>
          <w:tcPr>
            <w:tcW w:w="435" w:type="pct"/>
            <w:tcBorders>
              <w:top w:val="nil"/>
              <w:bottom w:val="nil"/>
            </w:tcBorders>
            <w:noWrap/>
            <w:hideMark/>
          </w:tcPr>
          <w:p w14:paraId="6EA8B922" w14:textId="77777777" w:rsidR="003518DB" w:rsidRPr="00DA1335" w:rsidRDefault="003518DB" w:rsidP="00022C77">
            <w:pPr>
              <w:spacing w:line="360" w:lineRule="auto"/>
              <w:jc w:val="center"/>
              <w:rPr>
                <w:color w:val="000000"/>
                <w:sz w:val="20"/>
                <w:szCs w:val="20"/>
              </w:rPr>
            </w:pPr>
            <w:r w:rsidRPr="00DA1335">
              <w:rPr>
                <w:color w:val="000000"/>
                <w:sz w:val="20"/>
                <w:szCs w:val="20"/>
              </w:rPr>
              <w:t>0.461***</w:t>
            </w:r>
          </w:p>
        </w:tc>
        <w:tc>
          <w:tcPr>
            <w:tcW w:w="435" w:type="pct"/>
            <w:tcBorders>
              <w:top w:val="nil"/>
              <w:bottom w:val="nil"/>
            </w:tcBorders>
            <w:noWrap/>
            <w:hideMark/>
          </w:tcPr>
          <w:p w14:paraId="59D32DC8" w14:textId="77777777" w:rsidR="003518DB" w:rsidRPr="00DA1335" w:rsidRDefault="003518DB" w:rsidP="00022C77">
            <w:pPr>
              <w:spacing w:line="360" w:lineRule="auto"/>
              <w:jc w:val="center"/>
              <w:rPr>
                <w:color w:val="000000"/>
                <w:sz w:val="20"/>
                <w:szCs w:val="20"/>
              </w:rPr>
            </w:pPr>
            <w:r w:rsidRPr="00DA1335">
              <w:rPr>
                <w:color w:val="000000"/>
                <w:sz w:val="20"/>
                <w:szCs w:val="20"/>
              </w:rPr>
              <w:t>0.394***</w:t>
            </w:r>
          </w:p>
        </w:tc>
        <w:tc>
          <w:tcPr>
            <w:tcW w:w="435" w:type="pct"/>
            <w:tcBorders>
              <w:top w:val="nil"/>
              <w:bottom w:val="nil"/>
            </w:tcBorders>
            <w:noWrap/>
            <w:hideMark/>
          </w:tcPr>
          <w:p w14:paraId="1590492B" w14:textId="77777777" w:rsidR="003518DB" w:rsidRPr="00DA1335" w:rsidRDefault="003518DB" w:rsidP="00022C77">
            <w:pPr>
              <w:spacing w:line="360" w:lineRule="auto"/>
              <w:jc w:val="center"/>
              <w:rPr>
                <w:color w:val="000000"/>
                <w:sz w:val="20"/>
                <w:szCs w:val="20"/>
              </w:rPr>
            </w:pPr>
            <w:r w:rsidRPr="00DA1335">
              <w:rPr>
                <w:color w:val="000000"/>
                <w:sz w:val="20"/>
                <w:szCs w:val="20"/>
              </w:rPr>
              <w:t>0.458***</w:t>
            </w:r>
          </w:p>
        </w:tc>
        <w:tc>
          <w:tcPr>
            <w:tcW w:w="435" w:type="pct"/>
            <w:tcBorders>
              <w:top w:val="nil"/>
              <w:bottom w:val="nil"/>
            </w:tcBorders>
            <w:noWrap/>
            <w:hideMark/>
          </w:tcPr>
          <w:p w14:paraId="5B53C598" w14:textId="77777777" w:rsidR="003518DB" w:rsidRPr="00DA1335" w:rsidRDefault="003518DB" w:rsidP="00022C77">
            <w:pPr>
              <w:spacing w:line="360" w:lineRule="auto"/>
              <w:jc w:val="center"/>
              <w:rPr>
                <w:color w:val="000000"/>
                <w:sz w:val="20"/>
                <w:szCs w:val="20"/>
              </w:rPr>
            </w:pPr>
            <w:r w:rsidRPr="00DA1335">
              <w:rPr>
                <w:color w:val="000000"/>
                <w:sz w:val="20"/>
                <w:szCs w:val="20"/>
              </w:rPr>
              <w:t>0.458***</w:t>
            </w:r>
          </w:p>
        </w:tc>
        <w:tc>
          <w:tcPr>
            <w:tcW w:w="435" w:type="pct"/>
            <w:tcBorders>
              <w:top w:val="nil"/>
              <w:bottom w:val="nil"/>
            </w:tcBorders>
            <w:noWrap/>
            <w:hideMark/>
          </w:tcPr>
          <w:p w14:paraId="37D0434B" w14:textId="77777777" w:rsidR="003518DB" w:rsidRPr="00DA1335" w:rsidRDefault="003518DB" w:rsidP="00022C77">
            <w:pPr>
              <w:spacing w:line="360" w:lineRule="auto"/>
              <w:jc w:val="center"/>
              <w:rPr>
                <w:color w:val="000000"/>
                <w:sz w:val="20"/>
                <w:szCs w:val="20"/>
              </w:rPr>
            </w:pPr>
            <w:r w:rsidRPr="00DA1335">
              <w:rPr>
                <w:color w:val="000000"/>
                <w:sz w:val="20"/>
                <w:szCs w:val="20"/>
              </w:rPr>
              <w:t>0.416***</w:t>
            </w:r>
          </w:p>
        </w:tc>
        <w:tc>
          <w:tcPr>
            <w:tcW w:w="435" w:type="pct"/>
            <w:tcBorders>
              <w:top w:val="nil"/>
              <w:bottom w:val="nil"/>
            </w:tcBorders>
            <w:noWrap/>
            <w:hideMark/>
          </w:tcPr>
          <w:p w14:paraId="4BB25D60" w14:textId="77777777" w:rsidR="003518DB" w:rsidRPr="00DA1335" w:rsidRDefault="003518DB" w:rsidP="00022C77">
            <w:pPr>
              <w:spacing w:line="360" w:lineRule="auto"/>
              <w:jc w:val="center"/>
              <w:rPr>
                <w:color w:val="000000"/>
                <w:sz w:val="20"/>
                <w:szCs w:val="20"/>
              </w:rPr>
            </w:pPr>
            <w:r w:rsidRPr="00DA1335">
              <w:rPr>
                <w:color w:val="000000"/>
                <w:sz w:val="20"/>
                <w:szCs w:val="20"/>
              </w:rPr>
              <w:t>0.463***</w:t>
            </w:r>
          </w:p>
        </w:tc>
        <w:tc>
          <w:tcPr>
            <w:tcW w:w="435" w:type="pct"/>
            <w:tcBorders>
              <w:top w:val="nil"/>
              <w:bottom w:val="nil"/>
            </w:tcBorders>
            <w:noWrap/>
            <w:hideMark/>
          </w:tcPr>
          <w:p w14:paraId="14B51082" w14:textId="77777777" w:rsidR="003518DB" w:rsidRPr="00DA1335" w:rsidRDefault="003518DB" w:rsidP="00022C77">
            <w:pPr>
              <w:spacing w:line="360" w:lineRule="auto"/>
              <w:jc w:val="center"/>
              <w:rPr>
                <w:color w:val="000000"/>
                <w:sz w:val="20"/>
                <w:szCs w:val="20"/>
              </w:rPr>
            </w:pPr>
            <w:r w:rsidRPr="00DA1335">
              <w:rPr>
                <w:color w:val="000000"/>
                <w:sz w:val="20"/>
                <w:szCs w:val="20"/>
              </w:rPr>
              <w:t>0.461***</w:t>
            </w:r>
          </w:p>
        </w:tc>
        <w:tc>
          <w:tcPr>
            <w:tcW w:w="435" w:type="pct"/>
            <w:tcBorders>
              <w:top w:val="nil"/>
              <w:bottom w:val="nil"/>
            </w:tcBorders>
            <w:noWrap/>
            <w:hideMark/>
          </w:tcPr>
          <w:p w14:paraId="0146FC89" w14:textId="77777777" w:rsidR="003518DB" w:rsidRPr="00DA1335" w:rsidRDefault="003518DB" w:rsidP="00022C77">
            <w:pPr>
              <w:spacing w:line="360" w:lineRule="auto"/>
              <w:jc w:val="center"/>
              <w:rPr>
                <w:color w:val="000000"/>
                <w:sz w:val="20"/>
                <w:szCs w:val="20"/>
              </w:rPr>
            </w:pPr>
            <w:r w:rsidRPr="00DA1335">
              <w:rPr>
                <w:color w:val="000000"/>
                <w:sz w:val="20"/>
                <w:szCs w:val="20"/>
              </w:rPr>
              <w:t>0.289***</w:t>
            </w:r>
          </w:p>
        </w:tc>
        <w:tc>
          <w:tcPr>
            <w:tcW w:w="435" w:type="pct"/>
            <w:tcBorders>
              <w:top w:val="nil"/>
              <w:bottom w:val="nil"/>
            </w:tcBorders>
            <w:noWrap/>
            <w:hideMark/>
          </w:tcPr>
          <w:p w14:paraId="1B52B4D1" w14:textId="77777777" w:rsidR="003518DB" w:rsidRPr="00DA1335" w:rsidRDefault="003518DB" w:rsidP="00022C77">
            <w:pPr>
              <w:spacing w:line="360" w:lineRule="auto"/>
              <w:jc w:val="center"/>
              <w:rPr>
                <w:color w:val="000000"/>
                <w:sz w:val="20"/>
                <w:szCs w:val="20"/>
              </w:rPr>
            </w:pPr>
            <w:r w:rsidRPr="00DA1335">
              <w:rPr>
                <w:color w:val="000000"/>
                <w:sz w:val="20"/>
                <w:szCs w:val="20"/>
              </w:rPr>
              <w:t>0.438***</w:t>
            </w:r>
          </w:p>
        </w:tc>
        <w:tc>
          <w:tcPr>
            <w:tcW w:w="434" w:type="pct"/>
            <w:tcBorders>
              <w:top w:val="nil"/>
              <w:bottom w:val="nil"/>
            </w:tcBorders>
            <w:noWrap/>
            <w:hideMark/>
          </w:tcPr>
          <w:p w14:paraId="4EEF6D60" w14:textId="77777777" w:rsidR="003518DB" w:rsidRPr="00DA1335" w:rsidRDefault="003518DB" w:rsidP="00022C77">
            <w:pPr>
              <w:spacing w:line="360" w:lineRule="auto"/>
              <w:jc w:val="center"/>
              <w:rPr>
                <w:color w:val="000000"/>
                <w:sz w:val="20"/>
                <w:szCs w:val="20"/>
              </w:rPr>
            </w:pPr>
            <w:r w:rsidRPr="00DA1335">
              <w:rPr>
                <w:color w:val="000000"/>
                <w:sz w:val="20"/>
                <w:szCs w:val="20"/>
              </w:rPr>
              <w:t>0.487***</w:t>
            </w:r>
          </w:p>
        </w:tc>
      </w:tr>
      <w:tr w:rsidR="00DA1335" w:rsidRPr="00DA1335" w14:paraId="07E54281" w14:textId="77777777" w:rsidTr="00EC3F63">
        <w:trPr>
          <w:trHeight w:val="20"/>
        </w:trPr>
        <w:tc>
          <w:tcPr>
            <w:tcW w:w="651" w:type="pct"/>
            <w:tcBorders>
              <w:top w:val="nil"/>
              <w:bottom w:val="nil"/>
            </w:tcBorders>
            <w:noWrap/>
            <w:hideMark/>
          </w:tcPr>
          <w:p w14:paraId="0DC58224" w14:textId="77777777" w:rsidR="003518DB" w:rsidRPr="00DA1335" w:rsidRDefault="003518DB" w:rsidP="00022C77">
            <w:pPr>
              <w:spacing w:line="360" w:lineRule="auto"/>
              <w:rPr>
                <w:color w:val="000000"/>
                <w:sz w:val="20"/>
                <w:szCs w:val="20"/>
              </w:rPr>
            </w:pPr>
          </w:p>
        </w:tc>
        <w:tc>
          <w:tcPr>
            <w:tcW w:w="435" w:type="pct"/>
            <w:tcBorders>
              <w:top w:val="nil"/>
              <w:bottom w:val="nil"/>
            </w:tcBorders>
            <w:noWrap/>
            <w:hideMark/>
          </w:tcPr>
          <w:p w14:paraId="6D1E4B82" w14:textId="77777777" w:rsidR="003518DB" w:rsidRPr="00DA1335" w:rsidRDefault="003518DB" w:rsidP="00022C77">
            <w:pPr>
              <w:spacing w:line="360" w:lineRule="auto"/>
              <w:jc w:val="center"/>
              <w:rPr>
                <w:color w:val="000000"/>
                <w:sz w:val="20"/>
                <w:szCs w:val="20"/>
              </w:rPr>
            </w:pPr>
            <w:r w:rsidRPr="00DA1335">
              <w:rPr>
                <w:color w:val="000000"/>
                <w:sz w:val="20"/>
                <w:szCs w:val="20"/>
              </w:rPr>
              <w:t>(0.009)</w:t>
            </w:r>
          </w:p>
        </w:tc>
        <w:tc>
          <w:tcPr>
            <w:tcW w:w="435" w:type="pct"/>
            <w:tcBorders>
              <w:top w:val="nil"/>
              <w:bottom w:val="nil"/>
            </w:tcBorders>
            <w:noWrap/>
            <w:hideMark/>
          </w:tcPr>
          <w:p w14:paraId="3E43AF6A" w14:textId="77777777" w:rsidR="003518DB" w:rsidRPr="00DA1335" w:rsidRDefault="003518DB" w:rsidP="00022C77">
            <w:pPr>
              <w:spacing w:line="360" w:lineRule="auto"/>
              <w:jc w:val="center"/>
              <w:rPr>
                <w:color w:val="000000"/>
                <w:sz w:val="20"/>
                <w:szCs w:val="20"/>
              </w:rPr>
            </w:pPr>
            <w:r w:rsidRPr="00DA1335">
              <w:rPr>
                <w:color w:val="000000"/>
                <w:sz w:val="20"/>
                <w:szCs w:val="20"/>
              </w:rPr>
              <w:t>(0.023)</w:t>
            </w:r>
          </w:p>
        </w:tc>
        <w:tc>
          <w:tcPr>
            <w:tcW w:w="435" w:type="pct"/>
            <w:tcBorders>
              <w:top w:val="nil"/>
              <w:bottom w:val="nil"/>
            </w:tcBorders>
            <w:noWrap/>
            <w:hideMark/>
          </w:tcPr>
          <w:p w14:paraId="45AD52A5" w14:textId="77777777" w:rsidR="003518DB" w:rsidRPr="00DA1335" w:rsidRDefault="003518DB" w:rsidP="00022C77">
            <w:pPr>
              <w:spacing w:line="360" w:lineRule="auto"/>
              <w:jc w:val="center"/>
              <w:rPr>
                <w:color w:val="000000"/>
                <w:sz w:val="20"/>
                <w:szCs w:val="20"/>
              </w:rPr>
            </w:pPr>
            <w:r w:rsidRPr="00DA1335">
              <w:rPr>
                <w:color w:val="000000"/>
                <w:sz w:val="20"/>
                <w:szCs w:val="20"/>
              </w:rPr>
              <w:t>(0.019)</w:t>
            </w:r>
          </w:p>
        </w:tc>
        <w:tc>
          <w:tcPr>
            <w:tcW w:w="435" w:type="pct"/>
            <w:tcBorders>
              <w:top w:val="nil"/>
              <w:bottom w:val="nil"/>
            </w:tcBorders>
            <w:noWrap/>
            <w:hideMark/>
          </w:tcPr>
          <w:p w14:paraId="25485551" w14:textId="77777777" w:rsidR="003518DB" w:rsidRPr="00DA1335" w:rsidRDefault="003518DB" w:rsidP="00022C77">
            <w:pPr>
              <w:spacing w:line="360" w:lineRule="auto"/>
              <w:jc w:val="center"/>
              <w:rPr>
                <w:color w:val="000000"/>
                <w:sz w:val="20"/>
                <w:szCs w:val="20"/>
              </w:rPr>
            </w:pPr>
            <w:r w:rsidRPr="00DA1335">
              <w:rPr>
                <w:color w:val="000000"/>
                <w:sz w:val="20"/>
                <w:szCs w:val="20"/>
              </w:rPr>
              <w:t>(0.019)</w:t>
            </w:r>
          </w:p>
        </w:tc>
        <w:tc>
          <w:tcPr>
            <w:tcW w:w="435" w:type="pct"/>
            <w:tcBorders>
              <w:top w:val="nil"/>
              <w:bottom w:val="nil"/>
            </w:tcBorders>
            <w:noWrap/>
            <w:hideMark/>
          </w:tcPr>
          <w:p w14:paraId="62FDC1F1" w14:textId="77777777" w:rsidR="003518DB" w:rsidRPr="00DA1335" w:rsidRDefault="003518DB" w:rsidP="00022C77">
            <w:pPr>
              <w:spacing w:line="360" w:lineRule="auto"/>
              <w:jc w:val="center"/>
              <w:rPr>
                <w:color w:val="000000"/>
                <w:sz w:val="20"/>
                <w:szCs w:val="20"/>
              </w:rPr>
            </w:pPr>
            <w:r w:rsidRPr="00DA1335">
              <w:rPr>
                <w:color w:val="000000"/>
                <w:sz w:val="20"/>
                <w:szCs w:val="20"/>
              </w:rPr>
              <w:t>(0.039)</w:t>
            </w:r>
          </w:p>
        </w:tc>
        <w:tc>
          <w:tcPr>
            <w:tcW w:w="435" w:type="pct"/>
            <w:tcBorders>
              <w:top w:val="nil"/>
              <w:bottom w:val="nil"/>
            </w:tcBorders>
            <w:noWrap/>
            <w:hideMark/>
          </w:tcPr>
          <w:p w14:paraId="3C061943" w14:textId="77777777" w:rsidR="003518DB" w:rsidRPr="00DA1335" w:rsidRDefault="003518DB" w:rsidP="00022C77">
            <w:pPr>
              <w:spacing w:line="360" w:lineRule="auto"/>
              <w:jc w:val="center"/>
              <w:rPr>
                <w:color w:val="000000"/>
                <w:sz w:val="20"/>
                <w:szCs w:val="20"/>
              </w:rPr>
            </w:pPr>
            <w:r w:rsidRPr="00DA1335">
              <w:rPr>
                <w:color w:val="000000"/>
                <w:sz w:val="20"/>
                <w:szCs w:val="20"/>
              </w:rPr>
              <w:t>(0.029)</w:t>
            </w:r>
          </w:p>
        </w:tc>
        <w:tc>
          <w:tcPr>
            <w:tcW w:w="435" w:type="pct"/>
            <w:tcBorders>
              <w:top w:val="nil"/>
              <w:bottom w:val="nil"/>
            </w:tcBorders>
            <w:noWrap/>
            <w:hideMark/>
          </w:tcPr>
          <w:p w14:paraId="5103E998" w14:textId="77777777" w:rsidR="003518DB" w:rsidRPr="00DA1335" w:rsidRDefault="003518DB" w:rsidP="00022C77">
            <w:pPr>
              <w:spacing w:line="360" w:lineRule="auto"/>
              <w:jc w:val="center"/>
              <w:rPr>
                <w:color w:val="000000"/>
                <w:sz w:val="20"/>
                <w:szCs w:val="20"/>
              </w:rPr>
            </w:pPr>
            <w:r w:rsidRPr="00DA1335">
              <w:rPr>
                <w:color w:val="000000"/>
                <w:sz w:val="20"/>
                <w:szCs w:val="20"/>
              </w:rPr>
              <w:t>(0.029)</w:t>
            </w:r>
          </w:p>
        </w:tc>
        <w:tc>
          <w:tcPr>
            <w:tcW w:w="435" w:type="pct"/>
            <w:tcBorders>
              <w:top w:val="nil"/>
              <w:bottom w:val="nil"/>
            </w:tcBorders>
            <w:noWrap/>
            <w:hideMark/>
          </w:tcPr>
          <w:p w14:paraId="1E254649" w14:textId="77777777" w:rsidR="003518DB" w:rsidRPr="00DA1335" w:rsidRDefault="003518DB" w:rsidP="00022C77">
            <w:pPr>
              <w:spacing w:line="360" w:lineRule="auto"/>
              <w:jc w:val="center"/>
              <w:rPr>
                <w:color w:val="000000"/>
                <w:sz w:val="20"/>
                <w:szCs w:val="20"/>
              </w:rPr>
            </w:pPr>
            <w:r w:rsidRPr="00DA1335">
              <w:rPr>
                <w:color w:val="000000"/>
                <w:sz w:val="20"/>
                <w:szCs w:val="20"/>
              </w:rPr>
              <w:t>(0.067)</w:t>
            </w:r>
          </w:p>
        </w:tc>
        <w:tc>
          <w:tcPr>
            <w:tcW w:w="435" w:type="pct"/>
            <w:tcBorders>
              <w:top w:val="nil"/>
              <w:bottom w:val="nil"/>
            </w:tcBorders>
            <w:noWrap/>
            <w:hideMark/>
          </w:tcPr>
          <w:p w14:paraId="17061EBC" w14:textId="77777777" w:rsidR="003518DB" w:rsidRPr="00DA1335" w:rsidRDefault="003518DB" w:rsidP="00022C77">
            <w:pPr>
              <w:spacing w:line="360" w:lineRule="auto"/>
              <w:jc w:val="center"/>
              <w:rPr>
                <w:color w:val="000000"/>
                <w:sz w:val="20"/>
                <w:szCs w:val="20"/>
              </w:rPr>
            </w:pPr>
            <w:r w:rsidRPr="00DA1335">
              <w:rPr>
                <w:color w:val="000000"/>
                <w:sz w:val="20"/>
                <w:szCs w:val="20"/>
              </w:rPr>
              <w:t>(0.042)</w:t>
            </w:r>
          </w:p>
        </w:tc>
        <w:tc>
          <w:tcPr>
            <w:tcW w:w="434" w:type="pct"/>
            <w:tcBorders>
              <w:top w:val="nil"/>
              <w:bottom w:val="nil"/>
            </w:tcBorders>
            <w:noWrap/>
            <w:hideMark/>
          </w:tcPr>
          <w:p w14:paraId="60D5DF52" w14:textId="77777777" w:rsidR="003518DB" w:rsidRPr="00DA1335" w:rsidRDefault="003518DB" w:rsidP="00022C77">
            <w:pPr>
              <w:spacing w:line="360" w:lineRule="auto"/>
              <w:jc w:val="center"/>
              <w:rPr>
                <w:color w:val="000000"/>
                <w:sz w:val="20"/>
                <w:szCs w:val="20"/>
              </w:rPr>
            </w:pPr>
            <w:r w:rsidRPr="00DA1335">
              <w:rPr>
                <w:color w:val="000000"/>
                <w:sz w:val="20"/>
                <w:szCs w:val="20"/>
              </w:rPr>
              <w:t>(0.053)</w:t>
            </w:r>
          </w:p>
        </w:tc>
      </w:tr>
      <w:tr w:rsidR="00DA1335" w:rsidRPr="00DA1335" w14:paraId="1FEE4CDA" w14:textId="77777777" w:rsidTr="00EC3F63">
        <w:trPr>
          <w:trHeight w:val="20"/>
        </w:trPr>
        <w:tc>
          <w:tcPr>
            <w:tcW w:w="651" w:type="pct"/>
            <w:tcBorders>
              <w:top w:val="nil"/>
              <w:bottom w:val="nil"/>
            </w:tcBorders>
            <w:noWrap/>
            <w:hideMark/>
          </w:tcPr>
          <w:p w14:paraId="0135100E" w14:textId="194D7616" w:rsidR="002D2632" w:rsidRPr="00DA1335" w:rsidRDefault="00BA00AC" w:rsidP="00022C77">
            <w:pPr>
              <w:spacing w:line="360" w:lineRule="auto"/>
              <w:rPr>
                <w:color w:val="000000"/>
                <w:sz w:val="20"/>
                <w:szCs w:val="20"/>
              </w:rPr>
            </w:pPr>
            <w:r>
              <w:rPr>
                <w:color w:val="000000"/>
                <w:sz w:val="20"/>
                <w:szCs w:val="20"/>
              </w:rPr>
              <w:t>Co-</w:t>
            </w:r>
            <w:r w:rsidR="002D2632" w:rsidRPr="00DA1335">
              <w:rPr>
                <w:color w:val="000000"/>
                <w:sz w:val="20"/>
                <w:szCs w:val="20"/>
              </w:rPr>
              <w:t>Ethnic Density</w:t>
            </w:r>
          </w:p>
        </w:tc>
        <w:tc>
          <w:tcPr>
            <w:tcW w:w="435" w:type="pct"/>
            <w:tcBorders>
              <w:top w:val="nil"/>
              <w:bottom w:val="nil"/>
            </w:tcBorders>
            <w:noWrap/>
            <w:hideMark/>
          </w:tcPr>
          <w:p w14:paraId="2457713C" w14:textId="77777777" w:rsidR="002D2632" w:rsidRPr="00DA1335" w:rsidRDefault="002D2632" w:rsidP="00022C77">
            <w:pPr>
              <w:spacing w:line="360" w:lineRule="auto"/>
              <w:jc w:val="center"/>
              <w:rPr>
                <w:color w:val="000000"/>
                <w:sz w:val="20"/>
                <w:szCs w:val="20"/>
              </w:rPr>
            </w:pPr>
            <w:r w:rsidRPr="00DA1335">
              <w:rPr>
                <w:color w:val="000000"/>
                <w:sz w:val="20"/>
                <w:szCs w:val="20"/>
              </w:rPr>
              <w:t>0.023</w:t>
            </w:r>
          </w:p>
          <w:p w14:paraId="6BB59D9C" w14:textId="499FCDDC" w:rsidR="002D2632" w:rsidRPr="00DA1335" w:rsidRDefault="002D2632" w:rsidP="00022C77">
            <w:pPr>
              <w:spacing w:line="360" w:lineRule="auto"/>
              <w:jc w:val="center"/>
              <w:rPr>
                <w:color w:val="000000"/>
                <w:sz w:val="20"/>
                <w:szCs w:val="20"/>
              </w:rPr>
            </w:pPr>
            <w:r w:rsidRPr="00DA1335">
              <w:rPr>
                <w:color w:val="000000"/>
                <w:sz w:val="20"/>
                <w:szCs w:val="20"/>
              </w:rPr>
              <w:t>(0.015)</w:t>
            </w:r>
          </w:p>
        </w:tc>
        <w:tc>
          <w:tcPr>
            <w:tcW w:w="435" w:type="pct"/>
            <w:tcBorders>
              <w:top w:val="nil"/>
              <w:bottom w:val="nil"/>
            </w:tcBorders>
            <w:noWrap/>
            <w:hideMark/>
          </w:tcPr>
          <w:p w14:paraId="6879236B" w14:textId="77777777" w:rsidR="002D2632" w:rsidRPr="00DA1335" w:rsidRDefault="002D2632" w:rsidP="00022C77">
            <w:pPr>
              <w:spacing w:line="360" w:lineRule="auto"/>
              <w:jc w:val="center"/>
              <w:rPr>
                <w:color w:val="000000"/>
                <w:sz w:val="20"/>
                <w:szCs w:val="20"/>
              </w:rPr>
            </w:pPr>
            <w:r w:rsidRPr="00DA1335">
              <w:rPr>
                <w:color w:val="000000"/>
                <w:sz w:val="20"/>
                <w:szCs w:val="20"/>
              </w:rPr>
              <w:t>-0.211</w:t>
            </w:r>
          </w:p>
          <w:p w14:paraId="316C502D" w14:textId="0A50A733" w:rsidR="002D2632" w:rsidRPr="00DA1335" w:rsidRDefault="002D2632" w:rsidP="00022C77">
            <w:pPr>
              <w:spacing w:line="360" w:lineRule="auto"/>
              <w:jc w:val="center"/>
              <w:rPr>
                <w:color w:val="000000"/>
                <w:sz w:val="20"/>
                <w:szCs w:val="20"/>
              </w:rPr>
            </w:pPr>
            <w:r w:rsidRPr="00DA1335">
              <w:rPr>
                <w:color w:val="000000"/>
                <w:sz w:val="20"/>
                <w:szCs w:val="20"/>
              </w:rPr>
              <w:t>(0.561)</w:t>
            </w:r>
          </w:p>
        </w:tc>
        <w:tc>
          <w:tcPr>
            <w:tcW w:w="435" w:type="pct"/>
            <w:tcBorders>
              <w:top w:val="nil"/>
              <w:bottom w:val="nil"/>
            </w:tcBorders>
            <w:noWrap/>
            <w:hideMark/>
          </w:tcPr>
          <w:p w14:paraId="08049380" w14:textId="77777777" w:rsidR="002D2632" w:rsidRPr="00DA1335" w:rsidRDefault="002D2632" w:rsidP="00022C77">
            <w:pPr>
              <w:spacing w:line="360" w:lineRule="auto"/>
              <w:jc w:val="center"/>
              <w:rPr>
                <w:color w:val="000000"/>
                <w:sz w:val="20"/>
                <w:szCs w:val="20"/>
              </w:rPr>
            </w:pPr>
            <w:r w:rsidRPr="00DA1335">
              <w:rPr>
                <w:color w:val="000000"/>
                <w:sz w:val="20"/>
                <w:szCs w:val="20"/>
              </w:rPr>
              <w:t>0.003</w:t>
            </w:r>
          </w:p>
          <w:p w14:paraId="234C9FF2" w14:textId="329B381E" w:rsidR="002D2632" w:rsidRPr="00DA1335" w:rsidRDefault="002D2632" w:rsidP="00022C77">
            <w:pPr>
              <w:spacing w:line="360" w:lineRule="auto"/>
              <w:jc w:val="center"/>
              <w:rPr>
                <w:color w:val="000000"/>
                <w:sz w:val="20"/>
                <w:szCs w:val="20"/>
              </w:rPr>
            </w:pPr>
            <w:r w:rsidRPr="00DA1335">
              <w:rPr>
                <w:color w:val="000000"/>
                <w:sz w:val="20"/>
                <w:szCs w:val="20"/>
              </w:rPr>
              <w:t>(0.040)</w:t>
            </w:r>
          </w:p>
        </w:tc>
        <w:tc>
          <w:tcPr>
            <w:tcW w:w="435" w:type="pct"/>
            <w:tcBorders>
              <w:top w:val="nil"/>
              <w:bottom w:val="nil"/>
            </w:tcBorders>
            <w:noWrap/>
            <w:hideMark/>
          </w:tcPr>
          <w:p w14:paraId="028AA125" w14:textId="77777777" w:rsidR="002D2632" w:rsidRPr="00DA1335" w:rsidRDefault="002D2632" w:rsidP="00022C77">
            <w:pPr>
              <w:spacing w:line="360" w:lineRule="auto"/>
              <w:jc w:val="center"/>
              <w:rPr>
                <w:color w:val="000000"/>
                <w:sz w:val="20"/>
                <w:szCs w:val="20"/>
              </w:rPr>
            </w:pPr>
            <w:r w:rsidRPr="00DA1335">
              <w:rPr>
                <w:color w:val="000000"/>
                <w:sz w:val="20"/>
                <w:szCs w:val="20"/>
              </w:rPr>
              <w:t>0.046</w:t>
            </w:r>
          </w:p>
          <w:p w14:paraId="4DA0D956" w14:textId="1B54AFEE" w:rsidR="002D2632" w:rsidRPr="00DA1335" w:rsidRDefault="002D2632" w:rsidP="00022C77">
            <w:pPr>
              <w:spacing w:line="360" w:lineRule="auto"/>
              <w:jc w:val="center"/>
              <w:rPr>
                <w:color w:val="000000"/>
                <w:sz w:val="20"/>
                <w:szCs w:val="20"/>
              </w:rPr>
            </w:pPr>
            <w:r w:rsidRPr="00DA1335">
              <w:rPr>
                <w:color w:val="000000"/>
                <w:sz w:val="20"/>
                <w:szCs w:val="20"/>
              </w:rPr>
              <w:t>(0.032)</w:t>
            </w:r>
          </w:p>
        </w:tc>
        <w:tc>
          <w:tcPr>
            <w:tcW w:w="435" w:type="pct"/>
            <w:tcBorders>
              <w:top w:val="nil"/>
              <w:bottom w:val="nil"/>
            </w:tcBorders>
            <w:noWrap/>
            <w:hideMark/>
          </w:tcPr>
          <w:p w14:paraId="4D076B21" w14:textId="77777777" w:rsidR="002D2632" w:rsidRPr="00DA1335" w:rsidRDefault="002D2632" w:rsidP="00022C77">
            <w:pPr>
              <w:spacing w:line="360" w:lineRule="auto"/>
              <w:jc w:val="center"/>
              <w:rPr>
                <w:color w:val="000000"/>
                <w:sz w:val="20"/>
                <w:szCs w:val="20"/>
              </w:rPr>
            </w:pPr>
            <w:r w:rsidRPr="00DA1335">
              <w:rPr>
                <w:color w:val="000000"/>
                <w:sz w:val="20"/>
                <w:szCs w:val="20"/>
              </w:rPr>
              <w:t>-0.217</w:t>
            </w:r>
          </w:p>
          <w:p w14:paraId="2EBE8A97" w14:textId="30A5B445" w:rsidR="002D2632" w:rsidRPr="00DA1335" w:rsidRDefault="002D2632" w:rsidP="00022C77">
            <w:pPr>
              <w:spacing w:line="360" w:lineRule="auto"/>
              <w:jc w:val="center"/>
              <w:rPr>
                <w:color w:val="000000"/>
                <w:sz w:val="20"/>
                <w:szCs w:val="20"/>
              </w:rPr>
            </w:pPr>
            <w:r w:rsidRPr="00DA1335">
              <w:rPr>
                <w:color w:val="000000"/>
                <w:sz w:val="20"/>
                <w:szCs w:val="20"/>
              </w:rPr>
              <w:t>(0.293)</w:t>
            </w:r>
          </w:p>
        </w:tc>
        <w:tc>
          <w:tcPr>
            <w:tcW w:w="435" w:type="pct"/>
            <w:tcBorders>
              <w:top w:val="nil"/>
              <w:bottom w:val="nil"/>
            </w:tcBorders>
            <w:noWrap/>
            <w:hideMark/>
          </w:tcPr>
          <w:p w14:paraId="5BCB2E47" w14:textId="77777777" w:rsidR="002D2632" w:rsidRPr="00DA1335" w:rsidRDefault="002D2632" w:rsidP="00022C77">
            <w:pPr>
              <w:spacing w:line="360" w:lineRule="auto"/>
              <w:jc w:val="center"/>
              <w:rPr>
                <w:color w:val="000000"/>
                <w:sz w:val="20"/>
                <w:szCs w:val="20"/>
              </w:rPr>
            </w:pPr>
            <w:r w:rsidRPr="00DA1335">
              <w:rPr>
                <w:color w:val="000000"/>
                <w:sz w:val="20"/>
                <w:szCs w:val="20"/>
              </w:rPr>
              <w:t>-0.175</w:t>
            </w:r>
          </w:p>
          <w:p w14:paraId="5ED78E3B" w14:textId="1CBB4218" w:rsidR="002D2632" w:rsidRPr="00DA1335" w:rsidRDefault="002D2632" w:rsidP="00022C77">
            <w:pPr>
              <w:spacing w:line="360" w:lineRule="auto"/>
              <w:jc w:val="center"/>
              <w:rPr>
                <w:color w:val="000000"/>
                <w:sz w:val="20"/>
                <w:szCs w:val="20"/>
              </w:rPr>
            </w:pPr>
            <w:r w:rsidRPr="00DA1335">
              <w:rPr>
                <w:color w:val="000000"/>
                <w:sz w:val="20"/>
                <w:szCs w:val="20"/>
              </w:rPr>
              <w:t>(0.221)</w:t>
            </w:r>
          </w:p>
        </w:tc>
        <w:tc>
          <w:tcPr>
            <w:tcW w:w="435" w:type="pct"/>
            <w:tcBorders>
              <w:top w:val="nil"/>
              <w:bottom w:val="nil"/>
            </w:tcBorders>
            <w:noWrap/>
            <w:hideMark/>
          </w:tcPr>
          <w:p w14:paraId="695303A8" w14:textId="77777777" w:rsidR="002D2632" w:rsidRPr="00DA1335" w:rsidRDefault="002D2632" w:rsidP="00022C77">
            <w:pPr>
              <w:spacing w:line="360" w:lineRule="auto"/>
              <w:jc w:val="center"/>
              <w:rPr>
                <w:color w:val="000000"/>
                <w:sz w:val="20"/>
                <w:szCs w:val="20"/>
              </w:rPr>
            </w:pPr>
            <w:r w:rsidRPr="00DA1335">
              <w:rPr>
                <w:color w:val="000000"/>
                <w:sz w:val="20"/>
                <w:szCs w:val="20"/>
              </w:rPr>
              <w:t>0.193+</w:t>
            </w:r>
          </w:p>
          <w:p w14:paraId="0E78634D" w14:textId="30C02570" w:rsidR="002D2632" w:rsidRPr="00DA1335" w:rsidRDefault="002D2632" w:rsidP="00022C77">
            <w:pPr>
              <w:spacing w:line="360" w:lineRule="auto"/>
              <w:jc w:val="center"/>
              <w:rPr>
                <w:color w:val="000000"/>
                <w:sz w:val="20"/>
                <w:szCs w:val="20"/>
              </w:rPr>
            </w:pPr>
            <w:r w:rsidRPr="00DA1335">
              <w:rPr>
                <w:color w:val="000000"/>
                <w:sz w:val="20"/>
                <w:szCs w:val="20"/>
              </w:rPr>
              <w:t>(0.108)</w:t>
            </w:r>
          </w:p>
        </w:tc>
        <w:tc>
          <w:tcPr>
            <w:tcW w:w="435" w:type="pct"/>
            <w:tcBorders>
              <w:top w:val="nil"/>
              <w:bottom w:val="nil"/>
            </w:tcBorders>
            <w:noWrap/>
            <w:hideMark/>
          </w:tcPr>
          <w:p w14:paraId="303F5F41" w14:textId="77777777" w:rsidR="002D2632" w:rsidRPr="00DA1335" w:rsidRDefault="002D2632" w:rsidP="00022C77">
            <w:pPr>
              <w:spacing w:line="360" w:lineRule="auto"/>
              <w:jc w:val="center"/>
              <w:rPr>
                <w:color w:val="000000"/>
                <w:sz w:val="20"/>
                <w:szCs w:val="20"/>
              </w:rPr>
            </w:pPr>
            <w:r w:rsidRPr="00DA1335">
              <w:rPr>
                <w:color w:val="000000"/>
                <w:sz w:val="20"/>
                <w:szCs w:val="20"/>
              </w:rPr>
              <w:t>-2.621</w:t>
            </w:r>
          </w:p>
          <w:p w14:paraId="3B8629BC" w14:textId="0A35FE95" w:rsidR="002D2632" w:rsidRPr="00DA1335" w:rsidRDefault="002D2632" w:rsidP="00022C77">
            <w:pPr>
              <w:spacing w:line="360" w:lineRule="auto"/>
              <w:jc w:val="center"/>
              <w:rPr>
                <w:color w:val="000000"/>
                <w:sz w:val="20"/>
                <w:szCs w:val="20"/>
              </w:rPr>
            </w:pPr>
            <w:r w:rsidRPr="00DA1335">
              <w:rPr>
                <w:color w:val="000000"/>
                <w:sz w:val="20"/>
                <w:szCs w:val="20"/>
              </w:rPr>
              <w:t>(3.364)</w:t>
            </w:r>
          </w:p>
        </w:tc>
        <w:tc>
          <w:tcPr>
            <w:tcW w:w="435" w:type="pct"/>
            <w:tcBorders>
              <w:top w:val="nil"/>
              <w:bottom w:val="nil"/>
            </w:tcBorders>
            <w:noWrap/>
            <w:hideMark/>
          </w:tcPr>
          <w:p w14:paraId="5B2BD2F5" w14:textId="77777777" w:rsidR="002D2632" w:rsidRPr="00DA1335" w:rsidRDefault="002D2632" w:rsidP="00022C77">
            <w:pPr>
              <w:spacing w:line="360" w:lineRule="auto"/>
              <w:jc w:val="center"/>
              <w:rPr>
                <w:color w:val="000000"/>
                <w:sz w:val="20"/>
                <w:szCs w:val="20"/>
              </w:rPr>
            </w:pPr>
            <w:r w:rsidRPr="00DA1335">
              <w:rPr>
                <w:color w:val="000000"/>
                <w:sz w:val="20"/>
                <w:szCs w:val="20"/>
              </w:rPr>
              <w:t>0.377</w:t>
            </w:r>
          </w:p>
          <w:p w14:paraId="24FBE3F2" w14:textId="3B48DAC5" w:rsidR="002D2632" w:rsidRPr="00DA1335" w:rsidRDefault="002D2632" w:rsidP="00022C77">
            <w:pPr>
              <w:spacing w:line="360" w:lineRule="auto"/>
              <w:jc w:val="center"/>
              <w:rPr>
                <w:color w:val="000000"/>
                <w:sz w:val="20"/>
                <w:szCs w:val="20"/>
              </w:rPr>
            </w:pPr>
            <w:r w:rsidRPr="00DA1335">
              <w:rPr>
                <w:color w:val="000000"/>
                <w:sz w:val="20"/>
                <w:szCs w:val="20"/>
              </w:rPr>
              <w:t>(0.519)</w:t>
            </w:r>
          </w:p>
        </w:tc>
        <w:tc>
          <w:tcPr>
            <w:tcW w:w="434" w:type="pct"/>
            <w:tcBorders>
              <w:top w:val="nil"/>
              <w:bottom w:val="nil"/>
            </w:tcBorders>
            <w:noWrap/>
            <w:hideMark/>
          </w:tcPr>
          <w:p w14:paraId="543DC08B" w14:textId="77777777" w:rsidR="002D2632" w:rsidRPr="00DA1335" w:rsidRDefault="002D2632" w:rsidP="00022C77">
            <w:pPr>
              <w:spacing w:line="360" w:lineRule="auto"/>
              <w:jc w:val="center"/>
              <w:rPr>
                <w:color w:val="000000"/>
                <w:sz w:val="20"/>
                <w:szCs w:val="20"/>
              </w:rPr>
            </w:pPr>
            <w:r w:rsidRPr="00DA1335">
              <w:rPr>
                <w:color w:val="000000"/>
                <w:sz w:val="20"/>
                <w:szCs w:val="20"/>
              </w:rPr>
              <w:t>0.395</w:t>
            </w:r>
          </w:p>
          <w:p w14:paraId="6E647BCD" w14:textId="6010839D" w:rsidR="002D2632" w:rsidRPr="00DA1335" w:rsidRDefault="002D2632" w:rsidP="00022C77">
            <w:pPr>
              <w:spacing w:line="360" w:lineRule="auto"/>
              <w:jc w:val="center"/>
              <w:rPr>
                <w:color w:val="000000"/>
                <w:sz w:val="20"/>
                <w:szCs w:val="20"/>
              </w:rPr>
            </w:pPr>
            <w:r w:rsidRPr="00DA1335">
              <w:rPr>
                <w:color w:val="000000"/>
                <w:sz w:val="20"/>
                <w:szCs w:val="20"/>
              </w:rPr>
              <w:t>(0.339)</w:t>
            </w:r>
          </w:p>
        </w:tc>
      </w:tr>
      <w:tr w:rsidR="00DA1335" w:rsidRPr="00DA1335" w14:paraId="77EB9D7F" w14:textId="77777777" w:rsidTr="00EC3F63">
        <w:trPr>
          <w:trHeight w:val="20"/>
        </w:trPr>
        <w:tc>
          <w:tcPr>
            <w:tcW w:w="651" w:type="pct"/>
            <w:tcBorders>
              <w:top w:val="nil"/>
              <w:bottom w:val="nil"/>
            </w:tcBorders>
            <w:noWrap/>
            <w:hideMark/>
          </w:tcPr>
          <w:p w14:paraId="5298AB62" w14:textId="5AAD9C5A" w:rsidR="002D2632" w:rsidRPr="00DA1335" w:rsidRDefault="002D2632" w:rsidP="00022C77">
            <w:pPr>
              <w:spacing w:line="360" w:lineRule="auto"/>
              <w:rPr>
                <w:color w:val="000000"/>
                <w:sz w:val="20"/>
                <w:szCs w:val="20"/>
              </w:rPr>
            </w:pPr>
            <w:r w:rsidRPr="00DA1335">
              <w:rPr>
                <w:color w:val="000000"/>
                <w:sz w:val="20"/>
                <w:szCs w:val="20"/>
              </w:rPr>
              <w:t>Quadratic Density</w:t>
            </w:r>
          </w:p>
        </w:tc>
        <w:tc>
          <w:tcPr>
            <w:tcW w:w="435" w:type="pct"/>
            <w:tcBorders>
              <w:top w:val="nil"/>
              <w:bottom w:val="nil"/>
            </w:tcBorders>
            <w:noWrap/>
            <w:hideMark/>
          </w:tcPr>
          <w:p w14:paraId="4AD9A9BE" w14:textId="77777777" w:rsidR="002D2632" w:rsidRPr="00DA1335" w:rsidRDefault="002D2632" w:rsidP="00022C77">
            <w:pPr>
              <w:spacing w:line="360" w:lineRule="auto"/>
              <w:jc w:val="center"/>
              <w:rPr>
                <w:color w:val="000000"/>
                <w:sz w:val="20"/>
                <w:szCs w:val="20"/>
              </w:rPr>
            </w:pPr>
            <w:r w:rsidRPr="00DA1335">
              <w:rPr>
                <w:color w:val="000000"/>
                <w:sz w:val="20"/>
                <w:szCs w:val="20"/>
              </w:rPr>
              <w:t>-0.000</w:t>
            </w:r>
          </w:p>
          <w:p w14:paraId="45F3C058" w14:textId="1B51AF9F" w:rsidR="002D2632" w:rsidRPr="00DA1335" w:rsidRDefault="002D2632" w:rsidP="00022C77">
            <w:pPr>
              <w:spacing w:line="360" w:lineRule="auto"/>
              <w:jc w:val="center"/>
              <w:rPr>
                <w:color w:val="000000"/>
                <w:sz w:val="20"/>
                <w:szCs w:val="20"/>
              </w:rPr>
            </w:pPr>
            <w:r w:rsidRPr="00DA1335">
              <w:rPr>
                <w:color w:val="000000"/>
                <w:sz w:val="20"/>
                <w:szCs w:val="20"/>
              </w:rPr>
              <w:t>(0.000)</w:t>
            </w:r>
          </w:p>
        </w:tc>
        <w:tc>
          <w:tcPr>
            <w:tcW w:w="435" w:type="pct"/>
            <w:tcBorders>
              <w:top w:val="nil"/>
              <w:bottom w:val="nil"/>
            </w:tcBorders>
            <w:noWrap/>
            <w:hideMark/>
          </w:tcPr>
          <w:p w14:paraId="467C20CD" w14:textId="77777777" w:rsidR="002D2632" w:rsidRPr="00DA1335" w:rsidRDefault="002D2632" w:rsidP="00022C77">
            <w:pPr>
              <w:spacing w:line="360" w:lineRule="auto"/>
              <w:jc w:val="center"/>
              <w:rPr>
                <w:color w:val="000000"/>
                <w:sz w:val="20"/>
                <w:szCs w:val="20"/>
              </w:rPr>
            </w:pPr>
            <w:r w:rsidRPr="00DA1335">
              <w:rPr>
                <w:color w:val="000000"/>
                <w:sz w:val="20"/>
                <w:szCs w:val="20"/>
              </w:rPr>
              <w:t>0.001</w:t>
            </w:r>
          </w:p>
          <w:p w14:paraId="3326BF78" w14:textId="23033709" w:rsidR="002D2632" w:rsidRPr="00DA1335" w:rsidRDefault="002D2632" w:rsidP="00022C77">
            <w:pPr>
              <w:spacing w:line="360" w:lineRule="auto"/>
              <w:jc w:val="center"/>
              <w:rPr>
                <w:color w:val="000000"/>
                <w:sz w:val="20"/>
                <w:szCs w:val="20"/>
              </w:rPr>
            </w:pPr>
            <w:r w:rsidRPr="00DA1335">
              <w:rPr>
                <w:color w:val="000000"/>
                <w:sz w:val="20"/>
                <w:szCs w:val="20"/>
              </w:rPr>
              <w:t>(0.003)</w:t>
            </w:r>
          </w:p>
        </w:tc>
        <w:tc>
          <w:tcPr>
            <w:tcW w:w="435" w:type="pct"/>
            <w:tcBorders>
              <w:top w:val="nil"/>
              <w:bottom w:val="nil"/>
            </w:tcBorders>
            <w:noWrap/>
            <w:hideMark/>
          </w:tcPr>
          <w:p w14:paraId="58D12D3D" w14:textId="77777777" w:rsidR="002D2632" w:rsidRPr="00DA1335" w:rsidRDefault="002D2632" w:rsidP="00022C77">
            <w:pPr>
              <w:spacing w:line="360" w:lineRule="auto"/>
              <w:jc w:val="center"/>
              <w:rPr>
                <w:color w:val="000000"/>
                <w:sz w:val="20"/>
                <w:szCs w:val="20"/>
              </w:rPr>
            </w:pPr>
            <w:r w:rsidRPr="00DA1335">
              <w:rPr>
                <w:color w:val="000000"/>
                <w:sz w:val="20"/>
                <w:szCs w:val="20"/>
              </w:rPr>
              <w:t>-0.000</w:t>
            </w:r>
          </w:p>
          <w:p w14:paraId="708C2DB7" w14:textId="6BC1647C"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72EBD23F" w14:textId="77777777" w:rsidR="002D2632" w:rsidRPr="00DA1335" w:rsidRDefault="002D2632" w:rsidP="00022C77">
            <w:pPr>
              <w:spacing w:line="360" w:lineRule="auto"/>
              <w:jc w:val="center"/>
              <w:rPr>
                <w:color w:val="000000"/>
                <w:sz w:val="20"/>
                <w:szCs w:val="20"/>
              </w:rPr>
            </w:pPr>
            <w:r w:rsidRPr="00DA1335">
              <w:rPr>
                <w:color w:val="000000"/>
                <w:sz w:val="20"/>
                <w:szCs w:val="20"/>
              </w:rPr>
              <w:t>-0.001</w:t>
            </w:r>
          </w:p>
          <w:p w14:paraId="4CC2BE7D" w14:textId="5BEDAF40"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6999E3F3" w14:textId="77777777" w:rsidR="002D2632" w:rsidRPr="00DA1335" w:rsidRDefault="002D2632" w:rsidP="00022C77">
            <w:pPr>
              <w:spacing w:line="360" w:lineRule="auto"/>
              <w:jc w:val="center"/>
              <w:rPr>
                <w:color w:val="000000"/>
                <w:sz w:val="20"/>
                <w:szCs w:val="20"/>
              </w:rPr>
            </w:pPr>
            <w:r w:rsidRPr="00DA1335">
              <w:rPr>
                <w:color w:val="000000"/>
                <w:sz w:val="20"/>
                <w:szCs w:val="20"/>
              </w:rPr>
              <w:t>0.006</w:t>
            </w:r>
          </w:p>
          <w:p w14:paraId="6612A8BC" w14:textId="4FCAD770" w:rsidR="002D2632" w:rsidRPr="00DA1335" w:rsidRDefault="002D2632" w:rsidP="00022C77">
            <w:pPr>
              <w:spacing w:line="360" w:lineRule="auto"/>
              <w:jc w:val="center"/>
              <w:rPr>
                <w:color w:val="000000"/>
                <w:sz w:val="20"/>
                <w:szCs w:val="20"/>
              </w:rPr>
            </w:pPr>
            <w:r w:rsidRPr="00DA1335">
              <w:rPr>
                <w:color w:val="000000"/>
                <w:sz w:val="20"/>
                <w:szCs w:val="20"/>
              </w:rPr>
              <w:t>(0.014)</w:t>
            </w:r>
          </w:p>
        </w:tc>
        <w:tc>
          <w:tcPr>
            <w:tcW w:w="435" w:type="pct"/>
            <w:tcBorders>
              <w:top w:val="nil"/>
              <w:bottom w:val="nil"/>
            </w:tcBorders>
            <w:noWrap/>
            <w:hideMark/>
          </w:tcPr>
          <w:p w14:paraId="530511DF" w14:textId="77777777" w:rsidR="002D2632" w:rsidRPr="00DA1335" w:rsidRDefault="002D2632" w:rsidP="00022C77">
            <w:pPr>
              <w:spacing w:line="360" w:lineRule="auto"/>
              <w:jc w:val="center"/>
              <w:rPr>
                <w:color w:val="000000"/>
                <w:sz w:val="20"/>
                <w:szCs w:val="20"/>
              </w:rPr>
            </w:pPr>
            <w:r w:rsidRPr="00DA1335">
              <w:rPr>
                <w:color w:val="000000"/>
                <w:sz w:val="20"/>
                <w:szCs w:val="20"/>
              </w:rPr>
              <w:t>0.006</w:t>
            </w:r>
          </w:p>
          <w:p w14:paraId="74E020A4" w14:textId="048B6E09" w:rsidR="002D2632" w:rsidRPr="00DA1335" w:rsidRDefault="002D2632" w:rsidP="00022C77">
            <w:pPr>
              <w:spacing w:line="360" w:lineRule="auto"/>
              <w:jc w:val="center"/>
              <w:rPr>
                <w:color w:val="000000"/>
                <w:sz w:val="20"/>
                <w:szCs w:val="20"/>
              </w:rPr>
            </w:pPr>
            <w:r w:rsidRPr="00DA1335">
              <w:rPr>
                <w:color w:val="000000"/>
                <w:sz w:val="20"/>
                <w:szCs w:val="20"/>
              </w:rPr>
              <w:t>(0.010)</w:t>
            </w:r>
          </w:p>
        </w:tc>
        <w:tc>
          <w:tcPr>
            <w:tcW w:w="435" w:type="pct"/>
            <w:tcBorders>
              <w:top w:val="nil"/>
              <w:bottom w:val="nil"/>
            </w:tcBorders>
            <w:noWrap/>
            <w:hideMark/>
          </w:tcPr>
          <w:p w14:paraId="22E20CA7" w14:textId="77777777" w:rsidR="002D2632" w:rsidRPr="00DA1335" w:rsidRDefault="002D2632" w:rsidP="00022C77">
            <w:pPr>
              <w:spacing w:line="360" w:lineRule="auto"/>
              <w:jc w:val="center"/>
              <w:rPr>
                <w:color w:val="000000"/>
                <w:sz w:val="20"/>
                <w:szCs w:val="20"/>
              </w:rPr>
            </w:pPr>
            <w:r w:rsidRPr="00DA1335">
              <w:rPr>
                <w:color w:val="000000"/>
                <w:sz w:val="20"/>
                <w:szCs w:val="20"/>
              </w:rPr>
              <w:t>-0.004</w:t>
            </w:r>
          </w:p>
          <w:p w14:paraId="55512671" w14:textId="550C202F" w:rsidR="002D2632" w:rsidRPr="00DA1335" w:rsidRDefault="002D2632" w:rsidP="00022C77">
            <w:pPr>
              <w:spacing w:line="360" w:lineRule="auto"/>
              <w:jc w:val="center"/>
              <w:rPr>
                <w:color w:val="000000"/>
                <w:sz w:val="20"/>
                <w:szCs w:val="20"/>
              </w:rPr>
            </w:pPr>
            <w:r w:rsidRPr="00DA1335">
              <w:rPr>
                <w:color w:val="000000"/>
                <w:sz w:val="20"/>
                <w:szCs w:val="20"/>
              </w:rPr>
              <w:t>(0.003)</w:t>
            </w:r>
          </w:p>
        </w:tc>
        <w:tc>
          <w:tcPr>
            <w:tcW w:w="435" w:type="pct"/>
            <w:tcBorders>
              <w:top w:val="nil"/>
              <w:bottom w:val="nil"/>
            </w:tcBorders>
            <w:noWrap/>
            <w:hideMark/>
          </w:tcPr>
          <w:p w14:paraId="050D598A" w14:textId="77777777" w:rsidR="002D2632" w:rsidRPr="00DA1335" w:rsidRDefault="002D2632" w:rsidP="00022C77">
            <w:pPr>
              <w:spacing w:line="360" w:lineRule="auto"/>
              <w:jc w:val="center"/>
              <w:rPr>
                <w:color w:val="000000"/>
                <w:sz w:val="20"/>
                <w:szCs w:val="20"/>
              </w:rPr>
            </w:pPr>
            <w:r w:rsidRPr="00DA1335">
              <w:rPr>
                <w:color w:val="000000"/>
                <w:sz w:val="20"/>
                <w:szCs w:val="20"/>
              </w:rPr>
              <w:t>0.197</w:t>
            </w:r>
          </w:p>
          <w:p w14:paraId="253CA86D" w14:textId="6C30AB4B" w:rsidR="002D2632" w:rsidRPr="00DA1335" w:rsidRDefault="002D2632" w:rsidP="00022C77">
            <w:pPr>
              <w:spacing w:line="360" w:lineRule="auto"/>
              <w:jc w:val="center"/>
              <w:rPr>
                <w:color w:val="000000"/>
                <w:sz w:val="20"/>
                <w:szCs w:val="20"/>
              </w:rPr>
            </w:pPr>
            <w:r w:rsidRPr="00DA1335">
              <w:rPr>
                <w:color w:val="000000"/>
                <w:sz w:val="20"/>
                <w:szCs w:val="20"/>
              </w:rPr>
              <w:t>(0.618)</w:t>
            </w:r>
          </w:p>
        </w:tc>
        <w:tc>
          <w:tcPr>
            <w:tcW w:w="435" w:type="pct"/>
            <w:tcBorders>
              <w:top w:val="nil"/>
              <w:bottom w:val="nil"/>
            </w:tcBorders>
            <w:noWrap/>
            <w:hideMark/>
          </w:tcPr>
          <w:p w14:paraId="1C881FF5" w14:textId="77777777" w:rsidR="002D2632" w:rsidRPr="00DA1335" w:rsidRDefault="002D2632" w:rsidP="00022C77">
            <w:pPr>
              <w:spacing w:line="360" w:lineRule="auto"/>
              <w:jc w:val="center"/>
              <w:rPr>
                <w:color w:val="000000"/>
                <w:sz w:val="20"/>
                <w:szCs w:val="20"/>
              </w:rPr>
            </w:pPr>
            <w:r w:rsidRPr="00DA1335">
              <w:rPr>
                <w:color w:val="000000"/>
                <w:sz w:val="20"/>
                <w:szCs w:val="20"/>
              </w:rPr>
              <w:t>-0.031</w:t>
            </w:r>
          </w:p>
          <w:p w14:paraId="23161C3D" w14:textId="2D3EB5CC" w:rsidR="002D2632" w:rsidRPr="00DA1335" w:rsidRDefault="002D2632" w:rsidP="00022C77">
            <w:pPr>
              <w:spacing w:line="360" w:lineRule="auto"/>
              <w:jc w:val="center"/>
              <w:rPr>
                <w:color w:val="000000"/>
                <w:sz w:val="20"/>
                <w:szCs w:val="20"/>
              </w:rPr>
            </w:pPr>
            <w:r w:rsidRPr="00DA1335">
              <w:rPr>
                <w:color w:val="000000"/>
                <w:sz w:val="20"/>
                <w:szCs w:val="20"/>
              </w:rPr>
              <w:t>(0.028)</w:t>
            </w:r>
          </w:p>
        </w:tc>
        <w:tc>
          <w:tcPr>
            <w:tcW w:w="434" w:type="pct"/>
            <w:tcBorders>
              <w:top w:val="nil"/>
              <w:bottom w:val="nil"/>
            </w:tcBorders>
            <w:noWrap/>
            <w:hideMark/>
          </w:tcPr>
          <w:p w14:paraId="09E04A58" w14:textId="77777777" w:rsidR="002D2632" w:rsidRPr="00DA1335" w:rsidRDefault="002D2632" w:rsidP="00022C77">
            <w:pPr>
              <w:spacing w:line="360" w:lineRule="auto"/>
              <w:jc w:val="center"/>
              <w:rPr>
                <w:color w:val="000000"/>
                <w:sz w:val="20"/>
                <w:szCs w:val="20"/>
              </w:rPr>
            </w:pPr>
            <w:r w:rsidRPr="00DA1335">
              <w:rPr>
                <w:color w:val="000000"/>
                <w:sz w:val="20"/>
                <w:szCs w:val="20"/>
              </w:rPr>
              <w:t>-0.037+</w:t>
            </w:r>
          </w:p>
          <w:p w14:paraId="2246244F" w14:textId="7C90BA80" w:rsidR="002D2632" w:rsidRPr="00DA1335" w:rsidRDefault="002D2632" w:rsidP="00022C77">
            <w:pPr>
              <w:spacing w:line="360" w:lineRule="auto"/>
              <w:jc w:val="center"/>
              <w:rPr>
                <w:color w:val="000000"/>
                <w:sz w:val="20"/>
                <w:szCs w:val="20"/>
              </w:rPr>
            </w:pPr>
            <w:r w:rsidRPr="00DA1335">
              <w:rPr>
                <w:color w:val="000000"/>
                <w:sz w:val="20"/>
                <w:szCs w:val="20"/>
              </w:rPr>
              <w:t>(0.022)</w:t>
            </w:r>
          </w:p>
        </w:tc>
      </w:tr>
      <w:tr w:rsidR="00DA1335" w:rsidRPr="00DA1335" w14:paraId="06B84A73" w14:textId="77777777" w:rsidTr="00EC3F63">
        <w:trPr>
          <w:trHeight w:val="20"/>
        </w:trPr>
        <w:tc>
          <w:tcPr>
            <w:tcW w:w="651" w:type="pct"/>
            <w:tcBorders>
              <w:top w:val="nil"/>
              <w:bottom w:val="nil"/>
            </w:tcBorders>
            <w:noWrap/>
            <w:hideMark/>
          </w:tcPr>
          <w:p w14:paraId="50F15CA8" w14:textId="788FAC1A" w:rsidR="002D2632" w:rsidRPr="00DA1335" w:rsidRDefault="002D2632" w:rsidP="00022C77">
            <w:pPr>
              <w:spacing w:line="360" w:lineRule="auto"/>
              <w:rPr>
                <w:color w:val="000000"/>
                <w:sz w:val="20"/>
                <w:szCs w:val="20"/>
              </w:rPr>
            </w:pPr>
            <w:r w:rsidRPr="00DA1335">
              <w:rPr>
                <w:color w:val="000000"/>
                <w:sz w:val="20"/>
                <w:szCs w:val="20"/>
              </w:rPr>
              <w:t>Segregation</w:t>
            </w:r>
          </w:p>
        </w:tc>
        <w:tc>
          <w:tcPr>
            <w:tcW w:w="435" w:type="pct"/>
            <w:tcBorders>
              <w:top w:val="nil"/>
              <w:bottom w:val="nil"/>
            </w:tcBorders>
            <w:noWrap/>
            <w:hideMark/>
          </w:tcPr>
          <w:p w14:paraId="795612A2" w14:textId="77777777" w:rsidR="002D2632" w:rsidRPr="00DA1335" w:rsidRDefault="002D2632" w:rsidP="00022C77">
            <w:pPr>
              <w:spacing w:line="360" w:lineRule="auto"/>
              <w:jc w:val="center"/>
              <w:rPr>
                <w:color w:val="000000"/>
                <w:sz w:val="20"/>
                <w:szCs w:val="20"/>
              </w:rPr>
            </w:pPr>
            <w:r w:rsidRPr="00DA1335">
              <w:rPr>
                <w:color w:val="000000"/>
                <w:sz w:val="20"/>
                <w:szCs w:val="20"/>
              </w:rPr>
              <w:t>0.032</w:t>
            </w:r>
          </w:p>
          <w:p w14:paraId="567C67B4" w14:textId="7615D000" w:rsidR="002D2632" w:rsidRPr="00DA1335" w:rsidRDefault="002D2632" w:rsidP="00022C77">
            <w:pPr>
              <w:spacing w:line="360" w:lineRule="auto"/>
              <w:jc w:val="center"/>
              <w:rPr>
                <w:color w:val="000000"/>
                <w:sz w:val="20"/>
                <w:szCs w:val="20"/>
              </w:rPr>
            </w:pPr>
            <w:r w:rsidRPr="00DA1335">
              <w:rPr>
                <w:color w:val="000000"/>
                <w:sz w:val="20"/>
                <w:szCs w:val="20"/>
              </w:rPr>
              <w:t>(0.020)</w:t>
            </w:r>
          </w:p>
        </w:tc>
        <w:tc>
          <w:tcPr>
            <w:tcW w:w="435" w:type="pct"/>
            <w:tcBorders>
              <w:top w:val="nil"/>
              <w:bottom w:val="nil"/>
            </w:tcBorders>
            <w:noWrap/>
            <w:hideMark/>
          </w:tcPr>
          <w:p w14:paraId="6B17CA01" w14:textId="77777777" w:rsidR="002D2632" w:rsidRPr="00DA1335" w:rsidRDefault="002D2632" w:rsidP="00022C77">
            <w:pPr>
              <w:spacing w:line="360" w:lineRule="auto"/>
              <w:jc w:val="center"/>
              <w:rPr>
                <w:color w:val="000000"/>
                <w:sz w:val="20"/>
                <w:szCs w:val="20"/>
              </w:rPr>
            </w:pPr>
            <w:r w:rsidRPr="00DA1335">
              <w:rPr>
                <w:color w:val="000000"/>
                <w:sz w:val="20"/>
                <w:szCs w:val="20"/>
              </w:rPr>
              <w:t>0.207+</w:t>
            </w:r>
          </w:p>
          <w:p w14:paraId="7DA359F3" w14:textId="0AAD8679" w:rsidR="002D2632" w:rsidRPr="00DA1335" w:rsidRDefault="002D2632" w:rsidP="00022C77">
            <w:pPr>
              <w:spacing w:line="360" w:lineRule="auto"/>
              <w:jc w:val="center"/>
              <w:rPr>
                <w:color w:val="000000"/>
                <w:sz w:val="20"/>
                <w:szCs w:val="20"/>
              </w:rPr>
            </w:pPr>
            <w:r w:rsidRPr="00DA1335">
              <w:rPr>
                <w:color w:val="000000"/>
                <w:sz w:val="20"/>
                <w:szCs w:val="20"/>
              </w:rPr>
              <w:t>(0.120)</w:t>
            </w:r>
          </w:p>
        </w:tc>
        <w:tc>
          <w:tcPr>
            <w:tcW w:w="435" w:type="pct"/>
            <w:tcBorders>
              <w:top w:val="nil"/>
              <w:bottom w:val="nil"/>
            </w:tcBorders>
            <w:noWrap/>
            <w:hideMark/>
          </w:tcPr>
          <w:p w14:paraId="415B4184" w14:textId="77777777" w:rsidR="002D2632" w:rsidRPr="00DA1335" w:rsidRDefault="002D2632" w:rsidP="00022C77">
            <w:pPr>
              <w:spacing w:line="360" w:lineRule="auto"/>
              <w:jc w:val="center"/>
              <w:rPr>
                <w:color w:val="000000"/>
                <w:sz w:val="20"/>
                <w:szCs w:val="20"/>
              </w:rPr>
            </w:pPr>
            <w:r w:rsidRPr="00DA1335">
              <w:rPr>
                <w:color w:val="000000"/>
                <w:sz w:val="20"/>
                <w:szCs w:val="20"/>
              </w:rPr>
              <w:t>0.068</w:t>
            </w:r>
          </w:p>
          <w:p w14:paraId="7EBEBF40" w14:textId="64ED30A1" w:rsidR="002D2632" w:rsidRPr="00DA1335" w:rsidRDefault="002D2632" w:rsidP="00022C77">
            <w:pPr>
              <w:spacing w:line="360" w:lineRule="auto"/>
              <w:jc w:val="center"/>
              <w:rPr>
                <w:color w:val="000000"/>
                <w:sz w:val="20"/>
                <w:szCs w:val="20"/>
              </w:rPr>
            </w:pPr>
            <w:r w:rsidRPr="00DA1335">
              <w:rPr>
                <w:color w:val="000000"/>
                <w:sz w:val="20"/>
                <w:szCs w:val="20"/>
              </w:rPr>
              <w:t>(0.043)</w:t>
            </w:r>
          </w:p>
        </w:tc>
        <w:tc>
          <w:tcPr>
            <w:tcW w:w="435" w:type="pct"/>
            <w:tcBorders>
              <w:top w:val="nil"/>
              <w:bottom w:val="nil"/>
            </w:tcBorders>
            <w:noWrap/>
            <w:hideMark/>
          </w:tcPr>
          <w:p w14:paraId="07D082B6" w14:textId="77777777" w:rsidR="002D2632" w:rsidRPr="00DA1335" w:rsidRDefault="002D2632" w:rsidP="00022C77">
            <w:pPr>
              <w:spacing w:line="360" w:lineRule="auto"/>
              <w:jc w:val="center"/>
              <w:rPr>
                <w:color w:val="000000"/>
                <w:sz w:val="20"/>
                <w:szCs w:val="20"/>
              </w:rPr>
            </w:pPr>
            <w:r w:rsidRPr="00DA1335">
              <w:rPr>
                <w:color w:val="000000"/>
                <w:sz w:val="20"/>
                <w:szCs w:val="20"/>
              </w:rPr>
              <w:t>0.077</w:t>
            </w:r>
          </w:p>
          <w:p w14:paraId="76BC03BE" w14:textId="65333EAE" w:rsidR="002D2632" w:rsidRPr="00DA1335" w:rsidRDefault="002D2632" w:rsidP="00022C77">
            <w:pPr>
              <w:spacing w:line="360" w:lineRule="auto"/>
              <w:jc w:val="center"/>
              <w:rPr>
                <w:color w:val="000000"/>
                <w:sz w:val="20"/>
                <w:szCs w:val="20"/>
              </w:rPr>
            </w:pPr>
            <w:r w:rsidRPr="00DA1335">
              <w:rPr>
                <w:color w:val="000000"/>
                <w:sz w:val="20"/>
                <w:szCs w:val="20"/>
              </w:rPr>
              <w:t>(0.047)</w:t>
            </w:r>
          </w:p>
        </w:tc>
        <w:tc>
          <w:tcPr>
            <w:tcW w:w="435" w:type="pct"/>
            <w:tcBorders>
              <w:top w:val="nil"/>
              <w:bottom w:val="nil"/>
            </w:tcBorders>
            <w:noWrap/>
            <w:hideMark/>
          </w:tcPr>
          <w:p w14:paraId="7CB99400" w14:textId="77777777" w:rsidR="002D2632" w:rsidRPr="00DA1335" w:rsidRDefault="002D2632" w:rsidP="00022C77">
            <w:pPr>
              <w:spacing w:line="360" w:lineRule="auto"/>
              <w:jc w:val="center"/>
              <w:rPr>
                <w:color w:val="000000"/>
                <w:sz w:val="20"/>
                <w:szCs w:val="20"/>
              </w:rPr>
            </w:pPr>
            <w:r w:rsidRPr="00DA1335">
              <w:rPr>
                <w:color w:val="000000"/>
                <w:sz w:val="20"/>
                <w:szCs w:val="20"/>
              </w:rPr>
              <w:t>0.019</w:t>
            </w:r>
          </w:p>
          <w:p w14:paraId="25E875DA" w14:textId="766FBC68" w:rsidR="002D2632" w:rsidRPr="00DA1335" w:rsidRDefault="002D2632" w:rsidP="00022C77">
            <w:pPr>
              <w:spacing w:line="360" w:lineRule="auto"/>
              <w:jc w:val="center"/>
              <w:rPr>
                <w:color w:val="000000"/>
                <w:sz w:val="20"/>
                <w:szCs w:val="20"/>
              </w:rPr>
            </w:pPr>
            <w:r w:rsidRPr="00DA1335">
              <w:rPr>
                <w:color w:val="000000"/>
                <w:sz w:val="20"/>
                <w:szCs w:val="20"/>
              </w:rPr>
              <w:t>(0.100)</w:t>
            </w:r>
          </w:p>
        </w:tc>
        <w:tc>
          <w:tcPr>
            <w:tcW w:w="435" w:type="pct"/>
            <w:tcBorders>
              <w:top w:val="nil"/>
              <w:bottom w:val="nil"/>
            </w:tcBorders>
            <w:noWrap/>
            <w:hideMark/>
          </w:tcPr>
          <w:p w14:paraId="279DC9F8" w14:textId="77777777" w:rsidR="002D2632" w:rsidRPr="00DA1335" w:rsidRDefault="002D2632" w:rsidP="00022C77">
            <w:pPr>
              <w:spacing w:line="360" w:lineRule="auto"/>
              <w:jc w:val="center"/>
              <w:rPr>
                <w:color w:val="000000"/>
                <w:sz w:val="20"/>
                <w:szCs w:val="20"/>
              </w:rPr>
            </w:pPr>
            <w:r w:rsidRPr="00DA1335">
              <w:rPr>
                <w:color w:val="000000"/>
                <w:sz w:val="20"/>
                <w:szCs w:val="20"/>
              </w:rPr>
              <w:t>0.083</w:t>
            </w:r>
          </w:p>
          <w:p w14:paraId="61FE0057" w14:textId="6B5A0928" w:rsidR="002D2632" w:rsidRPr="00DA1335" w:rsidRDefault="002D2632" w:rsidP="00022C77">
            <w:pPr>
              <w:spacing w:line="360" w:lineRule="auto"/>
              <w:jc w:val="center"/>
              <w:rPr>
                <w:color w:val="000000"/>
                <w:sz w:val="20"/>
                <w:szCs w:val="20"/>
              </w:rPr>
            </w:pPr>
            <w:r w:rsidRPr="00DA1335">
              <w:rPr>
                <w:color w:val="000000"/>
                <w:sz w:val="20"/>
                <w:szCs w:val="20"/>
              </w:rPr>
              <w:t>(0.084)</w:t>
            </w:r>
          </w:p>
        </w:tc>
        <w:tc>
          <w:tcPr>
            <w:tcW w:w="435" w:type="pct"/>
            <w:tcBorders>
              <w:top w:val="nil"/>
              <w:bottom w:val="nil"/>
            </w:tcBorders>
            <w:noWrap/>
            <w:hideMark/>
          </w:tcPr>
          <w:p w14:paraId="70232913" w14:textId="77777777" w:rsidR="002D2632" w:rsidRPr="00DA1335" w:rsidRDefault="002D2632" w:rsidP="00022C77">
            <w:pPr>
              <w:spacing w:line="360" w:lineRule="auto"/>
              <w:jc w:val="center"/>
              <w:rPr>
                <w:color w:val="000000"/>
                <w:sz w:val="20"/>
                <w:szCs w:val="20"/>
              </w:rPr>
            </w:pPr>
            <w:r w:rsidRPr="00DA1335">
              <w:rPr>
                <w:color w:val="000000"/>
                <w:sz w:val="20"/>
                <w:szCs w:val="20"/>
              </w:rPr>
              <w:t>0.100</w:t>
            </w:r>
          </w:p>
          <w:p w14:paraId="685FE2C5" w14:textId="0FEBBC16" w:rsidR="002D2632" w:rsidRPr="00DA1335" w:rsidRDefault="002D2632" w:rsidP="00022C77">
            <w:pPr>
              <w:spacing w:line="360" w:lineRule="auto"/>
              <w:jc w:val="center"/>
              <w:rPr>
                <w:color w:val="000000"/>
                <w:sz w:val="20"/>
                <w:szCs w:val="20"/>
              </w:rPr>
            </w:pPr>
            <w:r w:rsidRPr="00DA1335">
              <w:rPr>
                <w:color w:val="000000"/>
                <w:sz w:val="20"/>
                <w:szCs w:val="20"/>
              </w:rPr>
              <w:t>(0.065)</w:t>
            </w:r>
          </w:p>
        </w:tc>
        <w:tc>
          <w:tcPr>
            <w:tcW w:w="435" w:type="pct"/>
            <w:tcBorders>
              <w:top w:val="nil"/>
              <w:bottom w:val="nil"/>
            </w:tcBorders>
            <w:noWrap/>
            <w:hideMark/>
          </w:tcPr>
          <w:p w14:paraId="244ADEDE" w14:textId="77777777" w:rsidR="002D2632" w:rsidRPr="00DA1335" w:rsidRDefault="002D2632" w:rsidP="00022C77">
            <w:pPr>
              <w:spacing w:line="360" w:lineRule="auto"/>
              <w:jc w:val="center"/>
              <w:rPr>
                <w:color w:val="000000"/>
                <w:sz w:val="20"/>
                <w:szCs w:val="20"/>
              </w:rPr>
            </w:pPr>
            <w:r w:rsidRPr="00DA1335">
              <w:rPr>
                <w:color w:val="000000"/>
                <w:sz w:val="20"/>
                <w:szCs w:val="20"/>
              </w:rPr>
              <w:t>-0.226</w:t>
            </w:r>
          </w:p>
          <w:p w14:paraId="418B7F40" w14:textId="67549F05" w:rsidR="002D2632" w:rsidRPr="00DA1335" w:rsidRDefault="002D2632" w:rsidP="00022C77">
            <w:pPr>
              <w:spacing w:line="360" w:lineRule="auto"/>
              <w:jc w:val="center"/>
              <w:rPr>
                <w:color w:val="000000"/>
                <w:sz w:val="20"/>
                <w:szCs w:val="20"/>
              </w:rPr>
            </w:pPr>
            <w:r w:rsidRPr="00DA1335">
              <w:rPr>
                <w:color w:val="000000"/>
                <w:sz w:val="20"/>
                <w:szCs w:val="20"/>
              </w:rPr>
              <w:t>(0.220)</w:t>
            </w:r>
          </w:p>
        </w:tc>
        <w:tc>
          <w:tcPr>
            <w:tcW w:w="435" w:type="pct"/>
            <w:tcBorders>
              <w:top w:val="nil"/>
              <w:bottom w:val="nil"/>
            </w:tcBorders>
            <w:noWrap/>
            <w:hideMark/>
          </w:tcPr>
          <w:p w14:paraId="50744C66" w14:textId="77777777" w:rsidR="002D2632" w:rsidRPr="00DA1335" w:rsidRDefault="002D2632" w:rsidP="00022C77">
            <w:pPr>
              <w:spacing w:line="360" w:lineRule="auto"/>
              <w:jc w:val="center"/>
              <w:rPr>
                <w:color w:val="000000"/>
                <w:sz w:val="20"/>
                <w:szCs w:val="20"/>
              </w:rPr>
            </w:pPr>
            <w:r w:rsidRPr="00DA1335">
              <w:rPr>
                <w:color w:val="000000"/>
                <w:sz w:val="20"/>
                <w:szCs w:val="20"/>
              </w:rPr>
              <w:t>-0.037</w:t>
            </w:r>
          </w:p>
          <w:p w14:paraId="1F9D925E" w14:textId="18A3D740" w:rsidR="002D2632" w:rsidRPr="00DA1335" w:rsidRDefault="002D2632" w:rsidP="00022C77">
            <w:pPr>
              <w:spacing w:line="360" w:lineRule="auto"/>
              <w:jc w:val="center"/>
              <w:rPr>
                <w:color w:val="000000"/>
                <w:sz w:val="20"/>
                <w:szCs w:val="20"/>
              </w:rPr>
            </w:pPr>
            <w:r w:rsidRPr="00DA1335">
              <w:rPr>
                <w:color w:val="000000"/>
                <w:sz w:val="20"/>
                <w:szCs w:val="20"/>
              </w:rPr>
              <w:t>(0.125)</w:t>
            </w:r>
          </w:p>
        </w:tc>
        <w:tc>
          <w:tcPr>
            <w:tcW w:w="434" w:type="pct"/>
            <w:tcBorders>
              <w:top w:val="nil"/>
              <w:bottom w:val="nil"/>
            </w:tcBorders>
            <w:noWrap/>
            <w:hideMark/>
          </w:tcPr>
          <w:p w14:paraId="0B59E775" w14:textId="77777777" w:rsidR="002D2632" w:rsidRPr="00DA1335" w:rsidRDefault="002D2632" w:rsidP="00022C77">
            <w:pPr>
              <w:spacing w:line="360" w:lineRule="auto"/>
              <w:jc w:val="center"/>
              <w:rPr>
                <w:color w:val="000000"/>
                <w:sz w:val="20"/>
                <w:szCs w:val="20"/>
              </w:rPr>
            </w:pPr>
            <w:r w:rsidRPr="00DA1335">
              <w:rPr>
                <w:color w:val="000000"/>
                <w:sz w:val="20"/>
                <w:szCs w:val="20"/>
              </w:rPr>
              <w:t>-0.166</w:t>
            </w:r>
          </w:p>
          <w:p w14:paraId="7B04EB00" w14:textId="13112ACE" w:rsidR="002D2632" w:rsidRPr="00DA1335" w:rsidRDefault="002D2632" w:rsidP="00022C77">
            <w:pPr>
              <w:spacing w:line="360" w:lineRule="auto"/>
              <w:jc w:val="center"/>
              <w:rPr>
                <w:color w:val="000000"/>
                <w:sz w:val="20"/>
                <w:szCs w:val="20"/>
              </w:rPr>
            </w:pPr>
            <w:r w:rsidRPr="00DA1335">
              <w:rPr>
                <w:color w:val="000000"/>
                <w:sz w:val="20"/>
                <w:szCs w:val="20"/>
              </w:rPr>
              <w:t>(0.152)</w:t>
            </w:r>
          </w:p>
        </w:tc>
      </w:tr>
      <w:tr w:rsidR="00DA1335" w:rsidRPr="00DA1335" w14:paraId="2DCAEE5B" w14:textId="77777777" w:rsidTr="00EC3F63">
        <w:trPr>
          <w:trHeight w:val="20"/>
        </w:trPr>
        <w:tc>
          <w:tcPr>
            <w:tcW w:w="651" w:type="pct"/>
            <w:tcBorders>
              <w:top w:val="nil"/>
              <w:bottom w:val="nil"/>
            </w:tcBorders>
            <w:noWrap/>
            <w:hideMark/>
          </w:tcPr>
          <w:p w14:paraId="3E57D231" w14:textId="28D90140" w:rsidR="002D2632" w:rsidRPr="00DA1335" w:rsidRDefault="002D2632" w:rsidP="00022C77">
            <w:pPr>
              <w:spacing w:line="360" w:lineRule="auto"/>
              <w:rPr>
                <w:color w:val="000000"/>
                <w:sz w:val="20"/>
                <w:szCs w:val="20"/>
              </w:rPr>
            </w:pPr>
            <w:r w:rsidRPr="00DA1335">
              <w:rPr>
                <w:color w:val="000000"/>
                <w:sz w:val="20"/>
                <w:szCs w:val="20"/>
              </w:rPr>
              <w:t>Quadratic Segregation</w:t>
            </w:r>
          </w:p>
        </w:tc>
        <w:tc>
          <w:tcPr>
            <w:tcW w:w="435" w:type="pct"/>
            <w:tcBorders>
              <w:top w:val="nil"/>
              <w:bottom w:val="nil"/>
            </w:tcBorders>
            <w:noWrap/>
            <w:hideMark/>
          </w:tcPr>
          <w:p w14:paraId="381DAF57" w14:textId="77777777" w:rsidR="002D2632" w:rsidRPr="00DA1335" w:rsidRDefault="002D2632" w:rsidP="00022C77">
            <w:pPr>
              <w:spacing w:line="360" w:lineRule="auto"/>
              <w:jc w:val="center"/>
              <w:rPr>
                <w:color w:val="000000"/>
                <w:sz w:val="20"/>
                <w:szCs w:val="20"/>
              </w:rPr>
            </w:pPr>
            <w:r w:rsidRPr="00DA1335">
              <w:rPr>
                <w:color w:val="000000"/>
                <w:sz w:val="20"/>
                <w:szCs w:val="20"/>
              </w:rPr>
              <w:t>-0.001*</w:t>
            </w:r>
          </w:p>
          <w:p w14:paraId="4A277EB6" w14:textId="65DC6463" w:rsidR="002D2632" w:rsidRPr="00DA1335" w:rsidRDefault="002D2632" w:rsidP="00022C77">
            <w:pPr>
              <w:spacing w:line="360" w:lineRule="auto"/>
              <w:jc w:val="center"/>
              <w:rPr>
                <w:color w:val="000000"/>
                <w:sz w:val="20"/>
                <w:szCs w:val="20"/>
              </w:rPr>
            </w:pPr>
            <w:r w:rsidRPr="00DA1335">
              <w:rPr>
                <w:color w:val="000000"/>
                <w:sz w:val="20"/>
                <w:szCs w:val="20"/>
              </w:rPr>
              <w:t>(0.000)</w:t>
            </w:r>
          </w:p>
        </w:tc>
        <w:tc>
          <w:tcPr>
            <w:tcW w:w="435" w:type="pct"/>
            <w:tcBorders>
              <w:top w:val="nil"/>
              <w:bottom w:val="nil"/>
            </w:tcBorders>
            <w:noWrap/>
            <w:hideMark/>
          </w:tcPr>
          <w:p w14:paraId="02AE2725" w14:textId="77777777" w:rsidR="002D2632" w:rsidRPr="00DA1335" w:rsidRDefault="002D2632" w:rsidP="00022C77">
            <w:pPr>
              <w:spacing w:line="360" w:lineRule="auto"/>
              <w:jc w:val="center"/>
              <w:rPr>
                <w:color w:val="000000"/>
                <w:sz w:val="20"/>
                <w:szCs w:val="20"/>
              </w:rPr>
            </w:pPr>
            <w:r w:rsidRPr="00DA1335">
              <w:rPr>
                <w:color w:val="000000"/>
                <w:sz w:val="20"/>
                <w:szCs w:val="20"/>
              </w:rPr>
              <w:t>-0.004*</w:t>
            </w:r>
          </w:p>
          <w:p w14:paraId="6834EEF2" w14:textId="6E205AC7" w:rsidR="002D2632" w:rsidRPr="00DA1335" w:rsidRDefault="002D2632" w:rsidP="00022C77">
            <w:pPr>
              <w:spacing w:line="360" w:lineRule="auto"/>
              <w:jc w:val="center"/>
              <w:rPr>
                <w:color w:val="000000"/>
                <w:sz w:val="20"/>
                <w:szCs w:val="20"/>
              </w:rPr>
            </w:pPr>
            <w:r w:rsidRPr="00DA1335">
              <w:rPr>
                <w:color w:val="000000"/>
                <w:sz w:val="20"/>
                <w:szCs w:val="20"/>
              </w:rPr>
              <w:t>(0.002)</w:t>
            </w:r>
          </w:p>
        </w:tc>
        <w:tc>
          <w:tcPr>
            <w:tcW w:w="435" w:type="pct"/>
            <w:tcBorders>
              <w:top w:val="nil"/>
              <w:bottom w:val="nil"/>
            </w:tcBorders>
            <w:noWrap/>
            <w:hideMark/>
          </w:tcPr>
          <w:p w14:paraId="2D2885A1" w14:textId="77777777" w:rsidR="002D2632" w:rsidRPr="00DA1335" w:rsidRDefault="002D2632" w:rsidP="00022C77">
            <w:pPr>
              <w:spacing w:line="360" w:lineRule="auto"/>
              <w:jc w:val="center"/>
              <w:rPr>
                <w:color w:val="000000"/>
                <w:sz w:val="20"/>
                <w:szCs w:val="20"/>
              </w:rPr>
            </w:pPr>
            <w:r w:rsidRPr="00DA1335">
              <w:rPr>
                <w:color w:val="000000"/>
                <w:sz w:val="20"/>
                <w:szCs w:val="20"/>
              </w:rPr>
              <w:t>-0.001*</w:t>
            </w:r>
          </w:p>
          <w:p w14:paraId="51BFAA28" w14:textId="069B48B5"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2B6570B3" w14:textId="77777777" w:rsidR="002D2632" w:rsidRPr="00DA1335" w:rsidRDefault="002D2632" w:rsidP="00022C77">
            <w:pPr>
              <w:spacing w:line="360" w:lineRule="auto"/>
              <w:jc w:val="center"/>
              <w:rPr>
                <w:color w:val="000000"/>
                <w:sz w:val="20"/>
                <w:szCs w:val="20"/>
              </w:rPr>
            </w:pPr>
            <w:r w:rsidRPr="00DA1335">
              <w:rPr>
                <w:color w:val="000000"/>
                <w:sz w:val="20"/>
                <w:szCs w:val="20"/>
              </w:rPr>
              <w:t>-0.001*</w:t>
            </w:r>
          </w:p>
          <w:p w14:paraId="40EF9E1E" w14:textId="6DA14AF5"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6E69B283" w14:textId="77777777" w:rsidR="002D2632" w:rsidRPr="00DA1335" w:rsidRDefault="002D2632" w:rsidP="00022C77">
            <w:pPr>
              <w:spacing w:line="360" w:lineRule="auto"/>
              <w:jc w:val="center"/>
              <w:rPr>
                <w:color w:val="000000"/>
                <w:sz w:val="20"/>
                <w:szCs w:val="20"/>
              </w:rPr>
            </w:pPr>
            <w:r w:rsidRPr="00DA1335">
              <w:rPr>
                <w:color w:val="000000"/>
                <w:sz w:val="20"/>
                <w:szCs w:val="20"/>
              </w:rPr>
              <w:t>-0.000</w:t>
            </w:r>
          </w:p>
          <w:p w14:paraId="4391B9B8" w14:textId="67F2445F"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4005D91C" w14:textId="77777777" w:rsidR="002D2632" w:rsidRPr="00DA1335" w:rsidRDefault="002D2632" w:rsidP="00022C77">
            <w:pPr>
              <w:spacing w:line="360" w:lineRule="auto"/>
              <w:jc w:val="center"/>
              <w:rPr>
                <w:color w:val="000000"/>
                <w:sz w:val="20"/>
                <w:szCs w:val="20"/>
              </w:rPr>
            </w:pPr>
            <w:r w:rsidRPr="00DA1335">
              <w:rPr>
                <w:color w:val="000000"/>
                <w:sz w:val="20"/>
                <w:szCs w:val="20"/>
              </w:rPr>
              <w:t>-0.002+</w:t>
            </w:r>
          </w:p>
          <w:p w14:paraId="488E92FF" w14:textId="3B66CBBB"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6FFB23A2" w14:textId="77777777" w:rsidR="002D2632" w:rsidRPr="00DA1335" w:rsidRDefault="002D2632" w:rsidP="00022C77">
            <w:pPr>
              <w:spacing w:line="360" w:lineRule="auto"/>
              <w:jc w:val="center"/>
              <w:rPr>
                <w:color w:val="000000"/>
                <w:sz w:val="20"/>
                <w:szCs w:val="20"/>
              </w:rPr>
            </w:pPr>
            <w:r w:rsidRPr="00DA1335">
              <w:rPr>
                <w:color w:val="000000"/>
                <w:sz w:val="20"/>
                <w:szCs w:val="20"/>
              </w:rPr>
              <w:t>-0.002*</w:t>
            </w:r>
          </w:p>
          <w:p w14:paraId="20AA2199" w14:textId="1092E448"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5" w:type="pct"/>
            <w:tcBorders>
              <w:top w:val="nil"/>
              <w:bottom w:val="nil"/>
            </w:tcBorders>
            <w:noWrap/>
            <w:hideMark/>
          </w:tcPr>
          <w:p w14:paraId="2A936FCE" w14:textId="77777777" w:rsidR="002D2632" w:rsidRPr="00DA1335" w:rsidRDefault="002D2632" w:rsidP="00022C77">
            <w:pPr>
              <w:spacing w:line="360" w:lineRule="auto"/>
              <w:jc w:val="center"/>
              <w:rPr>
                <w:color w:val="000000"/>
                <w:sz w:val="20"/>
                <w:szCs w:val="20"/>
              </w:rPr>
            </w:pPr>
            <w:r w:rsidRPr="00DA1335">
              <w:rPr>
                <w:color w:val="000000"/>
                <w:sz w:val="20"/>
                <w:szCs w:val="20"/>
              </w:rPr>
              <w:t>0.001</w:t>
            </w:r>
          </w:p>
          <w:p w14:paraId="39D79FB5" w14:textId="7534FFD5" w:rsidR="002D2632" w:rsidRPr="00DA1335" w:rsidRDefault="002D2632" w:rsidP="00022C77">
            <w:pPr>
              <w:spacing w:line="360" w:lineRule="auto"/>
              <w:jc w:val="center"/>
              <w:rPr>
                <w:color w:val="000000"/>
                <w:sz w:val="20"/>
                <w:szCs w:val="20"/>
              </w:rPr>
            </w:pPr>
            <w:r w:rsidRPr="00DA1335">
              <w:rPr>
                <w:color w:val="000000"/>
                <w:sz w:val="20"/>
                <w:szCs w:val="20"/>
              </w:rPr>
              <w:t>(0.002)</w:t>
            </w:r>
          </w:p>
        </w:tc>
        <w:tc>
          <w:tcPr>
            <w:tcW w:w="435" w:type="pct"/>
            <w:tcBorders>
              <w:top w:val="nil"/>
              <w:bottom w:val="nil"/>
            </w:tcBorders>
            <w:noWrap/>
            <w:hideMark/>
          </w:tcPr>
          <w:p w14:paraId="5F104BAB" w14:textId="77777777" w:rsidR="002D2632" w:rsidRPr="00DA1335" w:rsidRDefault="002D2632" w:rsidP="00022C77">
            <w:pPr>
              <w:spacing w:line="360" w:lineRule="auto"/>
              <w:jc w:val="center"/>
              <w:rPr>
                <w:color w:val="000000"/>
                <w:sz w:val="20"/>
                <w:szCs w:val="20"/>
              </w:rPr>
            </w:pPr>
            <w:r w:rsidRPr="00DA1335">
              <w:rPr>
                <w:color w:val="000000"/>
                <w:sz w:val="20"/>
                <w:szCs w:val="20"/>
              </w:rPr>
              <w:t>0.000</w:t>
            </w:r>
          </w:p>
          <w:p w14:paraId="2016B447" w14:textId="0F33C92F" w:rsidR="002D2632" w:rsidRPr="00DA1335" w:rsidRDefault="002D2632" w:rsidP="00022C77">
            <w:pPr>
              <w:spacing w:line="360" w:lineRule="auto"/>
              <w:jc w:val="center"/>
              <w:rPr>
                <w:color w:val="000000"/>
                <w:sz w:val="20"/>
                <w:szCs w:val="20"/>
              </w:rPr>
            </w:pPr>
            <w:r w:rsidRPr="00DA1335">
              <w:rPr>
                <w:color w:val="000000"/>
                <w:sz w:val="20"/>
                <w:szCs w:val="20"/>
              </w:rPr>
              <w:t>(0.001)</w:t>
            </w:r>
          </w:p>
        </w:tc>
        <w:tc>
          <w:tcPr>
            <w:tcW w:w="434" w:type="pct"/>
            <w:tcBorders>
              <w:top w:val="nil"/>
              <w:bottom w:val="nil"/>
            </w:tcBorders>
            <w:noWrap/>
            <w:hideMark/>
          </w:tcPr>
          <w:p w14:paraId="6E3027E7" w14:textId="77777777" w:rsidR="002D2632" w:rsidRPr="00DA1335" w:rsidRDefault="002D2632" w:rsidP="00022C77">
            <w:pPr>
              <w:spacing w:line="360" w:lineRule="auto"/>
              <w:jc w:val="center"/>
              <w:rPr>
                <w:color w:val="000000"/>
                <w:sz w:val="20"/>
                <w:szCs w:val="20"/>
              </w:rPr>
            </w:pPr>
            <w:r w:rsidRPr="00DA1335">
              <w:rPr>
                <w:color w:val="000000"/>
                <w:sz w:val="20"/>
                <w:szCs w:val="20"/>
              </w:rPr>
              <w:t>0.002</w:t>
            </w:r>
          </w:p>
          <w:p w14:paraId="220ED33F" w14:textId="4877AEE5" w:rsidR="002D2632" w:rsidRPr="00DA1335" w:rsidRDefault="002D2632" w:rsidP="00022C77">
            <w:pPr>
              <w:spacing w:line="360" w:lineRule="auto"/>
              <w:jc w:val="center"/>
              <w:rPr>
                <w:color w:val="000000"/>
                <w:sz w:val="20"/>
                <w:szCs w:val="20"/>
              </w:rPr>
            </w:pPr>
            <w:r w:rsidRPr="00DA1335">
              <w:rPr>
                <w:color w:val="000000"/>
                <w:sz w:val="20"/>
                <w:szCs w:val="20"/>
              </w:rPr>
              <w:t>(0.002)</w:t>
            </w:r>
          </w:p>
        </w:tc>
      </w:tr>
      <w:tr w:rsidR="00DA1335" w:rsidRPr="00DA1335" w14:paraId="520C1870" w14:textId="77777777" w:rsidTr="00EC3F63">
        <w:trPr>
          <w:trHeight w:val="20"/>
        </w:trPr>
        <w:tc>
          <w:tcPr>
            <w:tcW w:w="651" w:type="pct"/>
            <w:tcBorders>
              <w:top w:val="nil"/>
              <w:bottom w:val="nil"/>
            </w:tcBorders>
            <w:noWrap/>
          </w:tcPr>
          <w:p w14:paraId="1496FA67" w14:textId="77777777" w:rsidR="007B49EC" w:rsidRPr="00DA1335" w:rsidRDefault="007B49EC" w:rsidP="00022C77">
            <w:pPr>
              <w:spacing w:line="360" w:lineRule="auto"/>
              <w:rPr>
                <w:color w:val="000000"/>
                <w:sz w:val="20"/>
                <w:szCs w:val="20"/>
              </w:rPr>
            </w:pPr>
          </w:p>
        </w:tc>
        <w:tc>
          <w:tcPr>
            <w:tcW w:w="435" w:type="pct"/>
            <w:tcBorders>
              <w:top w:val="nil"/>
              <w:bottom w:val="nil"/>
            </w:tcBorders>
            <w:noWrap/>
          </w:tcPr>
          <w:p w14:paraId="7F110214"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4A89B01A"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1F35B295"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6A10CF80"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21F54562"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597378F2"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3DF3CC88"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4CFA5778" w14:textId="77777777" w:rsidR="007B49EC" w:rsidRPr="00DA1335" w:rsidRDefault="007B49EC" w:rsidP="00022C77">
            <w:pPr>
              <w:spacing w:line="360" w:lineRule="auto"/>
              <w:jc w:val="center"/>
              <w:rPr>
                <w:color w:val="000000"/>
                <w:sz w:val="20"/>
                <w:szCs w:val="20"/>
              </w:rPr>
            </w:pPr>
          </w:p>
        </w:tc>
        <w:tc>
          <w:tcPr>
            <w:tcW w:w="435" w:type="pct"/>
            <w:tcBorders>
              <w:top w:val="nil"/>
              <w:bottom w:val="nil"/>
            </w:tcBorders>
            <w:noWrap/>
          </w:tcPr>
          <w:p w14:paraId="3AFA7D2C" w14:textId="77777777" w:rsidR="007B49EC" w:rsidRPr="00DA1335" w:rsidRDefault="007B49EC" w:rsidP="00022C77">
            <w:pPr>
              <w:spacing w:line="360" w:lineRule="auto"/>
              <w:jc w:val="center"/>
              <w:rPr>
                <w:color w:val="000000"/>
                <w:sz w:val="20"/>
                <w:szCs w:val="20"/>
              </w:rPr>
            </w:pPr>
          </w:p>
        </w:tc>
        <w:tc>
          <w:tcPr>
            <w:tcW w:w="434" w:type="pct"/>
            <w:tcBorders>
              <w:top w:val="nil"/>
              <w:bottom w:val="nil"/>
            </w:tcBorders>
            <w:noWrap/>
          </w:tcPr>
          <w:p w14:paraId="36A0CE03" w14:textId="77777777" w:rsidR="007B49EC" w:rsidRPr="00DA1335" w:rsidRDefault="007B49EC" w:rsidP="00022C77">
            <w:pPr>
              <w:spacing w:line="360" w:lineRule="auto"/>
              <w:jc w:val="center"/>
              <w:rPr>
                <w:color w:val="000000"/>
                <w:sz w:val="20"/>
                <w:szCs w:val="20"/>
              </w:rPr>
            </w:pPr>
          </w:p>
        </w:tc>
      </w:tr>
      <w:tr w:rsidR="00DA1335" w:rsidRPr="00DA1335" w14:paraId="181804E7" w14:textId="77777777" w:rsidTr="00EC3F63">
        <w:trPr>
          <w:trHeight w:val="20"/>
        </w:trPr>
        <w:tc>
          <w:tcPr>
            <w:tcW w:w="651" w:type="pct"/>
            <w:tcBorders>
              <w:top w:val="nil"/>
              <w:bottom w:val="nil"/>
            </w:tcBorders>
            <w:noWrap/>
            <w:hideMark/>
          </w:tcPr>
          <w:p w14:paraId="6DEF7EC6" w14:textId="4A6983F2" w:rsidR="002D2632" w:rsidRPr="00DA1335" w:rsidRDefault="002D2632" w:rsidP="00022C77">
            <w:pPr>
              <w:spacing w:line="360" w:lineRule="auto"/>
              <w:rPr>
                <w:color w:val="000000"/>
                <w:sz w:val="20"/>
                <w:szCs w:val="20"/>
              </w:rPr>
            </w:pPr>
            <w:r w:rsidRPr="00DA1335">
              <w:rPr>
                <w:color w:val="000000"/>
                <w:sz w:val="20"/>
                <w:szCs w:val="20"/>
              </w:rPr>
              <w:t>Constant</w:t>
            </w:r>
          </w:p>
        </w:tc>
        <w:tc>
          <w:tcPr>
            <w:tcW w:w="435" w:type="pct"/>
            <w:tcBorders>
              <w:top w:val="nil"/>
              <w:bottom w:val="nil"/>
            </w:tcBorders>
            <w:noWrap/>
            <w:hideMark/>
          </w:tcPr>
          <w:p w14:paraId="427F8902" w14:textId="77777777" w:rsidR="002D2632" w:rsidRPr="00DA1335" w:rsidRDefault="002D2632" w:rsidP="00022C77">
            <w:pPr>
              <w:spacing w:line="360" w:lineRule="auto"/>
              <w:jc w:val="center"/>
              <w:rPr>
                <w:color w:val="000000"/>
                <w:sz w:val="20"/>
                <w:szCs w:val="20"/>
              </w:rPr>
            </w:pPr>
            <w:r w:rsidRPr="00DA1335">
              <w:rPr>
                <w:color w:val="000000"/>
                <w:sz w:val="20"/>
                <w:szCs w:val="20"/>
              </w:rPr>
              <w:t>26.723***</w:t>
            </w:r>
          </w:p>
          <w:p w14:paraId="17DF5882" w14:textId="31B7F6F5" w:rsidR="002D2632" w:rsidRPr="00DA1335" w:rsidRDefault="002D2632" w:rsidP="00022C77">
            <w:pPr>
              <w:spacing w:line="360" w:lineRule="auto"/>
              <w:jc w:val="center"/>
              <w:rPr>
                <w:color w:val="000000"/>
                <w:sz w:val="20"/>
                <w:szCs w:val="20"/>
              </w:rPr>
            </w:pPr>
            <w:r w:rsidRPr="00DA1335">
              <w:rPr>
                <w:color w:val="000000"/>
                <w:sz w:val="20"/>
                <w:szCs w:val="20"/>
              </w:rPr>
              <w:t>(2.155)</w:t>
            </w:r>
          </w:p>
        </w:tc>
        <w:tc>
          <w:tcPr>
            <w:tcW w:w="435" w:type="pct"/>
            <w:tcBorders>
              <w:top w:val="nil"/>
              <w:bottom w:val="nil"/>
            </w:tcBorders>
            <w:noWrap/>
            <w:hideMark/>
          </w:tcPr>
          <w:p w14:paraId="287AFCD3" w14:textId="77777777" w:rsidR="002D2632" w:rsidRPr="00DA1335" w:rsidRDefault="002D2632" w:rsidP="00022C77">
            <w:pPr>
              <w:spacing w:line="360" w:lineRule="auto"/>
              <w:jc w:val="center"/>
              <w:rPr>
                <w:color w:val="000000"/>
                <w:sz w:val="20"/>
                <w:szCs w:val="20"/>
              </w:rPr>
            </w:pPr>
            <w:r w:rsidRPr="00DA1335">
              <w:rPr>
                <w:color w:val="000000"/>
                <w:sz w:val="20"/>
                <w:szCs w:val="20"/>
              </w:rPr>
              <w:t>36.000</w:t>
            </w:r>
          </w:p>
          <w:p w14:paraId="6E534053" w14:textId="11420252" w:rsidR="002D2632" w:rsidRPr="00DA1335" w:rsidRDefault="002D2632" w:rsidP="00022C77">
            <w:pPr>
              <w:spacing w:line="360" w:lineRule="auto"/>
              <w:jc w:val="center"/>
              <w:rPr>
                <w:color w:val="000000"/>
                <w:sz w:val="20"/>
                <w:szCs w:val="20"/>
              </w:rPr>
            </w:pPr>
            <w:r w:rsidRPr="00DA1335">
              <w:rPr>
                <w:color w:val="000000"/>
                <w:sz w:val="20"/>
                <w:szCs w:val="20"/>
              </w:rPr>
              <w:t>(24.258)</w:t>
            </w:r>
          </w:p>
        </w:tc>
        <w:tc>
          <w:tcPr>
            <w:tcW w:w="435" w:type="pct"/>
            <w:tcBorders>
              <w:top w:val="nil"/>
              <w:bottom w:val="nil"/>
            </w:tcBorders>
            <w:noWrap/>
            <w:hideMark/>
          </w:tcPr>
          <w:p w14:paraId="158F071B" w14:textId="77777777" w:rsidR="002D2632" w:rsidRPr="00DA1335" w:rsidRDefault="002D2632" w:rsidP="00022C77">
            <w:pPr>
              <w:spacing w:line="360" w:lineRule="auto"/>
              <w:jc w:val="center"/>
              <w:rPr>
                <w:color w:val="000000"/>
                <w:sz w:val="20"/>
                <w:szCs w:val="20"/>
              </w:rPr>
            </w:pPr>
            <w:r w:rsidRPr="00DA1335">
              <w:rPr>
                <w:color w:val="000000"/>
                <w:sz w:val="20"/>
                <w:szCs w:val="20"/>
              </w:rPr>
              <w:t>27.457***</w:t>
            </w:r>
          </w:p>
          <w:p w14:paraId="0AD7ACD6" w14:textId="2B1046B1" w:rsidR="002D2632" w:rsidRPr="00DA1335" w:rsidRDefault="002D2632" w:rsidP="00022C77">
            <w:pPr>
              <w:spacing w:line="360" w:lineRule="auto"/>
              <w:jc w:val="center"/>
              <w:rPr>
                <w:color w:val="000000"/>
                <w:sz w:val="20"/>
                <w:szCs w:val="20"/>
              </w:rPr>
            </w:pPr>
            <w:r w:rsidRPr="00DA1335">
              <w:rPr>
                <w:color w:val="000000"/>
                <w:sz w:val="20"/>
                <w:szCs w:val="20"/>
              </w:rPr>
              <w:t>(2.682)</w:t>
            </w:r>
          </w:p>
        </w:tc>
        <w:tc>
          <w:tcPr>
            <w:tcW w:w="435" w:type="pct"/>
            <w:tcBorders>
              <w:top w:val="nil"/>
              <w:bottom w:val="nil"/>
            </w:tcBorders>
            <w:noWrap/>
            <w:hideMark/>
          </w:tcPr>
          <w:p w14:paraId="1982C221" w14:textId="77777777" w:rsidR="002D2632" w:rsidRPr="00DA1335" w:rsidRDefault="002D2632" w:rsidP="00022C77">
            <w:pPr>
              <w:spacing w:line="360" w:lineRule="auto"/>
              <w:jc w:val="center"/>
              <w:rPr>
                <w:color w:val="000000"/>
                <w:sz w:val="20"/>
                <w:szCs w:val="20"/>
              </w:rPr>
            </w:pPr>
            <w:r w:rsidRPr="00DA1335">
              <w:rPr>
                <w:color w:val="000000"/>
                <w:sz w:val="20"/>
                <w:szCs w:val="20"/>
              </w:rPr>
              <w:t>32.266***</w:t>
            </w:r>
          </w:p>
          <w:p w14:paraId="0F0E4AD0" w14:textId="485E23E2" w:rsidR="002D2632" w:rsidRPr="00DA1335" w:rsidRDefault="002D2632" w:rsidP="00022C77">
            <w:pPr>
              <w:spacing w:line="360" w:lineRule="auto"/>
              <w:jc w:val="center"/>
              <w:rPr>
                <w:color w:val="000000"/>
                <w:sz w:val="20"/>
                <w:szCs w:val="20"/>
              </w:rPr>
            </w:pPr>
            <w:r w:rsidRPr="00DA1335">
              <w:rPr>
                <w:color w:val="000000"/>
                <w:sz w:val="20"/>
                <w:szCs w:val="20"/>
              </w:rPr>
              <w:t>(2.464)</w:t>
            </w:r>
          </w:p>
        </w:tc>
        <w:tc>
          <w:tcPr>
            <w:tcW w:w="435" w:type="pct"/>
            <w:tcBorders>
              <w:top w:val="nil"/>
              <w:bottom w:val="nil"/>
            </w:tcBorders>
            <w:noWrap/>
            <w:hideMark/>
          </w:tcPr>
          <w:p w14:paraId="40D7563A" w14:textId="77777777" w:rsidR="002D2632" w:rsidRPr="00DA1335" w:rsidRDefault="002D2632" w:rsidP="00022C77">
            <w:pPr>
              <w:spacing w:line="360" w:lineRule="auto"/>
              <w:jc w:val="center"/>
              <w:rPr>
                <w:color w:val="000000"/>
                <w:sz w:val="20"/>
                <w:szCs w:val="20"/>
              </w:rPr>
            </w:pPr>
            <w:r w:rsidRPr="00DA1335">
              <w:rPr>
                <w:color w:val="000000"/>
                <w:sz w:val="20"/>
                <w:szCs w:val="20"/>
              </w:rPr>
              <w:t>22.026***</w:t>
            </w:r>
          </w:p>
          <w:p w14:paraId="3258C277" w14:textId="2013CA1C" w:rsidR="002D2632" w:rsidRPr="00DA1335" w:rsidRDefault="002D2632" w:rsidP="00022C77">
            <w:pPr>
              <w:spacing w:line="360" w:lineRule="auto"/>
              <w:jc w:val="center"/>
              <w:rPr>
                <w:color w:val="000000"/>
                <w:sz w:val="20"/>
                <w:szCs w:val="20"/>
              </w:rPr>
            </w:pPr>
            <w:r w:rsidRPr="00DA1335">
              <w:rPr>
                <w:color w:val="000000"/>
                <w:sz w:val="20"/>
                <w:szCs w:val="20"/>
              </w:rPr>
              <w:t>(4.947)</w:t>
            </w:r>
          </w:p>
        </w:tc>
        <w:tc>
          <w:tcPr>
            <w:tcW w:w="435" w:type="pct"/>
            <w:tcBorders>
              <w:top w:val="nil"/>
              <w:bottom w:val="nil"/>
            </w:tcBorders>
            <w:noWrap/>
            <w:hideMark/>
          </w:tcPr>
          <w:p w14:paraId="61D013B9" w14:textId="77777777" w:rsidR="002D2632" w:rsidRPr="00DA1335" w:rsidRDefault="002D2632" w:rsidP="00022C77">
            <w:pPr>
              <w:spacing w:line="360" w:lineRule="auto"/>
              <w:jc w:val="center"/>
              <w:rPr>
                <w:color w:val="000000"/>
                <w:sz w:val="20"/>
                <w:szCs w:val="20"/>
              </w:rPr>
            </w:pPr>
            <w:r w:rsidRPr="00DA1335">
              <w:rPr>
                <w:color w:val="000000"/>
                <w:sz w:val="20"/>
                <w:szCs w:val="20"/>
              </w:rPr>
              <w:t>25.251***</w:t>
            </w:r>
          </w:p>
          <w:p w14:paraId="12290BDA" w14:textId="06918E0E" w:rsidR="002D2632" w:rsidRPr="00DA1335" w:rsidRDefault="002D2632" w:rsidP="00022C77">
            <w:pPr>
              <w:spacing w:line="360" w:lineRule="auto"/>
              <w:jc w:val="center"/>
              <w:rPr>
                <w:color w:val="000000"/>
                <w:sz w:val="20"/>
                <w:szCs w:val="20"/>
              </w:rPr>
            </w:pPr>
            <w:r w:rsidRPr="00DA1335">
              <w:rPr>
                <w:color w:val="000000"/>
                <w:sz w:val="20"/>
                <w:szCs w:val="20"/>
              </w:rPr>
              <w:t>(3.050)</w:t>
            </w:r>
          </w:p>
        </w:tc>
        <w:tc>
          <w:tcPr>
            <w:tcW w:w="435" w:type="pct"/>
            <w:tcBorders>
              <w:top w:val="nil"/>
              <w:bottom w:val="nil"/>
            </w:tcBorders>
            <w:noWrap/>
            <w:hideMark/>
          </w:tcPr>
          <w:p w14:paraId="199251FE" w14:textId="77777777" w:rsidR="002D2632" w:rsidRPr="00DA1335" w:rsidRDefault="002D2632" w:rsidP="00022C77">
            <w:pPr>
              <w:spacing w:line="360" w:lineRule="auto"/>
              <w:jc w:val="center"/>
              <w:rPr>
                <w:color w:val="000000"/>
                <w:sz w:val="20"/>
                <w:szCs w:val="20"/>
              </w:rPr>
            </w:pPr>
            <w:r w:rsidRPr="00DA1335">
              <w:rPr>
                <w:color w:val="000000"/>
                <w:sz w:val="20"/>
                <w:szCs w:val="20"/>
              </w:rPr>
              <w:t>31.618***</w:t>
            </w:r>
          </w:p>
          <w:p w14:paraId="4BB85BA6" w14:textId="1D604F79" w:rsidR="002D2632" w:rsidRPr="00DA1335" w:rsidRDefault="002D2632" w:rsidP="00022C77">
            <w:pPr>
              <w:spacing w:line="360" w:lineRule="auto"/>
              <w:jc w:val="center"/>
              <w:rPr>
                <w:color w:val="000000"/>
                <w:sz w:val="20"/>
                <w:szCs w:val="20"/>
              </w:rPr>
            </w:pPr>
            <w:r w:rsidRPr="00DA1335">
              <w:rPr>
                <w:color w:val="000000"/>
                <w:sz w:val="20"/>
                <w:szCs w:val="20"/>
              </w:rPr>
              <w:t>(4.576)</w:t>
            </w:r>
          </w:p>
        </w:tc>
        <w:tc>
          <w:tcPr>
            <w:tcW w:w="435" w:type="pct"/>
            <w:tcBorders>
              <w:top w:val="nil"/>
              <w:bottom w:val="nil"/>
            </w:tcBorders>
            <w:noWrap/>
            <w:hideMark/>
          </w:tcPr>
          <w:p w14:paraId="48337649" w14:textId="77777777" w:rsidR="002D2632" w:rsidRPr="00DA1335" w:rsidRDefault="002D2632" w:rsidP="00022C77">
            <w:pPr>
              <w:spacing w:line="360" w:lineRule="auto"/>
              <w:jc w:val="center"/>
              <w:rPr>
                <w:color w:val="000000"/>
                <w:sz w:val="20"/>
                <w:szCs w:val="20"/>
              </w:rPr>
            </w:pPr>
            <w:r w:rsidRPr="00DA1335">
              <w:rPr>
                <w:color w:val="000000"/>
                <w:sz w:val="20"/>
                <w:szCs w:val="20"/>
              </w:rPr>
              <w:t>55.158***</w:t>
            </w:r>
          </w:p>
          <w:p w14:paraId="7AA0C4A5" w14:textId="794D9D57" w:rsidR="002D2632" w:rsidRPr="00DA1335" w:rsidRDefault="002D2632" w:rsidP="00022C77">
            <w:pPr>
              <w:spacing w:line="360" w:lineRule="auto"/>
              <w:jc w:val="center"/>
              <w:rPr>
                <w:color w:val="000000"/>
                <w:sz w:val="20"/>
                <w:szCs w:val="20"/>
              </w:rPr>
            </w:pPr>
            <w:r w:rsidRPr="00DA1335">
              <w:rPr>
                <w:color w:val="000000"/>
                <w:sz w:val="20"/>
                <w:szCs w:val="20"/>
              </w:rPr>
              <w:t>(11.522)</w:t>
            </w:r>
          </w:p>
        </w:tc>
        <w:tc>
          <w:tcPr>
            <w:tcW w:w="435" w:type="pct"/>
            <w:tcBorders>
              <w:top w:val="nil"/>
              <w:bottom w:val="nil"/>
            </w:tcBorders>
            <w:noWrap/>
            <w:hideMark/>
          </w:tcPr>
          <w:p w14:paraId="74ECA0C3" w14:textId="77777777" w:rsidR="002D2632" w:rsidRPr="00DA1335" w:rsidRDefault="002D2632" w:rsidP="00022C77">
            <w:pPr>
              <w:spacing w:line="360" w:lineRule="auto"/>
              <w:jc w:val="center"/>
              <w:rPr>
                <w:color w:val="000000"/>
                <w:sz w:val="20"/>
                <w:szCs w:val="20"/>
              </w:rPr>
            </w:pPr>
            <w:r w:rsidRPr="00DA1335">
              <w:rPr>
                <w:color w:val="000000"/>
                <w:sz w:val="20"/>
                <w:szCs w:val="20"/>
              </w:rPr>
              <w:t>30.348***</w:t>
            </w:r>
          </w:p>
          <w:p w14:paraId="04A4E9E0" w14:textId="34E05C57" w:rsidR="002D2632" w:rsidRPr="00DA1335" w:rsidRDefault="002D2632" w:rsidP="00022C77">
            <w:pPr>
              <w:spacing w:line="360" w:lineRule="auto"/>
              <w:jc w:val="center"/>
              <w:rPr>
                <w:color w:val="000000"/>
                <w:sz w:val="20"/>
                <w:szCs w:val="20"/>
              </w:rPr>
            </w:pPr>
            <w:r w:rsidRPr="00DA1335">
              <w:rPr>
                <w:color w:val="000000"/>
                <w:sz w:val="20"/>
                <w:szCs w:val="20"/>
              </w:rPr>
              <w:t>(6.411)</w:t>
            </w:r>
          </w:p>
        </w:tc>
        <w:tc>
          <w:tcPr>
            <w:tcW w:w="434" w:type="pct"/>
            <w:tcBorders>
              <w:top w:val="nil"/>
              <w:bottom w:val="nil"/>
            </w:tcBorders>
            <w:noWrap/>
            <w:hideMark/>
          </w:tcPr>
          <w:p w14:paraId="3F1E385F" w14:textId="77777777" w:rsidR="002D2632" w:rsidRPr="00DA1335" w:rsidRDefault="002D2632" w:rsidP="00022C77">
            <w:pPr>
              <w:spacing w:line="360" w:lineRule="auto"/>
              <w:jc w:val="center"/>
              <w:rPr>
                <w:color w:val="000000"/>
                <w:sz w:val="20"/>
                <w:szCs w:val="20"/>
              </w:rPr>
            </w:pPr>
            <w:r w:rsidRPr="00DA1335">
              <w:rPr>
                <w:color w:val="000000"/>
                <w:sz w:val="20"/>
                <w:szCs w:val="20"/>
              </w:rPr>
              <w:t>33.060***</w:t>
            </w:r>
          </w:p>
          <w:p w14:paraId="45ACFAA2" w14:textId="056561C4" w:rsidR="002D2632" w:rsidRPr="00DA1335" w:rsidRDefault="002D2632" w:rsidP="00022C77">
            <w:pPr>
              <w:spacing w:line="360" w:lineRule="auto"/>
              <w:jc w:val="center"/>
              <w:rPr>
                <w:color w:val="000000"/>
                <w:sz w:val="20"/>
                <w:szCs w:val="20"/>
              </w:rPr>
            </w:pPr>
            <w:r w:rsidRPr="00DA1335">
              <w:rPr>
                <w:color w:val="000000"/>
                <w:sz w:val="20"/>
                <w:szCs w:val="20"/>
              </w:rPr>
              <w:t>(6.894)</w:t>
            </w:r>
          </w:p>
        </w:tc>
      </w:tr>
      <w:tr w:rsidR="00DA1335" w:rsidRPr="00DA1335" w14:paraId="7A7CF310" w14:textId="77777777" w:rsidTr="00EC3F63">
        <w:trPr>
          <w:trHeight w:val="20"/>
        </w:trPr>
        <w:tc>
          <w:tcPr>
            <w:tcW w:w="651" w:type="pct"/>
            <w:tcBorders>
              <w:top w:val="nil"/>
            </w:tcBorders>
            <w:noWrap/>
            <w:hideMark/>
          </w:tcPr>
          <w:p w14:paraId="5071CCE9" w14:textId="77777777" w:rsidR="003518DB" w:rsidRPr="00DA1335" w:rsidRDefault="003518DB" w:rsidP="00022C77">
            <w:pPr>
              <w:spacing w:line="360" w:lineRule="auto"/>
              <w:rPr>
                <w:color w:val="000000"/>
                <w:sz w:val="20"/>
                <w:szCs w:val="20"/>
              </w:rPr>
            </w:pPr>
            <w:r w:rsidRPr="00DA1335">
              <w:rPr>
                <w:color w:val="000000"/>
                <w:sz w:val="20"/>
                <w:szCs w:val="20"/>
              </w:rPr>
              <w:t>N</w:t>
            </w:r>
          </w:p>
        </w:tc>
        <w:tc>
          <w:tcPr>
            <w:tcW w:w="435" w:type="pct"/>
            <w:tcBorders>
              <w:top w:val="nil"/>
            </w:tcBorders>
            <w:noWrap/>
            <w:hideMark/>
          </w:tcPr>
          <w:p w14:paraId="38CEDA1E" w14:textId="77777777" w:rsidR="003518DB" w:rsidRPr="00DA1335" w:rsidRDefault="003518DB" w:rsidP="00022C77">
            <w:pPr>
              <w:spacing w:line="360" w:lineRule="auto"/>
              <w:jc w:val="center"/>
              <w:rPr>
                <w:color w:val="000000"/>
                <w:sz w:val="20"/>
                <w:szCs w:val="20"/>
              </w:rPr>
            </w:pPr>
            <w:r w:rsidRPr="00DA1335">
              <w:rPr>
                <w:color w:val="000000"/>
                <w:sz w:val="20"/>
                <w:szCs w:val="20"/>
              </w:rPr>
              <w:t>29586</w:t>
            </w:r>
          </w:p>
        </w:tc>
        <w:tc>
          <w:tcPr>
            <w:tcW w:w="435" w:type="pct"/>
            <w:tcBorders>
              <w:top w:val="nil"/>
            </w:tcBorders>
            <w:noWrap/>
            <w:hideMark/>
          </w:tcPr>
          <w:p w14:paraId="729271B5" w14:textId="77777777" w:rsidR="003518DB" w:rsidRPr="00DA1335" w:rsidRDefault="003518DB" w:rsidP="00022C77">
            <w:pPr>
              <w:spacing w:line="360" w:lineRule="auto"/>
              <w:jc w:val="center"/>
              <w:rPr>
                <w:color w:val="000000"/>
                <w:sz w:val="20"/>
                <w:szCs w:val="20"/>
              </w:rPr>
            </w:pPr>
            <w:r w:rsidRPr="00DA1335">
              <w:rPr>
                <w:color w:val="000000"/>
                <w:sz w:val="20"/>
                <w:szCs w:val="20"/>
              </w:rPr>
              <w:t>5406</w:t>
            </w:r>
          </w:p>
        </w:tc>
        <w:tc>
          <w:tcPr>
            <w:tcW w:w="435" w:type="pct"/>
            <w:tcBorders>
              <w:top w:val="nil"/>
            </w:tcBorders>
            <w:noWrap/>
            <w:hideMark/>
          </w:tcPr>
          <w:p w14:paraId="77213186" w14:textId="77777777" w:rsidR="003518DB" w:rsidRPr="00DA1335" w:rsidRDefault="003518DB" w:rsidP="00022C77">
            <w:pPr>
              <w:spacing w:line="360" w:lineRule="auto"/>
              <w:jc w:val="center"/>
              <w:rPr>
                <w:color w:val="000000"/>
                <w:sz w:val="20"/>
                <w:szCs w:val="20"/>
              </w:rPr>
            </w:pPr>
            <w:r w:rsidRPr="00DA1335">
              <w:rPr>
                <w:color w:val="000000"/>
                <w:sz w:val="20"/>
                <w:szCs w:val="20"/>
              </w:rPr>
              <w:t>5710</w:t>
            </w:r>
          </w:p>
        </w:tc>
        <w:tc>
          <w:tcPr>
            <w:tcW w:w="435" w:type="pct"/>
            <w:tcBorders>
              <w:top w:val="nil"/>
            </w:tcBorders>
            <w:noWrap/>
            <w:hideMark/>
          </w:tcPr>
          <w:p w14:paraId="4F75DCC9" w14:textId="77777777" w:rsidR="003518DB" w:rsidRPr="00DA1335" w:rsidRDefault="003518DB" w:rsidP="00022C77">
            <w:pPr>
              <w:spacing w:line="360" w:lineRule="auto"/>
              <w:jc w:val="center"/>
              <w:rPr>
                <w:color w:val="000000"/>
                <w:sz w:val="20"/>
                <w:szCs w:val="20"/>
              </w:rPr>
            </w:pPr>
            <w:r w:rsidRPr="00DA1335">
              <w:rPr>
                <w:color w:val="000000"/>
                <w:sz w:val="20"/>
                <w:szCs w:val="20"/>
              </w:rPr>
              <w:t>6273</w:t>
            </w:r>
          </w:p>
        </w:tc>
        <w:tc>
          <w:tcPr>
            <w:tcW w:w="435" w:type="pct"/>
            <w:tcBorders>
              <w:top w:val="nil"/>
            </w:tcBorders>
            <w:noWrap/>
            <w:hideMark/>
          </w:tcPr>
          <w:p w14:paraId="77A3F5A4" w14:textId="77777777" w:rsidR="003518DB" w:rsidRPr="00DA1335" w:rsidRDefault="003518DB" w:rsidP="00022C77">
            <w:pPr>
              <w:spacing w:line="360" w:lineRule="auto"/>
              <w:jc w:val="center"/>
              <w:rPr>
                <w:color w:val="000000"/>
                <w:sz w:val="20"/>
                <w:szCs w:val="20"/>
              </w:rPr>
            </w:pPr>
            <w:r w:rsidRPr="00DA1335">
              <w:rPr>
                <w:color w:val="000000"/>
                <w:sz w:val="20"/>
                <w:szCs w:val="20"/>
              </w:rPr>
              <w:t>1756</w:t>
            </w:r>
          </w:p>
        </w:tc>
        <w:tc>
          <w:tcPr>
            <w:tcW w:w="435" w:type="pct"/>
            <w:tcBorders>
              <w:top w:val="nil"/>
            </w:tcBorders>
            <w:noWrap/>
            <w:hideMark/>
          </w:tcPr>
          <w:p w14:paraId="6813809F" w14:textId="77777777" w:rsidR="003518DB" w:rsidRPr="00DA1335" w:rsidRDefault="003518DB" w:rsidP="00022C77">
            <w:pPr>
              <w:spacing w:line="360" w:lineRule="auto"/>
              <w:jc w:val="center"/>
              <w:rPr>
                <w:color w:val="000000"/>
                <w:sz w:val="20"/>
                <w:szCs w:val="20"/>
              </w:rPr>
            </w:pPr>
            <w:r w:rsidRPr="00DA1335">
              <w:rPr>
                <w:color w:val="000000"/>
                <w:sz w:val="20"/>
                <w:szCs w:val="20"/>
              </w:rPr>
              <w:t>3120</w:t>
            </w:r>
          </w:p>
        </w:tc>
        <w:tc>
          <w:tcPr>
            <w:tcW w:w="435" w:type="pct"/>
            <w:tcBorders>
              <w:top w:val="nil"/>
            </w:tcBorders>
            <w:noWrap/>
            <w:hideMark/>
          </w:tcPr>
          <w:p w14:paraId="4F3A5144" w14:textId="77777777" w:rsidR="003518DB" w:rsidRPr="00DA1335" w:rsidRDefault="003518DB" w:rsidP="00022C77">
            <w:pPr>
              <w:spacing w:line="360" w:lineRule="auto"/>
              <w:jc w:val="center"/>
              <w:rPr>
                <w:color w:val="000000"/>
                <w:sz w:val="20"/>
                <w:szCs w:val="20"/>
              </w:rPr>
            </w:pPr>
            <w:r w:rsidRPr="00DA1335">
              <w:rPr>
                <w:color w:val="000000"/>
                <w:sz w:val="20"/>
                <w:szCs w:val="20"/>
              </w:rPr>
              <w:t>3141</w:t>
            </w:r>
          </w:p>
        </w:tc>
        <w:tc>
          <w:tcPr>
            <w:tcW w:w="435" w:type="pct"/>
            <w:tcBorders>
              <w:top w:val="nil"/>
            </w:tcBorders>
            <w:noWrap/>
            <w:hideMark/>
          </w:tcPr>
          <w:p w14:paraId="0B4C8110" w14:textId="77777777" w:rsidR="003518DB" w:rsidRPr="00DA1335" w:rsidRDefault="003518DB" w:rsidP="00022C77">
            <w:pPr>
              <w:spacing w:line="360" w:lineRule="auto"/>
              <w:jc w:val="center"/>
              <w:rPr>
                <w:color w:val="000000"/>
                <w:sz w:val="20"/>
                <w:szCs w:val="20"/>
              </w:rPr>
            </w:pPr>
            <w:r w:rsidRPr="00DA1335">
              <w:rPr>
                <w:color w:val="000000"/>
                <w:sz w:val="20"/>
                <w:szCs w:val="20"/>
              </w:rPr>
              <w:t>277</w:t>
            </w:r>
          </w:p>
        </w:tc>
        <w:tc>
          <w:tcPr>
            <w:tcW w:w="435" w:type="pct"/>
            <w:tcBorders>
              <w:top w:val="nil"/>
            </w:tcBorders>
            <w:noWrap/>
            <w:hideMark/>
          </w:tcPr>
          <w:p w14:paraId="10FFF0BF" w14:textId="77777777" w:rsidR="003518DB" w:rsidRPr="00DA1335" w:rsidRDefault="003518DB" w:rsidP="00022C77">
            <w:pPr>
              <w:spacing w:line="360" w:lineRule="auto"/>
              <w:jc w:val="center"/>
              <w:rPr>
                <w:color w:val="000000"/>
                <w:sz w:val="20"/>
                <w:szCs w:val="20"/>
              </w:rPr>
            </w:pPr>
            <w:r w:rsidRPr="00DA1335">
              <w:rPr>
                <w:color w:val="000000"/>
                <w:sz w:val="20"/>
                <w:szCs w:val="20"/>
              </w:rPr>
              <w:t>1102</w:t>
            </w:r>
          </w:p>
        </w:tc>
        <w:tc>
          <w:tcPr>
            <w:tcW w:w="434" w:type="pct"/>
            <w:tcBorders>
              <w:top w:val="nil"/>
            </w:tcBorders>
            <w:noWrap/>
            <w:hideMark/>
          </w:tcPr>
          <w:p w14:paraId="45C39020" w14:textId="77777777" w:rsidR="003518DB" w:rsidRPr="00DA1335" w:rsidRDefault="003518DB" w:rsidP="00022C77">
            <w:pPr>
              <w:spacing w:line="360" w:lineRule="auto"/>
              <w:jc w:val="center"/>
              <w:rPr>
                <w:color w:val="000000"/>
                <w:sz w:val="20"/>
                <w:szCs w:val="20"/>
              </w:rPr>
            </w:pPr>
            <w:r w:rsidRPr="00DA1335">
              <w:rPr>
                <w:color w:val="000000"/>
                <w:sz w:val="20"/>
                <w:szCs w:val="20"/>
              </w:rPr>
              <w:t>741</w:t>
            </w:r>
          </w:p>
        </w:tc>
      </w:tr>
    </w:tbl>
    <w:p w14:paraId="11024407" w14:textId="56CB801A" w:rsidR="0030026B" w:rsidRDefault="00E93762" w:rsidP="00A20871">
      <w:pPr>
        <w:autoSpaceDE w:val="0"/>
        <w:autoSpaceDN w:val="0"/>
        <w:adjustRightInd w:val="0"/>
        <w:spacing w:line="360" w:lineRule="auto"/>
        <w:jc w:val="both"/>
        <w:rPr>
          <w:lang w:val="en-US"/>
        </w:rPr>
      </w:pPr>
      <w:r w:rsidRPr="00DA6327">
        <w:rPr>
          <w:i/>
          <w:color w:val="000000" w:themeColor="text1"/>
          <w:sz w:val="22"/>
          <w:szCs w:val="22"/>
          <w:lang w:val="en-US"/>
        </w:rPr>
        <w:t>Notes</w:t>
      </w:r>
      <w:r w:rsidR="000602C1" w:rsidRPr="00DA6327">
        <w:rPr>
          <w:color w:val="000000" w:themeColor="text1"/>
          <w:sz w:val="22"/>
          <w:szCs w:val="22"/>
          <w:lang w:val="en-US"/>
        </w:rPr>
        <w:t>:;</w:t>
      </w:r>
      <w:r w:rsidRPr="00DA6327">
        <w:rPr>
          <w:color w:val="000000" w:themeColor="text1"/>
          <w:sz w:val="22"/>
          <w:szCs w:val="22"/>
          <w:lang w:val="en-US"/>
        </w:rPr>
        <w:t xml:space="preserve"> </w:t>
      </w:r>
      <w:r w:rsidRPr="00DA6327">
        <w:rPr>
          <w:color w:val="000000" w:themeColor="text1"/>
          <w:sz w:val="22"/>
          <w:szCs w:val="22"/>
        </w:rPr>
        <w:t>+ p&lt;0.1;</w:t>
      </w:r>
      <w:r w:rsidRPr="00DA6327">
        <w:rPr>
          <w:color w:val="000000" w:themeColor="text1"/>
          <w:sz w:val="22"/>
          <w:szCs w:val="22"/>
          <w:lang w:val="en-US"/>
        </w:rPr>
        <w:t xml:space="preserve"> </w:t>
      </w:r>
      <w:r w:rsidRPr="00DA6327">
        <w:rPr>
          <w:color w:val="000000" w:themeColor="text1"/>
          <w:sz w:val="22"/>
          <w:szCs w:val="22"/>
        </w:rPr>
        <w:t>* p&lt;0.05; ** p&lt;0.01;</w:t>
      </w:r>
      <w:r w:rsidRPr="00DA6327">
        <w:rPr>
          <w:color w:val="000000" w:themeColor="text1"/>
          <w:sz w:val="22"/>
          <w:szCs w:val="22"/>
          <w:lang w:val="en-US"/>
        </w:rPr>
        <w:t xml:space="preserve"> </w:t>
      </w:r>
      <w:r w:rsidRPr="00DA6327">
        <w:rPr>
          <w:color w:val="000000" w:themeColor="text1"/>
          <w:sz w:val="22"/>
          <w:szCs w:val="22"/>
        </w:rPr>
        <w:t>*** p&lt;0.001; standard errors in parentheses</w:t>
      </w:r>
      <w:r w:rsidRPr="00DA6327">
        <w:rPr>
          <w:color w:val="000000" w:themeColor="text1"/>
          <w:sz w:val="22"/>
          <w:szCs w:val="22"/>
          <w:lang w:val="en-US"/>
        </w:rPr>
        <w:t>; models contain all individual-level covariates (although not shown)</w:t>
      </w:r>
      <w:r w:rsidR="00CB3929">
        <w:rPr>
          <w:color w:val="000000" w:themeColor="text1"/>
          <w:sz w:val="22"/>
          <w:szCs w:val="22"/>
          <w:lang w:val="en-US"/>
        </w:rPr>
        <w:t xml:space="preserve">; </w:t>
      </w:r>
      <w:r w:rsidR="00CB3929" w:rsidRPr="001D2D70">
        <w:rPr>
          <w:rFonts w:eastAsiaTheme="minorHAnsi"/>
          <w:color w:val="000000" w:themeColor="text1"/>
          <w:sz w:val="22"/>
          <w:szCs w:val="22"/>
          <w:lang w:val="en-US"/>
        </w:rPr>
        <w:t>We adjust for individual</w:t>
      </w:r>
      <w:r w:rsidR="00CB3929" w:rsidRPr="00670F2D">
        <w:rPr>
          <w:rFonts w:eastAsiaTheme="minorHAnsi"/>
          <w:color w:val="000000" w:themeColor="text1"/>
          <w:sz w:val="22"/>
          <w:szCs w:val="22"/>
          <w:lang w:val="en-US"/>
        </w:rPr>
        <w:t xml:space="preserve">-level covariates: </w:t>
      </w:r>
      <w:r w:rsidR="00CB3929" w:rsidRPr="00670F2D">
        <w:rPr>
          <w:rFonts w:eastAsiaTheme="minorHAnsi"/>
          <w:color w:val="000000"/>
          <w:sz w:val="22"/>
          <w:szCs w:val="22"/>
          <w:lang w:val="en-US"/>
        </w:rPr>
        <w:t xml:space="preserve">age (quadratic), gender, single/cohabiting, country of residence (England, Wales, Scotland), national identity, religion, economic status, housing tenure, year of arrival in the UK, and education level, alongside dummies for survey year. We also adjust for community-level covariates: urban-rural classification of an area, the percentage of people aged 65 and over, area density, socio-economic disadvantage, percentage of all </w:t>
      </w:r>
      <w:r w:rsidR="00CB3929" w:rsidRPr="00670F2D">
        <w:rPr>
          <w:rFonts w:eastAsiaTheme="minorHAnsi"/>
          <w:color w:val="000000"/>
          <w:sz w:val="22"/>
          <w:szCs w:val="22"/>
          <w:lang w:val="en-US"/>
        </w:rPr>
        <w:lastRenderedPageBreak/>
        <w:t>economically active people over the age of 16 who are unemployed; the percentage of households comprised of female lone-parents; and the percentage of households socially renting.</w:t>
      </w:r>
    </w:p>
    <w:p w14:paraId="385D950B" w14:textId="792BA3D4" w:rsidR="0030026B" w:rsidRPr="00DA6327" w:rsidRDefault="0030026B" w:rsidP="008B08A1">
      <w:pPr>
        <w:pStyle w:val="ListParagraph"/>
        <w:spacing w:line="480" w:lineRule="auto"/>
        <w:ind w:left="0"/>
        <w:contextualSpacing w:val="0"/>
        <w:jc w:val="both"/>
        <w:rPr>
          <w:rFonts w:ascii="Times New Roman" w:hAnsi="Times New Roman" w:cs="Times New Roman"/>
          <w:color w:val="000000" w:themeColor="text1"/>
          <w:lang w:val="en-US"/>
        </w:rPr>
      </w:pPr>
    </w:p>
    <w:p w14:paraId="568A48D6" w14:textId="77777777" w:rsidR="00EC3F63" w:rsidRDefault="00EC3F63" w:rsidP="008B08A1">
      <w:pPr>
        <w:pStyle w:val="ListParagraph"/>
        <w:numPr>
          <w:ilvl w:val="0"/>
          <w:numId w:val="36"/>
        </w:numPr>
        <w:spacing w:line="480" w:lineRule="auto"/>
        <w:jc w:val="both"/>
        <w:rPr>
          <w:rFonts w:ascii="Times New Roman" w:hAnsi="Times New Roman" w:cs="Times New Roman"/>
          <w:b/>
          <w:bCs/>
          <w:color w:val="000000" w:themeColor="text1"/>
          <w:lang w:val="en-US"/>
        </w:rPr>
        <w:sectPr w:rsidR="00EC3F63" w:rsidSect="00DA1335">
          <w:pgSz w:w="16840" w:h="11900" w:orient="landscape"/>
          <w:pgMar w:top="1440" w:right="1440" w:bottom="1440" w:left="1440" w:header="709" w:footer="709" w:gutter="0"/>
          <w:cols w:space="708"/>
          <w:docGrid w:linePitch="360"/>
        </w:sectPr>
      </w:pPr>
    </w:p>
    <w:p w14:paraId="1A38FE3E" w14:textId="253DFFC7" w:rsidR="0030026B" w:rsidRPr="00DA6327" w:rsidRDefault="0030026B" w:rsidP="008B08A1">
      <w:pPr>
        <w:pStyle w:val="ListParagraph"/>
        <w:numPr>
          <w:ilvl w:val="0"/>
          <w:numId w:val="36"/>
        </w:numPr>
        <w:spacing w:line="480" w:lineRule="auto"/>
        <w:jc w:val="both"/>
        <w:rPr>
          <w:rFonts w:ascii="Times New Roman" w:hAnsi="Times New Roman" w:cs="Times New Roman"/>
          <w:b/>
          <w:bCs/>
          <w:color w:val="000000" w:themeColor="text1"/>
          <w:lang w:val="en-US"/>
        </w:rPr>
      </w:pPr>
      <w:r w:rsidRPr="00DA6327">
        <w:rPr>
          <w:rFonts w:ascii="Times New Roman" w:hAnsi="Times New Roman" w:cs="Times New Roman"/>
          <w:b/>
          <w:bCs/>
          <w:color w:val="000000" w:themeColor="text1"/>
          <w:lang w:val="en-US"/>
        </w:rPr>
        <w:lastRenderedPageBreak/>
        <w:t xml:space="preserve">Discussion </w:t>
      </w:r>
    </w:p>
    <w:p w14:paraId="32743DDF" w14:textId="307668E8" w:rsidR="00F53D2E" w:rsidRPr="00DA6327" w:rsidRDefault="00F53D2E" w:rsidP="008B08A1">
      <w:pPr>
        <w:pStyle w:val="ListParagraph"/>
        <w:spacing w:line="480" w:lineRule="auto"/>
        <w:ind w:left="0"/>
        <w:contextualSpacing w:val="0"/>
        <w:jc w:val="both"/>
        <w:rPr>
          <w:rFonts w:ascii="Times New Roman" w:hAnsi="Times New Roman" w:cs="Times New Roman"/>
          <w:b/>
          <w:bCs/>
          <w:color w:val="000000" w:themeColor="text1"/>
          <w:lang w:val="en-US"/>
        </w:rPr>
      </w:pPr>
    </w:p>
    <w:p w14:paraId="78BD7595" w14:textId="1BF805EB" w:rsidR="00F00A13" w:rsidRPr="00DA6327" w:rsidRDefault="00E923A3" w:rsidP="008B08A1">
      <w:pPr>
        <w:pStyle w:val="ListParagraph"/>
        <w:spacing w:line="480" w:lineRule="auto"/>
        <w:ind w:left="0"/>
        <w:contextualSpacing w:val="0"/>
        <w:jc w:val="both"/>
        <w:rPr>
          <w:rFonts w:ascii="Times New Roman" w:hAnsi="Times New Roman" w:cs="Times New Roman"/>
          <w:color w:val="000000" w:themeColor="text1"/>
          <w:lang w:val="en-US"/>
        </w:rPr>
      </w:pPr>
      <w:r w:rsidRPr="00DA6327">
        <w:rPr>
          <w:rFonts w:ascii="Times New Roman" w:hAnsi="Times New Roman" w:cs="Times New Roman"/>
          <w:color w:val="000000" w:themeColor="text1"/>
          <w:lang w:val="en-US"/>
        </w:rPr>
        <w:t>This paper had three key aims:</w:t>
      </w:r>
      <w:r w:rsidR="0087157D" w:rsidRPr="00DA6327">
        <w:rPr>
          <w:rFonts w:ascii="Times New Roman" w:hAnsi="Times New Roman" w:cs="Times New Roman"/>
          <w:color w:val="000000" w:themeColor="text1"/>
          <w:lang w:val="en-US"/>
        </w:rPr>
        <w:t xml:space="preserve"> to</w:t>
      </w:r>
      <w:r w:rsidR="00F00A13" w:rsidRPr="00DA6327">
        <w:rPr>
          <w:rFonts w:ascii="Times New Roman" w:hAnsi="Times New Roman" w:cs="Times New Roman"/>
          <w:color w:val="000000" w:themeColor="text1"/>
          <w:lang w:val="en-US"/>
        </w:rPr>
        <w:t xml:space="preserve"> </w:t>
      </w:r>
      <w:r w:rsidRPr="00DA6327">
        <w:rPr>
          <w:rFonts w:ascii="Times New Roman" w:hAnsi="Times New Roman" w:cs="Times New Roman"/>
          <w:color w:val="000000" w:themeColor="text1"/>
          <w:lang w:val="en-US"/>
        </w:rPr>
        <w:t xml:space="preserve">examine the protective role of </w:t>
      </w:r>
      <w:r w:rsidR="00F00A13" w:rsidRPr="00DA6327">
        <w:rPr>
          <w:rFonts w:ascii="Times New Roman" w:hAnsi="Times New Roman" w:cs="Times New Roman"/>
          <w:color w:val="000000" w:themeColor="text1"/>
          <w:lang w:val="en-US"/>
        </w:rPr>
        <w:t>co-ethnic density for common</w:t>
      </w:r>
      <w:r w:rsidR="009F1E11">
        <w:rPr>
          <w:rFonts w:ascii="Times New Roman" w:hAnsi="Times New Roman" w:cs="Times New Roman"/>
          <w:color w:val="000000" w:themeColor="text1"/>
          <w:lang w:val="en-US"/>
        </w:rPr>
        <w:t xml:space="preserve"> (rather than acute)</w:t>
      </w:r>
      <w:r w:rsidR="00F00A13" w:rsidRPr="00DA6327">
        <w:rPr>
          <w:rFonts w:ascii="Times New Roman" w:hAnsi="Times New Roman" w:cs="Times New Roman"/>
          <w:color w:val="000000" w:themeColor="text1"/>
          <w:lang w:val="en-US"/>
        </w:rPr>
        <w:t xml:space="preserve"> mental disorders</w:t>
      </w:r>
      <w:r w:rsidR="0007766D" w:rsidRPr="00DA6327">
        <w:rPr>
          <w:rFonts w:ascii="Times New Roman" w:hAnsi="Times New Roman" w:cs="Times New Roman"/>
          <w:color w:val="000000" w:themeColor="text1"/>
          <w:lang w:val="en-US"/>
        </w:rPr>
        <w:t xml:space="preserve"> among minorities</w:t>
      </w:r>
      <w:r w:rsidR="00F00A13" w:rsidRPr="00DA6327">
        <w:rPr>
          <w:rFonts w:ascii="Times New Roman" w:hAnsi="Times New Roman" w:cs="Times New Roman"/>
          <w:color w:val="000000" w:themeColor="text1"/>
          <w:lang w:val="en-US"/>
        </w:rPr>
        <w:t xml:space="preserve"> in the UK</w:t>
      </w:r>
      <w:r w:rsidR="00F323C7">
        <w:rPr>
          <w:rFonts w:ascii="Times New Roman" w:hAnsi="Times New Roman" w:cs="Times New Roman"/>
          <w:color w:val="000000" w:themeColor="text1"/>
          <w:lang w:val="en-US"/>
        </w:rPr>
        <w:t xml:space="preserve"> (</w:t>
      </w:r>
      <w:r w:rsidR="00F323C7" w:rsidRPr="00DA6327">
        <w:rPr>
          <w:rFonts w:ascii="Times New Roman" w:hAnsi="Times New Roman" w:cs="Times New Roman"/>
        </w:rPr>
        <w:t>appl</w:t>
      </w:r>
      <w:r w:rsidR="00F323C7">
        <w:rPr>
          <w:rFonts w:ascii="Times New Roman" w:hAnsi="Times New Roman" w:cs="Times New Roman"/>
        </w:rPr>
        <w:t>ying</w:t>
      </w:r>
      <w:r w:rsidR="00F323C7" w:rsidRPr="00DA6327">
        <w:rPr>
          <w:rFonts w:ascii="Times New Roman" w:hAnsi="Times New Roman" w:cs="Times New Roman"/>
        </w:rPr>
        <w:t xml:space="preserve"> self-reported measures of common mental disorders (MCS-12) as opposed to clinical diagnostics</w:t>
      </w:r>
      <w:r w:rsidR="00F323C7">
        <w:rPr>
          <w:rFonts w:ascii="Times New Roman" w:hAnsi="Times New Roman" w:cs="Times New Roman"/>
        </w:rPr>
        <w:t>)</w:t>
      </w:r>
      <w:r w:rsidRPr="00DA6327">
        <w:rPr>
          <w:rFonts w:ascii="Times New Roman" w:hAnsi="Times New Roman" w:cs="Times New Roman"/>
          <w:color w:val="000000" w:themeColor="text1"/>
          <w:lang w:val="en-US"/>
        </w:rPr>
        <w:t xml:space="preserve">; </w:t>
      </w:r>
      <w:r w:rsidR="00F00A13" w:rsidRPr="00DA6327">
        <w:rPr>
          <w:rFonts w:ascii="Times New Roman" w:hAnsi="Times New Roman" w:cs="Times New Roman"/>
          <w:color w:val="000000" w:themeColor="text1"/>
          <w:lang w:val="en-US"/>
        </w:rPr>
        <w:t xml:space="preserve">examine </w:t>
      </w:r>
      <w:r w:rsidRPr="00DA6327">
        <w:rPr>
          <w:rFonts w:ascii="Times New Roman" w:hAnsi="Times New Roman" w:cs="Times New Roman"/>
          <w:color w:val="000000" w:themeColor="text1"/>
          <w:lang w:val="en-US"/>
        </w:rPr>
        <w:t xml:space="preserve">the role of </w:t>
      </w:r>
      <w:r w:rsidR="00F00A13" w:rsidRPr="00DA6327">
        <w:rPr>
          <w:rFonts w:ascii="Times New Roman" w:hAnsi="Times New Roman" w:cs="Times New Roman"/>
          <w:color w:val="000000" w:themeColor="text1"/>
          <w:lang w:val="en-US"/>
        </w:rPr>
        <w:t>segregation alongside co-ethnic density</w:t>
      </w:r>
      <w:r w:rsidRPr="00DA6327">
        <w:rPr>
          <w:rFonts w:ascii="Times New Roman" w:hAnsi="Times New Roman" w:cs="Times New Roman"/>
          <w:color w:val="000000" w:themeColor="text1"/>
          <w:lang w:val="en-US"/>
        </w:rPr>
        <w:t>; and explore whether the geographical-scale at which the ‘community’ is operationalized affects our understanding of the processes linking space to individuals’ mental health</w:t>
      </w:r>
      <w:r w:rsidR="00F00A13" w:rsidRPr="00DA6327">
        <w:rPr>
          <w:rFonts w:ascii="Times New Roman" w:hAnsi="Times New Roman" w:cs="Times New Roman"/>
          <w:color w:val="000000" w:themeColor="text1"/>
          <w:lang w:val="en-US"/>
        </w:rPr>
        <w:t xml:space="preserve">. </w:t>
      </w:r>
      <w:r w:rsidRPr="00DA6327">
        <w:rPr>
          <w:rFonts w:ascii="Times New Roman" w:hAnsi="Times New Roman" w:cs="Times New Roman"/>
          <w:color w:val="000000" w:themeColor="text1"/>
          <w:lang w:val="en-US"/>
        </w:rPr>
        <w:t>Through the mobilization of a large-scale, nationally representative UK data set, containing an ethnic minority booster sample, we also examine</w:t>
      </w:r>
      <w:r w:rsidR="00F323C7">
        <w:rPr>
          <w:rFonts w:ascii="Times New Roman" w:hAnsi="Times New Roman" w:cs="Times New Roman"/>
          <w:color w:val="000000" w:themeColor="text1"/>
          <w:lang w:val="en-US"/>
        </w:rPr>
        <w:t>d</w:t>
      </w:r>
      <w:r w:rsidRPr="00DA6327">
        <w:rPr>
          <w:rFonts w:ascii="Times New Roman" w:hAnsi="Times New Roman" w:cs="Times New Roman"/>
          <w:color w:val="000000" w:themeColor="text1"/>
          <w:lang w:val="en-US"/>
        </w:rPr>
        <w:t xml:space="preserve"> whether processes differed </w:t>
      </w:r>
      <w:r w:rsidR="00F00A13" w:rsidRPr="00DA6327">
        <w:rPr>
          <w:rFonts w:ascii="Times New Roman" w:hAnsi="Times New Roman" w:cs="Times New Roman"/>
          <w:color w:val="000000" w:themeColor="text1"/>
          <w:lang w:val="en-US"/>
        </w:rPr>
        <w:t xml:space="preserve">across </w:t>
      </w:r>
      <w:r w:rsidRPr="00DA6327">
        <w:rPr>
          <w:rFonts w:ascii="Times New Roman" w:hAnsi="Times New Roman" w:cs="Times New Roman"/>
          <w:color w:val="000000" w:themeColor="text1"/>
          <w:lang w:val="en-US"/>
        </w:rPr>
        <w:t xml:space="preserve">ethnic </w:t>
      </w:r>
      <w:r w:rsidR="00F00A13" w:rsidRPr="00DA6327">
        <w:rPr>
          <w:rFonts w:ascii="Times New Roman" w:hAnsi="Times New Roman" w:cs="Times New Roman"/>
          <w:color w:val="000000" w:themeColor="text1"/>
          <w:lang w:val="en-US"/>
        </w:rPr>
        <w:t>minority sub-groups</w:t>
      </w:r>
      <w:r w:rsidR="003E2223" w:rsidRPr="00DA6327">
        <w:rPr>
          <w:rFonts w:ascii="Times New Roman" w:hAnsi="Times New Roman" w:cs="Times New Roman"/>
          <w:color w:val="000000" w:themeColor="text1"/>
          <w:lang w:val="en-US"/>
        </w:rPr>
        <w:t>.</w:t>
      </w:r>
      <w:r w:rsidR="00F00A13" w:rsidRPr="00DA6327">
        <w:rPr>
          <w:rFonts w:ascii="Times New Roman" w:hAnsi="Times New Roman" w:cs="Times New Roman"/>
          <w:color w:val="000000" w:themeColor="text1"/>
          <w:lang w:val="en-US"/>
        </w:rPr>
        <w:t xml:space="preserve"> </w:t>
      </w:r>
    </w:p>
    <w:p w14:paraId="65016DF1" w14:textId="77777777" w:rsidR="000F0C72" w:rsidRPr="00DA6327" w:rsidRDefault="000F0C72" w:rsidP="008B08A1">
      <w:pPr>
        <w:spacing w:line="480" w:lineRule="auto"/>
        <w:jc w:val="both"/>
        <w:rPr>
          <w:color w:val="0E101A"/>
        </w:rPr>
      </w:pPr>
    </w:p>
    <w:p w14:paraId="00F6B767" w14:textId="77777777" w:rsidR="00B92A28" w:rsidRDefault="00E048D0" w:rsidP="008B08A1">
      <w:pPr>
        <w:spacing w:line="480" w:lineRule="auto"/>
        <w:jc w:val="both"/>
        <w:rPr>
          <w:color w:val="0E101A"/>
        </w:rPr>
      </w:pPr>
      <w:r w:rsidRPr="00DA6327">
        <w:rPr>
          <w:color w:val="0E101A"/>
        </w:rPr>
        <w:t>W</w:t>
      </w:r>
      <w:r w:rsidR="001B59CC" w:rsidRPr="00DA6327">
        <w:rPr>
          <w:color w:val="0E101A"/>
        </w:rPr>
        <w:t xml:space="preserve">e find little evidence </w:t>
      </w:r>
      <w:r w:rsidR="00F7490C" w:rsidRPr="00DA6327">
        <w:rPr>
          <w:color w:val="0E101A"/>
        </w:rPr>
        <w:t xml:space="preserve">that </w:t>
      </w:r>
      <w:r w:rsidR="00BA00AC">
        <w:rPr>
          <w:color w:val="0E101A"/>
        </w:rPr>
        <w:t>co-</w:t>
      </w:r>
      <w:r w:rsidR="00F7490C" w:rsidRPr="00DA6327">
        <w:rPr>
          <w:color w:val="0E101A"/>
        </w:rPr>
        <w:t xml:space="preserve">ethnic density offers </w:t>
      </w:r>
      <w:r w:rsidR="008E33FB" w:rsidRPr="00DA6327">
        <w:rPr>
          <w:color w:val="0E101A"/>
        </w:rPr>
        <w:t>a</w:t>
      </w:r>
      <w:r w:rsidR="00F7490C" w:rsidRPr="00DA6327">
        <w:rPr>
          <w:color w:val="0E101A"/>
        </w:rPr>
        <w:t xml:space="preserve"> </w:t>
      </w:r>
      <w:proofErr w:type="gramStart"/>
      <w:r w:rsidR="001B59CC" w:rsidRPr="00DA6327">
        <w:rPr>
          <w:color w:val="0E101A"/>
        </w:rPr>
        <w:t>protective-effect</w:t>
      </w:r>
      <w:proofErr w:type="gramEnd"/>
      <w:r w:rsidR="008E33FB" w:rsidRPr="00DA6327">
        <w:rPr>
          <w:color w:val="0E101A"/>
        </w:rPr>
        <w:t xml:space="preserve"> for UK minorities’ </w:t>
      </w:r>
      <w:r w:rsidR="001B59CC" w:rsidRPr="00DA6327">
        <w:rPr>
          <w:color w:val="0E101A"/>
        </w:rPr>
        <w:t>mental</w:t>
      </w:r>
      <w:r w:rsidR="008E33FB" w:rsidRPr="00DA6327">
        <w:rPr>
          <w:color w:val="0E101A"/>
        </w:rPr>
        <w:t xml:space="preserve"> </w:t>
      </w:r>
      <w:r w:rsidR="00F323C7">
        <w:rPr>
          <w:color w:val="0E101A"/>
        </w:rPr>
        <w:t>well-being</w:t>
      </w:r>
      <w:r w:rsidR="007F1E36" w:rsidRPr="00DA6327">
        <w:rPr>
          <w:color w:val="0E101A"/>
        </w:rPr>
        <w:t xml:space="preserve">. These </w:t>
      </w:r>
      <w:r w:rsidR="001B59CC" w:rsidRPr="00DA6327">
        <w:rPr>
          <w:color w:val="0E101A"/>
        </w:rPr>
        <w:t xml:space="preserve">findings appear </w:t>
      </w:r>
      <w:r w:rsidR="007F1E36" w:rsidRPr="00DA6327">
        <w:rPr>
          <w:color w:val="0E101A"/>
        </w:rPr>
        <w:t>to mirror</w:t>
      </w:r>
      <w:r w:rsidR="001B59CC" w:rsidRPr="00DA6327">
        <w:rPr>
          <w:color w:val="0E101A"/>
        </w:rPr>
        <w:t xml:space="preserve"> the general literature</w:t>
      </w:r>
      <w:r w:rsidR="008E33FB" w:rsidRPr="00DA6327">
        <w:rPr>
          <w:color w:val="0E101A"/>
        </w:rPr>
        <w:t xml:space="preserve"> outside the UK</w:t>
      </w:r>
      <w:r w:rsidR="001B59CC" w:rsidRPr="00DA6327">
        <w:rPr>
          <w:color w:val="0E101A"/>
        </w:rPr>
        <w:t xml:space="preserve"> where</w:t>
      </w:r>
      <w:r w:rsidR="007F1E36" w:rsidRPr="00DA6327">
        <w:rPr>
          <w:color w:val="0E101A"/>
        </w:rPr>
        <w:t>, compared to more acute measures of mental health (</w:t>
      </w:r>
      <w:proofErr w:type="gramStart"/>
      <w:r w:rsidR="007F1E36" w:rsidRPr="00DA6327">
        <w:rPr>
          <w:color w:val="0E101A"/>
        </w:rPr>
        <w:t>e.g.</w:t>
      </w:r>
      <w:proofErr w:type="gramEnd"/>
      <w:r w:rsidR="007F1E36" w:rsidRPr="00DA6327">
        <w:rPr>
          <w:color w:val="0E101A"/>
        </w:rPr>
        <w:t xml:space="preserve"> suicide ideation)</w:t>
      </w:r>
      <w:r w:rsidR="001B59CC" w:rsidRPr="00DA6327">
        <w:rPr>
          <w:color w:val="0E101A"/>
        </w:rPr>
        <w:t xml:space="preserve"> density is </w:t>
      </w:r>
      <w:r w:rsidR="007F1E36" w:rsidRPr="00DA6327">
        <w:rPr>
          <w:color w:val="0E101A"/>
        </w:rPr>
        <w:t xml:space="preserve">a </w:t>
      </w:r>
      <w:r w:rsidR="001B59CC" w:rsidRPr="00DA6327">
        <w:rPr>
          <w:color w:val="0E101A"/>
        </w:rPr>
        <w:t xml:space="preserve">less consistent predictor of minorities’ </w:t>
      </w:r>
      <w:r w:rsidR="00D055F1" w:rsidRPr="00DA6327">
        <w:rPr>
          <w:color w:val="0E101A"/>
        </w:rPr>
        <w:t>more general mental well-being</w:t>
      </w:r>
      <w:r w:rsidR="001B59CC" w:rsidRPr="00DA6327">
        <w:rPr>
          <w:color w:val="0E101A"/>
        </w:rPr>
        <w:t xml:space="preserve"> (</w:t>
      </w:r>
      <w:r w:rsidR="00D21003">
        <w:rPr>
          <w:i/>
          <w:iCs/>
          <w:color w:val="0E101A"/>
        </w:rPr>
        <w:t>s</w:t>
      </w:r>
      <w:r w:rsidR="001B59CC" w:rsidRPr="00D21003">
        <w:rPr>
          <w:i/>
          <w:iCs/>
          <w:color w:val="0E101A"/>
        </w:rPr>
        <w:t>ee</w:t>
      </w:r>
      <w:r w:rsidR="001B59CC" w:rsidRPr="00DA6327">
        <w:rPr>
          <w:color w:val="0E101A"/>
        </w:rPr>
        <w:t xml:space="preserve"> </w:t>
      </w:r>
      <w:proofErr w:type="spellStart"/>
      <w:r w:rsidR="001B59CC" w:rsidRPr="00DA6327">
        <w:rPr>
          <w:color w:val="0E101A"/>
        </w:rPr>
        <w:t>Becares</w:t>
      </w:r>
      <w:proofErr w:type="spellEnd"/>
      <w:r w:rsidR="001B59CC" w:rsidRPr="00DA6327">
        <w:rPr>
          <w:color w:val="0E101A"/>
        </w:rPr>
        <w:t xml:space="preserve"> et al. 2018).</w:t>
      </w:r>
      <w:r w:rsidR="00262CA2" w:rsidRPr="00DA6327">
        <w:rPr>
          <w:color w:val="0E101A"/>
        </w:rPr>
        <w:t xml:space="preserve"> We do observe some </w:t>
      </w:r>
      <w:r w:rsidR="008E33FB" w:rsidRPr="00DA6327">
        <w:rPr>
          <w:color w:val="0E101A"/>
        </w:rPr>
        <w:t xml:space="preserve">significant </w:t>
      </w:r>
      <w:r w:rsidR="00262CA2" w:rsidRPr="00DA6327">
        <w:rPr>
          <w:color w:val="0E101A"/>
        </w:rPr>
        <w:t xml:space="preserve">associations between co-ethnic density and common mental disorders for certain minority groups; </w:t>
      </w:r>
      <w:proofErr w:type="gramStart"/>
      <w:r w:rsidR="00262CA2" w:rsidRPr="00DA6327">
        <w:rPr>
          <w:color w:val="0E101A"/>
        </w:rPr>
        <w:t>yet,</w:t>
      </w:r>
      <w:proofErr w:type="gramEnd"/>
      <w:r w:rsidR="00262CA2" w:rsidRPr="00DA6327">
        <w:rPr>
          <w:color w:val="0E101A"/>
        </w:rPr>
        <w:t xml:space="preserve"> these findings tend to be mixed: </w:t>
      </w:r>
      <w:r w:rsidR="001B59CC" w:rsidRPr="00DA6327">
        <w:rPr>
          <w:color w:val="0E101A"/>
        </w:rPr>
        <w:t>for example, for White Other</w:t>
      </w:r>
      <w:r w:rsidR="00262CA2" w:rsidRPr="00DA6327">
        <w:rPr>
          <w:color w:val="0E101A"/>
        </w:rPr>
        <w:t>, Black Caribbean</w:t>
      </w:r>
      <w:r w:rsidR="0007766D" w:rsidRPr="00DA6327">
        <w:rPr>
          <w:color w:val="0E101A"/>
        </w:rPr>
        <w:t xml:space="preserve"> and</w:t>
      </w:r>
      <w:r w:rsidR="001B59CC" w:rsidRPr="00DA6327">
        <w:rPr>
          <w:color w:val="0E101A"/>
        </w:rPr>
        <w:t xml:space="preserve"> Black Other respondents, density has a negative association </w:t>
      </w:r>
      <w:r w:rsidR="008E33FB" w:rsidRPr="00DA6327">
        <w:rPr>
          <w:color w:val="0E101A"/>
        </w:rPr>
        <w:t>(</w:t>
      </w:r>
      <w:r w:rsidR="00262CA2" w:rsidRPr="00DA6327">
        <w:rPr>
          <w:color w:val="0E101A"/>
        </w:rPr>
        <w:t xml:space="preserve">associated with </w:t>
      </w:r>
      <w:r w:rsidR="00727FAF" w:rsidRPr="00DA6327">
        <w:rPr>
          <w:color w:val="0E101A"/>
        </w:rPr>
        <w:t>worse</w:t>
      </w:r>
      <w:r w:rsidR="00262CA2" w:rsidRPr="00DA6327">
        <w:rPr>
          <w:color w:val="0E101A"/>
        </w:rPr>
        <w:t xml:space="preserve"> mental health</w:t>
      </w:r>
      <w:r w:rsidR="008E33FB" w:rsidRPr="00DA6327">
        <w:rPr>
          <w:color w:val="0E101A"/>
        </w:rPr>
        <w:t>)</w:t>
      </w:r>
      <w:r w:rsidR="001B59CC" w:rsidRPr="00DA6327">
        <w:rPr>
          <w:color w:val="0E101A"/>
        </w:rPr>
        <w:t xml:space="preserve">, whereas for Black Africans it has a positive association </w:t>
      </w:r>
      <w:r w:rsidR="008E33FB" w:rsidRPr="00DA6327">
        <w:rPr>
          <w:color w:val="0E101A"/>
        </w:rPr>
        <w:t>(</w:t>
      </w:r>
      <w:r w:rsidR="00262CA2" w:rsidRPr="00DA6327">
        <w:rPr>
          <w:color w:val="0E101A"/>
        </w:rPr>
        <w:t xml:space="preserve">associated with </w:t>
      </w:r>
      <w:r w:rsidR="00727FAF" w:rsidRPr="00DA6327">
        <w:rPr>
          <w:color w:val="0E101A"/>
        </w:rPr>
        <w:t>better</w:t>
      </w:r>
      <w:r w:rsidR="00262CA2" w:rsidRPr="00DA6327">
        <w:rPr>
          <w:color w:val="0E101A"/>
        </w:rPr>
        <w:t xml:space="preserve"> mental health</w:t>
      </w:r>
      <w:r w:rsidR="008E33FB" w:rsidRPr="00DA6327">
        <w:rPr>
          <w:color w:val="0E101A"/>
        </w:rPr>
        <w:t>)</w:t>
      </w:r>
      <w:r w:rsidR="001B59CC" w:rsidRPr="00DA6327">
        <w:rPr>
          <w:color w:val="0E101A"/>
        </w:rPr>
        <w:t xml:space="preserve">. </w:t>
      </w:r>
    </w:p>
    <w:p w14:paraId="11442BDE" w14:textId="77777777" w:rsidR="00B92A28" w:rsidRDefault="00B92A28" w:rsidP="008B08A1">
      <w:pPr>
        <w:spacing w:line="480" w:lineRule="auto"/>
        <w:jc w:val="both"/>
        <w:rPr>
          <w:color w:val="0E101A"/>
        </w:rPr>
      </w:pPr>
    </w:p>
    <w:p w14:paraId="7FE96750" w14:textId="7FC01096" w:rsidR="00B92A28" w:rsidRPr="00AE2F9D" w:rsidRDefault="00B92A28" w:rsidP="008B08A1">
      <w:pPr>
        <w:spacing w:line="480" w:lineRule="auto"/>
        <w:jc w:val="both"/>
        <w:rPr>
          <w:rFonts w:cstheme="minorHAnsi"/>
          <w:color w:val="000000" w:themeColor="text1"/>
        </w:rPr>
      </w:pPr>
      <w:r w:rsidRPr="00AE2F9D">
        <w:rPr>
          <w:color w:val="000000" w:themeColor="text1"/>
        </w:rPr>
        <w:t xml:space="preserve">Prior work has also identified discrepancies in the effects of co-ethnic density between Black Africans and Caribbeans. </w:t>
      </w:r>
      <w:proofErr w:type="spellStart"/>
      <w:r w:rsidRPr="00AE2F9D">
        <w:rPr>
          <w:color w:val="000000" w:themeColor="text1"/>
        </w:rPr>
        <w:t>Bécares</w:t>
      </w:r>
      <w:proofErr w:type="spellEnd"/>
      <w:r w:rsidR="00CD3909">
        <w:rPr>
          <w:color w:val="000000" w:themeColor="text1"/>
        </w:rPr>
        <w:t xml:space="preserve"> et al. </w:t>
      </w:r>
      <w:r w:rsidRPr="00AE2F9D">
        <w:rPr>
          <w:color w:val="000000" w:themeColor="text1"/>
        </w:rPr>
        <w:t>(</w:t>
      </w:r>
      <w:r w:rsidRPr="00AE2F9D">
        <w:rPr>
          <w:rFonts w:eastAsiaTheme="minorHAnsi"/>
          <w:color w:val="000000" w:themeColor="text1"/>
          <w:lang w:eastAsia="en-US"/>
        </w:rPr>
        <w:t>2009</w:t>
      </w:r>
      <w:r w:rsidRPr="00AE2F9D">
        <w:rPr>
          <w:color w:val="000000" w:themeColor="text1"/>
        </w:rPr>
        <w:t xml:space="preserve">) found no buffering for Caribbeans but one present for Africans. Das-Munshi et al. (2010) showed reported discrimination (a posited mediator of the co-ethnic density effect) </w:t>
      </w:r>
      <w:proofErr w:type="gramStart"/>
      <w:r w:rsidRPr="00AE2F9D">
        <w:rPr>
          <w:color w:val="000000" w:themeColor="text1"/>
        </w:rPr>
        <w:t>actually increasing</w:t>
      </w:r>
      <w:proofErr w:type="gramEnd"/>
      <w:r w:rsidRPr="00AE2F9D">
        <w:rPr>
          <w:color w:val="000000" w:themeColor="text1"/>
        </w:rPr>
        <w:t xml:space="preserve"> with co-ethnic density for </w:t>
      </w:r>
      <w:r w:rsidRPr="00AE2F9D">
        <w:rPr>
          <w:color w:val="000000" w:themeColor="text1"/>
        </w:rPr>
        <w:lastRenderedPageBreak/>
        <w:t xml:space="preserve">Caribbeans but not Africans. Similarly, </w:t>
      </w:r>
      <w:proofErr w:type="spellStart"/>
      <w:r w:rsidRPr="00AE2F9D">
        <w:rPr>
          <w:rFonts w:cstheme="minorHAnsi"/>
          <w:color w:val="000000" w:themeColor="text1"/>
        </w:rPr>
        <w:t>Becares</w:t>
      </w:r>
      <w:proofErr w:type="spellEnd"/>
      <w:r w:rsidRPr="00AE2F9D">
        <w:rPr>
          <w:rFonts w:cstheme="minorHAnsi"/>
          <w:color w:val="000000" w:themeColor="text1"/>
        </w:rPr>
        <w:t xml:space="preserve"> et al. 2011, show that co-ethnic density is negatively related to perceptions of social cohesion (another posited mediator of the co-ethnic density effect) for Black Caribbeans but not Black Africans. Such findings have l</w:t>
      </w:r>
      <w:r w:rsidRPr="00AE2F9D">
        <w:rPr>
          <w:color w:val="000000" w:themeColor="text1"/>
        </w:rPr>
        <w:t>ed some scholars to suggest that “some cultural groups are better able than others to protect the mental health of their members” (</w:t>
      </w:r>
      <w:proofErr w:type="spellStart"/>
      <w:r w:rsidRPr="00AE2F9D">
        <w:rPr>
          <w:color w:val="000000" w:themeColor="text1"/>
        </w:rPr>
        <w:t>Halpen</w:t>
      </w:r>
      <w:proofErr w:type="spellEnd"/>
      <w:r w:rsidRPr="00AE2F9D">
        <w:rPr>
          <w:color w:val="000000" w:themeColor="text1"/>
        </w:rPr>
        <w:t xml:space="preserve"> and </w:t>
      </w:r>
      <w:proofErr w:type="spellStart"/>
      <w:r w:rsidRPr="00AE2F9D">
        <w:rPr>
          <w:color w:val="000000" w:themeColor="text1"/>
        </w:rPr>
        <w:t>Nazroo</w:t>
      </w:r>
      <w:proofErr w:type="spellEnd"/>
      <w:r w:rsidRPr="00AE2F9D">
        <w:rPr>
          <w:color w:val="000000" w:themeColor="text1"/>
        </w:rPr>
        <w:t xml:space="preserve"> 2000</w:t>
      </w:r>
      <w:r w:rsidR="00D47AEC">
        <w:rPr>
          <w:color w:val="000000" w:themeColor="text1"/>
        </w:rPr>
        <w:t xml:space="preserve">: </w:t>
      </w:r>
      <w:r w:rsidRPr="00AE2F9D">
        <w:rPr>
          <w:color w:val="000000" w:themeColor="text1"/>
        </w:rPr>
        <w:t>44).</w:t>
      </w:r>
      <w:r w:rsidR="00A825CB" w:rsidRPr="00AE2F9D">
        <w:rPr>
          <w:color w:val="000000" w:themeColor="text1"/>
        </w:rPr>
        <w:t xml:space="preserve"> Explanations for the difference could be the result of the groups’ exogenous linguistic diversity</w:t>
      </w:r>
      <w:r w:rsidRPr="00AE2F9D">
        <w:rPr>
          <w:color w:val="000000" w:themeColor="text1"/>
        </w:rPr>
        <w:t xml:space="preserve"> (Caribbeans being more proficient in English)</w:t>
      </w:r>
      <w:r w:rsidR="00A825CB" w:rsidRPr="00AE2F9D">
        <w:rPr>
          <w:color w:val="000000" w:themeColor="text1"/>
        </w:rPr>
        <w:t xml:space="preserve">, </w:t>
      </w:r>
      <w:r w:rsidRPr="00AE2F9D">
        <w:rPr>
          <w:color w:val="000000" w:themeColor="text1"/>
        </w:rPr>
        <w:t xml:space="preserve">recency of </w:t>
      </w:r>
      <w:r w:rsidR="00A825CB" w:rsidRPr="00AE2F9D">
        <w:rPr>
          <w:color w:val="000000" w:themeColor="text1"/>
        </w:rPr>
        <w:t>immigration histories</w:t>
      </w:r>
      <w:r w:rsidRPr="00AE2F9D">
        <w:rPr>
          <w:color w:val="000000" w:themeColor="text1"/>
        </w:rPr>
        <w:t xml:space="preserve"> (Africans being a more recent group)</w:t>
      </w:r>
      <w:r w:rsidR="00A825CB" w:rsidRPr="00AE2F9D">
        <w:rPr>
          <w:color w:val="000000" w:themeColor="text1"/>
        </w:rPr>
        <w:t xml:space="preserve"> and residential settlement patterns</w:t>
      </w:r>
      <w:r w:rsidRPr="00AE2F9D">
        <w:rPr>
          <w:color w:val="000000" w:themeColor="text1"/>
        </w:rPr>
        <w:t xml:space="preserve"> (Caribbeans more concentrated in de-industrialised </w:t>
      </w:r>
      <w:r w:rsidR="003C1F15" w:rsidRPr="00AE2F9D">
        <w:rPr>
          <w:color w:val="000000" w:themeColor="text1"/>
        </w:rPr>
        <w:t>inner-city</w:t>
      </w:r>
      <w:r w:rsidRPr="00AE2F9D">
        <w:rPr>
          <w:color w:val="000000" w:themeColor="text1"/>
        </w:rPr>
        <w:t xml:space="preserve"> areas)</w:t>
      </w:r>
      <w:r w:rsidR="00A825CB" w:rsidRPr="00AE2F9D">
        <w:rPr>
          <w:color w:val="000000" w:themeColor="text1"/>
        </w:rPr>
        <w:t xml:space="preserve"> (Finney and Simpson 2009). </w:t>
      </w:r>
      <w:r w:rsidRPr="00AE2F9D">
        <w:rPr>
          <w:rFonts w:cstheme="minorHAnsi"/>
          <w:color w:val="000000" w:themeColor="text1"/>
        </w:rPr>
        <w:t xml:space="preserve">These factors may influence the operation of co-ethnic density. For example, a much greater proportion of Black Africans are immigrants (compared to Black Caribbeans, who are more likely to be second or third generation), and immigrants may more readily form stronger co-ethnic ties, such as when English may not be their primary language. Black Caribbeans may also have experienced </w:t>
      </w:r>
      <w:r w:rsidR="00AB7840">
        <w:rPr>
          <w:rFonts w:cstheme="minorHAnsi"/>
          <w:color w:val="000000" w:themeColor="text1"/>
        </w:rPr>
        <w:t>significant</w:t>
      </w:r>
      <w:r w:rsidR="00AB7840" w:rsidRPr="00AE2F9D">
        <w:rPr>
          <w:rFonts w:cstheme="minorHAnsi"/>
          <w:color w:val="000000" w:themeColor="text1"/>
        </w:rPr>
        <w:t xml:space="preserve"> </w:t>
      </w:r>
      <w:r w:rsidRPr="00AE2F9D">
        <w:rPr>
          <w:rFonts w:cstheme="minorHAnsi"/>
          <w:color w:val="000000" w:themeColor="text1"/>
        </w:rPr>
        <w:t>disadvantage for longer periods, undermining the ability of co-ethnic density to buffer, while their dispersal patterns may have concentrated them in areas where they are more likely to experience discrimination and harassment. We suggest that future research which is potentially able to further breakdown the heterogeneous Black African group into region of origin, better explore the potential role of migration status</w:t>
      </w:r>
      <w:r w:rsidR="00BE018C">
        <w:rPr>
          <w:rFonts w:cstheme="minorHAnsi"/>
          <w:color w:val="000000" w:themeColor="text1"/>
        </w:rPr>
        <w:t>,</w:t>
      </w:r>
      <w:r w:rsidRPr="00AE2F9D">
        <w:rPr>
          <w:rFonts w:cstheme="minorHAnsi"/>
          <w:color w:val="000000" w:themeColor="text1"/>
        </w:rPr>
        <w:t xml:space="preserve"> recency of migration</w:t>
      </w:r>
      <w:r w:rsidR="00BE018C">
        <w:rPr>
          <w:rFonts w:cstheme="minorHAnsi"/>
          <w:color w:val="000000" w:themeColor="text1"/>
        </w:rPr>
        <w:t xml:space="preserve"> and language ability</w:t>
      </w:r>
      <w:r w:rsidRPr="00AE2F9D">
        <w:rPr>
          <w:rFonts w:cstheme="minorHAnsi"/>
          <w:color w:val="000000" w:themeColor="text1"/>
        </w:rPr>
        <w:t xml:space="preserve">, </w:t>
      </w:r>
      <w:proofErr w:type="gramStart"/>
      <w:r w:rsidRPr="00AE2F9D">
        <w:rPr>
          <w:rFonts w:cstheme="minorHAnsi"/>
          <w:color w:val="000000" w:themeColor="text1"/>
        </w:rPr>
        <w:t xml:space="preserve">and </w:t>
      </w:r>
      <w:r w:rsidR="00BE018C">
        <w:rPr>
          <w:rFonts w:cstheme="minorHAnsi"/>
          <w:color w:val="000000" w:themeColor="text1"/>
        </w:rPr>
        <w:t>also</w:t>
      </w:r>
      <w:proofErr w:type="gramEnd"/>
      <w:r w:rsidR="00BE018C">
        <w:rPr>
          <w:rFonts w:cstheme="minorHAnsi"/>
          <w:color w:val="000000" w:themeColor="text1"/>
        </w:rPr>
        <w:t xml:space="preserve"> </w:t>
      </w:r>
      <w:r w:rsidRPr="00AE2F9D">
        <w:rPr>
          <w:rFonts w:cstheme="minorHAnsi"/>
          <w:color w:val="000000" w:themeColor="text1"/>
        </w:rPr>
        <w:t>examine in more detail the types of relations formed in co-ethnic African and Caribbean communities, will be critical to further exploring these differences.</w:t>
      </w:r>
    </w:p>
    <w:p w14:paraId="1B31D353" w14:textId="77777777" w:rsidR="00B92A28" w:rsidRDefault="00B92A28" w:rsidP="008B08A1">
      <w:pPr>
        <w:spacing w:line="480" w:lineRule="auto"/>
        <w:jc w:val="both"/>
        <w:rPr>
          <w:color w:val="0E101A"/>
        </w:rPr>
      </w:pPr>
    </w:p>
    <w:p w14:paraId="32300DB1" w14:textId="1003F767" w:rsidR="007B417D" w:rsidRPr="00DA6327" w:rsidRDefault="007D3834" w:rsidP="009D440B">
      <w:pPr>
        <w:spacing w:line="480" w:lineRule="auto"/>
        <w:jc w:val="both"/>
        <w:rPr>
          <w:color w:val="0E101A"/>
        </w:rPr>
      </w:pPr>
      <w:r>
        <w:rPr>
          <w:color w:val="0E101A"/>
        </w:rPr>
        <w:t>As outlined, to our knowledge</w:t>
      </w:r>
      <w:r w:rsidR="00262CA2" w:rsidRPr="00DA6327">
        <w:rPr>
          <w:color w:val="0E101A"/>
        </w:rPr>
        <w:t>, no UK study has</w:t>
      </w:r>
      <w:r w:rsidR="001B59CC" w:rsidRPr="00DA6327">
        <w:rPr>
          <w:color w:val="0E101A"/>
        </w:rPr>
        <w:t xml:space="preserve"> tested </w:t>
      </w:r>
      <w:r w:rsidR="00BA00AC">
        <w:rPr>
          <w:color w:val="0E101A"/>
        </w:rPr>
        <w:t>co-</w:t>
      </w:r>
      <w:r w:rsidR="001B59CC" w:rsidRPr="00DA6327">
        <w:rPr>
          <w:color w:val="0E101A"/>
        </w:rPr>
        <w:t>ethnic density</w:t>
      </w:r>
      <w:r w:rsidR="00262CA2" w:rsidRPr="00DA6327">
        <w:rPr>
          <w:color w:val="0E101A"/>
        </w:rPr>
        <w:t xml:space="preserve"> effects</w:t>
      </w:r>
      <w:r w:rsidR="001B59CC" w:rsidRPr="00DA6327">
        <w:rPr>
          <w:color w:val="0E101A"/>
        </w:rPr>
        <w:t xml:space="preserve"> for common mental disorders </w:t>
      </w:r>
      <w:r w:rsidR="00262CA2" w:rsidRPr="00DA6327">
        <w:rPr>
          <w:color w:val="0E101A"/>
        </w:rPr>
        <w:t xml:space="preserve">among minority </w:t>
      </w:r>
      <w:r w:rsidR="001B59CC" w:rsidRPr="00DA6327">
        <w:rPr>
          <w:color w:val="0E101A"/>
        </w:rPr>
        <w:t>sub-groups</w:t>
      </w:r>
      <w:r w:rsidR="003E44CC" w:rsidRPr="00DA6327">
        <w:rPr>
          <w:color w:val="0E101A"/>
        </w:rPr>
        <w:t xml:space="preserve"> (</w:t>
      </w:r>
      <w:r w:rsidR="003E44CC" w:rsidRPr="00D21003">
        <w:rPr>
          <w:i/>
          <w:iCs/>
          <w:color w:val="0E101A"/>
        </w:rPr>
        <w:t>see</w:t>
      </w:r>
      <w:r w:rsidR="003E44CC" w:rsidRPr="00DA6327">
        <w:rPr>
          <w:color w:val="0E101A"/>
        </w:rPr>
        <w:t xml:space="preserve"> Vogt Yuan 200</w:t>
      </w:r>
      <w:r w:rsidR="000F2A69" w:rsidRPr="00DA6327">
        <w:rPr>
          <w:color w:val="0E101A"/>
        </w:rPr>
        <w:t>7</w:t>
      </w:r>
      <w:r w:rsidR="003E44CC" w:rsidRPr="00DA6327">
        <w:rPr>
          <w:color w:val="0E101A"/>
        </w:rPr>
        <w:t>, for effects on well-being in US).</w:t>
      </w:r>
      <w:r w:rsidR="00262CA2" w:rsidRPr="00DA6327">
        <w:rPr>
          <w:color w:val="0E101A"/>
        </w:rPr>
        <w:t xml:space="preserve"> </w:t>
      </w:r>
      <w:r>
        <w:rPr>
          <w:color w:val="0E101A"/>
        </w:rPr>
        <w:t>P</w:t>
      </w:r>
      <w:r w:rsidR="0056484E" w:rsidRPr="00DA6327">
        <w:rPr>
          <w:color w:val="0E101A"/>
        </w:rPr>
        <w:t>revious studies have shown different effects of density</w:t>
      </w:r>
      <w:r w:rsidR="008E33FB" w:rsidRPr="00DA6327">
        <w:rPr>
          <w:color w:val="0E101A"/>
        </w:rPr>
        <w:t xml:space="preserve"> across different minority sub-groups</w:t>
      </w:r>
      <w:r w:rsidR="0056484E" w:rsidRPr="00DA6327">
        <w:rPr>
          <w:color w:val="0E101A"/>
        </w:rPr>
        <w:t xml:space="preserve"> for acute mental </w:t>
      </w:r>
      <w:r w:rsidR="008E6A94" w:rsidRPr="00DA6327">
        <w:rPr>
          <w:color w:val="0E101A"/>
        </w:rPr>
        <w:t>disorders</w:t>
      </w:r>
      <w:r w:rsidR="008E33FB" w:rsidRPr="00DA6327">
        <w:rPr>
          <w:color w:val="0E101A"/>
        </w:rPr>
        <w:t xml:space="preserve">; especially that </w:t>
      </w:r>
      <w:r w:rsidR="00BA00AC">
        <w:rPr>
          <w:color w:val="0E101A"/>
        </w:rPr>
        <w:t>co-</w:t>
      </w:r>
      <w:r w:rsidR="008E33FB" w:rsidRPr="00DA6327">
        <w:rPr>
          <w:color w:val="0E101A"/>
        </w:rPr>
        <w:t xml:space="preserve">ethnic density appears more important for </w:t>
      </w:r>
      <w:r w:rsidR="0056484E" w:rsidRPr="00DA6327">
        <w:rPr>
          <w:color w:val="0E101A"/>
        </w:rPr>
        <w:lastRenderedPageBreak/>
        <w:t>Black minorities</w:t>
      </w:r>
      <w:r w:rsidR="008E33FB" w:rsidRPr="00DA6327">
        <w:rPr>
          <w:color w:val="0E101A"/>
        </w:rPr>
        <w:t>, who report better acute mental</w:t>
      </w:r>
      <w:r w:rsidR="0056484E" w:rsidRPr="00DA6327">
        <w:rPr>
          <w:color w:val="0E101A"/>
        </w:rPr>
        <w:t xml:space="preserve"> </w:t>
      </w:r>
      <w:r w:rsidR="008E33FB" w:rsidRPr="00DA6327">
        <w:rPr>
          <w:color w:val="0E101A"/>
        </w:rPr>
        <w:t xml:space="preserve">health outcomes </w:t>
      </w:r>
      <w:r w:rsidR="0056484E" w:rsidRPr="00DA6327">
        <w:rPr>
          <w:color w:val="0E101A"/>
        </w:rPr>
        <w:t xml:space="preserve">in areas of high co-ethnic density (Boydell et al. 2001; Bhavsar et al. 2014). </w:t>
      </w:r>
      <w:r w:rsidR="008E6A94" w:rsidRPr="00DA6327">
        <w:rPr>
          <w:color w:val="0E101A"/>
        </w:rPr>
        <w:t>Therefore, ou</w:t>
      </w:r>
      <w:r w:rsidR="0007766D" w:rsidRPr="00DA6327">
        <w:rPr>
          <w:color w:val="0E101A"/>
        </w:rPr>
        <w:t>r</w:t>
      </w:r>
      <w:r w:rsidR="008E6A94" w:rsidRPr="00DA6327">
        <w:rPr>
          <w:color w:val="0E101A"/>
        </w:rPr>
        <w:t xml:space="preserve"> findings </w:t>
      </w:r>
      <w:r w:rsidR="008C1C45">
        <w:rPr>
          <w:color w:val="0E101A"/>
        </w:rPr>
        <w:t>on</w:t>
      </w:r>
      <w:r w:rsidR="008C1C45" w:rsidRPr="00DA6327">
        <w:rPr>
          <w:color w:val="0E101A"/>
        </w:rPr>
        <w:t xml:space="preserve"> </w:t>
      </w:r>
      <w:r w:rsidR="008E6A94" w:rsidRPr="00DA6327">
        <w:rPr>
          <w:color w:val="0E101A"/>
        </w:rPr>
        <w:t>common mental disorders</w:t>
      </w:r>
      <w:r w:rsidR="007B417D" w:rsidRPr="00DA6327">
        <w:rPr>
          <w:color w:val="0E101A"/>
        </w:rPr>
        <w:t xml:space="preserve"> partial</w:t>
      </w:r>
      <w:r w:rsidR="008E33FB" w:rsidRPr="00DA6327">
        <w:rPr>
          <w:color w:val="0E101A"/>
        </w:rPr>
        <w:t>ly</w:t>
      </w:r>
      <w:r w:rsidR="007B417D" w:rsidRPr="00DA6327">
        <w:rPr>
          <w:color w:val="0E101A"/>
        </w:rPr>
        <w:t xml:space="preserve"> support</w:t>
      </w:r>
      <w:r w:rsidR="005A575B" w:rsidRPr="00DA6327">
        <w:rPr>
          <w:color w:val="0E101A"/>
        </w:rPr>
        <w:t xml:space="preserve"> the idea of the protective role of density</w:t>
      </w:r>
      <w:r w:rsidR="00D055F1" w:rsidRPr="00DA6327">
        <w:rPr>
          <w:color w:val="0E101A"/>
        </w:rPr>
        <w:t>, at least for</w:t>
      </w:r>
      <w:r w:rsidR="005A575B" w:rsidRPr="00DA6327">
        <w:rPr>
          <w:color w:val="0E101A"/>
        </w:rPr>
        <w:t xml:space="preserve"> Black Africans, </w:t>
      </w:r>
      <w:r w:rsidR="007B417D" w:rsidRPr="00DA6327">
        <w:rPr>
          <w:color w:val="0E101A"/>
        </w:rPr>
        <w:t>although</w:t>
      </w:r>
      <w:r w:rsidR="005A575B" w:rsidRPr="00DA6327">
        <w:rPr>
          <w:color w:val="0E101A"/>
        </w:rPr>
        <w:t xml:space="preserve"> they</w:t>
      </w:r>
      <w:r w:rsidR="007B417D" w:rsidRPr="00DA6327">
        <w:rPr>
          <w:color w:val="0E101A"/>
        </w:rPr>
        <w:t xml:space="preserve"> diverge with respect of the role of density for </w:t>
      </w:r>
      <w:r w:rsidR="000C6F11">
        <w:rPr>
          <w:color w:val="0E101A"/>
        </w:rPr>
        <w:t xml:space="preserve">the </w:t>
      </w:r>
      <w:r w:rsidR="007B417D" w:rsidRPr="00DA6327">
        <w:rPr>
          <w:color w:val="0E101A"/>
        </w:rPr>
        <w:t xml:space="preserve">Black </w:t>
      </w:r>
      <w:r w:rsidR="000C6F11" w:rsidRPr="00DA6327">
        <w:rPr>
          <w:color w:val="0E101A"/>
        </w:rPr>
        <w:t>Caribbean</w:t>
      </w:r>
      <w:r w:rsidR="000C6F11">
        <w:rPr>
          <w:color w:val="0E101A"/>
        </w:rPr>
        <w:t xml:space="preserve"> group</w:t>
      </w:r>
      <w:r w:rsidR="007B417D" w:rsidRPr="00DA6327">
        <w:rPr>
          <w:color w:val="0E101A"/>
        </w:rPr>
        <w:t xml:space="preserve">. </w:t>
      </w:r>
    </w:p>
    <w:p w14:paraId="77A9A6D6" w14:textId="6B03B175" w:rsidR="008E6A94" w:rsidRPr="00DA6327" w:rsidRDefault="008E6A94" w:rsidP="009D440B">
      <w:pPr>
        <w:spacing w:line="480" w:lineRule="auto"/>
        <w:jc w:val="both"/>
        <w:rPr>
          <w:color w:val="0E101A"/>
        </w:rPr>
      </w:pPr>
    </w:p>
    <w:p w14:paraId="2B80C3A6" w14:textId="5C72E545" w:rsidR="00007746" w:rsidRDefault="008E6A94" w:rsidP="008B08A1">
      <w:pPr>
        <w:spacing w:line="480" w:lineRule="auto"/>
        <w:jc w:val="both"/>
        <w:rPr>
          <w:color w:val="0E101A"/>
        </w:rPr>
      </w:pPr>
      <w:r w:rsidRPr="00DA6327">
        <w:rPr>
          <w:color w:val="0E101A"/>
        </w:rPr>
        <w:t xml:space="preserve">Compared to </w:t>
      </w:r>
      <w:r w:rsidR="008127B6" w:rsidRPr="00DA6327">
        <w:rPr>
          <w:color w:val="0E101A"/>
        </w:rPr>
        <w:t xml:space="preserve">the weaker/mixed evidence for </w:t>
      </w:r>
      <w:r w:rsidR="00BA00AC">
        <w:rPr>
          <w:color w:val="0E101A"/>
        </w:rPr>
        <w:t>co-</w:t>
      </w:r>
      <w:r w:rsidRPr="00DA6327">
        <w:rPr>
          <w:color w:val="0E101A"/>
        </w:rPr>
        <w:t>ethnic density</w:t>
      </w:r>
      <w:r w:rsidR="008127B6" w:rsidRPr="00DA6327">
        <w:rPr>
          <w:color w:val="0E101A"/>
        </w:rPr>
        <w:t xml:space="preserve"> effects</w:t>
      </w:r>
      <w:r w:rsidRPr="00DA6327">
        <w:rPr>
          <w:color w:val="0E101A"/>
        </w:rPr>
        <w:t>, we find strong and relative</w:t>
      </w:r>
      <w:r w:rsidR="00FB5A15" w:rsidRPr="00DA6327">
        <w:rPr>
          <w:color w:val="0E101A"/>
        </w:rPr>
        <w:t>ly</w:t>
      </w:r>
      <w:r w:rsidRPr="00DA6327">
        <w:rPr>
          <w:color w:val="0E101A"/>
        </w:rPr>
        <w:t xml:space="preserve"> consistent </w:t>
      </w:r>
      <w:r w:rsidR="008127B6" w:rsidRPr="00DA6327">
        <w:rPr>
          <w:color w:val="0E101A"/>
        </w:rPr>
        <w:t>association</w:t>
      </w:r>
      <w:r w:rsidR="00FB5A15" w:rsidRPr="00DA6327">
        <w:rPr>
          <w:color w:val="0E101A"/>
        </w:rPr>
        <w:t>s</w:t>
      </w:r>
      <w:r w:rsidR="008127B6" w:rsidRPr="00DA6327">
        <w:rPr>
          <w:color w:val="0E101A"/>
        </w:rPr>
        <w:t xml:space="preserve"> </w:t>
      </w:r>
      <w:r w:rsidRPr="00DA6327">
        <w:rPr>
          <w:color w:val="0E101A"/>
        </w:rPr>
        <w:t xml:space="preserve">between </w:t>
      </w:r>
      <w:r w:rsidR="00FB5A15" w:rsidRPr="00DA6327">
        <w:rPr>
          <w:color w:val="0E101A"/>
        </w:rPr>
        <w:t xml:space="preserve">residential </w:t>
      </w:r>
      <w:r w:rsidRPr="00DA6327">
        <w:rPr>
          <w:color w:val="0E101A"/>
        </w:rPr>
        <w:t>segregation</w:t>
      </w:r>
      <w:r w:rsidR="008127B6" w:rsidRPr="00DA6327">
        <w:rPr>
          <w:color w:val="0E101A"/>
        </w:rPr>
        <w:t xml:space="preserve"> </w:t>
      </w:r>
      <w:r w:rsidRPr="00DA6327">
        <w:rPr>
          <w:color w:val="0E101A"/>
        </w:rPr>
        <w:t xml:space="preserve">and common mental disorders among </w:t>
      </w:r>
      <w:r w:rsidR="00FB5A15" w:rsidRPr="00DA6327">
        <w:rPr>
          <w:color w:val="0E101A"/>
        </w:rPr>
        <w:t xml:space="preserve">UK </w:t>
      </w:r>
      <w:r w:rsidRPr="00DA6327">
        <w:rPr>
          <w:color w:val="0E101A"/>
        </w:rPr>
        <w:t>minorities</w:t>
      </w:r>
      <w:r w:rsidR="00F323C7">
        <w:rPr>
          <w:color w:val="0E101A"/>
        </w:rPr>
        <w:t xml:space="preserve">; in particular, one of </w:t>
      </w:r>
      <w:r w:rsidRPr="00DA6327">
        <w:rPr>
          <w:color w:val="0E101A"/>
        </w:rPr>
        <w:t>non-linear</w:t>
      </w:r>
      <w:r w:rsidR="00F323C7">
        <w:rPr>
          <w:color w:val="0E101A"/>
        </w:rPr>
        <w:t>ity</w:t>
      </w:r>
      <w:r w:rsidR="00894AC8" w:rsidRPr="00DA6327">
        <w:rPr>
          <w:color w:val="0E101A"/>
        </w:rPr>
        <w:t xml:space="preserve">. </w:t>
      </w:r>
      <w:r w:rsidRPr="00DA6327">
        <w:rPr>
          <w:color w:val="0E101A"/>
        </w:rPr>
        <w:t xml:space="preserve">Our findings indicate that mental health is better around </w:t>
      </w:r>
      <w:r w:rsidR="00D055F1" w:rsidRPr="00DA6327">
        <w:rPr>
          <w:color w:val="0E101A"/>
        </w:rPr>
        <w:t xml:space="preserve">a </w:t>
      </w:r>
      <w:r w:rsidRPr="00DA6327">
        <w:rPr>
          <w:color w:val="0E101A"/>
        </w:rPr>
        <w:t>mid-point of</w:t>
      </w:r>
      <w:r w:rsidR="00D055F1" w:rsidRPr="00DA6327">
        <w:rPr>
          <w:color w:val="0E101A"/>
        </w:rPr>
        <w:t xml:space="preserve"> an Index of Dissimilarity of</w:t>
      </w:r>
      <w:r w:rsidRPr="00DA6327">
        <w:rPr>
          <w:color w:val="0E101A"/>
        </w:rPr>
        <w:t xml:space="preserve"> 30-40 (</w:t>
      </w:r>
      <w:r w:rsidR="00F323C7">
        <w:rPr>
          <w:color w:val="0E101A"/>
        </w:rPr>
        <w:t xml:space="preserve">low to </w:t>
      </w:r>
      <w:proofErr w:type="gramStart"/>
      <w:r w:rsidR="00FB5A15" w:rsidRPr="00DA6327">
        <w:rPr>
          <w:color w:val="0E101A"/>
        </w:rPr>
        <w:t>moderately-</w:t>
      </w:r>
      <w:r w:rsidRPr="00DA6327">
        <w:rPr>
          <w:color w:val="0E101A"/>
        </w:rPr>
        <w:t>segregated</w:t>
      </w:r>
      <w:proofErr w:type="gramEnd"/>
      <w:r w:rsidRPr="00DA6327">
        <w:rPr>
          <w:color w:val="0E101A"/>
        </w:rPr>
        <w:t xml:space="preserve"> areas) and somewhat</w:t>
      </w:r>
      <w:r w:rsidR="001D5C04" w:rsidRPr="00DA6327">
        <w:rPr>
          <w:color w:val="0E101A"/>
        </w:rPr>
        <w:t xml:space="preserve"> worse in </w:t>
      </w:r>
      <w:r w:rsidRPr="00DA6327">
        <w:rPr>
          <w:color w:val="0E101A"/>
        </w:rPr>
        <w:t>low segregated areas</w:t>
      </w:r>
      <w:r w:rsidR="00087FAE" w:rsidRPr="00DA6327">
        <w:rPr>
          <w:color w:val="0E101A"/>
        </w:rPr>
        <w:t xml:space="preserve">. However, </w:t>
      </w:r>
      <w:r w:rsidR="00F323C7">
        <w:rPr>
          <w:color w:val="0E101A"/>
        </w:rPr>
        <w:t>it</w:t>
      </w:r>
      <w:r w:rsidR="00087FAE" w:rsidRPr="00DA6327">
        <w:rPr>
          <w:color w:val="0E101A"/>
        </w:rPr>
        <w:t xml:space="preserve"> </w:t>
      </w:r>
      <w:r w:rsidR="00D055F1" w:rsidRPr="00DA6327">
        <w:rPr>
          <w:color w:val="0E101A"/>
        </w:rPr>
        <w:t xml:space="preserve">is </w:t>
      </w:r>
      <w:r w:rsidR="00087FAE" w:rsidRPr="00DA6327">
        <w:rPr>
          <w:color w:val="0E101A"/>
        </w:rPr>
        <w:t>particularly</w:t>
      </w:r>
      <w:r w:rsidRPr="00DA6327">
        <w:rPr>
          <w:color w:val="0E101A"/>
        </w:rPr>
        <w:t xml:space="preserve"> </w:t>
      </w:r>
      <w:r w:rsidR="00D055F1" w:rsidRPr="00DA6327">
        <w:rPr>
          <w:color w:val="0E101A"/>
        </w:rPr>
        <w:t xml:space="preserve">worse </w:t>
      </w:r>
      <w:r w:rsidR="00FB5A15" w:rsidRPr="00DA6327">
        <w:rPr>
          <w:color w:val="0E101A"/>
        </w:rPr>
        <w:t>in</w:t>
      </w:r>
      <w:r w:rsidRPr="00DA6327">
        <w:rPr>
          <w:color w:val="0E101A"/>
        </w:rPr>
        <w:t xml:space="preserve"> </w:t>
      </w:r>
      <w:proofErr w:type="gramStart"/>
      <w:r w:rsidRPr="00DA6327">
        <w:rPr>
          <w:color w:val="0E101A"/>
        </w:rPr>
        <w:t>highly</w:t>
      </w:r>
      <w:r w:rsidR="00FB5A15" w:rsidRPr="00DA6327">
        <w:rPr>
          <w:color w:val="0E101A"/>
        </w:rPr>
        <w:t>-</w:t>
      </w:r>
      <w:r w:rsidRPr="00DA6327">
        <w:rPr>
          <w:color w:val="0E101A"/>
        </w:rPr>
        <w:t>segregated</w:t>
      </w:r>
      <w:proofErr w:type="gramEnd"/>
      <w:r w:rsidRPr="00DA6327">
        <w:rPr>
          <w:color w:val="0E101A"/>
        </w:rPr>
        <w:t xml:space="preserve"> areas</w:t>
      </w:r>
      <w:r w:rsidR="001D5C04" w:rsidRPr="00DA6327">
        <w:rPr>
          <w:color w:val="0E101A"/>
        </w:rPr>
        <w:t xml:space="preserve">. Interestingly, this non-linear effect is present across most main ethnic minority sub-groups (Indian, </w:t>
      </w:r>
      <w:proofErr w:type="gramStart"/>
      <w:r w:rsidR="001D5C04" w:rsidRPr="00DA6327">
        <w:rPr>
          <w:color w:val="0E101A"/>
        </w:rPr>
        <w:t>Pakistani</w:t>
      </w:r>
      <w:proofErr w:type="gramEnd"/>
      <w:r w:rsidR="001D5C04" w:rsidRPr="00DA6327">
        <w:rPr>
          <w:color w:val="0E101A"/>
        </w:rPr>
        <w:t xml:space="preserve"> and Bangladeshi, Black Caribbean, Black African, Asian Other, White Other), with effects particularly prominent for Black Caribbean, White Other and Black African</w:t>
      </w:r>
      <w:r w:rsidR="00D055F1" w:rsidRPr="00DA6327">
        <w:rPr>
          <w:color w:val="0E101A"/>
        </w:rPr>
        <w:t xml:space="preserve"> groups</w:t>
      </w:r>
      <w:r w:rsidR="001D5C04" w:rsidRPr="00DA6327">
        <w:rPr>
          <w:color w:val="0E101A"/>
        </w:rPr>
        <w:t xml:space="preserve">. </w:t>
      </w:r>
      <w:r w:rsidR="00087FAE" w:rsidRPr="00DA6327">
        <w:rPr>
          <w:color w:val="0E101A"/>
        </w:rPr>
        <w:t>Importantly,</w:t>
      </w:r>
      <w:r w:rsidR="001D5C04" w:rsidRPr="00DA6327">
        <w:rPr>
          <w:color w:val="0E101A"/>
        </w:rPr>
        <w:t xml:space="preserve"> the</w:t>
      </w:r>
      <w:r w:rsidR="00087FAE" w:rsidRPr="00DA6327">
        <w:rPr>
          <w:color w:val="0E101A"/>
        </w:rPr>
        <w:t>se</w:t>
      </w:r>
      <w:r w:rsidR="001D5C04" w:rsidRPr="00DA6327">
        <w:rPr>
          <w:color w:val="0E101A"/>
        </w:rPr>
        <w:t xml:space="preserve"> effects </w:t>
      </w:r>
      <w:r w:rsidR="00087FAE" w:rsidRPr="00DA6327">
        <w:rPr>
          <w:color w:val="0E101A"/>
        </w:rPr>
        <w:t>are evident whilst also</w:t>
      </w:r>
      <w:r w:rsidR="001D5C04" w:rsidRPr="00DA6327">
        <w:rPr>
          <w:color w:val="0E101A"/>
        </w:rPr>
        <w:t xml:space="preserve"> controlling for </w:t>
      </w:r>
      <w:r w:rsidR="00BA00AC">
        <w:rPr>
          <w:color w:val="0E101A"/>
        </w:rPr>
        <w:t>co-</w:t>
      </w:r>
      <w:r w:rsidR="001D5C04" w:rsidRPr="00DA6327">
        <w:rPr>
          <w:color w:val="0E101A"/>
        </w:rPr>
        <w:t>ethnic density</w:t>
      </w:r>
      <w:r w:rsidR="00087FAE" w:rsidRPr="00DA6327">
        <w:rPr>
          <w:color w:val="0E101A"/>
        </w:rPr>
        <w:t xml:space="preserve">. In other words, even accounting for the size of one’s own group in an area, how (un)evenly they are distributed across it </w:t>
      </w:r>
      <w:r w:rsidR="00082973" w:rsidRPr="00DA6327">
        <w:rPr>
          <w:color w:val="0E101A"/>
        </w:rPr>
        <w:t>plays a</w:t>
      </w:r>
      <w:r w:rsidR="00087FAE" w:rsidRPr="00DA6327">
        <w:rPr>
          <w:color w:val="0E101A"/>
        </w:rPr>
        <w:t xml:space="preserve"> key role in </w:t>
      </w:r>
      <w:r w:rsidR="001D5C04" w:rsidRPr="00DA6327">
        <w:rPr>
          <w:color w:val="0E101A"/>
        </w:rPr>
        <w:t xml:space="preserve">common mental disorders. </w:t>
      </w:r>
      <w:r w:rsidR="00007746">
        <w:rPr>
          <w:color w:val="0E101A"/>
        </w:rPr>
        <w:t xml:space="preserve">In addition, there is some evidence to suggest prior co-ethnic density effects may (in part) be driven by its association with segregation; for example, the positive co-ethnic density/mental health association for Black Africans is attenuated after accounting for the negative effect of residential segregation.  </w:t>
      </w:r>
    </w:p>
    <w:p w14:paraId="41A4C177" w14:textId="77777777" w:rsidR="00007746" w:rsidRDefault="00007746" w:rsidP="008B08A1">
      <w:pPr>
        <w:spacing w:line="480" w:lineRule="auto"/>
        <w:jc w:val="both"/>
        <w:rPr>
          <w:color w:val="0E101A"/>
        </w:rPr>
      </w:pPr>
    </w:p>
    <w:p w14:paraId="4FF7E3CC" w14:textId="0336E8C4" w:rsidR="00652460" w:rsidRDefault="00082973" w:rsidP="009D440B">
      <w:pPr>
        <w:spacing w:line="480" w:lineRule="auto"/>
        <w:jc w:val="both"/>
        <w:rPr>
          <w:color w:val="0E101A"/>
        </w:rPr>
      </w:pPr>
      <w:r w:rsidRPr="00DA6327">
        <w:rPr>
          <w:color w:val="0E101A"/>
        </w:rPr>
        <w:t xml:space="preserve">These findings correspond to US studies suggesting segregation may be harmful for minority-group mental health (Lee 2009; Do et al 2019); in particular, </w:t>
      </w:r>
      <w:r w:rsidR="00FE53D4" w:rsidRPr="00DA6327">
        <w:rPr>
          <w:color w:val="0E101A"/>
        </w:rPr>
        <w:t xml:space="preserve">we also observe </w:t>
      </w:r>
      <w:r w:rsidRPr="00DA6327">
        <w:rPr>
          <w:color w:val="0E101A"/>
        </w:rPr>
        <w:t xml:space="preserve">similar patterns of non-linearity in the segregation/mental health relationship as in </w:t>
      </w:r>
      <w:r w:rsidR="00F323C7">
        <w:rPr>
          <w:color w:val="0E101A"/>
        </w:rPr>
        <w:t xml:space="preserve">several </w:t>
      </w:r>
      <w:r w:rsidRPr="00DA6327">
        <w:rPr>
          <w:color w:val="0E101A"/>
        </w:rPr>
        <w:t xml:space="preserve">US studies (e.g., </w:t>
      </w:r>
      <w:proofErr w:type="spellStart"/>
      <w:r w:rsidRPr="00DA6327">
        <w:rPr>
          <w:color w:val="0E101A"/>
        </w:rPr>
        <w:t>Portes</w:t>
      </w:r>
      <w:proofErr w:type="spellEnd"/>
      <w:r w:rsidRPr="00DA6327">
        <w:rPr>
          <w:color w:val="0E101A"/>
        </w:rPr>
        <w:t xml:space="preserve"> 1998; Lee 2009). </w:t>
      </w:r>
      <w:r w:rsidR="000F7912" w:rsidRPr="00DA6327">
        <w:rPr>
          <w:color w:val="0E101A"/>
        </w:rPr>
        <w:t xml:space="preserve">As outlined, two potential mechanisms could be driving this </w:t>
      </w:r>
      <w:r w:rsidR="000F7912" w:rsidRPr="00DA6327">
        <w:rPr>
          <w:color w:val="0E101A"/>
        </w:rPr>
        <w:lastRenderedPageBreak/>
        <w:t>relationship. Firstly</w:t>
      </w:r>
      <w:r w:rsidR="00480496" w:rsidRPr="00DA6327">
        <w:rPr>
          <w:color w:val="0E101A"/>
        </w:rPr>
        <w:t>, the</w:t>
      </w:r>
      <w:r w:rsidR="001D5C04" w:rsidRPr="00DA6327">
        <w:rPr>
          <w:color w:val="0E101A"/>
        </w:rPr>
        <w:t xml:space="preserve"> social capital explanation </w:t>
      </w:r>
      <w:r w:rsidR="002E7383" w:rsidRPr="00DA6327">
        <w:rPr>
          <w:color w:val="0E101A"/>
        </w:rPr>
        <w:t>propose</w:t>
      </w:r>
      <w:r w:rsidR="000F7912" w:rsidRPr="00DA6327">
        <w:rPr>
          <w:color w:val="0E101A"/>
        </w:rPr>
        <w:t>s</w:t>
      </w:r>
      <w:r w:rsidR="002E7383" w:rsidRPr="00DA6327">
        <w:rPr>
          <w:color w:val="0E101A"/>
        </w:rPr>
        <w:t xml:space="preserve"> that </w:t>
      </w:r>
      <w:r w:rsidR="001D5C04" w:rsidRPr="00DA6327">
        <w:rPr>
          <w:color w:val="0E101A"/>
        </w:rPr>
        <w:t>segregation</w:t>
      </w:r>
      <w:r w:rsidR="000F7912" w:rsidRPr="00DA6327">
        <w:rPr>
          <w:color w:val="0E101A"/>
        </w:rPr>
        <w:t>’s</w:t>
      </w:r>
      <w:r w:rsidR="001D5C04" w:rsidRPr="00DA6327">
        <w:rPr>
          <w:color w:val="0E101A"/>
        </w:rPr>
        <w:t xml:space="preserve"> effects</w:t>
      </w:r>
      <w:r w:rsidR="002E7383" w:rsidRPr="00DA6327">
        <w:rPr>
          <w:color w:val="0E101A"/>
        </w:rPr>
        <w:t xml:space="preserve"> hinge on </w:t>
      </w:r>
      <w:r w:rsidR="00FB5A15" w:rsidRPr="00DA6327">
        <w:rPr>
          <w:color w:val="0E101A"/>
        </w:rPr>
        <w:t xml:space="preserve">how it structures patterns of </w:t>
      </w:r>
      <w:r w:rsidR="009E072C" w:rsidRPr="00DA6327">
        <w:rPr>
          <w:color w:val="0E101A"/>
        </w:rPr>
        <w:t>bonding and bridging social ties</w:t>
      </w:r>
      <w:r w:rsidR="002E7383" w:rsidRPr="00DA6327">
        <w:rPr>
          <w:color w:val="0E101A"/>
        </w:rPr>
        <w:t xml:space="preserve"> between </w:t>
      </w:r>
      <w:r w:rsidR="00FB5A15" w:rsidRPr="00DA6327">
        <w:rPr>
          <w:color w:val="0E101A"/>
        </w:rPr>
        <w:t>ethnic majority/minority groups</w:t>
      </w:r>
      <w:r w:rsidR="000F7912" w:rsidRPr="00DA6327">
        <w:rPr>
          <w:color w:val="0E101A"/>
        </w:rPr>
        <w:t xml:space="preserve"> (</w:t>
      </w:r>
      <w:proofErr w:type="spellStart"/>
      <w:r w:rsidR="000F7912" w:rsidRPr="00DA6327">
        <w:rPr>
          <w:color w:val="0E101A"/>
        </w:rPr>
        <w:t>Portes</w:t>
      </w:r>
      <w:proofErr w:type="spellEnd"/>
      <w:r w:rsidR="000F7912" w:rsidRPr="00DA6327">
        <w:rPr>
          <w:color w:val="0E101A"/>
        </w:rPr>
        <w:t xml:space="preserve"> 1998; Lee 2009)</w:t>
      </w:r>
      <w:r w:rsidR="002E7383" w:rsidRPr="00DA6327">
        <w:rPr>
          <w:color w:val="0E101A"/>
        </w:rPr>
        <w:t>.</w:t>
      </w:r>
      <w:r w:rsidR="000F7912" w:rsidRPr="00DA6327">
        <w:rPr>
          <w:color w:val="0E101A"/>
        </w:rPr>
        <w:t xml:space="preserve"> Here, high-segregation</w:t>
      </w:r>
      <w:r w:rsidR="00D055F1" w:rsidRPr="00DA6327">
        <w:rPr>
          <w:color w:val="0E101A"/>
        </w:rPr>
        <w:t xml:space="preserve"> especially </w:t>
      </w:r>
      <w:r w:rsidR="000F7912" w:rsidRPr="00DA6327">
        <w:rPr>
          <w:color w:val="0E101A"/>
        </w:rPr>
        <w:t>produce</w:t>
      </w:r>
      <w:r w:rsidR="00D055F1" w:rsidRPr="00DA6327">
        <w:rPr>
          <w:color w:val="0E101A"/>
        </w:rPr>
        <w:t>s</w:t>
      </w:r>
      <w:r w:rsidR="000F7912" w:rsidRPr="00DA6327">
        <w:rPr>
          <w:color w:val="0E101A"/>
        </w:rPr>
        <w:t xml:space="preserve"> the wrong mix of bridging-/bonding-social capital</w:t>
      </w:r>
      <w:r w:rsidR="00D055F1" w:rsidRPr="00DA6327">
        <w:rPr>
          <w:color w:val="0E101A"/>
        </w:rPr>
        <w:t xml:space="preserve">; </w:t>
      </w:r>
      <w:r w:rsidR="00721A7C" w:rsidRPr="00DA6327">
        <w:rPr>
          <w:color w:val="0E101A"/>
        </w:rPr>
        <w:t xml:space="preserve">where </w:t>
      </w:r>
      <w:r w:rsidR="00D055F1" w:rsidRPr="00DA6327">
        <w:rPr>
          <w:color w:val="0E101A"/>
        </w:rPr>
        <w:t xml:space="preserve">the lower likelihood of forming </w:t>
      </w:r>
      <w:r w:rsidR="00721A7C" w:rsidRPr="00DA6327">
        <w:rPr>
          <w:color w:val="0E101A"/>
        </w:rPr>
        <w:t xml:space="preserve">bridging ties </w:t>
      </w:r>
      <w:r w:rsidR="00D055F1" w:rsidRPr="00DA6327">
        <w:rPr>
          <w:color w:val="0E101A"/>
        </w:rPr>
        <w:t>across ethnic groups can hinder the access to information</w:t>
      </w:r>
      <w:r w:rsidR="00F323C7">
        <w:rPr>
          <w:color w:val="0E101A"/>
        </w:rPr>
        <w:t>/</w:t>
      </w:r>
      <w:r w:rsidR="000C6F11" w:rsidRPr="00DA6327">
        <w:rPr>
          <w:color w:val="0E101A"/>
        </w:rPr>
        <w:t>resources</w:t>
      </w:r>
      <w:r w:rsidR="00D055F1" w:rsidRPr="00DA6327">
        <w:rPr>
          <w:color w:val="0E101A"/>
        </w:rPr>
        <w:t xml:space="preserve"> enabl</w:t>
      </w:r>
      <w:r w:rsidR="00F323C7">
        <w:rPr>
          <w:color w:val="0E101A"/>
        </w:rPr>
        <w:t>ing</w:t>
      </w:r>
      <w:r w:rsidR="00BC4350" w:rsidRPr="00DA6327">
        <w:rPr>
          <w:color w:val="0E101A"/>
        </w:rPr>
        <w:t xml:space="preserve"> positive mental </w:t>
      </w:r>
      <w:r w:rsidR="00D055F1" w:rsidRPr="00DA6327">
        <w:rPr>
          <w:color w:val="0E101A"/>
        </w:rPr>
        <w:t>health outcomes</w:t>
      </w:r>
      <w:r w:rsidR="00F323C7">
        <w:rPr>
          <w:color w:val="0E101A"/>
        </w:rPr>
        <w:t>, while</w:t>
      </w:r>
      <w:r w:rsidR="00D055F1" w:rsidRPr="00DA6327">
        <w:rPr>
          <w:color w:val="0E101A"/>
        </w:rPr>
        <w:t xml:space="preserve"> also lead</w:t>
      </w:r>
      <w:r w:rsidR="00F323C7">
        <w:rPr>
          <w:color w:val="0E101A"/>
        </w:rPr>
        <w:t>ing</w:t>
      </w:r>
      <w:r w:rsidR="00D055F1" w:rsidRPr="00DA6327">
        <w:rPr>
          <w:color w:val="0E101A"/>
        </w:rPr>
        <w:t xml:space="preserve"> to excessive</w:t>
      </w:r>
      <w:r w:rsidR="00BC4350" w:rsidRPr="00DA6327">
        <w:rPr>
          <w:color w:val="0E101A"/>
        </w:rPr>
        <w:t xml:space="preserve"> </w:t>
      </w:r>
      <w:r w:rsidR="00BC4350" w:rsidRPr="00DA6327">
        <w:rPr>
          <w:i/>
          <w:iCs/>
          <w:color w:val="0E101A"/>
        </w:rPr>
        <w:t xml:space="preserve">bonding ties </w:t>
      </w:r>
      <w:r w:rsidR="00BC4350" w:rsidRPr="00DA6327">
        <w:rPr>
          <w:color w:val="0E101A"/>
        </w:rPr>
        <w:t xml:space="preserve">with members of </w:t>
      </w:r>
      <w:r w:rsidR="00D055F1" w:rsidRPr="00DA6327">
        <w:rPr>
          <w:color w:val="0E101A"/>
        </w:rPr>
        <w:t xml:space="preserve">one’s </w:t>
      </w:r>
      <w:r w:rsidR="00BC4350" w:rsidRPr="00DA6327">
        <w:rPr>
          <w:color w:val="0E101A"/>
        </w:rPr>
        <w:t xml:space="preserve">own ethnic community, which </w:t>
      </w:r>
      <w:r w:rsidR="00FB5A15" w:rsidRPr="00DA6327">
        <w:rPr>
          <w:color w:val="0E101A"/>
        </w:rPr>
        <w:t xml:space="preserve">may </w:t>
      </w:r>
      <w:r w:rsidR="00BC4350" w:rsidRPr="00DA6327">
        <w:rPr>
          <w:color w:val="0E101A"/>
        </w:rPr>
        <w:t xml:space="preserve">impose </w:t>
      </w:r>
      <w:r w:rsidR="005A575B" w:rsidRPr="00706DDA">
        <w:rPr>
          <w:color w:val="0E101A"/>
        </w:rPr>
        <w:t>rigid social control</w:t>
      </w:r>
      <w:r w:rsidR="00D055F1" w:rsidRPr="00706DDA">
        <w:rPr>
          <w:color w:val="0E101A"/>
        </w:rPr>
        <w:t xml:space="preserve">, </w:t>
      </w:r>
      <w:r w:rsidR="005A575B" w:rsidRPr="00706DDA">
        <w:rPr>
          <w:color w:val="0E101A"/>
        </w:rPr>
        <w:t>regulat</w:t>
      </w:r>
      <w:r w:rsidR="00D055F1" w:rsidRPr="00706DDA">
        <w:rPr>
          <w:color w:val="0E101A"/>
        </w:rPr>
        <w:t>ing</w:t>
      </w:r>
      <w:r w:rsidR="005A575B" w:rsidRPr="00706DDA">
        <w:rPr>
          <w:color w:val="0E101A"/>
        </w:rPr>
        <w:t xml:space="preserve"> </w:t>
      </w:r>
      <w:r w:rsidR="00894AC8" w:rsidRPr="00706DDA">
        <w:rPr>
          <w:color w:val="0E101A"/>
        </w:rPr>
        <w:t>members</w:t>
      </w:r>
      <w:r w:rsidR="00D055F1" w:rsidRPr="00706DDA">
        <w:rPr>
          <w:color w:val="0E101A"/>
        </w:rPr>
        <w:t>’</w:t>
      </w:r>
      <w:r w:rsidR="005A575B" w:rsidRPr="00706DDA">
        <w:rPr>
          <w:color w:val="0E101A"/>
        </w:rPr>
        <w:t xml:space="preserve"> behaviour.</w:t>
      </w:r>
      <w:r w:rsidR="00BC4350" w:rsidRPr="00706DDA">
        <w:rPr>
          <w:color w:val="0E101A"/>
        </w:rPr>
        <w:t xml:space="preserve"> </w:t>
      </w:r>
      <w:r w:rsidR="000F7912" w:rsidRPr="00706DDA">
        <w:rPr>
          <w:color w:val="0E101A"/>
        </w:rPr>
        <w:t xml:space="preserve">The second explanation </w:t>
      </w:r>
      <w:r w:rsidR="00F323C7" w:rsidRPr="00706DDA">
        <w:rPr>
          <w:color w:val="0E101A"/>
        </w:rPr>
        <w:t>suggests</w:t>
      </w:r>
      <w:r w:rsidR="000F7912" w:rsidRPr="00706DDA">
        <w:rPr>
          <w:color w:val="0E101A"/>
        </w:rPr>
        <w:t xml:space="preserve"> segregation is posited to be a key driver of prejudice and, in turn, harassment (Enos and Celaya 2018; </w:t>
      </w:r>
      <w:r w:rsidR="00706DDA" w:rsidRPr="00706DDA">
        <w:rPr>
          <w:color w:val="0E101A"/>
        </w:rPr>
        <w:t>Laurence et al.</w:t>
      </w:r>
      <w:r w:rsidR="00EF1B1F" w:rsidRPr="00706DDA">
        <w:rPr>
          <w:color w:val="0E101A"/>
        </w:rPr>
        <w:t xml:space="preserve"> </w:t>
      </w:r>
      <w:r w:rsidR="000F7912" w:rsidRPr="00706DDA">
        <w:rPr>
          <w:color w:val="0E101A"/>
        </w:rPr>
        <w:t>2019). Accordingly, minority mental health may be particularly worse in high segregated areas</w:t>
      </w:r>
      <w:r w:rsidR="000F7912" w:rsidRPr="00DA6327">
        <w:rPr>
          <w:color w:val="0E101A"/>
        </w:rPr>
        <w:t xml:space="preserve"> given experiences of racism and harassment are likely much higher.</w:t>
      </w:r>
      <w:r w:rsidR="00FE53D4" w:rsidRPr="00DA6327">
        <w:rPr>
          <w:color w:val="0E101A"/>
        </w:rPr>
        <w:t xml:space="preserve"> </w:t>
      </w:r>
      <w:r w:rsidR="002F30FE" w:rsidRPr="00DA6327">
        <w:rPr>
          <w:color w:val="0E101A"/>
        </w:rPr>
        <w:t>Overall</w:t>
      </w:r>
      <w:r w:rsidR="00FE53D4" w:rsidRPr="00DA6327">
        <w:rPr>
          <w:color w:val="0E101A"/>
        </w:rPr>
        <w:t>, these results extend US studies to show that segregation is a key predictor of common mental disorders</w:t>
      </w:r>
      <w:r w:rsidR="002E07F3" w:rsidRPr="00DA6327">
        <w:rPr>
          <w:color w:val="0E101A"/>
        </w:rPr>
        <w:t xml:space="preserve"> </w:t>
      </w:r>
      <w:r w:rsidR="00FE53D4" w:rsidRPr="00DA6327">
        <w:rPr>
          <w:color w:val="0E101A"/>
        </w:rPr>
        <w:t>in the UK</w:t>
      </w:r>
      <w:r w:rsidR="001B3D77" w:rsidRPr="00DA6327">
        <w:rPr>
          <w:color w:val="0E101A"/>
        </w:rPr>
        <w:t xml:space="preserve">, even after accounting for </w:t>
      </w:r>
      <w:r w:rsidR="00BA00AC">
        <w:rPr>
          <w:color w:val="0E101A"/>
        </w:rPr>
        <w:t>co-</w:t>
      </w:r>
      <w:r w:rsidR="001B3D77" w:rsidRPr="00DA6327">
        <w:rPr>
          <w:color w:val="0E101A"/>
        </w:rPr>
        <w:t>ethnic density</w:t>
      </w:r>
      <w:r w:rsidR="00FE53D4" w:rsidRPr="00DA6327">
        <w:rPr>
          <w:color w:val="0E101A"/>
        </w:rPr>
        <w:t xml:space="preserve">, and </w:t>
      </w:r>
      <w:r w:rsidR="001B3D77" w:rsidRPr="00DA6327">
        <w:rPr>
          <w:color w:val="0E101A"/>
        </w:rPr>
        <w:t xml:space="preserve">is present </w:t>
      </w:r>
      <w:r w:rsidR="00FE53D4" w:rsidRPr="00DA6327">
        <w:rPr>
          <w:color w:val="0E101A"/>
        </w:rPr>
        <w:t>across most minority sub-groups.</w:t>
      </w:r>
      <w:r w:rsidR="005475DF" w:rsidRPr="00DA6327">
        <w:rPr>
          <w:color w:val="0E101A"/>
        </w:rPr>
        <w:t xml:space="preserve"> </w:t>
      </w:r>
      <w:r w:rsidR="006B71A6">
        <w:rPr>
          <w:color w:val="0E101A"/>
        </w:rPr>
        <w:t xml:space="preserve">However, key questions remain on the relationship between co-ethnic density and segregation, and ethnic composition more broadly. Future work aims to generate more detailed typologies </w:t>
      </w:r>
      <w:r w:rsidR="00362384">
        <w:rPr>
          <w:color w:val="0E101A"/>
        </w:rPr>
        <w:t xml:space="preserve">of different area types, both across dimensions of co-ethnic density/segregation (e.g., high/low co-ethnic density/segregation areas), and </w:t>
      </w:r>
      <w:r w:rsidR="00D022CC">
        <w:rPr>
          <w:color w:val="0E101A"/>
        </w:rPr>
        <w:t xml:space="preserve">also in terms of the </w:t>
      </w:r>
      <w:r w:rsidR="00362384">
        <w:rPr>
          <w:color w:val="0E101A"/>
        </w:rPr>
        <w:t>composition of individuals’ ethnic out-group in an area after adjusting for co-ethnic density (e.g., is the outgroup in a community composed of a single ethnic out-group or small numbers of multiple different outgroups</w:t>
      </w:r>
      <w:r w:rsidR="008C679D">
        <w:rPr>
          <w:color w:val="0E101A"/>
        </w:rPr>
        <w:t xml:space="preserve">, or whether it is made up of majority or other minority </w:t>
      </w:r>
      <w:r w:rsidR="00A91C22">
        <w:rPr>
          <w:color w:val="0E101A"/>
        </w:rPr>
        <w:t xml:space="preserve">outgroup </w:t>
      </w:r>
      <w:r w:rsidR="008C679D">
        <w:rPr>
          <w:color w:val="0E101A"/>
        </w:rPr>
        <w:t>members</w:t>
      </w:r>
      <w:r w:rsidR="00362384">
        <w:rPr>
          <w:color w:val="0E101A"/>
        </w:rPr>
        <w:t xml:space="preserve">). </w:t>
      </w:r>
    </w:p>
    <w:p w14:paraId="1B6DBFC5" w14:textId="77777777" w:rsidR="009E5808" w:rsidRPr="00DA6327" w:rsidRDefault="009E5808" w:rsidP="009D440B">
      <w:pPr>
        <w:spacing w:line="480" w:lineRule="auto"/>
        <w:jc w:val="both"/>
        <w:rPr>
          <w:color w:val="0E101A"/>
        </w:rPr>
      </w:pPr>
    </w:p>
    <w:p w14:paraId="6BB3126A" w14:textId="5C9F0006" w:rsidR="00F043E6" w:rsidRPr="008B08A1" w:rsidRDefault="00652460" w:rsidP="008B08A1">
      <w:pPr>
        <w:spacing w:line="480" w:lineRule="auto"/>
        <w:jc w:val="both"/>
        <w:rPr>
          <w:color w:val="0E101A"/>
        </w:rPr>
      </w:pPr>
      <w:r w:rsidRPr="00DA6327">
        <w:rPr>
          <w:color w:val="0E101A"/>
        </w:rPr>
        <w:t xml:space="preserve">The novel approach </w:t>
      </w:r>
      <w:r w:rsidR="0002173C">
        <w:rPr>
          <w:color w:val="0E101A"/>
        </w:rPr>
        <w:t xml:space="preserve">of </w:t>
      </w:r>
      <w:r w:rsidRPr="00DA6327">
        <w:rPr>
          <w:color w:val="0E101A"/>
        </w:rPr>
        <w:t>ou</w:t>
      </w:r>
      <w:r w:rsidR="00446DB9" w:rsidRPr="00DA6327">
        <w:rPr>
          <w:color w:val="0E101A"/>
        </w:rPr>
        <w:t>r</w:t>
      </w:r>
      <w:r w:rsidRPr="00DA6327">
        <w:rPr>
          <w:color w:val="0E101A"/>
        </w:rPr>
        <w:t xml:space="preserve"> study also revealed several key findings relating to </w:t>
      </w:r>
      <w:proofErr w:type="gramStart"/>
      <w:r w:rsidRPr="00DA6327">
        <w:rPr>
          <w:color w:val="0E101A"/>
        </w:rPr>
        <w:t>geographical</w:t>
      </w:r>
      <w:r w:rsidR="00446DB9" w:rsidRPr="00DA6327">
        <w:rPr>
          <w:color w:val="0E101A"/>
        </w:rPr>
        <w:t>-</w:t>
      </w:r>
      <w:r w:rsidRPr="00DA6327">
        <w:rPr>
          <w:color w:val="0E101A"/>
        </w:rPr>
        <w:t>scale</w:t>
      </w:r>
      <w:proofErr w:type="gramEnd"/>
      <w:r w:rsidRPr="00DA6327">
        <w:rPr>
          <w:color w:val="0E101A"/>
        </w:rPr>
        <w:t xml:space="preserve">. Our findings tend to show </w:t>
      </w:r>
      <w:r w:rsidR="00B32B81">
        <w:rPr>
          <w:color w:val="0E101A"/>
        </w:rPr>
        <w:t>greater effect size and statistical significance</w:t>
      </w:r>
      <w:r w:rsidR="00B32B81" w:rsidRPr="00DA6327">
        <w:rPr>
          <w:color w:val="0E101A"/>
        </w:rPr>
        <w:t xml:space="preserve"> </w:t>
      </w:r>
      <w:r w:rsidRPr="00DA6327">
        <w:rPr>
          <w:color w:val="0E101A"/>
        </w:rPr>
        <w:t xml:space="preserve">at </w:t>
      </w:r>
      <w:r w:rsidR="001B3D77" w:rsidRPr="00DA6327">
        <w:rPr>
          <w:color w:val="0E101A"/>
        </w:rPr>
        <w:t xml:space="preserve">more </w:t>
      </w:r>
      <w:r w:rsidR="008B2B08" w:rsidRPr="00DA6327">
        <w:rPr>
          <w:color w:val="0E101A"/>
        </w:rPr>
        <w:t xml:space="preserve">local </w:t>
      </w:r>
      <w:r w:rsidRPr="00DA6327">
        <w:rPr>
          <w:color w:val="0E101A"/>
        </w:rPr>
        <w:t>levels,</w:t>
      </w:r>
      <w:r w:rsidR="008B2B08" w:rsidRPr="00DA6327">
        <w:rPr>
          <w:color w:val="0E101A"/>
        </w:rPr>
        <w:t xml:space="preserve"> especially the MSOA.</w:t>
      </w:r>
      <w:r w:rsidR="00D34CAC">
        <w:rPr>
          <w:color w:val="0E101A"/>
        </w:rPr>
        <w:t xml:space="preserve"> </w:t>
      </w:r>
      <w:r w:rsidR="008B2B08" w:rsidRPr="00DA6327">
        <w:rPr>
          <w:color w:val="0E101A"/>
        </w:rPr>
        <w:t xml:space="preserve">This </w:t>
      </w:r>
      <w:r w:rsidRPr="00DA6327">
        <w:rPr>
          <w:color w:val="0E101A"/>
        </w:rPr>
        <w:t xml:space="preserve">may be due to explanations </w:t>
      </w:r>
      <w:r w:rsidR="008B2B08" w:rsidRPr="00DA6327">
        <w:rPr>
          <w:color w:val="0E101A"/>
        </w:rPr>
        <w:t xml:space="preserve">that </w:t>
      </w:r>
      <w:r w:rsidRPr="00DA6327">
        <w:rPr>
          <w:color w:val="0E101A"/>
        </w:rPr>
        <w:t xml:space="preserve">social tie formation and </w:t>
      </w:r>
      <w:r w:rsidR="008B2B08" w:rsidRPr="00DA6327">
        <w:rPr>
          <w:color w:val="0E101A"/>
        </w:rPr>
        <w:t xml:space="preserve">experiences of </w:t>
      </w:r>
      <w:r w:rsidRPr="00DA6327">
        <w:rPr>
          <w:color w:val="0E101A"/>
        </w:rPr>
        <w:t xml:space="preserve">harassment </w:t>
      </w:r>
      <w:r w:rsidR="00952700" w:rsidRPr="00DA6327">
        <w:rPr>
          <w:color w:val="0E101A"/>
        </w:rPr>
        <w:t>are likely better</w:t>
      </w:r>
      <w:r w:rsidR="002F30FE" w:rsidRPr="00DA6327">
        <w:rPr>
          <w:color w:val="0E101A"/>
        </w:rPr>
        <w:t xml:space="preserve"> detected </w:t>
      </w:r>
      <w:r w:rsidR="00952700" w:rsidRPr="00DA6327">
        <w:rPr>
          <w:color w:val="0E101A"/>
        </w:rPr>
        <w:t xml:space="preserve">by capturing the characteristics of </w:t>
      </w:r>
      <w:r w:rsidR="00952700" w:rsidRPr="00DA6327">
        <w:rPr>
          <w:color w:val="0E101A"/>
        </w:rPr>
        <w:lastRenderedPageBreak/>
        <w:t>respondents’ more localised spatial environment</w:t>
      </w:r>
      <w:r w:rsidRPr="00DA6327">
        <w:rPr>
          <w:color w:val="0E101A"/>
        </w:rPr>
        <w:t xml:space="preserve">. </w:t>
      </w:r>
      <w:r w:rsidR="00952700" w:rsidRPr="00DA6327">
        <w:rPr>
          <w:color w:val="0E101A"/>
        </w:rPr>
        <w:t xml:space="preserve">It remains interesting, however, that the </w:t>
      </w:r>
      <w:r w:rsidR="008515A0" w:rsidRPr="00DA6327">
        <w:rPr>
          <w:color w:val="0E101A"/>
        </w:rPr>
        <w:t xml:space="preserve">segregation </w:t>
      </w:r>
      <w:r w:rsidR="00952700" w:rsidRPr="00DA6327">
        <w:rPr>
          <w:color w:val="0E101A"/>
        </w:rPr>
        <w:t xml:space="preserve">relationship </w:t>
      </w:r>
      <w:r w:rsidR="001B3D77" w:rsidRPr="00DA6327">
        <w:rPr>
          <w:color w:val="0E101A"/>
        </w:rPr>
        <w:t xml:space="preserve">is </w:t>
      </w:r>
      <w:r w:rsidR="00952700" w:rsidRPr="00DA6327">
        <w:rPr>
          <w:color w:val="0E101A"/>
        </w:rPr>
        <w:t xml:space="preserve">more consistent at the MSOA-level and not the smallest scale of the LSOA-level. </w:t>
      </w:r>
      <w:r w:rsidR="008515A0" w:rsidRPr="00DA6327">
        <w:rPr>
          <w:color w:val="0E101A"/>
        </w:rPr>
        <w:t>This may be because in very local areas (LSOAs), segregation may do little to affect</w:t>
      </w:r>
      <w:r w:rsidR="00A97FB2" w:rsidRPr="00DA6327">
        <w:rPr>
          <w:color w:val="0E101A"/>
        </w:rPr>
        <w:t xml:space="preserve"> bridging/bonding</w:t>
      </w:r>
      <w:r w:rsidR="008515A0" w:rsidRPr="00DA6327">
        <w:rPr>
          <w:color w:val="0E101A"/>
        </w:rPr>
        <w:t xml:space="preserve"> tie-formation, </w:t>
      </w:r>
      <w:r w:rsidR="001B3D77" w:rsidRPr="00DA6327">
        <w:rPr>
          <w:color w:val="0E101A"/>
        </w:rPr>
        <w:t>as the small size of these areas mean</w:t>
      </w:r>
      <w:r w:rsidR="0002173C">
        <w:rPr>
          <w:color w:val="0E101A"/>
        </w:rPr>
        <w:t>s</w:t>
      </w:r>
      <w:r w:rsidR="00A97FB2" w:rsidRPr="00DA6327">
        <w:rPr>
          <w:color w:val="0E101A"/>
        </w:rPr>
        <w:t xml:space="preserve"> that even where groups are </w:t>
      </w:r>
      <w:r w:rsidR="009A07EE">
        <w:rPr>
          <w:color w:val="0E101A"/>
        </w:rPr>
        <w:t xml:space="preserve">spatially </w:t>
      </w:r>
      <w:r w:rsidR="00A97FB2" w:rsidRPr="00DA6327">
        <w:rPr>
          <w:color w:val="0E101A"/>
        </w:rPr>
        <w:t xml:space="preserve">segregated from one another their </w:t>
      </w:r>
      <w:proofErr w:type="gramStart"/>
      <w:r w:rsidR="005F5220" w:rsidRPr="00DA6327">
        <w:rPr>
          <w:color w:val="0E101A"/>
        </w:rPr>
        <w:t xml:space="preserve">close </w:t>
      </w:r>
      <w:r w:rsidR="00A97FB2" w:rsidRPr="00DA6327">
        <w:rPr>
          <w:color w:val="0E101A"/>
        </w:rPr>
        <w:t>proximity</w:t>
      </w:r>
      <w:proofErr w:type="gramEnd"/>
      <w:r w:rsidR="00A97FB2" w:rsidRPr="00DA6327">
        <w:rPr>
          <w:color w:val="0E101A"/>
        </w:rPr>
        <w:t xml:space="preserve"> </w:t>
      </w:r>
      <w:r w:rsidR="008515A0" w:rsidRPr="00DA6327">
        <w:rPr>
          <w:color w:val="0E101A"/>
        </w:rPr>
        <w:t xml:space="preserve">likely </w:t>
      </w:r>
      <w:r w:rsidR="00A97FB2" w:rsidRPr="00DA6327">
        <w:rPr>
          <w:color w:val="0E101A"/>
        </w:rPr>
        <w:t xml:space="preserve">means they </w:t>
      </w:r>
      <w:r w:rsidR="008515A0" w:rsidRPr="00DA6327">
        <w:rPr>
          <w:color w:val="0E101A"/>
        </w:rPr>
        <w:t xml:space="preserve">still have opportunities for </w:t>
      </w:r>
      <w:r w:rsidR="0002173C">
        <w:rPr>
          <w:color w:val="0E101A"/>
        </w:rPr>
        <w:t xml:space="preserve">inter-group </w:t>
      </w:r>
      <w:r w:rsidR="008515A0" w:rsidRPr="00DA6327">
        <w:rPr>
          <w:color w:val="0E101A"/>
        </w:rPr>
        <w:t>contact</w:t>
      </w:r>
      <w:r w:rsidR="0066368B" w:rsidRPr="00DA6327">
        <w:rPr>
          <w:color w:val="0E101A"/>
        </w:rPr>
        <w:t>.</w:t>
      </w:r>
      <w:r w:rsidR="002F30FE" w:rsidRPr="00DA6327">
        <w:rPr>
          <w:color w:val="0E101A"/>
        </w:rPr>
        <w:t xml:space="preserve"> Concurrently,</w:t>
      </w:r>
      <w:r w:rsidR="0066368B" w:rsidRPr="00DA6327">
        <w:rPr>
          <w:color w:val="0E101A"/>
        </w:rPr>
        <w:t xml:space="preserve"> </w:t>
      </w:r>
      <w:r w:rsidR="00A97FB2" w:rsidRPr="00DA6327">
        <w:rPr>
          <w:color w:val="0E101A"/>
        </w:rPr>
        <w:t xml:space="preserve">it may </w:t>
      </w:r>
      <w:r w:rsidR="00A97FB2" w:rsidRPr="00706DDA">
        <w:rPr>
          <w:color w:val="0E101A"/>
        </w:rPr>
        <w:t>be segregation across</w:t>
      </w:r>
      <w:r w:rsidR="0066368B" w:rsidRPr="00706DDA">
        <w:rPr>
          <w:color w:val="0E101A"/>
        </w:rPr>
        <w:t xml:space="preserve"> </w:t>
      </w:r>
      <w:r w:rsidR="00A97FB2" w:rsidRPr="00706DDA">
        <w:rPr>
          <w:color w:val="0E101A"/>
        </w:rPr>
        <w:t xml:space="preserve">the </w:t>
      </w:r>
      <w:r w:rsidR="0066368B" w:rsidRPr="00706DDA">
        <w:rPr>
          <w:color w:val="0E101A"/>
        </w:rPr>
        <w:t>MSOA</w:t>
      </w:r>
      <w:r w:rsidR="00A97FB2" w:rsidRPr="00706DDA">
        <w:rPr>
          <w:color w:val="0E101A"/>
        </w:rPr>
        <w:t>-level that is most likely to</w:t>
      </w:r>
      <w:r w:rsidR="0066368B" w:rsidRPr="00706DDA">
        <w:rPr>
          <w:color w:val="0E101A"/>
        </w:rPr>
        <w:t xml:space="preserve"> trigger stronger perceptions of ‘us versus them’, foster</w:t>
      </w:r>
      <w:r w:rsidR="00A97FB2" w:rsidRPr="00706DDA">
        <w:rPr>
          <w:color w:val="0E101A"/>
        </w:rPr>
        <w:t>ing prejudice and</w:t>
      </w:r>
      <w:r w:rsidR="0066368B" w:rsidRPr="00706DDA">
        <w:rPr>
          <w:color w:val="0E101A"/>
        </w:rPr>
        <w:t xml:space="preserve"> harassment</w:t>
      </w:r>
      <w:r w:rsidR="00A97FB2" w:rsidRPr="00706DDA">
        <w:rPr>
          <w:color w:val="0E101A"/>
        </w:rPr>
        <w:t>, as other studies have observed (</w:t>
      </w:r>
      <w:r w:rsidR="00706DDA" w:rsidRPr="00706DDA">
        <w:rPr>
          <w:color w:val="0E101A"/>
        </w:rPr>
        <w:t>Laurence et al.</w:t>
      </w:r>
      <w:r w:rsidR="00EF1B1F" w:rsidRPr="00706DDA">
        <w:rPr>
          <w:color w:val="0E101A"/>
        </w:rPr>
        <w:t xml:space="preserve"> </w:t>
      </w:r>
      <w:r w:rsidR="00A97FB2" w:rsidRPr="00706DDA">
        <w:rPr>
          <w:color w:val="0E101A"/>
        </w:rPr>
        <w:t>2019)</w:t>
      </w:r>
      <w:r w:rsidR="0066368B" w:rsidRPr="00706DDA">
        <w:rPr>
          <w:color w:val="0E101A"/>
        </w:rPr>
        <w:t>.</w:t>
      </w:r>
      <w:r w:rsidR="00A97FB2" w:rsidRPr="00706DDA">
        <w:rPr>
          <w:color w:val="0E101A"/>
        </w:rPr>
        <w:t xml:space="preserve"> Here, MSOAs are posited to capture the broader social environment that residents have knowledge</w:t>
      </w:r>
      <w:r w:rsidR="00A97FB2" w:rsidRPr="00DA6327">
        <w:rPr>
          <w:color w:val="0E101A"/>
        </w:rPr>
        <w:t xml:space="preserve"> of, beyond their more immediate neighbourhoods. Where </w:t>
      </w:r>
      <w:r w:rsidR="005F5220" w:rsidRPr="00DA6327">
        <w:rPr>
          <w:color w:val="0E101A"/>
        </w:rPr>
        <w:t xml:space="preserve">individuals </w:t>
      </w:r>
      <w:r w:rsidR="00A97FB2" w:rsidRPr="00DA6327">
        <w:rPr>
          <w:color w:val="0E101A"/>
        </w:rPr>
        <w:t xml:space="preserve">rarely </w:t>
      </w:r>
      <w:proofErr w:type="gramStart"/>
      <w:r w:rsidR="00A97FB2" w:rsidRPr="00DA6327">
        <w:rPr>
          <w:color w:val="0E101A"/>
        </w:rPr>
        <w:t xml:space="preserve">come into contact </w:t>
      </w:r>
      <w:r w:rsidR="005F5220" w:rsidRPr="00DA6327">
        <w:rPr>
          <w:color w:val="0E101A"/>
        </w:rPr>
        <w:t>with</w:t>
      </w:r>
      <w:proofErr w:type="gramEnd"/>
      <w:r w:rsidR="005F5220" w:rsidRPr="00DA6327">
        <w:rPr>
          <w:color w:val="0E101A"/>
        </w:rPr>
        <w:t xml:space="preserve"> </w:t>
      </w:r>
      <w:r w:rsidR="00A97FB2" w:rsidRPr="00DA6327">
        <w:rPr>
          <w:color w:val="0E101A"/>
        </w:rPr>
        <w:t>ethnic out</w:t>
      </w:r>
      <w:r w:rsidR="005F5220" w:rsidRPr="00DA6327">
        <w:rPr>
          <w:color w:val="0E101A"/>
        </w:rPr>
        <w:t>-</w:t>
      </w:r>
      <w:r w:rsidR="00A97FB2" w:rsidRPr="00DA6327">
        <w:rPr>
          <w:color w:val="0E101A"/>
        </w:rPr>
        <w:t>groups in their immediate locale but are aware of ethnic out-groups in neighbouring, proximate locales</w:t>
      </w:r>
      <w:r w:rsidR="005F5220" w:rsidRPr="00DA6327">
        <w:rPr>
          <w:color w:val="0E101A"/>
        </w:rPr>
        <w:t xml:space="preserve">, the conditions for prejudice developing may be highest. </w:t>
      </w:r>
      <w:r w:rsidR="0016452E">
        <w:rPr>
          <w:color w:val="0E101A"/>
        </w:rPr>
        <w:t>Using model fit tests (between R-square) we determine that at MSOA our community-level predictor variables associated with the ethnic structure of community capture the most variance and are most salient for minorities’ general mental health.</w:t>
      </w:r>
      <w:r w:rsidR="00F043E6">
        <w:rPr>
          <w:color w:val="0E101A"/>
        </w:rPr>
        <w:t xml:space="preserve"> Future work would benefit from</w:t>
      </w:r>
      <w:r w:rsidR="0016452E">
        <w:rPr>
          <w:color w:val="0E101A"/>
        </w:rPr>
        <w:t xml:space="preserve"> making national comparisons testing </w:t>
      </w:r>
      <w:proofErr w:type="gramStart"/>
      <w:r w:rsidR="00434478" w:rsidRPr="00CB1530">
        <w:t>contextual-effects</w:t>
      </w:r>
      <w:proofErr w:type="gramEnd"/>
      <w:r w:rsidR="00434478" w:rsidRPr="00CB1530">
        <w:t xml:space="preserve"> over multiple scales to </w:t>
      </w:r>
      <w:r w:rsidR="00F043E6">
        <w:t>ascertain the level in which contextual processes are most significant for general mental health</w:t>
      </w:r>
      <w:r w:rsidR="0016452E">
        <w:t xml:space="preserve">. </w:t>
      </w:r>
    </w:p>
    <w:p w14:paraId="047D5814" w14:textId="403D3C27" w:rsidR="00C14614" w:rsidRPr="00DA6327" w:rsidRDefault="00C14614" w:rsidP="008B08A1">
      <w:pPr>
        <w:spacing w:line="480" w:lineRule="auto"/>
        <w:jc w:val="both"/>
      </w:pPr>
    </w:p>
    <w:p w14:paraId="6B4FED3B" w14:textId="19EFC53F" w:rsidR="00EC3F63" w:rsidRDefault="00A53BA2" w:rsidP="008B08A1">
      <w:pPr>
        <w:spacing w:line="480" w:lineRule="auto"/>
        <w:jc w:val="both"/>
        <w:rPr>
          <w:color w:val="202020"/>
          <w:shd w:val="clear" w:color="auto" w:fill="FFFFFF"/>
        </w:rPr>
      </w:pPr>
      <w:r w:rsidRPr="00DA6327">
        <w:t>D</w:t>
      </w:r>
      <w:r w:rsidR="00C2551F" w:rsidRPr="00DA6327">
        <w:t xml:space="preserve">espite the </w:t>
      </w:r>
      <w:r w:rsidRPr="00DA6327">
        <w:t xml:space="preserve">insights this study </w:t>
      </w:r>
      <w:r w:rsidR="00E46A40" w:rsidRPr="00DA6327">
        <w:t xml:space="preserve">produces </w:t>
      </w:r>
      <w:r w:rsidR="00C2551F" w:rsidRPr="00DA6327">
        <w:t>there remain</w:t>
      </w:r>
      <w:r w:rsidRPr="00DA6327">
        <w:t xml:space="preserve"> </w:t>
      </w:r>
      <w:r w:rsidR="00C2551F" w:rsidRPr="00DA6327">
        <w:t xml:space="preserve">limitations. </w:t>
      </w:r>
      <w:r w:rsidR="00917F65" w:rsidRPr="00DA6327">
        <w:t xml:space="preserve">Our study’s main limitation relates to the causal robustness of the findings. We find some </w:t>
      </w:r>
      <w:r w:rsidR="00CE20C6" w:rsidRPr="00DA6327">
        <w:t xml:space="preserve">supportive </w:t>
      </w:r>
      <w:r w:rsidR="00917F65" w:rsidRPr="00DA6327">
        <w:t>evidence that the association between segregation and common mental disorders is not solely endogenous</w:t>
      </w:r>
      <w:r w:rsidR="00CE20C6" w:rsidRPr="00DA6327">
        <w:t>,</w:t>
      </w:r>
      <w:r w:rsidR="00917F65" w:rsidRPr="00DA6327">
        <w:t xml:space="preserve"> </w:t>
      </w:r>
      <w:r w:rsidR="00961666">
        <w:t>given</w:t>
      </w:r>
      <w:r w:rsidR="00917F65" w:rsidRPr="00DA6327">
        <w:t xml:space="preserve"> segregation predicts present levels of common mental disorders even after controlling for past levels of common mental disorders. Yet, </w:t>
      </w:r>
      <w:r w:rsidR="00E46A40" w:rsidRPr="00DA6327">
        <w:t xml:space="preserve">potential bias from </w:t>
      </w:r>
      <w:r w:rsidRPr="00DA6327">
        <w:t>neighbourhood-</w:t>
      </w:r>
      <w:r w:rsidR="00917F65" w:rsidRPr="00DA6327">
        <w:t xml:space="preserve">selection </w:t>
      </w:r>
      <w:r w:rsidRPr="00DA6327">
        <w:t>remains</w:t>
      </w:r>
      <w:r w:rsidR="00917F65" w:rsidRPr="00DA6327">
        <w:t xml:space="preserve">. </w:t>
      </w:r>
      <w:r w:rsidRPr="00DA6327">
        <w:t xml:space="preserve">Future research applying </w:t>
      </w:r>
      <w:r w:rsidR="00C2551F" w:rsidRPr="00DA6327">
        <w:t xml:space="preserve">more robust longitudinal methods </w:t>
      </w:r>
      <w:r w:rsidR="007835C3" w:rsidRPr="00DA6327">
        <w:t xml:space="preserve">is </w:t>
      </w:r>
      <w:r w:rsidR="00C2551F" w:rsidRPr="00DA6327">
        <w:t xml:space="preserve">needed. </w:t>
      </w:r>
      <w:r w:rsidR="0065356E" w:rsidRPr="00DA6327">
        <w:t xml:space="preserve">Furthermore, </w:t>
      </w:r>
      <w:r w:rsidR="007124FC" w:rsidRPr="00DA6327">
        <w:t xml:space="preserve">more detailed analysis of the mechanisms which may account for the observed relationships was </w:t>
      </w:r>
      <w:r w:rsidR="007124FC" w:rsidRPr="00DA6327">
        <w:lastRenderedPageBreak/>
        <w:t>beyond the scope of this paper, and future work is needed before we can isolate the precise reasons why segregation exerts the impact it does.</w:t>
      </w:r>
      <w:r w:rsidR="00B46D2F" w:rsidRPr="00DA6327">
        <w:t xml:space="preserve"> </w:t>
      </w:r>
      <w:r w:rsidR="002F30FE" w:rsidRPr="00DA6327">
        <w:t>Additionally,</w:t>
      </w:r>
      <w:r w:rsidR="00B46D2F" w:rsidRPr="00DA6327">
        <w:t xml:space="preserve"> while the use of the SF-12 mental health component </w:t>
      </w:r>
      <w:r w:rsidR="00E46A40" w:rsidRPr="00DA6327">
        <w:t xml:space="preserve">measure </w:t>
      </w:r>
      <w:r w:rsidR="00B46D2F" w:rsidRPr="00DA6327">
        <w:t xml:space="preserve">provides much needed insights into how </w:t>
      </w:r>
      <w:r w:rsidR="00E46A40" w:rsidRPr="00DA6327">
        <w:t xml:space="preserve">a </w:t>
      </w:r>
      <w:r w:rsidR="00B46D2F" w:rsidRPr="00DA6327">
        <w:t>communit</w:t>
      </w:r>
      <w:r w:rsidR="00E46A40" w:rsidRPr="00DA6327">
        <w:t xml:space="preserve">y’s </w:t>
      </w:r>
      <w:r w:rsidR="000C6F11" w:rsidRPr="00DA6327">
        <w:t>ethnic structure</w:t>
      </w:r>
      <w:r w:rsidR="00B46D2F" w:rsidRPr="00DA6327">
        <w:t xml:space="preserve"> </w:t>
      </w:r>
      <w:r w:rsidR="00E46A40" w:rsidRPr="00DA6327">
        <w:t xml:space="preserve">affects </w:t>
      </w:r>
      <w:r w:rsidR="00B46D2F" w:rsidRPr="00DA6327">
        <w:t>more common mental health disorders</w:t>
      </w:r>
      <w:r w:rsidR="0055082E">
        <w:t xml:space="preserve"> and well-being</w:t>
      </w:r>
      <w:r w:rsidR="00B46D2F" w:rsidRPr="00DA6327">
        <w:t xml:space="preserve"> among UK minorities, it remains only a single indicator. Future </w:t>
      </w:r>
      <w:r w:rsidR="00E46A40" w:rsidRPr="00DA6327">
        <w:t xml:space="preserve">research, </w:t>
      </w:r>
      <w:r w:rsidR="00B46D2F" w:rsidRPr="00DA6327">
        <w:t>which examine</w:t>
      </w:r>
      <w:r w:rsidR="0055082E">
        <w:t>s</w:t>
      </w:r>
      <w:r w:rsidR="00B46D2F" w:rsidRPr="00DA6327">
        <w:t xml:space="preserve"> how segregation may also relate to more acute mental health outcomes in the UK, while also drawing on a wider </w:t>
      </w:r>
      <w:r w:rsidR="00E46A40" w:rsidRPr="00DA6327">
        <w:t xml:space="preserve">array </w:t>
      </w:r>
      <w:r w:rsidR="00B46D2F" w:rsidRPr="00DA6327">
        <w:t>of mental well</w:t>
      </w:r>
      <w:r w:rsidR="002F30FE" w:rsidRPr="00DA6327">
        <w:t>-</w:t>
      </w:r>
      <w:r w:rsidR="00B46D2F" w:rsidRPr="00DA6327">
        <w:t>being measures (e.g., positive mental well-being)</w:t>
      </w:r>
      <w:r w:rsidR="00E46A40" w:rsidRPr="00DA6327">
        <w:t>, can</w:t>
      </w:r>
      <w:r w:rsidR="00B46D2F" w:rsidRPr="00DA6327">
        <w:t xml:space="preserve"> examine how pervasive the effects of segregation are for minorities.</w:t>
      </w:r>
      <w:r w:rsidR="00C76B43">
        <w:t xml:space="preserve"> </w:t>
      </w:r>
      <w:r w:rsidR="00E57264">
        <w:t xml:space="preserve">Lastly, our use of the self-reported </w:t>
      </w:r>
      <w:r w:rsidR="00C76B43">
        <w:t>SF-12</w:t>
      </w:r>
      <w:r w:rsidR="00E57264">
        <w:t xml:space="preserve"> mental health measure</w:t>
      </w:r>
      <w:r w:rsidR="00C76B43">
        <w:t xml:space="preserve"> sought to circumvent, to </w:t>
      </w:r>
      <w:r w:rsidR="00E57264">
        <w:t>some</w:t>
      </w:r>
      <w:r w:rsidR="00C76B43">
        <w:t xml:space="preserve"> extent, some of the limitations from using clinical diagnostics</w:t>
      </w:r>
      <w:r w:rsidR="00E57264">
        <w:t xml:space="preserve">; not least, how ethnocentrism may bias clinic diagnoses among ethnic minority groups. However, </w:t>
      </w:r>
      <w:r w:rsidR="003A5A9A">
        <w:t>as previo</w:t>
      </w:r>
      <w:r w:rsidR="003A5A9A" w:rsidRPr="003A5A9A">
        <w:t>usl</w:t>
      </w:r>
      <w:r w:rsidR="003A5A9A" w:rsidRPr="00922E4F">
        <w:t>y discussed, bias may continue within such measures given they were designed within a western psychiatric context.</w:t>
      </w:r>
      <w:r w:rsidR="00922E4F">
        <w:t xml:space="preserve"> For example, </w:t>
      </w:r>
      <w:r w:rsidR="001C1C29">
        <w:t xml:space="preserve">differences in cultural norms across groups </w:t>
      </w:r>
      <w:r w:rsidR="001C1C29" w:rsidRPr="00C53011">
        <w:t>may influence their interpretation of the questions, and the symptoms they may/may not report.</w:t>
      </w:r>
      <w:r w:rsidR="003A5A9A" w:rsidRPr="00C53011">
        <w:t xml:space="preserve"> </w:t>
      </w:r>
      <w:r w:rsidR="001C1C29" w:rsidRPr="00C53011">
        <w:t>Indeed</w:t>
      </w:r>
      <w:r w:rsidR="003A5A9A" w:rsidRPr="00C53011">
        <w:t xml:space="preserve">, work has suggested measures like the SF-12 may evince less </w:t>
      </w:r>
      <w:r w:rsidR="001C1C29" w:rsidRPr="00C53011">
        <w:t>measurement invariance</w:t>
      </w:r>
      <w:r w:rsidR="003A5A9A" w:rsidRPr="00C53011">
        <w:t xml:space="preserve"> among ethnic minority groups relative to the majority (</w:t>
      </w:r>
      <w:proofErr w:type="gramStart"/>
      <w:r w:rsidR="003A5A9A" w:rsidRPr="00C53011">
        <w:t>e.g.</w:t>
      </w:r>
      <w:proofErr w:type="gramEnd"/>
      <w:r w:rsidR="003A5A9A" w:rsidRPr="00C53011">
        <w:t xml:space="preserve"> </w:t>
      </w:r>
      <w:proofErr w:type="spellStart"/>
      <w:r w:rsidR="00E57264" w:rsidRPr="00096082">
        <w:rPr>
          <w:shd w:val="clear" w:color="auto" w:fill="FFFFFF"/>
        </w:rPr>
        <w:t>Galenkamp</w:t>
      </w:r>
      <w:proofErr w:type="spellEnd"/>
      <w:r w:rsidR="00E57264" w:rsidRPr="00096082">
        <w:rPr>
          <w:shd w:val="clear" w:color="auto" w:fill="FFFFFF"/>
        </w:rPr>
        <w:t> et al. 2018</w:t>
      </w:r>
      <w:r w:rsidR="003A5A9A" w:rsidRPr="00096082">
        <w:rPr>
          <w:shd w:val="clear" w:color="auto" w:fill="FFFFFF"/>
        </w:rPr>
        <w:t>). Future work will therefore seek to better test the validity/reliability of self-reported scales among minority populations</w:t>
      </w:r>
      <w:r w:rsidR="00915FCC" w:rsidRPr="00096082">
        <w:rPr>
          <w:shd w:val="clear" w:color="auto" w:fill="FFFFFF"/>
        </w:rPr>
        <w:t xml:space="preserve"> in our work,</w:t>
      </w:r>
      <w:r w:rsidR="001C5FBB" w:rsidRPr="00096082">
        <w:rPr>
          <w:shd w:val="clear" w:color="auto" w:fill="FFFFFF"/>
        </w:rPr>
        <w:t xml:space="preserve"> potentially creating sub-scales evincing better measurement invariance</w:t>
      </w:r>
      <w:r w:rsidR="00BA3A5B" w:rsidRPr="00096082">
        <w:rPr>
          <w:shd w:val="clear" w:color="auto" w:fill="FFFFFF"/>
        </w:rPr>
        <w:t xml:space="preserve"> across groups</w:t>
      </w:r>
      <w:r w:rsidR="001C5FBB" w:rsidRPr="00096082">
        <w:rPr>
          <w:shd w:val="clear" w:color="auto" w:fill="FFFFFF"/>
        </w:rPr>
        <w:t>,</w:t>
      </w:r>
      <w:r w:rsidR="003A5A9A" w:rsidRPr="00096082">
        <w:rPr>
          <w:shd w:val="clear" w:color="auto" w:fill="FFFFFF"/>
        </w:rPr>
        <w:t xml:space="preserve"> while also testing a wider array of </w:t>
      </w:r>
      <w:r w:rsidR="00693ED8" w:rsidRPr="00096082">
        <w:rPr>
          <w:shd w:val="clear" w:color="auto" w:fill="FFFFFF"/>
        </w:rPr>
        <w:t xml:space="preserve">mental health and wellbeing </w:t>
      </w:r>
      <w:r w:rsidR="003A5A9A" w:rsidRPr="00096082">
        <w:rPr>
          <w:shd w:val="clear" w:color="auto" w:fill="FFFFFF"/>
        </w:rPr>
        <w:t>measures to cross-validate findings.</w:t>
      </w:r>
    </w:p>
    <w:p w14:paraId="6D6FD058" w14:textId="77777777" w:rsidR="002420B5" w:rsidRDefault="002420B5" w:rsidP="008B08A1">
      <w:pPr>
        <w:spacing w:line="480" w:lineRule="auto"/>
        <w:jc w:val="both"/>
      </w:pPr>
    </w:p>
    <w:p w14:paraId="5B92718F" w14:textId="44CC9A41" w:rsidR="00C2551F" w:rsidRPr="00DA6327" w:rsidRDefault="0065356E" w:rsidP="008B08A1">
      <w:pPr>
        <w:spacing w:line="480" w:lineRule="auto"/>
        <w:jc w:val="both"/>
      </w:pPr>
      <w:r w:rsidRPr="00DA6327">
        <w:t>In conclusion,</w:t>
      </w:r>
      <w:r w:rsidR="0055082E">
        <w:t xml:space="preserve"> i</w:t>
      </w:r>
      <w:r w:rsidR="0055082E" w:rsidRPr="00DA6327">
        <w:t xml:space="preserve">t </w:t>
      </w:r>
      <w:r w:rsidR="008D2F90" w:rsidRPr="00DA6327">
        <w:t>is noticeable that current mental health policy in England (Parkin 2020: 11) necessitates the importance of the community as a conduit to help resolve mental health inequalities “for young people, especially black communities”</w:t>
      </w:r>
      <w:r w:rsidR="0055082E">
        <w:t>. However,</w:t>
      </w:r>
      <w:r w:rsidR="008D2F90" w:rsidRPr="00DA6327">
        <w:t xml:space="preserve"> there is an absence of inclusion of any of the factors related to the ethnic structure of the community and how the</w:t>
      </w:r>
      <w:r w:rsidR="00263D4F" w:rsidRPr="00DA6327">
        <w:t>se</w:t>
      </w:r>
      <w:r w:rsidR="008D2F90" w:rsidRPr="00DA6327">
        <w:t xml:space="preserve"> might impede progress. </w:t>
      </w:r>
      <w:r w:rsidR="00263D4F" w:rsidRPr="00DA6327">
        <w:t xml:space="preserve">Our findings indicate a strong link between segregation and common </w:t>
      </w:r>
      <w:r w:rsidR="00263D4F" w:rsidRPr="00DA6327">
        <w:lastRenderedPageBreak/>
        <w:t>mental disorders among minority and minority sub-groups that necessitate its inclusion in future mental health policy, particularly focused at remedying the</w:t>
      </w:r>
      <w:r w:rsidR="0055082E">
        <w:t xml:space="preserve"> mental health</w:t>
      </w:r>
      <w:r w:rsidR="00263D4F" w:rsidRPr="00DA6327">
        <w:t xml:space="preserve"> </w:t>
      </w:r>
      <w:r w:rsidR="00E46A40" w:rsidRPr="00DA6327">
        <w:t xml:space="preserve">inequalities </w:t>
      </w:r>
      <w:r w:rsidR="0055082E">
        <w:t>experienced by ethnic minorities</w:t>
      </w:r>
      <w:r w:rsidR="00263D4F" w:rsidRPr="00DA6327">
        <w:t xml:space="preserve">. </w:t>
      </w:r>
    </w:p>
    <w:p w14:paraId="02ACAEAA" w14:textId="77777777" w:rsidR="008F7641" w:rsidRPr="00DA6327" w:rsidRDefault="008F7641" w:rsidP="008B08A1">
      <w:pPr>
        <w:spacing w:line="480" w:lineRule="auto"/>
        <w:jc w:val="both"/>
      </w:pPr>
    </w:p>
    <w:p w14:paraId="6BA08194" w14:textId="0797FEFC" w:rsidR="00BB4E09" w:rsidRPr="00DA6327" w:rsidRDefault="00BB4E09" w:rsidP="008B08A1">
      <w:pPr>
        <w:spacing w:line="480" w:lineRule="auto"/>
        <w:jc w:val="both"/>
      </w:pPr>
    </w:p>
    <w:p w14:paraId="638B730C" w14:textId="77777777" w:rsidR="00240EAC" w:rsidRPr="00DA6327" w:rsidRDefault="00240EAC" w:rsidP="008B08A1">
      <w:pPr>
        <w:spacing w:line="480" w:lineRule="auto"/>
        <w:jc w:val="center"/>
        <w:sectPr w:rsidR="00240EAC" w:rsidRPr="00DA6327" w:rsidSect="00EC3F63">
          <w:pgSz w:w="11900" w:h="16840"/>
          <w:pgMar w:top="1440" w:right="1440" w:bottom="1440" w:left="1440" w:header="709" w:footer="709" w:gutter="0"/>
          <w:cols w:space="708"/>
          <w:docGrid w:linePitch="360"/>
        </w:sectPr>
      </w:pPr>
    </w:p>
    <w:p w14:paraId="272BBBFA" w14:textId="6D480827" w:rsidR="00F127CC" w:rsidRDefault="00BB4E09" w:rsidP="00022C77">
      <w:pPr>
        <w:spacing w:line="480" w:lineRule="auto"/>
        <w:jc w:val="center"/>
      </w:pPr>
      <w:r w:rsidRPr="00DA6327">
        <w:lastRenderedPageBreak/>
        <w:t>REFERENCES</w:t>
      </w:r>
    </w:p>
    <w:p w14:paraId="54A1F749"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BÉCARES, L., DEWEY, M. E. &amp; DAS-MUNSHI, J. 2018. Ethnic density effects for adult mental health: systematic review and meta-analysis of international studies. </w:t>
      </w:r>
      <w:r w:rsidRPr="00AE2F9D">
        <w:rPr>
          <w:rFonts w:eastAsiaTheme="minorHAnsi"/>
          <w:i/>
          <w:iCs/>
          <w:lang w:eastAsia="en-US"/>
        </w:rPr>
        <w:t>Psychological medicine,</w:t>
      </w:r>
      <w:r w:rsidRPr="00AE2F9D">
        <w:rPr>
          <w:rFonts w:eastAsiaTheme="minorHAnsi"/>
          <w:lang w:eastAsia="en-US"/>
        </w:rPr>
        <w:t xml:space="preserve"> 48</w:t>
      </w:r>
      <w:r w:rsidRPr="00AE2F9D">
        <w:rPr>
          <w:rFonts w:eastAsiaTheme="minorHAnsi"/>
          <w:b/>
          <w:bCs/>
          <w:lang w:eastAsia="en-US"/>
        </w:rPr>
        <w:t>,</w:t>
      </w:r>
      <w:r w:rsidRPr="00AE2F9D">
        <w:rPr>
          <w:rFonts w:eastAsiaTheme="minorHAnsi"/>
          <w:lang w:eastAsia="en-US"/>
        </w:rPr>
        <w:t xml:space="preserve"> 2054.</w:t>
      </w:r>
    </w:p>
    <w:p w14:paraId="64987F4A"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BÉCARES, L., NAZROO, J. &amp; STAFFORD, M. 2009. The buffering effects of ethnic density on experienced racism and health. </w:t>
      </w:r>
      <w:r w:rsidRPr="00AE2F9D">
        <w:rPr>
          <w:rFonts w:eastAsiaTheme="minorHAnsi"/>
          <w:i/>
          <w:iCs/>
          <w:lang w:eastAsia="en-US"/>
        </w:rPr>
        <w:t>Health &amp; place,</w:t>
      </w:r>
      <w:r w:rsidRPr="00AE2F9D">
        <w:rPr>
          <w:rFonts w:eastAsiaTheme="minorHAnsi"/>
          <w:lang w:eastAsia="en-US"/>
        </w:rPr>
        <w:t xml:space="preserve"> 15</w:t>
      </w:r>
      <w:r w:rsidRPr="00AE2F9D">
        <w:rPr>
          <w:rFonts w:eastAsiaTheme="minorHAnsi"/>
          <w:b/>
          <w:bCs/>
          <w:lang w:eastAsia="en-US"/>
        </w:rPr>
        <w:t>,</w:t>
      </w:r>
      <w:r w:rsidRPr="00AE2F9D">
        <w:rPr>
          <w:rFonts w:eastAsiaTheme="minorHAnsi"/>
          <w:lang w:eastAsia="en-US"/>
        </w:rPr>
        <w:t xml:space="preserve"> 700-708.</w:t>
      </w:r>
    </w:p>
    <w:p w14:paraId="49581692"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BÉCARES, L., SHAW, R., NAZROO, J., STAFFORD, M., ALBOR, C., ATKIN, K., KIERNAN, K., WILKINSON, R. &amp; PICKETT, K. 2012. Ethnic density effects on physical morbidity, mortality, and health </w:t>
      </w:r>
      <w:proofErr w:type="spellStart"/>
      <w:r w:rsidRPr="00AE2F9D">
        <w:rPr>
          <w:rFonts w:eastAsiaTheme="minorHAnsi"/>
          <w:lang w:eastAsia="en-US"/>
        </w:rPr>
        <w:t>behaviors</w:t>
      </w:r>
      <w:proofErr w:type="spellEnd"/>
      <w:r w:rsidRPr="00AE2F9D">
        <w:rPr>
          <w:rFonts w:eastAsiaTheme="minorHAnsi"/>
          <w:lang w:eastAsia="en-US"/>
        </w:rPr>
        <w:t xml:space="preserve">: a systematic review of the literature. </w:t>
      </w:r>
      <w:r w:rsidRPr="00AE2F9D">
        <w:rPr>
          <w:rFonts w:eastAsiaTheme="minorHAnsi"/>
          <w:i/>
          <w:iCs/>
          <w:lang w:eastAsia="en-US"/>
        </w:rPr>
        <w:t>American journal of public health,</w:t>
      </w:r>
      <w:r w:rsidRPr="00AE2F9D">
        <w:rPr>
          <w:rFonts w:eastAsiaTheme="minorHAnsi"/>
          <w:lang w:eastAsia="en-US"/>
        </w:rPr>
        <w:t xml:space="preserve"> 102</w:t>
      </w:r>
      <w:r w:rsidRPr="00AE2F9D">
        <w:rPr>
          <w:rFonts w:eastAsiaTheme="minorHAnsi"/>
          <w:b/>
          <w:bCs/>
          <w:lang w:eastAsia="en-US"/>
        </w:rPr>
        <w:t>,</w:t>
      </w:r>
      <w:r w:rsidRPr="00AE2F9D">
        <w:rPr>
          <w:rFonts w:eastAsiaTheme="minorHAnsi"/>
          <w:lang w:eastAsia="en-US"/>
        </w:rPr>
        <w:t xml:space="preserve"> e33-e66.</w:t>
      </w:r>
    </w:p>
    <w:p w14:paraId="5366ACF7"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BHAVSAR, V., BOYDELL, J., MURRAY, R. &amp; POWER, P. 2014. Identifying aspects of neighbourhood deprivation associated with increased incidence of schizophrenia. </w:t>
      </w:r>
      <w:r w:rsidRPr="00AE2F9D">
        <w:rPr>
          <w:rFonts w:eastAsiaTheme="minorHAnsi"/>
          <w:i/>
          <w:iCs/>
          <w:lang w:eastAsia="en-US"/>
        </w:rPr>
        <w:t>Schizophrenia research,</w:t>
      </w:r>
      <w:r w:rsidRPr="00AE2F9D">
        <w:rPr>
          <w:rFonts w:eastAsiaTheme="minorHAnsi"/>
          <w:lang w:eastAsia="en-US"/>
        </w:rPr>
        <w:t xml:space="preserve"> 156</w:t>
      </w:r>
      <w:r w:rsidRPr="00AE2F9D">
        <w:rPr>
          <w:rFonts w:eastAsiaTheme="minorHAnsi"/>
          <w:b/>
          <w:bCs/>
          <w:lang w:eastAsia="en-US"/>
        </w:rPr>
        <w:t>,</w:t>
      </w:r>
      <w:r w:rsidRPr="00AE2F9D">
        <w:rPr>
          <w:rFonts w:eastAsiaTheme="minorHAnsi"/>
          <w:lang w:eastAsia="en-US"/>
        </w:rPr>
        <w:t xml:space="preserve"> 115-121.</w:t>
      </w:r>
    </w:p>
    <w:p w14:paraId="250655FA"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BOYDELL, J., VAN OS, J., MCKENZIE, K., ALLARDYCE, J., GOEL, R., MCCREADIE, R. G. &amp; MURRAY, R. M. 2001. Incidence of schizophrenia in ethnic minorities in London: ecological study into interactions with environment. </w:t>
      </w:r>
      <w:proofErr w:type="spellStart"/>
      <w:r w:rsidRPr="00AE2F9D">
        <w:rPr>
          <w:rFonts w:eastAsiaTheme="minorHAnsi"/>
          <w:i/>
          <w:iCs/>
          <w:lang w:eastAsia="en-US"/>
        </w:rPr>
        <w:t>Bmj</w:t>
      </w:r>
      <w:proofErr w:type="spellEnd"/>
      <w:r w:rsidRPr="00AE2F9D">
        <w:rPr>
          <w:rFonts w:eastAsiaTheme="minorHAnsi"/>
          <w:i/>
          <w:iCs/>
          <w:lang w:eastAsia="en-US"/>
        </w:rPr>
        <w:t>,</w:t>
      </w:r>
      <w:r w:rsidRPr="00AE2F9D">
        <w:rPr>
          <w:rFonts w:eastAsiaTheme="minorHAnsi"/>
          <w:lang w:eastAsia="en-US"/>
        </w:rPr>
        <w:t xml:space="preserve"> 323</w:t>
      </w:r>
      <w:r w:rsidRPr="00AE2F9D">
        <w:rPr>
          <w:rFonts w:eastAsiaTheme="minorHAnsi"/>
          <w:b/>
          <w:bCs/>
          <w:lang w:eastAsia="en-US"/>
        </w:rPr>
        <w:t>,</w:t>
      </w:r>
      <w:r w:rsidRPr="00AE2F9D">
        <w:rPr>
          <w:rFonts w:eastAsiaTheme="minorHAnsi"/>
          <w:lang w:eastAsia="en-US"/>
        </w:rPr>
        <w:t xml:space="preserve"> 1336.</w:t>
      </w:r>
    </w:p>
    <w:p w14:paraId="7F1D0DEA"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CHAKRABORTY, A. &amp; MCKENZIE, K. 2002. Does racial discrimination cause mental illness? </w:t>
      </w:r>
      <w:r w:rsidRPr="00AE2F9D">
        <w:rPr>
          <w:rFonts w:eastAsiaTheme="minorHAnsi"/>
          <w:i/>
          <w:iCs/>
          <w:lang w:eastAsia="en-US"/>
        </w:rPr>
        <w:t>The British Journal of Psychiatry,</w:t>
      </w:r>
      <w:r w:rsidRPr="00AE2F9D">
        <w:rPr>
          <w:rFonts w:eastAsiaTheme="minorHAnsi"/>
          <w:lang w:eastAsia="en-US"/>
        </w:rPr>
        <w:t xml:space="preserve"> 180</w:t>
      </w:r>
      <w:r w:rsidRPr="00AE2F9D">
        <w:rPr>
          <w:rFonts w:eastAsiaTheme="minorHAnsi"/>
          <w:b/>
          <w:bCs/>
          <w:lang w:eastAsia="en-US"/>
        </w:rPr>
        <w:t>,</w:t>
      </w:r>
      <w:r w:rsidRPr="00AE2F9D">
        <w:rPr>
          <w:rFonts w:eastAsiaTheme="minorHAnsi"/>
          <w:lang w:eastAsia="en-US"/>
        </w:rPr>
        <w:t xml:space="preserve"> 475-477.</w:t>
      </w:r>
    </w:p>
    <w:p w14:paraId="18ABCFC2"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DAS-MUNSHI, J., BÉCARES, L., BOYDELL, J. E., DEWEY, M. E., MORGAN, C., STANSFELD, S. A. &amp; PRINCE, M. J. 2012. Ethnic density as a buffer for psychotic experiences: findings from a national survey (EMPIRIC). </w:t>
      </w:r>
      <w:r w:rsidRPr="00AE2F9D">
        <w:rPr>
          <w:rFonts w:eastAsiaTheme="minorHAnsi"/>
          <w:i/>
          <w:iCs/>
          <w:lang w:eastAsia="en-US"/>
        </w:rPr>
        <w:t>The British Journal of Psychiatry,</w:t>
      </w:r>
      <w:r w:rsidRPr="00AE2F9D">
        <w:rPr>
          <w:rFonts w:eastAsiaTheme="minorHAnsi"/>
          <w:lang w:eastAsia="en-US"/>
        </w:rPr>
        <w:t xml:space="preserve"> 201</w:t>
      </w:r>
      <w:r w:rsidRPr="00AE2F9D">
        <w:rPr>
          <w:rFonts w:eastAsiaTheme="minorHAnsi"/>
          <w:b/>
          <w:bCs/>
          <w:lang w:eastAsia="en-US"/>
        </w:rPr>
        <w:t>,</w:t>
      </w:r>
      <w:r w:rsidRPr="00AE2F9D">
        <w:rPr>
          <w:rFonts w:eastAsiaTheme="minorHAnsi"/>
          <w:lang w:eastAsia="en-US"/>
        </w:rPr>
        <w:t xml:space="preserve"> 282-290.</w:t>
      </w:r>
    </w:p>
    <w:p w14:paraId="124E01CC"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DAS-MUNSHI, J., BECARES, L., DEWEY, M. E., STANSFELD, S. A. &amp; PRINCE, M. J. 2010. Understanding the effect of ethnic density on mental health: multi-level investigation of survey data from England. </w:t>
      </w:r>
      <w:proofErr w:type="spellStart"/>
      <w:r w:rsidRPr="00AE2F9D">
        <w:rPr>
          <w:rFonts w:eastAsiaTheme="minorHAnsi"/>
          <w:i/>
          <w:iCs/>
          <w:lang w:eastAsia="en-US"/>
        </w:rPr>
        <w:t>Bmj</w:t>
      </w:r>
      <w:proofErr w:type="spellEnd"/>
      <w:r w:rsidRPr="00AE2F9D">
        <w:rPr>
          <w:rFonts w:eastAsiaTheme="minorHAnsi"/>
          <w:i/>
          <w:iCs/>
          <w:lang w:eastAsia="en-US"/>
        </w:rPr>
        <w:t>,</w:t>
      </w:r>
      <w:r w:rsidRPr="00AE2F9D">
        <w:rPr>
          <w:rFonts w:eastAsiaTheme="minorHAnsi"/>
          <w:lang w:eastAsia="en-US"/>
        </w:rPr>
        <w:t xml:space="preserve"> 341.</w:t>
      </w:r>
    </w:p>
    <w:p w14:paraId="55A7AB0D"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lastRenderedPageBreak/>
        <w:t xml:space="preserve">DO, D. P., LOCKLAR, L. R. &amp; FLORSHEIM, P. 2019. Triple jeopardy: the joint impact of racial segregation and </w:t>
      </w:r>
      <w:proofErr w:type="spellStart"/>
      <w:r w:rsidRPr="00AE2F9D">
        <w:rPr>
          <w:rFonts w:eastAsiaTheme="minorHAnsi"/>
          <w:lang w:eastAsia="en-US"/>
        </w:rPr>
        <w:t>neighborhood</w:t>
      </w:r>
      <w:proofErr w:type="spellEnd"/>
      <w:r w:rsidRPr="00AE2F9D">
        <w:rPr>
          <w:rFonts w:eastAsiaTheme="minorHAnsi"/>
          <w:lang w:eastAsia="en-US"/>
        </w:rPr>
        <w:t xml:space="preserve"> poverty on the mental health of black Americans. </w:t>
      </w:r>
      <w:r w:rsidRPr="00AE2F9D">
        <w:rPr>
          <w:rFonts w:eastAsiaTheme="minorHAnsi"/>
          <w:i/>
          <w:iCs/>
          <w:lang w:eastAsia="en-US"/>
        </w:rPr>
        <w:t>Social psychiatry and psychiatric epidemiology,</w:t>
      </w:r>
      <w:r w:rsidRPr="00AE2F9D">
        <w:rPr>
          <w:rFonts w:eastAsiaTheme="minorHAnsi"/>
          <w:lang w:eastAsia="en-US"/>
        </w:rPr>
        <w:t xml:space="preserve"> 54</w:t>
      </w:r>
      <w:r w:rsidRPr="00AE2F9D">
        <w:rPr>
          <w:rFonts w:eastAsiaTheme="minorHAnsi"/>
          <w:b/>
          <w:bCs/>
          <w:lang w:eastAsia="en-US"/>
        </w:rPr>
        <w:t>,</w:t>
      </w:r>
      <w:r w:rsidRPr="00AE2F9D">
        <w:rPr>
          <w:rFonts w:eastAsiaTheme="minorHAnsi"/>
          <w:lang w:eastAsia="en-US"/>
        </w:rPr>
        <w:t xml:space="preserve"> 533-541.</w:t>
      </w:r>
    </w:p>
    <w:p w14:paraId="1C59F78D"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DORSETT, R., RIENZO, C. &amp; WEALE, M. 2019. Intergenerational and interethnic mental health: An analysis for the United Kingdom. </w:t>
      </w:r>
      <w:r w:rsidRPr="00AE2F9D">
        <w:rPr>
          <w:rFonts w:eastAsiaTheme="minorHAnsi"/>
          <w:i/>
          <w:iCs/>
          <w:lang w:eastAsia="en-US"/>
        </w:rPr>
        <w:t>Population, Space and Place,</w:t>
      </w:r>
      <w:r w:rsidRPr="00AE2F9D">
        <w:rPr>
          <w:rFonts w:eastAsiaTheme="minorHAnsi"/>
          <w:lang w:eastAsia="en-US"/>
        </w:rPr>
        <w:t xml:space="preserve"> 25</w:t>
      </w:r>
      <w:r w:rsidRPr="00AE2F9D">
        <w:rPr>
          <w:rFonts w:eastAsiaTheme="minorHAnsi"/>
          <w:b/>
          <w:bCs/>
          <w:lang w:eastAsia="en-US"/>
        </w:rPr>
        <w:t>,</w:t>
      </w:r>
      <w:r w:rsidRPr="00AE2F9D">
        <w:rPr>
          <w:rFonts w:eastAsiaTheme="minorHAnsi"/>
          <w:lang w:eastAsia="en-US"/>
        </w:rPr>
        <w:t xml:space="preserve"> e2195.</w:t>
      </w:r>
    </w:p>
    <w:p w14:paraId="427AB04B"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ENOS, R. D. &amp; CELAYA, C. 2018. The effect of segregation on intergroup relations. </w:t>
      </w:r>
      <w:r w:rsidRPr="00AE2F9D">
        <w:rPr>
          <w:rFonts w:eastAsiaTheme="minorHAnsi"/>
          <w:i/>
          <w:iCs/>
          <w:lang w:eastAsia="en-US"/>
        </w:rPr>
        <w:t>Journal of Experimental Political Science,</w:t>
      </w:r>
      <w:r w:rsidRPr="00AE2F9D">
        <w:rPr>
          <w:rFonts w:eastAsiaTheme="minorHAnsi"/>
          <w:lang w:eastAsia="en-US"/>
        </w:rPr>
        <w:t xml:space="preserve"> 5</w:t>
      </w:r>
      <w:r w:rsidRPr="00AE2F9D">
        <w:rPr>
          <w:rFonts w:eastAsiaTheme="minorHAnsi"/>
          <w:b/>
          <w:bCs/>
          <w:lang w:eastAsia="en-US"/>
        </w:rPr>
        <w:t>,</w:t>
      </w:r>
      <w:r w:rsidRPr="00AE2F9D">
        <w:rPr>
          <w:rFonts w:eastAsiaTheme="minorHAnsi"/>
          <w:lang w:eastAsia="en-US"/>
        </w:rPr>
        <w:t xml:space="preserve"> 26-38.</w:t>
      </w:r>
    </w:p>
    <w:p w14:paraId="77C9FF70"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ESCHBACH, K., OSTIR, G. V., PATEL, K. V., MARKIDES, K. S. &amp; GOODWIN, J. S. 2004. </w:t>
      </w:r>
      <w:proofErr w:type="spellStart"/>
      <w:r w:rsidRPr="00AE2F9D">
        <w:rPr>
          <w:rFonts w:eastAsiaTheme="minorHAnsi"/>
          <w:lang w:eastAsia="en-US"/>
        </w:rPr>
        <w:t>Neighborhood</w:t>
      </w:r>
      <w:proofErr w:type="spellEnd"/>
      <w:r w:rsidRPr="00AE2F9D">
        <w:rPr>
          <w:rFonts w:eastAsiaTheme="minorHAnsi"/>
          <w:lang w:eastAsia="en-US"/>
        </w:rPr>
        <w:t xml:space="preserve"> context and mortality among older Mexican Americans: is there a barrio advantage? </w:t>
      </w:r>
      <w:r w:rsidRPr="00AE2F9D">
        <w:rPr>
          <w:rFonts w:eastAsiaTheme="minorHAnsi"/>
          <w:i/>
          <w:iCs/>
          <w:lang w:eastAsia="en-US"/>
        </w:rPr>
        <w:t>American journal of public health,</w:t>
      </w:r>
      <w:r w:rsidRPr="00AE2F9D">
        <w:rPr>
          <w:rFonts w:eastAsiaTheme="minorHAnsi"/>
          <w:lang w:eastAsia="en-US"/>
        </w:rPr>
        <w:t xml:space="preserve"> 94</w:t>
      </w:r>
      <w:r w:rsidRPr="00AE2F9D">
        <w:rPr>
          <w:rFonts w:eastAsiaTheme="minorHAnsi"/>
          <w:b/>
          <w:bCs/>
          <w:lang w:eastAsia="en-US"/>
        </w:rPr>
        <w:t>,</w:t>
      </w:r>
      <w:r w:rsidRPr="00AE2F9D">
        <w:rPr>
          <w:rFonts w:eastAsiaTheme="minorHAnsi"/>
          <w:lang w:eastAsia="en-US"/>
        </w:rPr>
        <w:t xml:space="preserve"> 1807-1812.</w:t>
      </w:r>
    </w:p>
    <w:p w14:paraId="1B5975DC"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FENG, Z., VLACHANTONI, A., FALKINGHAM, J. &amp; EVANDROU, M. 2017. Ethnic differentials in health: The additional effect of ethnic density. </w:t>
      </w:r>
      <w:r w:rsidRPr="00AE2F9D">
        <w:rPr>
          <w:rFonts w:eastAsiaTheme="minorHAnsi"/>
          <w:i/>
          <w:iCs/>
          <w:lang w:eastAsia="en-US"/>
        </w:rPr>
        <w:t>Population, Space and Place,</w:t>
      </w:r>
      <w:r w:rsidRPr="00AE2F9D">
        <w:rPr>
          <w:rFonts w:eastAsiaTheme="minorHAnsi"/>
          <w:lang w:eastAsia="en-US"/>
        </w:rPr>
        <w:t xml:space="preserve"> 23</w:t>
      </w:r>
      <w:r w:rsidRPr="00AE2F9D">
        <w:rPr>
          <w:rFonts w:eastAsiaTheme="minorHAnsi"/>
          <w:b/>
          <w:bCs/>
          <w:lang w:eastAsia="en-US"/>
        </w:rPr>
        <w:t>,</w:t>
      </w:r>
      <w:r w:rsidRPr="00AE2F9D">
        <w:rPr>
          <w:rFonts w:eastAsiaTheme="minorHAnsi"/>
          <w:lang w:eastAsia="en-US"/>
        </w:rPr>
        <w:t xml:space="preserve"> e2030.</w:t>
      </w:r>
    </w:p>
    <w:p w14:paraId="520B2A4D"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GALENKAMP, H., STRONKS, K., MOKKINK, L. B. &amp; DERKS, E. M. 2018. Measurement invariance of the SF-12 among different demographic groups: The HELIUS study. </w:t>
      </w:r>
      <w:proofErr w:type="spellStart"/>
      <w:r w:rsidRPr="00AE2F9D">
        <w:rPr>
          <w:rFonts w:eastAsiaTheme="minorHAnsi"/>
          <w:i/>
          <w:iCs/>
          <w:lang w:eastAsia="en-US"/>
        </w:rPr>
        <w:t>PloS</w:t>
      </w:r>
      <w:proofErr w:type="spellEnd"/>
      <w:r w:rsidRPr="00AE2F9D">
        <w:rPr>
          <w:rFonts w:eastAsiaTheme="minorHAnsi"/>
          <w:i/>
          <w:iCs/>
          <w:lang w:eastAsia="en-US"/>
        </w:rPr>
        <w:t xml:space="preserve"> one,</w:t>
      </w:r>
      <w:r w:rsidRPr="00AE2F9D">
        <w:rPr>
          <w:rFonts w:eastAsiaTheme="minorHAnsi"/>
          <w:lang w:eastAsia="en-US"/>
        </w:rPr>
        <w:t xml:space="preserve"> 13</w:t>
      </w:r>
      <w:r w:rsidRPr="00AE2F9D">
        <w:rPr>
          <w:rFonts w:eastAsiaTheme="minorHAnsi"/>
          <w:b/>
          <w:bCs/>
          <w:lang w:eastAsia="en-US"/>
        </w:rPr>
        <w:t>,</w:t>
      </w:r>
      <w:r w:rsidRPr="00AE2F9D">
        <w:rPr>
          <w:rFonts w:eastAsiaTheme="minorHAnsi"/>
          <w:lang w:eastAsia="en-US"/>
        </w:rPr>
        <w:t xml:space="preserve"> e0203483.</w:t>
      </w:r>
    </w:p>
    <w:p w14:paraId="11629A5A"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GRANOVETTER, M. S. 1973. The strength of weak ties. </w:t>
      </w:r>
      <w:r w:rsidRPr="00AE2F9D">
        <w:rPr>
          <w:rFonts w:eastAsiaTheme="minorHAnsi"/>
          <w:i/>
          <w:iCs/>
          <w:lang w:eastAsia="en-US"/>
        </w:rPr>
        <w:t>American journal of sociology,</w:t>
      </w:r>
      <w:r w:rsidRPr="00AE2F9D">
        <w:rPr>
          <w:rFonts w:eastAsiaTheme="minorHAnsi"/>
          <w:lang w:eastAsia="en-US"/>
        </w:rPr>
        <w:t xml:space="preserve"> 78</w:t>
      </w:r>
      <w:r w:rsidRPr="00AE2F9D">
        <w:rPr>
          <w:rFonts w:eastAsiaTheme="minorHAnsi"/>
          <w:b/>
          <w:bCs/>
          <w:lang w:eastAsia="en-US"/>
        </w:rPr>
        <w:t>,</w:t>
      </w:r>
      <w:r w:rsidRPr="00AE2F9D">
        <w:rPr>
          <w:rFonts w:eastAsiaTheme="minorHAnsi"/>
          <w:lang w:eastAsia="en-US"/>
        </w:rPr>
        <w:t xml:space="preserve"> 1360-1380.</w:t>
      </w:r>
    </w:p>
    <w:p w14:paraId="0EC82206"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HALPERN, D. &amp; NAZROO, J. 2000. The ethnic density effect: results from a national community survey of England and Wales. </w:t>
      </w:r>
      <w:r w:rsidRPr="00AE2F9D">
        <w:rPr>
          <w:rFonts w:eastAsiaTheme="minorHAnsi"/>
          <w:i/>
          <w:iCs/>
          <w:lang w:eastAsia="en-US"/>
        </w:rPr>
        <w:t>International Journal of Social Psychiatry,</w:t>
      </w:r>
      <w:r w:rsidRPr="00AE2F9D">
        <w:rPr>
          <w:rFonts w:eastAsiaTheme="minorHAnsi"/>
          <w:lang w:eastAsia="en-US"/>
        </w:rPr>
        <w:t xml:space="preserve"> 46</w:t>
      </w:r>
      <w:r w:rsidRPr="00AE2F9D">
        <w:rPr>
          <w:rFonts w:eastAsiaTheme="minorHAnsi"/>
          <w:b/>
          <w:bCs/>
          <w:lang w:eastAsia="en-US"/>
        </w:rPr>
        <w:t>,</w:t>
      </w:r>
      <w:r w:rsidRPr="00AE2F9D">
        <w:rPr>
          <w:rFonts w:eastAsiaTheme="minorHAnsi"/>
          <w:lang w:eastAsia="en-US"/>
        </w:rPr>
        <w:t xml:space="preserve"> 34-46.</w:t>
      </w:r>
    </w:p>
    <w:p w14:paraId="2ECE03EB"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HESLIN, M., KHONDOKER, M., SHETTY, H., PRITCHARD, M., JONES, P. B., OSBORN, D., KIRKBRIDE, J. B., ROBERTS, A. &amp; STEWART, R. 2018. Inpatient use and area-level socio-environmental factors in people with psychosis. </w:t>
      </w:r>
      <w:r w:rsidRPr="00AE2F9D">
        <w:rPr>
          <w:rFonts w:eastAsiaTheme="minorHAnsi"/>
          <w:i/>
          <w:iCs/>
          <w:lang w:eastAsia="en-US"/>
        </w:rPr>
        <w:t>Social psychiatry and psychiatric epidemiology,</w:t>
      </w:r>
      <w:r w:rsidRPr="00AE2F9D">
        <w:rPr>
          <w:rFonts w:eastAsiaTheme="minorHAnsi"/>
          <w:lang w:eastAsia="en-US"/>
        </w:rPr>
        <w:t xml:space="preserve"> 53</w:t>
      </w:r>
      <w:r w:rsidRPr="00AE2F9D">
        <w:rPr>
          <w:rFonts w:eastAsiaTheme="minorHAnsi"/>
          <w:b/>
          <w:bCs/>
          <w:lang w:eastAsia="en-US"/>
        </w:rPr>
        <w:t>,</w:t>
      </w:r>
      <w:r w:rsidRPr="00AE2F9D">
        <w:rPr>
          <w:rFonts w:eastAsiaTheme="minorHAnsi"/>
          <w:lang w:eastAsia="en-US"/>
        </w:rPr>
        <w:t xml:space="preserve"> 1133-1140.</w:t>
      </w:r>
    </w:p>
    <w:p w14:paraId="307909A4"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lastRenderedPageBreak/>
        <w:t xml:space="preserve">HONG, S., ZHANG, W. &amp; WALTON, E. 2014. </w:t>
      </w:r>
      <w:proofErr w:type="spellStart"/>
      <w:r w:rsidRPr="00AE2F9D">
        <w:rPr>
          <w:rFonts w:eastAsiaTheme="minorHAnsi"/>
          <w:lang w:eastAsia="en-US"/>
        </w:rPr>
        <w:t>Neighborhoods</w:t>
      </w:r>
      <w:proofErr w:type="spellEnd"/>
      <w:r w:rsidRPr="00AE2F9D">
        <w:rPr>
          <w:rFonts w:eastAsiaTheme="minorHAnsi"/>
          <w:lang w:eastAsia="en-US"/>
        </w:rPr>
        <w:t xml:space="preserve"> and mental health: Exploring ethnic density, poverty, and social cohesion among Asian Americans and Latinos. </w:t>
      </w:r>
      <w:r w:rsidRPr="00AE2F9D">
        <w:rPr>
          <w:rFonts w:eastAsiaTheme="minorHAnsi"/>
          <w:i/>
          <w:iCs/>
          <w:lang w:eastAsia="en-US"/>
        </w:rPr>
        <w:t>Social science &amp; medicine,</w:t>
      </w:r>
      <w:r w:rsidRPr="00AE2F9D">
        <w:rPr>
          <w:rFonts w:eastAsiaTheme="minorHAnsi"/>
          <w:lang w:eastAsia="en-US"/>
        </w:rPr>
        <w:t xml:space="preserve"> 111</w:t>
      </w:r>
      <w:r w:rsidRPr="00AE2F9D">
        <w:rPr>
          <w:rFonts w:eastAsiaTheme="minorHAnsi"/>
          <w:b/>
          <w:bCs/>
          <w:lang w:eastAsia="en-US"/>
        </w:rPr>
        <w:t>,</w:t>
      </w:r>
      <w:r w:rsidRPr="00AE2F9D">
        <w:rPr>
          <w:rFonts w:eastAsiaTheme="minorHAnsi"/>
          <w:lang w:eastAsia="en-US"/>
        </w:rPr>
        <w:t xml:space="preserve"> 117-124.</w:t>
      </w:r>
    </w:p>
    <w:p w14:paraId="2E73A60E"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JENKINSON, C. &amp; LAYTE, R. 1997. Development and testing of the UK SF-12. </w:t>
      </w:r>
      <w:r w:rsidRPr="00AE2F9D">
        <w:rPr>
          <w:rFonts w:eastAsiaTheme="minorHAnsi"/>
          <w:i/>
          <w:iCs/>
          <w:lang w:eastAsia="en-US"/>
        </w:rPr>
        <w:t>Journal of health services research &amp; policy,</w:t>
      </w:r>
      <w:r w:rsidRPr="00AE2F9D">
        <w:rPr>
          <w:rFonts w:eastAsiaTheme="minorHAnsi"/>
          <w:lang w:eastAsia="en-US"/>
        </w:rPr>
        <w:t xml:space="preserve"> 2</w:t>
      </w:r>
      <w:r w:rsidRPr="00AE2F9D">
        <w:rPr>
          <w:rFonts w:eastAsiaTheme="minorHAnsi"/>
          <w:b/>
          <w:bCs/>
          <w:lang w:eastAsia="en-US"/>
        </w:rPr>
        <w:t>,</w:t>
      </w:r>
      <w:r w:rsidRPr="00AE2F9D">
        <w:rPr>
          <w:rFonts w:eastAsiaTheme="minorHAnsi"/>
          <w:lang w:eastAsia="en-US"/>
        </w:rPr>
        <w:t xml:space="preserve"> 14-18.</w:t>
      </w:r>
    </w:p>
    <w:p w14:paraId="25B639E2"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JUN, J., JIVRAJ, S. &amp; TAYLOR, K. 2020. Mental health and ethnic density among adolescents in England: A cross-sectional study. </w:t>
      </w:r>
      <w:r w:rsidRPr="00AE2F9D">
        <w:rPr>
          <w:rFonts w:eastAsiaTheme="minorHAnsi"/>
          <w:i/>
          <w:iCs/>
          <w:lang w:eastAsia="en-US"/>
        </w:rPr>
        <w:t>Social Science &amp; Medicine,</w:t>
      </w:r>
      <w:r w:rsidRPr="00AE2F9D">
        <w:rPr>
          <w:rFonts w:eastAsiaTheme="minorHAnsi"/>
          <w:lang w:eastAsia="en-US"/>
        </w:rPr>
        <w:t xml:space="preserve"> 244</w:t>
      </w:r>
      <w:r w:rsidRPr="00AE2F9D">
        <w:rPr>
          <w:rFonts w:eastAsiaTheme="minorHAnsi"/>
          <w:b/>
          <w:bCs/>
          <w:lang w:eastAsia="en-US"/>
        </w:rPr>
        <w:t>,</w:t>
      </w:r>
      <w:r w:rsidRPr="00AE2F9D">
        <w:rPr>
          <w:rFonts w:eastAsiaTheme="minorHAnsi"/>
          <w:lang w:eastAsia="en-US"/>
        </w:rPr>
        <w:t xml:space="preserve"> 112569.</w:t>
      </w:r>
    </w:p>
    <w:p w14:paraId="5AD761ED"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LAURENCE, J., SCHMID, K., RAE, J. R. &amp; HEWSTONE, M. 2019. Prejudice, contact, and threat at the diversity-segregation nexus: A cross-sectional and longitudinal analysis of how ethnic out-group size and segregation interrelate for inter-group relations. </w:t>
      </w:r>
      <w:r w:rsidRPr="00AE2F9D">
        <w:rPr>
          <w:rFonts w:eastAsiaTheme="minorHAnsi"/>
          <w:i/>
          <w:iCs/>
          <w:lang w:eastAsia="en-US"/>
        </w:rPr>
        <w:t>Social Forces,</w:t>
      </w:r>
      <w:r w:rsidRPr="00AE2F9D">
        <w:rPr>
          <w:rFonts w:eastAsiaTheme="minorHAnsi"/>
          <w:lang w:eastAsia="en-US"/>
        </w:rPr>
        <w:t xml:space="preserve"> 97</w:t>
      </w:r>
      <w:r w:rsidRPr="00AE2F9D">
        <w:rPr>
          <w:rFonts w:eastAsiaTheme="minorHAnsi"/>
          <w:b/>
          <w:bCs/>
          <w:lang w:eastAsia="en-US"/>
        </w:rPr>
        <w:t>,</w:t>
      </w:r>
      <w:r w:rsidRPr="00AE2F9D">
        <w:rPr>
          <w:rFonts w:eastAsiaTheme="minorHAnsi"/>
          <w:lang w:eastAsia="en-US"/>
        </w:rPr>
        <w:t xml:space="preserve"> 1029-1066.</w:t>
      </w:r>
    </w:p>
    <w:p w14:paraId="13D49E3D"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LEE, M.-A. 2009. </w:t>
      </w:r>
      <w:proofErr w:type="spellStart"/>
      <w:r w:rsidRPr="00AE2F9D">
        <w:rPr>
          <w:rFonts w:eastAsiaTheme="minorHAnsi"/>
          <w:lang w:eastAsia="en-US"/>
        </w:rPr>
        <w:t>Neighborhood</w:t>
      </w:r>
      <w:proofErr w:type="spellEnd"/>
      <w:r w:rsidRPr="00AE2F9D">
        <w:rPr>
          <w:rFonts w:eastAsiaTheme="minorHAnsi"/>
          <w:lang w:eastAsia="en-US"/>
        </w:rPr>
        <w:t xml:space="preserve"> residential segregation and mental health: a multilevel analysis on Hispanic Americans in Chicago. </w:t>
      </w:r>
      <w:r w:rsidRPr="00AE2F9D">
        <w:rPr>
          <w:rFonts w:eastAsiaTheme="minorHAnsi"/>
          <w:i/>
          <w:iCs/>
          <w:lang w:eastAsia="en-US"/>
        </w:rPr>
        <w:t>Social science &amp; medicine,</w:t>
      </w:r>
      <w:r w:rsidRPr="00AE2F9D">
        <w:rPr>
          <w:rFonts w:eastAsiaTheme="minorHAnsi"/>
          <w:lang w:eastAsia="en-US"/>
        </w:rPr>
        <w:t xml:space="preserve"> 68</w:t>
      </w:r>
      <w:r w:rsidRPr="00AE2F9D">
        <w:rPr>
          <w:rFonts w:eastAsiaTheme="minorHAnsi"/>
          <w:b/>
          <w:bCs/>
          <w:lang w:eastAsia="en-US"/>
        </w:rPr>
        <w:t>,</w:t>
      </w:r>
      <w:r w:rsidRPr="00AE2F9D">
        <w:rPr>
          <w:rFonts w:eastAsiaTheme="minorHAnsi"/>
          <w:lang w:eastAsia="en-US"/>
        </w:rPr>
        <w:t xml:space="preserve"> 1975-1984.</w:t>
      </w:r>
    </w:p>
    <w:p w14:paraId="5EC7352B"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MASSEY, D. S. &amp; DENTON, N. A. 1988. The dimensions of residential segregation. </w:t>
      </w:r>
      <w:r w:rsidRPr="00AE2F9D">
        <w:rPr>
          <w:rFonts w:eastAsiaTheme="minorHAnsi"/>
          <w:i/>
          <w:iCs/>
          <w:lang w:eastAsia="en-US"/>
        </w:rPr>
        <w:t>Social forces,</w:t>
      </w:r>
      <w:r w:rsidRPr="00AE2F9D">
        <w:rPr>
          <w:rFonts w:eastAsiaTheme="minorHAnsi"/>
          <w:lang w:eastAsia="en-US"/>
        </w:rPr>
        <w:t xml:space="preserve"> 67</w:t>
      </w:r>
      <w:r w:rsidRPr="00AE2F9D">
        <w:rPr>
          <w:rFonts w:eastAsiaTheme="minorHAnsi"/>
          <w:b/>
          <w:bCs/>
          <w:lang w:eastAsia="en-US"/>
        </w:rPr>
        <w:t>,</w:t>
      </w:r>
      <w:r w:rsidRPr="00AE2F9D">
        <w:rPr>
          <w:rFonts w:eastAsiaTheme="minorHAnsi"/>
          <w:lang w:eastAsia="en-US"/>
        </w:rPr>
        <w:t xml:space="preserve"> 281-315.</w:t>
      </w:r>
    </w:p>
    <w:p w14:paraId="1B4F9681" w14:textId="63369338" w:rsid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NOBLES, C. J., VALENTINE, S. E., ZEPEDA, E. D., WANG, Y., AHLES, E. M., SHTASEL, D. L. &amp; MARQUES, L. 2017. Residential segregation and mental health among Latinos in a nationally representative survey. </w:t>
      </w:r>
      <w:r w:rsidRPr="00AE2F9D">
        <w:rPr>
          <w:rFonts w:eastAsiaTheme="minorHAnsi"/>
          <w:i/>
          <w:iCs/>
          <w:lang w:eastAsia="en-US"/>
        </w:rPr>
        <w:t xml:space="preserve">J </w:t>
      </w:r>
      <w:proofErr w:type="spellStart"/>
      <w:r w:rsidRPr="00AE2F9D">
        <w:rPr>
          <w:rFonts w:eastAsiaTheme="minorHAnsi"/>
          <w:i/>
          <w:iCs/>
          <w:lang w:eastAsia="en-US"/>
        </w:rPr>
        <w:t>Epidemiol</w:t>
      </w:r>
      <w:proofErr w:type="spellEnd"/>
      <w:r w:rsidRPr="00AE2F9D">
        <w:rPr>
          <w:rFonts w:eastAsiaTheme="minorHAnsi"/>
          <w:i/>
          <w:iCs/>
          <w:lang w:eastAsia="en-US"/>
        </w:rPr>
        <w:t xml:space="preserve"> Community Health,</w:t>
      </w:r>
      <w:r w:rsidRPr="00AE2F9D">
        <w:rPr>
          <w:rFonts w:eastAsiaTheme="minorHAnsi"/>
          <w:lang w:eastAsia="en-US"/>
        </w:rPr>
        <w:t xml:space="preserve"> 71</w:t>
      </w:r>
      <w:r w:rsidRPr="00AE2F9D">
        <w:rPr>
          <w:rFonts w:eastAsiaTheme="minorHAnsi"/>
          <w:b/>
          <w:bCs/>
          <w:lang w:eastAsia="en-US"/>
        </w:rPr>
        <w:t>,</w:t>
      </w:r>
      <w:r w:rsidRPr="00AE2F9D">
        <w:rPr>
          <w:rFonts w:eastAsiaTheme="minorHAnsi"/>
          <w:lang w:eastAsia="en-US"/>
        </w:rPr>
        <w:t xml:space="preserve"> 318-323.</w:t>
      </w:r>
    </w:p>
    <w:p w14:paraId="3FBAB19F" w14:textId="1E867096"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O</w:t>
      </w:r>
      <w:r>
        <w:rPr>
          <w:rFonts w:eastAsiaTheme="minorHAnsi"/>
          <w:lang w:eastAsia="en-US"/>
        </w:rPr>
        <w:t>NS.</w:t>
      </w:r>
      <w:r w:rsidRPr="00AE2F9D">
        <w:rPr>
          <w:rFonts w:eastAsiaTheme="minorHAnsi"/>
          <w:lang w:eastAsia="en-US"/>
        </w:rPr>
        <w:t xml:space="preserve"> 2011. Census Geographies.</w:t>
      </w:r>
    </w:p>
    <w:p w14:paraId="574D8B35"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PARKIN, E. 2020. Mental health policy in England. </w:t>
      </w:r>
      <w:r w:rsidRPr="00AE2F9D">
        <w:rPr>
          <w:rFonts w:eastAsiaTheme="minorHAnsi"/>
          <w:i/>
          <w:iCs/>
          <w:lang w:eastAsia="en-US"/>
        </w:rPr>
        <w:t>In:</w:t>
      </w:r>
      <w:r w:rsidRPr="00AE2F9D">
        <w:rPr>
          <w:rFonts w:eastAsiaTheme="minorHAnsi"/>
          <w:lang w:eastAsia="en-US"/>
        </w:rPr>
        <w:t xml:space="preserve"> LIBRARY, H. O. C. (ed.).</w:t>
      </w:r>
    </w:p>
    <w:p w14:paraId="54E260DF"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PORTES, A. 1998. Social capital: Its origins and applications in modern sociology. </w:t>
      </w:r>
      <w:r w:rsidRPr="00AE2F9D">
        <w:rPr>
          <w:rFonts w:eastAsiaTheme="minorHAnsi"/>
          <w:i/>
          <w:iCs/>
          <w:lang w:eastAsia="en-US"/>
        </w:rPr>
        <w:t>Annual review of sociology,</w:t>
      </w:r>
      <w:r w:rsidRPr="00AE2F9D">
        <w:rPr>
          <w:rFonts w:eastAsiaTheme="minorHAnsi"/>
          <w:lang w:eastAsia="en-US"/>
        </w:rPr>
        <w:t xml:space="preserve"> 24</w:t>
      </w:r>
      <w:r w:rsidRPr="00AE2F9D">
        <w:rPr>
          <w:rFonts w:eastAsiaTheme="minorHAnsi"/>
          <w:b/>
          <w:bCs/>
          <w:lang w:eastAsia="en-US"/>
        </w:rPr>
        <w:t>,</w:t>
      </w:r>
      <w:r w:rsidRPr="00AE2F9D">
        <w:rPr>
          <w:rFonts w:eastAsiaTheme="minorHAnsi"/>
          <w:lang w:eastAsia="en-US"/>
        </w:rPr>
        <w:t xml:space="preserve"> 1-24.</w:t>
      </w:r>
    </w:p>
    <w:p w14:paraId="0BAB2514"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PORTES, A. &amp; SENSENBRENNER, J. 1993. Embeddedness and immigration: Notes on the social determinants of economic action. </w:t>
      </w:r>
      <w:r w:rsidRPr="00AE2F9D">
        <w:rPr>
          <w:rFonts w:eastAsiaTheme="minorHAnsi"/>
          <w:i/>
          <w:iCs/>
          <w:lang w:eastAsia="en-US"/>
        </w:rPr>
        <w:t>American journal of sociology,</w:t>
      </w:r>
      <w:r w:rsidRPr="00AE2F9D">
        <w:rPr>
          <w:rFonts w:eastAsiaTheme="minorHAnsi"/>
          <w:lang w:eastAsia="en-US"/>
        </w:rPr>
        <w:t xml:space="preserve"> 98</w:t>
      </w:r>
      <w:r w:rsidRPr="00AE2F9D">
        <w:rPr>
          <w:rFonts w:eastAsiaTheme="minorHAnsi"/>
          <w:b/>
          <w:bCs/>
          <w:lang w:eastAsia="en-US"/>
        </w:rPr>
        <w:t>,</w:t>
      </w:r>
      <w:r w:rsidRPr="00AE2F9D">
        <w:rPr>
          <w:rFonts w:eastAsiaTheme="minorHAnsi"/>
          <w:lang w:eastAsia="en-US"/>
        </w:rPr>
        <w:t xml:space="preserve"> 1320-1350.</w:t>
      </w:r>
    </w:p>
    <w:p w14:paraId="3FBA307B"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lastRenderedPageBreak/>
        <w:t xml:space="preserve">RABKIN, J. G. 1979. Ethnic density and psychiatric hospitalization: hazards of minority status. </w:t>
      </w:r>
      <w:r w:rsidRPr="00AE2F9D">
        <w:rPr>
          <w:rFonts w:eastAsiaTheme="minorHAnsi"/>
          <w:i/>
          <w:iCs/>
          <w:lang w:eastAsia="en-US"/>
        </w:rPr>
        <w:t>The American Journal of Psychiatry</w:t>
      </w:r>
      <w:r w:rsidRPr="00AE2F9D">
        <w:rPr>
          <w:rFonts w:eastAsiaTheme="minorHAnsi"/>
          <w:lang w:eastAsia="en-US"/>
        </w:rPr>
        <w:t>.</w:t>
      </w:r>
    </w:p>
    <w:p w14:paraId="64E2ABB5"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RICHARDSON, L., HAMEED, Y., PEREZ, J., JONES, P. B. &amp; KIRKBRIDE, J. B. 2018. Association of environment with the risk of developing psychotic disorders in rural populations: findings from the social epidemiology of psychoses in East Anglia study. </w:t>
      </w:r>
      <w:r w:rsidRPr="00AE2F9D">
        <w:rPr>
          <w:rFonts w:eastAsiaTheme="minorHAnsi"/>
          <w:i/>
          <w:iCs/>
          <w:lang w:eastAsia="en-US"/>
        </w:rPr>
        <w:t>JAMA psychiatry,</w:t>
      </w:r>
      <w:r w:rsidRPr="00AE2F9D">
        <w:rPr>
          <w:rFonts w:eastAsiaTheme="minorHAnsi"/>
          <w:lang w:eastAsia="en-US"/>
        </w:rPr>
        <w:t xml:space="preserve"> 75</w:t>
      </w:r>
      <w:r w:rsidRPr="00AE2F9D">
        <w:rPr>
          <w:rFonts w:eastAsiaTheme="minorHAnsi"/>
          <w:b/>
          <w:bCs/>
          <w:lang w:eastAsia="en-US"/>
        </w:rPr>
        <w:t>,</w:t>
      </w:r>
      <w:r w:rsidRPr="00AE2F9D">
        <w:rPr>
          <w:rFonts w:eastAsiaTheme="minorHAnsi"/>
          <w:lang w:eastAsia="en-US"/>
        </w:rPr>
        <w:t xml:space="preserve"> 75-83.</w:t>
      </w:r>
    </w:p>
    <w:p w14:paraId="66E23477"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ROBINSON, V. &amp; ANDERSSON, R. 2003. Spreading </w:t>
      </w:r>
      <w:proofErr w:type="spellStart"/>
      <w:r w:rsidRPr="00AE2F9D">
        <w:rPr>
          <w:rFonts w:eastAsiaTheme="minorHAnsi"/>
          <w:lang w:eastAsia="en-US"/>
        </w:rPr>
        <w:t>the'burden</w:t>
      </w:r>
      <w:proofErr w:type="spellEnd"/>
      <w:proofErr w:type="gramStart"/>
      <w:r w:rsidRPr="00AE2F9D">
        <w:rPr>
          <w:rFonts w:eastAsiaTheme="minorHAnsi"/>
          <w:lang w:eastAsia="en-US"/>
        </w:rPr>
        <w:t>'?:</w:t>
      </w:r>
      <w:proofErr w:type="gramEnd"/>
      <w:r w:rsidRPr="00AE2F9D">
        <w:rPr>
          <w:rFonts w:eastAsiaTheme="minorHAnsi"/>
          <w:lang w:eastAsia="en-US"/>
        </w:rPr>
        <w:t xml:space="preserve"> A review of policies to disperse asylum seekers and refugees.</w:t>
      </w:r>
    </w:p>
    <w:p w14:paraId="0F03A0C9"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SALYERS, M. P., BOSWORTH, H. B., SWANSON, J. W., LAMB-PAGONE, J. &amp; OSHER, F. C. 2000. Reliability and validity of the SF-12 health survey among people with severe mental illness. </w:t>
      </w:r>
      <w:r w:rsidRPr="00AE2F9D">
        <w:rPr>
          <w:rFonts w:eastAsiaTheme="minorHAnsi"/>
          <w:i/>
          <w:iCs/>
          <w:lang w:eastAsia="en-US"/>
        </w:rPr>
        <w:t>Medical care</w:t>
      </w:r>
      <w:r w:rsidRPr="00AE2F9D">
        <w:rPr>
          <w:rFonts w:eastAsiaTheme="minorHAnsi"/>
          <w:b/>
          <w:bCs/>
          <w:lang w:eastAsia="en-US"/>
        </w:rPr>
        <w:t>,</w:t>
      </w:r>
      <w:r w:rsidRPr="00AE2F9D">
        <w:rPr>
          <w:rFonts w:eastAsiaTheme="minorHAnsi"/>
          <w:lang w:eastAsia="en-US"/>
        </w:rPr>
        <w:t xml:space="preserve"> 1141-1150.</w:t>
      </w:r>
    </w:p>
    <w:p w14:paraId="193BF38C"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SCHOFIELD, P., ASHWORTH, M. &amp; JONES, R. 2011. Ethnic isolation and psychosis: re-examining the ethnic density effect. </w:t>
      </w:r>
      <w:r w:rsidRPr="00AE2F9D">
        <w:rPr>
          <w:rFonts w:eastAsiaTheme="minorHAnsi"/>
          <w:i/>
          <w:iCs/>
          <w:lang w:eastAsia="en-US"/>
        </w:rPr>
        <w:t>Psychological medicine,</w:t>
      </w:r>
      <w:r w:rsidRPr="00AE2F9D">
        <w:rPr>
          <w:rFonts w:eastAsiaTheme="minorHAnsi"/>
          <w:lang w:eastAsia="en-US"/>
        </w:rPr>
        <w:t xml:space="preserve"> 41</w:t>
      </w:r>
      <w:r w:rsidRPr="00AE2F9D">
        <w:rPr>
          <w:rFonts w:eastAsiaTheme="minorHAnsi"/>
          <w:b/>
          <w:bCs/>
          <w:lang w:eastAsia="en-US"/>
        </w:rPr>
        <w:t>,</w:t>
      </w:r>
      <w:r w:rsidRPr="00AE2F9D">
        <w:rPr>
          <w:rFonts w:eastAsiaTheme="minorHAnsi"/>
          <w:lang w:eastAsia="en-US"/>
        </w:rPr>
        <w:t xml:space="preserve"> 1263.</w:t>
      </w:r>
    </w:p>
    <w:p w14:paraId="2BFB0200"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SIMPSON, L. &amp; FINNEY, N. 2009. Spatial patterns of internal migration: evidence for ethnic groups in Britain. </w:t>
      </w:r>
      <w:r w:rsidRPr="00AE2F9D">
        <w:rPr>
          <w:rFonts w:eastAsiaTheme="minorHAnsi"/>
          <w:i/>
          <w:iCs/>
          <w:lang w:eastAsia="en-US"/>
        </w:rPr>
        <w:t>Population, Space and Place,</w:t>
      </w:r>
      <w:r w:rsidRPr="00AE2F9D">
        <w:rPr>
          <w:rFonts w:eastAsiaTheme="minorHAnsi"/>
          <w:lang w:eastAsia="en-US"/>
        </w:rPr>
        <w:t xml:space="preserve"> 15</w:t>
      </w:r>
      <w:r w:rsidRPr="00AE2F9D">
        <w:rPr>
          <w:rFonts w:eastAsiaTheme="minorHAnsi"/>
          <w:b/>
          <w:bCs/>
          <w:lang w:eastAsia="en-US"/>
        </w:rPr>
        <w:t>,</w:t>
      </w:r>
      <w:r w:rsidRPr="00AE2F9D">
        <w:rPr>
          <w:rFonts w:eastAsiaTheme="minorHAnsi"/>
          <w:lang w:eastAsia="en-US"/>
        </w:rPr>
        <w:t xml:space="preserve"> 37-56.</w:t>
      </w:r>
    </w:p>
    <w:p w14:paraId="5788800F"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VELDHUIZEN, E. M., IKRAM, U. Z., DE VOS, S. &amp; KUNST, A. E. 2017. The relationship between ethnic composition of the residential environment and self-reported health among Turks and Moroccans in Amsterdam. </w:t>
      </w:r>
      <w:r w:rsidRPr="00AE2F9D">
        <w:rPr>
          <w:rFonts w:eastAsiaTheme="minorHAnsi"/>
          <w:i/>
          <w:iCs/>
          <w:lang w:eastAsia="en-US"/>
        </w:rPr>
        <w:t>International journal of health geographics,</w:t>
      </w:r>
      <w:r w:rsidRPr="00AE2F9D">
        <w:rPr>
          <w:rFonts w:eastAsiaTheme="minorHAnsi"/>
          <w:lang w:eastAsia="en-US"/>
        </w:rPr>
        <w:t xml:space="preserve"> 16</w:t>
      </w:r>
      <w:r w:rsidRPr="00AE2F9D">
        <w:rPr>
          <w:rFonts w:eastAsiaTheme="minorHAnsi"/>
          <w:b/>
          <w:bCs/>
          <w:lang w:eastAsia="en-US"/>
        </w:rPr>
        <w:t>,</w:t>
      </w:r>
      <w:r w:rsidRPr="00AE2F9D">
        <w:rPr>
          <w:rFonts w:eastAsiaTheme="minorHAnsi"/>
          <w:lang w:eastAsia="en-US"/>
        </w:rPr>
        <w:t xml:space="preserve"> 12.</w:t>
      </w:r>
    </w:p>
    <w:p w14:paraId="2AA592EC"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VILAGUT, G., FORERO, C. G., PINTO-MEZA, A., HARO, J. M., DE GRAAF, R., BRUFFAERTS, R., KOVESS, V., DE GIROLAMO, G., MATSCHINGER, H. &amp; FERRER, M. 2013. The mental component of the short-form 12 health survey (SF-12) as a measure of depressive disorders in the general population: results with three alternative scoring methods. </w:t>
      </w:r>
      <w:r w:rsidRPr="00AE2F9D">
        <w:rPr>
          <w:rFonts w:eastAsiaTheme="minorHAnsi"/>
          <w:i/>
          <w:iCs/>
          <w:lang w:eastAsia="en-US"/>
        </w:rPr>
        <w:t>Value in Health,</w:t>
      </w:r>
      <w:r w:rsidRPr="00AE2F9D">
        <w:rPr>
          <w:rFonts w:eastAsiaTheme="minorHAnsi"/>
          <w:lang w:eastAsia="en-US"/>
        </w:rPr>
        <w:t xml:space="preserve"> 16</w:t>
      </w:r>
      <w:r w:rsidRPr="00AE2F9D">
        <w:rPr>
          <w:rFonts w:eastAsiaTheme="minorHAnsi"/>
          <w:b/>
          <w:bCs/>
          <w:lang w:eastAsia="en-US"/>
        </w:rPr>
        <w:t>,</w:t>
      </w:r>
      <w:r w:rsidRPr="00AE2F9D">
        <w:rPr>
          <w:rFonts w:eastAsiaTheme="minorHAnsi"/>
          <w:lang w:eastAsia="en-US"/>
        </w:rPr>
        <w:t xml:space="preserve"> 564-573.</w:t>
      </w:r>
    </w:p>
    <w:p w14:paraId="2D02288D"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lastRenderedPageBreak/>
        <w:t xml:space="preserve">VOGT YUAN, A. S. 2007. Racial composition of </w:t>
      </w:r>
      <w:proofErr w:type="spellStart"/>
      <w:r w:rsidRPr="00AE2F9D">
        <w:rPr>
          <w:rFonts w:eastAsiaTheme="minorHAnsi"/>
          <w:lang w:eastAsia="en-US"/>
        </w:rPr>
        <w:t>neighborhood</w:t>
      </w:r>
      <w:proofErr w:type="spellEnd"/>
      <w:r w:rsidRPr="00AE2F9D">
        <w:rPr>
          <w:rFonts w:eastAsiaTheme="minorHAnsi"/>
          <w:lang w:eastAsia="en-US"/>
        </w:rPr>
        <w:t xml:space="preserve"> and emotional well-being. </w:t>
      </w:r>
      <w:r w:rsidRPr="00AE2F9D">
        <w:rPr>
          <w:rFonts w:eastAsiaTheme="minorHAnsi"/>
          <w:i/>
          <w:iCs/>
          <w:lang w:eastAsia="en-US"/>
        </w:rPr>
        <w:t>Sociological Spectrum,</w:t>
      </w:r>
      <w:r w:rsidRPr="00AE2F9D">
        <w:rPr>
          <w:rFonts w:eastAsiaTheme="minorHAnsi"/>
          <w:lang w:eastAsia="en-US"/>
        </w:rPr>
        <w:t xml:space="preserve"> 28</w:t>
      </w:r>
      <w:r w:rsidRPr="00AE2F9D">
        <w:rPr>
          <w:rFonts w:eastAsiaTheme="minorHAnsi"/>
          <w:b/>
          <w:bCs/>
          <w:lang w:eastAsia="en-US"/>
        </w:rPr>
        <w:t>,</w:t>
      </w:r>
      <w:r w:rsidRPr="00AE2F9D">
        <w:rPr>
          <w:rFonts w:eastAsiaTheme="minorHAnsi"/>
          <w:lang w:eastAsia="en-US"/>
        </w:rPr>
        <w:t xml:space="preserve"> 105-129.</w:t>
      </w:r>
    </w:p>
    <w:p w14:paraId="46DA6145" w14:textId="77777777" w:rsidR="00AE2F9D" w:rsidRPr="00AE2F9D" w:rsidRDefault="00AE2F9D" w:rsidP="00022C77">
      <w:pPr>
        <w:autoSpaceDE w:val="0"/>
        <w:autoSpaceDN w:val="0"/>
        <w:adjustRightInd w:val="0"/>
        <w:spacing w:line="480" w:lineRule="auto"/>
        <w:ind w:left="567" w:right="-52" w:hanging="567"/>
        <w:jc w:val="both"/>
        <w:rPr>
          <w:rFonts w:eastAsiaTheme="minorHAnsi"/>
          <w:lang w:eastAsia="en-US"/>
        </w:rPr>
      </w:pPr>
      <w:r w:rsidRPr="00AE2F9D">
        <w:rPr>
          <w:rFonts w:eastAsiaTheme="minorHAnsi"/>
          <w:lang w:eastAsia="en-US"/>
        </w:rPr>
        <w:t xml:space="preserve">WARE, M. E., KOSINSKI, M. &amp; DEWEY, J. E. 2001. </w:t>
      </w:r>
      <w:r w:rsidRPr="00AE2F9D">
        <w:rPr>
          <w:rFonts w:eastAsiaTheme="minorHAnsi"/>
          <w:i/>
          <w:iCs/>
          <w:lang w:eastAsia="en-US"/>
        </w:rPr>
        <w:t>How to score version 2 of the SF-36 health survey (standard &amp; acute forms)</w:t>
      </w:r>
      <w:r w:rsidRPr="00AE2F9D">
        <w:rPr>
          <w:rFonts w:eastAsiaTheme="minorHAnsi"/>
          <w:lang w:eastAsia="en-US"/>
        </w:rPr>
        <w:t>, Quality Metric Incorporated.</w:t>
      </w:r>
    </w:p>
    <w:p w14:paraId="63230F19" w14:textId="1E9DCF70" w:rsidR="00AE2F9D" w:rsidRPr="00DA6327" w:rsidRDefault="00AE2F9D" w:rsidP="008B08A1">
      <w:pPr>
        <w:pStyle w:val="ListParagraph"/>
        <w:spacing w:line="480" w:lineRule="auto"/>
        <w:ind w:left="0" w:right="-52"/>
        <w:contextualSpacing w:val="0"/>
        <w:jc w:val="both"/>
        <w:rPr>
          <w:rFonts w:ascii="Times New Roman" w:hAnsi="Times New Roman" w:cs="Times New Roman"/>
          <w:b/>
          <w:bCs/>
          <w:color w:val="000000" w:themeColor="text1"/>
        </w:rPr>
        <w:sectPr w:rsidR="00AE2F9D" w:rsidRPr="00DA6327" w:rsidSect="00E54558">
          <w:pgSz w:w="11900" w:h="16840"/>
          <w:pgMar w:top="1440" w:right="1440" w:bottom="1440" w:left="1440" w:header="709" w:footer="709" w:gutter="0"/>
          <w:cols w:space="708"/>
          <w:docGrid w:linePitch="360"/>
        </w:sectPr>
      </w:pPr>
    </w:p>
    <w:p w14:paraId="29A8AF36" w14:textId="313C6317" w:rsidR="00F127CC" w:rsidRPr="00DA6327" w:rsidRDefault="00F127CC" w:rsidP="008B08A1">
      <w:pPr>
        <w:pStyle w:val="ListParagraph"/>
        <w:spacing w:line="480" w:lineRule="auto"/>
        <w:ind w:left="0" w:right="-52"/>
        <w:contextualSpacing w:val="0"/>
        <w:jc w:val="both"/>
        <w:rPr>
          <w:rFonts w:ascii="Times New Roman" w:hAnsi="Times New Roman" w:cs="Times New Roman"/>
          <w:b/>
          <w:bCs/>
          <w:color w:val="000000" w:themeColor="text1"/>
        </w:rPr>
      </w:pPr>
      <w:r w:rsidRPr="00DA6327">
        <w:rPr>
          <w:rFonts w:ascii="Times New Roman" w:hAnsi="Times New Roman" w:cs="Times New Roman"/>
          <w:b/>
          <w:bCs/>
          <w:color w:val="000000" w:themeColor="text1"/>
        </w:rPr>
        <w:lastRenderedPageBreak/>
        <w:t xml:space="preserve">Appendix X.1 – Sample </w:t>
      </w:r>
      <w:proofErr w:type="spellStart"/>
      <w:r w:rsidRPr="00DA6327">
        <w:rPr>
          <w:rFonts w:ascii="Times New Roman" w:hAnsi="Times New Roman" w:cs="Times New Roman"/>
          <w:b/>
          <w:bCs/>
          <w:color w:val="000000" w:themeColor="text1"/>
        </w:rPr>
        <w:t>Descriptives</w:t>
      </w:r>
      <w:proofErr w:type="spellEnd"/>
    </w:p>
    <w:tbl>
      <w:tblPr>
        <w:tblW w:w="8877" w:type="dxa"/>
        <w:tblLook w:val="04A0" w:firstRow="1" w:lastRow="0" w:firstColumn="1" w:lastColumn="0" w:noHBand="0" w:noVBand="1"/>
      </w:tblPr>
      <w:tblGrid>
        <w:gridCol w:w="4680"/>
        <w:gridCol w:w="1004"/>
        <w:gridCol w:w="1045"/>
        <w:gridCol w:w="1057"/>
        <w:gridCol w:w="1091"/>
      </w:tblGrid>
      <w:tr w:rsidR="001818EB" w:rsidRPr="00EC3F63" w14:paraId="035287BA" w14:textId="77777777" w:rsidTr="00DC2FC3">
        <w:trPr>
          <w:trHeight w:val="300"/>
        </w:trPr>
        <w:tc>
          <w:tcPr>
            <w:tcW w:w="4680" w:type="dxa"/>
            <w:tcBorders>
              <w:top w:val="single" w:sz="4" w:space="0" w:color="auto"/>
              <w:left w:val="nil"/>
              <w:bottom w:val="single" w:sz="4" w:space="0" w:color="auto"/>
              <w:right w:val="nil"/>
            </w:tcBorders>
            <w:shd w:val="clear" w:color="auto" w:fill="auto"/>
            <w:noWrap/>
            <w:vAlign w:val="bottom"/>
            <w:hideMark/>
          </w:tcPr>
          <w:p w14:paraId="0E610FBE" w14:textId="77777777" w:rsidR="001818EB" w:rsidRPr="00EC3F63" w:rsidRDefault="001818EB" w:rsidP="008B08A1">
            <w:pPr>
              <w:spacing w:line="480" w:lineRule="auto"/>
              <w:rPr>
                <w:color w:val="000000"/>
                <w:sz w:val="20"/>
                <w:szCs w:val="20"/>
              </w:rPr>
            </w:pPr>
            <w:r w:rsidRPr="00EC3F63">
              <w:rPr>
                <w:color w:val="000000"/>
                <w:sz w:val="20"/>
                <w:szCs w:val="20"/>
              </w:rPr>
              <w:t>Variable</w:t>
            </w:r>
          </w:p>
        </w:tc>
        <w:tc>
          <w:tcPr>
            <w:tcW w:w="1004" w:type="dxa"/>
            <w:tcBorders>
              <w:top w:val="single" w:sz="4" w:space="0" w:color="auto"/>
              <w:left w:val="nil"/>
              <w:bottom w:val="single" w:sz="4" w:space="0" w:color="auto"/>
              <w:right w:val="nil"/>
            </w:tcBorders>
            <w:shd w:val="clear" w:color="auto" w:fill="auto"/>
            <w:noWrap/>
            <w:vAlign w:val="bottom"/>
            <w:hideMark/>
          </w:tcPr>
          <w:p w14:paraId="36D3DAF8" w14:textId="77777777" w:rsidR="001818EB" w:rsidRPr="00EC3F63" w:rsidRDefault="001818EB" w:rsidP="008B08A1">
            <w:pPr>
              <w:spacing w:line="480" w:lineRule="auto"/>
              <w:rPr>
                <w:color w:val="000000"/>
                <w:sz w:val="20"/>
                <w:szCs w:val="20"/>
              </w:rPr>
            </w:pPr>
            <w:r w:rsidRPr="00EC3F63">
              <w:rPr>
                <w:color w:val="000000"/>
                <w:sz w:val="20"/>
                <w:szCs w:val="20"/>
              </w:rPr>
              <w:t>Mean</w:t>
            </w:r>
          </w:p>
        </w:tc>
        <w:tc>
          <w:tcPr>
            <w:tcW w:w="1045" w:type="dxa"/>
            <w:tcBorders>
              <w:top w:val="single" w:sz="4" w:space="0" w:color="auto"/>
              <w:left w:val="nil"/>
              <w:bottom w:val="single" w:sz="4" w:space="0" w:color="auto"/>
              <w:right w:val="nil"/>
            </w:tcBorders>
            <w:shd w:val="clear" w:color="auto" w:fill="auto"/>
            <w:noWrap/>
            <w:vAlign w:val="bottom"/>
            <w:hideMark/>
          </w:tcPr>
          <w:p w14:paraId="78842C7D" w14:textId="77777777" w:rsidR="001818EB" w:rsidRPr="00EC3F63" w:rsidRDefault="001818EB" w:rsidP="008B08A1">
            <w:pPr>
              <w:spacing w:line="480" w:lineRule="auto"/>
              <w:rPr>
                <w:color w:val="000000"/>
                <w:sz w:val="20"/>
                <w:szCs w:val="20"/>
              </w:rPr>
            </w:pPr>
            <w:r w:rsidRPr="00EC3F63">
              <w:rPr>
                <w:color w:val="000000"/>
                <w:sz w:val="20"/>
                <w:szCs w:val="20"/>
              </w:rPr>
              <w:t>Standard Deviation</w:t>
            </w:r>
          </w:p>
        </w:tc>
        <w:tc>
          <w:tcPr>
            <w:tcW w:w="1057" w:type="dxa"/>
            <w:tcBorders>
              <w:top w:val="single" w:sz="4" w:space="0" w:color="auto"/>
              <w:left w:val="nil"/>
              <w:bottom w:val="single" w:sz="4" w:space="0" w:color="auto"/>
              <w:right w:val="nil"/>
            </w:tcBorders>
            <w:shd w:val="clear" w:color="auto" w:fill="auto"/>
            <w:noWrap/>
            <w:vAlign w:val="bottom"/>
            <w:hideMark/>
          </w:tcPr>
          <w:p w14:paraId="01ABB3CC" w14:textId="77777777" w:rsidR="001818EB" w:rsidRPr="00EC3F63" w:rsidRDefault="001818EB" w:rsidP="008B08A1">
            <w:pPr>
              <w:spacing w:line="480" w:lineRule="auto"/>
              <w:rPr>
                <w:color w:val="000000"/>
                <w:sz w:val="20"/>
                <w:szCs w:val="20"/>
              </w:rPr>
            </w:pPr>
            <w:r w:rsidRPr="00EC3F63">
              <w:rPr>
                <w:color w:val="000000"/>
                <w:sz w:val="20"/>
                <w:szCs w:val="20"/>
              </w:rPr>
              <w:t>Minimum</w:t>
            </w:r>
          </w:p>
        </w:tc>
        <w:tc>
          <w:tcPr>
            <w:tcW w:w="1091" w:type="dxa"/>
            <w:tcBorders>
              <w:top w:val="single" w:sz="4" w:space="0" w:color="auto"/>
              <w:left w:val="nil"/>
              <w:bottom w:val="single" w:sz="4" w:space="0" w:color="auto"/>
              <w:right w:val="nil"/>
            </w:tcBorders>
            <w:shd w:val="clear" w:color="auto" w:fill="auto"/>
            <w:noWrap/>
            <w:vAlign w:val="bottom"/>
            <w:hideMark/>
          </w:tcPr>
          <w:p w14:paraId="331D3A4E" w14:textId="77777777" w:rsidR="001818EB" w:rsidRPr="00EC3F63" w:rsidRDefault="001818EB" w:rsidP="008B08A1">
            <w:pPr>
              <w:spacing w:line="480" w:lineRule="auto"/>
              <w:rPr>
                <w:color w:val="000000"/>
                <w:sz w:val="20"/>
                <w:szCs w:val="20"/>
              </w:rPr>
            </w:pPr>
            <w:r w:rsidRPr="00EC3F63">
              <w:rPr>
                <w:color w:val="000000"/>
                <w:sz w:val="20"/>
                <w:szCs w:val="20"/>
              </w:rPr>
              <w:t>Maximum</w:t>
            </w:r>
          </w:p>
        </w:tc>
      </w:tr>
      <w:tr w:rsidR="001818EB" w:rsidRPr="00EC3F63" w14:paraId="6A762DCA" w14:textId="77777777" w:rsidTr="00DC2FC3">
        <w:trPr>
          <w:trHeight w:val="300"/>
        </w:trPr>
        <w:tc>
          <w:tcPr>
            <w:tcW w:w="4680" w:type="dxa"/>
            <w:tcBorders>
              <w:top w:val="single" w:sz="4" w:space="0" w:color="auto"/>
              <w:left w:val="nil"/>
              <w:bottom w:val="nil"/>
              <w:right w:val="nil"/>
            </w:tcBorders>
            <w:shd w:val="clear" w:color="auto" w:fill="auto"/>
            <w:noWrap/>
            <w:vAlign w:val="bottom"/>
            <w:hideMark/>
          </w:tcPr>
          <w:p w14:paraId="102D9655" w14:textId="77777777" w:rsidR="001818EB" w:rsidRPr="00EC3F63" w:rsidRDefault="001818EB" w:rsidP="008B08A1">
            <w:pPr>
              <w:spacing w:line="480" w:lineRule="auto"/>
              <w:rPr>
                <w:color w:val="000000"/>
                <w:sz w:val="20"/>
                <w:szCs w:val="20"/>
              </w:rPr>
            </w:pPr>
          </w:p>
        </w:tc>
        <w:tc>
          <w:tcPr>
            <w:tcW w:w="1004" w:type="dxa"/>
            <w:tcBorders>
              <w:top w:val="single" w:sz="4" w:space="0" w:color="auto"/>
              <w:left w:val="nil"/>
              <w:bottom w:val="nil"/>
              <w:right w:val="nil"/>
            </w:tcBorders>
            <w:shd w:val="clear" w:color="auto" w:fill="auto"/>
            <w:noWrap/>
            <w:vAlign w:val="bottom"/>
            <w:hideMark/>
          </w:tcPr>
          <w:p w14:paraId="7FF3FC8F" w14:textId="77777777" w:rsidR="001818EB" w:rsidRPr="00EC3F63" w:rsidRDefault="001818EB" w:rsidP="008B08A1">
            <w:pPr>
              <w:spacing w:line="480" w:lineRule="auto"/>
              <w:rPr>
                <w:sz w:val="20"/>
                <w:szCs w:val="20"/>
              </w:rPr>
            </w:pPr>
          </w:p>
        </w:tc>
        <w:tc>
          <w:tcPr>
            <w:tcW w:w="1045" w:type="dxa"/>
            <w:tcBorders>
              <w:top w:val="single" w:sz="4" w:space="0" w:color="auto"/>
              <w:left w:val="nil"/>
              <w:bottom w:val="nil"/>
              <w:right w:val="nil"/>
            </w:tcBorders>
            <w:shd w:val="clear" w:color="auto" w:fill="auto"/>
            <w:noWrap/>
            <w:vAlign w:val="bottom"/>
            <w:hideMark/>
          </w:tcPr>
          <w:p w14:paraId="4E2CE53F" w14:textId="77777777" w:rsidR="001818EB" w:rsidRPr="00EC3F63" w:rsidRDefault="001818EB" w:rsidP="008B08A1">
            <w:pPr>
              <w:spacing w:line="480" w:lineRule="auto"/>
              <w:rPr>
                <w:sz w:val="20"/>
                <w:szCs w:val="20"/>
              </w:rPr>
            </w:pPr>
          </w:p>
        </w:tc>
        <w:tc>
          <w:tcPr>
            <w:tcW w:w="1057" w:type="dxa"/>
            <w:tcBorders>
              <w:top w:val="single" w:sz="4" w:space="0" w:color="auto"/>
              <w:left w:val="nil"/>
              <w:bottom w:val="nil"/>
              <w:right w:val="nil"/>
            </w:tcBorders>
            <w:shd w:val="clear" w:color="auto" w:fill="auto"/>
            <w:noWrap/>
            <w:vAlign w:val="bottom"/>
            <w:hideMark/>
          </w:tcPr>
          <w:p w14:paraId="2B637FEC" w14:textId="77777777" w:rsidR="001818EB" w:rsidRPr="00EC3F63" w:rsidRDefault="001818EB" w:rsidP="008B08A1">
            <w:pPr>
              <w:spacing w:line="480" w:lineRule="auto"/>
              <w:rPr>
                <w:sz w:val="20"/>
                <w:szCs w:val="20"/>
              </w:rPr>
            </w:pPr>
          </w:p>
        </w:tc>
        <w:tc>
          <w:tcPr>
            <w:tcW w:w="1091" w:type="dxa"/>
            <w:tcBorders>
              <w:top w:val="single" w:sz="4" w:space="0" w:color="auto"/>
              <w:left w:val="nil"/>
              <w:bottom w:val="nil"/>
              <w:right w:val="nil"/>
            </w:tcBorders>
            <w:shd w:val="clear" w:color="auto" w:fill="auto"/>
            <w:noWrap/>
            <w:vAlign w:val="bottom"/>
            <w:hideMark/>
          </w:tcPr>
          <w:p w14:paraId="232F5901" w14:textId="77777777" w:rsidR="001818EB" w:rsidRPr="00EC3F63" w:rsidRDefault="001818EB" w:rsidP="008B08A1">
            <w:pPr>
              <w:spacing w:line="480" w:lineRule="auto"/>
              <w:rPr>
                <w:sz w:val="20"/>
                <w:szCs w:val="20"/>
              </w:rPr>
            </w:pPr>
          </w:p>
        </w:tc>
      </w:tr>
      <w:tr w:rsidR="001818EB" w:rsidRPr="00EC3F63" w14:paraId="4DBAE91E" w14:textId="77777777" w:rsidTr="00DC2FC3">
        <w:trPr>
          <w:trHeight w:val="300"/>
        </w:trPr>
        <w:tc>
          <w:tcPr>
            <w:tcW w:w="4680" w:type="dxa"/>
            <w:tcBorders>
              <w:top w:val="nil"/>
              <w:left w:val="nil"/>
              <w:bottom w:val="nil"/>
              <w:right w:val="nil"/>
            </w:tcBorders>
            <w:shd w:val="clear" w:color="auto" w:fill="auto"/>
            <w:noWrap/>
            <w:vAlign w:val="bottom"/>
            <w:hideMark/>
          </w:tcPr>
          <w:p w14:paraId="52C78196" w14:textId="77777777" w:rsidR="001818EB" w:rsidRPr="00EC3F63" w:rsidRDefault="001818EB" w:rsidP="008B08A1">
            <w:pPr>
              <w:spacing w:line="480" w:lineRule="auto"/>
              <w:rPr>
                <w:i/>
                <w:iCs/>
                <w:color w:val="000000"/>
                <w:sz w:val="20"/>
                <w:szCs w:val="20"/>
              </w:rPr>
            </w:pPr>
            <w:r w:rsidRPr="00EC3F63">
              <w:rPr>
                <w:i/>
                <w:iCs/>
                <w:color w:val="000000"/>
                <w:sz w:val="20"/>
                <w:szCs w:val="20"/>
              </w:rPr>
              <w:t>Individual-level variables</w:t>
            </w:r>
          </w:p>
        </w:tc>
        <w:tc>
          <w:tcPr>
            <w:tcW w:w="1004" w:type="dxa"/>
            <w:tcBorders>
              <w:top w:val="nil"/>
              <w:left w:val="nil"/>
              <w:bottom w:val="nil"/>
              <w:right w:val="nil"/>
            </w:tcBorders>
            <w:shd w:val="clear" w:color="auto" w:fill="auto"/>
            <w:noWrap/>
            <w:vAlign w:val="bottom"/>
            <w:hideMark/>
          </w:tcPr>
          <w:p w14:paraId="401CBAF6" w14:textId="77777777" w:rsidR="001818EB" w:rsidRPr="00EC3F63" w:rsidRDefault="001818EB" w:rsidP="008B08A1">
            <w:pPr>
              <w:spacing w:line="480" w:lineRule="auto"/>
              <w:rPr>
                <w:sz w:val="20"/>
                <w:szCs w:val="20"/>
              </w:rPr>
            </w:pPr>
          </w:p>
        </w:tc>
        <w:tc>
          <w:tcPr>
            <w:tcW w:w="1045" w:type="dxa"/>
            <w:tcBorders>
              <w:top w:val="nil"/>
              <w:left w:val="nil"/>
              <w:bottom w:val="nil"/>
              <w:right w:val="nil"/>
            </w:tcBorders>
            <w:shd w:val="clear" w:color="auto" w:fill="auto"/>
            <w:noWrap/>
            <w:vAlign w:val="bottom"/>
            <w:hideMark/>
          </w:tcPr>
          <w:p w14:paraId="293D4610" w14:textId="77777777" w:rsidR="001818EB" w:rsidRPr="00EC3F63" w:rsidRDefault="001818EB" w:rsidP="008B08A1">
            <w:pPr>
              <w:spacing w:line="480" w:lineRule="auto"/>
              <w:rPr>
                <w:sz w:val="20"/>
                <w:szCs w:val="20"/>
              </w:rPr>
            </w:pPr>
          </w:p>
        </w:tc>
        <w:tc>
          <w:tcPr>
            <w:tcW w:w="1057" w:type="dxa"/>
            <w:tcBorders>
              <w:top w:val="nil"/>
              <w:left w:val="nil"/>
              <w:bottom w:val="nil"/>
              <w:right w:val="nil"/>
            </w:tcBorders>
            <w:shd w:val="clear" w:color="auto" w:fill="auto"/>
            <w:noWrap/>
            <w:vAlign w:val="bottom"/>
            <w:hideMark/>
          </w:tcPr>
          <w:p w14:paraId="2EB58D5C" w14:textId="77777777" w:rsidR="001818EB" w:rsidRPr="00EC3F63" w:rsidRDefault="001818EB" w:rsidP="008B08A1">
            <w:pPr>
              <w:spacing w:line="480" w:lineRule="auto"/>
              <w:rPr>
                <w:sz w:val="20"/>
                <w:szCs w:val="20"/>
              </w:rPr>
            </w:pPr>
          </w:p>
        </w:tc>
        <w:tc>
          <w:tcPr>
            <w:tcW w:w="1091" w:type="dxa"/>
            <w:tcBorders>
              <w:top w:val="nil"/>
              <w:left w:val="nil"/>
              <w:bottom w:val="nil"/>
              <w:right w:val="nil"/>
            </w:tcBorders>
            <w:shd w:val="clear" w:color="auto" w:fill="auto"/>
            <w:noWrap/>
            <w:vAlign w:val="bottom"/>
            <w:hideMark/>
          </w:tcPr>
          <w:p w14:paraId="05FCC915" w14:textId="77777777" w:rsidR="001818EB" w:rsidRPr="00EC3F63" w:rsidRDefault="001818EB" w:rsidP="008B08A1">
            <w:pPr>
              <w:spacing w:line="480" w:lineRule="auto"/>
              <w:rPr>
                <w:sz w:val="20"/>
                <w:szCs w:val="20"/>
              </w:rPr>
            </w:pPr>
          </w:p>
        </w:tc>
      </w:tr>
      <w:tr w:rsidR="001818EB" w:rsidRPr="00EC3F63" w14:paraId="5F51E643" w14:textId="77777777" w:rsidTr="00DC2FC3">
        <w:trPr>
          <w:trHeight w:val="300"/>
        </w:trPr>
        <w:tc>
          <w:tcPr>
            <w:tcW w:w="4680" w:type="dxa"/>
            <w:tcBorders>
              <w:top w:val="nil"/>
              <w:left w:val="nil"/>
              <w:bottom w:val="nil"/>
              <w:right w:val="nil"/>
            </w:tcBorders>
            <w:shd w:val="clear" w:color="auto" w:fill="auto"/>
            <w:noWrap/>
            <w:vAlign w:val="bottom"/>
            <w:hideMark/>
          </w:tcPr>
          <w:p w14:paraId="168E1079" w14:textId="77777777" w:rsidR="001818EB" w:rsidRPr="00EC3F63" w:rsidRDefault="001818EB" w:rsidP="008B08A1">
            <w:pPr>
              <w:spacing w:line="480" w:lineRule="auto"/>
              <w:rPr>
                <w:color w:val="000000"/>
                <w:sz w:val="20"/>
                <w:szCs w:val="20"/>
              </w:rPr>
            </w:pPr>
            <w:r w:rsidRPr="00EC3F63">
              <w:rPr>
                <w:color w:val="000000"/>
                <w:sz w:val="20"/>
                <w:szCs w:val="20"/>
              </w:rPr>
              <w:t>SF-12 Mental Component Summary</w:t>
            </w:r>
          </w:p>
        </w:tc>
        <w:tc>
          <w:tcPr>
            <w:tcW w:w="1004" w:type="dxa"/>
            <w:tcBorders>
              <w:top w:val="nil"/>
              <w:left w:val="nil"/>
              <w:bottom w:val="nil"/>
              <w:right w:val="nil"/>
            </w:tcBorders>
            <w:shd w:val="clear" w:color="auto" w:fill="auto"/>
            <w:noWrap/>
            <w:vAlign w:val="bottom"/>
            <w:hideMark/>
          </w:tcPr>
          <w:p w14:paraId="116BB7F0" w14:textId="713E6C92" w:rsidR="001818EB" w:rsidRPr="00EC3F63" w:rsidRDefault="00DA6327" w:rsidP="008B08A1">
            <w:pPr>
              <w:spacing w:line="480" w:lineRule="auto"/>
              <w:jc w:val="right"/>
              <w:rPr>
                <w:color w:val="000000"/>
                <w:sz w:val="20"/>
                <w:szCs w:val="20"/>
              </w:rPr>
            </w:pPr>
            <w:r w:rsidRPr="00EC3F63">
              <w:rPr>
                <w:color w:val="000000"/>
                <w:sz w:val="20"/>
                <w:szCs w:val="20"/>
              </w:rPr>
              <w:t>48.51</w:t>
            </w:r>
          </w:p>
        </w:tc>
        <w:tc>
          <w:tcPr>
            <w:tcW w:w="1045" w:type="dxa"/>
            <w:tcBorders>
              <w:top w:val="nil"/>
              <w:left w:val="nil"/>
              <w:bottom w:val="nil"/>
              <w:right w:val="nil"/>
            </w:tcBorders>
            <w:shd w:val="clear" w:color="auto" w:fill="auto"/>
            <w:noWrap/>
            <w:vAlign w:val="bottom"/>
            <w:hideMark/>
          </w:tcPr>
          <w:p w14:paraId="6C7C2AFB" w14:textId="1CD383A6" w:rsidR="001818EB" w:rsidRPr="00EC3F63" w:rsidRDefault="00DA6327" w:rsidP="008B08A1">
            <w:pPr>
              <w:spacing w:line="480" w:lineRule="auto"/>
              <w:jc w:val="right"/>
              <w:rPr>
                <w:color w:val="000000"/>
                <w:sz w:val="20"/>
                <w:szCs w:val="20"/>
              </w:rPr>
            </w:pPr>
            <w:r w:rsidRPr="00EC3F63">
              <w:rPr>
                <w:color w:val="000000"/>
                <w:sz w:val="20"/>
                <w:szCs w:val="20"/>
              </w:rPr>
              <w:t>10.31</w:t>
            </w:r>
          </w:p>
        </w:tc>
        <w:tc>
          <w:tcPr>
            <w:tcW w:w="1057" w:type="dxa"/>
            <w:tcBorders>
              <w:top w:val="nil"/>
              <w:left w:val="nil"/>
              <w:bottom w:val="nil"/>
              <w:right w:val="nil"/>
            </w:tcBorders>
            <w:shd w:val="clear" w:color="auto" w:fill="auto"/>
            <w:noWrap/>
            <w:vAlign w:val="bottom"/>
            <w:hideMark/>
          </w:tcPr>
          <w:p w14:paraId="7289D33F"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C79FFAA" w14:textId="77777777" w:rsidR="001818EB" w:rsidRPr="00EC3F63" w:rsidRDefault="001818EB" w:rsidP="008B08A1">
            <w:pPr>
              <w:spacing w:line="480" w:lineRule="auto"/>
              <w:jc w:val="right"/>
              <w:rPr>
                <w:color w:val="000000"/>
                <w:sz w:val="20"/>
                <w:szCs w:val="20"/>
              </w:rPr>
            </w:pPr>
            <w:r w:rsidRPr="00EC3F63">
              <w:rPr>
                <w:color w:val="000000"/>
                <w:sz w:val="20"/>
                <w:szCs w:val="20"/>
              </w:rPr>
              <w:t>77.67</w:t>
            </w:r>
          </w:p>
        </w:tc>
      </w:tr>
      <w:tr w:rsidR="001818EB" w:rsidRPr="00EC3F63" w14:paraId="58E95DB8" w14:textId="77777777" w:rsidTr="00DC2FC3">
        <w:trPr>
          <w:trHeight w:val="300"/>
        </w:trPr>
        <w:tc>
          <w:tcPr>
            <w:tcW w:w="4680" w:type="dxa"/>
            <w:tcBorders>
              <w:top w:val="nil"/>
              <w:left w:val="nil"/>
              <w:bottom w:val="nil"/>
              <w:right w:val="nil"/>
            </w:tcBorders>
            <w:shd w:val="clear" w:color="auto" w:fill="auto"/>
            <w:noWrap/>
            <w:vAlign w:val="bottom"/>
            <w:hideMark/>
          </w:tcPr>
          <w:p w14:paraId="63FB7972" w14:textId="77777777" w:rsidR="001818EB" w:rsidRPr="00EC3F63" w:rsidRDefault="001818EB" w:rsidP="008B08A1">
            <w:pPr>
              <w:spacing w:line="480" w:lineRule="auto"/>
              <w:rPr>
                <w:color w:val="000000"/>
                <w:sz w:val="20"/>
                <w:szCs w:val="20"/>
              </w:rPr>
            </w:pPr>
            <w:r w:rsidRPr="00EC3F63">
              <w:rPr>
                <w:color w:val="000000"/>
                <w:sz w:val="20"/>
                <w:szCs w:val="20"/>
              </w:rPr>
              <w:t>Cohabits with partner</w:t>
            </w:r>
          </w:p>
        </w:tc>
        <w:tc>
          <w:tcPr>
            <w:tcW w:w="1004" w:type="dxa"/>
            <w:tcBorders>
              <w:top w:val="nil"/>
              <w:left w:val="nil"/>
              <w:bottom w:val="nil"/>
              <w:right w:val="nil"/>
            </w:tcBorders>
            <w:shd w:val="clear" w:color="auto" w:fill="auto"/>
            <w:noWrap/>
            <w:vAlign w:val="bottom"/>
            <w:hideMark/>
          </w:tcPr>
          <w:p w14:paraId="588D4862" w14:textId="7F41A743" w:rsidR="001818EB" w:rsidRPr="00EC3F63" w:rsidRDefault="00DA6327" w:rsidP="008B08A1">
            <w:pPr>
              <w:spacing w:line="480" w:lineRule="auto"/>
              <w:jc w:val="right"/>
              <w:rPr>
                <w:color w:val="000000"/>
                <w:sz w:val="20"/>
                <w:szCs w:val="20"/>
              </w:rPr>
            </w:pPr>
            <w:r w:rsidRPr="00EC3F63">
              <w:rPr>
                <w:color w:val="000000"/>
                <w:sz w:val="20"/>
                <w:szCs w:val="20"/>
              </w:rPr>
              <w:t>0.48</w:t>
            </w:r>
          </w:p>
        </w:tc>
        <w:tc>
          <w:tcPr>
            <w:tcW w:w="1045" w:type="dxa"/>
            <w:tcBorders>
              <w:top w:val="nil"/>
              <w:left w:val="nil"/>
              <w:bottom w:val="nil"/>
              <w:right w:val="nil"/>
            </w:tcBorders>
            <w:shd w:val="clear" w:color="auto" w:fill="auto"/>
            <w:noWrap/>
            <w:vAlign w:val="bottom"/>
            <w:hideMark/>
          </w:tcPr>
          <w:p w14:paraId="3F1ECA2B"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1B3EA30C"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D01CB84"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03D616B" w14:textId="77777777" w:rsidTr="00DC2FC3">
        <w:trPr>
          <w:trHeight w:val="300"/>
        </w:trPr>
        <w:tc>
          <w:tcPr>
            <w:tcW w:w="4680" w:type="dxa"/>
            <w:tcBorders>
              <w:top w:val="nil"/>
              <w:left w:val="nil"/>
              <w:bottom w:val="nil"/>
              <w:right w:val="nil"/>
            </w:tcBorders>
            <w:shd w:val="clear" w:color="auto" w:fill="auto"/>
            <w:noWrap/>
            <w:vAlign w:val="bottom"/>
            <w:hideMark/>
          </w:tcPr>
          <w:p w14:paraId="0BBD42B9" w14:textId="77777777" w:rsidR="001818EB" w:rsidRPr="00EC3F63" w:rsidRDefault="001818EB" w:rsidP="008B08A1">
            <w:pPr>
              <w:spacing w:line="480" w:lineRule="auto"/>
              <w:rPr>
                <w:color w:val="000000"/>
                <w:sz w:val="20"/>
                <w:szCs w:val="20"/>
              </w:rPr>
            </w:pPr>
            <w:r w:rsidRPr="00EC3F63">
              <w:rPr>
                <w:color w:val="000000"/>
                <w:sz w:val="20"/>
                <w:szCs w:val="20"/>
              </w:rPr>
              <w:t>Year of Arrival</w:t>
            </w:r>
          </w:p>
        </w:tc>
        <w:tc>
          <w:tcPr>
            <w:tcW w:w="1004" w:type="dxa"/>
            <w:tcBorders>
              <w:top w:val="nil"/>
              <w:left w:val="nil"/>
              <w:bottom w:val="nil"/>
              <w:right w:val="nil"/>
            </w:tcBorders>
            <w:shd w:val="clear" w:color="auto" w:fill="auto"/>
            <w:noWrap/>
            <w:vAlign w:val="bottom"/>
            <w:hideMark/>
          </w:tcPr>
          <w:p w14:paraId="2A72DF41" w14:textId="58270690" w:rsidR="001818EB" w:rsidRPr="00EC3F63" w:rsidRDefault="00DA6327" w:rsidP="008B08A1">
            <w:pPr>
              <w:spacing w:line="480" w:lineRule="auto"/>
              <w:jc w:val="right"/>
              <w:rPr>
                <w:color w:val="000000"/>
                <w:sz w:val="20"/>
                <w:szCs w:val="20"/>
              </w:rPr>
            </w:pPr>
            <w:r w:rsidRPr="00EC3F63">
              <w:rPr>
                <w:color w:val="000000"/>
                <w:sz w:val="20"/>
                <w:szCs w:val="20"/>
              </w:rPr>
              <w:t>1990</w:t>
            </w:r>
          </w:p>
        </w:tc>
        <w:tc>
          <w:tcPr>
            <w:tcW w:w="1045" w:type="dxa"/>
            <w:tcBorders>
              <w:top w:val="nil"/>
              <w:left w:val="nil"/>
              <w:bottom w:val="nil"/>
              <w:right w:val="nil"/>
            </w:tcBorders>
            <w:shd w:val="clear" w:color="auto" w:fill="auto"/>
            <w:noWrap/>
            <w:vAlign w:val="bottom"/>
            <w:hideMark/>
          </w:tcPr>
          <w:p w14:paraId="13EB8361" w14:textId="65F6C38F" w:rsidR="001818EB" w:rsidRPr="00EC3F63" w:rsidRDefault="00DA6327" w:rsidP="008B08A1">
            <w:pPr>
              <w:spacing w:line="480" w:lineRule="auto"/>
              <w:jc w:val="right"/>
              <w:rPr>
                <w:color w:val="000000"/>
                <w:sz w:val="20"/>
                <w:szCs w:val="20"/>
              </w:rPr>
            </w:pPr>
            <w:r w:rsidRPr="00EC3F63">
              <w:rPr>
                <w:color w:val="000000"/>
                <w:sz w:val="20"/>
                <w:szCs w:val="20"/>
              </w:rPr>
              <w:t>15.47</w:t>
            </w:r>
          </w:p>
        </w:tc>
        <w:tc>
          <w:tcPr>
            <w:tcW w:w="1057" w:type="dxa"/>
            <w:tcBorders>
              <w:top w:val="nil"/>
              <w:left w:val="nil"/>
              <w:bottom w:val="nil"/>
              <w:right w:val="nil"/>
            </w:tcBorders>
            <w:shd w:val="clear" w:color="auto" w:fill="auto"/>
            <w:noWrap/>
            <w:vAlign w:val="bottom"/>
            <w:hideMark/>
          </w:tcPr>
          <w:p w14:paraId="4D1BCDA5" w14:textId="77777777" w:rsidR="001818EB" w:rsidRPr="00EC3F63" w:rsidRDefault="001818EB" w:rsidP="008B08A1">
            <w:pPr>
              <w:spacing w:line="480" w:lineRule="auto"/>
              <w:jc w:val="right"/>
              <w:rPr>
                <w:color w:val="000000"/>
                <w:sz w:val="20"/>
                <w:szCs w:val="20"/>
              </w:rPr>
            </w:pPr>
            <w:r w:rsidRPr="00EC3F63">
              <w:rPr>
                <w:color w:val="000000"/>
                <w:sz w:val="20"/>
                <w:szCs w:val="20"/>
              </w:rPr>
              <w:t>1939</w:t>
            </w:r>
          </w:p>
        </w:tc>
        <w:tc>
          <w:tcPr>
            <w:tcW w:w="1091" w:type="dxa"/>
            <w:tcBorders>
              <w:top w:val="nil"/>
              <w:left w:val="nil"/>
              <w:bottom w:val="nil"/>
              <w:right w:val="nil"/>
            </w:tcBorders>
            <w:shd w:val="clear" w:color="auto" w:fill="auto"/>
            <w:noWrap/>
            <w:vAlign w:val="bottom"/>
            <w:hideMark/>
          </w:tcPr>
          <w:p w14:paraId="3EAD0FA1" w14:textId="77777777" w:rsidR="001818EB" w:rsidRPr="00EC3F63" w:rsidRDefault="001818EB" w:rsidP="008B08A1">
            <w:pPr>
              <w:spacing w:line="480" w:lineRule="auto"/>
              <w:jc w:val="right"/>
              <w:rPr>
                <w:color w:val="000000"/>
                <w:sz w:val="20"/>
                <w:szCs w:val="20"/>
              </w:rPr>
            </w:pPr>
            <w:r w:rsidRPr="00EC3F63">
              <w:rPr>
                <w:color w:val="000000"/>
                <w:sz w:val="20"/>
                <w:szCs w:val="20"/>
              </w:rPr>
              <w:t>2018</w:t>
            </w:r>
          </w:p>
        </w:tc>
      </w:tr>
      <w:tr w:rsidR="001818EB" w:rsidRPr="00EC3F63" w14:paraId="22FAAA86" w14:textId="77777777" w:rsidTr="00DC2FC3">
        <w:trPr>
          <w:trHeight w:val="300"/>
        </w:trPr>
        <w:tc>
          <w:tcPr>
            <w:tcW w:w="4680" w:type="dxa"/>
            <w:tcBorders>
              <w:top w:val="nil"/>
              <w:left w:val="nil"/>
              <w:bottom w:val="nil"/>
              <w:right w:val="nil"/>
            </w:tcBorders>
            <w:shd w:val="clear" w:color="auto" w:fill="auto"/>
            <w:noWrap/>
            <w:vAlign w:val="bottom"/>
            <w:hideMark/>
          </w:tcPr>
          <w:p w14:paraId="1DCEF5C1" w14:textId="77777777" w:rsidR="001818EB" w:rsidRPr="00EC3F63" w:rsidRDefault="001818EB" w:rsidP="008B08A1">
            <w:pPr>
              <w:spacing w:line="480" w:lineRule="auto"/>
              <w:rPr>
                <w:color w:val="000000"/>
                <w:sz w:val="20"/>
                <w:szCs w:val="20"/>
              </w:rPr>
            </w:pPr>
            <w:r w:rsidRPr="00EC3F63">
              <w:rPr>
                <w:color w:val="000000"/>
                <w:sz w:val="20"/>
                <w:szCs w:val="20"/>
              </w:rPr>
              <w:t>Country: England</w:t>
            </w:r>
          </w:p>
        </w:tc>
        <w:tc>
          <w:tcPr>
            <w:tcW w:w="1004" w:type="dxa"/>
            <w:tcBorders>
              <w:top w:val="nil"/>
              <w:left w:val="nil"/>
              <w:bottom w:val="nil"/>
              <w:right w:val="nil"/>
            </w:tcBorders>
            <w:shd w:val="clear" w:color="auto" w:fill="auto"/>
            <w:noWrap/>
            <w:vAlign w:val="bottom"/>
            <w:hideMark/>
          </w:tcPr>
          <w:p w14:paraId="24A02E01" w14:textId="1AE7AA19" w:rsidR="001818EB" w:rsidRPr="00EC3F63" w:rsidRDefault="00DA6327" w:rsidP="008B08A1">
            <w:pPr>
              <w:spacing w:line="480" w:lineRule="auto"/>
              <w:jc w:val="right"/>
              <w:rPr>
                <w:color w:val="000000"/>
                <w:sz w:val="20"/>
                <w:szCs w:val="20"/>
              </w:rPr>
            </w:pPr>
            <w:r w:rsidRPr="00EC3F63">
              <w:rPr>
                <w:color w:val="000000"/>
                <w:sz w:val="20"/>
                <w:szCs w:val="20"/>
              </w:rPr>
              <w:t>0.96</w:t>
            </w:r>
          </w:p>
        </w:tc>
        <w:tc>
          <w:tcPr>
            <w:tcW w:w="1045" w:type="dxa"/>
            <w:tcBorders>
              <w:top w:val="nil"/>
              <w:left w:val="nil"/>
              <w:bottom w:val="nil"/>
              <w:right w:val="nil"/>
            </w:tcBorders>
            <w:shd w:val="clear" w:color="auto" w:fill="auto"/>
            <w:noWrap/>
            <w:vAlign w:val="bottom"/>
            <w:hideMark/>
          </w:tcPr>
          <w:p w14:paraId="3011989B"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E184DA6"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75679CE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3D94CCE5" w14:textId="77777777" w:rsidTr="00DC2FC3">
        <w:trPr>
          <w:trHeight w:val="300"/>
        </w:trPr>
        <w:tc>
          <w:tcPr>
            <w:tcW w:w="4680" w:type="dxa"/>
            <w:tcBorders>
              <w:top w:val="nil"/>
              <w:left w:val="nil"/>
              <w:bottom w:val="nil"/>
              <w:right w:val="nil"/>
            </w:tcBorders>
            <w:shd w:val="clear" w:color="auto" w:fill="auto"/>
            <w:noWrap/>
            <w:vAlign w:val="bottom"/>
            <w:hideMark/>
          </w:tcPr>
          <w:p w14:paraId="056CAC7A" w14:textId="77777777" w:rsidR="001818EB" w:rsidRPr="00EC3F63" w:rsidRDefault="001818EB" w:rsidP="008B08A1">
            <w:pPr>
              <w:spacing w:line="480" w:lineRule="auto"/>
              <w:rPr>
                <w:color w:val="000000"/>
                <w:sz w:val="20"/>
                <w:szCs w:val="20"/>
              </w:rPr>
            </w:pPr>
            <w:r w:rsidRPr="00EC3F63">
              <w:rPr>
                <w:color w:val="000000"/>
                <w:sz w:val="20"/>
                <w:szCs w:val="20"/>
              </w:rPr>
              <w:t>Country: Scotland</w:t>
            </w:r>
          </w:p>
        </w:tc>
        <w:tc>
          <w:tcPr>
            <w:tcW w:w="1004" w:type="dxa"/>
            <w:tcBorders>
              <w:top w:val="nil"/>
              <w:left w:val="nil"/>
              <w:bottom w:val="nil"/>
              <w:right w:val="nil"/>
            </w:tcBorders>
            <w:shd w:val="clear" w:color="auto" w:fill="auto"/>
            <w:noWrap/>
            <w:vAlign w:val="bottom"/>
            <w:hideMark/>
          </w:tcPr>
          <w:p w14:paraId="5FDE0034" w14:textId="3FA934B4" w:rsidR="001818EB" w:rsidRPr="00EC3F63" w:rsidRDefault="00DA6327" w:rsidP="008B08A1">
            <w:pPr>
              <w:spacing w:line="480" w:lineRule="auto"/>
              <w:jc w:val="right"/>
              <w:rPr>
                <w:color w:val="000000"/>
                <w:sz w:val="20"/>
                <w:szCs w:val="20"/>
              </w:rPr>
            </w:pPr>
            <w:r w:rsidRPr="00EC3F63">
              <w:rPr>
                <w:color w:val="000000"/>
                <w:sz w:val="20"/>
                <w:szCs w:val="20"/>
              </w:rPr>
              <w:t>0.01</w:t>
            </w:r>
          </w:p>
        </w:tc>
        <w:tc>
          <w:tcPr>
            <w:tcW w:w="1045" w:type="dxa"/>
            <w:tcBorders>
              <w:top w:val="nil"/>
              <w:left w:val="nil"/>
              <w:bottom w:val="nil"/>
              <w:right w:val="nil"/>
            </w:tcBorders>
            <w:shd w:val="clear" w:color="auto" w:fill="auto"/>
            <w:noWrap/>
            <w:vAlign w:val="bottom"/>
            <w:hideMark/>
          </w:tcPr>
          <w:p w14:paraId="62BAAB3F"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E48805B"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E70EF30"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4099C12" w14:textId="77777777" w:rsidTr="00DC2FC3">
        <w:trPr>
          <w:trHeight w:val="300"/>
        </w:trPr>
        <w:tc>
          <w:tcPr>
            <w:tcW w:w="4680" w:type="dxa"/>
            <w:tcBorders>
              <w:top w:val="nil"/>
              <w:left w:val="nil"/>
              <w:bottom w:val="nil"/>
              <w:right w:val="nil"/>
            </w:tcBorders>
            <w:shd w:val="clear" w:color="auto" w:fill="auto"/>
            <w:noWrap/>
            <w:vAlign w:val="bottom"/>
            <w:hideMark/>
          </w:tcPr>
          <w:p w14:paraId="10853979" w14:textId="77777777" w:rsidR="001818EB" w:rsidRPr="00EC3F63" w:rsidRDefault="001818EB" w:rsidP="008B08A1">
            <w:pPr>
              <w:spacing w:line="480" w:lineRule="auto"/>
              <w:rPr>
                <w:color w:val="000000"/>
                <w:sz w:val="20"/>
                <w:szCs w:val="20"/>
              </w:rPr>
            </w:pPr>
            <w:r w:rsidRPr="00EC3F63">
              <w:rPr>
                <w:color w:val="000000"/>
                <w:sz w:val="20"/>
                <w:szCs w:val="20"/>
              </w:rPr>
              <w:t>Country: Wales</w:t>
            </w:r>
          </w:p>
        </w:tc>
        <w:tc>
          <w:tcPr>
            <w:tcW w:w="1004" w:type="dxa"/>
            <w:tcBorders>
              <w:top w:val="nil"/>
              <w:left w:val="nil"/>
              <w:bottom w:val="nil"/>
              <w:right w:val="nil"/>
            </w:tcBorders>
            <w:shd w:val="clear" w:color="auto" w:fill="auto"/>
            <w:noWrap/>
            <w:vAlign w:val="bottom"/>
            <w:hideMark/>
          </w:tcPr>
          <w:p w14:paraId="63195BF1" w14:textId="533C6932" w:rsidR="001818EB" w:rsidRPr="00EC3F63" w:rsidRDefault="00DA6327" w:rsidP="008B08A1">
            <w:pPr>
              <w:spacing w:line="480" w:lineRule="auto"/>
              <w:jc w:val="right"/>
              <w:rPr>
                <w:color w:val="000000"/>
                <w:sz w:val="20"/>
                <w:szCs w:val="20"/>
              </w:rPr>
            </w:pPr>
            <w:r w:rsidRPr="00EC3F63">
              <w:rPr>
                <w:color w:val="000000"/>
                <w:sz w:val="20"/>
                <w:szCs w:val="20"/>
              </w:rPr>
              <w:t>0.01</w:t>
            </w:r>
          </w:p>
        </w:tc>
        <w:tc>
          <w:tcPr>
            <w:tcW w:w="1045" w:type="dxa"/>
            <w:tcBorders>
              <w:top w:val="nil"/>
              <w:left w:val="nil"/>
              <w:bottom w:val="nil"/>
              <w:right w:val="nil"/>
            </w:tcBorders>
            <w:shd w:val="clear" w:color="auto" w:fill="auto"/>
            <w:noWrap/>
            <w:vAlign w:val="bottom"/>
            <w:hideMark/>
          </w:tcPr>
          <w:p w14:paraId="5EE92A0E"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31FF3E71"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80B4959"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262154C7" w14:textId="77777777" w:rsidTr="00DC2FC3">
        <w:trPr>
          <w:trHeight w:val="300"/>
        </w:trPr>
        <w:tc>
          <w:tcPr>
            <w:tcW w:w="4680" w:type="dxa"/>
            <w:tcBorders>
              <w:top w:val="nil"/>
              <w:left w:val="nil"/>
              <w:bottom w:val="nil"/>
              <w:right w:val="nil"/>
            </w:tcBorders>
            <w:shd w:val="clear" w:color="auto" w:fill="auto"/>
            <w:noWrap/>
            <w:vAlign w:val="bottom"/>
            <w:hideMark/>
          </w:tcPr>
          <w:p w14:paraId="0FB535FC" w14:textId="402CC320" w:rsidR="001818EB" w:rsidRPr="00EC3F63" w:rsidRDefault="001818EB" w:rsidP="008B08A1">
            <w:pPr>
              <w:spacing w:line="480" w:lineRule="auto"/>
              <w:rPr>
                <w:color w:val="000000"/>
                <w:sz w:val="20"/>
                <w:szCs w:val="20"/>
              </w:rPr>
            </w:pPr>
            <w:r w:rsidRPr="00EC3F63">
              <w:rPr>
                <w:color w:val="000000"/>
                <w:sz w:val="20"/>
                <w:szCs w:val="20"/>
              </w:rPr>
              <w:t xml:space="preserve">Tenure: </w:t>
            </w:r>
            <w:proofErr w:type="gramStart"/>
            <w:r w:rsidRPr="00EC3F63">
              <w:rPr>
                <w:color w:val="000000"/>
                <w:sz w:val="20"/>
                <w:szCs w:val="20"/>
              </w:rPr>
              <w:t>Home-owner</w:t>
            </w:r>
            <w:proofErr w:type="gramEnd"/>
          </w:p>
        </w:tc>
        <w:tc>
          <w:tcPr>
            <w:tcW w:w="1004" w:type="dxa"/>
            <w:tcBorders>
              <w:top w:val="nil"/>
              <w:left w:val="nil"/>
              <w:bottom w:val="nil"/>
              <w:right w:val="nil"/>
            </w:tcBorders>
            <w:shd w:val="clear" w:color="auto" w:fill="auto"/>
            <w:noWrap/>
            <w:vAlign w:val="bottom"/>
            <w:hideMark/>
          </w:tcPr>
          <w:p w14:paraId="224F3189" w14:textId="47844FDB" w:rsidR="001818EB" w:rsidRPr="00EC3F63" w:rsidRDefault="00DA6327" w:rsidP="008B08A1">
            <w:pPr>
              <w:spacing w:line="480" w:lineRule="auto"/>
              <w:jc w:val="right"/>
              <w:rPr>
                <w:color w:val="000000"/>
                <w:sz w:val="20"/>
                <w:szCs w:val="20"/>
              </w:rPr>
            </w:pPr>
            <w:r w:rsidRPr="00EC3F63">
              <w:rPr>
                <w:color w:val="000000"/>
                <w:sz w:val="20"/>
                <w:szCs w:val="20"/>
              </w:rPr>
              <w:t>0.58</w:t>
            </w:r>
          </w:p>
        </w:tc>
        <w:tc>
          <w:tcPr>
            <w:tcW w:w="1045" w:type="dxa"/>
            <w:tcBorders>
              <w:top w:val="nil"/>
              <w:left w:val="nil"/>
              <w:bottom w:val="nil"/>
              <w:right w:val="nil"/>
            </w:tcBorders>
            <w:shd w:val="clear" w:color="auto" w:fill="auto"/>
            <w:noWrap/>
            <w:vAlign w:val="bottom"/>
            <w:hideMark/>
          </w:tcPr>
          <w:p w14:paraId="532C1701"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5D7B7114"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63AE05CC"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E71F7E2" w14:textId="77777777" w:rsidTr="00DC2FC3">
        <w:trPr>
          <w:trHeight w:val="300"/>
        </w:trPr>
        <w:tc>
          <w:tcPr>
            <w:tcW w:w="4680" w:type="dxa"/>
            <w:tcBorders>
              <w:top w:val="nil"/>
              <w:left w:val="nil"/>
              <w:bottom w:val="nil"/>
              <w:right w:val="nil"/>
            </w:tcBorders>
            <w:shd w:val="clear" w:color="auto" w:fill="auto"/>
            <w:noWrap/>
            <w:vAlign w:val="bottom"/>
            <w:hideMark/>
          </w:tcPr>
          <w:p w14:paraId="67BE1ED2" w14:textId="77777777" w:rsidR="001818EB" w:rsidRPr="00EC3F63" w:rsidRDefault="001818EB" w:rsidP="008B08A1">
            <w:pPr>
              <w:spacing w:line="480" w:lineRule="auto"/>
              <w:rPr>
                <w:color w:val="000000"/>
                <w:sz w:val="20"/>
                <w:szCs w:val="20"/>
              </w:rPr>
            </w:pPr>
            <w:r w:rsidRPr="00EC3F63">
              <w:rPr>
                <w:color w:val="000000"/>
                <w:sz w:val="20"/>
                <w:szCs w:val="20"/>
              </w:rPr>
              <w:t>Tenure: Social Renting</w:t>
            </w:r>
          </w:p>
        </w:tc>
        <w:tc>
          <w:tcPr>
            <w:tcW w:w="1004" w:type="dxa"/>
            <w:tcBorders>
              <w:top w:val="nil"/>
              <w:left w:val="nil"/>
              <w:bottom w:val="nil"/>
              <w:right w:val="nil"/>
            </w:tcBorders>
            <w:shd w:val="clear" w:color="auto" w:fill="auto"/>
            <w:noWrap/>
            <w:vAlign w:val="bottom"/>
            <w:hideMark/>
          </w:tcPr>
          <w:p w14:paraId="4585E4D3" w14:textId="704AD23A" w:rsidR="001818EB" w:rsidRPr="00EC3F63" w:rsidRDefault="00DA6327" w:rsidP="008B08A1">
            <w:pPr>
              <w:spacing w:line="480" w:lineRule="auto"/>
              <w:jc w:val="right"/>
              <w:rPr>
                <w:color w:val="000000"/>
                <w:sz w:val="20"/>
                <w:szCs w:val="20"/>
              </w:rPr>
            </w:pPr>
            <w:r w:rsidRPr="00EC3F63">
              <w:rPr>
                <w:color w:val="000000"/>
                <w:sz w:val="20"/>
                <w:szCs w:val="20"/>
              </w:rPr>
              <w:t>0.24</w:t>
            </w:r>
          </w:p>
        </w:tc>
        <w:tc>
          <w:tcPr>
            <w:tcW w:w="1045" w:type="dxa"/>
            <w:tcBorders>
              <w:top w:val="nil"/>
              <w:left w:val="nil"/>
              <w:bottom w:val="nil"/>
              <w:right w:val="nil"/>
            </w:tcBorders>
            <w:shd w:val="clear" w:color="auto" w:fill="auto"/>
            <w:noWrap/>
            <w:vAlign w:val="bottom"/>
            <w:hideMark/>
          </w:tcPr>
          <w:p w14:paraId="3CA85D6D"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214F238"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189D1D19"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4DBD469" w14:textId="77777777" w:rsidTr="00DC2FC3">
        <w:trPr>
          <w:trHeight w:val="300"/>
        </w:trPr>
        <w:tc>
          <w:tcPr>
            <w:tcW w:w="4680" w:type="dxa"/>
            <w:tcBorders>
              <w:top w:val="nil"/>
              <w:left w:val="nil"/>
              <w:bottom w:val="nil"/>
              <w:right w:val="nil"/>
            </w:tcBorders>
            <w:shd w:val="clear" w:color="auto" w:fill="auto"/>
            <w:noWrap/>
            <w:vAlign w:val="bottom"/>
            <w:hideMark/>
          </w:tcPr>
          <w:p w14:paraId="553F94F5" w14:textId="77777777" w:rsidR="001818EB" w:rsidRPr="00EC3F63" w:rsidRDefault="001818EB" w:rsidP="008B08A1">
            <w:pPr>
              <w:spacing w:line="480" w:lineRule="auto"/>
              <w:rPr>
                <w:color w:val="000000"/>
                <w:sz w:val="20"/>
                <w:szCs w:val="20"/>
              </w:rPr>
            </w:pPr>
            <w:r w:rsidRPr="00EC3F63">
              <w:rPr>
                <w:color w:val="000000"/>
                <w:sz w:val="20"/>
                <w:szCs w:val="20"/>
              </w:rPr>
              <w:t>Tenure: Private renting/Other</w:t>
            </w:r>
          </w:p>
        </w:tc>
        <w:tc>
          <w:tcPr>
            <w:tcW w:w="1004" w:type="dxa"/>
            <w:tcBorders>
              <w:top w:val="nil"/>
              <w:left w:val="nil"/>
              <w:bottom w:val="nil"/>
              <w:right w:val="nil"/>
            </w:tcBorders>
            <w:shd w:val="clear" w:color="auto" w:fill="auto"/>
            <w:noWrap/>
            <w:vAlign w:val="bottom"/>
            <w:hideMark/>
          </w:tcPr>
          <w:p w14:paraId="24308376" w14:textId="06DC979E" w:rsidR="001818EB" w:rsidRPr="00EC3F63" w:rsidRDefault="00DA6327" w:rsidP="008B08A1">
            <w:pPr>
              <w:spacing w:line="480" w:lineRule="auto"/>
              <w:jc w:val="right"/>
              <w:rPr>
                <w:color w:val="000000"/>
                <w:sz w:val="20"/>
                <w:szCs w:val="20"/>
              </w:rPr>
            </w:pPr>
            <w:r w:rsidRPr="00EC3F63">
              <w:rPr>
                <w:color w:val="000000"/>
                <w:sz w:val="20"/>
                <w:szCs w:val="20"/>
              </w:rPr>
              <w:t>0.17</w:t>
            </w:r>
          </w:p>
        </w:tc>
        <w:tc>
          <w:tcPr>
            <w:tcW w:w="1045" w:type="dxa"/>
            <w:tcBorders>
              <w:top w:val="nil"/>
              <w:left w:val="nil"/>
              <w:bottom w:val="nil"/>
              <w:right w:val="nil"/>
            </w:tcBorders>
            <w:shd w:val="clear" w:color="auto" w:fill="auto"/>
            <w:noWrap/>
            <w:vAlign w:val="bottom"/>
            <w:hideMark/>
          </w:tcPr>
          <w:p w14:paraId="742FFE5D"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03E24FA"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1B1D79F1"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055464B" w14:textId="77777777" w:rsidTr="00DC2FC3">
        <w:trPr>
          <w:trHeight w:val="300"/>
        </w:trPr>
        <w:tc>
          <w:tcPr>
            <w:tcW w:w="4680" w:type="dxa"/>
            <w:tcBorders>
              <w:top w:val="nil"/>
              <w:left w:val="nil"/>
              <w:bottom w:val="nil"/>
              <w:right w:val="nil"/>
            </w:tcBorders>
            <w:shd w:val="clear" w:color="auto" w:fill="auto"/>
            <w:noWrap/>
            <w:vAlign w:val="bottom"/>
            <w:hideMark/>
          </w:tcPr>
          <w:p w14:paraId="1070B363" w14:textId="77777777" w:rsidR="001818EB" w:rsidRPr="00EC3F63" w:rsidRDefault="001818EB" w:rsidP="008B08A1">
            <w:pPr>
              <w:spacing w:line="480" w:lineRule="auto"/>
              <w:rPr>
                <w:color w:val="000000"/>
                <w:sz w:val="20"/>
                <w:szCs w:val="20"/>
              </w:rPr>
            </w:pPr>
            <w:r w:rsidRPr="00EC3F63">
              <w:rPr>
                <w:color w:val="000000"/>
                <w:sz w:val="20"/>
                <w:szCs w:val="20"/>
              </w:rPr>
              <w:t>Religion: No religion</w:t>
            </w:r>
          </w:p>
        </w:tc>
        <w:tc>
          <w:tcPr>
            <w:tcW w:w="1004" w:type="dxa"/>
            <w:tcBorders>
              <w:top w:val="nil"/>
              <w:left w:val="nil"/>
              <w:bottom w:val="nil"/>
              <w:right w:val="nil"/>
            </w:tcBorders>
            <w:shd w:val="clear" w:color="auto" w:fill="auto"/>
            <w:noWrap/>
            <w:vAlign w:val="bottom"/>
            <w:hideMark/>
          </w:tcPr>
          <w:p w14:paraId="362EB8AB" w14:textId="4FE2F681" w:rsidR="001818EB" w:rsidRPr="00EC3F63" w:rsidRDefault="00DA6327" w:rsidP="008B08A1">
            <w:pPr>
              <w:spacing w:line="480" w:lineRule="auto"/>
              <w:jc w:val="right"/>
              <w:rPr>
                <w:color w:val="000000"/>
                <w:sz w:val="20"/>
                <w:szCs w:val="20"/>
              </w:rPr>
            </w:pPr>
            <w:r w:rsidRPr="00EC3F63">
              <w:rPr>
                <w:color w:val="000000"/>
                <w:sz w:val="20"/>
                <w:szCs w:val="20"/>
              </w:rPr>
              <w:t>0.16</w:t>
            </w:r>
          </w:p>
        </w:tc>
        <w:tc>
          <w:tcPr>
            <w:tcW w:w="1045" w:type="dxa"/>
            <w:tcBorders>
              <w:top w:val="nil"/>
              <w:left w:val="nil"/>
              <w:bottom w:val="nil"/>
              <w:right w:val="nil"/>
            </w:tcBorders>
            <w:shd w:val="clear" w:color="auto" w:fill="auto"/>
            <w:noWrap/>
            <w:vAlign w:val="bottom"/>
            <w:hideMark/>
          </w:tcPr>
          <w:p w14:paraId="396F5243"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EB39B85"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B622C96"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02057BC3" w14:textId="77777777" w:rsidTr="00DC2FC3">
        <w:trPr>
          <w:trHeight w:val="300"/>
        </w:trPr>
        <w:tc>
          <w:tcPr>
            <w:tcW w:w="4680" w:type="dxa"/>
            <w:tcBorders>
              <w:top w:val="nil"/>
              <w:left w:val="nil"/>
              <w:bottom w:val="nil"/>
              <w:right w:val="nil"/>
            </w:tcBorders>
            <w:shd w:val="clear" w:color="auto" w:fill="auto"/>
            <w:noWrap/>
            <w:vAlign w:val="bottom"/>
            <w:hideMark/>
          </w:tcPr>
          <w:p w14:paraId="32766FE2" w14:textId="77777777" w:rsidR="001818EB" w:rsidRPr="00EC3F63" w:rsidRDefault="001818EB" w:rsidP="008B08A1">
            <w:pPr>
              <w:spacing w:line="480" w:lineRule="auto"/>
              <w:rPr>
                <w:color w:val="000000"/>
                <w:sz w:val="20"/>
                <w:szCs w:val="20"/>
              </w:rPr>
            </w:pPr>
            <w:r w:rsidRPr="00EC3F63">
              <w:rPr>
                <w:color w:val="000000"/>
                <w:sz w:val="20"/>
                <w:szCs w:val="20"/>
              </w:rPr>
              <w:t>Religion: Christian</w:t>
            </w:r>
          </w:p>
        </w:tc>
        <w:tc>
          <w:tcPr>
            <w:tcW w:w="1004" w:type="dxa"/>
            <w:tcBorders>
              <w:top w:val="nil"/>
              <w:left w:val="nil"/>
              <w:bottom w:val="nil"/>
              <w:right w:val="nil"/>
            </w:tcBorders>
            <w:shd w:val="clear" w:color="auto" w:fill="auto"/>
            <w:noWrap/>
            <w:vAlign w:val="bottom"/>
            <w:hideMark/>
          </w:tcPr>
          <w:p w14:paraId="46B73A17" w14:textId="27F465A8" w:rsidR="001818EB" w:rsidRPr="00EC3F63" w:rsidRDefault="00DA6327" w:rsidP="008B08A1">
            <w:pPr>
              <w:spacing w:line="480" w:lineRule="auto"/>
              <w:jc w:val="right"/>
              <w:rPr>
                <w:color w:val="000000"/>
                <w:sz w:val="20"/>
                <w:szCs w:val="20"/>
              </w:rPr>
            </w:pPr>
            <w:r w:rsidRPr="00EC3F63">
              <w:rPr>
                <w:color w:val="000000"/>
                <w:sz w:val="20"/>
                <w:szCs w:val="20"/>
              </w:rPr>
              <w:t>0.22</w:t>
            </w:r>
          </w:p>
        </w:tc>
        <w:tc>
          <w:tcPr>
            <w:tcW w:w="1045" w:type="dxa"/>
            <w:tcBorders>
              <w:top w:val="nil"/>
              <w:left w:val="nil"/>
              <w:bottom w:val="nil"/>
              <w:right w:val="nil"/>
            </w:tcBorders>
            <w:shd w:val="clear" w:color="auto" w:fill="auto"/>
            <w:noWrap/>
            <w:vAlign w:val="bottom"/>
            <w:hideMark/>
          </w:tcPr>
          <w:p w14:paraId="7E3C5BA5"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6C94BA3B"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0B95BDA"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022C6F21" w14:textId="77777777" w:rsidTr="00DC2FC3">
        <w:trPr>
          <w:trHeight w:val="300"/>
        </w:trPr>
        <w:tc>
          <w:tcPr>
            <w:tcW w:w="4680" w:type="dxa"/>
            <w:tcBorders>
              <w:top w:val="nil"/>
              <w:left w:val="nil"/>
              <w:bottom w:val="nil"/>
              <w:right w:val="nil"/>
            </w:tcBorders>
            <w:shd w:val="clear" w:color="auto" w:fill="auto"/>
            <w:noWrap/>
            <w:vAlign w:val="bottom"/>
            <w:hideMark/>
          </w:tcPr>
          <w:p w14:paraId="276998D8" w14:textId="77777777" w:rsidR="001818EB" w:rsidRPr="00EC3F63" w:rsidRDefault="001818EB" w:rsidP="008B08A1">
            <w:pPr>
              <w:spacing w:line="480" w:lineRule="auto"/>
              <w:rPr>
                <w:color w:val="000000"/>
                <w:sz w:val="20"/>
                <w:szCs w:val="20"/>
              </w:rPr>
            </w:pPr>
            <w:r w:rsidRPr="00EC3F63">
              <w:rPr>
                <w:color w:val="000000"/>
                <w:sz w:val="20"/>
                <w:szCs w:val="20"/>
              </w:rPr>
              <w:t xml:space="preserve">Religion: </w:t>
            </w:r>
            <w:proofErr w:type="spellStart"/>
            <w:r w:rsidRPr="00EC3F63">
              <w:rPr>
                <w:color w:val="000000"/>
                <w:sz w:val="20"/>
                <w:szCs w:val="20"/>
              </w:rPr>
              <w:t>non_Christian</w:t>
            </w:r>
            <w:proofErr w:type="spellEnd"/>
          </w:p>
        </w:tc>
        <w:tc>
          <w:tcPr>
            <w:tcW w:w="1004" w:type="dxa"/>
            <w:tcBorders>
              <w:top w:val="nil"/>
              <w:left w:val="nil"/>
              <w:bottom w:val="nil"/>
              <w:right w:val="nil"/>
            </w:tcBorders>
            <w:shd w:val="clear" w:color="auto" w:fill="auto"/>
            <w:noWrap/>
            <w:vAlign w:val="bottom"/>
            <w:hideMark/>
          </w:tcPr>
          <w:p w14:paraId="7EC5BD14" w14:textId="47A52549" w:rsidR="001818EB" w:rsidRPr="00EC3F63" w:rsidRDefault="00DA6327" w:rsidP="008B08A1">
            <w:pPr>
              <w:spacing w:line="480" w:lineRule="auto"/>
              <w:jc w:val="right"/>
              <w:rPr>
                <w:color w:val="000000"/>
                <w:sz w:val="20"/>
                <w:szCs w:val="20"/>
              </w:rPr>
            </w:pPr>
            <w:r w:rsidRPr="00EC3F63">
              <w:rPr>
                <w:color w:val="000000"/>
                <w:sz w:val="20"/>
                <w:szCs w:val="20"/>
              </w:rPr>
              <w:t>0.47</w:t>
            </w:r>
          </w:p>
        </w:tc>
        <w:tc>
          <w:tcPr>
            <w:tcW w:w="1045" w:type="dxa"/>
            <w:tcBorders>
              <w:top w:val="nil"/>
              <w:left w:val="nil"/>
              <w:bottom w:val="nil"/>
              <w:right w:val="nil"/>
            </w:tcBorders>
            <w:shd w:val="clear" w:color="auto" w:fill="auto"/>
            <w:noWrap/>
            <w:vAlign w:val="bottom"/>
            <w:hideMark/>
          </w:tcPr>
          <w:p w14:paraId="02F3ADCB"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595EEC3B"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999891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4F04F15B" w14:textId="77777777" w:rsidTr="00DC2FC3">
        <w:trPr>
          <w:trHeight w:val="300"/>
        </w:trPr>
        <w:tc>
          <w:tcPr>
            <w:tcW w:w="4680" w:type="dxa"/>
            <w:tcBorders>
              <w:top w:val="nil"/>
              <w:left w:val="nil"/>
              <w:bottom w:val="nil"/>
              <w:right w:val="nil"/>
            </w:tcBorders>
            <w:shd w:val="clear" w:color="auto" w:fill="auto"/>
            <w:noWrap/>
            <w:vAlign w:val="bottom"/>
            <w:hideMark/>
          </w:tcPr>
          <w:p w14:paraId="7DAFF490" w14:textId="77777777" w:rsidR="001818EB" w:rsidRPr="00EC3F63" w:rsidRDefault="001818EB" w:rsidP="008B08A1">
            <w:pPr>
              <w:spacing w:line="480" w:lineRule="auto"/>
              <w:rPr>
                <w:color w:val="000000"/>
                <w:sz w:val="20"/>
                <w:szCs w:val="20"/>
              </w:rPr>
            </w:pPr>
            <w:r w:rsidRPr="00EC3F63">
              <w:rPr>
                <w:color w:val="000000"/>
                <w:sz w:val="20"/>
                <w:szCs w:val="20"/>
              </w:rPr>
              <w:t>Religion: Unknown</w:t>
            </w:r>
          </w:p>
        </w:tc>
        <w:tc>
          <w:tcPr>
            <w:tcW w:w="1004" w:type="dxa"/>
            <w:tcBorders>
              <w:top w:val="nil"/>
              <w:left w:val="nil"/>
              <w:bottom w:val="nil"/>
              <w:right w:val="nil"/>
            </w:tcBorders>
            <w:shd w:val="clear" w:color="auto" w:fill="auto"/>
            <w:noWrap/>
            <w:vAlign w:val="bottom"/>
            <w:hideMark/>
          </w:tcPr>
          <w:p w14:paraId="3CEA1212" w14:textId="25F26D81" w:rsidR="001818EB" w:rsidRPr="00EC3F63" w:rsidRDefault="00DA6327" w:rsidP="008B08A1">
            <w:pPr>
              <w:spacing w:line="480" w:lineRule="auto"/>
              <w:jc w:val="right"/>
              <w:rPr>
                <w:color w:val="000000"/>
                <w:sz w:val="20"/>
                <w:szCs w:val="20"/>
              </w:rPr>
            </w:pPr>
            <w:r w:rsidRPr="00EC3F63">
              <w:rPr>
                <w:color w:val="000000"/>
                <w:sz w:val="20"/>
                <w:szCs w:val="20"/>
              </w:rPr>
              <w:t>0.13</w:t>
            </w:r>
          </w:p>
        </w:tc>
        <w:tc>
          <w:tcPr>
            <w:tcW w:w="1045" w:type="dxa"/>
            <w:tcBorders>
              <w:top w:val="nil"/>
              <w:left w:val="nil"/>
              <w:bottom w:val="nil"/>
              <w:right w:val="nil"/>
            </w:tcBorders>
            <w:shd w:val="clear" w:color="auto" w:fill="auto"/>
            <w:noWrap/>
            <w:vAlign w:val="bottom"/>
            <w:hideMark/>
          </w:tcPr>
          <w:p w14:paraId="7AC41B8B"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5061AFFC"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EA94690"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221A6ED8" w14:textId="77777777" w:rsidTr="00DC2FC3">
        <w:trPr>
          <w:trHeight w:val="300"/>
        </w:trPr>
        <w:tc>
          <w:tcPr>
            <w:tcW w:w="4680" w:type="dxa"/>
            <w:tcBorders>
              <w:top w:val="nil"/>
              <w:left w:val="nil"/>
              <w:bottom w:val="nil"/>
              <w:right w:val="nil"/>
            </w:tcBorders>
            <w:shd w:val="clear" w:color="auto" w:fill="auto"/>
            <w:noWrap/>
            <w:vAlign w:val="bottom"/>
            <w:hideMark/>
          </w:tcPr>
          <w:p w14:paraId="0BAC113E" w14:textId="77777777" w:rsidR="001818EB" w:rsidRPr="00EC3F63" w:rsidRDefault="001818EB" w:rsidP="008B08A1">
            <w:pPr>
              <w:spacing w:line="480" w:lineRule="auto"/>
              <w:rPr>
                <w:color w:val="000000"/>
                <w:sz w:val="20"/>
                <w:szCs w:val="20"/>
              </w:rPr>
            </w:pPr>
            <w:r w:rsidRPr="00EC3F63">
              <w:rPr>
                <w:color w:val="000000"/>
                <w:sz w:val="20"/>
                <w:szCs w:val="20"/>
              </w:rPr>
              <w:t>Ethnic: White Other</w:t>
            </w:r>
          </w:p>
        </w:tc>
        <w:tc>
          <w:tcPr>
            <w:tcW w:w="1004" w:type="dxa"/>
            <w:tcBorders>
              <w:top w:val="nil"/>
              <w:left w:val="nil"/>
              <w:bottom w:val="nil"/>
              <w:right w:val="nil"/>
            </w:tcBorders>
            <w:shd w:val="clear" w:color="auto" w:fill="auto"/>
            <w:noWrap/>
            <w:vAlign w:val="bottom"/>
            <w:hideMark/>
          </w:tcPr>
          <w:p w14:paraId="1AC5A9BF" w14:textId="33B79D5C" w:rsidR="001818EB" w:rsidRPr="00EC3F63" w:rsidRDefault="00DA6327" w:rsidP="008B08A1">
            <w:pPr>
              <w:spacing w:line="480" w:lineRule="auto"/>
              <w:jc w:val="right"/>
              <w:rPr>
                <w:color w:val="000000"/>
                <w:sz w:val="20"/>
                <w:szCs w:val="20"/>
              </w:rPr>
            </w:pPr>
            <w:r w:rsidRPr="00EC3F63">
              <w:rPr>
                <w:color w:val="000000"/>
                <w:sz w:val="20"/>
                <w:szCs w:val="20"/>
              </w:rPr>
              <w:t>0.27</w:t>
            </w:r>
          </w:p>
        </w:tc>
        <w:tc>
          <w:tcPr>
            <w:tcW w:w="1045" w:type="dxa"/>
            <w:tcBorders>
              <w:top w:val="nil"/>
              <w:left w:val="nil"/>
              <w:bottom w:val="nil"/>
              <w:right w:val="nil"/>
            </w:tcBorders>
            <w:shd w:val="clear" w:color="auto" w:fill="auto"/>
            <w:noWrap/>
            <w:vAlign w:val="bottom"/>
            <w:hideMark/>
          </w:tcPr>
          <w:p w14:paraId="2C0DD0F7"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9165FA2"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5A5FA3C4"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6CD4CBE8" w14:textId="77777777" w:rsidTr="00DC2FC3">
        <w:trPr>
          <w:trHeight w:val="300"/>
        </w:trPr>
        <w:tc>
          <w:tcPr>
            <w:tcW w:w="4680" w:type="dxa"/>
            <w:tcBorders>
              <w:top w:val="nil"/>
              <w:left w:val="nil"/>
              <w:bottom w:val="nil"/>
              <w:right w:val="nil"/>
            </w:tcBorders>
            <w:shd w:val="clear" w:color="auto" w:fill="auto"/>
            <w:noWrap/>
            <w:vAlign w:val="bottom"/>
            <w:hideMark/>
          </w:tcPr>
          <w:p w14:paraId="6B1B29BC" w14:textId="77777777" w:rsidR="001818EB" w:rsidRPr="00EC3F63" w:rsidRDefault="001818EB" w:rsidP="008B08A1">
            <w:pPr>
              <w:spacing w:line="480" w:lineRule="auto"/>
              <w:rPr>
                <w:color w:val="000000"/>
                <w:sz w:val="20"/>
                <w:szCs w:val="20"/>
              </w:rPr>
            </w:pPr>
            <w:r w:rsidRPr="00EC3F63">
              <w:rPr>
                <w:color w:val="000000"/>
                <w:sz w:val="20"/>
                <w:szCs w:val="20"/>
              </w:rPr>
              <w:t>Ethnic: Indian</w:t>
            </w:r>
          </w:p>
        </w:tc>
        <w:tc>
          <w:tcPr>
            <w:tcW w:w="1004" w:type="dxa"/>
            <w:tcBorders>
              <w:top w:val="nil"/>
              <w:left w:val="nil"/>
              <w:bottom w:val="nil"/>
              <w:right w:val="nil"/>
            </w:tcBorders>
            <w:shd w:val="clear" w:color="auto" w:fill="auto"/>
            <w:noWrap/>
            <w:vAlign w:val="bottom"/>
            <w:hideMark/>
          </w:tcPr>
          <w:p w14:paraId="508600A5" w14:textId="62334E69" w:rsidR="001818EB" w:rsidRPr="00EC3F63" w:rsidRDefault="00DA6327" w:rsidP="008B08A1">
            <w:pPr>
              <w:spacing w:line="480" w:lineRule="auto"/>
              <w:jc w:val="right"/>
              <w:rPr>
                <w:color w:val="000000"/>
                <w:sz w:val="20"/>
                <w:szCs w:val="20"/>
              </w:rPr>
            </w:pPr>
            <w:r w:rsidRPr="00EC3F63">
              <w:rPr>
                <w:color w:val="000000"/>
                <w:sz w:val="20"/>
                <w:szCs w:val="20"/>
              </w:rPr>
              <w:t>0.17</w:t>
            </w:r>
          </w:p>
        </w:tc>
        <w:tc>
          <w:tcPr>
            <w:tcW w:w="1045" w:type="dxa"/>
            <w:tcBorders>
              <w:top w:val="nil"/>
              <w:left w:val="nil"/>
              <w:bottom w:val="nil"/>
              <w:right w:val="nil"/>
            </w:tcBorders>
            <w:shd w:val="clear" w:color="auto" w:fill="auto"/>
            <w:noWrap/>
            <w:vAlign w:val="bottom"/>
            <w:hideMark/>
          </w:tcPr>
          <w:p w14:paraId="3FD39EA5"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3479FE94"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728370D"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4A8729D5" w14:textId="77777777" w:rsidTr="00DC2FC3">
        <w:trPr>
          <w:trHeight w:val="300"/>
        </w:trPr>
        <w:tc>
          <w:tcPr>
            <w:tcW w:w="4680" w:type="dxa"/>
            <w:tcBorders>
              <w:top w:val="nil"/>
              <w:left w:val="nil"/>
              <w:bottom w:val="nil"/>
              <w:right w:val="nil"/>
            </w:tcBorders>
            <w:shd w:val="clear" w:color="auto" w:fill="auto"/>
            <w:noWrap/>
            <w:vAlign w:val="bottom"/>
            <w:hideMark/>
          </w:tcPr>
          <w:p w14:paraId="3A9F697C" w14:textId="77777777" w:rsidR="001818EB" w:rsidRPr="00EC3F63" w:rsidRDefault="001818EB" w:rsidP="008B08A1">
            <w:pPr>
              <w:spacing w:line="480" w:lineRule="auto"/>
              <w:rPr>
                <w:color w:val="000000"/>
                <w:sz w:val="20"/>
                <w:szCs w:val="20"/>
              </w:rPr>
            </w:pPr>
            <w:r w:rsidRPr="00EC3F63">
              <w:rPr>
                <w:color w:val="000000"/>
                <w:sz w:val="20"/>
                <w:szCs w:val="20"/>
              </w:rPr>
              <w:t>Ethnic Pakistani:</w:t>
            </w:r>
          </w:p>
        </w:tc>
        <w:tc>
          <w:tcPr>
            <w:tcW w:w="1004" w:type="dxa"/>
            <w:tcBorders>
              <w:top w:val="nil"/>
              <w:left w:val="nil"/>
              <w:bottom w:val="nil"/>
              <w:right w:val="nil"/>
            </w:tcBorders>
            <w:shd w:val="clear" w:color="auto" w:fill="auto"/>
            <w:noWrap/>
            <w:vAlign w:val="bottom"/>
            <w:hideMark/>
          </w:tcPr>
          <w:p w14:paraId="2D37CD2D" w14:textId="2AB22EA9" w:rsidR="001818EB" w:rsidRPr="00EC3F63" w:rsidRDefault="00DA6327" w:rsidP="008B08A1">
            <w:pPr>
              <w:spacing w:line="480" w:lineRule="auto"/>
              <w:jc w:val="right"/>
              <w:rPr>
                <w:color w:val="000000"/>
                <w:sz w:val="20"/>
                <w:szCs w:val="20"/>
              </w:rPr>
            </w:pPr>
            <w:r w:rsidRPr="00EC3F63">
              <w:rPr>
                <w:color w:val="000000"/>
                <w:sz w:val="20"/>
                <w:szCs w:val="20"/>
              </w:rPr>
              <w:t>0.14</w:t>
            </w:r>
          </w:p>
        </w:tc>
        <w:tc>
          <w:tcPr>
            <w:tcW w:w="1045" w:type="dxa"/>
            <w:tcBorders>
              <w:top w:val="nil"/>
              <w:left w:val="nil"/>
              <w:bottom w:val="nil"/>
              <w:right w:val="nil"/>
            </w:tcBorders>
            <w:shd w:val="clear" w:color="auto" w:fill="auto"/>
            <w:noWrap/>
            <w:vAlign w:val="bottom"/>
            <w:hideMark/>
          </w:tcPr>
          <w:p w14:paraId="50C6F6A9"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BF19DE3"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7F430E4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0940204D" w14:textId="77777777" w:rsidTr="00DC2FC3">
        <w:trPr>
          <w:trHeight w:val="300"/>
        </w:trPr>
        <w:tc>
          <w:tcPr>
            <w:tcW w:w="4680" w:type="dxa"/>
            <w:tcBorders>
              <w:top w:val="nil"/>
              <w:left w:val="nil"/>
              <w:bottom w:val="nil"/>
              <w:right w:val="nil"/>
            </w:tcBorders>
            <w:shd w:val="clear" w:color="auto" w:fill="auto"/>
            <w:noWrap/>
            <w:vAlign w:val="bottom"/>
            <w:hideMark/>
          </w:tcPr>
          <w:p w14:paraId="3E5CB635" w14:textId="77777777" w:rsidR="001818EB" w:rsidRPr="00EC3F63" w:rsidRDefault="001818EB" w:rsidP="008B08A1">
            <w:pPr>
              <w:spacing w:line="480" w:lineRule="auto"/>
              <w:rPr>
                <w:color w:val="000000"/>
                <w:sz w:val="20"/>
                <w:szCs w:val="20"/>
              </w:rPr>
            </w:pPr>
            <w:r w:rsidRPr="00EC3F63">
              <w:rPr>
                <w:color w:val="000000"/>
                <w:sz w:val="20"/>
                <w:szCs w:val="20"/>
              </w:rPr>
              <w:t>Ethnic: Bangladeshi</w:t>
            </w:r>
          </w:p>
        </w:tc>
        <w:tc>
          <w:tcPr>
            <w:tcW w:w="1004" w:type="dxa"/>
            <w:tcBorders>
              <w:top w:val="nil"/>
              <w:left w:val="nil"/>
              <w:bottom w:val="nil"/>
              <w:right w:val="nil"/>
            </w:tcBorders>
            <w:shd w:val="clear" w:color="auto" w:fill="auto"/>
            <w:noWrap/>
            <w:vAlign w:val="bottom"/>
            <w:hideMark/>
          </w:tcPr>
          <w:p w14:paraId="3A0BB959" w14:textId="2CE68E74" w:rsidR="001818EB" w:rsidRPr="00EC3F63" w:rsidRDefault="00DA6327" w:rsidP="008B08A1">
            <w:pPr>
              <w:spacing w:line="480" w:lineRule="auto"/>
              <w:jc w:val="right"/>
              <w:rPr>
                <w:color w:val="000000"/>
                <w:sz w:val="20"/>
                <w:szCs w:val="20"/>
              </w:rPr>
            </w:pPr>
            <w:r w:rsidRPr="00EC3F63">
              <w:rPr>
                <w:color w:val="000000"/>
                <w:sz w:val="20"/>
                <w:szCs w:val="20"/>
              </w:rPr>
              <w:t>0.07</w:t>
            </w:r>
          </w:p>
        </w:tc>
        <w:tc>
          <w:tcPr>
            <w:tcW w:w="1045" w:type="dxa"/>
            <w:tcBorders>
              <w:top w:val="nil"/>
              <w:left w:val="nil"/>
              <w:bottom w:val="nil"/>
              <w:right w:val="nil"/>
            </w:tcBorders>
            <w:shd w:val="clear" w:color="auto" w:fill="auto"/>
            <w:noWrap/>
            <w:vAlign w:val="bottom"/>
            <w:hideMark/>
          </w:tcPr>
          <w:p w14:paraId="6ED26F22"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19FE6975"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50207BF4"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0321B181" w14:textId="77777777" w:rsidTr="00DC2FC3">
        <w:trPr>
          <w:trHeight w:val="300"/>
        </w:trPr>
        <w:tc>
          <w:tcPr>
            <w:tcW w:w="4680" w:type="dxa"/>
            <w:tcBorders>
              <w:top w:val="nil"/>
              <w:left w:val="nil"/>
              <w:bottom w:val="nil"/>
              <w:right w:val="nil"/>
            </w:tcBorders>
            <w:shd w:val="clear" w:color="auto" w:fill="auto"/>
            <w:noWrap/>
            <w:vAlign w:val="bottom"/>
            <w:hideMark/>
          </w:tcPr>
          <w:p w14:paraId="7C23E995" w14:textId="77777777" w:rsidR="001818EB" w:rsidRPr="00EC3F63" w:rsidRDefault="001818EB" w:rsidP="008B08A1">
            <w:pPr>
              <w:spacing w:line="480" w:lineRule="auto"/>
              <w:rPr>
                <w:color w:val="000000"/>
                <w:sz w:val="20"/>
                <w:szCs w:val="20"/>
              </w:rPr>
            </w:pPr>
            <w:r w:rsidRPr="00EC3F63">
              <w:rPr>
                <w:color w:val="000000"/>
                <w:sz w:val="20"/>
                <w:szCs w:val="20"/>
              </w:rPr>
              <w:t>Ethnic: Chinese</w:t>
            </w:r>
          </w:p>
        </w:tc>
        <w:tc>
          <w:tcPr>
            <w:tcW w:w="1004" w:type="dxa"/>
            <w:tcBorders>
              <w:top w:val="nil"/>
              <w:left w:val="nil"/>
              <w:bottom w:val="nil"/>
              <w:right w:val="nil"/>
            </w:tcBorders>
            <w:shd w:val="clear" w:color="auto" w:fill="auto"/>
            <w:noWrap/>
            <w:vAlign w:val="bottom"/>
            <w:hideMark/>
          </w:tcPr>
          <w:p w14:paraId="08D75575" w14:textId="4D7296F5" w:rsidR="001818EB" w:rsidRPr="00EC3F63" w:rsidRDefault="00DA6327" w:rsidP="008B08A1">
            <w:pPr>
              <w:spacing w:line="480" w:lineRule="auto"/>
              <w:jc w:val="right"/>
              <w:rPr>
                <w:color w:val="000000"/>
                <w:sz w:val="20"/>
                <w:szCs w:val="20"/>
              </w:rPr>
            </w:pPr>
            <w:r w:rsidRPr="00EC3F63">
              <w:rPr>
                <w:color w:val="000000"/>
                <w:sz w:val="20"/>
                <w:szCs w:val="20"/>
              </w:rPr>
              <w:t>0.02</w:t>
            </w:r>
          </w:p>
        </w:tc>
        <w:tc>
          <w:tcPr>
            <w:tcW w:w="1045" w:type="dxa"/>
            <w:tcBorders>
              <w:top w:val="nil"/>
              <w:left w:val="nil"/>
              <w:bottom w:val="nil"/>
              <w:right w:val="nil"/>
            </w:tcBorders>
            <w:shd w:val="clear" w:color="auto" w:fill="auto"/>
            <w:noWrap/>
            <w:vAlign w:val="bottom"/>
            <w:hideMark/>
          </w:tcPr>
          <w:p w14:paraId="47F627B2"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495DA85D"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910C351"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53D40BA" w14:textId="77777777" w:rsidTr="00DC2FC3">
        <w:trPr>
          <w:trHeight w:val="300"/>
        </w:trPr>
        <w:tc>
          <w:tcPr>
            <w:tcW w:w="4680" w:type="dxa"/>
            <w:tcBorders>
              <w:top w:val="nil"/>
              <w:left w:val="nil"/>
              <w:bottom w:val="nil"/>
              <w:right w:val="nil"/>
            </w:tcBorders>
            <w:shd w:val="clear" w:color="auto" w:fill="auto"/>
            <w:noWrap/>
            <w:vAlign w:val="bottom"/>
            <w:hideMark/>
          </w:tcPr>
          <w:p w14:paraId="3EA34262" w14:textId="77777777" w:rsidR="001818EB" w:rsidRPr="00EC3F63" w:rsidRDefault="001818EB" w:rsidP="008B08A1">
            <w:pPr>
              <w:spacing w:line="480" w:lineRule="auto"/>
              <w:rPr>
                <w:color w:val="000000"/>
                <w:sz w:val="20"/>
                <w:szCs w:val="20"/>
              </w:rPr>
            </w:pPr>
            <w:r w:rsidRPr="00EC3F63">
              <w:rPr>
                <w:color w:val="000000"/>
                <w:sz w:val="20"/>
                <w:szCs w:val="20"/>
              </w:rPr>
              <w:t>Ethnic: Other Asian</w:t>
            </w:r>
          </w:p>
        </w:tc>
        <w:tc>
          <w:tcPr>
            <w:tcW w:w="1004" w:type="dxa"/>
            <w:tcBorders>
              <w:top w:val="nil"/>
              <w:left w:val="nil"/>
              <w:bottom w:val="nil"/>
              <w:right w:val="nil"/>
            </w:tcBorders>
            <w:shd w:val="clear" w:color="auto" w:fill="auto"/>
            <w:noWrap/>
            <w:vAlign w:val="bottom"/>
            <w:hideMark/>
          </w:tcPr>
          <w:p w14:paraId="7D6639D8" w14:textId="247E4E44" w:rsidR="001818EB" w:rsidRPr="00EC3F63" w:rsidRDefault="00DA6327" w:rsidP="008B08A1">
            <w:pPr>
              <w:spacing w:line="480" w:lineRule="auto"/>
              <w:jc w:val="right"/>
              <w:rPr>
                <w:color w:val="000000"/>
                <w:sz w:val="20"/>
                <w:szCs w:val="20"/>
              </w:rPr>
            </w:pPr>
            <w:r w:rsidRPr="00EC3F63">
              <w:rPr>
                <w:color w:val="000000"/>
                <w:sz w:val="20"/>
                <w:szCs w:val="20"/>
              </w:rPr>
              <w:t>0.05</w:t>
            </w:r>
          </w:p>
        </w:tc>
        <w:tc>
          <w:tcPr>
            <w:tcW w:w="1045" w:type="dxa"/>
            <w:tcBorders>
              <w:top w:val="nil"/>
              <w:left w:val="nil"/>
              <w:bottom w:val="nil"/>
              <w:right w:val="nil"/>
            </w:tcBorders>
            <w:shd w:val="clear" w:color="auto" w:fill="auto"/>
            <w:noWrap/>
            <w:vAlign w:val="bottom"/>
            <w:hideMark/>
          </w:tcPr>
          <w:p w14:paraId="55C6134C"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ADF1FF4"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CD9A935"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23AAE632" w14:textId="77777777" w:rsidTr="00DC2FC3">
        <w:trPr>
          <w:trHeight w:val="300"/>
        </w:trPr>
        <w:tc>
          <w:tcPr>
            <w:tcW w:w="4680" w:type="dxa"/>
            <w:tcBorders>
              <w:top w:val="nil"/>
              <w:left w:val="nil"/>
              <w:bottom w:val="nil"/>
              <w:right w:val="nil"/>
            </w:tcBorders>
            <w:shd w:val="clear" w:color="auto" w:fill="auto"/>
            <w:noWrap/>
            <w:vAlign w:val="bottom"/>
            <w:hideMark/>
          </w:tcPr>
          <w:p w14:paraId="29E8FDAF" w14:textId="77777777" w:rsidR="001818EB" w:rsidRPr="00EC3F63" w:rsidRDefault="001818EB" w:rsidP="008B08A1">
            <w:pPr>
              <w:spacing w:line="480" w:lineRule="auto"/>
              <w:rPr>
                <w:color w:val="000000"/>
                <w:sz w:val="20"/>
                <w:szCs w:val="20"/>
              </w:rPr>
            </w:pPr>
            <w:r w:rsidRPr="00EC3F63">
              <w:rPr>
                <w:color w:val="000000"/>
                <w:sz w:val="20"/>
                <w:szCs w:val="20"/>
              </w:rPr>
              <w:t>Ethnic: Black Caribbean</w:t>
            </w:r>
          </w:p>
        </w:tc>
        <w:tc>
          <w:tcPr>
            <w:tcW w:w="1004" w:type="dxa"/>
            <w:tcBorders>
              <w:top w:val="nil"/>
              <w:left w:val="nil"/>
              <w:bottom w:val="nil"/>
              <w:right w:val="nil"/>
            </w:tcBorders>
            <w:shd w:val="clear" w:color="auto" w:fill="auto"/>
            <w:noWrap/>
            <w:vAlign w:val="bottom"/>
            <w:hideMark/>
          </w:tcPr>
          <w:p w14:paraId="6DE77915" w14:textId="2F265CA2" w:rsidR="001818EB" w:rsidRPr="00EC3F63" w:rsidRDefault="00DA6327" w:rsidP="008B08A1">
            <w:pPr>
              <w:spacing w:line="480" w:lineRule="auto"/>
              <w:jc w:val="right"/>
              <w:rPr>
                <w:color w:val="000000"/>
                <w:sz w:val="20"/>
                <w:szCs w:val="20"/>
              </w:rPr>
            </w:pPr>
            <w:r w:rsidRPr="00EC3F63">
              <w:rPr>
                <w:color w:val="000000"/>
                <w:sz w:val="20"/>
                <w:szCs w:val="20"/>
              </w:rPr>
              <w:t>0.09</w:t>
            </w:r>
          </w:p>
        </w:tc>
        <w:tc>
          <w:tcPr>
            <w:tcW w:w="1045" w:type="dxa"/>
            <w:tcBorders>
              <w:top w:val="nil"/>
              <w:left w:val="nil"/>
              <w:bottom w:val="nil"/>
              <w:right w:val="nil"/>
            </w:tcBorders>
            <w:shd w:val="clear" w:color="auto" w:fill="auto"/>
            <w:noWrap/>
            <w:vAlign w:val="bottom"/>
            <w:hideMark/>
          </w:tcPr>
          <w:p w14:paraId="641CFE35"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47512087"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0E59BCC1"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6A614ED8" w14:textId="77777777" w:rsidTr="00DC2FC3">
        <w:trPr>
          <w:trHeight w:val="300"/>
        </w:trPr>
        <w:tc>
          <w:tcPr>
            <w:tcW w:w="4680" w:type="dxa"/>
            <w:tcBorders>
              <w:top w:val="nil"/>
              <w:left w:val="nil"/>
              <w:bottom w:val="nil"/>
              <w:right w:val="nil"/>
            </w:tcBorders>
            <w:shd w:val="clear" w:color="auto" w:fill="auto"/>
            <w:noWrap/>
            <w:vAlign w:val="bottom"/>
            <w:hideMark/>
          </w:tcPr>
          <w:p w14:paraId="6E4DDAD6" w14:textId="77777777" w:rsidR="001818EB" w:rsidRPr="00EC3F63" w:rsidRDefault="001818EB" w:rsidP="008B08A1">
            <w:pPr>
              <w:spacing w:line="480" w:lineRule="auto"/>
              <w:rPr>
                <w:color w:val="000000"/>
                <w:sz w:val="20"/>
                <w:szCs w:val="20"/>
              </w:rPr>
            </w:pPr>
            <w:r w:rsidRPr="00EC3F63">
              <w:rPr>
                <w:color w:val="000000"/>
                <w:sz w:val="20"/>
                <w:szCs w:val="20"/>
              </w:rPr>
              <w:t>Ethnic: Black African</w:t>
            </w:r>
          </w:p>
        </w:tc>
        <w:tc>
          <w:tcPr>
            <w:tcW w:w="1004" w:type="dxa"/>
            <w:tcBorders>
              <w:top w:val="nil"/>
              <w:left w:val="nil"/>
              <w:bottom w:val="nil"/>
              <w:right w:val="nil"/>
            </w:tcBorders>
            <w:shd w:val="clear" w:color="auto" w:fill="auto"/>
            <w:noWrap/>
            <w:vAlign w:val="bottom"/>
            <w:hideMark/>
          </w:tcPr>
          <w:p w14:paraId="64903F06" w14:textId="04DAE0CD" w:rsidR="001818EB" w:rsidRPr="00EC3F63" w:rsidRDefault="00DA6327" w:rsidP="008B08A1">
            <w:pPr>
              <w:spacing w:line="480" w:lineRule="auto"/>
              <w:jc w:val="right"/>
              <w:rPr>
                <w:color w:val="000000"/>
                <w:sz w:val="20"/>
                <w:szCs w:val="20"/>
              </w:rPr>
            </w:pPr>
            <w:r w:rsidRPr="00EC3F63">
              <w:rPr>
                <w:color w:val="000000"/>
                <w:sz w:val="20"/>
                <w:szCs w:val="20"/>
              </w:rPr>
              <w:t>0.11</w:t>
            </w:r>
          </w:p>
        </w:tc>
        <w:tc>
          <w:tcPr>
            <w:tcW w:w="1045" w:type="dxa"/>
            <w:tcBorders>
              <w:top w:val="nil"/>
              <w:left w:val="nil"/>
              <w:bottom w:val="nil"/>
              <w:right w:val="nil"/>
            </w:tcBorders>
            <w:shd w:val="clear" w:color="auto" w:fill="auto"/>
            <w:noWrap/>
            <w:vAlign w:val="bottom"/>
            <w:hideMark/>
          </w:tcPr>
          <w:p w14:paraId="0CCEB348"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0C08C6C"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5D7FF1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70BFB310" w14:textId="77777777" w:rsidTr="00DC2FC3">
        <w:trPr>
          <w:trHeight w:val="300"/>
        </w:trPr>
        <w:tc>
          <w:tcPr>
            <w:tcW w:w="4680" w:type="dxa"/>
            <w:tcBorders>
              <w:top w:val="nil"/>
              <w:left w:val="nil"/>
              <w:bottom w:val="nil"/>
              <w:right w:val="nil"/>
            </w:tcBorders>
            <w:shd w:val="clear" w:color="auto" w:fill="auto"/>
            <w:noWrap/>
            <w:vAlign w:val="bottom"/>
            <w:hideMark/>
          </w:tcPr>
          <w:p w14:paraId="321AB798" w14:textId="77777777" w:rsidR="001818EB" w:rsidRPr="00EC3F63" w:rsidRDefault="001818EB" w:rsidP="008B08A1">
            <w:pPr>
              <w:spacing w:line="480" w:lineRule="auto"/>
              <w:rPr>
                <w:color w:val="000000"/>
                <w:sz w:val="20"/>
                <w:szCs w:val="20"/>
              </w:rPr>
            </w:pPr>
            <w:r w:rsidRPr="00EC3F63">
              <w:rPr>
                <w:color w:val="000000"/>
                <w:sz w:val="20"/>
                <w:szCs w:val="20"/>
              </w:rPr>
              <w:t>Ethnic: Black Other</w:t>
            </w:r>
          </w:p>
        </w:tc>
        <w:tc>
          <w:tcPr>
            <w:tcW w:w="1004" w:type="dxa"/>
            <w:tcBorders>
              <w:top w:val="nil"/>
              <w:left w:val="nil"/>
              <w:bottom w:val="nil"/>
              <w:right w:val="nil"/>
            </w:tcBorders>
            <w:shd w:val="clear" w:color="auto" w:fill="auto"/>
            <w:noWrap/>
            <w:vAlign w:val="bottom"/>
            <w:hideMark/>
          </w:tcPr>
          <w:p w14:paraId="593D85A8" w14:textId="7DCEF967" w:rsidR="001818EB" w:rsidRPr="00EC3F63" w:rsidRDefault="00DA6327" w:rsidP="008B08A1">
            <w:pPr>
              <w:spacing w:line="480" w:lineRule="auto"/>
              <w:jc w:val="right"/>
              <w:rPr>
                <w:color w:val="000000"/>
                <w:sz w:val="20"/>
                <w:szCs w:val="20"/>
              </w:rPr>
            </w:pPr>
            <w:r w:rsidRPr="00EC3F63">
              <w:rPr>
                <w:color w:val="000000"/>
                <w:sz w:val="20"/>
                <w:szCs w:val="20"/>
              </w:rPr>
              <w:t>0.01</w:t>
            </w:r>
          </w:p>
        </w:tc>
        <w:tc>
          <w:tcPr>
            <w:tcW w:w="1045" w:type="dxa"/>
            <w:tcBorders>
              <w:top w:val="nil"/>
              <w:left w:val="nil"/>
              <w:bottom w:val="nil"/>
              <w:right w:val="nil"/>
            </w:tcBorders>
            <w:shd w:val="clear" w:color="auto" w:fill="auto"/>
            <w:noWrap/>
            <w:vAlign w:val="bottom"/>
            <w:hideMark/>
          </w:tcPr>
          <w:p w14:paraId="283D5ADF"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54D3D282"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5D3FB997"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6092D75" w14:textId="77777777" w:rsidTr="00DC2FC3">
        <w:trPr>
          <w:trHeight w:val="300"/>
        </w:trPr>
        <w:tc>
          <w:tcPr>
            <w:tcW w:w="4680" w:type="dxa"/>
            <w:tcBorders>
              <w:top w:val="nil"/>
              <w:left w:val="nil"/>
              <w:bottom w:val="nil"/>
              <w:right w:val="nil"/>
            </w:tcBorders>
            <w:shd w:val="clear" w:color="auto" w:fill="auto"/>
            <w:noWrap/>
            <w:vAlign w:val="bottom"/>
            <w:hideMark/>
          </w:tcPr>
          <w:p w14:paraId="05456B85" w14:textId="77777777" w:rsidR="001818EB" w:rsidRPr="00EC3F63" w:rsidRDefault="001818EB" w:rsidP="008B08A1">
            <w:pPr>
              <w:spacing w:line="480" w:lineRule="auto"/>
              <w:rPr>
                <w:color w:val="000000"/>
                <w:sz w:val="20"/>
                <w:szCs w:val="20"/>
              </w:rPr>
            </w:pPr>
            <w:r w:rsidRPr="00EC3F63">
              <w:rPr>
                <w:color w:val="000000"/>
                <w:sz w:val="20"/>
                <w:szCs w:val="20"/>
              </w:rPr>
              <w:t xml:space="preserve">Ethnic: </w:t>
            </w:r>
            <w:proofErr w:type="gramStart"/>
            <w:r w:rsidRPr="00EC3F63">
              <w:rPr>
                <w:color w:val="000000"/>
                <w:sz w:val="20"/>
                <w:szCs w:val="20"/>
              </w:rPr>
              <w:t>other</w:t>
            </w:r>
            <w:proofErr w:type="gramEnd"/>
            <w:r w:rsidRPr="00EC3F63">
              <w:rPr>
                <w:color w:val="000000"/>
                <w:sz w:val="20"/>
                <w:szCs w:val="20"/>
              </w:rPr>
              <w:t xml:space="preserve"> ethnic group</w:t>
            </w:r>
          </w:p>
        </w:tc>
        <w:tc>
          <w:tcPr>
            <w:tcW w:w="1004" w:type="dxa"/>
            <w:tcBorders>
              <w:top w:val="nil"/>
              <w:left w:val="nil"/>
              <w:bottom w:val="nil"/>
              <w:right w:val="nil"/>
            </w:tcBorders>
            <w:shd w:val="clear" w:color="auto" w:fill="auto"/>
            <w:noWrap/>
            <w:vAlign w:val="bottom"/>
            <w:hideMark/>
          </w:tcPr>
          <w:p w14:paraId="0751B313" w14:textId="073FB2E9" w:rsidR="001818EB" w:rsidRPr="00EC3F63" w:rsidRDefault="00DA6327" w:rsidP="008B08A1">
            <w:pPr>
              <w:spacing w:line="480" w:lineRule="auto"/>
              <w:jc w:val="right"/>
              <w:rPr>
                <w:color w:val="000000"/>
                <w:sz w:val="20"/>
                <w:szCs w:val="20"/>
              </w:rPr>
            </w:pPr>
            <w:r w:rsidRPr="00EC3F63">
              <w:rPr>
                <w:color w:val="000000"/>
                <w:sz w:val="20"/>
                <w:szCs w:val="20"/>
              </w:rPr>
              <w:t>0.04</w:t>
            </w:r>
          </w:p>
        </w:tc>
        <w:tc>
          <w:tcPr>
            <w:tcW w:w="1045" w:type="dxa"/>
            <w:tcBorders>
              <w:top w:val="nil"/>
              <w:left w:val="nil"/>
              <w:bottom w:val="nil"/>
              <w:right w:val="nil"/>
            </w:tcBorders>
            <w:shd w:val="clear" w:color="auto" w:fill="auto"/>
            <w:noWrap/>
            <w:vAlign w:val="bottom"/>
            <w:hideMark/>
          </w:tcPr>
          <w:p w14:paraId="644FA283"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5E1A67C9"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360C6EF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1480BDD" w14:textId="77777777" w:rsidTr="00DC2FC3">
        <w:trPr>
          <w:trHeight w:val="300"/>
        </w:trPr>
        <w:tc>
          <w:tcPr>
            <w:tcW w:w="4680" w:type="dxa"/>
            <w:tcBorders>
              <w:top w:val="nil"/>
              <w:left w:val="nil"/>
              <w:bottom w:val="nil"/>
              <w:right w:val="nil"/>
            </w:tcBorders>
            <w:shd w:val="clear" w:color="auto" w:fill="auto"/>
            <w:noWrap/>
            <w:vAlign w:val="bottom"/>
            <w:hideMark/>
          </w:tcPr>
          <w:p w14:paraId="7921986C" w14:textId="77777777" w:rsidR="001818EB" w:rsidRPr="00EC3F63" w:rsidRDefault="001818EB" w:rsidP="008B08A1">
            <w:pPr>
              <w:spacing w:line="480" w:lineRule="auto"/>
              <w:rPr>
                <w:color w:val="000000"/>
                <w:sz w:val="20"/>
                <w:szCs w:val="20"/>
              </w:rPr>
            </w:pPr>
            <w:r w:rsidRPr="00EC3F63">
              <w:rPr>
                <w:color w:val="000000"/>
                <w:sz w:val="20"/>
                <w:szCs w:val="20"/>
              </w:rPr>
              <w:t>Economic status: employed</w:t>
            </w:r>
          </w:p>
        </w:tc>
        <w:tc>
          <w:tcPr>
            <w:tcW w:w="1004" w:type="dxa"/>
            <w:tcBorders>
              <w:top w:val="nil"/>
              <w:left w:val="nil"/>
              <w:bottom w:val="nil"/>
              <w:right w:val="nil"/>
            </w:tcBorders>
            <w:shd w:val="clear" w:color="auto" w:fill="auto"/>
            <w:noWrap/>
            <w:vAlign w:val="bottom"/>
            <w:hideMark/>
          </w:tcPr>
          <w:p w14:paraId="1B1BDBEC" w14:textId="713D80E4" w:rsidR="001818EB" w:rsidRPr="00EC3F63" w:rsidRDefault="00DA6327" w:rsidP="008B08A1">
            <w:pPr>
              <w:spacing w:line="480" w:lineRule="auto"/>
              <w:jc w:val="right"/>
              <w:rPr>
                <w:color w:val="000000"/>
                <w:sz w:val="20"/>
                <w:szCs w:val="20"/>
              </w:rPr>
            </w:pPr>
            <w:r w:rsidRPr="00EC3F63">
              <w:rPr>
                <w:color w:val="000000"/>
                <w:sz w:val="20"/>
                <w:szCs w:val="20"/>
              </w:rPr>
              <w:t>0.54</w:t>
            </w:r>
          </w:p>
        </w:tc>
        <w:tc>
          <w:tcPr>
            <w:tcW w:w="1045" w:type="dxa"/>
            <w:tcBorders>
              <w:top w:val="nil"/>
              <w:left w:val="nil"/>
              <w:bottom w:val="nil"/>
              <w:right w:val="nil"/>
            </w:tcBorders>
            <w:shd w:val="clear" w:color="auto" w:fill="auto"/>
            <w:noWrap/>
            <w:vAlign w:val="bottom"/>
            <w:hideMark/>
          </w:tcPr>
          <w:p w14:paraId="16D0A5D5"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5D769F97"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2AD53B1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34D452E1" w14:textId="77777777" w:rsidTr="00DC2FC3">
        <w:trPr>
          <w:trHeight w:val="300"/>
        </w:trPr>
        <w:tc>
          <w:tcPr>
            <w:tcW w:w="4680" w:type="dxa"/>
            <w:tcBorders>
              <w:top w:val="nil"/>
              <w:left w:val="nil"/>
              <w:bottom w:val="nil"/>
              <w:right w:val="nil"/>
            </w:tcBorders>
            <w:shd w:val="clear" w:color="auto" w:fill="auto"/>
            <w:noWrap/>
            <w:vAlign w:val="bottom"/>
            <w:hideMark/>
          </w:tcPr>
          <w:p w14:paraId="53FBED75" w14:textId="77777777" w:rsidR="001818EB" w:rsidRPr="00EC3F63" w:rsidRDefault="001818EB" w:rsidP="008B08A1">
            <w:pPr>
              <w:spacing w:line="480" w:lineRule="auto"/>
              <w:rPr>
                <w:color w:val="000000"/>
                <w:sz w:val="20"/>
                <w:szCs w:val="20"/>
              </w:rPr>
            </w:pPr>
            <w:r w:rsidRPr="00EC3F63">
              <w:rPr>
                <w:color w:val="000000"/>
                <w:sz w:val="20"/>
                <w:szCs w:val="20"/>
              </w:rPr>
              <w:t>Economic status: unemployed</w:t>
            </w:r>
          </w:p>
        </w:tc>
        <w:tc>
          <w:tcPr>
            <w:tcW w:w="1004" w:type="dxa"/>
            <w:tcBorders>
              <w:top w:val="nil"/>
              <w:left w:val="nil"/>
              <w:bottom w:val="nil"/>
              <w:right w:val="nil"/>
            </w:tcBorders>
            <w:shd w:val="clear" w:color="auto" w:fill="auto"/>
            <w:noWrap/>
            <w:vAlign w:val="bottom"/>
            <w:hideMark/>
          </w:tcPr>
          <w:p w14:paraId="3B80D91B" w14:textId="6AE483A3" w:rsidR="001818EB" w:rsidRPr="00EC3F63" w:rsidRDefault="00DA6327" w:rsidP="008B08A1">
            <w:pPr>
              <w:spacing w:line="480" w:lineRule="auto"/>
              <w:jc w:val="right"/>
              <w:rPr>
                <w:color w:val="000000"/>
                <w:sz w:val="20"/>
                <w:szCs w:val="20"/>
              </w:rPr>
            </w:pPr>
            <w:r w:rsidRPr="00EC3F63">
              <w:rPr>
                <w:color w:val="000000"/>
                <w:sz w:val="20"/>
                <w:szCs w:val="20"/>
              </w:rPr>
              <w:t>0.08</w:t>
            </w:r>
          </w:p>
        </w:tc>
        <w:tc>
          <w:tcPr>
            <w:tcW w:w="1045" w:type="dxa"/>
            <w:tcBorders>
              <w:top w:val="nil"/>
              <w:left w:val="nil"/>
              <w:bottom w:val="nil"/>
              <w:right w:val="nil"/>
            </w:tcBorders>
            <w:shd w:val="clear" w:color="auto" w:fill="auto"/>
            <w:noWrap/>
            <w:vAlign w:val="bottom"/>
            <w:hideMark/>
          </w:tcPr>
          <w:p w14:paraId="5915A512"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E6A803A"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6C5FEFF"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6A203ED8" w14:textId="77777777" w:rsidTr="00DC2FC3">
        <w:trPr>
          <w:trHeight w:val="300"/>
        </w:trPr>
        <w:tc>
          <w:tcPr>
            <w:tcW w:w="4680" w:type="dxa"/>
            <w:tcBorders>
              <w:top w:val="nil"/>
              <w:left w:val="nil"/>
              <w:bottom w:val="nil"/>
              <w:right w:val="nil"/>
            </w:tcBorders>
            <w:shd w:val="clear" w:color="auto" w:fill="auto"/>
            <w:noWrap/>
            <w:vAlign w:val="bottom"/>
            <w:hideMark/>
          </w:tcPr>
          <w:p w14:paraId="507C5E33" w14:textId="77777777" w:rsidR="001818EB" w:rsidRPr="00EC3F63" w:rsidRDefault="001818EB" w:rsidP="008B08A1">
            <w:pPr>
              <w:spacing w:line="480" w:lineRule="auto"/>
              <w:rPr>
                <w:color w:val="000000"/>
                <w:sz w:val="20"/>
                <w:szCs w:val="20"/>
              </w:rPr>
            </w:pPr>
            <w:r w:rsidRPr="00EC3F63">
              <w:rPr>
                <w:color w:val="000000"/>
                <w:sz w:val="20"/>
                <w:szCs w:val="20"/>
              </w:rPr>
              <w:lastRenderedPageBreak/>
              <w:t>Economic status: Inactive</w:t>
            </w:r>
          </w:p>
        </w:tc>
        <w:tc>
          <w:tcPr>
            <w:tcW w:w="1004" w:type="dxa"/>
            <w:tcBorders>
              <w:top w:val="nil"/>
              <w:left w:val="nil"/>
              <w:bottom w:val="nil"/>
              <w:right w:val="nil"/>
            </w:tcBorders>
            <w:shd w:val="clear" w:color="auto" w:fill="auto"/>
            <w:noWrap/>
            <w:vAlign w:val="bottom"/>
            <w:hideMark/>
          </w:tcPr>
          <w:p w14:paraId="22213241" w14:textId="3A0F61DF" w:rsidR="001818EB" w:rsidRPr="00EC3F63" w:rsidRDefault="00DA6327" w:rsidP="008B08A1">
            <w:pPr>
              <w:spacing w:line="480" w:lineRule="auto"/>
              <w:jc w:val="right"/>
              <w:rPr>
                <w:color w:val="000000"/>
                <w:sz w:val="20"/>
                <w:szCs w:val="20"/>
              </w:rPr>
            </w:pPr>
            <w:r w:rsidRPr="00EC3F63">
              <w:rPr>
                <w:color w:val="000000"/>
                <w:sz w:val="20"/>
                <w:szCs w:val="20"/>
              </w:rPr>
              <w:t>0.22</w:t>
            </w:r>
          </w:p>
        </w:tc>
        <w:tc>
          <w:tcPr>
            <w:tcW w:w="1045" w:type="dxa"/>
            <w:tcBorders>
              <w:top w:val="nil"/>
              <w:left w:val="nil"/>
              <w:bottom w:val="nil"/>
              <w:right w:val="nil"/>
            </w:tcBorders>
            <w:shd w:val="clear" w:color="auto" w:fill="auto"/>
            <w:noWrap/>
            <w:vAlign w:val="bottom"/>
            <w:hideMark/>
          </w:tcPr>
          <w:p w14:paraId="6E919C96"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63311070"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6C5092E5"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3762AB09" w14:textId="77777777" w:rsidTr="00DC2FC3">
        <w:trPr>
          <w:trHeight w:val="300"/>
        </w:trPr>
        <w:tc>
          <w:tcPr>
            <w:tcW w:w="4680" w:type="dxa"/>
            <w:tcBorders>
              <w:top w:val="nil"/>
              <w:left w:val="nil"/>
              <w:bottom w:val="nil"/>
              <w:right w:val="nil"/>
            </w:tcBorders>
            <w:shd w:val="clear" w:color="auto" w:fill="auto"/>
            <w:noWrap/>
            <w:vAlign w:val="bottom"/>
            <w:hideMark/>
          </w:tcPr>
          <w:p w14:paraId="7217D4C9" w14:textId="77777777" w:rsidR="001818EB" w:rsidRPr="00EC3F63" w:rsidRDefault="001818EB" w:rsidP="008B08A1">
            <w:pPr>
              <w:spacing w:line="480" w:lineRule="auto"/>
              <w:rPr>
                <w:color w:val="000000"/>
                <w:sz w:val="20"/>
                <w:szCs w:val="20"/>
              </w:rPr>
            </w:pPr>
            <w:r w:rsidRPr="00EC3F63">
              <w:rPr>
                <w:color w:val="000000"/>
                <w:sz w:val="20"/>
                <w:szCs w:val="20"/>
              </w:rPr>
              <w:t>Economic status: in education</w:t>
            </w:r>
          </w:p>
        </w:tc>
        <w:tc>
          <w:tcPr>
            <w:tcW w:w="1004" w:type="dxa"/>
            <w:tcBorders>
              <w:top w:val="nil"/>
              <w:left w:val="nil"/>
              <w:bottom w:val="nil"/>
              <w:right w:val="nil"/>
            </w:tcBorders>
            <w:shd w:val="clear" w:color="auto" w:fill="auto"/>
            <w:noWrap/>
            <w:vAlign w:val="bottom"/>
            <w:hideMark/>
          </w:tcPr>
          <w:p w14:paraId="346E6340" w14:textId="41E49C5C" w:rsidR="001818EB" w:rsidRPr="00EC3F63" w:rsidRDefault="00DA6327" w:rsidP="008B08A1">
            <w:pPr>
              <w:spacing w:line="480" w:lineRule="auto"/>
              <w:jc w:val="right"/>
              <w:rPr>
                <w:color w:val="000000"/>
                <w:sz w:val="20"/>
                <w:szCs w:val="20"/>
              </w:rPr>
            </w:pPr>
            <w:r w:rsidRPr="00EC3F63">
              <w:rPr>
                <w:color w:val="000000"/>
                <w:sz w:val="20"/>
                <w:szCs w:val="20"/>
              </w:rPr>
              <w:t>0.15</w:t>
            </w:r>
          </w:p>
        </w:tc>
        <w:tc>
          <w:tcPr>
            <w:tcW w:w="1045" w:type="dxa"/>
            <w:tcBorders>
              <w:top w:val="nil"/>
              <w:left w:val="nil"/>
              <w:bottom w:val="nil"/>
              <w:right w:val="nil"/>
            </w:tcBorders>
            <w:shd w:val="clear" w:color="auto" w:fill="auto"/>
            <w:noWrap/>
            <w:vAlign w:val="bottom"/>
            <w:hideMark/>
          </w:tcPr>
          <w:p w14:paraId="09E267B8"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4DB1ACAC"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343A307B"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4DF5143D" w14:textId="77777777" w:rsidTr="00DC2FC3">
        <w:trPr>
          <w:trHeight w:val="300"/>
        </w:trPr>
        <w:tc>
          <w:tcPr>
            <w:tcW w:w="4680" w:type="dxa"/>
            <w:tcBorders>
              <w:top w:val="nil"/>
              <w:left w:val="nil"/>
              <w:bottom w:val="nil"/>
              <w:right w:val="nil"/>
            </w:tcBorders>
            <w:shd w:val="clear" w:color="auto" w:fill="auto"/>
            <w:noWrap/>
            <w:vAlign w:val="bottom"/>
            <w:hideMark/>
          </w:tcPr>
          <w:p w14:paraId="5F4855A1" w14:textId="77777777" w:rsidR="001818EB" w:rsidRPr="00EC3F63" w:rsidRDefault="001818EB" w:rsidP="008B08A1">
            <w:pPr>
              <w:spacing w:line="480" w:lineRule="auto"/>
              <w:rPr>
                <w:color w:val="000000"/>
                <w:sz w:val="20"/>
                <w:szCs w:val="20"/>
              </w:rPr>
            </w:pPr>
            <w:proofErr w:type="spellStart"/>
            <w:r w:rsidRPr="00EC3F63">
              <w:rPr>
                <w:color w:val="000000"/>
                <w:sz w:val="20"/>
                <w:szCs w:val="20"/>
              </w:rPr>
              <w:t>Qualifcations</w:t>
            </w:r>
            <w:proofErr w:type="spellEnd"/>
            <w:r w:rsidRPr="00EC3F63">
              <w:rPr>
                <w:color w:val="000000"/>
                <w:sz w:val="20"/>
                <w:szCs w:val="20"/>
              </w:rPr>
              <w:t>: degree/other higher qualification</w:t>
            </w:r>
          </w:p>
        </w:tc>
        <w:tc>
          <w:tcPr>
            <w:tcW w:w="1004" w:type="dxa"/>
            <w:tcBorders>
              <w:top w:val="nil"/>
              <w:left w:val="nil"/>
              <w:bottom w:val="nil"/>
              <w:right w:val="nil"/>
            </w:tcBorders>
            <w:shd w:val="clear" w:color="auto" w:fill="auto"/>
            <w:noWrap/>
            <w:vAlign w:val="bottom"/>
            <w:hideMark/>
          </w:tcPr>
          <w:p w14:paraId="180D21B9" w14:textId="08F98620" w:rsidR="001818EB" w:rsidRPr="00EC3F63" w:rsidRDefault="00DA6327" w:rsidP="008B08A1">
            <w:pPr>
              <w:spacing w:line="480" w:lineRule="auto"/>
              <w:jc w:val="right"/>
              <w:rPr>
                <w:color w:val="000000"/>
                <w:sz w:val="20"/>
                <w:szCs w:val="20"/>
              </w:rPr>
            </w:pPr>
            <w:r w:rsidRPr="00EC3F63">
              <w:rPr>
                <w:color w:val="000000"/>
                <w:sz w:val="20"/>
                <w:szCs w:val="20"/>
              </w:rPr>
              <w:t>0.41</w:t>
            </w:r>
          </w:p>
        </w:tc>
        <w:tc>
          <w:tcPr>
            <w:tcW w:w="1045" w:type="dxa"/>
            <w:tcBorders>
              <w:top w:val="nil"/>
              <w:left w:val="nil"/>
              <w:bottom w:val="nil"/>
              <w:right w:val="nil"/>
            </w:tcBorders>
            <w:shd w:val="clear" w:color="auto" w:fill="auto"/>
            <w:noWrap/>
            <w:vAlign w:val="bottom"/>
            <w:hideMark/>
          </w:tcPr>
          <w:p w14:paraId="4AD36FAD"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2C7025E7"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656AD187"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39E911B" w14:textId="77777777" w:rsidTr="00DC2FC3">
        <w:trPr>
          <w:trHeight w:val="300"/>
        </w:trPr>
        <w:tc>
          <w:tcPr>
            <w:tcW w:w="4680" w:type="dxa"/>
            <w:tcBorders>
              <w:top w:val="nil"/>
              <w:left w:val="nil"/>
              <w:bottom w:val="nil"/>
              <w:right w:val="nil"/>
            </w:tcBorders>
            <w:shd w:val="clear" w:color="auto" w:fill="auto"/>
            <w:noWrap/>
            <w:vAlign w:val="bottom"/>
            <w:hideMark/>
          </w:tcPr>
          <w:p w14:paraId="4E164D17" w14:textId="77777777" w:rsidR="001818EB" w:rsidRPr="00EC3F63" w:rsidRDefault="001818EB" w:rsidP="008B08A1">
            <w:pPr>
              <w:spacing w:line="480" w:lineRule="auto"/>
              <w:rPr>
                <w:color w:val="000000"/>
                <w:sz w:val="20"/>
                <w:szCs w:val="20"/>
              </w:rPr>
            </w:pPr>
            <w:r w:rsidRPr="00EC3F63">
              <w:rPr>
                <w:color w:val="000000"/>
                <w:sz w:val="20"/>
                <w:szCs w:val="20"/>
              </w:rPr>
              <w:t>Qualification: pre-higher (A-level, etc.)</w:t>
            </w:r>
          </w:p>
        </w:tc>
        <w:tc>
          <w:tcPr>
            <w:tcW w:w="1004" w:type="dxa"/>
            <w:tcBorders>
              <w:top w:val="nil"/>
              <w:left w:val="nil"/>
              <w:bottom w:val="nil"/>
              <w:right w:val="nil"/>
            </w:tcBorders>
            <w:shd w:val="clear" w:color="auto" w:fill="auto"/>
            <w:noWrap/>
            <w:vAlign w:val="bottom"/>
            <w:hideMark/>
          </w:tcPr>
          <w:p w14:paraId="12BD96B2" w14:textId="471C4403" w:rsidR="001818EB" w:rsidRPr="00EC3F63" w:rsidRDefault="00DA6327" w:rsidP="008B08A1">
            <w:pPr>
              <w:spacing w:line="480" w:lineRule="auto"/>
              <w:jc w:val="right"/>
              <w:rPr>
                <w:color w:val="000000"/>
                <w:sz w:val="20"/>
                <w:szCs w:val="20"/>
              </w:rPr>
            </w:pPr>
            <w:r w:rsidRPr="00EC3F63">
              <w:rPr>
                <w:color w:val="000000"/>
                <w:sz w:val="20"/>
                <w:szCs w:val="20"/>
              </w:rPr>
              <w:t>0.27</w:t>
            </w:r>
          </w:p>
        </w:tc>
        <w:tc>
          <w:tcPr>
            <w:tcW w:w="1045" w:type="dxa"/>
            <w:tcBorders>
              <w:top w:val="nil"/>
              <w:left w:val="nil"/>
              <w:bottom w:val="nil"/>
              <w:right w:val="nil"/>
            </w:tcBorders>
            <w:shd w:val="clear" w:color="auto" w:fill="auto"/>
            <w:noWrap/>
            <w:vAlign w:val="bottom"/>
            <w:hideMark/>
          </w:tcPr>
          <w:p w14:paraId="0E4AE39D"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6A0AB34F"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378DBD29"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938F50E" w14:textId="77777777" w:rsidTr="00DC2FC3">
        <w:trPr>
          <w:trHeight w:val="300"/>
        </w:trPr>
        <w:tc>
          <w:tcPr>
            <w:tcW w:w="4680" w:type="dxa"/>
            <w:tcBorders>
              <w:top w:val="nil"/>
              <w:left w:val="nil"/>
              <w:bottom w:val="nil"/>
              <w:right w:val="nil"/>
            </w:tcBorders>
            <w:shd w:val="clear" w:color="auto" w:fill="auto"/>
            <w:noWrap/>
            <w:vAlign w:val="bottom"/>
            <w:hideMark/>
          </w:tcPr>
          <w:p w14:paraId="05319007" w14:textId="77777777" w:rsidR="001818EB" w:rsidRPr="00EC3F63" w:rsidRDefault="001818EB" w:rsidP="008B08A1">
            <w:pPr>
              <w:spacing w:line="480" w:lineRule="auto"/>
              <w:rPr>
                <w:color w:val="000000"/>
                <w:sz w:val="20"/>
                <w:szCs w:val="20"/>
              </w:rPr>
            </w:pPr>
            <w:r w:rsidRPr="00EC3F63">
              <w:rPr>
                <w:color w:val="000000"/>
                <w:sz w:val="20"/>
                <w:szCs w:val="20"/>
              </w:rPr>
              <w:t>Qualification: GCSE/16 years old</w:t>
            </w:r>
          </w:p>
        </w:tc>
        <w:tc>
          <w:tcPr>
            <w:tcW w:w="1004" w:type="dxa"/>
            <w:tcBorders>
              <w:top w:val="nil"/>
              <w:left w:val="nil"/>
              <w:bottom w:val="nil"/>
              <w:right w:val="nil"/>
            </w:tcBorders>
            <w:shd w:val="clear" w:color="auto" w:fill="auto"/>
            <w:noWrap/>
            <w:vAlign w:val="bottom"/>
            <w:hideMark/>
          </w:tcPr>
          <w:p w14:paraId="173EC50A" w14:textId="22384464" w:rsidR="001818EB" w:rsidRPr="00EC3F63" w:rsidRDefault="00DA6327" w:rsidP="008B08A1">
            <w:pPr>
              <w:spacing w:line="480" w:lineRule="auto"/>
              <w:jc w:val="right"/>
              <w:rPr>
                <w:color w:val="000000"/>
                <w:sz w:val="20"/>
                <w:szCs w:val="20"/>
              </w:rPr>
            </w:pPr>
            <w:r w:rsidRPr="00EC3F63">
              <w:rPr>
                <w:color w:val="000000"/>
                <w:sz w:val="20"/>
                <w:szCs w:val="20"/>
              </w:rPr>
              <w:t>0.27</w:t>
            </w:r>
          </w:p>
        </w:tc>
        <w:tc>
          <w:tcPr>
            <w:tcW w:w="1045" w:type="dxa"/>
            <w:tcBorders>
              <w:top w:val="nil"/>
              <w:left w:val="nil"/>
              <w:bottom w:val="nil"/>
              <w:right w:val="nil"/>
            </w:tcBorders>
            <w:shd w:val="clear" w:color="auto" w:fill="auto"/>
            <w:noWrap/>
            <w:vAlign w:val="bottom"/>
            <w:hideMark/>
          </w:tcPr>
          <w:p w14:paraId="5E19D1BE"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1F90604F"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00CB7AF7"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25368415" w14:textId="77777777" w:rsidTr="00DC2FC3">
        <w:trPr>
          <w:trHeight w:val="300"/>
        </w:trPr>
        <w:tc>
          <w:tcPr>
            <w:tcW w:w="4680" w:type="dxa"/>
            <w:tcBorders>
              <w:top w:val="nil"/>
              <w:left w:val="nil"/>
              <w:bottom w:val="nil"/>
              <w:right w:val="nil"/>
            </w:tcBorders>
            <w:shd w:val="clear" w:color="auto" w:fill="auto"/>
            <w:noWrap/>
            <w:vAlign w:val="bottom"/>
            <w:hideMark/>
          </w:tcPr>
          <w:p w14:paraId="391DCAB7" w14:textId="77777777" w:rsidR="001818EB" w:rsidRPr="00EC3F63" w:rsidRDefault="001818EB" w:rsidP="008B08A1">
            <w:pPr>
              <w:spacing w:line="480" w:lineRule="auto"/>
              <w:rPr>
                <w:color w:val="000000"/>
                <w:sz w:val="20"/>
                <w:szCs w:val="20"/>
              </w:rPr>
            </w:pPr>
            <w:r w:rsidRPr="00EC3F63">
              <w:rPr>
                <w:color w:val="000000"/>
                <w:sz w:val="20"/>
                <w:szCs w:val="20"/>
              </w:rPr>
              <w:t>Qualification: other</w:t>
            </w:r>
          </w:p>
        </w:tc>
        <w:tc>
          <w:tcPr>
            <w:tcW w:w="1004" w:type="dxa"/>
            <w:tcBorders>
              <w:top w:val="nil"/>
              <w:left w:val="nil"/>
              <w:bottom w:val="nil"/>
              <w:right w:val="nil"/>
            </w:tcBorders>
            <w:shd w:val="clear" w:color="auto" w:fill="auto"/>
            <w:noWrap/>
            <w:vAlign w:val="bottom"/>
            <w:hideMark/>
          </w:tcPr>
          <w:p w14:paraId="00B3C735" w14:textId="1616F457" w:rsidR="001818EB" w:rsidRPr="00EC3F63" w:rsidRDefault="00DA6327" w:rsidP="008B08A1">
            <w:pPr>
              <w:spacing w:line="480" w:lineRule="auto"/>
              <w:jc w:val="right"/>
              <w:rPr>
                <w:color w:val="000000"/>
                <w:sz w:val="20"/>
                <w:szCs w:val="20"/>
              </w:rPr>
            </w:pPr>
            <w:r w:rsidRPr="00EC3F63">
              <w:rPr>
                <w:color w:val="000000"/>
                <w:sz w:val="20"/>
                <w:szCs w:val="20"/>
              </w:rPr>
              <w:t>0.03</w:t>
            </w:r>
          </w:p>
        </w:tc>
        <w:tc>
          <w:tcPr>
            <w:tcW w:w="1045" w:type="dxa"/>
            <w:tcBorders>
              <w:top w:val="nil"/>
              <w:left w:val="nil"/>
              <w:bottom w:val="nil"/>
              <w:right w:val="nil"/>
            </w:tcBorders>
            <w:shd w:val="clear" w:color="auto" w:fill="auto"/>
            <w:noWrap/>
            <w:vAlign w:val="bottom"/>
            <w:hideMark/>
          </w:tcPr>
          <w:p w14:paraId="0BEDE5FE"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409CFB6B"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61661B69"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58660F3" w14:textId="77777777" w:rsidTr="00DC2FC3">
        <w:trPr>
          <w:trHeight w:val="300"/>
        </w:trPr>
        <w:tc>
          <w:tcPr>
            <w:tcW w:w="4680" w:type="dxa"/>
            <w:tcBorders>
              <w:top w:val="nil"/>
              <w:left w:val="nil"/>
              <w:bottom w:val="nil"/>
              <w:right w:val="nil"/>
            </w:tcBorders>
            <w:shd w:val="clear" w:color="auto" w:fill="auto"/>
            <w:noWrap/>
            <w:vAlign w:val="bottom"/>
            <w:hideMark/>
          </w:tcPr>
          <w:p w14:paraId="3775D38D" w14:textId="77777777" w:rsidR="001818EB" w:rsidRPr="00EC3F63" w:rsidRDefault="001818EB" w:rsidP="008B08A1">
            <w:pPr>
              <w:spacing w:line="480" w:lineRule="auto"/>
              <w:rPr>
                <w:color w:val="000000"/>
                <w:sz w:val="20"/>
                <w:szCs w:val="20"/>
              </w:rPr>
            </w:pPr>
            <w:r w:rsidRPr="00EC3F63">
              <w:rPr>
                <w:color w:val="000000"/>
                <w:sz w:val="20"/>
                <w:szCs w:val="20"/>
              </w:rPr>
              <w:t>National id: British only</w:t>
            </w:r>
          </w:p>
        </w:tc>
        <w:tc>
          <w:tcPr>
            <w:tcW w:w="1004" w:type="dxa"/>
            <w:tcBorders>
              <w:top w:val="nil"/>
              <w:left w:val="nil"/>
              <w:bottom w:val="nil"/>
              <w:right w:val="nil"/>
            </w:tcBorders>
            <w:shd w:val="clear" w:color="auto" w:fill="auto"/>
            <w:noWrap/>
            <w:vAlign w:val="bottom"/>
            <w:hideMark/>
          </w:tcPr>
          <w:p w14:paraId="738C18AB" w14:textId="745C6305" w:rsidR="001818EB" w:rsidRPr="00EC3F63" w:rsidRDefault="00DA6327" w:rsidP="008B08A1">
            <w:pPr>
              <w:spacing w:line="480" w:lineRule="auto"/>
              <w:jc w:val="right"/>
              <w:rPr>
                <w:color w:val="000000"/>
                <w:sz w:val="20"/>
                <w:szCs w:val="20"/>
              </w:rPr>
            </w:pPr>
            <w:r w:rsidRPr="00EC3F63">
              <w:rPr>
                <w:color w:val="000000"/>
                <w:sz w:val="20"/>
                <w:szCs w:val="20"/>
              </w:rPr>
              <w:t>0.56</w:t>
            </w:r>
          </w:p>
        </w:tc>
        <w:tc>
          <w:tcPr>
            <w:tcW w:w="1045" w:type="dxa"/>
            <w:tcBorders>
              <w:top w:val="nil"/>
              <w:left w:val="nil"/>
              <w:bottom w:val="nil"/>
              <w:right w:val="nil"/>
            </w:tcBorders>
            <w:shd w:val="clear" w:color="auto" w:fill="auto"/>
            <w:noWrap/>
            <w:vAlign w:val="bottom"/>
            <w:hideMark/>
          </w:tcPr>
          <w:p w14:paraId="609B4690"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3FEEF8A0"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DC4E4B2"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22EDEA44" w14:textId="77777777" w:rsidTr="00DC2FC3">
        <w:trPr>
          <w:trHeight w:val="300"/>
        </w:trPr>
        <w:tc>
          <w:tcPr>
            <w:tcW w:w="4680" w:type="dxa"/>
            <w:tcBorders>
              <w:top w:val="nil"/>
              <w:left w:val="nil"/>
              <w:bottom w:val="nil"/>
              <w:right w:val="nil"/>
            </w:tcBorders>
            <w:shd w:val="clear" w:color="auto" w:fill="auto"/>
            <w:noWrap/>
            <w:vAlign w:val="bottom"/>
            <w:hideMark/>
          </w:tcPr>
          <w:p w14:paraId="5F420D69" w14:textId="77777777" w:rsidR="001818EB" w:rsidRPr="00EC3F63" w:rsidRDefault="001818EB" w:rsidP="008B08A1">
            <w:pPr>
              <w:spacing w:line="480" w:lineRule="auto"/>
              <w:rPr>
                <w:color w:val="000000"/>
                <w:sz w:val="20"/>
                <w:szCs w:val="20"/>
              </w:rPr>
            </w:pPr>
            <w:r w:rsidRPr="00EC3F63">
              <w:rPr>
                <w:color w:val="000000"/>
                <w:sz w:val="20"/>
                <w:szCs w:val="20"/>
              </w:rPr>
              <w:t>National id: English and British</w:t>
            </w:r>
          </w:p>
        </w:tc>
        <w:tc>
          <w:tcPr>
            <w:tcW w:w="1004" w:type="dxa"/>
            <w:tcBorders>
              <w:top w:val="nil"/>
              <w:left w:val="nil"/>
              <w:bottom w:val="nil"/>
              <w:right w:val="nil"/>
            </w:tcBorders>
            <w:shd w:val="clear" w:color="auto" w:fill="auto"/>
            <w:noWrap/>
            <w:vAlign w:val="bottom"/>
            <w:hideMark/>
          </w:tcPr>
          <w:p w14:paraId="7877B98E" w14:textId="6EFE2D99" w:rsidR="001818EB" w:rsidRPr="00EC3F63" w:rsidRDefault="00DA6327" w:rsidP="008B08A1">
            <w:pPr>
              <w:spacing w:line="480" w:lineRule="auto"/>
              <w:jc w:val="right"/>
              <w:rPr>
                <w:color w:val="000000"/>
                <w:sz w:val="20"/>
                <w:szCs w:val="20"/>
              </w:rPr>
            </w:pPr>
            <w:r w:rsidRPr="00EC3F63">
              <w:rPr>
                <w:color w:val="000000"/>
                <w:sz w:val="20"/>
                <w:szCs w:val="20"/>
              </w:rPr>
              <w:t>0.04</w:t>
            </w:r>
          </w:p>
        </w:tc>
        <w:tc>
          <w:tcPr>
            <w:tcW w:w="1045" w:type="dxa"/>
            <w:tcBorders>
              <w:top w:val="nil"/>
              <w:left w:val="nil"/>
              <w:bottom w:val="nil"/>
              <w:right w:val="nil"/>
            </w:tcBorders>
            <w:shd w:val="clear" w:color="auto" w:fill="auto"/>
            <w:noWrap/>
            <w:vAlign w:val="bottom"/>
            <w:hideMark/>
          </w:tcPr>
          <w:p w14:paraId="241672C0"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0C3CF476"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197B1C00"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F3B6D6B" w14:textId="77777777" w:rsidTr="00DC2FC3">
        <w:trPr>
          <w:trHeight w:val="300"/>
        </w:trPr>
        <w:tc>
          <w:tcPr>
            <w:tcW w:w="4680" w:type="dxa"/>
            <w:tcBorders>
              <w:top w:val="nil"/>
              <w:left w:val="nil"/>
              <w:bottom w:val="nil"/>
              <w:right w:val="nil"/>
            </w:tcBorders>
            <w:shd w:val="clear" w:color="auto" w:fill="auto"/>
            <w:noWrap/>
            <w:vAlign w:val="bottom"/>
            <w:hideMark/>
          </w:tcPr>
          <w:p w14:paraId="1C410A5F" w14:textId="77777777" w:rsidR="001818EB" w:rsidRPr="00EC3F63" w:rsidRDefault="001818EB" w:rsidP="008B08A1">
            <w:pPr>
              <w:spacing w:line="480" w:lineRule="auto"/>
              <w:rPr>
                <w:color w:val="000000"/>
                <w:sz w:val="20"/>
                <w:szCs w:val="20"/>
              </w:rPr>
            </w:pPr>
            <w:r w:rsidRPr="00EC3F63">
              <w:rPr>
                <w:color w:val="000000"/>
                <w:sz w:val="20"/>
                <w:szCs w:val="20"/>
              </w:rPr>
              <w:t>National id: English only</w:t>
            </w:r>
          </w:p>
        </w:tc>
        <w:tc>
          <w:tcPr>
            <w:tcW w:w="1004" w:type="dxa"/>
            <w:tcBorders>
              <w:top w:val="nil"/>
              <w:left w:val="nil"/>
              <w:bottom w:val="nil"/>
              <w:right w:val="nil"/>
            </w:tcBorders>
            <w:shd w:val="clear" w:color="auto" w:fill="auto"/>
            <w:noWrap/>
            <w:vAlign w:val="bottom"/>
            <w:hideMark/>
          </w:tcPr>
          <w:p w14:paraId="1FE5062F" w14:textId="4180717C" w:rsidR="001818EB" w:rsidRPr="00EC3F63" w:rsidRDefault="00DA6327" w:rsidP="008B08A1">
            <w:pPr>
              <w:spacing w:line="480" w:lineRule="auto"/>
              <w:jc w:val="right"/>
              <w:rPr>
                <w:color w:val="000000"/>
                <w:sz w:val="20"/>
                <w:szCs w:val="20"/>
              </w:rPr>
            </w:pPr>
            <w:r w:rsidRPr="00EC3F63">
              <w:rPr>
                <w:color w:val="000000"/>
                <w:sz w:val="20"/>
                <w:szCs w:val="20"/>
              </w:rPr>
              <w:t>0.08</w:t>
            </w:r>
          </w:p>
        </w:tc>
        <w:tc>
          <w:tcPr>
            <w:tcW w:w="1045" w:type="dxa"/>
            <w:tcBorders>
              <w:top w:val="nil"/>
              <w:left w:val="nil"/>
              <w:bottom w:val="nil"/>
              <w:right w:val="nil"/>
            </w:tcBorders>
            <w:shd w:val="clear" w:color="auto" w:fill="auto"/>
            <w:noWrap/>
            <w:vAlign w:val="bottom"/>
            <w:hideMark/>
          </w:tcPr>
          <w:p w14:paraId="302AFC70"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C231379"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68AF1166"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51F49430" w14:textId="77777777" w:rsidTr="00DC2FC3">
        <w:trPr>
          <w:trHeight w:val="300"/>
        </w:trPr>
        <w:tc>
          <w:tcPr>
            <w:tcW w:w="4680" w:type="dxa"/>
            <w:tcBorders>
              <w:top w:val="nil"/>
              <w:left w:val="nil"/>
              <w:bottom w:val="nil"/>
              <w:right w:val="nil"/>
            </w:tcBorders>
            <w:shd w:val="clear" w:color="auto" w:fill="auto"/>
            <w:noWrap/>
            <w:vAlign w:val="bottom"/>
            <w:hideMark/>
          </w:tcPr>
          <w:p w14:paraId="45E162E9" w14:textId="77777777" w:rsidR="001818EB" w:rsidRPr="00EC3F63" w:rsidRDefault="001818EB" w:rsidP="008B08A1">
            <w:pPr>
              <w:spacing w:line="480" w:lineRule="auto"/>
              <w:rPr>
                <w:color w:val="000000"/>
                <w:sz w:val="20"/>
                <w:szCs w:val="20"/>
              </w:rPr>
            </w:pPr>
            <w:r w:rsidRPr="00EC3F63">
              <w:rPr>
                <w:color w:val="000000"/>
                <w:sz w:val="20"/>
                <w:szCs w:val="20"/>
              </w:rPr>
              <w:t>National id: other</w:t>
            </w:r>
          </w:p>
        </w:tc>
        <w:tc>
          <w:tcPr>
            <w:tcW w:w="1004" w:type="dxa"/>
            <w:tcBorders>
              <w:top w:val="nil"/>
              <w:left w:val="nil"/>
              <w:bottom w:val="nil"/>
              <w:right w:val="nil"/>
            </w:tcBorders>
            <w:shd w:val="clear" w:color="auto" w:fill="auto"/>
            <w:noWrap/>
            <w:vAlign w:val="bottom"/>
            <w:hideMark/>
          </w:tcPr>
          <w:p w14:paraId="71F322F6" w14:textId="6913D563" w:rsidR="001818EB" w:rsidRPr="00EC3F63" w:rsidRDefault="00DA6327" w:rsidP="008B08A1">
            <w:pPr>
              <w:spacing w:line="480" w:lineRule="auto"/>
              <w:jc w:val="right"/>
              <w:rPr>
                <w:color w:val="000000"/>
                <w:sz w:val="20"/>
                <w:szCs w:val="20"/>
              </w:rPr>
            </w:pPr>
            <w:r w:rsidRPr="00EC3F63">
              <w:rPr>
                <w:color w:val="000000"/>
                <w:sz w:val="20"/>
                <w:szCs w:val="20"/>
              </w:rPr>
              <w:t>0.30</w:t>
            </w:r>
          </w:p>
        </w:tc>
        <w:tc>
          <w:tcPr>
            <w:tcW w:w="1045" w:type="dxa"/>
            <w:tcBorders>
              <w:top w:val="nil"/>
              <w:left w:val="nil"/>
              <w:bottom w:val="nil"/>
              <w:right w:val="nil"/>
            </w:tcBorders>
            <w:shd w:val="clear" w:color="auto" w:fill="auto"/>
            <w:noWrap/>
            <w:vAlign w:val="bottom"/>
            <w:hideMark/>
          </w:tcPr>
          <w:p w14:paraId="17912331"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35FFD0F7"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3200561E"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38EFE686" w14:textId="77777777" w:rsidTr="00DC2FC3">
        <w:trPr>
          <w:trHeight w:val="300"/>
        </w:trPr>
        <w:tc>
          <w:tcPr>
            <w:tcW w:w="4680" w:type="dxa"/>
            <w:tcBorders>
              <w:top w:val="nil"/>
              <w:left w:val="nil"/>
              <w:bottom w:val="nil"/>
              <w:right w:val="nil"/>
            </w:tcBorders>
            <w:shd w:val="clear" w:color="auto" w:fill="auto"/>
            <w:noWrap/>
            <w:vAlign w:val="bottom"/>
            <w:hideMark/>
          </w:tcPr>
          <w:p w14:paraId="2EE5E6BB" w14:textId="77777777" w:rsidR="001818EB" w:rsidRPr="00EC3F63" w:rsidRDefault="001818EB" w:rsidP="008B08A1">
            <w:pPr>
              <w:spacing w:line="480" w:lineRule="auto"/>
              <w:rPr>
                <w:color w:val="000000"/>
                <w:sz w:val="20"/>
                <w:szCs w:val="20"/>
              </w:rPr>
            </w:pPr>
            <w:r w:rsidRPr="00EC3F63">
              <w:rPr>
                <w:color w:val="000000"/>
                <w:sz w:val="20"/>
                <w:szCs w:val="20"/>
              </w:rPr>
              <w:t>Age</w:t>
            </w:r>
          </w:p>
        </w:tc>
        <w:tc>
          <w:tcPr>
            <w:tcW w:w="1004" w:type="dxa"/>
            <w:tcBorders>
              <w:top w:val="nil"/>
              <w:left w:val="nil"/>
              <w:bottom w:val="nil"/>
              <w:right w:val="nil"/>
            </w:tcBorders>
            <w:shd w:val="clear" w:color="auto" w:fill="auto"/>
            <w:noWrap/>
            <w:vAlign w:val="bottom"/>
            <w:hideMark/>
          </w:tcPr>
          <w:p w14:paraId="2F5C2E66" w14:textId="09E04883" w:rsidR="001818EB" w:rsidRPr="00EC3F63" w:rsidRDefault="00DA6327" w:rsidP="008B08A1">
            <w:pPr>
              <w:spacing w:line="480" w:lineRule="auto"/>
              <w:jc w:val="right"/>
              <w:rPr>
                <w:color w:val="000000"/>
                <w:sz w:val="20"/>
                <w:szCs w:val="20"/>
              </w:rPr>
            </w:pPr>
            <w:r w:rsidRPr="00EC3F63">
              <w:rPr>
                <w:color w:val="000000"/>
                <w:sz w:val="20"/>
                <w:szCs w:val="20"/>
              </w:rPr>
              <w:t>38.5</w:t>
            </w:r>
          </w:p>
        </w:tc>
        <w:tc>
          <w:tcPr>
            <w:tcW w:w="1045" w:type="dxa"/>
            <w:tcBorders>
              <w:top w:val="nil"/>
              <w:left w:val="nil"/>
              <w:bottom w:val="nil"/>
              <w:right w:val="nil"/>
            </w:tcBorders>
            <w:shd w:val="clear" w:color="auto" w:fill="auto"/>
            <w:noWrap/>
            <w:vAlign w:val="bottom"/>
            <w:hideMark/>
          </w:tcPr>
          <w:p w14:paraId="7E6CCF73" w14:textId="7B796A24" w:rsidR="001818EB" w:rsidRPr="00EC3F63" w:rsidRDefault="00DA6327" w:rsidP="008B08A1">
            <w:pPr>
              <w:spacing w:line="480" w:lineRule="auto"/>
              <w:jc w:val="right"/>
              <w:rPr>
                <w:color w:val="000000"/>
                <w:sz w:val="20"/>
                <w:szCs w:val="20"/>
              </w:rPr>
            </w:pPr>
            <w:r w:rsidRPr="00EC3F63">
              <w:rPr>
                <w:color w:val="000000"/>
                <w:sz w:val="20"/>
                <w:szCs w:val="20"/>
              </w:rPr>
              <w:t>15.75</w:t>
            </w:r>
          </w:p>
        </w:tc>
        <w:tc>
          <w:tcPr>
            <w:tcW w:w="1057" w:type="dxa"/>
            <w:tcBorders>
              <w:top w:val="nil"/>
              <w:left w:val="nil"/>
              <w:bottom w:val="nil"/>
              <w:right w:val="nil"/>
            </w:tcBorders>
            <w:shd w:val="clear" w:color="auto" w:fill="auto"/>
            <w:noWrap/>
            <w:vAlign w:val="bottom"/>
            <w:hideMark/>
          </w:tcPr>
          <w:p w14:paraId="2F5F6B29" w14:textId="77777777" w:rsidR="001818EB" w:rsidRPr="00EC3F63" w:rsidRDefault="001818EB" w:rsidP="008B08A1">
            <w:pPr>
              <w:spacing w:line="480" w:lineRule="auto"/>
              <w:jc w:val="right"/>
              <w:rPr>
                <w:color w:val="000000"/>
                <w:sz w:val="20"/>
                <w:szCs w:val="20"/>
              </w:rPr>
            </w:pPr>
            <w:r w:rsidRPr="00EC3F63">
              <w:rPr>
                <w:color w:val="000000"/>
                <w:sz w:val="20"/>
                <w:szCs w:val="20"/>
              </w:rPr>
              <w:t>16</w:t>
            </w:r>
          </w:p>
        </w:tc>
        <w:tc>
          <w:tcPr>
            <w:tcW w:w="1091" w:type="dxa"/>
            <w:tcBorders>
              <w:top w:val="nil"/>
              <w:left w:val="nil"/>
              <w:bottom w:val="nil"/>
              <w:right w:val="nil"/>
            </w:tcBorders>
            <w:shd w:val="clear" w:color="auto" w:fill="auto"/>
            <w:noWrap/>
            <w:vAlign w:val="bottom"/>
            <w:hideMark/>
          </w:tcPr>
          <w:p w14:paraId="7A9ECB73" w14:textId="77777777" w:rsidR="001818EB" w:rsidRPr="00EC3F63" w:rsidRDefault="001818EB" w:rsidP="008B08A1">
            <w:pPr>
              <w:spacing w:line="480" w:lineRule="auto"/>
              <w:jc w:val="right"/>
              <w:rPr>
                <w:color w:val="000000"/>
                <w:sz w:val="20"/>
                <w:szCs w:val="20"/>
              </w:rPr>
            </w:pPr>
            <w:r w:rsidRPr="00EC3F63">
              <w:rPr>
                <w:color w:val="000000"/>
                <w:sz w:val="20"/>
                <w:szCs w:val="20"/>
              </w:rPr>
              <w:t>101</w:t>
            </w:r>
          </w:p>
        </w:tc>
      </w:tr>
      <w:tr w:rsidR="001818EB" w:rsidRPr="00EC3F63" w14:paraId="2F055173" w14:textId="77777777" w:rsidTr="00DC2FC3">
        <w:trPr>
          <w:trHeight w:val="300"/>
        </w:trPr>
        <w:tc>
          <w:tcPr>
            <w:tcW w:w="4680" w:type="dxa"/>
            <w:tcBorders>
              <w:top w:val="nil"/>
              <w:left w:val="nil"/>
              <w:bottom w:val="nil"/>
              <w:right w:val="nil"/>
            </w:tcBorders>
            <w:shd w:val="clear" w:color="auto" w:fill="auto"/>
            <w:noWrap/>
            <w:vAlign w:val="bottom"/>
            <w:hideMark/>
          </w:tcPr>
          <w:p w14:paraId="666B844F" w14:textId="77777777" w:rsidR="001818EB" w:rsidRPr="00EC3F63" w:rsidRDefault="001818EB" w:rsidP="008B08A1">
            <w:pPr>
              <w:spacing w:line="480" w:lineRule="auto"/>
              <w:rPr>
                <w:color w:val="000000"/>
                <w:sz w:val="20"/>
                <w:szCs w:val="20"/>
              </w:rPr>
            </w:pPr>
            <w:r w:rsidRPr="00EC3F63">
              <w:rPr>
                <w:color w:val="000000"/>
                <w:sz w:val="20"/>
                <w:szCs w:val="20"/>
              </w:rPr>
              <w:t>Female (cf. Male)</w:t>
            </w:r>
          </w:p>
        </w:tc>
        <w:tc>
          <w:tcPr>
            <w:tcW w:w="1004" w:type="dxa"/>
            <w:tcBorders>
              <w:top w:val="nil"/>
              <w:left w:val="nil"/>
              <w:bottom w:val="nil"/>
              <w:right w:val="nil"/>
            </w:tcBorders>
            <w:shd w:val="clear" w:color="auto" w:fill="auto"/>
            <w:noWrap/>
            <w:vAlign w:val="bottom"/>
            <w:hideMark/>
          </w:tcPr>
          <w:p w14:paraId="67FD86ED" w14:textId="15D464F2" w:rsidR="001818EB" w:rsidRPr="00EC3F63" w:rsidRDefault="00DA6327" w:rsidP="008B08A1">
            <w:pPr>
              <w:spacing w:line="480" w:lineRule="auto"/>
              <w:jc w:val="right"/>
              <w:rPr>
                <w:color w:val="000000"/>
                <w:sz w:val="20"/>
                <w:szCs w:val="20"/>
              </w:rPr>
            </w:pPr>
            <w:r w:rsidRPr="00EC3F63">
              <w:rPr>
                <w:color w:val="000000"/>
                <w:sz w:val="20"/>
                <w:szCs w:val="20"/>
              </w:rPr>
              <w:t>1.55</w:t>
            </w:r>
          </w:p>
        </w:tc>
        <w:tc>
          <w:tcPr>
            <w:tcW w:w="1045" w:type="dxa"/>
            <w:tcBorders>
              <w:top w:val="nil"/>
              <w:left w:val="nil"/>
              <w:bottom w:val="nil"/>
              <w:right w:val="nil"/>
            </w:tcBorders>
            <w:shd w:val="clear" w:color="auto" w:fill="auto"/>
            <w:noWrap/>
            <w:vAlign w:val="bottom"/>
            <w:hideMark/>
          </w:tcPr>
          <w:p w14:paraId="042E274A" w14:textId="4B5394F5" w:rsidR="001818EB" w:rsidRPr="00EC3F63" w:rsidRDefault="00DA6327" w:rsidP="008B08A1">
            <w:pPr>
              <w:spacing w:line="480" w:lineRule="auto"/>
              <w:jc w:val="right"/>
              <w:rPr>
                <w:color w:val="000000"/>
                <w:sz w:val="20"/>
                <w:szCs w:val="20"/>
              </w:rPr>
            </w:pPr>
            <w:r w:rsidRPr="00EC3F63">
              <w:rPr>
                <w:color w:val="000000"/>
                <w:sz w:val="20"/>
                <w:szCs w:val="20"/>
              </w:rPr>
              <w:t>0.49</w:t>
            </w:r>
          </w:p>
        </w:tc>
        <w:tc>
          <w:tcPr>
            <w:tcW w:w="1057" w:type="dxa"/>
            <w:tcBorders>
              <w:top w:val="nil"/>
              <w:left w:val="nil"/>
              <w:bottom w:val="nil"/>
              <w:right w:val="nil"/>
            </w:tcBorders>
            <w:shd w:val="clear" w:color="auto" w:fill="auto"/>
            <w:noWrap/>
            <w:vAlign w:val="bottom"/>
            <w:hideMark/>
          </w:tcPr>
          <w:p w14:paraId="79A5F8A7"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c>
          <w:tcPr>
            <w:tcW w:w="1091" w:type="dxa"/>
            <w:tcBorders>
              <w:top w:val="nil"/>
              <w:left w:val="nil"/>
              <w:bottom w:val="nil"/>
              <w:right w:val="nil"/>
            </w:tcBorders>
            <w:shd w:val="clear" w:color="auto" w:fill="auto"/>
            <w:noWrap/>
            <w:vAlign w:val="bottom"/>
            <w:hideMark/>
          </w:tcPr>
          <w:p w14:paraId="6F411667" w14:textId="77777777" w:rsidR="001818EB" w:rsidRPr="00EC3F63" w:rsidRDefault="001818EB" w:rsidP="008B08A1">
            <w:pPr>
              <w:spacing w:line="480" w:lineRule="auto"/>
              <w:jc w:val="right"/>
              <w:rPr>
                <w:color w:val="000000"/>
                <w:sz w:val="20"/>
                <w:szCs w:val="20"/>
              </w:rPr>
            </w:pPr>
            <w:r w:rsidRPr="00EC3F63">
              <w:rPr>
                <w:color w:val="000000"/>
                <w:sz w:val="20"/>
                <w:szCs w:val="20"/>
              </w:rPr>
              <w:t>2</w:t>
            </w:r>
          </w:p>
        </w:tc>
      </w:tr>
      <w:tr w:rsidR="001818EB" w:rsidRPr="00EC3F63" w14:paraId="7206B040" w14:textId="77777777" w:rsidTr="00DC2FC3">
        <w:trPr>
          <w:trHeight w:val="300"/>
        </w:trPr>
        <w:tc>
          <w:tcPr>
            <w:tcW w:w="4680" w:type="dxa"/>
            <w:tcBorders>
              <w:top w:val="nil"/>
              <w:left w:val="nil"/>
              <w:bottom w:val="nil"/>
              <w:right w:val="nil"/>
            </w:tcBorders>
            <w:shd w:val="clear" w:color="auto" w:fill="auto"/>
            <w:noWrap/>
            <w:vAlign w:val="bottom"/>
            <w:hideMark/>
          </w:tcPr>
          <w:p w14:paraId="7A126F22" w14:textId="77777777" w:rsidR="001818EB" w:rsidRPr="00EC3F63" w:rsidRDefault="001818EB" w:rsidP="008B08A1">
            <w:pPr>
              <w:spacing w:line="480" w:lineRule="auto"/>
              <w:rPr>
                <w:color w:val="000000"/>
                <w:sz w:val="20"/>
                <w:szCs w:val="20"/>
              </w:rPr>
            </w:pPr>
            <w:r w:rsidRPr="00EC3F63">
              <w:rPr>
                <w:color w:val="000000"/>
                <w:sz w:val="20"/>
                <w:szCs w:val="20"/>
              </w:rPr>
              <w:t>Born in the UK</w:t>
            </w:r>
          </w:p>
        </w:tc>
        <w:tc>
          <w:tcPr>
            <w:tcW w:w="1004" w:type="dxa"/>
            <w:tcBorders>
              <w:top w:val="nil"/>
              <w:left w:val="nil"/>
              <w:bottom w:val="nil"/>
              <w:right w:val="nil"/>
            </w:tcBorders>
            <w:shd w:val="clear" w:color="auto" w:fill="auto"/>
            <w:noWrap/>
            <w:vAlign w:val="bottom"/>
            <w:hideMark/>
          </w:tcPr>
          <w:p w14:paraId="632A3581" w14:textId="1F6484C3" w:rsidR="001818EB" w:rsidRPr="00EC3F63" w:rsidRDefault="00DA6327" w:rsidP="008B08A1">
            <w:pPr>
              <w:spacing w:line="480" w:lineRule="auto"/>
              <w:jc w:val="right"/>
              <w:rPr>
                <w:color w:val="000000"/>
                <w:sz w:val="20"/>
                <w:szCs w:val="20"/>
              </w:rPr>
            </w:pPr>
            <w:r w:rsidRPr="00EC3F63">
              <w:rPr>
                <w:color w:val="000000"/>
                <w:sz w:val="20"/>
                <w:szCs w:val="20"/>
              </w:rPr>
              <w:t>0.38</w:t>
            </w:r>
          </w:p>
        </w:tc>
        <w:tc>
          <w:tcPr>
            <w:tcW w:w="1045" w:type="dxa"/>
            <w:tcBorders>
              <w:top w:val="nil"/>
              <w:left w:val="nil"/>
              <w:bottom w:val="nil"/>
              <w:right w:val="nil"/>
            </w:tcBorders>
            <w:shd w:val="clear" w:color="auto" w:fill="auto"/>
            <w:noWrap/>
            <w:vAlign w:val="bottom"/>
            <w:hideMark/>
          </w:tcPr>
          <w:p w14:paraId="655383B5" w14:textId="2A590C11" w:rsidR="001818EB" w:rsidRPr="00EC3F63" w:rsidRDefault="00DA6327" w:rsidP="008B08A1">
            <w:pPr>
              <w:spacing w:line="480" w:lineRule="auto"/>
              <w:jc w:val="right"/>
              <w:rPr>
                <w:color w:val="000000"/>
                <w:sz w:val="20"/>
                <w:szCs w:val="20"/>
              </w:rPr>
            </w:pPr>
            <w:r w:rsidRPr="00EC3F63">
              <w:rPr>
                <w:color w:val="000000"/>
                <w:sz w:val="20"/>
                <w:szCs w:val="20"/>
              </w:rPr>
              <w:t>0.48</w:t>
            </w:r>
          </w:p>
        </w:tc>
        <w:tc>
          <w:tcPr>
            <w:tcW w:w="1057" w:type="dxa"/>
            <w:tcBorders>
              <w:top w:val="nil"/>
              <w:left w:val="nil"/>
              <w:bottom w:val="nil"/>
              <w:right w:val="nil"/>
            </w:tcBorders>
            <w:shd w:val="clear" w:color="auto" w:fill="auto"/>
            <w:noWrap/>
            <w:vAlign w:val="bottom"/>
            <w:hideMark/>
          </w:tcPr>
          <w:p w14:paraId="4FF09B88"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5C8B9602"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111E521F" w14:textId="77777777" w:rsidTr="00DC2FC3">
        <w:trPr>
          <w:trHeight w:val="300"/>
        </w:trPr>
        <w:tc>
          <w:tcPr>
            <w:tcW w:w="4680" w:type="dxa"/>
            <w:tcBorders>
              <w:top w:val="nil"/>
              <w:left w:val="nil"/>
              <w:bottom w:val="nil"/>
              <w:right w:val="nil"/>
            </w:tcBorders>
            <w:shd w:val="clear" w:color="auto" w:fill="auto"/>
            <w:noWrap/>
            <w:vAlign w:val="bottom"/>
            <w:hideMark/>
          </w:tcPr>
          <w:p w14:paraId="05A48C2D" w14:textId="77777777" w:rsidR="001818EB" w:rsidRPr="00EC3F63" w:rsidRDefault="001818EB" w:rsidP="008B08A1">
            <w:pPr>
              <w:spacing w:line="480" w:lineRule="auto"/>
              <w:jc w:val="right"/>
              <w:rPr>
                <w:color w:val="000000"/>
                <w:sz w:val="20"/>
                <w:szCs w:val="20"/>
              </w:rPr>
            </w:pPr>
          </w:p>
        </w:tc>
        <w:tc>
          <w:tcPr>
            <w:tcW w:w="1004" w:type="dxa"/>
            <w:tcBorders>
              <w:top w:val="nil"/>
              <w:left w:val="nil"/>
              <w:bottom w:val="nil"/>
              <w:right w:val="nil"/>
            </w:tcBorders>
            <w:shd w:val="clear" w:color="auto" w:fill="auto"/>
            <w:noWrap/>
            <w:vAlign w:val="bottom"/>
            <w:hideMark/>
          </w:tcPr>
          <w:p w14:paraId="32E959CE" w14:textId="77777777" w:rsidR="001818EB" w:rsidRPr="00EC3F63" w:rsidRDefault="001818EB" w:rsidP="008B08A1">
            <w:pPr>
              <w:spacing w:line="480" w:lineRule="auto"/>
              <w:rPr>
                <w:sz w:val="20"/>
                <w:szCs w:val="20"/>
              </w:rPr>
            </w:pPr>
          </w:p>
        </w:tc>
        <w:tc>
          <w:tcPr>
            <w:tcW w:w="1045" w:type="dxa"/>
            <w:tcBorders>
              <w:top w:val="nil"/>
              <w:left w:val="nil"/>
              <w:bottom w:val="nil"/>
              <w:right w:val="nil"/>
            </w:tcBorders>
            <w:shd w:val="clear" w:color="auto" w:fill="auto"/>
            <w:noWrap/>
            <w:vAlign w:val="bottom"/>
            <w:hideMark/>
          </w:tcPr>
          <w:p w14:paraId="3D27116C" w14:textId="77777777" w:rsidR="001818EB" w:rsidRPr="00EC3F63" w:rsidRDefault="001818EB" w:rsidP="008B08A1">
            <w:pPr>
              <w:spacing w:line="480" w:lineRule="auto"/>
              <w:rPr>
                <w:sz w:val="20"/>
                <w:szCs w:val="20"/>
              </w:rPr>
            </w:pPr>
          </w:p>
        </w:tc>
        <w:tc>
          <w:tcPr>
            <w:tcW w:w="1057" w:type="dxa"/>
            <w:tcBorders>
              <w:top w:val="nil"/>
              <w:left w:val="nil"/>
              <w:bottom w:val="nil"/>
              <w:right w:val="nil"/>
            </w:tcBorders>
            <w:shd w:val="clear" w:color="auto" w:fill="auto"/>
            <w:noWrap/>
            <w:vAlign w:val="bottom"/>
            <w:hideMark/>
          </w:tcPr>
          <w:p w14:paraId="1ED4310E" w14:textId="77777777" w:rsidR="001818EB" w:rsidRPr="00EC3F63" w:rsidRDefault="001818EB" w:rsidP="008B08A1">
            <w:pPr>
              <w:spacing w:line="480" w:lineRule="auto"/>
              <w:rPr>
                <w:sz w:val="20"/>
                <w:szCs w:val="20"/>
              </w:rPr>
            </w:pPr>
          </w:p>
        </w:tc>
        <w:tc>
          <w:tcPr>
            <w:tcW w:w="1091" w:type="dxa"/>
            <w:tcBorders>
              <w:top w:val="nil"/>
              <w:left w:val="nil"/>
              <w:bottom w:val="nil"/>
              <w:right w:val="nil"/>
            </w:tcBorders>
            <w:shd w:val="clear" w:color="auto" w:fill="auto"/>
            <w:noWrap/>
            <w:vAlign w:val="bottom"/>
            <w:hideMark/>
          </w:tcPr>
          <w:p w14:paraId="4D6AB13D" w14:textId="77777777" w:rsidR="001818EB" w:rsidRPr="00EC3F63" w:rsidRDefault="001818EB" w:rsidP="008B08A1">
            <w:pPr>
              <w:spacing w:line="480" w:lineRule="auto"/>
              <w:rPr>
                <w:sz w:val="20"/>
                <w:szCs w:val="20"/>
              </w:rPr>
            </w:pPr>
          </w:p>
        </w:tc>
      </w:tr>
      <w:tr w:rsidR="001818EB" w:rsidRPr="00EC3F63" w14:paraId="75628019" w14:textId="77777777" w:rsidTr="00DC2FC3">
        <w:trPr>
          <w:trHeight w:val="300"/>
        </w:trPr>
        <w:tc>
          <w:tcPr>
            <w:tcW w:w="4680" w:type="dxa"/>
            <w:tcBorders>
              <w:top w:val="nil"/>
              <w:left w:val="nil"/>
              <w:bottom w:val="nil"/>
              <w:right w:val="nil"/>
            </w:tcBorders>
            <w:shd w:val="clear" w:color="auto" w:fill="auto"/>
            <w:noWrap/>
            <w:vAlign w:val="bottom"/>
            <w:hideMark/>
          </w:tcPr>
          <w:p w14:paraId="53412463" w14:textId="77777777" w:rsidR="001818EB" w:rsidRPr="00EC3F63" w:rsidRDefault="001818EB" w:rsidP="008B08A1">
            <w:pPr>
              <w:spacing w:line="480" w:lineRule="auto"/>
              <w:rPr>
                <w:i/>
                <w:iCs/>
                <w:color w:val="000000"/>
                <w:sz w:val="20"/>
                <w:szCs w:val="20"/>
              </w:rPr>
            </w:pPr>
            <w:r w:rsidRPr="00EC3F63">
              <w:rPr>
                <w:i/>
                <w:iCs/>
                <w:color w:val="000000"/>
                <w:sz w:val="20"/>
                <w:szCs w:val="20"/>
              </w:rPr>
              <w:t>Community-level variable</w:t>
            </w:r>
          </w:p>
        </w:tc>
        <w:tc>
          <w:tcPr>
            <w:tcW w:w="1004" w:type="dxa"/>
            <w:tcBorders>
              <w:top w:val="nil"/>
              <w:left w:val="nil"/>
              <w:bottom w:val="nil"/>
              <w:right w:val="nil"/>
            </w:tcBorders>
            <w:shd w:val="clear" w:color="auto" w:fill="auto"/>
            <w:noWrap/>
            <w:vAlign w:val="bottom"/>
            <w:hideMark/>
          </w:tcPr>
          <w:p w14:paraId="60AE75DC" w14:textId="77777777" w:rsidR="001818EB" w:rsidRPr="00EC3F63" w:rsidRDefault="001818EB" w:rsidP="008B08A1">
            <w:pPr>
              <w:spacing w:line="480" w:lineRule="auto"/>
              <w:rPr>
                <w:sz w:val="20"/>
                <w:szCs w:val="20"/>
              </w:rPr>
            </w:pPr>
          </w:p>
        </w:tc>
        <w:tc>
          <w:tcPr>
            <w:tcW w:w="1045" w:type="dxa"/>
            <w:tcBorders>
              <w:top w:val="nil"/>
              <w:left w:val="nil"/>
              <w:bottom w:val="nil"/>
              <w:right w:val="nil"/>
            </w:tcBorders>
            <w:shd w:val="clear" w:color="auto" w:fill="auto"/>
            <w:noWrap/>
            <w:vAlign w:val="bottom"/>
            <w:hideMark/>
          </w:tcPr>
          <w:p w14:paraId="1FEC75C1" w14:textId="77777777" w:rsidR="001818EB" w:rsidRPr="00EC3F63" w:rsidRDefault="001818EB" w:rsidP="008B08A1">
            <w:pPr>
              <w:spacing w:line="480" w:lineRule="auto"/>
              <w:rPr>
                <w:sz w:val="20"/>
                <w:szCs w:val="20"/>
              </w:rPr>
            </w:pPr>
          </w:p>
        </w:tc>
        <w:tc>
          <w:tcPr>
            <w:tcW w:w="1057" w:type="dxa"/>
            <w:tcBorders>
              <w:top w:val="nil"/>
              <w:left w:val="nil"/>
              <w:bottom w:val="nil"/>
              <w:right w:val="nil"/>
            </w:tcBorders>
            <w:shd w:val="clear" w:color="auto" w:fill="auto"/>
            <w:noWrap/>
            <w:vAlign w:val="bottom"/>
            <w:hideMark/>
          </w:tcPr>
          <w:p w14:paraId="4D6E381E" w14:textId="77777777" w:rsidR="001818EB" w:rsidRPr="00EC3F63" w:rsidRDefault="001818EB" w:rsidP="008B08A1">
            <w:pPr>
              <w:spacing w:line="480" w:lineRule="auto"/>
              <w:rPr>
                <w:sz w:val="20"/>
                <w:szCs w:val="20"/>
              </w:rPr>
            </w:pPr>
          </w:p>
        </w:tc>
        <w:tc>
          <w:tcPr>
            <w:tcW w:w="1091" w:type="dxa"/>
            <w:tcBorders>
              <w:top w:val="nil"/>
              <w:left w:val="nil"/>
              <w:bottom w:val="nil"/>
              <w:right w:val="nil"/>
            </w:tcBorders>
            <w:shd w:val="clear" w:color="auto" w:fill="auto"/>
            <w:noWrap/>
            <w:vAlign w:val="bottom"/>
            <w:hideMark/>
          </w:tcPr>
          <w:p w14:paraId="186BA9EC" w14:textId="77777777" w:rsidR="001818EB" w:rsidRPr="00EC3F63" w:rsidRDefault="001818EB" w:rsidP="008B08A1">
            <w:pPr>
              <w:spacing w:line="480" w:lineRule="auto"/>
              <w:rPr>
                <w:sz w:val="20"/>
                <w:szCs w:val="20"/>
              </w:rPr>
            </w:pPr>
          </w:p>
        </w:tc>
      </w:tr>
      <w:tr w:rsidR="001818EB" w:rsidRPr="00EC3F63" w14:paraId="6360397F" w14:textId="77777777" w:rsidTr="00DC2FC3">
        <w:trPr>
          <w:trHeight w:val="300"/>
        </w:trPr>
        <w:tc>
          <w:tcPr>
            <w:tcW w:w="4680" w:type="dxa"/>
            <w:tcBorders>
              <w:top w:val="nil"/>
              <w:left w:val="nil"/>
              <w:bottom w:val="nil"/>
              <w:right w:val="nil"/>
            </w:tcBorders>
            <w:shd w:val="clear" w:color="auto" w:fill="auto"/>
            <w:noWrap/>
            <w:vAlign w:val="bottom"/>
            <w:hideMark/>
          </w:tcPr>
          <w:p w14:paraId="5ED93637" w14:textId="77777777" w:rsidR="001818EB" w:rsidRPr="00EC3F63" w:rsidRDefault="001818EB" w:rsidP="008B08A1">
            <w:pPr>
              <w:spacing w:line="480" w:lineRule="auto"/>
              <w:rPr>
                <w:color w:val="000000"/>
                <w:sz w:val="20"/>
                <w:szCs w:val="20"/>
              </w:rPr>
            </w:pPr>
            <w:r w:rsidRPr="00EC3F63">
              <w:rPr>
                <w:color w:val="000000"/>
                <w:sz w:val="20"/>
                <w:szCs w:val="20"/>
              </w:rPr>
              <w:t>Urban/rural:  Urban city and town</w:t>
            </w:r>
          </w:p>
        </w:tc>
        <w:tc>
          <w:tcPr>
            <w:tcW w:w="1004" w:type="dxa"/>
            <w:tcBorders>
              <w:top w:val="nil"/>
              <w:left w:val="nil"/>
              <w:bottom w:val="nil"/>
              <w:right w:val="nil"/>
            </w:tcBorders>
            <w:shd w:val="clear" w:color="auto" w:fill="auto"/>
            <w:noWrap/>
            <w:vAlign w:val="bottom"/>
            <w:hideMark/>
          </w:tcPr>
          <w:p w14:paraId="3754D52A" w14:textId="67D9BCDF" w:rsidR="001818EB" w:rsidRPr="00EC3F63" w:rsidRDefault="00DA6327" w:rsidP="008B08A1">
            <w:pPr>
              <w:spacing w:line="480" w:lineRule="auto"/>
              <w:jc w:val="right"/>
              <w:rPr>
                <w:color w:val="000000"/>
                <w:sz w:val="20"/>
                <w:szCs w:val="20"/>
              </w:rPr>
            </w:pPr>
            <w:r w:rsidRPr="00EC3F63">
              <w:rPr>
                <w:color w:val="000000"/>
                <w:sz w:val="20"/>
                <w:szCs w:val="20"/>
              </w:rPr>
              <w:t>0.73</w:t>
            </w:r>
          </w:p>
        </w:tc>
        <w:tc>
          <w:tcPr>
            <w:tcW w:w="1045" w:type="dxa"/>
            <w:tcBorders>
              <w:top w:val="nil"/>
              <w:left w:val="nil"/>
              <w:bottom w:val="nil"/>
              <w:right w:val="nil"/>
            </w:tcBorders>
            <w:shd w:val="clear" w:color="auto" w:fill="auto"/>
            <w:noWrap/>
            <w:vAlign w:val="bottom"/>
            <w:hideMark/>
          </w:tcPr>
          <w:p w14:paraId="4C826B46"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425A2D0D"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187F36A6"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4F826DC3" w14:textId="77777777" w:rsidTr="00DC2FC3">
        <w:trPr>
          <w:trHeight w:val="300"/>
        </w:trPr>
        <w:tc>
          <w:tcPr>
            <w:tcW w:w="4680" w:type="dxa"/>
            <w:tcBorders>
              <w:top w:val="nil"/>
              <w:left w:val="nil"/>
              <w:bottom w:val="nil"/>
              <w:right w:val="nil"/>
            </w:tcBorders>
            <w:shd w:val="clear" w:color="auto" w:fill="auto"/>
            <w:noWrap/>
            <w:vAlign w:val="bottom"/>
            <w:hideMark/>
          </w:tcPr>
          <w:p w14:paraId="7D8AAA01" w14:textId="77777777" w:rsidR="001818EB" w:rsidRPr="00EC3F63" w:rsidRDefault="001818EB" w:rsidP="008B08A1">
            <w:pPr>
              <w:spacing w:line="480" w:lineRule="auto"/>
              <w:rPr>
                <w:color w:val="000000"/>
                <w:sz w:val="20"/>
                <w:szCs w:val="20"/>
              </w:rPr>
            </w:pPr>
            <w:r w:rsidRPr="00EC3F63">
              <w:rPr>
                <w:color w:val="000000"/>
                <w:sz w:val="20"/>
                <w:szCs w:val="20"/>
              </w:rPr>
              <w:t>Urban/rural: Rural Village</w:t>
            </w:r>
          </w:p>
        </w:tc>
        <w:tc>
          <w:tcPr>
            <w:tcW w:w="1004" w:type="dxa"/>
            <w:tcBorders>
              <w:top w:val="nil"/>
              <w:left w:val="nil"/>
              <w:bottom w:val="nil"/>
              <w:right w:val="nil"/>
            </w:tcBorders>
            <w:shd w:val="clear" w:color="auto" w:fill="auto"/>
            <w:noWrap/>
            <w:vAlign w:val="bottom"/>
            <w:hideMark/>
          </w:tcPr>
          <w:p w14:paraId="297EB965" w14:textId="1D805DC1" w:rsidR="001818EB" w:rsidRPr="00EC3F63" w:rsidRDefault="00DA6327" w:rsidP="008B08A1">
            <w:pPr>
              <w:spacing w:line="480" w:lineRule="auto"/>
              <w:jc w:val="right"/>
              <w:rPr>
                <w:color w:val="000000"/>
                <w:sz w:val="20"/>
                <w:szCs w:val="20"/>
              </w:rPr>
            </w:pPr>
            <w:r w:rsidRPr="00EC3F63">
              <w:rPr>
                <w:color w:val="000000"/>
                <w:sz w:val="20"/>
                <w:szCs w:val="20"/>
              </w:rPr>
              <w:t>0.23</w:t>
            </w:r>
          </w:p>
        </w:tc>
        <w:tc>
          <w:tcPr>
            <w:tcW w:w="1045" w:type="dxa"/>
            <w:tcBorders>
              <w:top w:val="nil"/>
              <w:left w:val="nil"/>
              <w:bottom w:val="nil"/>
              <w:right w:val="nil"/>
            </w:tcBorders>
            <w:shd w:val="clear" w:color="auto" w:fill="auto"/>
            <w:noWrap/>
            <w:vAlign w:val="bottom"/>
            <w:hideMark/>
          </w:tcPr>
          <w:p w14:paraId="7D9B11FB"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410DD686"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4AEBB4C3"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72FD19C6" w14:textId="77777777" w:rsidTr="00DC2FC3">
        <w:trPr>
          <w:trHeight w:val="300"/>
        </w:trPr>
        <w:tc>
          <w:tcPr>
            <w:tcW w:w="4680" w:type="dxa"/>
            <w:tcBorders>
              <w:top w:val="nil"/>
              <w:left w:val="nil"/>
              <w:bottom w:val="nil"/>
              <w:right w:val="nil"/>
            </w:tcBorders>
            <w:shd w:val="clear" w:color="auto" w:fill="auto"/>
            <w:noWrap/>
            <w:vAlign w:val="bottom"/>
            <w:hideMark/>
          </w:tcPr>
          <w:p w14:paraId="59B9B245" w14:textId="77777777" w:rsidR="001818EB" w:rsidRPr="00EC3F63" w:rsidRDefault="001818EB" w:rsidP="008B08A1">
            <w:pPr>
              <w:spacing w:line="480" w:lineRule="auto"/>
              <w:rPr>
                <w:color w:val="000000"/>
                <w:sz w:val="20"/>
                <w:szCs w:val="20"/>
              </w:rPr>
            </w:pPr>
            <w:r w:rsidRPr="00EC3F63">
              <w:rPr>
                <w:color w:val="000000"/>
                <w:sz w:val="20"/>
                <w:szCs w:val="20"/>
              </w:rPr>
              <w:t>Urban/rural: rural hamlets</w:t>
            </w:r>
          </w:p>
        </w:tc>
        <w:tc>
          <w:tcPr>
            <w:tcW w:w="1004" w:type="dxa"/>
            <w:tcBorders>
              <w:top w:val="nil"/>
              <w:left w:val="nil"/>
              <w:bottom w:val="nil"/>
              <w:right w:val="nil"/>
            </w:tcBorders>
            <w:shd w:val="clear" w:color="auto" w:fill="auto"/>
            <w:noWrap/>
            <w:vAlign w:val="bottom"/>
            <w:hideMark/>
          </w:tcPr>
          <w:p w14:paraId="416234DF" w14:textId="464CC137" w:rsidR="001818EB" w:rsidRPr="00EC3F63" w:rsidRDefault="00DA6327" w:rsidP="008B08A1">
            <w:pPr>
              <w:spacing w:line="480" w:lineRule="auto"/>
              <w:jc w:val="right"/>
              <w:rPr>
                <w:color w:val="000000"/>
                <w:sz w:val="20"/>
                <w:szCs w:val="20"/>
              </w:rPr>
            </w:pPr>
            <w:r w:rsidRPr="00EC3F63">
              <w:rPr>
                <w:color w:val="000000"/>
                <w:sz w:val="20"/>
                <w:szCs w:val="20"/>
              </w:rPr>
              <w:t>0.01</w:t>
            </w:r>
          </w:p>
        </w:tc>
        <w:tc>
          <w:tcPr>
            <w:tcW w:w="1045" w:type="dxa"/>
            <w:tcBorders>
              <w:top w:val="nil"/>
              <w:left w:val="nil"/>
              <w:bottom w:val="nil"/>
              <w:right w:val="nil"/>
            </w:tcBorders>
            <w:shd w:val="clear" w:color="auto" w:fill="auto"/>
            <w:noWrap/>
            <w:vAlign w:val="bottom"/>
            <w:hideMark/>
          </w:tcPr>
          <w:p w14:paraId="6F9317D7"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9068239"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09BEACF0"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7C14D1B0" w14:textId="77777777" w:rsidTr="00DC2FC3">
        <w:trPr>
          <w:trHeight w:val="300"/>
        </w:trPr>
        <w:tc>
          <w:tcPr>
            <w:tcW w:w="4680" w:type="dxa"/>
            <w:tcBorders>
              <w:top w:val="nil"/>
              <w:left w:val="nil"/>
              <w:bottom w:val="nil"/>
              <w:right w:val="nil"/>
            </w:tcBorders>
            <w:shd w:val="clear" w:color="auto" w:fill="auto"/>
            <w:noWrap/>
            <w:vAlign w:val="bottom"/>
            <w:hideMark/>
          </w:tcPr>
          <w:p w14:paraId="72D2AFAC" w14:textId="77777777" w:rsidR="001818EB" w:rsidRPr="00EC3F63" w:rsidRDefault="001818EB" w:rsidP="008B08A1">
            <w:pPr>
              <w:spacing w:line="480" w:lineRule="auto"/>
              <w:rPr>
                <w:color w:val="000000"/>
                <w:sz w:val="20"/>
                <w:szCs w:val="20"/>
              </w:rPr>
            </w:pPr>
            <w:r w:rsidRPr="00EC3F63">
              <w:rPr>
                <w:color w:val="000000"/>
                <w:sz w:val="20"/>
                <w:szCs w:val="20"/>
              </w:rPr>
              <w:t>Urban/rural: rural town and fringe</w:t>
            </w:r>
          </w:p>
        </w:tc>
        <w:tc>
          <w:tcPr>
            <w:tcW w:w="1004" w:type="dxa"/>
            <w:tcBorders>
              <w:top w:val="nil"/>
              <w:left w:val="nil"/>
              <w:bottom w:val="nil"/>
              <w:right w:val="nil"/>
            </w:tcBorders>
            <w:shd w:val="clear" w:color="auto" w:fill="auto"/>
            <w:noWrap/>
            <w:vAlign w:val="bottom"/>
            <w:hideMark/>
          </w:tcPr>
          <w:p w14:paraId="7A31A9DC" w14:textId="0CF545D5" w:rsidR="001818EB" w:rsidRPr="00EC3F63" w:rsidRDefault="00DA6327" w:rsidP="008B08A1">
            <w:pPr>
              <w:spacing w:line="480" w:lineRule="auto"/>
              <w:jc w:val="right"/>
              <w:rPr>
                <w:color w:val="000000"/>
                <w:sz w:val="20"/>
                <w:szCs w:val="20"/>
              </w:rPr>
            </w:pPr>
            <w:r w:rsidRPr="00EC3F63">
              <w:rPr>
                <w:color w:val="000000"/>
                <w:sz w:val="20"/>
                <w:szCs w:val="20"/>
              </w:rPr>
              <w:t>0.01</w:t>
            </w:r>
          </w:p>
        </w:tc>
        <w:tc>
          <w:tcPr>
            <w:tcW w:w="1045" w:type="dxa"/>
            <w:tcBorders>
              <w:top w:val="nil"/>
              <w:left w:val="nil"/>
              <w:bottom w:val="nil"/>
              <w:right w:val="nil"/>
            </w:tcBorders>
            <w:shd w:val="clear" w:color="auto" w:fill="auto"/>
            <w:noWrap/>
            <w:vAlign w:val="bottom"/>
            <w:hideMark/>
          </w:tcPr>
          <w:p w14:paraId="5E4E45AC" w14:textId="77777777" w:rsidR="001818EB" w:rsidRPr="00EC3F63" w:rsidRDefault="001818EB" w:rsidP="008B08A1">
            <w:pPr>
              <w:spacing w:line="480" w:lineRule="auto"/>
              <w:jc w:val="right"/>
              <w:rPr>
                <w:color w:val="000000"/>
                <w:sz w:val="20"/>
                <w:szCs w:val="20"/>
              </w:rPr>
            </w:pPr>
          </w:p>
        </w:tc>
        <w:tc>
          <w:tcPr>
            <w:tcW w:w="1057" w:type="dxa"/>
            <w:tcBorders>
              <w:top w:val="nil"/>
              <w:left w:val="nil"/>
              <w:bottom w:val="nil"/>
              <w:right w:val="nil"/>
            </w:tcBorders>
            <w:shd w:val="clear" w:color="auto" w:fill="auto"/>
            <w:noWrap/>
            <w:vAlign w:val="bottom"/>
            <w:hideMark/>
          </w:tcPr>
          <w:p w14:paraId="7BD3AEEC"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nil"/>
              <w:right w:val="nil"/>
            </w:tcBorders>
            <w:shd w:val="clear" w:color="auto" w:fill="auto"/>
            <w:noWrap/>
            <w:vAlign w:val="bottom"/>
            <w:hideMark/>
          </w:tcPr>
          <w:p w14:paraId="02EA92F7" w14:textId="77777777" w:rsidR="001818EB" w:rsidRPr="00EC3F63" w:rsidRDefault="001818EB" w:rsidP="008B08A1">
            <w:pPr>
              <w:spacing w:line="480" w:lineRule="auto"/>
              <w:jc w:val="right"/>
              <w:rPr>
                <w:color w:val="000000"/>
                <w:sz w:val="20"/>
                <w:szCs w:val="20"/>
              </w:rPr>
            </w:pPr>
            <w:r w:rsidRPr="00EC3F63">
              <w:rPr>
                <w:color w:val="000000"/>
                <w:sz w:val="20"/>
                <w:szCs w:val="20"/>
              </w:rPr>
              <w:t>1</w:t>
            </w:r>
          </w:p>
        </w:tc>
      </w:tr>
      <w:tr w:rsidR="001818EB" w:rsidRPr="00EC3F63" w14:paraId="23447C19" w14:textId="77777777" w:rsidTr="00DC2FC3">
        <w:trPr>
          <w:trHeight w:val="300"/>
        </w:trPr>
        <w:tc>
          <w:tcPr>
            <w:tcW w:w="4680" w:type="dxa"/>
            <w:tcBorders>
              <w:top w:val="nil"/>
              <w:left w:val="nil"/>
              <w:bottom w:val="nil"/>
              <w:right w:val="nil"/>
            </w:tcBorders>
            <w:shd w:val="clear" w:color="auto" w:fill="auto"/>
            <w:noWrap/>
            <w:vAlign w:val="bottom"/>
            <w:hideMark/>
          </w:tcPr>
          <w:p w14:paraId="45BD437A" w14:textId="77777777" w:rsidR="001818EB" w:rsidRPr="00EC3F63" w:rsidRDefault="001818EB" w:rsidP="008B08A1">
            <w:pPr>
              <w:spacing w:line="480" w:lineRule="auto"/>
              <w:rPr>
                <w:color w:val="000000"/>
                <w:sz w:val="20"/>
                <w:szCs w:val="20"/>
              </w:rPr>
            </w:pPr>
            <w:r w:rsidRPr="00EC3F63">
              <w:rPr>
                <w:color w:val="000000"/>
                <w:sz w:val="20"/>
                <w:szCs w:val="20"/>
              </w:rPr>
              <w:t>Population density</w:t>
            </w:r>
          </w:p>
        </w:tc>
        <w:tc>
          <w:tcPr>
            <w:tcW w:w="1004" w:type="dxa"/>
            <w:tcBorders>
              <w:top w:val="nil"/>
              <w:left w:val="nil"/>
              <w:bottom w:val="nil"/>
              <w:right w:val="nil"/>
            </w:tcBorders>
            <w:shd w:val="clear" w:color="auto" w:fill="auto"/>
            <w:noWrap/>
            <w:vAlign w:val="bottom"/>
            <w:hideMark/>
          </w:tcPr>
          <w:p w14:paraId="0D3FAE6A" w14:textId="3365B80D" w:rsidR="001818EB" w:rsidRPr="00EC3F63" w:rsidRDefault="00DA6327" w:rsidP="008B08A1">
            <w:pPr>
              <w:spacing w:line="480" w:lineRule="auto"/>
              <w:jc w:val="right"/>
              <w:rPr>
                <w:color w:val="000000"/>
                <w:sz w:val="20"/>
                <w:szCs w:val="20"/>
              </w:rPr>
            </w:pPr>
            <w:r w:rsidRPr="00EC3F63">
              <w:rPr>
                <w:color w:val="000000"/>
                <w:sz w:val="20"/>
                <w:szCs w:val="20"/>
              </w:rPr>
              <w:t>68.4</w:t>
            </w:r>
          </w:p>
        </w:tc>
        <w:tc>
          <w:tcPr>
            <w:tcW w:w="1045" w:type="dxa"/>
            <w:tcBorders>
              <w:top w:val="nil"/>
              <w:left w:val="nil"/>
              <w:bottom w:val="nil"/>
              <w:right w:val="nil"/>
            </w:tcBorders>
            <w:shd w:val="clear" w:color="auto" w:fill="auto"/>
            <w:noWrap/>
            <w:vAlign w:val="bottom"/>
            <w:hideMark/>
          </w:tcPr>
          <w:p w14:paraId="5F12D978" w14:textId="4E3BF3F1" w:rsidR="001818EB" w:rsidRPr="00EC3F63" w:rsidRDefault="00DA6327" w:rsidP="008B08A1">
            <w:pPr>
              <w:spacing w:line="480" w:lineRule="auto"/>
              <w:jc w:val="right"/>
              <w:rPr>
                <w:color w:val="000000"/>
                <w:sz w:val="20"/>
                <w:szCs w:val="20"/>
              </w:rPr>
            </w:pPr>
            <w:r w:rsidRPr="00EC3F63">
              <w:rPr>
                <w:color w:val="000000"/>
                <w:sz w:val="20"/>
                <w:szCs w:val="20"/>
              </w:rPr>
              <w:t>46.96</w:t>
            </w:r>
          </w:p>
        </w:tc>
        <w:tc>
          <w:tcPr>
            <w:tcW w:w="1057" w:type="dxa"/>
            <w:tcBorders>
              <w:top w:val="nil"/>
              <w:left w:val="nil"/>
              <w:bottom w:val="nil"/>
              <w:right w:val="nil"/>
            </w:tcBorders>
            <w:shd w:val="clear" w:color="auto" w:fill="auto"/>
            <w:noWrap/>
            <w:vAlign w:val="bottom"/>
            <w:hideMark/>
          </w:tcPr>
          <w:p w14:paraId="712DBCF0" w14:textId="04F815B0" w:rsidR="001818EB" w:rsidRPr="00EC3F63" w:rsidRDefault="00DA6327" w:rsidP="008B08A1">
            <w:pPr>
              <w:spacing w:line="480" w:lineRule="auto"/>
              <w:jc w:val="right"/>
              <w:rPr>
                <w:color w:val="000000"/>
                <w:sz w:val="20"/>
                <w:szCs w:val="20"/>
              </w:rPr>
            </w:pPr>
            <w:r w:rsidRPr="00EC3F63">
              <w:rPr>
                <w:color w:val="000000"/>
                <w:sz w:val="20"/>
                <w:szCs w:val="20"/>
              </w:rPr>
              <w:t>0.025</w:t>
            </w:r>
          </w:p>
        </w:tc>
        <w:tc>
          <w:tcPr>
            <w:tcW w:w="1091" w:type="dxa"/>
            <w:tcBorders>
              <w:top w:val="nil"/>
              <w:left w:val="nil"/>
              <w:bottom w:val="nil"/>
              <w:right w:val="nil"/>
            </w:tcBorders>
            <w:shd w:val="clear" w:color="auto" w:fill="auto"/>
            <w:noWrap/>
            <w:vAlign w:val="bottom"/>
            <w:hideMark/>
          </w:tcPr>
          <w:p w14:paraId="02B6360F" w14:textId="57DA9D26" w:rsidR="001818EB" w:rsidRPr="00EC3F63" w:rsidRDefault="00DA6327" w:rsidP="008B08A1">
            <w:pPr>
              <w:spacing w:line="480" w:lineRule="auto"/>
              <w:jc w:val="right"/>
              <w:rPr>
                <w:color w:val="000000"/>
                <w:sz w:val="20"/>
                <w:szCs w:val="20"/>
              </w:rPr>
            </w:pPr>
            <w:r w:rsidRPr="00EC3F63">
              <w:rPr>
                <w:color w:val="000000"/>
                <w:sz w:val="20"/>
                <w:szCs w:val="20"/>
              </w:rPr>
              <w:t>253.03</w:t>
            </w:r>
          </w:p>
        </w:tc>
      </w:tr>
      <w:tr w:rsidR="001818EB" w:rsidRPr="00EC3F63" w14:paraId="2265A781" w14:textId="77777777" w:rsidTr="00DC2FC3">
        <w:trPr>
          <w:trHeight w:val="300"/>
        </w:trPr>
        <w:tc>
          <w:tcPr>
            <w:tcW w:w="4680" w:type="dxa"/>
            <w:tcBorders>
              <w:top w:val="nil"/>
              <w:left w:val="nil"/>
              <w:bottom w:val="nil"/>
              <w:right w:val="nil"/>
            </w:tcBorders>
            <w:shd w:val="clear" w:color="auto" w:fill="auto"/>
            <w:noWrap/>
            <w:vAlign w:val="bottom"/>
            <w:hideMark/>
          </w:tcPr>
          <w:p w14:paraId="155989BA" w14:textId="77777777" w:rsidR="001818EB" w:rsidRPr="00EC3F63" w:rsidRDefault="001818EB" w:rsidP="008B08A1">
            <w:pPr>
              <w:spacing w:line="480" w:lineRule="auto"/>
              <w:rPr>
                <w:color w:val="000000"/>
                <w:sz w:val="20"/>
                <w:szCs w:val="20"/>
              </w:rPr>
            </w:pPr>
            <w:r w:rsidRPr="00EC3F63">
              <w:rPr>
                <w:color w:val="000000"/>
                <w:sz w:val="20"/>
                <w:szCs w:val="20"/>
              </w:rPr>
              <w:t>Socio-economic Disadvantage</w:t>
            </w:r>
          </w:p>
        </w:tc>
        <w:tc>
          <w:tcPr>
            <w:tcW w:w="1004" w:type="dxa"/>
            <w:tcBorders>
              <w:top w:val="nil"/>
              <w:left w:val="nil"/>
              <w:bottom w:val="nil"/>
              <w:right w:val="nil"/>
            </w:tcBorders>
            <w:shd w:val="clear" w:color="auto" w:fill="auto"/>
            <w:noWrap/>
            <w:vAlign w:val="bottom"/>
            <w:hideMark/>
          </w:tcPr>
          <w:p w14:paraId="15A79829" w14:textId="007D298D" w:rsidR="001818EB" w:rsidRPr="00EC3F63" w:rsidRDefault="00DA6327" w:rsidP="008B08A1">
            <w:pPr>
              <w:spacing w:line="480" w:lineRule="auto"/>
              <w:jc w:val="right"/>
              <w:rPr>
                <w:color w:val="000000"/>
                <w:sz w:val="20"/>
                <w:szCs w:val="20"/>
              </w:rPr>
            </w:pPr>
            <w:r w:rsidRPr="00EC3F63">
              <w:rPr>
                <w:color w:val="000000"/>
                <w:sz w:val="20"/>
                <w:szCs w:val="20"/>
              </w:rPr>
              <w:t>0.7</w:t>
            </w:r>
          </w:p>
        </w:tc>
        <w:tc>
          <w:tcPr>
            <w:tcW w:w="1045" w:type="dxa"/>
            <w:tcBorders>
              <w:top w:val="nil"/>
              <w:left w:val="nil"/>
              <w:bottom w:val="nil"/>
              <w:right w:val="nil"/>
            </w:tcBorders>
            <w:shd w:val="clear" w:color="auto" w:fill="auto"/>
            <w:noWrap/>
            <w:vAlign w:val="bottom"/>
            <w:hideMark/>
          </w:tcPr>
          <w:p w14:paraId="5985170A" w14:textId="405867B4" w:rsidR="001818EB" w:rsidRPr="00EC3F63" w:rsidRDefault="00DA6327" w:rsidP="008B08A1">
            <w:pPr>
              <w:spacing w:line="480" w:lineRule="auto"/>
              <w:jc w:val="right"/>
              <w:rPr>
                <w:color w:val="000000"/>
                <w:sz w:val="20"/>
                <w:szCs w:val="20"/>
              </w:rPr>
            </w:pPr>
            <w:r w:rsidRPr="00EC3F63">
              <w:rPr>
                <w:color w:val="000000"/>
                <w:sz w:val="20"/>
                <w:szCs w:val="20"/>
              </w:rPr>
              <w:t>1.02</w:t>
            </w:r>
          </w:p>
        </w:tc>
        <w:tc>
          <w:tcPr>
            <w:tcW w:w="1057" w:type="dxa"/>
            <w:tcBorders>
              <w:top w:val="nil"/>
              <w:left w:val="nil"/>
              <w:bottom w:val="nil"/>
              <w:right w:val="nil"/>
            </w:tcBorders>
            <w:shd w:val="clear" w:color="auto" w:fill="auto"/>
            <w:noWrap/>
            <w:vAlign w:val="bottom"/>
            <w:hideMark/>
          </w:tcPr>
          <w:p w14:paraId="61D1B2AC" w14:textId="3F579680" w:rsidR="001818EB" w:rsidRPr="00EC3F63" w:rsidRDefault="00DA6327" w:rsidP="008B08A1">
            <w:pPr>
              <w:spacing w:line="480" w:lineRule="auto"/>
              <w:jc w:val="right"/>
              <w:rPr>
                <w:color w:val="000000"/>
                <w:sz w:val="20"/>
                <w:szCs w:val="20"/>
              </w:rPr>
            </w:pPr>
            <w:r w:rsidRPr="00EC3F63">
              <w:rPr>
                <w:color w:val="000000"/>
                <w:sz w:val="20"/>
                <w:szCs w:val="20"/>
              </w:rPr>
              <w:t>-1.49</w:t>
            </w:r>
          </w:p>
        </w:tc>
        <w:tc>
          <w:tcPr>
            <w:tcW w:w="1091" w:type="dxa"/>
            <w:tcBorders>
              <w:top w:val="nil"/>
              <w:left w:val="nil"/>
              <w:bottom w:val="nil"/>
              <w:right w:val="nil"/>
            </w:tcBorders>
            <w:shd w:val="clear" w:color="auto" w:fill="auto"/>
            <w:noWrap/>
            <w:vAlign w:val="bottom"/>
            <w:hideMark/>
          </w:tcPr>
          <w:p w14:paraId="44C05ABC" w14:textId="760FA2AF" w:rsidR="001818EB" w:rsidRPr="00EC3F63" w:rsidRDefault="00DA6327" w:rsidP="008B08A1">
            <w:pPr>
              <w:spacing w:line="480" w:lineRule="auto"/>
              <w:jc w:val="right"/>
              <w:rPr>
                <w:color w:val="000000"/>
                <w:sz w:val="20"/>
                <w:szCs w:val="20"/>
              </w:rPr>
            </w:pPr>
            <w:r w:rsidRPr="00EC3F63">
              <w:rPr>
                <w:color w:val="000000"/>
                <w:sz w:val="20"/>
                <w:szCs w:val="20"/>
              </w:rPr>
              <w:t>3.56</w:t>
            </w:r>
          </w:p>
        </w:tc>
      </w:tr>
      <w:tr w:rsidR="001818EB" w:rsidRPr="00EC3F63" w14:paraId="2503205A" w14:textId="77777777" w:rsidTr="00DC2FC3">
        <w:trPr>
          <w:trHeight w:val="300"/>
        </w:trPr>
        <w:tc>
          <w:tcPr>
            <w:tcW w:w="4680" w:type="dxa"/>
            <w:tcBorders>
              <w:top w:val="nil"/>
              <w:left w:val="nil"/>
              <w:bottom w:val="nil"/>
              <w:right w:val="nil"/>
            </w:tcBorders>
            <w:shd w:val="clear" w:color="auto" w:fill="auto"/>
            <w:noWrap/>
            <w:vAlign w:val="bottom"/>
            <w:hideMark/>
          </w:tcPr>
          <w:p w14:paraId="30D7C519" w14:textId="77777777" w:rsidR="001818EB" w:rsidRPr="00EC3F63" w:rsidRDefault="001818EB" w:rsidP="008B08A1">
            <w:pPr>
              <w:spacing w:line="480" w:lineRule="auto"/>
              <w:rPr>
                <w:color w:val="000000"/>
                <w:sz w:val="20"/>
                <w:szCs w:val="20"/>
              </w:rPr>
            </w:pPr>
            <w:r w:rsidRPr="00EC3F63">
              <w:rPr>
                <w:color w:val="000000"/>
                <w:sz w:val="20"/>
                <w:szCs w:val="20"/>
              </w:rPr>
              <w:t>Percent aged 65+</w:t>
            </w:r>
          </w:p>
        </w:tc>
        <w:tc>
          <w:tcPr>
            <w:tcW w:w="1004" w:type="dxa"/>
            <w:tcBorders>
              <w:top w:val="nil"/>
              <w:left w:val="nil"/>
              <w:bottom w:val="nil"/>
              <w:right w:val="nil"/>
            </w:tcBorders>
            <w:shd w:val="clear" w:color="auto" w:fill="auto"/>
            <w:noWrap/>
            <w:vAlign w:val="bottom"/>
            <w:hideMark/>
          </w:tcPr>
          <w:p w14:paraId="06B09F46" w14:textId="58BEC603" w:rsidR="001818EB" w:rsidRPr="00EC3F63" w:rsidRDefault="00DA6327" w:rsidP="008B08A1">
            <w:pPr>
              <w:spacing w:line="480" w:lineRule="auto"/>
              <w:jc w:val="right"/>
              <w:rPr>
                <w:color w:val="000000"/>
                <w:sz w:val="20"/>
                <w:szCs w:val="20"/>
              </w:rPr>
            </w:pPr>
            <w:r w:rsidRPr="00EC3F63">
              <w:rPr>
                <w:color w:val="000000"/>
                <w:sz w:val="20"/>
                <w:szCs w:val="20"/>
              </w:rPr>
              <w:t>11.26</w:t>
            </w:r>
          </w:p>
        </w:tc>
        <w:tc>
          <w:tcPr>
            <w:tcW w:w="1045" w:type="dxa"/>
            <w:tcBorders>
              <w:top w:val="nil"/>
              <w:left w:val="nil"/>
              <w:bottom w:val="nil"/>
              <w:right w:val="nil"/>
            </w:tcBorders>
            <w:shd w:val="clear" w:color="auto" w:fill="auto"/>
            <w:noWrap/>
            <w:vAlign w:val="bottom"/>
            <w:hideMark/>
          </w:tcPr>
          <w:p w14:paraId="40DAF45B" w14:textId="30264071" w:rsidR="001818EB" w:rsidRPr="00EC3F63" w:rsidRDefault="00DA6327" w:rsidP="008B08A1">
            <w:pPr>
              <w:spacing w:line="480" w:lineRule="auto"/>
              <w:jc w:val="right"/>
              <w:rPr>
                <w:color w:val="000000"/>
                <w:sz w:val="20"/>
                <w:szCs w:val="20"/>
              </w:rPr>
            </w:pPr>
            <w:r w:rsidRPr="00EC3F63">
              <w:rPr>
                <w:color w:val="000000"/>
                <w:sz w:val="20"/>
                <w:szCs w:val="20"/>
              </w:rPr>
              <w:t>4.66</w:t>
            </w:r>
          </w:p>
        </w:tc>
        <w:tc>
          <w:tcPr>
            <w:tcW w:w="1057" w:type="dxa"/>
            <w:tcBorders>
              <w:top w:val="nil"/>
              <w:left w:val="nil"/>
              <w:bottom w:val="nil"/>
              <w:right w:val="nil"/>
            </w:tcBorders>
            <w:shd w:val="clear" w:color="auto" w:fill="auto"/>
            <w:noWrap/>
            <w:vAlign w:val="bottom"/>
            <w:hideMark/>
          </w:tcPr>
          <w:p w14:paraId="2ADD1C2E" w14:textId="625A5073" w:rsidR="001818EB" w:rsidRPr="00EC3F63" w:rsidRDefault="00DA6327" w:rsidP="008B08A1">
            <w:pPr>
              <w:spacing w:line="480" w:lineRule="auto"/>
              <w:jc w:val="right"/>
              <w:rPr>
                <w:color w:val="000000"/>
                <w:sz w:val="20"/>
                <w:szCs w:val="20"/>
              </w:rPr>
            </w:pPr>
            <w:r w:rsidRPr="00EC3F63">
              <w:rPr>
                <w:color w:val="000000"/>
                <w:sz w:val="20"/>
                <w:szCs w:val="20"/>
              </w:rPr>
              <w:t>1.48</w:t>
            </w:r>
          </w:p>
        </w:tc>
        <w:tc>
          <w:tcPr>
            <w:tcW w:w="1091" w:type="dxa"/>
            <w:tcBorders>
              <w:top w:val="nil"/>
              <w:left w:val="nil"/>
              <w:bottom w:val="nil"/>
              <w:right w:val="nil"/>
            </w:tcBorders>
            <w:shd w:val="clear" w:color="auto" w:fill="auto"/>
            <w:noWrap/>
            <w:vAlign w:val="bottom"/>
            <w:hideMark/>
          </w:tcPr>
          <w:p w14:paraId="7F8ED15F" w14:textId="658BC382" w:rsidR="001818EB" w:rsidRPr="00EC3F63" w:rsidRDefault="00DA6327" w:rsidP="008B08A1">
            <w:pPr>
              <w:spacing w:line="480" w:lineRule="auto"/>
              <w:jc w:val="right"/>
              <w:rPr>
                <w:color w:val="000000"/>
                <w:sz w:val="20"/>
                <w:szCs w:val="20"/>
              </w:rPr>
            </w:pPr>
            <w:r w:rsidRPr="00EC3F63">
              <w:rPr>
                <w:color w:val="000000"/>
                <w:sz w:val="20"/>
                <w:szCs w:val="20"/>
              </w:rPr>
              <w:t>38.9</w:t>
            </w:r>
          </w:p>
        </w:tc>
      </w:tr>
      <w:tr w:rsidR="001818EB" w:rsidRPr="00EC3F63" w14:paraId="5714237D" w14:textId="77777777" w:rsidTr="00DC2FC3">
        <w:trPr>
          <w:trHeight w:val="300"/>
        </w:trPr>
        <w:tc>
          <w:tcPr>
            <w:tcW w:w="4680" w:type="dxa"/>
            <w:tcBorders>
              <w:top w:val="nil"/>
              <w:left w:val="nil"/>
              <w:right w:val="nil"/>
            </w:tcBorders>
            <w:shd w:val="clear" w:color="auto" w:fill="auto"/>
            <w:noWrap/>
            <w:vAlign w:val="bottom"/>
            <w:hideMark/>
          </w:tcPr>
          <w:p w14:paraId="03FCD379" w14:textId="77777777" w:rsidR="001818EB" w:rsidRPr="00EC3F63" w:rsidRDefault="001818EB" w:rsidP="008B08A1">
            <w:pPr>
              <w:spacing w:line="480" w:lineRule="auto"/>
              <w:rPr>
                <w:color w:val="000000"/>
                <w:sz w:val="20"/>
                <w:szCs w:val="20"/>
              </w:rPr>
            </w:pPr>
            <w:r w:rsidRPr="00EC3F63">
              <w:rPr>
                <w:color w:val="000000"/>
                <w:sz w:val="20"/>
                <w:szCs w:val="20"/>
              </w:rPr>
              <w:t xml:space="preserve">Ethnic </w:t>
            </w:r>
            <w:proofErr w:type="spellStart"/>
            <w:r w:rsidRPr="00EC3F63">
              <w:rPr>
                <w:color w:val="000000"/>
                <w:sz w:val="20"/>
                <w:szCs w:val="20"/>
              </w:rPr>
              <w:t>densirt</w:t>
            </w:r>
            <w:proofErr w:type="spellEnd"/>
          </w:p>
        </w:tc>
        <w:tc>
          <w:tcPr>
            <w:tcW w:w="1004" w:type="dxa"/>
            <w:tcBorders>
              <w:top w:val="nil"/>
              <w:left w:val="nil"/>
              <w:right w:val="nil"/>
            </w:tcBorders>
            <w:shd w:val="clear" w:color="auto" w:fill="auto"/>
            <w:noWrap/>
            <w:vAlign w:val="bottom"/>
            <w:hideMark/>
          </w:tcPr>
          <w:p w14:paraId="3DF2AE9C" w14:textId="78B0512E" w:rsidR="001818EB" w:rsidRPr="00EC3F63" w:rsidRDefault="00DA6327" w:rsidP="008B08A1">
            <w:pPr>
              <w:spacing w:line="480" w:lineRule="auto"/>
              <w:jc w:val="right"/>
              <w:rPr>
                <w:color w:val="000000"/>
                <w:sz w:val="20"/>
                <w:szCs w:val="20"/>
              </w:rPr>
            </w:pPr>
            <w:r w:rsidRPr="00EC3F63">
              <w:rPr>
                <w:color w:val="000000"/>
                <w:sz w:val="20"/>
                <w:szCs w:val="20"/>
              </w:rPr>
              <w:t>14.15</w:t>
            </w:r>
          </w:p>
        </w:tc>
        <w:tc>
          <w:tcPr>
            <w:tcW w:w="1045" w:type="dxa"/>
            <w:tcBorders>
              <w:top w:val="nil"/>
              <w:left w:val="nil"/>
              <w:right w:val="nil"/>
            </w:tcBorders>
            <w:shd w:val="clear" w:color="auto" w:fill="auto"/>
            <w:noWrap/>
            <w:vAlign w:val="bottom"/>
            <w:hideMark/>
          </w:tcPr>
          <w:p w14:paraId="22217562" w14:textId="6C862401" w:rsidR="001818EB" w:rsidRPr="00EC3F63" w:rsidRDefault="00DA6327" w:rsidP="008B08A1">
            <w:pPr>
              <w:spacing w:line="480" w:lineRule="auto"/>
              <w:jc w:val="right"/>
              <w:rPr>
                <w:color w:val="000000"/>
                <w:sz w:val="20"/>
                <w:szCs w:val="20"/>
              </w:rPr>
            </w:pPr>
            <w:r w:rsidRPr="00EC3F63">
              <w:rPr>
                <w:color w:val="000000"/>
                <w:sz w:val="20"/>
                <w:szCs w:val="20"/>
              </w:rPr>
              <w:t>16.24</w:t>
            </w:r>
          </w:p>
        </w:tc>
        <w:tc>
          <w:tcPr>
            <w:tcW w:w="1057" w:type="dxa"/>
            <w:tcBorders>
              <w:top w:val="nil"/>
              <w:left w:val="nil"/>
              <w:right w:val="nil"/>
            </w:tcBorders>
            <w:shd w:val="clear" w:color="auto" w:fill="auto"/>
            <w:noWrap/>
            <w:vAlign w:val="bottom"/>
            <w:hideMark/>
          </w:tcPr>
          <w:p w14:paraId="78A0FADA"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right w:val="nil"/>
            </w:tcBorders>
            <w:shd w:val="clear" w:color="auto" w:fill="auto"/>
            <w:noWrap/>
            <w:vAlign w:val="bottom"/>
            <w:hideMark/>
          </w:tcPr>
          <w:p w14:paraId="52C47D9F" w14:textId="503D2E17" w:rsidR="001818EB" w:rsidRPr="00EC3F63" w:rsidRDefault="00DA6327" w:rsidP="008B08A1">
            <w:pPr>
              <w:spacing w:line="480" w:lineRule="auto"/>
              <w:jc w:val="right"/>
              <w:rPr>
                <w:color w:val="000000"/>
                <w:sz w:val="20"/>
                <w:szCs w:val="20"/>
              </w:rPr>
            </w:pPr>
            <w:r w:rsidRPr="00EC3F63">
              <w:rPr>
                <w:color w:val="000000"/>
                <w:sz w:val="20"/>
                <w:szCs w:val="20"/>
              </w:rPr>
              <w:t>77.57</w:t>
            </w:r>
          </w:p>
        </w:tc>
      </w:tr>
      <w:tr w:rsidR="001818EB" w:rsidRPr="00EC3F63" w14:paraId="1717BCD1" w14:textId="77777777" w:rsidTr="00DC2FC3">
        <w:trPr>
          <w:trHeight w:val="300"/>
        </w:trPr>
        <w:tc>
          <w:tcPr>
            <w:tcW w:w="4680" w:type="dxa"/>
            <w:tcBorders>
              <w:top w:val="nil"/>
              <w:left w:val="nil"/>
              <w:bottom w:val="single" w:sz="4" w:space="0" w:color="auto"/>
              <w:right w:val="nil"/>
            </w:tcBorders>
            <w:shd w:val="clear" w:color="auto" w:fill="auto"/>
            <w:noWrap/>
            <w:vAlign w:val="bottom"/>
            <w:hideMark/>
          </w:tcPr>
          <w:p w14:paraId="3AA24D60" w14:textId="77777777" w:rsidR="001818EB" w:rsidRPr="00EC3F63" w:rsidRDefault="001818EB" w:rsidP="008B08A1">
            <w:pPr>
              <w:spacing w:line="480" w:lineRule="auto"/>
              <w:rPr>
                <w:color w:val="000000"/>
                <w:sz w:val="20"/>
                <w:szCs w:val="20"/>
              </w:rPr>
            </w:pPr>
            <w:r w:rsidRPr="00EC3F63">
              <w:rPr>
                <w:color w:val="000000"/>
                <w:sz w:val="20"/>
                <w:szCs w:val="20"/>
              </w:rPr>
              <w:t>Residential Segregation</w:t>
            </w:r>
          </w:p>
        </w:tc>
        <w:tc>
          <w:tcPr>
            <w:tcW w:w="1004" w:type="dxa"/>
            <w:tcBorders>
              <w:top w:val="nil"/>
              <w:left w:val="nil"/>
              <w:bottom w:val="single" w:sz="4" w:space="0" w:color="auto"/>
              <w:right w:val="nil"/>
            </w:tcBorders>
            <w:shd w:val="clear" w:color="auto" w:fill="auto"/>
            <w:noWrap/>
            <w:vAlign w:val="bottom"/>
            <w:hideMark/>
          </w:tcPr>
          <w:p w14:paraId="4B6DDF7C" w14:textId="1C44BF25" w:rsidR="001818EB" w:rsidRPr="00EC3F63" w:rsidRDefault="00DA6327" w:rsidP="008B08A1">
            <w:pPr>
              <w:spacing w:line="480" w:lineRule="auto"/>
              <w:jc w:val="right"/>
              <w:rPr>
                <w:color w:val="000000"/>
                <w:sz w:val="20"/>
                <w:szCs w:val="20"/>
              </w:rPr>
            </w:pPr>
            <w:r w:rsidRPr="00EC3F63">
              <w:rPr>
                <w:color w:val="000000"/>
                <w:sz w:val="20"/>
                <w:szCs w:val="20"/>
              </w:rPr>
              <w:t>29.88</w:t>
            </w:r>
          </w:p>
        </w:tc>
        <w:tc>
          <w:tcPr>
            <w:tcW w:w="1045" w:type="dxa"/>
            <w:tcBorders>
              <w:top w:val="nil"/>
              <w:left w:val="nil"/>
              <w:bottom w:val="single" w:sz="4" w:space="0" w:color="auto"/>
              <w:right w:val="nil"/>
            </w:tcBorders>
            <w:shd w:val="clear" w:color="auto" w:fill="auto"/>
            <w:noWrap/>
            <w:vAlign w:val="bottom"/>
            <w:hideMark/>
          </w:tcPr>
          <w:p w14:paraId="51236BE4" w14:textId="2C0F19AC" w:rsidR="001818EB" w:rsidRPr="00EC3F63" w:rsidRDefault="00DA6327" w:rsidP="008B08A1">
            <w:pPr>
              <w:spacing w:line="480" w:lineRule="auto"/>
              <w:jc w:val="right"/>
              <w:rPr>
                <w:color w:val="000000"/>
                <w:sz w:val="20"/>
                <w:szCs w:val="20"/>
              </w:rPr>
            </w:pPr>
            <w:r w:rsidRPr="00EC3F63">
              <w:rPr>
                <w:color w:val="000000"/>
                <w:sz w:val="20"/>
                <w:szCs w:val="20"/>
              </w:rPr>
              <w:t>14.49</w:t>
            </w:r>
          </w:p>
        </w:tc>
        <w:tc>
          <w:tcPr>
            <w:tcW w:w="1057" w:type="dxa"/>
            <w:tcBorders>
              <w:top w:val="nil"/>
              <w:left w:val="nil"/>
              <w:bottom w:val="single" w:sz="4" w:space="0" w:color="auto"/>
              <w:right w:val="nil"/>
            </w:tcBorders>
            <w:shd w:val="clear" w:color="auto" w:fill="auto"/>
            <w:noWrap/>
            <w:vAlign w:val="bottom"/>
            <w:hideMark/>
          </w:tcPr>
          <w:p w14:paraId="56EEED7B" w14:textId="77777777" w:rsidR="001818EB" w:rsidRPr="00EC3F63" w:rsidRDefault="001818EB" w:rsidP="008B08A1">
            <w:pPr>
              <w:spacing w:line="480" w:lineRule="auto"/>
              <w:jc w:val="right"/>
              <w:rPr>
                <w:color w:val="000000"/>
                <w:sz w:val="20"/>
                <w:szCs w:val="20"/>
              </w:rPr>
            </w:pPr>
            <w:r w:rsidRPr="00EC3F63">
              <w:rPr>
                <w:color w:val="000000"/>
                <w:sz w:val="20"/>
                <w:szCs w:val="20"/>
              </w:rPr>
              <w:t>0</w:t>
            </w:r>
          </w:p>
        </w:tc>
        <w:tc>
          <w:tcPr>
            <w:tcW w:w="1091" w:type="dxa"/>
            <w:tcBorders>
              <w:top w:val="nil"/>
              <w:left w:val="nil"/>
              <w:bottom w:val="single" w:sz="4" w:space="0" w:color="auto"/>
              <w:right w:val="nil"/>
            </w:tcBorders>
            <w:shd w:val="clear" w:color="auto" w:fill="auto"/>
            <w:noWrap/>
            <w:vAlign w:val="bottom"/>
            <w:hideMark/>
          </w:tcPr>
          <w:p w14:paraId="271977DA" w14:textId="673634E9" w:rsidR="001818EB" w:rsidRPr="00EC3F63" w:rsidRDefault="00DA6327" w:rsidP="008B08A1">
            <w:pPr>
              <w:spacing w:line="480" w:lineRule="auto"/>
              <w:jc w:val="right"/>
              <w:rPr>
                <w:color w:val="000000"/>
                <w:sz w:val="20"/>
                <w:szCs w:val="20"/>
              </w:rPr>
            </w:pPr>
            <w:r w:rsidRPr="00EC3F63">
              <w:rPr>
                <w:color w:val="000000"/>
                <w:sz w:val="20"/>
                <w:szCs w:val="20"/>
              </w:rPr>
              <w:t>97.96</w:t>
            </w:r>
          </w:p>
        </w:tc>
      </w:tr>
    </w:tbl>
    <w:p w14:paraId="5B52A320" w14:textId="77777777" w:rsidR="00F127CC" w:rsidRPr="0030026B" w:rsidRDefault="00F127CC" w:rsidP="009D440B">
      <w:pPr>
        <w:pStyle w:val="ListParagraph"/>
        <w:spacing w:line="480" w:lineRule="auto"/>
        <w:ind w:left="0" w:right="-52"/>
        <w:contextualSpacing w:val="0"/>
        <w:jc w:val="both"/>
        <w:rPr>
          <w:rFonts w:ascii="Times New Roman" w:hAnsi="Times New Roman" w:cs="Times New Roman"/>
          <w:b/>
          <w:bCs/>
          <w:color w:val="000000" w:themeColor="text1"/>
          <w:sz w:val="20"/>
          <w:szCs w:val="20"/>
        </w:rPr>
      </w:pPr>
    </w:p>
    <w:sectPr w:rsidR="00F127CC" w:rsidRPr="0030026B" w:rsidSect="00E5455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1AE8" w14:textId="77777777" w:rsidR="00F17E4C" w:rsidRDefault="00F17E4C">
      <w:r>
        <w:separator/>
      </w:r>
    </w:p>
  </w:endnote>
  <w:endnote w:type="continuationSeparator" w:id="0">
    <w:p w14:paraId="515A2F23" w14:textId="77777777" w:rsidR="00F17E4C" w:rsidRDefault="00F17E4C">
      <w:r>
        <w:continuationSeparator/>
      </w:r>
    </w:p>
  </w:endnote>
  <w:endnote w:id="1">
    <w:p w14:paraId="59B7FB91" w14:textId="593D2F9A" w:rsidR="00A36D77" w:rsidRPr="00B22E8D" w:rsidRDefault="00A36D77" w:rsidP="0046745E">
      <w:pPr>
        <w:pStyle w:val="EndnoteText"/>
        <w:spacing w:line="480" w:lineRule="auto"/>
        <w:rPr>
          <w:sz w:val="24"/>
          <w:szCs w:val="24"/>
        </w:rPr>
      </w:pPr>
      <w:r w:rsidRPr="00B22E8D">
        <w:rPr>
          <w:rStyle w:val="EndnoteReference"/>
          <w:sz w:val="24"/>
          <w:szCs w:val="24"/>
        </w:rPr>
        <w:endnoteRef/>
      </w:r>
      <w:r w:rsidRPr="00B22E8D">
        <w:rPr>
          <w:sz w:val="24"/>
          <w:szCs w:val="24"/>
        </w:rPr>
        <w:t xml:space="preserve"> We also tested whether it was the level of segregation between a sub-group and the White British population. For example, for Black Caribbeans we tested segregation from the White British population (not all non-Black Caribbeans). Similar results were observed. However, the relationships were stronger for the former.</w:t>
      </w:r>
    </w:p>
  </w:endnote>
  <w:endnote w:id="2">
    <w:p w14:paraId="152E7AEE" w14:textId="02EAB011" w:rsidR="00A36D77" w:rsidRDefault="00A36D77" w:rsidP="00DC2FC3">
      <w:pPr>
        <w:pStyle w:val="EndnoteText"/>
        <w:spacing w:line="480" w:lineRule="auto"/>
      </w:pPr>
      <w:r w:rsidRPr="00B22E8D">
        <w:rPr>
          <w:rStyle w:val="EndnoteReference"/>
          <w:sz w:val="24"/>
          <w:szCs w:val="24"/>
        </w:rPr>
        <w:endnoteRef/>
      </w:r>
      <w:r w:rsidRPr="00B22E8D">
        <w:rPr>
          <w:sz w:val="24"/>
          <w:szCs w:val="24"/>
        </w:rPr>
        <w:t xml:space="preserve"> This is because data on the ethnic make-up of communities at small geographic scales is only available with the decennial UK Census, last conducted in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153844"/>
      <w:docPartObj>
        <w:docPartGallery w:val="Page Numbers (Bottom of Page)"/>
        <w:docPartUnique/>
      </w:docPartObj>
    </w:sdtPr>
    <w:sdtEndPr>
      <w:rPr>
        <w:rStyle w:val="PageNumber"/>
      </w:rPr>
    </w:sdtEndPr>
    <w:sdtContent>
      <w:p w14:paraId="4313EC72" w14:textId="32908645" w:rsidR="00A36D77" w:rsidRDefault="00A36D77" w:rsidP="008F58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43DA21" w14:textId="77777777" w:rsidR="00A36D77" w:rsidRDefault="00A36D77" w:rsidP="00624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400722"/>
      <w:docPartObj>
        <w:docPartGallery w:val="Page Numbers (Bottom of Page)"/>
        <w:docPartUnique/>
      </w:docPartObj>
    </w:sdtPr>
    <w:sdtEndPr>
      <w:rPr>
        <w:rStyle w:val="PageNumber"/>
        <w:sz w:val="21"/>
        <w:szCs w:val="21"/>
      </w:rPr>
    </w:sdtEndPr>
    <w:sdtContent>
      <w:p w14:paraId="64576CE0" w14:textId="16448DBB" w:rsidR="00A36D77" w:rsidRPr="00291B51" w:rsidRDefault="00A36D77" w:rsidP="008F5867">
        <w:pPr>
          <w:pStyle w:val="Footer"/>
          <w:framePr w:wrap="none" w:vAnchor="text" w:hAnchor="margin" w:xAlign="right" w:y="1"/>
          <w:rPr>
            <w:rStyle w:val="PageNumber"/>
            <w:sz w:val="21"/>
            <w:szCs w:val="21"/>
          </w:rPr>
        </w:pPr>
        <w:r w:rsidRPr="00291B51">
          <w:rPr>
            <w:rStyle w:val="PageNumber"/>
            <w:sz w:val="21"/>
            <w:szCs w:val="21"/>
          </w:rPr>
          <w:fldChar w:fldCharType="begin"/>
        </w:r>
        <w:r w:rsidRPr="00291B51">
          <w:rPr>
            <w:rStyle w:val="PageNumber"/>
            <w:sz w:val="21"/>
            <w:szCs w:val="21"/>
          </w:rPr>
          <w:instrText xml:space="preserve"> PAGE </w:instrText>
        </w:r>
        <w:r w:rsidRPr="00291B51">
          <w:rPr>
            <w:rStyle w:val="PageNumber"/>
            <w:sz w:val="21"/>
            <w:szCs w:val="21"/>
          </w:rPr>
          <w:fldChar w:fldCharType="separate"/>
        </w:r>
        <w:r>
          <w:rPr>
            <w:rStyle w:val="PageNumber"/>
            <w:noProof/>
            <w:sz w:val="21"/>
            <w:szCs w:val="21"/>
          </w:rPr>
          <w:t>21</w:t>
        </w:r>
        <w:r w:rsidRPr="00291B51">
          <w:rPr>
            <w:rStyle w:val="PageNumber"/>
            <w:sz w:val="21"/>
            <w:szCs w:val="21"/>
          </w:rPr>
          <w:fldChar w:fldCharType="end"/>
        </w:r>
      </w:p>
    </w:sdtContent>
  </w:sdt>
  <w:p w14:paraId="3EA53E65" w14:textId="77777777" w:rsidR="00A36D77" w:rsidRPr="00291B51" w:rsidRDefault="00A36D77" w:rsidP="00624AA3">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40C3" w14:textId="77777777" w:rsidR="00F17E4C" w:rsidRDefault="00F17E4C">
      <w:r>
        <w:separator/>
      </w:r>
    </w:p>
  </w:footnote>
  <w:footnote w:type="continuationSeparator" w:id="0">
    <w:p w14:paraId="098AD55B" w14:textId="77777777" w:rsidR="00F17E4C" w:rsidRDefault="00F17E4C">
      <w:r>
        <w:continuationSeparator/>
      </w:r>
    </w:p>
  </w:footnote>
  <w:footnote w:id="1">
    <w:p w14:paraId="100740CB" w14:textId="5EDCE7A0" w:rsidR="00993B4F" w:rsidRPr="00993B4F" w:rsidRDefault="00993B4F">
      <w:pPr>
        <w:pStyle w:val="FootnoteText"/>
      </w:pPr>
      <w:r>
        <w:rPr>
          <w:rStyle w:val="FootnoteReference"/>
        </w:rPr>
        <w:footnoteRef/>
      </w:r>
      <w:r>
        <w:t xml:space="preserve"> We also tested an interaction-term between co-ethnic density and segregation to examine whether these effects were conditional on one another but found no interactive-relationship.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577"/>
    <w:multiLevelType w:val="hybridMultilevel"/>
    <w:tmpl w:val="E138C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249A9"/>
    <w:multiLevelType w:val="hybridMultilevel"/>
    <w:tmpl w:val="58C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048BA"/>
    <w:multiLevelType w:val="hybridMultilevel"/>
    <w:tmpl w:val="727A4D6C"/>
    <w:lvl w:ilvl="0" w:tplc="B6B83F32">
      <w:start w:val="1"/>
      <w:numFmt w:val="bullet"/>
      <w:lvlText w:val=""/>
      <w:lvlJc w:val="left"/>
      <w:pPr>
        <w:ind w:left="720" w:hanging="360"/>
      </w:pPr>
      <w:rPr>
        <w:rFonts w:ascii="Symbol" w:hAnsi="Symbol" w:hint="default"/>
      </w:rPr>
    </w:lvl>
    <w:lvl w:ilvl="1" w:tplc="E3B400A6" w:tentative="1">
      <w:start w:val="1"/>
      <w:numFmt w:val="bullet"/>
      <w:lvlText w:val="o"/>
      <w:lvlJc w:val="left"/>
      <w:pPr>
        <w:ind w:left="1440" w:hanging="360"/>
      </w:pPr>
      <w:rPr>
        <w:rFonts w:ascii="Courier New" w:hAnsi="Courier New" w:cs="Courier New" w:hint="default"/>
      </w:rPr>
    </w:lvl>
    <w:lvl w:ilvl="2" w:tplc="4BD8EA90" w:tentative="1">
      <w:start w:val="1"/>
      <w:numFmt w:val="bullet"/>
      <w:lvlText w:val=""/>
      <w:lvlJc w:val="left"/>
      <w:pPr>
        <w:ind w:left="2160" w:hanging="360"/>
      </w:pPr>
      <w:rPr>
        <w:rFonts w:ascii="Wingdings" w:hAnsi="Wingdings" w:hint="default"/>
      </w:rPr>
    </w:lvl>
    <w:lvl w:ilvl="3" w:tplc="2F32EB24" w:tentative="1">
      <w:start w:val="1"/>
      <w:numFmt w:val="bullet"/>
      <w:lvlText w:val=""/>
      <w:lvlJc w:val="left"/>
      <w:pPr>
        <w:ind w:left="2880" w:hanging="360"/>
      </w:pPr>
      <w:rPr>
        <w:rFonts w:ascii="Symbol" w:hAnsi="Symbol" w:hint="default"/>
      </w:rPr>
    </w:lvl>
    <w:lvl w:ilvl="4" w:tplc="4C5CFAEC" w:tentative="1">
      <w:start w:val="1"/>
      <w:numFmt w:val="bullet"/>
      <w:lvlText w:val="o"/>
      <w:lvlJc w:val="left"/>
      <w:pPr>
        <w:ind w:left="3600" w:hanging="360"/>
      </w:pPr>
      <w:rPr>
        <w:rFonts w:ascii="Courier New" w:hAnsi="Courier New" w:cs="Courier New" w:hint="default"/>
      </w:rPr>
    </w:lvl>
    <w:lvl w:ilvl="5" w:tplc="E0584AA4" w:tentative="1">
      <w:start w:val="1"/>
      <w:numFmt w:val="bullet"/>
      <w:lvlText w:val=""/>
      <w:lvlJc w:val="left"/>
      <w:pPr>
        <w:ind w:left="4320" w:hanging="360"/>
      </w:pPr>
      <w:rPr>
        <w:rFonts w:ascii="Wingdings" w:hAnsi="Wingdings" w:hint="default"/>
      </w:rPr>
    </w:lvl>
    <w:lvl w:ilvl="6" w:tplc="F288D640" w:tentative="1">
      <w:start w:val="1"/>
      <w:numFmt w:val="bullet"/>
      <w:lvlText w:val=""/>
      <w:lvlJc w:val="left"/>
      <w:pPr>
        <w:ind w:left="5040" w:hanging="360"/>
      </w:pPr>
      <w:rPr>
        <w:rFonts w:ascii="Symbol" w:hAnsi="Symbol" w:hint="default"/>
      </w:rPr>
    </w:lvl>
    <w:lvl w:ilvl="7" w:tplc="0A50FC60" w:tentative="1">
      <w:start w:val="1"/>
      <w:numFmt w:val="bullet"/>
      <w:lvlText w:val="o"/>
      <w:lvlJc w:val="left"/>
      <w:pPr>
        <w:ind w:left="5760" w:hanging="360"/>
      </w:pPr>
      <w:rPr>
        <w:rFonts w:ascii="Courier New" w:hAnsi="Courier New" w:cs="Courier New" w:hint="default"/>
      </w:rPr>
    </w:lvl>
    <w:lvl w:ilvl="8" w:tplc="77EACD06" w:tentative="1">
      <w:start w:val="1"/>
      <w:numFmt w:val="bullet"/>
      <w:lvlText w:val=""/>
      <w:lvlJc w:val="left"/>
      <w:pPr>
        <w:ind w:left="6480" w:hanging="360"/>
      </w:pPr>
      <w:rPr>
        <w:rFonts w:ascii="Wingdings" w:hAnsi="Wingdings" w:hint="default"/>
      </w:rPr>
    </w:lvl>
  </w:abstractNum>
  <w:abstractNum w:abstractNumId="3" w15:restartNumberingAfterBreak="0">
    <w:nsid w:val="0E6A3D79"/>
    <w:multiLevelType w:val="hybridMultilevel"/>
    <w:tmpl w:val="AC827670"/>
    <w:lvl w:ilvl="0" w:tplc="FCBEA370">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57CD3"/>
    <w:multiLevelType w:val="hybridMultilevel"/>
    <w:tmpl w:val="EACC230E"/>
    <w:lvl w:ilvl="0" w:tplc="9D8EDA34">
      <w:start w:val="190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2B4131"/>
    <w:multiLevelType w:val="hybridMultilevel"/>
    <w:tmpl w:val="64860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E2027"/>
    <w:multiLevelType w:val="hybridMultilevel"/>
    <w:tmpl w:val="A9F4770E"/>
    <w:lvl w:ilvl="0" w:tplc="5AF02EF2">
      <w:start w:val="1"/>
      <w:numFmt w:val="bullet"/>
      <w:lvlText w:val="-"/>
      <w:lvlJc w:val="left"/>
      <w:pPr>
        <w:ind w:left="720" w:hanging="360"/>
      </w:pPr>
      <w:rPr>
        <w:rFonts w:ascii="Times New Roman" w:eastAsia="Times New Roman" w:hAnsi="Times New Roman" w:cs="Times New Roman" w:hint="default"/>
      </w:rPr>
    </w:lvl>
    <w:lvl w:ilvl="1" w:tplc="430A67C4" w:tentative="1">
      <w:start w:val="1"/>
      <w:numFmt w:val="bullet"/>
      <w:lvlText w:val="o"/>
      <w:lvlJc w:val="left"/>
      <w:pPr>
        <w:ind w:left="1440" w:hanging="360"/>
      </w:pPr>
      <w:rPr>
        <w:rFonts w:ascii="Courier New" w:hAnsi="Courier New" w:cs="Courier New" w:hint="default"/>
      </w:rPr>
    </w:lvl>
    <w:lvl w:ilvl="2" w:tplc="3184DB08" w:tentative="1">
      <w:start w:val="1"/>
      <w:numFmt w:val="bullet"/>
      <w:lvlText w:val=""/>
      <w:lvlJc w:val="left"/>
      <w:pPr>
        <w:ind w:left="2160" w:hanging="360"/>
      </w:pPr>
      <w:rPr>
        <w:rFonts w:ascii="Wingdings" w:hAnsi="Wingdings" w:hint="default"/>
      </w:rPr>
    </w:lvl>
    <w:lvl w:ilvl="3" w:tplc="84B20002" w:tentative="1">
      <w:start w:val="1"/>
      <w:numFmt w:val="bullet"/>
      <w:lvlText w:val=""/>
      <w:lvlJc w:val="left"/>
      <w:pPr>
        <w:ind w:left="2880" w:hanging="360"/>
      </w:pPr>
      <w:rPr>
        <w:rFonts w:ascii="Symbol" w:hAnsi="Symbol" w:hint="default"/>
      </w:rPr>
    </w:lvl>
    <w:lvl w:ilvl="4" w:tplc="9CA275E6" w:tentative="1">
      <w:start w:val="1"/>
      <w:numFmt w:val="bullet"/>
      <w:lvlText w:val="o"/>
      <w:lvlJc w:val="left"/>
      <w:pPr>
        <w:ind w:left="3600" w:hanging="360"/>
      </w:pPr>
      <w:rPr>
        <w:rFonts w:ascii="Courier New" w:hAnsi="Courier New" w:cs="Courier New" w:hint="default"/>
      </w:rPr>
    </w:lvl>
    <w:lvl w:ilvl="5" w:tplc="7EC6E464" w:tentative="1">
      <w:start w:val="1"/>
      <w:numFmt w:val="bullet"/>
      <w:lvlText w:val=""/>
      <w:lvlJc w:val="left"/>
      <w:pPr>
        <w:ind w:left="4320" w:hanging="360"/>
      </w:pPr>
      <w:rPr>
        <w:rFonts w:ascii="Wingdings" w:hAnsi="Wingdings" w:hint="default"/>
      </w:rPr>
    </w:lvl>
    <w:lvl w:ilvl="6" w:tplc="4D3E94DC" w:tentative="1">
      <w:start w:val="1"/>
      <w:numFmt w:val="bullet"/>
      <w:lvlText w:val=""/>
      <w:lvlJc w:val="left"/>
      <w:pPr>
        <w:ind w:left="5040" w:hanging="360"/>
      </w:pPr>
      <w:rPr>
        <w:rFonts w:ascii="Symbol" w:hAnsi="Symbol" w:hint="default"/>
      </w:rPr>
    </w:lvl>
    <w:lvl w:ilvl="7" w:tplc="44CA76EC" w:tentative="1">
      <w:start w:val="1"/>
      <w:numFmt w:val="bullet"/>
      <w:lvlText w:val="o"/>
      <w:lvlJc w:val="left"/>
      <w:pPr>
        <w:ind w:left="5760" w:hanging="360"/>
      </w:pPr>
      <w:rPr>
        <w:rFonts w:ascii="Courier New" w:hAnsi="Courier New" w:cs="Courier New" w:hint="default"/>
      </w:rPr>
    </w:lvl>
    <w:lvl w:ilvl="8" w:tplc="E006E65E" w:tentative="1">
      <w:start w:val="1"/>
      <w:numFmt w:val="bullet"/>
      <w:lvlText w:val=""/>
      <w:lvlJc w:val="left"/>
      <w:pPr>
        <w:ind w:left="6480" w:hanging="360"/>
      </w:pPr>
      <w:rPr>
        <w:rFonts w:ascii="Wingdings" w:hAnsi="Wingdings" w:hint="default"/>
      </w:rPr>
    </w:lvl>
  </w:abstractNum>
  <w:abstractNum w:abstractNumId="7" w15:restartNumberingAfterBreak="0">
    <w:nsid w:val="15AD3A30"/>
    <w:multiLevelType w:val="hybridMultilevel"/>
    <w:tmpl w:val="9126EC1C"/>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F78"/>
    <w:multiLevelType w:val="hybridMultilevel"/>
    <w:tmpl w:val="BAA6FE2E"/>
    <w:lvl w:ilvl="0" w:tplc="652E2962">
      <w:start w:val="1"/>
      <w:numFmt w:val="lowerRoman"/>
      <w:lvlText w:val="(%1)"/>
      <w:lvlJc w:val="left"/>
      <w:pPr>
        <w:ind w:left="720" w:hanging="360"/>
      </w:pPr>
      <w:rPr>
        <w:rFonts w:hint="default"/>
        <w:b/>
      </w:rPr>
    </w:lvl>
    <w:lvl w:ilvl="1" w:tplc="115A2EA2" w:tentative="1">
      <w:start w:val="1"/>
      <w:numFmt w:val="lowerLetter"/>
      <w:lvlText w:val="%2."/>
      <w:lvlJc w:val="left"/>
      <w:pPr>
        <w:ind w:left="1440" w:hanging="360"/>
      </w:pPr>
    </w:lvl>
    <w:lvl w:ilvl="2" w:tplc="5C489F38" w:tentative="1">
      <w:start w:val="1"/>
      <w:numFmt w:val="lowerRoman"/>
      <w:lvlText w:val="%3."/>
      <w:lvlJc w:val="right"/>
      <w:pPr>
        <w:ind w:left="2160" w:hanging="180"/>
      </w:pPr>
    </w:lvl>
    <w:lvl w:ilvl="3" w:tplc="D65C085A" w:tentative="1">
      <w:start w:val="1"/>
      <w:numFmt w:val="decimal"/>
      <w:lvlText w:val="%4."/>
      <w:lvlJc w:val="left"/>
      <w:pPr>
        <w:ind w:left="2880" w:hanging="360"/>
      </w:pPr>
    </w:lvl>
    <w:lvl w:ilvl="4" w:tplc="A08CBC68" w:tentative="1">
      <w:start w:val="1"/>
      <w:numFmt w:val="lowerLetter"/>
      <w:lvlText w:val="%5."/>
      <w:lvlJc w:val="left"/>
      <w:pPr>
        <w:ind w:left="3600" w:hanging="360"/>
      </w:pPr>
    </w:lvl>
    <w:lvl w:ilvl="5" w:tplc="5A1A2496" w:tentative="1">
      <w:start w:val="1"/>
      <w:numFmt w:val="lowerRoman"/>
      <w:lvlText w:val="%6."/>
      <w:lvlJc w:val="right"/>
      <w:pPr>
        <w:ind w:left="4320" w:hanging="180"/>
      </w:pPr>
    </w:lvl>
    <w:lvl w:ilvl="6" w:tplc="073A7F9A" w:tentative="1">
      <w:start w:val="1"/>
      <w:numFmt w:val="decimal"/>
      <w:lvlText w:val="%7."/>
      <w:lvlJc w:val="left"/>
      <w:pPr>
        <w:ind w:left="5040" w:hanging="360"/>
      </w:pPr>
    </w:lvl>
    <w:lvl w:ilvl="7" w:tplc="AA286048" w:tentative="1">
      <w:start w:val="1"/>
      <w:numFmt w:val="lowerLetter"/>
      <w:lvlText w:val="%8."/>
      <w:lvlJc w:val="left"/>
      <w:pPr>
        <w:ind w:left="5760" w:hanging="360"/>
      </w:pPr>
    </w:lvl>
    <w:lvl w:ilvl="8" w:tplc="19DC6DC8" w:tentative="1">
      <w:start w:val="1"/>
      <w:numFmt w:val="lowerRoman"/>
      <w:lvlText w:val="%9."/>
      <w:lvlJc w:val="right"/>
      <w:pPr>
        <w:ind w:left="6480" w:hanging="180"/>
      </w:pPr>
    </w:lvl>
  </w:abstractNum>
  <w:abstractNum w:abstractNumId="9" w15:restartNumberingAfterBreak="0">
    <w:nsid w:val="1A6E15A6"/>
    <w:multiLevelType w:val="hybridMultilevel"/>
    <w:tmpl w:val="5D62FF3A"/>
    <w:lvl w:ilvl="0" w:tplc="D9869778">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53BC9"/>
    <w:multiLevelType w:val="hybridMultilevel"/>
    <w:tmpl w:val="431A9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3E4C"/>
    <w:multiLevelType w:val="hybridMultilevel"/>
    <w:tmpl w:val="F9827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122C3"/>
    <w:multiLevelType w:val="hybridMultilevel"/>
    <w:tmpl w:val="46208DF4"/>
    <w:lvl w:ilvl="0" w:tplc="A39AFE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50EA4"/>
    <w:multiLevelType w:val="hybridMultilevel"/>
    <w:tmpl w:val="055E5362"/>
    <w:lvl w:ilvl="0" w:tplc="2C6473A8">
      <w:start w:val="3"/>
      <w:numFmt w:val="bullet"/>
      <w:lvlText w:val="-"/>
      <w:lvlJc w:val="left"/>
      <w:pPr>
        <w:ind w:left="720" w:hanging="360"/>
      </w:pPr>
      <w:rPr>
        <w:rFonts w:ascii="Times New Roman" w:eastAsiaTheme="minorHAnsi" w:hAnsi="Times New Roman" w:cs="Times New Roman" w:hint="default"/>
      </w:rPr>
    </w:lvl>
    <w:lvl w:ilvl="1" w:tplc="6EFAFABA" w:tentative="1">
      <w:start w:val="1"/>
      <w:numFmt w:val="bullet"/>
      <w:lvlText w:val="o"/>
      <w:lvlJc w:val="left"/>
      <w:pPr>
        <w:ind w:left="1440" w:hanging="360"/>
      </w:pPr>
      <w:rPr>
        <w:rFonts w:ascii="Courier New" w:hAnsi="Courier New" w:cs="Courier New" w:hint="default"/>
      </w:rPr>
    </w:lvl>
    <w:lvl w:ilvl="2" w:tplc="545EFCD6" w:tentative="1">
      <w:start w:val="1"/>
      <w:numFmt w:val="bullet"/>
      <w:lvlText w:val=""/>
      <w:lvlJc w:val="left"/>
      <w:pPr>
        <w:ind w:left="2160" w:hanging="360"/>
      </w:pPr>
      <w:rPr>
        <w:rFonts w:ascii="Wingdings" w:hAnsi="Wingdings" w:hint="default"/>
      </w:rPr>
    </w:lvl>
    <w:lvl w:ilvl="3" w:tplc="60CA902E" w:tentative="1">
      <w:start w:val="1"/>
      <w:numFmt w:val="bullet"/>
      <w:lvlText w:val=""/>
      <w:lvlJc w:val="left"/>
      <w:pPr>
        <w:ind w:left="2880" w:hanging="360"/>
      </w:pPr>
      <w:rPr>
        <w:rFonts w:ascii="Symbol" w:hAnsi="Symbol" w:hint="default"/>
      </w:rPr>
    </w:lvl>
    <w:lvl w:ilvl="4" w:tplc="ADAAEA52" w:tentative="1">
      <w:start w:val="1"/>
      <w:numFmt w:val="bullet"/>
      <w:lvlText w:val="o"/>
      <w:lvlJc w:val="left"/>
      <w:pPr>
        <w:ind w:left="3600" w:hanging="360"/>
      </w:pPr>
      <w:rPr>
        <w:rFonts w:ascii="Courier New" w:hAnsi="Courier New" w:cs="Courier New" w:hint="default"/>
      </w:rPr>
    </w:lvl>
    <w:lvl w:ilvl="5" w:tplc="0492BB96" w:tentative="1">
      <w:start w:val="1"/>
      <w:numFmt w:val="bullet"/>
      <w:lvlText w:val=""/>
      <w:lvlJc w:val="left"/>
      <w:pPr>
        <w:ind w:left="4320" w:hanging="360"/>
      </w:pPr>
      <w:rPr>
        <w:rFonts w:ascii="Wingdings" w:hAnsi="Wingdings" w:hint="default"/>
      </w:rPr>
    </w:lvl>
    <w:lvl w:ilvl="6" w:tplc="F9AE198E" w:tentative="1">
      <w:start w:val="1"/>
      <w:numFmt w:val="bullet"/>
      <w:lvlText w:val=""/>
      <w:lvlJc w:val="left"/>
      <w:pPr>
        <w:ind w:left="5040" w:hanging="360"/>
      </w:pPr>
      <w:rPr>
        <w:rFonts w:ascii="Symbol" w:hAnsi="Symbol" w:hint="default"/>
      </w:rPr>
    </w:lvl>
    <w:lvl w:ilvl="7" w:tplc="AB7AEC80" w:tentative="1">
      <w:start w:val="1"/>
      <w:numFmt w:val="bullet"/>
      <w:lvlText w:val="o"/>
      <w:lvlJc w:val="left"/>
      <w:pPr>
        <w:ind w:left="5760" w:hanging="360"/>
      </w:pPr>
      <w:rPr>
        <w:rFonts w:ascii="Courier New" w:hAnsi="Courier New" w:cs="Courier New" w:hint="default"/>
      </w:rPr>
    </w:lvl>
    <w:lvl w:ilvl="8" w:tplc="808E283E" w:tentative="1">
      <w:start w:val="1"/>
      <w:numFmt w:val="bullet"/>
      <w:lvlText w:val=""/>
      <w:lvlJc w:val="left"/>
      <w:pPr>
        <w:ind w:left="6480" w:hanging="360"/>
      </w:pPr>
      <w:rPr>
        <w:rFonts w:ascii="Wingdings" w:hAnsi="Wingdings" w:hint="default"/>
      </w:rPr>
    </w:lvl>
  </w:abstractNum>
  <w:abstractNum w:abstractNumId="14" w15:restartNumberingAfterBreak="0">
    <w:nsid w:val="290D018C"/>
    <w:multiLevelType w:val="hybridMultilevel"/>
    <w:tmpl w:val="60667D10"/>
    <w:lvl w:ilvl="0" w:tplc="6ADE578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C6236"/>
    <w:multiLevelType w:val="hybridMultilevel"/>
    <w:tmpl w:val="16180B2C"/>
    <w:lvl w:ilvl="0" w:tplc="04849CD6">
      <w:start w:val="1"/>
      <w:numFmt w:val="bullet"/>
      <w:lvlText w:val="-"/>
      <w:lvlJc w:val="left"/>
      <w:pPr>
        <w:ind w:left="720" w:hanging="360"/>
      </w:pPr>
      <w:rPr>
        <w:rFonts w:ascii="Times New Roman" w:eastAsia="Times New Roman" w:hAnsi="Times New Roman" w:cs="Times New Roman" w:hint="default"/>
      </w:rPr>
    </w:lvl>
    <w:lvl w:ilvl="1" w:tplc="63289002" w:tentative="1">
      <w:start w:val="1"/>
      <w:numFmt w:val="bullet"/>
      <w:lvlText w:val="o"/>
      <w:lvlJc w:val="left"/>
      <w:pPr>
        <w:ind w:left="1440" w:hanging="360"/>
      </w:pPr>
      <w:rPr>
        <w:rFonts w:ascii="Courier New" w:hAnsi="Courier New" w:cs="Courier New" w:hint="default"/>
      </w:rPr>
    </w:lvl>
    <w:lvl w:ilvl="2" w:tplc="132604D8" w:tentative="1">
      <w:start w:val="1"/>
      <w:numFmt w:val="bullet"/>
      <w:lvlText w:val=""/>
      <w:lvlJc w:val="left"/>
      <w:pPr>
        <w:ind w:left="2160" w:hanging="360"/>
      </w:pPr>
      <w:rPr>
        <w:rFonts w:ascii="Wingdings" w:hAnsi="Wingdings" w:hint="default"/>
      </w:rPr>
    </w:lvl>
    <w:lvl w:ilvl="3" w:tplc="313C1806" w:tentative="1">
      <w:start w:val="1"/>
      <w:numFmt w:val="bullet"/>
      <w:lvlText w:val=""/>
      <w:lvlJc w:val="left"/>
      <w:pPr>
        <w:ind w:left="2880" w:hanging="360"/>
      </w:pPr>
      <w:rPr>
        <w:rFonts w:ascii="Symbol" w:hAnsi="Symbol" w:hint="default"/>
      </w:rPr>
    </w:lvl>
    <w:lvl w:ilvl="4" w:tplc="EA4ADFB2" w:tentative="1">
      <w:start w:val="1"/>
      <w:numFmt w:val="bullet"/>
      <w:lvlText w:val="o"/>
      <w:lvlJc w:val="left"/>
      <w:pPr>
        <w:ind w:left="3600" w:hanging="360"/>
      </w:pPr>
      <w:rPr>
        <w:rFonts w:ascii="Courier New" w:hAnsi="Courier New" w:cs="Courier New" w:hint="default"/>
      </w:rPr>
    </w:lvl>
    <w:lvl w:ilvl="5" w:tplc="60CA93D2" w:tentative="1">
      <w:start w:val="1"/>
      <w:numFmt w:val="bullet"/>
      <w:lvlText w:val=""/>
      <w:lvlJc w:val="left"/>
      <w:pPr>
        <w:ind w:left="4320" w:hanging="360"/>
      </w:pPr>
      <w:rPr>
        <w:rFonts w:ascii="Wingdings" w:hAnsi="Wingdings" w:hint="default"/>
      </w:rPr>
    </w:lvl>
    <w:lvl w:ilvl="6" w:tplc="6996276A" w:tentative="1">
      <w:start w:val="1"/>
      <w:numFmt w:val="bullet"/>
      <w:lvlText w:val=""/>
      <w:lvlJc w:val="left"/>
      <w:pPr>
        <w:ind w:left="5040" w:hanging="360"/>
      </w:pPr>
      <w:rPr>
        <w:rFonts w:ascii="Symbol" w:hAnsi="Symbol" w:hint="default"/>
      </w:rPr>
    </w:lvl>
    <w:lvl w:ilvl="7" w:tplc="847C100A" w:tentative="1">
      <w:start w:val="1"/>
      <w:numFmt w:val="bullet"/>
      <w:lvlText w:val="o"/>
      <w:lvlJc w:val="left"/>
      <w:pPr>
        <w:ind w:left="5760" w:hanging="360"/>
      </w:pPr>
      <w:rPr>
        <w:rFonts w:ascii="Courier New" w:hAnsi="Courier New" w:cs="Courier New" w:hint="default"/>
      </w:rPr>
    </w:lvl>
    <w:lvl w:ilvl="8" w:tplc="D2AEDA60" w:tentative="1">
      <w:start w:val="1"/>
      <w:numFmt w:val="bullet"/>
      <w:lvlText w:val=""/>
      <w:lvlJc w:val="left"/>
      <w:pPr>
        <w:ind w:left="6480" w:hanging="360"/>
      </w:pPr>
      <w:rPr>
        <w:rFonts w:ascii="Wingdings" w:hAnsi="Wingdings" w:hint="default"/>
      </w:rPr>
    </w:lvl>
  </w:abstractNum>
  <w:abstractNum w:abstractNumId="16" w15:restartNumberingAfterBreak="0">
    <w:nsid w:val="2DB52E80"/>
    <w:multiLevelType w:val="multilevel"/>
    <w:tmpl w:val="63063CEE"/>
    <w:lvl w:ilvl="0">
      <w:start w:val="1"/>
      <w:numFmt w:val="decimal"/>
      <w:lvlText w:val="%1."/>
      <w:lvlJc w:val="left"/>
      <w:pPr>
        <w:ind w:left="720" w:hanging="360"/>
      </w:pPr>
      <w:rPr>
        <w:rFonts w:hint="default"/>
      </w:rPr>
    </w:lvl>
    <w:lvl w:ilvl="1">
      <w:start w:val="1"/>
      <w:numFmt w:val="lowerRoman"/>
      <w:lvlText w:val="(%2)"/>
      <w:lvlJc w:val="left"/>
      <w:pPr>
        <w:ind w:left="720" w:hanging="360"/>
      </w:pPr>
      <w:rPr>
        <w:rFonts w:hint="default"/>
        <w:b/>
        <w:i w:val="0"/>
      </w:rPr>
    </w:lvl>
    <w:lvl w:ilvl="2">
      <w:start w:val="1"/>
      <w:numFmt w:val="decimal"/>
      <w:isLgl/>
      <w:lvlText w:val="%1.%2.%3"/>
      <w:lvlJc w:val="left"/>
      <w:pPr>
        <w:ind w:left="1080" w:hanging="720"/>
      </w:pPr>
      <w:rPr>
        <w:rFonts w:cstheme="minorHAnsi" w:hint="default"/>
        <w:i w:val="0"/>
      </w:rPr>
    </w:lvl>
    <w:lvl w:ilvl="3">
      <w:start w:val="1"/>
      <w:numFmt w:val="decimal"/>
      <w:isLgl/>
      <w:lvlText w:val="%1.%2.%3.%4"/>
      <w:lvlJc w:val="left"/>
      <w:pPr>
        <w:ind w:left="1080" w:hanging="720"/>
      </w:pPr>
      <w:rPr>
        <w:rFonts w:cstheme="minorHAnsi" w:hint="default"/>
        <w:i w:val="0"/>
      </w:rPr>
    </w:lvl>
    <w:lvl w:ilvl="4">
      <w:start w:val="1"/>
      <w:numFmt w:val="decimal"/>
      <w:isLgl/>
      <w:lvlText w:val="%1.%2.%3.%4.%5"/>
      <w:lvlJc w:val="left"/>
      <w:pPr>
        <w:ind w:left="1440" w:hanging="1080"/>
      </w:pPr>
      <w:rPr>
        <w:rFonts w:cstheme="minorHAnsi" w:hint="default"/>
        <w:i w:val="0"/>
      </w:rPr>
    </w:lvl>
    <w:lvl w:ilvl="5">
      <w:start w:val="1"/>
      <w:numFmt w:val="decimal"/>
      <w:isLgl/>
      <w:lvlText w:val="%1.%2.%3.%4.%5.%6"/>
      <w:lvlJc w:val="left"/>
      <w:pPr>
        <w:ind w:left="1440" w:hanging="1080"/>
      </w:pPr>
      <w:rPr>
        <w:rFonts w:cstheme="minorHAnsi" w:hint="default"/>
        <w:i w:val="0"/>
      </w:rPr>
    </w:lvl>
    <w:lvl w:ilvl="6">
      <w:start w:val="1"/>
      <w:numFmt w:val="decimal"/>
      <w:isLgl/>
      <w:lvlText w:val="%1.%2.%3.%4.%5.%6.%7"/>
      <w:lvlJc w:val="left"/>
      <w:pPr>
        <w:ind w:left="1800" w:hanging="1440"/>
      </w:pPr>
      <w:rPr>
        <w:rFonts w:cstheme="minorHAnsi" w:hint="default"/>
        <w:i w:val="0"/>
      </w:rPr>
    </w:lvl>
    <w:lvl w:ilvl="7">
      <w:start w:val="1"/>
      <w:numFmt w:val="decimal"/>
      <w:isLgl/>
      <w:lvlText w:val="%1.%2.%3.%4.%5.%6.%7.%8"/>
      <w:lvlJc w:val="left"/>
      <w:pPr>
        <w:ind w:left="1800" w:hanging="1440"/>
      </w:pPr>
      <w:rPr>
        <w:rFonts w:cstheme="minorHAnsi" w:hint="default"/>
        <w:i w:val="0"/>
      </w:rPr>
    </w:lvl>
    <w:lvl w:ilvl="8">
      <w:start w:val="1"/>
      <w:numFmt w:val="decimal"/>
      <w:isLgl/>
      <w:lvlText w:val="%1.%2.%3.%4.%5.%6.%7.%8.%9"/>
      <w:lvlJc w:val="left"/>
      <w:pPr>
        <w:ind w:left="1800" w:hanging="1440"/>
      </w:pPr>
      <w:rPr>
        <w:rFonts w:cstheme="minorHAnsi" w:hint="default"/>
        <w:i w:val="0"/>
      </w:rPr>
    </w:lvl>
  </w:abstractNum>
  <w:abstractNum w:abstractNumId="17" w15:restartNumberingAfterBreak="0">
    <w:nsid w:val="32C14EA4"/>
    <w:multiLevelType w:val="hybridMultilevel"/>
    <w:tmpl w:val="C6B8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E36F61"/>
    <w:multiLevelType w:val="hybridMultilevel"/>
    <w:tmpl w:val="57C0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04788"/>
    <w:multiLevelType w:val="hybridMultilevel"/>
    <w:tmpl w:val="449C92EC"/>
    <w:lvl w:ilvl="0" w:tplc="AD1CB03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52EA5"/>
    <w:multiLevelType w:val="hybridMultilevel"/>
    <w:tmpl w:val="C5C82014"/>
    <w:lvl w:ilvl="0" w:tplc="2972837E">
      <w:start w:val="1"/>
      <w:numFmt w:val="decimal"/>
      <w:lvlText w:val="%1."/>
      <w:lvlJc w:val="left"/>
      <w:pPr>
        <w:ind w:left="720" w:hanging="360"/>
      </w:pPr>
    </w:lvl>
    <w:lvl w:ilvl="1" w:tplc="02C8F67E" w:tentative="1">
      <w:start w:val="1"/>
      <w:numFmt w:val="lowerLetter"/>
      <w:lvlText w:val="%2."/>
      <w:lvlJc w:val="left"/>
      <w:pPr>
        <w:ind w:left="1440" w:hanging="360"/>
      </w:pPr>
    </w:lvl>
    <w:lvl w:ilvl="2" w:tplc="C1C09412" w:tentative="1">
      <w:start w:val="1"/>
      <w:numFmt w:val="lowerRoman"/>
      <w:lvlText w:val="%3."/>
      <w:lvlJc w:val="right"/>
      <w:pPr>
        <w:ind w:left="2160" w:hanging="180"/>
      </w:pPr>
    </w:lvl>
    <w:lvl w:ilvl="3" w:tplc="DE14564E" w:tentative="1">
      <w:start w:val="1"/>
      <w:numFmt w:val="decimal"/>
      <w:lvlText w:val="%4."/>
      <w:lvlJc w:val="left"/>
      <w:pPr>
        <w:ind w:left="2880" w:hanging="360"/>
      </w:pPr>
    </w:lvl>
    <w:lvl w:ilvl="4" w:tplc="677A3D40" w:tentative="1">
      <w:start w:val="1"/>
      <w:numFmt w:val="lowerLetter"/>
      <w:lvlText w:val="%5."/>
      <w:lvlJc w:val="left"/>
      <w:pPr>
        <w:ind w:left="3600" w:hanging="360"/>
      </w:pPr>
    </w:lvl>
    <w:lvl w:ilvl="5" w:tplc="2CEA82D4" w:tentative="1">
      <w:start w:val="1"/>
      <w:numFmt w:val="lowerRoman"/>
      <w:lvlText w:val="%6."/>
      <w:lvlJc w:val="right"/>
      <w:pPr>
        <w:ind w:left="4320" w:hanging="180"/>
      </w:pPr>
    </w:lvl>
    <w:lvl w:ilvl="6" w:tplc="9B00E350" w:tentative="1">
      <w:start w:val="1"/>
      <w:numFmt w:val="decimal"/>
      <w:lvlText w:val="%7."/>
      <w:lvlJc w:val="left"/>
      <w:pPr>
        <w:ind w:left="5040" w:hanging="360"/>
      </w:pPr>
    </w:lvl>
    <w:lvl w:ilvl="7" w:tplc="F9D40346" w:tentative="1">
      <w:start w:val="1"/>
      <w:numFmt w:val="lowerLetter"/>
      <w:lvlText w:val="%8."/>
      <w:lvlJc w:val="left"/>
      <w:pPr>
        <w:ind w:left="5760" w:hanging="360"/>
      </w:pPr>
    </w:lvl>
    <w:lvl w:ilvl="8" w:tplc="E3BA0EFA" w:tentative="1">
      <w:start w:val="1"/>
      <w:numFmt w:val="lowerRoman"/>
      <w:lvlText w:val="%9."/>
      <w:lvlJc w:val="right"/>
      <w:pPr>
        <w:ind w:left="6480" w:hanging="180"/>
      </w:pPr>
    </w:lvl>
  </w:abstractNum>
  <w:abstractNum w:abstractNumId="21" w15:restartNumberingAfterBreak="0">
    <w:nsid w:val="3A075C0B"/>
    <w:multiLevelType w:val="hybridMultilevel"/>
    <w:tmpl w:val="CBE0032E"/>
    <w:lvl w:ilvl="0" w:tplc="FBB299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34F3B"/>
    <w:multiLevelType w:val="hybridMultilevel"/>
    <w:tmpl w:val="C1A2F996"/>
    <w:lvl w:ilvl="0" w:tplc="8D7428F4">
      <w:start w:val="1"/>
      <w:numFmt w:val="bullet"/>
      <w:lvlText w:val=""/>
      <w:lvlJc w:val="left"/>
      <w:pPr>
        <w:ind w:left="720" w:hanging="360"/>
      </w:pPr>
      <w:rPr>
        <w:rFonts w:ascii="Symbol" w:hAnsi="Symbol" w:hint="default"/>
      </w:rPr>
    </w:lvl>
    <w:lvl w:ilvl="1" w:tplc="8814F950" w:tentative="1">
      <w:start w:val="1"/>
      <w:numFmt w:val="bullet"/>
      <w:lvlText w:val="o"/>
      <w:lvlJc w:val="left"/>
      <w:pPr>
        <w:ind w:left="1440" w:hanging="360"/>
      </w:pPr>
      <w:rPr>
        <w:rFonts w:ascii="Courier New" w:hAnsi="Courier New" w:cs="Courier New" w:hint="default"/>
      </w:rPr>
    </w:lvl>
    <w:lvl w:ilvl="2" w:tplc="055C0294" w:tentative="1">
      <w:start w:val="1"/>
      <w:numFmt w:val="bullet"/>
      <w:lvlText w:val=""/>
      <w:lvlJc w:val="left"/>
      <w:pPr>
        <w:ind w:left="2160" w:hanging="360"/>
      </w:pPr>
      <w:rPr>
        <w:rFonts w:ascii="Wingdings" w:hAnsi="Wingdings" w:hint="default"/>
      </w:rPr>
    </w:lvl>
    <w:lvl w:ilvl="3" w:tplc="4B0C9942" w:tentative="1">
      <w:start w:val="1"/>
      <w:numFmt w:val="bullet"/>
      <w:lvlText w:val=""/>
      <w:lvlJc w:val="left"/>
      <w:pPr>
        <w:ind w:left="2880" w:hanging="360"/>
      </w:pPr>
      <w:rPr>
        <w:rFonts w:ascii="Symbol" w:hAnsi="Symbol" w:hint="default"/>
      </w:rPr>
    </w:lvl>
    <w:lvl w:ilvl="4" w:tplc="F5C89E04" w:tentative="1">
      <w:start w:val="1"/>
      <w:numFmt w:val="bullet"/>
      <w:lvlText w:val="o"/>
      <w:lvlJc w:val="left"/>
      <w:pPr>
        <w:ind w:left="3600" w:hanging="360"/>
      </w:pPr>
      <w:rPr>
        <w:rFonts w:ascii="Courier New" w:hAnsi="Courier New" w:cs="Courier New" w:hint="default"/>
      </w:rPr>
    </w:lvl>
    <w:lvl w:ilvl="5" w:tplc="73DE70DE" w:tentative="1">
      <w:start w:val="1"/>
      <w:numFmt w:val="bullet"/>
      <w:lvlText w:val=""/>
      <w:lvlJc w:val="left"/>
      <w:pPr>
        <w:ind w:left="4320" w:hanging="360"/>
      </w:pPr>
      <w:rPr>
        <w:rFonts w:ascii="Wingdings" w:hAnsi="Wingdings" w:hint="default"/>
      </w:rPr>
    </w:lvl>
    <w:lvl w:ilvl="6" w:tplc="5234E792" w:tentative="1">
      <w:start w:val="1"/>
      <w:numFmt w:val="bullet"/>
      <w:lvlText w:val=""/>
      <w:lvlJc w:val="left"/>
      <w:pPr>
        <w:ind w:left="5040" w:hanging="360"/>
      </w:pPr>
      <w:rPr>
        <w:rFonts w:ascii="Symbol" w:hAnsi="Symbol" w:hint="default"/>
      </w:rPr>
    </w:lvl>
    <w:lvl w:ilvl="7" w:tplc="4A86866E" w:tentative="1">
      <w:start w:val="1"/>
      <w:numFmt w:val="bullet"/>
      <w:lvlText w:val="o"/>
      <w:lvlJc w:val="left"/>
      <w:pPr>
        <w:ind w:left="5760" w:hanging="360"/>
      </w:pPr>
      <w:rPr>
        <w:rFonts w:ascii="Courier New" w:hAnsi="Courier New" w:cs="Courier New" w:hint="default"/>
      </w:rPr>
    </w:lvl>
    <w:lvl w:ilvl="8" w:tplc="BFF0E942" w:tentative="1">
      <w:start w:val="1"/>
      <w:numFmt w:val="bullet"/>
      <w:lvlText w:val=""/>
      <w:lvlJc w:val="left"/>
      <w:pPr>
        <w:ind w:left="6480" w:hanging="360"/>
      </w:pPr>
      <w:rPr>
        <w:rFonts w:ascii="Wingdings" w:hAnsi="Wingdings" w:hint="default"/>
      </w:rPr>
    </w:lvl>
  </w:abstractNum>
  <w:abstractNum w:abstractNumId="23" w15:restartNumberingAfterBreak="0">
    <w:nsid w:val="3D3B3027"/>
    <w:multiLevelType w:val="hybridMultilevel"/>
    <w:tmpl w:val="25209740"/>
    <w:lvl w:ilvl="0" w:tplc="14881B66">
      <w:start w:val="1"/>
      <w:numFmt w:val="bullet"/>
      <w:lvlText w:val=""/>
      <w:lvlJc w:val="left"/>
      <w:pPr>
        <w:ind w:left="720" w:hanging="360"/>
      </w:pPr>
      <w:rPr>
        <w:rFonts w:ascii="Symbol" w:hAnsi="Symbol" w:hint="default"/>
      </w:rPr>
    </w:lvl>
    <w:lvl w:ilvl="1" w:tplc="6F2EDB86" w:tentative="1">
      <w:start w:val="1"/>
      <w:numFmt w:val="bullet"/>
      <w:lvlText w:val="o"/>
      <w:lvlJc w:val="left"/>
      <w:pPr>
        <w:ind w:left="1440" w:hanging="360"/>
      </w:pPr>
      <w:rPr>
        <w:rFonts w:ascii="Courier New" w:hAnsi="Courier New" w:cs="Courier New" w:hint="default"/>
      </w:rPr>
    </w:lvl>
    <w:lvl w:ilvl="2" w:tplc="5F14022C" w:tentative="1">
      <w:start w:val="1"/>
      <w:numFmt w:val="bullet"/>
      <w:lvlText w:val=""/>
      <w:lvlJc w:val="left"/>
      <w:pPr>
        <w:ind w:left="2160" w:hanging="360"/>
      </w:pPr>
      <w:rPr>
        <w:rFonts w:ascii="Wingdings" w:hAnsi="Wingdings" w:hint="default"/>
      </w:rPr>
    </w:lvl>
    <w:lvl w:ilvl="3" w:tplc="934AF7B8" w:tentative="1">
      <w:start w:val="1"/>
      <w:numFmt w:val="bullet"/>
      <w:lvlText w:val=""/>
      <w:lvlJc w:val="left"/>
      <w:pPr>
        <w:ind w:left="2880" w:hanging="360"/>
      </w:pPr>
      <w:rPr>
        <w:rFonts w:ascii="Symbol" w:hAnsi="Symbol" w:hint="default"/>
      </w:rPr>
    </w:lvl>
    <w:lvl w:ilvl="4" w:tplc="01846AAA" w:tentative="1">
      <w:start w:val="1"/>
      <w:numFmt w:val="bullet"/>
      <w:lvlText w:val="o"/>
      <w:lvlJc w:val="left"/>
      <w:pPr>
        <w:ind w:left="3600" w:hanging="360"/>
      </w:pPr>
      <w:rPr>
        <w:rFonts w:ascii="Courier New" w:hAnsi="Courier New" w:cs="Courier New" w:hint="default"/>
      </w:rPr>
    </w:lvl>
    <w:lvl w:ilvl="5" w:tplc="5F105CD8" w:tentative="1">
      <w:start w:val="1"/>
      <w:numFmt w:val="bullet"/>
      <w:lvlText w:val=""/>
      <w:lvlJc w:val="left"/>
      <w:pPr>
        <w:ind w:left="4320" w:hanging="360"/>
      </w:pPr>
      <w:rPr>
        <w:rFonts w:ascii="Wingdings" w:hAnsi="Wingdings" w:hint="default"/>
      </w:rPr>
    </w:lvl>
    <w:lvl w:ilvl="6" w:tplc="4FA4B0FA" w:tentative="1">
      <w:start w:val="1"/>
      <w:numFmt w:val="bullet"/>
      <w:lvlText w:val=""/>
      <w:lvlJc w:val="left"/>
      <w:pPr>
        <w:ind w:left="5040" w:hanging="360"/>
      </w:pPr>
      <w:rPr>
        <w:rFonts w:ascii="Symbol" w:hAnsi="Symbol" w:hint="default"/>
      </w:rPr>
    </w:lvl>
    <w:lvl w:ilvl="7" w:tplc="DC3A4188" w:tentative="1">
      <w:start w:val="1"/>
      <w:numFmt w:val="bullet"/>
      <w:lvlText w:val="o"/>
      <w:lvlJc w:val="left"/>
      <w:pPr>
        <w:ind w:left="5760" w:hanging="360"/>
      </w:pPr>
      <w:rPr>
        <w:rFonts w:ascii="Courier New" w:hAnsi="Courier New" w:cs="Courier New" w:hint="default"/>
      </w:rPr>
    </w:lvl>
    <w:lvl w:ilvl="8" w:tplc="73FE3F3A" w:tentative="1">
      <w:start w:val="1"/>
      <w:numFmt w:val="bullet"/>
      <w:lvlText w:val=""/>
      <w:lvlJc w:val="left"/>
      <w:pPr>
        <w:ind w:left="6480" w:hanging="360"/>
      </w:pPr>
      <w:rPr>
        <w:rFonts w:ascii="Wingdings" w:hAnsi="Wingdings" w:hint="default"/>
      </w:rPr>
    </w:lvl>
  </w:abstractNum>
  <w:abstractNum w:abstractNumId="24" w15:restartNumberingAfterBreak="0">
    <w:nsid w:val="3F0E44C6"/>
    <w:multiLevelType w:val="hybridMultilevel"/>
    <w:tmpl w:val="2A1A98F8"/>
    <w:lvl w:ilvl="0" w:tplc="71E4BCAC">
      <w:start w:val="1"/>
      <w:numFmt w:val="bullet"/>
      <w:lvlText w:val="-"/>
      <w:lvlJc w:val="left"/>
      <w:pPr>
        <w:ind w:left="720" w:hanging="360"/>
      </w:pPr>
      <w:rPr>
        <w:rFonts w:ascii="Times New Roman" w:eastAsia="Times New Roman" w:hAnsi="Times New Roman" w:cs="Times New Roman" w:hint="default"/>
      </w:rPr>
    </w:lvl>
    <w:lvl w:ilvl="1" w:tplc="9B5E139A" w:tentative="1">
      <w:start w:val="1"/>
      <w:numFmt w:val="bullet"/>
      <w:lvlText w:val="o"/>
      <w:lvlJc w:val="left"/>
      <w:pPr>
        <w:ind w:left="1440" w:hanging="360"/>
      </w:pPr>
      <w:rPr>
        <w:rFonts w:ascii="Courier New" w:hAnsi="Courier New" w:cs="Courier New" w:hint="default"/>
      </w:rPr>
    </w:lvl>
    <w:lvl w:ilvl="2" w:tplc="581A4584" w:tentative="1">
      <w:start w:val="1"/>
      <w:numFmt w:val="bullet"/>
      <w:lvlText w:val=""/>
      <w:lvlJc w:val="left"/>
      <w:pPr>
        <w:ind w:left="2160" w:hanging="360"/>
      </w:pPr>
      <w:rPr>
        <w:rFonts w:ascii="Wingdings" w:hAnsi="Wingdings" w:hint="default"/>
      </w:rPr>
    </w:lvl>
    <w:lvl w:ilvl="3" w:tplc="6E0ADC72" w:tentative="1">
      <w:start w:val="1"/>
      <w:numFmt w:val="bullet"/>
      <w:lvlText w:val=""/>
      <w:lvlJc w:val="left"/>
      <w:pPr>
        <w:ind w:left="2880" w:hanging="360"/>
      </w:pPr>
      <w:rPr>
        <w:rFonts w:ascii="Symbol" w:hAnsi="Symbol" w:hint="default"/>
      </w:rPr>
    </w:lvl>
    <w:lvl w:ilvl="4" w:tplc="B37A0194" w:tentative="1">
      <w:start w:val="1"/>
      <w:numFmt w:val="bullet"/>
      <w:lvlText w:val="o"/>
      <w:lvlJc w:val="left"/>
      <w:pPr>
        <w:ind w:left="3600" w:hanging="360"/>
      </w:pPr>
      <w:rPr>
        <w:rFonts w:ascii="Courier New" w:hAnsi="Courier New" w:cs="Courier New" w:hint="default"/>
      </w:rPr>
    </w:lvl>
    <w:lvl w:ilvl="5" w:tplc="09F094EC" w:tentative="1">
      <w:start w:val="1"/>
      <w:numFmt w:val="bullet"/>
      <w:lvlText w:val=""/>
      <w:lvlJc w:val="left"/>
      <w:pPr>
        <w:ind w:left="4320" w:hanging="360"/>
      </w:pPr>
      <w:rPr>
        <w:rFonts w:ascii="Wingdings" w:hAnsi="Wingdings" w:hint="default"/>
      </w:rPr>
    </w:lvl>
    <w:lvl w:ilvl="6" w:tplc="B5C6EC78" w:tentative="1">
      <w:start w:val="1"/>
      <w:numFmt w:val="bullet"/>
      <w:lvlText w:val=""/>
      <w:lvlJc w:val="left"/>
      <w:pPr>
        <w:ind w:left="5040" w:hanging="360"/>
      </w:pPr>
      <w:rPr>
        <w:rFonts w:ascii="Symbol" w:hAnsi="Symbol" w:hint="default"/>
      </w:rPr>
    </w:lvl>
    <w:lvl w:ilvl="7" w:tplc="4228838A" w:tentative="1">
      <w:start w:val="1"/>
      <w:numFmt w:val="bullet"/>
      <w:lvlText w:val="o"/>
      <w:lvlJc w:val="left"/>
      <w:pPr>
        <w:ind w:left="5760" w:hanging="360"/>
      </w:pPr>
      <w:rPr>
        <w:rFonts w:ascii="Courier New" w:hAnsi="Courier New" w:cs="Courier New" w:hint="default"/>
      </w:rPr>
    </w:lvl>
    <w:lvl w:ilvl="8" w:tplc="E236E888" w:tentative="1">
      <w:start w:val="1"/>
      <w:numFmt w:val="bullet"/>
      <w:lvlText w:val=""/>
      <w:lvlJc w:val="left"/>
      <w:pPr>
        <w:ind w:left="6480" w:hanging="360"/>
      </w:pPr>
      <w:rPr>
        <w:rFonts w:ascii="Wingdings" w:hAnsi="Wingdings" w:hint="default"/>
      </w:rPr>
    </w:lvl>
  </w:abstractNum>
  <w:abstractNum w:abstractNumId="25" w15:restartNumberingAfterBreak="0">
    <w:nsid w:val="47C3381C"/>
    <w:multiLevelType w:val="multilevel"/>
    <w:tmpl w:val="361C259E"/>
    <w:lvl w:ilvl="0">
      <w:start w:val="4"/>
      <w:numFmt w:val="decimal"/>
      <w:lvlText w:val="%1."/>
      <w:lvlJc w:val="left"/>
      <w:pPr>
        <w:ind w:left="720" w:hanging="360"/>
      </w:pPr>
      <w:rPr>
        <w:rFonts w:hint="default"/>
      </w:rPr>
    </w:lvl>
    <w:lvl w:ilvl="1">
      <w:start w:val="1"/>
      <w:numFmt w:val="lowerRoman"/>
      <w:lvlText w:val="(%2)"/>
      <w:lvlJc w:val="left"/>
      <w:pPr>
        <w:ind w:left="720" w:hanging="360"/>
      </w:pPr>
      <w:rPr>
        <w:rFonts w:hint="default"/>
        <w:b/>
        <w:i w:val="0"/>
      </w:rPr>
    </w:lvl>
    <w:lvl w:ilvl="2">
      <w:start w:val="1"/>
      <w:numFmt w:val="decimal"/>
      <w:isLgl/>
      <w:lvlText w:val="%1.%2.%3"/>
      <w:lvlJc w:val="left"/>
      <w:pPr>
        <w:ind w:left="1080" w:hanging="720"/>
      </w:pPr>
      <w:rPr>
        <w:rFonts w:cstheme="minorHAnsi" w:hint="default"/>
        <w:i w:val="0"/>
      </w:rPr>
    </w:lvl>
    <w:lvl w:ilvl="3">
      <w:start w:val="1"/>
      <w:numFmt w:val="decimal"/>
      <w:isLgl/>
      <w:lvlText w:val="%1.%2.%3.%4"/>
      <w:lvlJc w:val="left"/>
      <w:pPr>
        <w:ind w:left="1080" w:hanging="720"/>
      </w:pPr>
      <w:rPr>
        <w:rFonts w:cstheme="minorHAnsi" w:hint="default"/>
        <w:i w:val="0"/>
      </w:rPr>
    </w:lvl>
    <w:lvl w:ilvl="4">
      <w:start w:val="1"/>
      <w:numFmt w:val="decimal"/>
      <w:isLgl/>
      <w:lvlText w:val="%1.%2.%3.%4.%5"/>
      <w:lvlJc w:val="left"/>
      <w:pPr>
        <w:ind w:left="1440" w:hanging="1080"/>
      </w:pPr>
      <w:rPr>
        <w:rFonts w:cstheme="minorHAnsi" w:hint="default"/>
        <w:i w:val="0"/>
      </w:rPr>
    </w:lvl>
    <w:lvl w:ilvl="5">
      <w:start w:val="1"/>
      <w:numFmt w:val="decimal"/>
      <w:isLgl/>
      <w:lvlText w:val="%1.%2.%3.%4.%5.%6"/>
      <w:lvlJc w:val="left"/>
      <w:pPr>
        <w:ind w:left="1440" w:hanging="1080"/>
      </w:pPr>
      <w:rPr>
        <w:rFonts w:cstheme="minorHAnsi" w:hint="default"/>
        <w:i w:val="0"/>
      </w:rPr>
    </w:lvl>
    <w:lvl w:ilvl="6">
      <w:start w:val="1"/>
      <w:numFmt w:val="decimal"/>
      <w:isLgl/>
      <w:lvlText w:val="%1.%2.%3.%4.%5.%6.%7"/>
      <w:lvlJc w:val="left"/>
      <w:pPr>
        <w:ind w:left="1800" w:hanging="1440"/>
      </w:pPr>
      <w:rPr>
        <w:rFonts w:cstheme="minorHAnsi" w:hint="default"/>
        <w:i w:val="0"/>
      </w:rPr>
    </w:lvl>
    <w:lvl w:ilvl="7">
      <w:start w:val="1"/>
      <w:numFmt w:val="decimal"/>
      <w:isLgl/>
      <w:lvlText w:val="%1.%2.%3.%4.%5.%6.%7.%8"/>
      <w:lvlJc w:val="left"/>
      <w:pPr>
        <w:ind w:left="1800" w:hanging="1440"/>
      </w:pPr>
      <w:rPr>
        <w:rFonts w:cstheme="minorHAnsi" w:hint="default"/>
        <w:i w:val="0"/>
      </w:rPr>
    </w:lvl>
    <w:lvl w:ilvl="8">
      <w:start w:val="1"/>
      <w:numFmt w:val="decimal"/>
      <w:isLgl/>
      <w:lvlText w:val="%1.%2.%3.%4.%5.%6.%7.%8.%9"/>
      <w:lvlJc w:val="left"/>
      <w:pPr>
        <w:ind w:left="1800" w:hanging="1440"/>
      </w:pPr>
      <w:rPr>
        <w:rFonts w:cstheme="minorHAnsi" w:hint="default"/>
        <w:i w:val="0"/>
      </w:rPr>
    </w:lvl>
  </w:abstractNum>
  <w:abstractNum w:abstractNumId="26" w15:restartNumberingAfterBreak="0">
    <w:nsid w:val="4AE612E3"/>
    <w:multiLevelType w:val="hybridMultilevel"/>
    <w:tmpl w:val="9F8C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A6FEC"/>
    <w:multiLevelType w:val="hybridMultilevel"/>
    <w:tmpl w:val="F8986DF8"/>
    <w:lvl w:ilvl="0" w:tplc="135859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7796E"/>
    <w:multiLevelType w:val="hybridMultilevel"/>
    <w:tmpl w:val="A33482C6"/>
    <w:lvl w:ilvl="0" w:tplc="25F6A38A">
      <w:start w:val="1"/>
      <w:numFmt w:val="bullet"/>
      <w:lvlText w:val=""/>
      <w:lvlJc w:val="left"/>
      <w:pPr>
        <w:ind w:left="720" w:hanging="360"/>
      </w:pPr>
      <w:rPr>
        <w:rFonts w:ascii="Symbol" w:hAnsi="Symbol" w:hint="default"/>
      </w:rPr>
    </w:lvl>
    <w:lvl w:ilvl="1" w:tplc="6E0882D2" w:tentative="1">
      <w:start w:val="1"/>
      <w:numFmt w:val="bullet"/>
      <w:lvlText w:val="o"/>
      <w:lvlJc w:val="left"/>
      <w:pPr>
        <w:ind w:left="1440" w:hanging="360"/>
      </w:pPr>
      <w:rPr>
        <w:rFonts w:ascii="Courier New" w:hAnsi="Courier New" w:cs="Courier New" w:hint="default"/>
      </w:rPr>
    </w:lvl>
    <w:lvl w:ilvl="2" w:tplc="4EB6267E" w:tentative="1">
      <w:start w:val="1"/>
      <w:numFmt w:val="bullet"/>
      <w:lvlText w:val=""/>
      <w:lvlJc w:val="left"/>
      <w:pPr>
        <w:ind w:left="2160" w:hanging="360"/>
      </w:pPr>
      <w:rPr>
        <w:rFonts w:ascii="Wingdings" w:hAnsi="Wingdings" w:hint="default"/>
      </w:rPr>
    </w:lvl>
    <w:lvl w:ilvl="3" w:tplc="1DFCAC02" w:tentative="1">
      <w:start w:val="1"/>
      <w:numFmt w:val="bullet"/>
      <w:lvlText w:val=""/>
      <w:lvlJc w:val="left"/>
      <w:pPr>
        <w:ind w:left="2880" w:hanging="360"/>
      </w:pPr>
      <w:rPr>
        <w:rFonts w:ascii="Symbol" w:hAnsi="Symbol" w:hint="default"/>
      </w:rPr>
    </w:lvl>
    <w:lvl w:ilvl="4" w:tplc="353A390A" w:tentative="1">
      <w:start w:val="1"/>
      <w:numFmt w:val="bullet"/>
      <w:lvlText w:val="o"/>
      <w:lvlJc w:val="left"/>
      <w:pPr>
        <w:ind w:left="3600" w:hanging="360"/>
      </w:pPr>
      <w:rPr>
        <w:rFonts w:ascii="Courier New" w:hAnsi="Courier New" w:cs="Courier New" w:hint="default"/>
      </w:rPr>
    </w:lvl>
    <w:lvl w:ilvl="5" w:tplc="B7ACE772" w:tentative="1">
      <w:start w:val="1"/>
      <w:numFmt w:val="bullet"/>
      <w:lvlText w:val=""/>
      <w:lvlJc w:val="left"/>
      <w:pPr>
        <w:ind w:left="4320" w:hanging="360"/>
      </w:pPr>
      <w:rPr>
        <w:rFonts w:ascii="Wingdings" w:hAnsi="Wingdings" w:hint="default"/>
      </w:rPr>
    </w:lvl>
    <w:lvl w:ilvl="6" w:tplc="8C68D830" w:tentative="1">
      <w:start w:val="1"/>
      <w:numFmt w:val="bullet"/>
      <w:lvlText w:val=""/>
      <w:lvlJc w:val="left"/>
      <w:pPr>
        <w:ind w:left="5040" w:hanging="360"/>
      </w:pPr>
      <w:rPr>
        <w:rFonts w:ascii="Symbol" w:hAnsi="Symbol" w:hint="default"/>
      </w:rPr>
    </w:lvl>
    <w:lvl w:ilvl="7" w:tplc="43EE863A" w:tentative="1">
      <w:start w:val="1"/>
      <w:numFmt w:val="bullet"/>
      <w:lvlText w:val="o"/>
      <w:lvlJc w:val="left"/>
      <w:pPr>
        <w:ind w:left="5760" w:hanging="360"/>
      </w:pPr>
      <w:rPr>
        <w:rFonts w:ascii="Courier New" w:hAnsi="Courier New" w:cs="Courier New" w:hint="default"/>
      </w:rPr>
    </w:lvl>
    <w:lvl w:ilvl="8" w:tplc="DC7034A6" w:tentative="1">
      <w:start w:val="1"/>
      <w:numFmt w:val="bullet"/>
      <w:lvlText w:val=""/>
      <w:lvlJc w:val="left"/>
      <w:pPr>
        <w:ind w:left="6480" w:hanging="360"/>
      </w:pPr>
      <w:rPr>
        <w:rFonts w:ascii="Wingdings" w:hAnsi="Wingdings" w:hint="default"/>
      </w:rPr>
    </w:lvl>
  </w:abstractNum>
  <w:abstractNum w:abstractNumId="29" w15:restartNumberingAfterBreak="0">
    <w:nsid w:val="57F04E85"/>
    <w:multiLevelType w:val="hybridMultilevel"/>
    <w:tmpl w:val="FF388CBE"/>
    <w:lvl w:ilvl="0" w:tplc="748A4A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D31A7"/>
    <w:multiLevelType w:val="hybridMultilevel"/>
    <w:tmpl w:val="FC3E7740"/>
    <w:lvl w:ilvl="0" w:tplc="D60C38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C3D68"/>
    <w:multiLevelType w:val="hybridMultilevel"/>
    <w:tmpl w:val="29C6EDF8"/>
    <w:lvl w:ilvl="0" w:tplc="C3ECE3E8">
      <w:start w:val="1"/>
      <w:numFmt w:val="decimal"/>
      <w:lvlText w:val="%1)"/>
      <w:lvlJc w:val="left"/>
      <w:pPr>
        <w:ind w:left="720" w:hanging="360"/>
      </w:pPr>
      <w:rPr>
        <w:rFonts w:hint="default"/>
      </w:rPr>
    </w:lvl>
    <w:lvl w:ilvl="1" w:tplc="F8127088" w:tentative="1">
      <w:start w:val="1"/>
      <w:numFmt w:val="lowerLetter"/>
      <w:lvlText w:val="%2."/>
      <w:lvlJc w:val="left"/>
      <w:pPr>
        <w:ind w:left="1440" w:hanging="360"/>
      </w:pPr>
    </w:lvl>
    <w:lvl w:ilvl="2" w:tplc="7C320AE8" w:tentative="1">
      <w:start w:val="1"/>
      <w:numFmt w:val="lowerRoman"/>
      <w:lvlText w:val="%3."/>
      <w:lvlJc w:val="right"/>
      <w:pPr>
        <w:ind w:left="2160" w:hanging="180"/>
      </w:pPr>
    </w:lvl>
    <w:lvl w:ilvl="3" w:tplc="C836365C" w:tentative="1">
      <w:start w:val="1"/>
      <w:numFmt w:val="decimal"/>
      <w:lvlText w:val="%4."/>
      <w:lvlJc w:val="left"/>
      <w:pPr>
        <w:ind w:left="2880" w:hanging="360"/>
      </w:pPr>
    </w:lvl>
    <w:lvl w:ilvl="4" w:tplc="DCCE6E90" w:tentative="1">
      <w:start w:val="1"/>
      <w:numFmt w:val="lowerLetter"/>
      <w:lvlText w:val="%5."/>
      <w:lvlJc w:val="left"/>
      <w:pPr>
        <w:ind w:left="3600" w:hanging="360"/>
      </w:pPr>
    </w:lvl>
    <w:lvl w:ilvl="5" w:tplc="00728F1C" w:tentative="1">
      <w:start w:val="1"/>
      <w:numFmt w:val="lowerRoman"/>
      <w:lvlText w:val="%6."/>
      <w:lvlJc w:val="right"/>
      <w:pPr>
        <w:ind w:left="4320" w:hanging="180"/>
      </w:pPr>
    </w:lvl>
    <w:lvl w:ilvl="6" w:tplc="9B4C5AB6" w:tentative="1">
      <w:start w:val="1"/>
      <w:numFmt w:val="decimal"/>
      <w:lvlText w:val="%7."/>
      <w:lvlJc w:val="left"/>
      <w:pPr>
        <w:ind w:left="5040" w:hanging="360"/>
      </w:pPr>
    </w:lvl>
    <w:lvl w:ilvl="7" w:tplc="93B4E1C2" w:tentative="1">
      <w:start w:val="1"/>
      <w:numFmt w:val="lowerLetter"/>
      <w:lvlText w:val="%8."/>
      <w:lvlJc w:val="left"/>
      <w:pPr>
        <w:ind w:left="5760" w:hanging="360"/>
      </w:pPr>
    </w:lvl>
    <w:lvl w:ilvl="8" w:tplc="8B18C08A" w:tentative="1">
      <w:start w:val="1"/>
      <w:numFmt w:val="lowerRoman"/>
      <w:lvlText w:val="%9."/>
      <w:lvlJc w:val="right"/>
      <w:pPr>
        <w:ind w:left="6480" w:hanging="180"/>
      </w:pPr>
    </w:lvl>
  </w:abstractNum>
  <w:abstractNum w:abstractNumId="32" w15:restartNumberingAfterBreak="0">
    <w:nsid w:val="5C253A07"/>
    <w:multiLevelType w:val="hybridMultilevel"/>
    <w:tmpl w:val="4B600154"/>
    <w:lvl w:ilvl="0" w:tplc="353A56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21CE8"/>
    <w:multiLevelType w:val="hybridMultilevel"/>
    <w:tmpl w:val="44968C94"/>
    <w:lvl w:ilvl="0" w:tplc="07F461DA">
      <w:start w:val="1"/>
      <w:numFmt w:val="bullet"/>
      <w:lvlText w:val=""/>
      <w:lvlJc w:val="left"/>
      <w:pPr>
        <w:ind w:left="720" w:hanging="360"/>
      </w:pPr>
      <w:rPr>
        <w:rFonts w:ascii="Symbol" w:hAnsi="Symbol" w:hint="default"/>
      </w:rPr>
    </w:lvl>
    <w:lvl w:ilvl="1" w:tplc="879017F6" w:tentative="1">
      <w:start w:val="1"/>
      <w:numFmt w:val="bullet"/>
      <w:lvlText w:val="o"/>
      <w:lvlJc w:val="left"/>
      <w:pPr>
        <w:ind w:left="1440" w:hanging="360"/>
      </w:pPr>
      <w:rPr>
        <w:rFonts w:ascii="Courier New" w:hAnsi="Courier New" w:cs="Courier New" w:hint="default"/>
      </w:rPr>
    </w:lvl>
    <w:lvl w:ilvl="2" w:tplc="AC364238" w:tentative="1">
      <w:start w:val="1"/>
      <w:numFmt w:val="bullet"/>
      <w:lvlText w:val=""/>
      <w:lvlJc w:val="left"/>
      <w:pPr>
        <w:ind w:left="2160" w:hanging="360"/>
      </w:pPr>
      <w:rPr>
        <w:rFonts w:ascii="Wingdings" w:hAnsi="Wingdings" w:hint="default"/>
      </w:rPr>
    </w:lvl>
    <w:lvl w:ilvl="3" w:tplc="D68095AE" w:tentative="1">
      <w:start w:val="1"/>
      <w:numFmt w:val="bullet"/>
      <w:lvlText w:val=""/>
      <w:lvlJc w:val="left"/>
      <w:pPr>
        <w:ind w:left="2880" w:hanging="360"/>
      </w:pPr>
      <w:rPr>
        <w:rFonts w:ascii="Symbol" w:hAnsi="Symbol" w:hint="default"/>
      </w:rPr>
    </w:lvl>
    <w:lvl w:ilvl="4" w:tplc="B5C6E67A" w:tentative="1">
      <w:start w:val="1"/>
      <w:numFmt w:val="bullet"/>
      <w:lvlText w:val="o"/>
      <w:lvlJc w:val="left"/>
      <w:pPr>
        <w:ind w:left="3600" w:hanging="360"/>
      </w:pPr>
      <w:rPr>
        <w:rFonts w:ascii="Courier New" w:hAnsi="Courier New" w:cs="Courier New" w:hint="default"/>
      </w:rPr>
    </w:lvl>
    <w:lvl w:ilvl="5" w:tplc="8F5C2DF6" w:tentative="1">
      <w:start w:val="1"/>
      <w:numFmt w:val="bullet"/>
      <w:lvlText w:val=""/>
      <w:lvlJc w:val="left"/>
      <w:pPr>
        <w:ind w:left="4320" w:hanging="360"/>
      </w:pPr>
      <w:rPr>
        <w:rFonts w:ascii="Wingdings" w:hAnsi="Wingdings" w:hint="default"/>
      </w:rPr>
    </w:lvl>
    <w:lvl w:ilvl="6" w:tplc="86E6A062" w:tentative="1">
      <w:start w:val="1"/>
      <w:numFmt w:val="bullet"/>
      <w:lvlText w:val=""/>
      <w:lvlJc w:val="left"/>
      <w:pPr>
        <w:ind w:left="5040" w:hanging="360"/>
      </w:pPr>
      <w:rPr>
        <w:rFonts w:ascii="Symbol" w:hAnsi="Symbol" w:hint="default"/>
      </w:rPr>
    </w:lvl>
    <w:lvl w:ilvl="7" w:tplc="4AB8CFBA" w:tentative="1">
      <w:start w:val="1"/>
      <w:numFmt w:val="bullet"/>
      <w:lvlText w:val="o"/>
      <w:lvlJc w:val="left"/>
      <w:pPr>
        <w:ind w:left="5760" w:hanging="360"/>
      </w:pPr>
      <w:rPr>
        <w:rFonts w:ascii="Courier New" w:hAnsi="Courier New" w:cs="Courier New" w:hint="default"/>
      </w:rPr>
    </w:lvl>
    <w:lvl w:ilvl="8" w:tplc="92EA8754" w:tentative="1">
      <w:start w:val="1"/>
      <w:numFmt w:val="bullet"/>
      <w:lvlText w:val=""/>
      <w:lvlJc w:val="left"/>
      <w:pPr>
        <w:ind w:left="6480" w:hanging="360"/>
      </w:pPr>
      <w:rPr>
        <w:rFonts w:ascii="Wingdings" w:hAnsi="Wingdings" w:hint="default"/>
      </w:rPr>
    </w:lvl>
  </w:abstractNum>
  <w:abstractNum w:abstractNumId="34" w15:restartNumberingAfterBreak="0">
    <w:nsid w:val="637C5EC2"/>
    <w:multiLevelType w:val="hybridMultilevel"/>
    <w:tmpl w:val="E6F265CA"/>
    <w:lvl w:ilvl="0" w:tplc="23AE12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62062"/>
    <w:multiLevelType w:val="hybridMultilevel"/>
    <w:tmpl w:val="480434A0"/>
    <w:lvl w:ilvl="0" w:tplc="A39AFE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30671D"/>
    <w:multiLevelType w:val="hybridMultilevel"/>
    <w:tmpl w:val="268C1F28"/>
    <w:lvl w:ilvl="0" w:tplc="7F44D1C4">
      <w:start w:val="1"/>
      <w:numFmt w:val="decimal"/>
      <w:lvlText w:val="%1."/>
      <w:lvlJc w:val="left"/>
      <w:pPr>
        <w:ind w:left="720" w:hanging="360"/>
      </w:pPr>
      <w:rPr>
        <w:rFonts w:hint="default"/>
      </w:rPr>
    </w:lvl>
    <w:lvl w:ilvl="1" w:tplc="C46E316E" w:tentative="1">
      <w:start w:val="1"/>
      <w:numFmt w:val="lowerLetter"/>
      <w:lvlText w:val="%2."/>
      <w:lvlJc w:val="left"/>
      <w:pPr>
        <w:ind w:left="1440" w:hanging="360"/>
      </w:pPr>
    </w:lvl>
    <w:lvl w:ilvl="2" w:tplc="B6242830" w:tentative="1">
      <w:start w:val="1"/>
      <w:numFmt w:val="lowerRoman"/>
      <w:lvlText w:val="%3."/>
      <w:lvlJc w:val="right"/>
      <w:pPr>
        <w:ind w:left="2160" w:hanging="180"/>
      </w:pPr>
    </w:lvl>
    <w:lvl w:ilvl="3" w:tplc="00B4340A" w:tentative="1">
      <w:start w:val="1"/>
      <w:numFmt w:val="decimal"/>
      <w:lvlText w:val="%4."/>
      <w:lvlJc w:val="left"/>
      <w:pPr>
        <w:ind w:left="2880" w:hanging="360"/>
      </w:pPr>
    </w:lvl>
    <w:lvl w:ilvl="4" w:tplc="C9961608" w:tentative="1">
      <w:start w:val="1"/>
      <w:numFmt w:val="lowerLetter"/>
      <w:lvlText w:val="%5."/>
      <w:lvlJc w:val="left"/>
      <w:pPr>
        <w:ind w:left="3600" w:hanging="360"/>
      </w:pPr>
    </w:lvl>
    <w:lvl w:ilvl="5" w:tplc="991E9CE8" w:tentative="1">
      <w:start w:val="1"/>
      <w:numFmt w:val="lowerRoman"/>
      <w:lvlText w:val="%6."/>
      <w:lvlJc w:val="right"/>
      <w:pPr>
        <w:ind w:left="4320" w:hanging="180"/>
      </w:pPr>
    </w:lvl>
    <w:lvl w:ilvl="6" w:tplc="DD244396" w:tentative="1">
      <w:start w:val="1"/>
      <w:numFmt w:val="decimal"/>
      <w:lvlText w:val="%7."/>
      <w:lvlJc w:val="left"/>
      <w:pPr>
        <w:ind w:left="5040" w:hanging="360"/>
      </w:pPr>
    </w:lvl>
    <w:lvl w:ilvl="7" w:tplc="64D6C4EC" w:tentative="1">
      <w:start w:val="1"/>
      <w:numFmt w:val="lowerLetter"/>
      <w:lvlText w:val="%8."/>
      <w:lvlJc w:val="left"/>
      <w:pPr>
        <w:ind w:left="5760" w:hanging="360"/>
      </w:pPr>
    </w:lvl>
    <w:lvl w:ilvl="8" w:tplc="0F8A716E" w:tentative="1">
      <w:start w:val="1"/>
      <w:numFmt w:val="lowerRoman"/>
      <w:lvlText w:val="%9."/>
      <w:lvlJc w:val="right"/>
      <w:pPr>
        <w:ind w:left="6480" w:hanging="180"/>
      </w:pPr>
    </w:lvl>
  </w:abstractNum>
  <w:abstractNum w:abstractNumId="37" w15:restartNumberingAfterBreak="0">
    <w:nsid w:val="76FB45E8"/>
    <w:multiLevelType w:val="hybridMultilevel"/>
    <w:tmpl w:val="4FF4D2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013FCF"/>
    <w:multiLevelType w:val="hybridMultilevel"/>
    <w:tmpl w:val="4C2800D2"/>
    <w:lvl w:ilvl="0" w:tplc="F3EC2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5A4815"/>
    <w:multiLevelType w:val="hybridMultilevel"/>
    <w:tmpl w:val="9452AB58"/>
    <w:lvl w:ilvl="0" w:tplc="C7E08220">
      <w:numFmt w:val="bullet"/>
      <w:pStyle w:val="EndNoteBibliography"/>
      <w:lvlText w:val="-"/>
      <w:lvlJc w:val="left"/>
      <w:pPr>
        <w:ind w:left="720" w:hanging="360"/>
      </w:pPr>
      <w:rPr>
        <w:rFonts w:ascii="Calibri" w:eastAsiaTheme="minorHAnsi" w:hAnsi="Calibri" w:cs="Calibri" w:hint="default"/>
      </w:rPr>
    </w:lvl>
    <w:lvl w:ilvl="1" w:tplc="8E40B476">
      <w:start w:val="1"/>
      <w:numFmt w:val="bullet"/>
      <w:lvlText w:val="o"/>
      <w:lvlJc w:val="left"/>
      <w:pPr>
        <w:ind w:left="1440" w:hanging="360"/>
      </w:pPr>
      <w:rPr>
        <w:rFonts w:ascii="Courier New" w:hAnsi="Courier New" w:cs="Courier New" w:hint="default"/>
      </w:rPr>
    </w:lvl>
    <w:lvl w:ilvl="2" w:tplc="A6EA0594">
      <w:start w:val="1"/>
      <w:numFmt w:val="bullet"/>
      <w:lvlText w:val=""/>
      <w:lvlJc w:val="left"/>
      <w:pPr>
        <w:ind w:left="2160" w:hanging="360"/>
      </w:pPr>
      <w:rPr>
        <w:rFonts w:ascii="Wingdings" w:hAnsi="Wingdings" w:hint="default"/>
      </w:rPr>
    </w:lvl>
    <w:lvl w:ilvl="3" w:tplc="7728A4CC" w:tentative="1">
      <w:start w:val="1"/>
      <w:numFmt w:val="bullet"/>
      <w:lvlText w:val=""/>
      <w:lvlJc w:val="left"/>
      <w:pPr>
        <w:ind w:left="2880" w:hanging="360"/>
      </w:pPr>
      <w:rPr>
        <w:rFonts w:ascii="Symbol" w:hAnsi="Symbol" w:hint="default"/>
      </w:rPr>
    </w:lvl>
    <w:lvl w:ilvl="4" w:tplc="A6BE66D4" w:tentative="1">
      <w:start w:val="1"/>
      <w:numFmt w:val="bullet"/>
      <w:lvlText w:val="o"/>
      <w:lvlJc w:val="left"/>
      <w:pPr>
        <w:ind w:left="3600" w:hanging="360"/>
      </w:pPr>
      <w:rPr>
        <w:rFonts w:ascii="Courier New" w:hAnsi="Courier New" w:cs="Courier New" w:hint="default"/>
      </w:rPr>
    </w:lvl>
    <w:lvl w:ilvl="5" w:tplc="68367FBC" w:tentative="1">
      <w:start w:val="1"/>
      <w:numFmt w:val="bullet"/>
      <w:lvlText w:val=""/>
      <w:lvlJc w:val="left"/>
      <w:pPr>
        <w:ind w:left="4320" w:hanging="360"/>
      </w:pPr>
      <w:rPr>
        <w:rFonts w:ascii="Wingdings" w:hAnsi="Wingdings" w:hint="default"/>
      </w:rPr>
    </w:lvl>
    <w:lvl w:ilvl="6" w:tplc="DE9C9AB6" w:tentative="1">
      <w:start w:val="1"/>
      <w:numFmt w:val="bullet"/>
      <w:lvlText w:val=""/>
      <w:lvlJc w:val="left"/>
      <w:pPr>
        <w:ind w:left="5040" w:hanging="360"/>
      </w:pPr>
      <w:rPr>
        <w:rFonts w:ascii="Symbol" w:hAnsi="Symbol" w:hint="default"/>
      </w:rPr>
    </w:lvl>
    <w:lvl w:ilvl="7" w:tplc="B02035DC" w:tentative="1">
      <w:start w:val="1"/>
      <w:numFmt w:val="bullet"/>
      <w:lvlText w:val="o"/>
      <w:lvlJc w:val="left"/>
      <w:pPr>
        <w:ind w:left="5760" w:hanging="360"/>
      </w:pPr>
      <w:rPr>
        <w:rFonts w:ascii="Courier New" w:hAnsi="Courier New" w:cs="Courier New" w:hint="default"/>
      </w:rPr>
    </w:lvl>
    <w:lvl w:ilvl="8" w:tplc="9BCC5688" w:tentative="1">
      <w:start w:val="1"/>
      <w:numFmt w:val="bullet"/>
      <w:lvlText w:val=""/>
      <w:lvlJc w:val="left"/>
      <w:pPr>
        <w:ind w:left="6480" w:hanging="360"/>
      </w:pPr>
      <w:rPr>
        <w:rFonts w:ascii="Wingdings" w:hAnsi="Wingdings" w:hint="default"/>
      </w:rPr>
    </w:lvl>
  </w:abstractNum>
  <w:abstractNum w:abstractNumId="40" w15:restartNumberingAfterBreak="0">
    <w:nsid w:val="7E3D4C7C"/>
    <w:multiLevelType w:val="hybridMultilevel"/>
    <w:tmpl w:val="C8FADC44"/>
    <w:lvl w:ilvl="0" w:tplc="9D8EDA34">
      <w:start w:val="19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E25A1"/>
    <w:multiLevelType w:val="hybridMultilevel"/>
    <w:tmpl w:val="840C4894"/>
    <w:lvl w:ilvl="0" w:tplc="767C0568">
      <w:start w:val="1"/>
      <w:numFmt w:val="bullet"/>
      <w:lvlText w:val=""/>
      <w:lvlJc w:val="left"/>
      <w:pPr>
        <w:ind w:left="720" w:hanging="360"/>
      </w:pPr>
      <w:rPr>
        <w:rFonts w:ascii="Symbol" w:hAnsi="Symbol" w:hint="default"/>
      </w:rPr>
    </w:lvl>
    <w:lvl w:ilvl="1" w:tplc="A1A4880C" w:tentative="1">
      <w:start w:val="1"/>
      <w:numFmt w:val="bullet"/>
      <w:lvlText w:val="o"/>
      <w:lvlJc w:val="left"/>
      <w:pPr>
        <w:ind w:left="1440" w:hanging="360"/>
      </w:pPr>
      <w:rPr>
        <w:rFonts w:ascii="Courier New" w:hAnsi="Courier New" w:cs="Courier New" w:hint="default"/>
      </w:rPr>
    </w:lvl>
    <w:lvl w:ilvl="2" w:tplc="A4DADDBA" w:tentative="1">
      <w:start w:val="1"/>
      <w:numFmt w:val="bullet"/>
      <w:lvlText w:val=""/>
      <w:lvlJc w:val="left"/>
      <w:pPr>
        <w:ind w:left="2160" w:hanging="360"/>
      </w:pPr>
      <w:rPr>
        <w:rFonts w:ascii="Wingdings" w:hAnsi="Wingdings" w:hint="default"/>
      </w:rPr>
    </w:lvl>
    <w:lvl w:ilvl="3" w:tplc="C25E256E" w:tentative="1">
      <w:start w:val="1"/>
      <w:numFmt w:val="bullet"/>
      <w:lvlText w:val=""/>
      <w:lvlJc w:val="left"/>
      <w:pPr>
        <w:ind w:left="2880" w:hanging="360"/>
      </w:pPr>
      <w:rPr>
        <w:rFonts w:ascii="Symbol" w:hAnsi="Symbol" w:hint="default"/>
      </w:rPr>
    </w:lvl>
    <w:lvl w:ilvl="4" w:tplc="69AC7F72" w:tentative="1">
      <w:start w:val="1"/>
      <w:numFmt w:val="bullet"/>
      <w:lvlText w:val="o"/>
      <w:lvlJc w:val="left"/>
      <w:pPr>
        <w:ind w:left="3600" w:hanging="360"/>
      </w:pPr>
      <w:rPr>
        <w:rFonts w:ascii="Courier New" w:hAnsi="Courier New" w:cs="Courier New" w:hint="default"/>
      </w:rPr>
    </w:lvl>
    <w:lvl w:ilvl="5" w:tplc="9B104B08" w:tentative="1">
      <w:start w:val="1"/>
      <w:numFmt w:val="bullet"/>
      <w:lvlText w:val=""/>
      <w:lvlJc w:val="left"/>
      <w:pPr>
        <w:ind w:left="4320" w:hanging="360"/>
      </w:pPr>
      <w:rPr>
        <w:rFonts w:ascii="Wingdings" w:hAnsi="Wingdings" w:hint="default"/>
      </w:rPr>
    </w:lvl>
    <w:lvl w:ilvl="6" w:tplc="04184C18" w:tentative="1">
      <w:start w:val="1"/>
      <w:numFmt w:val="bullet"/>
      <w:lvlText w:val=""/>
      <w:lvlJc w:val="left"/>
      <w:pPr>
        <w:ind w:left="5040" w:hanging="360"/>
      </w:pPr>
      <w:rPr>
        <w:rFonts w:ascii="Symbol" w:hAnsi="Symbol" w:hint="default"/>
      </w:rPr>
    </w:lvl>
    <w:lvl w:ilvl="7" w:tplc="C898F1CA" w:tentative="1">
      <w:start w:val="1"/>
      <w:numFmt w:val="bullet"/>
      <w:lvlText w:val="o"/>
      <w:lvlJc w:val="left"/>
      <w:pPr>
        <w:ind w:left="5760" w:hanging="360"/>
      </w:pPr>
      <w:rPr>
        <w:rFonts w:ascii="Courier New" w:hAnsi="Courier New" w:cs="Courier New" w:hint="default"/>
      </w:rPr>
    </w:lvl>
    <w:lvl w:ilvl="8" w:tplc="8DA2120C"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1"/>
  </w:num>
  <w:num w:numId="4">
    <w:abstractNumId w:val="6"/>
  </w:num>
  <w:num w:numId="5">
    <w:abstractNumId w:val="22"/>
  </w:num>
  <w:num w:numId="6">
    <w:abstractNumId w:val="36"/>
  </w:num>
  <w:num w:numId="7">
    <w:abstractNumId w:val="15"/>
  </w:num>
  <w:num w:numId="8">
    <w:abstractNumId w:val="2"/>
  </w:num>
  <w:num w:numId="9">
    <w:abstractNumId w:val="24"/>
  </w:num>
  <w:num w:numId="10">
    <w:abstractNumId w:val="23"/>
  </w:num>
  <w:num w:numId="11">
    <w:abstractNumId w:val="20"/>
  </w:num>
  <w:num w:numId="12">
    <w:abstractNumId w:val="41"/>
  </w:num>
  <w:num w:numId="13">
    <w:abstractNumId w:val="28"/>
  </w:num>
  <w:num w:numId="14">
    <w:abstractNumId w:val="13"/>
  </w:num>
  <w:num w:numId="15">
    <w:abstractNumId w:val="10"/>
  </w:num>
  <w:num w:numId="16">
    <w:abstractNumId w:val="1"/>
  </w:num>
  <w:num w:numId="17">
    <w:abstractNumId w:val="26"/>
  </w:num>
  <w:num w:numId="18">
    <w:abstractNumId w:val="40"/>
  </w:num>
  <w:num w:numId="19">
    <w:abstractNumId w:val="18"/>
  </w:num>
  <w:num w:numId="20">
    <w:abstractNumId w:val="5"/>
  </w:num>
  <w:num w:numId="21">
    <w:abstractNumId w:val="4"/>
  </w:num>
  <w:num w:numId="22">
    <w:abstractNumId w:val="17"/>
  </w:num>
  <w:num w:numId="23">
    <w:abstractNumId w:val="16"/>
  </w:num>
  <w:num w:numId="24">
    <w:abstractNumId w:val="11"/>
  </w:num>
  <w:num w:numId="25">
    <w:abstractNumId w:val="37"/>
  </w:num>
  <w:num w:numId="26">
    <w:abstractNumId w:val="39"/>
  </w:num>
  <w:num w:numId="27">
    <w:abstractNumId w:val="3"/>
  </w:num>
  <w:num w:numId="28">
    <w:abstractNumId w:val="12"/>
  </w:num>
  <w:num w:numId="29">
    <w:abstractNumId w:val="19"/>
  </w:num>
  <w:num w:numId="30">
    <w:abstractNumId w:val="25"/>
  </w:num>
  <w:num w:numId="31">
    <w:abstractNumId w:val="32"/>
  </w:num>
  <w:num w:numId="32">
    <w:abstractNumId w:val="9"/>
  </w:num>
  <w:num w:numId="33">
    <w:abstractNumId w:val="14"/>
  </w:num>
  <w:num w:numId="34">
    <w:abstractNumId w:val="30"/>
  </w:num>
  <w:num w:numId="35">
    <w:abstractNumId w:val="34"/>
  </w:num>
  <w:num w:numId="36">
    <w:abstractNumId w:val="21"/>
  </w:num>
  <w:num w:numId="37">
    <w:abstractNumId w:val="35"/>
  </w:num>
  <w:num w:numId="38">
    <w:abstractNumId w:val="0"/>
  </w:num>
  <w:num w:numId="39">
    <w:abstractNumId w:val="27"/>
  </w:num>
  <w:num w:numId="40">
    <w:abstractNumId w:val="7"/>
  </w:num>
  <w:num w:numId="41">
    <w:abstractNumId w:val="2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31"/>
    <w:rsid w:val="00001439"/>
    <w:rsid w:val="00001CD6"/>
    <w:rsid w:val="00005503"/>
    <w:rsid w:val="00007523"/>
    <w:rsid w:val="00007746"/>
    <w:rsid w:val="00011D45"/>
    <w:rsid w:val="00011EFF"/>
    <w:rsid w:val="00012B4C"/>
    <w:rsid w:val="00015BA5"/>
    <w:rsid w:val="00016D24"/>
    <w:rsid w:val="000171EC"/>
    <w:rsid w:val="000207AC"/>
    <w:rsid w:val="00020CFE"/>
    <w:rsid w:val="00021593"/>
    <w:rsid w:val="0002173C"/>
    <w:rsid w:val="00021CF7"/>
    <w:rsid w:val="00022C77"/>
    <w:rsid w:val="0002596E"/>
    <w:rsid w:val="000267D0"/>
    <w:rsid w:val="00027D75"/>
    <w:rsid w:val="0003109A"/>
    <w:rsid w:val="0003142D"/>
    <w:rsid w:val="0003592F"/>
    <w:rsid w:val="00037C29"/>
    <w:rsid w:val="00041EBC"/>
    <w:rsid w:val="000425C5"/>
    <w:rsid w:val="00046113"/>
    <w:rsid w:val="000513E7"/>
    <w:rsid w:val="00052EE5"/>
    <w:rsid w:val="00053DE5"/>
    <w:rsid w:val="000602C1"/>
    <w:rsid w:val="00060C7F"/>
    <w:rsid w:val="00062739"/>
    <w:rsid w:val="00063D2E"/>
    <w:rsid w:val="00064A78"/>
    <w:rsid w:val="000704A8"/>
    <w:rsid w:val="00070ECD"/>
    <w:rsid w:val="00072121"/>
    <w:rsid w:val="00072CE7"/>
    <w:rsid w:val="00075C94"/>
    <w:rsid w:val="00076FC3"/>
    <w:rsid w:val="0007766D"/>
    <w:rsid w:val="00080BB1"/>
    <w:rsid w:val="00082973"/>
    <w:rsid w:val="000846A4"/>
    <w:rsid w:val="00084E3B"/>
    <w:rsid w:val="00087FAE"/>
    <w:rsid w:val="00090EC9"/>
    <w:rsid w:val="00092604"/>
    <w:rsid w:val="00093B32"/>
    <w:rsid w:val="00096082"/>
    <w:rsid w:val="000A22FF"/>
    <w:rsid w:val="000A24AE"/>
    <w:rsid w:val="000A370B"/>
    <w:rsid w:val="000A7ED8"/>
    <w:rsid w:val="000A7EF2"/>
    <w:rsid w:val="000B27F4"/>
    <w:rsid w:val="000B7118"/>
    <w:rsid w:val="000C28A3"/>
    <w:rsid w:val="000C2986"/>
    <w:rsid w:val="000C2BB0"/>
    <w:rsid w:val="000C6F11"/>
    <w:rsid w:val="000C743E"/>
    <w:rsid w:val="000C7D1A"/>
    <w:rsid w:val="000D0563"/>
    <w:rsid w:val="000D149D"/>
    <w:rsid w:val="000D183B"/>
    <w:rsid w:val="000D401F"/>
    <w:rsid w:val="000D4623"/>
    <w:rsid w:val="000D61F0"/>
    <w:rsid w:val="000D7790"/>
    <w:rsid w:val="000E3ACA"/>
    <w:rsid w:val="000E3F60"/>
    <w:rsid w:val="000E5084"/>
    <w:rsid w:val="000E5AD4"/>
    <w:rsid w:val="000F0C72"/>
    <w:rsid w:val="000F2A69"/>
    <w:rsid w:val="000F3141"/>
    <w:rsid w:val="000F4484"/>
    <w:rsid w:val="000F46B5"/>
    <w:rsid w:val="000F7912"/>
    <w:rsid w:val="001020F0"/>
    <w:rsid w:val="00102FBB"/>
    <w:rsid w:val="001142B2"/>
    <w:rsid w:val="001178E0"/>
    <w:rsid w:val="00117F9D"/>
    <w:rsid w:val="00120DFC"/>
    <w:rsid w:val="00121275"/>
    <w:rsid w:val="00124E9B"/>
    <w:rsid w:val="00125478"/>
    <w:rsid w:val="001265FC"/>
    <w:rsid w:val="001310CE"/>
    <w:rsid w:val="001310F1"/>
    <w:rsid w:val="001320DF"/>
    <w:rsid w:val="001332F7"/>
    <w:rsid w:val="00134682"/>
    <w:rsid w:val="00134921"/>
    <w:rsid w:val="00135699"/>
    <w:rsid w:val="00136152"/>
    <w:rsid w:val="00136C7C"/>
    <w:rsid w:val="0014181D"/>
    <w:rsid w:val="001435A3"/>
    <w:rsid w:val="00150173"/>
    <w:rsid w:val="00150B0E"/>
    <w:rsid w:val="00150E01"/>
    <w:rsid w:val="001520FC"/>
    <w:rsid w:val="00152C16"/>
    <w:rsid w:val="001545DB"/>
    <w:rsid w:val="00156998"/>
    <w:rsid w:val="001614D8"/>
    <w:rsid w:val="00162FAE"/>
    <w:rsid w:val="0016452E"/>
    <w:rsid w:val="001648BA"/>
    <w:rsid w:val="00166228"/>
    <w:rsid w:val="00170A08"/>
    <w:rsid w:val="00170BE0"/>
    <w:rsid w:val="00172D50"/>
    <w:rsid w:val="00173C47"/>
    <w:rsid w:val="001752B5"/>
    <w:rsid w:val="00175615"/>
    <w:rsid w:val="001762C1"/>
    <w:rsid w:val="001769AD"/>
    <w:rsid w:val="0017708B"/>
    <w:rsid w:val="0018006A"/>
    <w:rsid w:val="001818EB"/>
    <w:rsid w:val="001857BE"/>
    <w:rsid w:val="00190396"/>
    <w:rsid w:val="00190636"/>
    <w:rsid w:val="00190786"/>
    <w:rsid w:val="00194AE9"/>
    <w:rsid w:val="00195D2C"/>
    <w:rsid w:val="001A0DB4"/>
    <w:rsid w:val="001A29F7"/>
    <w:rsid w:val="001A6EEF"/>
    <w:rsid w:val="001A7A9D"/>
    <w:rsid w:val="001B2105"/>
    <w:rsid w:val="001B24D2"/>
    <w:rsid w:val="001B3D77"/>
    <w:rsid w:val="001B3E5B"/>
    <w:rsid w:val="001B59CC"/>
    <w:rsid w:val="001B59E6"/>
    <w:rsid w:val="001B61EA"/>
    <w:rsid w:val="001B7920"/>
    <w:rsid w:val="001C0EBE"/>
    <w:rsid w:val="001C19AF"/>
    <w:rsid w:val="001C1C29"/>
    <w:rsid w:val="001C2711"/>
    <w:rsid w:val="001C42D7"/>
    <w:rsid w:val="001C5FBB"/>
    <w:rsid w:val="001C72AA"/>
    <w:rsid w:val="001D0080"/>
    <w:rsid w:val="001D032C"/>
    <w:rsid w:val="001D13BA"/>
    <w:rsid w:val="001D1EE3"/>
    <w:rsid w:val="001D2D70"/>
    <w:rsid w:val="001D3826"/>
    <w:rsid w:val="001D4649"/>
    <w:rsid w:val="001D5C04"/>
    <w:rsid w:val="001D6A6D"/>
    <w:rsid w:val="001E088B"/>
    <w:rsid w:val="001E1929"/>
    <w:rsid w:val="001E2B66"/>
    <w:rsid w:val="001E4EEF"/>
    <w:rsid w:val="001E5A38"/>
    <w:rsid w:val="001E66E9"/>
    <w:rsid w:val="001E7966"/>
    <w:rsid w:val="001F1873"/>
    <w:rsid w:val="001F4835"/>
    <w:rsid w:val="001F622B"/>
    <w:rsid w:val="001F7B75"/>
    <w:rsid w:val="0020006B"/>
    <w:rsid w:val="00200403"/>
    <w:rsid w:val="00202724"/>
    <w:rsid w:val="00203C4F"/>
    <w:rsid w:val="00204E7D"/>
    <w:rsid w:val="002065CA"/>
    <w:rsid w:val="00207E9F"/>
    <w:rsid w:val="00210200"/>
    <w:rsid w:val="00210453"/>
    <w:rsid w:val="00211C43"/>
    <w:rsid w:val="002143F0"/>
    <w:rsid w:val="002155E6"/>
    <w:rsid w:val="00216809"/>
    <w:rsid w:val="002201C2"/>
    <w:rsid w:val="0022079B"/>
    <w:rsid w:val="00221103"/>
    <w:rsid w:val="002224D2"/>
    <w:rsid w:val="00224F93"/>
    <w:rsid w:val="00231BF9"/>
    <w:rsid w:val="0023352C"/>
    <w:rsid w:val="00237980"/>
    <w:rsid w:val="00237B06"/>
    <w:rsid w:val="00237E91"/>
    <w:rsid w:val="0024033C"/>
    <w:rsid w:val="00240EAC"/>
    <w:rsid w:val="00241A2C"/>
    <w:rsid w:val="002420B5"/>
    <w:rsid w:val="002446C7"/>
    <w:rsid w:val="0024544D"/>
    <w:rsid w:val="00247D66"/>
    <w:rsid w:val="00251CA6"/>
    <w:rsid w:val="00253C73"/>
    <w:rsid w:val="00255282"/>
    <w:rsid w:val="00255E6E"/>
    <w:rsid w:val="002574E2"/>
    <w:rsid w:val="00262CA2"/>
    <w:rsid w:val="00263D4F"/>
    <w:rsid w:val="00263DEF"/>
    <w:rsid w:val="00265B86"/>
    <w:rsid w:val="00265CF9"/>
    <w:rsid w:val="002667CA"/>
    <w:rsid w:val="002671C3"/>
    <w:rsid w:val="00267713"/>
    <w:rsid w:val="00267CD0"/>
    <w:rsid w:val="0027050B"/>
    <w:rsid w:val="00274E19"/>
    <w:rsid w:val="00276027"/>
    <w:rsid w:val="0028050C"/>
    <w:rsid w:val="00281BC0"/>
    <w:rsid w:val="002841EE"/>
    <w:rsid w:val="00284946"/>
    <w:rsid w:val="00286352"/>
    <w:rsid w:val="002874AB"/>
    <w:rsid w:val="00291B51"/>
    <w:rsid w:val="00291F05"/>
    <w:rsid w:val="002922C5"/>
    <w:rsid w:val="00292AAD"/>
    <w:rsid w:val="00292EB2"/>
    <w:rsid w:val="00294415"/>
    <w:rsid w:val="002A3FFF"/>
    <w:rsid w:val="002A66A3"/>
    <w:rsid w:val="002A69A0"/>
    <w:rsid w:val="002A6F1B"/>
    <w:rsid w:val="002B0A33"/>
    <w:rsid w:val="002B3055"/>
    <w:rsid w:val="002B652C"/>
    <w:rsid w:val="002B6B9A"/>
    <w:rsid w:val="002C0FB9"/>
    <w:rsid w:val="002C68D4"/>
    <w:rsid w:val="002D13F0"/>
    <w:rsid w:val="002D1DD0"/>
    <w:rsid w:val="002D2632"/>
    <w:rsid w:val="002D445A"/>
    <w:rsid w:val="002D6466"/>
    <w:rsid w:val="002E07F3"/>
    <w:rsid w:val="002E150A"/>
    <w:rsid w:val="002E1815"/>
    <w:rsid w:val="002E4603"/>
    <w:rsid w:val="002E7383"/>
    <w:rsid w:val="002F0C2E"/>
    <w:rsid w:val="002F10E9"/>
    <w:rsid w:val="002F2F5A"/>
    <w:rsid w:val="002F30FE"/>
    <w:rsid w:val="002F44DD"/>
    <w:rsid w:val="002F5066"/>
    <w:rsid w:val="002F53F9"/>
    <w:rsid w:val="0030026B"/>
    <w:rsid w:val="00300915"/>
    <w:rsid w:val="003012CF"/>
    <w:rsid w:val="00301E76"/>
    <w:rsid w:val="00303F3A"/>
    <w:rsid w:val="003054C5"/>
    <w:rsid w:val="00305F0F"/>
    <w:rsid w:val="003071D1"/>
    <w:rsid w:val="003073A7"/>
    <w:rsid w:val="00310C29"/>
    <w:rsid w:val="0031177E"/>
    <w:rsid w:val="00311F2E"/>
    <w:rsid w:val="003134C8"/>
    <w:rsid w:val="00314B41"/>
    <w:rsid w:val="00316089"/>
    <w:rsid w:val="0031698E"/>
    <w:rsid w:val="0031707B"/>
    <w:rsid w:val="00317F2B"/>
    <w:rsid w:val="00320510"/>
    <w:rsid w:val="00320835"/>
    <w:rsid w:val="003228ED"/>
    <w:rsid w:val="00323B87"/>
    <w:rsid w:val="00323C14"/>
    <w:rsid w:val="00333B31"/>
    <w:rsid w:val="00337063"/>
    <w:rsid w:val="0034077A"/>
    <w:rsid w:val="00340892"/>
    <w:rsid w:val="0034581A"/>
    <w:rsid w:val="00347D58"/>
    <w:rsid w:val="00347E3F"/>
    <w:rsid w:val="0035146C"/>
    <w:rsid w:val="003518DB"/>
    <w:rsid w:val="0035365B"/>
    <w:rsid w:val="003540C0"/>
    <w:rsid w:val="00354B31"/>
    <w:rsid w:val="00355FCD"/>
    <w:rsid w:val="0035657A"/>
    <w:rsid w:val="00356DBD"/>
    <w:rsid w:val="00357C0F"/>
    <w:rsid w:val="00360AA8"/>
    <w:rsid w:val="003610DD"/>
    <w:rsid w:val="00361509"/>
    <w:rsid w:val="00362384"/>
    <w:rsid w:val="0036248E"/>
    <w:rsid w:val="00363058"/>
    <w:rsid w:val="0036466F"/>
    <w:rsid w:val="003658D0"/>
    <w:rsid w:val="0037124D"/>
    <w:rsid w:val="00374C03"/>
    <w:rsid w:val="00376EFE"/>
    <w:rsid w:val="00380A0E"/>
    <w:rsid w:val="00382DE0"/>
    <w:rsid w:val="003835F9"/>
    <w:rsid w:val="003844EE"/>
    <w:rsid w:val="00384A12"/>
    <w:rsid w:val="00384E3B"/>
    <w:rsid w:val="00385223"/>
    <w:rsid w:val="00386609"/>
    <w:rsid w:val="00387391"/>
    <w:rsid w:val="003877B1"/>
    <w:rsid w:val="00390085"/>
    <w:rsid w:val="003912D6"/>
    <w:rsid w:val="00392A79"/>
    <w:rsid w:val="00394969"/>
    <w:rsid w:val="00396174"/>
    <w:rsid w:val="003967C3"/>
    <w:rsid w:val="003976E7"/>
    <w:rsid w:val="003A0B4E"/>
    <w:rsid w:val="003A24E6"/>
    <w:rsid w:val="003A2F2A"/>
    <w:rsid w:val="003A533F"/>
    <w:rsid w:val="003A5A9A"/>
    <w:rsid w:val="003B28FF"/>
    <w:rsid w:val="003C1F15"/>
    <w:rsid w:val="003C34C2"/>
    <w:rsid w:val="003D02BC"/>
    <w:rsid w:val="003D134C"/>
    <w:rsid w:val="003D2079"/>
    <w:rsid w:val="003D7AAF"/>
    <w:rsid w:val="003E0490"/>
    <w:rsid w:val="003E2223"/>
    <w:rsid w:val="003E27F7"/>
    <w:rsid w:val="003E44CC"/>
    <w:rsid w:val="003F0EB1"/>
    <w:rsid w:val="003F18C4"/>
    <w:rsid w:val="003F4816"/>
    <w:rsid w:val="003F5D6F"/>
    <w:rsid w:val="00400828"/>
    <w:rsid w:val="00401931"/>
    <w:rsid w:val="00401A54"/>
    <w:rsid w:val="00401E8E"/>
    <w:rsid w:val="00402AC5"/>
    <w:rsid w:val="00402D83"/>
    <w:rsid w:val="00403A3C"/>
    <w:rsid w:val="00403FF3"/>
    <w:rsid w:val="004052FA"/>
    <w:rsid w:val="00405915"/>
    <w:rsid w:val="004114DB"/>
    <w:rsid w:val="0041621F"/>
    <w:rsid w:val="00416F95"/>
    <w:rsid w:val="004178A7"/>
    <w:rsid w:val="00420260"/>
    <w:rsid w:val="00421B9A"/>
    <w:rsid w:val="00423A5A"/>
    <w:rsid w:val="00423A5B"/>
    <w:rsid w:val="004248FF"/>
    <w:rsid w:val="00425738"/>
    <w:rsid w:val="004303F1"/>
    <w:rsid w:val="00431B64"/>
    <w:rsid w:val="004323ED"/>
    <w:rsid w:val="004333EE"/>
    <w:rsid w:val="00433F11"/>
    <w:rsid w:val="00434478"/>
    <w:rsid w:val="004354D0"/>
    <w:rsid w:val="00437AC8"/>
    <w:rsid w:val="00437CDC"/>
    <w:rsid w:val="004431DE"/>
    <w:rsid w:val="004450C3"/>
    <w:rsid w:val="00446DB9"/>
    <w:rsid w:val="00452121"/>
    <w:rsid w:val="00453277"/>
    <w:rsid w:val="004543D5"/>
    <w:rsid w:val="00454BB2"/>
    <w:rsid w:val="00454E2D"/>
    <w:rsid w:val="00455FCA"/>
    <w:rsid w:val="00456092"/>
    <w:rsid w:val="0045746E"/>
    <w:rsid w:val="00457644"/>
    <w:rsid w:val="00463F51"/>
    <w:rsid w:val="00465544"/>
    <w:rsid w:val="0046745E"/>
    <w:rsid w:val="00467A80"/>
    <w:rsid w:val="004704EA"/>
    <w:rsid w:val="00472D19"/>
    <w:rsid w:val="00475D5D"/>
    <w:rsid w:val="004778CB"/>
    <w:rsid w:val="00480496"/>
    <w:rsid w:val="00484C61"/>
    <w:rsid w:val="00487028"/>
    <w:rsid w:val="00487198"/>
    <w:rsid w:val="00487CEA"/>
    <w:rsid w:val="004914AB"/>
    <w:rsid w:val="00493B23"/>
    <w:rsid w:val="00496A9D"/>
    <w:rsid w:val="004A169C"/>
    <w:rsid w:val="004A32E4"/>
    <w:rsid w:val="004A399E"/>
    <w:rsid w:val="004B0EA2"/>
    <w:rsid w:val="004B4745"/>
    <w:rsid w:val="004B5461"/>
    <w:rsid w:val="004B5542"/>
    <w:rsid w:val="004B56F3"/>
    <w:rsid w:val="004B5E93"/>
    <w:rsid w:val="004B71BF"/>
    <w:rsid w:val="004B7F70"/>
    <w:rsid w:val="004C1916"/>
    <w:rsid w:val="004C1C92"/>
    <w:rsid w:val="004C4026"/>
    <w:rsid w:val="004D053F"/>
    <w:rsid w:val="004D2AC5"/>
    <w:rsid w:val="004D4026"/>
    <w:rsid w:val="004D4342"/>
    <w:rsid w:val="004D4E8E"/>
    <w:rsid w:val="004D4F5A"/>
    <w:rsid w:val="004D543D"/>
    <w:rsid w:val="004E241E"/>
    <w:rsid w:val="004E3D5C"/>
    <w:rsid w:val="004E4439"/>
    <w:rsid w:val="004E4C73"/>
    <w:rsid w:val="004E5EA0"/>
    <w:rsid w:val="004E6C9A"/>
    <w:rsid w:val="004F0C7A"/>
    <w:rsid w:val="004F12AE"/>
    <w:rsid w:val="0050053E"/>
    <w:rsid w:val="005018B3"/>
    <w:rsid w:val="00502B02"/>
    <w:rsid w:val="005050D2"/>
    <w:rsid w:val="0050551C"/>
    <w:rsid w:val="005102D6"/>
    <w:rsid w:val="00511630"/>
    <w:rsid w:val="00511FBA"/>
    <w:rsid w:val="00512D28"/>
    <w:rsid w:val="005138BB"/>
    <w:rsid w:val="00514A71"/>
    <w:rsid w:val="00517151"/>
    <w:rsid w:val="00520CC4"/>
    <w:rsid w:val="00521063"/>
    <w:rsid w:val="005221CC"/>
    <w:rsid w:val="00527C85"/>
    <w:rsid w:val="00531AC1"/>
    <w:rsid w:val="00532FA2"/>
    <w:rsid w:val="00533735"/>
    <w:rsid w:val="00533E24"/>
    <w:rsid w:val="00534D32"/>
    <w:rsid w:val="00541FC6"/>
    <w:rsid w:val="00542BA4"/>
    <w:rsid w:val="005436E5"/>
    <w:rsid w:val="00544B2C"/>
    <w:rsid w:val="00546F03"/>
    <w:rsid w:val="0054724C"/>
    <w:rsid w:val="005475DF"/>
    <w:rsid w:val="0055082E"/>
    <w:rsid w:val="00553EF2"/>
    <w:rsid w:val="005542D6"/>
    <w:rsid w:val="00554B7A"/>
    <w:rsid w:val="005630C5"/>
    <w:rsid w:val="0056405C"/>
    <w:rsid w:val="0056484E"/>
    <w:rsid w:val="00565389"/>
    <w:rsid w:val="00566A71"/>
    <w:rsid w:val="0057019C"/>
    <w:rsid w:val="0057450A"/>
    <w:rsid w:val="00574593"/>
    <w:rsid w:val="0057706A"/>
    <w:rsid w:val="00580505"/>
    <w:rsid w:val="00580959"/>
    <w:rsid w:val="00581ECD"/>
    <w:rsid w:val="005840AD"/>
    <w:rsid w:val="0058450A"/>
    <w:rsid w:val="00586084"/>
    <w:rsid w:val="00587626"/>
    <w:rsid w:val="005879E3"/>
    <w:rsid w:val="0059079D"/>
    <w:rsid w:val="005929F5"/>
    <w:rsid w:val="005946BC"/>
    <w:rsid w:val="005947AB"/>
    <w:rsid w:val="005A18C0"/>
    <w:rsid w:val="005A201D"/>
    <w:rsid w:val="005A56DB"/>
    <w:rsid w:val="005A575B"/>
    <w:rsid w:val="005A5767"/>
    <w:rsid w:val="005A5F5F"/>
    <w:rsid w:val="005A78F9"/>
    <w:rsid w:val="005B0002"/>
    <w:rsid w:val="005B0732"/>
    <w:rsid w:val="005B5590"/>
    <w:rsid w:val="005B5E28"/>
    <w:rsid w:val="005C06DA"/>
    <w:rsid w:val="005C5279"/>
    <w:rsid w:val="005D063D"/>
    <w:rsid w:val="005D6507"/>
    <w:rsid w:val="005D6E2E"/>
    <w:rsid w:val="005D73B9"/>
    <w:rsid w:val="005E055C"/>
    <w:rsid w:val="005E0CAA"/>
    <w:rsid w:val="005E3E0B"/>
    <w:rsid w:val="005E4BAF"/>
    <w:rsid w:val="005E54A7"/>
    <w:rsid w:val="005E56D4"/>
    <w:rsid w:val="005E67D0"/>
    <w:rsid w:val="005E7998"/>
    <w:rsid w:val="005E79F7"/>
    <w:rsid w:val="005F0980"/>
    <w:rsid w:val="005F0B3D"/>
    <w:rsid w:val="005F5220"/>
    <w:rsid w:val="00600EF5"/>
    <w:rsid w:val="006022A2"/>
    <w:rsid w:val="00604E8C"/>
    <w:rsid w:val="00604EBB"/>
    <w:rsid w:val="0061189F"/>
    <w:rsid w:val="00611AB3"/>
    <w:rsid w:val="00614D58"/>
    <w:rsid w:val="00616D62"/>
    <w:rsid w:val="00616FFD"/>
    <w:rsid w:val="00622DA3"/>
    <w:rsid w:val="00623A67"/>
    <w:rsid w:val="00624AA3"/>
    <w:rsid w:val="00625B72"/>
    <w:rsid w:val="00627AA4"/>
    <w:rsid w:val="00627F8F"/>
    <w:rsid w:val="00631BD3"/>
    <w:rsid w:val="006341A7"/>
    <w:rsid w:val="0063434F"/>
    <w:rsid w:val="0063565B"/>
    <w:rsid w:val="0063598A"/>
    <w:rsid w:val="00636306"/>
    <w:rsid w:val="00637EF7"/>
    <w:rsid w:val="00647603"/>
    <w:rsid w:val="00650A2A"/>
    <w:rsid w:val="00650A8F"/>
    <w:rsid w:val="00651BD5"/>
    <w:rsid w:val="00652460"/>
    <w:rsid w:val="00652FEA"/>
    <w:rsid w:val="006532A0"/>
    <w:rsid w:val="0065356E"/>
    <w:rsid w:val="00653A03"/>
    <w:rsid w:val="0065403F"/>
    <w:rsid w:val="00655E62"/>
    <w:rsid w:val="00657E81"/>
    <w:rsid w:val="00662E25"/>
    <w:rsid w:val="00662EB6"/>
    <w:rsid w:val="0066359E"/>
    <w:rsid w:val="0066368B"/>
    <w:rsid w:val="00665A00"/>
    <w:rsid w:val="00667BCF"/>
    <w:rsid w:val="00670106"/>
    <w:rsid w:val="00670E3A"/>
    <w:rsid w:val="00672EE6"/>
    <w:rsid w:val="00674ED0"/>
    <w:rsid w:val="006758DF"/>
    <w:rsid w:val="00676247"/>
    <w:rsid w:val="00677700"/>
    <w:rsid w:val="00677866"/>
    <w:rsid w:val="00680106"/>
    <w:rsid w:val="006813D8"/>
    <w:rsid w:val="00681A0D"/>
    <w:rsid w:val="00682613"/>
    <w:rsid w:val="00682B5B"/>
    <w:rsid w:val="00684BDB"/>
    <w:rsid w:val="0068644A"/>
    <w:rsid w:val="00687C19"/>
    <w:rsid w:val="00690E79"/>
    <w:rsid w:val="00691878"/>
    <w:rsid w:val="00691B7C"/>
    <w:rsid w:val="00693ED8"/>
    <w:rsid w:val="0069441E"/>
    <w:rsid w:val="0069576D"/>
    <w:rsid w:val="006A27E0"/>
    <w:rsid w:val="006A2C33"/>
    <w:rsid w:val="006A31A1"/>
    <w:rsid w:val="006A616A"/>
    <w:rsid w:val="006A7597"/>
    <w:rsid w:val="006A75FA"/>
    <w:rsid w:val="006A7F2A"/>
    <w:rsid w:val="006B15F5"/>
    <w:rsid w:val="006B2E70"/>
    <w:rsid w:val="006B3702"/>
    <w:rsid w:val="006B71A6"/>
    <w:rsid w:val="006C187E"/>
    <w:rsid w:val="006C33F4"/>
    <w:rsid w:val="006C57EE"/>
    <w:rsid w:val="006C733B"/>
    <w:rsid w:val="006D199F"/>
    <w:rsid w:val="006D22DB"/>
    <w:rsid w:val="006D317D"/>
    <w:rsid w:val="006D4831"/>
    <w:rsid w:val="006D5387"/>
    <w:rsid w:val="006D6F4B"/>
    <w:rsid w:val="006E15AC"/>
    <w:rsid w:val="006E1CE7"/>
    <w:rsid w:val="006E42A7"/>
    <w:rsid w:val="006E61DF"/>
    <w:rsid w:val="006E7ED5"/>
    <w:rsid w:val="006F2BE2"/>
    <w:rsid w:val="006F7C3F"/>
    <w:rsid w:val="006F7E5B"/>
    <w:rsid w:val="00702B04"/>
    <w:rsid w:val="00704CC9"/>
    <w:rsid w:val="00704F32"/>
    <w:rsid w:val="00706DDA"/>
    <w:rsid w:val="00706E89"/>
    <w:rsid w:val="0070736A"/>
    <w:rsid w:val="007124FC"/>
    <w:rsid w:val="007141FB"/>
    <w:rsid w:val="00714A7B"/>
    <w:rsid w:val="00721A7C"/>
    <w:rsid w:val="00722D1C"/>
    <w:rsid w:val="00726902"/>
    <w:rsid w:val="00727DBA"/>
    <w:rsid w:val="00727FAF"/>
    <w:rsid w:val="00730ACE"/>
    <w:rsid w:val="0073426D"/>
    <w:rsid w:val="00740FFE"/>
    <w:rsid w:val="0074258A"/>
    <w:rsid w:val="007449A8"/>
    <w:rsid w:val="00745615"/>
    <w:rsid w:val="00751D1D"/>
    <w:rsid w:val="007538BE"/>
    <w:rsid w:val="00754F34"/>
    <w:rsid w:val="00755E20"/>
    <w:rsid w:val="00757064"/>
    <w:rsid w:val="00757990"/>
    <w:rsid w:val="00757D40"/>
    <w:rsid w:val="007607B5"/>
    <w:rsid w:val="007608F6"/>
    <w:rsid w:val="00760FE1"/>
    <w:rsid w:val="00762C84"/>
    <w:rsid w:val="00765074"/>
    <w:rsid w:val="00767351"/>
    <w:rsid w:val="00772078"/>
    <w:rsid w:val="00774891"/>
    <w:rsid w:val="00777ED4"/>
    <w:rsid w:val="0078299F"/>
    <w:rsid w:val="007835C3"/>
    <w:rsid w:val="00783D4D"/>
    <w:rsid w:val="007846E0"/>
    <w:rsid w:val="00784BEF"/>
    <w:rsid w:val="00784FFF"/>
    <w:rsid w:val="007858B4"/>
    <w:rsid w:val="0078630E"/>
    <w:rsid w:val="00790FBD"/>
    <w:rsid w:val="00792335"/>
    <w:rsid w:val="00793B94"/>
    <w:rsid w:val="00794125"/>
    <w:rsid w:val="00794A76"/>
    <w:rsid w:val="00797B8D"/>
    <w:rsid w:val="007A3E34"/>
    <w:rsid w:val="007A52BE"/>
    <w:rsid w:val="007A54DE"/>
    <w:rsid w:val="007A55D5"/>
    <w:rsid w:val="007A68E7"/>
    <w:rsid w:val="007B417D"/>
    <w:rsid w:val="007B49EC"/>
    <w:rsid w:val="007B6774"/>
    <w:rsid w:val="007B7BEF"/>
    <w:rsid w:val="007C1E9F"/>
    <w:rsid w:val="007C2127"/>
    <w:rsid w:val="007C4891"/>
    <w:rsid w:val="007C78DC"/>
    <w:rsid w:val="007D0789"/>
    <w:rsid w:val="007D36DA"/>
    <w:rsid w:val="007D3834"/>
    <w:rsid w:val="007D6871"/>
    <w:rsid w:val="007E2E41"/>
    <w:rsid w:val="007E41EB"/>
    <w:rsid w:val="007E5A7F"/>
    <w:rsid w:val="007E70FD"/>
    <w:rsid w:val="007F1E36"/>
    <w:rsid w:val="007F41DD"/>
    <w:rsid w:val="007F4CFB"/>
    <w:rsid w:val="00801FC6"/>
    <w:rsid w:val="00805665"/>
    <w:rsid w:val="008058C9"/>
    <w:rsid w:val="00805EED"/>
    <w:rsid w:val="0080677B"/>
    <w:rsid w:val="008127B6"/>
    <w:rsid w:val="008131E6"/>
    <w:rsid w:val="008140BB"/>
    <w:rsid w:val="0081567B"/>
    <w:rsid w:val="00822C15"/>
    <w:rsid w:val="00822CCC"/>
    <w:rsid w:val="00824B04"/>
    <w:rsid w:val="008269CB"/>
    <w:rsid w:val="008342AF"/>
    <w:rsid w:val="0083608F"/>
    <w:rsid w:val="008370B7"/>
    <w:rsid w:val="0083711E"/>
    <w:rsid w:val="0084623D"/>
    <w:rsid w:val="008463BC"/>
    <w:rsid w:val="008515A0"/>
    <w:rsid w:val="00852BEC"/>
    <w:rsid w:val="00853779"/>
    <w:rsid w:val="00855971"/>
    <w:rsid w:val="008572C3"/>
    <w:rsid w:val="00860CAF"/>
    <w:rsid w:val="00861022"/>
    <w:rsid w:val="008628EE"/>
    <w:rsid w:val="00863221"/>
    <w:rsid w:val="00864841"/>
    <w:rsid w:val="00865C6E"/>
    <w:rsid w:val="0086636A"/>
    <w:rsid w:val="0087157D"/>
    <w:rsid w:val="00871A29"/>
    <w:rsid w:val="00872DCE"/>
    <w:rsid w:val="00875033"/>
    <w:rsid w:val="008775A1"/>
    <w:rsid w:val="0088046D"/>
    <w:rsid w:val="008806FB"/>
    <w:rsid w:val="0088170F"/>
    <w:rsid w:val="008818D6"/>
    <w:rsid w:val="00882A65"/>
    <w:rsid w:val="008844DD"/>
    <w:rsid w:val="00884E23"/>
    <w:rsid w:val="00884E82"/>
    <w:rsid w:val="0088545C"/>
    <w:rsid w:val="00886872"/>
    <w:rsid w:val="00886980"/>
    <w:rsid w:val="00887D50"/>
    <w:rsid w:val="008903BB"/>
    <w:rsid w:val="0089049C"/>
    <w:rsid w:val="00894AC8"/>
    <w:rsid w:val="00897F02"/>
    <w:rsid w:val="008A0962"/>
    <w:rsid w:val="008A0EF1"/>
    <w:rsid w:val="008A199F"/>
    <w:rsid w:val="008A2A4F"/>
    <w:rsid w:val="008A4C87"/>
    <w:rsid w:val="008A7E44"/>
    <w:rsid w:val="008B08A1"/>
    <w:rsid w:val="008B0B16"/>
    <w:rsid w:val="008B1C0B"/>
    <w:rsid w:val="008B2B08"/>
    <w:rsid w:val="008B4E6C"/>
    <w:rsid w:val="008C064A"/>
    <w:rsid w:val="008C0D4B"/>
    <w:rsid w:val="008C1C45"/>
    <w:rsid w:val="008C1D5F"/>
    <w:rsid w:val="008C26E6"/>
    <w:rsid w:val="008C3E01"/>
    <w:rsid w:val="008C671F"/>
    <w:rsid w:val="008C679D"/>
    <w:rsid w:val="008C7225"/>
    <w:rsid w:val="008C735E"/>
    <w:rsid w:val="008D1D6F"/>
    <w:rsid w:val="008D2F90"/>
    <w:rsid w:val="008D531E"/>
    <w:rsid w:val="008D6CF5"/>
    <w:rsid w:val="008D7812"/>
    <w:rsid w:val="008D7974"/>
    <w:rsid w:val="008E078B"/>
    <w:rsid w:val="008E33FB"/>
    <w:rsid w:val="008E3883"/>
    <w:rsid w:val="008E396A"/>
    <w:rsid w:val="008E3F73"/>
    <w:rsid w:val="008E4511"/>
    <w:rsid w:val="008E6A94"/>
    <w:rsid w:val="008F195A"/>
    <w:rsid w:val="008F26B4"/>
    <w:rsid w:val="008F34FE"/>
    <w:rsid w:val="008F4ECB"/>
    <w:rsid w:val="008F5867"/>
    <w:rsid w:val="008F7641"/>
    <w:rsid w:val="00902420"/>
    <w:rsid w:val="00904EA2"/>
    <w:rsid w:val="00905FAE"/>
    <w:rsid w:val="009066A5"/>
    <w:rsid w:val="00907D11"/>
    <w:rsid w:val="00910D43"/>
    <w:rsid w:val="00911E1E"/>
    <w:rsid w:val="0091576C"/>
    <w:rsid w:val="00915FCC"/>
    <w:rsid w:val="00917F65"/>
    <w:rsid w:val="009206C4"/>
    <w:rsid w:val="00920926"/>
    <w:rsid w:val="00921180"/>
    <w:rsid w:val="00921345"/>
    <w:rsid w:val="009218A4"/>
    <w:rsid w:val="00922E4F"/>
    <w:rsid w:val="00923E93"/>
    <w:rsid w:val="009247CC"/>
    <w:rsid w:val="00925237"/>
    <w:rsid w:val="0092559D"/>
    <w:rsid w:val="00925D31"/>
    <w:rsid w:val="00927645"/>
    <w:rsid w:val="0093013F"/>
    <w:rsid w:val="00930463"/>
    <w:rsid w:val="0093587F"/>
    <w:rsid w:val="00935922"/>
    <w:rsid w:val="00937EF9"/>
    <w:rsid w:val="00940498"/>
    <w:rsid w:val="00943E0C"/>
    <w:rsid w:val="009443F4"/>
    <w:rsid w:val="00952700"/>
    <w:rsid w:val="00955EEA"/>
    <w:rsid w:val="00961666"/>
    <w:rsid w:val="00961C31"/>
    <w:rsid w:val="00961ED6"/>
    <w:rsid w:val="00963759"/>
    <w:rsid w:val="00963C00"/>
    <w:rsid w:val="00967C62"/>
    <w:rsid w:val="00970E28"/>
    <w:rsid w:val="00972D2A"/>
    <w:rsid w:val="00975183"/>
    <w:rsid w:val="00987593"/>
    <w:rsid w:val="009904B9"/>
    <w:rsid w:val="00993B4F"/>
    <w:rsid w:val="00994DEB"/>
    <w:rsid w:val="009956FF"/>
    <w:rsid w:val="009A07EE"/>
    <w:rsid w:val="009A0F0A"/>
    <w:rsid w:val="009A1BC2"/>
    <w:rsid w:val="009A2109"/>
    <w:rsid w:val="009A23D2"/>
    <w:rsid w:val="009A3149"/>
    <w:rsid w:val="009A53D5"/>
    <w:rsid w:val="009B4BA8"/>
    <w:rsid w:val="009B76DD"/>
    <w:rsid w:val="009C3902"/>
    <w:rsid w:val="009C4043"/>
    <w:rsid w:val="009C6EF8"/>
    <w:rsid w:val="009D073A"/>
    <w:rsid w:val="009D1C93"/>
    <w:rsid w:val="009D440B"/>
    <w:rsid w:val="009D4469"/>
    <w:rsid w:val="009D5FFB"/>
    <w:rsid w:val="009D69A8"/>
    <w:rsid w:val="009D7D89"/>
    <w:rsid w:val="009E005C"/>
    <w:rsid w:val="009E072C"/>
    <w:rsid w:val="009E07AD"/>
    <w:rsid w:val="009E1516"/>
    <w:rsid w:val="009E1BE4"/>
    <w:rsid w:val="009E502C"/>
    <w:rsid w:val="009E5808"/>
    <w:rsid w:val="009F03C4"/>
    <w:rsid w:val="009F141E"/>
    <w:rsid w:val="009F1E11"/>
    <w:rsid w:val="009F2951"/>
    <w:rsid w:val="009F2B4C"/>
    <w:rsid w:val="009F4364"/>
    <w:rsid w:val="009F6209"/>
    <w:rsid w:val="00A03D1F"/>
    <w:rsid w:val="00A04EDE"/>
    <w:rsid w:val="00A05586"/>
    <w:rsid w:val="00A139F0"/>
    <w:rsid w:val="00A1476E"/>
    <w:rsid w:val="00A1492E"/>
    <w:rsid w:val="00A15493"/>
    <w:rsid w:val="00A16B6D"/>
    <w:rsid w:val="00A20871"/>
    <w:rsid w:val="00A242E9"/>
    <w:rsid w:val="00A25674"/>
    <w:rsid w:val="00A25AAC"/>
    <w:rsid w:val="00A26FE5"/>
    <w:rsid w:val="00A27F38"/>
    <w:rsid w:val="00A30711"/>
    <w:rsid w:val="00A33D99"/>
    <w:rsid w:val="00A34265"/>
    <w:rsid w:val="00A358A6"/>
    <w:rsid w:val="00A358A7"/>
    <w:rsid w:val="00A36BEC"/>
    <w:rsid w:val="00A36D77"/>
    <w:rsid w:val="00A37B42"/>
    <w:rsid w:val="00A37EF7"/>
    <w:rsid w:val="00A37F66"/>
    <w:rsid w:val="00A44A24"/>
    <w:rsid w:val="00A44E9B"/>
    <w:rsid w:val="00A4671E"/>
    <w:rsid w:val="00A52D71"/>
    <w:rsid w:val="00A53BA2"/>
    <w:rsid w:val="00A54A19"/>
    <w:rsid w:val="00A560C7"/>
    <w:rsid w:val="00A57285"/>
    <w:rsid w:val="00A60D74"/>
    <w:rsid w:val="00A67BB7"/>
    <w:rsid w:val="00A71B90"/>
    <w:rsid w:val="00A7479B"/>
    <w:rsid w:val="00A748DE"/>
    <w:rsid w:val="00A7566B"/>
    <w:rsid w:val="00A75BF8"/>
    <w:rsid w:val="00A825CB"/>
    <w:rsid w:val="00A83597"/>
    <w:rsid w:val="00A84865"/>
    <w:rsid w:val="00A91A47"/>
    <w:rsid w:val="00A91C22"/>
    <w:rsid w:val="00A9291F"/>
    <w:rsid w:val="00A9581B"/>
    <w:rsid w:val="00A95AAE"/>
    <w:rsid w:val="00A96E36"/>
    <w:rsid w:val="00A97FB2"/>
    <w:rsid w:val="00AA4CBA"/>
    <w:rsid w:val="00AA6932"/>
    <w:rsid w:val="00AB0CA3"/>
    <w:rsid w:val="00AB0DF8"/>
    <w:rsid w:val="00AB16FF"/>
    <w:rsid w:val="00AB5207"/>
    <w:rsid w:val="00AB54C0"/>
    <w:rsid w:val="00AB56B4"/>
    <w:rsid w:val="00AB5833"/>
    <w:rsid w:val="00AB5D26"/>
    <w:rsid w:val="00AB74EF"/>
    <w:rsid w:val="00AB7840"/>
    <w:rsid w:val="00AC04C5"/>
    <w:rsid w:val="00AC2BF1"/>
    <w:rsid w:val="00AC3AC4"/>
    <w:rsid w:val="00AC4131"/>
    <w:rsid w:val="00AC5FCD"/>
    <w:rsid w:val="00AD059E"/>
    <w:rsid w:val="00AD1F4D"/>
    <w:rsid w:val="00AD35EF"/>
    <w:rsid w:val="00AD3DD2"/>
    <w:rsid w:val="00AD72FF"/>
    <w:rsid w:val="00AE200B"/>
    <w:rsid w:val="00AE2F9D"/>
    <w:rsid w:val="00AE4C64"/>
    <w:rsid w:val="00AE5169"/>
    <w:rsid w:val="00AE56A8"/>
    <w:rsid w:val="00AE7DDB"/>
    <w:rsid w:val="00AF0BBB"/>
    <w:rsid w:val="00AF1BAD"/>
    <w:rsid w:val="00AF4348"/>
    <w:rsid w:val="00AF4803"/>
    <w:rsid w:val="00AF4A7B"/>
    <w:rsid w:val="00AF5695"/>
    <w:rsid w:val="00B0420E"/>
    <w:rsid w:val="00B05BCF"/>
    <w:rsid w:val="00B1193D"/>
    <w:rsid w:val="00B11B86"/>
    <w:rsid w:val="00B13444"/>
    <w:rsid w:val="00B14031"/>
    <w:rsid w:val="00B15B10"/>
    <w:rsid w:val="00B20956"/>
    <w:rsid w:val="00B22E8D"/>
    <w:rsid w:val="00B238F4"/>
    <w:rsid w:val="00B25986"/>
    <w:rsid w:val="00B271D1"/>
    <w:rsid w:val="00B278DB"/>
    <w:rsid w:val="00B27D5A"/>
    <w:rsid w:val="00B32B81"/>
    <w:rsid w:val="00B33586"/>
    <w:rsid w:val="00B372F1"/>
    <w:rsid w:val="00B374BF"/>
    <w:rsid w:val="00B3772A"/>
    <w:rsid w:val="00B41CE3"/>
    <w:rsid w:val="00B41D00"/>
    <w:rsid w:val="00B4360D"/>
    <w:rsid w:val="00B44FD2"/>
    <w:rsid w:val="00B45B3F"/>
    <w:rsid w:val="00B46BEC"/>
    <w:rsid w:val="00B46D2F"/>
    <w:rsid w:val="00B47620"/>
    <w:rsid w:val="00B50CAE"/>
    <w:rsid w:val="00B51950"/>
    <w:rsid w:val="00B54F79"/>
    <w:rsid w:val="00B55858"/>
    <w:rsid w:val="00B60DE4"/>
    <w:rsid w:val="00B613F0"/>
    <w:rsid w:val="00B62EFC"/>
    <w:rsid w:val="00B63079"/>
    <w:rsid w:val="00B649DA"/>
    <w:rsid w:val="00B65F57"/>
    <w:rsid w:val="00B6645E"/>
    <w:rsid w:val="00B67642"/>
    <w:rsid w:val="00B67731"/>
    <w:rsid w:val="00B6773F"/>
    <w:rsid w:val="00B67ECC"/>
    <w:rsid w:val="00B7456E"/>
    <w:rsid w:val="00B75549"/>
    <w:rsid w:val="00B7572A"/>
    <w:rsid w:val="00B7670A"/>
    <w:rsid w:val="00B8286F"/>
    <w:rsid w:val="00B8391F"/>
    <w:rsid w:val="00B83EA0"/>
    <w:rsid w:val="00B85F79"/>
    <w:rsid w:val="00B870D1"/>
    <w:rsid w:val="00B908B1"/>
    <w:rsid w:val="00B92A28"/>
    <w:rsid w:val="00B93680"/>
    <w:rsid w:val="00B9388E"/>
    <w:rsid w:val="00B957BC"/>
    <w:rsid w:val="00B9601D"/>
    <w:rsid w:val="00B978B8"/>
    <w:rsid w:val="00BA00AC"/>
    <w:rsid w:val="00BA05CA"/>
    <w:rsid w:val="00BA0FB5"/>
    <w:rsid w:val="00BA20E9"/>
    <w:rsid w:val="00BA3A5B"/>
    <w:rsid w:val="00BA560A"/>
    <w:rsid w:val="00BA5B99"/>
    <w:rsid w:val="00BA6C54"/>
    <w:rsid w:val="00BB0451"/>
    <w:rsid w:val="00BB1A18"/>
    <w:rsid w:val="00BB20A4"/>
    <w:rsid w:val="00BB263A"/>
    <w:rsid w:val="00BB406D"/>
    <w:rsid w:val="00BB4E09"/>
    <w:rsid w:val="00BB5C6B"/>
    <w:rsid w:val="00BB6812"/>
    <w:rsid w:val="00BB7CD0"/>
    <w:rsid w:val="00BC19E1"/>
    <w:rsid w:val="00BC28BF"/>
    <w:rsid w:val="00BC35F6"/>
    <w:rsid w:val="00BC4350"/>
    <w:rsid w:val="00BD20AD"/>
    <w:rsid w:val="00BD2268"/>
    <w:rsid w:val="00BD23BA"/>
    <w:rsid w:val="00BD44D7"/>
    <w:rsid w:val="00BD4CEB"/>
    <w:rsid w:val="00BE018C"/>
    <w:rsid w:val="00BE1868"/>
    <w:rsid w:val="00BE3681"/>
    <w:rsid w:val="00BE3B9C"/>
    <w:rsid w:val="00BE69B0"/>
    <w:rsid w:val="00BF09C2"/>
    <w:rsid w:val="00BF207F"/>
    <w:rsid w:val="00BF35C4"/>
    <w:rsid w:val="00BF35DF"/>
    <w:rsid w:val="00BF4C72"/>
    <w:rsid w:val="00BF6D7A"/>
    <w:rsid w:val="00BF7F16"/>
    <w:rsid w:val="00C0095F"/>
    <w:rsid w:val="00C03011"/>
    <w:rsid w:val="00C03024"/>
    <w:rsid w:val="00C06FB3"/>
    <w:rsid w:val="00C0790D"/>
    <w:rsid w:val="00C11E5C"/>
    <w:rsid w:val="00C12ACB"/>
    <w:rsid w:val="00C12C55"/>
    <w:rsid w:val="00C13D7D"/>
    <w:rsid w:val="00C14614"/>
    <w:rsid w:val="00C17CDB"/>
    <w:rsid w:val="00C21D16"/>
    <w:rsid w:val="00C23C27"/>
    <w:rsid w:val="00C2551F"/>
    <w:rsid w:val="00C308F1"/>
    <w:rsid w:val="00C37746"/>
    <w:rsid w:val="00C40710"/>
    <w:rsid w:val="00C413A1"/>
    <w:rsid w:val="00C43B01"/>
    <w:rsid w:val="00C461B0"/>
    <w:rsid w:val="00C50FEA"/>
    <w:rsid w:val="00C53011"/>
    <w:rsid w:val="00C54143"/>
    <w:rsid w:val="00C617B8"/>
    <w:rsid w:val="00C63D78"/>
    <w:rsid w:val="00C64B55"/>
    <w:rsid w:val="00C657B2"/>
    <w:rsid w:val="00C70177"/>
    <w:rsid w:val="00C738F8"/>
    <w:rsid w:val="00C745AA"/>
    <w:rsid w:val="00C762DF"/>
    <w:rsid w:val="00C76B43"/>
    <w:rsid w:val="00C8252A"/>
    <w:rsid w:val="00C83A3C"/>
    <w:rsid w:val="00C854DA"/>
    <w:rsid w:val="00C8780B"/>
    <w:rsid w:val="00C90A6C"/>
    <w:rsid w:val="00C91722"/>
    <w:rsid w:val="00C9226D"/>
    <w:rsid w:val="00C92E92"/>
    <w:rsid w:val="00C966E7"/>
    <w:rsid w:val="00CA254C"/>
    <w:rsid w:val="00CB04E5"/>
    <w:rsid w:val="00CB0CC1"/>
    <w:rsid w:val="00CB28FA"/>
    <w:rsid w:val="00CB3929"/>
    <w:rsid w:val="00CB7B91"/>
    <w:rsid w:val="00CC00EF"/>
    <w:rsid w:val="00CC0817"/>
    <w:rsid w:val="00CC36F6"/>
    <w:rsid w:val="00CC39B5"/>
    <w:rsid w:val="00CC64E1"/>
    <w:rsid w:val="00CC714E"/>
    <w:rsid w:val="00CC728B"/>
    <w:rsid w:val="00CD07D4"/>
    <w:rsid w:val="00CD1B94"/>
    <w:rsid w:val="00CD3909"/>
    <w:rsid w:val="00CD3E10"/>
    <w:rsid w:val="00CD7598"/>
    <w:rsid w:val="00CE20C6"/>
    <w:rsid w:val="00CE35ED"/>
    <w:rsid w:val="00CE3774"/>
    <w:rsid w:val="00CE3792"/>
    <w:rsid w:val="00CE4868"/>
    <w:rsid w:val="00CE6239"/>
    <w:rsid w:val="00CE62A6"/>
    <w:rsid w:val="00CE64F2"/>
    <w:rsid w:val="00CF1D6C"/>
    <w:rsid w:val="00CF3C86"/>
    <w:rsid w:val="00D022CC"/>
    <w:rsid w:val="00D03DFB"/>
    <w:rsid w:val="00D0537E"/>
    <w:rsid w:val="00D055F1"/>
    <w:rsid w:val="00D061F0"/>
    <w:rsid w:val="00D0720F"/>
    <w:rsid w:val="00D07802"/>
    <w:rsid w:val="00D128A6"/>
    <w:rsid w:val="00D17E5B"/>
    <w:rsid w:val="00D20716"/>
    <w:rsid w:val="00D21003"/>
    <w:rsid w:val="00D23535"/>
    <w:rsid w:val="00D23F10"/>
    <w:rsid w:val="00D25B51"/>
    <w:rsid w:val="00D32A9C"/>
    <w:rsid w:val="00D34CAC"/>
    <w:rsid w:val="00D3526A"/>
    <w:rsid w:val="00D36985"/>
    <w:rsid w:val="00D37146"/>
    <w:rsid w:val="00D40AE5"/>
    <w:rsid w:val="00D42D15"/>
    <w:rsid w:val="00D432A9"/>
    <w:rsid w:val="00D438DA"/>
    <w:rsid w:val="00D444A8"/>
    <w:rsid w:val="00D47AEC"/>
    <w:rsid w:val="00D47EC1"/>
    <w:rsid w:val="00D56BE7"/>
    <w:rsid w:val="00D56EA4"/>
    <w:rsid w:val="00D61D10"/>
    <w:rsid w:val="00D6488F"/>
    <w:rsid w:val="00D652F4"/>
    <w:rsid w:val="00D65764"/>
    <w:rsid w:val="00D70044"/>
    <w:rsid w:val="00D7145F"/>
    <w:rsid w:val="00D72E3E"/>
    <w:rsid w:val="00D771DD"/>
    <w:rsid w:val="00D814F5"/>
    <w:rsid w:val="00D85D59"/>
    <w:rsid w:val="00D864C9"/>
    <w:rsid w:val="00D8707D"/>
    <w:rsid w:val="00D92B40"/>
    <w:rsid w:val="00D9353B"/>
    <w:rsid w:val="00DA01CD"/>
    <w:rsid w:val="00DA1335"/>
    <w:rsid w:val="00DA57DF"/>
    <w:rsid w:val="00DA6327"/>
    <w:rsid w:val="00DA6558"/>
    <w:rsid w:val="00DA7054"/>
    <w:rsid w:val="00DA74B7"/>
    <w:rsid w:val="00DB0534"/>
    <w:rsid w:val="00DB1361"/>
    <w:rsid w:val="00DC0778"/>
    <w:rsid w:val="00DC0BE7"/>
    <w:rsid w:val="00DC1B55"/>
    <w:rsid w:val="00DC240D"/>
    <w:rsid w:val="00DC2FC3"/>
    <w:rsid w:val="00DC3543"/>
    <w:rsid w:val="00DC410B"/>
    <w:rsid w:val="00DC5098"/>
    <w:rsid w:val="00DC562A"/>
    <w:rsid w:val="00DC59EA"/>
    <w:rsid w:val="00DC6F0E"/>
    <w:rsid w:val="00DD133B"/>
    <w:rsid w:val="00DD1738"/>
    <w:rsid w:val="00DD374C"/>
    <w:rsid w:val="00DD4CF7"/>
    <w:rsid w:val="00DE4222"/>
    <w:rsid w:val="00DE6577"/>
    <w:rsid w:val="00DF02AE"/>
    <w:rsid w:val="00DF2961"/>
    <w:rsid w:val="00DF298D"/>
    <w:rsid w:val="00DF29CE"/>
    <w:rsid w:val="00DF6034"/>
    <w:rsid w:val="00DF6773"/>
    <w:rsid w:val="00E00F45"/>
    <w:rsid w:val="00E048D0"/>
    <w:rsid w:val="00E04B83"/>
    <w:rsid w:val="00E06491"/>
    <w:rsid w:val="00E077A8"/>
    <w:rsid w:val="00E1169A"/>
    <w:rsid w:val="00E12983"/>
    <w:rsid w:val="00E14CE6"/>
    <w:rsid w:val="00E14E5B"/>
    <w:rsid w:val="00E15160"/>
    <w:rsid w:val="00E17699"/>
    <w:rsid w:val="00E20BA6"/>
    <w:rsid w:val="00E222B7"/>
    <w:rsid w:val="00E22D47"/>
    <w:rsid w:val="00E22FA4"/>
    <w:rsid w:val="00E24728"/>
    <w:rsid w:val="00E2576D"/>
    <w:rsid w:val="00E27536"/>
    <w:rsid w:val="00E277F5"/>
    <w:rsid w:val="00E27A4E"/>
    <w:rsid w:val="00E40E75"/>
    <w:rsid w:val="00E41CBF"/>
    <w:rsid w:val="00E43BE0"/>
    <w:rsid w:val="00E46A40"/>
    <w:rsid w:val="00E47377"/>
    <w:rsid w:val="00E50236"/>
    <w:rsid w:val="00E52EF7"/>
    <w:rsid w:val="00E54558"/>
    <w:rsid w:val="00E5529E"/>
    <w:rsid w:val="00E56546"/>
    <w:rsid w:val="00E57264"/>
    <w:rsid w:val="00E6239C"/>
    <w:rsid w:val="00E64CB0"/>
    <w:rsid w:val="00E66E56"/>
    <w:rsid w:val="00E709D8"/>
    <w:rsid w:val="00E71E46"/>
    <w:rsid w:val="00E7234D"/>
    <w:rsid w:val="00E73569"/>
    <w:rsid w:val="00E739EA"/>
    <w:rsid w:val="00E76C56"/>
    <w:rsid w:val="00E76EC6"/>
    <w:rsid w:val="00E8012B"/>
    <w:rsid w:val="00E80CA4"/>
    <w:rsid w:val="00E814A7"/>
    <w:rsid w:val="00E834AB"/>
    <w:rsid w:val="00E85999"/>
    <w:rsid w:val="00E877E3"/>
    <w:rsid w:val="00E90E94"/>
    <w:rsid w:val="00E91ACA"/>
    <w:rsid w:val="00E91ACB"/>
    <w:rsid w:val="00E923A3"/>
    <w:rsid w:val="00E92A39"/>
    <w:rsid w:val="00E93762"/>
    <w:rsid w:val="00E93EC5"/>
    <w:rsid w:val="00E9435B"/>
    <w:rsid w:val="00E94570"/>
    <w:rsid w:val="00E95E7B"/>
    <w:rsid w:val="00E97531"/>
    <w:rsid w:val="00EA1516"/>
    <w:rsid w:val="00EA3622"/>
    <w:rsid w:val="00EA41A5"/>
    <w:rsid w:val="00EA4F38"/>
    <w:rsid w:val="00EA54BC"/>
    <w:rsid w:val="00EA5E5A"/>
    <w:rsid w:val="00EB0055"/>
    <w:rsid w:val="00EB2E36"/>
    <w:rsid w:val="00EB37F1"/>
    <w:rsid w:val="00EB7599"/>
    <w:rsid w:val="00EC0824"/>
    <w:rsid w:val="00EC1D13"/>
    <w:rsid w:val="00EC1DCA"/>
    <w:rsid w:val="00EC3F63"/>
    <w:rsid w:val="00EC7436"/>
    <w:rsid w:val="00ED0066"/>
    <w:rsid w:val="00ED06CA"/>
    <w:rsid w:val="00ED336B"/>
    <w:rsid w:val="00ED44F9"/>
    <w:rsid w:val="00ED498A"/>
    <w:rsid w:val="00ED5DAE"/>
    <w:rsid w:val="00EE1293"/>
    <w:rsid w:val="00EE14FF"/>
    <w:rsid w:val="00EE2361"/>
    <w:rsid w:val="00EE5C8B"/>
    <w:rsid w:val="00EE6679"/>
    <w:rsid w:val="00EE6E58"/>
    <w:rsid w:val="00EF0920"/>
    <w:rsid w:val="00EF0BD8"/>
    <w:rsid w:val="00EF1B1F"/>
    <w:rsid w:val="00EF1EEC"/>
    <w:rsid w:val="00EF2FEA"/>
    <w:rsid w:val="00EF3002"/>
    <w:rsid w:val="00EF3DE9"/>
    <w:rsid w:val="00EF5689"/>
    <w:rsid w:val="00EF7517"/>
    <w:rsid w:val="00F00A13"/>
    <w:rsid w:val="00F040BF"/>
    <w:rsid w:val="00F043E6"/>
    <w:rsid w:val="00F0462C"/>
    <w:rsid w:val="00F065B5"/>
    <w:rsid w:val="00F06D97"/>
    <w:rsid w:val="00F12637"/>
    <w:rsid w:val="00F127CC"/>
    <w:rsid w:val="00F12A69"/>
    <w:rsid w:val="00F13792"/>
    <w:rsid w:val="00F1636F"/>
    <w:rsid w:val="00F1697E"/>
    <w:rsid w:val="00F17E4C"/>
    <w:rsid w:val="00F232A6"/>
    <w:rsid w:val="00F2357C"/>
    <w:rsid w:val="00F249D1"/>
    <w:rsid w:val="00F276F9"/>
    <w:rsid w:val="00F30668"/>
    <w:rsid w:val="00F3089F"/>
    <w:rsid w:val="00F323C7"/>
    <w:rsid w:val="00F32F5A"/>
    <w:rsid w:val="00F33758"/>
    <w:rsid w:val="00F338D8"/>
    <w:rsid w:val="00F37204"/>
    <w:rsid w:val="00F404F5"/>
    <w:rsid w:val="00F414D2"/>
    <w:rsid w:val="00F428AA"/>
    <w:rsid w:val="00F465C8"/>
    <w:rsid w:val="00F46F13"/>
    <w:rsid w:val="00F46F22"/>
    <w:rsid w:val="00F50A48"/>
    <w:rsid w:val="00F5150B"/>
    <w:rsid w:val="00F53D2E"/>
    <w:rsid w:val="00F55691"/>
    <w:rsid w:val="00F55ADF"/>
    <w:rsid w:val="00F561C9"/>
    <w:rsid w:val="00F6052A"/>
    <w:rsid w:val="00F60578"/>
    <w:rsid w:val="00F666C3"/>
    <w:rsid w:val="00F66773"/>
    <w:rsid w:val="00F7064C"/>
    <w:rsid w:val="00F70B77"/>
    <w:rsid w:val="00F71099"/>
    <w:rsid w:val="00F718F9"/>
    <w:rsid w:val="00F743E0"/>
    <w:rsid w:val="00F74707"/>
    <w:rsid w:val="00F7490C"/>
    <w:rsid w:val="00F74F58"/>
    <w:rsid w:val="00F8157F"/>
    <w:rsid w:val="00F861B4"/>
    <w:rsid w:val="00F91658"/>
    <w:rsid w:val="00F91727"/>
    <w:rsid w:val="00F924AC"/>
    <w:rsid w:val="00F9593F"/>
    <w:rsid w:val="00FA116B"/>
    <w:rsid w:val="00FA1BD9"/>
    <w:rsid w:val="00FA2B23"/>
    <w:rsid w:val="00FA2C5F"/>
    <w:rsid w:val="00FA39A4"/>
    <w:rsid w:val="00FA3A32"/>
    <w:rsid w:val="00FA44AE"/>
    <w:rsid w:val="00FA576A"/>
    <w:rsid w:val="00FA7602"/>
    <w:rsid w:val="00FB0614"/>
    <w:rsid w:val="00FB06BC"/>
    <w:rsid w:val="00FB5A15"/>
    <w:rsid w:val="00FB75C5"/>
    <w:rsid w:val="00FC0986"/>
    <w:rsid w:val="00FC120B"/>
    <w:rsid w:val="00FC1E85"/>
    <w:rsid w:val="00FC377C"/>
    <w:rsid w:val="00FC420F"/>
    <w:rsid w:val="00FC6B80"/>
    <w:rsid w:val="00FC7840"/>
    <w:rsid w:val="00FD1384"/>
    <w:rsid w:val="00FD23B7"/>
    <w:rsid w:val="00FD2BF0"/>
    <w:rsid w:val="00FD314D"/>
    <w:rsid w:val="00FD3B4A"/>
    <w:rsid w:val="00FE0B2B"/>
    <w:rsid w:val="00FE2A9F"/>
    <w:rsid w:val="00FE53D4"/>
    <w:rsid w:val="00FF2DE2"/>
    <w:rsid w:val="00FF35E8"/>
    <w:rsid w:val="00FF3667"/>
    <w:rsid w:val="00FF543D"/>
    <w:rsid w:val="00FF551C"/>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EBDC"/>
  <w15:chartTrackingRefBased/>
  <w15:docId w15:val="{E8949578-4F36-3642-A2F3-87A113BB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3F"/>
    <w:rPr>
      <w:rFonts w:ascii="Times New Roman" w:eastAsia="Times New Roman" w:hAnsi="Times New Roman" w:cs="Times New Roman"/>
      <w:lang w:eastAsia="en-GB"/>
    </w:rPr>
  </w:style>
  <w:style w:type="paragraph" w:styleId="Heading2">
    <w:name w:val="heading 2"/>
    <w:basedOn w:val="Normal"/>
    <w:link w:val="Heading2Char"/>
    <w:uiPriority w:val="9"/>
    <w:qFormat/>
    <w:rsid w:val="005E56D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E56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31"/>
    <w:pPr>
      <w:ind w:left="720"/>
      <w:contextualSpacing/>
    </w:pPr>
    <w:rPr>
      <w:rFonts w:asciiTheme="minorHAnsi" w:eastAsiaTheme="minorHAnsi" w:hAnsiTheme="minorHAnsi" w:cstheme="minorBidi"/>
      <w:lang w:eastAsia="en-US"/>
    </w:rPr>
  </w:style>
  <w:style w:type="paragraph" w:styleId="NoSpacing">
    <w:name w:val="No Spacing"/>
    <w:link w:val="NoSpacingChar"/>
    <w:uiPriority w:val="1"/>
    <w:qFormat/>
    <w:rsid w:val="00AC3AC4"/>
    <w:rPr>
      <w:sz w:val="22"/>
      <w:szCs w:val="22"/>
    </w:rPr>
  </w:style>
  <w:style w:type="character" w:customStyle="1" w:styleId="NoSpacingChar">
    <w:name w:val="No Spacing Char"/>
    <w:basedOn w:val="DefaultParagraphFont"/>
    <w:link w:val="NoSpacing"/>
    <w:uiPriority w:val="1"/>
    <w:rsid w:val="00AC3AC4"/>
    <w:rPr>
      <w:sz w:val="22"/>
      <w:szCs w:val="22"/>
    </w:rPr>
  </w:style>
  <w:style w:type="character" w:styleId="Hyperlink">
    <w:name w:val="Hyperlink"/>
    <w:basedOn w:val="DefaultParagraphFont"/>
    <w:uiPriority w:val="99"/>
    <w:semiHidden/>
    <w:unhideWhenUsed/>
    <w:rsid w:val="0063565B"/>
    <w:rPr>
      <w:color w:val="0000FF"/>
      <w:u w:val="single"/>
    </w:rPr>
  </w:style>
  <w:style w:type="character" w:styleId="Emphasis">
    <w:name w:val="Emphasis"/>
    <w:basedOn w:val="DefaultParagraphFont"/>
    <w:uiPriority w:val="20"/>
    <w:qFormat/>
    <w:rsid w:val="0063565B"/>
    <w:rPr>
      <w:i/>
      <w:iCs/>
    </w:rPr>
  </w:style>
  <w:style w:type="character" w:customStyle="1" w:styleId="Heading2Char">
    <w:name w:val="Heading 2 Char"/>
    <w:basedOn w:val="DefaultParagraphFont"/>
    <w:link w:val="Heading2"/>
    <w:uiPriority w:val="9"/>
    <w:rsid w:val="005E56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56D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E56D4"/>
    <w:pPr>
      <w:spacing w:before="100" w:beforeAutospacing="1" w:after="100" w:afterAutospacing="1"/>
    </w:pPr>
  </w:style>
  <w:style w:type="character" w:customStyle="1" w:styleId="mw-headline">
    <w:name w:val="mw-headline"/>
    <w:basedOn w:val="DefaultParagraphFont"/>
    <w:rsid w:val="004778CB"/>
  </w:style>
  <w:style w:type="character" w:customStyle="1" w:styleId="mw-editsection">
    <w:name w:val="mw-editsection"/>
    <w:basedOn w:val="DefaultParagraphFont"/>
    <w:rsid w:val="004778CB"/>
  </w:style>
  <w:style w:type="character" w:customStyle="1" w:styleId="mw-editsection-bracket">
    <w:name w:val="mw-editsection-bracket"/>
    <w:basedOn w:val="DefaultParagraphFont"/>
    <w:rsid w:val="004778CB"/>
  </w:style>
  <w:style w:type="paragraph" w:styleId="Footer">
    <w:name w:val="footer"/>
    <w:basedOn w:val="Normal"/>
    <w:link w:val="FooterChar"/>
    <w:uiPriority w:val="99"/>
    <w:unhideWhenUsed/>
    <w:rsid w:val="00624AA3"/>
    <w:pPr>
      <w:tabs>
        <w:tab w:val="center" w:pos="4513"/>
        <w:tab w:val="right" w:pos="9026"/>
      </w:tabs>
    </w:pPr>
  </w:style>
  <w:style w:type="character" w:customStyle="1" w:styleId="FooterChar">
    <w:name w:val="Footer Char"/>
    <w:basedOn w:val="DefaultParagraphFont"/>
    <w:link w:val="Footer"/>
    <w:uiPriority w:val="99"/>
    <w:rsid w:val="00624AA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24AA3"/>
  </w:style>
  <w:style w:type="paragraph" w:styleId="BalloonText">
    <w:name w:val="Balloon Text"/>
    <w:basedOn w:val="Normal"/>
    <w:link w:val="BalloonTextChar"/>
    <w:uiPriority w:val="99"/>
    <w:semiHidden/>
    <w:unhideWhenUsed/>
    <w:rsid w:val="00624AA3"/>
    <w:rPr>
      <w:sz w:val="18"/>
      <w:szCs w:val="18"/>
    </w:rPr>
  </w:style>
  <w:style w:type="character" w:customStyle="1" w:styleId="BalloonTextChar">
    <w:name w:val="Balloon Text Char"/>
    <w:basedOn w:val="DefaultParagraphFont"/>
    <w:link w:val="BalloonText"/>
    <w:uiPriority w:val="99"/>
    <w:semiHidden/>
    <w:rsid w:val="00624AA3"/>
    <w:rPr>
      <w:rFonts w:ascii="Times New Roman" w:eastAsia="Times New Roman" w:hAnsi="Times New Roman" w:cs="Times New Roman"/>
      <w:sz w:val="18"/>
      <w:szCs w:val="18"/>
      <w:lang w:eastAsia="en-GB"/>
    </w:rPr>
  </w:style>
  <w:style w:type="paragraph" w:customStyle="1" w:styleId="Default">
    <w:name w:val="Default"/>
    <w:rsid w:val="00651BD5"/>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AE5169"/>
    <w:rPr>
      <w:sz w:val="16"/>
      <w:szCs w:val="16"/>
    </w:rPr>
  </w:style>
  <w:style w:type="paragraph" w:styleId="CommentText">
    <w:name w:val="annotation text"/>
    <w:basedOn w:val="Normal"/>
    <w:link w:val="CommentTextChar"/>
    <w:uiPriority w:val="99"/>
    <w:unhideWhenUsed/>
    <w:rsid w:val="00AE5169"/>
    <w:rPr>
      <w:sz w:val="20"/>
      <w:szCs w:val="20"/>
    </w:rPr>
  </w:style>
  <w:style w:type="character" w:customStyle="1" w:styleId="CommentTextChar">
    <w:name w:val="Comment Text Char"/>
    <w:basedOn w:val="DefaultParagraphFont"/>
    <w:link w:val="CommentText"/>
    <w:uiPriority w:val="99"/>
    <w:rsid w:val="00AE51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5169"/>
    <w:rPr>
      <w:b/>
      <w:bCs/>
    </w:rPr>
  </w:style>
  <w:style w:type="character" w:customStyle="1" w:styleId="CommentSubjectChar">
    <w:name w:val="Comment Subject Char"/>
    <w:basedOn w:val="CommentTextChar"/>
    <w:link w:val="CommentSubject"/>
    <w:uiPriority w:val="99"/>
    <w:semiHidden/>
    <w:rsid w:val="00AE5169"/>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A370B"/>
    <w:rPr>
      <w:b/>
      <w:bCs/>
    </w:rPr>
  </w:style>
  <w:style w:type="paragraph" w:customStyle="1" w:styleId="p1">
    <w:name w:val="p1"/>
    <w:basedOn w:val="Normal"/>
    <w:rsid w:val="007607B5"/>
    <w:rPr>
      <w:rFonts w:ascii="Helvetica" w:hAnsi="Helvetica" w:cs="Calibri"/>
      <w:sz w:val="12"/>
      <w:szCs w:val="12"/>
    </w:rPr>
  </w:style>
  <w:style w:type="paragraph" w:customStyle="1" w:styleId="p2">
    <w:name w:val="p2"/>
    <w:basedOn w:val="Normal"/>
    <w:rsid w:val="007607B5"/>
    <w:rPr>
      <w:rFonts w:ascii="Helvetica" w:hAnsi="Helvetica" w:cs="Calibri"/>
      <w:color w:val="000066"/>
      <w:sz w:val="12"/>
      <w:szCs w:val="12"/>
    </w:rPr>
  </w:style>
  <w:style w:type="character" w:customStyle="1" w:styleId="s1">
    <w:name w:val="s1"/>
    <w:basedOn w:val="DefaultParagraphFont"/>
    <w:rsid w:val="007607B5"/>
    <w:rPr>
      <w:color w:val="000066"/>
    </w:rPr>
  </w:style>
  <w:style w:type="character" w:customStyle="1" w:styleId="s2">
    <w:name w:val="s2"/>
    <w:basedOn w:val="DefaultParagraphFont"/>
    <w:rsid w:val="007607B5"/>
    <w:rPr>
      <w:color w:val="000000"/>
    </w:rPr>
  </w:style>
  <w:style w:type="table" w:styleId="PlainTable2">
    <w:name w:val="Plain Table 2"/>
    <w:basedOn w:val="TableNormal"/>
    <w:uiPriority w:val="42"/>
    <w:rsid w:val="00CE64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lnk">
    <w:name w:val="ref-lnk"/>
    <w:basedOn w:val="DefaultParagraphFont"/>
    <w:rsid w:val="00940498"/>
  </w:style>
  <w:style w:type="paragraph" w:styleId="FootnoteText">
    <w:name w:val="footnote text"/>
    <w:basedOn w:val="Normal"/>
    <w:link w:val="FootnoteTextChar"/>
    <w:uiPriority w:val="99"/>
    <w:semiHidden/>
    <w:unhideWhenUsed/>
    <w:rsid w:val="001C72AA"/>
    <w:rPr>
      <w:sz w:val="20"/>
      <w:szCs w:val="20"/>
    </w:rPr>
  </w:style>
  <w:style w:type="character" w:customStyle="1" w:styleId="FootnoteTextChar">
    <w:name w:val="Footnote Text Char"/>
    <w:basedOn w:val="DefaultParagraphFont"/>
    <w:link w:val="FootnoteText"/>
    <w:uiPriority w:val="99"/>
    <w:semiHidden/>
    <w:rsid w:val="001C72A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C72AA"/>
    <w:rPr>
      <w:vertAlign w:val="superscript"/>
    </w:rPr>
  </w:style>
  <w:style w:type="character" w:customStyle="1" w:styleId="text">
    <w:name w:val="text"/>
    <w:basedOn w:val="DefaultParagraphFont"/>
    <w:rsid w:val="00224F93"/>
  </w:style>
  <w:style w:type="character" w:customStyle="1" w:styleId="author-ref">
    <w:name w:val="author-ref"/>
    <w:basedOn w:val="DefaultParagraphFont"/>
    <w:rsid w:val="00224F93"/>
  </w:style>
  <w:style w:type="paragraph" w:customStyle="1" w:styleId="EndNoteBibliography">
    <w:name w:val="EndNote Bibliography"/>
    <w:basedOn w:val="Normal"/>
    <w:link w:val="EndNoteBibliographyChar"/>
    <w:rsid w:val="00F74707"/>
    <w:pPr>
      <w:numPr>
        <w:numId w:val="26"/>
      </w:num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NoSpacingChar"/>
    <w:link w:val="EndNoteBibliography"/>
    <w:rsid w:val="00F74707"/>
    <w:rPr>
      <w:rFonts w:ascii="Calibri" w:hAnsi="Calibri" w:cs="Calibri"/>
      <w:noProof/>
      <w:sz w:val="22"/>
      <w:szCs w:val="22"/>
      <w:lang w:val="en-US"/>
    </w:rPr>
  </w:style>
  <w:style w:type="character" w:customStyle="1" w:styleId="pwa-mark">
    <w:name w:val="pwa-mark"/>
    <w:basedOn w:val="DefaultParagraphFont"/>
    <w:rsid w:val="00075C94"/>
  </w:style>
  <w:style w:type="table" w:styleId="TableGrid">
    <w:name w:val="Table Grid"/>
    <w:basedOn w:val="TableNormal"/>
    <w:uiPriority w:val="39"/>
    <w:rsid w:val="00FA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BD9"/>
    <w:rPr>
      <w:rFonts w:ascii="Times New Roman" w:eastAsia="Times New Roman" w:hAnsi="Times New Roman" w:cs="Times New Roman"/>
      <w:lang w:eastAsia="en-GB"/>
    </w:rPr>
  </w:style>
  <w:style w:type="paragraph" w:styleId="Header">
    <w:name w:val="header"/>
    <w:basedOn w:val="Normal"/>
    <w:link w:val="HeaderChar"/>
    <w:uiPriority w:val="99"/>
    <w:unhideWhenUsed/>
    <w:rsid w:val="00291B51"/>
    <w:pPr>
      <w:tabs>
        <w:tab w:val="center" w:pos="4513"/>
        <w:tab w:val="right" w:pos="9026"/>
      </w:tabs>
    </w:pPr>
  </w:style>
  <w:style w:type="character" w:customStyle="1" w:styleId="HeaderChar">
    <w:name w:val="Header Char"/>
    <w:basedOn w:val="DefaultParagraphFont"/>
    <w:link w:val="Header"/>
    <w:uiPriority w:val="99"/>
    <w:rsid w:val="00291B51"/>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D814F5"/>
    <w:rPr>
      <w:sz w:val="20"/>
      <w:szCs w:val="20"/>
    </w:rPr>
  </w:style>
  <w:style w:type="character" w:customStyle="1" w:styleId="EndnoteTextChar">
    <w:name w:val="Endnote Text Char"/>
    <w:basedOn w:val="DefaultParagraphFont"/>
    <w:link w:val="EndnoteText"/>
    <w:uiPriority w:val="99"/>
    <w:semiHidden/>
    <w:rsid w:val="00D814F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814F5"/>
    <w:rPr>
      <w:vertAlign w:val="superscript"/>
    </w:rPr>
  </w:style>
  <w:style w:type="character" w:customStyle="1" w:styleId="cf01">
    <w:name w:val="cf01"/>
    <w:basedOn w:val="DefaultParagraphFont"/>
    <w:rsid w:val="006D6F4B"/>
    <w:rPr>
      <w:rFonts w:ascii="Segoe UI" w:hAnsi="Segoe UI" w:cs="Segoe UI" w:hint="default"/>
      <w:color w:val="222222"/>
      <w:sz w:val="18"/>
      <w:szCs w:val="18"/>
    </w:rPr>
  </w:style>
  <w:style w:type="character" w:customStyle="1" w:styleId="cf11">
    <w:name w:val="cf11"/>
    <w:basedOn w:val="DefaultParagraphFont"/>
    <w:rsid w:val="006D6F4B"/>
    <w:rPr>
      <w:rFonts w:ascii="Segoe UI" w:hAnsi="Segoe UI" w:cs="Segoe UI" w:hint="default"/>
      <w:i/>
      <w:iCs/>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150">
      <w:bodyDiv w:val="1"/>
      <w:marLeft w:val="0"/>
      <w:marRight w:val="0"/>
      <w:marTop w:val="0"/>
      <w:marBottom w:val="0"/>
      <w:divBdr>
        <w:top w:val="none" w:sz="0" w:space="0" w:color="auto"/>
        <w:left w:val="none" w:sz="0" w:space="0" w:color="auto"/>
        <w:bottom w:val="none" w:sz="0" w:space="0" w:color="auto"/>
        <w:right w:val="none" w:sz="0" w:space="0" w:color="auto"/>
      </w:divBdr>
    </w:div>
    <w:div w:id="59906159">
      <w:bodyDiv w:val="1"/>
      <w:marLeft w:val="0"/>
      <w:marRight w:val="0"/>
      <w:marTop w:val="0"/>
      <w:marBottom w:val="0"/>
      <w:divBdr>
        <w:top w:val="none" w:sz="0" w:space="0" w:color="auto"/>
        <w:left w:val="none" w:sz="0" w:space="0" w:color="auto"/>
        <w:bottom w:val="none" w:sz="0" w:space="0" w:color="auto"/>
        <w:right w:val="none" w:sz="0" w:space="0" w:color="auto"/>
      </w:divBdr>
    </w:div>
    <w:div w:id="238642138">
      <w:bodyDiv w:val="1"/>
      <w:marLeft w:val="0"/>
      <w:marRight w:val="0"/>
      <w:marTop w:val="0"/>
      <w:marBottom w:val="0"/>
      <w:divBdr>
        <w:top w:val="none" w:sz="0" w:space="0" w:color="auto"/>
        <w:left w:val="none" w:sz="0" w:space="0" w:color="auto"/>
        <w:bottom w:val="none" w:sz="0" w:space="0" w:color="auto"/>
        <w:right w:val="none" w:sz="0" w:space="0" w:color="auto"/>
      </w:divBdr>
    </w:div>
    <w:div w:id="345714165">
      <w:bodyDiv w:val="1"/>
      <w:marLeft w:val="0"/>
      <w:marRight w:val="0"/>
      <w:marTop w:val="0"/>
      <w:marBottom w:val="0"/>
      <w:divBdr>
        <w:top w:val="none" w:sz="0" w:space="0" w:color="auto"/>
        <w:left w:val="none" w:sz="0" w:space="0" w:color="auto"/>
        <w:bottom w:val="none" w:sz="0" w:space="0" w:color="auto"/>
        <w:right w:val="none" w:sz="0" w:space="0" w:color="auto"/>
      </w:divBdr>
    </w:div>
    <w:div w:id="376442026">
      <w:bodyDiv w:val="1"/>
      <w:marLeft w:val="0"/>
      <w:marRight w:val="0"/>
      <w:marTop w:val="0"/>
      <w:marBottom w:val="0"/>
      <w:divBdr>
        <w:top w:val="none" w:sz="0" w:space="0" w:color="auto"/>
        <w:left w:val="none" w:sz="0" w:space="0" w:color="auto"/>
        <w:bottom w:val="none" w:sz="0" w:space="0" w:color="auto"/>
        <w:right w:val="none" w:sz="0" w:space="0" w:color="auto"/>
      </w:divBdr>
    </w:div>
    <w:div w:id="386805638">
      <w:bodyDiv w:val="1"/>
      <w:marLeft w:val="0"/>
      <w:marRight w:val="0"/>
      <w:marTop w:val="0"/>
      <w:marBottom w:val="0"/>
      <w:divBdr>
        <w:top w:val="none" w:sz="0" w:space="0" w:color="auto"/>
        <w:left w:val="none" w:sz="0" w:space="0" w:color="auto"/>
        <w:bottom w:val="none" w:sz="0" w:space="0" w:color="auto"/>
        <w:right w:val="none" w:sz="0" w:space="0" w:color="auto"/>
      </w:divBdr>
    </w:div>
    <w:div w:id="513612846">
      <w:bodyDiv w:val="1"/>
      <w:marLeft w:val="0"/>
      <w:marRight w:val="0"/>
      <w:marTop w:val="0"/>
      <w:marBottom w:val="0"/>
      <w:divBdr>
        <w:top w:val="none" w:sz="0" w:space="0" w:color="auto"/>
        <w:left w:val="none" w:sz="0" w:space="0" w:color="auto"/>
        <w:bottom w:val="none" w:sz="0" w:space="0" w:color="auto"/>
        <w:right w:val="none" w:sz="0" w:space="0" w:color="auto"/>
      </w:divBdr>
    </w:div>
    <w:div w:id="599215229">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4213224">
      <w:bodyDiv w:val="1"/>
      <w:marLeft w:val="0"/>
      <w:marRight w:val="0"/>
      <w:marTop w:val="0"/>
      <w:marBottom w:val="0"/>
      <w:divBdr>
        <w:top w:val="none" w:sz="0" w:space="0" w:color="auto"/>
        <w:left w:val="none" w:sz="0" w:space="0" w:color="auto"/>
        <w:bottom w:val="none" w:sz="0" w:space="0" w:color="auto"/>
        <w:right w:val="none" w:sz="0" w:space="0" w:color="auto"/>
      </w:divBdr>
    </w:div>
    <w:div w:id="675572033">
      <w:bodyDiv w:val="1"/>
      <w:marLeft w:val="0"/>
      <w:marRight w:val="0"/>
      <w:marTop w:val="0"/>
      <w:marBottom w:val="0"/>
      <w:divBdr>
        <w:top w:val="none" w:sz="0" w:space="0" w:color="auto"/>
        <w:left w:val="none" w:sz="0" w:space="0" w:color="auto"/>
        <w:bottom w:val="none" w:sz="0" w:space="0" w:color="auto"/>
        <w:right w:val="none" w:sz="0" w:space="0" w:color="auto"/>
      </w:divBdr>
    </w:div>
    <w:div w:id="714358061">
      <w:bodyDiv w:val="1"/>
      <w:marLeft w:val="0"/>
      <w:marRight w:val="0"/>
      <w:marTop w:val="0"/>
      <w:marBottom w:val="0"/>
      <w:divBdr>
        <w:top w:val="none" w:sz="0" w:space="0" w:color="auto"/>
        <w:left w:val="none" w:sz="0" w:space="0" w:color="auto"/>
        <w:bottom w:val="none" w:sz="0" w:space="0" w:color="auto"/>
        <w:right w:val="none" w:sz="0" w:space="0" w:color="auto"/>
      </w:divBdr>
    </w:div>
    <w:div w:id="740760946">
      <w:bodyDiv w:val="1"/>
      <w:marLeft w:val="0"/>
      <w:marRight w:val="0"/>
      <w:marTop w:val="0"/>
      <w:marBottom w:val="0"/>
      <w:divBdr>
        <w:top w:val="none" w:sz="0" w:space="0" w:color="auto"/>
        <w:left w:val="none" w:sz="0" w:space="0" w:color="auto"/>
        <w:bottom w:val="none" w:sz="0" w:space="0" w:color="auto"/>
        <w:right w:val="none" w:sz="0" w:space="0" w:color="auto"/>
      </w:divBdr>
    </w:div>
    <w:div w:id="855002843">
      <w:bodyDiv w:val="1"/>
      <w:marLeft w:val="0"/>
      <w:marRight w:val="0"/>
      <w:marTop w:val="0"/>
      <w:marBottom w:val="0"/>
      <w:divBdr>
        <w:top w:val="none" w:sz="0" w:space="0" w:color="auto"/>
        <w:left w:val="none" w:sz="0" w:space="0" w:color="auto"/>
        <w:bottom w:val="none" w:sz="0" w:space="0" w:color="auto"/>
        <w:right w:val="none" w:sz="0" w:space="0" w:color="auto"/>
      </w:divBdr>
    </w:div>
    <w:div w:id="872621143">
      <w:bodyDiv w:val="1"/>
      <w:marLeft w:val="0"/>
      <w:marRight w:val="0"/>
      <w:marTop w:val="0"/>
      <w:marBottom w:val="0"/>
      <w:divBdr>
        <w:top w:val="none" w:sz="0" w:space="0" w:color="auto"/>
        <w:left w:val="none" w:sz="0" w:space="0" w:color="auto"/>
        <w:bottom w:val="none" w:sz="0" w:space="0" w:color="auto"/>
        <w:right w:val="none" w:sz="0" w:space="0" w:color="auto"/>
      </w:divBdr>
    </w:div>
    <w:div w:id="906762176">
      <w:bodyDiv w:val="1"/>
      <w:marLeft w:val="0"/>
      <w:marRight w:val="0"/>
      <w:marTop w:val="0"/>
      <w:marBottom w:val="0"/>
      <w:divBdr>
        <w:top w:val="none" w:sz="0" w:space="0" w:color="auto"/>
        <w:left w:val="none" w:sz="0" w:space="0" w:color="auto"/>
        <w:bottom w:val="none" w:sz="0" w:space="0" w:color="auto"/>
        <w:right w:val="none" w:sz="0" w:space="0" w:color="auto"/>
      </w:divBdr>
    </w:div>
    <w:div w:id="1073821030">
      <w:bodyDiv w:val="1"/>
      <w:marLeft w:val="0"/>
      <w:marRight w:val="0"/>
      <w:marTop w:val="0"/>
      <w:marBottom w:val="0"/>
      <w:divBdr>
        <w:top w:val="none" w:sz="0" w:space="0" w:color="auto"/>
        <w:left w:val="none" w:sz="0" w:space="0" w:color="auto"/>
        <w:bottom w:val="none" w:sz="0" w:space="0" w:color="auto"/>
        <w:right w:val="none" w:sz="0" w:space="0" w:color="auto"/>
      </w:divBdr>
    </w:div>
    <w:div w:id="1139222393">
      <w:bodyDiv w:val="1"/>
      <w:marLeft w:val="0"/>
      <w:marRight w:val="0"/>
      <w:marTop w:val="0"/>
      <w:marBottom w:val="0"/>
      <w:divBdr>
        <w:top w:val="none" w:sz="0" w:space="0" w:color="auto"/>
        <w:left w:val="none" w:sz="0" w:space="0" w:color="auto"/>
        <w:bottom w:val="none" w:sz="0" w:space="0" w:color="auto"/>
        <w:right w:val="none" w:sz="0" w:space="0" w:color="auto"/>
      </w:divBdr>
    </w:div>
    <w:div w:id="1157261618">
      <w:bodyDiv w:val="1"/>
      <w:marLeft w:val="0"/>
      <w:marRight w:val="0"/>
      <w:marTop w:val="0"/>
      <w:marBottom w:val="0"/>
      <w:divBdr>
        <w:top w:val="none" w:sz="0" w:space="0" w:color="auto"/>
        <w:left w:val="none" w:sz="0" w:space="0" w:color="auto"/>
        <w:bottom w:val="none" w:sz="0" w:space="0" w:color="auto"/>
        <w:right w:val="none" w:sz="0" w:space="0" w:color="auto"/>
      </w:divBdr>
    </w:div>
    <w:div w:id="1297025118">
      <w:bodyDiv w:val="1"/>
      <w:marLeft w:val="0"/>
      <w:marRight w:val="0"/>
      <w:marTop w:val="0"/>
      <w:marBottom w:val="0"/>
      <w:divBdr>
        <w:top w:val="none" w:sz="0" w:space="0" w:color="auto"/>
        <w:left w:val="none" w:sz="0" w:space="0" w:color="auto"/>
        <w:bottom w:val="none" w:sz="0" w:space="0" w:color="auto"/>
        <w:right w:val="none" w:sz="0" w:space="0" w:color="auto"/>
      </w:divBdr>
    </w:div>
    <w:div w:id="1409883706">
      <w:bodyDiv w:val="1"/>
      <w:marLeft w:val="0"/>
      <w:marRight w:val="0"/>
      <w:marTop w:val="0"/>
      <w:marBottom w:val="0"/>
      <w:divBdr>
        <w:top w:val="none" w:sz="0" w:space="0" w:color="auto"/>
        <w:left w:val="none" w:sz="0" w:space="0" w:color="auto"/>
        <w:bottom w:val="none" w:sz="0" w:space="0" w:color="auto"/>
        <w:right w:val="none" w:sz="0" w:space="0" w:color="auto"/>
      </w:divBdr>
    </w:div>
    <w:div w:id="1479347750">
      <w:bodyDiv w:val="1"/>
      <w:marLeft w:val="0"/>
      <w:marRight w:val="0"/>
      <w:marTop w:val="0"/>
      <w:marBottom w:val="0"/>
      <w:divBdr>
        <w:top w:val="none" w:sz="0" w:space="0" w:color="auto"/>
        <w:left w:val="none" w:sz="0" w:space="0" w:color="auto"/>
        <w:bottom w:val="none" w:sz="0" w:space="0" w:color="auto"/>
        <w:right w:val="none" w:sz="0" w:space="0" w:color="auto"/>
      </w:divBdr>
    </w:div>
    <w:div w:id="1501893298">
      <w:bodyDiv w:val="1"/>
      <w:marLeft w:val="0"/>
      <w:marRight w:val="0"/>
      <w:marTop w:val="0"/>
      <w:marBottom w:val="0"/>
      <w:divBdr>
        <w:top w:val="none" w:sz="0" w:space="0" w:color="auto"/>
        <w:left w:val="none" w:sz="0" w:space="0" w:color="auto"/>
        <w:bottom w:val="none" w:sz="0" w:space="0" w:color="auto"/>
        <w:right w:val="none" w:sz="0" w:space="0" w:color="auto"/>
      </w:divBdr>
    </w:div>
    <w:div w:id="1583835247">
      <w:bodyDiv w:val="1"/>
      <w:marLeft w:val="0"/>
      <w:marRight w:val="0"/>
      <w:marTop w:val="0"/>
      <w:marBottom w:val="0"/>
      <w:divBdr>
        <w:top w:val="none" w:sz="0" w:space="0" w:color="auto"/>
        <w:left w:val="none" w:sz="0" w:space="0" w:color="auto"/>
        <w:bottom w:val="none" w:sz="0" w:space="0" w:color="auto"/>
        <w:right w:val="none" w:sz="0" w:space="0" w:color="auto"/>
      </w:divBdr>
    </w:div>
    <w:div w:id="1619019735">
      <w:bodyDiv w:val="1"/>
      <w:marLeft w:val="0"/>
      <w:marRight w:val="0"/>
      <w:marTop w:val="0"/>
      <w:marBottom w:val="0"/>
      <w:divBdr>
        <w:top w:val="none" w:sz="0" w:space="0" w:color="auto"/>
        <w:left w:val="none" w:sz="0" w:space="0" w:color="auto"/>
        <w:bottom w:val="none" w:sz="0" w:space="0" w:color="auto"/>
        <w:right w:val="none" w:sz="0" w:space="0" w:color="auto"/>
      </w:divBdr>
    </w:div>
    <w:div w:id="1660844718">
      <w:bodyDiv w:val="1"/>
      <w:marLeft w:val="0"/>
      <w:marRight w:val="0"/>
      <w:marTop w:val="0"/>
      <w:marBottom w:val="0"/>
      <w:divBdr>
        <w:top w:val="none" w:sz="0" w:space="0" w:color="auto"/>
        <w:left w:val="none" w:sz="0" w:space="0" w:color="auto"/>
        <w:bottom w:val="none" w:sz="0" w:space="0" w:color="auto"/>
        <w:right w:val="none" w:sz="0" w:space="0" w:color="auto"/>
      </w:divBdr>
    </w:div>
    <w:div w:id="1813020659">
      <w:bodyDiv w:val="1"/>
      <w:marLeft w:val="0"/>
      <w:marRight w:val="0"/>
      <w:marTop w:val="0"/>
      <w:marBottom w:val="0"/>
      <w:divBdr>
        <w:top w:val="none" w:sz="0" w:space="0" w:color="auto"/>
        <w:left w:val="none" w:sz="0" w:space="0" w:color="auto"/>
        <w:bottom w:val="none" w:sz="0" w:space="0" w:color="auto"/>
        <w:right w:val="none" w:sz="0" w:space="0" w:color="auto"/>
      </w:divBdr>
    </w:div>
    <w:div w:id="1813137667">
      <w:bodyDiv w:val="1"/>
      <w:marLeft w:val="0"/>
      <w:marRight w:val="0"/>
      <w:marTop w:val="0"/>
      <w:marBottom w:val="0"/>
      <w:divBdr>
        <w:top w:val="none" w:sz="0" w:space="0" w:color="auto"/>
        <w:left w:val="none" w:sz="0" w:space="0" w:color="auto"/>
        <w:bottom w:val="none" w:sz="0" w:space="0" w:color="auto"/>
        <w:right w:val="none" w:sz="0" w:space="0" w:color="auto"/>
      </w:divBdr>
    </w:div>
    <w:div w:id="1824814650">
      <w:bodyDiv w:val="1"/>
      <w:marLeft w:val="0"/>
      <w:marRight w:val="0"/>
      <w:marTop w:val="0"/>
      <w:marBottom w:val="0"/>
      <w:divBdr>
        <w:top w:val="none" w:sz="0" w:space="0" w:color="auto"/>
        <w:left w:val="none" w:sz="0" w:space="0" w:color="auto"/>
        <w:bottom w:val="none" w:sz="0" w:space="0" w:color="auto"/>
        <w:right w:val="none" w:sz="0" w:space="0" w:color="auto"/>
      </w:divBdr>
    </w:div>
    <w:div w:id="1829520653">
      <w:bodyDiv w:val="1"/>
      <w:marLeft w:val="0"/>
      <w:marRight w:val="0"/>
      <w:marTop w:val="0"/>
      <w:marBottom w:val="0"/>
      <w:divBdr>
        <w:top w:val="none" w:sz="0" w:space="0" w:color="auto"/>
        <w:left w:val="none" w:sz="0" w:space="0" w:color="auto"/>
        <w:bottom w:val="none" w:sz="0" w:space="0" w:color="auto"/>
        <w:right w:val="none" w:sz="0" w:space="0" w:color="auto"/>
      </w:divBdr>
    </w:div>
    <w:div w:id="1853639770">
      <w:bodyDiv w:val="1"/>
      <w:marLeft w:val="0"/>
      <w:marRight w:val="0"/>
      <w:marTop w:val="0"/>
      <w:marBottom w:val="0"/>
      <w:divBdr>
        <w:top w:val="none" w:sz="0" w:space="0" w:color="auto"/>
        <w:left w:val="none" w:sz="0" w:space="0" w:color="auto"/>
        <w:bottom w:val="none" w:sz="0" w:space="0" w:color="auto"/>
        <w:right w:val="none" w:sz="0" w:space="0" w:color="auto"/>
      </w:divBdr>
    </w:div>
    <w:div w:id="1880968306">
      <w:bodyDiv w:val="1"/>
      <w:marLeft w:val="0"/>
      <w:marRight w:val="0"/>
      <w:marTop w:val="0"/>
      <w:marBottom w:val="0"/>
      <w:divBdr>
        <w:top w:val="none" w:sz="0" w:space="0" w:color="auto"/>
        <w:left w:val="none" w:sz="0" w:space="0" w:color="auto"/>
        <w:bottom w:val="none" w:sz="0" w:space="0" w:color="auto"/>
        <w:right w:val="none" w:sz="0" w:space="0" w:color="auto"/>
      </w:divBdr>
    </w:div>
    <w:div w:id="1928224835">
      <w:bodyDiv w:val="1"/>
      <w:marLeft w:val="0"/>
      <w:marRight w:val="0"/>
      <w:marTop w:val="0"/>
      <w:marBottom w:val="0"/>
      <w:divBdr>
        <w:top w:val="none" w:sz="0" w:space="0" w:color="auto"/>
        <w:left w:val="none" w:sz="0" w:space="0" w:color="auto"/>
        <w:bottom w:val="none" w:sz="0" w:space="0" w:color="auto"/>
        <w:right w:val="none" w:sz="0" w:space="0" w:color="auto"/>
      </w:divBdr>
    </w:div>
    <w:div w:id="1947468824">
      <w:bodyDiv w:val="1"/>
      <w:marLeft w:val="0"/>
      <w:marRight w:val="0"/>
      <w:marTop w:val="0"/>
      <w:marBottom w:val="0"/>
      <w:divBdr>
        <w:top w:val="none" w:sz="0" w:space="0" w:color="auto"/>
        <w:left w:val="none" w:sz="0" w:space="0" w:color="auto"/>
        <w:bottom w:val="none" w:sz="0" w:space="0" w:color="auto"/>
        <w:right w:val="none" w:sz="0" w:space="0" w:color="auto"/>
      </w:divBdr>
    </w:div>
    <w:div w:id="1961642386">
      <w:bodyDiv w:val="1"/>
      <w:marLeft w:val="0"/>
      <w:marRight w:val="0"/>
      <w:marTop w:val="0"/>
      <w:marBottom w:val="0"/>
      <w:divBdr>
        <w:top w:val="none" w:sz="0" w:space="0" w:color="auto"/>
        <w:left w:val="none" w:sz="0" w:space="0" w:color="auto"/>
        <w:bottom w:val="none" w:sz="0" w:space="0" w:color="auto"/>
        <w:right w:val="none" w:sz="0" w:space="0" w:color="auto"/>
      </w:divBdr>
    </w:div>
    <w:div w:id="2010209464">
      <w:bodyDiv w:val="1"/>
      <w:marLeft w:val="0"/>
      <w:marRight w:val="0"/>
      <w:marTop w:val="0"/>
      <w:marBottom w:val="0"/>
      <w:divBdr>
        <w:top w:val="none" w:sz="0" w:space="0" w:color="auto"/>
        <w:left w:val="none" w:sz="0" w:space="0" w:color="auto"/>
        <w:bottom w:val="none" w:sz="0" w:space="0" w:color="auto"/>
        <w:right w:val="none" w:sz="0" w:space="0" w:color="auto"/>
      </w:divBdr>
    </w:div>
    <w:div w:id="20652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C673-15B6-40DC-B46D-266E85CE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45</Pages>
  <Words>10288</Words>
  <Characters>58644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Shankley</dc:creator>
  <cp:lastModifiedBy>William Shankley</cp:lastModifiedBy>
  <cp:revision>252</cp:revision>
  <dcterms:created xsi:type="dcterms:W3CDTF">2021-01-05T16:06:00Z</dcterms:created>
  <dcterms:modified xsi:type="dcterms:W3CDTF">2021-10-15T14:16:00Z</dcterms:modified>
</cp:coreProperties>
</file>