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29D67793" w:rsidR="00145040" w:rsidRPr="00941AD2" w:rsidRDefault="00ED1B53" w:rsidP="00416CF3">
      <w:pPr>
        <w:shd w:val="clear" w:color="auto" w:fill="FFFFFF"/>
        <w:spacing w:line="480" w:lineRule="auto"/>
        <w:jc w:val="both"/>
        <w:rPr>
          <w:bCs/>
        </w:rPr>
      </w:pPr>
      <w:bookmarkStart w:id="0" w:name="_GoBack"/>
      <w:bookmarkEnd w:id="0"/>
      <w:r w:rsidRPr="00941AD2">
        <w:rPr>
          <w:bCs/>
        </w:rPr>
        <w:t xml:space="preserve">What </w:t>
      </w:r>
      <w:r w:rsidR="00A23336" w:rsidRPr="00941AD2">
        <w:rPr>
          <w:bCs/>
        </w:rPr>
        <w:t>D</w:t>
      </w:r>
      <w:r w:rsidRPr="00941AD2">
        <w:rPr>
          <w:bCs/>
        </w:rPr>
        <w:t xml:space="preserve">o </w:t>
      </w:r>
      <w:r w:rsidR="00A23336" w:rsidRPr="00941AD2">
        <w:rPr>
          <w:bCs/>
        </w:rPr>
        <w:t>W</w:t>
      </w:r>
      <w:r w:rsidRPr="00941AD2">
        <w:rPr>
          <w:bCs/>
        </w:rPr>
        <w:t xml:space="preserve">e </w:t>
      </w:r>
      <w:r w:rsidR="007A07FD" w:rsidRPr="00941AD2">
        <w:rPr>
          <w:bCs/>
        </w:rPr>
        <w:t>K</w:t>
      </w:r>
      <w:r w:rsidRPr="00941AD2">
        <w:rPr>
          <w:bCs/>
        </w:rPr>
        <w:t xml:space="preserve">now </w:t>
      </w:r>
      <w:r w:rsidR="007A07FD" w:rsidRPr="00941AD2">
        <w:rPr>
          <w:bCs/>
        </w:rPr>
        <w:t>A</w:t>
      </w:r>
      <w:r w:rsidRPr="00941AD2">
        <w:rPr>
          <w:bCs/>
        </w:rPr>
        <w:t xml:space="preserve">bout Black and </w:t>
      </w:r>
      <w:r w:rsidR="007A07FD" w:rsidRPr="00941AD2">
        <w:rPr>
          <w:bCs/>
        </w:rPr>
        <w:t>M</w:t>
      </w:r>
      <w:r w:rsidRPr="00941AD2">
        <w:rPr>
          <w:bCs/>
        </w:rPr>
        <w:t xml:space="preserve">inority </w:t>
      </w:r>
      <w:r w:rsidR="007A07FD" w:rsidRPr="00941AD2">
        <w:rPr>
          <w:bCs/>
        </w:rPr>
        <w:t>E</w:t>
      </w:r>
      <w:r w:rsidRPr="00941AD2">
        <w:rPr>
          <w:bCs/>
        </w:rPr>
        <w:t xml:space="preserve">thnic (BAME) </w:t>
      </w:r>
      <w:r w:rsidR="007A07FD" w:rsidRPr="00941AD2">
        <w:rPr>
          <w:bCs/>
        </w:rPr>
        <w:t>P</w:t>
      </w:r>
      <w:r w:rsidRPr="00941AD2">
        <w:rPr>
          <w:bCs/>
        </w:rPr>
        <w:t xml:space="preserve">articipation in UK </w:t>
      </w:r>
      <w:r w:rsidR="007A07FD" w:rsidRPr="00941AD2">
        <w:rPr>
          <w:bCs/>
        </w:rPr>
        <w:t>H</w:t>
      </w:r>
      <w:r w:rsidRPr="00941AD2">
        <w:rPr>
          <w:bCs/>
        </w:rPr>
        <w:t xml:space="preserve">igher </w:t>
      </w:r>
      <w:r w:rsidR="007A07FD" w:rsidRPr="00941AD2">
        <w:rPr>
          <w:bCs/>
        </w:rPr>
        <w:t>E</w:t>
      </w:r>
      <w:r w:rsidRPr="00941AD2">
        <w:rPr>
          <w:bCs/>
        </w:rPr>
        <w:t>ducation</w:t>
      </w:r>
      <w:r w:rsidR="00B87148" w:rsidRPr="00941AD2">
        <w:rPr>
          <w:bCs/>
        </w:rPr>
        <w:t>?</w:t>
      </w:r>
    </w:p>
    <w:p w14:paraId="23B6180C" w14:textId="77777777" w:rsidR="008E6EDF" w:rsidRPr="00941AD2" w:rsidRDefault="008E6EDF" w:rsidP="00416CF3">
      <w:pPr>
        <w:shd w:val="clear" w:color="auto" w:fill="FFFFFF"/>
        <w:spacing w:line="480" w:lineRule="auto"/>
        <w:jc w:val="both"/>
        <w:rPr>
          <w:bCs/>
        </w:rPr>
      </w:pPr>
    </w:p>
    <w:p w14:paraId="00000005" w14:textId="1C7FE519" w:rsidR="00145040" w:rsidRPr="00941AD2" w:rsidRDefault="00ED1B53" w:rsidP="00416CF3">
      <w:pPr>
        <w:shd w:val="clear" w:color="auto" w:fill="FFFFFF"/>
        <w:spacing w:line="480" w:lineRule="auto"/>
        <w:jc w:val="both"/>
        <w:rPr>
          <w:b/>
          <w:bCs/>
        </w:rPr>
      </w:pPr>
      <w:r w:rsidRPr="00941AD2">
        <w:rPr>
          <w:b/>
          <w:bCs/>
        </w:rPr>
        <w:t xml:space="preserve">Jason </w:t>
      </w:r>
      <w:proofErr w:type="spellStart"/>
      <w:r w:rsidRPr="00941AD2">
        <w:rPr>
          <w:b/>
          <w:bCs/>
        </w:rPr>
        <w:t>Arday</w:t>
      </w:r>
      <w:proofErr w:type="spellEnd"/>
      <w:r w:rsidR="00337997" w:rsidRPr="00941AD2">
        <w:rPr>
          <w:b/>
          <w:bCs/>
        </w:rPr>
        <w:t>*</w:t>
      </w:r>
      <w:r w:rsidRPr="00941AD2">
        <w:rPr>
          <w:b/>
          <w:bCs/>
        </w:rPr>
        <w:t>, Charlotte Branchu</w:t>
      </w:r>
      <w:r w:rsidR="00337997" w:rsidRPr="00941AD2">
        <w:rPr>
          <w:b/>
          <w:bCs/>
        </w:rPr>
        <w:t>**</w:t>
      </w:r>
      <w:r w:rsidRPr="00941AD2">
        <w:rPr>
          <w:b/>
          <w:bCs/>
        </w:rPr>
        <w:t xml:space="preserve"> and Vikki </w:t>
      </w:r>
      <w:proofErr w:type="spellStart"/>
      <w:r w:rsidRPr="00941AD2">
        <w:rPr>
          <w:b/>
          <w:bCs/>
        </w:rPr>
        <w:t>Boliver</w:t>
      </w:r>
      <w:proofErr w:type="spellEnd"/>
      <w:r w:rsidR="00337997" w:rsidRPr="00941AD2">
        <w:rPr>
          <w:b/>
          <w:bCs/>
        </w:rPr>
        <w:t>***</w:t>
      </w:r>
    </w:p>
    <w:p w14:paraId="24C85FD9" w14:textId="77777777" w:rsidR="009D6D34" w:rsidRPr="00941AD2" w:rsidRDefault="009D6D34" w:rsidP="00416CF3">
      <w:pPr>
        <w:shd w:val="clear" w:color="auto" w:fill="FFFFFF"/>
        <w:spacing w:line="480" w:lineRule="auto"/>
        <w:jc w:val="both"/>
        <w:rPr>
          <w:i/>
          <w:iCs/>
        </w:rPr>
      </w:pPr>
    </w:p>
    <w:p w14:paraId="12F7C239" w14:textId="0171A54E" w:rsidR="00AC46EC" w:rsidRPr="00941AD2" w:rsidRDefault="009D6D34" w:rsidP="00416CF3">
      <w:pPr>
        <w:shd w:val="clear" w:color="auto" w:fill="FFFFFF"/>
        <w:spacing w:line="480" w:lineRule="auto"/>
        <w:jc w:val="both"/>
        <w:rPr>
          <w:i/>
          <w:iCs/>
        </w:rPr>
      </w:pPr>
      <w:r w:rsidRPr="00941AD2">
        <w:rPr>
          <w:i/>
          <w:iCs/>
        </w:rPr>
        <w:t>*</w:t>
      </w:r>
      <w:r w:rsidR="00D7462B">
        <w:rPr>
          <w:i/>
          <w:iCs/>
        </w:rPr>
        <w:t>Department</w:t>
      </w:r>
      <w:r w:rsidR="00F10468" w:rsidRPr="00941AD2">
        <w:rPr>
          <w:i/>
          <w:iCs/>
        </w:rPr>
        <w:t xml:space="preserve"> of Sociology, </w:t>
      </w:r>
      <w:r w:rsidR="009864F4" w:rsidRPr="00941AD2">
        <w:rPr>
          <w:i/>
          <w:iCs/>
        </w:rPr>
        <w:t>Durham University</w:t>
      </w:r>
      <w:r w:rsidR="00F10468" w:rsidRPr="00941AD2">
        <w:rPr>
          <w:i/>
          <w:iCs/>
        </w:rPr>
        <w:t>, Durham, UK.</w:t>
      </w:r>
    </w:p>
    <w:p w14:paraId="2CA3A9A4" w14:textId="6951C197" w:rsidR="000B2D2B" w:rsidRPr="00941AD2" w:rsidRDefault="000B2D2B" w:rsidP="00416CF3">
      <w:pPr>
        <w:shd w:val="clear" w:color="auto" w:fill="FFFFFF"/>
        <w:spacing w:line="480" w:lineRule="auto"/>
        <w:jc w:val="both"/>
        <w:rPr>
          <w:i/>
          <w:iCs/>
        </w:rPr>
      </w:pPr>
      <w:r w:rsidRPr="00941AD2">
        <w:rPr>
          <w:i/>
          <w:iCs/>
        </w:rPr>
        <w:t xml:space="preserve">Email: </w:t>
      </w:r>
      <w:r w:rsidR="00C33184" w:rsidRPr="00941AD2">
        <w:rPr>
          <w:i/>
          <w:iCs/>
        </w:rPr>
        <w:t>jason.a.arday@durham.ac.uk</w:t>
      </w:r>
    </w:p>
    <w:p w14:paraId="49A2F901" w14:textId="316BEB2E" w:rsidR="009D6D34" w:rsidRPr="00941AD2" w:rsidRDefault="000B2D2B" w:rsidP="00416CF3">
      <w:pPr>
        <w:shd w:val="clear" w:color="auto" w:fill="FFFFFF"/>
        <w:spacing w:line="480" w:lineRule="auto"/>
        <w:jc w:val="both"/>
        <w:rPr>
          <w:i/>
          <w:iCs/>
        </w:rPr>
      </w:pPr>
      <w:r w:rsidRPr="00941AD2">
        <w:rPr>
          <w:i/>
          <w:iCs/>
        </w:rPr>
        <w:t>**</w:t>
      </w:r>
      <w:r w:rsidR="00D7462B">
        <w:rPr>
          <w:i/>
          <w:iCs/>
        </w:rPr>
        <w:t>Department</w:t>
      </w:r>
      <w:r w:rsidR="009D6D34" w:rsidRPr="00941AD2">
        <w:rPr>
          <w:i/>
          <w:iCs/>
        </w:rPr>
        <w:t xml:space="preserve"> of Sociology, Durham University, Durham, UK.</w:t>
      </w:r>
    </w:p>
    <w:p w14:paraId="65EBFB16" w14:textId="007CAA6E" w:rsidR="000B2D2B" w:rsidRPr="00941AD2" w:rsidRDefault="000B2D2B" w:rsidP="00416CF3">
      <w:pPr>
        <w:shd w:val="clear" w:color="auto" w:fill="FFFFFF"/>
        <w:spacing w:line="480" w:lineRule="auto"/>
        <w:jc w:val="both"/>
        <w:rPr>
          <w:i/>
          <w:iCs/>
        </w:rPr>
      </w:pPr>
      <w:r w:rsidRPr="00941AD2">
        <w:rPr>
          <w:i/>
          <w:iCs/>
        </w:rPr>
        <w:t>Email:</w:t>
      </w:r>
      <w:r w:rsidR="00AC46EC" w:rsidRPr="00941AD2">
        <w:t xml:space="preserve"> </w:t>
      </w:r>
      <w:r w:rsidR="00AC46EC" w:rsidRPr="00941AD2">
        <w:rPr>
          <w:i/>
          <w:iCs/>
        </w:rPr>
        <w:t>charlotte.m.branchu@durham.ac.uk</w:t>
      </w:r>
    </w:p>
    <w:p w14:paraId="475BA03B" w14:textId="57C2146A" w:rsidR="009D6D34" w:rsidRPr="00941AD2" w:rsidRDefault="000B2D2B" w:rsidP="00416CF3">
      <w:pPr>
        <w:shd w:val="clear" w:color="auto" w:fill="FFFFFF"/>
        <w:spacing w:line="480" w:lineRule="auto"/>
        <w:jc w:val="both"/>
        <w:rPr>
          <w:i/>
          <w:iCs/>
        </w:rPr>
      </w:pPr>
      <w:r w:rsidRPr="00941AD2">
        <w:rPr>
          <w:i/>
          <w:iCs/>
        </w:rPr>
        <w:t>***</w:t>
      </w:r>
      <w:r w:rsidR="00D7462B">
        <w:rPr>
          <w:i/>
          <w:iCs/>
        </w:rPr>
        <w:t>Department</w:t>
      </w:r>
      <w:r w:rsidR="009D6D34" w:rsidRPr="00941AD2">
        <w:rPr>
          <w:i/>
          <w:iCs/>
        </w:rPr>
        <w:t xml:space="preserve"> of Sociology, Durham University, Durham, UK.</w:t>
      </w:r>
    </w:p>
    <w:p w14:paraId="7C84048E" w14:textId="0C377A4D" w:rsidR="000B2D2B" w:rsidRPr="00941AD2" w:rsidRDefault="000B2D2B" w:rsidP="00416CF3">
      <w:pPr>
        <w:shd w:val="clear" w:color="auto" w:fill="FFFFFF"/>
        <w:spacing w:line="480" w:lineRule="auto"/>
        <w:jc w:val="both"/>
        <w:rPr>
          <w:i/>
          <w:iCs/>
        </w:rPr>
      </w:pPr>
      <w:r w:rsidRPr="00941AD2">
        <w:rPr>
          <w:i/>
          <w:iCs/>
        </w:rPr>
        <w:t xml:space="preserve">Email: </w:t>
      </w:r>
      <w:r w:rsidR="009C08C0" w:rsidRPr="00941AD2">
        <w:rPr>
          <w:i/>
          <w:iCs/>
        </w:rPr>
        <w:t>Vikki.boliver@durham.ac.uk</w:t>
      </w:r>
    </w:p>
    <w:p w14:paraId="4FC4A9CF" w14:textId="77777777" w:rsidR="00337997" w:rsidRPr="00941AD2" w:rsidRDefault="00337997" w:rsidP="00416CF3">
      <w:pPr>
        <w:shd w:val="clear" w:color="auto" w:fill="FFFFFF"/>
        <w:spacing w:line="480" w:lineRule="auto"/>
        <w:jc w:val="both"/>
      </w:pPr>
    </w:p>
    <w:p w14:paraId="00000008" w14:textId="280A1018" w:rsidR="00145040" w:rsidRPr="00941AD2" w:rsidRDefault="00B87148" w:rsidP="00416CF3">
      <w:pPr>
        <w:shd w:val="clear" w:color="auto" w:fill="FFFFFF"/>
        <w:spacing w:line="480" w:lineRule="auto"/>
        <w:jc w:val="both"/>
      </w:pPr>
      <w:r w:rsidRPr="00941AD2">
        <w:rPr>
          <w:i/>
          <w:iCs/>
        </w:rPr>
        <w:t>Here,</w:t>
      </w:r>
      <w:r w:rsidR="00ED1B53" w:rsidRPr="00941AD2">
        <w:rPr>
          <w:i/>
          <w:iCs/>
        </w:rPr>
        <w:t xml:space="preserve"> we offer a synthesis of recent evidence and new developments in relation to three broad aspects of Black and minority ethnic (BAME) students’ participation in UK higher education</w:t>
      </w:r>
      <w:r w:rsidRPr="00941AD2">
        <w:rPr>
          <w:i/>
          <w:iCs/>
        </w:rPr>
        <w:t xml:space="preserve"> (HE)</w:t>
      </w:r>
      <w:r w:rsidR="00ED1B53" w:rsidRPr="00941AD2">
        <w:rPr>
          <w:i/>
          <w:iCs/>
        </w:rPr>
        <w:t xml:space="preserve">. First, we examine recent trends in ethnic group differences in rates of access to, success within, and positive destinations beyond </w:t>
      </w:r>
      <w:proofErr w:type="gramStart"/>
      <w:r w:rsidRPr="00941AD2">
        <w:rPr>
          <w:i/>
          <w:iCs/>
        </w:rPr>
        <w:t>HE</w:t>
      </w:r>
      <w:proofErr w:type="gramEnd"/>
      <w:r w:rsidR="00ED1B53" w:rsidRPr="00941AD2">
        <w:rPr>
          <w:i/>
          <w:iCs/>
        </w:rPr>
        <w:t>. Second</w:t>
      </w:r>
      <w:r w:rsidRPr="00941AD2">
        <w:rPr>
          <w:i/>
          <w:iCs/>
        </w:rPr>
        <w:t>ly</w:t>
      </w:r>
      <w:r w:rsidR="00ED1B53" w:rsidRPr="00941AD2">
        <w:rPr>
          <w:i/>
          <w:iCs/>
        </w:rPr>
        <w:t>, we examine the nature of UK universities as exclusionary spaces which marginalise BAME students in a myriad of ways, not least through curricula that centre Whiteness. Finally</w:t>
      </w:r>
      <w:r w:rsidRPr="00941AD2">
        <w:rPr>
          <w:i/>
          <w:iCs/>
        </w:rPr>
        <w:t>,</w:t>
      </w:r>
      <w:r w:rsidR="00ED1B53" w:rsidRPr="00941AD2">
        <w:rPr>
          <w:i/>
          <w:iCs/>
        </w:rPr>
        <w:t xml:space="preserve"> we consider the impact of the marginalisation of BAME students on mental health. We argue that progress towards race equality in each domain has been hampered by white-centric discourses which continue to identify BAME students and staff as 'other'. We highlight the important roles that academic communities and </w:t>
      </w:r>
      <w:r w:rsidRPr="00941AD2">
        <w:rPr>
          <w:i/>
          <w:iCs/>
        </w:rPr>
        <w:t>HE</w:t>
      </w:r>
      <w:r w:rsidR="00ED1B53" w:rsidRPr="00941AD2">
        <w:rPr>
          <w:i/>
          <w:iCs/>
        </w:rPr>
        <w:t xml:space="preserve"> policy</w:t>
      </w:r>
      <w:r w:rsidRPr="00941AD2">
        <w:rPr>
          <w:i/>
          <w:iCs/>
        </w:rPr>
        <w:t>-</w:t>
      </w:r>
      <w:r w:rsidR="00ED1B53" w:rsidRPr="00941AD2">
        <w:rPr>
          <w:i/>
          <w:iCs/>
        </w:rPr>
        <w:t>makers have to play in advancing ethnic equality in UK universities.</w:t>
      </w:r>
    </w:p>
    <w:p w14:paraId="41FEEB86" w14:textId="77777777" w:rsidR="00725D89" w:rsidRPr="00941AD2" w:rsidRDefault="00725D89" w:rsidP="00416CF3">
      <w:pPr>
        <w:shd w:val="clear" w:color="auto" w:fill="FFFFFF"/>
        <w:spacing w:line="480" w:lineRule="auto"/>
        <w:jc w:val="both"/>
      </w:pPr>
    </w:p>
    <w:p w14:paraId="25182F87" w14:textId="568001B7" w:rsidR="00725D89" w:rsidRPr="00941AD2" w:rsidRDefault="00725D89" w:rsidP="00416CF3">
      <w:pPr>
        <w:shd w:val="clear" w:color="auto" w:fill="FFFFFF"/>
        <w:spacing w:line="480" w:lineRule="auto"/>
        <w:jc w:val="both"/>
        <w:rPr>
          <w:b/>
          <w:bCs/>
        </w:rPr>
      </w:pPr>
      <w:r w:rsidRPr="00941AD2">
        <w:rPr>
          <w:b/>
          <w:bCs/>
        </w:rPr>
        <w:t xml:space="preserve">Keywords: </w:t>
      </w:r>
      <w:r w:rsidR="00D7462B">
        <w:rPr>
          <w:b/>
          <w:bCs/>
        </w:rPr>
        <w:t xml:space="preserve">Black, Asian and Minority Ethnic (BAME); Higher Education; Decolonising; Access, Racism </w:t>
      </w:r>
    </w:p>
    <w:p w14:paraId="4FCD0672" w14:textId="77777777" w:rsidR="00725D89" w:rsidRPr="00941AD2" w:rsidRDefault="00725D89" w:rsidP="00416CF3">
      <w:pPr>
        <w:jc w:val="both"/>
        <w:rPr>
          <w:b/>
        </w:rPr>
      </w:pPr>
      <w:r w:rsidRPr="00941AD2">
        <w:rPr>
          <w:b/>
        </w:rPr>
        <w:br w:type="page"/>
      </w:r>
    </w:p>
    <w:p w14:paraId="0000000A" w14:textId="2D2A6E0F" w:rsidR="00145040" w:rsidRPr="00941AD2" w:rsidRDefault="00ED1B53" w:rsidP="00416CF3">
      <w:pPr>
        <w:shd w:val="clear" w:color="auto" w:fill="FFFFFF"/>
        <w:spacing w:line="480" w:lineRule="auto"/>
        <w:ind w:firstLine="720"/>
        <w:jc w:val="both"/>
        <w:rPr>
          <w:b/>
        </w:rPr>
      </w:pPr>
      <w:r w:rsidRPr="00941AD2">
        <w:rPr>
          <w:b/>
        </w:rPr>
        <w:lastRenderedPageBreak/>
        <w:t>Access to and success in higher education and beyond</w:t>
      </w:r>
    </w:p>
    <w:p w14:paraId="0000000B" w14:textId="1E569882" w:rsidR="00145040" w:rsidRPr="00941AD2" w:rsidRDefault="00ED1B53" w:rsidP="00416CF3">
      <w:pPr>
        <w:spacing w:line="480" w:lineRule="auto"/>
        <w:jc w:val="both"/>
      </w:pPr>
      <w:r w:rsidRPr="00941AD2">
        <w:t xml:space="preserve">Young British people from Black and minority ethnic (BAME) backgrounds have been </w:t>
      </w:r>
      <w:r w:rsidRPr="00941AD2">
        <w:rPr>
          <w:i/>
        </w:rPr>
        <w:t xml:space="preserve">more </w:t>
      </w:r>
      <w:r w:rsidRPr="00941AD2">
        <w:t xml:space="preserve">likely than their White British peers to participate in </w:t>
      </w:r>
      <w:proofErr w:type="gramStart"/>
      <w:r w:rsidR="00B87148" w:rsidRPr="00941AD2">
        <w:t>HE</w:t>
      </w:r>
      <w:proofErr w:type="gramEnd"/>
      <w:r w:rsidRPr="00941AD2">
        <w:t xml:space="preserve"> for more than three decades (</w:t>
      </w:r>
      <w:proofErr w:type="spellStart"/>
      <w:r w:rsidRPr="00941AD2">
        <w:t>Modood</w:t>
      </w:r>
      <w:proofErr w:type="spellEnd"/>
      <w:r w:rsidR="003809CF" w:rsidRPr="00941AD2">
        <w:t>,</w:t>
      </w:r>
      <w:r w:rsidRPr="00941AD2">
        <w:t xml:space="preserve"> 1993). In 2019, rates of </w:t>
      </w:r>
      <w:r w:rsidR="00B87148" w:rsidRPr="00941AD2">
        <w:t xml:space="preserve">HE </w:t>
      </w:r>
      <w:r w:rsidRPr="00941AD2">
        <w:t>participation stood at 45</w:t>
      </w:r>
      <w:r w:rsidR="009C052E" w:rsidRPr="00941AD2">
        <w:t xml:space="preserve"> per cent</w:t>
      </w:r>
      <w:r w:rsidRPr="00941AD2">
        <w:t xml:space="preserve"> for Black British young people, 50</w:t>
      </w:r>
      <w:r w:rsidR="009C052E" w:rsidRPr="00941AD2">
        <w:t xml:space="preserve"> per cent</w:t>
      </w:r>
      <w:r w:rsidRPr="00941AD2">
        <w:t xml:space="preserve"> for British South Asians, and 68</w:t>
      </w:r>
      <w:r w:rsidR="009C052E" w:rsidRPr="00941AD2">
        <w:t xml:space="preserve"> per cent</w:t>
      </w:r>
      <w:r w:rsidRPr="00941AD2">
        <w:t xml:space="preserve"> for British Chinese, compared to just 30</w:t>
      </w:r>
      <w:r w:rsidR="009C052E" w:rsidRPr="00941AD2">
        <w:t xml:space="preserve"> per cent</w:t>
      </w:r>
      <w:r w:rsidRPr="00941AD2">
        <w:t xml:space="preserve"> for the White British ethnic group (UCAS</w:t>
      </w:r>
      <w:r w:rsidR="003809CF" w:rsidRPr="00941AD2">
        <w:t>,</w:t>
      </w:r>
      <w:r w:rsidRPr="00941AD2">
        <w:t xml:space="preserve"> 202</w:t>
      </w:r>
      <w:r w:rsidR="00D02D34" w:rsidRPr="00941AD2">
        <w:t>1</w:t>
      </w:r>
      <w:r w:rsidRPr="00941AD2">
        <w:t>). Until recently, however, Black British, British Pakistani and British Bangladeshi students have been substantially under-represented at the UK’s most academically selective universities (</w:t>
      </w:r>
      <w:proofErr w:type="spellStart"/>
      <w:r w:rsidRPr="00941AD2">
        <w:t>Boliver</w:t>
      </w:r>
      <w:r w:rsidR="002451CA" w:rsidRPr="00941AD2">
        <w:t>,</w:t>
      </w:r>
      <w:proofErr w:type="spellEnd"/>
      <w:r w:rsidRPr="00941AD2">
        <w:t xml:space="preserve"> 2015). This historic under-representation has been due partly to corresponding ethnic group differences in pre-university attainment at GCSE and A-level (</w:t>
      </w:r>
      <w:r w:rsidR="0082624A" w:rsidRPr="00941AD2">
        <w:t xml:space="preserve">Department of Education </w:t>
      </w:r>
      <w:r w:rsidR="00B87148" w:rsidRPr="00941AD2">
        <w:t xml:space="preserve">2017, </w:t>
      </w:r>
      <w:r w:rsidRPr="00941AD2">
        <w:t xml:space="preserve">2019). But research </w:t>
      </w:r>
      <w:r w:rsidR="00B87148" w:rsidRPr="00941AD2">
        <w:t xml:space="preserve">also </w:t>
      </w:r>
      <w:r w:rsidRPr="00941AD2">
        <w:t>show</w:t>
      </w:r>
      <w:r w:rsidR="00B87148" w:rsidRPr="00941AD2">
        <w:t>s</w:t>
      </w:r>
      <w:r w:rsidRPr="00941AD2">
        <w:t xml:space="preserve"> that BAME applicants to highly selective universities have been </w:t>
      </w:r>
      <w:r w:rsidRPr="00941AD2">
        <w:rPr>
          <w:i/>
        </w:rPr>
        <w:t>less</w:t>
      </w:r>
      <w:r w:rsidRPr="00941AD2">
        <w:t xml:space="preserve"> likely to be offered places than their comparably qualified White British peers (</w:t>
      </w:r>
      <w:proofErr w:type="spellStart"/>
      <w:r w:rsidRPr="00941AD2">
        <w:t>Boliver</w:t>
      </w:r>
      <w:r w:rsidR="00206B9D" w:rsidRPr="00941AD2">
        <w:t>,</w:t>
      </w:r>
      <w:proofErr w:type="spellEnd"/>
      <w:r w:rsidRPr="00941AD2">
        <w:t xml:space="preserve"> 2013</w:t>
      </w:r>
      <w:r w:rsidR="00B87148" w:rsidRPr="00941AD2">
        <w:t>, 2016</w:t>
      </w:r>
      <w:r w:rsidRPr="00941AD2">
        <w:t xml:space="preserve">; </w:t>
      </w:r>
      <w:proofErr w:type="spellStart"/>
      <w:r w:rsidRPr="00941AD2">
        <w:t>Noden</w:t>
      </w:r>
      <w:proofErr w:type="spellEnd"/>
      <w:r w:rsidRPr="00941AD2">
        <w:rPr>
          <w:i/>
          <w:iCs/>
        </w:rPr>
        <w:t xml:space="preserve"> et al.</w:t>
      </w:r>
      <w:r w:rsidR="003072F3" w:rsidRPr="00941AD2">
        <w:t>,</w:t>
      </w:r>
      <w:r w:rsidRPr="00941AD2">
        <w:t xml:space="preserve"> 2014). Growing public and political awareness of such ethnic biases in university admissions decisions (Social Mobility and Child Poverty Commission, 2013</w:t>
      </w:r>
      <w:r w:rsidR="00B87148" w:rsidRPr="00941AD2">
        <w:t>,</w:t>
      </w:r>
      <w:r w:rsidRPr="00941AD2">
        <w:t xml:space="preserve"> 2015; Cameron, 2015) prompted provisions in the 2016 Higher Education White Paper to </w:t>
      </w:r>
      <w:r w:rsidR="008744C6" w:rsidRPr="00941AD2">
        <w:t>‘</w:t>
      </w:r>
      <w:r w:rsidRPr="00941AD2">
        <w:rPr>
          <w:i/>
        </w:rPr>
        <w:t>place a duty on institutions to publish application, offer, acceptance and progression rates, broken down by gender, ethnicity and disadvantage</w:t>
      </w:r>
      <w:r w:rsidR="008744C6" w:rsidRPr="00941AD2">
        <w:t>’</w:t>
      </w:r>
      <w:r w:rsidRPr="00941AD2">
        <w:t xml:space="preserve">, and to </w:t>
      </w:r>
      <w:r w:rsidR="008744C6" w:rsidRPr="00941AD2">
        <w:t>‘</w:t>
      </w:r>
      <w:r w:rsidRPr="00941AD2">
        <w:rPr>
          <w:i/>
        </w:rPr>
        <w:t>legislate to require those organisations who provide shared central admissions services (such as UCAS) to share relevant data they hold with Government and researchers in order to help improve policies designed to increase social mobility</w:t>
      </w:r>
      <w:r w:rsidR="008744C6" w:rsidRPr="00941AD2">
        <w:t>’</w:t>
      </w:r>
      <w:r w:rsidRPr="00941AD2">
        <w:t xml:space="preserve"> (DBIS</w:t>
      </w:r>
      <w:r w:rsidR="003072F3" w:rsidRPr="00941AD2">
        <w:t>,</w:t>
      </w:r>
      <w:r w:rsidRPr="00941AD2">
        <w:t xml:space="preserve"> 2016: 41). Subsequently, rates of access to higher-tariff universities for BAME students have improved significantly. For example, while White British students entered higher-</w:t>
      </w:r>
      <w:r w:rsidRPr="00941AD2">
        <w:lastRenderedPageBreak/>
        <w:t>tariff UK universities at 2.4 times the rate of Black British students in 2010, by 2020 this ratio had declined to just 1.1 to 1 (UCAS</w:t>
      </w:r>
      <w:r w:rsidR="003809CF" w:rsidRPr="00941AD2">
        <w:t>,</w:t>
      </w:r>
      <w:r w:rsidRPr="00941AD2">
        <w:t xml:space="preserve"> 202</w:t>
      </w:r>
      <w:r w:rsidR="00D02D34" w:rsidRPr="00941AD2">
        <w:t>1</w:t>
      </w:r>
      <w:r w:rsidRPr="00941AD2">
        <w:t>).</w:t>
      </w:r>
    </w:p>
    <w:p w14:paraId="0000000D" w14:textId="45382836" w:rsidR="00145040" w:rsidRPr="00941AD2" w:rsidRDefault="00ED1B53" w:rsidP="00DA030B">
      <w:pPr>
        <w:widowControl w:val="0"/>
        <w:spacing w:line="480" w:lineRule="auto"/>
        <w:ind w:firstLine="720"/>
        <w:jc w:val="both"/>
      </w:pPr>
      <w:r w:rsidRPr="00941AD2">
        <w:t xml:space="preserve">Although the representation of BAME students at higher-tariff universities has been improving, students from some BAME backgrounds continue to be less likely than their White peers to complete degree programmes. Statistics for 2017-18 indicate that </w:t>
      </w:r>
      <w:r w:rsidR="00B87148" w:rsidRPr="00941AD2">
        <w:t>HE</w:t>
      </w:r>
      <w:r w:rsidRPr="00941AD2">
        <w:t xml:space="preserve"> continuation rates at universities in England (i.e. the inverse of drop-out rates) were much lower for Black students at 86</w:t>
      </w:r>
      <w:r w:rsidR="009C052E" w:rsidRPr="00941AD2">
        <w:t xml:space="preserve"> per cent</w:t>
      </w:r>
      <w:r w:rsidRPr="00941AD2">
        <w:t xml:space="preserve"> than for White students at 9</w:t>
      </w:r>
      <w:r w:rsidR="00B87148" w:rsidRPr="00941AD2">
        <w:t>2</w:t>
      </w:r>
      <w:r w:rsidR="009C052E" w:rsidRPr="00941AD2">
        <w:t xml:space="preserve"> per cent</w:t>
      </w:r>
      <w:r w:rsidRPr="00941AD2">
        <w:t xml:space="preserve"> (</w:t>
      </w:r>
      <w:proofErr w:type="spellStart"/>
      <w:r w:rsidRPr="00941AD2">
        <w:t>OfS</w:t>
      </w:r>
      <w:proofErr w:type="spellEnd"/>
      <w:r w:rsidR="00E636DE" w:rsidRPr="00941AD2">
        <w:t>,</w:t>
      </w:r>
      <w:r w:rsidRPr="00941AD2">
        <w:t xml:space="preserve"> 2020). The corresponding figure for the broad category of Asian students was 9</w:t>
      </w:r>
      <w:r w:rsidR="00B87148" w:rsidRPr="00941AD2">
        <w:t>1</w:t>
      </w:r>
      <w:r w:rsidR="009C052E" w:rsidRPr="00941AD2">
        <w:t xml:space="preserve"> per cent</w:t>
      </w:r>
      <w:r w:rsidRPr="00941AD2">
        <w:t xml:space="preserve">, but this conflates the high continuation rates for Chinese and Indian students on the one hand with what are likely to be much lower rates for Pakistani and Bangladeshi students. A report on British Muslims in UK </w:t>
      </w:r>
      <w:r w:rsidR="00AF6D92" w:rsidRPr="00941AD2">
        <w:t>HE</w:t>
      </w:r>
      <w:r w:rsidRPr="00941AD2">
        <w:t>, a religious group largely comp</w:t>
      </w:r>
      <w:r w:rsidR="00AF6D92" w:rsidRPr="00941AD2">
        <w:t xml:space="preserve">rising </w:t>
      </w:r>
      <w:r w:rsidRPr="00941AD2">
        <w:t xml:space="preserve">students of </w:t>
      </w:r>
      <w:r w:rsidR="003F6DFD" w:rsidRPr="00941AD2">
        <w:t>Pakistani</w:t>
      </w:r>
      <w:r w:rsidRPr="00941AD2">
        <w:t xml:space="preserve"> and Bangladeshi ancestry, found that across the period 2012-15</w:t>
      </w:r>
      <w:r w:rsidR="00AF6D92" w:rsidRPr="00941AD2">
        <w:t>,</w:t>
      </w:r>
      <w:r w:rsidRPr="00941AD2">
        <w:t xml:space="preserve"> Muslim students were the group least likely to have gained their intended award and most likely to have left with no award (Malik and </w:t>
      </w:r>
      <w:proofErr w:type="spellStart"/>
      <w:r w:rsidRPr="00941AD2">
        <w:t>Wykes</w:t>
      </w:r>
      <w:proofErr w:type="spellEnd"/>
      <w:r w:rsidR="002011E1" w:rsidRPr="00941AD2">
        <w:t>,</w:t>
      </w:r>
      <w:r w:rsidRPr="00941AD2">
        <w:t xml:space="preserve"> 2018).</w:t>
      </w:r>
    </w:p>
    <w:p w14:paraId="0000000F" w14:textId="4A4C8A9B" w:rsidR="00145040" w:rsidRPr="00941AD2" w:rsidRDefault="00ED1B53" w:rsidP="00DA030B">
      <w:pPr>
        <w:widowControl w:val="0"/>
        <w:spacing w:line="480" w:lineRule="auto"/>
        <w:ind w:firstLine="720"/>
        <w:jc w:val="both"/>
      </w:pPr>
      <w:r w:rsidRPr="00941AD2">
        <w:t>A similar pattern is evident with respect to the rates at which students from some BAME groups are awarded what is commonly termed a ‘good degree’, that is, a first or upper second class degree classification. Data for 2013-14 indicates that the percentage of students awarded a ‘good degree’ was some sixteen percentage points higher for White students than for students from BAME backgrounds, at 76</w:t>
      </w:r>
      <w:r w:rsidR="009C052E" w:rsidRPr="00941AD2">
        <w:t xml:space="preserve"> per cent</w:t>
      </w:r>
      <w:r w:rsidRPr="00941AD2">
        <w:t xml:space="preserve"> compared to 60</w:t>
      </w:r>
      <w:r w:rsidR="009C052E" w:rsidRPr="00941AD2">
        <w:t xml:space="preserve"> per cent</w:t>
      </w:r>
      <w:r w:rsidRPr="00941AD2">
        <w:t xml:space="preserve"> (HEFCE</w:t>
      </w:r>
      <w:r w:rsidR="002011E1" w:rsidRPr="00941AD2">
        <w:t>,</w:t>
      </w:r>
      <w:r w:rsidRPr="00941AD2">
        <w:t xml:space="preserve"> 2014). Even after controlling for students A-level grades on entry, White students continued to receive ‘good degrees’ at a rate 15 percentage points higher than their BAME counterparts (HEFCE</w:t>
      </w:r>
      <w:r w:rsidR="008714D8" w:rsidRPr="00941AD2">
        <w:t>,</w:t>
      </w:r>
      <w:r w:rsidRPr="00941AD2">
        <w:t xml:space="preserve"> 2015). The latest available data for England indicates that students from all major BAME categories continue to be much less likely than their White peers to graduate with </w:t>
      </w:r>
      <w:r w:rsidRPr="00941AD2">
        <w:lastRenderedPageBreak/>
        <w:t>a good degree; the figures for 2017-18 were 8</w:t>
      </w:r>
      <w:r w:rsidR="00AF6D92" w:rsidRPr="00941AD2">
        <w:t>2</w:t>
      </w:r>
      <w:r w:rsidR="009C052E" w:rsidRPr="00941AD2">
        <w:t xml:space="preserve"> per cent</w:t>
      </w:r>
      <w:r w:rsidRPr="00941AD2">
        <w:t xml:space="preserve"> for the White group, 7</w:t>
      </w:r>
      <w:r w:rsidR="00AF6D92" w:rsidRPr="00941AD2">
        <w:t>7</w:t>
      </w:r>
      <w:r w:rsidR="009C052E" w:rsidRPr="00941AD2">
        <w:t xml:space="preserve"> per cent</w:t>
      </w:r>
      <w:r w:rsidRPr="00941AD2">
        <w:t xml:space="preserve"> for those of Mixed ethnicity, 70</w:t>
      </w:r>
      <w:r w:rsidR="009C052E" w:rsidRPr="00941AD2">
        <w:t xml:space="preserve"> per cent</w:t>
      </w:r>
      <w:r w:rsidRPr="00941AD2">
        <w:t xml:space="preserve"> for Asian students, and 59</w:t>
      </w:r>
      <w:r w:rsidR="009C052E" w:rsidRPr="00941AD2">
        <w:t xml:space="preserve"> per cent</w:t>
      </w:r>
      <w:r w:rsidRPr="00941AD2">
        <w:t xml:space="preserve"> for Black students (</w:t>
      </w:r>
      <w:proofErr w:type="spellStart"/>
      <w:r w:rsidRPr="00941AD2">
        <w:t>OfS</w:t>
      </w:r>
      <w:proofErr w:type="spellEnd"/>
      <w:r w:rsidR="00337550" w:rsidRPr="00941AD2">
        <w:t>,</w:t>
      </w:r>
      <w:r w:rsidRPr="00941AD2">
        <w:t xml:space="preserve"> 2020).For the discipline of Sociology specifically, the White-BAME gap in degree classifications is no better than for the sector as a whole, at 1</w:t>
      </w:r>
      <w:r w:rsidR="00AF6D92" w:rsidRPr="00941AD2">
        <w:t>5</w:t>
      </w:r>
      <w:r w:rsidR="009C052E" w:rsidRPr="00941AD2">
        <w:t xml:space="preserve"> per cent</w:t>
      </w:r>
      <w:r w:rsidRPr="00941AD2">
        <w:t xml:space="preserve"> overall, and higher still for students from Black African and Pakistani backgrounds. (Joseph-Salisbury </w:t>
      </w:r>
      <w:r w:rsidR="008714D8" w:rsidRPr="00941AD2">
        <w:rPr>
          <w:i/>
          <w:iCs/>
        </w:rPr>
        <w:t xml:space="preserve">et al., </w:t>
      </w:r>
      <w:r w:rsidRPr="00941AD2">
        <w:t>2020).</w:t>
      </w:r>
    </w:p>
    <w:p w14:paraId="00000011" w14:textId="1E54362C" w:rsidR="00145040" w:rsidRPr="00941AD2" w:rsidRDefault="00ED1B53" w:rsidP="00DA030B">
      <w:pPr>
        <w:widowControl w:val="0"/>
        <w:spacing w:line="480" w:lineRule="auto"/>
        <w:ind w:firstLine="720"/>
        <w:jc w:val="both"/>
      </w:pPr>
      <w:r w:rsidRPr="00941AD2">
        <w:t>The magnitude of the White-BAME gap in</w:t>
      </w:r>
      <w:r w:rsidR="008C22C3" w:rsidRPr="00941AD2">
        <w:t xml:space="preserve"> HE </w:t>
      </w:r>
      <w:r w:rsidRPr="00941AD2">
        <w:t xml:space="preserve">continuation and attainment is so large and persistent that the Office for Students has explicitly tasked UK universities with taking active steps </w:t>
      </w:r>
      <w:r w:rsidR="008744C6" w:rsidRPr="00941AD2">
        <w:rPr>
          <w:i/>
        </w:rPr>
        <w:t>‘</w:t>
      </w:r>
      <w:r w:rsidRPr="00941AD2">
        <w:rPr>
          <w:i/>
        </w:rPr>
        <w:t>To eliminate the unexplained gap in degree outcomes (1sts or 2:1s) between white students and black students by 2024-25, and to eliminate the absolute gap (the gap caused by both structural and unexplained factors) by 2030-31.</w:t>
      </w:r>
      <w:r w:rsidR="008744C6" w:rsidRPr="00941AD2">
        <w:rPr>
          <w:i/>
        </w:rPr>
        <w:t>’</w:t>
      </w:r>
      <w:r w:rsidRPr="00941AD2">
        <w:t xml:space="preserve"> (</w:t>
      </w:r>
      <w:proofErr w:type="spellStart"/>
      <w:r w:rsidRPr="00941AD2">
        <w:t>OfS</w:t>
      </w:r>
      <w:proofErr w:type="spellEnd"/>
      <w:r w:rsidR="008714D8" w:rsidRPr="00941AD2">
        <w:t>,</w:t>
      </w:r>
      <w:r w:rsidRPr="00941AD2">
        <w:t xml:space="preserve"> 2019a: 19). In the Access and Participation Plans (APPs) submitted to the Office for Students by England’s 25 higher-tariff providers, almost all institutions reported large attainment gaps by ethnicity, typically of around 10-12 percentage points and rising as high as 23 percentage points (</w:t>
      </w:r>
      <w:proofErr w:type="spellStart"/>
      <w:r w:rsidRPr="00941AD2">
        <w:t>Boliver</w:t>
      </w:r>
      <w:proofErr w:type="spellEnd"/>
      <w:r w:rsidRPr="00941AD2">
        <w:t xml:space="preserve"> and Powell</w:t>
      </w:r>
      <w:r w:rsidR="00E30244" w:rsidRPr="00941AD2">
        <w:t>,</w:t>
      </w:r>
      <w:r w:rsidRPr="00941AD2">
        <w:t xml:space="preserve"> 2021). Almost all higher-tariff providers explicitly acknowledged in their A</w:t>
      </w:r>
      <w:r w:rsidR="008C22C3" w:rsidRPr="00941AD2">
        <w:t>PP</w:t>
      </w:r>
      <w:r w:rsidRPr="00941AD2">
        <w:t>s - in many cases for the first time - that they had an important role to play in ensuring that students admitted to their programmes succeeded on course, and around a third acknowledged that they were at an early stage of understanding the causes of and most effective solutions to socioeconomic and ethnic inequalities in degree attainment (</w:t>
      </w:r>
      <w:r w:rsidR="008714D8" w:rsidRPr="00941AD2">
        <w:rPr>
          <w:i/>
          <w:iCs/>
        </w:rPr>
        <w:t>i</w:t>
      </w:r>
      <w:r w:rsidRPr="00941AD2">
        <w:rPr>
          <w:i/>
          <w:iCs/>
        </w:rPr>
        <w:t>bid</w:t>
      </w:r>
      <w:r w:rsidR="008C22C3" w:rsidRPr="00941AD2">
        <w:t>.</w:t>
      </w:r>
      <w:r w:rsidRPr="00941AD2">
        <w:t>).</w:t>
      </w:r>
    </w:p>
    <w:p w14:paraId="00000013" w14:textId="07F6E304" w:rsidR="00145040" w:rsidRPr="00941AD2" w:rsidRDefault="00ED1B53" w:rsidP="00DA030B">
      <w:pPr>
        <w:widowControl w:val="0"/>
        <w:spacing w:line="480" w:lineRule="auto"/>
        <w:ind w:firstLine="720"/>
        <w:jc w:val="both"/>
      </w:pPr>
      <w:r w:rsidRPr="00941AD2">
        <w:t xml:space="preserve">Importantly, ethnic inequalities in UK </w:t>
      </w:r>
      <w:r w:rsidR="008C22C3" w:rsidRPr="00941AD2">
        <w:t>HE</w:t>
      </w:r>
      <w:r w:rsidRPr="00941AD2">
        <w:t xml:space="preserve"> do not stop at the point of graduation but continue on in the form of disparate graduate outcomes. While 73</w:t>
      </w:r>
      <w:r w:rsidR="009C052E" w:rsidRPr="00941AD2">
        <w:t xml:space="preserve"> per cent</w:t>
      </w:r>
      <w:r w:rsidRPr="00941AD2">
        <w:t xml:space="preserve"> of White university graduates progressed into highly skilled employment or further study, the corresponding figures were much lower for students </w:t>
      </w:r>
      <w:r w:rsidRPr="00941AD2">
        <w:lastRenderedPageBreak/>
        <w:t>of Mixed (69</w:t>
      </w:r>
      <w:r w:rsidR="009C052E" w:rsidRPr="00941AD2">
        <w:t xml:space="preserve"> per cent</w:t>
      </w:r>
      <w:r w:rsidRPr="00941AD2">
        <w:t>), Black (6</w:t>
      </w:r>
      <w:r w:rsidR="008C22C3" w:rsidRPr="00941AD2">
        <w:t>8</w:t>
      </w:r>
      <w:r w:rsidR="009C052E" w:rsidRPr="00941AD2">
        <w:t xml:space="preserve"> per cent</w:t>
      </w:r>
      <w:r w:rsidRPr="00941AD2">
        <w:t>) and Asian (67</w:t>
      </w:r>
      <w:r w:rsidR="009C052E" w:rsidRPr="00941AD2">
        <w:t xml:space="preserve"> per cent</w:t>
      </w:r>
      <w:r w:rsidRPr="00941AD2">
        <w:t>) ethnicity (</w:t>
      </w:r>
      <w:proofErr w:type="spellStart"/>
      <w:r w:rsidRPr="00941AD2">
        <w:t>OfS</w:t>
      </w:r>
      <w:proofErr w:type="spellEnd"/>
      <w:r w:rsidR="008714D8" w:rsidRPr="00941AD2">
        <w:t>,</w:t>
      </w:r>
      <w:r w:rsidRPr="00941AD2">
        <w:t xml:space="preserve"> 2020). These disparities are due in part to the historically lower rates at which BAME students attend the most prestigious UK universities, which are known to confer superior returns in the labour market (Belfield </w:t>
      </w:r>
      <w:r w:rsidR="008714D8" w:rsidRPr="00941AD2">
        <w:rPr>
          <w:i/>
          <w:iCs/>
        </w:rPr>
        <w:t xml:space="preserve">et al., </w:t>
      </w:r>
      <w:r w:rsidRPr="00941AD2">
        <w:t>2018). However, studies of graduate outcomes for those who attended ‘elite’ Russell Group universities reveal a similar pattern, with Black, Pakistani and Bangladeshi Russell Group graduates less likely than their comparably qualified White peers to be in a professional job, and more likely to be unemployed, six months after graduation (</w:t>
      </w:r>
      <w:proofErr w:type="spellStart"/>
      <w:r w:rsidRPr="00941AD2">
        <w:t>Lessard</w:t>
      </w:r>
      <w:proofErr w:type="spellEnd"/>
      <w:r w:rsidRPr="00941AD2">
        <w:t>-Phillips</w:t>
      </w:r>
      <w:r w:rsidRPr="00941AD2">
        <w:rPr>
          <w:i/>
          <w:iCs/>
        </w:rPr>
        <w:t xml:space="preserve"> </w:t>
      </w:r>
      <w:r w:rsidR="008714D8" w:rsidRPr="00941AD2">
        <w:rPr>
          <w:i/>
          <w:iCs/>
        </w:rPr>
        <w:t xml:space="preserve">et al., </w:t>
      </w:r>
      <w:r w:rsidRPr="00941AD2">
        <w:t xml:space="preserve">2014; </w:t>
      </w:r>
      <w:proofErr w:type="spellStart"/>
      <w:r w:rsidRPr="00941AD2">
        <w:t>Zwysen</w:t>
      </w:r>
      <w:proofErr w:type="spellEnd"/>
      <w:r w:rsidRPr="00941AD2">
        <w:t xml:space="preserve"> and </w:t>
      </w:r>
      <w:proofErr w:type="spellStart"/>
      <w:r w:rsidRPr="00941AD2">
        <w:t>Longhi</w:t>
      </w:r>
      <w:proofErr w:type="spellEnd"/>
      <w:r w:rsidR="00C44A19" w:rsidRPr="00941AD2">
        <w:t>,</w:t>
      </w:r>
      <w:r w:rsidRPr="00941AD2">
        <w:t xml:space="preserve"> 2018). BAME students are well</w:t>
      </w:r>
      <w:r w:rsidR="008C22C3" w:rsidRPr="00941AD2">
        <w:t>-</w:t>
      </w:r>
      <w:r w:rsidRPr="00941AD2">
        <w:t>represented among those progressing to postgraduate taught degree programme, making up 22</w:t>
      </w:r>
      <w:r w:rsidR="009C052E" w:rsidRPr="00941AD2">
        <w:t xml:space="preserve"> per cent</w:t>
      </w:r>
      <w:r w:rsidRPr="00941AD2">
        <w:t xml:space="preserve"> of the total, but remain under-represented among postgraduate research students pursuing doctoral degrees, at 1</w:t>
      </w:r>
      <w:r w:rsidR="008C22C3" w:rsidRPr="00941AD2">
        <w:t>7</w:t>
      </w:r>
      <w:r w:rsidR="009C052E" w:rsidRPr="00941AD2">
        <w:t xml:space="preserve"> per cent</w:t>
      </w:r>
      <w:r w:rsidRPr="00941AD2">
        <w:t xml:space="preserve"> (Williams </w:t>
      </w:r>
      <w:r w:rsidR="008714D8" w:rsidRPr="00941AD2">
        <w:rPr>
          <w:i/>
          <w:iCs/>
        </w:rPr>
        <w:t xml:space="preserve">et al., </w:t>
      </w:r>
      <w:r w:rsidRPr="00941AD2">
        <w:t>2019). Black students are especially under-represented among doctoral level students, making up just 3</w:t>
      </w:r>
      <w:r w:rsidR="009C052E" w:rsidRPr="00941AD2">
        <w:t xml:space="preserve"> per cent</w:t>
      </w:r>
      <w:r w:rsidRPr="00941AD2">
        <w:t xml:space="preserve"> of first year PhD researchers in 2017</w:t>
      </w:r>
      <w:r w:rsidR="006C54CF" w:rsidRPr="00941AD2">
        <w:t>–</w:t>
      </w:r>
      <w:r w:rsidRPr="00941AD2">
        <w:t>18, and a miniscule 0.15</w:t>
      </w:r>
      <w:r w:rsidR="009C052E" w:rsidRPr="00941AD2">
        <w:t xml:space="preserve"> per cent</w:t>
      </w:r>
      <w:r w:rsidRPr="00941AD2">
        <w:t xml:space="preserve"> of those who received UKRI</w:t>
      </w:r>
      <w:r w:rsidR="008C22C3" w:rsidRPr="00941AD2">
        <w:t>-</w:t>
      </w:r>
      <w:r w:rsidRPr="00941AD2">
        <w:t>funded PhD studentships between 2016 and 2018 (</w:t>
      </w:r>
      <w:r w:rsidR="006C54CF" w:rsidRPr="00941AD2">
        <w:rPr>
          <w:i/>
          <w:iCs/>
        </w:rPr>
        <w:t>i</w:t>
      </w:r>
      <w:r w:rsidRPr="00941AD2">
        <w:rPr>
          <w:i/>
          <w:iCs/>
        </w:rPr>
        <w:t>bid</w:t>
      </w:r>
      <w:r w:rsidR="008C22C3" w:rsidRPr="00941AD2">
        <w:rPr>
          <w:i/>
          <w:iCs/>
        </w:rPr>
        <w:t>.</w:t>
      </w:r>
      <w:r w:rsidRPr="00941AD2">
        <w:t>).</w:t>
      </w:r>
    </w:p>
    <w:p w14:paraId="2825CCC7" w14:textId="77777777" w:rsidR="00DA030B" w:rsidRPr="00941AD2" w:rsidRDefault="00DA030B" w:rsidP="00DA030B">
      <w:pPr>
        <w:spacing w:line="480" w:lineRule="auto"/>
        <w:ind w:firstLine="720"/>
        <w:jc w:val="both"/>
        <w:rPr>
          <w:b/>
        </w:rPr>
      </w:pPr>
    </w:p>
    <w:p w14:paraId="00000015" w14:textId="0EDBFA81" w:rsidR="00145040" w:rsidRPr="00941AD2" w:rsidRDefault="00ED1B53" w:rsidP="00DA030B">
      <w:pPr>
        <w:spacing w:line="480" w:lineRule="auto"/>
        <w:ind w:firstLine="720"/>
        <w:jc w:val="both"/>
        <w:rPr>
          <w:b/>
        </w:rPr>
      </w:pPr>
      <w:r w:rsidRPr="00941AD2">
        <w:rPr>
          <w:b/>
        </w:rPr>
        <w:t>Inclusion in higher education</w:t>
      </w:r>
    </w:p>
    <w:p w14:paraId="00000017" w14:textId="506B9328" w:rsidR="00145040" w:rsidRPr="00941AD2" w:rsidRDefault="00ED1B53" w:rsidP="00416CF3">
      <w:pPr>
        <w:spacing w:line="480" w:lineRule="auto"/>
        <w:jc w:val="both"/>
      </w:pPr>
      <w:r w:rsidRPr="00941AD2">
        <w:t>The</w:t>
      </w:r>
      <w:r w:rsidR="008C22C3" w:rsidRPr="00941AD2">
        <w:t>se</w:t>
      </w:r>
      <w:r w:rsidRPr="00941AD2">
        <w:t xml:space="preserve"> alarming inequalities</w:t>
      </w:r>
      <w:r w:rsidR="008C22C3" w:rsidRPr="00941AD2">
        <w:t xml:space="preserve"> </w:t>
      </w:r>
      <w:r w:rsidRPr="00941AD2">
        <w:t xml:space="preserve">shown in the continuation and attainment gap in HE highlighted above suggest that closer attention should be paid to BAME students’ experiences within university spaces. Universities UK (UUK) and the National of Students (NUS) continue to urge universities to </w:t>
      </w:r>
      <w:r w:rsidR="008744C6" w:rsidRPr="00941AD2">
        <w:t>‘</w:t>
      </w:r>
      <w:r w:rsidRPr="00941AD2">
        <w:t>[understand] how a poor sense of belonging might be contributing to low levels of engagement and progression to postgraduate study</w:t>
      </w:r>
      <w:r w:rsidR="008744C6" w:rsidRPr="00941AD2">
        <w:t>’</w:t>
      </w:r>
      <w:r w:rsidRPr="00941AD2">
        <w:t xml:space="preserve"> (UUK and NUS</w:t>
      </w:r>
      <w:r w:rsidR="008E1182" w:rsidRPr="00941AD2">
        <w:t>,</w:t>
      </w:r>
      <w:r w:rsidRPr="00941AD2">
        <w:t xml:space="preserve"> 2019: 2). The current UK </w:t>
      </w:r>
      <w:r w:rsidR="008C22C3" w:rsidRPr="00941AD2">
        <w:t xml:space="preserve">HE system </w:t>
      </w:r>
      <w:r w:rsidRPr="00941AD2">
        <w:t xml:space="preserve">rests on principles of a meritocratic </w:t>
      </w:r>
      <w:r w:rsidRPr="00941AD2">
        <w:lastRenderedPageBreak/>
        <w:t>ideal which has been proven to increase inequalities (</w:t>
      </w:r>
      <w:proofErr w:type="spellStart"/>
      <w:r w:rsidR="000F794A">
        <w:t>Boliver,</w:t>
      </w:r>
      <w:proofErr w:type="spellEnd"/>
      <w:r w:rsidR="000F794A">
        <w:t xml:space="preserve"> 2018; </w:t>
      </w:r>
      <w:proofErr w:type="spellStart"/>
      <w:r w:rsidR="00FF0E73">
        <w:t>Boliver,</w:t>
      </w:r>
      <w:proofErr w:type="spellEnd"/>
      <w:r w:rsidR="00FF0E73">
        <w:t xml:space="preserve"> 2004; </w:t>
      </w:r>
      <w:r w:rsidRPr="00941AD2">
        <w:t xml:space="preserve">Bourdieu and </w:t>
      </w:r>
      <w:proofErr w:type="spellStart"/>
      <w:r w:rsidRPr="00941AD2">
        <w:t>Passeron</w:t>
      </w:r>
      <w:proofErr w:type="spellEnd"/>
      <w:r w:rsidR="008E1182" w:rsidRPr="00941AD2">
        <w:t>,</w:t>
      </w:r>
      <w:r w:rsidRPr="00941AD2">
        <w:t xml:space="preserve"> 1977; Dorling</w:t>
      </w:r>
      <w:r w:rsidR="008E1182" w:rsidRPr="00941AD2">
        <w:t>,</w:t>
      </w:r>
      <w:r w:rsidRPr="00941AD2">
        <w:t xml:space="preserve"> 2015; Reay</w:t>
      </w:r>
      <w:r w:rsidR="008E1182" w:rsidRPr="00941AD2">
        <w:t>,</w:t>
      </w:r>
      <w:r w:rsidRPr="00941AD2">
        <w:t xml:space="preserve"> 2018) and a ‘banking system’ of education that not only stifles any potential for learning to be transformative (</w:t>
      </w:r>
      <w:r w:rsidR="002E6D38" w:rsidRPr="00941AD2">
        <w:t>H</w:t>
      </w:r>
      <w:r w:rsidRPr="00941AD2">
        <w:t>ooks</w:t>
      </w:r>
      <w:r w:rsidR="002E6D38" w:rsidRPr="00941AD2">
        <w:t>,</w:t>
      </w:r>
      <w:r w:rsidRPr="00941AD2">
        <w:t xml:space="preserve"> 1994) but also actively contributes to excluding certain categories of students (Bourdieu and </w:t>
      </w:r>
      <w:proofErr w:type="spellStart"/>
      <w:r w:rsidRPr="00941AD2">
        <w:t>Passeron</w:t>
      </w:r>
      <w:proofErr w:type="spellEnd"/>
      <w:r w:rsidR="008E1182" w:rsidRPr="00941AD2">
        <w:t>,</w:t>
      </w:r>
      <w:r w:rsidRPr="00941AD2">
        <w:t xml:space="preserve"> 1977; Freire</w:t>
      </w:r>
      <w:r w:rsidR="008E1182" w:rsidRPr="00941AD2">
        <w:t>,</w:t>
      </w:r>
      <w:r w:rsidRPr="00941AD2">
        <w:t xml:space="preserve"> 1999). This vertical approach to learning is only worsened by a context of increasing management and monitoring measures within HEIs, including the government’s ‘hostile environment’ policies percolating within the </w:t>
      </w:r>
      <w:r w:rsidR="000B3E3F" w:rsidRPr="00941AD2">
        <w:t>Academy</w:t>
      </w:r>
      <w:r w:rsidRPr="00941AD2">
        <w:t xml:space="preserve"> (Alexander and </w:t>
      </w:r>
      <w:proofErr w:type="spellStart"/>
      <w:r w:rsidRPr="00941AD2">
        <w:t>Arday</w:t>
      </w:r>
      <w:proofErr w:type="spellEnd"/>
      <w:r w:rsidR="00A46EE6" w:rsidRPr="00941AD2">
        <w:t>,</w:t>
      </w:r>
      <w:r w:rsidRPr="00941AD2">
        <w:t xml:space="preserve"> 2015), and the neoliberal logics they follow. This means that learning spaces remain exclusionary spaces.</w:t>
      </w:r>
      <w:r w:rsidR="00DA030B" w:rsidRPr="00941AD2">
        <w:tab/>
      </w:r>
    </w:p>
    <w:p w14:paraId="00000018" w14:textId="60F024D6" w:rsidR="00145040" w:rsidRPr="00941AD2" w:rsidRDefault="00ED1B53" w:rsidP="00DA030B">
      <w:pPr>
        <w:spacing w:line="480" w:lineRule="auto"/>
        <w:ind w:firstLine="720"/>
        <w:jc w:val="both"/>
      </w:pPr>
      <w:r w:rsidRPr="00941AD2">
        <w:t xml:space="preserve">The </w:t>
      </w:r>
      <w:r w:rsidR="008C22C3" w:rsidRPr="00941AD2">
        <w:t>HE</w:t>
      </w:r>
      <w:r w:rsidRPr="00941AD2">
        <w:t xml:space="preserve"> curriculum, dominated by White European canons of scientific and scholarly knowledge, plays a significant role in BAME students’ engagement, belonging and marginalisation (Ahmed</w:t>
      </w:r>
      <w:r w:rsidR="00A46EE6" w:rsidRPr="00941AD2">
        <w:t>,</w:t>
      </w:r>
      <w:r w:rsidRPr="00941AD2">
        <w:t xml:space="preserve"> 2012; </w:t>
      </w:r>
      <w:proofErr w:type="spellStart"/>
      <w:r w:rsidRPr="00941AD2">
        <w:t>Nwadeyi</w:t>
      </w:r>
      <w:proofErr w:type="spellEnd"/>
      <w:r w:rsidR="00A46EE6" w:rsidRPr="00941AD2">
        <w:t>,</w:t>
      </w:r>
      <w:r w:rsidRPr="00941AD2">
        <w:t xml:space="preserve"> 2016). Recent research indicates that BAME students are rarely afforded agency or autonomy in negotiating the canons of knowledge proffered (Bhopal</w:t>
      </w:r>
      <w:r w:rsidR="00566945" w:rsidRPr="00941AD2">
        <w:t>,</w:t>
      </w:r>
      <w:r w:rsidRPr="00941AD2">
        <w:t xml:space="preserve"> 2014; Andrews</w:t>
      </w:r>
      <w:r w:rsidR="00566945" w:rsidRPr="00941AD2">
        <w:t>,</w:t>
      </w:r>
      <w:r w:rsidRPr="00941AD2">
        <w:t xml:space="preserve"> 2016; </w:t>
      </w:r>
      <w:proofErr w:type="spellStart"/>
      <w:r w:rsidRPr="00941AD2">
        <w:t>Rollock</w:t>
      </w:r>
      <w:proofErr w:type="spellEnd"/>
      <w:r w:rsidR="00566945" w:rsidRPr="00941AD2">
        <w:t>,</w:t>
      </w:r>
      <w:r w:rsidRPr="00941AD2">
        <w:t xml:space="preserve"> 2016; </w:t>
      </w:r>
      <w:proofErr w:type="spellStart"/>
      <w:r w:rsidRPr="00941AD2">
        <w:t>Arday</w:t>
      </w:r>
      <w:proofErr w:type="spellEnd"/>
      <w:r w:rsidR="00566945" w:rsidRPr="00941AD2">
        <w:t>,</w:t>
      </w:r>
      <w:r w:rsidRPr="00941AD2">
        <w:t xml:space="preserve"> 2019). In many cases, ethnic minority students are engaging with a curriculum that does not reflect their sociali</w:t>
      </w:r>
      <w:r w:rsidR="00B87C28" w:rsidRPr="00941AD2">
        <w:t>s</w:t>
      </w:r>
      <w:r w:rsidRPr="00941AD2">
        <w:t xml:space="preserve">ation, worldview, history or lived experience. This is particularly evident in disciplines such as history, where </w:t>
      </w:r>
      <w:r w:rsidR="008744C6" w:rsidRPr="00941AD2">
        <w:t>‘</w:t>
      </w:r>
      <w:r w:rsidRPr="00941AD2">
        <w:t>the narrow scope of the school and university History curriculum is an obstacle to racial and ethnic diversity in History as a discipline</w:t>
      </w:r>
      <w:r w:rsidR="008744C6" w:rsidRPr="00941AD2">
        <w:t>’</w:t>
      </w:r>
      <w:r w:rsidRPr="00941AD2">
        <w:t xml:space="preserve"> (Atkinson </w:t>
      </w:r>
      <w:r w:rsidR="008714D8" w:rsidRPr="00941AD2">
        <w:rPr>
          <w:i/>
          <w:iCs/>
        </w:rPr>
        <w:t xml:space="preserve">et al., </w:t>
      </w:r>
      <w:r w:rsidRPr="00941AD2">
        <w:t>2018: 9). The teaching of British history presents a very narrow and constrained view of society and neutralises, by omission, Britain’s persecution of Black people in pursuit of the empire, relegating Black history to the margins (Andrews</w:t>
      </w:r>
      <w:r w:rsidR="00566945" w:rsidRPr="00941AD2">
        <w:t>,</w:t>
      </w:r>
      <w:r w:rsidRPr="00941AD2">
        <w:t xml:space="preserve"> 2019). </w:t>
      </w:r>
      <w:r w:rsidRPr="00941AD2">
        <w:lastRenderedPageBreak/>
        <w:t>White Eurocentric curricula also disadvantage White students with regards to broadening and challenging their own worldview</w:t>
      </w:r>
      <w:r w:rsidR="00F7316C" w:rsidRPr="00941AD2">
        <w:t>,</w:t>
      </w:r>
      <w:r w:rsidRPr="00941AD2">
        <w:t xml:space="preserve"> particularly against dominant discourses and stereotypes regarding people of colour (Hamilton</w:t>
      </w:r>
      <w:r w:rsidR="00566945" w:rsidRPr="00941AD2">
        <w:t>,</w:t>
      </w:r>
      <w:r w:rsidR="00F7316C" w:rsidRPr="00941AD2">
        <w:t xml:space="preserve"> </w:t>
      </w:r>
      <w:r w:rsidRPr="00941AD2">
        <w:t>2016; Leonardo</w:t>
      </w:r>
      <w:r w:rsidR="00566945" w:rsidRPr="00941AD2">
        <w:t>,</w:t>
      </w:r>
      <w:r w:rsidRPr="00941AD2">
        <w:t xml:space="preserve"> 2016</w:t>
      </w:r>
      <w:r w:rsidR="00F7316C" w:rsidRPr="00941AD2">
        <w:t xml:space="preserve">; </w:t>
      </w:r>
      <w:proofErr w:type="spellStart"/>
      <w:r w:rsidR="00F7316C" w:rsidRPr="00941AD2">
        <w:t>Arday</w:t>
      </w:r>
      <w:proofErr w:type="spellEnd"/>
      <w:r w:rsidR="00566945" w:rsidRPr="00941AD2">
        <w:t>,</w:t>
      </w:r>
      <w:r w:rsidR="00F7316C" w:rsidRPr="00941AD2">
        <w:t xml:space="preserve"> 2020</w:t>
      </w:r>
      <w:r w:rsidR="00FF0E73">
        <w:t xml:space="preserve">; </w:t>
      </w:r>
      <w:proofErr w:type="spellStart"/>
      <w:r w:rsidR="00FF0E73">
        <w:t>Arday</w:t>
      </w:r>
      <w:proofErr w:type="spellEnd"/>
      <w:r w:rsidR="00FF0E73">
        <w:t xml:space="preserve"> et al., 2020</w:t>
      </w:r>
      <w:r w:rsidRPr="00941AD2">
        <w:t>).</w:t>
      </w:r>
    </w:p>
    <w:p w14:paraId="0000001A" w14:textId="44534972" w:rsidR="00145040" w:rsidRPr="00941AD2" w:rsidRDefault="00ED1B53" w:rsidP="00DA030B">
      <w:pPr>
        <w:spacing w:line="480" w:lineRule="auto"/>
        <w:ind w:firstLine="720"/>
        <w:jc w:val="both"/>
      </w:pPr>
      <w:r w:rsidRPr="00941AD2">
        <w:t>The curriculum is not an objective reflection of intellectual merit but a choice, a constructed narrative of what is relevant to a discipline at a given time (Alexande</w:t>
      </w:r>
      <w:r w:rsidR="0033388A" w:rsidRPr="00941AD2">
        <w:t>r</w:t>
      </w:r>
      <w:r w:rsidR="00566945" w:rsidRPr="00941AD2">
        <w:t>,</w:t>
      </w:r>
      <w:r w:rsidRPr="00941AD2">
        <w:t xml:space="preserve"> 1987; Peters</w:t>
      </w:r>
      <w:r w:rsidR="00566945" w:rsidRPr="00941AD2">
        <w:t>,</w:t>
      </w:r>
      <w:r w:rsidR="00F7316C" w:rsidRPr="00941AD2">
        <w:t xml:space="preserve"> </w:t>
      </w:r>
      <w:r w:rsidRPr="00941AD2">
        <w:t>2018). Any body of knowledge solely produced by White scholars cannot reflect a multi-culturally diverse society (Andrews</w:t>
      </w:r>
      <w:r w:rsidR="00566945" w:rsidRPr="00941AD2">
        <w:t>,</w:t>
      </w:r>
      <w:r w:rsidRPr="00941AD2">
        <w:t xml:space="preserve"> 2016; Delgado Bernal and </w:t>
      </w:r>
      <w:proofErr w:type="spellStart"/>
      <w:r w:rsidRPr="00941AD2">
        <w:t>Villa</w:t>
      </w:r>
      <w:r w:rsidR="00E52983" w:rsidRPr="00941AD2">
        <w:t>l</w:t>
      </w:r>
      <w:r w:rsidRPr="00941AD2">
        <w:t>pando</w:t>
      </w:r>
      <w:proofErr w:type="spellEnd"/>
      <w:r w:rsidR="00566945" w:rsidRPr="00941AD2">
        <w:t>,</w:t>
      </w:r>
      <w:r w:rsidRPr="00941AD2">
        <w:t xml:space="preserve"> 2016; Leonardo</w:t>
      </w:r>
      <w:r w:rsidR="00566945" w:rsidRPr="00941AD2">
        <w:t>,</w:t>
      </w:r>
      <w:r w:rsidRPr="00941AD2">
        <w:t xml:space="preserve"> 2016). The positive contribution of BAME scholars has been largely ignored and their absence within the </w:t>
      </w:r>
      <w:r w:rsidR="000B3E3F" w:rsidRPr="00941AD2">
        <w:t>Academy</w:t>
      </w:r>
      <w:r w:rsidRPr="00941AD2">
        <w:t xml:space="preserve"> in relaying these lived experiences and histories remains problematic. This has often resulted in the presentation of Black people, particularly women, as oppressed subjects, rather than agents of change contributing to the development of modern Britain (</w:t>
      </w:r>
      <w:proofErr w:type="spellStart"/>
      <w:r w:rsidRPr="00941AD2">
        <w:t>Mohanty</w:t>
      </w:r>
      <w:proofErr w:type="spellEnd"/>
      <w:r w:rsidR="00566945" w:rsidRPr="00941AD2">
        <w:t>,</w:t>
      </w:r>
      <w:r w:rsidRPr="00941AD2">
        <w:t xml:space="preserve"> 1988). </w:t>
      </w:r>
    </w:p>
    <w:p w14:paraId="0000001C" w14:textId="67D7348F" w:rsidR="00145040" w:rsidRPr="00941AD2" w:rsidRDefault="00ED1B53" w:rsidP="00DA030B">
      <w:pPr>
        <w:spacing w:line="480" w:lineRule="auto"/>
        <w:ind w:firstLine="720"/>
        <w:jc w:val="both"/>
      </w:pPr>
      <w:r w:rsidRPr="00941AD2">
        <w:t>Within the UK there has been a continuing critical mass of students and academics that have sustained calls to decolonise the curriculum and diversify the canon at universities ‘by ending the domination of Western epistemological traditions, histories and figures’ (</w:t>
      </w:r>
      <w:proofErr w:type="spellStart"/>
      <w:r w:rsidRPr="00941AD2">
        <w:t>Sardar</w:t>
      </w:r>
      <w:proofErr w:type="spellEnd"/>
      <w:r w:rsidR="00566945" w:rsidRPr="00941AD2">
        <w:t>,</w:t>
      </w:r>
      <w:r w:rsidRPr="00941AD2">
        <w:t xml:space="preserve"> 2008; </w:t>
      </w:r>
      <w:proofErr w:type="spellStart"/>
      <w:r w:rsidRPr="00941AD2">
        <w:t>Molefe</w:t>
      </w:r>
      <w:proofErr w:type="spellEnd"/>
      <w:r w:rsidR="00566945" w:rsidRPr="00941AD2">
        <w:t>,</w:t>
      </w:r>
      <w:r w:rsidRPr="00941AD2">
        <w:t xml:space="preserve"> 2016). Student-led campaigns such as the </w:t>
      </w:r>
      <w:r w:rsidRPr="00941AD2">
        <w:rPr>
          <w:i/>
          <w:iCs/>
        </w:rPr>
        <w:t>Decolonising the Curriculum Movement</w:t>
      </w:r>
      <w:r w:rsidRPr="00941AD2">
        <w:t xml:space="preserve"> and </w:t>
      </w:r>
      <w:r w:rsidRPr="00941AD2">
        <w:rPr>
          <w:i/>
          <w:iCs/>
        </w:rPr>
        <w:t>Why is my Curriculum White</w:t>
      </w:r>
      <w:r w:rsidR="00F7316C" w:rsidRPr="00941AD2">
        <w:rPr>
          <w:i/>
          <w:iCs/>
        </w:rPr>
        <w:t>?</w:t>
      </w:r>
      <w:r w:rsidRPr="00941AD2">
        <w:t xml:space="preserve"> </w:t>
      </w:r>
      <w:proofErr w:type="gramStart"/>
      <w:r w:rsidRPr="00941AD2">
        <w:t>have</w:t>
      </w:r>
      <w:proofErr w:type="gramEnd"/>
      <w:r w:rsidRPr="00941AD2">
        <w:t xml:space="preserve"> been pivotal to challenging and dismantling the existing orthodoxy (</w:t>
      </w:r>
      <w:proofErr w:type="spellStart"/>
      <w:r w:rsidRPr="00941AD2">
        <w:t>Sardar</w:t>
      </w:r>
      <w:proofErr w:type="spellEnd"/>
      <w:r w:rsidR="00566945" w:rsidRPr="00941AD2">
        <w:t>,</w:t>
      </w:r>
      <w:r w:rsidRPr="00941AD2">
        <w:t xml:space="preserve"> 2008; </w:t>
      </w:r>
      <w:proofErr w:type="spellStart"/>
      <w:r w:rsidRPr="00941AD2">
        <w:t>Arday</w:t>
      </w:r>
      <w:proofErr w:type="spellEnd"/>
      <w:r w:rsidRPr="00941AD2">
        <w:t xml:space="preserve"> and Mirza</w:t>
      </w:r>
      <w:r w:rsidR="00566945" w:rsidRPr="00941AD2">
        <w:t>,</w:t>
      </w:r>
      <w:r w:rsidRPr="00941AD2">
        <w:t xml:space="preserve"> 2018; Peters</w:t>
      </w:r>
      <w:r w:rsidR="00566945" w:rsidRPr="00941AD2">
        <w:t>,</w:t>
      </w:r>
      <w:r w:rsidRPr="00941AD2">
        <w:t xml:space="preserve"> 2018). Establishing a culturally diverse rather than monolithically White </w:t>
      </w:r>
      <w:r w:rsidR="000B3E3F" w:rsidRPr="00941AD2">
        <w:t>Academy</w:t>
      </w:r>
      <w:r w:rsidRPr="00941AD2">
        <w:t xml:space="preserve"> requires a shift away from cultivating knowledge through a dominant Eurocentric</w:t>
      </w:r>
      <w:r w:rsidR="00F7316C" w:rsidRPr="00941AD2">
        <w:t>-</w:t>
      </w:r>
      <w:r w:rsidRPr="00941AD2">
        <w:t>constrained paradigm which continues to omit the contribution of people of colour as constructors of knowledge (Andrews</w:t>
      </w:r>
      <w:r w:rsidR="00566945" w:rsidRPr="00941AD2">
        <w:t>,</w:t>
      </w:r>
      <w:r w:rsidRPr="00941AD2">
        <w:t xml:space="preserve"> 2019; </w:t>
      </w:r>
      <w:proofErr w:type="spellStart"/>
      <w:r w:rsidRPr="00941AD2">
        <w:t>Arday</w:t>
      </w:r>
      <w:proofErr w:type="spellEnd"/>
      <w:r w:rsidR="00566945" w:rsidRPr="00941AD2">
        <w:t>,</w:t>
      </w:r>
      <w:r w:rsidRPr="00941AD2">
        <w:t xml:space="preserve"> 2019). More importantly, these omissions constitute an empirical mistake, divorcing the history of </w:t>
      </w:r>
      <w:r w:rsidRPr="00941AD2">
        <w:lastRenderedPageBreak/>
        <w:t>Europe and ‘the West’ from that of a global, connected history (Connell</w:t>
      </w:r>
      <w:r w:rsidR="00566945" w:rsidRPr="00941AD2">
        <w:t>,</w:t>
      </w:r>
      <w:r w:rsidRPr="00941AD2">
        <w:t xml:space="preserve"> 1997; </w:t>
      </w:r>
      <w:proofErr w:type="spellStart"/>
      <w:r w:rsidRPr="00941AD2">
        <w:t>Bhambra</w:t>
      </w:r>
      <w:proofErr w:type="spellEnd"/>
      <w:r w:rsidR="00566945" w:rsidRPr="00941AD2">
        <w:t>,</w:t>
      </w:r>
      <w:r w:rsidRPr="00941AD2">
        <w:t xml:space="preserve"> 2014</w:t>
      </w:r>
      <w:r w:rsidR="00F7316C" w:rsidRPr="00941AD2">
        <w:t>,</w:t>
      </w:r>
      <w:r w:rsidRPr="00941AD2">
        <w:t xml:space="preserve"> 2016). The effects of this continued marginalisation on academics and students of colour facilitates a learning space which is not reflective of increasingly diverse student populations (Tate and </w:t>
      </w:r>
      <w:proofErr w:type="spellStart"/>
      <w:r w:rsidRPr="00941AD2">
        <w:t>Bagguley</w:t>
      </w:r>
      <w:proofErr w:type="spellEnd"/>
      <w:r w:rsidRPr="00941AD2">
        <w:t xml:space="preserve">, 2017), symptomatic of the entrenched institutional racism which still permeates the </w:t>
      </w:r>
      <w:r w:rsidR="000B3E3F" w:rsidRPr="00941AD2">
        <w:t>Academy</w:t>
      </w:r>
      <w:r w:rsidRPr="00941AD2">
        <w:t xml:space="preserve"> and society more generally (Dei </w:t>
      </w:r>
      <w:r w:rsidR="008714D8" w:rsidRPr="00941AD2">
        <w:rPr>
          <w:i/>
          <w:iCs/>
        </w:rPr>
        <w:t xml:space="preserve">et al., </w:t>
      </w:r>
      <w:r w:rsidRPr="00941AD2">
        <w:t xml:space="preserve">2004; </w:t>
      </w:r>
      <w:proofErr w:type="spellStart"/>
      <w:r w:rsidRPr="00941AD2">
        <w:t>Shilliam</w:t>
      </w:r>
      <w:proofErr w:type="spellEnd"/>
      <w:r w:rsidR="008C69BB" w:rsidRPr="00941AD2">
        <w:t>,</w:t>
      </w:r>
      <w:r w:rsidRPr="00941AD2">
        <w:t xml:space="preserve"> 2015).</w:t>
      </w:r>
    </w:p>
    <w:p w14:paraId="0000001E" w14:textId="13C72732" w:rsidR="00145040" w:rsidRPr="00941AD2" w:rsidRDefault="00ED1B53" w:rsidP="00DA030B">
      <w:pPr>
        <w:spacing w:line="480" w:lineRule="auto"/>
        <w:ind w:firstLine="720"/>
        <w:jc w:val="both"/>
      </w:pPr>
      <w:r w:rsidRPr="00941AD2">
        <w:t>Anti-racist scholar-activists have called for the end of dominant ideologies that position ‘white, male, Western, capitalist, heterosexual, European worldviews in higher education as the dominant knowledge canon and discourse</w:t>
      </w:r>
      <w:r w:rsidR="001D7EB7" w:rsidRPr="00941AD2">
        <w:t>’</w:t>
      </w:r>
      <w:r w:rsidRPr="00941AD2">
        <w:t xml:space="preserve">, in favour of </w:t>
      </w:r>
      <w:r w:rsidR="001D7EB7" w:rsidRPr="00941AD2">
        <w:t xml:space="preserve">a </w:t>
      </w:r>
      <w:r w:rsidRPr="00941AD2">
        <w:t>more inclusive lexicon that embodies global ‘perspectives, experiences and epistemologies’ as the central tenets of the curriculum (Shay</w:t>
      </w:r>
      <w:r w:rsidR="00F4144E" w:rsidRPr="00941AD2">
        <w:t>,</w:t>
      </w:r>
      <w:r w:rsidRPr="00941AD2">
        <w:t xml:space="preserve"> 2016). However, recent scholarship within the humanities and social sciences evaluating evidence as to the state of specific disciplines point to the persistent absence of these discussions (see for example Joseph-Salisbury </w:t>
      </w:r>
      <w:r w:rsidR="008714D8" w:rsidRPr="00941AD2">
        <w:rPr>
          <w:i/>
          <w:iCs/>
        </w:rPr>
        <w:t xml:space="preserve">et al., </w:t>
      </w:r>
      <w:r w:rsidRPr="00941AD2">
        <w:t xml:space="preserve">2020 in relation to Sociology; Atkinson </w:t>
      </w:r>
      <w:r w:rsidR="008714D8" w:rsidRPr="00941AD2">
        <w:rPr>
          <w:i/>
          <w:iCs/>
        </w:rPr>
        <w:t xml:space="preserve">et al., </w:t>
      </w:r>
      <w:r w:rsidRPr="00941AD2">
        <w:t xml:space="preserve">2018 in relation to History; and Craig </w:t>
      </w:r>
      <w:r w:rsidR="008714D8" w:rsidRPr="00941AD2">
        <w:rPr>
          <w:i/>
          <w:iCs/>
        </w:rPr>
        <w:t xml:space="preserve">et al., </w:t>
      </w:r>
      <w:r w:rsidRPr="00941AD2">
        <w:t>2019 in relation to Social Policy). Joseph-Salisbury e</w:t>
      </w:r>
      <w:r w:rsidRPr="00941AD2">
        <w:rPr>
          <w:i/>
          <w:iCs/>
        </w:rPr>
        <w:t>t al.</w:t>
      </w:r>
      <w:r w:rsidRPr="00941AD2">
        <w:t xml:space="preserve"> (2020: 6) show that almost a quarter of the undergraduate Sociology degree programmes sampled made no explicit reference to the terms race, ethnicity or racism. Race and Ethnicity often seem to be taught as an add-on, or specialist module, rather than a fundamentally integrated part of the curriculum. When taught, race was more often than not restricted to England or the US, and on Black and Asian populations, with little attention to ‘whiteness as a race category’. In social policy, a similar picture is observed where both BAME authors and discussions of ‘race’ and racism remain completely marginal to publications and the curriculum (Craig </w:t>
      </w:r>
      <w:r w:rsidR="008714D8" w:rsidRPr="00941AD2">
        <w:rPr>
          <w:i/>
          <w:iCs/>
        </w:rPr>
        <w:t xml:space="preserve">et al., </w:t>
      </w:r>
      <w:r w:rsidRPr="00941AD2">
        <w:t xml:space="preserve">2019: 14). When efforts to ‘decolonise’ the curriculum are made, these are thus often perceived as tokenistic, further </w:t>
      </w:r>
      <w:r w:rsidRPr="00941AD2">
        <w:lastRenderedPageBreak/>
        <w:t>entrenching whiteness rather than dismantling it (</w:t>
      </w:r>
      <w:proofErr w:type="spellStart"/>
      <w:r w:rsidRPr="00941AD2">
        <w:t>Doharty</w:t>
      </w:r>
      <w:proofErr w:type="spellEnd"/>
      <w:r w:rsidRPr="00941AD2">
        <w:rPr>
          <w:i/>
          <w:iCs/>
        </w:rPr>
        <w:t xml:space="preserve"> </w:t>
      </w:r>
      <w:r w:rsidR="008714D8" w:rsidRPr="00941AD2">
        <w:rPr>
          <w:i/>
          <w:iCs/>
        </w:rPr>
        <w:t xml:space="preserve">et al., </w:t>
      </w:r>
      <w:r w:rsidR="000D7A87" w:rsidRPr="00941AD2">
        <w:t>202</w:t>
      </w:r>
      <w:r w:rsidR="00ED0F57">
        <w:t>0)</w:t>
      </w:r>
      <w:r w:rsidRPr="00941AD2">
        <w:t xml:space="preserve">. This is also manifest in the innocuous division of the ‘decolonising’ labour, which </w:t>
      </w:r>
      <w:proofErr w:type="gramStart"/>
      <w:r w:rsidRPr="00941AD2">
        <w:t>is overwhelmingly passed on</w:t>
      </w:r>
      <w:proofErr w:type="gramEnd"/>
      <w:r w:rsidRPr="00941AD2">
        <w:t xml:space="preserve"> to the few (or only) BAME - particularly female - staff within Departments, regardless of their thematic expertise, and rarely </w:t>
      </w:r>
      <w:proofErr w:type="spellStart"/>
      <w:r w:rsidRPr="00941AD2">
        <w:t>workloaded</w:t>
      </w:r>
      <w:proofErr w:type="spellEnd"/>
      <w:r w:rsidRPr="00941AD2">
        <w:t xml:space="preserve"> (</w:t>
      </w:r>
      <w:r w:rsidR="006C54CF" w:rsidRPr="00941AD2">
        <w:rPr>
          <w:i/>
          <w:iCs/>
        </w:rPr>
        <w:t>ibid.</w:t>
      </w:r>
      <w:r w:rsidRPr="00941AD2">
        <w:t>)</w:t>
      </w:r>
      <w:r w:rsidR="001D7EB7" w:rsidRPr="00941AD2">
        <w:t xml:space="preserve"> (see </w:t>
      </w:r>
      <w:proofErr w:type="spellStart"/>
      <w:r w:rsidR="001D7EB7" w:rsidRPr="00941AD2">
        <w:t>H</w:t>
      </w:r>
      <w:r w:rsidR="009227C1">
        <w:t>ousee</w:t>
      </w:r>
      <w:proofErr w:type="spellEnd"/>
      <w:r w:rsidR="009227C1">
        <w:t>, 2018</w:t>
      </w:r>
      <w:r w:rsidR="001D7EB7" w:rsidRPr="00941AD2">
        <w:t>)</w:t>
      </w:r>
      <w:r w:rsidRPr="00941AD2">
        <w:t xml:space="preserve">. This overburdening of the BAME workforce, along with the ‘cumulative burden’ of racial </w:t>
      </w:r>
      <w:proofErr w:type="spellStart"/>
      <w:r w:rsidRPr="00941AD2">
        <w:t>microaggressions</w:t>
      </w:r>
      <w:proofErr w:type="spellEnd"/>
      <w:r w:rsidRPr="00941AD2">
        <w:t xml:space="preserve"> (Pierce</w:t>
      </w:r>
      <w:r w:rsidR="00D92061" w:rsidRPr="00941AD2">
        <w:t>,</w:t>
      </w:r>
      <w:r w:rsidRPr="00941AD2">
        <w:t xml:space="preserve"> 1995), makes them more likely to leave the </w:t>
      </w:r>
      <w:r w:rsidR="000B3E3F" w:rsidRPr="00941AD2">
        <w:t>Academy</w:t>
      </w:r>
      <w:r w:rsidRPr="00941AD2">
        <w:t xml:space="preserve"> altogether (Bhopal </w:t>
      </w:r>
      <w:r w:rsidR="008714D8" w:rsidRPr="00941AD2">
        <w:rPr>
          <w:i/>
          <w:iCs/>
        </w:rPr>
        <w:t xml:space="preserve">et al., </w:t>
      </w:r>
      <w:r w:rsidRPr="00941AD2">
        <w:t xml:space="preserve">2015; </w:t>
      </w:r>
      <w:r w:rsidR="001D7EB7" w:rsidRPr="00941AD2">
        <w:t>Advance HE</w:t>
      </w:r>
      <w:r w:rsidR="00D43D0E" w:rsidRPr="00941AD2">
        <w:t>,</w:t>
      </w:r>
      <w:r w:rsidR="001D7EB7" w:rsidRPr="00941AD2">
        <w:t xml:space="preserve"> 2018; </w:t>
      </w:r>
      <w:r w:rsidRPr="00941AD2">
        <w:t xml:space="preserve">Bhopal </w:t>
      </w:r>
      <w:r w:rsidR="008714D8" w:rsidRPr="00941AD2">
        <w:rPr>
          <w:i/>
          <w:iCs/>
        </w:rPr>
        <w:t xml:space="preserve">et al., </w:t>
      </w:r>
      <w:r w:rsidRPr="00941AD2">
        <w:t>2018).</w:t>
      </w:r>
    </w:p>
    <w:p w14:paraId="00000020" w14:textId="750137B3" w:rsidR="00145040" w:rsidRPr="00941AD2" w:rsidRDefault="00ED1B53" w:rsidP="00DA030B">
      <w:pPr>
        <w:spacing w:line="480" w:lineRule="auto"/>
        <w:ind w:firstLine="720"/>
        <w:jc w:val="both"/>
      </w:pPr>
      <w:r w:rsidRPr="00941AD2">
        <w:t>The lack of scholarship in the curriculum coming from the global South and the hegemonic dominance of English and English-speaking countries on knowledge creation and circulation remains astounding (</w:t>
      </w:r>
      <w:proofErr w:type="spellStart"/>
      <w:r w:rsidR="00D43D0E" w:rsidRPr="00941AD2">
        <w:t>Bhambra</w:t>
      </w:r>
      <w:proofErr w:type="spellEnd"/>
      <w:r w:rsidR="00AB2F26" w:rsidRPr="00941AD2">
        <w:t>,</w:t>
      </w:r>
      <w:r w:rsidR="001D7EB7" w:rsidRPr="00941AD2">
        <w:t xml:space="preserve"> 2014; </w:t>
      </w:r>
      <w:r w:rsidRPr="00941AD2">
        <w:t>Marginson</w:t>
      </w:r>
      <w:r w:rsidR="00AB2F26" w:rsidRPr="00941AD2">
        <w:t>,</w:t>
      </w:r>
      <w:r w:rsidRPr="00941AD2">
        <w:t xml:space="preserve"> 2020</w:t>
      </w:r>
      <w:r w:rsidR="001D7EB7" w:rsidRPr="00941AD2">
        <w:t>)</w:t>
      </w:r>
      <w:r w:rsidRPr="00941AD2">
        <w:t xml:space="preserve">. True efforts to ‘decolonise’ the curriculum and the </w:t>
      </w:r>
      <w:r w:rsidR="000B3E3F" w:rsidRPr="00941AD2">
        <w:t>Academy</w:t>
      </w:r>
      <w:r w:rsidRPr="00941AD2">
        <w:t xml:space="preserve"> therefore not only imply a </w:t>
      </w:r>
      <w:proofErr w:type="spellStart"/>
      <w:r w:rsidRPr="00941AD2">
        <w:t>historici</w:t>
      </w:r>
      <w:r w:rsidR="00B87C28" w:rsidRPr="00941AD2">
        <w:t>s</w:t>
      </w:r>
      <w:r w:rsidRPr="00941AD2">
        <w:t>ation</w:t>
      </w:r>
      <w:proofErr w:type="spellEnd"/>
      <w:r w:rsidRPr="00941AD2">
        <w:t xml:space="preserve"> of knowledge production and the inclusion of non-Eurocentric scholars and knowledge, but also the inclusion, translation and legitimisation of scholarship not originally written in colonial languages (French, English, Spanish, Portuguese), as well as scientific knowledge exchange beyond Anglo-Saxon institutions. There are great inequalities in the global knowledge economy that should be of concern to the global North and the global South (Connell</w:t>
      </w:r>
      <w:r w:rsidR="00820AA4" w:rsidRPr="00941AD2">
        <w:t>,</w:t>
      </w:r>
      <w:r w:rsidRPr="00941AD2">
        <w:t xml:space="preserve"> 2018). Efforts to properly de-centre academia ideally need to promote greater distribution of the interrelated material structures of knowledge production, such as grants and journals, as well as more symbolic ones, including citation patterns, awards, </w:t>
      </w:r>
      <w:proofErr w:type="gramStart"/>
      <w:r w:rsidRPr="00941AD2">
        <w:t>appointments</w:t>
      </w:r>
      <w:proofErr w:type="gramEnd"/>
      <w:r w:rsidRPr="00941AD2">
        <w:t xml:space="preserve"> and so on.</w:t>
      </w:r>
    </w:p>
    <w:p w14:paraId="00000022" w14:textId="2F51950A" w:rsidR="00145040" w:rsidRPr="00941AD2" w:rsidRDefault="00ED1B53" w:rsidP="00DA030B">
      <w:pPr>
        <w:spacing w:line="480" w:lineRule="auto"/>
        <w:ind w:firstLine="720"/>
        <w:jc w:val="both"/>
      </w:pPr>
      <w:r w:rsidRPr="00941AD2">
        <w:t xml:space="preserve">Critical pedagogies have tended to focus on students’ learning experiences and opportunities for belonging in classroom spaces. Inclusive teaching strategies such as </w:t>
      </w:r>
      <w:r w:rsidR="008744C6" w:rsidRPr="00941AD2">
        <w:t>‘</w:t>
      </w:r>
      <w:r w:rsidRPr="00941AD2">
        <w:t>safe spaces</w:t>
      </w:r>
      <w:r w:rsidR="008744C6" w:rsidRPr="00941AD2">
        <w:t>’</w:t>
      </w:r>
      <w:r w:rsidRPr="00941AD2">
        <w:t xml:space="preserve"> for students to work in, have been heralded as essential to discuss ‘sensitive’ topics (Hobson and Whigham</w:t>
      </w:r>
      <w:r w:rsidR="00AE7A64" w:rsidRPr="00941AD2">
        <w:t>,</w:t>
      </w:r>
      <w:r w:rsidRPr="00941AD2">
        <w:t xml:space="preserve"> 2018). This </w:t>
      </w:r>
      <w:r w:rsidRPr="00941AD2">
        <w:lastRenderedPageBreak/>
        <w:t xml:space="preserve">pedagogical practice works with various degrees of success and has raised questions as to who exactly is ‘safe’ in those safe spaces. Leonardo and Porter argue: </w:t>
      </w:r>
    </w:p>
    <w:p w14:paraId="00000023" w14:textId="77777777" w:rsidR="00145040" w:rsidRPr="00941AD2" w:rsidRDefault="00145040" w:rsidP="00416CF3">
      <w:pPr>
        <w:spacing w:line="480" w:lineRule="auto"/>
        <w:jc w:val="both"/>
      </w:pPr>
    </w:p>
    <w:p w14:paraId="00000024" w14:textId="77777777" w:rsidR="00145040" w:rsidRPr="00941AD2" w:rsidRDefault="00ED1B53" w:rsidP="00416CF3">
      <w:pPr>
        <w:spacing w:line="480" w:lineRule="auto"/>
        <w:ind w:left="720"/>
        <w:jc w:val="both"/>
      </w:pPr>
      <w:r w:rsidRPr="00941AD2">
        <w:t xml:space="preserve">...the term ‘safety’ acts as a misnomer because it often means that white individuals can be made to feel safe. Thus, a space of safety is circumvented, and instead a space of oppressive </w:t>
      </w:r>
      <w:proofErr w:type="spellStart"/>
      <w:r w:rsidRPr="00941AD2">
        <w:t>color-blindness</w:t>
      </w:r>
      <w:proofErr w:type="spellEnd"/>
      <w:r w:rsidRPr="00941AD2">
        <w:t xml:space="preserve"> is established. It is a managed health-care version of anti-racism, an insurance against ‘looking racist’. (2010: 148)</w:t>
      </w:r>
    </w:p>
    <w:p w14:paraId="00000025" w14:textId="77777777" w:rsidR="00145040" w:rsidRPr="00941AD2" w:rsidRDefault="00ED1B53" w:rsidP="00416CF3">
      <w:pPr>
        <w:spacing w:line="480" w:lineRule="auto"/>
        <w:jc w:val="both"/>
      </w:pPr>
      <w:r w:rsidRPr="00941AD2">
        <w:t xml:space="preserve"> </w:t>
      </w:r>
    </w:p>
    <w:p w14:paraId="00000026" w14:textId="1CD3EE8E" w:rsidR="00145040" w:rsidRPr="00941AD2" w:rsidRDefault="00ED1B53" w:rsidP="00057743">
      <w:pPr>
        <w:spacing w:line="480" w:lineRule="auto"/>
        <w:ind w:firstLine="720"/>
        <w:jc w:val="both"/>
      </w:pPr>
      <w:r w:rsidRPr="00941AD2">
        <w:t xml:space="preserve">Importantly, </w:t>
      </w:r>
      <w:r w:rsidR="008744C6" w:rsidRPr="00941AD2">
        <w:t>‘</w:t>
      </w:r>
      <w:r w:rsidRPr="00941AD2">
        <w:t>...pedagogies that tackle racial power will be most uncomfortable for those who benefit from that power</w:t>
      </w:r>
      <w:r w:rsidR="008744C6" w:rsidRPr="00941AD2">
        <w:t>’</w:t>
      </w:r>
      <w:r w:rsidRPr="00941AD2">
        <w:t xml:space="preserve"> (</w:t>
      </w:r>
      <w:proofErr w:type="gramStart"/>
      <w:r w:rsidR="006C54CF" w:rsidRPr="00941AD2">
        <w:rPr>
          <w:i/>
          <w:iCs/>
        </w:rPr>
        <w:t>ibid.</w:t>
      </w:r>
      <w:r w:rsidRPr="00941AD2">
        <w:rPr>
          <w:i/>
          <w:iCs/>
        </w:rPr>
        <w:t>:</w:t>
      </w:r>
      <w:proofErr w:type="gramEnd"/>
      <w:r w:rsidRPr="00941AD2">
        <w:t xml:space="preserve"> 139), a position many are not prepared to put themselves in (</w:t>
      </w:r>
      <w:proofErr w:type="spellStart"/>
      <w:r w:rsidRPr="00941AD2">
        <w:t>Rollock</w:t>
      </w:r>
      <w:proofErr w:type="spellEnd"/>
      <w:r w:rsidR="00566945" w:rsidRPr="00941AD2">
        <w:t>,</w:t>
      </w:r>
      <w:r w:rsidRPr="00941AD2">
        <w:t xml:space="preserve"> 2019). The promotion of social change and a further challenge to exclusive pedagogy can be found in the productive use of emotions in teaching (</w:t>
      </w:r>
      <w:r w:rsidR="00D27CDE" w:rsidRPr="00941AD2">
        <w:t>Hodkinson</w:t>
      </w:r>
      <w:r w:rsidR="007852F5" w:rsidRPr="00941AD2">
        <w:t>,</w:t>
      </w:r>
      <w:r w:rsidR="00D27CDE" w:rsidRPr="00941AD2">
        <w:t xml:space="preserve"> 2005; Bryan</w:t>
      </w:r>
      <w:r w:rsidR="007852F5" w:rsidRPr="00941AD2">
        <w:t>,</w:t>
      </w:r>
      <w:r w:rsidR="00D27CDE" w:rsidRPr="00941AD2">
        <w:t xml:space="preserve"> 2016; </w:t>
      </w:r>
      <w:r w:rsidRPr="00941AD2">
        <w:t>Connelly and Joseph-Salisbury</w:t>
      </w:r>
      <w:r w:rsidR="008714D8" w:rsidRPr="00941AD2">
        <w:t>,</w:t>
      </w:r>
      <w:r w:rsidRPr="00941AD2">
        <w:t xml:space="preserve"> 2019). </w:t>
      </w:r>
    </w:p>
    <w:p w14:paraId="00000028" w14:textId="6495DFCD" w:rsidR="00145040" w:rsidRPr="00941AD2" w:rsidRDefault="00ED1B53" w:rsidP="00416CF3">
      <w:pPr>
        <w:spacing w:line="480" w:lineRule="auto"/>
        <w:jc w:val="both"/>
      </w:pPr>
      <w:r w:rsidRPr="00941AD2">
        <w:t xml:space="preserve"> </w:t>
      </w:r>
      <w:r w:rsidR="00057743" w:rsidRPr="00941AD2">
        <w:tab/>
      </w:r>
      <w:r w:rsidRPr="00941AD2">
        <w:t>The large degree classification awarding gap</w:t>
      </w:r>
      <w:r w:rsidR="00194BA2" w:rsidRPr="00941AD2">
        <w:rPr>
          <w:vertAlign w:val="superscript"/>
        </w:rPr>
        <w:t>1</w:t>
      </w:r>
      <w:r w:rsidRPr="00941AD2">
        <w:t xml:space="preserve"> between BAME and white students noted above varies between institutions and subjects, which </w:t>
      </w:r>
      <w:r w:rsidR="008744C6" w:rsidRPr="00941AD2">
        <w:t>‘</w:t>
      </w:r>
      <w:r w:rsidRPr="00941AD2">
        <w:t>suggests that they result, at least in part, from the teaching and assessment practices that are adopted in different institutions and in different academic subjects</w:t>
      </w:r>
      <w:r w:rsidR="008744C6" w:rsidRPr="00941AD2">
        <w:t>’</w:t>
      </w:r>
      <w:r w:rsidRPr="00941AD2">
        <w:t xml:space="preserve"> (Richardson</w:t>
      </w:r>
      <w:r w:rsidR="00B81F1D" w:rsidRPr="00941AD2">
        <w:t>,</w:t>
      </w:r>
      <w:r w:rsidRPr="00941AD2">
        <w:t xml:space="preserve"> 2018:</w:t>
      </w:r>
      <w:r w:rsidR="00B81F1D" w:rsidRPr="00941AD2">
        <w:t xml:space="preserve"> </w:t>
      </w:r>
      <w:r w:rsidRPr="00941AD2">
        <w:t xml:space="preserve">97). Inclusive methods of assessment have been imagined and evaluated in recognition of the needs of students with disabilities and </w:t>
      </w:r>
      <w:proofErr w:type="spellStart"/>
      <w:r w:rsidRPr="00941AD2">
        <w:t>neurodivergence</w:t>
      </w:r>
      <w:proofErr w:type="spellEnd"/>
      <w:r w:rsidRPr="00941AD2">
        <w:t xml:space="preserve"> (</w:t>
      </w:r>
      <w:proofErr w:type="spellStart"/>
      <w:r w:rsidRPr="00941AD2">
        <w:t>Waterfield</w:t>
      </w:r>
      <w:proofErr w:type="spellEnd"/>
      <w:r w:rsidRPr="00941AD2">
        <w:t xml:space="preserve"> </w:t>
      </w:r>
      <w:r w:rsidR="00D27CDE" w:rsidRPr="00941AD2">
        <w:t>and</w:t>
      </w:r>
      <w:r w:rsidRPr="00941AD2">
        <w:t xml:space="preserve"> West</w:t>
      </w:r>
      <w:r w:rsidR="00B81F1D" w:rsidRPr="00941AD2">
        <w:t>,</w:t>
      </w:r>
      <w:r w:rsidRPr="00941AD2">
        <w:t xml:space="preserve"> 2006; </w:t>
      </w:r>
      <w:r w:rsidR="0002509F" w:rsidRPr="00941AD2">
        <w:t xml:space="preserve">Bryan </w:t>
      </w:r>
      <w:r w:rsidR="0002509F" w:rsidRPr="00941AD2">
        <w:rPr>
          <w:i/>
          <w:iCs/>
        </w:rPr>
        <w:t>et al.</w:t>
      </w:r>
      <w:r w:rsidR="00B81F1D" w:rsidRPr="00941AD2">
        <w:t>,</w:t>
      </w:r>
      <w:r w:rsidRPr="00941AD2">
        <w:t xml:space="preserve"> </w:t>
      </w:r>
      <w:r w:rsidR="0002509F" w:rsidRPr="00941AD2">
        <w:t>2020</w:t>
      </w:r>
      <w:r w:rsidRPr="00941AD2">
        <w:t>). Most involve a certain flexibility in teaching, offering students more choice, use of peer-</w:t>
      </w:r>
      <w:r w:rsidRPr="00941AD2">
        <w:lastRenderedPageBreak/>
        <w:t>review and self-assessment, and creative modes of assessment that question the sole valuation of written abilities (Lynch and Baker</w:t>
      </w:r>
      <w:r w:rsidR="005A4BB5" w:rsidRPr="00941AD2">
        <w:t>,</w:t>
      </w:r>
      <w:r w:rsidRPr="00941AD2">
        <w:t xml:space="preserve"> 2005). Inclusive assessment has thus been taken up from its original goal to now standing as general good practice within HEI. However, </w:t>
      </w:r>
      <w:proofErr w:type="gramStart"/>
      <w:r w:rsidRPr="00941AD2">
        <w:t>these inclusive methods have been unevenly practiced by individual institutions (</w:t>
      </w:r>
      <w:proofErr w:type="spellStart"/>
      <w:r w:rsidRPr="00941AD2">
        <w:t>Hanesworth</w:t>
      </w:r>
      <w:proofErr w:type="spellEnd"/>
      <w:r w:rsidR="00B03B17" w:rsidRPr="00941AD2">
        <w:t xml:space="preserve"> </w:t>
      </w:r>
      <w:r w:rsidR="00B03B17" w:rsidRPr="00941AD2">
        <w:rPr>
          <w:i/>
          <w:iCs/>
        </w:rPr>
        <w:t xml:space="preserve">et </w:t>
      </w:r>
      <w:r w:rsidR="00386F29" w:rsidRPr="00941AD2">
        <w:rPr>
          <w:i/>
          <w:iCs/>
        </w:rPr>
        <w:t>al.</w:t>
      </w:r>
      <w:r w:rsidR="00B81F1D" w:rsidRPr="00941AD2">
        <w:t>,</w:t>
      </w:r>
      <w:r w:rsidRPr="00941AD2">
        <w:t xml:space="preserve"> 2019)</w:t>
      </w:r>
      <w:proofErr w:type="gramEnd"/>
      <w:r w:rsidRPr="00941AD2">
        <w:t xml:space="preserve">. Inspired by McArthur (2016), some scholars have proposed to harness these methods and develop a social justice approach to </w:t>
      </w:r>
      <w:proofErr w:type="gramStart"/>
      <w:r w:rsidRPr="00941AD2">
        <w:t>assessments which</w:t>
      </w:r>
      <w:proofErr w:type="gramEnd"/>
      <w:r w:rsidRPr="00941AD2">
        <w:t xml:space="preserve"> would empower diverse learners (</w:t>
      </w:r>
      <w:r w:rsidR="00D27CDE" w:rsidRPr="00941AD2">
        <w:t>Kaur</w:t>
      </w:r>
      <w:r w:rsidR="00FE75B4" w:rsidRPr="00941AD2">
        <w:t xml:space="preserve"> </w:t>
      </w:r>
      <w:r w:rsidR="00FE75B4" w:rsidRPr="00941AD2">
        <w:rPr>
          <w:i/>
          <w:iCs/>
        </w:rPr>
        <w:t>et al.</w:t>
      </w:r>
      <w:r w:rsidR="00B81F1D" w:rsidRPr="00941AD2">
        <w:t>,</w:t>
      </w:r>
      <w:r w:rsidR="000020B4" w:rsidRPr="00941AD2">
        <w:t xml:space="preserve"> </w:t>
      </w:r>
      <w:r w:rsidR="00D27CDE" w:rsidRPr="00941AD2">
        <w:t>2017;</w:t>
      </w:r>
      <w:r w:rsidR="00B81F1D" w:rsidRPr="00941AD2">
        <w:t xml:space="preserve"> </w:t>
      </w:r>
      <w:proofErr w:type="spellStart"/>
      <w:r w:rsidRPr="00941AD2">
        <w:t>Hanesworth</w:t>
      </w:r>
      <w:proofErr w:type="spellEnd"/>
      <w:r w:rsidR="00386F29" w:rsidRPr="00941AD2">
        <w:t xml:space="preserve"> </w:t>
      </w:r>
      <w:r w:rsidR="00386F29" w:rsidRPr="00941AD2">
        <w:rPr>
          <w:i/>
          <w:iCs/>
        </w:rPr>
        <w:t>et al.</w:t>
      </w:r>
      <w:r w:rsidR="00B81F1D" w:rsidRPr="00941AD2">
        <w:t>,</w:t>
      </w:r>
      <w:r w:rsidRPr="00941AD2">
        <w:t xml:space="preserve"> 2019). This approach recognises that assessments are not value-free but </w:t>
      </w:r>
      <w:r w:rsidR="008744C6" w:rsidRPr="00941AD2">
        <w:t>‘</w:t>
      </w:r>
      <w:r w:rsidRPr="00941AD2">
        <w:t>a practice and process arising from specific historical, social and cultural loci through and in which specific values are reflected and enshrined</w:t>
      </w:r>
      <w:r w:rsidR="008744C6" w:rsidRPr="00941AD2">
        <w:t>’</w:t>
      </w:r>
      <w:r w:rsidRPr="00941AD2">
        <w:t xml:space="preserve"> (</w:t>
      </w:r>
      <w:proofErr w:type="spellStart"/>
      <w:r w:rsidRPr="00941AD2">
        <w:t>Hanesworth</w:t>
      </w:r>
      <w:proofErr w:type="spellEnd"/>
      <w:r w:rsidRPr="00941AD2">
        <w:t xml:space="preserve"> </w:t>
      </w:r>
      <w:r w:rsidR="008714D8" w:rsidRPr="00941AD2">
        <w:rPr>
          <w:i/>
          <w:iCs/>
        </w:rPr>
        <w:t xml:space="preserve">et al., </w:t>
      </w:r>
      <w:r w:rsidRPr="00941AD2">
        <w:t xml:space="preserve">2019: 98; see also </w:t>
      </w:r>
      <w:proofErr w:type="spellStart"/>
      <w:r w:rsidRPr="00941AD2">
        <w:t>Leathwood</w:t>
      </w:r>
      <w:proofErr w:type="spellEnd"/>
      <w:r w:rsidR="00B81F1D" w:rsidRPr="00941AD2">
        <w:t>,</w:t>
      </w:r>
      <w:r w:rsidRPr="00941AD2">
        <w:t xml:space="preserve"> 2005). However, most institutions maintain a mode of assessment that is ‘traditional’ and continue</w:t>
      </w:r>
      <w:r w:rsidR="00D27CDE" w:rsidRPr="00941AD2">
        <w:t>s</w:t>
      </w:r>
      <w:r w:rsidRPr="00941AD2">
        <w:t xml:space="preserve"> to value specific </w:t>
      </w:r>
      <w:proofErr w:type="spellStart"/>
      <w:r w:rsidRPr="00941AD2">
        <w:t>knowledges</w:t>
      </w:r>
      <w:proofErr w:type="spellEnd"/>
      <w:r w:rsidRPr="00941AD2">
        <w:t xml:space="preserve"> and modes of knowing. Overall, reflexive teaching practices and purposeful pedagogy are a step in the right direction (Hobson</w:t>
      </w:r>
      <w:r w:rsidR="00AE7A64" w:rsidRPr="00941AD2">
        <w:t xml:space="preserve"> and </w:t>
      </w:r>
      <w:r w:rsidRPr="00941AD2">
        <w:t>Whigham</w:t>
      </w:r>
      <w:r w:rsidR="00AE7A64" w:rsidRPr="00941AD2">
        <w:t>,</w:t>
      </w:r>
      <w:r w:rsidRPr="00941AD2">
        <w:t xml:space="preserve"> 2018). But whilst more horizontal teaching practices and critical pedagogical methods do occur, these practices are mostly seen as marginal, ‘creative’ or ‘different’ instead of sitting at the core of our teaching philosophy. Recent evidence suggests that staff feels under-trained in appropriate teaching methods that foster an inclusive and empowering environment for all students to learn in (Joseph-Salisbury </w:t>
      </w:r>
      <w:r w:rsidR="008714D8" w:rsidRPr="00941AD2">
        <w:rPr>
          <w:i/>
          <w:iCs/>
        </w:rPr>
        <w:t xml:space="preserve">et al., </w:t>
      </w:r>
      <w:r w:rsidRPr="00941AD2">
        <w:t>2020). Within UK academia, a growing and subtle resistance continues to emerge, which has attempted to disrupt exclusionary canons and practices. Fundamentally, this resistance embraces the promise of a more diverse and inclusive university, and recognises its potency in resolving strained national and global social relations particularly in regards to racial equality (Shay</w:t>
      </w:r>
      <w:r w:rsidR="00F53594" w:rsidRPr="00941AD2">
        <w:t>,</w:t>
      </w:r>
      <w:r w:rsidRPr="00941AD2">
        <w:t xml:space="preserve"> 2016).</w:t>
      </w:r>
    </w:p>
    <w:p w14:paraId="0000002A" w14:textId="7A727E1D" w:rsidR="00145040" w:rsidRPr="00941AD2" w:rsidRDefault="00ED1B53" w:rsidP="00057743">
      <w:pPr>
        <w:spacing w:line="480" w:lineRule="auto"/>
        <w:ind w:firstLine="720"/>
        <w:jc w:val="both"/>
      </w:pPr>
      <w:r w:rsidRPr="00941AD2">
        <w:lastRenderedPageBreak/>
        <w:t xml:space="preserve">Racism, much like other forms of structural domination, has a tendency to evolve and adapt to its challenges. As such, it cannot be ‘solved’ with a particular policy or set of policies, but strategies to combat it must evolve with it. As </w:t>
      </w:r>
      <w:proofErr w:type="spellStart"/>
      <w:r w:rsidRPr="00941AD2">
        <w:t>Gillborn</w:t>
      </w:r>
      <w:proofErr w:type="spellEnd"/>
      <w:r w:rsidRPr="00941AD2">
        <w:t xml:space="preserve"> warns us: ‘conventional forms of anti-racism have proven unable to keep pace with the development of increasingly racist and exclusionary education policies that operate beneath a veneer of professed tolerance and diversity. […] Racism is complex, contradictory, and fast-changing: it follows that anti-racism must be equally dynamic’ (2006: 26). Perhaps a useful question to bear in mind is what Freire asks us, in the dialectic of the oppressor and the oppressed: whose side are we on when we teach/act? (Mayo</w:t>
      </w:r>
      <w:r w:rsidR="00661B71" w:rsidRPr="00941AD2">
        <w:t>,</w:t>
      </w:r>
      <w:r w:rsidRPr="00941AD2">
        <w:t xml:space="preserve"> 2013).</w:t>
      </w:r>
    </w:p>
    <w:p w14:paraId="0000002B" w14:textId="77777777" w:rsidR="00145040" w:rsidRPr="00941AD2" w:rsidRDefault="00145040" w:rsidP="00416CF3">
      <w:pPr>
        <w:spacing w:line="480" w:lineRule="auto"/>
        <w:jc w:val="both"/>
      </w:pPr>
    </w:p>
    <w:p w14:paraId="0000002C" w14:textId="77777777" w:rsidR="00145040" w:rsidRPr="00941AD2" w:rsidRDefault="00ED1B53" w:rsidP="00057743">
      <w:pPr>
        <w:spacing w:line="480" w:lineRule="auto"/>
        <w:ind w:firstLine="720"/>
        <w:jc w:val="both"/>
      </w:pPr>
      <w:r w:rsidRPr="00941AD2">
        <w:rPr>
          <w:b/>
        </w:rPr>
        <w:t>Students’ mental health</w:t>
      </w:r>
    </w:p>
    <w:p w14:paraId="0000002D" w14:textId="0DB709EF" w:rsidR="00145040" w:rsidRPr="00941AD2" w:rsidRDefault="00ED1B53" w:rsidP="00416CF3">
      <w:pPr>
        <w:spacing w:line="480" w:lineRule="auto"/>
        <w:jc w:val="both"/>
      </w:pPr>
      <w:r w:rsidRPr="00941AD2">
        <w:t>Unsurprisingly, the exclusion, marginali</w:t>
      </w:r>
      <w:r w:rsidR="00B87C28" w:rsidRPr="00941AD2">
        <w:t>s</w:t>
      </w:r>
      <w:r w:rsidRPr="00941AD2">
        <w:t xml:space="preserve">ation and </w:t>
      </w:r>
      <w:r w:rsidR="00DF0D19" w:rsidRPr="00941AD2">
        <w:t>‘</w:t>
      </w:r>
      <w:r w:rsidRPr="00941AD2">
        <w:t>othering</w:t>
      </w:r>
      <w:r w:rsidR="00DF0D19" w:rsidRPr="00941AD2">
        <w:t>’</w:t>
      </w:r>
      <w:r w:rsidRPr="00941AD2">
        <w:t xml:space="preserve"> of BAME students within UK universities takes its toll on mental health. While the mental health of all students is undeniably important, the psychological wellbeing of BAME students specifically is often overlooked, leaving BAME individuals with a paucity of psychological and cognitive interventions to relieve them of the residual trauma and unwanted mental burden that accompanies racism (</w:t>
      </w:r>
      <w:proofErr w:type="spellStart"/>
      <w:r w:rsidRPr="00941AD2">
        <w:t>Arday</w:t>
      </w:r>
      <w:proofErr w:type="spellEnd"/>
      <w:r w:rsidR="0012413B" w:rsidRPr="00941AD2">
        <w:t>,</w:t>
      </w:r>
      <w:r w:rsidRPr="00941AD2">
        <w:t xml:space="preserve"> 2018b). There is a marked lack of understanding regarding the impact of discrimination and racism on mental health (Burnett and Peel</w:t>
      </w:r>
      <w:r w:rsidR="00661B71" w:rsidRPr="00941AD2">
        <w:t>,</w:t>
      </w:r>
      <w:r w:rsidRPr="00941AD2">
        <w:t xml:space="preserve"> 2001; Vernon</w:t>
      </w:r>
      <w:r w:rsidR="00661B71" w:rsidRPr="00941AD2">
        <w:t>,</w:t>
      </w:r>
      <w:r w:rsidRPr="00941AD2">
        <w:t xml:space="preserve"> 2011; Cooper </w:t>
      </w:r>
      <w:r w:rsidR="008714D8" w:rsidRPr="00941AD2">
        <w:rPr>
          <w:i/>
          <w:iCs/>
        </w:rPr>
        <w:t xml:space="preserve">et al., </w:t>
      </w:r>
      <w:r w:rsidRPr="00941AD2">
        <w:t xml:space="preserve">2013). Consequently, research suggests that BAME students, as well as BAME academics and professional staff, continue to experience inadequate mental health support (Grey </w:t>
      </w:r>
      <w:r w:rsidR="008714D8" w:rsidRPr="00941AD2">
        <w:rPr>
          <w:i/>
          <w:iCs/>
        </w:rPr>
        <w:t xml:space="preserve">et al., </w:t>
      </w:r>
      <w:r w:rsidRPr="00941AD2">
        <w:t>2013; Wallace</w:t>
      </w:r>
      <w:r w:rsidRPr="00941AD2">
        <w:rPr>
          <w:i/>
          <w:iCs/>
        </w:rPr>
        <w:t xml:space="preserve"> </w:t>
      </w:r>
      <w:r w:rsidR="008714D8" w:rsidRPr="00941AD2">
        <w:rPr>
          <w:i/>
          <w:iCs/>
        </w:rPr>
        <w:t xml:space="preserve">et al., </w:t>
      </w:r>
      <w:r w:rsidRPr="00941AD2">
        <w:t xml:space="preserve">2016; </w:t>
      </w:r>
      <w:proofErr w:type="spellStart"/>
      <w:r w:rsidRPr="00941AD2">
        <w:t>Arday</w:t>
      </w:r>
      <w:proofErr w:type="spellEnd"/>
      <w:r w:rsidR="0012413B" w:rsidRPr="00941AD2">
        <w:t>,</w:t>
      </w:r>
      <w:r w:rsidRPr="00941AD2">
        <w:t xml:space="preserve"> 2018b) including being subjected to discriminatory and stereotypical judgements posited by healthcare professionals upon presentation of psychological symptoms or altered mental </w:t>
      </w:r>
      <w:r w:rsidRPr="00941AD2">
        <w:lastRenderedPageBreak/>
        <w:t>state. As the stigma surrounding mental health within society and higher education more specifically continues to dissipate, an increasing number of BAME students, academics and professional staff have discussed the psychological impact of racism on their own mental health experiences (</w:t>
      </w:r>
      <w:proofErr w:type="spellStart"/>
      <w:r w:rsidRPr="00941AD2">
        <w:t>Arday</w:t>
      </w:r>
      <w:proofErr w:type="spellEnd"/>
      <w:r w:rsidR="0012413B" w:rsidRPr="00941AD2">
        <w:t>,</w:t>
      </w:r>
      <w:r w:rsidR="00DF0D19" w:rsidRPr="00941AD2">
        <w:t xml:space="preserve"> </w:t>
      </w:r>
      <w:r w:rsidRPr="00941AD2">
        <w:t>2018b). Consequently, there has been a focus on providing culturally</w:t>
      </w:r>
      <w:r w:rsidR="00DF0D19" w:rsidRPr="00941AD2">
        <w:t>-</w:t>
      </w:r>
      <w:r w:rsidRPr="00941AD2">
        <w:t>appropriate psychological interventions as demand for pastoral and counselling services continue</w:t>
      </w:r>
      <w:r w:rsidR="00DF0D19" w:rsidRPr="00941AD2">
        <w:t>s</w:t>
      </w:r>
      <w:r w:rsidRPr="00941AD2">
        <w:t xml:space="preserve"> to increase.</w:t>
      </w:r>
    </w:p>
    <w:p w14:paraId="0000002F" w14:textId="68B84AC9" w:rsidR="00145040" w:rsidRPr="00941AD2" w:rsidRDefault="00ED1B53" w:rsidP="00057743">
      <w:pPr>
        <w:spacing w:line="480" w:lineRule="auto"/>
        <w:ind w:firstLine="720"/>
        <w:jc w:val="both"/>
      </w:pPr>
      <w:r w:rsidRPr="00941AD2">
        <w:t>Currently, existing mental healthcare services can often become a site for exacerbating this raciali</w:t>
      </w:r>
      <w:r w:rsidR="00B87C28" w:rsidRPr="00941AD2">
        <w:t>s</w:t>
      </w:r>
      <w:r w:rsidRPr="00941AD2">
        <w:t>ation, particularly when healthcare professionals become complicit in sustaining and compounding racism through stereotyping, triviali</w:t>
      </w:r>
      <w:r w:rsidR="00B87C28" w:rsidRPr="00941AD2">
        <w:t>s</w:t>
      </w:r>
      <w:r w:rsidRPr="00941AD2">
        <w:t>ation or absolving those involved in these discriminatory episodes. While there has been a steady increase in the numbers of BAME students, academics and professional staff utili</w:t>
      </w:r>
      <w:r w:rsidR="00B87C28" w:rsidRPr="00941AD2">
        <w:t>s</w:t>
      </w:r>
      <w:r w:rsidRPr="00941AD2">
        <w:t xml:space="preserve">ing mental health provision within universities, there still remains issues regarding differential and inequitable experiences and outcomes (Wallace </w:t>
      </w:r>
      <w:r w:rsidR="008714D8" w:rsidRPr="00941AD2">
        <w:rPr>
          <w:i/>
          <w:iCs/>
        </w:rPr>
        <w:t xml:space="preserve">et al., </w:t>
      </w:r>
      <w:r w:rsidRPr="00941AD2">
        <w:t>2016). For this reason (among</w:t>
      </w:r>
      <w:r w:rsidR="00DF0D19" w:rsidRPr="00941AD2">
        <w:t>st</w:t>
      </w:r>
      <w:r w:rsidRPr="00941AD2">
        <w:t xml:space="preserve"> many)</w:t>
      </w:r>
      <w:r w:rsidR="00DF0D19" w:rsidRPr="00941AD2">
        <w:t>,</w:t>
      </w:r>
      <w:r w:rsidRPr="00941AD2">
        <w:t xml:space="preserve"> BAME individuals often internalise these issues at the risk of compromising their own mental well-being for fear that this may be used as leverage to highlight academic or professional incapability resulting in dominant characterisations of deficiency among colleagues. Research generally indicates that people from ethnic minorities are less likely than their white British counterparts to have contacted their General Practitioner (GP) about mental health issues for fear of further stigmati</w:t>
      </w:r>
      <w:r w:rsidR="00B87C28" w:rsidRPr="00941AD2">
        <w:t>s</w:t>
      </w:r>
      <w:r w:rsidRPr="00941AD2">
        <w:t>ation (</w:t>
      </w:r>
      <w:proofErr w:type="spellStart"/>
      <w:r w:rsidR="00DF0D19" w:rsidRPr="00941AD2">
        <w:t>Knifton</w:t>
      </w:r>
      <w:proofErr w:type="spellEnd"/>
      <w:r w:rsidR="00DF0D19" w:rsidRPr="00941AD2">
        <w:t xml:space="preserve"> </w:t>
      </w:r>
      <w:r w:rsidR="008714D8" w:rsidRPr="00941AD2">
        <w:rPr>
          <w:i/>
          <w:iCs/>
        </w:rPr>
        <w:t xml:space="preserve">et al., </w:t>
      </w:r>
      <w:r w:rsidR="00DF0D19" w:rsidRPr="00941AD2">
        <w:t xml:space="preserve">2010; </w:t>
      </w:r>
      <w:proofErr w:type="spellStart"/>
      <w:r w:rsidRPr="00941AD2">
        <w:t>Memon</w:t>
      </w:r>
      <w:proofErr w:type="spellEnd"/>
      <w:r w:rsidRPr="00941AD2">
        <w:t xml:space="preserve"> </w:t>
      </w:r>
      <w:r w:rsidR="008714D8" w:rsidRPr="00941AD2">
        <w:rPr>
          <w:i/>
          <w:iCs/>
        </w:rPr>
        <w:t xml:space="preserve">et al., </w:t>
      </w:r>
      <w:r w:rsidRPr="00941AD2">
        <w:t>2016). Historically, ethnic minorities have also been more likely to be prescribed antidepressants instead of being referred to psychological and cognitive behavioural interventions that eliminate the need for dependency upon drugs (</w:t>
      </w:r>
      <w:proofErr w:type="spellStart"/>
      <w:r w:rsidRPr="00941AD2">
        <w:t>Memon</w:t>
      </w:r>
      <w:proofErr w:type="spellEnd"/>
      <w:r w:rsidRPr="00941AD2">
        <w:t xml:space="preserve"> </w:t>
      </w:r>
      <w:r w:rsidR="008714D8" w:rsidRPr="00941AD2">
        <w:rPr>
          <w:i/>
          <w:iCs/>
        </w:rPr>
        <w:t xml:space="preserve">et al., </w:t>
      </w:r>
      <w:r w:rsidRPr="00941AD2">
        <w:t>2016).</w:t>
      </w:r>
    </w:p>
    <w:p w14:paraId="00000031" w14:textId="5904CF0C" w:rsidR="00145040" w:rsidRPr="00941AD2" w:rsidRDefault="00ED1B53" w:rsidP="00057743">
      <w:pPr>
        <w:spacing w:line="480" w:lineRule="auto"/>
        <w:ind w:firstLine="720"/>
        <w:jc w:val="both"/>
      </w:pPr>
      <w:r w:rsidRPr="00941AD2">
        <w:lastRenderedPageBreak/>
        <w:t>Mental health research still points towards ethnic minorities being significantly under-represented in health</w:t>
      </w:r>
      <w:r w:rsidR="00DF0D19" w:rsidRPr="00941AD2">
        <w:t>-</w:t>
      </w:r>
      <w:r w:rsidRPr="00941AD2">
        <w:t>related research (Giuliano</w:t>
      </w:r>
      <w:r w:rsidRPr="00941AD2">
        <w:rPr>
          <w:i/>
          <w:iCs/>
        </w:rPr>
        <w:t xml:space="preserve"> </w:t>
      </w:r>
      <w:r w:rsidR="008714D8" w:rsidRPr="00941AD2">
        <w:rPr>
          <w:i/>
          <w:iCs/>
        </w:rPr>
        <w:t xml:space="preserve">et al., </w:t>
      </w:r>
      <w:r w:rsidRPr="00941AD2">
        <w:t>2000</w:t>
      </w:r>
      <w:r w:rsidR="00DF0D19" w:rsidRPr="00941AD2">
        <w:t xml:space="preserve">; </w:t>
      </w:r>
      <w:proofErr w:type="spellStart"/>
      <w:r w:rsidR="00DF0D19" w:rsidRPr="00941AD2">
        <w:t>Chattoo</w:t>
      </w:r>
      <w:proofErr w:type="spellEnd"/>
      <w:r w:rsidR="00DF0D19" w:rsidRPr="00941AD2">
        <w:t xml:space="preserve"> </w:t>
      </w:r>
      <w:r w:rsidR="008714D8" w:rsidRPr="00941AD2">
        <w:rPr>
          <w:i/>
          <w:iCs/>
        </w:rPr>
        <w:t xml:space="preserve">et al., </w:t>
      </w:r>
      <w:r w:rsidR="00DF0D19" w:rsidRPr="00941AD2">
        <w:t>2019</w:t>
      </w:r>
      <w:r w:rsidRPr="00941AD2">
        <w:t>). There also remains a paucity of literature and social commentary on the mental healthcare experiences of BAME communities within the UK context. As the impact of raciali</w:t>
      </w:r>
      <w:r w:rsidR="00B87C28" w:rsidRPr="00941AD2">
        <w:t>s</w:t>
      </w:r>
      <w:r w:rsidRPr="00941AD2">
        <w:t xml:space="preserve">ation continues to become more sophisticated and penetrative, this has inevitably resulted in many BAME students and staff experiencing a delayed, and often post-traumatic trauma, which becomes a direct consequence of having to navigate the inequitable and discriminatory </w:t>
      </w:r>
      <w:r w:rsidR="00DF0D19" w:rsidRPr="00941AD2">
        <w:t xml:space="preserve">HE </w:t>
      </w:r>
      <w:r w:rsidRPr="00941AD2">
        <w:t xml:space="preserve">culture which has historically sustained systemic racism (Alexander and </w:t>
      </w:r>
      <w:proofErr w:type="spellStart"/>
      <w:r w:rsidRPr="00941AD2">
        <w:t>Arday</w:t>
      </w:r>
      <w:proofErr w:type="spellEnd"/>
      <w:r w:rsidR="00A46EE6" w:rsidRPr="00941AD2">
        <w:t>,</w:t>
      </w:r>
      <w:r w:rsidRPr="00941AD2">
        <w:t xml:space="preserve"> 2015). Upon facing these experiences of inequity</w:t>
      </w:r>
      <w:r w:rsidR="00DF0D19" w:rsidRPr="00941AD2">
        <w:t>,</w:t>
      </w:r>
      <w:r w:rsidRPr="00941AD2">
        <w:t xml:space="preserve"> ethnic minority individuals are rarely afforded the pastoral and psychological support needed to comprehend or make sense of these </w:t>
      </w:r>
      <w:proofErr w:type="spellStart"/>
      <w:r w:rsidRPr="00941AD2">
        <w:t>raciali</w:t>
      </w:r>
      <w:r w:rsidR="00B87C28" w:rsidRPr="00941AD2">
        <w:t>s</w:t>
      </w:r>
      <w:r w:rsidRPr="00941AD2">
        <w:t>ed</w:t>
      </w:r>
      <w:proofErr w:type="spellEnd"/>
      <w:r w:rsidRPr="00941AD2">
        <w:t xml:space="preserve"> and debilitating experiences. The gravity of such an experience can also be compounded by cultural interpretations of mental illness which often stigmatise (</w:t>
      </w:r>
      <w:proofErr w:type="spellStart"/>
      <w:r w:rsidRPr="00941AD2">
        <w:t>Arday</w:t>
      </w:r>
      <w:proofErr w:type="spellEnd"/>
      <w:r w:rsidRPr="00941AD2">
        <w:t>, 2018b).</w:t>
      </w:r>
    </w:p>
    <w:p w14:paraId="00000033" w14:textId="09F23D72" w:rsidR="00145040" w:rsidRPr="00941AD2" w:rsidRDefault="00ED1B53" w:rsidP="00057743">
      <w:pPr>
        <w:spacing w:line="480" w:lineRule="auto"/>
        <w:ind w:firstLine="720"/>
        <w:jc w:val="both"/>
      </w:pPr>
      <w:r w:rsidRPr="00941AD2">
        <w:t>The growing interest in mental wellness within the UK has been a significant factor in disabling negative connotations associated with mental health illness (Vernon</w:t>
      </w:r>
      <w:r w:rsidR="00661B71" w:rsidRPr="00941AD2">
        <w:t>,</w:t>
      </w:r>
      <w:r w:rsidRPr="00941AD2">
        <w:t xml:space="preserve"> 2011). However, it remains the case that mental illness is associated with the stigma of psychological and physical deficiency. Consequently, it remains difficult for ethnic minorities to establish a foothold on a narrative that has largely been situated within a largely Eurocentric backdrop which fails to acknowledge mental health as a global and multi-cultural problem that affects many communities (Grey </w:t>
      </w:r>
      <w:r w:rsidR="008714D8" w:rsidRPr="00941AD2">
        <w:rPr>
          <w:i/>
          <w:iCs/>
        </w:rPr>
        <w:t xml:space="preserve">et al., </w:t>
      </w:r>
      <w:r w:rsidRPr="00941AD2">
        <w:t>2013). This particular lens also fails to acknowledge that because of the contextual discriminatory nuances faced by BAME individuals, mental illness is encountered in a different way and as a result the support and interventions provided must be in alignment within the trauma encountered (Cooper</w:t>
      </w:r>
      <w:r w:rsidRPr="00941AD2">
        <w:rPr>
          <w:i/>
          <w:iCs/>
        </w:rPr>
        <w:t xml:space="preserve"> </w:t>
      </w:r>
      <w:r w:rsidR="008714D8" w:rsidRPr="00941AD2">
        <w:rPr>
          <w:i/>
          <w:iCs/>
        </w:rPr>
        <w:t xml:space="preserve">et al., </w:t>
      </w:r>
      <w:r w:rsidRPr="00941AD2">
        <w:t>2013).</w:t>
      </w:r>
    </w:p>
    <w:p w14:paraId="00000035" w14:textId="2887EF01" w:rsidR="00145040" w:rsidRPr="00941AD2" w:rsidRDefault="00ED1B53" w:rsidP="00057743">
      <w:pPr>
        <w:spacing w:line="480" w:lineRule="auto"/>
        <w:ind w:firstLine="720"/>
        <w:jc w:val="both"/>
      </w:pPr>
      <w:r w:rsidRPr="00941AD2">
        <w:lastRenderedPageBreak/>
        <w:t>There is a need for healthcare researchers to consider more equal representation of mental health experiences and outcomes, particularly with regards to the dissemination of more culturally</w:t>
      </w:r>
      <w:r w:rsidR="00DF0D19" w:rsidRPr="00941AD2">
        <w:t>-</w:t>
      </w:r>
      <w:r w:rsidRPr="00941AD2">
        <w:t xml:space="preserve">specific mental health research that recognises the contextual and nuanced experiences of ethnic minorities (Wallace </w:t>
      </w:r>
      <w:r w:rsidR="008714D8" w:rsidRPr="00941AD2">
        <w:rPr>
          <w:i/>
          <w:iCs/>
        </w:rPr>
        <w:t xml:space="preserve">et al., </w:t>
      </w:r>
      <w:r w:rsidRPr="00941AD2">
        <w:t>2016). The omission of this context and the systematic failure regarding research in this area to reflect the salient differences encountered by ethnic minority groups and how they experience mental illness remains problematic (</w:t>
      </w:r>
      <w:proofErr w:type="spellStart"/>
      <w:r w:rsidRPr="00941AD2">
        <w:t>Arday</w:t>
      </w:r>
      <w:proofErr w:type="spellEnd"/>
      <w:r w:rsidR="0012413B" w:rsidRPr="00941AD2">
        <w:t>,</w:t>
      </w:r>
      <w:r w:rsidRPr="00941AD2">
        <w:t xml:space="preserve"> 2018b). This distinction is essential in discerning how ethnic minority experiences regarding psychological wellness differ </w:t>
      </w:r>
      <w:r w:rsidR="00DF0D19" w:rsidRPr="00941AD2">
        <w:t>from</w:t>
      </w:r>
      <w:r w:rsidRPr="00941AD2">
        <w:t xml:space="preserve"> the rest of the UK population (</w:t>
      </w:r>
      <w:proofErr w:type="spellStart"/>
      <w:r w:rsidR="001B432F" w:rsidRPr="00941AD2">
        <w:t>Rugkåsa</w:t>
      </w:r>
      <w:proofErr w:type="spellEnd"/>
      <w:r w:rsidRPr="00941AD2">
        <w:t xml:space="preserve"> and </w:t>
      </w:r>
      <w:proofErr w:type="spellStart"/>
      <w:r w:rsidRPr="00941AD2">
        <w:t>Canvin</w:t>
      </w:r>
      <w:proofErr w:type="spellEnd"/>
      <w:r w:rsidR="00661B71" w:rsidRPr="00941AD2">
        <w:t>,</w:t>
      </w:r>
      <w:r w:rsidRPr="00941AD2">
        <w:t xml:space="preserve"> 2011). Understanding this context provides the foundation to develop a narrative that posits that continual experiences of racism within the university destabilise psychological wellness, affect self-esteem and create emotional instability (Wallace</w:t>
      </w:r>
      <w:r w:rsidRPr="00941AD2">
        <w:rPr>
          <w:i/>
          <w:iCs/>
        </w:rPr>
        <w:t xml:space="preserve"> </w:t>
      </w:r>
      <w:r w:rsidR="008714D8" w:rsidRPr="00941AD2">
        <w:rPr>
          <w:i/>
          <w:iCs/>
        </w:rPr>
        <w:t xml:space="preserve">et al., </w:t>
      </w:r>
      <w:r w:rsidRPr="00941AD2">
        <w:t>2016).</w:t>
      </w:r>
    </w:p>
    <w:p w14:paraId="00000037" w14:textId="01E8D109" w:rsidR="00145040" w:rsidRPr="00941AD2" w:rsidRDefault="00ED1B53" w:rsidP="00057743">
      <w:pPr>
        <w:spacing w:line="480" w:lineRule="auto"/>
        <w:ind w:firstLine="720"/>
        <w:jc w:val="both"/>
      </w:pPr>
      <w:r w:rsidRPr="00941AD2">
        <w:t xml:space="preserve">The importance of mental health now occupies a position of prominence within the everyday vernacular of </w:t>
      </w:r>
      <w:r w:rsidR="00DF0D19" w:rsidRPr="00941AD2">
        <w:t>HE</w:t>
      </w:r>
      <w:r w:rsidRPr="00941AD2">
        <w:t xml:space="preserve"> discourse since this permeates many aspects of the staff and student experience, with both under ever-increasing pressure against sector benchmarks, labour market and consumer expectations (Vernon</w:t>
      </w:r>
      <w:r w:rsidR="008C191D" w:rsidRPr="00941AD2">
        <w:t>,</w:t>
      </w:r>
      <w:r w:rsidRPr="00941AD2">
        <w:t xml:space="preserve"> 2011). For ethnic minorities’ navigating the </w:t>
      </w:r>
      <w:proofErr w:type="spellStart"/>
      <w:r w:rsidRPr="00941AD2">
        <w:t>raciali</w:t>
      </w:r>
      <w:r w:rsidR="00B87C28" w:rsidRPr="00941AD2">
        <w:t>s</w:t>
      </w:r>
      <w:r w:rsidRPr="00941AD2">
        <w:t>ed</w:t>
      </w:r>
      <w:proofErr w:type="spellEnd"/>
      <w:r w:rsidRPr="00941AD2">
        <w:t xml:space="preserve"> terrain of the </w:t>
      </w:r>
      <w:r w:rsidR="000B3E3F" w:rsidRPr="00941AD2">
        <w:t>Academy</w:t>
      </w:r>
      <w:r w:rsidRPr="00941AD2">
        <w:t xml:space="preserve">, there remains </w:t>
      </w:r>
      <w:r w:rsidR="00DF0D19" w:rsidRPr="00941AD2">
        <w:t xml:space="preserve">a </w:t>
      </w:r>
      <w:r w:rsidRPr="00941AD2">
        <w:t>dearth of culturally</w:t>
      </w:r>
      <w:r w:rsidR="00DF0D19" w:rsidRPr="00941AD2">
        <w:t>-</w:t>
      </w:r>
      <w:r w:rsidRPr="00941AD2">
        <w:t>sensitive interventions within the UK mental healthcare system that provide opportunit</w:t>
      </w:r>
      <w:r w:rsidR="00DF0D19" w:rsidRPr="00941AD2">
        <w:t>ies</w:t>
      </w:r>
      <w:r w:rsidRPr="00941AD2">
        <w:t xml:space="preserve"> for BAME individuals openly </w:t>
      </w:r>
      <w:r w:rsidR="00DF0D19" w:rsidRPr="00941AD2">
        <w:t xml:space="preserve">to </w:t>
      </w:r>
      <w:r w:rsidRPr="00941AD2">
        <w:t>discuss their experiences of negating mental health without fear of further discrimination, reprisal, or judgement (Grey</w:t>
      </w:r>
      <w:r w:rsidRPr="00941AD2">
        <w:rPr>
          <w:i/>
          <w:iCs/>
        </w:rPr>
        <w:t xml:space="preserve"> </w:t>
      </w:r>
      <w:r w:rsidR="008714D8" w:rsidRPr="00941AD2">
        <w:rPr>
          <w:i/>
          <w:iCs/>
        </w:rPr>
        <w:t xml:space="preserve">et al., </w:t>
      </w:r>
      <w:r w:rsidRPr="00941AD2">
        <w:t>2013). Consequently, this has impacted confidence among ethnic minority individuals in the presentation of potential well-being issues and accessing support within universities and the wider healthcare system (MIND</w:t>
      </w:r>
      <w:r w:rsidR="00661B71" w:rsidRPr="00941AD2">
        <w:t>,</w:t>
      </w:r>
      <w:r w:rsidRPr="00941AD2">
        <w:t xml:space="preserve"> 2013).</w:t>
      </w:r>
    </w:p>
    <w:p w14:paraId="00000039" w14:textId="5BA7E750" w:rsidR="00145040" w:rsidRPr="00941AD2" w:rsidRDefault="00ED1B53" w:rsidP="00057743">
      <w:pPr>
        <w:spacing w:line="480" w:lineRule="auto"/>
        <w:ind w:firstLine="720"/>
        <w:jc w:val="both"/>
        <w:rPr>
          <w:b/>
        </w:rPr>
      </w:pPr>
      <w:r w:rsidRPr="00941AD2">
        <w:lastRenderedPageBreak/>
        <w:t>The wellbeing of BAME students, academics and professional staff within universities is integral in terms of establishing a sense of belonging, which facilitates integration rather than marginalisation within spaces where ethnic minorities are often few in number. Lent (2004) situates wellbeing as an essential but often neglected area within psychological health when considering the inclusion of ethnic minority students within universities. Furthermore, Fernando (2010) states that</w:t>
      </w:r>
      <w:r w:rsidR="000B3E3F" w:rsidRPr="00941AD2">
        <w:t>,</w:t>
      </w:r>
      <w:r w:rsidRPr="00941AD2">
        <w:t xml:space="preserve"> within university spaces</w:t>
      </w:r>
      <w:r w:rsidR="000B3E3F" w:rsidRPr="00941AD2">
        <w:t>,</w:t>
      </w:r>
      <w:r w:rsidRPr="00941AD2">
        <w:t xml:space="preserve"> a wide variety of factors make it difficult to distinguish the crucial elements of wellbeing particularly with regards to negating the </w:t>
      </w:r>
      <w:proofErr w:type="spellStart"/>
      <w:r w:rsidRPr="00941AD2">
        <w:t>raciali</w:t>
      </w:r>
      <w:r w:rsidR="00B87C28" w:rsidRPr="00941AD2">
        <w:t>s</w:t>
      </w:r>
      <w:r w:rsidRPr="00941AD2">
        <w:t>ed</w:t>
      </w:r>
      <w:proofErr w:type="spellEnd"/>
      <w:r w:rsidRPr="00941AD2">
        <w:t xml:space="preserve"> and complex needs of BAME individuals. Understanding and safeguarding this wellbeing remains the responsibility of universities, not only in relation to students but also BAME staff who continue to encounter differential experiences regarding professional support and promotion (MIND</w:t>
      </w:r>
      <w:r w:rsidR="00661B71" w:rsidRPr="00941AD2">
        <w:t>,</w:t>
      </w:r>
      <w:r w:rsidRPr="00941AD2">
        <w:t xml:space="preserve"> 2013). </w:t>
      </w:r>
    </w:p>
    <w:p w14:paraId="0000003A" w14:textId="77777777" w:rsidR="00145040" w:rsidRPr="00941AD2" w:rsidRDefault="00145040" w:rsidP="00416CF3">
      <w:pPr>
        <w:spacing w:line="480" w:lineRule="auto"/>
        <w:jc w:val="both"/>
        <w:rPr>
          <w:b/>
        </w:rPr>
      </w:pPr>
    </w:p>
    <w:p w14:paraId="0000003B" w14:textId="53069B69" w:rsidR="00145040" w:rsidRPr="00941AD2" w:rsidRDefault="00ED1B53" w:rsidP="00057743">
      <w:pPr>
        <w:spacing w:line="480" w:lineRule="auto"/>
        <w:ind w:firstLine="720"/>
        <w:jc w:val="both"/>
        <w:rPr>
          <w:b/>
        </w:rPr>
      </w:pPr>
      <w:r w:rsidRPr="00941AD2">
        <w:rPr>
          <w:b/>
        </w:rPr>
        <w:t>Conclusions</w:t>
      </w:r>
    </w:p>
    <w:p w14:paraId="0000003C" w14:textId="5361C5E0" w:rsidR="00145040" w:rsidRPr="00941AD2" w:rsidRDefault="00ED1B53" w:rsidP="00416CF3">
      <w:pPr>
        <w:spacing w:line="480" w:lineRule="auto"/>
        <w:jc w:val="both"/>
      </w:pPr>
      <w:r w:rsidRPr="00941AD2">
        <w:t xml:space="preserve">The persistence of racial inequality in relation to higher education access, success, inclusion and mental health contradicts the professed egalitarian values of the </w:t>
      </w:r>
      <w:r w:rsidR="000B3E3F" w:rsidRPr="00941AD2">
        <w:t>Academy</w:t>
      </w:r>
      <w:r w:rsidRPr="00941AD2">
        <w:t xml:space="preserve">. Dismantling racial inequality in </w:t>
      </w:r>
      <w:r w:rsidR="000B3E3F" w:rsidRPr="00941AD2">
        <w:t>HE</w:t>
      </w:r>
      <w:r w:rsidRPr="00941AD2">
        <w:t xml:space="preserve"> is particularly difficult in light of the institutional and structural racism that continues to permeate the sector (Ahmed</w:t>
      </w:r>
      <w:r w:rsidR="00A46EE6" w:rsidRPr="00941AD2">
        <w:t>,</w:t>
      </w:r>
      <w:r w:rsidRPr="00941AD2">
        <w:t xml:space="preserve"> 2012; </w:t>
      </w:r>
      <w:proofErr w:type="spellStart"/>
      <w:r w:rsidRPr="00941AD2">
        <w:t>Arday</w:t>
      </w:r>
      <w:proofErr w:type="spellEnd"/>
      <w:r w:rsidRPr="00941AD2">
        <w:t xml:space="preserve"> and Mirza</w:t>
      </w:r>
      <w:r w:rsidR="00FF4584" w:rsidRPr="00941AD2">
        <w:t>,</w:t>
      </w:r>
      <w:r w:rsidRPr="00941AD2">
        <w:t xml:space="preserve"> 2018). Although there have been many seminal moments in the long struggle for racial equality throughout the sector, the pace of change remains slow, often lacking resource, sustainability and penetration. From fiscal and human resource perspective</w:t>
      </w:r>
      <w:r w:rsidR="000B3E3F" w:rsidRPr="00941AD2">
        <w:t>s,</w:t>
      </w:r>
      <w:r w:rsidRPr="00941AD2">
        <w:t xml:space="preserve"> universities have historically been non-committal in this endeavour</w:t>
      </w:r>
      <w:r w:rsidR="000B3E3F" w:rsidRPr="00941AD2">
        <w:t>,</w:t>
      </w:r>
      <w:r w:rsidRPr="00941AD2">
        <w:t xml:space="preserve"> resulting in the continued exclusion and marginalisation of ethnic minority staff and students (</w:t>
      </w:r>
      <w:proofErr w:type="spellStart"/>
      <w:r w:rsidRPr="00941AD2">
        <w:t>Rollock</w:t>
      </w:r>
      <w:proofErr w:type="spellEnd"/>
      <w:r w:rsidR="00566945" w:rsidRPr="00941AD2">
        <w:t>,</w:t>
      </w:r>
      <w:r w:rsidRPr="00941AD2">
        <w:t xml:space="preserve"> 2016</w:t>
      </w:r>
      <w:r w:rsidR="000B3E3F" w:rsidRPr="00941AD2">
        <w:t>; Adams</w:t>
      </w:r>
      <w:r w:rsidR="00661B71" w:rsidRPr="00941AD2">
        <w:t>,</w:t>
      </w:r>
      <w:r w:rsidR="000B3E3F" w:rsidRPr="00941AD2">
        <w:t xml:space="preserve"> 2017</w:t>
      </w:r>
      <w:r w:rsidRPr="00941AD2">
        <w:t xml:space="preserve">). As such, universities have been </w:t>
      </w:r>
      <w:r w:rsidRPr="00941AD2">
        <w:lastRenderedPageBreak/>
        <w:t>complicit in undermining their own poorly</w:t>
      </w:r>
      <w:r w:rsidR="000B3E3F" w:rsidRPr="00941AD2">
        <w:t>-</w:t>
      </w:r>
      <w:r w:rsidRPr="00941AD2">
        <w:t>developed race equality interventions and this has significantly hindered diversification agendas and the mobili</w:t>
      </w:r>
      <w:r w:rsidR="00B87C28" w:rsidRPr="00941AD2">
        <w:t>s</w:t>
      </w:r>
      <w:r w:rsidRPr="00941AD2">
        <w:t xml:space="preserve">ation of ethnic minority staff within the </w:t>
      </w:r>
      <w:r w:rsidR="000B3E3F" w:rsidRPr="00941AD2">
        <w:t>Academy</w:t>
      </w:r>
      <w:r w:rsidRPr="00941AD2">
        <w:t xml:space="preserve"> (</w:t>
      </w:r>
      <w:proofErr w:type="spellStart"/>
      <w:r w:rsidRPr="00941AD2">
        <w:t>Arday</w:t>
      </w:r>
      <w:proofErr w:type="spellEnd"/>
      <w:r w:rsidR="003807BC" w:rsidRPr="00941AD2">
        <w:t>,</w:t>
      </w:r>
      <w:r w:rsidRPr="00941AD2">
        <w:t xml:space="preserve"> 2019).</w:t>
      </w:r>
    </w:p>
    <w:p w14:paraId="0000003E" w14:textId="1AD9241B" w:rsidR="00145040" w:rsidRPr="00941AD2" w:rsidRDefault="00ED1B53" w:rsidP="00057743">
      <w:pPr>
        <w:spacing w:line="480" w:lineRule="auto"/>
        <w:ind w:firstLine="720"/>
        <w:jc w:val="both"/>
      </w:pPr>
      <w:r w:rsidRPr="00941AD2">
        <w:t xml:space="preserve">The murder of George Floyd in the summer of 2020 has created another seminal moment in race relations history which has brought about a collective moment of reflection, resulting in a challenging of whiteness and the power and privilege that accompanies this at the expense of BAME communities. This collective reflection as a result of the Black Lives Matter movement provides a stimulus for a renewed commitment to an egalitarian and racially inclusive </w:t>
      </w:r>
      <w:r w:rsidR="000B3E3F" w:rsidRPr="00941AD2">
        <w:t>Academy</w:t>
      </w:r>
      <w:r w:rsidRPr="00941AD2">
        <w:t xml:space="preserve"> (</w:t>
      </w:r>
      <w:proofErr w:type="spellStart"/>
      <w:r w:rsidRPr="00941AD2">
        <w:t>Arday</w:t>
      </w:r>
      <w:proofErr w:type="spellEnd"/>
      <w:r w:rsidR="00102130" w:rsidRPr="00941AD2">
        <w:t>,</w:t>
      </w:r>
      <w:r w:rsidRPr="00941AD2">
        <w:t xml:space="preserve"> 2018a). While the labour of race work continues to predominately fall on those encountering this systemic violence on a daily basis, this period of reflection has illuminated the need for White people to disrupt these racially discriminatory spaces and dismantle the monopoly on power that serves to disadvantage ethnic minorities attempting to progress throughout the </w:t>
      </w:r>
      <w:r w:rsidR="000B3E3F" w:rsidRPr="00941AD2">
        <w:t>Academy</w:t>
      </w:r>
      <w:r w:rsidRPr="00941AD2">
        <w:t xml:space="preserve"> (Mille</w:t>
      </w:r>
      <w:r w:rsidR="000B3E3F" w:rsidRPr="00941AD2">
        <w:t>r</w:t>
      </w:r>
      <w:r w:rsidR="003574A2" w:rsidRPr="00941AD2">
        <w:t>,</w:t>
      </w:r>
      <w:r w:rsidR="000B3E3F" w:rsidRPr="00941AD2">
        <w:t xml:space="preserve"> </w:t>
      </w:r>
      <w:r w:rsidRPr="00941AD2">
        <w:t>2016)</w:t>
      </w:r>
    </w:p>
    <w:p w14:paraId="00000040" w14:textId="68F0FCBD" w:rsidR="00145040" w:rsidRPr="00941AD2" w:rsidRDefault="00ED1B53" w:rsidP="00057743">
      <w:pPr>
        <w:spacing w:line="480" w:lineRule="auto"/>
        <w:ind w:firstLine="720"/>
        <w:jc w:val="both"/>
      </w:pPr>
      <w:r w:rsidRPr="00941AD2">
        <w:t xml:space="preserve">While the evolving role of White </w:t>
      </w:r>
      <w:proofErr w:type="spellStart"/>
      <w:r w:rsidRPr="00941AD2">
        <w:t>allyship</w:t>
      </w:r>
      <w:proofErr w:type="spellEnd"/>
      <w:r w:rsidRPr="00941AD2">
        <w:t xml:space="preserve"> has been integral during this reflexive period, it is important to note that this support has historically been ‘intermittent’. This seasonal engagement by White allies with the struggle for race equality has been a contributing factor in enabling the perpetuation of racist institutional cultures. It is important to acknowledge that there are individuals that obstinately have no desire to embrace racial equality nor see it as a priority issue (Tate and </w:t>
      </w:r>
      <w:proofErr w:type="spellStart"/>
      <w:r w:rsidR="004A29AD" w:rsidRPr="00941AD2">
        <w:t>Bagguley</w:t>
      </w:r>
      <w:proofErr w:type="spellEnd"/>
      <w:r w:rsidR="00147354" w:rsidRPr="00941AD2">
        <w:t>,</w:t>
      </w:r>
      <w:r w:rsidRPr="00941AD2">
        <w:t xml:space="preserve"> 2017). Such dispositions are reflective of a minority that continue to obstruct pathways towards greater diversification and representation in the </w:t>
      </w:r>
      <w:r w:rsidR="000B3E3F" w:rsidRPr="00941AD2">
        <w:t>Academy</w:t>
      </w:r>
      <w:r w:rsidRPr="00941AD2">
        <w:t xml:space="preserve">. There is however, a larger majority that has continued to campaign for an </w:t>
      </w:r>
      <w:r w:rsidR="000B3E3F" w:rsidRPr="00941AD2">
        <w:t>Academy</w:t>
      </w:r>
      <w:r w:rsidRPr="00941AD2">
        <w:t xml:space="preserve"> that is truly reflective of our multicultural and multi-ethnic society (Pilkington</w:t>
      </w:r>
      <w:r w:rsidR="00F57ECD" w:rsidRPr="00941AD2">
        <w:t>,</w:t>
      </w:r>
      <w:r w:rsidRPr="00941AD2">
        <w:t xml:space="preserve"> 2013).</w:t>
      </w:r>
    </w:p>
    <w:p w14:paraId="00000042" w14:textId="64DD45F8" w:rsidR="00145040" w:rsidRPr="00941AD2" w:rsidRDefault="00ED1B53" w:rsidP="00057743">
      <w:pPr>
        <w:spacing w:line="480" w:lineRule="auto"/>
        <w:ind w:firstLine="720"/>
        <w:jc w:val="both"/>
      </w:pPr>
      <w:r w:rsidRPr="00941AD2">
        <w:lastRenderedPageBreak/>
        <w:t>The collective endeavour needed to sustain real change requires an evaluation of how universities can develop and improve race equality interventions. We are at a critical juncture in race relations history, which must be used as the catalyst for re</w:t>
      </w:r>
      <w:r w:rsidR="000B3E3F" w:rsidRPr="00941AD2">
        <w:t>-</w:t>
      </w:r>
      <w:r w:rsidRPr="00941AD2">
        <w:t xml:space="preserve">evaluating our approach towards tackling racism and ethnic inequality within the </w:t>
      </w:r>
      <w:r w:rsidR="000B3E3F" w:rsidRPr="00941AD2">
        <w:t>Academy</w:t>
      </w:r>
      <w:r w:rsidRPr="00941AD2">
        <w:t>. While racism remains largely interwoven in the fabric of our universities, the collective resistance to structural and systemic racism provides a chorus of hope, unity and solidarity for ethnic minorities continuously on the end of this oppression. The shifting sands of this issue provides unsteady ground, but there are emerging signs that universities are now being held to account by students, staff, and activists with regards to their commitment towards eradicating racial inequality. There is now a concerted collective pressure to develop a more ethnically</w:t>
      </w:r>
      <w:r w:rsidR="000B3E3F" w:rsidRPr="00941AD2">
        <w:t>-</w:t>
      </w:r>
      <w:r w:rsidRPr="00941AD2">
        <w:t xml:space="preserve">diverse and inclusive </w:t>
      </w:r>
      <w:r w:rsidR="000B3E3F" w:rsidRPr="00941AD2">
        <w:t>Academy</w:t>
      </w:r>
      <w:r w:rsidRPr="00941AD2">
        <w:t>.</w:t>
      </w:r>
    </w:p>
    <w:p w14:paraId="00000044" w14:textId="6935144A" w:rsidR="00145040" w:rsidRPr="00941AD2" w:rsidRDefault="00ED1B53" w:rsidP="00057743">
      <w:pPr>
        <w:spacing w:line="480" w:lineRule="auto"/>
        <w:ind w:firstLine="720"/>
        <w:jc w:val="both"/>
      </w:pPr>
      <w:r w:rsidRPr="00941AD2">
        <w:t xml:space="preserve">The </w:t>
      </w:r>
      <w:r w:rsidR="000B3E3F" w:rsidRPr="00941AD2">
        <w:t>HE</w:t>
      </w:r>
      <w:r w:rsidRPr="00941AD2">
        <w:t xml:space="preserve"> regulator has a crucial role to play in achieving this goal. The Office for Students, which replaced the Office for Fair Access in 2018, has been pushing universities to confront ethnic inequalities in rates of </w:t>
      </w:r>
      <w:r w:rsidR="000B3E3F" w:rsidRPr="00941AD2">
        <w:t xml:space="preserve">HE </w:t>
      </w:r>
      <w:r w:rsidRPr="00941AD2">
        <w:t>continuation and attainment, prompting universities to produce Access and Participation Plans covering the period 2019-20 to 2024-25 which include a range of new initiatives seek</w:t>
      </w:r>
      <w:r w:rsidR="000B3E3F" w:rsidRPr="00941AD2">
        <w:t>ing</w:t>
      </w:r>
      <w:r w:rsidRPr="00941AD2">
        <w:t xml:space="preserve"> to improve inclusion and support for students from BAME groups (</w:t>
      </w:r>
      <w:proofErr w:type="spellStart"/>
      <w:r w:rsidRPr="00941AD2">
        <w:t>Boliver</w:t>
      </w:r>
      <w:proofErr w:type="spellEnd"/>
      <w:r w:rsidRPr="00941AD2">
        <w:t xml:space="preserve"> and Powell</w:t>
      </w:r>
      <w:r w:rsidR="00E30244" w:rsidRPr="00941AD2">
        <w:t>,</w:t>
      </w:r>
      <w:r w:rsidRPr="00941AD2">
        <w:t xml:space="preserve"> 2021). The </w:t>
      </w:r>
      <w:r w:rsidR="009F7BA1" w:rsidRPr="00941AD2">
        <w:t>Office for Students (</w:t>
      </w:r>
      <w:proofErr w:type="spellStart"/>
      <w:r w:rsidRPr="00941AD2">
        <w:t>OfS</w:t>
      </w:r>
      <w:proofErr w:type="spellEnd"/>
      <w:r w:rsidR="009F7BA1" w:rsidRPr="00941AD2">
        <w:t>)</w:t>
      </w:r>
      <w:r w:rsidRPr="00941AD2">
        <w:t xml:space="preserve"> has also spearheaded research into ways of better supporting students with mental health conditions, with an emphasis on the need for </w:t>
      </w:r>
      <w:r w:rsidR="008744C6" w:rsidRPr="00941AD2">
        <w:t>‘</w:t>
      </w:r>
      <w:r w:rsidRPr="00941AD2">
        <w:t>culturally competent approaches to support services</w:t>
      </w:r>
      <w:r w:rsidR="008744C6" w:rsidRPr="00941AD2">
        <w:t>’</w:t>
      </w:r>
      <w:r w:rsidRPr="00941AD2">
        <w:t xml:space="preserve"> (</w:t>
      </w:r>
      <w:proofErr w:type="spellStart"/>
      <w:r w:rsidRPr="00941AD2">
        <w:t>OfS</w:t>
      </w:r>
      <w:proofErr w:type="spellEnd"/>
      <w:r w:rsidR="008714D8" w:rsidRPr="00941AD2">
        <w:t>,</w:t>
      </w:r>
      <w:r w:rsidRPr="00941AD2">
        <w:t xml:space="preserve"> 2019b: 6).</w:t>
      </w:r>
    </w:p>
    <w:p w14:paraId="00000046" w14:textId="6AB37CF4" w:rsidR="007C266C" w:rsidRPr="00941AD2" w:rsidRDefault="00ED1B53" w:rsidP="00057743">
      <w:pPr>
        <w:spacing w:line="480" w:lineRule="auto"/>
        <w:ind w:firstLine="720"/>
        <w:jc w:val="both"/>
      </w:pPr>
      <w:r w:rsidRPr="00941AD2">
        <w:t>More longstanding equality interventions such as the Advance</w:t>
      </w:r>
      <w:r w:rsidR="007F7B25" w:rsidRPr="00941AD2">
        <w:t xml:space="preserve"> </w:t>
      </w:r>
      <w:r w:rsidRPr="00941AD2">
        <w:t xml:space="preserve">HE Race Equality Charter also continue to be pivotal in challenging universities to change racially discriminatory cultures and practices. </w:t>
      </w:r>
      <w:r w:rsidRPr="00941AD2">
        <w:lastRenderedPageBreak/>
        <w:t>Commitment to this intervention varies and institutions must fully resource and invest in this work if they are serious about addressing racial inequality in the sector. Senior stakeholders at universities must consider the composition of their workforces and discern whether existing workforces are reflective of increasingly diverse university populations (Ahmed</w:t>
      </w:r>
      <w:r w:rsidR="00A46EE6" w:rsidRPr="00941AD2">
        <w:t>,</w:t>
      </w:r>
      <w:r w:rsidRPr="00941AD2">
        <w:t xml:space="preserve"> 2012). There is also a need for institution-wide commitment towards this endeavour which facilitates continuing professional development as a way of supporting staff and students in understanding the importance of a racially</w:t>
      </w:r>
      <w:r w:rsidR="000B3E3F" w:rsidRPr="00941AD2">
        <w:t>-</w:t>
      </w:r>
      <w:r w:rsidRPr="00941AD2">
        <w:t>diverse university community (</w:t>
      </w:r>
      <w:proofErr w:type="spellStart"/>
      <w:r w:rsidRPr="00941AD2">
        <w:t>Shilliam</w:t>
      </w:r>
      <w:proofErr w:type="spellEnd"/>
      <w:r w:rsidR="008C69BB" w:rsidRPr="00941AD2">
        <w:t>,</w:t>
      </w:r>
      <w:r w:rsidRPr="00941AD2">
        <w:t xml:space="preserve"> 2015). Engagement with such activities must empower people actively </w:t>
      </w:r>
      <w:r w:rsidR="000B3E3F" w:rsidRPr="00941AD2">
        <w:t xml:space="preserve">to </w:t>
      </w:r>
      <w:r w:rsidRPr="00941AD2">
        <w:t>intervene and challenge evidently inequitable structures and behaviours.</w:t>
      </w:r>
    </w:p>
    <w:p w14:paraId="4BDE6DAF" w14:textId="77777777" w:rsidR="007C266C" w:rsidRPr="00941AD2" w:rsidRDefault="007C266C">
      <w:r w:rsidRPr="00941AD2">
        <w:br w:type="page"/>
      </w:r>
    </w:p>
    <w:p w14:paraId="6A0B621D" w14:textId="6565CA86" w:rsidR="00145040" w:rsidRPr="00941AD2" w:rsidRDefault="007C266C" w:rsidP="00057743">
      <w:pPr>
        <w:spacing w:line="480" w:lineRule="auto"/>
        <w:ind w:firstLine="720"/>
        <w:jc w:val="both"/>
        <w:rPr>
          <w:b/>
          <w:bCs/>
        </w:rPr>
      </w:pPr>
      <w:r w:rsidRPr="00941AD2">
        <w:rPr>
          <w:b/>
          <w:bCs/>
        </w:rPr>
        <w:lastRenderedPageBreak/>
        <w:t>Notes</w:t>
      </w:r>
    </w:p>
    <w:p w14:paraId="0D176248" w14:textId="3D458061" w:rsidR="007C266C" w:rsidRPr="00941AD2" w:rsidRDefault="00194BA2" w:rsidP="00194BA2">
      <w:pPr>
        <w:pStyle w:val="ListParagraph"/>
        <w:numPr>
          <w:ilvl w:val="0"/>
          <w:numId w:val="1"/>
        </w:numPr>
        <w:spacing w:line="480" w:lineRule="auto"/>
        <w:jc w:val="both"/>
      </w:pPr>
      <w:r w:rsidRPr="00941AD2">
        <w:t xml:space="preserve">This term is used by Joseph-Salisbury </w:t>
      </w:r>
      <w:r w:rsidRPr="00941AD2">
        <w:rPr>
          <w:i/>
          <w:iCs/>
        </w:rPr>
        <w:t>et al.</w:t>
      </w:r>
      <w:r w:rsidRPr="00941AD2">
        <w:t xml:space="preserve"> (2020) instead of ‘attainment’ gap in order to convey the responsibility of the institution in this outcome, as opposed to understanding this phenomenon as a personal, individual failure. This sociological understanding allows for a richer discussion of the structural factors at play here.</w:t>
      </w:r>
    </w:p>
    <w:p w14:paraId="00000048" w14:textId="77777777" w:rsidR="00145040" w:rsidRPr="00941AD2" w:rsidRDefault="00145040" w:rsidP="00416CF3">
      <w:pPr>
        <w:spacing w:line="480" w:lineRule="auto"/>
        <w:jc w:val="both"/>
      </w:pPr>
    </w:p>
    <w:p w14:paraId="43D109A9" w14:textId="77777777" w:rsidR="00057743" w:rsidRPr="00941AD2" w:rsidRDefault="00057743">
      <w:pPr>
        <w:rPr>
          <w:b/>
        </w:rPr>
      </w:pPr>
      <w:r w:rsidRPr="00941AD2">
        <w:rPr>
          <w:b/>
        </w:rPr>
        <w:br w:type="page"/>
      </w:r>
    </w:p>
    <w:p w14:paraId="0000004A" w14:textId="7918B47D" w:rsidR="00145040" w:rsidRPr="00941AD2" w:rsidRDefault="00ED1B53" w:rsidP="00057743">
      <w:pPr>
        <w:spacing w:line="480" w:lineRule="auto"/>
        <w:ind w:firstLine="720"/>
        <w:jc w:val="both"/>
        <w:rPr>
          <w:b/>
        </w:rPr>
      </w:pPr>
      <w:r w:rsidRPr="00941AD2">
        <w:rPr>
          <w:b/>
        </w:rPr>
        <w:lastRenderedPageBreak/>
        <w:t>References</w:t>
      </w:r>
    </w:p>
    <w:p w14:paraId="1AB3AE54" w14:textId="3B524A92" w:rsidR="000B3E3F" w:rsidRPr="00941AD2" w:rsidRDefault="00ED1B53" w:rsidP="00472495">
      <w:pPr>
        <w:spacing w:line="480" w:lineRule="auto"/>
        <w:ind w:left="709" w:hanging="709"/>
        <w:jc w:val="both"/>
        <w:rPr>
          <w:color w:val="1155CC"/>
          <w:u w:val="single"/>
        </w:rPr>
      </w:pPr>
      <w:r w:rsidRPr="00941AD2">
        <w:t xml:space="preserve">Adams, R. (2017) </w:t>
      </w:r>
      <w:r w:rsidR="00F14DCB" w:rsidRPr="00941AD2">
        <w:t>‘</w:t>
      </w:r>
      <w:r w:rsidRPr="00941AD2">
        <w:rPr>
          <w:iCs/>
        </w:rPr>
        <w:t xml:space="preserve">British </w:t>
      </w:r>
      <w:r w:rsidR="00F14DCB" w:rsidRPr="00941AD2">
        <w:rPr>
          <w:iCs/>
        </w:rPr>
        <w:t>u</w:t>
      </w:r>
      <w:r w:rsidRPr="00941AD2">
        <w:rPr>
          <w:iCs/>
        </w:rPr>
        <w:t xml:space="preserve">niversities </w:t>
      </w:r>
      <w:r w:rsidR="00F14DCB" w:rsidRPr="00941AD2">
        <w:rPr>
          <w:iCs/>
        </w:rPr>
        <w:t>e</w:t>
      </w:r>
      <w:r w:rsidRPr="00941AD2">
        <w:rPr>
          <w:iCs/>
        </w:rPr>
        <w:t xml:space="preserve">mploy no </w:t>
      </w:r>
      <w:r w:rsidR="00F14DCB" w:rsidRPr="00941AD2">
        <w:rPr>
          <w:iCs/>
        </w:rPr>
        <w:t>b</w:t>
      </w:r>
      <w:r w:rsidRPr="00941AD2">
        <w:rPr>
          <w:iCs/>
        </w:rPr>
        <w:t xml:space="preserve">lack </w:t>
      </w:r>
      <w:r w:rsidR="00F14DCB" w:rsidRPr="00941AD2">
        <w:rPr>
          <w:iCs/>
        </w:rPr>
        <w:t>a</w:t>
      </w:r>
      <w:r w:rsidRPr="00941AD2">
        <w:rPr>
          <w:iCs/>
        </w:rPr>
        <w:t xml:space="preserve">cademics in </w:t>
      </w:r>
      <w:r w:rsidR="00F14DCB" w:rsidRPr="00941AD2">
        <w:rPr>
          <w:iCs/>
        </w:rPr>
        <w:t>t</w:t>
      </w:r>
      <w:r w:rsidRPr="00941AD2">
        <w:rPr>
          <w:iCs/>
        </w:rPr>
        <w:t xml:space="preserve">op </w:t>
      </w:r>
      <w:r w:rsidR="00F14DCB" w:rsidRPr="00941AD2">
        <w:rPr>
          <w:iCs/>
        </w:rPr>
        <w:t>r</w:t>
      </w:r>
      <w:r w:rsidRPr="00941AD2">
        <w:rPr>
          <w:iCs/>
        </w:rPr>
        <w:t xml:space="preserve">oles, </w:t>
      </w:r>
      <w:r w:rsidR="00F14DCB" w:rsidRPr="00941AD2">
        <w:rPr>
          <w:iCs/>
        </w:rPr>
        <w:t>f</w:t>
      </w:r>
      <w:r w:rsidRPr="00941AD2">
        <w:rPr>
          <w:iCs/>
        </w:rPr>
        <w:t xml:space="preserve">igures </w:t>
      </w:r>
      <w:r w:rsidR="00F14DCB" w:rsidRPr="00941AD2">
        <w:rPr>
          <w:iCs/>
        </w:rPr>
        <w:t>s</w:t>
      </w:r>
      <w:r w:rsidRPr="00941AD2">
        <w:rPr>
          <w:iCs/>
        </w:rPr>
        <w:t>how</w:t>
      </w:r>
      <w:r w:rsidR="00F14DCB" w:rsidRPr="00941AD2">
        <w:rPr>
          <w:iCs/>
        </w:rPr>
        <w:t>’</w:t>
      </w:r>
      <w:r w:rsidRPr="00941AD2">
        <w:rPr>
          <w:i/>
        </w:rPr>
        <w:t>,</w:t>
      </w:r>
      <w:r w:rsidR="00F14DCB" w:rsidRPr="00941AD2">
        <w:rPr>
          <w:i/>
        </w:rPr>
        <w:t xml:space="preserve"> The Guardian</w:t>
      </w:r>
      <w:r w:rsidR="00F14DCB" w:rsidRPr="00941AD2">
        <w:rPr>
          <w:iCs/>
        </w:rPr>
        <w:t>, 19 January</w:t>
      </w:r>
      <w:r w:rsidR="00F636D6">
        <w:rPr>
          <w:iCs/>
        </w:rPr>
        <w:t>.</w:t>
      </w:r>
    </w:p>
    <w:p w14:paraId="689AF44F" w14:textId="475E99F4" w:rsidR="00F44C1A" w:rsidRPr="00941AD2" w:rsidRDefault="00ED1B53" w:rsidP="00472495">
      <w:pPr>
        <w:spacing w:line="480" w:lineRule="auto"/>
        <w:ind w:left="709" w:hanging="709"/>
        <w:jc w:val="both"/>
        <w:rPr>
          <w:color w:val="1155CC"/>
          <w:u w:val="single"/>
        </w:rPr>
      </w:pPr>
      <w:r w:rsidRPr="00941AD2">
        <w:t xml:space="preserve">Advance HE (2018) </w:t>
      </w:r>
      <w:r w:rsidR="00D74BC0" w:rsidRPr="00941AD2">
        <w:t>‘</w:t>
      </w:r>
      <w:r w:rsidRPr="00941AD2">
        <w:t xml:space="preserve">Developing </w:t>
      </w:r>
      <w:r w:rsidR="00F14DCB" w:rsidRPr="00941AD2">
        <w:t>i</w:t>
      </w:r>
      <w:r w:rsidRPr="00941AD2">
        <w:t xml:space="preserve">nstitutional </w:t>
      </w:r>
      <w:r w:rsidR="00F14DCB" w:rsidRPr="00941AD2">
        <w:t>c</w:t>
      </w:r>
      <w:r w:rsidRPr="00941AD2">
        <w:t xml:space="preserve">apability in </w:t>
      </w:r>
      <w:r w:rsidR="00F14DCB" w:rsidRPr="00941AD2">
        <w:t>i</w:t>
      </w:r>
      <w:r w:rsidRPr="00941AD2">
        <w:t xml:space="preserve">nclusive </w:t>
      </w:r>
      <w:r w:rsidR="00F14DCB" w:rsidRPr="00941AD2">
        <w:t>a</w:t>
      </w:r>
      <w:r w:rsidRPr="00941AD2">
        <w:t>ssessment</w:t>
      </w:r>
      <w:r w:rsidR="00D74BC0" w:rsidRPr="00941AD2">
        <w:t xml:space="preserve">’, </w:t>
      </w:r>
      <w:hyperlink r:id="rId11">
        <w:r w:rsidRPr="00941AD2">
          <w:rPr>
            <w:u w:val="single"/>
          </w:rPr>
          <w:t>https://www.advance-he.ac.uk/news-and-views/developing-institutional-capability-inclusive-assessment</w:t>
        </w:r>
      </w:hyperlink>
      <w:r w:rsidR="003A2ECF">
        <w:rPr>
          <w:u w:val="single"/>
        </w:rPr>
        <w:t xml:space="preserve"> </w:t>
      </w:r>
      <w:r w:rsidR="003A2ECF" w:rsidRPr="00941AD2">
        <w:t xml:space="preserve">[accessed </w:t>
      </w:r>
      <w:r w:rsidR="009227C1">
        <w:t>12</w:t>
      </w:r>
      <w:r w:rsidR="003A2ECF" w:rsidRPr="00941AD2">
        <w:t>.</w:t>
      </w:r>
      <w:r w:rsidR="009227C1">
        <w:t>07</w:t>
      </w:r>
      <w:r w:rsidR="003A2ECF" w:rsidRPr="00941AD2">
        <w:t>.</w:t>
      </w:r>
      <w:r w:rsidR="009227C1">
        <w:t>2020</w:t>
      </w:r>
      <w:r w:rsidR="003A2ECF" w:rsidRPr="00941AD2">
        <w:t>]</w:t>
      </w:r>
    </w:p>
    <w:p w14:paraId="0000004F" w14:textId="3E43EDD4" w:rsidR="00145040" w:rsidRPr="00941AD2" w:rsidRDefault="00ED1B53" w:rsidP="00472495">
      <w:pPr>
        <w:spacing w:line="480" w:lineRule="auto"/>
        <w:ind w:left="709" w:hanging="709"/>
        <w:jc w:val="both"/>
        <w:rPr>
          <w:color w:val="1155CC"/>
          <w:u w:val="single"/>
        </w:rPr>
      </w:pPr>
      <w:r w:rsidRPr="00941AD2">
        <w:t xml:space="preserve">Ahmed, S. (2012) </w:t>
      </w:r>
      <w:r w:rsidRPr="00941AD2">
        <w:rPr>
          <w:i/>
        </w:rPr>
        <w:t>On Being Included: Racism and Diversity in Institutional Life,</w:t>
      </w:r>
      <w:r w:rsidRPr="00941AD2">
        <w:t xml:space="preserve"> Durham </w:t>
      </w:r>
      <w:r w:rsidR="00F44C1A" w:rsidRPr="00941AD2">
        <w:t>and</w:t>
      </w:r>
      <w:r w:rsidRPr="00941AD2">
        <w:t xml:space="preserve"> London: Duke University Press.</w:t>
      </w:r>
    </w:p>
    <w:p w14:paraId="00000050" w14:textId="273C05B5" w:rsidR="00145040" w:rsidRPr="00941AD2" w:rsidRDefault="00ED1B53" w:rsidP="00472495">
      <w:pPr>
        <w:spacing w:line="480" w:lineRule="auto"/>
        <w:ind w:left="709" w:hanging="709"/>
        <w:jc w:val="both"/>
      </w:pPr>
      <w:r w:rsidRPr="00941AD2">
        <w:t>Alexander, J</w:t>
      </w:r>
      <w:r w:rsidR="007E42E7" w:rsidRPr="00941AD2">
        <w:t>.</w:t>
      </w:r>
      <w:r w:rsidRPr="00941AD2">
        <w:t xml:space="preserve"> C. (1987) </w:t>
      </w:r>
      <w:r w:rsidR="008744C6" w:rsidRPr="00941AD2">
        <w:t>‘</w:t>
      </w:r>
      <w:r w:rsidRPr="00941AD2">
        <w:t xml:space="preserve">The </w:t>
      </w:r>
      <w:r w:rsidR="00A125E6" w:rsidRPr="00941AD2">
        <w:t>c</w:t>
      </w:r>
      <w:r w:rsidRPr="00941AD2">
        <w:t xml:space="preserve">entrality of the </w:t>
      </w:r>
      <w:r w:rsidR="00A125E6" w:rsidRPr="00941AD2">
        <w:t>c</w:t>
      </w:r>
      <w:r w:rsidRPr="00941AD2">
        <w:t>lassics</w:t>
      </w:r>
      <w:r w:rsidR="008744C6" w:rsidRPr="00941AD2">
        <w:t>’</w:t>
      </w:r>
      <w:r w:rsidR="00A125E6" w:rsidRPr="00941AD2">
        <w:t>,</w:t>
      </w:r>
      <w:r w:rsidRPr="00941AD2">
        <w:t xml:space="preserve"> in </w:t>
      </w:r>
      <w:r w:rsidR="00A125E6" w:rsidRPr="00941AD2">
        <w:t xml:space="preserve">A. </w:t>
      </w:r>
      <w:r w:rsidRPr="00941AD2">
        <w:t xml:space="preserve">Giddens and </w:t>
      </w:r>
      <w:r w:rsidR="00A125E6" w:rsidRPr="00941AD2">
        <w:t xml:space="preserve">J. H. </w:t>
      </w:r>
      <w:r w:rsidRPr="00941AD2">
        <w:t>Turner</w:t>
      </w:r>
      <w:r w:rsidR="00A125E6" w:rsidRPr="00941AD2">
        <w:t xml:space="preserve"> </w:t>
      </w:r>
      <w:r w:rsidRPr="00941AD2">
        <w:t>(</w:t>
      </w:r>
      <w:proofErr w:type="spellStart"/>
      <w:r w:rsidRPr="00941AD2">
        <w:t>eds</w:t>
      </w:r>
      <w:proofErr w:type="spellEnd"/>
      <w:r w:rsidRPr="00941AD2">
        <w:t>)</w:t>
      </w:r>
      <w:r w:rsidR="00A125E6" w:rsidRPr="00941AD2">
        <w:t>,</w:t>
      </w:r>
      <w:r w:rsidRPr="00941AD2">
        <w:t xml:space="preserve"> </w:t>
      </w:r>
      <w:r w:rsidRPr="00941AD2">
        <w:rPr>
          <w:i/>
        </w:rPr>
        <w:t>Social Theory Today</w:t>
      </w:r>
      <w:r w:rsidRPr="00941AD2">
        <w:t>, Stanford, CA: Stanford University Press</w:t>
      </w:r>
      <w:r w:rsidR="00A125E6" w:rsidRPr="00941AD2">
        <w:t>,</w:t>
      </w:r>
      <w:r w:rsidR="00F44C1A" w:rsidRPr="00941AD2">
        <w:t xml:space="preserve"> </w:t>
      </w:r>
      <w:r w:rsidRPr="00941AD2">
        <w:t>11</w:t>
      </w:r>
      <w:r w:rsidR="00574C66" w:rsidRPr="00941AD2">
        <w:t>–</w:t>
      </w:r>
      <w:r w:rsidRPr="00941AD2">
        <w:t>52.</w:t>
      </w:r>
    </w:p>
    <w:p w14:paraId="00000052" w14:textId="09AC865F" w:rsidR="00145040" w:rsidRPr="00941AD2" w:rsidRDefault="00ED1B53" w:rsidP="00472495">
      <w:pPr>
        <w:spacing w:line="480" w:lineRule="auto"/>
        <w:ind w:left="709" w:hanging="709"/>
        <w:jc w:val="both"/>
      </w:pPr>
      <w:r w:rsidRPr="00941AD2">
        <w:t xml:space="preserve">Alexander, C. </w:t>
      </w:r>
      <w:r w:rsidR="00B37486" w:rsidRPr="00941AD2">
        <w:t>and</w:t>
      </w:r>
      <w:r w:rsidRPr="00941AD2">
        <w:t xml:space="preserve"> </w:t>
      </w:r>
      <w:proofErr w:type="spellStart"/>
      <w:r w:rsidRPr="00941AD2">
        <w:t>Arday</w:t>
      </w:r>
      <w:proofErr w:type="spellEnd"/>
      <w:r w:rsidRPr="00941AD2">
        <w:t xml:space="preserve">, J. (2015) </w:t>
      </w:r>
      <w:r w:rsidRPr="00941AD2">
        <w:rPr>
          <w:i/>
        </w:rPr>
        <w:t>Aiming Higher</w:t>
      </w:r>
      <w:r w:rsidR="00B50EC3" w:rsidRPr="00941AD2">
        <w:rPr>
          <w:i/>
        </w:rPr>
        <w:t>:</w:t>
      </w:r>
      <w:r w:rsidRPr="00941AD2">
        <w:rPr>
          <w:i/>
        </w:rPr>
        <w:t xml:space="preserve"> Race, Inequality and Diversity in the </w:t>
      </w:r>
      <w:r w:rsidR="000B3E3F" w:rsidRPr="00941AD2">
        <w:rPr>
          <w:i/>
        </w:rPr>
        <w:t>Academy</w:t>
      </w:r>
      <w:r w:rsidR="00ED22A7" w:rsidRPr="00941AD2">
        <w:rPr>
          <w:iCs/>
        </w:rPr>
        <w:t>,</w:t>
      </w:r>
      <w:r w:rsidRPr="00941AD2">
        <w:rPr>
          <w:i/>
        </w:rPr>
        <w:t xml:space="preserve"> </w:t>
      </w:r>
      <w:r w:rsidRPr="00941AD2">
        <w:t xml:space="preserve">London: Runnymede. </w:t>
      </w:r>
    </w:p>
    <w:p w14:paraId="46B92E25" w14:textId="57AEE2B0" w:rsidR="00F44C1A" w:rsidRPr="009227C1" w:rsidRDefault="00ED1B53" w:rsidP="009227C1">
      <w:pPr>
        <w:spacing w:line="480" w:lineRule="auto"/>
        <w:ind w:left="709" w:hanging="709"/>
        <w:jc w:val="both"/>
      </w:pPr>
      <w:r w:rsidRPr="00941AD2">
        <w:t xml:space="preserve">Atkinson, H., </w:t>
      </w:r>
      <w:proofErr w:type="spellStart"/>
      <w:r w:rsidRPr="00941AD2">
        <w:t>Bardgett</w:t>
      </w:r>
      <w:proofErr w:type="spellEnd"/>
      <w:r w:rsidRPr="00941AD2">
        <w:t xml:space="preserve">, S., Budd, A., Finn, M., </w:t>
      </w:r>
      <w:proofErr w:type="spellStart"/>
      <w:r w:rsidRPr="00941AD2">
        <w:t>Kissane</w:t>
      </w:r>
      <w:proofErr w:type="spellEnd"/>
      <w:r w:rsidRPr="00941AD2">
        <w:t xml:space="preserve">, C., Qureshi, S., </w:t>
      </w:r>
      <w:proofErr w:type="spellStart"/>
      <w:r w:rsidRPr="00941AD2">
        <w:t>Saha</w:t>
      </w:r>
      <w:proofErr w:type="spellEnd"/>
      <w:r w:rsidRPr="00941AD2">
        <w:t xml:space="preserve">, J., </w:t>
      </w:r>
      <w:proofErr w:type="spellStart"/>
      <w:r w:rsidRPr="00941AD2">
        <w:t>Siblon</w:t>
      </w:r>
      <w:proofErr w:type="spellEnd"/>
      <w:r w:rsidRPr="00941AD2">
        <w:t>, J</w:t>
      </w:r>
      <w:r w:rsidR="00D942E9">
        <w:t>.</w:t>
      </w:r>
      <w:r w:rsidRPr="00941AD2">
        <w:t xml:space="preserve"> and </w:t>
      </w:r>
      <w:proofErr w:type="spellStart"/>
      <w:r w:rsidRPr="00941AD2">
        <w:t>Sivasundaram</w:t>
      </w:r>
      <w:proofErr w:type="spellEnd"/>
      <w:r w:rsidRPr="00941AD2">
        <w:t xml:space="preserve">, S. (2018) </w:t>
      </w:r>
      <w:r w:rsidRPr="00941AD2">
        <w:rPr>
          <w:i/>
          <w:iCs/>
        </w:rPr>
        <w:t xml:space="preserve">Race, Ethnicity </w:t>
      </w:r>
      <w:r w:rsidR="00B37486" w:rsidRPr="00941AD2">
        <w:rPr>
          <w:i/>
          <w:iCs/>
        </w:rPr>
        <w:t>and</w:t>
      </w:r>
      <w:r w:rsidRPr="00941AD2">
        <w:rPr>
          <w:i/>
          <w:iCs/>
        </w:rPr>
        <w:t xml:space="preserve"> Equality in UK History: A Report and Resource for Change</w:t>
      </w:r>
      <w:r w:rsidRPr="00941AD2">
        <w:t xml:space="preserve">, </w:t>
      </w:r>
      <w:hyperlink r:id="rId12" w:history="1">
        <w:r w:rsidR="009227C1" w:rsidRPr="00906562">
          <w:rPr>
            <w:rStyle w:val="Hyperlink"/>
          </w:rPr>
          <w:t>https://royalhistsoc.org/racereport/</w:t>
        </w:r>
      </w:hyperlink>
      <w:r w:rsidR="009227C1">
        <w:t xml:space="preserve"> </w:t>
      </w:r>
      <w:r w:rsidR="004E474C" w:rsidRPr="00941AD2">
        <w:t xml:space="preserve">[accessed </w:t>
      </w:r>
      <w:r w:rsidR="009227C1">
        <w:t>25</w:t>
      </w:r>
      <w:r w:rsidR="004E474C" w:rsidRPr="00941AD2">
        <w:t>.</w:t>
      </w:r>
      <w:r w:rsidR="009227C1">
        <w:t>07</w:t>
      </w:r>
      <w:r w:rsidR="004E474C" w:rsidRPr="00941AD2">
        <w:t>.</w:t>
      </w:r>
      <w:r w:rsidR="009227C1">
        <w:t>2020</w:t>
      </w:r>
      <w:r w:rsidR="004E474C" w:rsidRPr="00941AD2">
        <w:t>]</w:t>
      </w:r>
      <w:r w:rsidR="004E474C">
        <w:t>.</w:t>
      </w:r>
    </w:p>
    <w:p w14:paraId="00000055" w14:textId="1A827F19" w:rsidR="00145040" w:rsidRPr="00941AD2" w:rsidRDefault="00ED1B53" w:rsidP="00472495">
      <w:pPr>
        <w:spacing w:line="480" w:lineRule="auto"/>
        <w:ind w:left="709" w:hanging="709"/>
        <w:jc w:val="both"/>
      </w:pPr>
      <w:r w:rsidRPr="00941AD2">
        <w:t xml:space="preserve">Andrews, K. (2016) </w:t>
      </w:r>
      <w:r w:rsidR="00954D5F" w:rsidRPr="00941AD2">
        <w:t>‘</w:t>
      </w:r>
      <w:r w:rsidR="005F5420" w:rsidRPr="00941AD2">
        <w:t>At last, the UK has a black studies university course. It’s long overdue’</w:t>
      </w:r>
      <w:r w:rsidRPr="00941AD2">
        <w:rPr>
          <w:i/>
        </w:rPr>
        <w:t>,</w:t>
      </w:r>
      <w:r w:rsidRPr="00941AD2">
        <w:t xml:space="preserve"> </w:t>
      </w:r>
      <w:r w:rsidR="00954D5F" w:rsidRPr="00941AD2">
        <w:rPr>
          <w:i/>
          <w:iCs/>
        </w:rPr>
        <w:t>The Guardian</w:t>
      </w:r>
      <w:r w:rsidR="00954D5F" w:rsidRPr="00941AD2">
        <w:t xml:space="preserve">, </w:t>
      </w:r>
      <w:r w:rsidR="000969EA" w:rsidRPr="00941AD2">
        <w:t>20 May</w:t>
      </w:r>
      <w:r w:rsidR="00F636D6">
        <w:t>.</w:t>
      </w:r>
      <w:hyperlink w:history="1"/>
    </w:p>
    <w:p w14:paraId="00000056" w14:textId="4A6E5E8D" w:rsidR="00145040" w:rsidRPr="00941AD2" w:rsidRDefault="00ED1B53" w:rsidP="00472495">
      <w:pPr>
        <w:spacing w:line="480" w:lineRule="auto"/>
        <w:ind w:left="709" w:hanging="709"/>
        <w:jc w:val="both"/>
      </w:pPr>
      <w:r w:rsidRPr="00941AD2">
        <w:t xml:space="preserve">Andrews, K. (2019) </w:t>
      </w:r>
      <w:r w:rsidR="008744C6" w:rsidRPr="00941AD2">
        <w:t>‘</w:t>
      </w:r>
      <w:r w:rsidRPr="00941AD2">
        <w:t xml:space="preserve">Blackness, </w:t>
      </w:r>
      <w:r w:rsidR="006C4EDB" w:rsidRPr="00941AD2">
        <w:t>e</w:t>
      </w:r>
      <w:r w:rsidRPr="00941AD2">
        <w:t xml:space="preserve">mpire and migration: </w:t>
      </w:r>
      <w:r w:rsidR="006C4EDB" w:rsidRPr="00941AD2">
        <w:t>h</w:t>
      </w:r>
      <w:r w:rsidRPr="00941AD2">
        <w:t xml:space="preserve">ow </w:t>
      </w:r>
      <w:r w:rsidR="006C4EDB" w:rsidRPr="00941AD2">
        <w:t>b</w:t>
      </w:r>
      <w:r w:rsidRPr="00941AD2">
        <w:t xml:space="preserve">lack </w:t>
      </w:r>
      <w:r w:rsidR="006C4EDB" w:rsidRPr="00941AD2">
        <w:t>s</w:t>
      </w:r>
      <w:r w:rsidRPr="00941AD2">
        <w:t>tudies transforms the curriculum</w:t>
      </w:r>
      <w:r w:rsidR="008744C6" w:rsidRPr="00941AD2">
        <w:t>’</w:t>
      </w:r>
      <w:r w:rsidRPr="00941AD2">
        <w:t xml:space="preserve">, </w:t>
      </w:r>
      <w:r w:rsidRPr="00941AD2">
        <w:rPr>
          <w:i/>
        </w:rPr>
        <w:t>Area,</w:t>
      </w:r>
      <w:r w:rsidRPr="00941AD2">
        <w:t xml:space="preserve"> 10</w:t>
      </w:r>
      <w:r w:rsidR="006C4EDB" w:rsidRPr="00941AD2">
        <w:t>,</w:t>
      </w:r>
      <w:r w:rsidR="00F44C1A" w:rsidRPr="00941AD2">
        <w:t xml:space="preserve"> </w:t>
      </w:r>
      <w:r w:rsidRPr="00941AD2">
        <w:t>1</w:t>
      </w:r>
      <w:r w:rsidR="00574C66" w:rsidRPr="00941AD2">
        <w:t>–</w:t>
      </w:r>
      <w:r w:rsidRPr="00941AD2">
        <w:t xml:space="preserve">7. </w:t>
      </w:r>
    </w:p>
    <w:p w14:paraId="00000057" w14:textId="1143E2A4" w:rsidR="00145040" w:rsidRPr="00941AD2" w:rsidRDefault="00ED1B53" w:rsidP="00472495">
      <w:pPr>
        <w:spacing w:line="480" w:lineRule="auto"/>
        <w:ind w:left="709" w:hanging="709"/>
        <w:jc w:val="both"/>
      </w:pPr>
      <w:proofErr w:type="spellStart"/>
      <w:r w:rsidRPr="00941AD2">
        <w:lastRenderedPageBreak/>
        <w:t>Arday</w:t>
      </w:r>
      <w:proofErr w:type="spellEnd"/>
      <w:r w:rsidRPr="00941AD2">
        <w:t xml:space="preserve">, J. (2018a) </w:t>
      </w:r>
      <w:r w:rsidR="008744C6" w:rsidRPr="00941AD2">
        <w:t>‘</w:t>
      </w:r>
      <w:r w:rsidRPr="00941AD2">
        <w:t xml:space="preserve">Understanding </w:t>
      </w:r>
      <w:r w:rsidR="00102130" w:rsidRPr="00941AD2">
        <w:t>r</w:t>
      </w:r>
      <w:r w:rsidRPr="00941AD2">
        <w:t xml:space="preserve">ace and </w:t>
      </w:r>
      <w:r w:rsidR="00102130" w:rsidRPr="00941AD2">
        <w:t>e</w:t>
      </w:r>
      <w:r w:rsidRPr="00941AD2">
        <w:t xml:space="preserve">ducational </w:t>
      </w:r>
      <w:r w:rsidR="00102130" w:rsidRPr="00941AD2">
        <w:t>l</w:t>
      </w:r>
      <w:r w:rsidRPr="00941AD2">
        <w:t xml:space="preserve">eadership in </w:t>
      </w:r>
      <w:r w:rsidR="00102130" w:rsidRPr="00941AD2">
        <w:t>h</w:t>
      </w:r>
      <w:r w:rsidRPr="00941AD2">
        <w:t xml:space="preserve">igher </w:t>
      </w:r>
      <w:r w:rsidR="00102130" w:rsidRPr="00941AD2">
        <w:t>e</w:t>
      </w:r>
      <w:r w:rsidRPr="00941AD2">
        <w:t xml:space="preserve">ducation: </w:t>
      </w:r>
      <w:r w:rsidR="00102130" w:rsidRPr="00941AD2">
        <w:t>e</w:t>
      </w:r>
      <w:r w:rsidRPr="00941AD2">
        <w:t xml:space="preserve">xploring the </w:t>
      </w:r>
      <w:r w:rsidR="00102130" w:rsidRPr="00941AD2">
        <w:t>b</w:t>
      </w:r>
      <w:r w:rsidRPr="00941AD2">
        <w:t xml:space="preserve">lack and </w:t>
      </w:r>
      <w:r w:rsidR="00102130" w:rsidRPr="00941AD2">
        <w:t>e</w:t>
      </w:r>
      <w:r w:rsidRPr="00941AD2">
        <w:t xml:space="preserve">thnic </w:t>
      </w:r>
      <w:r w:rsidR="00102130" w:rsidRPr="00941AD2">
        <w:t>m</w:t>
      </w:r>
      <w:r w:rsidRPr="00941AD2">
        <w:t xml:space="preserve">inority (BME) </w:t>
      </w:r>
      <w:r w:rsidR="00102130" w:rsidRPr="00941AD2">
        <w:t>e</w:t>
      </w:r>
      <w:r w:rsidRPr="00941AD2">
        <w:t>xperience</w:t>
      </w:r>
      <w:r w:rsidR="008744C6" w:rsidRPr="00941AD2">
        <w:t>’</w:t>
      </w:r>
      <w:r w:rsidRPr="00941AD2">
        <w:t xml:space="preserve">, </w:t>
      </w:r>
      <w:r w:rsidRPr="00941AD2">
        <w:rPr>
          <w:i/>
        </w:rPr>
        <w:t>Management in Education,</w:t>
      </w:r>
      <w:r w:rsidRPr="00941AD2">
        <w:t xml:space="preserve"> 32</w:t>
      </w:r>
      <w:r w:rsidR="00102130" w:rsidRPr="00941AD2">
        <w:t xml:space="preserve">, 4, </w:t>
      </w:r>
      <w:r w:rsidRPr="00941AD2">
        <w:t>192</w:t>
      </w:r>
      <w:r w:rsidR="00574C66" w:rsidRPr="00941AD2">
        <w:t>–</w:t>
      </w:r>
      <w:r w:rsidRPr="00941AD2">
        <w:t>200.</w:t>
      </w:r>
    </w:p>
    <w:p w14:paraId="00000058" w14:textId="4B3B9CE5" w:rsidR="00145040" w:rsidRPr="00941AD2" w:rsidRDefault="00ED1B53" w:rsidP="00472495">
      <w:pPr>
        <w:spacing w:line="480" w:lineRule="auto"/>
        <w:ind w:left="709" w:hanging="709"/>
        <w:jc w:val="both"/>
      </w:pPr>
      <w:proofErr w:type="spellStart"/>
      <w:r w:rsidRPr="00941AD2">
        <w:t>Arday</w:t>
      </w:r>
      <w:proofErr w:type="spellEnd"/>
      <w:r w:rsidRPr="00941AD2">
        <w:t xml:space="preserve">, J. (2018b) </w:t>
      </w:r>
      <w:r w:rsidR="008744C6" w:rsidRPr="00941AD2">
        <w:t>‘</w:t>
      </w:r>
      <w:r w:rsidRPr="00941AD2">
        <w:t xml:space="preserve">Understanding </w:t>
      </w:r>
      <w:r w:rsidR="00102130" w:rsidRPr="00941AD2">
        <w:t>m</w:t>
      </w:r>
      <w:r w:rsidRPr="00941AD2">
        <w:t xml:space="preserve">ental </w:t>
      </w:r>
      <w:r w:rsidR="00102130" w:rsidRPr="00941AD2">
        <w:t>h</w:t>
      </w:r>
      <w:r w:rsidRPr="00941AD2">
        <w:t xml:space="preserve">ealth: </w:t>
      </w:r>
      <w:r w:rsidR="00102130" w:rsidRPr="00941AD2">
        <w:t>w</w:t>
      </w:r>
      <w:r w:rsidRPr="00941AD2">
        <w:t xml:space="preserve">hat </w:t>
      </w:r>
      <w:r w:rsidR="00102130" w:rsidRPr="00941AD2">
        <w:t>a</w:t>
      </w:r>
      <w:r w:rsidRPr="00941AD2">
        <w:t xml:space="preserve">re the </w:t>
      </w:r>
      <w:r w:rsidR="00102130" w:rsidRPr="00941AD2">
        <w:t>i</w:t>
      </w:r>
      <w:r w:rsidRPr="00941AD2">
        <w:t xml:space="preserve">ssues for </w:t>
      </w:r>
      <w:r w:rsidR="00102130" w:rsidRPr="00941AD2">
        <w:t>b</w:t>
      </w:r>
      <w:r w:rsidRPr="00941AD2">
        <w:t xml:space="preserve">lack and </w:t>
      </w:r>
      <w:r w:rsidR="00102130" w:rsidRPr="00941AD2">
        <w:t>e</w:t>
      </w:r>
      <w:r w:rsidRPr="00941AD2">
        <w:t xml:space="preserve">thnic </w:t>
      </w:r>
      <w:r w:rsidR="00102130" w:rsidRPr="00941AD2">
        <w:t>m</w:t>
      </w:r>
      <w:r w:rsidRPr="00941AD2">
        <w:t xml:space="preserve">inority </w:t>
      </w:r>
      <w:r w:rsidR="00102130" w:rsidRPr="00941AD2">
        <w:t>s</w:t>
      </w:r>
      <w:r w:rsidRPr="00941AD2">
        <w:t xml:space="preserve">tudents at </w:t>
      </w:r>
      <w:r w:rsidR="00102130" w:rsidRPr="00941AD2">
        <w:t>u</w:t>
      </w:r>
      <w:r w:rsidRPr="00941AD2">
        <w:t>niversity?</w:t>
      </w:r>
      <w:proofErr w:type="gramStart"/>
      <w:r w:rsidR="008744C6" w:rsidRPr="00941AD2">
        <w:t>’</w:t>
      </w:r>
      <w:r w:rsidRPr="00941AD2">
        <w:t>,</w:t>
      </w:r>
      <w:proofErr w:type="gramEnd"/>
      <w:r w:rsidRPr="00941AD2">
        <w:t xml:space="preserve"> </w:t>
      </w:r>
      <w:r w:rsidRPr="00941AD2">
        <w:rPr>
          <w:i/>
        </w:rPr>
        <w:t>Social Sciences,</w:t>
      </w:r>
      <w:r w:rsidRPr="00941AD2">
        <w:t xml:space="preserve"> 7</w:t>
      </w:r>
      <w:r w:rsidR="00102130" w:rsidRPr="00941AD2">
        <w:t xml:space="preserve">, </w:t>
      </w:r>
      <w:r w:rsidRPr="00941AD2">
        <w:t>10, 196.</w:t>
      </w:r>
    </w:p>
    <w:p w14:paraId="00000059" w14:textId="735E21A5" w:rsidR="00145040" w:rsidRPr="00941AD2" w:rsidRDefault="00ED1B53" w:rsidP="00472495">
      <w:pPr>
        <w:spacing w:line="480" w:lineRule="auto"/>
        <w:ind w:left="709" w:hanging="709"/>
        <w:jc w:val="both"/>
      </w:pPr>
      <w:proofErr w:type="spellStart"/>
      <w:r w:rsidRPr="00941AD2">
        <w:t>Arday</w:t>
      </w:r>
      <w:proofErr w:type="spellEnd"/>
      <w:r w:rsidRPr="00941AD2">
        <w:t xml:space="preserve">, J. (2019) </w:t>
      </w:r>
      <w:r w:rsidR="008744C6" w:rsidRPr="00941AD2">
        <w:t>‘</w:t>
      </w:r>
      <w:r w:rsidRPr="00941AD2">
        <w:t xml:space="preserve">Dismantling </w:t>
      </w:r>
      <w:r w:rsidR="003807BC" w:rsidRPr="00941AD2">
        <w:t>p</w:t>
      </w:r>
      <w:r w:rsidRPr="00941AD2">
        <w:t xml:space="preserve">ower and </w:t>
      </w:r>
      <w:r w:rsidR="003807BC" w:rsidRPr="00941AD2">
        <w:t>p</w:t>
      </w:r>
      <w:r w:rsidRPr="00941AD2">
        <w:t xml:space="preserve">rivilege </w:t>
      </w:r>
      <w:r w:rsidR="003807BC" w:rsidRPr="00941AD2">
        <w:t>t</w:t>
      </w:r>
      <w:r w:rsidRPr="00941AD2">
        <w:t xml:space="preserve">hrough </w:t>
      </w:r>
      <w:r w:rsidR="003807BC" w:rsidRPr="00941AD2">
        <w:t>r</w:t>
      </w:r>
      <w:r w:rsidRPr="00941AD2">
        <w:t xml:space="preserve">eflexivity: </w:t>
      </w:r>
      <w:r w:rsidR="003807BC" w:rsidRPr="00941AD2">
        <w:t>n</w:t>
      </w:r>
      <w:r w:rsidRPr="00941AD2">
        <w:t xml:space="preserve">egotiating </w:t>
      </w:r>
      <w:r w:rsidR="003807BC" w:rsidRPr="00941AD2">
        <w:t>n</w:t>
      </w:r>
      <w:r w:rsidRPr="00941AD2">
        <w:t xml:space="preserve">ormative </w:t>
      </w:r>
      <w:r w:rsidR="003807BC" w:rsidRPr="00941AD2">
        <w:t>w</w:t>
      </w:r>
      <w:r w:rsidRPr="00941AD2">
        <w:t xml:space="preserve">hiteness, the </w:t>
      </w:r>
      <w:proofErr w:type="spellStart"/>
      <w:proofErr w:type="gramStart"/>
      <w:r w:rsidR="003807BC" w:rsidRPr="00941AD2">
        <w:t>e</w:t>
      </w:r>
      <w:r w:rsidRPr="00941AD2">
        <w:t>urocentric</w:t>
      </w:r>
      <w:proofErr w:type="spellEnd"/>
      <w:proofErr w:type="gramEnd"/>
      <w:r w:rsidRPr="00941AD2">
        <w:t xml:space="preserve"> </w:t>
      </w:r>
      <w:r w:rsidR="003807BC" w:rsidRPr="00941AD2">
        <w:t>c</w:t>
      </w:r>
      <w:r w:rsidRPr="00941AD2">
        <w:t xml:space="preserve">urriculum and </w:t>
      </w:r>
      <w:r w:rsidR="003807BC" w:rsidRPr="00941AD2">
        <w:t>r</w:t>
      </w:r>
      <w:r w:rsidRPr="00941AD2">
        <w:t xml:space="preserve">acial </w:t>
      </w:r>
      <w:r w:rsidR="003807BC" w:rsidRPr="00941AD2">
        <w:t>m</w:t>
      </w:r>
      <w:r w:rsidRPr="00941AD2">
        <w:t xml:space="preserve">icro-aggressions within the </w:t>
      </w:r>
      <w:r w:rsidR="003807BC" w:rsidRPr="00941AD2">
        <w:t>a</w:t>
      </w:r>
      <w:r w:rsidR="000B3E3F" w:rsidRPr="00941AD2">
        <w:t>cademy</w:t>
      </w:r>
      <w:r w:rsidR="008744C6" w:rsidRPr="00941AD2">
        <w:t>’</w:t>
      </w:r>
      <w:r w:rsidRPr="00941AD2">
        <w:t xml:space="preserve">, </w:t>
      </w:r>
      <w:r w:rsidRPr="00941AD2">
        <w:rPr>
          <w:i/>
        </w:rPr>
        <w:t>Whiteness and Education,</w:t>
      </w:r>
      <w:r w:rsidRPr="00941AD2">
        <w:t xml:space="preserve"> 3</w:t>
      </w:r>
      <w:r w:rsidR="003807BC" w:rsidRPr="00941AD2">
        <w:t>, 2,</w:t>
      </w:r>
      <w:r w:rsidRPr="00941AD2">
        <w:t xml:space="preserve"> 141</w:t>
      </w:r>
      <w:r w:rsidR="00574C66" w:rsidRPr="00941AD2">
        <w:t>–</w:t>
      </w:r>
      <w:r w:rsidRPr="00941AD2">
        <w:t>161.</w:t>
      </w:r>
    </w:p>
    <w:p w14:paraId="585C61BE" w14:textId="77777777" w:rsidR="00936B9A" w:rsidRPr="00941AD2" w:rsidRDefault="00936B9A" w:rsidP="00936B9A">
      <w:pPr>
        <w:spacing w:line="480" w:lineRule="auto"/>
        <w:ind w:left="709" w:hanging="709"/>
        <w:jc w:val="both"/>
      </w:pPr>
      <w:proofErr w:type="spellStart"/>
      <w:r w:rsidRPr="00941AD2">
        <w:t>Arday</w:t>
      </w:r>
      <w:proofErr w:type="spellEnd"/>
      <w:r w:rsidRPr="00941AD2">
        <w:t xml:space="preserve">, J. (2020) </w:t>
      </w:r>
      <w:proofErr w:type="gramStart"/>
      <w:r w:rsidRPr="00941AD2">
        <w:rPr>
          <w:i/>
        </w:rPr>
        <w:t>The</w:t>
      </w:r>
      <w:proofErr w:type="gramEnd"/>
      <w:r w:rsidRPr="00941AD2">
        <w:rPr>
          <w:i/>
        </w:rPr>
        <w:t xml:space="preserve"> Black Curriculum: Black British History in the National Curriculum Report,</w:t>
      </w:r>
      <w:r w:rsidRPr="00941AD2">
        <w:t xml:space="preserve"> London: The Black Curriculum.</w:t>
      </w:r>
    </w:p>
    <w:p w14:paraId="0000005A" w14:textId="612EF961" w:rsidR="00145040" w:rsidRPr="00941AD2" w:rsidRDefault="00ED1B53" w:rsidP="00472495">
      <w:pPr>
        <w:spacing w:line="480" w:lineRule="auto"/>
        <w:ind w:left="709" w:hanging="709"/>
        <w:jc w:val="both"/>
      </w:pPr>
      <w:proofErr w:type="spellStart"/>
      <w:r w:rsidRPr="00941AD2">
        <w:t>Arday</w:t>
      </w:r>
      <w:proofErr w:type="spellEnd"/>
      <w:r w:rsidRPr="00941AD2">
        <w:t xml:space="preserve">, J. </w:t>
      </w:r>
      <w:r w:rsidR="00B37486" w:rsidRPr="00941AD2">
        <w:t>and</w:t>
      </w:r>
      <w:r w:rsidRPr="00941AD2">
        <w:t xml:space="preserve"> Mirza, H. (Eds.) (2018) </w:t>
      </w:r>
      <w:r w:rsidRPr="00941AD2">
        <w:rPr>
          <w:i/>
        </w:rPr>
        <w:t xml:space="preserve">Dismantling Race in Higher Education: Racism, Whiteness and Decolonising the </w:t>
      </w:r>
      <w:r w:rsidR="000B3E3F" w:rsidRPr="00941AD2">
        <w:rPr>
          <w:i/>
        </w:rPr>
        <w:t>Academy</w:t>
      </w:r>
      <w:r w:rsidRPr="00941AD2">
        <w:rPr>
          <w:i/>
        </w:rPr>
        <w:t>,</w:t>
      </w:r>
      <w:r w:rsidRPr="00941AD2">
        <w:t xml:space="preserve"> London: Palgrave Macmillan.</w:t>
      </w:r>
    </w:p>
    <w:p w14:paraId="0000005C" w14:textId="41F8AB96" w:rsidR="00145040" w:rsidRPr="00941AD2" w:rsidRDefault="00ED1B53" w:rsidP="00472495">
      <w:pPr>
        <w:spacing w:line="480" w:lineRule="auto"/>
        <w:ind w:left="709" w:hanging="709"/>
        <w:jc w:val="both"/>
      </w:pPr>
      <w:proofErr w:type="spellStart"/>
      <w:r w:rsidRPr="00941AD2">
        <w:t>Arday</w:t>
      </w:r>
      <w:proofErr w:type="spellEnd"/>
      <w:r w:rsidRPr="00941AD2">
        <w:t xml:space="preserve">, J., </w:t>
      </w:r>
      <w:proofErr w:type="spellStart"/>
      <w:r w:rsidRPr="00941AD2">
        <w:t>Belluigi</w:t>
      </w:r>
      <w:proofErr w:type="spellEnd"/>
      <w:r w:rsidRPr="00941AD2">
        <w:t xml:space="preserve">, D. Z., </w:t>
      </w:r>
      <w:r w:rsidR="00B37486" w:rsidRPr="00941AD2">
        <w:t>and</w:t>
      </w:r>
      <w:r w:rsidRPr="00941AD2">
        <w:t xml:space="preserve"> Thomas, D. (2020) </w:t>
      </w:r>
      <w:r w:rsidR="008744C6" w:rsidRPr="00941AD2">
        <w:t>‘</w:t>
      </w:r>
      <w:r w:rsidRPr="00941AD2">
        <w:t xml:space="preserve">Attempting to break the chain: reimaging inclusive pedagogy and decolonising the curriculum within the </w:t>
      </w:r>
      <w:r w:rsidR="000B3E3F" w:rsidRPr="00941AD2">
        <w:t>Academy</w:t>
      </w:r>
      <w:r w:rsidR="008744C6" w:rsidRPr="00941AD2">
        <w:t>’</w:t>
      </w:r>
      <w:r w:rsidRPr="00941AD2">
        <w:t xml:space="preserve">, </w:t>
      </w:r>
      <w:r w:rsidRPr="00941AD2">
        <w:rPr>
          <w:i/>
        </w:rPr>
        <w:t>Educational Philosophy and Theory</w:t>
      </w:r>
      <w:r w:rsidRPr="00941AD2">
        <w:t>, 10</w:t>
      </w:r>
      <w:r w:rsidR="00F44C1A" w:rsidRPr="00941AD2">
        <w:t xml:space="preserve">: </w:t>
      </w:r>
      <w:r w:rsidRPr="00941AD2">
        <w:t>1</w:t>
      </w:r>
      <w:r w:rsidR="00574C66" w:rsidRPr="00941AD2">
        <w:t>–</w:t>
      </w:r>
      <w:r w:rsidRPr="00941AD2">
        <w:t>17.</w:t>
      </w:r>
    </w:p>
    <w:p w14:paraId="0000005D" w14:textId="1CF4F783" w:rsidR="00145040" w:rsidRPr="00941AD2" w:rsidRDefault="00ED1B53" w:rsidP="00472495">
      <w:pPr>
        <w:spacing w:line="480" w:lineRule="auto"/>
        <w:ind w:left="709" w:hanging="709"/>
        <w:jc w:val="both"/>
      </w:pPr>
      <w:r w:rsidRPr="00941AD2">
        <w:t xml:space="preserve">Belfield, C., Britton, J., </w:t>
      </w:r>
      <w:proofErr w:type="spellStart"/>
      <w:r w:rsidRPr="00941AD2">
        <w:t>Buscha</w:t>
      </w:r>
      <w:proofErr w:type="spellEnd"/>
      <w:r w:rsidRPr="00941AD2">
        <w:t xml:space="preserve">, F., </w:t>
      </w:r>
      <w:proofErr w:type="spellStart"/>
      <w:r w:rsidRPr="00941AD2">
        <w:t>Dearden</w:t>
      </w:r>
      <w:proofErr w:type="spellEnd"/>
      <w:r w:rsidRPr="00941AD2">
        <w:t xml:space="preserve">, L., Dickson, M., van der </w:t>
      </w:r>
      <w:proofErr w:type="spellStart"/>
      <w:r w:rsidRPr="00941AD2">
        <w:t>Erve</w:t>
      </w:r>
      <w:proofErr w:type="spellEnd"/>
      <w:r w:rsidRPr="00941AD2">
        <w:t xml:space="preserve">, L., </w:t>
      </w:r>
      <w:proofErr w:type="spellStart"/>
      <w:r w:rsidRPr="00941AD2">
        <w:t>Sibieta</w:t>
      </w:r>
      <w:proofErr w:type="spellEnd"/>
      <w:r w:rsidRPr="00941AD2">
        <w:t xml:space="preserve">, L., </w:t>
      </w:r>
      <w:proofErr w:type="spellStart"/>
      <w:r w:rsidRPr="00941AD2">
        <w:t>Vignoles</w:t>
      </w:r>
      <w:proofErr w:type="spellEnd"/>
      <w:r w:rsidRPr="00941AD2">
        <w:t xml:space="preserve">, A., Walker, I. and Zhu, Y. (2018) </w:t>
      </w:r>
      <w:r w:rsidRPr="00941AD2">
        <w:rPr>
          <w:i/>
        </w:rPr>
        <w:t>The impact of Undergraduate Degrees on Early-Career Earnings</w:t>
      </w:r>
      <w:r w:rsidR="005525A1" w:rsidRPr="00941AD2">
        <w:t>,</w:t>
      </w:r>
      <w:r w:rsidRPr="00941AD2">
        <w:t xml:space="preserve"> London: Department for Education and Institute for Fiscal Studies.</w:t>
      </w:r>
    </w:p>
    <w:p w14:paraId="0000005F" w14:textId="534E3672" w:rsidR="00145040" w:rsidRPr="00941AD2" w:rsidRDefault="00ED1B53" w:rsidP="00472495">
      <w:pPr>
        <w:spacing w:line="480" w:lineRule="auto"/>
        <w:ind w:left="709" w:hanging="709"/>
        <w:jc w:val="both"/>
      </w:pPr>
      <w:proofErr w:type="spellStart"/>
      <w:r w:rsidRPr="00941AD2">
        <w:t>Bhambra</w:t>
      </w:r>
      <w:proofErr w:type="spellEnd"/>
      <w:r w:rsidRPr="00941AD2">
        <w:t xml:space="preserve">, G. K. (2014) </w:t>
      </w:r>
      <w:r w:rsidRPr="00941AD2">
        <w:rPr>
          <w:i/>
        </w:rPr>
        <w:t>Connected Sociologies</w:t>
      </w:r>
      <w:r w:rsidR="00DB3EFF" w:rsidRPr="00941AD2">
        <w:t>,</w:t>
      </w:r>
      <w:r w:rsidRPr="00941AD2">
        <w:t xml:space="preserve"> London: Bloomsbury Publishing</w:t>
      </w:r>
      <w:r w:rsidR="00DB3EFF" w:rsidRPr="00941AD2">
        <w:t>.</w:t>
      </w:r>
    </w:p>
    <w:p w14:paraId="00000061" w14:textId="2025A1DE" w:rsidR="00145040" w:rsidRPr="00941AD2" w:rsidRDefault="00ED1B53" w:rsidP="00472495">
      <w:pPr>
        <w:spacing w:line="480" w:lineRule="auto"/>
        <w:ind w:left="709" w:hanging="709"/>
        <w:jc w:val="both"/>
      </w:pPr>
      <w:proofErr w:type="spellStart"/>
      <w:r w:rsidRPr="00941AD2">
        <w:t>Bhambra</w:t>
      </w:r>
      <w:proofErr w:type="spellEnd"/>
      <w:r w:rsidRPr="00941AD2">
        <w:t xml:space="preserve">, </w:t>
      </w:r>
      <w:r w:rsidR="00090D8D" w:rsidRPr="00941AD2">
        <w:t xml:space="preserve">G. K. </w:t>
      </w:r>
      <w:r w:rsidR="00DB3EFF" w:rsidRPr="00941AD2">
        <w:t>(2016)</w:t>
      </w:r>
      <w:r w:rsidRPr="00941AD2">
        <w:t xml:space="preserve"> </w:t>
      </w:r>
      <w:r w:rsidR="008744C6" w:rsidRPr="00941AD2">
        <w:t>‘</w:t>
      </w:r>
      <w:r w:rsidRPr="00941AD2">
        <w:t xml:space="preserve">Sociology and </w:t>
      </w:r>
      <w:proofErr w:type="spellStart"/>
      <w:r w:rsidR="00090D8D" w:rsidRPr="00941AD2">
        <w:t>p</w:t>
      </w:r>
      <w:r w:rsidRPr="00941AD2">
        <w:t>ostcolonialism</w:t>
      </w:r>
      <w:proofErr w:type="spellEnd"/>
      <w:r w:rsidRPr="00941AD2">
        <w:t xml:space="preserve">: </w:t>
      </w:r>
      <w:r w:rsidR="00090D8D" w:rsidRPr="00941AD2">
        <w:t>a</w:t>
      </w:r>
      <w:r w:rsidRPr="00941AD2">
        <w:t>nother `</w:t>
      </w:r>
      <w:r w:rsidR="00090D8D" w:rsidRPr="00941AD2">
        <w:t>m</w:t>
      </w:r>
      <w:r w:rsidRPr="00941AD2">
        <w:t xml:space="preserve">issing’ </w:t>
      </w:r>
      <w:r w:rsidR="00090D8D" w:rsidRPr="00941AD2">
        <w:t>r</w:t>
      </w:r>
      <w:r w:rsidRPr="00941AD2">
        <w:t>evolution?</w:t>
      </w:r>
      <w:proofErr w:type="gramStart"/>
      <w:r w:rsidR="008744C6" w:rsidRPr="00941AD2">
        <w:t>’</w:t>
      </w:r>
      <w:r w:rsidR="00C036AF">
        <w:t>,</w:t>
      </w:r>
      <w:proofErr w:type="gramEnd"/>
      <w:r w:rsidRPr="00941AD2">
        <w:t xml:space="preserve"> </w:t>
      </w:r>
      <w:r w:rsidRPr="00941AD2">
        <w:rPr>
          <w:i/>
        </w:rPr>
        <w:t>Sociology</w:t>
      </w:r>
      <w:r w:rsidR="00E04894" w:rsidRPr="00941AD2">
        <w:rPr>
          <w:i/>
        </w:rPr>
        <w:t>,</w:t>
      </w:r>
      <w:r w:rsidRPr="00941AD2">
        <w:rPr>
          <w:i/>
        </w:rPr>
        <w:t xml:space="preserve"> </w:t>
      </w:r>
      <w:r w:rsidRPr="00941AD2">
        <w:t>41</w:t>
      </w:r>
      <w:r w:rsidR="00E04894" w:rsidRPr="00941AD2">
        <w:t xml:space="preserve">, </w:t>
      </w:r>
      <w:r w:rsidRPr="00941AD2">
        <w:t>5</w:t>
      </w:r>
      <w:r w:rsidR="00E04894" w:rsidRPr="00941AD2">
        <w:t xml:space="preserve">, </w:t>
      </w:r>
      <w:r w:rsidRPr="00941AD2">
        <w:t>871–884.</w:t>
      </w:r>
    </w:p>
    <w:p w14:paraId="00000063" w14:textId="1C76B275" w:rsidR="00145040" w:rsidRPr="00941AD2" w:rsidRDefault="00ED1B53" w:rsidP="00472495">
      <w:pPr>
        <w:spacing w:line="480" w:lineRule="auto"/>
        <w:ind w:left="709" w:hanging="709"/>
        <w:jc w:val="both"/>
      </w:pPr>
      <w:r w:rsidRPr="00941AD2">
        <w:lastRenderedPageBreak/>
        <w:t xml:space="preserve">Bhopal, K. (2014) </w:t>
      </w:r>
      <w:proofErr w:type="gramStart"/>
      <w:r w:rsidRPr="00941AD2">
        <w:rPr>
          <w:i/>
        </w:rPr>
        <w:t>The</w:t>
      </w:r>
      <w:proofErr w:type="gramEnd"/>
      <w:r w:rsidRPr="00941AD2">
        <w:rPr>
          <w:i/>
        </w:rPr>
        <w:t xml:space="preserve"> Experience of BME Academics in Higher Education: </w:t>
      </w:r>
      <w:r w:rsidR="00566945" w:rsidRPr="00941AD2">
        <w:rPr>
          <w:i/>
        </w:rPr>
        <w:t>A</w:t>
      </w:r>
      <w:r w:rsidRPr="00941AD2">
        <w:rPr>
          <w:i/>
        </w:rPr>
        <w:t xml:space="preserve">spirations in the </w:t>
      </w:r>
      <w:r w:rsidR="00566945" w:rsidRPr="00941AD2">
        <w:rPr>
          <w:i/>
        </w:rPr>
        <w:t>F</w:t>
      </w:r>
      <w:r w:rsidRPr="00941AD2">
        <w:rPr>
          <w:i/>
        </w:rPr>
        <w:t xml:space="preserve">ace of </w:t>
      </w:r>
      <w:r w:rsidR="00566945" w:rsidRPr="00941AD2">
        <w:rPr>
          <w:i/>
        </w:rPr>
        <w:t>I</w:t>
      </w:r>
      <w:r w:rsidRPr="00941AD2">
        <w:rPr>
          <w:i/>
        </w:rPr>
        <w:t>nequality</w:t>
      </w:r>
      <w:r w:rsidR="007A78BD" w:rsidRPr="007A78BD">
        <w:rPr>
          <w:iCs/>
        </w:rPr>
        <w:t>,</w:t>
      </w:r>
      <w:r w:rsidR="007A78BD">
        <w:t xml:space="preserve"> London: </w:t>
      </w:r>
      <w:r w:rsidRPr="00941AD2">
        <w:t xml:space="preserve">Leadership Foundation for Higher Education. </w:t>
      </w:r>
    </w:p>
    <w:p w14:paraId="00000064" w14:textId="596BCA64" w:rsidR="00145040" w:rsidRPr="00941AD2" w:rsidRDefault="00ED1B53" w:rsidP="00472495">
      <w:pPr>
        <w:spacing w:line="480" w:lineRule="auto"/>
        <w:ind w:left="709" w:hanging="709"/>
        <w:jc w:val="both"/>
      </w:pPr>
      <w:r w:rsidRPr="00941AD2">
        <w:t xml:space="preserve">Bhopal, K., Brown, H. </w:t>
      </w:r>
      <w:r w:rsidR="00F44C1A" w:rsidRPr="00941AD2">
        <w:t>and</w:t>
      </w:r>
      <w:r w:rsidRPr="00941AD2">
        <w:t xml:space="preserve"> Jackson, J. (2015) </w:t>
      </w:r>
      <w:r w:rsidRPr="00941AD2">
        <w:rPr>
          <w:i/>
        </w:rPr>
        <w:t>Academic Flight: How to Encourage Black and Minority Ethnic Academics to Say in UK Higher Education</w:t>
      </w:r>
      <w:r w:rsidR="00566945" w:rsidRPr="00941AD2">
        <w:t>,</w:t>
      </w:r>
      <w:r w:rsidRPr="00941AD2">
        <w:t xml:space="preserve"> London: ECU.</w:t>
      </w:r>
    </w:p>
    <w:p w14:paraId="00000065" w14:textId="73504F09" w:rsidR="00145040" w:rsidRPr="00941AD2" w:rsidRDefault="00ED1B53" w:rsidP="00472495">
      <w:pPr>
        <w:spacing w:line="480" w:lineRule="auto"/>
        <w:ind w:left="709" w:hanging="709"/>
        <w:jc w:val="both"/>
        <w:rPr>
          <w:color w:val="1155CC"/>
          <w:u w:val="single"/>
        </w:rPr>
      </w:pPr>
      <w:r w:rsidRPr="00941AD2">
        <w:t xml:space="preserve">Bhopal, K., Brown, H., Jackson, J. (2018) </w:t>
      </w:r>
      <w:r w:rsidR="008744C6" w:rsidRPr="00941AD2">
        <w:t>‘</w:t>
      </w:r>
      <w:r w:rsidRPr="00941AD2">
        <w:t xml:space="preserve">Should I </w:t>
      </w:r>
      <w:r w:rsidR="00566945" w:rsidRPr="00941AD2">
        <w:t>s</w:t>
      </w:r>
      <w:r w:rsidRPr="00941AD2">
        <w:t xml:space="preserve">tay or </w:t>
      </w:r>
      <w:r w:rsidR="00566945" w:rsidRPr="00941AD2">
        <w:t>s</w:t>
      </w:r>
      <w:r w:rsidRPr="00941AD2">
        <w:t xml:space="preserve">hould I </w:t>
      </w:r>
      <w:r w:rsidR="00566945" w:rsidRPr="00941AD2">
        <w:t>g</w:t>
      </w:r>
      <w:r w:rsidRPr="00941AD2">
        <w:t xml:space="preserve">o? BME </w:t>
      </w:r>
      <w:r w:rsidR="00566945" w:rsidRPr="00941AD2">
        <w:t>a</w:t>
      </w:r>
      <w:r w:rsidRPr="00941AD2">
        <w:t xml:space="preserve">cademics and the </w:t>
      </w:r>
      <w:r w:rsidR="00566945" w:rsidRPr="00941AD2">
        <w:t>d</w:t>
      </w:r>
      <w:r w:rsidRPr="00941AD2">
        <w:t xml:space="preserve">ecision to </w:t>
      </w:r>
      <w:r w:rsidR="00566945" w:rsidRPr="00941AD2">
        <w:t>l</w:t>
      </w:r>
      <w:r w:rsidRPr="00941AD2">
        <w:t xml:space="preserve">eave UK </w:t>
      </w:r>
      <w:r w:rsidR="00566945" w:rsidRPr="00941AD2">
        <w:t>h</w:t>
      </w:r>
      <w:r w:rsidRPr="00941AD2">
        <w:t xml:space="preserve">igher </w:t>
      </w:r>
      <w:r w:rsidR="00566945" w:rsidRPr="00941AD2">
        <w:t>e</w:t>
      </w:r>
      <w:r w:rsidRPr="00941AD2">
        <w:t>ducation</w:t>
      </w:r>
      <w:r w:rsidR="008744C6" w:rsidRPr="00941AD2">
        <w:t>’</w:t>
      </w:r>
      <w:r w:rsidRPr="00941AD2">
        <w:t xml:space="preserve">, in </w:t>
      </w:r>
      <w:r w:rsidR="00566945" w:rsidRPr="00941AD2">
        <w:t xml:space="preserve">J. </w:t>
      </w:r>
      <w:proofErr w:type="spellStart"/>
      <w:r w:rsidRPr="00941AD2">
        <w:t>Arday</w:t>
      </w:r>
      <w:proofErr w:type="spellEnd"/>
      <w:r w:rsidR="00566945" w:rsidRPr="00941AD2">
        <w:t xml:space="preserve"> and H. S. </w:t>
      </w:r>
      <w:r w:rsidRPr="00941AD2">
        <w:t>Mirza (</w:t>
      </w:r>
      <w:r w:rsidR="00566945" w:rsidRPr="00941AD2">
        <w:t>e</w:t>
      </w:r>
      <w:r w:rsidRPr="00941AD2">
        <w:t xml:space="preserve">ds.), </w:t>
      </w:r>
      <w:r w:rsidRPr="00941AD2">
        <w:rPr>
          <w:i/>
        </w:rPr>
        <w:t xml:space="preserve">Dismantling Race in Higher Education: Racism, Whiteness and Decolonising the </w:t>
      </w:r>
      <w:r w:rsidR="000B3E3F" w:rsidRPr="00941AD2">
        <w:rPr>
          <w:i/>
        </w:rPr>
        <w:t>Academy</w:t>
      </w:r>
      <w:r w:rsidRPr="00941AD2">
        <w:t xml:space="preserve">, </w:t>
      </w:r>
      <w:r w:rsidR="00566945" w:rsidRPr="00941AD2">
        <w:t xml:space="preserve">Cham: </w:t>
      </w:r>
      <w:r w:rsidRPr="00941AD2">
        <w:t>Springer International Publishing</w:t>
      </w:r>
      <w:r w:rsidR="00566945" w:rsidRPr="00941AD2">
        <w:t>,</w:t>
      </w:r>
      <w:r w:rsidR="00F44C1A" w:rsidRPr="00941AD2">
        <w:t xml:space="preserve"> </w:t>
      </w:r>
      <w:r w:rsidRPr="00941AD2">
        <w:t xml:space="preserve">125–139. </w:t>
      </w:r>
    </w:p>
    <w:p w14:paraId="00000067" w14:textId="51F87D3A" w:rsidR="00145040" w:rsidRPr="00941AD2" w:rsidRDefault="00ED1B53" w:rsidP="00472495">
      <w:pPr>
        <w:spacing w:line="480" w:lineRule="auto"/>
        <w:ind w:left="709" w:hanging="709"/>
        <w:jc w:val="both"/>
      </w:pPr>
      <w:proofErr w:type="spellStart"/>
      <w:r w:rsidRPr="00941AD2">
        <w:t>Boliver</w:t>
      </w:r>
      <w:proofErr w:type="spellEnd"/>
      <w:r w:rsidRPr="00941AD2">
        <w:t xml:space="preserve"> (2004) </w:t>
      </w:r>
      <w:r w:rsidR="008744C6" w:rsidRPr="00941AD2">
        <w:t>‘</w:t>
      </w:r>
      <w:r w:rsidRPr="00941AD2">
        <w:t>Widening Participation and Fair Access at the University of Oxford</w:t>
      </w:r>
      <w:r w:rsidR="008744C6" w:rsidRPr="00941AD2">
        <w:t>’</w:t>
      </w:r>
      <w:r w:rsidRPr="00941AD2">
        <w:t>. Oxford University Sociology Department Working Paper, 2004</w:t>
      </w:r>
      <w:r w:rsidR="00574C66" w:rsidRPr="00941AD2">
        <w:t>–</w:t>
      </w:r>
      <w:r w:rsidRPr="00941AD2">
        <w:t>02.</w:t>
      </w:r>
    </w:p>
    <w:p w14:paraId="00000069" w14:textId="37CB045A" w:rsidR="00145040" w:rsidRPr="00941AD2" w:rsidRDefault="00ED1B53" w:rsidP="00472495">
      <w:pPr>
        <w:spacing w:line="480" w:lineRule="auto"/>
        <w:ind w:left="709" w:hanging="709"/>
        <w:jc w:val="both"/>
      </w:pPr>
      <w:proofErr w:type="spellStart"/>
      <w:r w:rsidRPr="00941AD2">
        <w:t>Boliver</w:t>
      </w:r>
      <w:proofErr w:type="spellEnd"/>
      <w:r w:rsidRPr="00941AD2">
        <w:t xml:space="preserve"> (2013) </w:t>
      </w:r>
      <w:r w:rsidR="008744C6" w:rsidRPr="00941AD2">
        <w:t>‘</w:t>
      </w:r>
      <w:r w:rsidRPr="00941AD2">
        <w:t>How fair is access to more prestigious UK universities?</w:t>
      </w:r>
      <w:proofErr w:type="gramStart"/>
      <w:r w:rsidR="008744C6" w:rsidRPr="00941AD2">
        <w:t>’</w:t>
      </w:r>
      <w:r w:rsidRPr="00941AD2">
        <w:t>,</w:t>
      </w:r>
      <w:proofErr w:type="gramEnd"/>
      <w:r w:rsidRPr="00941AD2">
        <w:t xml:space="preserve"> </w:t>
      </w:r>
      <w:r w:rsidRPr="00941AD2">
        <w:rPr>
          <w:i/>
        </w:rPr>
        <w:t>British Journal of Sociology</w:t>
      </w:r>
      <w:r w:rsidR="00576B28" w:rsidRPr="00941AD2">
        <w:rPr>
          <w:iCs/>
        </w:rPr>
        <w:t>,</w:t>
      </w:r>
      <w:r w:rsidRPr="00941AD2">
        <w:t xml:space="preserve"> 64</w:t>
      </w:r>
      <w:r w:rsidR="00576B28" w:rsidRPr="00941AD2">
        <w:t xml:space="preserve">, </w:t>
      </w:r>
      <w:r w:rsidRPr="00941AD2">
        <w:t>2</w:t>
      </w:r>
      <w:r w:rsidR="00576B28" w:rsidRPr="00941AD2">
        <w:t xml:space="preserve">, </w:t>
      </w:r>
      <w:r w:rsidRPr="00941AD2">
        <w:t>344</w:t>
      </w:r>
      <w:r w:rsidR="00C533CE" w:rsidRPr="00941AD2">
        <w:t>–</w:t>
      </w:r>
      <w:r w:rsidRPr="00941AD2">
        <w:t>364</w:t>
      </w:r>
      <w:r w:rsidR="00C533CE" w:rsidRPr="00941AD2">
        <w:t xml:space="preserve">. </w:t>
      </w:r>
    </w:p>
    <w:p w14:paraId="0000006B" w14:textId="6A50DF74" w:rsidR="00145040" w:rsidRPr="00941AD2" w:rsidRDefault="00ED1B53" w:rsidP="00472495">
      <w:pPr>
        <w:spacing w:line="480" w:lineRule="auto"/>
        <w:ind w:left="709" w:hanging="709"/>
        <w:jc w:val="both"/>
      </w:pPr>
      <w:proofErr w:type="spellStart"/>
      <w:r w:rsidRPr="00941AD2">
        <w:t>Boliver,</w:t>
      </w:r>
      <w:proofErr w:type="spellEnd"/>
      <w:r w:rsidRPr="00941AD2">
        <w:t xml:space="preserve"> V. (2015) </w:t>
      </w:r>
      <w:r w:rsidR="008744C6" w:rsidRPr="00941AD2">
        <w:t>‘</w:t>
      </w:r>
      <w:r w:rsidRPr="00941AD2">
        <w:t xml:space="preserve">Why are British </w:t>
      </w:r>
      <w:r w:rsidR="00206B9D" w:rsidRPr="00941AD2">
        <w:t>e</w:t>
      </w:r>
      <w:r w:rsidRPr="00941AD2">
        <w:t xml:space="preserve">thnic </w:t>
      </w:r>
      <w:r w:rsidR="00206B9D" w:rsidRPr="00941AD2">
        <w:t>m</w:t>
      </w:r>
      <w:r w:rsidRPr="00941AD2">
        <w:t xml:space="preserve">inorities </w:t>
      </w:r>
      <w:r w:rsidR="00206B9D" w:rsidRPr="00941AD2">
        <w:t>l</w:t>
      </w:r>
      <w:r w:rsidRPr="00941AD2">
        <w:t xml:space="preserve">ess </w:t>
      </w:r>
      <w:r w:rsidR="00206B9D" w:rsidRPr="00941AD2">
        <w:t>l</w:t>
      </w:r>
      <w:r w:rsidRPr="00941AD2">
        <w:t xml:space="preserve">ikely to be </w:t>
      </w:r>
      <w:r w:rsidR="00206B9D" w:rsidRPr="00941AD2">
        <w:t>o</w:t>
      </w:r>
      <w:r w:rsidRPr="00941AD2">
        <w:t xml:space="preserve">ffered </w:t>
      </w:r>
      <w:r w:rsidR="00206B9D" w:rsidRPr="00941AD2">
        <w:t>p</w:t>
      </w:r>
      <w:r w:rsidRPr="00941AD2">
        <w:t xml:space="preserve">laces at </w:t>
      </w:r>
      <w:r w:rsidR="00206B9D" w:rsidRPr="00941AD2">
        <w:t>h</w:t>
      </w:r>
      <w:r w:rsidRPr="00941AD2">
        <w:t xml:space="preserve">ighly </w:t>
      </w:r>
      <w:r w:rsidR="00206B9D" w:rsidRPr="00941AD2">
        <w:t>s</w:t>
      </w:r>
      <w:r w:rsidRPr="00941AD2">
        <w:t xml:space="preserve">elective </w:t>
      </w:r>
      <w:r w:rsidR="00206B9D" w:rsidRPr="00941AD2">
        <w:t>u</w:t>
      </w:r>
      <w:r w:rsidRPr="00941AD2">
        <w:t>niversities?</w:t>
      </w:r>
      <w:proofErr w:type="gramStart"/>
      <w:r w:rsidR="008744C6" w:rsidRPr="00941AD2">
        <w:t>’</w:t>
      </w:r>
      <w:r w:rsidR="00206B9D" w:rsidRPr="00941AD2">
        <w:t>,</w:t>
      </w:r>
      <w:proofErr w:type="gramEnd"/>
      <w:r w:rsidRPr="00941AD2">
        <w:t xml:space="preserve"> in </w:t>
      </w:r>
      <w:r w:rsidR="00206B9D" w:rsidRPr="00941AD2">
        <w:t xml:space="preserve">C. </w:t>
      </w:r>
      <w:r w:rsidRPr="00941AD2">
        <w:t xml:space="preserve">Alexander and </w:t>
      </w:r>
      <w:r w:rsidR="00206B9D" w:rsidRPr="00941AD2">
        <w:t xml:space="preserve">J. </w:t>
      </w:r>
      <w:proofErr w:type="spellStart"/>
      <w:r w:rsidRPr="00941AD2">
        <w:t>Arday</w:t>
      </w:r>
      <w:proofErr w:type="spellEnd"/>
      <w:r w:rsidRPr="00941AD2">
        <w:t xml:space="preserve"> (</w:t>
      </w:r>
      <w:proofErr w:type="spellStart"/>
      <w:r w:rsidRPr="00941AD2">
        <w:t>eds</w:t>
      </w:r>
      <w:proofErr w:type="spellEnd"/>
      <w:r w:rsidRPr="00941AD2">
        <w:t>)</w:t>
      </w:r>
      <w:r w:rsidR="00440176" w:rsidRPr="00941AD2">
        <w:t>,</w:t>
      </w:r>
      <w:r w:rsidRPr="00941AD2">
        <w:t xml:space="preserve"> </w:t>
      </w:r>
      <w:r w:rsidRPr="00941AD2">
        <w:rPr>
          <w:i/>
        </w:rPr>
        <w:t xml:space="preserve">Aiming Higher: Race, Inequality and Diversity in the </w:t>
      </w:r>
      <w:r w:rsidR="000B3E3F" w:rsidRPr="00941AD2">
        <w:rPr>
          <w:i/>
        </w:rPr>
        <w:t>Academy</w:t>
      </w:r>
      <w:r w:rsidR="00440176" w:rsidRPr="00941AD2">
        <w:rPr>
          <w:i/>
        </w:rPr>
        <w:t>,</w:t>
      </w:r>
      <w:r w:rsidRPr="00941AD2">
        <w:t xml:space="preserve"> </w:t>
      </w:r>
      <w:r w:rsidR="00C51D6C" w:rsidRPr="00941AD2">
        <w:t xml:space="preserve">London: </w:t>
      </w:r>
      <w:r w:rsidRPr="00941AD2">
        <w:t>Runnymede, 15</w:t>
      </w:r>
      <w:r w:rsidR="00574C66" w:rsidRPr="00941AD2">
        <w:t>–</w:t>
      </w:r>
      <w:r w:rsidRPr="00941AD2">
        <w:t>18.</w:t>
      </w:r>
    </w:p>
    <w:p w14:paraId="520FCB2C" w14:textId="01FC3A5B" w:rsidR="00F44C1A" w:rsidRPr="00941AD2" w:rsidRDefault="00ED1B53" w:rsidP="00472495">
      <w:pPr>
        <w:spacing w:line="480" w:lineRule="auto"/>
        <w:ind w:left="709" w:hanging="709"/>
        <w:jc w:val="both"/>
      </w:pPr>
      <w:proofErr w:type="spellStart"/>
      <w:r w:rsidRPr="00941AD2">
        <w:t>Boliver,</w:t>
      </w:r>
      <w:proofErr w:type="spellEnd"/>
      <w:r w:rsidRPr="00941AD2">
        <w:t xml:space="preserve"> V. (2016) </w:t>
      </w:r>
      <w:r w:rsidR="008744C6" w:rsidRPr="00941AD2">
        <w:t>‘</w:t>
      </w:r>
      <w:r w:rsidRPr="00941AD2">
        <w:t>Exploring ethnic inequalities in admission to Russell Group universities</w:t>
      </w:r>
      <w:r w:rsidR="008744C6" w:rsidRPr="00941AD2">
        <w:t>’</w:t>
      </w:r>
      <w:r w:rsidRPr="00941AD2">
        <w:t xml:space="preserve">, </w:t>
      </w:r>
      <w:r w:rsidRPr="00941AD2">
        <w:rPr>
          <w:i/>
        </w:rPr>
        <w:t>Sociology,</w:t>
      </w:r>
      <w:r w:rsidRPr="00941AD2">
        <w:t xml:space="preserve"> 50(2)</w:t>
      </w:r>
      <w:r w:rsidR="00F44C1A" w:rsidRPr="00941AD2">
        <w:t xml:space="preserve">: </w:t>
      </w:r>
      <w:r w:rsidRPr="00941AD2">
        <w:t>247</w:t>
      </w:r>
      <w:r w:rsidR="00574C66" w:rsidRPr="00941AD2">
        <w:t>–</w:t>
      </w:r>
      <w:r w:rsidRPr="00941AD2">
        <w:t>266.</w:t>
      </w:r>
    </w:p>
    <w:p w14:paraId="0000006F" w14:textId="1E52EFE8" w:rsidR="00145040" w:rsidRPr="00941AD2" w:rsidRDefault="00ED1B53" w:rsidP="00472495">
      <w:pPr>
        <w:spacing w:line="480" w:lineRule="auto"/>
        <w:ind w:left="709" w:hanging="709"/>
        <w:jc w:val="both"/>
      </w:pPr>
      <w:proofErr w:type="spellStart"/>
      <w:r w:rsidRPr="00941AD2">
        <w:t>Boliver,</w:t>
      </w:r>
      <w:proofErr w:type="spellEnd"/>
      <w:r w:rsidRPr="00941AD2">
        <w:t xml:space="preserve"> V. (2018) 'Ethnic inequalities in admission to highly selective </w:t>
      </w:r>
      <w:proofErr w:type="gramStart"/>
      <w:r w:rsidRPr="00941AD2">
        <w:t>universities.',</w:t>
      </w:r>
      <w:proofErr w:type="gramEnd"/>
      <w:r w:rsidRPr="00941AD2">
        <w:t xml:space="preserve"> in </w:t>
      </w:r>
      <w:r w:rsidRPr="00941AD2">
        <w:rPr>
          <w:i/>
        </w:rPr>
        <w:t xml:space="preserve">Dismantling race in higher education : racism, whiteness and decolonising the </w:t>
      </w:r>
      <w:r w:rsidR="000B3E3F" w:rsidRPr="00941AD2">
        <w:rPr>
          <w:i/>
        </w:rPr>
        <w:t>Academy</w:t>
      </w:r>
      <w:r w:rsidRPr="00941AD2">
        <w:rPr>
          <w:i/>
        </w:rPr>
        <w:t>.</w:t>
      </w:r>
      <w:r w:rsidRPr="00941AD2">
        <w:t xml:space="preserve"> Cham: Palgrave MacMillan</w:t>
      </w:r>
      <w:r w:rsidR="00F44C1A" w:rsidRPr="00941AD2">
        <w:t xml:space="preserve">: </w:t>
      </w:r>
      <w:r w:rsidRPr="00941AD2">
        <w:t>67</w:t>
      </w:r>
      <w:r w:rsidR="0025379C" w:rsidRPr="00941AD2">
        <w:t>–</w:t>
      </w:r>
      <w:r w:rsidRPr="00941AD2">
        <w:t>85.</w:t>
      </w:r>
    </w:p>
    <w:p w14:paraId="00000071" w14:textId="74AF485D" w:rsidR="00145040" w:rsidRPr="00941AD2" w:rsidRDefault="00ED1B53" w:rsidP="00472495">
      <w:pPr>
        <w:spacing w:line="480" w:lineRule="auto"/>
        <w:ind w:left="709" w:hanging="709"/>
        <w:jc w:val="both"/>
      </w:pPr>
      <w:proofErr w:type="spellStart"/>
      <w:r w:rsidRPr="00941AD2">
        <w:lastRenderedPageBreak/>
        <w:t>Boliver,</w:t>
      </w:r>
      <w:proofErr w:type="spellEnd"/>
      <w:r w:rsidRPr="00941AD2">
        <w:t xml:space="preserve"> V. and Powell, M. (2021) </w:t>
      </w:r>
      <w:r w:rsidRPr="00941AD2">
        <w:rPr>
          <w:i/>
        </w:rPr>
        <w:t>Fair Admission to UK Universities: Improving Policy and Practice</w:t>
      </w:r>
      <w:r w:rsidR="008714D8" w:rsidRPr="00941AD2">
        <w:t>,</w:t>
      </w:r>
      <w:r w:rsidRPr="00941AD2">
        <w:t xml:space="preserve"> London: Nuffield Foundation.</w:t>
      </w:r>
    </w:p>
    <w:p w14:paraId="00000073" w14:textId="164C700D" w:rsidR="00145040" w:rsidRPr="00941AD2" w:rsidRDefault="00ED1B53" w:rsidP="00472495">
      <w:pPr>
        <w:spacing w:line="480" w:lineRule="auto"/>
        <w:ind w:left="709" w:hanging="709"/>
        <w:jc w:val="both"/>
      </w:pPr>
      <w:r w:rsidRPr="00941AD2">
        <w:t xml:space="preserve">Bourdieu, P., </w:t>
      </w:r>
      <w:r w:rsidR="00B37486" w:rsidRPr="00941AD2">
        <w:t>and</w:t>
      </w:r>
      <w:r w:rsidRPr="00941AD2">
        <w:t xml:space="preserve"> </w:t>
      </w:r>
      <w:proofErr w:type="spellStart"/>
      <w:r w:rsidRPr="00941AD2">
        <w:t>Passeron</w:t>
      </w:r>
      <w:proofErr w:type="spellEnd"/>
      <w:r w:rsidRPr="00941AD2">
        <w:t xml:space="preserve">, J.-C. (1977) </w:t>
      </w:r>
      <w:r w:rsidRPr="00941AD2">
        <w:rPr>
          <w:i/>
        </w:rPr>
        <w:t>Reproduction in Education, Society and Culture</w:t>
      </w:r>
      <w:r w:rsidR="008E1182" w:rsidRPr="00941AD2">
        <w:t>,</w:t>
      </w:r>
      <w:r w:rsidRPr="00941AD2">
        <w:t xml:space="preserve"> London: Sage.</w:t>
      </w:r>
    </w:p>
    <w:p w14:paraId="00000075" w14:textId="6A2F4BF9" w:rsidR="00145040" w:rsidRPr="00941AD2" w:rsidRDefault="00ED1B53" w:rsidP="00472495">
      <w:pPr>
        <w:spacing w:line="480" w:lineRule="auto"/>
        <w:ind w:left="709" w:hanging="709"/>
        <w:jc w:val="both"/>
      </w:pPr>
      <w:r w:rsidRPr="00941AD2">
        <w:t>Bryan</w:t>
      </w:r>
      <w:r w:rsidR="001A216C" w:rsidRPr="00941AD2">
        <w:t>,</w:t>
      </w:r>
      <w:r w:rsidRPr="00941AD2">
        <w:t xml:space="preserve"> A (2016) </w:t>
      </w:r>
      <w:r w:rsidR="008744C6" w:rsidRPr="00941AD2">
        <w:t>‘</w:t>
      </w:r>
      <w:proofErr w:type="gramStart"/>
      <w:r w:rsidRPr="00941AD2">
        <w:t>The</w:t>
      </w:r>
      <w:proofErr w:type="gramEnd"/>
      <w:r w:rsidRPr="00941AD2">
        <w:t xml:space="preserve"> sociology classroom as a pedagogical site of discomfort: </w:t>
      </w:r>
      <w:r w:rsidR="00197885" w:rsidRPr="00941AD2">
        <w:t>d</w:t>
      </w:r>
      <w:r w:rsidRPr="00941AD2">
        <w:t>ifficult knowledge and the emotional dynamics of teaching and learning</w:t>
      </w:r>
      <w:r w:rsidR="008744C6" w:rsidRPr="00941AD2">
        <w:t>’</w:t>
      </w:r>
      <w:r w:rsidRPr="00941AD2">
        <w:t xml:space="preserve">, </w:t>
      </w:r>
      <w:r w:rsidRPr="00941AD2">
        <w:rPr>
          <w:i/>
        </w:rPr>
        <w:t>Irish Journal of Sociology</w:t>
      </w:r>
      <w:r w:rsidR="00197885" w:rsidRPr="00941AD2">
        <w:rPr>
          <w:iCs/>
        </w:rPr>
        <w:t>,</w:t>
      </w:r>
      <w:r w:rsidRPr="00941AD2">
        <w:rPr>
          <w:i/>
        </w:rPr>
        <w:t xml:space="preserve"> </w:t>
      </w:r>
      <w:r w:rsidRPr="00941AD2">
        <w:t>24</w:t>
      </w:r>
      <w:r w:rsidR="00197885" w:rsidRPr="00941AD2">
        <w:t xml:space="preserve">, </w:t>
      </w:r>
      <w:r w:rsidRPr="00941AD2">
        <w:t>1</w:t>
      </w:r>
      <w:r w:rsidR="00197885" w:rsidRPr="00941AD2">
        <w:t xml:space="preserve">, </w:t>
      </w:r>
      <w:r w:rsidRPr="00941AD2">
        <w:t>7</w:t>
      </w:r>
      <w:r w:rsidR="0025379C" w:rsidRPr="00941AD2">
        <w:t>–</w:t>
      </w:r>
      <w:r w:rsidRPr="00941AD2">
        <w:t xml:space="preserve">33. </w:t>
      </w:r>
    </w:p>
    <w:p w14:paraId="00000077" w14:textId="176875EB" w:rsidR="00145040" w:rsidRPr="00941AD2" w:rsidRDefault="00ED1B53" w:rsidP="00472495">
      <w:pPr>
        <w:spacing w:line="480" w:lineRule="auto"/>
        <w:ind w:left="709" w:hanging="709"/>
        <w:jc w:val="both"/>
      </w:pPr>
      <w:r w:rsidRPr="00941AD2">
        <w:t xml:space="preserve">Bryan, Cordelia, and Clegg, K. (2020). </w:t>
      </w:r>
      <w:r w:rsidRPr="00941AD2">
        <w:rPr>
          <w:i/>
        </w:rPr>
        <w:t>Innovative Assessment in Higher Education:</w:t>
      </w:r>
      <w:r w:rsidR="003A190C" w:rsidRPr="00941AD2">
        <w:rPr>
          <w:i/>
        </w:rPr>
        <w:t xml:space="preserve"> A</w:t>
      </w:r>
      <w:r w:rsidRPr="00941AD2">
        <w:rPr>
          <w:i/>
        </w:rPr>
        <w:t xml:space="preserve"> Handbook for Academic Practitioners,</w:t>
      </w:r>
      <w:r w:rsidRPr="00941AD2">
        <w:t xml:space="preserve"> </w:t>
      </w:r>
      <w:r w:rsidR="00B96466">
        <w:t>2</w:t>
      </w:r>
      <w:r w:rsidR="00B96466" w:rsidRPr="00B96466">
        <w:rPr>
          <w:vertAlign w:val="superscript"/>
        </w:rPr>
        <w:t>nd</w:t>
      </w:r>
      <w:r w:rsidR="00B96466">
        <w:t xml:space="preserve"> </w:t>
      </w:r>
      <w:proofErr w:type="spellStart"/>
      <w:r w:rsidR="00B96466">
        <w:t>edn</w:t>
      </w:r>
      <w:proofErr w:type="spellEnd"/>
      <w:r w:rsidRPr="00941AD2">
        <w:t>, London: Routledge.</w:t>
      </w:r>
    </w:p>
    <w:p w14:paraId="00000078" w14:textId="571357D1" w:rsidR="00145040" w:rsidRPr="00941AD2" w:rsidRDefault="00ED1B53" w:rsidP="00472495">
      <w:pPr>
        <w:spacing w:line="480" w:lineRule="auto"/>
        <w:ind w:left="709" w:hanging="709"/>
        <w:jc w:val="both"/>
      </w:pPr>
      <w:r w:rsidRPr="00941AD2">
        <w:t xml:space="preserve">Burnett, A. </w:t>
      </w:r>
      <w:r w:rsidR="00F44C1A" w:rsidRPr="00941AD2">
        <w:t>and</w:t>
      </w:r>
      <w:r w:rsidRPr="00941AD2">
        <w:t xml:space="preserve"> Peel, M. (2001) </w:t>
      </w:r>
      <w:r w:rsidR="00083F00" w:rsidRPr="00941AD2">
        <w:t>‘</w:t>
      </w:r>
      <w:r w:rsidRPr="00941AD2">
        <w:t>Health needs of asylum seekers and refugees</w:t>
      </w:r>
      <w:r w:rsidR="00083F00" w:rsidRPr="00941AD2">
        <w:t>’,</w:t>
      </w:r>
      <w:r w:rsidRPr="00941AD2">
        <w:t xml:space="preserve"> </w:t>
      </w:r>
      <w:r w:rsidRPr="00941AD2">
        <w:rPr>
          <w:i/>
        </w:rPr>
        <w:t>British Medical Journal,</w:t>
      </w:r>
      <w:r w:rsidRPr="00941AD2">
        <w:t xml:space="preserve"> 322</w:t>
      </w:r>
      <w:r w:rsidR="00083F00" w:rsidRPr="00941AD2">
        <w:t>,</w:t>
      </w:r>
      <w:r w:rsidRPr="00941AD2">
        <w:t xml:space="preserve"> 544–557.</w:t>
      </w:r>
    </w:p>
    <w:p w14:paraId="00000079" w14:textId="1035A878" w:rsidR="00145040" w:rsidRPr="00941AD2" w:rsidRDefault="00ED1B53" w:rsidP="00472495">
      <w:pPr>
        <w:spacing w:line="480" w:lineRule="auto"/>
        <w:ind w:left="709" w:hanging="709"/>
        <w:jc w:val="both"/>
      </w:pPr>
      <w:r w:rsidRPr="00941AD2">
        <w:t xml:space="preserve">Cameron, David (2015) </w:t>
      </w:r>
      <w:r w:rsidRPr="00941AD2">
        <w:rPr>
          <w:i/>
        </w:rPr>
        <w:t>The Conservatives have become the party of equality,</w:t>
      </w:r>
      <w:r w:rsidRPr="00941AD2">
        <w:t xml:space="preserve"> The Guardian, 26</w:t>
      </w:r>
      <w:r w:rsidRPr="00941AD2">
        <w:rPr>
          <w:vertAlign w:val="superscript"/>
        </w:rPr>
        <w:t>th</w:t>
      </w:r>
      <w:r w:rsidRPr="00941AD2">
        <w:t xml:space="preserve"> October 2015</w:t>
      </w:r>
      <w:r w:rsidR="002924DE">
        <w:t>.</w:t>
      </w:r>
    </w:p>
    <w:p w14:paraId="7455B694" w14:textId="6C334616" w:rsidR="00F44C1A" w:rsidRPr="00941AD2" w:rsidRDefault="00F44C1A" w:rsidP="00472495">
      <w:pPr>
        <w:spacing w:line="480" w:lineRule="auto"/>
        <w:ind w:left="709" w:hanging="709"/>
        <w:jc w:val="both"/>
      </w:pPr>
      <w:proofErr w:type="spellStart"/>
      <w:r w:rsidRPr="00941AD2">
        <w:t>Chattoo</w:t>
      </w:r>
      <w:proofErr w:type="spellEnd"/>
      <w:r w:rsidRPr="00941AD2">
        <w:t xml:space="preserve">, S., Atkin, K., Craig, G. and Flynn, R. (2019) </w:t>
      </w:r>
      <w:r w:rsidRPr="00941AD2">
        <w:rPr>
          <w:i/>
          <w:iCs/>
        </w:rPr>
        <w:t>Understanding ‘race’ and ethnicity</w:t>
      </w:r>
      <w:r w:rsidRPr="00941AD2">
        <w:t>, 2</w:t>
      </w:r>
      <w:r w:rsidRPr="00941AD2">
        <w:rPr>
          <w:vertAlign w:val="superscript"/>
        </w:rPr>
        <w:t>nd</w:t>
      </w:r>
      <w:r w:rsidRPr="00941AD2">
        <w:t xml:space="preserve"> </w:t>
      </w:r>
      <w:proofErr w:type="spellStart"/>
      <w:r w:rsidRPr="00941AD2">
        <w:t>edn</w:t>
      </w:r>
      <w:proofErr w:type="spellEnd"/>
      <w:r w:rsidR="00B96466">
        <w:t>,</w:t>
      </w:r>
      <w:r w:rsidRPr="00941AD2">
        <w:t xml:space="preserve"> Bristol: Policy Press.</w:t>
      </w:r>
    </w:p>
    <w:p w14:paraId="0000007D" w14:textId="3166C83C" w:rsidR="00145040" w:rsidRPr="00941AD2" w:rsidRDefault="00ED1B53" w:rsidP="00472495">
      <w:pPr>
        <w:spacing w:line="480" w:lineRule="auto"/>
        <w:ind w:left="709" w:hanging="709"/>
        <w:jc w:val="both"/>
      </w:pPr>
      <w:r w:rsidRPr="00941AD2">
        <w:t xml:space="preserve">Connell, R. W. (1997) </w:t>
      </w:r>
      <w:r w:rsidR="008744C6" w:rsidRPr="00941AD2">
        <w:t>‘</w:t>
      </w:r>
      <w:r w:rsidRPr="00941AD2">
        <w:t xml:space="preserve">Why </w:t>
      </w:r>
      <w:r w:rsidR="00A0578A" w:rsidRPr="00941AD2">
        <w:t>i</w:t>
      </w:r>
      <w:r w:rsidRPr="00941AD2">
        <w:t xml:space="preserve">s </w:t>
      </w:r>
      <w:r w:rsidR="00A0578A" w:rsidRPr="00941AD2">
        <w:t>c</w:t>
      </w:r>
      <w:r w:rsidRPr="00941AD2">
        <w:t xml:space="preserve">lassical </w:t>
      </w:r>
      <w:r w:rsidR="00A0578A" w:rsidRPr="00941AD2">
        <w:t>t</w:t>
      </w:r>
      <w:r w:rsidRPr="00941AD2">
        <w:t xml:space="preserve">heory </w:t>
      </w:r>
      <w:r w:rsidR="00A0578A" w:rsidRPr="00941AD2">
        <w:t>c</w:t>
      </w:r>
      <w:r w:rsidRPr="00941AD2">
        <w:t>lassical?</w:t>
      </w:r>
      <w:proofErr w:type="gramStart"/>
      <w:r w:rsidR="008744C6" w:rsidRPr="00941AD2">
        <w:t>’</w:t>
      </w:r>
      <w:r w:rsidR="00A0578A" w:rsidRPr="00941AD2">
        <w:t>,</w:t>
      </w:r>
      <w:proofErr w:type="gramEnd"/>
      <w:r w:rsidRPr="00941AD2">
        <w:t xml:space="preserve"> </w:t>
      </w:r>
      <w:r w:rsidRPr="00941AD2">
        <w:rPr>
          <w:i/>
        </w:rPr>
        <w:t>American Journal of Sociology,</w:t>
      </w:r>
      <w:r w:rsidRPr="00941AD2">
        <w:t xml:space="preserve"> 102</w:t>
      </w:r>
      <w:r w:rsidR="00A0578A" w:rsidRPr="00941AD2">
        <w:t xml:space="preserve">, </w:t>
      </w:r>
      <w:r w:rsidRPr="00941AD2">
        <w:t>6</w:t>
      </w:r>
      <w:r w:rsidR="00A0578A" w:rsidRPr="00941AD2">
        <w:t xml:space="preserve">, </w:t>
      </w:r>
      <w:r w:rsidRPr="00941AD2">
        <w:t>1511</w:t>
      </w:r>
      <w:r w:rsidR="0025379C" w:rsidRPr="00941AD2">
        <w:t>–</w:t>
      </w:r>
      <w:r w:rsidRPr="00941AD2">
        <w:t xml:space="preserve">557. </w:t>
      </w:r>
    </w:p>
    <w:p w14:paraId="0000007F" w14:textId="0FFDE88F" w:rsidR="00145040" w:rsidRPr="00941AD2" w:rsidRDefault="00ED1B53" w:rsidP="00472495">
      <w:pPr>
        <w:spacing w:line="480" w:lineRule="auto"/>
        <w:ind w:left="709" w:hanging="709"/>
        <w:jc w:val="both"/>
      </w:pPr>
      <w:r w:rsidRPr="00941AD2">
        <w:t xml:space="preserve">Connell R. W. (2018) </w:t>
      </w:r>
      <w:r w:rsidR="008744C6" w:rsidRPr="00941AD2">
        <w:t>‘</w:t>
      </w:r>
      <w:r w:rsidRPr="00941AD2">
        <w:t xml:space="preserve">Decolonizing </w:t>
      </w:r>
      <w:r w:rsidR="00A0578A" w:rsidRPr="00941AD2">
        <w:t>s</w:t>
      </w:r>
      <w:r w:rsidRPr="00941AD2">
        <w:t>ociology</w:t>
      </w:r>
      <w:r w:rsidR="008744C6" w:rsidRPr="00941AD2">
        <w:t>’</w:t>
      </w:r>
      <w:r w:rsidRPr="00941AD2">
        <w:t xml:space="preserve">, </w:t>
      </w:r>
      <w:r w:rsidRPr="00941AD2">
        <w:rPr>
          <w:i/>
        </w:rPr>
        <w:t>Contemporary Sociology</w:t>
      </w:r>
      <w:r w:rsidRPr="00941AD2">
        <w:t>, 47</w:t>
      </w:r>
      <w:r w:rsidR="00A0578A" w:rsidRPr="00941AD2">
        <w:t xml:space="preserve">, 4, </w:t>
      </w:r>
      <w:r w:rsidRPr="00941AD2">
        <w:t>399</w:t>
      </w:r>
      <w:r w:rsidR="0025379C" w:rsidRPr="00941AD2">
        <w:t>–</w:t>
      </w:r>
      <w:r w:rsidRPr="00941AD2">
        <w:t>407.</w:t>
      </w:r>
    </w:p>
    <w:p w14:paraId="00000081" w14:textId="22AA6529" w:rsidR="00145040" w:rsidRPr="00941AD2" w:rsidRDefault="00ED1B53" w:rsidP="00472495">
      <w:pPr>
        <w:spacing w:line="480" w:lineRule="auto"/>
        <w:ind w:left="709" w:hanging="709"/>
        <w:jc w:val="both"/>
      </w:pPr>
      <w:r w:rsidRPr="00941AD2">
        <w:t xml:space="preserve">Connelly, L. and Joseph-Salisbury, R. (2019) </w:t>
      </w:r>
      <w:r w:rsidR="008744C6" w:rsidRPr="00941AD2">
        <w:t>‘</w:t>
      </w:r>
      <w:r w:rsidRPr="00941AD2">
        <w:t xml:space="preserve">Teaching Grenfell: </w:t>
      </w:r>
      <w:r w:rsidR="002C6F7E" w:rsidRPr="00941AD2">
        <w:t>t</w:t>
      </w:r>
      <w:r w:rsidRPr="00941AD2">
        <w:t xml:space="preserve">he </w:t>
      </w:r>
      <w:r w:rsidR="002C6F7E" w:rsidRPr="00941AD2">
        <w:t>r</w:t>
      </w:r>
      <w:r w:rsidRPr="00941AD2">
        <w:t xml:space="preserve">ole of </w:t>
      </w:r>
      <w:r w:rsidR="002C6F7E" w:rsidRPr="00941AD2">
        <w:t>e</w:t>
      </w:r>
      <w:r w:rsidRPr="00941AD2">
        <w:t xml:space="preserve">motions in </w:t>
      </w:r>
      <w:r w:rsidR="002C6F7E" w:rsidRPr="00941AD2">
        <w:t>t</w:t>
      </w:r>
      <w:r w:rsidRPr="00941AD2">
        <w:t xml:space="preserve">eaching and </w:t>
      </w:r>
      <w:r w:rsidR="002C6F7E" w:rsidRPr="00941AD2">
        <w:t>l</w:t>
      </w:r>
      <w:r w:rsidRPr="00941AD2">
        <w:t xml:space="preserve">earning for </w:t>
      </w:r>
      <w:r w:rsidR="002C6F7E" w:rsidRPr="00941AD2">
        <w:t>s</w:t>
      </w:r>
      <w:r w:rsidRPr="00941AD2">
        <w:t xml:space="preserve">ocial </w:t>
      </w:r>
      <w:r w:rsidR="002C6F7E" w:rsidRPr="00941AD2">
        <w:t>c</w:t>
      </w:r>
      <w:r w:rsidRPr="00941AD2">
        <w:t>hange</w:t>
      </w:r>
      <w:r w:rsidR="008744C6" w:rsidRPr="00941AD2">
        <w:t>’</w:t>
      </w:r>
      <w:r w:rsidRPr="00941AD2">
        <w:t xml:space="preserve">, </w:t>
      </w:r>
      <w:r w:rsidRPr="00941AD2">
        <w:rPr>
          <w:i/>
        </w:rPr>
        <w:t>Sociology</w:t>
      </w:r>
      <w:r w:rsidRPr="00941AD2">
        <w:t>, 53</w:t>
      </w:r>
      <w:r w:rsidR="002C6F7E" w:rsidRPr="00941AD2">
        <w:t xml:space="preserve">, 6, </w:t>
      </w:r>
      <w:r w:rsidRPr="00941AD2">
        <w:t xml:space="preserve">1026–1042. </w:t>
      </w:r>
    </w:p>
    <w:p w14:paraId="00000083" w14:textId="7DF78C70" w:rsidR="00145040" w:rsidRPr="00941AD2" w:rsidRDefault="00ED1B53" w:rsidP="00472495">
      <w:pPr>
        <w:spacing w:line="480" w:lineRule="auto"/>
        <w:ind w:left="709" w:hanging="709"/>
        <w:jc w:val="both"/>
      </w:pPr>
      <w:r w:rsidRPr="00941AD2">
        <w:lastRenderedPageBreak/>
        <w:t xml:space="preserve">Cooper, C., </w:t>
      </w:r>
      <w:proofErr w:type="spellStart"/>
      <w:r w:rsidRPr="00941AD2">
        <w:t>Spiers</w:t>
      </w:r>
      <w:proofErr w:type="spellEnd"/>
      <w:r w:rsidRPr="00941AD2">
        <w:t xml:space="preserve">, N. </w:t>
      </w:r>
      <w:r w:rsidR="00F44C1A" w:rsidRPr="00941AD2">
        <w:t>and</w:t>
      </w:r>
      <w:r w:rsidRPr="00941AD2">
        <w:t xml:space="preserve"> Livingston, G. (2013) </w:t>
      </w:r>
      <w:r w:rsidR="008744C6" w:rsidRPr="00941AD2">
        <w:t>‘</w:t>
      </w:r>
      <w:r w:rsidRPr="00941AD2">
        <w:t xml:space="preserve">Ethnic </w:t>
      </w:r>
      <w:r w:rsidR="00B229D2" w:rsidRPr="00941AD2">
        <w:t xml:space="preserve">inequalities </w:t>
      </w:r>
      <w:r w:rsidRPr="00941AD2">
        <w:t xml:space="preserve">in the </w:t>
      </w:r>
      <w:r w:rsidR="00B229D2" w:rsidRPr="00941AD2">
        <w:t xml:space="preserve">use </w:t>
      </w:r>
      <w:r w:rsidRPr="00941AD2">
        <w:t xml:space="preserve">of </w:t>
      </w:r>
      <w:r w:rsidR="00B229D2" w:rsidRPr="00941AD2">
        <w:t xml:space="preserve">health services </w:t>
      </w:r>
      <w:r w:rsidRPr="00941AD2">
        <w:t xml:space="preserve">for </w:t>
      </w:r>
      <w:r w:rsidR="00B229D2" w:rsidRPr="00941AD2">
        <w:t xml:space="preserve">common mental disorders </w:t>
      </w:r>
      <w:r w:rsidRPr="00941AD2">
        <w:t xml:space="preserve">in </w:t>
      </w:r>
      <w:r w:rsidR="00B229D2" w:rsidRPr="00941AD2">
        <w:t>E</w:t>
      </w:r>
      <w:r w:rsidRPr="00941AD2">
        <w:t>ngland</w:t>
      </w:r>
      <w:r w:rsidR="008744C6" w:rsidRPr="00941AD2">
        <w:t>’</w:t>
      </w:r>
      <w:r w:rsidRPr="00941AD2">
        <w:t xml:space="preserve">, </w:t>
      </w:r>
      <w:r w:rsidRPr="00941AD2">
        <w:rPr>
          <w:i/>
        </w:rPr>
        <w:t>Social Psychiatry and Psychiatric Epidemiology</w:t>
      </w:r>
      <w:r w:rsidRPr="00941AD2">
        <w:t>, 48, 685</w:t>
      </w:r>
      <w:r w:rsidR="0025379C" w:rsidRPr="00941AD2">
        <w:t>–</w:t>
      </w:r>
      <w:r w:rsidRPr="00941AD2">
        <w:t>692.</w:t>
      </w:r>
    </w:p>
    <w:p w14:paraId="00000085" w14:textId="0C1926AE" w:rsidR="00145040" w:rsidRPr="00941AD2" w:rsidRDefault="00ED1B53" w:rsidP="00472495">
      <w:pPr>
        <w:spacing w:line="480" w:lineRule="auto"/>
        <w:ind w:left="709" w:hanging="709"/>
        <w:jc w:val="both"/>
      </w:pPr>
      <w:r w:rsidRPr="00941AD2">
        <w:t xml:space="preserve">Craig, G., Cole, B. Ali, N. and Qureshi, I. (2019) </w:t>
      </w:r>
      <w:r w:rsidR="008744C6" w:rsidRPr="00941AD2">
        <w:t>‘</w:t>
      </w:r>
      <w:r w:rsidRPr="00941AD2">
        <w:t xml:space="preserve">The </w:t>
      </w:r>
      <w:r w:rsidR="002E132A" w:rsidRPr="00941AD2">
        <w:t>m</w:t>
      </w:r>
      <w:r w:rsidRPr="00941AD2">
        <w:t xml:space="preserve">issing </w:t>
      </w:r>
      <w:r w:rsidR="002E132A" w:rsidRPr="00941AD2">
        <w:t>d</w:t>
      </w:r>
      <w:r w:rsidRPr="00941AD2">
        <w:t xml:space="preserve">imension: </w:t>
      </w:r>
      <w:r w:rsidR="002E132A" w:rsidRPr="00941AD2">
        <w:t>w</w:t>
      </w:r>
      <w:r w:rsidRPr="00941AD2">
        <w:t>here is ‘</w:t>
      </w:r>
      <w:r w:rsidR="002E132A" w:rsidRPr="00941AD2">
        <w:t>r</w:t>
      </w:r>
      <w:r w:rsidRPr="00941AD2">
        <w:t xml:space="preserve">ace’ in </w:t>
      </w:r>
      <w:r w:rsidR="002E132A" w:rsidRPr="00941AD2">
        <w:t>s</w:t>
      </w:r>
      <w:r w:rsidRPr="00941AD2">
        <w:t xml:space="preserve">ocial </w:t>
      </w:r>
      <w:r w:rsidR="002E132A" w:rsidRPr="00941AD2">
        <w:t>p</w:t>
      </w:r>
      <w:r w:rsidRPr="00941AD2">
        <w:t xml:space="preserve">olicy </w:t>
      </w:r>
      <w:r w:rsidR="002E132A" w:rsidRPr="00941AD2">
        <w:t>t</w:t>
      </w:r>
      <w:r w:rsidRPr="00941AD2">
        <w:t xml:space="preserve">eaching and </w:t>
      </w:r>
      <w:r w:rsidR="002E132A" w:rsidRPr="00941AD2">
        <w:t>l</w:t>
      </w:r>
      <w:r w:rsidRPr="00941AD2">
        <w:t>earning?</w:t>
      </w:r>
      <w:proofErr w:type="gramStart"/>
      <w:r w:rsidR="008744C6" w:rsidRPr="00941AD2">
        <w:t>’</w:t>
      </w:r>
      <w:r w:rsidRPr="00941AD2">
        <w:t>,</w:t>
      </w:r>
      <w:proofErr w:type="gramEnd"/>
      <w:r w:rsidRPr="00941AD2">
        <w:t xml:space="preserve"> </w:t>
      </w:r>
      <w:r w:rsidRPr="00941AD2">
        <w:rPr>
          <w:i/>
          <w:iCs/>
        </w:rPr>
        <w:t>Social Policy Association</w:t>
      </w:r>
      <w:r w:rsidRPr="00941AD2">
        <w:t xml:space="preserve">, </w:t>
      </w:r>
      <w:hyperlink r:id="rId13" w:history="1">
        <w:r w:rsidR="00EC2E99" w:rsidRPr="000800BD">
          <w:rPr>
            <w:rStyle w:val="Hyperlink"/>
          </w:rPr>
          <w:t>http://www.social-policy.org.uk/uncategorized/the-missing-dimension-where-is-race-in-social-policy-teaching-and-learning/</w:t>
        </w:r>
      </w:hyperlink>
      <w:r w:rsidR="00EC2E99">
        <w:t xml:space="preserve"> </w:t>
      </w:r>
      <w:r w:rsidR="00EC2E99" w:rsidRPr="00941AD2">
        <w:t xml:space="preserve">[accessed </w:t>
      </w:r>
      <w:r w:rsidR="000F794A">
        <w:t>16.09</w:t>
      </w:r>
      <w:r w:rsidR="00EC2E99" w:rsidRPr="00941AD2">
        <w:t>.</w:t>
      </w:r>
      <w:r w:rsidR="000F794A">
        <w:t>2020</w:t>
      </w:r>
      <w:r w:rsidR="00EC2E99" w:rsidRPr="00941AD2">
        <w:t>]</w:t>
      </w:r>
    </w:p>
    <w:p w14:paraId="00000087" w14:textId="007CE868" w:rsidR="00145040" w:rsidRPr="00941AD2" w:rsidRDefault="00ED1B53" w:rsidP="00472495">
      <w:pPr>
        <w:spacing w:line="480" w:lineRule="auto"/>
        <w:ind w:left="709" w:hanging="709"/>
        <w:jc w:val="both"/>
      </w:pPr>
      <w:r w:rsidRPr="00941AD2">
        <w:t xml:space="preserve">Dei, G. J. S., </w:t>
      </w:r>
      <w:proofErr w:type="spellStart"/>
      <w:r w:rsidRPr="00941AD2">
        <w:t>Karumanchery</w:t>
      </w:r>
      <w:proofErr w:type="spellEnd"/>
      <w:r w:rsidRPr="00941AD2">
        <w:t xml:space="preserve">, L. L. </w:t>
      </w:r>
      <w:r w:rsidR="00B37486" w:rsidRPr="00941AD2">
        <w:t>and</w:t>
      </w:r>
      <w:r w:rsidRPr="00941AD2">
        <w:t xml:space="preserve"> </w:t>
      </w:r>
      <w:proofErr w:type="spellStart"/>
      <w:r w:rsidRPr="00941AD2">
        <w:t>Karumanchery</w:t>
      </w:r>
      <w:proofErr w:type="spellEnd"/>
      <w:r w:rsidRPr="00941AD2">
        <w:t>, N. (2004)</w:t>
      </w:r>
      <w:r w:rsidRPr="00941AD2">
        <w:rPr>
          <w:i/>
        </w:rPr>
        <w:t xml:space="preserve"> Playing the </w:t>
      </w:r>
      <w:r w:rsidR="00953AD6" w:rsidRPr="00941AD2">
        <w:rPr>
          <w:i/>
        </w:rPr>
        <w:t>R</w:t>
      </w:r>
      <w:r w:rsidRPr="00941AD2">
        <w:rPr>
          <w:i/>
        </w:rPr>
        <w:t xml:space="preserve">ace </w:t>
      </w:r>
      <w:r w:rsidR="00953AD6" w:rsidRPr="00941AD2">
        <w:rPr>
          <w:i/>
        </w:rPr>
        <w:t>C</w:t>
      </w:r>
      <w:r w:rsidRPr="00941AD2">
        <w:rPr>
          <w:i/>
        </w:rPr>
        <w:t>ard: Exposing White Power and Privilege</w:t>
      </w:r>
      <w:r w:rsidR="00953AD6" w:rsidRPr="00941AD2">
        <w:t>,</w:t>
      </w:r>
      <w:r w:rsidRPr="00941AD2">
        <w:t xml:space="preserve"> USA: Peter Lang.</w:t>
      </w:r>
    </w:p>
    <w:p w14:paraId="00000088" w14:textId="5119966D" w:rsidR="00145040" w:rsidRPr="00941AD2" w:rsidRDefault="00ED1B53" w:rsidP="00472495">
      <w:pPr>
        <w:spacing w:line="480" w:lineRule="auto"/>
        <w:ind w:left="709" w:hanging="709"/>
        <w:jc w:val="both"/>
      </w:pPr>
      <w:r w:rsidRPr="00941AD2">
        <w:t xml:space="preserve">Delgado Bernal, D. and </w:t>
      </w:r>
      <w:proofErr w:type="spellStart"/>
      <w:r w:rsidRPr="00941AD2">
        <w:t>Villalpando</w:t>
      </w:r>
      <w:proofErr w:type="spellEnd"/>
      <w:r w:rsidRPr="00941AD2">
        <w:t xml:space="preserve">, O. (2016) </w:t>
      </w:r>
      <w:r w:rsidR="008744C6" w:rsidRPr="00941AD2">
        <w:t>‘</w:t>
      </w:r>
      <w:r w:rsidRPr="00941AD2">
        <w:t xml:space="preserve">An </w:t>
      </w:r>
      <w:r w:rsidR="003478A6" w:rsidRPr="00941AD2">
        <w:t>a</w:t>
      </w:r>
      <w:r w:rsidRPr="00941AD2">
        <w:t xml:space="preserve">partheid of </w:t>
      </w:r>
      <w:r w:rsidR="003478A6" w:rsidRPr="00941AD2">
        <w:t>k</w:t>
      </w:r>
      <w:r w:rsidRPr="00941AD2">
        <w:t xml:space="preserve">nowledge in </w:t>
      </w:r>
      <w:r w:rsidR="003478A6" w:rsidRPr="00941AD2">
        <w:t>a</w:t>
      </w:r>
      <w:r w:rsidRPr="00941AD2">
        <w:t>cademia</w:t>
      </w:r>
      <w:r w:rsidR="008744C6" w:rsidRPr="00941AD2">
        <w:t>’</w:t>
      </w:r>
      <w:r w:rsidRPr="00941AD2">
        <w:t xml:space="preserve">, </w:t>
      </w:r>
      <w:r w:rsidR="003478A6" w:rsidRPr="00941AD2">
        <w:t>i</w:t>
      </w:r>
      <w:r w:rsidRPr="00941AD2">
        <w:t>n</w:t>
      </w:r>
      <w:r w:rsidRPr="00941AD2">
        <w:rPr>
          <w:i/>
        </w:rPr>
        <w:t xml:space="preserve"> </w:t>
      </w:r>
      <w:r w:rsidR="003478A6" w:rsidRPr="00941AD2">
        <w:t xml:space="preserve">E. Taylor, D. </w:t>
      </w:r>
      <w:proofErr w:type="spellStart"/>
      <w:r w:rsidR="003478A6" w:rsidRPr="00941AD2">
        <w:t>Gillborn</w:t>
      </w:r>
      <w:proofErr w:type="spellEnd"/>
      <w:r w:rsidR="003478A6" w:rsidRPr="00941AD2">
        <w:t xml:space="preserve"> and G. Ladson-Billings</w:t>
      </w:r>
      <w:r w:rsidR="003478A6" w:rsidRPr="00941AD2">
        <w:rPr>
          <w:i/>
        </w:rPr>
        <w:t xml:space="preserve"> </w:t>
      </w:r>
      <w:r w:rsidR="005211E0" w:rsidRPr="00941AD2">
        <w:rPr>
          <w:iCs/>
        </w:rPr>
        <w:t xml:space="preserve">(eds.), </w:t>
      </w:r>
      <w:r w:rsidRPr="00941AD2">
        <w:rPr>
          <w:i/>
        </w:rPr>
        <w:t xml:space="preserve">Foundations of Critical Race Theory in Education, </w:t>
      </w:r>
      <w:r w:rsidR="00996185" w:rsidRPr="00A83E46">
        <w:rPr>
          <w:iCs/>
        </w:rPr>
        <w:t>2</w:t>
      </w:r>
      <w:r w:rsidR="00996185" w:rsidRPr="00A83E46">
        <w:rPr>
          <w:iCs/>
          <w:vertAlign w:val="superscript"/>
        </w:rPr>
        <w:t>nd</w:t>
      </w:r>
      <w:r w:rsidR="00996185" w:rsidRPr="00A83E46">
        <w:rPr>
          <w:iCs/>
        </w:rPr>
        <w:t xml:space="preserve"> </w:t>
      </w:r>
      <w:proofErr w:type="spellStart"/>
      <w:r w:rsidR="00996185" w:rsidRPr="00A83E46">
        <w:rPr>
          <w:iCs/>
        </w:rPr>
        <w:t>edn</w:t>
      </w:r>
      <w:proofErr w:type="spellEnd"/>
      <w:r w:rsidRPr="00941AD2">
        <w:t>, New York: Routledge</w:t>
      </w:r>
      <w:r w:rsidR="005211E0" w:rsidRPr="00941AD2">
        <w:t>,</w:t>
      </w:r>
      <w:r w:rsidR="00F44C1A" w:rsidRPr="00941AD2">
        <w:t xml:space="preserve"> 72</w:t>
      </w:r>
      <w:r w:rsidR="0025379C" w:rsidRPr="00941AD2">
        <w:t>–</w:t>
      </w:r>
      <w:r w:rsidR="00F44C1A" w:rsidRPr="00941AD2">
        <w:t>92.</w:t>
      </w:r>
    </w:p>
    <w:p w14:paraId="00000089" w14:textId="5DACAD10" w:rsidR="00145040" w:rsidRPr="00941AD2" w:rsidRDefault="00ED1B53" w:rsidP="00472495">
      <w:pPr>
        <w:spacing w:line="480" w:lineRule="auto"/>
        <w:ind w:left="709" w:hanging="709"/>
        <w:jc w:val="both"/>
      </w:pPr>
      <w:r w:rsidRPr="00941AD2">
        <w:t>Department for Business, Innovation and Skills</w:t>
      </w:r>
      <w:r w:rsidR="00943550" w:rsidRPr="00941AD2">
        <w:t xml:space="preserve"> (DBIS)</w:t>
      </w:r>
      <w:r w:rsidR="00AC0566" w:rsidRPr="00941AD2">
        <w:t xml:space="preserve"> </w:t>
      </w:r>
      <w:r w:rsidRPr="00941AD2">
        <w:t xml:space="preserve">(2016) </w:t>
      </w:r>
      <w:r w:rsidRPr="00941AD2">
        <w:rPr>
          <w:i/>
        </w:rPr>
        <w:t>Success as a Knowledge Economy: Teaching Excellence, Social Mobility and Student Choice</w:t>
      </w:r>
      <w:r w:rsidR="00B2554C" w:rsidRPr="00941AD2">
        <w:t>,</w:t>
      </w:r>
      <w:r w:rsidRPr="00941AD2">
        <w:t xml:space="preserve"> London: HMSO</w:t>
      </w:r>
      <w:r w:rsidR="00F44C1A" w:rsidRPr="00941AD2">
        <w:t>.</w:t>
      </w:r>
    </w:p>
    <w:p w14:paraId="0000008B" w14:textId="79EB17FF" w:rsidR="00145040" w:rsidRPr="00941AD2" w:rsidRDefault="000A2C9C" w:rsidP="00472495">
      <w:pPr>
        <w:spacing w:line="480" w:lineRule="auto"/>
        <w:ind w:left="709" w:hanging="709"/>
        <w:jc w:val="both"/>
      </w:pPr>
      <w:r w:rsidRPr="00941AD2">
        <w:t xml:space="preserve">Department </w:t>
      </w:r>
      <w:r w:rsidR="00F8777A" w:rsidRPr="00941AD2">
        <w:t>for</w:t>
      </w:r>
      <w:r w:rsidRPr="00941AD2">
        <w:t xml:space="preserve"> Education</w:t>
      </w:r>
      <w:r w:rsidR="001C35B1" w:rsidRPr="00941AD2">
        <w:t xml:space="preserve"> (</w:t>
      </w:r>
      <w:proofErr w:type="spellStart"/>
      <w:r w:rsidR="001C35B1" w:rsidRPr="00941AD2">
        <w:t>DfE</w:t>
      </w:r>
      <w:proofErr w:type="spellEnd"/>
      <w:r w:rsidR="001C35B1" w:rsidRPr="00941AD2">
        <w:t>)</w:t>
      </w:r>
      <w:r w:rsidR="00ED1B53" w:rsidRPr="00941AD2">
        <w:t xml:space="preserve"> (2017) </w:t>
      </w:r>
      <w:r w:rsidR="00ED1B53" w:rsidRPr="00941AD2">
        <w:rPr>
          <w:i/>
          <w:iCs/>
        </w:rPr>
        <w:t xml:space="preserve">A </w:t>
      </w:r>
      <w:r w:rsidR="00C601B6" w:rsidRPr="00941AD2">
        <w:rPr>
          <w:i/>
          <w:iCs/>
        </w:rPr>
        <w:t>L</w:t>
      </w:r>
      <w:r w:rsidR="00ED1B53" w:rsidRPr="00941AD2">
        <w:rPr>
          <w:i/>
          <w:iCs/>
        </w:rPr>
        <w:t xml:space="preserve">evel </w:t>
      </w:r>
      <w:r w:rsidR="00C601B6" w:rsidRPr="00941AD2">
        <w:rPr>
          <w:i/>
          <w:iCs/>
        </w:rPr>
        <w:t>A</w:t>
      </w:r>
      <w:r w:rsidR="00ED1B53" w:rsidRPr="00941AD2">
        <w:rPr>
          <w:i/>
          <w:iCs/>
        </w:rPr>
        <w:t>ttainment: Characteristics</w:t>
      </w:r>
      <w:r w:rsidR="00C601B6" w:rsidRPr="00941AD2">
        <w:rPr>
          <w:i/>
          <w:iCs/>
        </w:rPr>
        <w:t xml:space="preserve">, </w:t>
      </w:r>
      <w:hyperlink r:id="rId14">
        <w:r w:rsidR="00ED1B53" w:rsidRPr="00941AD2">
          <w:rPr>
            <w:u w:val="single"/>
          </w:rPr>
          <w:t>https://assets.publishing.service.gov.uk/government/uploads/system/uploads/attachment_data/file/600142/A_level_Attainment_Characteristics.pdf</w:t>
        </w:r>
      </w:hyperlink>
      <w:r w:rsidR="00703096" w:rsidRPr="00941AD2">
        <w:t xml:space="preserve"> </w:t>
      </w:r>
      <w:r w:rsidR="00442297" w:rsidRPr="00941AD2">
        <w:t xml:space="preserve">[accessed </w:t>
      </w:r>
      <w:r w:rsidR="000F794A">
        <w:t>13</w:t>
      </w:r>
      <w:r w:rsidR="00442297" w:rsidRPr="00941AD2">
        <w:t>.</w:t>
      </w:r>
      <w:r w:rsidR="000F794A">
        <w:t>09</w:t>
      </w:r>
      <w:r w:rsidR="00442297" w:rsidRPr="00941AD2">
        <w:t>.</w:t>
      </w:r>
      <w:r w:rsidR="000F794A">
        <w:t>2020</w:t>
      </w:r>
      <w:r w:rsidR="00442297" w:rsidRPr="00941AD2">
        <w:t>]</w:t>
      </w:r>
    </w:p>
    <w:p w14:paraId="0000008D" w14:textId="4A14264F" w:rsidR="00145040" w:rsidRPr="00941AD2" w:rsidRDefault="001E151B" w:rsidP="00472495">
      <w:pPr>
        <w:spacing w:line="480" w:lineRule="auto"/>
        <w:ind w:left="709" w:hanging="709"/>
        <w:jc w:val="both"/>
      </w:pPr>
      <w:r w:rsidRPr="00941AD2">
        <w:t>Department for Education (</w:t>
      </w:r>
      <w:proofErr w:type="spellStart"/>
      <w:r w:rsidR="00ED1B53" w:rsidRPr="00941AD2">
        <w:t>DfE</w:t>
      </w:r>
      <w:proofErr w:type="spellEnd"/>
      <w:r w:rsidRPr="00941AD2">
        <w:t>)</w:t>
      </w:r>
      <w:r w:rsidR="00ED1B53" w:rsidRPr="00941AD2">
        <w:t xml:space="preserve"> (2019) </w:t>
      </w:r>
      <w:r w:rsidR="00ED1B53" w:rsidRPr="00941AD2">
        <w:rPr>
          <w:i/>
          <w:iCs/>
        </w:rPr>
        <w:t xml:space="preserve">English and </w:t>
      </w:r>
      <w:r w:rsidR="001E3971" w:rsidRPr="00941AD2">
        <w:rPr>
          <w:i/>
          <w:iCs/>
        </w:rPr>
        <w:t>M</w:t>
      </w:r>
      <w:r w:rsidR="00ED1B53" w:rsidRPr="00941AD2">
        <w:rPr>
          <w:i/>
          <w:iCs/>
        </w:rPr>
        <w:t xml:space="preserve">aths </w:t>
      </w:r>
      <w:r w:rsidR="001E3971" w:rsidRPr="00941AD2">
        <w:rPr>
          <w:i/>
          <w:iCs/>
        </w:rPr>
        <w:t>R</w:t>
      </w:r>
      <w:r w:rsidR="00ED1B53" w:rsidRPr="00941AD2">
        <w:rPr>
          <w:i/>
          <w:iCs/>
        </w:rPr>
        <w:t>esults</w:t>
      </w:r>
      <w:r w:rsidR="00132D16" w:rsidRPr="00941AD2">
        <w:rPr>
          <w:i/>
          <w:iCs/>
        </w:rPr>
        <w:t xml:space="preserve">, </w:t>
      </w:r>
      <w:hyperlink r:id="rId15">
        <w:r w:rsidR="00ED1B53" w:rsidRPr="00941AD2">
          <w:rPr>
            <w:u w:val="single"/>
          </w:rPr>
          <w:t>https://www.ethnicity-facts-figures.service.gov.uk/education-skills-and-training/11-to-16-years-old/a-to-c-in-english-and-maths-gcse-attainment-for-children-aged-14-to-16-key-stage-4/latest</w:t>
        </w:r>
      </w:hyperlink>
      <w:r w:rsidR="00132D16" w:rsidRPr="00941AD2">
        <w:t xml:space="preserve"> [accessed </w:t>
      </w:r>
      <w:r w:rsidR="000F794A">
        <w:t>09</w:t>
      </w:r>
      <w:r w:rsidR="00132D16" w:rsidRPr="00941AD2">
        <w:t>.</w:t>
      </w:r>
      <w:r w:rsidR="000F794A">
        <w:t>09</w:t>
      </w:r>
      <w:r w:rsidR="00132D16" w:rsidRPr="00941AD2">
        <w:t>.</w:t>
      </w:r>
      <w:r w:rsidR="000F794A">
        <w:t>2020</w:t>
      </w:r>
      <w:r w:rsidR="00132D16" w:rsidRPr="00941AD2">
        <w:t>]</w:t>
      </w:r>
    </w:p>
    <w:p w14:paraId="0000008F" w14:textId="1E56CB50" w:rsidR="00145040" w:rsidRPr="00941AD2" w:rsidRDefault="00ED1B53" w:rsidP="00472495">
      <w:pPr>
        <w:spacing w:line="480" w:lineRule="auto"/>
        <w:ind w:left="709" w:hanging="709"/>
        <w:jc w:val="both"/>
      </w:pPr>
      <w:proofErr w:type="spellStart"/>
      <w:r w:rsidRPr="00941AD2">
        <w:lastRenderedPageBreak/>
        <w:t>Doharty</w:t>
      </w:r>
      <w:proofErr w:type="spellEnd"/>
      <w:r w:rsidRPr="00941AD2">
        <w:t xml:space="preserve">, N., </w:t>
      </w:r>
      <w:proofErr w:type="spellStart"/>
      <w:r w:rsidRPr="00941AD2">
        <w:t>Madriaga</w:t>
      </w:r>
      <w:proofErr w:type="spellEnd"/>
      <w:r w:rsidRPr="00941AD2">
        <w:t>, M. and Joseph-Salisbury, R. (202</w:t>
      </w:r>
      <w:r w:rsidR="00ED0F57">
        <w:t>0</w:t>
      </w:r>
      <w:r w:rsidRPr="00941AD2">
        <w:t xml:space="preserve">) </w:t>
      </w:r>
      <w:r w:rsidR="008744C6" w:rsidRPr="00941AD2">
        <w:t>‘</w:t>
      </w:r>
      <w:r w:rsidRPr="00941AD2">
        <w:t xml:space="preserve">The </w:t>
      </w:r>
      <w:r w:rsidR="00744E23" w:rsidRPr="00941AD2">
        <w:t>u</w:t>
      </w:r>
      <w:r w:rsidRPr="00941AD2">
        <w:t xml:space="preserve">niversity </w:t>
      </w:r>
      <w:r w:rsidR="00744E23" w:rsidRPr="00941AD2">
        <w:t>w</w:t>
      </w:r>
      <w:r w:rsidRPr="00941AD2">
        <w:t xml:space="preserve">ent to </w:t>
      </w:r>
      <w:r w:rsidR="008744C6" w:rsidRPr="00941AD2">
        <w:t>‘</w:t>
      </w:r>
      <w:r w:rsidR="00744E23" w:rsidRPr="00941AD2">
        <w:t>d</w:t>
      </w:r>
      <w:r w:rsidRPr="00941AD2">
        <w:t>ecolonise</w:t>
      </w:r>
      <w:r w:rsidR="008744C6" w:rsidRPr="00941AD2">
        <w:t>’</w:t>
      </w:r>
      <w:r w:rsidRPr="00941AD2">
        <w:t xml:space="preserve"> and </w:t>
      </w:r>
      <w:r w:rsidR="00744E23" w:rsidRPr="00941AD2">
        <w:t>a</w:t>
      </w:r>
      <w:r w:rsidRPr="00941AD2">
        <w:t xml:space="preserve">ll </w:t>
      </w:r>
      <w:r w:rsidR="00744E23" w:rsidRPr="00941AD2">
        <w:t>t</w:t>
      </w:r>
      <w:r w:rsidRPr="00941AD2">
        <w:t xml:space="preserve">hey </w:t>
      </w:r>
      <w:r w:rsidR="00744E23" w:rsidRPr="00941AD2">
        <w:t>b</w:t>
      </w:r>
      <w:r w:rsidRPr="00941AD2">
        <w:t xml:space="preserve">rought </w:t>
      </w:r>
      <w:r w:rsidR="00744E23" w:rsidRPr="00941AD2">
        <w:t>b</w:t>
      </w:r>
      <w:r w:rsidRPr="00941AD2">
        <w:t xml:space="preserve">ack </w:t>
      </w:r>
      <w:r w:rsidR="00744E23" w:rsidRPr="00941AD2">
        <w:t>w</w:t>
      </w:r>
      <w:r w:rsidRPr="00941AD2">
        <w:t xml:space="preserve">as </w:t>
      </w:r>
      <w:r w:rsidR="00744E23" w:rsidRPr="00941AD2">
        <w:t>l</w:t>
      </w:r>
      <w:r w:rsidRPr="00941AD2">
        <w:t xml:space="preserve">ousy </w:t>
      </w:r>
      <w:r w:rsidR="00744E23" w:rsidRPr="00941AD2">
        <w:t>d</w:t>
      </w:r>
      <w:r w:rsidRPr="00941AD2">
        <w:t xml:space="preserve">iversity </w:t>
      </w:r>
      <w:r w:rsidR="00744E23" w:rsidRPr="00941AD2">
        <w:t>d</w:t>
      </w:r>
      <w:r w:rsidRPr="00941AD2">
        <w:t>ouble-</w:t>
      </w:r>
      <w:r w:rsidR="00744E23" w:rsidRPr="00941AD2">
        <w:t>s</w:t>
      </w:r>
      <w:r w:rsidRPr="00941AD2">
        <w:t xml:space="preserve">peak! Critical </w:t>
      </w:r>
      <w:r w:rsidR="00744E23" w:rsidRPr="00941AD2">
        <w:t>r</w:t>
      </w:r>
      <w:r w:rsidRPr="00941AD2">
        <w:t xml:space="preserve">ace </w:t>
      </w:r>
      <w:r w:rsidR="00744E23" w:rsidRPr="00941AD2">
        <w:t>c</w:t>
      </w:r>
      <w:r w:rsidRPr="00941AD2">
        <w:t>ounter-</w:t>
      </w:r>
      <w:r w:rsidR="00744E23" w:rsidRPr="00941AD2">
        <w:t>s</w:t>
      </w:r>
      <w:r w:rsidRPr="00941AD2">
        <w:t xml:space="preserve">tories from </w:t>
      </w:r>
      <w:r w:rsidR="00744E23" w:rsidRPr="00941AD2">
        <w:t>f</w:t>
      </w:r>
      <w:r w:rsidRPr="00941AD2">
        <w:t xml:space="preserve">aculty of </w:t>
      </w:r>
      <w:r w:rsidR="00744E23" w:rsidRPr="00941AD2">
        <w:t>c</w:t>
      </w:r>
      <w:r w:rsidRPr="00941AD2">
        <w:t xml:space="preserve">olour in </w:t>
      </w:r>
      <w:r w:rsidR="008744C6" w:rsidRPr="00941AD2">
        <w:t>‘</w:t>
      </w:r>
      <w:proofErr w:type="spellStart"/>
      <w:r w:rsidR="00744E23" w:rsidRPr="00941AD2">
        <w:t>d</w:t>
      </w:r>
      <w:r w:rsidRPr="00941AD2">
        <w:t>ecolonial</w:t>
      </w:r>
      <w:proofErr w:type="spellEnd"/>
      <w:r w:rsidR="008744C6" w:rsidRPr="00941AD2">
        <w:t>’</w:t>
      </w:r>
      <w:r w:rsidRPr="00941AD2">
        <w:t xml:space="preserve"> </w:t>
      </w:r>
      <w:r w:rsidR="00744E23" w:rsidRPr="00941AD2">
        <w:t>t</w:t>
      </w:r>
      <w:r w:rsidRPr="00941AD2">
        <w:t>imes</w:t>
      </w:r>
      <w:r w:rsidR="008744C6" w:rsidRPr="00941AD2">
        <w:t>’</w:t>
      </w:r>
      <w:r w:rsidRPr="00941AD2">
        <w:t xml:space="preserve">, </w:t>
      </w:r>
      <w:r w:rsidRPr="00941AD2">
        <w:rPr>
          <w:i/>
        </w:rPr>
        <w:t>Educational Philosophy and Theory</w:t>
      </w:r>
      <w:r w:rsidR="00744E23" w:rsidRPr="00941AD2">
        <w:t>,</w:t>
      </w:r>
      <w:r w:rsidR="00F44C1A" w:rsidRPr="00941AD2">
        <w:t xml:space="preserve"> </w:t>
      </w:r>
      <w:proofErr w:type="gramStart"/>
      <w:r w:rsidR="00D61E2C" w:rsidRPr="00941AD2">
        <w:t>53</w:t>
      </w:r>
      <w:proofErr w:type="gramEnd"/>
      <w:r w:rsidR="00D61E2C" w:rsidRPr="00941AD2">
        <w:t xml:space="preserve">, 3, </w:t>
      </w:r>
      <w:r w:rsidR="009D1C8B" w:rsidRPr="00941AD2">
        <w:t>233-244</w:t>
      </w:r>
      <w:r w:rsidRPr="00941AD2">
        <w:t xml:space="preserve">. </w:t>
      </w:r>
    </w:p>
    <w:p w14:paraId="00000091" w14:textId="75BA81B4" w:rsidR="00145040" w:rsidRPr="00941AD2" w:rsidRDefault="00ED1B53" w:rsidP="00472495">
      <w:pPr>
        <w:spacing w:line="480" w:lineRule="auto"/>
        <w:ind w:left="709" w:hanging="709"/>
        <w:jc w:val="both"/>
      </w:pPr>
      <w:r w:rsidRPr="00941AD2">
        <w:t xml:space="preserve">Dorling, D. (2015) </w:t>
      </w:r>
      <w:r w:rsidRPr="00941AD2">
        <w:rPr>
          <w:i/>
        </w:rPr>
        <w:t>Injustice: Why Social Inequality Still Persists</w:t>
      </w:r>
      <w:r w:rsidR="00744E23" w:rsidRPr="00941AD2">
        <w:rPr>
          <w:iCs/>
        </w:rPr>
        <w:t>,</w:t>
      </w:r>
      <w:r w:rsidRPr="00941AD2">
        <w:rPr>
          <w:i/>
        </w:rPr>
        <w:t xml:space="preserve"> </w:t>
      </w:r>
      <w:r w:rsidRPr="00941AD2">
        <w:t xml:space="preserve">Bristol: Policy Press. </w:t>
      </w:r>
    </w:p>
    <w:p w14:paraId="00000093" w14:textId="7F4DADDF" w:rsidR="00145040" w:rsidRPr="00941AD2" w:rsidRDefault="00ED1B53" w:rsidP="00472495">
      <w:pPr>
        <w:spacing w:line="480" w:lineRule="auto"/>
        <w:ind w:left="709" w:hanging="709"/>
        <w:jc w:val="both"/>
      </w:pPr>
      <w:r w:rsidRPr="00941AD2">
        <w:t xml:space="preserve">Fernando, S. (2010) </w:t>
      </w:r>
      <w:proofErr w:type="gramStart"/>
      <w:r w:rsidRPr="00941AD2">
        <w:rPr>
          <w:i/>
        </w:rPr>
        <w:t>Mental</w:t>
      </w:r>
      <w:proofErr w:type="gramEnd"/>
      <w:r w:rsidRPr="00941AD2">
        <w:rPr>
          <w:i/>
        </w:rPr>
        <w:t xml:space="preserve"> health, Race and Culture</w:t>
      </w:r>
      <w:r w:rsidR="00744E23" w:rsidRPr="00941AD2">
        <w:rPr>
          <w:iCs/>
        </w:rPr>
        <w:t>,</w:t>
      </w:r>
      <w:r w:rsidRPr="00941AD2">
        <w:rPr>
          <w:i/>
        </w:rPr>
        <w:t xml:space="preserve"> </w:t>
      </w:r>
      <w:r w:rsidRPr="00941AD2">
        <w:t>London: Palgrave Macmillan.</w:t>
      </w:r>
    </w:p>
    <w:p w14:paraId="00000094" w14:textId="3C062367" w:rsidR="00145040" w:rsidRPr="00941AD2" w:rsidRDefault="00ED1B53" w:rsidP="00472495">
      <w:pPr>
        <w:spacing w:line="480" w:lineRule="auto"/>
        <w:ind w:left="709" w:hanging="709"/>
        <w:jc w:val="both"/>
      </w:pPr>
      <w:r w:rsidRPr="00941AD2">
        <w:t xml:space="preserve">Freire, P. (1999) </w:t>
      </w:r>
      <w:r w:rsidR="008744C6" w:rsidRPr="00941AD2">
        <w:t>‘</w:t>
      </w:r>
      <w:r w:rsidRPr="00941AD2">
        <w:t xml:space="preserve">The </w:t>
      </w:r>
      <w:r w:rsidR="00744E23" w:rsidRPr="00941AD2">
        <w:t>b</w:t>
      </w:r>
      <w:r w:rsidRPr="00941AD2">
        <w:t xml:space="preserve">anking </w:t>
      </w:r>
      <w:r w:rsidR="00744E23" w:rsidRPr="00941AD2">
        <w:t>c</w:t>
      </w:r>
      <w:r w:rsidRPr="00941AD2">
        <w:t xml:space="preserve">oncept of </w:t>
      </w:r>
      <w:r w:rsidR="00744E23" w:rsidRPr="00941AD2">
        <w:t>e</w:t>
      </w:r>
      <w:r w:rsidRPr="00941AD2">
        <w:t>ducation</w:t>
      </w:r>
      <w:r w:rsidR="008744C6" w:rsidRPr="00941AD2">
        <w:t>’</w:t>
      </w:r>
      <w:r w:rsidRPr="00941AD2">
        <w:t xml:space="preserve">, </w:t>
      </w:r>
      <w:r w:rsidR="00744E23" w:rsidRPr="00941AD2">
        <w:t>i</w:t>
      </w:r>
      <w:r w:rsidRPr="00941AD2">
        <w:t xml:space="preserve">n D. </w:t>
      </w:r>
      <w:proofErr w:type="spellStart"/>
      <w:r w:rsidRPr="00941AD2">
        <w:t>Bartholomae</w:t>
      </w:r>
      <w:proofErr w:type="spellEnd"/>
      <w:r w:rsidRPr="00941AD2">
        <w:t xml:space="preserve"> </w:t>
      </w:r>
      <w:r w:rsidR="00B37486" w:rsidRPr="00941AD2">
        <w:t>and</w:t>
      </w:r>
      <w:r w:rsidRPr="00941AD2">
        <w:t xml:space="preserve"> A. </w:t>
      </w:r>
      <w:proofErr w:type="spellStart"/>
      <w:r w:rsidRPr="00941AD2">
        <w:t>Petrosky</w:t>
      </w:r>
      <w:proofErr w:type="spellEnd"/>
      <w:r w:rsidRPr="00941AD2">
        <w:t xml:space="preserve"> (</w:t>
      </w:r>
      <w:r w:rsidR="00E72417" w:rsidRPr="00941AD2">
        <w:t>e</w:t>
      </w:r>
      <w:r w:rsidRPr="00941AD2">
        <w:t xml:space="preserve">ds.), </w:t>
      </w:r>
      <w:r w:rsidRPr="00941AD2">
        <w:rPr>
          <w:i/>
        </w:rPr>
        <w:t>Ways of Reading</w:t>
      </w:r>
      <w:r w:rsidR="00E72417" w:rsidRPr="00941AD2">
        <w:t>,</w:t>
      </w:r>
      <w:r w:rsidRPr="00941AD2">
        <w:t xml:space="preserve"> New York: Bedford/St. Martin’s.</w:t>
      </w:r>
    </w:p>
    <w:p w14:paraId="00000095" w14:textId="69B6D9DC" w:rsidR="00145040" w:rsidRPr="00941AD2" w:rsidRDefault="00ED1B53" w:rsidP="00472495">
      <w:pPr>
        <w:spacing w:line="480" w:lineRule="auto"/>
        <w:ind w:left="709" w:hanging="709"/>
        <w:jc w:val="both"/>
      </w:pPr>
      <w:proofErr w:type="spellStart"/>
      <w:r w:rsidRPr="00941AD2">
        <w:t>Gillborn</w:t>
      </w:r>
      <w:proofErr w:type="spellEnd"/>
      <w:r w:rsidRPr="00941AD2">
        <w:t xml:space="preserve">, D. (2006) </w:t>
      </w:r>
      <w:r w:rsidR="008744C6" w:rsidRPr="00941AD2">
        <w:t>‘</w:t>
      </w:r>
      <w:r w:rsidRPr="00941AD2">
        <w:t xml:space="preserve">Critical </w:t>
      </w:r>
      <w:r w:rsidR="00744E23" w:rsidRPr="00941AD2">
        <w:t>r</w:t>
      </w:r>
      <w:r w:rsidRPr="00941AD2">
        <w:t xml:space="preserve">ace </w:t>
      </w:r>
      <w:r w:rsidR="00744E23" w:rsidRPr="00941AD2">
        <w:t>t</w:t>
      </w:r>
      <w:r w:rsidRPr="00941AD2">
        <w:t xml:space="preserve">heory and </w:t>
      </w:r>
      <w:r w:rsidR="00744E23" w:rsidRPr="00941AD2">
        <w:t>e</w:t>
      </w:r>
      <w:r w:rsidRPr="00941AD2">
        <w:t xml:space="preserve">ducation: </w:t>
      </w:r>
      <w:r w:rsidR="00744E23" w:rsidRPr="00941AD2">
        <w:t>r</w:t>
      </w:r>
      <w:r w:rsidRPr="00941AD2">
        <w:t xml:space="preserve">acism and </w:t>
      </w:r>
      <w:r w:rsidR="00744E23" w:rsidRPr="00941AD2">
        <w:t>a</w:t>
      </w:r>
      <w:r w:rsidRPr="00941AD2">
        <w:t xml:space="preserve">nti-racism in </w:t>
      </w:r>
      <w:r w:rsidR="00744E23" w:rsidRPr="00941AD2">
        <w:t>e</w:t>
      </w:r>
      <w:r w:rsidRPr="00941AD2">
        <w:t xml:space="preserve">ducational </w:t>
      </w:r>
      <w:r w:rsidR="00744E23" w:rsidRPr="00941AD2">
        <w:t>t</w:t>
      </w:r>
      <w:r w:rsidRPr="00941AD2">
        <w:t xml:space="preserve">heory and </w:t>
      </w:r>
      <w:r w:rsidR="00744E23" w:rsidRPr="00941AD2">
        <w:t>p</w:t>
      </w:r>
      <w:r w:rsidRPr="00941AD2">
        <w:t>raxis</w:t>
      </w:r>
      <w:r w:rsidR="008744C6" w:rsidRPr="00941AD2">
        <w:t>’</w:t>
      </w:r>
      <w:r w:rsidRPr="00941AD2">
        <w:t xml:space="preserve">, </w:t>
      </w:r>
      <w:r w:rsidRPr="00941AD2">
        <w:rPr>
          <w:i/>
        </w:rPr>
        <w:t xml:space="preserve">Discourse: Studies in the Cultural Politics of Education, </w:t>
      </w:r>
      <w:r w:rsidRPr="00941AD2">
        <w:t>27</w:t>
      </w:r>
      <w:r w:rsidR="007E3F25" w:rsidRPr="00941AD2">
        <w:t>,</w:t>
      </w:r>
      <w:r w:rsidR="00F44C1A" w:rsidRPr="00941AD2">
        <w:t xml:space="preserve"> </w:t>
      </w:r>
      <w:r w:rsidRPr="00941AD2">
        <w:t xml:space="preserve">11–32. </w:t>
      </w:r>
    </w:p>
    <w:p w14:paraId="00000097" w14:textId="2DFC141E" w:rsidR="00145040" w:rsidRPr="00941AD2" w:rsidRDefault="00ED1B53" w:rsidP="00472495">
      <w:pPr>
        <w:spacing w:line="480" w:lineRule="auto"/>
        <w:ind w:left="709" w:hanging="709"/>
        <w:jc w:val="both"/>
      </w:pPr>
      <w:r w:rsidRPr="00941AD2">
        <w:t xml:space="preserve">Giuliano, A., </w:t>
      </w:r>
      <w:proofErr w:type="spellStart"/>
      <w:r w:rsidRPr="00941AD2">
        <w:t>Mokuau</w:t>
      </w:r>
      <w:proofErr w:type="spellEnd"/>
      <w:r w:rsidRPr="00941AD2">
        <w:t xml:space="preserve">, N., Hughes, C., </w:t>
      </w:r>
      <w:proofErr w:type="spellStart"/>
      <w:r w:rsidRPr="00941AD2">
        <w:t>Tortolero</w:t>
      </w:r>
      <w:proofErr w:type="spellEnd"/>
      <w:r w:rsidRPr="00941AD2">
        <w:t xml:space="preserve">-Luna, G., </w:t>
      </w:r>
      <w:proofErr w:type="spellStart"/>
      <w:r w:rsidRPr="00941AD2">
        <w:t>Risendal</w:t>
      </w:r>
      <w:proofErr w:type="spellEnd"/>
      <w:r w:rsidRPr="00941AD2">
        <w:t xml:space="preserve">, B., </w:t>
      </w:r>
      <w:proofErr w:type="spellStart"/>
      <w:r w:rsidRPr="00941AD2">
        <w:t>Ho</w:t>
      </w:r>
      <w:proofErr w:type="spellEnd"/>
      <w:r w:rsidRPr="00941AD2">
        <w:t xml:space="preserve">, R. </w:t>
      </w:r>
      <w:r w:rsidR="00B37486" w:rsidRPr="00941AD2">
        <w:t>and</w:t>
      </w:r>
      <w:r w:rsidRPr="00941AD2">
        <w:t xml:space="preserve"> </w:t>
      </w:r>
      <w:proofErr w:type="spellStart"/>
      <w:r w:rsidRPr="00941AD2">
        <w:t>McCaskill</w:t>
      </w:r>
      <w:proofErr w:type="spellEnd"/>
      <w:r w:rsidRPr="00941AD2">
        <w:t xml:space="preserve">-Stevens, W. J. (2000) </w:t>
      </w:r>
      <w:r w:rsidR="008744C6" w:rsidRPr="00941AD2">
        <w:t>‘</w:t>
      </w:r>
      <w:r w:rsidRPr="00941AD2">
        <w:t xml:space="preserve">Participation of </w:t>
      </w:r>
      <w:r w:rsidR="00BA3F46" w:rsidRPr="00941AD2">
        <w:t>m</w:t>
      </w:r>
      <w:r w:rsidRPr="00941AD2">
        <w:t xml:space="preserve">inorities in </w:t>
      </w:r>
      <w:r w:rsidR="00BA3F46" w:rsidRPr="00941AD2">
        <w:t>c</w:t>
      </w:r>
      <w:r w:rsidRPr="00941AD2">
        <w:t xml:space="preserve">ancer </w:t>
      </w:r>
      <w:r w:rsidR="00BA3F46" w:rsidRPr="00941AD2">
        <w:t>r</w:t>
      </w:r>
      <w:r w:rsidRPr="00941AD2">
        <w:t xml:space="preserve">esearch: </w:t>
      </w:r>
      <w:r w:rsidR="00BA3F46" w:rsidRPr="00941AD2">
        <w:t>t</w:t>
      </w:r>
      <w:r w:rsidRPr="00941AD2">
        <w:t xml:space="preserve">he </w:t>
      </w:r>
      <w:r w:rsidR="00BA3F46" w:rsidRPr="00941AD2">
        <w:t>i</w:t>
      </w:r>
      <w:r w:rsidRPr="00941AD2">
        <w:t xml:space="preserve">nfluence of </w:t>
      </w:r>
      <w:r w:rsidR="00BA3F46" w:rsidRPr="00941AD2">
        <w:t>s</w:t>
      </w:r>
      <w:r w:rsidRPr="00941AD2">
        <w:t xml:space="preserve">tructural, </w:t>
      </w:r>
      <w:r w:rsidR="00BA3F46" w:rsidRPr="00941AD2">
        <w:t>c</w:t>
      </w:r>
      <w:r w:rsidRPr="00941AD2">
        <w:t xml:space="preserve">ultural and </w:t>
      </w:r>
      <w:r w:rsidR="00BA3F46" w:rsidRPr="00941AD2">
        <w:t>l</w:t>
      </w:r>
      <w:r w:rsidRPr="00941AD2">
        <w:t xml:space="preserve">inguistic </w:t>
      </w:r>
      <w:r w:rsidR="00BA3F46" w:rsidRPr="00941AD2">
        <w:t>f</w:t>
      </w:r>
      <w:r w:rsidRPr="00941AD2">
        <w:t>actors</w:t>
      </w:r>
      <w:r w:rsidR="008744C6" w:rsidRPr="00941AD2">
        <w:t>’</w:t>
      </w:r>
      <w:r w:rsidRPr="00941AD2">
        <w:t xml:space="preserve">, </w:t>
      </w:r>
      <w:r w:rsidRPr="00941AD2">
        <w:rPr>
          <w:i/>
        </w:rPr>
        <w:t xml:space="preserve">Annals of Epidemiology, </w:t>
      </w:r>
      <w:r w:rsidRPr="00941AD2">
        <w:t>10</w:t>
      </w:r>
      <w:r w:rsidR="00BA3F46" w:rsidRPr="00941AD2">
        <w:t xml:space="preserve">, </w:t>
      </w:r>
      <w:r w:rsidRPr="00941AD2">
        <w:t>8</w:t>
      </w:r>
      <w:r w:rsidR="00BA3F46" w:rsidRPr="00941AD2">
        <w:t xml:space="preserve">, </w:t>
      </w:r>
      <w:r w:rsidRPr="00941AD2">
        <w:t>22</w:t>
      </w:r>
      <w:r w:rsidR="007E3F25" w:rsidRPr="00941AD2">
        <w:softHyphen/>
      </w:r>
      <w:r w:rsidR="00ED5BF7" w:rsidRPr="00941AD2">
        <w:softHyphen/>
      </w:r>
      <w:r w:rsidR="0025379C" w:rsidRPr="00941AD2">
        <w:t>–</w:t>
      </w:r>
      <w:r w:rsidRPr="00941AD2">
        <w:t xml:space="preserve">34. </w:t>
      </w:r>
    </w:p>
    <w:p w14:paraId="00000098" w14:textId="4E07139C" w:rsidR="00145040" w:rsidRPr="00941AD2" w:rsidRDefault="00ED1B53" w:rsidP="00472495">
      <w:pPr>
        <w:spacing w:line="480" w:lineRule="auto"/>
        <w:ind w:left="709" w:hanging="709"/>
        <w:jc w:val="both"/>
      </w:pPr>
      <w:r w:rsidRPr="00941AD2">
        <w:t xml:space="preserve">Grey, T., Sewell, H., Shapiro, G. </w:t>
      </w:r>
      <w:r w:rsidR="00B37486" w:rsidRPr="00941AD2">
        <w:t>and</w:t>
      </w:r>
      <w:r w:rsidRPr="00941AD2">
        <w:t xml:space="preserve"> Ashraf, F. (2013) </w:t>
      </w:r>
      <w:r w:rsidR="008744C6" w:rsidRPr="00941AD2">
        <w:t>‘</w:t>
      </w:r>
      <w:proofErr w:type="gramStart"/>
      <w:r w:rsidRPr="00941AD2">
        <w:t>Mental</w:t>
      </w:r>
      <w:proofErr w:type="gramEnd"/>
      <w:r w:rsidRPr="00941AD2">
        <w:t xml:space="preserve"> </w:t>
      </w:r>
      <w:r w:rsidR="002B203A" w:rsidRPr="00941AD2">
        <w:t xml:space="preserve">health inequalities </w:t>
      </w:r>
      <w:r w:rsidR="0056193A" w:rsidRPr="00941AD2">
        <w:t>f</w:t>
      </w:r>
      <w:r w:rsidRPr="00941AD2">
        <w:t xml:space="preserve">acing UK </w:t>
      </w:r>
      <w:r w:rsidR="0056193A" w:rsidRPr="00941AD2">
        <w:t>minority ethnic populations</w:t>
      </w:r>
      <w:r w:rsidRPr="00941AD2">
        <w:t xml:space="preserve">: </w:t>
      </w:r>
      <w:r w:rsidR="0056193A" w:rsidRPr="00941AD2">
        <w:t xml:space="preserve">causal factors </w:t>
      </w:r>
      <w:r w:rsidRPr="00941AD2">
        <w:t xml:space="preserve">and </w:t>
      </w:r>
      <w:r w:rsidR="0056193A" w:rsidRPr="00941AD2">
        <w:t>s</w:t>
      </w:r>
      <w:r w:rsidRPr="00941AD2">
        <w:t>olutions</w:t>
      </w:r>
      <w:r w:rsidR="008744C6" w:rsidRPr="00941AD2">
        <w:t>’</w:t>
      </w:r>
      <w:r w:rsidRPr="00941AD2">
        <w:t xml:space="preserve">, </w:t>
      </w:r>
      <w:r w:rsidRPr="00941AD2">
        <w:rPr>
          <w:i/>
        </w:rPr>
        <w:t xml:space="preserve">Journal of Psychological Issues in Organizational Culture, </w:t>
      </w:r>
      <w:r w:rsidRPr="00941AD2">
        <w:t>3</w:t>
      </w:r>
      <w:r w:rsidR="0056193A" w:rsidRPr="00941AD2">
        <w:t xml:space="preserve">, </w:t>
      </w:r>
      <w:r w:rsidRPr="00941AD2">
        <w:t>1</w:t>
      </w:r>
      <w:r w:rsidR="0056193A" w:rsidRPr="00941AD2">
        <w:t xml:space="preserve">, </w:t>
      </w:r>
      <w:r w:rsidRPr="00941AD2">
        <w:t>146</w:t>
      </w:r>
      <w:r w:rsidR="0025379C" w:rsidRPr="00941AD2">
        <w:t>–</w:t>
      </w:r>
      <w:r w:rsidRPr="00941AD2">
        <w:t>157.</w:t>
      </w:r>
    </w:p>
    <w:p w14:paraId="00000099" w14:textId="2A18B2ED" w:rsidR="00145040" w:rsidRPr="00941AD2" w:rsidRDefault="00ED1B53" w:rsidP="00472495">
      <w:pPr>
        <w:spacing w:line="480" w:lineRule="auto"/>
        <w:ind w:left="709" w:hanging="709"/>
        <w:jc w:val="both"/>
      </w:pPr>
      <w:proofErr w:type="spellStart"/>
      <w:r w:rsidRPr="00941AD2">
        <w:t>Hanesworth</w:t>
      </w:r>
      <w:proofErr w:type="spellEnd"/>
      <w:r w:rsidRPr="00941AD2">
        <w:t xml:space="preserve">, P., Bracken, S. </w:t>
      </w:r>
      <w:r w:rsidR="00B37486" w:rsidRPr="00941AD2">
        <w:t>and</w:t>
      </w:r>
      <w:r w:rsidRPr="00941AD2">
        <w:t xml:space="preserve"> </w:t>
      </w:r>
      <w:proofErr w:type="spellStart"/>
      <w:r w:rsidRPr="00941AD2">
        <w:t>Elkington</w:t>
      </w:r>
      <w:proofErr w:type="spellEnd"/>
      <w:r w:rsidRPr="00941AD2">
        <w:t xml:space="preserve">, S. (2019) </w:t>
      </w:r>
      <w:r w:rsidR="008744C6" w:rsidRPr="00941AD2">
        <w:t>‘</w:t>
      </w:r>
      <w:r w:rsidRPr="00941AD2">
        <w:t xml:space="preserve">A </w:t>
      </w:r>
      <w:r w:rsidR="00071F94" w:rsidRPr="00941AD2">
        <w:t>t</w:t>
      </w:r>
      <w:r w:rsidRPr="00941AD2">
        <w:t xml:space="preserve">ypology for a </w:t>
      </w:r>
      <w:r w:rsidR="00071F94" w:rsidRPr="00941AD2">
        <w:t xml:space="preserve">social justice approach </w:t>
      </w:r>
      <w:r w:rsidRPr="00941AD2">
        <w:t xml:space="preserve">to </w:t>
      </w:r>
      <w:r w:rsidR="00071F94" w:rsidRPr="00941AD2">
        <w:t>assessment</w:t>
      </w:r>
      <w:r w:rsidRPr="00941AD2">
        <w:t xml:space="preserve">: </w:t>
      </w:r>
      <w:r w:rsidR="00071F94" w:rsidRPr="00941AD2">
        <w:t xml:space="preserve">learning </w:t>
      </w:r>
      <w:r w:rsidRPr="00941AD2">
        <w:t xml:space="preserve">from </w:t>
      </w:r>
      <w:r w:rsidR="00071F94" w:rsidRPr="00941AD2">
        <w:t xml:space="preserve">universal design </w:t>
      </w:r>
      <w:r w:rsidRPr="00941AD2">
        <w:t xml:space="preserve">and </w:t>
      </w:r>
      <w:r w:rsidR="00071F94" w:rsidRPr="00941AD2">
        <w:t>culturally sustaining pedagogy’</w:t>
      </w:r>
      <w:r w:rsidRPr="00941AD2">
        <w:t xml:space="preserve">, </w:t>
      </w:r>
      <w:r w:rsidRPr="00941AD2">
        <w:rPr>
          <w:i/>
        </w:rPr>
        <w:t>Teaching in Higher Education</w:t>
      </w:r>
      <w:r w:rsidRPr="00941AD2">
        <w:t>, 24</w:t>
      </w:r>
      <w:r w:rsidR="00071F94" w:rsidRPr="00941AD2">
        <w:t xml:space="preserve">, </w:t>
      </w:r>
      <w:r w:rsidRPr="00941AD2">
        <w:t>1</w:t>
      </w:r>
      <w:r w:rsidR="00071F94" w:rsidRPr="00941AD2">
        <w:t xml:space="preserve">, </w:t>
      </w:r>
      <w:r w:rsidRPr="00941AD2">
        <w:t>98</w:t>
      </w:r>
      <w:r w:rsidR="0025379C" w:rsidRPr="00941AD2">
        <w:t>–</w:t>
      </w:r>
      <w:r w:rsidRPr="00941AD2">
        <w:t>114.</w:t>
      </w:r>
    </w:p>
    <w:p w14:paraId="0000009B" w14:textId="7AF6912A" w:rsidR="00145040" w:rsidRPr="00941AD2" w:rsidRDefault="008714D8" w:rsidP="00472495">
      <w:pPr>
        <w:spacing w:line="480" w:lineRule="auto"/>
        <w:ind w:left="709" w:hanging="709"/>
        <w:jc w:val="both"/>
      </w:pPr>
      <w:r w:rsidRPr="00941AD2">
        <w:t>Higher Education Funding Council for England (</w:t>
      </w:r>
      <w:r w:rsidR="00ED1B53" w:rsidRPr="00941AD2">
        <w:t>HEFCE</w:t>
      </w:r>
      <w:r w:rsidRPr="00941AD2">
        <w:t>)</w:t>
      </w:r>
      <w:r w:rsidR="00ED1B53" w:rsidRPr="00941AD2">
        <w:t xml:space="preserve"> (2014) </w:t>
      </w:r>
      <w:r w:rsidR="00ED1B53" w:rsidRPr="00941AD2">
        <w:rPr>
          <w:i/>
        </w:rPr>
        <w:t xml:space="preserve">Differences in </w:t>
      </w:r>
      <w:r w:rsidR="00D63393" w:rsidRPr="00941AD2">
        <w:rPr>
          <w:i/>
        </w:rPr>
        <w:t>D</w:t>
      </w:r>
      <w:r w:rsidR="00ED1B53" w:rsidRPr="00941AD2">
        <w:rPr>
          <w:i/>
        </w:rPr>
        <w:t xml:space="preserve">egree </w:t>
      </w:r>
      <w:r w:rsidR="00D63393" w:rsidRPr="00941AD2">
        <w:rPr>
          <w:i/>
        </w:rPr>
        <w:t>O</w:t>
      </w:r>
      <w:r w:rsidR="00ED1B53" w:rsidRPr="00941AD2">
        <w:rPr>
          <w:i/>
        </w:rPr>
        <w:t xml:space="preserve">utcomes: </w:t>
      </w:r>
      <w:r w:rsidR="00D63393" w:rsidRPr="00941AD2">
        <w:rPr>
          <w:i/>
        </w:rPr>
        <w:t>K</w:t>
      </w:r>
      <w:r w:rsidR="00ED1B53" w:rsidRPr="00941AD2">
        <w:rPr>
          <w:i/>
        </w:rPr>
        <w:t xml:space="preserve">ey </w:t>
      </w:r>
      <w:r w:rsidR="00D63393" w:rsidRPr="00941AD2">
        <w:rPr>
          <w:i/>
        </w:rPr>
        <w:t>F</w:t>
      </w:r>
      <w:r w:rsidR="00ED1B53" w:rsidRPr="00941AD2">
        <w:rPr>
          <w:i/>
        </w:rPr>
        <w:t>indings</w:t>
      </w:r>
      <w:r w:rsidR="00D63393" w:rsidRPr="00941AD2">
        <w:t>,</w:t>
      </w:r>
      <w:r w:rsidR="00ED1B53" w:rsidRPr="00941AD2">
        <w:t xml:space="preserve"> London: HEFCE.</w:t>
      </w:r>
    </w:p>
    <w:p w14:paraId="0000009D" w14:textId="54D71A1B" w:rsidR="00145040" w:rsidRPr="00941AD2" w:rsidRDefault="008714D8" w:rsidP="00472495">
      <w:pPr>
        <w:spacing w:line="480" w:lineRule="auto"/>
        <w:ind w:left="709" w:hanging="709"/>
        <w:jc w:val="both"/>
      </w:pPr>
      <w:r w:rsidRPr="00941AD2">
        <w:lastRenderedPageBreak/>
        <w:t>Higher Education Funding Council for England (</w:t>
      </w:r>
      <w:r w:rsidR="00ED1B53" w:rsidRPr="00941AD2">
        <w:t>HEFCE</w:t>
      </w:r>
      <w:r w:rsidRPr="00941AD2">
        <w:t>)</w:t>
      </w:r>
      <w:r w:rsidR="00ED1B53" w:rsidRPr="00941AD2">
        <w:t xml:space="preserve"> (2015) </w:t>
      </w:r>
      <w:r w:rsidR="00ED1B53" w:rsidRPr="00941AD2">
        <w:rPr>
          <w:i/>
        </w:rPr>
        <w:t xml:space="preserve">Differences in </w:t>
      </w:r>
      <w:r w:rsidR="00D63393" w:rsidRPr="00941AD2">
        <w:rPr>
          <w:i/>
        </w:rPr>
        <w:t>D</w:t>
      </w:r>
      <w:r w:rsidR="00ED1B53" w:rsidRPr="00941AD2">
        <w:rPr>
          <w:i/>
        </w:rPr>
        <w:t xml:space="preserve">egree </w:t>
      </w:r>
      <w:r w:rsidR="00D63393" w:rsidRPr="00941AD2">
        <w:rPr>
          <w:i/>
        </w:rPr>
        <w:t>O</w:t>
      </w:r>
      <w:r w:rsidR="00ED1B53" w:rsidRPr="00941AD2">
        <w:rPr>
          <w:i/>
        </w:rPr>
        <w:t xml:space="preserve">utcomes: The </w:t>
      </w:r>
      <w:r w:rsidR="00D63393" w:rsidRPr="00941AD2">
        <w:rPr>
          <w:i/>
        </w:rPr>
        <w:t>E</w:t>
      </w:r>
      <w:r w:rsidR="00ED1B53" w:rsidRPr="00941AD2">
        <w:rPr>
          <w:i/>
        </w:rPr>
        <w:t xml:space="preserve">ffect of </w:t>
      </w:r>
      <w:r w:rsidR="00D63393" w:rsidRPr="00941AD2">
        <w:rPr>
          <w:i/>
        </w:rPr>
        <w:t>S</w:t>
      </w:r>
      <w:r w:rsidR="00ED1B53" w:rsidRPr="00941AD2">
        <w:rPr>
          <w:i/>
        </w:rPr>
        <w:t xml:space="preserve">ubject and </w:t>
      </w:r>
      <w:r w:rsidR="00D63393" w:rsidRPr="00941AD2">
        <w:rPr>
          <w:i/>
        </w:rPr>
        <w:t>S</w:t>
      </w:r>
      <w:r w:rsidR="00ED1B53" w:rsidRPr="00941AD2">
        <w:rPr>
          <w:i/>
        </w:rPr>
        <w:t xml:space="preserve">tudent </w:t>
      </w:r>
      <w:r w:rsidR="00D63393" w:rsidRPr="00941AD2">
        <w:rPr>
          <w:i/>
        </w:rPr>
        <w:t>C</w:t>
      </w:r>
      <w:r w:rsidR="00ED1B53" w:rsidRPr="00941AD2">
        <w:rPr>
          <w:i/>
        </w:rPr>
        <w:t>haracteristics</w:t>
      </w:r>
      <w:r w:rsidR="00D63393" w:rsidRPr="00941AD2">
        <w:t>,</w:t>
      </w:r>
      <w:r w:rsidR="00ED1B53" w:rsidRPr="00941AD2">
        <w:t xml:space="preserve"> London: HEFCE.</w:t>
      </w:r>
    </w:p>
    <w:p w14:paraId="0000009F" w14:textId="7331721D" w:rsidR="00145040" w:rsidRPr="00941AD2" w:rsidRDefault="00ED1B53" w:rsidP="00472495">
      <w:pPr>
        <w:spacing w:line="480" w:lineRule="auto"/>
        <w:ind w:left="709" w:hanging="709"/>
        <w:jc w:val="both"/>
        <w:rPr>
          <w:color w:val="1155CC"/>
          <w:u w:val="single"/>
        </w:rPr>
      </w:pPr>
      <w:r w:rsidRPr="00941AD2">
        <w:t xml:space="preserve">Hamilton, C. (2016) </w:t>
      </w:r>
      <w:r w:rsidR="006504F4" w:rsidRPr="00941AD2">
        <w:t>‘</w:t>
      </w:r>
      <w:r w:rsidRPr="00941AD2">
        <w:rPr>
          <w:iCs/>
        </w:rPr>
        <w:t xml:space="preserve">What’s wrong with a </w:t>
      </w:r>
      <w:r w:rsidR="006504F4" w:rsidRPr="00941AD2">
        <w:rPr>
          <w:iCs/>
        </w:rPr>
        <w:t>E</w:t>
      </w:r>
      <w:r w:rsidRPr="00941AD2">
        <w:rPr>
          <w:iCs/>
        </w:rPr>
        <w:t xml:space="preserve">urocentric </w:t>
      </w:r>
      <w:r w:rsidR="006504F4" w:rsidRPr="00941AD2">
        <w:rPr>
          <w:iCs/>
        </w:rPr>
        <w:t>c</w:t>
      </w:r>
      <w:r w:rsidRPr="00941AD2">
        <w:rPr>
          <w:iCs/>
        </w:rPr>
        <w:t>urriculum</w:t>
      </w:r>
      <w:r w:rsidR="006504F4" w:rsidRPr="00941AD2">
        <w:rPr>
          <w:i/>
        </w:rPr>
        <w:t>’</w:t>
      </w:r>
      <w:r w:rsidRPr="00941AD2">
        <w:rPr>
          <w:i/>
        </w:rPr>
        <w:t>,</w:t>
      </w:r>
      <w:r w:rsidR="006504F4" w:rsidRPr="00941AD2">
        <w:rPr>
          <w:iCs/>
        </w:rPr>
        <w:t xml:space="preserve"> </w:t>
      </w:r>
      <w:r w:rsidR="006504F4" w:rsidRPr="00941AD2">
        <w:rPr>
          <w:i/>
        </w:rPr>
        <w:t>Spiked</w:t>
      </w:r>
      <w:r w:rsidR="006504F4" w:rsidRPr="00941AD2">
        <w:rPr>
          <w:iCs/>
        </w:rPr>
        <w:t>,</w:t>
      </w:r>
      <w:r w:rsidRPr="00941AD2">
        <w:t xml:space="preserve"> </w:t>
      </w:r>
      <w:hyperlink r:id="rId16">
        <w:r w:rsidRPr="00941AD2">
          <w:rPr>
            <w:color w:val="1155CC"/>
            <w:u w:val="single"/>
          </w:rPr>
          <w:t>https://www.spiked-online.com/2016/09/27/whats-wrong-with-a-eurocentric-curriculum/</w:t>
        </w:r>
      </w:hyperlink>
      <w:r w:rsidR="00EC2E99">
        <w:rPr>
          <w:color w:val="1155CC"/>
          <w:u w:val="single"/>
        </w:rPr>
        <w:t xml:space="preserve"> </w:t>
      </w:r>
      <w:r w:rsidR="00EC2E99" w:rsidRPr="00941AD2">
        <w:t xml:space="preserve">[accessed </w:t>
      </w:r>
      <w:r w:rsidR="00FE13D5">
        <w:t>21</w:t>
      </w:r>
      <w:r w:rsidR="00EC2E99" w:rsidRPr="00941AD2">
        <w:t>.</w:t>
      </w:r>
      <w:r w:rsidR="00FE13D5">
        <w:t>09</w:t>
      </w:r>
      <w:r w:rsidR="00EC2E99" w:rsidRPr="00941AD2">
        <w:t>.</w:t>
      </w:r>
      <w:r w:rsidR="00FE13D5">
        <w:t>2020</w:t>
      </w:r>
      <w:r w:rsidR="00EC2E99" w:rsidRPr="00941AD2">
        <w:t>]</w:t>
      </w:r>
    </w:p>
    <w:p w14:paraId="000000A0" w14:textId="21647C4E" w:rsidR="00145040" w:rsidRPr="00941AD2" w:rsidRDefault="00ED1B53" w:rsidP="00472495">
      <w:pPr>
        <w:spacing w:line="480" w:lineRule="auto"/>
        <w:ind w:left="709" w:hanging="709"/>
        <w:jc w:val="both"/>
      </w:pPr>
      <w:r w:rsidRPr="00941AD2">
        <w:t xml:space="preserve">Hobson, M., and Whigham, S. (2018) </w:t>
      </w:r>
      <w:r w:rsidR="008744C6" w:rsidRPr="00941AD2">
        <w:t>‘</w:t>
      </w:r>
      <w:r w:rsidRPr="00941AD2">
        <w:t xml:space="preserve">White </w:t>
      </w:r>
      <w:r w:rsidR="00AE7A64" w:rsidRPr="00941AD2">
        <w:t>p</w:t>
      </w:r>
      <w:r w:rsidRPr="00941AD2">
        <w:t xml:space="preserve">rivilege, </w:t>
      </w:r>
      <w:r w:rsidR="00AE7A64" w:rsidRPr="00941AD2">
        <w:t>e</w:t>
      </w:r>
      <w:r w:rsidRPr="00941AD2">
        <w:t xml:space="preserve">mpathy and </w:t>
      </w:r>
      <w:r w:rsidR="00AE7A64" w:rsidRPr="00941AD2">
        <w:t>a</w:t>
      </w:r>
      <w:r w:rsidRPr="00941AD2">
        <w:t xml:space="preserve">lterity in </w:t>
      </w:r>
      <w:r w:rsidR="00AE7A64" w:rsidRPr="00941AD2">
        <w:t>h</w:t>
      </w:r>
      <w:r w:rsidRPr="00941AD2">
        <w:t xml:space="preserve">igher </w:t>
      </w:r>
      <w:r w:rsidR="00AE7A64" w:rsidRPr="00941AD2">
        <w:t>e</w:t>
      </w:r>
      <w:r w:rsidRPr="00941AD2">
        <w:t>ducation</w:t>
      </w:r>
      <w:r w:rsidR="00B203D2" w:rsidRPr="00941AD2">
        <w:t xml:space="preserve">: </w:t>
      </w:r>
      <w:r w:rsidR="00AE7A64" w:rsidRPr="00941AD2">
        <w:t>t</w:t>
      </w:r>
      <w:r w:rsidRPr="00941AD2">
        <w:t xml:space="preserve">eaching </w:t>
      </w:r>
      <w:r w:rsidR="00AE7A64" w:rsidRPr="00941AD2">
        <w:t>a</w:t>
      </w:r>
      <w:r w:rsidRPr="00941AD2">
        <w:t xml:space="preserve">bout </w:t>
      </w:r>
      <w:r w:rsidR="00AE7A64" w:rsidRPr="00941AD2">
        <w:t>r</w:t>
      </w:r>
      <w:r w:rsidRPr="00941AD2">
        <w:t xml:space="preserve">ace and </w:t>
      </w:r>
      <w:r w:rsidR="00AE7A64" w:rsidRPr="00941AD2">
        <w:t>r</w:t>
      </w:r>
      <w:r w:rsidRPr="00941AD2">
        <w:t xml:space="preserve">acism in the </w:t>
      </w:r>
      <w:r w:rsidR="00AE7A64" w:rsidRPr="00941AD2">
        <w:t>s</w:t>
      </w:r>
      <w:r w:rsidRPr="00941AD2">
        <w:t xml:space="preserve">ociology of PE and </w:t>
      </w:r>
      <w:r w:rsidR="00AE7A64" w:rsidRPr="00941AD2">
        <w:t>s</w:t>
      </w:r>
      <w:r w:rsidRPr="00941AD2">
        <w:t>port</w:t>
      </w:r>
      <w:r w:rsidR="008744C6" w:rsidRPr="00941AD2">
        <w:t>’</w:t>
      </w:r>
      <w:r w:rsidRPr="00941AD2">
        <w:t xml:space="preserve">, </w:t>
      </w:r>
      <w:r w:rsidR="00B203D2" w:rsidRPr="00941AD2">
        <w:t>i</w:t>
      </w:r>
      <w:r w:rsidRPr="00941AD2">
        <w:t xml:space="preserve">n </w:t>
      </w:r>
      <w:r w:rsidR="00B203D2" w:rsidRPr="00941AD2">
        <w:t xml:space="preserve">J. </w:t>
      </w:r>
      <w:proofErr w:type="spellStart"/>
      <w:r w:rsidR="00B203D2" w:rsidRPr="00941AD2">
        <w:t>Arday</w:t>
      </w:r>
      <w:proofErr w:type="spellEnd"/>
      <w:r w:rsidR="00B203D2" w:rsidRPr="00941AD2">
        <w:t xml:space="preserve"> and H. S. Mirza (eds.), </w:t>
      </w:r>
      <w:r w:rsidRPr="00941AD2">
        <w:rPr>
          <w:i/>
        </w:rPr>
        <w:t xml:space="preserve">Dismantling Race in Higher Education: Racism, Whiteness and Decolonising the </w:t>
      </w:r>
      <w:r w:rsidR="000B3E3F" w:rsidRPr="00941AD2">
        <w:rPr>
          <w:i/>
        </w:rPr>
        <w:t>Academy</w:t>
      </w:r>
      <w:r w:rsidRPr="00941AD2">
        <w:t>, Cham: Springer International Publishing</w:t>
      </w:r>
      <w:r w:rsidR="00B203D2" w:rsidRPr="00941AD2">
        <w:t xml:space="preserve">, </w:t>
      </w:r>
      <w:r w:rsidRPr="00941AD2">
        <w:t xml:space="preserve">195–213. </w:t>
      </w:r>
    </w:p>
    <w:p w14:paraId="000000A2" w14:textId="001C6E5B" w:rsidR="00145040" w:rsidRPr="00941AD2" w:rsidRDefault="00ED1B53" w:rsidP="00472495">
      <w:pPr>
        <w:spacing w:line="480" w:lineRule="auto"/>
        <w:ind w:left="709" w:hanging="709"/>
        <w:jc w:val="both"/>
      </w:pPr>
      <w:r w:rsidRPr="00941AD2">
        <w:t xml:space="preserve">Hodkinson, P. (2005) </w:t>
      </w:r>
      <w:r w:rsidR="008744C6" w:rsidRPr="00941AD2">
        <w:t>‘</w:t>
      </w:r>
      <w:r w:rsidRPr="00941AD2">
        <w:t xml:space="preserve">Learning as </w:t>
      </w:r>
      <w:r w:rsidR="001A216C" w:rsidRPr="00941AD2">
        <w:t>c</w:t>
      </w:r>
      <w:r w:rsidRPr="00941AD2">
        <w:t xml:space="preserve">ultural and </w:t>
      </w:r>
      <w:r w:rsidR="001A216C" w:rsidRPr="00941AD2">
        <w:t>r</w:t>
      </w:r>
      <w:r w:rsidRPr="00941AD2">
        <w:t xml:space="preserve">elational: </w:t>
      </w:r>
      <w:r w:rsidR="001A216C" w:rsidRPr="00941AD2">
        <w:t>m</w:t>
      </w:r>
      <w:r w:rsidRPr="00941AD2">
        <w:t xml:space="preserve">oving </w:t>
      </w:r>
      <w:r w:rsidR="001A216C" w:rsidRPr="00941AD2">
        <w:t>p</w:t>
      </w:r>
      <w:r w:rsidRPr="00941AD2">
        <w:t xml:space="preserve">ast </w:t>
      </w:r>
      <w:r w:rsidR="001A216C" w:rsidRPr="00941AD2">
        <w:t>s</w:t>
      </w:r>
      <w:r w:rsidRPr="00941AD2">
        <w:t xml:space="preserve">ome </w:t>
      </w:r>
      <w:r w:rsidR="001A216C" w:rsidRPr="00941AD2">
        <w:t>t</w:t>
      </w:r>
      <w:r w:rsidRPr="00941AD2">
        <w:t xml:space="preserve">roubling </w:t>
      </w:r>
      <w:r w:rsidR="001A216C" w:rsidRPr="00941AD2">
        <w:t>d</w:t>
      </w:r>
      <w:r w:rsidRPr="00941AD2">
        <w:t>ualisms</w:t>
      </w:r>
      <w:r w:rsidR="008744C6" w:rsidRPr="00941AD2">
        <w:t>’</w:t>
      </w:r>
      <w:r w:rsidRPr="00941AD2">
        <w:t xml:space="preserve">, </w:t>
      </w:r>
      <w:r w:rsidRPr="00941AD2">
        <w:rPr>
          <w:i/>
        </w:rPr>
        <w:t>Cambridge Journal of Education</w:t>
      </w:r>
      <w:r w:rsidR="001A216C" w:rsidRPr="00941AD2">
        <w:rPr>
          <w:iCs/>
        </w:rPr>
        <w:t>,</w:t>
      </w:r>
      <w:r w:rsidRPr="00941AD2">
        <w:t xml:space="preserve"> 35</w:t>
      </w:r>
      <w:proofErr w:type="gramStart"/>
      <w:r w:rsidR="001A216C" w:rsidRPr="00941AD2">
        <w:t>,</w:t>
      </w:r>
      <w:r w:rsidRPr="00941AD2">
        <w:t>1</w:t>
      </w:r>
      <w:proofErr w:type="gramEnd"/>
      <w:r w:rsidR="001A216C" w:rsidRPr="00941AD2">
        <w:t xml:space="preserve">, </w:t>
      </w:r>
      <w:r w:rsidRPr="00941AD2">
        <w:t xml:space="preserve">107–119. </w:t>
      </w:r>
    </w:p>
    <w:p w14:paraId="000000A3" w14:textId="0BBE8B85" w:rsidR="00145040" w:rsidRDefault="002E6D38" w:rsidP="00472495">
      <w:pPr>
        <w:spacing w:line="480" w:lineRule="auto"/>
        <w:ind w:left="709" w:hanging="709"/>
        <w:jc w:val="both"/>
      </w:pPr>
      <w:r w:rsidRPr="00941AD2">
        <w:t>H</w:t>
      </w:r>
      <w:r w:rsidR="00ED1B53" w:rsidRPr="00941AD2">
        <w:t>ooks</w:t>
      </w:r>
      <w:r w:rsidRPr="00941AD2">
        <w:t>,</w:t>
      </w:r>
      <w:r w:rsidR="00ED1B53" w:rsidRPr="00941AD2">
        <w:t xml:space="preserve"> </w:t>
      </w:r>
      <w:r w:rsidRPr="00941AD2">
        <w:t>B.</w:t>
      </w:r>
      <w:r w:rsidR="00ED1B53" w:rsidRPr="00941AD2">
        <w:t xml:space="preserve"> (1994) </w:t>
      </w:r>
      <w:r w:rsidR="00ED1B53" w:rsidRPr="00941AD2">
        <w:rPr>
          <w:i/>
        </w:rPr>
        <w:t>Teaching to Transgress: Education as the Practice of Freedom</w:t>
      </w:r>
      <w:r w:rsidRPr="00941AD2">
        <w:t>,</w:t>
      </w:r>
      <w:r w:rsidR="00ED1B53" w:rsidRPr="00941AD2">
        <w:t xml:space="preserve"> New York: Routledge.</w:t>
      </w:r>
    </w:p>
    <w:p w14:paraId="2AE2AB42" w14:textId="438A4C24" w:rsidR="00FE13D5" w:rsidRDefault="00FE13D5" w:rsidP="00FE13D5">
      <w:pPr>
        <w:spacing w:line="480" w:lineRule="auto"/>
        <w:ind w:left="709" w:hanging="709"/>
        <w:jc w:val="both"/>
      </w:pPr>
      <w:proofErr w:type="spellStart"/>
      <w:r w:rsidRPr="00FE13D5">
        <w:t>Housee</w:t>
      </w:r>
      <w:proofErr w:type="spellEnd"/>
      <w:r w:rsidRPr="00FE13D5">
        <w:t>, S., 2018. Insiders and/or outsiders: Black fem</w:t>
      </w:r>
      <w:r>
        <w:t xml:space="preserve">ale voices from the academy. In </w:t>
      </w:r>
      <w:r>
        <w:rPr>
          <w:rFonts w:ascii="Helvetica" w:hAnsi="Helvetica"/>
          <w:color w:val="000000"/>
          <w:sz w:val="21"/>
          <w:szCs w:val="21"/>
          <w:shd w:val="clear" w:color="auto" w:fill="FFFFFF"/>
        </w:rPr>
        <w:t>Anderson, P., &amp; Williams, J. (Eds.). (2001). Identity and Difference in Higher Education: ‘Outsiders within’ (1st ed.) (pp. 79-92). Oxon: Routledge.</w:t>
      </w:r>
    </w:p>
    <w:p w14:paraId="5F0DF0AC" w14:textId="77777777" w:rsidR="008714D8" w:rsidRPr="00941AD2" w:rsidRDefault="00ED1B53" w:rsidP="00472495">
      <w:pPr>
        <w:spacing w:line="480" w:lineRule="auto"/>
        <w:ind w:left="709" w:hanging="709"/>
        <w:jc w:val="both"/>
      </w:pPr>
      <w:r w:rsidRPr="00941AD2">
        <w:t xml:space="preserve">Joseph-Salisbury, R., Ashe, S., Alexander, C. </w:t>
      </w:r>
      <w:r w:rsidR="00F44C1A" w:rsidRPr="00941AD2">
        <w:t>and</w:t>
      </w:r>
      <w:r w:rsidRPr="00941AD2">
        <w:t xml:space="preserve"> Campion, K. (2020) </w:t>
      </w:r>
      <w:hyperlink r:id="rId17">
        <w:r w:rsidRPr="00941AD2">
          <w:rPr>
            <w:i/>
          </w:rPr>
          <w:t>Race and Ethnicity in British Sociology</w:t>
        </w:r>
      </w:hyperlink>
      <w:r w:rsidRPr="00941AD2">
        <w:t>. British Sociological Association.</w:t>
      </w:r>
    </w:p>
    <w:p w14:paraId="000000A5" w14:textId="71FD9939" w:rsidR="00145040" w:rsidRPr="00941AD2" w:rsidRDefault="00ED1B53" w:rsidP="00472495">
      <w:pPr>
        <w:spacing w:line="480" w:lineRule="auto"/>
        <w:ind w:left="709" w:hanging="709"/>
        <w:jc w:val="both"/>
      </w:pPr>
      <w:r w:rsidRPr="00941AD2">
        <w:t xml:space="preserve">Kaur, A., Noman, M. </w:t>
      </w:r>
      <w:r w:rsidR="00B37486" w:rsidRPr="00941AD2">
        <w:t>and</w:t>
      </w:r>
      <w:r w:rsidRPr="00941AD2">
        <w:t xml:space="preserve"> </w:t>
      </w:r>
      <w:proofErr w:type="spellStart"/>
      <w:r w:rsidRPr="00941AD2">
        <w:t>Nordin</w:t>
      </w:r>
      <w:proofErr w:type="spellEnd"/>
      <w:r w:rsidRPr="00941AD2">
        <w:t xml:space="preserve">, H. (2017) </w:t>
      </w:r>
      <w:r w:rsidR="00FE75B4" w:rsidRPr="00941AD2">
        <w:t>‘</w:t>
      </w:r>
      <w:r w:rsidRPr="00941AD2">
        <w:t>Inclusive assessment for linguistically diverse learners in higher education</w:t>
      </w:r>
      <w:r w:rsidR="00FE75B4" w:rsidRPr="00941AD2">
        <w:t>’</w:t>
      </w:r>
      <w:r w:rsidRPr="00941AD2">
        <w:t xml:space="preserve">, </w:t>
      </w:r>
      <w:r w:rsidRPr="00F37201">
        <w:rPr>
          <w:i/>
          <w:iCs/>
        </w:rPr>
        <w:t xml:space="preserve">Assessment </w:t>
      </w:r>
      <w:r w:rsidR="00B37486" w:rsidRPr="00F37201">
        <w:rPr>
          <w:i/>
          <w:iCs/>
        </w:rPr>
        <w:t>and</w:t>
      </w:r>
      <w:r w:rsidRPr="00F37201">
        <w:rPr>
          <w:i/>
          <w:iCs/>
        </w:rPr>
        <w:t xml:space="preserve"> Evaluation in Higher Education</w:t>
      </w:r>
      <w:r w:rsidRPr="00941AD2">
        <w:t>, 42</w:t>
      </w:r>
      <w:r w:rsidR="00FE75B4" w:rsidRPr="00941AD2">
        <w:t xml:space="preserve">, </w:t>
      </w:r>
      <w:r w:rsidRPr="00941AD2">
        <w:t>5</w:t>
      </w:r>
      <w:r w:rsidR="00FE75B4" w:rsidRPr="00941AD2">
        <w:t xml:space="preserve">, </w:t>
      </w:r>
      <w:r w:rsidRPr="00941AD2">
        <w:t>756</w:t>
      </w:r>
      <w:r w:rsidR="00FE75B4" w:rsidRPr="00941AD2">
        <w:t>–</w:t>
      </w:r>
      <w:r w:rsidRPr="00941AD2">
        <w:t>771</w:t>
      </w:r>
      <w:r w:rsidR="00FE75B4" w:rsidRPr="00941AD2">
        <w:t>.</w:t>
      </w:r>
    </w:p>
    <w:p w14:paraId="000000A6" w14:textId="0666CEDC" w:rsidR="00145040" w:rsidRPr="00941AD2" w:rsidRDefault="00ED1B53" w:rsidP="00472495">
      <w:pPr>
        <w:spacing w:line="480" w:lineRule="auto"/>
        <w:ind w:left="709" w:hanging="709"/>
        <w:jc w:val="both"/>
      </w:pPr>
      <w:proofErr w:type="spellStart"/>
      <w:r w:rsidRPr="00941AD2">
        <w:lastRenderedPageBreak/>
        <w:t>Knifton</w:t>
      </w:r>
      <w:proofErr w:type="spellEnd"/>
      <w:r w:rsidRPr="00941AD2">
        <w:t>, L, Gervais,</w:t>
      </w:r>
      <w:r w:rsidR="00930FAE" w:rsidRPr="00941AD2">
        <w:t xml:space="preserve"> M.,</w:t>
      </w:r>
      <w:r w:rsidRPr="00941AD2">
        <w:t xml:space="preserve"> </w:t>
      </w:r>
      <w:proofErr w:type="spellStart"/>
      <w:r w:rsidR="00DF3553" w:rsidRPr="00941AD2">
        <w:t>Newbigging</w:t>
      </w:r>
      <w:proofErr w:type="spellEnd"/>
      <w:r w:rsidR="00DF3553" w:rsidRPr="00941AD2">
        <w:t xml:space="preserve">, K., </w:t>
      </w:r>
      <w:r w:rsidRPr="00941AD2">
        <w:t>Mirza</w:t>
      </w:r>
      <w:r w:rsidR="00930FAE" w:rsidRPr="00941AD2">
        <w:t xml:space="preserve">, N., </w:t>
      </w:r>
      <w:r w:rsidRPr="00941AD2">
        <w:t xml:space="preserve">Quinn, N., Wilson, N. </w:t>
      </w:r>
      <w:r w:rsidR="00B37486" w:rsidRPr="00941AD2">
        <w:t>and</w:t>
      </w:r>
      <w:r w:rsidRPr="00941AD2">
        <w:t xml:space="preserve"> </w:t>
      </w:r>
      <w:proofErr w:type="spellStart"/>
      <w:r w:rsidRPr="00941AD2">
        <w:t>Hunkins</w:t>
      </w:r>
      <w:proofErr w:type="spellEnd"/>
      <w:r w:rsidRPr="00941AD2">
        <w:t xml:space="preserve">-Hutchison, E. (2010) </w:t>
      </w:r>
      <w:r w:rsidR="008744C6" w:rsidRPr="00941AD2">
        <w:t>‘</w:t>
      </w:r>
      <w:r w:rsidRPr="00941AD2">
        <w:t xml:space="preserve">Community </w:t>
      </w:r>
      <w:r w:rsidR="005C4BA5" w:rsidRPr="00941AD2">
        <w:t>conversation</w:t>
      </w:r>
      <w:r w:rsidRPr="00941AD2">
        <w:t xml:space="preserve">: </w:t>
      </w:r>
      <w:r w:rsidR="005C4BA5" w:rsidRPr="00941AD2">
        <w:t xml:space="preserve">addressing mental health stigma </w:t>
      </w:r>
      <w:r w:rsidRPr="00941AD2">
        <w:t xml:space="preserve">with </w:t>
      </w:r>
      <w:r w:rsidR="005C4BA5" w:rsidRPr="00941AD2">
        <w:t>ethnic minority c</w:t>
      </w:r>
      <w:r w:rsidRPr="00941AD2">
        <w:t>ommunities</w:t>
      </w:r>
      <w:r w:rsidR="008744C6" w:rsidRPr="00941AD2">
        <w:t>’</w:t>
      </w:r>
      <w:r w:rsidRPr="00941AD2">
        <w:t xml:space="preserve">, </w:t>
      </w:r>
      <w:r w:rsidRPr="00941AD2">
        <w:rPr>
          <w:i/>
        </w:rPr>
        <w:t>Social Psychiatry and Psychiatric Epidemiology</w:t>
      </w:r>
      <w:r w:rsidRPr="00941AD2">
        <w:t>, 45</w:t>
      </w:r>
      <w:r w:rsidR="005C4BA5" w:rsidRPr="00941AD2">
        <w:t>,</w:t>
      </w:r>
      <w:r w:rsidRPr="00941AD2">
        <w:t xml:space="preserve"> 497–504.</w:t>
      </w:r>
    </w:p>
    <w:p w14:paraId="000000A8" w14:textId="6141D375" w:rsidR="00145040" w:rsidRPr="00941AD2" w:rsidRDefault="00ED1B53" w:rsidP="00472495">
      <w:pPr>
        <w:spacing w:line="480" w:lineRule="auto"/>
        <w:ind w:left="709" w:hanging="709"/>
        <w:jc w:val="both"/>
      </w:pPr>
      <w:proofErr w:type="spellStart"/>
      <w:r w:rsidRPr="00941AD2">
        <w:t>Leathwood</w:t>
      </w:r>
      <w:proofErr w:type="spellEnd"/>
      <w:r w:rsidRPr="00941AD2">
        <w:t xml:space="preserve">, C. (2005) </w:t>
      </w:r>
      <w:r w:rsidR="008744C6" w:rsidRPr="00941AD2">
        <w:t>‘</w:t>
      </w:r>
      <w:r w:rsidRPr="00941AD2">
        <w:t xml:space="preserve">Assessment </w:t>
      </w:r>
      <w:r w:rsidR="00AA716F" w:rsidRPr="00941AD2">
        <w:t>p</w:t>
      </w:r>
      <w:r w:rsidRPr="00941AD2">
        <w:t xml:space="preserve">olicy and </w:t>
      </w:r>
      <w:r w:rsidR="00AA716F" w:rsidRPr="00941AD2">
        <w:t>p</w:t>
      </w:r>
      <w:r w:rsidRPr="00941AD2">
        <w:t xml:space="preserve">ractice in </w:t>
      </w:r>
      <w:r w:rsidR="00AA716F" w:rsidRPr="00941AD2">
        <w:t>h</w:t>
      </w:r>
      <w:r w:rsidRPr="00941AD2">
        <w:t xml:space="preserve">igher </w:t>
      </w:r>
      <w:r w:rsidR="00AA716F" w:rsidRPr="00941AD2">
        <w:t>e</w:t>
      </w:r>
      <w:r w:rsidRPr="00941AD2">
        <w:t xml:space="preserve">ducation: </w:t>
      </w:r>
      <w:r w:rsidR="00AA716F" w:rsidRPr="00941AD2">
        <w:t>p</w:t>
      </w:r>
      <w:r w:rsidRPr="00941AD2">
        <w:t xml:space="preserve">urpose, </w:t>
      </w:r>
      <w:r w:rsidR="00AA716F" w:rsidRPr="00941AD2">
        <w:t>s</w:t>
      </w:r>
      <w:r w:rsidRPr="00941AD2">
        <w:t xml:space="preserve">tandards and </w:t>
      </w:r>
      <w:r w:rsidR="00AA716F" w:rsidRPr="00941AD2">
        <w:t>e</w:t>
      </w:r>
      <w:r w:rsidRPr="00941AD2">
        <w:t>quity</w:t>
      </w:r>
      <w:r w:rsidR="008744C6" w:rsidRPr="00941AD2">
        <w:t>’</w:t>
      </w:r>
      <w:r w:rsidRPr="00941AD2">
        <w:t xml:space="preserve">, </w:t>
      </w:r>
      <w:r w:rsidRPr="00941AD2">
        <w:rPr>
          <w:i/>
        </w:rPr>
        <w:t>Assessment and Evaluation in Higher Education,</w:t>
      </w:r>
      <w:r w:rsidRPr="00941AD2">
        <w:t xml:space="preserve"> 30</w:t>
      </w:r>
      <w:r w:rsidR="00AA716F" w:rsidRPr="00941AD2">
        <w:t xml:space="preserve">, </w:t>
      </w:r>
      <w:r w:rsidRPr="00941AD2">
        <w:t>3</w:t>
      </w:r>
      <w:r w:rsidR="00AA716F" w:rsidRPr="00941AD2">
        <w:t xml:space="preserve">, </w:t>
      </w:r>
      <w:r w:rsidRPr="00941AD2">
        <w:t xml:space="preserve">307–324. </w:t>
      </w:r>
    </w:p>
    <w:p w14:paraId="000000AA" w14:textId="355A1A5A" w:rsidR="00145040" w:rsidRPr="00941AD2" w:rsidRDefault="00ED1B53" w:rsidP="00472495">
      <w:pPr>
        <w:spacing w:line="480" w:lineRule="auto"/>
        <w:ind w:left="709" w:hanging="709"/>
        <w:jc w:val="both"/>
      </w:pPr>
      <w:r w:rsidRPr="00941AD2">
        <w:t xml:space="preserve">Lent, R. W., (2004) </w:t>
      </w:r>
      <w:r w:rsidR="00681A48" w:rsidRPr="00941AD2">
        <w:t>‘</w:t>
      </w:r>
      <w:r w:rsidRPr="00941AD2">
        <w:t>Toward a unifying theoretical and practical perspective on well-being and psychosocial adjustment</w:t>
      </w:r>
      <w:r w:rsidR="00681A48" w:rsidRPr="00941AD2">
        <w:t>’,</w:t>
      </w:r>
      <w:r w:rsidRPr="00941AD2">
        <w:t xml:space="preserve"> </w:t>
      </w:r>
      <w:r w:rsidRPr="00941AD2">
        <w:rPr>
          <w:i/>
        </w:rPr>
        <w:t>Journal of Counselling Psychology,</w:t>
      </w:r>
      <w:r w:rsidRPr="00941AD2">
        <w:t xml:space="preserve"> 51</w:t>
      </w:r>
      <w:r w:rsidR="00681A48" w:rsidRPr="00941AD2">
        <w:t xml:space="preserve">, </w:t>
      </w:r>
      <w:r w:rsidRPr="00941AD2">
        <w:t>4</w:t>
      </w:r>
      <w:r w:rsidR="00681A48" w:rsidRPr="00941AD2">
        <w:t xml:space="preserve">, </w:t>
      </w:r>
      <w:r w:rsidRPr="00941AD2">
        <w:t>482</w:t>
      </w:r>
      <w:r w:rsidR="00681A48" w:rsidRPr="00941AD2">
        <w:t>–</w:t>
      </w:r>
      <w:r w:rsidRPr="00941AD2">
        <w:t>463.</w:t>
      </w:r>
    </w:p>
    <w:p w14:paraId="000000AB" w14:textId="2B83C026" w:rsidR="00145040" w:rsidRPr="00941AD2" w:rsidRDefault="00ED1B53" w:rsidP="00472495">
      <w:pPr>
        <w:spacing w:line="480" w:lineRule="auto"/>
        <w:ind w:left="709" w:hanging="709"/>
        <w:jc w:val="both"/>
      </w:pPr>
      <w:r w:rsidRPr="00941AD2">
        <w:t xml:space="preserve">Leonardo, Z. (2016) </w:t>
      </w:r>
      <w:r w:rsidR="008744C6" w:rsidRPr="00941AD2">
        <w:t>‘</w:t>
      </w:r>
      <w:r w:rsidRPr="00941AD2">
        <w:t xml:space="preserve">The </w:t>
      </w:r>
      <w:proofErr w:type="spellStart"/>
      <w:r w:rsidR="007721D5" w:rsidRPr="00941AD2">
        <w:t>c</w:t>
      </w:r>
      <w:r w:rsidRPr="00941AD2">
        <w:t>olor</w:t>
      </w:r>
      <w:proofErr w:type="spellEnd"/>
      <w:r w:rsidRPr="00941AD2">
        <w:t xml:space="preserve"> of </w:t>
      </w:r>
      <w:r w:rsidR="007721D5" w:rsidRPr="00941AD2">
        <w:t>s</w:t>
      </w:r>
      <w:r w:rsidRPr="00941AD2">
        <w:t>upremacy</w:t>
      </w:r>
      <w:r w:rsidR="008744C6" w:rsidRPr="00941AD2">
        <w:t>’</w:t>
      </w:r>
      <w:r w:rsidRPr="00941AD2">
        <w:t xml:space="preserve">, </w:t>
      </w:r>
      <w:r w:rsidR="007721D5" w:rsidRPr="00941AD2">
        <w:t>in</w:t>
      </w:r>
      <w:r w:rsidRPr="00941AD2">
        <w:t xml:space="preserve"> E. Taylor, D. </w:t>
      </w:r>
      <w:proofErr w:type="spellStart"/>
      <w:r w:rsidRPr="00941AD2">
        <w:t>Gillborn</w:t>
      </w:r>
      <w:proofErr w:type="spellEnd"/>
      <w:r w:rsidRPr="00941AD2">
        <w:t xml:space="preserve"> and G. Ladson-Billings</w:t>
      </w:r>
      <w:r w:rsidR="007721D5" w:rsidRPr="00941AD2">
        <w:t xml:space="preserve"> (</w:t>
      </w:r>
      <w:proofErr w:type="spellStart"/>
      <w:r w:rsidR="007721D5" w:rsidRPr="00941AD2">
        <w:t>eds</w:t>
      </w:r>
      <w:proofErr w:type="spellEnd"/>
      <w:r w:rsidR="007721D5" w:rsidRPr="00941AD2">
        <w:t xml:space="preserve">), </w:t>
      </w:r>
      <w:r w:rsidR="007721D5" w:rsidRPr="00941AD2">
        <w:rPr>
          <w:i/>
        </w:rPr>
        <w:t xml:space="preserve">Foundations of Critical Race Theory in Education, </w:t>
      </w:r>
      <w:r w:rsidR="007721D5" w:rsidRPr="00941AD2">
        <w:t>2nd ed.,</w:t>
      </w:r>
      <w:r w:rsidRPr="00941AD2">
        <w:t xml:space="preserve"> New York: Routledge</w:t>
      </w:r>
      <w:r w:rsidR="007721D5" w:rsidRPr="00941AD2">
        <w:t>,</w:t>
      </w:r>
      <w:r w:rsidR="00464EB9" w:rsidRPr="00941AD2">
        <w:t xml:space="preserve"> </w:t>
      </w:r>
      <w:r w:rsidRPr="00941AD2">
        <w:t>265–277.</w:t>
      </w:r>
    </w:p>
    <w:p w14:paraId="000000AC" w14:textId="6037504D" w:rsidR="00145040" w:rsidRPr="00941AD2" w:rsidRDefault="00ED1B53" w:rsidP="00472495">
      <w:pPr>
        <w:spacing w:line="480" w:lineRule="auto"/>
        <w:ind w:left="709" w:hanging="709"/>
        <w:jc w:val="both"/>
      </w:pPr>
      <w:r w:rsidRPr="00941AD2">
        <w:t xml:space="preserve">Leonardo, Z., </w:t>
      </w:r>
      <w:r w:rsidR="00B37486" w:rsidRPr="00941AD2">
        <w:t>and</w:t>
      </w:r>
      <w:r w:rsidRPr="00941AD2">
        <w:t xml:space="preserve"> Porter, R. (2010) </w:t>
      </w:r>
      <w:r w:rsidR="008744C6" w:rsidRPr="00941AD2">
        <w:t>‘</w:t>
      </w:r>
      <w:r w:rsidRPr="00941AD2">
        <w:t xml:space="preserve">Pedagogy of </w:t>
      </w:r>
      <w:r w:rsidR="007721D5" w:rsidRPr="00941AD2">
        <w:t>f</w:t>
      </w:r>
      <w:r w:rsidRPr="00941AD2">
        <w:t xml:space="preserve">ear: </w:t>
      </w:r>
      <w:r w:rsidR="007721D5" w:rsidRPr="00941AD2">
        <w:t>t</w:t>
      </w:r>
      <w:r w:rsidRPr="00941AD2">
        <w:t xml:space="preserve">oward a </w:t>
      </w:r>
      <w:proofErr w:type="spellStart"/>
      <w:r w:rsidR="00DF580E" w:rsidRPr="00941AD2">
        <w:t>F</w:t>
      </w:r>
      <w:r w:rsidRPr="00941AD2">
        <w:t>anonian</w:t>
      </w:r>
      <w:proofErr w:type="spellEnd"/>
      <w:r w:rsidRPr="00941AD2">
        <w:t xml:space="preserve"> </w:t>
      </w:r>
      <w:r w:rsidR="007721D5" w:rsidRPr="00941AD2">
        <w:t>t</w:t>
      </w:r>
      <w:r w:rsidRPr="00941AD2">
        <w:t>heory of ‘</w:t>
      </w:r>
      <w:r w:rsidR="007721D5" w:rsidRPr="00941AD2">
        <w:t>s</w:t>
      </w:r>
      <w:r w:rsidRPr="00941AD2">
        <w:t xml:space="preserve">afety’ in </w:t>
      </w:r>
      <w:r w:rsidR="007721D5" w:rsidRPr="00941AD2">
        <w:t>r</w:t>
      </w:r>
      <w:r w:rsidRPr="00941AD2">
        <w:t xml:space="preserve">ace </w:t>
      </w:r>
      <w:r w:rsidR="007721D5" w:rsidRPr="00941AD2">
        <w:t>d</w:t>
      </w:r>
      <w:r w:rsidRPr="00941AD2">
        <w:t>ialogue</w:t>
      </w:r>
      <w:r w:rsidR="008744C6" w:rsidRPr="00941AD2">
        <w:t>’</w:t>
      </w:r>
      <w:r w:rsidRPr="00941AD2">
        <w:t xml:space="preserve">, </w:t>
      </w:r>
      <w:r w:rsidRPr="00941AD2">
        <w:rPr>
          <w:i/>
        </w:rPr>
        <w:t xml:space="preserve">Race Ethnicity </w:t>
      </w:r>
      <w:r w:rsidR="00B37486" w:rsidRPr="00941AD2">
        <w:rPr>
          <w:i/>
        </w:rPr>
        <w:t>and</w:t>
      </w:r>
      <w:r w:rsidRPr="00941AD2">
        <w:rPr>
          <w:i/>
        </w:rPr>
        <w:t xml:space="preserve"> Education, </w:t>
      </w:r>
      <w:r w:rsidRPr="00941AD2">
        <w:rPr>
          <w:iCs/>
        </w:rPr>
        <w:t>13</w:t>
      </w:r>
      <w:r w:rsidR="007721D5" w:rsidRPr="00941AD2">
        <w:t xml:space="preserve">, </w:t>
      </w:r>
      <w:r w:rsidRPr="00941AD2">
        <w:t>2</w:t>
      </w:r>
      <w:r w:rsidR="007721D5" w:rsidRPr="00941AD2">
        <w:t xml:space="preserve">, </w:t>
      </w:r>
      <w:r w:rsidRPr="00941AD2">
        <w:t xml:space="preserve">139–157. </w:t>
      </w:r>
    </w:p>
    <w:p w14:paraId="000000AE" w14:textId="275994A5" w:rsidR="00145040" w:rsidRPr="00941AD2" w:rsidRDefault="00ED1B53" w:rsidP="00472495">
      <w:pPr>
        <w:spacing w:line="480" w:lineRule="auto"/>
        <w:ind w:left="709" w:hanging="709"/>
        <w:jc w:val="both"/>
      </w:pPr>
      <w:proofErr w:type="spellStart"/>
      <w:r w:rsidRPr="00941AD2">
        <w:t>Lessard</w:t>
      </w:r>
      <w:proofErr w:type="spellEnd"/>
      <w:r w:rsidRPr="00941AD2">
        <w:t>-Phillips, L, Swain, D</w:t>
      </w:r>
      <w:hyperlink r:id="rId18">
        <w:r w:rsidRPr="00941AD2">
          <w:t xml:space="preserve">, </w:t>
        </w:r>
        <w:proofErr w:type="spellStart"/>
        <w:r w:rsidRPr="00941AD2">
          <w:t>Pampaka</w:t>
        </w:r>
        <w:proofErr w:type="spellEnd"/>
        <w:r w:rsidRPr="00941AD2">
          <w:t>, M</w:t>
        </w:r>
      </w:hyperlink>
      <w:r w:rsidRPr="00941AD2">
        <w:t xml:space="preserve"> </w:t>
      </w:r>
      <w:r w:rsidR="00B37486" w:rsidRPr="00941AD2">
        <w:t>and</w:t>
      </w:r>
      <w:r w:rsidRPr="00941AD2">
        <w:t xml:space="preserve"> </w:t>
      </w:r>
      <w:proofErr w:type="spellStart"/>
      <w:r w:rsidRPr="00941AD2">
        <w:t>Nwabuzo</w:t>
      </w:r>
      <w:proofErr w:type="spellEnd"/>
      <w:r w:rsidRPr="00941AD2">
        <w:t xml:space="preserve">, O (2014) </w:t>
      </w:r>
      <w:r w:rsidRPr="00941AD2">
        <w:rPr>
          <w:i/>
          <w:iCs/>
        </w:rPr>
        <w:t>When Education Isn’t Enough: Labour Market Outcomes of Ethnic Minority Graduates at Elite Universities</w:t>
      </w:r>
      <w:r w:rsidRPr="00941AD2">
        <w:t>, London: Runnymede Trust.</w:t>
      </w:r>
    </w:p>
    <w:p w14:paraId="000000B2" w14:textId="24D5DB36" w:rsidR="00145040" w:rsidRPr="00941AD2" w:rsidRDefault="00ED1B53" w:rsidP="00472495">
      <w:pPr>
        <w:spacing w:line="480" w:lineRule="auto"/>
        <w:ind w:left="709" w:hanging="709"/>
        <w:jc w:val="both"/>
        <w:rPr>
          <w:u w:val="single"/>
        </w:rPr>
      </w:pPr>
      <w:r w:rsidRPr="00941AD2">
        <w:t xml:space="preserve">Lynch, K. and J. Baker (2005) </w:t>
      </w:r>
      <w:r w:rsidR="008744C6" w:rsidRPr="00941AD2">
        <w:t>‘</w:t>
      </w:r>
      <w:r w:rsidRPr="00941AD2">
        <w:t xml:space="preserve">Equality in </w:t>
      </w:r>
      <w:r w:rsidR="005A4BB5" w:rsidRPr="00941AD2">
        <w:t>e</w:t>
      </w:r>
      <w:r w:rsidRPr="00941AD2">
        <w:t xml:space="preserve">ducation: </w:t>
      </w:r>
      <w:r w:rsidR="005A4BB5" w:rsidRPr="00941AD2">
        <w:t>a</w:t>
      </w:r>
      <w:r w:rsidRPr="00941AD2">
        <w:t xml:space="preserve">n </w:t>
      </w:r>
      <w:r w:rsidR="005A4BB5" w:rsidRPr="00941AD2">
        <w:t>e</w:t>
      </w:r>
      <w:r w:rsidRPr="00941AD2">
        <w:t xml:space="preserve">quality of </w:t>
      </w:r>
      <w:r w:rsidR="005A4BB5" w:rsidRPr="00941AD2">
        <w:t>c</w:t>
      </w:r>
      <w:r w:rsidRPr="00941AD2">
        <w:t xml:space="preserve">ondition </w:t>
      </w:r>
      <w:r w:rsidR="005A4BB5" w:rsidRPr="00941AD2">
        <w:t>p</w:t>
      </w:r>
      <w:r w:rsidRPr="00941AD2">
        <w:t>erspective</w:t>
      </w:r>
      <w:r w:rsidR="008744C6" w:rsidRPr="00941AD2">
        <w:t>’</w:t>
      </w:r>
      <w:r w:rsidRPr="00941AD2">
        <w:t xml:space="preserve">, </w:t>
      </w:r>
      <w:r w:rsidRPr="00941AD2">
        <w:rPr>
          <w:i/>
        </w:rPr>
        <w:t>Theory and Research in Education,</w:t>
      </w:r>
      <w:r w:rsidRPr="00941AD2">
        <w:t xml:space="preserve"> 3</w:t>
      </w:r>
      <w:r w:rsidR="005A4BB5" w:rsidRPr="00941AD2">
        <w:t xml:space="preserve">, 2, </w:t>
      </w:r>
      <w:r w:rsidRPr="00941AD2">
        <w:t xml:space="preserve">131–64. </w:t>
      </w:r>
    </w:p>
    <w:p w14:paraId="000000B4" w14:textId="3B477FC8" w:rsidR="00145040" w:rsidRPr="00941AD2" w:rsidRDefault="00ED1B53" w:rsidP="00472495">
      <w:pPr>
        <w:spacing w:line="480" w:lineRule="auto"/>
        <w:ind w:left="709" w:hanging="709"/>
        <w:jc w:val="both"/>
      </w:pPr>
      <w:r w:rsidRPr="00941AD2">
        <w:t xml:space="preserve">Malik, A. and </w:t>
      </w:r>
      <w:proofErr w:type="spellStart"/>
      <w:r w:rsidRPr="00941AD2">
        <w:t>Wykes</w:t>
      </w:r>
      <w:proofErr w:type="spellEnd"/>
      <w:r w:rsidRPr="00941AD2">
        <w:t xml:space="preserve">, E. (2018) </w:t>
      </w:r>
      <w:r w:rsidR="002011E1" w:rsidRPr="00941AD2">
        <w:rPr>
          <w:i/>
          <w:iCs/>
        </w:rPr>
        <w:t>British</w:t>
      </w:r>
      <w:r w:rsidRPr="00941AD2">
        <w:rPr>
          <w:i/>
          <w:iCs/>
        </w:rPr>
        <w:t xml:space="preserve"> Muslims in UK Higher Education: Socio-political, religious and policy considerations</w:t>
      </w:r>
      <w:r w:rsidR="002011E1" w:rsidRPr="00941AD2">
        <w:t>,</w:t>
      </w:r>
      <w:r w:rsidRPr="00941AD2">
        <w:t xml:space="preserve"> London: Bridge Institute.</w:t>
      </w:r>
    </w:p>
    <w:p w14:paraId="000000B6" w14:textId="6AA010B8" w:rsidR="00145040" w:rsidRPr="00941AD2" w:rsidRDefault="00ED1B53" w:rsidP="00472495">
      <w:pPr>
        <w:spacing w:line="480" w:lineRule="auto"/>
        <w:ind w:left="709" w:hanging="709"/>
        <w:jc w:val="both"/>
      </w:pPr>
      <w:r w:rsidRPr="00941AD2">
        <w:lastRenderedPageBreak/>
        <w:t xml:space="preserve">Marginson, S. (2020) </w:t>
      </w:r>
      <w:r w:rsidR="008744C6" w:rsidRPr="00941AD2">
        <w:t>‘</w:t>
      </w:r>
      <w:r w:rsidRPr="00941AD2">
        <w:t xml:space="preserve">The </w:t>
      </w:r>
      <w:r w:rsidR="0030541F" w:rsidRPr="00941AD2">
        <w:t>w</w:t>
      </w:r>
      <w:r w:rsidRPr="00941AD2">
        <w:t xml:space="preserve">orld </w:t>
      </w:r>
      <w:r w:rsidR="0030541F" w:rsidRPr="00941AD2">
        <w:t>r</w:t>
      </w:r>
      <w:r w:rsidRPr="00941AD2">
        <w:t xml:space="preserve">esearch </w:t>
      </w:r>
      <w:r w:rsidR="0030541F" w:rsidRPr="00941AD2">
        <w:t>s</w:t>
      </w:r>
      <w:r w:rsidRPr="00941AD2">
        <w:t xml:space="preserve">ystem: </w:t>
      </w:r>
      <w:r w:rsidR="0030541F" w:rsidRPr="00941AD2">
        <w:t>e</w:t>
      </w:r>
      <w:r w:rsidRPr="00941AD2">
        <w:t xml:space="preserve">xpansion, </w:t>
      </w:r>
      <w:r w:rsidR="0030541F" w:rsidRPr="00941AD2">
        <w:t>d</w:t>
      </w:r>
      <w:r w:rsidRPr="00941AD2">
        <w:t xml:space="preserve">iversification </w:t>
      </w:r>
      <w:r w:rsidR="00B37486" w:rsidRPr="00941AD2">
        <w:t>and</w:t>
      </w:r>
      <w:r w:rsidRPr="00941AD2">
        <w:t xml:space="preserve"> </w:t>
      </w:r>
      <w:r w:rsidR="0030541F" w:rsidRPr="00941AD2">
        <w:t>h</w:t>
      </w:r>
      <w:r w:rsidRPr="00941AD2">
        <w:t>ierarchy</w:t>
      </w:r>
      <w:r w:rsidR="008744C6" w:rsidRPr="00941AD2">
        <w:t>’</w:t>
      </w:r>
      <w:r w:rsidRPr="00941AD2">
        <w:t>, in</w:t>
      </w:r>
      <w:r w:rsidRPr="00941AD2">
        <w:rPr>
          <w:i/>
        </w:rPr>
        <w:t xml:space="preserve"> </w:t>
      </w:r>
      <w:r w:rsidR="00C67571" w:rsidRPr="00941AD2">
        <w:rPr>
          <w:iCs/>
        </w:rPr>
        <w:t xml:space="preserve">C. </w:t>
      </w:r>
      <w:proofErr w:type="spellStart"/>
      <w:r w:rsidRPr="00941AD2">
        <w:t>Callender</w:t>
      </w:r>
      <w:proofErr w:type="spellEnd"/>
      <w:r w:rsidRPr="00941AD2">
        <w:t xml:space="preserve">, </w:t>
      </w:r>
      <w:r w:rsidR="00C67571" w:rsidRPr="00941AD2">
        <w:t xml:space="preserve">W. </w:t>
      </w:r>
      <w:r w:rsidRPr="00941AD2">
        <w:t xml:space="preserve">Locke </w:t>
      </w:r>
      <w:r w:rsidR="00B37486" w:rsidRPr="00941AD2">
        <w:t>and</w:t>
      </w:r>
      <w:r w:rsidRPr="00941AD2">
        <w:t xml:space="preserve"> </w:t>
      </w:r>
      <w:r w:rsidR="00C67571" w:rsidRPr="00941AD2">
        <w:t xml:space="preserve">S. </w:t>
      </w:r>
      <w:r w:rsidRPr="00941AD2">
        <w:t>Marginson (</w:t>
      </w:r>
      <w:proofErr w:type="spellStart"/>
      <w:r w:rsidRPr="00941AD2">
        <w:t>eds</w:t>
      </w:r>
      <w:proofErr w:type="spellEnd"/>
      <w:r w:rsidRPr="00941AD2">
        <w:t>)</w:t>
      </w:r>
      <w:r w:rsidR="00C67571" w:rsidRPr="00941AD2">
        <w:t>,</w:t>
      </w:r>
      <w:r w:rsidRPr="00941AD2">
        <w:t xml:space="preserve"> </w:t>
      </w:r>
      <w:r w:rsidRPr="00941AD2">
        <w:rPr>
          <w:i/>
        </w:rPr>
        <w:t>Changing Higher Education for a Changing World</w:t>
      </w:r>
      <w:r w:rsidRPr="00941AD2">
        <w:t>, London: Bloomsbury, 35</w:t>
      </w:r>
      <w:r w:rsidR="00BA6A4E" w:rsidRPr="00941AD2">
        <w:t>–</w:t>
      </w:r>
      <w:r w:rsidRPr="00941AD2">
        <w:t>51</w:t>
      </w:r>
      <w:r w:rsidR="00BA6A4E" w:rsidRPr="00941AD2">
        <w:t>.</w:t>
      </w:r>
    </w:p>
    <w:p w14:paraId="000000B8" w14:textId="77777777" w:rsidR="00145040" w:rsidRPr="00941AD2" w:rsidRDefault="00ED1B53" w:rsidP="00472495">
      <w:pPr>
        <w:spacing w:line="480" w:lineRule="auto"/>
        <w:ind w:left="709" w:hanging="709"/>
        <w:jc w:val="both"/>
      </w:pPr>
      <w:r w:rsidRPr="00941AD2">
        <w:t xml:space="preserve">Mayo, P. (2013) </w:t>
      </w:r>
      <w:r w:rsidRPr="00941AD2">
        <w:rPr>
          <w:i/>
        </w:rPr>
        <w:t>Echoes from Freire for a Critically Engaged Pedagogy</w:t>
      </w:r>
      <w:r w:rsidRPr="00941AD2">
        <w:t>, London: Bloomsbury.</w:t>
      </w:r>
    </w:p>
    <w:p w14:paraId="000000BA" w14:textId="4FDBAEE5" w:rsidR="00145040" w:rsidRPr="00941AD2" w:rsidRDefault="00ED1B53" w:rsidP="00472495">
      <w:pPr>
        <w:spacing w:line="480" w:lineRule="auto"/>
        <w:ind w:left="709" w:hanging="709"/>
        <w:jc w:val="both"/>
      </w:pPr>
      <w:r w:rsidRPr="00941AD2">
        <w:t>McArthur, J.</w:t>
      </w:r>
      <w:r w:rsidRPr="00F37201">
        <w:t xml:space="preserve"> </w:t>
      </w:r>
      <w:r w:rsidRPr="00941AD2">
        <w:t>(2016)</w:t>
      </w:r>
      <w:r w:rsidRPr="00F37201">
        <w:t xml:space="preserve"> </w:t>
      </w:r>
      <w:r w:rsidR="008744C6" w:rsidRPr="00F37201">
        <w:t>‘</w:t>
      </w:r>
      <w:r w:rsidRPr="00941AD2">
        <w:t>Assessment for social justice: the role of assessment in achieving social justice</w:t>
      </w:r>
      <w:r w:rsidR="008744C6" w:rsidRPr="00941AD2">
        <w:t>’</w:t>
      </w:r>
      <w:r w:rsidRPr="00941AD2">
        <w:t xml:space="preserve">, </w:t>
      </w:r>
      <w:r w:rsidRPr="00941AD2">
        <w:rPr>
          <w:i/>
        </w:rPr>
        <w:t xml:space="preserve">Assessment </w:t>
      </w:r>
      <w:r w:rsidR="00B37486" w:rsidRPr="00941AD2">
        <w:rPr>
          <w:i/>
        </w:rPr>
        <w:t>and</w:t>
      </w:r>
      <w:r w:rsidRPr="00941AD2">
        <w:rPr>
          <w:i/>
        </w:rPr>
        <w:t xml:space="preserve"> Evaluation in Higher Education</w:t>
      </w:r>
      <w:r w:rsidRPr="00941AD2">
        <w:t>,</w:t>
      </w:r>
      <w:r w:rsidRPr="00F37201">
        <w:t xml:space="preserve"> </w:t>
      </w:r>
      <w:r w:rsidRPr="00941AD2">
        <w:t>41</w:t>
      </w:r>
      <w:r w:rsidR="002004EC" w:rsidRPr="00941AD2">
        <w:t xml:space="preserve">, </w:t>
      </w:r>
      <w:r w:rsidRPr="00941AD2">
        <w:t>7</w:t>
      </w:r>
      <w:r w:rsidR="002004EC" w:rsidRPr="00941AD2">
        <w:t xml:space="preserve">, </w:t>
      </w:r>
      <w:r w:rsidRPr="00941AD2">
        <w:t>967</w:t>
      </w:r>
      <w:r w:rsidR="002004EC" w:rsidRPr="00941AD2">
        <w:t>–</w:t>
      </w:r>
      <w:r w:rsidRPr="00941AD2">
        <w:t>981</w:t>
      </w:r>
      <w:r w:rsidR="00BA6A4E" w:rsidRPr="00941AD2">
        <w:t>.</w:t>
      </w:r>
    </w:p>
    <w:p w14:paraId="000000BC" w14:textId="1B64BDB3" w:rsidR="00145040" w:rsidRPr="00941AD2" w:rsidRDefault="00ED1B53" w:rsidP="00472495">
      <w:pPr>
        <w:spacing w:line="480" w:lineRule="auto"/>
        <w:ind w:left="709" w:hanging="709"/>
        <w:jc w:val="both"/>
      </w:pPr>
      <w:proofErr w:type="spellStart"/>
      <w:r w:rsidRPr="00941AD2">
        <w:t>Memon</w:t>
      </w:r>
      <w:proofErr w:type="spellEnd"/>
      <w:r w:rsidRPr="00941AD2">
        <w:t xml:space="preserve">, A., Taylor, K., </w:t>
      </w:r>
      <w:proofErr w:type="spellStart"/>
      <w:r w:rsidRPr="00941AD2">
        <w:t>Mohebati</w:t>
      </w:r>
      <w:proofErr w:type="spellEnd"/>
      <w:r w:rsidRPr="00941AD2">
        <w:t xml:space="preserve">, L. M., </w:t>
      </w:r>
      <w:proofErr w:type="spellStart"/>
      <w:r w:rsidRPr="00941AD2">
        <w:t>Sundin</w:t>
      </w:r>
      <w:proofErr w:type="spellEnd"/>
      <w:r w:rsidRPr="00941AD2">
        <w:t xml:space="preserve">, J., Cooper, M., Scanlon, T. </w:t>
      </w:r>
      <w:r w:rsidR="00B37486" w:rsidRPr="00941AD2">
        <w:t>and</w:t>
      </w:r>
      <w:r w:rsidRPr="00941AD2">
        <w:t xml:space="preserve"> de </w:t>
      </w:r>
      <w:proofErr w:type="spellStart"/>
      <w:r w:rsidRPr="00941AD2">
        <w:t>Visser</w:t>
      </w:r>
      <w:proofErr w:type="spellEnd"/>
      <w:r w:rsidRPr="00941AD2">
        <w:t xml:space="preserve">, R. (2016) </w:t>
      </w:r>
      <w:r w:rsidR="008744C6" w:rsidRPr="00941AD2">
        <w:t>‘</w:t>
      </w:r>
      <w:r w:rsidRPr="00941AD2">
        <w:t xml:space="preserve">Perceived </w:t>
      </w:r>
      <w:r w:rsidR="00A53D87" w:rsidRPr="00941AD2">
        <w:t>b</w:t>
      </w:r>
      <w:r w:rsidRPr="00941AD2">
        <w:t xml:space="preserve">arriers to </w:t>
      </w:r>
      <w:r w:rsidR="00A53D87" w:rsidRPr="00941AD2">
        <w:t>a</w:t>
      </w:r>
      <w:r w:rsidRPr="00941AD2">
        <w:t xml:space="preserve">ccessing </w:t>
      </w:r>
      <w:r w:rsidR="00A53D87" w:rsidRPr="00941AD2">
        <w:t>m</w:t>
      </w:r>
      <w:r w:rsidRPr="00941AD2">
        <w:t xml:space="preserve">ental </w:t>
      </w:r>
      <w:r w:rsidR="00A53D87" w:rsidRPr="00941AD2">
        <w:t>h</w:t>
      </w:r>
      <w:r w:rsidRPr="00941AD2">
        <w:t xml:space="preserve">ealth </w:t>
      </w:r>
      <w:r w:rsidR="00A53D87" w:rsidRPr="00941AD2">
        <w:t>s</w:t>
      </w:r>
      <w:r w:rsidRPr="00941AD2">
        <w:t xml:space="preserve">ervices </w:t>
      </w:r>
      <w:r w:rsidR="00A53D87" w:rsidRPr="00941AD2">
        <w:t>a</w:t>
      </w:r>
      <w:r w:rsidRPr="00941AD2">
        <w:t xml:space="preserve">mong </w:t>
      </w:r>
      <w:r w:rsidR="00A53D87" w:rsidRPr="00941AD2">
        <w:t>b</w:t>
      </w:r>
      <w:r w:rsidRPr="00941AD2">
        <w:t xml:space="preserve">lack and </w:t>
      </w:r>
      <w:r w:rsidR="00A53D87" w:rsidRPr="00941AD2">
        <w:t>m</w:t>
      </w:r>
      <w:r w:rsidRPr="00941AD2">
        <w:t xml:space="preserve">inority </w:t>
      </w:r>
      <w:r w:rsidR="00A53D87" w:rsidRPr="00941AD2">
        <w:t>e</w:t>
      </w:r>
      <w:r w:rsidRPr="00941AD2">
        <w:t xml:space="preserve">thnic (BME) </w:t>
      </w:r>
      <w:r w:rsidR="00A53D87" w:rsidRPr="00941AD2">
        <w:t>c</w:t>
      </w:r>
      <w:r w:rsidRPr="00941AD2">
        <w:t xml:space="preserve">ommunities: </w:t>
      </w:r>
      <w:r w:rsidR="00A53D87" w:rsidRPr="00941AD2">
        <w:t>a</w:t>
      </w:r>
      <w:r w:rsidRPr="00941AD2">
        <w:t xml:space="preserve"> </w:t>
      </w:r>
      <w:r w:rsidR="00A53D87" w:rsidRPr="00941AD2">
        <w:t>q</w:t>
      </w:r>
      <w:r w:rsidRPr="00941AD2">
        <w:t xml:space="preserve">ualitative </w:t>
      </w:r>
      <w:r w:rsidR="00A53D87" w:rsidRPr="00941AD2">
        <w:t>s</w:t>
      </w:r>
      <w:r w:rsidRPr="00941AD2">
        <w:t xml:space="preserve">tudy in </w:t>
      </w:r>
      <w:r w:rsidR="00A53D87" w:rsidRPr="00941AD2">
        <w:t>s</w:t>
      </w:r>
      <w:r w:rsidRPr="00941AD2">
        <w:t>outheast England</w:t>
      </w:r>
      <w:r w:rsidR="008744C6" w:rsidRPr="00941AD2">
        <w:t>’</w:t>
      </w:r>
      <w:r w:rsidRPr="00941AD2">
        <w:t xml:space="preserve">, </w:t>
      </w:r>
      <w:r w:rsidRPr="00941AD2">
        <w:rPr>
          <w:i/>
        </w:rPr>
        <w:t>BMJ Open,</w:t>
      </w:r>
      <w:r w:rsidRPr="00941AD2">
        <w:t xml:space="preserve"> 6</w:t>
      </w:r>
      <w:r w:rsidR="00A53D87" w:rsidRPr="00941AD2">
        <w:t xml:space="preserve">, </w:t>
      </w:r>
      <w:r w:rsidRPr="00941AD2">
        <w:t>11.</w:t>
      </w:r>
    </w:p>
    <w:p w14:paraId="000000BD" w14:textId="3B5A5587" w:rsidR="00145040" w:rsidRPr="00941AD2" w:rsidRDefault="00ED1B53" w:rsidP="00472495">
      <w:pPr>
        <w:spacing w:line="480" w:lineRule="auto"/>
        <w:ind w:left="709" w:hanging="709"/>
        <w:jc w:val="both"/>
      </w:pPr>
      <w:r w:rsidRPr="00941AD2">
        <w:t xml:space="preserve">Miller, P. (2016) </w:t>
      </w:r>
      <w:r w:rsidR="008744C6" w:rsidRPr="00941AD2">
        <w:t>‘</w:t>
      </w:r>
      <w:r w:rsidRPr="00941AD2">
        <w:t xml:space="preserve">‘White </w:t>
      </w:r>
      <w:r w:rsidR="007F7125" w:rsidRPr="00941AD2">
        <w:t>s</w:t>
      </w:r>
      <w:r w:rsidRPr="00941AD2">
        <w:t xml:space="preserve">anction’, </w:t>
      </w:r>
      <w:r w:rsidR="007F7125" w:rsidRPr="00941AD2">
        <w:t>i</w:t>
      </w:r>
      <w:r w:rsidRPr="00941AD2">
        <w:t xml:space="preserve">nstitutional, </w:t>
      </w:r>
      <w:r w:rsidR="007F7125" w:rsidRPr="00941AD2">
        <w:t>g</w:t>
      </w:r>
      <w:r w:rsidRPr="00941AD2">
        <w:t xml:space="preserve">roup and </w:t>
      </w:r>
      <w:r w:rsidR="007F7125" w:rsidRPr="00941AD2">
        <w:t>i</w:t>
      </w:r>
      <w:r w:rsidRPr="00941AD2">
        <w:t xml:space="preserve">ndividual </w:t>
      </w:r>
      <w:r w:rsidR="007F7125" w:rsidRPr="00941AD2">
        <w:t>i</w:t>
      </w:r>
      <w:r w:rsidRPr="00941AD2">
        <w:t xml:space="preserve">nteraction in the </w:t>
      </w:r>
      <w:r w:rsidR="007F7125" w:rsidRPr="00941AD2">
        <w:t>p</w:t>
      </w:r>
      <w:r w:rsidRPr="00941AD2">
        <w:t xml:space="preserve">romotion and </w:t>
      </w:r>
      <w:r w:rsidR="007F7125" w:rsidRPr="00941AD2">
        <w:t>p</w:t>
      </w:r>
      <w:r w:rsidRPr="00941AD2">
        <w:t xml:space="preserve">rogression of </w:t>
      </w:r>
      <w:r w:rsidR="007F7125" w:rsidRPr="00941AD2">
        <w:t>b</w:t>
      </w:r>
      <w:r w:rsidRPr="00941AD2">
        <w:t xml:space="preserve">lack and </w:t>
      </w:r>
      <w:r w:rsidR="007F7125" w:rsidRPr="00941AD2">
        <w:t>m</w:t>
      </w:r>
      <w:r w:rsidRPr="00941AD2">
        <w:t xml:space="preserve">inority </w:t>
      </w:r>
      <w:r w:rsidR="007F7125" w:rsidRPr="00941AD2">
        <w:t>e</w:t>
      </w:r>
      <w:r w:rsidRPr="00941AD2">
        <w:t xml:space="preserve">thnic </w:t>
      </w:r>
      <w:r w:rsidR="007F7125" w:rsidRPr="00941AD2">
        <w:t>a</w:t>
      </w:r>
      <w:r w:rsidRPr="00941AD2">
        <w:t xml:space="preserve">cademics and </w:t>
      </w:r>
      <w:r w:rsidR="007F7125" w:rsidRPr="00941AD2">
        <w:t>t</w:t>
      </w:r>
      <w:r w:rsidRPr="00941AD2">
        <w:t>eachers in England</w:t>
      </w:r>
      <w:r w:rsidR="008744C6" w:rsidRPr="00941AD2">
        <w:t>’</w:t>
      </w:r>
      <w:r w:rsidRPr="00941AD2">
        <w:t xml:space="preserve">, </w:t>
      </w:r>
      <w:r w:rsidRPr="00941AD2">
        <w:rPr>
          <w:i/>
        </w:rPr>
        <w:t>Power and Education</w:t>
      </w:r>
      <w:r w:rsidRPr="00941AD2">
        <w:t>, 8</w:t>
      </w:r>
      <w:r w:rsidR="007F7125" w:rsidRPr="00941AD2">
        <w:t xml:space="preserve">, </w:t>
      </w:r>
      <w:r w:rsidRPr="00941AD2">
        <w:t>3</w:t>
      </w:r>
      <w:r w:rsidR="007F7125" w:rsidRPr="00941AD2">
        <w:t xml:space="preserve">, </w:t>
      </w:r>
      <w:r w:rsidRPr="00941AD2">
        <w:t xml:space="preserve">205–221. </w:t>
      </w:r>
    </w:p>
    <w:p w14:paraId="000000BE" w14:textId="77777777" w:rsidR="00145040" w:rsidRPr="00941AD2" w:rsidRDefault="00ED1B53" w:rsidP="00472495">
      <w:pPr>
        <w:spacing w:line="480" w:lineRule="auto"/>
        <w:ind w:left="709" w:hanging="709"/>
        <w:jc w:val="both"/>
      </w:pPr>
      <w:r w:rsidRPr="00941AD2">
        <w:t xml:space="preserve">MIND (2013) </w:t>
      </w:r>
      <w:r w:rsidRPr="00941AD2">
        <w:rPr>
          <w:i/>
        </w:rPr>
        <w:t xml:space="preserve">Mental Health Crisis Care: Commissioning Excellence for Black and Minority Ethnic Groups, </w:t>
      </w:r>
      <w:r w:rsidRPr="00941AD2">
        <w:t>London: MIND.</w:t>
      </w:r>
    </w:p>
    <w:p w14:paraId="000000BF" w14:textId="12E1BE69" w:rsidR="00145040" w:rsidRPr="00941AD2" w:rsidRDefault="00ED1B53" w:rsidP="00472495">
      <w:pPr>
        <w:spacing w:line="480" w:lineRule="auto"/>
        <w:ind w:left="709" w:hanging="709"/>
        <w:jc w:val="both"/>
      </w:pPr>
      <w:proofErr w:type="spellStart"/>
      <w:r w:rsidRPr="00941AD2">
        <w:t>Modood</w:t>
      </w:r>
      <w:proofErr w:type="spellEnd"/>
      <w:r w:rsidR="003809CF" w:rsidRPr="00941AD2">
        <w:t>,</w:t>
      </w:r>
      <w:r w:rsidRPr="00941AD2">
        <w:t xml:space="preserve"> T. (1993) </w:t>
      </w:r>
      <w:r w:rsidR="008744C6" w:rsidRPr="00941AD2">
        <w:t>‘</w:t>
      </w:r>
      <w:proofErr w:type="gramStart"/>
      <w:r w:rsidRPr="00941AD2">
        <w:t>The</w:t>
      </w:r>
      <w:proofErr w:type="gramEnd"/>
      <w:r w:rsidRPr="00941AD2">
        <w:t xml:space="preserve"> </w:t>
      </w:r>
      <w:r w:rsidR="003809CF" w:rsidRPr="00941AD2">
        <w:t>n</w:t>
      </w:r>
      <w:r w:rsidRPr="00941AD2">
        <w:t xml:space="preserve">umber of </w:t>
      </w:r>
      <w:r w:rsidR="003809CF" w:rsidRPr="00941AD2">
        <w:t>e</w:t>
      </w:r>
      <w:r w:rsidRPr="00941AD2">
        <w:t xml:space="preserve">thnic </w:t>
      </w:r>
      <w:r w:rsidR="003809CF" w:rsidRPr="00941AD2">
        <w:t>m</w:t>
      </w:r>
      <w:r w:rsidRPr="00941AD2">
        <w:t xml:space="preserve">inority </w:t>
      </w:r>
      <w:r w:rsidR="003809CF" w:rsidRPr="00941AD2">
        <w:t>s</w:t>
      </w:r>
      <w:r w:rsidRPr="00941AD2">
        <w:t xml:space="preserve">tudents in </w:t>
      </w:r>
      <w:r w:rsidR="003809CF" w:rsidRPr="00941AD2">
        <w:t>B</w:t>
      </w:r>
      <w:r w:rsidRPr="00941AD2">
        <w:t xml:space="preserve">ritish </w:t>
      </w:r>
      <w:r w:rsidR="003809CF" w:rsidRPr="00941AD2">
        <w:t>h</w:t>
      </w:r>
      <w:r w:rsidRPr="00941AD2">
        <w:t xml:space="preserve">igher </w:t>
      </w:r>
      <w:r w:rsidR="003809CF" w:rsidRPr="00941AD2">
        <w:t>e</w:t>
      </w:r>
      <w:r w:rsidRPr="00941AD2">
        <w:t xml:space="preserve">ducation: </w:t>
      </w:r>
      <w:r w:rsidR="003809CF" w:rsidRPr="00941AD2">
        <w:t>s</w:t>
      </w:r>
      <w:r w:rsidRPr="00941AD2">
        <w:t xml:space="preserve">ome </w:t>
      </w:r>
      <w:r w:rsidR="003809CF" w:rsidRPr="00941AD2">
        <w:t>g</w:t>
      </w:r>
      <w:r w:rsidRPr="00941AD2">
        <w:t xml:space="preserve">rounds for </w:t>
      </w:r>
      <w:r w:rsidR="003809CF" w:rsidRPr="00941AD2">
        <w:t>o</w:t>
      </w:r>
      <w:r w:rsidRPr="00941AD2">
        <w:t>ptimism</w:t>
      </w:r>
      <w:r w:rsidR="008744C6" w:rsidRPr="00941AD2">
        <w:t>’</w:t>
      </w:r>
      <w:r w:rsidRPr="00941AD2">
        <w:t xml:space="preserve">, </w:t>
      </w:r>
      <w:r w:rsidRPr="00941AD2">
        <w:rPr>
          <w:i/>
        </w:rPr>
        <w:t>Oxford Review of Education,</w:t>
      </w:r>
      <w:r w:rsidRPr="00941AD2">
        <w:t xml:space="preserve"> 19</w:t>
      </w:r>
      <w:r w:rsidR="003809CF" w:rsidRPr="00941AD2">
        <w:t xml:space="preserve">, </w:t>
      </w:r>
      <w:r w:rsidRPr="00941AD2">
        <w:t>2: 167–82.</w:t>
      </w:r>
    </w:p>
    <w:p w14:paraId="000000C1" w14:textId="6D693F90" w:rsidR="00145040" w:rsidRDefault="00ED1B53" w:rsidP="00472495">
      <w:pPr>
        <w:spacing w:line="480" w:lineRule="auto"/>
        <w:ind w:left="709" w:hanging="709"/>
        <w:jc w:val="both"/>
      </w:pPr>
      <w:proofErr w:type="spellStart"/>
      <w:r w:rsidRPr="00941AD2">
        <w:t>Molefe</w:t>
      </w:r>
      <w:proofErr w:type="spellEnd"/>
      <w:r w:rsidRPr="00941AD2">
        <w:t xml:space="preserve">, T.O. (2016) </w:t>
      </w:r>
      <w:r w:rsidR="008744C6" w:rsidRPr="00941AD2">
        <w:t>‘</w:t>
      </w:r>
      <w:r w:rsidRPr="00941AD2">
        <w:t xml:space="preserve">Oppression </w:t>
      </w:r>
      <w:r w:rsidR="009A0FEE" w:rsidRPr="00941AD2">
        <w:t>m</w:t>
      </w:r>
      <w:r w:rsidRPr="00941AD2">
        <w:t xml:space="preserve">ust </w:t>
      </w:r>
      <w:r w:rsidR="009A0FEE" w:rsidRPr="00941AD2">
        <w:t>f</w:t>
      </w:r>
      <w:r w:rsidRPr="00941AD2">
        <w:t xml:space="preserve">all: South Africa’s </w:t>
      </w:r>
      <w:r w:rsidR="009A0FEE" w:rsidRPr="00941AD2">
        <w:t>r</w:t>
      </w:r>
      <w:r w:rsidRPr="00941AD2">
        <w:t xml:space="preserve">evolution in </w:t>
      </w:r>
      <w:r w:rsidR="009A0FEE" w:rsidRPr="00941AD2">
        <w:t>t</w:t>
      </w:r>
      <w:r w:rsidRPr="00941AD2">
        <w:t>heory</w:t>
      </w:r>
      <w:r w:rsidR="008744C6" w:rsidRPr="00941AD2">
        <w:t>’</w:t>
      </w:r>
      <w:r w:rsidRPr="00941AD2">
        <w:t xml:space="preserve">, </w:t>
      </w:r>
      <w:r w:rsidRPr="00941AD2">
        <w:rPr>
          <w:i/>
        </w:rPr>
        <w:t xml:space="preserve">World Policy Journal, </w:t>
      </w:r>
      <w:r w:rsidRPr="00941AD2">
        <w:t>33</w:t>
      </w:r>
      <w:r w:rsidR="00FF4584" w:rsidRPr="00941AD2">
        <w:t>, 1,</w:t>
      </w:r>
      <w:r w:rsidR="00464EB9" w:rsidRPr="00941AD2">
        <w:t xml:space="preserve"> </w:t>
      </w:r>
      <w:r w:rsidRPr="00941AD2">
        <w:t>30-37.</w:t>
      </w:r>
    </w:p>
    <w:p w14:paraId="79B85E09" w14:textId="5F192FBE" w:rsidR="006724B7" w:rsidRPr="00941AD2" w:rsidRDefault="006724B7" w:rsidP="00472495">
      <w:pPr>
        <w:spacing w:line="480" w:lineRule="auto"/>
        <w:ind w:left="709" w:hanging="709"/>
        <w:jc w:val="both"/>
        <w:rPr>
          <w:color w:val="1155CC"/>
          <w:u w:val="single"/>
        </w:rPr>
      </w:pPr>
      <w:proofErr w:type="spellStart"/>
      <w:r w:rsidRPr="006724B7">
        <w:rPr>
          <w:color w:val="333333"/>
          <w:sz w:val="21"/>
          <w:szCs w:val="21"/>
          <w:shd w:val="clear" w:color="auto" w:fill="FFFFFF"/>
        </w:rPr>
        <w:t>Mohanty</w:t>
      </w:r>
      <w:proofErr w:type="spellEnd"/>
      <w:r w:rsidRPr="006724B7">
        <w:rPr>
          <w:color w:val="333333"/>
          <w:sz w:val="21"/>
          <w:szCs w:val="21"/>
          <w:shd w:val="clear" w:color="auto" w:fill="FFFFFF"/>
        </w:rPr>
        <w:t>, C. (1988) ‘Under Western Eyes: Feminist Scholarship and Colonial Discourses’, </w:t>
      </w:r>
      <w:r w:rsidRPr="006724B7">
        <w:rPr>
          <w:i/>
          <w:iCs/>
          <w:color w:val="333333"/>
          <w:sz w:val="21"/>
          <w:szCs w:val="21"/>
          <w:shd w:val="clear" w:color="auto" w:fill="FFFFFF"/>
        </w:rPr>
        <w:t>Feminist Review</w:t>
      </w:r>
      <w:r w:rsidRPr="006724B7">
        <w:rPr>
          <w:color w:val="333333"/>
          <w:sz w:val="21"/>
          <w:szCs w:val="21"/>
          <w:shd w:val="clear" w:color="auto" w:fill="FFFFFF"/>
        </w:rPr>
        <w:t xml:space="preserve">, 30(1), pp. 61–88. </w:t>
      </w:r>
      <w:proofErr w:type="spellStart"/>
      <w:proofErr w:type="gramStart"/>
      <w:r w:rsidRPr="006724B7">
        <w:rPr>
          <w:color w:val="333333"/>
          <w:sz w:val="21"/>
          <w:szCs w:val="21"/>
          <w:shd w:val="clear" w:color="auto" w:fill="FFFFFF"/>
        </w:rPr>
        <w:t>doi</w:t>
      </w:r>
      <w:proofErr w:type="spellEnd"/>
      <w:proofErr w:type="gramEnd"/>
      <w:r w:rsidRPr="006724B7">
        <w:rPr>
          <w:color w:val="333333"/>
          <w:sz w:val="21"/>
          <w:szCs w:val="21"/>
          <w:shd w:val="clear" w:color="auto" w:fill="FFFFFF"/>
        </w:rPr>
        <w:t>: </w:t>
      </w:r>
      <w:hyperlink r:id="rId19" w:history="1">
        <w:r w:rsidRPr="006724B7">
          <w:rPr>
            <w:color w:val="006ACC"/>
            <w:sz w:val="21"/>
            <w:szCs w:val="21"/>
            <w:u w:val="single"/>
            <w:shd w:val="clear" w:color="auto" w:fill="FFFFFF"/>
          </w:rPr>
          <w:t>10.1057/fr.1988.42</w:t>
        </w:r>
      </w:hyperlink>
      <w:r w:rsidRPr="006724B7">
        <w:rPr>
          <w:color w:val="333333"/>
          <w:sz w:val="21"/>
          <w:szCs w:val="21"/>
          <w:shd w:val="clear" w:color="auto" w:fill="FFFFFF"/>
        </w:rPr>
        <w:t>.</w:t>
      </w:r>
    </w:p>
    <w:p w14:paraId="000000C2" w14:textId="28CB18F6" w:rsidR="00145040" w:rsidRPr="00941AD2" w:rsidRDefault="00ED1B53" w:rsidP="00472495">
      <w:pPr>
        <w:spacing w:line="480" w:lineRule="auto"/>
        <w:ind w:left="709" w:hanging="709"/>
        <w:jc w:val="both"/>
      </w:pPr>
      <w:proofErr w:type="spellStart"/>
      <w:r w:rsidRPr="00941AD2">
        <w:lastRenderedPageBreak/>
        <w:t>Noden</w:t>
      </w:r>
      <w:proofErr w:type="spellEnd"/>
      <w:r w:rsidRPr="00941AD2">
        <w:t xml:space="preserve"> P, Shiner, M. and </w:t>
      </w:r>
      <w:proofErr w:type="spellStart"/>
      <w:r w:rsidRPr="00941AD2">
        <w:t>Modood</w:t>
      </w:r>
      <w:proofErr w:type="spellEnd"/>
      <w:r w:rsidRPr="00941AD2">
        <w:t xml:space="preserve"> T. (2014) </w:t>
      </w:r>
      <w:r w:rsidR="008744C6" w:rsidRPr="00941AD2">
        <w:t>‘</w:t>
      </w:r>
      <w:r w:rsidRPr="00941AD2">
        <w:t>University Offer Rates for Candidates from Different Ethnic Categories</w:t>
      </w:r>
      <w:r w:rsidR="008744C6" w:rsidRPr="00941AD2">
        <w:t>’</w:t>
      </w:r>
      <w:r w:rsidRPr="00941AD2">
        <w:t xml:space="preserve">, </w:t>
      </w:r>
      <w:r w:rsidRPr="00941AD2">
        <w:rPr>
          <w:i/>
        </w:rPr>
        <w:t>Oxford Review of Education</w:t>
      </w:r>
      <w:r w:rsidRPr="00941AD2">
        <w:t>, 40(3): 349–69.</w:t>
      </w:r>
    </w:p>
    <w:p w14:paraId="000000C4" w14:textId="22F29127" w:rsidR="00145040" w:rsidRPr="00941AD2" w:rsidRDefault="00ED1B53" w:rsidP="00472495">
      <w:pPr>
        <w:spacing w:line="480" w:lineRule="auto"/>
        <w:ind w:left="709" w:hanging="709"/>
        <w:jc w:val="both"/>
      </w:pPr>
      <w:proofErr w:type="spellStart"/>
      <w:r w:rsidRPr="00941AD2">
        <w:t>Nwadeyi</w:t>
      </w:r>
      <w:proofErr w:type="spellEnd"/>
      <w:r w:rsidRPr="00941AD2">
        <w:t xml:space="preserve">, L. (2016) ‘We all have a responsibility to disrupt the status quo’, </w:t>
      </w:r>
      <w:r w:rsidRPr="00941AD2">
        <w:rPr>
          <w:i/>
          <w:iCs/>
        </w:rPr>
        <w:t xml:space="preserve">Mail </w:t>
      </w:r>
      <w:r w:rsidR="00B37486" w:rsidRPr="00941AD2">
        <w:rPr>
          <w:i/>
          <w:iCs/>
        </w:rPr>
        <w:t>and</w:t>
      </w:r>
      <w:r w:rsidRPr="00941AD2">
        <w:rPr>
          <w:i/>
          <w:iCs/>
        </w:rPr>
        <w:t xml:space="preserve"> Guardian</w:t>
      </w:r>
      <w:r w:rsidRPr="00941AD2">
        <w:t>,</w:t>
      </w:r>
      <w:r w:rsidR="00BF32EC">
        <w:t xml:space="preserve"> </w:t>
      </w:r>
      <w:r w:rsidR="00BF32EC" w:rsidRPr="00BF32EC">
        <w:t>https://mg.co.za/article/2016-06-29-we-all-have-agency-and-we-must-use-it-to-disrupt-the-status-quo/</w:t>
      </w:r>
      <w:r w:rsidR="006C2B8B">
        <w:rPr>
          <w:color w:val="1155CC"/>
          <w:u w:val="single"/>
        </w:rPr>
        <w:t xml:space="preserve"> </w:t>
      </w:r>
      <w:r w:rsidR="006C2B8B" w:rsidRPr="00941AD2">
        <w:t xml:space="preserve">[accessed </w:t>
      </w:r>
      <w:r w:rsidR="00E539D6">
        <w:t>04</w:t>
      </w:r>
      <w:r w:rsidR="006C2B8B" w:rsidRPr="00941AD2">
        <w:t>.</w:t>
      </w:r>
      <w:r w:rsidR="00E539D6">
        <w:t>08</w:t>
      </w:r>
      <w:r w:rsidR="006C2B8B" w:rsidRPr="00941AD2">
        <w:t>.</w:t>
      </w:r>
      <w:r w:rsidR="00E539D6">
        <w:t>2020</w:t>
      </w:r>
      <w:r w:rsidR="006C2B8B" w:rsidRPr="00941AD2">
        <w:t>]</w:t>
      </w:r>
    </w:p>
    <w:p w14:paraId="000000C5" w14:textId="6598C24D" w:rsidR="00145040" w:rsidRPr="00941AD2" w:rsidRDefault="00ED1B53" w:rsidP="00472495">
      <w:pPr>
        <w:spacing w:line="480" w:lineRule="auto"/>
        <w:ind w:left="709" w:hanging="709"/>
        <w:jc w:val="both"/>
      </w:pPr>
      <w:r w:rsidRPr="00941AD2">
        <w:t>Office for Students</w:t>
      </w:r>
      <w:r w:rsidR="00A83119" w:rsidRPr="00941AD2">
        <w:t xml:space="preserve"> (</w:t>
      </w:r>
      <w:proofErr w:type="spellStart"/>
      <w:r w:rsidR="00A83119" w:rsidRPr="00941AD2">
        <w:t>OfS</w:t>
      </w:r>
      <w:proofErr w:type="spellEnd"/>
      <w:r w:rsidR="00A83119" w:rsidRPr="00941AD2">
        <w:t>)</w:t>
      </w:r>
      <w:r w:rsidRPr="00941AD2">
        <w:t xml:space="preserve"> (2019a) </w:t>
      </w:r>
      <w:r w:rsidRPr="00941AD2">
        <w:rPr>
          <w:i/>
          <w:iCs/>
        </w:rPr>
        <w:t>Regulatory notice 1: Access and participation plan guidance</w:t>
      </w:r>
      <w:r w:rsidR="008714D8" w:rsidRPr="00941AD2">
        <w:t>,</w:t>
      </w:r>
      <w:r w:rsidRPr="00941AD2">
        <w:t xml:space="preserve"> </w:t>
      </w:r>
      <w:proofErr w:type="spellStart"/>
      <w:r w:rsidRPr="00941AD2">
        <w:t>OfS</w:t>
      </w:r>
      <w:proofErr w:type="spellEnd"/>
      <w:r w:rsidR="008714D8" w:rsidRPr="00941AD2">
        <w:t>,</w:t>
      </w:r>
      <w:r w:rsidRPr="00941AD2">
        <w:t xml:space="preserve"> Bristol: Office for Students.</w:t>
      </w:r>
    </w:p>
    <w:p w14:paraId="245E657E" w14:textId="6513BC78" w:rsidR="00464EB9" w:rsidRPr="00941AD2" w:rsidRDefault="00ED1B53" w:rsidP="00472495">
      <w:pPr>
        <w:spacing w:line="480" w:lineRule="auto"/>
        <w:ind w:left="709" w:hanging="709"/>
        <w:jc w:val="both"/>
      </w:pPr>
      <w:r w:rsidRPr="00941AD2">
        <w:t>Office for Students</w:t>
      </w:r>
      <w:r w:rsidR="00A83119" w:rsidRPr="00941AD2">
        <w:t xml:space="preserve"> (</w:t>
      </w:r>
      <w:proofErr w:type="spellStart"/>
      <w:r w:rsidR="00A83119" w:rsidRPr="00941AD2">
        <w:t>OfS</w:t>
      </w:r>
      <w:proofErr w:type="spellEnd"/>
      <w:r w:rsidR="00A83119" w:rsidRPr="00941AD2">
        <w:t>)</w:t>
      </w:r>
      <w:r w:rsidRPr="00941AD2">
        <w:t xml:space="preserve"> (2019b) </w:t>
      </w:r>
      <w:r w:rsidR="00094AE0">
        <w:t>‘</w:t>
      </w:r>
      <w:r w:rsidRPr="00941AD2">
        <w:t>Mental health: are all students being properly supported?</w:t>
      </w:r>
      <w:proofErr w:type="gramStart"/>
      <w:r w:rsidR="00094AE0">
        <w:t>’</w:t>
      </w:r>
      <w:r w:rsidR="0066793E">
        <w:t>,</w:t>
      </w:r>
      <w:proofErr w:type="gramEnd"/>
      <w:r w:rsidR="0066793E">
        <w:t xml:space="preserve"> </w:t>
      </w:r>
      <w:r w:rsidR="0066793E">
        <w:rPr>
          <w:i/>
          <w:iCs/>
        </w:rPr>
        <w:t>Insight</w:t>
      </w:r>
      <w:r w:rsidR="006405DA">
        <w:rPr>
          <w:i/>
          <w:iCs/>
        </w:rPr>
        <w:t>, 5</w:t>
      </w:r>
      <w:r w:rsidR="006405DA">
        <w:t>.</w:t>
      </w:r>
    </w:p>
    <w:p w14:paraId="000000C8" w14:textId="74170FAC" w:rsidR="00145040" w:rsidRPr="00941AD2" w:rsidRDefault="00ED1B53" w:rsidP="00472495">
      <w:pPr>
        <w:widowControl w:val="0"/>
        <w:spacing w:line="480" w:lineRule="auto"/>
        <w:ind w:left="709" w:hanging="709"/>
        <w:jc w:val="both"/>
      </w:pPr>
      <w:r w:rsidRPr="00941AD2">
        <w:t>Office for Students</w:t>
      </w:r>
      <w:r w:rsidR="00A83119" w:rsidRPr="00941AD2">
        <w:t xml:space="preserve"> (</w:t>
      </w:r>
      <w:proofErr w:type="spellStart"/>
      <w:r w:rsidR="00A83119" w:rsidRPr="00941AD2">
        <w:t>OfS</w:t>
      </w:r>
      <w:proofErr w:type="spellEnd"/>
      <w:r w:rsidR="00A83119" w:rsidRPr="00941AD2">
        <w:t>)</w:t>
      </w:r>
      <w:r w:rsidRPr="00941AD2">
        <w:t xml:space="preserve"> (2020) </w:t>
      </w:r>
      <w:r w:rsidR="006F5AF1">
        <w:t>‘</w:t>
      </w:r>
      <w:r w:rsidRPr="00941AD2">
        <w:t xml:space="preserve">Access and </w:t>
      </w:r>
      <w:r w:rsidR="006F5AF1">
        <w:t>p</w:t>
      </w:r>
      <w:r w:rsidRPr="00941AD2">
        <w:t xml:space="preserve">articipation </w:t>
      </w:r>
      <w:r w:rsidR="006F5AF1">
        <w:t>d</w:t>
      </w:r>
      <w:r w:rsidRPr="00941AD2">
        <w:t xml:space="preserve">ata </w:t>
      </w:r>
      <w:r w:rsidR="006F5AF1">
        <w:t>d</w:t>
      </w:r>
      <w:r w:rsidRPr="00941AD2">
        <w:t>ashboard</w:t>
      </w:r>
      <w:r w:rsidR="006F5AF1">
        <w:t xml:space="preserve">’, </w:t>
      </w:r>
      <w:hyperlink r:id="rId20">
        <w:r w:rsidRPr="00941AD2">
          <w:rPr>
            <w:u w:val="single"/>
          </w:rPr>
          <w:t>https://www.officeforstudents.org.uk/data-and-analysis/access-and-participation-data-dashboard/</w:t>
        </w:r>
      </w:hyperlink>
      <w:r w:rsidR="006F5AF1">
        <w:rPr>
          <w:u w:val="single"/>
        </w:rPr>
        <w:t xml:space="preserve"> </w:t>
      </w:r>
      <w:r w:rsidR="006F5AF1" w:rsidRPr="00941AD2">
        <w:t xml:space="preserve">[accessed </w:t>
      </w:r>
      <w:r w:rsidR="00E539D6">
        <w:t>05</w:t>
      </w:r>
      <w:r w:rsidR="006F5AF1" w:rsidRPr="00941AD2">
        <w:t>.</w:t>
      </w:r>
      <w:r w:rsidR="00E539D6">
        <w:t>09</w:t>
      </w:r>
      <w:r w:rsidR="006F5AF1" w:rsidRPr="00941AD2">
        <w:t>.</w:t>
      </w:r>
      <w:r w:rsidR="00E539D6">
        <w:t>2020</w:t>
      </w:r>
      <w:r w:rsidR="006F5AF1" w:rsidRPr="00941AD2">
        <w:t>]</w:t>
      </w:r>
    </w:p>
    <w:p w14:paraId="000000CA" w14:textId="3C653822" w:rsidR="00145040" w:rsidRPr="00941AD2" w:rsidRDefault="00ED1B53" w:rsidP="00472495">
      <w:pPr>
        <w:spacing w:line="480" w:lineRule="auto"/>
        <w:ind w:left="709" w:hanging="709"/>
        <w:jc w:val="both"/>
      </w:pPr>
      <w:r w:rsidRPr="00941AD2">
        <w:t>Peters, M.</w:t>
      </w:r>
      <w:r w:rsidR="00977075" w:rsidRPr="00941AD2">
        <w:t xml:space="preserve"> </w:t>
      </w:r>
      <w:r w:rsidRPr="00941AD2">
        <w:t xml:space="preserve">A. (2018) </w:t>
      </w:r>
      <w:r w:rsidR="008744C6" w:rsidRPr="00941AD2">
        <w:t>‘</w:t>
      </w:r>
      <w:r w:rsidRPr="00941AD2">
        <w:t xml:space="preserve">Why </w:t>
      </w:r>
      <w:r w:rsidR="00977075" w:rsidRPr="00941AD2">
        <w:t>i</w:t>
      </w:r>
      <w:r w:rsidRPr="00941AD2">
        <w:t xml:space="preserve">s </w:t>
      </w:r>
      <w:r w:rsidR="00977075" w:rsidRPr="00941AD2">
        <w:t>m</w:t>
      </w:r>
      <w:r w:rsidRPr="00941AD2">
        <w:t xml:space="preserve">y </w:t>
      </w:r>
      <w:r w:rsidR="00977075" w:rsidRPr="00941AD2">
        <w:t>c</w:t>
      </w:r>
      <w:r w:rsidRPr="00941AD2">
        <w:t xml:space="preserve">urriculum </w:t>
      </w:r>
      <w:r w:rsidR="00977075" w:rsidRPr="00941AD2">
        <w:t>w</w:t>
      </w:r>
      <w:r w:rsidRPr="00941AD2">
        <w:t xml:space="preserve">hite? A </w:t>
      </w:r>
      <w:r w:rsidR="00977075" w:rsidRPr="00941AD2">
        <w:t>b</w:t>
      </w:r>
      <w:r w:rsidRPr="00941AD2">
        <w:t xml:space="preserve">rief </w:t>
      </w:r>
      <w:r w:rsidR="00977075" w:rsidRPr="00941AD2">
        <w:t>g</w:t>
      </w:r>
      <w:r w:rsidRPr="00941AD2">
        <w:t xml:space="preserve">enealogy of </w:t>
      </w:r>
      <w:r w:rsidR="00977075" w:rsidRPr="00941AD2">
        <w:t>r</w:t>
      </w:r>
      <w:r w:rsidRPr="00941AD2">
        <w:t>esistance</w:t>
      </w:r>
      <w:r w:rsidR="008744C6" w:rsidRPr="00941AD2">
        <w:t>’</w:t>
      </w:r>
      <w:r w:rsidRPr="00941AD2">
        <w:t>, in</w:t>
      </w:r>
      <w:r w:rsidR="000C7A2D" w:rsidRPr="00941AD2">
        <w:t xml:space="preserve"> J. </w:t>
      </w:r>
      <w:proofErr w:type="spellStart"/>
      <w:r w:rsidRPr="00941AD2">
        <w:t>Arday</w:t>
      </w:r>
      <w:proofErr w:type="spellEnd"/>
      <w:r w:rsidR="000C7A2D" w:rsidRPr="00941AD2">
        <w:t xml:space="preserve"> and H. S. </w:t>
      </w:r>
      <w:r w:rsidRPr="00941AD2">
        <w:t>Mirza (</w:t>
      </w:r>
      <w:r w:rsidR="000C7A2D" w:rsidRPr="00941AD2">
        <w:t>e</w:t>
      </w:r>
      <w:r w:rsidRPr="00941AD2">
        <w:t xml:space="preserve">ds.), </w:t>
      </w:r>
      <w:r w:rsidRPr="00941AD2">
        <w:rPr>
          <w:i/>
        </w:rPr>
        <w:t xml:space="preserve">Dismantling Race in Higher Education: Racism, Whiteness and Decolonising the </w:t>
      </w:r>
      <w:r w:rsidR="000B3E3F" w:rsidRPr="00941AD2">
        <w:rPr>
          <w:i/>
        </w:rPr>
        <w:t>Academy</w:t>
      </w:r>
      <w:r w:rsidR="000C7A2D" w:rsidRPr="00941AD2">
        <w:t>,</w:t>
      </w:r>
      <w:r w:rsidRPr="00941AD2">
        <w:t xml:space="preserve"> </w:t>
      </w:r>
      <w:r w:rsidR="000C7A2D" w:rsidRPr="00941AD2">
        <w:t xml:space="preserve">Cham: </w:t>
      </w:r>
      <w:r w:rsidRPr="00941AD2">
        <w:t>Springer International Publishing,</w:t>
      </w:r>
      <w:r w:rsidR="00464EB9" w:rsidRPr="00941AD2">
        <w:t xml:space="preserve"> </w:t>
      </w:r>
      <w:r w:rsidRPr="00941AD2">
        <w:t xml:space="preserve">253–270. </w:t>
      </w:r>
    </w:p>
    <w:p w14:paraId="000000CB" w14:textId="08840968" w:rsidR="00145040" w:rsidRPr="00941AD2" w:rsidRDefault="00ED1B53" w:rsidP="00472495">
      <w:pPr>
        <w:spacing w:line="480" w:lineRule="auto"/>
        <w:ind w:left="709" w:hanging="709"/>
        <w:jc w:val="both"/>
      </w:pPr>
      <w:r w:rsidRPr="00941AD2">
        <w:t xml:space="preserve">Pierce, C. M. (1995) </w:t>
      </w:r>
      <w:r w:rsidR="008744C6" w:rsidRPr="00941AD2">
        <w:t>‘</w:t>
      </w:r>
      <w:r w:rsidRPr="00941AD2">
        <w:t xml:space="preserve">Stress </w:t>
      </w:r>
      <w:proofErr w:type="spellStart"/>
      <w:r w:rsidRPr="00941AD2">
        <w:t>analogs</w:t>
      </w:r>
      <w:proofErr w:type="spellEnd"/>
      <w:r w:rsidRPr="00941AD2">
        <w:t xml:space="preserve"> of racism and sexism: Terrorism, torture, and disaster</w:t>
      </w:r>
      <w:r w:rsidR="008744C6" w:rsidRPr="00941AD2">
        <w:t>’</w:t>
      </w:r>
      <w:r w:rsidRPr="00941AD2">
        <w:t xml:space="preserve">, </w:t>
      </w:r>
      <w:r w:rsidR="00BF4E68" w:rsidRPr="00941AD2">
        <w:t>i</w:t>
      </w:r>
      <w:r w:rsidRPr="00941AD2">
        <w:t xml:space="preserve">n C. Willie, P. P. </w:t>
      </w:r>
      <w:proofErr w:type="spellStart"/>
      <w:r w:rsidRPr="00941AD2">
        <w:t>Rieker</w:t>
      </w:r>
      <w:proofErr w:type="spellEnd"/>
      <w:r w:rsidRPr="00941AD2">
        <w:t xml:space="preserve">, B. Kramer, </w:t>
      </w:r>
      <w:r w:rsidR="00B37486" w:rsidRPr="00941AD2">
        <w:t>and</w:t>
      </w:r>
      <w:r w:rsidRPr="00941AD2">
        <w:t xml:space="preserve"> B. S.</w:t>
      </w:r>
      <w:r w:rsidRPr="00941AD2">
        <w:rPr>
          <w:i/>
        </w:rPr>
        <w:t xml:space="preserve"> </w:t>
      </w:r>
      <w:r w:rsidRPr="00941AD2">
        <w:rPr>
          <w:iCs/>
        </w:rPr>
        <w:t>Brown</w:t>
      </w:r>
      <w:r w:rsidR="00BF4E68" w:rsidRPr="00941AD2">
        <w:rPr>
          <w:iCs/>
        </w:rPr>
        <w:t xml:space="preserve"> (eds.),</w:t>
      </w:r>
      <w:r w:rsidRPr="00941AD2">
        <w:rPr>
          <w:i/>
        </w:rPr>
        <w:t xml:space="preserve"> Mental Health, Racism and Sexism</w:t>
      </w:r>
      <w:r w:rsidRPr="00941AD2">
        <w:t xml:space="preserve">, </w:t>
      </w:r>
      <w:r w:rsidR="00B07055" w:rsidRPr="00941AD2">
        <w:t xml:space="preserve">Pittsburgh, </w:t>
      </w:r>
      <w:r w:rsidR="009F0157" w:rsidRPr="00941AD2">
        <w:t xml:space="preserve">Pennsylvania: </w:t>
      </w:r>
      <w:r w:rsidRPr="00941AD2">
        <w:t>University of Pittsburgh Press</w:t>
      </w:r>
      <w:r w:rsidR="00BF4E68" w:rsidRPr="00941AD2">
        <w:t>,</w:t>
      </w:r>
      <w:r w:rsidR="00464EB9" w:rsidRPr="00941AD2">
        <w:t xml:space="preserve"> </w:t>
      </w:r>
      <w:r w:rsidRPr="00941AD2">
        <w:t>277–293.</w:t>
      </w:r>
    </w:p>
    <w:p w14:paraId="000000CC" w14:textId="0A0FF9CE" w:rsidR="00145040" w:rsidRPr="00941AD2" w:rsidRDefault="00ED1B53" w:rsidP="00472495">
      <w:pPr>
        <w:spacing w:line="480" w:lineRule="auto"/>
        <w:ind w:left="709" w:hanging="709"/>
        <w:jc w:val="both"/>
      </w:pPr>
      <w:r w:rsidRPr="00941AD2">
        <w:t xml:space="preserve">Pilkington, A. (2013) </w:t>
      </w:r>
      <w:r w:rsidR="008744C6" w:rsidRPr="00941AD2">
        <w:t>‘</w:t>
      </w:r>
      <w:proofErr w:type="gramStart"/>
      <w:r w:rsidRPr="00941AD2">
        <w:t>The</w:t>
      </w:r>
      <w:proofErr w:type="gramEnd"/>
      <w:r w:rsidRPr="00941AD2">
        <w:t xml:space="preserve"> </w:t>
      </w:r>
      <w:r w:rsidR="00890495" w:rsidRPr="00941AD2">
        <w:t>i</w:t>
      </w:r>
      <w:r w:rsidRPr="00941AD2">
        <w:t xml:space="preserve">nteracting </w:t>
      </w:r>
      <w:r w:rsidR="00890495" w:rsidRPr="00941AD2">
        <w:t>d</w:t>
      </w:r>
      <w:r w:rsidRPr="00941AD2">
        <w:t xml:space="preserve">ynamics of </w:t>
      </w:r>
      <w:r w:rsidR="00890495" w:rsidRPr="00941AD2">
        <w:t>i</w:t>
      </w:r>
      <w:r w:rsidRPr="00941AD2">
        <w:t xml:space="preserve">nstitutional </w:t>
      </w:r>
      <w:r w:rsidR="00890495" w:rsidRPr="00941AD2">
        <w:t>r</w:t>
      </w:r>
      <w:r w:rsidRPr="00941AD2">
        <w:t xml:space="preserve">acism in </w:t>
      </w:r>
      <w:r w:rsidR="00890495" w:rsidRPr="00941AD2">
        <w:t>h</w:t>
      </w:r>
      <w:r w:rsidRPr="00941AD2">
        <w:t xml:space="preserve">igher </w:t>
      </w:r>
      <w:r w:rsidR="00890495" w:rsidRPr="00941AD2">
        <w:t>e</w:t>
      </w:r>
      <w:r w:rsidRPr="00941AD2">
        <w:t>ducation</w:t>
      </w:r>
      <w:r w:rsidR="008744C6" w:rsidRPr="00941AD2">
        <w:t>’</w:t>
      </w:r>
      <w:r w:rsidRPr="00941AD2">
        <w:t xml:space="preserve">, </w:t>
      </w:r>
      <w:r w:rsidRPr="00941AD2">
        <w:rPr>
          <w:i/>
        </w:rPr>
        <w:t xml:space="preserve">Race Ethnicity and Education, </w:t>
      </w:r>
      <w:r w:rsidRPr="00941AD2">
        <w:t>16</w:t>
      </w:r>
      <w:r w:rsidR="00890495" w:rsidRPr="00941AD2">
        <w:t xml:space="preserve">, </w:t>
      </w:r>
      <w:r w:rsidRPr="00941AD2">
        <w:t>2</w:t>
      </w:r>
      <w:r w:rsidR="00890495" w:rsidRPr="00941AD2">
        <w:t xml:space="preserve">, </w:t>
      </w:r>
      <w:r w:rsidRPr="00941AD2">
        <w:t>225</w:t>
      </w:r>
      <w:r w:rsidR="00890495" w:rsidRPr="00941AD2">
        <w:t>–</w:t>
      </w:r>
      <w:r w:rsidRPr="00941AD2">
        <w:t>245.</w:t>
      </w:r>
    </w:p>
    <w:p w14:paraId="000000CD" w14:textId="6AE9CEDE" w:rsidR="00145040" w:rsidRPr="00941AD2" w:rsidRDefault="00ED1B53" w:rsidP="00472495">
      <w:pPr>
        <w:spacing w:line="480" w:lineRule="auto"/>
        <w:ind w:left="709" w:hanging="709"/>
        <w:jc w:val="both"/>
      </w:pPr>
      <w:r w:rsidRPr="00941AD2">
        <w:lastRenderedPageBreak/>
        <w:t xml:space="preserve">Reay, D. (2018) </w:t>
      </w:r>
      <w:r w:rsidR="008744C6" w:rsidRPr="00941AD2">
        <w:t>‘</w:t>
      </w:r>
      <w:r w:rsidRPr="00941AD2">
        <w:t xml:space="preserve">Race and </w:t>
      </w:r>
      <w:r w:rsidR="002E6D38" w:rsidRPr="00941AD2">
        <w:t>e</w:t>
      </w:r>
      <w:r w:rsidRPr="00941AD2">
        <w:t xml:space="preserve">lite </w:t>
      </w:r>
      <w:r w:rsidR="002E6D38" w:rsidRPr="00941AD2">
        <w:t>u</w:t>
      </w:r>
      <w:r w:rsidRPr="00941AD2">
        <w:t>niversities in the UK</w:t>
      </w:r>
      <w:r w:rsidR="008744C6" w:rsidRPr="00941AD2">
        <w:t>’</w:t>
      </w:r>
      <w:r w:rsidRPr="00941AD2">
        <w:t xml:space="preserve">, in </w:t>
      </w:r>
      <w:r w:rsidR="002365BC" w:rsidRPr="00941AD2">
        <w:t xml:space="preserve">J. </w:t>
      </w:r>
      <w:proofErr w:type="spellStart"/>
      <w:r w:rsidRPr="00941AD2">
        <w:t>Arday</w:t>
      </w:r>
      <w:proofErr w:type="spellEnd"/>
      <w:r w:rsidR="002365BC" w:rsidRPr="00941AD2">
        <w:t xml:space="preserve"> and H. S. </w:t>
      </w:r>
      <w:r w:rsidRPr="00941AD2">
        <w:t xml:space="preserve">Mirza (Eds.), </w:t>
      </w:r>
      <w:r w:rsidRPr="00941AD2">
        <w:rPr>
          <w:i/>
        </w:rPr>
        <w:t xml:space="preserve">Dismantling Race in Higher Education: Racism, Whiteness and Decolonising the </w:t>
      </w:r>
      <w:r w:rsidR="000B3E3F" w:rsidRPr="00941AD2">
        <w:rPr>
          <w:i/>
        </w:rPr>
        <w:t>Academy</w:t>
      </w:r>
      <w:r w:rsidR="002E6D38" w:rsidRPr="00941AD2">
        <w:t>,</w:t>
      </w:r>
      <w:r w:rsidRPr="00941AD2">
        <w:t xml:space="preserve"> </w:t>
      </w:r>
      <w:r w:rsidR="002E6D38" w:rsidRPr="00941AD2">
        <w:t xml:space="preserve">Cham: </w:t>
      </w:r>
      <w:r w:rsidRPr="00941AD2">
        <w:t>Springer International Publishing</w:t>
      </w:r>
      <w:r w:rsidR="002E6D38" w:rsidRPr="00941AD2">
        <w:t>,</w:t>
      </w:r>
      <w:r w:rsidR="00464EB9" w:rsidRPr="00941AD2">
        <w:t xml:space="preserve"> </w:t>
      </w:r>
      <w:r w:rsidRPr="00941AD2">
        <w:t xml:space="preserve">47–66. </w:t>
      </w:r>
    </w:p>
    <w:p w14:paraId="000000CF" w14:textId="19893146" w:rsidR="00145040" w:rsidRPr="00941AD2" w:rsidRDefault="00ED1B53" w:rsidP="00472495">
      <w:pPr>
        <w:spacing w:line="480" w:lineRule="auto"/>
        <w:ind w:left="709" w:hanging="709"/>
        <w:jc w:val="both"/>
      </w:pPr>
      <w:r w:rsidRPr="00941AD2">
        <w:t xml:space="preserve">Richardson, J. T. E. (2018) </w:t>
      </w:r>
      <w:r w:rsidR="008744C6" w:rsidRPr="00941AD2">
        <w:t>‘</w:t>
      </w:r>
      <w:r w:rsidRPr="00941AD2">
        <w:t xml:space="preserve">Understanding the </w:t>
      </w:r>
      <w:r w:rsidR="007D3301" w:rsidRPr="00941AD2">
        <w:t>u</w:t>
      </w:r>
      <w:r w:rsidRPr="00941AD2">
        <w:t>nder-</w:t>
      </w:r>
      <w:r w:rsidR="007D3301" w:rsidRPr="00941AD2">
        <w:t>a</w:t>
      </w:r>
      <w:r w:rsidRPr="00941AD2">
        <w:t xml:space="preserve">ttainment of </w:t>
      </w:r>
      <w:r w:rsidR="007D3301" w:rsidRPr="00941AD2">
        <w:t>e</w:t>
      </w:r>
      <w:r w:rsidRPr="00941AD2">
        <w:t xml:space="preserve">thnic </w:t>
      </w:r>
      <w:r w:rsidR="007D3301" w:rsidRPr="00941AD2">
        <w:t>m</w:t>
      </w:r>
      <w:r w:rsidRPr="00941AD2">
        <w:t xml:space="preserve">inority </w:t>
      </w:r>
      <w:r w:rsidR="007D3301" w:rsidRPr="00941AD2">
        <w:t>s</w:t>
      </w:r>
      <w:r w:rsidRPr="00941AD2">
        <w:t xml:space="preserve">tudents in UK </w:t>
      </w:r>
      <w:r w:rsidR="007D3301" w:rsidRPr="00941AD2">
        <w:t>h</w:t>
      </w:r>
      <w:r w:rsidRPr="00941AD2">
        <w:t xml:space="preserve">igher </w:t>
      </w:r>
      <w:r w:rsidR="007D3301" w:rsidRPr="00941AD2">
        <w:t>e</w:t>
      </w:r>
      <w:r w:rsidRPr="00941AD2">
        <w:t xml:space="preserve">ducation: </w:t>
      </w:r>
      <w:r w:rsidR="007D3301" w:rsidRPr="00941AD2">
        <w:t>t</w:t>
      </w:r>
      <w:r w:rsidRPr="00941AD2">
        <w:t xml:space="preserve">he </w:t>
      </w:r>
      <w:r w:rsidR="007D3301" w:rsidRPr="00941AD2">
        <w:t>k</w:t>
      </w:r>
      <w:r w:rsidRPr="00941AD2">
        <w:t xml:space="preserve">nown </w:t>
      </w:r>
      <w:r w:rsidR="007D3301" w:rsidRPr="00941AD2">
        <w:t>k</w:t>
      </w:r>
      <w:r w:rsidRPr="00941AD2">
        <w:t xml:space="preserve">nowns and the </w:t>
      </w:r>
      <w:r w:rsidR="007D3301" w:rsidRPr="00941AD2">
        <w:t>k</w:t>
      </w:r>
      <w:r w:rsidRPr="00941AD2">
        <w:t xml:space="preserve">nown </w:t>
      </w:r>
      <w:r w:rsidR="007D3301" w:rsidRPr="00941AD2">
        <w:t>u</w:t>
      </w:r>
      <w:r w:rsidRPr="00941AD2">
        <w:t>nknowns</w:t>
      </w:r>
      <w:r w:rsidR="008744C6" w:rsidRPr="00941AD2">
        <w:t>’</w:t>
      </w:r>
      <w:r w:rsidRPr="00941AD2">
        <w:t xml:space="preserve">, </w:t>
      </w:r>
      <w:r w:rsidR="007D3301" w:rsidRPr="00941AD2">
        <w:t>i</w:t>
      </w:r>
      <w:r w:rsidRPr="00941AD2">
        <w:t xml:space="preserve">n </w:t>
      </w:r>
      <w:r w:rsidR="007D3301" w:rsidRPr="00941AD2">
        <w:t xml:space="preserve">J. </w:t>
      </w:r>
      <w:proofErr w:type="spellStart"/>
      <w:r w:rsidR="007D3301" w:rsidRPr="00941AD2">
        <w:t>Arday</w:t>
      </w:r>
      <w:proofErr w:type="spellEnd"/>
      <w:r w:rsidR="007D3301" w:rsidRPr="00941AD2">
        <w:t xml:space="preserve"> and H. S. Mirza (eds.), </w:t>
      </w:r>
      <w:r w:rsidRPr="00941AD2">
        <w:rPr>
          <w:i/>
        </w:rPr>
        <w:t xml:space="preserve">Dismantling Race in Higher Education: Racism, Whiteness and Decolonising the </w:t>
      </w:r>
      <w:r w:rsidR="000B3E3F" w:rsidRPr="00941AD2">
        <w:rPr>
          <w:i/>
        </w:rPr>
        <w:t>Academy</w:t>
      </w:r>
      <w:r w:rsidRPr="00941AD2">
        <w:t>, Cham: Springer International Publishing</w:t>
      </w:r>
      <w:r w:rsidR="007D3301" w:rsidRPr="00941AD2">
        <w:t>,</w:t>
      </w:r>
      <w:r w:rsidR="00464EB9" w:rsidRPr="00941AD2">
        <w:t xml:space="preserve"> </w:t>
      </w:r>
      <w:r w:rsidRPr="00941AD2">
        <w:t xml:space="preserve">87–102. </w:t>
      </w:r>
    </w:p>
    <w:p w14:paraId="000000D2" w14:textId="05930BE2" w:rsidR="00145040" w:rsidRPr="00941AD2" w:rsidRDefault="00ED1B53" w:rsidP="00472495">
      <w:pPr>
        <w:spacing w:line="480" w:lineRule="auto"/>
        <w:ind w:left="709" w:hanging="709"/>
        <w:jc w:val="both"/>
        <w:rPr>
          <w:color w:val="1155CC"/>
          <w:u w:val="single"/>
        </w:rPr>
      </w:pPr>
      <w:proofErr w:type="spellStart"/>
      <w:r w:rsidRPr="00941AD2">
        <w:t>Rollock</w:t>
      </w:r>
      <w:proofErr w:type="spellEnd"/>
      <w:r w:rsidRPr="00941AD2">
        <w:t xml:space="preserve">, N. (2016) </w:t>
      </w:r>
      <w:r w:rsidR="00F52519">
        <w:t>‘</w:t>
      </w:r>
      <w:r w:rsidRPr="00F52519">
        <w:rPr>
          <w:iCs/>
        </w:rPr>
        <w:t xml:space="preserve">How Much Does </w:t>
      </w:r>
      <w:r w:rsidR="00566945" w:rsidRPr="00F52519">
        <w:rPr>
          <w:iCs/>
        </w:rPr>
        <w:t>Y</w:t>
      </w:r>
      <w:r w:rsidRPr="00F52519">
        <w:rPr>
          <w:iCs/>
        </w:rPr>
        <w:t xml:space="preserve">our University </w:t>
      </w:r>
      <w:r w:rsidR="00566945" w:rsidRPr="00F52519">
        <w:rPr>
          <w:iCs/>
        </w:rPr>
        <w:t>D</w:t>
      </w:r>
      <w:r w:rsidRPr="00F52519">
        <w:rPr>
          <w:iCs/>
        </w:rPr>
        <w:t xml:space="preserve">o </w:t>
      </w:r>
      <w:r w:rsidR="00566945" w:rsidRPr="00F52519">
        <w:rPr>
          <w:iCs/>
        </w:rPr>
        <w:t>for</w:t>
      </w:r>
      <w:r w:rsidRPr="00F52519">
        <w:rPr>
          <w:iCs/>
        </w:rPr>
        <w:t xml:space="preserve"> Racial Equality?</w:t>
      </w:r>
      <w:proofErr w:type="gramStart"/>
      <w:r w:rsidR="00F52519">
        <w:rPr>
          <w:iCs/>
        </w:rPr>
        <w:t>’,</w:t>
      </w:r>
      <w:proofErr w:type="gramEnd"/>
      <w:r w:rsidR="00F52519">
        <w:rPr>
          <w:iCs/>
        </w:rPr>
        <w:t xml:space="preserve"> </w:t>
      </w:r>
      <w:r w:rsidR="00F52519">
        <w:rPr>
          <w:i/>
        </w:rPr>
        <w:t>The Guardian</w:t>
      </w:r>
      <w:r w:rsidR="004F24C6">
        <w:rPr>
          <w:iCs/>
        </w:rPr>
        <w:t>, 19 January.</w:t>
      </w:r>
      <w:r w:rsidR="004F24C6" w:rsidRPr="00941AD2" w:rsidDel="004F24C6">
        <w:t xml:space="preserve"> </w:t>
      </w:r>
    </w:p>
    <w:p w14:paraId="000000D3" w14:textId="557B040D" w:rsidR="00145040" w:rsidRPr="00941AD2" w:rsidRDefault="00ED1B53" w:rsidP="00472495">
      <w:pPr>
        <w:spacing w:line="480" w:lineRule="auto"/>
        <w:ind w:left="709" w:hanging="709"/>
        <w:jc w:val="both"/>
      </w:pPr>
      <w:proofErr w:type="spellStart"/>
      <w:r w:rsidRPr="00941AD2">
        <w:t>Rollock</w:t>
      </w:r>
      <w:proofErr w:type="spellEnd"/>
      <w:r w:rsidRPr="00941AD2">
        <w:t xml:space="preserve">, N. (2019) </w:t>
      </w:r>
      <w:r w:rsidRPr="00941AD2">
        <w:rPr>
          <w:i/>
        </w:rPr>
        <w:t>Staying Power: The Career Experiences and Strategies of UK Black Female Professors</w:t>
      </w:r>
      <w:r w:rsidRPr="00941AD2">
        <w:t>, University and College Union</w:t>
      </w:r>
      <w:r w:rsidR="00566945" w:rsidRPr="00941AD2">
        <w:t>,</w:t>
      </w:r>
      <w:r w:rsidRPr="00941AD2">
        <w:t xml:space="preserve"> </w:t>
      </w:r>
      <w:hyperlink r:id="rId21">
        <w:r w:rsidRPr="00941AD2">
          <w:rPr>
            <w:color w:val="1155CC"/>
            <w:u w:val="single"/>
          </w:rPr>
          <w:t>https://www.ucu.org.uk/article/9921/Bullying-and-stereotyping-blocking-professorial-path-for-black-women</w:t>
        </w:r>
      </w:hyperlink>
      <w:r w:rsidRPr="00941AD2">
        <w:t xml:space="preserve"> </w:t>
      </w:r>
      <w:r w:rsidR="000D0844" w:rsidRPr="00941AD2">
        <w:t xml:space="preserve">[accessed </w:t>
      </w:r>
      <w:r w:rsidR="00E539D6">
        <w:t>07</w:t>
      </w:r>
      <w:r w:rsidR="000D0844" w:rsidRPr="00941AD2">
        <w:t>.</w:t>
      </w:r>
      <w:r w:rsidR="00E539D6">
        <w:t>08</w:t>
      </w:r>
      <w:r w:rsidR="000D0844" w:rsidRPr="00941AD2">
        <w:t>.</w:t>
      </w:r>
      <w:r w:rsidR="00E539D6">
        <w:t>2020</w:t>
      </w:r>
      <w:r w:rsidR="000D0844" w:rsidRPr="00941AD2">
        <w:t>]</w:t>
      </w:r>
      <w:r w:rsidR="000D0844">
        <w:t>.</w:t>
      </w:r>
    </w:p>
    <w:p w14:paraId="000000D4" w14:textId="07D03ED5" w:rsidR="00145040" w:rsidRPr="00941AD2" w:rsidRDefault="00ED1B53" w:rsidP="00472495">
      <w:pPr>
        <w:spacing w:line="480" w:lineRule="auto"/>
        <w:ind w:left="709" w:hanging="709"/>
        <w:jc w:val="both"/>
      </w:pPr>
      <w:proofErr w:type="spellStart"/>
      <w:r w:rsidRPr="00941AD2">
        <w:t>Rugkåsa</w:t>
      </w:r>
      <w:proofErr w:type="spellEnd"/>
      <w:r w:rsidRPr="00941AD2">
        <w:t xml:space="preserve">, J. </w:t>
      </w:r>
      <w:r w:rsidR="00B37486" w:rsidRPr="00941AD2">
        <w:t>and</w:t>
      </w:r>
      <w:r w:rsidRPr="00941AD2">
        <w:t xml:space="preserve"> </w:t>
      </w:r>
      <w:proofErr w:type="spellStart"/>
      <w:r w:rsidRPr="00941AD2">
        <w:t>Canvin</w:t>
      </w:r>
      <w:proofErr w:type="spellEnd"/>
      <w:r w:rsidRPr="00941AD2">
        <w:t xml:space="preserve">, K. (2011) </w:t>
      </w:r>
      <w:r w:rsidR="008744C6" w:rsidRPr="00941AD2">
        <w:t>‘</w:t>
      </w:r>
      <w:r w:rsidRPr="00941AD2">
        <w:t xml:space="preserve">Researching </w:t>
      </w:r>
      <w:r w:rsidR="001B432F" w:rsidRPr="00941AD2">
        <w:t>m</w:t>
      </w:r>
      <w:r w:rsidRPr="00941AD2">
        <w:t xml:space="preserve">ental </w:t>
      </w:r>
      <w:r w:rsidR="001B432F" w:rsidRPr="00941AD2">
        <w:t>h</w:t>
      </w:r>
      <w:r w:rsidRPr="00941AD2">
        <w:t xml:space="preserve">ealth in </w:t>
      </w:r>
      <w:r w:rsidR="001B432F" w:rsidRPr="00941AD2">
        <w:t>m</w:t>
      </w:r>
      <w:r w:rsidRPr="00941AD2">
        <w:t xml:space="preserve">inority </w:t>
      </w:r>
      <w:r w:rsidR="001B432F" w:rsidRPr="00941AD2">
        <w:t>e</w:t>
      </w:r>
      <w:r w:rsidRPr="00941AD2">
        <w:t xml:space="preserve">thnic </w:t>
      </w:r>
      <w:r w:rsidR="001B432F" w:rsidRPr="00941AD2">
        <w:t>c</w:t>
      </w:r>
      <w:r w:rsidRPr="00941AD2">
        <w:t xml:space="preserve">ommunities: </w:t>
      </w:r>
      <w:r w:rsidR="001B432F" w:rsidRPr="00941AD2">
        <w:t>r</w:t>
      </w:r>
      <w:r w:rsidRPr="00941AD2">
        <w:t xml:space="preserve">eflections on </w:t>
      </w:r>
      <w:r w:rsidR="001B432F" w:rsidRPr="00941AD2">
        <w:t>r</w:t>
      </w:r>
      <w:r w:rsidRPr="00941AD2">
        <w:t>ecruitment</w:t>
      </w:r>
      <w:r w:rsidR="008744C6" w:rsidRPr="00941AD2">
        <w:t>’</w:t>
      </w:r>
      <w:r w:rsidRPr="00941AD2">
        <w:t xml:space="preserve">, </w:t>
      </w:r>
      <w:r w:rsidRPr="00941AD2">
        <w:rPr>
          <w:i/>
        </w:rPr>
        <w:t xml:space="preserve">Qualitative Health Research, </w:t>
      </w:r>
      <w:r w:rsidRPr="00941AD2">
        <w:t>21</w:t>
      </w:r>
      <w:r w:rsidR="001B432F" w:rsidRPr="00941AD2">
        <w:t>, 1,</w:t>
      </w:r>
      <w:r w:rsidRPr="00941AD2">
        <w:t xml:space="preserve"> 132</w:t>
      </w:r>
      <w:r w:rsidR="001B432F" w:rsidRPr="00941AD2">
        <w:t>–</w:t>
      </w:r>
      <w:r w:rsidRPr="00941AD2">
        <w:t>143.</w:t>
      </w:r>
    </w:p>
    <w:p w14:paraId="000000D5" w14:textId="034B6D4B" w:rsidR="00145040" w:rsidRPr="00941AD2" w:rsidRDefault="00ED1B53" w:rsidP="00472495">
      <w:pPr>
        <w:spacing w:line="480" w:lineRule="auto"/>
        <w:ind w:left="709" w:hanging="709"/>
        <w:jc w:val="both"/>
      </w:pPr>
      <w:proofErr w:type="spellStart"/>
      <w:r w:rsidRPr="00941AD2">
        <w:t>Sardar</w:t>
      </w:r>
      <w:proofErr w:type="spellEnd"/>
      <w:r w:rsidRPr="00941AD2">
        <w:t>, Z. (2008) Foreword</w:t>
      </w:r>
      <w:r w:rsidRPr="00941AD2">
        <w:rPr>
          <w:i/>
        </w:rPr>
        <w:t>,</w:t>
      </w:r>
      <w:r w:rsidRPr="00941AD2">
        <w:t xml:space="preserve"> in </w:t>
      </w:r>
      <w:r w:rsidR="00441364" w:rsidRPr="00941AD2">
        <w:t xml:space="preserve">F. </w:t>
      </w:r>
      <w:r w:rsidRPr="00941AD2">
        <w:t>Fanon</w:t>
      </w:r>
      <w:r w:rsidR="00441364" w:rsidRPr="00941AD2">
        <w:t xml:space="preserve"> (</w:t>
      </w:r>
      <w:r w:rsidRPr="00941AD2">
        <w:t>1967</w:t>
      </w:r>
      <w:r w:rsidR="00441364" w:rsidRPr="00941AD2">
        <w:t>)</w:t>
      </w:r>
      <w:r w:rsidRPr="00941AD2">
        <w:t xml:space="preserve">, </w:t>
      </w:r>
      <w:r w:rsidRPr="00941AD2">
        <w:rPr>
          <w:i/>
        </w:rPr>
        <w:t>Black Skins, White Masks</w:t>
      </w:r>
      <w:r w:rsidRPr="00941AD2">
        <w:t>, London: Pluto Books</w:t>
      </w:r>
      <w:r w:rsidR="009A0FEE" w:rsidRPr="00941AD2">
        <w:t>,</w:t>
      </w:r>
      <w:r w:rsidR="00464EB9" w:rsidRPr="00941AD2">
        <w:t xml:space="preserve"> </w:t>
      </w:r>
      <w:r w:rsidRPr="00941AD2">
        <w:t>vi–xx.</w:t>
      </w:r>
    </w:p>
    <w:p w14:paraId="000000D6" w14:textId="0BBD997C" w:rsidR="00145040" w:rsidRPr="00941AD2" w:rsidRDefault="00ED1B53" w:rsidP="00472495">
      <w:pPr>
        <w:spacing w:line="480" w:lineRule="auto"/>
        <w:ind w:left="709" w:hanging="709"/>
        <w:jc w:val="both"/>
        <w:rPr>
          <w:color w:val="1155CC"/>
          <w:u w:val="single"/>
        </w:rPr>
      </w:pPr>
      <w:r w:rsidRPr="00941AD2">
        <w:t xml:space="preserve">Shay, S. (2016) ‘Decolonising the curriculum: </w:t>
      </w:r>
      <w:proofErr w:type="gramStart"/>
      <w:r w:rsidR="00F53594" w:rsidRPr="00941AD2">
        <w:t>i</w:t>
      </w:r>
      <w:r w:rsidRPr="00941AD2">
        <w:t>t’s</w:t>
      </w:r>
      <w:proofErr w:type="gramEnd"/>
      <w:r w:rsidRPr="00941AD2">
        <w:t xml:space="preserve"> time for a strategy’, </w:t>
      </w:r>
      <w:r w:rsidRPr="00941AD2">
        <w:rPr>
          <w:i/>
          <w:iCs/>
        </w:rPr>
        <w:t>The Conversation</w:t>
      </w:r>
      <w:r w:rsidRPr="00941AD2">
        <w:t xml:space="preserve">, </w:t>
      </w:r>
      <w:hyperlink r:id="rId22">
        <w:r w:rsidRPr="00941AD2">
          <w:rPr>
            <w:color w:val="1155CC"/>
            <w:u w:val="single"/>
          </w:rPr>
          <w:t>https://theconversation.com/decolonisingthe-curriculum-its-time-for-a-strategy-60598</w:t>
        </w:r>
      </w:hyperlink>
      <w:r w:rsidR="00C77B17">
        <w:rPr>
          <w:color w:val="1155CC"/>
          <w:u w:val="single"/>
        </w:rPr>
        <w:t xml:space="preserve"> </w:t>
      </w:r>
      <w:r w:rsidR="00C77B17" w:rsidRPr="00941AD2">
        <w:t xml:space="preserve">[accessed </w:t>
      </w:r>
      <w:r w:rsidR="00E539D6">
        <w:t>03</w:t>
      </w:r>
      <w:r w:rsidR="00C77B17" w:rsidRPr="00941AD2">
        <w:t>.</w:t>
      </w:r>
      <w:r w:rsidR="00E539D6">
        <w:t>08</w:t>
      </w:r>
      <w:r w:rsidR="00C77B17" w:rsidRPr="00941AD2">
        <w:t>.</w:t>
      </w:r>
      <w:r w:rsidR="00E539D6">
        <w:t>2020</w:t>
      </w:r>
      <w:r w:rsidR="00C77B17" w:rsidRPr="00941AD2">
        <w:t>]</w:t>
      </w:r>
      <w:r w:rsidR="00E539D6">
        <w:t>.</w:t>
      </w:r>
    </w:p>
    <w:p w14:paraId="000000D7" w14:textId="362A22A9" w:rsidR="00145040" w:rsidRPr="00941AD2" w:rsidRDefault="00ED1B53" w:rsidP="00472495">
      <w:pPr>
        <w:spacing w:line="480" w:lineRule="auto"/>
        <w:ind w:left="709" w:hanging="709"/>
        <w:jc w:val="both"/>
        <w:rPr>
          <w:color w:val="1155CC"/>
          <w:u w:val="single"/>
        </w:rPr>
      </w:pPr>
      <w:proofErr w:type="spellStart"/>
      <w:r w:rsidRPr="00941AD2">
        <w:t>Shilliam</w:t>
      </w:r>
      <w:proofErr w:type="spellEnd"/>
      <w:r w:rsidRPr="00941AD2">
        <w:t xml:space="preserve">, R. (2015) </w:t>
      </w:r>
      <w:r w:rsidR="006F4002" w:rsidRPr="00941AD2">
        <w:t>‘</w:t>
      </w:r>
      <w:r w:rsidRPr="00941AD2">
        <w:rPr>
          <w:iCs/>
        </w:rPr>
        <w:t xml:space="preserve">Black </w:t>
      </w:r>
      <w:r w:rsidR="00E9081D" w:rsidRPr="00941AD2">
        <w:rPr>
          <w:iCs/>
        </w:rPr>
        <w:t>a</w:t>
      </w:r>
      <w:r w:rsidRPr="00941AD2">
        <w:rPr>
          <w:iCs/>
        </w:rPr>
        <w:t xml:space="preserve">cademia in </w:t>
      </w:r>
      <w:r w:rsidR="00E9081D" w:rsidRPr="00941AD2">
        <w:rPr>
          <w:iCs/>
        </w:rPr>
        <w:t>B</w:t>
      </w:r>
      <w:r w:rsidRPr="00941AD2">
        <w:rPr>
          <w:iCs/>
        </w:rPr>
        <w:t>ritain</w:t>
      </w:r>
      <w:r w:rsidR="006F4002" w:rsidRPr="00941AD2">
        <w:rPr>
          <w:iCs/>
        </w:rPr>
        <w:t>’,</w:t>
      </w:r>
      <w:r w:rsidRPr="00941AD2">
        <w:rPr>
          <w:i/>
        </w:rPr>
        <w:t xml:space="preserve"> The Disorder of Things,</w:t>
      </w:r>
      <w:r w:rsidRPr="00941AD2">
        <w:t xml:space="preserve"> </w:t>
      </w:r>
      <w:hyperlink r:id="rId23">
        <w:r w:rsidRPr="00941AD2">
          <w:rPr>
            <w:color w:val="1155CC"/>
            <w:u w:val="single"/>
          </w:rPr>
          <w:t>https://thedisorderofthings.com/2014/07/28/black-academia-in-britain/</w:t>
        </w:r>
      </w:hyperlink>
      <w:r w:rsidR="000D0844">
        <w:rPr>
          <w:color w:val="1155CC"/>
          <w:u w:val="single"/>
        </w:rPr>
        <w:t xml:space="preserve"> </w:t>
      </w:r>
      <w:r w:rsidR="000D0844" w:rsidRPr="00941AD2">
        <w:t xml:space="preserve">[accessed </w:t>
      </w:r>
      <w:r w:rsidR="00FF0E73">
        <w:t>03</w:t>
      </w:r>
      <w:r w:rsidR="000D0844" w:rsidRPr="00941AD2">
        <w:t>.</w:t>
      </w:r>
      <w:r w:rsidR="00FF0E73">
        <w:t>08</w:t>
      </w:r>
      <w:r w:rsidR="000D0844" w:rsidRPr="00941AD2">
        <w:t>.</w:t>
      </w:r>
      <w:r w:rsidR="00FF0E73">
        <w:t>2020</w:t>
      </w:r>
      <w:r w:rsidR="000D0844" w:rsidRPr="00941AD2">
        <w:t>]</w:t>
      </w:r>
      <w:r w:rsidR="000D0844">
        <w:t>.</w:t>
      </w:r>
    </w:p>
    <w:p w14:paraId="000000DA" w14:textId="1B6300A5" w:rsidR="00145040" w:rsidRPr="00941AD2" w:rsidRDefault="00ED1B53" w:rsidP="00472495">
      <w:pPr>
        <w:spacing w:line="480" w:lineRule="auto"/>
        <w:ind w:left="709" w:hanging="709"/>
        <w:jc w:val="both"/>
      </w:pPr>
      <w:r w:rsidRPr="00941AD2">
        <w:t xml:space="preserve">Social Mobility and Child Poverty Commission (2013) </w:t>
      </w:r>
      <w:r w:rsidRPr="00941AD2">
        <w:rPr>
          <w:i/>
        </w:rPr>
        <w:t xml:space="preserve">Higher Education: The Fair Access Challenge, </w:t>
      </w:r>
      <w:r w:rsidRPr="00941AD2">
        <w:t>London: Social Mobility and Child Poverty Commission.</w:t>
      </w:r>
    </w:p>
    <w:p w14:paraId="000000DC" w14:textId="77777777" w:rsidR="00145040" w:rsidRPr="00941AD2" w:rsidRDefault="00ED1B53" w:rsidP="00472495">
      <w:pPr>
        <w:spacing w:line="480" w:lineRule="auto"/>
        <w:ind w:left="709" w:hanging="709"/>
        <w:jc w:val="both"/>
      </w:pPr>
      <w:r w:rsidRPr="00941AD2">
        <w:lastRenderedPageBreak/>
        <w:t xml:space="preserve">Social Mobility and Child Poverty Commission (2015) </w:t>
      </w:r>
      <w:r w:rsidRPr="00941AD2">
        <w:rPr>
          <w:i/>
        </w:rPr>
        <w:t>Data and public policy: trying to make social progress blindfolded</w:t>
      </w:r>
      <w:r w:rsidRPr="00941AD2">
        <w:t>, London: Social Mobility and Child Poverty Commission.</w:t>
      </w:r>
    </w:p>
    <w:p w14:paraId="000000DF" w14:textId="1B8DB477" w:rsidR="00145040" w:rsidRPr="00941AD2" w:rsidRDefault="00ED1B53" w:rsidP="00472495">
      <w:pPr>
        <w:spacing w:line="480" w:lineRule="auto"/>
        <w:ind w:left="709" w:hanging="709"/>
        <w:jc w:val="both"/>
      </w:pPr>
      <w:r w:rsidRPr="00941AD2">
        <w:t xml:space="preserve">Tate, S. A. </w:t>
      </w:r>
      <w:r w:rsidR="00464EB9" w:rsidRPr="00941AD2">
        <w:t>and</w:t>
      </w:r>
      <w:r w:rsidRPr="00941AD2">
        <w:t xml:space="preserve"> </w:t>
      </w:r>
      <w:proofErr w:type="spellStart"/>
      <w:r w:rsidRPr="00941AD2">
        <w:t>Bagguley</w:t>
      </w:r>
      <w:proofErr w:type="spellEnd"/>
      <w:r w:rsidRPr="00941AD2">
        <w:t xml:space="preserve">, P. (2017) </w:t>
      </w:r>
      <w:r w:rsidR="008744C6" w:rsidRPr="00941AD2">
        <w:t>‘</w:t>
      </w:r>
      <w:r w:rsidRPr="00941AD2">
        <w:t xml:space="preserve">Building the </w:t>
      </w:r>
      <w:r w:rsidR="00362201" w:rsidRPr="00941AD2">
        <w:t>a</w:t>
      </w:r>
      <w:r w:rsidRPr="00941AD2">
        <w:t>nti-</w:t>
      </w:r>
      <w:r w:rsidR="00362201" w:rsidRPr="00941AD2">
        <w:t>r</w:t>
      </w:r>
      <w:r w:rsidRPr="00941AD2">
        <w:t xml:space="preserve">acist </w:t>
      </w:r>
      <w:r w:rsidR="00362201" w:rsidRPr="00941AD2">
        <w:t>u</w:t>
      </w:r>
      <w:r w:rsidRPr="00941AD2">
        <w:t xml:space="preserve">niversity: </w:t>
      </w:r>
      <w:r w:rsidR="00362201" w:rsidRPr="00941AD2">
        <w:t>n</w:t>
      </w:r>
      <w:r w:rsidRPr="00941AD2">
        <w:t xml:space="preserve">ext </w:t>
      </w:r>
      <w:r w:rsidR="00362201" w:rsidRPr="00941AD2">
        <w:t>s</w:t>
      </w:r>
      <w:r w:rsidRPr="00941AD2">
        <w:t>teps</w:t>
      </w:r>
      <w:r w:rsidR="008744C6" w:rsidRPr="00941AD2">
        <w:t>’</w:t>
      </w:r>
      <w:r w:rsidRPr="00941AD2">
        <w:t xml:space="preserve">, </w:t>
      </w:r>
      <w:r w:rsidRPr="00941AD2">
        <w:rPr>
          <w:i/>
        </w:rPr>
        <w:t xml:space="preserve">Race Ethnicity and Education, </w:t>
      </w:r>
      <w:r w:rsidRPr="00941AD2">
        <w:t>20</w:t>
      </w:r>
      <w:r w:rsidR="00362201" w:rsidRPr="00941AD2">
        <w:t xml:space="preserve">, 3, </w:t>
      </w:r>
      <w:r w:rsidRPr="00941AD2">
        <w:t>289</w:t>
      </w:r>
      <w:r w:rsidR="00657204" w:rsidRPr="00941AD2">
        <w:t>–</w:t>
      </w:r>
      <w:r w:rsidRPr="00941AD2">
        <w:t>299.</w:t>
      </w:r>
    </w:p>
    <w:p w14:paraId="000000E0" w14:textId="5D23EE48" w:rsidR="00145040" w:rsidRPr="00941AD2" w:rsidRDefault="001A47E5" w:rsidP="00472495">
      <w:pPr>
        <w:spacing w:line="480" w:lineRule="auto"/>
        <w:ind w:left="709" w:hanging="709"/>
        <w:jc w:val="both"/>
      </w:pPr>
      <w:r w:rsidRPr="00941AD2">
        <w:t>Universities and Colleges Admissions Service (</w:t>
      </w:r>
      <w:r w:rsidR="00ED1B53" w:rsidRPr="00941AD2">
        <w:t>UCAS</w:t>
      </w:r>
      <w:r w:rsidRPr="00941AD2">
        <w:t>)</w:t>
      </w:r>
      <w:r w:rsidR="00ED1B53" w:rsidRPr="00941AD2">
        <w:t xml:space="preserve"> (2021) </w:t>
      </w:r>
      <w:r w:rsidR="00ED1B53" w:rsidRPr="00F37201">
        <w:rPr>
          <w:i/>
          <w:iCs/>
        </w:rPr>
        <w:t>2020</w:t>
      </w:r>
      <w:r w:rsidR="002451CA" w:rsidRPr="00F37201">
        <w:rPr>
          <w:i/>
          <w:iCs/>
        </w:rPr>
        <w:t xml:space="preserve"> Entry </w:t>
      </w:r>
      <w:r w:rsidR="00ED1B53" w:rsidRPr="00F37201">
        <w:rPr>
          <w:i/>
          <w:iCs/>
        </w:rPr>
        <w:t xml:space="preserve">UCAS </w:t>
      </w:r>
      <w:r w:rsidR="002451CA" w:rsidRPr="00F37201">
        <w:rPr>
          <w:i/>
          <w:iCs/>
        </w:rPr>
        <w:t xml:space="preserve">undergraduate </w:t>
      </w:r>
      <w:r w:rsidR="00ED1B53" w:rsidRPr="00F37201">
        <w:rPr>
          <w:i/>
          <w:iCs/>
        </w:rPr>
        <w:t>reports by sex, area background, and ethnic group</w:t>
      </w:r>
      <w:r w:rsidR="00D02D34" w:rsidRPr="00941AD2">
        <w:t xml:space="preserve">, </w:t>
      </w:r>
      <w:r w:rsidR="00ED1B53" w:rsidRPr="00941AD2">
        <w:t xml:space="preserve">Cheltenham: UCAS. </w:t>
      </w:r>
    </w:p>
    <w:p w14:paraId="000000E2" w14:textId="55FC9FF0" w:rsidR="00145040" w:rsidRPr="00853FBA" w:rsidRDefault="004364F7" w:rsidP="00853FBA">
      <w:pPr>
        <w:spacing w:line="480" w:lineRule="auto"/>
        <w:ind w:left="709" w:hanging="709"/>
        <w:jc w:val="both"/>
        <w:rPr>
          <w:color w:val="1155CC"/>
          <w:u w:val="single"/>
        </w:rPr>
      </w:pPr>
      <w:r w:rsidRPr="00941AD2">
        <w:t>Universities UK (</w:t>
      </w:r>
      <w:r w:rsidR="00ED1B53" w:rsidRPr="00941AD2">
        <w:t>UUK</w:t>
      </w:r>
      <w:r w:rsidRPr="00941AD2">
        <w:t>)</w:t>
      </w:r>
      <w:r w:rsidR="00ED1B53" w:rsidRPr="00941AD2">
        <w:t xml:space="preserve"> and </w:t>
      </w:r>
      <w:r w:rsidR="0087592B" w:rsidRPr="00941AD2">
        <w:t>National Union of Students (</w:t>
      </w:r>
      <w:r w:rsidR="00ED1B53" w:rsidRPr="00941AD2">
        <w:t>NUS</w:t>
      </w:r>
      <w:r w:rsidR="0087592B" w:rsidRPr="00941AD2">
        <w:t>)</w:t>
      </w:r>
      <w:r w:rsidR="00ED1B53" w:rsidRPr="00941AD2">
        <w:t xml:space="preserve"> (2019) </w:t>
      </w:r>
      <w:r w:rsidR="00ED1B53" w:rsidRPr="00F37201">
        <w:rPr>
          <w:i/>
          <w:iCs/>
        </w:rPr>
        <w:t>Black, Asian, and Minority Ethnic Student Attainment at UK Universities</w:t>
      </w:r>
      <w:r w:rsidR="00853FBA">
        <w:rPr>
          <w:i/>
          <w:iCs/>
        </w:rPr>
        <w:t>:</w:t>
      </w:r>
      <w:r w:rsidR="00ED1B53" w:rsidRPr="00F37201">
        <w:rPr>
          <w:i/>
          <w:iCs/>
        </w:rPr>
        <w:t xml:space="preserve"> #</w:t>
      </w:r>
      <w:proofErr w:type="spellStart"/>
      <w:r w:rsidR="00ED1B53" w:rsidRPr="00F37201">
        <w:rPr>
          <w:i/>
          <w:iCs/>
        </w:rPr>
        <w:t>Closingthegap</w:t>
      </w:r>
      <w:proofErr w:type="spellEnd"/>
      <w:r w:rsidR="00ED1B53" w:rsidRPr="00941AD2">
        <w:t>, https://www.universitiesuk.ac.uk/policy-and</w:t>
      </w:r>
      <w:r w:rsidR="00AB367D">
        <w:t>-</w:t>
      </w:r>
      <w:r w:rsidR="00ED1B53" w:rsidRPr="00941AD2">
        <w:t xml:space="preserve">analysis/reports/Documents/2019/bame-student-attainment-uk-universities-closing-the-gap.pdf </w:t>
      </w:r>
      <w:r w:rsidR="00853FBA" w:rsidRPr="00941AD2">
        <w:t xml:space="preserve">[accessed </w:t>
      </w:r>
      <w:r w:rsidR="00FF0E73">
        <w:t>12</w:t>
      </w:r>
      <w:r w:rsidR="00853FBA" w:rsidRPr="00941AD2">
        <w:t>.</w:t>
      </w:r>
      <w:r w:rsidR="00FF0E73">
        <w:t>10</w:t>
      </w:r>
      <w:r w:rsidR="00853FBA" w:rsidRPr="00941AD2">
        <w:t>.</w:t>
      </w:r>
      <w:r w:rsidR="00FF0E73">
        <w:t>2020</w:t>
      </w:r>
      <w:r w:rsidR="00853FBA" w:rsidRPr="00941AD2">
        <w:t>]</w:t>
      </w:r>
      <w:r w:rsidR="00853FBA">
        <w:t>.</w:t>
      </w:r>
    </w:p>
    <w:p w14:paraId="000000E4" w14:textId="54D384A4" w:rsidR="00145040" w:rsidRPr="00F37201" w:rsidRDefault="00ED1B53" w:rsidP="00472495">
      <w:pPr>
        <w:shd w:val="clear" w:color="auto" w:fill="FFFFFF"/>
        <w:spacing w:line="480" w:lineRule="auto"/>
        <w:ind w:left="709" w:hanging="709"/>
        <w:jc w:val="both"/>
      </w:pPr>
      <w:r w:rsidRPr="00F37201">
        <w:t xml:space="preserve">Vernon, P. (2011) </w:t>
      </w:r>
      <w:r w:rsidR="008C191D" w:rsidRPr="00F37201">
        <w:t>‘</w:t>
      </w:r>
      <w:r w:rsidRPr="00F37201">
        <w:rPr>
          <w:iCs/>
        </w:rPr>
        <w:t>Put race equality in mental health back on the agenda</w:t>
      </w:r>
      <w:r w:rsidR="008C191D" w:rsidRPr="00F37201">
        <w:rPr>
          <w:i/>
        </w:rPr>
        <w:t>’, The Guardian</w:t>
      </w:r>
      <w:r w:rsidR="007C69D5" w:rsidRPr="00F37201">
        <w:rPr>
          <w:iCs/>
        </w:rPr>
        <w:t>, 01 March</w:t>
      </w:r>
      <w:r w:rsidR="000D0844">
        <w:rPr>
          <w:iCs/>
        </w:rPr>
        <w:t>.</w:t>
      </w:r>
      <w:r w:rsidR="00F52519">
        <w:rPr>
          <w:color w:val="954F72"/>
          <w:u w:val="single"/>
        </w:rPr>
        <w:t xml:space="preserve"> </w:t>
      </w:r>
    </w:p>
    <w:p w14:paraId="000000E6" w14:textId="467ECFD9" w:rsidR="00145040" w:rsidRPr="00941AD2" w:rsidRDefault="00ED1B53" w:rsidP="00472495">
      <w:pPr>
        <w:shd w:val="clear" w:color="auto" w:fill="FFFFFF"/>
        <w:spacing w:line="480" w:lineRule="auto"/>
        <w:ind w:left="709" w:hanging="709"/>
        <w:jc w:val="both"/>
      </w:pPr>
      <w:r w:rsidRPr="00941AD2">
        <w:t xml:space="preserve">Wallace, S., </w:t>
      </w:r>
      <w:proofErr w:type="spellStart"/>
      <w:r w:rsidRPr="00941AD2">
        <w:t>Nazroo</w:t>
      </w:r>
      <w:proofErr w:type="spellEnd"/>
      <w:r w:rsidRPr="00941AD2">
        <w:t xml:space="preserve">, J. </w:t>
      </w:r>
      <w:r w:rsidR="00464EB9" w:rsidRPr="00941AD2">
        <w:t>and</w:t>
      </w:r>
      <w:r w:rsidRPr="00941AD2">
        <w:t xml:space="preserve"> </w:t>
      </w:r>
      <w:proofErr w:type="spellStart"/>
      <w:r w:rsidRPr="00941AD2">
        <w:t>Bécares</w:t>
      </w:r>
      <w:proofErr w:type="spellEnd"/>
      <w:r w:rsidRPr="00941AD2">
        <w:t xml:space="preserve">, L. (2016) </w:t>
      </w:r>
      <w:r w:rsidR="008744C6" w:rsidRPr="00941AD2">
        <w:t>‘</w:t>
      </w:r>
      <w:r w:rsidRPr="00941AD2">
        <w:t>Cumulative effect of racial discrimination on the mental health of ethnic minorities in the United Kingdom</w:t>
      </w:r>
      <w:r w:rsidR="008744C6" w:rsidRPr="00941AD2">
        <w:t>’</w:t>
      </w:r>
      <w:r w:rsidRPr="00941AD2">
        <w:t xml:space="preserve">, </w:t>
      </w:r>
      <w:r w:rsidRPr="00941AD2">
        <w:rPr>
          <w:i/>
        </w:rPr>
        <w:t>American Journal of Public Health,</w:t>
      </w:r>
      <w:r w:rsidRPr="00941AD2">
        <w:t xml:space="preserve"> 106</w:t>
      </w:r>
      <w:r w:rsidR="001A6C9E" w:rsidRPr="00941AD2">
        <w:t xml:space="preserve">, </w:t>
      </w:r>
      <w:r w:rsidRPr="00941AD2">
        <w:t>7</w:t>
      </w:r>
      <w:r w:rsidR="001A6C9E" w:rsidRPr="00941AD2">
        <w:t xml:space="preserve">, </w:t>
      </w:r>
      <w:r w:rsidRPr="00941AD2">
        <w:t>1294</w:t>
      </w:r>
      <w:r w:rsidR="001A6C9E" w:rsidRPr="00941AD2">
        <w:t>–</w:t>
      </w:r>
      <w:r w:rsidRPr="00941AD2">
        <w:t xml:space="preserve">1300. </w:t>
      </w:r>
    </w:p>
    <w:p w14:paraId="000000E8" w14:textId="20F07A09" w:rsidR="00145040" w:rsidRPr="00941AD2" w:rsidRDefault="00ED1B53" w:rsidP="00472495">
      <w:pPr>
        <w:shd w:val="clear" w:color="auto" w:fill="FFFFFF"/>
        <w:spacing w:line="480" w:lineRule="auto"/>
        <w:ind w:left="709" w:hanging="709"/>
        <w:jc w:val="both"/>
      </w:pPr>
      <w:proofErr w:type="spellStart"/>
      <w:r w:rsidRPr="00941AD2">
        <w:t>Waterfield</w:t>
      </w:r>
      <w:proofErr w:type="spellEnd"/>
      <w:r w:rsidRPr="00941AD2">
        <w:t xml:space="preserve">, J. and West, B. (2006) </w:t>
      </w:r>
      <w:r w:rsidRPr="00941AD2">
        <w:rPr>
          <w:i/>
          <w:iCs/>
        </w:rPr>
        <w:t>Inclusive Assessment in Higher Education: A Resource for Change</w:t>
      </w:r>
      <w:r w:rsidRPr="00941AD2">
        <w:t>,</w:t>
      </w:r>
      <w:r w:rsidRPr="00941AD2">
        <w:rPr>
          <w:b/>
        </w:rPr>
        <w:t xml:space="preserve"> </w:t>
      </w:r>
      <w:r w:rsidRPr="00941AD2">
        <w:t xml:space="preserve">University of Plymouth: Plymouth </w:t>
      </w:r>
    </w:p>
    <w:p w14:paraId="000000E9" w14:textId="66FC77E3" w:rsidR="00145040" w:rsidRPr="00941AD2" w:rsidRDefault="00ED1B53" w:rsidP="00472495">
      <w:pPr>
        <w:spacing w:line="480" w:lineRule="auto"/>
        <w:ind w:left="709" w:hanging="709"/>
        <w:jc w:val="both"/>
      </w:pPr>
      <w:r w:rsidRPr="00941AD2">
        <w:t xml:space="preserve">Williams, P., Bath, S., </w:t>
      </w:r>
      <w:proofErr w:type="spellStart"/>
      <w:r w:rsidRPr="00941AD2">
        <w:t>Arday</w:t>
      </w:r>
      <w:proofErr w:type="spellEnd"/>
      <w:r w:rsidRPr="00941AD2">
        <w:t xml:space="preserve">, J. and Lewis, C. (2019) </w:t>
      </w:r>
      <w:r w:rsidRPr="00941AD2">
        <w:rPr>
          <w:i/>
        </w:rPr>
        <w:t>The Broken Pipeline: Barriers to Black PhD Students Accessing Research Council Funding</w:t>
      </w:r>
      <w:r w:rsidR="00C44A19" w:rsidRPr="00941AD2">
        <w:t>,</w:t>
      </w:r>
      <w:r w:rsidRPr="00941AD2">
        <w:t xml:space="preserve"> London: Leading Routes.</w:t>
      </w:r>
    </w:p>
    <w:p w14:paraId="000000EB" w14:textId="763D6565" w:rsidR="00145040" w:rsidRPr="00337997" w:rsidRDefault="00ED1B53" w:rsidP="00472495">
      <w:pPr>
        <w:spacing w:line="480" w:lineRule="auto"/>
        <w:ind w:left="709" w:hanging="709"/>
        <w:jc w:val="both"/>
      </w:pPr>
      <w:proofErr w:type="spellStart"/>
      <w:r w:rsidRPr="00941AD2">
        <w:lastRenderedPageBreak/>
        <w:t>Zwysen</w:t>
      </w:r>
      <w:proofErr w:type="spellEnd"/>
      <w:r w:rsidRPr="00941AD2">
        <w:t xml:space="preserve">, W and </w:t>
      </w:r>
      <w:proofErr w:type="spellStart"/>
      <w:r w:rsidRPr="00941AD2">
        <w:t>Longhi</w:t>
      </w:r>
      <w:proofErr w:type="spellEnd"/>
      <w:r w:rsidRPr="00941AD2">
        <w:t xml:space="preserve">, S (2018) </w:t>
      </w:r>
      <w:r w:rsidR="008744C6" w:rsidRPr="00941AD2">
        <w:t>‘</w:t>
      </w:r>
      <w:r w:rsidRPr="00941AD2">
        <w:t xml:space="preserve">Employment and </w:t>
      </w:r>
      <w:r w:rsidR="008E7AD1" w:rsidRPr="00941AD2">
        <w:t>e</w:t>
      </w:r>
      <w:r w:rsidRPr="00941AD2">
        <w:t xml:space="preserve">arning </w:t>
      </w:r>
      <w:r w:rsidR="008E7AD1" w:rsidRPr="00941AD2">
        <w:t>d</w:t>
      </w:r>
      <w:r w:rsidRPr="00941AD2">
        <w:t xml:space="preserve">ifferences in the </w:t>
      </w:r>
      <w:r w:rsidR="008E7AD1" w:rsidRPr="00941AD2">
        <w:t>e</w:t>
      </w:r>
      <w:r w:rsidRPr="00941AD2">
        <w:t xml:space="preserve">arly </w:t>
      </w:r>
      <w:r w:rsidR="008E7AD1" w:rsidRPr="00941AD2">
        <w:t>c</w:t>
      </w:r>
      <w:r w:rsidRPr="00941AD2">
        <w:t xml:space="preserve">areer of </w:t>
      </w:r>
      <w:r w:rsidR="008E7AD1" w:rsidRPr="00941AD2">
        <w:t>e</w:t>
      </w:r>
      <w:r w:rsidRPr="00941AD2">
        <w:t xml:space="preserve">thnic </w:t>
      </w:r>
      <w:r w:rsidR="008E7AD1" w:rsidRPr="00941AD2">
        <w:t>m</w:t>
      </w:r>
      <w:r w:rsidRPr="00941AD2">
        <w:t xml:space="preserve">inority British </w:t>
      </w:r>
      <w:r w:rsidR="008E7AD1" w:rsidRPr="00941AD2">
        <w:t>g</w:t>
      </w:r>
      <w:r w:rsidRPr="00941AD2">
        <w:t xml:space="preserve">raduates: </w:t>
      </w:r>
      <w:r w:rsidR="008E7AD1" w:rsidRPr="00941AD2">
        <w:t>t</w:t>
      </w:r>
      <w:r w:rsidRPr="00941AD2">
        <w:t xml:space="preserve">he </w:t>
      </w:r>
      <w:r w:rsidR="008E7AD1" w:rsidRPr="00941AD2">
        <w:t>i</w:t>
      </w:r>
      <w:r w:rsidRPr="00941AD2">
        <w:t xml:space="preserve">mportance of </w:t>
      </w:r>
      <w:r w:rsidR="008E7AD1" w:rsidRPr="00941AD2">
        <w:t>u</w:t>
      </w:r>
      <w:r w:rsidRPr="00941AD2">
        <w:t xml:space="preserve">niversity </w:t>
      </w:r>
      <w:r w:rsidR="008E7AD1" w:rsidRPr="00941AD2">
        <w:t>c</w:t>
      </w:r>
      <w:r w:rsidRPr="00941AD2">
        <w:t xml:space="preserve">areer, </w:t>
      </w:r>
      <w:r w:rsidR="008E7AD1" w:rsidRPr="00941AD2">
        <w:t>p</w:t>
      </w:r>
      <w:r w:rsidRPr="00941AD2">
        <w:t xml:space="preserve">arental </w:t>
      </w:r>
      <w:r w:rsidR="008E7AD1" w:rsidRPr="00941AD2">
        <w:t>b</w:t>
      </w:r>
      <w:r w:rsidRPr="00941AD2">
        <w:t xml:space="preserve">ackground and </w:t>
      </w:r>
      <w:r w:rsidR="008E7AD1" w:rsidRPr="00941AD2">
        <w:t>a</w:t>
      </w:r>
      <w:r w:rsidRPr="00941AD2">
        <w:t xml:space="preserve">rea </w:t>
      </w:r>
      <w:r w:rsidR="008E7AD1" w:rsidRPr="00941AD2">
        <w:t>c</w:t>
      </w:r>
      <w:r w:rsidRPr="00941AD2">
        <w:t>haracteristics</w:t>
      </w:r>
      <w:r w:rsidR="008744C6" w:rsidRPr="00941AD2">
        <w:t>’</w:t>
      </w:r>
      <w:r w:rsidRPr="00941AD2">
        <w:t xml:space="preserve">, </w:t>
      </w:r>
      <w:r w:rsidRPr="00941AD2">
        <w:rPr>
          <w:i/>
        </w:rPr>
        <w:t>Journal of Ethnic and Migration Studies,</w:t>
      </w:r>
      <w:r w:rsidRPr="00941AD2">
        <w:t xml:space="preserve"> 44</w:t>
      </w:r>
      <w:r w:rsidR="008E7AD1" w:rsidRPr="00941AD2">
        <w:t xml:space="preserve">, </w:t>
      </w:r>
      <w:r w:rsidRPr="00941AD2">
        <w:t>1</w:t>
      </w:r>
      <w:r w:rsidR="00C44A19" w:rsidRPr="00941AD2">
        <w:t xml:space="preserve">, </w:t>
      </w:r>
      <w:r w:rsidRPr="00941AD2">
        <w:t>154–172.</w:t>
      </w:r>
    </w:p>
    <w:sectPr w:rsidR="00145040" w:rsidRPr="00337997">
      <w:headerReference w:type="default" r:id="rId24"/>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C827" w16cex:dateUtc="2021-06-25T20:24:00Z"/>
  <w16cex:commentExtensible w16cex:durableId="2481AE58" w16cex:dateUtc="2021-06-26T12:47:00Z"/>
  <w16cex:commentExtensible w16cex:durableId="2481AE5E" w16cex:dateUtc="2021-06-26T12:47:00Z"/>
  <w16cex:commentExtensible w16cex:durableId="2481CB6C" w16cex:dateUtc="2021-06-26T14:51:00Z"/>
  <w16cex:commentExtensible w16cex:durableId="2481CCC2" w16cex:dateUtc="2021-06-26T14:56:00Z"/>
  <w16cex:commentExtensible w16cex:durableId="2481CD13" w16cex:dateUtc="2021-06-26T14:58:00Z"/>
  <w16cex:commentExtensible w16cex:durableId="2481D75B" w16cex:dateUtc="2021-06-26T15:42:00Z"/>
  <w16cex:commentExtensible w16cex:durableId="2481D82D" w16cex:dateUtc="2021-06-26T15:45:00Z"/>
  <w16cex:commentExtensible w16cex:durableId="24831E80" w16cex:dateUtc="2021-06-27T14:57:00Z"/>
  <w16cex:commentExtensible w16cex:durableId="24831730" w16cex:dateUtc="2021-06-27T14:26:00Z"/>
  <w16cex:commentExtensible w16cex:durableId="248317B1" w16cex:dateUtc="2021-06-27T14:28:00Z"/>
  <w16cex:commentExtensible w16cex:durableId="24831932" w16cex:dateUtc="2021-06-27T14:35:00Z"/>
  <w16cex:commentExtensible w16cex:durableId="248317C1" w16cex:dateUtc="2021-06-27T14:29:00Z"/>
  <w16cex:commentExtensible w16cex:durableId="2483181A" w16cex:dateUtc="2021-06-27T14:30:00Z"/>
  <w16cex:commentExtensible w16cex:durableId="2481D30C" w16cex:dateUtc="2021-06-26T15:23:00Z"/>
  <w16cex:commentExtensible w16cex:durableId="248324CB" w16cex:dateUtc="2021-06-26T13:04:00Z"/>
  <w16cex:commentExtensible w16cex:durableId="24832811" w16cex:dateUtc="2021-06-27T15:38:00Z"/>
  <w16cex:commentExtensible w16cex:durableId="248327C9" w16cex:dateUtc="2021-06-26T13:04:00Z"/>
  <w16cex:commentExtensible w16cex:durableId="24831F8F" w16cex:dateUtc="2021-06-27T15:02:00Z"/>
  <w16cex:commentExtensible w16cex:durableId="24831FAC" w16cex:dateUtc="2021-06-27T15:02:00Z"/>
  <w16cex:commentExtensible w16cex:durableId="24831FD2" w16cex:dateUtc="2021-06-27T15:03:00Z"/>
  <w16cex:commentExtensible w16cex:durableId="24831FF3" w16cex:dateUtc="2021-06-27T15:04:00Z"/>
  <w16cex:commentExtensible w16cex:durableId="24832527" w16cex:dateUtc="2021-06-26T13:04:00Z"/>
  <w16cex:commentExtensible w16cex:durableId="2481B251" w16cex:dateUtc="2021-06-26T13:04:00Z"/>
  <w16cex:commentExtensible w16cex:durableId="2481B278" w16cex:dateUtc="2021-06-26T13:04:00Z"/>
  <w16cex:commentExtensible w16cex:durableId="2481D742" w16cex:dateUtc="2021-06-26T15:41:00Z"/>
  <w16cex:commentExtensible w16cex:durableId="24832534" w16cex:dateUtc="2021-06-26T13:04:00Z"/>
  <w16cex:commentExtensible w16cex:durableId="2481C1FD" w16cex:dateUtc="2021-06-26T14:10:00Z"/>
  <w16cex:commentExtensible w16cex:durableId="2483256E" w16cex:dateUtc="2021-06-26T13:04:00Z"/>
  <w16cex:commentExtensible w16cex:durableId="248326F0" w16cex:dateUtc="2021-06-26T13:04:00Z"/>
  <w16cex:commentExtensible w16cex:durableId="2481C71C" w16cex:dateUtc="2021-06-26T14:32:00Z"/>
  <w16cex:commentExtensible w16cex:durableId="24832685" w16cex:dateUtc="2021-06-26T13:04:00Z"/>
  <w16cex:commentExtensible w16cex:durableId="248326B7" w16cex:dateUtc="2021-06-26T13:04:00Z"/>
  <w16cex:commentExtensible w16cex:durableId="2483268E" w16cex:dateUtc="2021-06-26T13:04:00Z"/>
  <w16cex:commentExtensible w16cex:durableId="24832092" w16cex:dateUtc="2021-06-27T15:06:00Z"/>
  <w16cex:commentExtensible w16cex:durableId="248320A0" w16cex:dateUtc="2021-06-27T15:06:00Z"/>
  <w16cex:commentExtensible w16cex:durableId="24832740" w16cex:dateUtc="2021-06-26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1250BA" w16cid:durableId="2480C827"/>
  <w16cid:commentId w16cid:paraId="5D705216" w16cid:durableId="2481AE58"/>
  <w16cid:commentId w16cid:paraId="3274AAF9" w16cid:durableId="2481AE5E"/>
  <w16cid:commentId w16cid:paraId="6F384E5D" w16cid:durableId="2481CB6C"/>
  <w16cid:commentId w16cid:paraId="19E3FD87" w16cid:durableId="2481CCC2"/>
  <w16cid:commentId w16cid:paraId="481A52CC" w16cid:durableId="2481CD13"/>
  <w16cid:commentId w16cid:paraId="05AF5EE2" w16cid:durableId="2481D75B"/>
  <w16cid:commentId w16cid:paraId="6FCC2C69" w16cid:durableId="2481D82D"/>
  <w16cid:commentId w16cid:paraId="54BB72B7" w16cid:durableId="24831E80"/>
  <w16cid:commentId w16cid:paraId="13118ABF" w16cid:durableId="24831730"/>
  <w16cid:commentId w16cid:paraId="76E0A7D5" w16cid:durableId="248317B1"/>
  <w16cid:commentId w16cid:paraId="084243F2" w16cid:durableId="24831932"/>
  <w16cid:commentId w16cid:paraId="39F06A89" w16cid:durableId="248317C1"/>
  <w16cid:commentId w16cid:paraId="64D53D8B" w16cid:durableId="2483181A"/>
  <w16cid:commentId w16cid:paraId="1F894014" w16cid:durableId="2481D30C"/>
  <w16cid:commentId w16cid:paraId="797352E2" w16cid:durableId="248324CB"/>
  <w16cid:commentId w16cid:paraId="3CC50F59" w16cid:durableId="24832811"/>
  <w16cid:commentId w16cid:paraId="74051495" w16cid:durableId="248327C9"/>
  <w16cid:commentId w16cid:paraId="46A5A86D" w16cid:durableId="24831F8F"/>
  <w16cid:commentId w16cid:paraId="55760F60" w16cid:durableId="24831FAC"/>
  <w16cid:commentId w16cid:paraId="26DE0966" w16cid:durableId="24831FD2"/>
  <w16cid:commentId w16cid:paraId="0896F856" w16cid:durableId="24831FF3"/>
  <w16cid:commentId w16cid:paraId="601EB5D0" w16cid:durableId="24832527"/>
  <w16cid:commentId w16cid:paraId="496ACC7F" w16cid:durableId="2481B251"/>
  <w16cid:commentId w16cid:paraId="2E8912F2" w16cid:durableId="2481B278"/>
  <w16cid:commentId w16cid:paraId="51B25FD1" w16cid:durableId="2481D742"/>
  <w16cid:commentId w16cid:paraId="2077B50B" w16cid:durableId="24832534"/>
  <w16cid:commentId w16cid:paraId="0C1FA04D" w16cid:durableId="2481C1FD"/>
  <w16cid:commentId w16cid:paraId="0A0DA8F4" w16cid:durableId="2483256E"/>
  <w16cid:commentId w16cid:paraId="5BD5A320" w16cid:durableId="248326F0"/>
  <w16cid:commentId w16cid:paraId="2A0067ED" w16cid:durableId="2481C71C"/>
  <w16cid:commentId w16cid:paraId="6178069C" w16cid:durableId="24832685"/>
  <w16cid:commentId w16cid:paraId="09CC9151" w16cid:durableId="248326B7"/>
  <w16cid:commentId w16cid:paraId="7A0B4306" w16cid:durableId="2483268E"/>
  <w16cid:commentId w16cid:paraId="57F91C7E" w16cid:durableId="24832092"/>
  <w16cid:commentId w16cid:paraId="26F25642" w16cid:durableId="248320A0"/>
  <w16cid:commentId w16cid:paraId="7916650D" w16cid:durableId="248327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22A0D" w14:textId="77777777" w:rsidR="00D7462B" w:rsidRDefault="00D7462B">
      <w:pPr>
        <w:spacing w:line="240" w:lineRule="auto"/>
      </w:pPr>
      <w:r>
        <w:separator/>
      </w:r>
    </w:p>
  </w:endnote>
  <w:endnote w:type="continuationSeparator" w:id="0">
    <w:p w14:paraId="4452DE63" w14:textId="77777777" w:rsidR="00D7462B" w:rsidRDefault="00D74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36FE2" w14:textId="77777777" w:rsidR="00D7462B" w:rsidRDefault="00D7462B">
      <w:pPr>
        <w:spacing w:line="240" w:lineRule="auto"/>
      </w:pPr>
      <w:r>
        <w:separator/>
      </w:r>
    </w:p>
  </w:footnote>
  <w:footnote w:type="continuationSeparator" w:id="0">
    <w:p w14:paraId="46AC7001" w14:textId="77777777" w:rsidR="00D7462B" w:rsidRDefault="00D746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B9C7" w14:textId="28F266A4" w:rsidR="00D7462B" w:rsidRDefault="00D7462B">
    <w:pPr>
      <w:pStyle w:val="Header"/>
    </w:pPr>
    <w:r>
      <w:t xml:space="preserve">TS </w:t>
    </w:r>
    <w:proofErr w:type="spellStart"/>
    <w:r>
      <w:t>Arday</w:t>
    </w:r>
    <w:proofErr w:type="spellEnd"/>
    <w:r>
      <w:ptab w:relativeTo="margin" w:alignment="center" w:leader="none"/>
    </w:r>
    <w:r>
      <w:t>Formatted Article</w:t>
    </w:r>
    <w:r>
      <w:ptab w:relativeTo="margin" w:alignment="right" w:leader="none"/>
    </w:r>
    <w:r>
      <w:t>27.06.21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2AF2"/>
    <w:multiLevelType w:val="hybridMultilevel"/>
    <w:tmpl w:val="74D81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40"/>
    <w:rsid w:val="000020B4"/>
    <w:rsid w:val="00021CB8"/>
    <w:rsid w:val="0002509F"/>
    <w:rsid w:val="000568AF"/>
    <w:rsid w:val="00057743"/>
    <w:rsid w:val="00071F94"/>
    <w:rsid w:val="00083F00"/>
    <w:rsid w:val="00086812"/>
    <w:rsid w:val="00090D8D"/>
    <w:rsid w:val="00094AE0"/>
    <w:rsid w:val="000969EA"/>
    <w:rsid w:val="000A2C9C"/>
    <w:rsid w:val="000B2D2B"/>
    <w:rsid w:val="000B3E3F"/>
    <w:rsid w:val="000B4420"/>
    <w:rsid w:val="000C57A9"/>
    <w:rsid w:val="000C7A2D"/>
    <w:rsid w:val="000D0844"/>
    <w:rsid w:val="000D7A87"/>
    <w:rsid w:val="000F794A"/>
    <w:rsid w:val="00102130"/>
    <w:rsid w:val="0012413B"/>
    <w:rsid w:val="001246E9"/>
    <w:rsid w:val="00132D16"/>
    <w:rsid w:val="00145040"/>
    <w:rsid w:val="00147354"/>
    <w:rsid w:val="001531CE"/>
    <w:rsid w:val="001829CA"/>
    <w:rsid w:val="00194BA2"/>
    <w:rsid w:val="00197885"/>
    <w:rsid w:val="001A216C"/>
    <w:rsid w:val="001A47E5"/>
    <w:rsid w:val="001A5F98"/>
    <w:rsid w:val="001A6C9E"/>
    <w:rsid w:val="001B432F"/>
    <w:rsid w:val="001C35B1"/>
    <w:rsid w:val="001D7EB7"/>
    <w:rsid w:val="001E151B"/>
    <w:rsid w:val="001E3971"/>
    <w:rsid w:val="001F3868"/>
    <w:rsid w:val="001F78DB"/>
    <w:rsid w:val="002004EC"/>
    <w:rsid w:val="002011E1"/>
    <w:rsid w:val="00206B9D"/>
    <w:rsid w:val="00221DAA"/>
    <w:rsid w:val="002365BC"/>
    <w:rsid w:val="002451CA"/>
    <w:rsid w:val="0025379C"/>
    <w:rsid w:val="002924DE"/>
    <w:rsid w:val="00294FBB"/>
    <w:rsid w:val="002953D3"/>
    <w:rsid w:val="002B203A"/>
    <w:rsid w:val="002B611B"/>
    <w:rsid w:val="002C6F7E"/>
    <w:rsid w:val="002E132A"/>
    <w:rsid w:val="002E6D38"/>
    <w:rsid w:val="002E77F6"/>
    <w:rsid w:val="002F02DD"/>
    <w:rsid w:val="002F2DC8"/>
    <w:rsid w:val="0030541F"/>
    <w:rsid w:val="003072F3"/>
    <w:rsid w:val="0033388A"/>
    <w:rsid w:val="00337550"/>
    <w:rsid w:val="00337997"/>
    <w:rsid w:val="0034609F"/>
    <w:rsid w:val="003478A6"/>
    <w:rsid w:val="003574A2"/>
    <w:rsid w:val="00362201"/>
    <w:rsid w:val="00374D5D"/>
    <w:rsid w:val="003807BC"/>
    <w:rsid w:val="003809CF"/>
    <w:rsid w:val="00386F29"/>
    <w:rsid w:val="003A190C"/>
    <w:rsid w:val="003A2ECF"/>
    <w:rsid w:val="003A7031"/>
    <w:rsid w:val="003F6DFD"/>
    <w:rsid w:val="00416CF3"/>
    <w:rsid w:val="00430891"/>
    <w:rsid w:val="004364F7"/>
    <w:rsid w:val="00440176"/>
    <w:rsid w:val="00441364"/>
    <w:rsid w:val="00442297"/>
    <w:rsid w:val="0046350E"/>
    <w:rsid w:val="00464EB9"/>
    <w:rsid w:val="00471F16"/>
    <w:rsid w:val="00472495"/>
    <w:rsid w:val="004809C7"/>
    <w:rsid w:val="0049052F"/>
    <w:rsid w:val="004A29AD"/>
    <w:rsid w:val="004E474C"/>
    <w:rsid w:val="004F24C6"/>
    <w:rsid w:val="005211E0"/>
    <w:rsid w:val="005525A1"/>
    <w:rsid w:val="0056193A"/>
    <w:rsid w:val="00566945"/>
    <w:rsid w:val="005712C8"/>
    <w:rsid w:val="00572B99"/>
    <w:rsid w:val="00574C66"/>
    <w:rsid w:val="00576B28"/>
    <w:rsid w:val="005A4BB5"/>
    <w:rsid w:val="005B1F31"/>
    <w:rsid w:val="005C4BA5"/>
    <w:rsid w:val="005D0C39"/>
    <w:rsid w:val="005E4CB7"/>
    <w:rsid w:val="005F5420"/>
    <w:rsid w:val="00611221"/>
    <w:rsid w:val="0062311B"/>
    <w:rsid w:val="006405DA"/>
    <w:rsid w:val="006504F4"/>
    <w:rsid w:val="00657204"/>
    <w:rsid w:val="00661B71"/>
    <w:rsid w:val="0066793E"/>
    <w:rsid w:val="006724B7"/>
    <w:rsid w:val="00681A48"/>
    <w:rsid w:val="006A1549"/>
    <w:rsid w:val="006A4281"/>
    <w:rsid w:val="006B2F91"/>
    <w:rsid w:val="006C06D0"/>
    <w:rsid w:val="006C2B8B"/>
    <w:rsid w:val="006C4EDB"/>
    <w:rsid w:val="006C54CF"/>
    <w:rsid w:val="006E0832"/>
    <w:rsid w:val="006E1F4B"/>
    <w:rsid w:val="006F4002"/>
    <w:rsid w:val="006F5AF1"/>
    <w:rsid w:val="00703096"/>
    <w:rsid w:val="00725D89"/>
    <w:rsid w:val="00744E23"/>
    <w:rsid w:val="00757CE9"/>
    <w:rsid w:val="007721D5"/>
    <w:rsid w:val="00777682"/>
    <w:rsid w:val="007852F5"/>
    <w:rsid w:val="007A07FD"/>
    <w:rsid w:val="007A78BD"/>
    <w:rsid w:val="007C266C"/>
    <w:rsid w:val="007C69D5"/>
    <w:rsid w:val="007D1C86"/>
    <w:rsid w:val="007D3301"/>
    <w:rsid w:val="007E335C"/>
    <w:rsid w:val="007E3F25"/>
    <w:rsid w:val="007E42E7"/>
    <w:rsid w:val="007F7125"/>
    <w:rsid w:val="007F7B25"/>
    <w:rsid w:val="00820AA4"/>
    <w:rsid w:val="0082624A"/>
    <w:rsid w:val="00837D25"/>
    <w:rsid w:val="00837E54"/>
    <w:rsid w:val="00853FBA"/>
    <w:rsid w:val="008714D8"/>
    <w:rsid w:val="008744C6"/>
    <w:rsid w:val="0087592B"/>
    <w:rsid w:val="00890495"/>
    <w:rsid w:val="008C191D"/>
    <w:rsid w:val="008C22C3"/>
    <w:rsid w:val="008C69BB"/>
    <w:rsid w:val="008E1182"/>
    <w:rsid w:val="008E6EDF"/>
    <w:rsid w:val="008E7AD1"/>
    <w:rsid w:val="00902B05"/>
    <w:rsid w:val="00914DE2"/>
    <w:rsid w:val="00922064"/>
    <w:rsid w:val="009227C1"/>
    <w:rsid w:val="00930FAE"/>
    <w:rsid w:val="00936B9A"/>
    <w:rsid w:val="00941AD2"/>
    <w:rsid w:val="00943550"/>
    <w:rsid w:val="00953AD6"/>
    <w:rsid w:val="00954D5F"/>
    <w:rsid w:val="00977075"/>
    <w:rsid w:val="009864F4"/>
    <w:rsid w:val="00994787"/>
    <w:rsid w:val="00996185"/>
    <w:rsid w:val="009A0FEE"/>
    <w:rsid w:val="009C052E"/>
    <w:rsid w:val="009C08C0"/>
    <w:rsid w:val="009D1C8B"/>
    <w:rsid w:val="009D6D34"/>
    <w:rsid w:val="009E087C"/>
    <w:rsid w:val="009E6CFD"/>
    <w:rsid w:val="009F0157"/>
    <w:rsid w:val="009F7BA1"/>
    <w:rsid w:val="00A0578A"/>
    <w:rsid w:val="00A125E6"/>
    <w:rsid w:val="00A23336"/>
    <w:rsid w:val="00A46EE6"/>
    <w:rsid w:val="00A53D87"/>
    <w:rsid w:val="00A704D6"/>
    <w:rsid w:val="00A760B5"/>
    <w:rsid w:val="00A806EF"/>
    <w:rsid w:val="00A83119"/>
    <w:rsid w:val="00A83E46"/>
    <w:rsid w:val="00A922ED"/>
    <w:rsid w:val="00AA716F"/>
    <w:rsid w:val="00AB2F26"/>
    <w:rsid w:val="00AB367D"/>
    <w:rsid w:val="00AB5FEC"/>
    <w:rsid w:val="00AC0566"/>
    <w:rsid w:val="00AC46EC"/>
    <w:rsid w:val="00AE4869"/>
    <w:rsid w:val="00AE7A64"/>
    <w:rsid w:val="00AF6D92"/>
    <w:rsid w:val="00B03B17"/>
    <w:rsid w:val="00B040CF"/>
    <w:rsid w:val="00B07055"/>
    <w:rsid w:val="00B07ED8"/>
    <w:rsid w:val="00B14D7F"/>
    <w:rsid w:val="00B203D2"/>
    <w:rsid w:val="00B229D2"/>
    <w:rsid w:val="00B22D2A"/>
    <w:rsid w:val="00B2554C"/>
    <w:rsid w:val="00B37486"/>
    <w:rsid w:val="00B50EC3"/>
    <w:rsid w:val="00B81F1D"/>
    <w:rsid w:val="00B87148"/>
    <w:rsid w:val="00B87C28"/>
    <w:rsid w:val="00B935DC"/>
    <w:rsid w:val="00B96466"/>
    <w:rsid w:val="00BA3F46"/>
    <w:rsid w:val="00BA6A4E"/>
    <w:rsid w:val="00BB1EED"/>
    <w:rsid w:val="00BD54CE"/>
    <w:rsid w:val="00BF32EC"/>
    <w:rsid w:val="00BF4E68"/>
    <w:rsid w:val="00C036AF"/>
    <w:rsid w:val="00C33184"/>
    <w:rsid w:val="00C44A19"/>
    <w:rsid w:val="00C51D6C"/>
    <w:rsid w:val="00C533CE"/>
    <w:rsid w:val="00C601B6"/>
    <w:rsid w:val="00C67571"/>
    <w:rsid w:val="00C77B17"/>
    <w:rsid w:val="00CD739C"/>
    <w:rsid w:val="00D00DC8"/>
    <w:rsid w:val="00D02D34"/>
    <w:rsid w:val="00D27CDE"/>
    <w:rsid w:val="00D433D0"/>
    <w:rsid w:val="00D43D0E"/>
    <w:rsid w:val="00D53E25"/>
    <w:rsid w:val="00D57047"/>
    <w:rsid w:val="00D61E2C"/>
    <w:rsid w:val="00D63393"/>
    <w:rsid w:val="00D7462B"/>
    <w:rsid w:val="00D74BC0"/>
    <w:rsid w:val="00D803A9"/>
    <w:rsid w:val="00D92061"/>
    <w:rsid w:val="00D9333A"/>
    <w:rsid w:val="00D942E9"/>
    <w:rsid w:val="00DA030B"/>
    <w:rsid w:val="00DB3EFF"/>
    <w:rsid w:val="00DB4BBD"/>
    <w:rsid w:val="00DC7F97"/>
    <w:rsid w:val="00DE4F30"/>
    <w:rsid w:val="00DF0D19"/>
    <w:rsid w:val="00DF3553"/>
    <w:rsid w:val="00DF580E"/>
    <w:rsid w:val="00E04894"/>
    <w:rsid w:val="00E130F0"/>
    <w:rsid w:val="00E2279B"/>
    <w:rsid w:val="00E30244"/>
    <w:rsid w:val="00E317DB"/>
    <w:rsid w:val="00E52983"/>
    <w:rsid w:val="00E539D6"/>
    <w:rsid w:val="00E636DE"/>
    <w:rsid w:val="00E72417"/>
    <w:rsid w:val="00E9081D"/>
    <w:rsid w:val="00EB4C46"/>
    <w:rsid w:val="00EC2E99"/>
    <w:rsid w:val="00ED0F57"/>
    <w:rsid w:val="00ED1B53"/>
    <w:rsid w:val="00ED22A7"/>
    <w:rsid w:val="00ED5BF7"/>
    <w:rsid w:val="00F10468"/>
    <w:rsid w:val="00F1248D"/>
    <w:rsid w:val="00F14DCB"/>
    <w:rsid w:val="00F37201"/>
    <w:rsid w:val="00F4144E"/>
    <w:rsid w:val="00F44C1A"/>
    <w:rsid w:val="00F52519"/>
    <w:rsid w:val="00F53594"/>
    <w:rsid w:val="00F57ECD"/>
    <w:rsid w:val="00F636D6"/>
    <w:rsid w:val="00F7316C"/>
    <w:rsid w:val="00F8777A"/>
    <w:rsid w:val="00FD0818"/>
    <w:rsid w:val="00FD6313"/>
    <w:rsid w:val="00FE13D5"/>
    <w:rsid w:val="00FE2759"/>
    <w:rsid w:val="00FE75B4"/>
    <w:rsid w:val="00FE7AC1"/>
    <w:rsid w:val="00FF0E73"/>
    <w:rsid w:val="00FF4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4A4D"/>
  <w15:docId w15:val="{6CA96EAC-A940-4DDF-87E9-F939204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40" w:lineRule="auto"/>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C22C3"/>
    <w:pPr>
      <w:tabs>
        <w:tab w:val="center" w:pos="4513"/>
        <w:tab w:val="right" w:pos="9026"/>
      </w:tabs>
      <w:spacing w:line="240" w:lineRule="auto"/>
    </w:pPr>
  </w:style>
  <w:style w:type="character" w:customStyle="1" w:styleId="HeaderChar">
    <w:name w:val="Header Char"/>
    <w:basedOn w:val="DefaultParagraphFont"/>
    <w:link w:val="Header"/>
    <w:uiPriority w:val="99"/>
    <w:rsid w:val="008C22C3"/>
  </w:style>
  <w:style w:type="paragraph" w:styleId="Footer">
    <w:name w:val="footer"/>
    <w:basedOn w:val="Normal"/>
    <w:link w:val="FooterChar"/>
    <w:uiPriority w:val="99"/>
    <w:unhideWhenUsed/>
    <w:rsid w:val="008C22C3"/>
    <w:pPr>
      <w:tabs>
        <w:tab w:val="center" w:pos="4513"/>
        <w:tab w:val="right" w:pos="9026"/>
      </w:tabs>
      <w:spacing w:line="240" w:lineRule="auto"/>
    </w:pPr>
  </w:style>
  <w:style w:type="character" w:customStyle="1" w:styleId="FooterChar">
    <w:name w:val="Footer Char"/>
    <w:basedOn w:val="DefaultParagraphFont"/>
    <w:link w:val="Footer"/>
    <w:uiPriority w:val="99"/>
    <w:rsid w:val="008C22C3"/>
  </w:style>
  <w:style w:type="character" w:styleId="CommentReference">
    <w:name w:val="annotation reference"/>
    <w:basedOn w:val="DefaultParagraphFont"/>
    <w:uiPriority w:val="99"/>
    <w:semiHidden/>
    <w:unhideWhenUsed/>
    <w:rsid w:val="00B935DC"/>
    <w:rPr>
      <w:sz w:val="16"/>
      <w:szCs w:val="16"/>
    </w:rPr>
  </w:style>
  <w:style w:type="paragraph" w:styleId="CommentText">
    <w:name w:val="annotation text"/>
    <w:basedOn w:val="Normal"/>
    <w:link w:val="CommentTextChar"/>
    <w:uiPriority w:val="99"/>
    <w:unhideWhenUsed/>
    <w:rsid w:val="00B935DC"/>
    <w:pPr>
      <w:spacing w:line="240" w:lineRule="auto"/>
    </w:pPr>
    <w:rPr>
      <w:sz w:val="20"/>
      <w:szCs w:val="20"/>
    </w:rPr>
  </w:style>
  <w:style w:type="character" w:customStyle="1" w:styleId="CommentTextChar">
    <w:name w:val="Comment Text Char"/>
    <w:basedOn w:val="DefaultParagraphFont"/>
    <w:link w:val="CommentText"/>
    <w:uiPriority w:val="99"/>
    <w:rsid w:val="00B935DC"/>
    <w:rPr>
      <w:sz w:val="20"/>
      <w:szCs w:val="20"/>
    </w:rPr>
  </w:style>
  <w:style w:type="paragraph" w:styleId="CommentSubject">
    <w:name w:val="annotation subject"/>
    <w:basedOn w:val="CommentText"/>
    <w:next w:val="CommentText"/>
    <w:link w:val="CommentSubjectChar"/>
    <w:uiPriority w:val="99"/>
    <w:semiHidden/>
    <w:unhideWhenUsed/>
    <w:rsid w:val="00B935DC"/>
    <w:rPr>
      <w:b/>
      <w:bCs/>
    </w:rPr>
  </w:style>
  <w:style w:type="character" w:customStyle="1" w:styleId="CommentSubjectChar">
    <w:name w:val="Comment Subject Char"/>
    <w:basedOn w:val="CommentTextChar"/>
    <w:link w:val="CommentSubject"/>
    <w:uiPriority w:val="99"/>
    <w:semiHidden/>
    <w:rsid w:val="00B935DC"/>
    <w:rPr>
      <w:b/>
      <w:bCs/>
      <w:sz w:val="20"/>
      <w:szCs w:val="20"/>
    </w:rPr>
  </w:style>
  <w:style w:type="paragraph" w:styleId="ListParagraph">
    <w:name w:val="List Paragraph"/>
    <w:basedOn w:val="Normal"/>
    <w:uiPriority w:val="34"/>
    <w:qFormat/>
    <w:rsid w:val="00194BA2"/>
    <w:pPr>
      <w:ind w:left="720"/>
      <w:contextualSpacing/>
    </w:pPr>
  </w:style>
  <w:style w:type="character" w:styleId="Hyperlink">
    <w:name w:val="Hyperlink"/>
    <w:basedOn w:val="DefaultParagraphFont"/>
    <w:uiPriority w:val="99"/>
    <w:unhideWhenUsed/>
    <w:rsid w:val="00954D5F"/>
    <w:rPr>
      <w:color w:val="0000FF" w:themeColor="hyperlink"/>
      <w:u w:val="single"/>
    </w:rPr>
  </w:style>
  <w:style w:type="character" w:customStyle="1" w:styleId="UnresolvedMention">
    <w:name w:val="Unresolved Mention"/>
    <w:basedOn w:val="DefaultParagraphFont"/>
    <w:uiPriority w:val="99"/>
    <w:semiHidden/>
    <w:unhideWhenUsed/>
    <w:rsid w:val="00954D5F"/>
    <w:rPr>
      <w:color w:val="605E5C"/>
      <w:shd w:val="clear" w:color="auto" w:fill="E1DFDD"/>
    </w:rPr>
  </w:style>
  <w:style w:type="paragraph" w:styleId="Revision">
    <w:name w:val="Revision"/>
    <w:hidden/>
    <w:uiPriority w:val="99"/>
    <w:semiHidden/>
    <w:rsid w:val="001A216C"/>
    <w:pPr>
      <w:spacing w:line="240" w:lineRule="auto"/>
    </w:pPr>
  </w:style>
  <w:style w:type="paragraph" w:styleId="BalloonText">
    <w:name w:val="Balloon Text"/>
    <w:basedOn w:val="Normal"/>
    <w:link w:val="BalloonTextChar"/>
    <w:uiPriority w:val="99"/>
    <w:semiHidden/>
    <w:unhideWhenUsed/>
    <w:rsid w:val="00D746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2B"/>
    <w:rPr>
      <w:rFonts w:ascii="Segoe UI" w:hAnsi="Segoe UI" w:cs="Segoe UI"/>
      <w:sz w:val="18"/>
      <w:szCs w:val="18"/>
    </w:rPr>
  </w:style>
  <w:style w:type="character" w:styleId="FollowedHyperlink">
    <w:name w:val="FollowedHyperlink"/>
    <w:basedOn w:val="DefaultParagraphFont"/>
    <w:uiPriority w:val="99"/>
    <w:semiHidden/>
    <w:unhideWhenUsed/>
    <w:rsid w:val="00ED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7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al-policy.org.uk/uncategorized/the-missing-dimension-where-is-race-in-social-policy-teaching-and-learning/" TargetMode="External"/><Relationship Id="rId18" Type="http://schemas.openxmlformats.org/officeDocument/2006/relationships/hyperlink" Target="https://www.research.manchester.ac.uk/portal/maria.pampaka.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cu.org.uk/article/9921/Bullying-and-stereotyping-blocking-professorial-path-for-black-women" TargetMode="External"/><Relationship Id="rId7" Type="http://schemas.openxmlformats.org/officeDocument/2006/relationships/settings" Target="settings.xml"/><Relationship Id="rId12" Type="http://schemas.openxmlformats.org/officeDocument/2006/relationships/hyperlink" Target="https://royalhistsoc.org/racereport/" TargetMode="External"/><Relationship Id="rId17" Type="http://schemas.openxmlformats.org/officeDocument/2006/relationships/hyperlink" Target="https://www.research.manchester.ac.uk/portal/en/publications/race-and-ethnicity-in-british-sociology(b8c2cdef-dc7b-493e-a0a0-1d7518c7fba6).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piked-online.com/2016/09/27/whats-wrong-with-a-eurocentric-curriculum/" TargetMode="External"/><Relationship Id="rId20" Type="http://schemas.openxmlformats.org/officeDocument/2006/relationships/hyperlink" Target="https://www.officeforstudents.org.uk/data-and-analysis/access-and-participation-data-dashbo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ance-he.ac.uk/news-and-views/developing-institutional-capability-inclusive-assessme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thnicity-facts-figures.service.gov.uk/education-skills-and-training/11-to-16-years-old/a-to-c-in-english-and-maths-gcse-attainment-for-children-aged-14-to-16-key-stage-4/latest" TargetMode="External"/><Relationship Id="rId23" Type="http://schemas.openxmlformats.org/officeDocument/2006/relationships/hyperlink" Target="https://thedisorderofthings.com/2014/07/28/black-academia-in-britain/" TargetMode="External"/><Relationship Id="rId10" Type="http://schemas.openxmlformats.org/officeDocument/2006/relationships/endnotes" Target="endnotes.xml"/><Relationship Id="rId19" Type="http://schemas.openxmlformats.org/officeDocument/2006/relationships/hyperlink" Target="https://doi.org/10.1057/fr.1988.42"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600142/A_level_Attainment_Characteristics.pdf" TargetMode="External"/><Relationship Id="rId22" Type="http://schemas.openxmlformats.org/officeDocument/2006/relationships/hyperlink" Target="https://theconversation.com/decolonisingthe-curriculum-its-time-for-a-strategy-60598"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681F4D917C547A47A0F7127D7BDCE" ma:contentTypeVersion="14" ma:contentTypeDescription="Create a new document." ma:contentTypeScope="" ma:versionID="c299e68cab2f6d923317f10415d9424a">
  <xsd:schema xmlns:xsd="http://www.w3.org/2001/XMLSchema" xmlns:xs="http://www.w3.org/2001/XMLSchema" xmlns:p="http://schemas.microsoft.com/office/2006/metadata/properties" xmlns:ns3="b6d93752-b631-4b39-b5fc-fb6dedf1d158" xmlns:ns4="669ee474-e737-4ac3-a66c-b672dc26fff9" targetNamespace="http://schemas.microsoft.com/office/2006/metadata/properties" ma:root="true" ma:fieldsID="48ed8e59b7e92781dea97b298bf6eaee" ns3:_="" ns4:_="">
    <xsd:import namespace="b6d93752-b631-4b39-b5fc-fb6dedf1d158"/>
    <xsd:import namespace="669ee474-e737-4ac3-a66c-b672dc26ff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93752-b631-4b39-b5fc-fb6dedf1d1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ee474-e737-4ac3-a66c-b672dc26f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6065B-B4FE-499C-BE6B-CAE6E5B2441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69ee474-e737-4ac3-a66c-b672dc26fff9"/>
    <ds:schemaRef ds:uri="b6d93752-b631-4b39-b5fc-fb6dedf1d158"/>
    <ds:schemaRef ds:uri="http://www.w3.org/XML/1998/namespace"/>
    <ds:schemaRef ds:uri="http://purl.org/dc/dcmitype/"/>
  </ds:schemaRefs>
</ds:datastoreItem>
</file>

<file path=customXml/itemProps2.xml><?xml version="1.0" encoding="utf-8"?>
<ds:datastoreItem xmlns:ds="http://schemas.openxmlformats.org/officeDocument/2006/customXml" ds:itemID="{63DC0EB5-D0C8-49F6-9B3E-72E481CBF453}">
  <ds:schemaRefs>
    <ds:schemaRef ds:uri="http://schemas.microsoft.com/sharepoint/v3/contenttype/forms"/>
  </ds:schemaRefs>
</ds:datastoreItem>
</file>

<file path=customXml/itemProps3.xml><?xml version="1.0" encoding="utf-8"?>
<ds:datastoreItem xmlns:ds="http://schemas.openxmlformats.org/officeDocument/2006/customXml" ds:itemID="{901DF469-3CB4-4947-A9E9-78F67C55F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93752-b631-4b39-b5fc-fb6dedf1d158"/>
    <ds:schemaRef ds:uri="669ee474-e737-4ac3-a66c-b672dc26f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68DDE-367A-4C4B-9F99-C62FE32F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8027</Words>
  <Characters>45757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BOLIVER, VIKKI</dc:creator>
  <cp:lastModifiedBy>BOLIVER, VIKKI</cp:lastModifiedBy>
  <cp:revision>3</cp:revision>
  <dcterms:created xsi:type="dcterms:W3CDTF">2022-02-04T13:55:00Z</dcterms:created>
  <dcterms:modified xsi:type="dcterms:W3CDTF">2022-02-04T13:57:00Z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0x010100885681F4D917C547A47A0F7127D7BDCE</vt:lpwstr>
  </property>
</Properties>
</file>