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99DA1" w14:textId="5B7B5FCB" w:rsidR="008A705B" w:rsidRPr="00612421" w:rsidRDefault="008A705B" w:rsidP="00805105">
      <w:pPr>
        <w:spacing w:line="480" w:lineRule="auto"/>
        <w:jc w:val="both"/>
        <w:rPr>
          <w:rFonts w:ascii="Times New Roman" w:eastAsia="Times New Roman" w:hAnsi="Times New Roman" w:cs="Times New Roman"/>
        </w:rPr>
      </w:pPr>
      <w:r w:rsidRPr="00612421">
        <w:rPr>
          <w:rFonts w:ascii="Times New Roman" w:eastAsia="Times New Roman" w:hAnsi="Times New Roman" w:cs="Times New Roman"/>
        </w:rPr>
        <w:t>Reading Utopia in 202</w:t>
      </w:r>
      <w:r w:rsidR="006A3E6D" w:rsidRPr="00612421">
        <w:rPr>
          <w:rFonts w:ascii="Times New Roman" w:eastAsia="Times New Roman" w:hAnsi="Times New Roman" w:cs="Times New Roman"/>
        </w:rPr>
        <w:t>1</w:t>
      </w:r>
      <w:r w:rsidRPr="00612421">
        <w:rPr>
          <w:rFonts w:ascii="Times New Roman" w:eastAsia="Times New Roman" w:hAnsi="Times New Roman" w:cs="Times New Roman"/>
        </w:rPr>
        <w:t xml:space="preserve"> </w:t>
      </w:r>
    </w:p>
    <w:p w14:paraId="329B2A3D" w14:textId="77777777" w:rsidR="008A705B" w:rsidRPr="00612421" w:rsidRDefault="008A705B" w:rsidP="00805105">
      <w:pPr>
        <w:spacing w:line="480" w:lineRule="auto"/>
        <w:jc w:val="both"/>
        <w:rPr>
          <w:rFonts w:ascii="Times New Roman" w:eastAsia="Times New Roman" w:hAnsi="Times New Roman" w:cs="Times New Roman"/>
        </w:rPr>
      </w:pPr>
      <w:r w:rsidRPr="00612421">
        <w:rPr>
          <w:rFonts w:ascii="Times New Roman" w:eastAsia="Times New Roman" w:hAnsi="Times New Roman" w:cs="Times New Roman"/>
        </w:rPr>
        <w:t xml:space="preserve">Hannah Lauren Murray </w:t>
      </w:r>
    </w:p>
    <w:p w14:paraId="5332AD17" w14:textId="4209723C" w:rsidR="008A705B" w:rsidRPr="00612421" w:rsidRDefault="008A705B" w:rsidP="00805105">
      <w:pPr>
        <w:spacing w:line="480" w:lineRule="auto"/>
        <w:jc w:val="both"/>
        <w:rPr>
          <w:rFonts w:ascii="Times New Roman" w:eastAsia="Times New Roman" w:hAnsi="Times New Roman" w:cs="Times New Roman"/>
        </w:rPr>
      </w:pPr>
      <w:r w:rsidRPr="00612421">
        <w:rPr>
          <w:rFonts w:ascii="Times New Roman" w:eastAsia="Times New Roman" w:hAnsi="Times New Roman" w:cs="Times New Roman"/>
        </w:rPr>
        <w:t xml:space="preserve">University of Liverpool </w:t>
      </w:r>
    </w:p>
    <w:p w14:paraId="7F703498" w14:textId="77777777" w:rsidR="00F03D69" w:rsidRPr="00612421" w:rsidRDefault="00F03D69" w:rsidP="00805105">
      <w:pPr>
        <w:spacing w:line="480" w:lineRule="auto"/>
        <w:jc w:val="both"/>
        <w:rPr>
          <w:rFonts w:ascii="Times New Roman" w:eastAsia="Times New Roman" w:hAnsi="Times New Roman" w:cs="Times New Roman"/>
        </w:rPr>
      </w:pPr>
    </w:p>
    <w:p w14:paraId="405B892A" w14:textId="6F847EAE" w:rsidR="00A82136" w:rsidRPr="00612421" w:rsidRDefault="008A705B" w:rsidP="00805105">
      <w:pPr>
        <w:spacing w:line="480" w:lineRule="auto"/>
        <w:jc w:val="both"/>
        <w:rPr>
          <w:rFonts w:ascii="Times New Roman" w:eastAsia="Times New Roman" w:hAnsi="Times New Roman" w:cs="Times New Roman"/>
        </w:rPr>
      </w:pPr>
      <w:r w:rsidRPr="00612421">
        <w:rPr>
          <w:rFonts w:ascii="Times New Roman" w:eastAsia="Times New Roman" w:hAnsi="Times New Roman" w:cs="Times New Roman"/>
        </w:rPr>
        <w:t xml:space="preserve">If </w:t>
      </w:r>
      <w:r w:rsidR="006A3E6D" w:rsidRPr="00612421">
        <w:rPr>
          <w:rFonts w:ascii="Times New Roman" w:eastAsia="Times New Roman" w:hAnsi="Times New Roman" w:cs="Times New Roman"/>
        </w:rPr>
        <w:t xml:space="preserve">the pandemic </w:t>
      </w:r>
      <w:r w:rsidRPr="00612421">
        <w:rPr>
          <w:rFonts w:ascii="Times New Roman" w:eastAsia="Times New Roman" w:hAnsi="Times New Roman" w:cs="Times New Roman"/>
        </w:rPr>
        <w:t xml:space="preserve">has demonstrated anything, it is that we are not all in it together. National responses to coronavirus have exacerbated existing disparities along lines of gender, </w:t>
      </w:r>
      <w:r w:rsidR="00E424B8" w:rsidRPr="00612421">
        <w:rPr>
          <w:rFonts w:ascii="Times New Roman" w:eastAsia="Times New Roman" w:hAnsi="Times New Roman" w:cs="Times New Roman"/>
        </w:rPr>
        <w:t>socio-economic status</w:t>
      </w:r>
      <w:r w:rsidRPr="00612421">
        <w:rPr>
          <w:rFonts w:ascii="Times New Roman" w:eastAsia="Times New Roman" w:hAnsi="Times New Roman" w:cs="Times New Roman"/>
        </w:rPr>
        <w:t xml:space="preserve">, disability, </w:t>
      </w:r>
      <w:r w:rsidR="00C92710" w:rsidRPr="00612421">
        <w:rPr>
          <w:rFonts w:ascii="Times New Roman" w:eastAsia="Times New Roman" w:hAnsi="Times New Roman" w:cs="Times New Roman"/>
        </w:rPr>
        <w:t xml:space="preserve">geography, </w:t>
      </w:r>
      <w:r w:rsidRPr="00612421">
        <w:rPr>
          <w:rFonts w:ascii="Times New Roman" w:eastAsia="Times New Roman" w:hAnsi="Times New Roman" w:cs="Times New Roman"/>
        </w:rPr>
        <w:t xml:space="preserve">and race, and where these pre-existing inequalities intersect. </w:t>
      </w:r>
      <w:r w:rsidR="00DA6383" w:rsidRPr="00612421">
        <w:rPr>
          <w:rFonts w:ascii="Times New Roman" w:eastAsia="Times New Roman" w:hAnsi="Times New Roman" w:cs="Times New Roman"/>
        </w:rPr>
        <w:t>Higher</w:t>
      </w:r>
      <w:r w:rsidR="006C2F96" w:rsidRPr="00612421">
        <w:rPr>
          <w:rFonts w:ascii="Times New Roman" w:eastAsia="Times New Roman" w:hAnsi="Times New Roman" w:cs="Times New Roman"/>
        </w:rPr>
        <w:t xml:space="preserve"> mortality rates have been </w:t>
      </w:r>
      <w:r w:rsidR="00EA5096" w:rsidRPr="00612421">
        <w:rPr>
          <w:rFonts w:ascii="Times New Roman" w:eastAsia="Times New Roman" w:hAnsi="Times New Roman" w:cs="Times New Roman"/>
        </w:rPr>
        <w:t xml:space="preserve">experienced by the </w:t>
      </w:r>
      <w:r w:rsidR="00DA6383" w:rsidRPr="00612421">
        <w:rPr>
          <w:rFonts w:ascii="Times New Roman" w:eastAsia="Times New Roman" w:hAnsi="Times New Roman" w:cs="Times New Roman"/>
        </w:rPr>
        <w:t xml:space="preserve">disabled and </w:t>
      </w:r>
      <w:r w:rsidR="00EA5096" w:rsidRPr="00612421">
        <w:rPr>
          <w:rFonts w:ascii="Times New Roman" w:eastAsia="Times New Roman" w:hAnsi="Times New Roman" w:cs="Times New Roman"/>
        </w:rPr>
        <w:t xml:space="preserve">in </w:t>
      </w:r>
      <w:r w:rsidR="006C2F96" w:rsidRPr="00612421">
        <w:rPr>
          <w:rFonts w:ascii="Times New Roman" w:eastAsia="Times New Roman" w:hAnsi="Times New Roman" w:cs="Times New Roman"/>
        </w:rPr>
        <w:t>deprived areas, and vaccine apartheid prevents lower income countries from protecting their citizens</w:t>
      </w:r>
      <w:r w:rsidR="00E424B8" w:rsidRPr="00612421">
        <w:rPr>
          <w:rFonts w:ascii="Times New Roman" w:eastAsia="Times New Roman" w:hAnsi="Times New Roman" w:cs="Times New Roman"/>
        </w:rPr>
        <w:t>.</w:t>
      </w:r>
      <w:r w:rsidR="00611E60" w:rsidRPr="00612421">
        <w:rPr>
          <w:rStyle w:val="EndnoteReference"/>
          <w:rFonts w:ascii="Times New Roman" w:eastAsia="Times New Roman" w:hAnsi="Times New Roman" w:cs="Times New Roman"/>
          <w:color w:val="000000" w:themeColor="text1"/>
          <w:spacing w:val="3"/>
          <w:shd w:val="clear" w:color="auto" w:fill="FFFFFF"/>
          <w:lang w:eastAsia="en-GB"/>
        </w:rPr>
        <w:endnoteReference w:id="1"/>
      </w:r>
      <w:r w:rsidR="00E424B8" w:rsidRPr="00612421">
        <w:rPr>
          <w:rFonts w:ascii="Times New Roman" w:eastAsia="Times New Roman" w:hAnsi="Times New Roman" w:cs="Times New Roman"/>
        </w:rPr>
        <w:t xml:space="preserve"> </w:t>
      </w:r>
      <w:r w:rsidR="00324F52" w:rsidRPr="00612421">
        <w:rPr>
          <w:rFonts w:ascii="Times New Roman" w:eastAsia="Times New Roman" w:hAnsi="Times New Roman" w:cs="Times New Roman"/>
        </w:rPr>
        <w:t xml:space="preserve">Eighteen months since initial lockdowns, </w:t>
      </w:r>
      <w:r w:rsidR="00F03D69" w:rsidRPr="00612421">
        <w:rPr>
          <w:rFonts w:ascii="Times New Roman" w:eastAsia="Times New Roman" w:hAnsi="Times New Roman" w:cs="Times New Roman"/>
        </w:rPr>
        <w:t xml:space="preserve">there are long term or permanent </w:t>
      </w:r>
      <w:r w:rsidR="00B22D10" w:rsidRPr="00612421">
        <w:rPr>
          <w:rFonts w:ascii="Times New Roman" w:eastAsia="Times New Roman" w:hAnsi="Times New Roman" w:cs="Times New Roman"/>
        </w:rPr>
        <w:t>inequities</w:t>
      </w:r>
      <w:r w:rsidR="00F03D69" w:rsidRPr="00612421">
        <w:rPr>
          <w:rFonts w:ascii="Times New Roman" w:eastAsia="Times New Roman" w:hAnsi="Times New Roman" w:cs="Times New Roman"/>
        </w:rPr>
        <w:t xml:space="preserve"> in access to work</w:t>
      </w:r>
      <w:r w:rsidR="00B22D10" w:rsidRPr="00612421">
        <w:rPr>
          <w:rFonts w:ascii="Times New Roman" w:eastAsia="Times New Roman" w:hAnsi="Times New Roman" w:cs="Times New Roman"/>
        </w:rPr>
        <w:t>, healthcare and shelter</w:t>
      </w:r>
      <w:r w:rsidR="00F03D69" w:rsidRPr="00612421">
        <w:rPr>
          <w:rFonts w:ascii="Times New Roman" w:eastAsia="Times New Roman" w:hAnsi="Times New Roman" w:cs="Times New Roman"/>
        </w:rPr>
        <w:t xml:space="preserve">. </w:t>
      </w:r>
      <w:r w:rsidR="00B22D10" w:rsidRPr="00612421">
        <w:rPr>
          <w:rFonts w:ascii="Times New Roman" w:eastAsia="Times New Roman" w:hAnsi="Times New Roman" w:cs="Times New Roman"/>
        </w:rPr>
        <w:t xml:space="preserve">Women’s participation in the workforce has dropped and </w:t>
      </w:r>
      <w:r w:rsidR="00C92710" w:rsidRPr="00612421">
        <w:rPr>
          <w:rFonts w:ascii="Times New Roman" w:eastAsia="Times New Roman" w:hAnsi="Times New Roman" w:cs="Times New Roman"/>
        </w:rPr>
        <w:t>may</w:t>
      </w:r>
      <w:r w:rsidR="00B22D10" w:rsidRPr="00612421">
        <w:rPr>
          <w:rFonts w:ascii="Times New Roman" w:eastAsia="Times New Roman" w:hAnsi="Times New Roman" w:cs="Times New Roman"/>
        </w:rPr>
        <w:t xml:space="preserve"> not return, millions have lost access to reproductive care, and evictions </w:t>
      </w:r>
      <w:r w:rsidR="00E424B8" w:rsidRPr="00612421">
        <w:rPr>
          <w:rFonts w:ascii="Times New Roman" w:eastAsia="Times New Roman" w:hAnsi="Times New Roman" w:cs="Times New Roman"/>
        </w:rPr>
        <w:t xml:space="preserve">risk </w:t>
      </w:r>
      <w:r w:rsidR="00C92710" w:rsidRPr="00612421">
        <w:rPr>
          <w:rFonts w:ascii="Times New Roman" w:eastAsia="Times New Roman" w:hAnsi="Times New Roman" w:cs="Times New Roman"/>
        </w:rPr>
        <w:t xml:space="preserve">disproportionally impacting </w:t>
      </w:r>
      <w:r w:rsidR="00E424B8" w:rsidRPr="00612421">
        <w:rPr>
          <w:rFonts w:ascii="Times New Roman" w:eastAsia="Times New Roman" w:hAnsi="Times New Roman" w:cs="Times New Roman"/>
        </w:rPr>
        <w:t>Black neighborhoods.</w:t>
      </w:r>
      <w:r w:rsidR="00611E60" w:rsidRPr="00612421">
        <w:rPr>
          <w:rStyle w:val="EndnoteReference"/>
          <w:rFonts w:ascii="Times New Roman" w:eastAsia="Times New Roman" w:hAnsi="Times New Roman" w:cs="Times New Roman"/>
          <w:color w:val="000000" w:themeColor="text1"/>
          <w:lang w:eastAsia="en-GB"/>
        </w:rPr>
        <w:endnoteReference w:id="2"/>
      </w:r>
      <w:r w:rsidR="007C6EED" w:rsidRPr="00612421">
        <w:rPr>
          <w:rFonts w:ascii="Times New Roman" w:eastAsia="Times New Roman" w:hAnsi="Times New Roman" w:cs="Times New Roman"/>
        </w:rPr>
        <w:t xml:space="preserve"> Debates continue over the role of the state to protect public health while maintaining civil liberties. </w:t>
      </w:r>
      <w:r w:rsidRPr="00612421">
        <w:rPr>
          <w:rFonts w:ascii="Times New Roman" w:eastAsia="Times New Roman" w:hAnsi="Times New Roman" w:cs="Times New Roman"/>
        </w:rPr>
        <w:t xml:space="preserve">The present and the future seem to be increasingly ones of surveillance, borders, authoritarianism, and individualism. Dystopia feels apt, yet it is utopian literature, both historical and contemporary, which is most pressing. By envisioning a new world </w:t>
      </w:r>
      <w:r w:rsidR="00790E0D" w:rsidRPr="00612421">
        <w:rPr>
          <w:rFonts w:ascii="Times New Roman" w:eastAsia="Times New Roman" w:hAnsi="Times New Roman" w:cs="Times New Roman"/>
        </w:rPr>
        <w:t>centered</w:t>
      </w:r>
      <w:r w:rsidRPr="00612421">
        <w:rPr>
          <w:rFonts w:ascii="Times New Roman" w:eastAsia="Times New Roman" w:hAnsi="Times New Roman" w:cs="Times New Roman"/>
        </w:rPr>
        <w:t xml:space="preserve"> on </w:t>
      </w:r>
      <w:r w:rsidR="006A19EE" w:rsidRPr="00612421">
        <w:rPr>
          <w:rFonts w:ascii="Times New Roman" w:eastAsia="Times New Roman" w:hAnsi="Times New Roman" w:cs="Times New Roman"/>
        </w:rPr>
        <w:t>social care and connection</w:t>
      </w:r>
      <w:r w:rsidRPr="00612421">
        <w:rPr>
          <w:rFonts w:ascii="Times New Roman" w:eastAsia="Times New Roman" w:hAnsi="Times New Roman" w:cs="Times New Roman"/>
        </w:rPr>
        <w:t xml:space="preserve">, rather than one driven by technology, profit, and the nation-state, utopia can imagine a better future. </w:t>
      </w:r>
    </w:p>
    <w:p w14:paraId="6F53F929" w14:textId="5CC17951" w:rsidR="002F4E73" w:rsidRPr="00612421" w:rsidRDefault="008A705B" w:rsidP="002F4E73">
      <w:pPr>
        <w:spacing w:line="480" w:lineRule="auto"/>
        <w:ind w:firstLine="720"/>
        <w:jc w:val="both"/>
        <w:rPr>
          <w:rFonts w:ascii="Times New Roman" w:eastAsia="Times New Roman" w:hAnsi="Times New Roman" w:cs="Times New Roman"/>
          <w:b/>
          <w:bCs/>
        </w:rPr>
      </w:pPr>
      <w:r w:rsidRPr="00612421">
        <w:rPr>
          <w:rFonts w:ascii="Times New Roman" w:eastAsia="Times New Roman" w:hAnsi="Times New Roman" w:cs="Times New Roman"/>
        </w:rPr>
        <w:t xml:space="preserve">Finding another way of living in which all humans have an equitable and active stake requires a radical reimagining of society. As Ruth </w:t>
      </w:r>
      <w:proofErr w:type="spellStart"/>
      <w:r w:rsidRPr="00612421">
        <w:rPr>
          <w:rFonts w:ascii="Times New Roman" w:eastAsia="Times New Roman" w:hAnsi="Times New Roman" w:cs="Times New Roman"/>
        </w:rPr>
        <w:t>Levitas</w:t>
      </w:r>
      <w:proofErr w:type="spellEnd"/>
      <w:r w:rsidRPr="00612421">
        <w:rPr>
          <w:rFonts w:ascii="Times New Roman" w:eastAsia="Times New Roman" w:hAnsi="Times New Roman" w:cs="Times New Roman"/>
        </w:rPr>
        <w:t xml:space="preserve"> argues, utopian thinking, for example in speculative literature, is a valid method for building the future through new creative forms of knowledge. In </w:t>
      </w:r>
      <w:r w:rsidRPr="00612421">
        <w:rPr>
          <w:rFonts w:ascii="Times New Roman" w:eastAsia="Times New Roman" w:hAnsi="Times New Roman" w:cs="Times New Roman"/>
          <w:i/>
          <w:iCs/>
        </w:rPr>
        <w:t>Utopia as Social Method</w:t>
      </w:r>
      <w:r w:rsidRPr="00612421">
        <w:rPr>
          <w:rFonts w:ascii="Times New Roman" w:eastAsia="Times New Roman" w:hAnsi="Times New Roman" w:cs="Times New Roman"/>
        </w:rPr>
        <w:t xml:space="preserve">, </w:t>
      </w:r>
      <w:proofErr w:type="spellStart"/>
      <w:r w:rsidRPr="00612421">
        <w:rPr>
          <w:rFonts w:ascii="Times New Roman" w:eastAsia="Times New Roman" w:hAnsi="Times New Roman" w:cs="Times New Roman"/>
        </w:rPr>
        <w:t>Levitas</w:t>
      </w:r>
      <w:proofErr w:type="spellEnd"/>
      <w:r w:rsidRPr="00612421">
        <w:rPr>
          <w:rFonts w:ascii="Times New Roman" w:eastAsia="Times New Roman" w:hAnsi="Times New Roman" w:cs="Times New Roman"/>
        </w:rPr>
        <w:t xml:space="preserve"> outlines that utopian thinking requires a reengagement with how the past imagined the future through the “institutional design and delineation of the good society” of writing.  In the late eighteenth century, writers looked to America to imagine how new societies could develop and progress outside of European </w:t>
      </w:r>
      <w:r w:rsidRPr="00612421">
        <w:rPr>
          <w:rFonts w:ascii="Times New Roman" w:eastAsia="Times New Roman" w:hAnsi="Times New Roman" w:cs="Times New Roman"/>
        </w:rPr>
        <w:lastRenderedPageBreak/>
        <w:t>civilization. For example, in</w:t>
      </w:r>
      <w:r w:rsidR="00781B6A" w:rsidRPr="00612421">
        <w:rPr>
          <w:rFonts w:ascii="Times New Roman" w:eastAsia="Times New Roman" w:hAnsi="Times New Roman" w:cs="Times New Roman"/>
        </w:rPr>
        <w:t xml:space="preserve"> J.P. </w:t>
      </w:r>
      <w:proofErr w:type="spellStart"/>
      <w:r w:rsidR="00781B6A" w:rsidRPr="00612421">
        <w:rPr>
          <w:rFonts w:ascii="Times New Roman" w:eastAsia="Times New Roman" w:hAnsi="Times New Roman" w:cs="Times New Roman"/>
        </w:rPr>
        <w:t>Brissot’s</w:t>
      </w:r>
      <w:proofErr w:type="spellEnd"/>
      <w:r w:rsidRPr="00612421">
        <w:rPr>
          <w:rFonts w:ascii="Times New Roman" w:eastAsia="Times New Roman" w:hAnsi="Times New Roman" w:cs="Times New Roman"/>
        </w:rPr>
        <w:t xml:space="preserve"> </w:t>
      </w:r>
      <w:r w:rsidRPr="00612421">
        <w:rPr>
          <w:rFonts w:ascii="Times New Roman" w:eastAsia="Times New Roman" w:hAnsi="Times New Roman" w:cs="Times New Roman"/>
          <w:i/>
          <w:iCs/>
        </w:rPr>
        <w:t>New Travels in the United States</w:t>
      </w:r>
      <w:r w:rsidRPr="00612421">
        <w:rPr>
          <w:rFonts w:ascii="Times New Roman" w:eastAsia="Times New Roman" w:hAnsi="Times New Roman" w:cs="Times New Roman"/>
        </w:rPr>
        <w:t xml:space="preserve"> (1792), </w:t>
      </w:r>
      <w:r w:rsidR="002B789B">
        <w:rPr>
          <w:rFonts w:ascii="Times New Roman" w:eastAsia="Times New Roman" w:hAnsi="Times New Roman" w:cs="Times New Roman"/>
        </w:rPr>
        <w:t xml:space="preserve">his friend </w:t>
      </w:r>
      <w:r w:rsidR="00A82136" w:rsidRPr="00612421">
        <w:rPr>
          <w:rFonts w:ascii="Times New Roman" w:hAnsi="Times New Roman" w:cs="Times New Roman"/>
        </w:rPr>
        <w:t xml:space="preserve">Étienne </w:t>
      </w:r>
      <w:proofErr w:type="spellStart"/>
      <w:r w:rsidR="00A82136" w:rsidRPr="00612421">
        <w:rPr>
          <w:rFonts w:ascii="Times New Roman" w:hAnsi="Times New Roman" w:cs="Times New Roman"/>
        </w:rPr>
        <w:t>Clavière</w:t>
      </w:r>
      <w:proofErr w:type="spellEnd"/>
      <w:r w:rsidR="00A01D92" w:rsidRPr="00612421">
        <w:rPr>
          <w:rFonts w:ascii="Times New Roman" w:eastAsia="Times New Roman" w:hAnsi="Times New Roman" w:cs="Times New Roman"/>
        </w:rPr>
        <w:t xml:space="preserve"> </w:t>
      </w:r>
      <w:r w:rsidRPr="00612421">
        <w:rPr>
          <w:rFonts w:ascii="Times New Roman" w:eastAsia="Times New Roman" w:hAnsi="Times New Roman" w:cs="Times New Roman"/>
        </w:rPr>
        <w:t>consider</w:t>
      </w:r>
      <w:r w:rsidR="00F77283">
        <w:rPr>
          <w:rFonts w:ascii="Times New Roman" w:eastAsia="Times New Roman" w:hAnsi="Times New Roman" w:cs="Times New Roman"/>
        </w:rPr>
        <w:t xml:space="preserve">s </w:t>
      </w:r>
      <w:r w:rsidRPr="00612421">
        <w:rPr>
          <w:rFonts w:ascii="Times New Roman" w:eastAsia="Times New Roman" w:hAnsi="Times New Roman" w:cs="Times New Roman"/>
        </w:rPr>
        <w:t xml:space="preserve">post-Independence America an apt environment to plan </w:t>
      </w:r>
      <w:r w:rsidR="00A82136" w:rsidRPr="00612421">
        <w:rPr>
          <w:rFonts w:ascii="Times New Roman" w:eastAsia="Times New Roman" w:hAnsi="Times New Roman" w:cs="Times New Roman"/>
        </w:rPr>
        <w:t>“a society before it actually had a single member”</w:t>
      </w:r>
      <w:r w:rsidRPr="00612421">
        <w:rPr>
          <w:rFonts w:ascii="Times New Roman" w:eastAsia="Times New Roman" w:hAnsi="Times New Roman" w:cs="Times New Roman"/>
        </w:rPr>
        <w:t xml:space="preserve"> and create </w:t>
      </w:r>
      <w:r w:rsidR="00A82136" w:rsidRPr="00612421">
        <w:rPr>
          <w:rFonts w:ascii="Times New Roman" w:eastAsia="Times New Roman" w:hAnsi="Times New Roman" w:cs="Times New Roman"/>
        </w:rPr>
        <w:t>“institutions which would promote public and private virtue.”</w:t>
      </w:r>
      <w:r w:rsidR="00A82136" w:rsidRPr="00612421">
        <w:rPr>
          <w:rStyle w:val="EndnoteReference"/>
          <w:rFonts w:ascii="Times New Roman" w:eastAsia="Times New Roman" w:hAnsi="Times New Roman" w:cs="Times New Roman"/>
        </w:rPr>
        <w:endnoteReference w:id="3"/>
      </w:r>
      <w:r w:rsidR="00A82136" w:rsidRPr="00612421" w:rsidDel="00A82136">
        <w:rPr>
          <w:rFonts w:ascii="Times New Roman" w:eastAsia="Times New Roman" w:hAnsi="Times New Roman" w:cs="Times New Roman"/>
        </w:rPr>
        <w:t xml:space="preserve"> </w:t>
      </w:r>
      <w:r w:rsidR="00A82136" w:rsidRPr="00612421">
        <w:rPr>
          <w:rFonts w:ascii="Times New Roman" w:eastAsia="Times New Roman" w:hAnsi="Times New Roman" w:cs="Times New Roman"/>
        </w:rPr>
        <w:t>A</w:t>
      </w:r>
      <w:r w:rsidRPr="00612421">
        <w:rPr>
          <w:rFonts w:ascii="Times New Roman" w:eastAsia="Times New Roman" w:hAnsi="Times New Roman" w:cs="Times New Roman"/>
        </w:rPr>
        <w:t xml:space="preserve">merica itself could be the grounds for a perfect society, planned and </w:t>
      </w:r>
      <w:proofErr w:type="spellStart"/>
      <w:r w:rsidRPr="00612421">
        <w:rPr>
          <w:rFonts w:ascii="Times New Roman" w:eastAsia="Times New Roman" w:hAnsi="Times New Roman" w:cs="Times New Roman"/>
        </w:rPr>
        <w:t>organised</w:t>
      </w:r>
      <w:proofErr w:type="spellEnd"/>
      <w:r w:rsidRPr="00612421">
        <w:rPr>
          <w:rFonts w:ascii="Times New Roman" w:eastAsia="Times New Roman" w:hAnsi="Times New Roman" w:cs="Times New Roman"/>
        </w:rPr>
        <w:t xml:space="preserve"> by intelligent, independent men. </w:t>
      </w:r>
    </w:p>
    <w:p w14:paraId="0C2A39B6" w14:textId="09974B89" w:rsidR="008A705B" w:rsidRPr="00612421" w:rsidRDefault="008A705B" w:rsidP="005C7E28">
      <w:pPr>
        <w:spacing w:line="480" w:lineRule="auto"/>
        <w:ind w:firstLine="720"/>
        <w:jc w:val="both"/>
        <w:rPr>
          <w:rFonts w:ascii="Times New Roman" w:eastAsia="Times New Roman" w:hAnsi="Times New Roman" w:cs="Times New Roman"/>
          <w:b/>
          <w:bCs/>
        </w:rPr>
      </w:pPr>
      <w:r w:rsidRPr="00612421">
        <w:rPr>
          <w:rFonts w:ascii="Times New Roman" w:eastAsia="Times New Roman" w:hAnsi="Times New Roman" w:cs="Times New Roman"/>
        </w:rPr>
        <w:t xml:space="preserve">In this short piece I suggest one example of </w:t>
      </w:r>
      <w:proofErr w:type="gramStart"/>
      <w:r w:rsidRPr="00612421">
        <w:rPr>
          <w:rFonts w:ascii="Times New Roman" w:eastAsia="Times New Roman" w:hAnsi="Times New Roman" w:cs="Times New Roman"/>
        </w:rPr>
        <w:t>an</w:t>
      </w:r>
      <w:proofErr w:type="gramEnd"/>
      <w:r w:rsidRPr="00612421">
        <w:rPr>
          <w:rFonts w:ascii="Times New Roman" w:eastAsia="Times New Roman" w:hAnsi="Times New Roman" w:cs="Times New Roman"/>
        </w:rPr>
        <w:t xml:space="preserve"> utopian text that for me resonates with the contemporary moment and that I ask other eighteenth-century scholars to visit. John Lithgow’s anonymously published </w:t>
      </w:r>
      <w:r w:rsidRPr="00612421">
        <w:rPr>
          <w:rFonts w:ascii="Times New Roman" w:eastAsia="Times New Roman" w:hAnsi="Times New Roman" w:cs="Times New Roman"/>
          <w:i/>
          <w:iCs/>
        </w:rPr>
        <w:t>Equality – A Political Romance</w:t>
      </w:r>
      <w:r w:rsidRPr="00612421">
        <w:rPr>
          <w:rFonts w:ascii="Times New Roman" w:eastAsia="Times New Roman" w:hAnsi="Times New Roman" w:cs="Times New Roman"/>
        </w:rPr>
        <w:t xml:space="preserve"> (1802) is the first utopian fiction written in the United States</w:t>
      </w:r>
      <w:r w:rsidR="00D767A6" w:rsidRPr="00612421">
        <w:rPr>
          <w:rFonts w:ascii="Times New Roman" w:eastAsia="Times New Roman" w:hAnsi="Times New Roman" w:cs="Times New Roman"/>
        </w:rPr>
        <w:t>.</w:t>
      </w:r>
      <w:r w:rsidR="00D767A6" w:rsidRPr="00612421">
        <w:rPr>
          <w:rStyle w:val="EndnoteReference"/>
          <w:rFonts w:ascii="Times New Roman" w:eastAsia="Times New Roman" w:hAnsi="Times New Roman" w:cs="Times New Roman"/>
        </w:rPr>
        <w:endnoteReference w:id="4"/>
      </w:r>
      <w:r w:rsidR="00FE16AD" w:rsidRPr="00612421">
        <w:rPr>
          <w:rFonts w:ascii="Times New Roman" w:eastAsia="Times New Roman" w:hAnsi="Times New Roman" w:cs="Times New Roman"/>
        </w:rPr>
        <w:t xml:space="preserve"> </w:t>
      </w:r>
      <w:r w:rsidR="002F4E73" w:rsidRPr="00612421">
        <w:rPr>
          <w:rFonts w:ascii="Times New Roman" w:eastAsia="Times New Roman" w:hAnsi="Times New Roman" w:cs="Times New Roman"/>
        </w:rPr>
        <w:t xml:space="preserve">Part travel narrative, part historical document, the label </w:t>
      </w:r>
      <w:r w:rsidR="003C2C8E">
        <w:rPr>
          <w:rFonts w:ascii="Times New Roman" w:eastAsia="Times New Roman" w:hAnsi="Times New Roman" w:cs="Times New Roman"/>
        </w:rPr>
        <w:t>“</w:t>
      </w:r>
      <w:r w:rsidR="002F4E73" w:rsidRPr="00612421">
        <w:rPr>
          <w:rFonts w:ascii="Times New Roman" w:eastAsia="Times New Roman" w:hAnsi="Times New Roman" w:cs="Times New Roman"/>
        </w:rPr>
        <w:t>romance</w:t>
      </w:r>
      <w:r w:rsidR="003C2C8E">
        <w:rPr>
          <w:rFonts w:ascii="Times New Roman" w:eastAsia="Times New Roman" w:hAnsi="Times New Roman" w:cs="Times New Roman"/>
        </w:rPr>
        <w:t>”</w:t>
      </w:r>
      <w:r w:rsidR="002F4E73" w:rsidRPr="00612421">
        <w:rPr>
          <w:rFonts w:ascii="Times New Roman" w:eastAsia="Times New Roman" w:hAnsi="Times New Roman" w:cs="Times New Roman"/>
        </w:rPr>
        <w:t xml:space="preserve"> is key here. The romance at the end of the eighteenth century operates as a </w:t>
      </w:r>
      <w:proofErr w:type="gramStart"/>
      <w:r w:rsidR="002F4E73" w:rsidRPr="00612421">
        <w:rPr>
          <w:rFonts w:ascii="Times New Roman" w:eastAsia="Times New Roman" w:hAnsi="Times New Roman" w:cs="Times New Roman"/>
        </w:rPr>
        <w:t>proto-fiction</w:t>
      </w:r>
      <w:proofErr w:type="gramEnd"/>
      <w:r w:rsidR="002F4E73" w:rsidRPr="00612421">
        <w:rPr>
          <w:rFonts w:ascii="Times New Roman" w:eastAsia="Times New Roman" w:hAnsi="Times New Roman" w:cs="Times New Roman"/>
        </w:rPr>
        <w:t xml:space="preserve"> that creates a meaningful narrative of the past and imagines the future. For Charles Brockden Brown, a romance </w:t>
      </w:r>
      <w:r w:rsidR="00F57905" w:rsidRPr="00612421">
        <w:rPr>
          <w:rFonts w:ascii="Times New Roman" w:eastAsia="Times New Roman" w:hAnsi="Times New Roman" w:cs="Times New Roman"/>
        </w:rPr>
        <w:t>“</w:t>
      </w:r>
      <w:r w:rsidR="002F4E73" w:rsidRPr="00612421">
        <w:rPr>
          <w:rFonts w:ascii="Times New Roman" w:eastAsia="Times New Roman" w:hAnsi="Times New Roman" w:cs="Times New Roman"/>
        </w:rPr>
        <w:t>deviate[s]</w:t>
      </w:r>
      <w:r w:rsidR="002F4E73" w:rsidRPr="00612421">
        <w:rPr>
          <w:rFonts w:ascii="Times New Roman" w:eastAsia="Times New Roman" w:hAnsi="Times New Roman" w:cs="Times New Roman"/>
          <w:color w:val="000000" w:themeColor="text1"/>
          <w:lang w:eastAsia="en-GB"/>
        </w:rPr>
        <w:t xml:space="preserve"> </w:t>
      </w:r>
      <w:r w:rsidR="002F4E73" w:rsidRPr="00612421">
        <w:rPr>
          <w:rFonts w:ascii="Times New Roman" w:eastAsia="Times New Roman" w:hAnsi="Times New Roman" w:cs="Times New Roman"/>
          <w:color w:val="000000" w:themeColor="text1"/>
          <w:lang w:eastAsia="en-GB"/>
        </w:rPr>
        <w:t>from present and sensible objects, into speculations on the past or future; it is eager to infer from the present state of things, their former or future conditions</w:t>
      </w:r>
      <w:r w:rsidR="00F57905" w:rsidRPr="00612421">
        <w:rPr>
          <w:rFonts w:ascii="Times New Roman" w:eastAsia="Times New Roman" w:hAnsi="Times New Roman" w:cs="Times New Roman"/>
          <w:color w:val="000000" w:themeColor="text1"/>
          <w:lang w:eastAsia="en-GB"/>
        </w:rPr>
        <w:t>”</w:t>
      </w:r>
      <w:r w:rsidR="002F4E73" w:rsidRPr="00612421">
        <w:rPr>
          <w:rFonts w:ascii="Times New Roman" w:eastAsia="Times New Roman" w:hAnsi="Times New Roman" w:cs="Times New Roman"/>
          <w:color w:val="000000" w:themeColor="text1"/>
          <w:lang w:eastAsia="en-GB"/>
        </w:rPr>
        <w:t>.</w:t>
      </w:r>
      <w:r w:rsidR="002F4E73" w:rsidRPr="00612421">
        <w:rPr>
          <w:rStyle w:val="EndnoteReference"/>
          <w:rFonts w:ascii="Times New Roman" w:eastAsia="Times New Roman" w:hAnsi="Times New Roman" w:cs="Times New Roman"/>
          <w:color w:val="000000" w:themeColor="text1"/>
          <w:lang w:eastAsia="en-GB"/>
        </w:rPr>
        <w:endnoteReference w:id="5"/>
      </w:r>
      <w:r w:rsidR="002F4E73" w:rsidRPr="00612421">
        <w:rPr>
          <w:rFonts w:ascii="Times New Roman" w:eastAsia="Times New Roman" w:hAnsi="Times New Roman" w:cs="Times New Roman"/>
          <w:b/>
          <w:bCs/>
          <w:color w:val="000000" w:themeColor="text1"/>
          <w:lang w:eastAsia="en-GB"/>
        </w:rPr>
        <w:t xml:space="preserve"> </w:t>
      </w:r>
      <w:r w:rsidR="0097039E" w:rsidRPr="00612421">
        <w:rPr>
          <w:rFonts w:ascii="Times New Roman" w:eastAsia="Times New Roman" w:hAnsi="Times New Roman" w:cs="Times New Roman"/>
          <w:color w:val="000000" w:themeColor="text1"/>
          <w:lang w:eastAsia="en-GB"/>
        </w:rPr>
        <w:t>Lithgow is a romancer, drawing on the failures of the early U</w:t>
      </w:r>
      <w:r w:rsidR="00D46EA9">
        <w:rPr>
          <w:rFonts w:ascii="Times New Roman" w:eastAsia="Times New Roman" w:hAnsi="Times New Roman" w:cs="Times New Roman"/>
          <w:color w:val="000000" w:themeColor="text1"/>
          <w:lang w:eastAsia="en-GB"/>
        </w:rPr>
        <w:t>nited States</w:t>
      </w:r>
      <w:r w:rsidR="0097039E" w:rsidRPr="00612421">
        <w:rPr>
          <w:rFonts w:ascii="Times New Roman" w:eastAsia="Times New Roman" w:hAnsi="Times New Roman" w:cs="Times New Roman"/>
          <w:color w:val="000000" w:themeColor="text1"/>
          <w:lang w:eastAsia="en-GB"/>
        </w:rPr>
        <w:t xml:space="preserve"> where </w:t>
      </w:r>
      <w:r w:rsidR="00EE5B49" w:rsidRPr="00612421">
        <w:rPr>
          <w:rFonts w:ascii="Times New Roman" w:eastAsia="Times New Roman" w:hAnsi="Times New Roman" w:cs="Times New Roman"/>
          <w:color w:val="000000" w:themeColor="text1"/>
          <w:lang w:eastAsia="en-GB"/>
        </w:rPr>
        <w:t>wealth</w:t>
      </w:r>
      <w:r w:rsidR="0097039E" w:rsidRPr="00612421">
        <w:rPr>
          <w:rFonts w:ascii="Times New Roman" w:eastAsia="Times New Roman" w:hAnsi="Times New Roman" w:cs="Times New Roman"/>
          <w:color w:val="000000" w:themeColor="text1"/>
          <w:lang w:eastAsia="en-GB"/>
        </w:rPr>
        <w:t xml:space="preserve"> inequality </w:t>
      </w:r>
      <w:r w:rsidR="00CD5CBB">
        <w:rPr>
          <w:rFonts w:ascii="Times New Roman" w:eastAsia="Times New Roman" w:hAnsi="Times New Roman" w:cs="Times New Roman"/>
          <w:color w:val="000000" w:themeColor="text1"/>
          <w:lang w:eastAsia="en-GB"/>
        </w:rPr>
        <w:t>was</w:t>
      </w:r>
      <w:r w:rsidR="0097039E" w:rsidRPr="00612421">
        <w:rPr>
          <w:rFonts w:ascii="Times New Roman" w:eastAsia="Times New Roman" w:hAnsi="Times New Roman" w:cs="Times New Roman"/>
          <w:color w:val="000000" w:themeColor="text1"/>
          <w:lang w:eastAsia="en-GB"/>
        </w:rPr>
        <w:t xml:space="preserve"> ballooning, and speculating on a society that may come into existence.</w:t>
      </w:r>
      <w:r w:rsidR="0097039E" w:rsidRPr="00612421">
        <w:rPr>
          <w:rFonts w:ascii="Times New Roman" w:eastAsia="Times New Roman" w:hAnsi="Times New Roman" w:cs="Times New Roman"/>
        </w:rPr>
        <w:t xml:space="preserve"> </w:t>
      </w:r>
      <w:r w:rsidR="0097039E" w:rsidRPr="00612421">
        <w:rPr>
          <w:rFonts w:ascii="Times New Roman" w:eastAsia="Times New Roman" w:hAnsi="Times New Roman" w:cs="Times New Roman"/>
        </w:rPr>
        <w:t>Set in the proto-</w:t>
      </w:r>
      <w:r w:rsidR="00CD5CBB">
        <w:rPr>
          <w:rFonts w:ascii="Times New Roman" w:eastAsia="Times New Roman" w:hAnsi="Times New Roman" w:cs="Times New Roman"/>
        </w:rPr>
        <w:t>communist</w:t>
      </w:r>
      <w:r w:rsidR="0097039E" w:rsidRPr="00612421">
        <w:rPr>
          <w:rFonts w:ascii="Times New Roman" w:eastAsia="Times New Roman" w:hAnsi="Times New Roman" w:cs="Times New Roman"/>
        </w:rPr>
        <w:t xml:space="preserve">, proto-feminist and anti-individualist island of Lithconia, </w:t>
      </w:r>
      <w:r w:rsidR="0097039E" w:rsidRPr="00612421">
        <w:rPr>
          <w:rFonts w:ascii="Times New Roman" w:eastAsia="Times New Roman" w:hAnsi="Times New Roman" w:cs="Times New Roman"/>
          <w:i/>
          <w:iCs/>
        </w:rPr>
        <w:t>Equality</w:t>
      </w:r>
      <w:r w:rsidR="0097039E" w:rsidRPr="00612421">
        <w:rPr>
          <w:rFonts w:ascii="Times New Roman" w:eastAsia="Times New Roman" w:hAnsi="Times New Roman" w:cs="Times New Roman"/>
        </w:rPr>
        <w:t xml:space="preserve"> offers readers a world without financial property, class hierarchy, gender inequality, or slavery.</w:t>
      </w:r>
      <w:r w:rsidR="0097039E" w:rsidRPr="00612421">
        <w:rPr>
          <w:rFonts w:ascii="Times New Roman" w:eastAsia="Times New Roman" w:hAnsi="Times New Roman" w:cs="Times New Roman"/>
        </w:rPr>
        <w:t xml:space="preserve"> </w:t>
      </w:r>
      <w:r w:rsidR="0097039E" w:rsidRPr="00612421">
        <w:rPr>
          <w:rFonts w:ascii="Times New Roman" w:hAnsi="Times New Roman" w:cs="Times New Roman"/>
        </w:rPr>
        <w:t xml:space="preserve">A nation that is physically unlocatable (there is </w:t>
      </w:r>
      <w:r w:rsidR="00F57905" w:rsidRPr="00612421">
        <w:rPr>
          <w:rFonts w:ascii="Times New Roman" w:hAnsi="Times New Roman" w:cs="Times New Roman"/>
        </w:rPr>
        <w:t>“</w:t>
      </w:r>
      <w:r w:rsidR="0097039E" w:rsidRPr="00612421">
        <w:rPr>
          <w:rFonts w:ascii="Times New Roman" w:hAnsi="Times New Roman" w:cs="Times New Roman"/>
        </w:rPr>
        <w:t>no such place on the maps</w:t>
      </w:r>
      <w:r w:rsidR="00F57905" w:rsidRPr="00612421">
        <w:rPr>
          <w:rFonts w:ascii="Times New Roman" w:hAnsi="Times New Roman" w:cs="Times New Roman"/>
        </w:rPr>
        <w:t>”</w:t>
      </w:r>
      <w:r w:rsidR="0097039E" w:rsidRPr="00612421">
        <w:rPr>
          <w:rFonts w:ascii="Times New Roman" w:hAnsi="Times New Roman" w:cs="Times New Roman"/>
        </w:rPr>
        <w:t xml:space="preserve">), the island is geographically apart from the early national United States. However, as a space that may exist at </w:t>
      </w:r>
      <w:r w:rsidR="00F57905" w:rsidRPr="00612421">
        <w:rPr>
          <w:rFonts w:ascii="Times New Roman" w:hAnsi="Times New Roman" w:cs="Times New Roman"/>
        </w:rPr>
        <w:t>“</w:t>
      </w:r>
      <w:r w:rsidR="0097039E" w:rsidRPr="00612421">
        <w:rPr>
          <w:rFonts w:ascii="Times New Roman" w:hAnsi="Times New Roman" w:cs="Times New Roman"/>
        </w:rPr>
        <w:t>some time or other</w:t>
      </w:r>
      <w:r w:rsidR="00F57905" w:rsidRPr="00612421">
        <w:rPr>
          <w:rFonts w:ascii="Times New Roman" w:hAnsi="Times New Roman" w:cs="Times New Roman"/>
        </w:rPr>
        <w:t>”</w:t>
      </w:r>
      <w:r w:rsidR="0097039E" w:rsidRPr="00612421">
        <w:rPr>
          <w:rFonts w:ascii="Times New Roman" w:hAnsi="Times New Roman" w:cs="Times New Roman"/>
        </w:rPr>
        <w:t>, Lithconia occupies its own temporality as a model for a possible, future America.</w:t>
      </w:r>
      <w:r w:rsidR="00DF2DE3" w:rsidRPr="00612421">
        <w:rPr>
          <w:rStyle w:val="EndnoteReference"/>
          <w:rFonts w:ascii="Times New Roman" w:eastAsia="Times New Roman" w:hAnsi="Times New Roman" w:cs="Times New Roman"/>
        </w:rPr>
        <w:endnoteReference w:id="6"/>
      </w:r>
      <w:r w:rsidR="005C7E28" w:rsidRPr="00612421">
        <w:rPr>
          <w:rFonts w:ascii="Times New Roman" w:eastAsia="Times New Roman" w:hAnsi="Times New Roman" w:cs="Times New Roman"/>
          <w:b/>
          <w:bCs/>
        </w:rPr>
        <w:t xml:space="preserve"> </w:t>
      </w:r>
      <w:r w:rsidR="00524CC6" w:rsidRPr="00524CC6">
        <w:rPr>
          <w:rFonts w:ascii="Times New Roman" w:eastAsia="Times New Roman" w:hAnsi="Times New Roman" w:cs="Times New Roman"/>
          <w:i/>
          <w:iCs/>
        </w:rPr>
        <w:t>Equality</w:t>
      </w:r>
      <w:r w:rsidR="00524CC6">
        <w:rPr>
          <w:rFonts w:ascii="Times New Roman" w:eastAsia="Times New Roman" w:hAnsi="Times New Roman" w:cs="Times New Roman"/>
        </w:rPr>
        <w:t xml:space="preserve"> is a utopian text with a narrative of </w:t>
      </w:r>
      <w:r w:rsidRPr="00612421">
        <w:rPr>
          <w:rFonts w:ascii="Times New Roman" w:eastAsia="Times New Roman" w:hAnsi="Times New Roman" w:cs="Times New Roman"/>
        </w:rPr>
        <w:t xml:space="preserve">radical change </w:t>
      </w:r>
      <w:r w:rsidR="00524CC6">
        <w:rPr>
          <w:rFonts w:ascii="Times New Roman" w:eastAsia="Times New Roman" w:hAnsi="Times New Roman" w:cs="Times New Roman"/>
        </w:rPr>
        <w:t xml:space="preserve">that </w:t>
      </w:r>
      <w:r w:rsidRPr="00612421">
        <w:rPr>
          <w:rFonts w:ascii="Times New Roman" w:eastAsia="Times New Roman" w:hAnsi="Times New Roman" w:cs="Times New Roman"/>
        </w:rPr>
        <w:t>not only help</w:t>
      </w:r>
      <w:r w:rsidR="00524CC6">
        <w:rPr>
          <w:rFonts w:ascii="Times New Roman" w:eastAsia="Times New Roman" w:hAnsi="Times New Roman" w:cs="Times New Roman"/>
        </w:rPr>
        <w:t>s</w:t>
      </w:r>
      <w:r w:rsidRPr="00612421">
        <w:rPr>
          <w:rFonts w:ascii="Times New Roman" w:eastAsia="Times New Roman" w:hAnsi="Times New Roman" w:cs="Times New Roman"/>
        </w:rPr>
        <w:t xml:space="preserve"> us to understand today’s headlines as part of a history of inequality but also ask</w:t>
      </w:r>
      <w:r w:rsidR="00524CC6">
        <w:rPr>
          <w:rFonts w:ascii="Times New Roman" w:eastAsia="Times New Roman" w:hAnsi="Times New Roman" w:cs="Times New Roman"/>
        </w:rPr>
        <w:t>s</w:t>
      </w:r>
      <w:r w:rsidRPr="00612421">
        <w:rPr>
          <w:rFonts w:ascii="Times New Roman" w:eastAsia="Times New Roman" w:hAnsi="Times New Roman" w:cs="Times New Roman"/>
        </w:rPr>
        <w:t xml:space="preserve"> us to imagine moving beyond them.</w:t>
      </w:r>
      <w:r w:rsidRPr="00612421">
        <w:rPr>
          <w:rFonts w:ascii="Times New Roman" w:eastAsia="Times New Roman" w:hAnsi="Times New Roman" w:cs="Times New Roman"/>
          <w:b/>
          <w:bCs/>
        </w:rPr>
        <w:t xml:space="preserve"> </w:t>
      </w:r>
    </w:p>
    <w:p w14:paraId="29283FE4" w14:textId="3F67F999" w:rsidR="008A705B" w:rsidRPr="00612421" w:rsidRDefault="008A705B" w:rsidP="00805105">
      <w:pPr>
        <w:spacing w:line="480" w:lineRule="auto"/>
        <w:ind w:firstLine="720"/>
        <w:jc w:val="both"/>
        <w:rPr>
          <w:rFonts w:ascii="Times New Roman" w:eastAsia="Times New Roman" w:hAnsi="Times New Roman" w:cs="Times New Roman"/>
        </w:rPr>
      </w:pPr>
      <w:r w:rsidRPr="00612421">
        <w:rPr>
          <w:rFonts w:ascii="Times New Roman" w:eastAsia="Times New Roman" w:hAnsi="Times New Roman" w:cs="Times New Roman"/>
        </w:rPr>
        <w:t xml:space="preserve">Untethered from explicit early national geographical and chronological referents, </w:t>
      </w:r>
      <w:r w:rsidRPr="00612421">
        <w:rPr>
          <w:rFonts w:ascii="Times New Roman" w:eastAsia="Times New Roman" w:hAnsi="Times New Roman" w:cs="Times New Roman"/>
          <w:i/>
          <w:iCs/>
        </w:rPr>
        <w:t>Equality</w:t>
      </w:r>
      <w:r w:rsidRPr="00612421">
        <w:rPr>
          <w:rFonts w:ascii="Times New Roman" w:eastAsia="Times New Roman" w:hAnsi="Times New Roman" w:cs="Times New Roman"/>
        </w:rPr>
        <w:t xml:space="preserve"> imagines a radically different social, economic and political world from 1800s </w:t>
      </w:r>
      <w:r w:rsidRPr="00612421">
        <w:rPr>
          <w:rFonts w:ascii="Times New Roman" w:eastAsia="Times New Roman" w:hAnsi="Times New Roman" w:cs="Times New Roman"/>
        </w:rPr>
        <w:lastRenderedPageBreak/>
        <w:t xml:space="preserve">Philadelphia. Published serially in Deist magazine </w:t>
      </w:r>
      <w:r w:rsidRPr="00612421">
        <w:rPr>
          <w:rFonts w:ascii="Times New Roman" w:eastAsia="Times New Roman" w:hAnsi="Times New Roman" w:cs="Times New Roman"/>
          <w:i/>
          <w:iCs/>
        </w:rPr>
        <w:t>The Temple of Reason</w:t>
      </w:r>
      <w:r w:rsidRPr="00612421">
        <w:rPr>
          <w:rFonts w:ascii="Times New Roman" w:eastAsia="Times New Roman" w:hAnsi="Times New Roman" w:cs="Times New Roman"/>
        </w:rPr>
        <w:t xml:space="preserve"> from May to July 1802, </w:t>
      </w:r>
      <w:r w:rsidRPr="00612421">
        <w:rPr>
          <w:rFonts w:ascii="Times New Roman" w:eastAsia="Times New Roman" w:hAnsi="Times New Roman" w:cs="Times New Roman"/>
          <w:i/>
          <w:iCs/>
        </w:rPr>
        <w:t>Equality</w:t>
      </w:r>
      <w:r w:rsidRPr="00612421">
        <w:rPr>
          <w:rFonts w:ascii="Times New Roman" w:eastAsia="Times New Roman" w:hAnsi="Times New Roman" w:cs="Times New Roman"/>
        </w:rPr>
        <w:t xml:space="preserve"> is a found manuscript structured as a travel narrative and historical study. Exploring the seas around the fictive worlds of “Utopia, </w:t>
      </w:r>
      <w:proofErr w:type="spellStart"/>
      <w:r w:rsidRPr="00612421">
        <w:rPr>
          <w:rFonts w:ascii="Times New Roman" w:eastAsia="Times New Roman" w:hAnsi="Times New Roman" w:cs="Times New Roman"/>
        </w:rPr>
        <w:t>Brobdignag</w:t>
      </w:r>
      <w:proofErr w:type="spellEnd"/>
      <w:r w:rsidRPr="00612421">
        <w:rPr>
          <w:rFonts w:ascii="Times New Roman" w:eastAsia="Times New Roman" w:hAnsi="Times New Roman" w:cs="Times New Roman"/>
        </w:rPr>
        <w:t xml:space="preserve">” and “Lilliput”, </w:t>
      </w:r>
      <w:r w:rsidR="002614DB">
        <w:rPr>
          <w:rFonts w:ascii="Times New Roman" w:eastAsia="Times New Roman" w:hAnsi="Times New Roman" w:cs="Times New Roman"/>
        </w:rPr>
        <w:t>the</w:t>
      </w:r>
      <w:r w:rsidRPr="00612421">
        <w:rPr>
          <w:rFonts w:ascii="Times New Roman" w:eastAsia="Times New Roman" w:hAnsi="Times New Roman" w:cs="Times New Roman"/>
        </w:rPr>
        <w:t xml:space="preserve"> narrator finds himself in Lithconia in order to take on fresh water (10). Asking if he can pay for provisions, an </w:t>
      </w:r>
      <w:proofErr w:type="gramStart"/>
      <w:r w:rsidRPr="00612421">
        <w:rPr>
          <w:rFonts w:ascii="Times New Roman" w:eastAsia="Times New Roman" w:hAnsi="Times New Roman" w:cs="Times New Roman"/>
        </w:rPr>
        <w:t>elder smiles</w:t>
      </w:r>
      <w:proofErr w:type="gramEnd"/>
      <w:r w:rsidRPr="00612421">
        <w:rPr>
          <w:rFonts w:ascii="Times New Roman" w:eastAsia="Times New Roman" w:hAnsi="Times New Roman" w:cs="Times New Roman"/>
        </w:rPr>
        <w:t xml:space="preserve"> at his simplicity and explains that Lithconia is a world without property or money. Instead, the narrator must work his way around the island for three months in order to receive shelter and food. Once </w:t>
      </w:r>
      <w:proofErr w:type="spellStart"/>
      <w:r w:rsidRPr="00612421">
        <w:rPr>
          <w:rFonts w:ascii="Times New Roman" w:eastAsia="Times New Roman" w:hAnsi="Times New Roman" w:cs="Times New Roman"/>
        </w:rPr>
        <w:t>labour</w:t>
      </w:r>
      <w:proofErr w:type="spellEnd"/>
      <w:r w:rsidRPr="00612421">
        <w:rPr>
          <w:rFonts w:ascii="Times New Roman" w:eastAsia="Times New Roman" w:hAnsi="Times New Roman" w:cs="Times New Roman"/>
        </w:rPr>
        <w:t xml:space="preserve"> can be exchanged the Lithconians claim this leads to “the beginning of barter, and barter produced money which was the root of all evil” (11). In the history of Lithconia the islanders provide, unchecked private property led to vast financial and social inequality.  </w:t>
      </w:r>
    </w:p>
    <w:p w14:paraId="365458CB" w14:textId="77777777" w:rsidR="00FB565C" w:rsidRPr="00612421" w:rsidRDefault="00FB565C" w:rsidP="00805105">
      <w:pPr>
        <w:spacing w:line="480" w:lineRule="auto"/>
        <w:ind w:firstLine="720"/>
        <w:jc w:val="both"/>
        <w:rPr>
          <w:rFonts w:ascii="Times New Roman" w:eastAsia="Times New Roman" w:hAnsi="Times New Roman" w:cs="Times New Roman"/>
        </w:rPr>
      </w:pPr>
    </w:p>
    <w:p w14:paraId="7CBA649B" w14:textId="77777777" w:rsidR="00FB565C" w:rsidRPr="00612421" w:rsidRDefault="008A705B" w:rsidP="00D919D6">
      <w:pPr>
        <w:spacing w:line="480" w:lineRule="auto"/>
        <w:ind w:left="567" w:right="567"/>
        <w:jc w:val="both"/>
        <w:rPr>
          <w:rFonts w:ascii="Times New Roman" w:eastAsia="Times New Roman" w:hAnsi="Times New Roman" w:cs="Times New Roman"/>
        </w:rPr>
      </w:pPr>
      <w:r w:rsidRPr="00612421">
        <w:rPr>
          <w:rFonts w:ascii="Times New Roman" w:eastAsia="Times New Roman" w:hAnsi="Times New Roman" w:cs="Times New Roman"/>
        </w:rPr>
        <w:t xml:space="preserve">Such was the progress of evil which arose out of the system of separate estates, that nine-tenths of mankind groaned under the most oppressive tyranny, </w:t>
      </w:r>
      <w:proofErr w:type="spellStart"/>
      <w:r w:rsidRPr="00612421">
        <w:rPr>
          <w:rFonts w:ascii="Times New Roman" w:eastAsia="Times New Roman" w:hAnsi="Times New Roman" w:cs="Times New Roman"/>
        </w:rPr>
        <w:t>labouring</w:t>
      </w:r>
      <w:proofErr w:type="spellEnd"/>
      <w:r w:rsidRPr="00612421">
        <w:rPr>
          <w:rFonts w:ascii="Times New Roman" w:eastAsia="Times New Roman" w:hAnsi="Times New Roman" w:cs="Times New Roman"/>
        </w:rPr>
        <w:t xml:space="preserve"> from morning till night for a poor and scanty diet, and hardly clothes to protect them from the inclemency of the seasons, while the other tenth enjoyed every luxury, and rioted in waste and profusion. (27)</w:t>
      </w:r>
    </w:p>
    <w:p w14:paraId="7B37BC16" w14:textId="5CDF472D" w:rsidR="008A705B" w:rsidRPr="00612421" w:rsidRDefault="008A705B" w:rsidP="00805105">
      <w:pPr>
        <w:spacing w:line="480" w:lineRule="auto"/>
        <w:jc w:val="both"/>
        <w:rPr>
          <w:rFonts w:ascii="Times New Roman" w:eastAsia="Times New Roman" w:hAnsi="Times New Roman" w:cs="Times New Roman"/>
        </w:rPr>
      </w:pPr>
      <w:r w:rsidRPr="00612421">
        <w:rPr>
          <w:rFonts w:ascii="Times New Roman" w:eastAsia="Times New Roman" w:hAnsi="Times New Roman" w:cs="Times New Roman"/>
        </w:rPr>
        <w:t xml:space="preserve"> </w:t>
      </w:r>
    </w:p>
    <w:p w14:paraId="1D781F0B" w14:textId="569CE623" w:rsidR="008079BA" w:rsidRPr="00612421" w:rsidRDefault="008A705B" w:rsidP="00DB29DB">
      <w:pPr>
        <w:spacing w:line="480" w:lineRule="auto"/>
        <w:jc w:val="both"/>
        <w:rPr>
          <w:rFonts w:ascii="Times New Roman" w:eastAsia="Times New Roman" w:hAnsi="Times New Roman" w:cs="Times New Roman"/>
        </w:rPr>
      </w:pPr>
      <w:r w:rsidRPr="00612421">
        <w:rPr>
          <w:rFonts w:ascii="Times New Roman" w:eastAsia="Times New Roman" w:hAnsi="Times New Roman" w:cs="Times New Roman"/>
        </w:rPr>
        <w:t xml:space="preserve">Lithgow’s historical narrative reflects the widening wealth gap in late eighteenth-century America, which received increasing criticism in early national radical writing. For example, a December 1800 article in </w:t>
      </w:r>
      <w:r w:rsidRPr="00612421">
        <w:rPr>
          <w:rFonts w:ascii="Times New Roman" w:eastAsia="Times New Roman" w:hAnsi="Times New Roman" w:cs="Times New Roman"/>
          <w:i/>
          <w:iCs/>
        </w:rPr>
        <w:t>The Temple of Reason</w:t>
      </w:r>
      <w:r w:rsidRPr="00612421">
        <w:rPr>
          <w:rFonts w:ascii="Times New Roman" w:eastAsia="Times New Roman" w:hAnsi="Times New Roman" w:cs="Times New Roman"/>
        </w:rPr>
        <w:t xml:space="preserve"> calls for a revolution against “the tyrants of the earth” who extort </w:t>
      </w:r>
      <w:proofErr w:type="spellStart"/>
      <w:r w:rsidRPr="00612421">
        <w:rPr>
          <w:rFonts w:ascii="Times New Roman" w:eastAsia="Times New Roman" w:hAnsi="Times New Roman" w:cs="Times New Roman"/>
        </w:rPr>
        <w:t>labour</w:t>
      </w:r>
      <w:proofErr w:type="spellEnd"/>
      <w:r w:rsidRPr="00612421">
        <w:rPr>
          <w:rFonts w:ascii="Times New Roman" w:eastAsia="Times New Roman" w:hAnsi="Times New Roman" w:cs="Times New Roman"/>
        </w:rPr>
        <w:t xml:space="preserve"> and </w:t>
      </w:r>
      <w:proofErr w:type="spellStart"/>
      <w:r w:rsidRPr="00612421">
        <w:rPr>
          <w:rFonts w:ascii="Times New Roman" w:eastAsia="Times New Roman" w:hAnsi="Times New Roman" w:cs="Times New Roman"/>
        </w:rPr>
        <w:t>monopolise</w:t>
      </w:r>
      <w:proofErr w:type="spellEnd"/>
      <w:r w:rsidRPr="00612421">
        <w:rPr>
          <w:rFonts w:ascii="Times New Roman" w:eastAsia="Times New Roman" w:hAnsi="Times New Roman" w:cs="Times New Roman"/>
        </w:rPr>
        <w:t xml:space="preserve"> wealth through “speculation and oppression.”</w:t>
      </w:r>
      <w:r w:rsidR="004C03DF" w:rsidRPr="00612421">
        <w:rPr>
          <w:rStyle w:val="EndnoteReference"/>
          <w:rFonts w:ascii="Times New Roman" w:eastAsia="Times New Roman" w:hAnsi="Times New Roman" w:cs="Times New Roman"/>
        </w:rPr>
        <w:endnoteReference w:id="7"/>
      </w:r>
      <w:r w:rsidR="00670465" w:rsidRPr="00612421">
        <w:rPr>
          <w:rFonts w:ascii="Times New Roman" w:eastAsia="Times New Roman" w:hAnsi="Times New Roman" w:cs="Times New Roman"/>
        </w:rPr>
        <w:t xml:space="preserve"> </w:t>
      </w:r>
      <w:r w:rsidRPr="00612421">
        <w:rPr>
          <w:rFonts w:ascii="Times New Roman" w:eastAsia="Times New Roman" w:hAnsi="Times New Roman" w:cs="Times New Roman"/>
        </w:rPr>
        <w:t>Pre-</w:t>
      </w:r>
      <w:r w:rsidR="00E12206">
        <w:rPr>
          <w:rFonts w:ascii="Times New Roman" w:eastAsia="Times New Roman" w:hAnsi="Times New Roman" w:cs="Times New Roman"/>
        </w:rPr>
        <w:t>communist</w:t>
      </w:r>
      <w:r w:rsidRPr="00612421">
        <w:rPr>
          <w:rFonts w:ascii="Times New Roman" w:eastAsia="Times New Roman" w:hAnsi="Times New Roman" w:cs="Times New Roman"/>
        </w:rPr>
        <w:t xml:space="preserve"> Lithconia has become the United States in the twenty-first century, as the wealth gap expands from 90% to 99% and as people experience record unemployment and evictions</w:t>
      </w:r>
      <w:r w:rsidR="00E12206">
        <w:rPr>
          <w:rFonts w:ascii="Times New Roman" w:eastAsia="Times New Roman" w:hAnsi="Times New Roman" w:cs="Times New Roman"/>
        </w:rPr>
        <w:t xml:space="preserve"> </w:t>
      </w:r>
      <w:r w:rsidR="00E12206">
        <w:rPr>
          <w:rFonts w:ascii="Times New Roman" w:eastAsia="Times New Roman" w:hAnsi="Times New Roman" w:cs="Times New Roman"/>
        </w:rPr>
        <w:softHyphen/>
        <w:t xml:space="preserve">– </w:t>
      </w:r>
      <w:r w:rsidR="00DB29DB" w:rsidRPr="00612421">
        <w:rPr>
          <w:rFonts w:ascii="Times New Roman" w:eastAsia="Times New Roman" w:hAnsi="Times New Roman" w:cs="Times New Roman"/>
        </w:rPr>
        <w:t>continuing after lockdowns have ended</w:t>
      </w:r>
      <w:r w:rsidR="00E12206">
        <w:rPr>
          <w:rFonts w:ascii="Times New Roman" w:eastAsia="Times New Roman" w:hAnsi="Times New Roman" w:cs="Times New Roman"/>
        </w:rPr>
        <w:t xml:space="preserve"> – </w:t>
      </w:r>
      <w:r w:rsidRPr="00612421">
        <w:rPr>
          <w:rFonts w:ascii="Times New Roman" w:eastAsia="Times New Roman" w:hAnsi="Times New Roman" w:cs="Times New Roman"/>
        </w:rPr>
        <w:t>while</w:t>
      </w:r>
      <w:r w:rsidR="00DB29DB" w:rsidRPr="00612421">
        <w:rPr>
          <w:rFonts w:ascii="Times New Roman" w:eastAsia="Times New Roman" w:hAnsi="Times New Roman" w:cs="Times New Roman"/>
        </w:rPr>
        <w:t xml:space="preserve"> </w:t>
      </w:r>
      <w:r w:rsidRPr="00612421">
        <w:rPr>
          <w:rFonts w:ascii="Times New Roman" w:eastAsia="Times New Roman" w:hAnsi="Times New Roman" w:cs="Times New Roman"/>
        </w:rPr>
        <w:t xml:space="preserve">stock markets rise. </w:t>
      </w:r>
    </w:p>
    <w:p w14:paraId="23FFFBDE" w14:textId="3ACCA57D" w:rsidR="007E2242" w:rsidRPr="00612421" w:rsidRDefault="008A705B" w:rsidP="007E2242">
      <w:pPr>
        <w:spacing w:line="480" w:lineRule="auto"/>
        <w:ind w:firstLine="720"/>
        <w:jc w:val="both"/>
        <w:rPr>
          <w:rFonts w:ascii="Times New Roman" w:eastAsia="Times New Roman" w:hAnsi="Times New Roman" w:cs="Times New Roman"/>
        </w:rPr>
      </w:pPr>
      <w:r w:rsidRPr="00612421">
        <w:rPr>
          <w:rFonts w:ascii="Times New Roman" w:eastAsia="Times New Roman" w:hAnsi="Times New Roman" w:cs="Times New Roman"/>
        </w:rPr>
        <w:lastRenderedPageBreak/>
        <w:t>In 202</w:t>
      </w:r>
      <w:r w:rsidR="00892115" w:rsidRPr="00612421">
        <w:rPr>
          <w:rFonts w:ascii="Times New Roman" w:eastAsia="Times New Roman" w:hAnsi="Times New Roman" w:cs="Times New Roman"/>
        </w:rPr>
        <w:t>1</w:t>
      </w:r>
      <w:r w:rsidRPr="00612421">
        <w:rPr>
          <w:rFonts w:ascii="Times New Roman" w:eastAsia="Times New Roman" w:hAnsi="Times New Roman" w:cs="Times New Roman"/>
        </w:rPr>
        <w:t xml:space="preserve"> we are living in world before 1802 Lithconia. As a result of coronavirus, unequal social relationships to the economy have increased along lines of gender, profession, and health. Without full sick or quarantine pay, employers demand unwell, potentially infectious and vulnerable chronically ill workers to return to work, impacting groups from lower socio-economic and disproportionally ethnic minority backgrounds. Without state support, women</w:t>
      </w:r>
      <w:r w:rsidR="00EC5035" w:rsidRPr="00612421">
        <w:rPr>
          <w:rFonts w:ascii="Times New Roman" w:eastAsia="Times New Roman" w:hAnsi="Times New Roman" w:cs="Times New Roman"/>
        </w:rPr>
        <w:t xml:space="preserve"> </w:t>
      </w:r>
      <w:r w:rsidRPr="00612421">
        <w:rPr>
          <w:rFonts w:ascii="Times New Roman" w:eastAsia="Times New Roman" w:hAnsi="Times New Roman" w:cs="Times New Roman"/>
        </w:rPr>
        <w:t>have taken on the burden of caring responsibilities for children and the sick, while expected to continue working at the same level</w:t>
      </w:r>
      <w:r w:rsidR="00E174B1">
        <w:rPr>
          <w:rFonts w:ascii="Times New Roman" w:eastAsia="Times New Roman" w:hAnsi="Times New Roman" w:cs="Times New Roman"/>
        </w:rPr>
        <w:t xml:space="preserve">. </w:t>
      </w:r>
      <w:r w:rsidR="008D413A">
        <w:rPr>
          <w:rFonts w:ascii="Times New Roman" w:eastAsia="Times New Roman" w:hAnsi="Times New Roman" w:cs="Times New Roman"/>
        </w:rPr>
        <w:t xml:space="preserve">As workplaces reopen, employees </w:t>
      </w:r>
      <w:r w:rsidR="00C55317" w:rsidRPr="00612421">
        <w:rPr>
          <w:rFonts w:ascii="Times New Roman" w:eastAsia="Times New Roman" w:hAnsi="Times New Roman" w:cs="Times New Roman"/>
        </w:rPr>
        <w:t>are looking for more meaningful work in new professions and better conditions including improved work-life balance, higher wages and flexible hours.</w:t>
      </w:r>
      <w:r w:rsidR="007E2242" w:rsidRPr="00612421">
        <w:rPr>
          <w:rStyle w:val="EndnoteReference"/>
          <w:rFonts w:ascii="Times New Roman" w:eastAsia="Times New Roman" w:hAnsi="Times New Roman" w:cs="Times New Roman"/>
        </w:rPr>
        <w:endnoteReference w:id="8"/>
      </w:r>
    </w:p>
    <w:p w14:paraId="61544C70" w14:textId="71A3592A" w:rsidR="007E2242" w:rsidRPr="00612421" w:rsidRDefault="008A705B" w:rsidP="007E2242">
      <w:pPr>
        <w:spacing w:line="480" w:lineRule="auto"/>
        <w:ind w:firstLine="720"/>
        <w:jc w:val="both"/>
        <w:rPr>
          <w:rFonts w:ascii="Times New Roman" w:eastAsia="Times New Roman" w:hAnsi="Times New Roman" w:cs="Times New Roman"/>
        </w:rPr>
      </w:pPr>
      <w:r w:rsidRPr="00612421">
        <w:rPr>
          <w:rFonts w:ascii="Times New Roman" w:eastAsia="Times New Roman" w:hAnsi="Times New Roman" w:cs="Times New Roman"/>
        </w:rPr>
        <w:t>The far-off Lithconia remedies capitalist catastrophe, offering readers a new model of social and economic relations</w:t>
      </w:r>
      <w:r w:rsidR="006535A5" w:rsidRPr="00612421">
        <w:rPr>
          <w:rFonts w:ascii="Times New Roman" w:eastAsia="Times New Roman" w:hAnsi="Times New Roman" w:cs="Times New Roman"/>
        </w:rPr>
        <w:t xml:space="preserve">, </w:t>
      </w:r>
      <w:r w:rsidR="00B80D5A" w:rsidRPr="00612421">
        <w:rPr>
          <w:rFonts w:ascii="Times New Roman" w:eastAsia="Times New Roman" w:hAnsi="Times New Roman" w:cs="Times New Roman"/>
        </w:rPr>
        <w:t xml:space="preserve">radically </w:t>
      </w:r>
      <w:r w:rsidR="006535A5" w:rsidRPr="00612421">
        <w:rPr>
          <w:rFonts w:ascii="Times New Roman" w:eastAsia="Times New Roman" w:hAnsi="Times New Roman" w:cs="Times New Roman"/>
        </w:rPr>
        <w:t xml:space="preserve">beyond increased pay and </w:t>
      </w:r>
      <w:r w:rsidR="00B80D5A" w:rsidRPr="00612421">
        <w:rPr>
          <w:rFonts w:ascii="Times New Roman" w:eastAsia="Times New Roman" w:hAnsi="Times New Roman" w:cs="Times New Roman"/>
        </w:rPr>
        <w:t xml:space="preserve">improved </w:t>
      </w:r>
      <w:r w:rsidR="006535A5" w:rsidRPr="00612421">
        <w:rPr>
          <w:rFonts w:ascii="Times New Roman" w:eastAsia="Times New Roman" w:hAnsi="Times New Roman" w:cs="Times New Roman"/>
        </w:rPr>
        <w:t>conditions</w:t>
      </w:r>
      <w:r w:rsidRPr="00612421">
        <w:rPr>
          <w:rFonts w:ascii="Times New Roman" w:eastAsia="Times New Roman" w:hAnsi="Times New Roman" w:cs="Times New Roman"/>
        </w:rPr>
        <w:t xml:space="preserve">. </w:t>
      </w:r>
      <w:r w:rsidR="00B3059F" w:rsidRPr="00612421">
        <w:rPr>
          <w:rFonts w:ascii="Times New Roman" w:eastAsia="Times New Roman" w:hAnsi="Times New Roman" w:cs="Times New Roman"/>
        </w:rPr>
        <w:t xml:space="preserve">Given the chance to restructure after suffering </w:t>
      </w:r>
      <w:r w:rsidR="00B3059F" w:rsidRPr="00612421">
        <w:rPr>
          <w:rFonts w:ascii="Times New Roman" w:eastAsia="Times New Roman" w:hAnsi="Times New Roman" w:cs="Times New Roman"/>
        </w:rPr>
        <w:t xml:space="preserve">a “plague which swept away 500,000 inhabitants” in </w:t>
      </w:r>
      <w:r w:rsidR="005F50B9" w:rsidRPr="00612421">
        <w:rPr>
          <w:rFonts w:ascii="Times New Roman" w:eastAsia="Times New Roman" w:hAnsi="Times New Roman" w:cs="Times New Roman"/>
        </w:rPr>
        <w:t>overcrowded cities</w:t>
      </w:r>
      <w:r w:rsidR="008317A2" w:rsidRPr="00612421">
        <w:rPr>
          <w:rFonts w:ascii="Times New Roman" w:eastAsia="Times New Roman" w:hAnsi="Times New Roman" w:cs="Times New Roman"/>
        </w:rPr>
        <w:t>,</w:t>
      </w:r>
      <w:r w:rsidR="00B3059F" w:rsidRPr="00612421">
        <w:rPr>
          <w:rFonts w:ascii="Times New Roman" w:eastAsia="Times New Roman" w:hAnsi="Times New Roman" w:cs="Times New Roman"/>
        </w:rPr>
        <w:t xml:space="preserve"> </w:t>
      </w:r>
      <w:r w:rsidRPr="00612421">
        <w:rPr>
          <w:rFonts w:ascii="Times New Roman" w:eastAsia="Times New Roman" w:hAnsi="Times New Roman" w:cs="Times New Roman"/>
          <w:i/>
          <w:iCs/>
        </w:rPr>
        <w:t>Equality</w:t>
      </w:r>
      <w:r w:rsidRPr="00612421">
        <w:rPr>
          <w:rFonts w:ascii="Times New Roman" w:eastAsia="Times New Roman" w:hAnsi="Times New Roman" w:cs="Times New Roman"/>
        </w:rPr>
        <w:t xml:space="preserve"> counters exploitative capitalism with an ethics of care, where social support from birth to death is provided by the state, including maternity and sick leave (15). </w:t>
      </w:r>
      <w:r w:rsidR="00B3059F" w:rsidRPr="00612421">
        <w:rPr>
          <w:rFonts w:ascii="Times New Roman" w:hAnsi="Times New Roman" w:cs="Times New Roman"/>
        </w:rPr>
        <w:t xml:space="preserve">In this national collective, women are no longer dependent on a man for financial support. Unlike </w:t>
      </w:r>
      <w:proofErr w:type="spellStart"/>
      <w:r w:rsidR="00B3059F" w:rsidRPr="00612421">
        <w:rPr>
          <w:rFonts w:ascii="Times New Roman" w:hAnsi="Times New Roman" w:cs="Times New Roman"/>
        </w:rPr>
        <w:t>Brissot’s</w:t>
      </w:r>
      <w:proofErr w:type="spellEnd"/>
      <w:r w:rsidR="00B3059F" w:rsidRPr="00612421">
        <w:rPr>
          <w:rFonts w:ascii="Times New Roman" w:hAnsi="Times New Roman" w:cs="Times New Roman"/>
        </w:rPr>
        <w:t xml:space="preserve"> plan that maintains traditional gender roles, in </w:t>
      </w:r>
      <w:r w:rsidR="00B3059F" w:rsidRPr="00612421">
        <w:rPr>
          <w:rFonts w:ascii="Times New Roman" w:hAnsi="Times New Roman" w:cs="Times New Roman"/>
          <w:i/>
          <w:iCs/>
        </w:rPr>
        <w:t>Equality</w:t>
      </w:r>
      <w:r w:rsidR="00B3059F" w:rsidRPr="00612421">
        <w:rPr>
          <w:rFonts w:ascii="Times New Roman" w:hAnsi="Times New Roman" w:cs="Times New Roman"/>
        </w:rPr>
        <w:t xml:space="preserve"> </w:t>
      </w:r>
      <w:r w:rsidR="007B7619">
        <w:rPr>
          <w:rFonts w:ascii="Times New Roman" w:hAnsi="Times New Roman" w:cs="Times New Roman"/>
        </w:rPr>
        <w:t>women “</w:t>
      </w:r>
      <w:r w:rsidR="00B3059F" w:rsidRPr="00612421">
        <w:rPr>
          <w:rFonts w:ascii="Times New Roman" w:hAnsi="Times New Roman" w:cs="Times New Roman"/>
        </w:rPr>
        <w:t>will succeed in their turn to the duties of administration</w:t>
      </w:r>
      <w:r w:rsidR="00D74988" w:rsidRPr="00612421">
        <w:rPr>
          <w:rFonts w:ascii="Times New Roman" w:hAnsi="Times New Roman" w:cs="Times New Roman"/>
        </w:rPr>
        <w:t>”</w:t>
      </w:r>
      <w:r w:rsidR="00B3059F" w:rsidRPr="00612421">
        <w:rPr>
          <w:rFonts w:ascii="Times New Roman" w:hAnsi="Times New Roman" w:cs="Times New Roman"/>
        </w:rPr>
        <w:t xml:space="preserve"> of government (14).</w:t>
      </w:r>
      <w:r w:rsidR="007E2242" w:rsidRPr="00612421">
        <w:rPr>
          <w:rFonts w:ascii="Times New Roman" w:hAnsi="Times New Roman" w:cs="Times New Roman"/>
          <w:b/>
          <w:bCs/>
        </w:rPr>
        <w:t xml:space="preserve"> </w:t>
      </w:r>
      <w:r w:rsidRPr="00612421">
        <w:rPr>
          <w:rFonts w:ascii="Times New Roman" w:eastAsia="Times New Roman" w:hAnsi="Times New Roman" w:cs="Times New Roman"/>
        </w:rPr>
        <w:t xml:space="preserve">A common theme in utopian fiction, people live in shared houses “occupied by nine or ten persons, whom </w:t>
      </w:r>
      <w:proofErr w:type="gramStart"/>
      <w:r w:rsidRPr="00612421">
        <w:rPr>
          <w:rFonts w:ascii="Times New Roman" w:eastAsia="Times New Roman" w:hAnsi="Times New Roman" w:cs="Times New Roman"/>
        </w:rPr>
        <w:t>love</w:t>
      </w:r>
      <w:proofErr w:type="gramEnd"/>
      <w:r w:rsidRPr="00612421">
        <w:rPr>
          <w:rFonts w:ascii="Times New Roman" w:eastAsia="Times New Roman" w:hAnsi="Times New Roman" w:cs="Times New Roman"/>
        </w:rPr>
        <w:t xml:space="preserve"> or friendship has drawn together” and children are raised by the state (14). Society is structured through belonging and participation rather than ownership. </w:t>
      </w:r>
    </w:p>
    <w:p w14:paraId="348B3B58" w14:textId="37059CB7" w:rsidR="00541D9F" w:rsidRPr="00612421" w:rsidRDefault="00841A40" w:rsidP="00541D9F">
      <w:pPr>
        <w:spacing w:line="480" w:lineRule="auto"/>
        <w:ind w:firstLine="720"/>
        <w:jc w:val="both"/>
        <w:rPr>
          <w:rFonts w:ascii="Times New Roman" w:eastAsia="Times New Roman" w:hAnsi="Times New Roman" w:cs="Times New Roman"/>
        </w:rPr>
      </w:pPr>
      <w:r w:rsidRPr="00612421">
        <w:rPr>
          <w:rFonts w:ascii="Times New Roman" w:eastAsia="Times New Roman" w:hAnsi="Times New Roman" w:cs="Times New Roman"/>
          <w:i/>
          <w:iCs/>
        </w:rPr>
        <w:t>Equality</w:t>
      </w:r>
      <w:r w:rsidRPr="00612421">
        <w:rPr>
          <w:rFonts w:ascii="Times New Roman" w:eastAsia="Times New Roman" w:hAnsi="Times New Roman" w:cs="Times New Roman"/>
        </w:rPr>
        <w:t xml:space="preserve"> fundamentally disrupts Lockean property rights that guarantee freedom to accumulate wealth for the liberal subject. Lithgow refuses to make </w:t>
      </w:r>
      <w:r w:rsidR="00B1038E" w:rsidRPr="00612421">
        <w:rPr>
          <w:rFonts w:ascii="Times New Roman" w:eastAsia="Times New Roman" w:hAnsi="Times New Roman" w:cs="Times New Roman"/>
        </w:rPr>
        <w:t>labor</w:t>
      </w:r>
      <w:r w:rsidRPr="00612421">
        <w:rPr>
          <w:rFonts w:ascii="Times New Roman" w:eastAsia="Times New Roman" w:hAnsi="Times New Roman" w:cs="Times New Roman"/>
        </w:rPr>
        <w:t xml:space="preserve"> exchangeable as “no man is permitted to do another’s work”</w:t>
      </w:r>
      <w:r w:rsidR="00FC5E47">
        <w:rPr>
          <w:rFonts w:ascii="Times New Roman" w:eastAsia="Times New Roman" w:hAnsi="Times New Roman" w:cs="Times New Roman"/>
        </w:rPr>
        <w:t xml:space="preserve"> – </w:t>
      </w:r>
      <w:r w:rsidR="00B1038E" w:rsidRPr="00612421">
        <w:rPr>
          <w:rFonts w:ascii="Times New Roman" w:eastAsia="Times New Roman" w:hAnsi="Times New Roman" w:cs="Times New Roman"/>
        </w:rPr>
        <w:t>labor</w:t>
      </w:r>
      <w:r w:rsidRPr="00612421">
        <w:rPr>
          <w:rFonts w:ascii="Times New Roman" w:eastAsia="Times New Roman" w:hAnsi="Times New Roman" w:cs="Times New Roman"/>
        </w:rPr>
        <w:t xml:space="preserve"> cannot be compelled but it also cannot be willingly traded (11). The individual freedom to own </w:t>
      </w:r>
      <w:r w:rsidR="00B1038E" w:rsidRPr="00612421">
        <w:rPr>
          <w:rFonts w:ascii="Times New Roman" w:eastAsia="Times New Roman" w:hAnsi="Times New Roman" w:cs="Times New Roman"/>
        </w:rPr>
        <w:t>labor</w:t>
      </w:r>
      <w:r w:rsidRPr="00612421">
        <w:rPr>
          <w:rFonts w:ascii="Times New Roman" w:eastAsia="Times New Roman" w:hAnsi="Times New Roman" w:cs="Times New Roman"/>
        </w:rPr>
        <w:t xml:space="preserve"> and property is </w:t>
      </w:r>
      <w:r w:rsidR="00B1038E" w:rsidRPr="00612421">
        <w:rPr>
          <w:rFonts w:ascii="Times New Roman" w:eastAsia="Times New Roman" w:hAnsi="Times New Roman" w:cs="Times New Roman"/>
        </w:rPr>
        <w:t>remodeled</w:t>
      </w:r>
      <w:r w:rsidRPr="00612421">
        <w:rPr>
          <w:rFonts w:ascii="Times New Roman" w:eastAsia="Times New Roman" w:hAnsi="Times New Roman" w:cs="Times New Roman"/>
        </w:rPr>
        <w:t xml:space="preserve"> as the communal body’s collective ownership. The narrator reflects “no such word as mine and thine </w:t>
      </w:r>
      <w:r w:rsidRPr="00612421">
        <w:rPr>
          <w:rFonts w:ascii="Times New Roman" w:eastAsia="Times New Roman" w:hAnsi="Times New Roman" w:cs="Times New Roman"/>
        </w:rPr>
        <w:lastRenderedPageBreak/>
        <w:t>are ever heard”; Lithconians see themselves as one group rather than individuals (16). Almost everyone works, but for only four hours a day. The nation’s “lands are in common” and after the citizen has lab</w:t>
      </w:r>
      <w:r w:rsidR="00B1038E">
        <w:rPr>
          <w:rFonts w:ascii="Times New Roman" w:eastAsia="Times New Roman" w:hAnsi="Times New Roman" w:cs="Times New Roman"/>
        </w:rPr>
        <w:t>o</w:t>
      </w:r>
      <w:r w:rsidRPr="00612421">
        <w:rPr>
          <w:rFonts w:ascii="Times New Roman" w:eastAsia="Times New Roman" w:hAnsi="Times New Roman" w:cs="Times New Roman"/>
        </w:rPr>
        <w:t xml:space="preserve">red “the remainder of his time is his own” (10). Farmers distribute “every necessary for the consumption of a family” twice a week and clothing </w:t>
      </w:r>
      <w:proofErr w:type="gramStart"/>
      <w:r w:rsidRPr="00612421">
        <w:rPr>
          <w:rFonts w:ascii="Times New Roman" w:eastAsia="Times New Roman" w:hAnsi="Times New Roman" w:cs="Times New Roman"/>
        </w:rPr>
        <w:t>is</w:t>
      </w:r>
      <w:proofErr w:type="gramEnd"/>
      <w:r w:rsidRPr="00612421">
        <w:rPr>
          <w:rFonts w:ascii="Times New Roman" w:eastAsia="Times New Roman" w:hAnsi="Times New Roman" w:cs="Times New Roman"/>
        </w:rPr>
        <w:t xml:space="preserve"> provided once a year (12). With material needs met through the state and private property removed, </w:t>
      </w:r>
      <w:r w:rsidRPr="00612421">
        <w:rPr>
          <w:rFonts w:ascii="Times New Roman" w:eastAsia="Times New Roman" w:hAnsi="Times New Roman" w:cs="Times New Roman"/>
          <w:i/>
          <w:iCs/>
        </w:rPr>
        <w:t>Equality</w:t>
      </w:r>
      <w:r w:rsidRPr="00612421">
        <w:rPr>
          <w:rFonts w:ascii="Times New Roman" w:eastAsia="Times New Roman" w:hAnsi="Times New Roman" w:cs="Times New Roman"/>
        </w:rPr>
        <w:t xml:space="preserve"> presents a world in which no one’s survival is dependent on working beyond their capacity, no one hoards toilet paper. </w:t>
      </w:r>
    </w:p>
    <w:p w14:paraId="68B79DFC" w14:textId="5AD2DB3F" w:rsidR="00841A40" w:rsidRPr="00612421" w:rsidRDefault="00541D9F" w:rsidP="003C3541">
      <w:pPr>
        <w:spacing w:line="480" w:lineRule="auto"/>
        <w:ind w:firstLine="720"/>
        <w:jc w:val="both"/>
        <w:rPr>
          <w:rFonts w:ascii="Times New Roman" w:hAnsi="Times New Roman" w:cs="Times New Roman"/>
        </w:rPr>
      </w:pPr>
      <w:r w:rsidRPr="00612421">
        <w:rPr>
          <w:rFonts w:ascii="Times New Roman" w:hAnsi="Times New Roman" w:cs="Times New Roman"/>
          <w:i/>
        </w:rPr>
        <w:t xml:space="preserve">Equality </w:t>
      </w:r>
      <w:r w:rsidRPr="00612421">
        <w:rPr>
          <w:rFonts w:ascii="Times New Roman" w:hAnsi="Times New Roman" w:cs="Times New Roman"/>
        </w:rPr>
        <w:t>prompts readers to ask not just where and when Lithconia</w:t>
      </w:r>
      <w:r w:rsidR="00B1038E">
        <w:rPr>
          <w:rFonts w:ascii="Times New Roman" w:hAnsi="Times New Roman" w:cs="Times New Roman"/>
        </w:rPr>
        <w:t xml:space="preserve"> is</w:t>
      </w:r>
      <w:r w:rsidRPr="00612421">
        <w:rPr>
          <w:rFonts w:ascii="Times New Roman" w:hAnsi="Times New Roman" w:cs="Times New Roman"/>
        </w:rPr>
        <w:t xml:space="preserve">, but </w:t>
      </w:r>
      <w:r w:rsidR="00505DF0">
        <w:rPr>
          <w:rFonts w:ascii="Times New Roman" w:hAnsi="Times New Roman" w:cs="Times New Roman"/>
        </w:rPr>
        <w:t xml:space="preserve">also </w:t>
      </w:r>
      <w:r w:rsidRPr="00612421">
        <w:rPr>
          <w:rFonts w:ascii="Times New Roman" w:hAnsi="Times New Roman" w:cs="Times New Roman"/>
        </w:rPr>
        <w:t>who i</w:t>
      </w:r>
      <w:r w:rsidR="00B1038E">
        <w:rPr>
          <w:rFonts w:ascii="Times New Roman" w:hAnsi="Times New Roman" w:cs="Times New Roman"/>
        </w:rPr>
        <w:t>t is for.</w:t>
      </w:r>
      <w:r w:rsidRPr="00612421">
        <w:rPr>
          <w:rFonts w:ascii="Times New Roman" w:hAnsi="Times New Roman" w:cs="Times New Roman"/>
        </w:rPr>
        <w:t xml:space="preserve"> Lithconia’s obscure setting enables Lithgow</w:t>
      </w:r>
      <w:r w:rsidR="00795422">
        <w:rPr>
          <w:rFonts w:ascii="Times New Roman" w:hAnsi="Times New Roman" w:cs="Times New Roman"/>
        </w:rPr>
        <w:t xml:space="preserve"> to evade contemporary discussions of</w:t>
      </w:r>
      <w:r w:rsidRPr="00612421">
        <w:rPr>
          <w:rFonts w:ascii="Times New Roman" w:hAnsi="Times New Roman" w:cs="Times New Roman"/>
        </w:rPr>
        <w:t xml:space="preserve"> slavery and </w:t>
      </w:r>
      <w:r w:rsidR="006905A1" w:rsidRPr="00612421">
        <w:rPr>
          <w:rFonts w:ascii="Times New Roman" w:hAnsi="Times New Roman" w:cs="Times New Roman"/>
        </w:rPr>
        <w:t>Indigenous genocide</w:t>
      </w:r>
      <w:r w:rsidRPr="00612421">
        <w:rPr>
          <w:rFonts w:ascii="Times New Roman" w:hAnsi="Times New Roman" w:cs="Times New Roman"/>
        </w:rPr>
        <w:t xml:space="preserve">. </w:t>
      </w:r>
      <w:r w:rsidR="00D567F7" w:rsidRPr="00612421">
        <w:rPr>
          <w:rFonts w:ascii="Times New Roman" w:hAnsi="Times New Roman" w:cs="Times New Roman"/>
        </w:rPr>
        <w:t xml:space="preserve">In </w:t>
      </w:r>
      <w:r w:rsidRPr="00612421">
        <w:rPr>
          <w:rFonts w:ascii="Times New Roman" w:hAnsi="Times New Roman" w:cs="Times New Roman"/>
        </w:rPr>
        <w:t xml:space="preserve">Lithconia these issues </w:t>
      </w:r>
      <w:r w:rsidR="00AE22DD" w:rsidRPr="00612421">
        <w:rPr>
          <w:rFonts w:ascii="Times New Roman" w:hAnsi="Times New Roman" w:cs="Times New Roman"/>
        </w:rPr>
        <w:t xml:space="preserve">are </w:t>
      </w:r>
      <w:r w:rsidRPr="00612421">
        <w:rPr>
          <w:rFonts w:ascii="Times New Roman" w:hAnsi="Times New Roman" w:cs="Times New Roman"/>
        </w:rPr>
        <w:t>circumvented by the omission of</w:t>
      </w:r>
      <w:r w:rsidR="00F35C36" w:rsidRPr="00612421">
        <w:rPr>
          <w:rFonts w:ascii="Times New Roman" w:hAnsi="Times New Roman" w:cs="Times New Roman"/>
        </w:rPr>
        <w:t xml:space="preserve"> </w:t>
      </w:r>
      <w:r w:rsidR="00DF0D8D" w:rsidRPr="00612421">
        <w:rPr>
          <w:rFonts w:ascii="Times New Roman" w:hAnsi="Times New Roman" w:cs="Times New Roman"/>
        </w:rPr>
        <w:t>any histories of slavery or settler-colonia</w:t>
      </w:r>
      <w:r w:rsidR="006D491B" w:rsidRPr="00612421">
        <w:rPr>
          <w:rFonts w:ascii="Times New Roman" w:hAnsi="Times New Roman" w:cs="Times New Roman"/>
        </w:rPr>
        <w:t>l</w:t>
      </w:r>
      <w:r w:rsidR="00DF0D8D" w:rsidRPr="00612421">
        <w:rPr>
          <w:rFonts w:ascii="Times New Roman" w:hAnsi="Times New Roman" w:cs="Times New Roman"/>
        </w:rPr>
        <w:t>ism</w:t>
      </w:r>
      <w:r w:rsidRPr="00612421">
        <w:rPr>
          <w:rFonts w:ascii="Times New Roman" w:hAnsi="Times New Roman" w:cs="Times New Roman"/>
        </w:rPr>
        <w:t>.</w:t>
      </w:r>
      <w:r w:rsidR="003C3541" w:rsidRPr="00612421">
        <w:rPr>
          <w:rFonts w:ascii="Times New Roman" w:eastAsia="Times New Roman" w:hAnsi="Times New Roman" w:cs="Times New Roman"/>
        </w:rPr>
        <w:t xml:space="preserve"> </w:t>
      </w:r>
      <w:r w:rsidR="004C4AAF" w:rsidRPr="00612421">
        <w:rPr>
          <w:rFonts w:ascii="Times New Roman" w:hAnsi="Times New Roman" w:cs="Times New Roman"/>
          <w:iCs/>
        </w:rPr>
        <w:t xml:space="preserve">Slavery </w:t>
      </w:r>
      <w:r w:rsidR="00B81264">
        <w:rPr>
          <w:rFonts w:ascii="Times New Roman" w:hAnsi="Times New Roman" w:cs="Times New Roman"/>
        </w:rPr>
        <w:t xml:space="preserve">contradicts </w:t>
      </w:r>
      <w:r w:rsidR="00841A40" w:rsidRPr="00612421">
        <w:rPr>
          <w:rFonts w:ascii="Times New Roman" w:hAnsi="Times New Roman" w:cs="Times New Roman"/>
        </w:rPr>
        <w:t xml:space="preserve">Lithconians’ </w:t>
      </w:r>
      <w:r w:rsidR="00F511C9" w:rsidRPr="00612421">
        <w:rPr>
          <w:rFonts w:ascii="Times New Roman" w:hAnsi="Times New Roman" w:cs="Times New Roman"/>
        </w:rPr>
        <w:t xml:space="preserve">proto-communist </w:t>
      </w:r>
      <w:r w:rsidR="00841A40" w:rsidRPr="00612421">
        <w:rPr>
          <w:rFonts w:ascii="Times New Roman" w:hAnsi="Times New Roman" w:cs="Times New Roman"/>
        </w:rPr>
        <w:t>communal belonging, which is predicated on all able citizens working an equal amount to contribute to the nation’s self-sufficient prosperity.</w:t>
      </w:r>
      <w:r w:rsidR="00CA5584" w:rsidRPr="00612421">
        <w:rPr>
          <w:rFonts w:ascii="Times New Roman" w:hAnsi="Times New Roman" w:cs="Times New Roman"/>
        </w:rPr>
        <w:t xml:space="preserve"> </w:t>
      </w:r>
      <w:r w:rsidR="00841A40" w:rsidRPr="00612421">
        <w:rPr>
          <w:rFonts w:ascii="Times New Roman" w:hAnsi="Times New Roman" w:cs="Times New Roman"/>
        </w:rPr>
        <w:t xml:space="preserve"> </w:t>
      </w:r>
      <w:r w:rsidR="00CA5584" w:rsidRPr="00612421">
        <w:rPr>
          <w:rFonts w:ascii="Times New Roman" w:hAnsi="Times New Roman" w:cs="Times New Roman"/>
        </w:rPr>
        <w:t xml:space="preserve">Choice of work is eliminated but no one is exploited, and all workers are remunerated through an equal ownership of produce and goods. </w:t>
      </w:r>
      <w:r w:rsidR="00841A40" w:rsidRPr="00612421">
        <w:rPr>
          <w:rFonts w:ascii="Times New Roman" w:hAnsi="Times New Roman" w:cs="Times New Roman"/>
        </w:rPr>
        <w:t xml:space="preserve">However, the text is not just without slavery, but as an undiscoverable island, isolated Lithconia has avoided discussions of emancipation, migration, or racial difference. The text’s unlocatable geographic and temporal setting outside of 1800s America acts to circumvent pressing debates over </w:t>
      </w:r>
      <w:r w:rsidR="00B81542">
        <w:rPr>
          <w:rFonts w:ascii="Times New Roman" w:hAnsi="Times New Roman" w:cs="Times New Roman"/>
        </w:rPr>
        <w:t xml:space="preserve">slavery </w:t>
      </w:r>
      <w:r w:rsidR="00841A40" w:rsidRPr="00612421">
        <w:rPr>
          <w:rFonts w:ascii="Times New Roman" w:hAnsi="Times New Roman" w:cs="Times New Roman"/>
        </w:rPr>
        <w:t xml:space="preserve">taking place. In the early republic, a world without slavery is a segregated one. </w:t>
      </w:r>
      <w:r w:rsidR="00421D1F" w:rsidRPr="00612421">
        <w:rPr>
          <w:rFonts w:ascii="Times New Roman" w:hAnsi="Times New Roman" w:cs="Times New Roman"/>
        </w:rPr>
        <w:t xml:space="preserve">In </w:t>
      </w:r>
      <w:r w:rsidR="00421D1F" w:rsidRPr="00612421">
        <w:rPr>
          <w:rFonts w:ascii="Times New Roman" w:hAnsi="Times New Roman" w:cs="Times New Roman"/>
          <w:i/>
          <w:iCs/>
        </w:rPr>
        <w:t>New Travels</w:t>
      </w:r>
      <w:r w:rsidR="00421D1F" w:rsidRPr="00612421">
        <w:rPr>
          <w:rFonts w:ascii="Times New Roman" w:hAnsi="Times New Roman" w:cs="Times New Roman"/>
        </w:rPr>
        <w:t xml:space="preserve">, Brissot writes at length </w:t>
      </w:r>
      <w:r w:rsidR="0073794D" w:rsidRPr="00612421">
        <w:rPr>
          <w:rFonts w:ascii="Times New Roman" w:hAnsi="Times New Roman" w:cs="Times New Roman"/>
        </w:rPr>
        <w:t>on</w:t>
      </w:r>
      <w:r w:rsidR="00421D1F" w:rsidRPr="00612421">
        <w:rPr>
          <w:rFonts w:ascii="Times New Roman" w:hAnsi="Times New Roman" w:cs="Times New Roman"/>
        </w:rPr>
        <w:t xml:space="preserve"> abolition and </w:t>
      </w:r>
      <w:r w:rsidR="0073794D" w:rsidRPr="00612421">
        <w:rPr>
          <w:rFonts w:ascii="Times New Roman" w:hAnsi="Times New Roman" w:cs="Times New Roman"/>
        </w:rPr>
        <w:t xml:space="preserve">supports </w:t>
      </w:r>
      <w:r w:rsidR="00421D1F" w:rsidRPr="00612421">
        <w:rPr>
          <w:rFonts w:ascii="Times New Roman" w:hAnsi="Times New Roman" w:cs="Times New Roman"/>
        </w:rPr>
        <w:t>colonization movement</w:t>
      </w:r>
      <w:r w:rsidR="0073794D" w:rsidRPr="00612421">
        <w:rPr>
          <w:rFonts w:ascii="Times New Roman" w:hAnsi="Times New Roman" w:cs="Times New Roman"/>
        </w:rPr>
        <w:t>s</w:t>
      </w:r>
      <w:r w:rsidR="00421D1F" w:rsidRPr="00612421">
        <w:rPr>
          <w:rFonts w:ascii="Times New Roman" w:hAnsi="Times New Roman" w:cs="Times New Roman"/>
        </w:rPr>
        <w:t xml:space="preserve"> </w:t>
      </w:r>
      <w:r w:rsidR="00704DEA" w:rsidRPr="00612421">
        <w:rPr>
          <w:rFonts w:ascii="Times New Roman" w:hAnsi="Times New Roman" w:cs="Times New Roman"/>
        </w:rPr>
        <w:t>to</w:t>
      </w:r>
      <w:r w:rsidR="00421D1F" w:rsidRPr="00612421">
        <w:rPr>
          <w:rFonts w:ascii="Times New Roman" w:hAnsi="Times New Roman" w:cs="Times New Roman"/>
        </w:rPr>
        <w:t xml:space="preserve"> </w:t>
      </w:r>
      <w:r w:rsidR="00704DEA" w:rsidRPr="00612421">
        <w:rPr>
          <w:rFonts w:ascii="Times New Roman" w:hAnsi="Times New Roman" w:cs="Times New Roman"/>
        </w:rPr>
        <w:t>send</w:t>
      </w:r>
      <w:r w:rsidR="00421D1F" w:rsidRPr="00612421">
        <w:rPr>
          <w:rFonts w:ascii="Times New Roman" w:hAnsi="Times New Roman" w:cs="Times New Roman"/>
        </w:rPr>
        <w:t xml:space="preserve"> African Americans to West Africa. </w:t>
      </w:r>
      <w:r w:rsidR="00602BEB" w:rsidRPr="00612421">
        <w:rPr>
          <w:rFonts w:ascii="Times New Roman" w:hAnsi="Times New Roman" w:cs="Times New Roman"/>
        </w:rPr>
        <w:t>He</w:t>
      </w:r>
      <w:r w:rsidR="00704DEA" w:rsidRPr="00612421">
        <w:rPr>
          <w:rFonts w:ascii="Times New Roman" w:hAnsi="Times New Roman" w:cs="Times New Roman"/>
        </w:rPr>
        <w:t xml:space="preserve"> endorses a paternalistic view that </w:t>
      </w:r>
      <w:r w:rsidR="007C0329">
        <w:rPr>
          <w:rFonts w:ascii="Times New Roman" w:hAnsi="Times New Roman" w:cs="Times New Roman"/>
        </w:rPr>
        <w:t>“</w:t>
      </w:r>
      <w:r w:rsidR="00FF2284" w:rsidRPr="00612421">
        <w:rPr>
          <w:rFonts w:ascii="Times New Roman" w:hAnsi="Times New Roman" w:cs="Times New Roman"/>
        </w:rPr>
        <w:t>return[</w:t>
      </w:r>
      <w:proofErr w:type="spellStart"/>
      <w:r w:rsidR="00FF2284" w:rsidRPr="00612421">
        <w:rPr>
          <w:rFonts w:ascii="Times New Roman" w:hAnsi="Times New Roman" w:cs="Times New Roman"/>
        </w:rPr>
        <w:t>ing</w:t>
      </w:r>
      <w:proofErr w:type="spellEnd"/>
      <w:r w:rsidR="00FF2284" w:rsidRPr="00612421">
        <w:rPr>
          <w:rFonts w:ascii="Times New Roman" w:hAnsi="Times New Roman" w:cs="Times New Roman"/>
        </w:rPr>
        <w:t>] them to their native land</w:t>
      </w:r>
      <w:r w:rsidR="007C0329">
        <w:rPr>
          <w:rFonts w:ascii="Times New Roman" w:hAnsi="Times New Roman" w:cs="Times New Roman"/>
        </w:rPr>
        <w:t>”</w:t>
      </w:r>
      <w:r w:rsidR="00FF2284" w:rsidRPr="00612421">
        <w:rPr>
          <w:rFonts w:ascii="Times New Roman" w:hAnsi="Times New Roman" w:cs="Times New Roman"/>
        </w:rPr>
        <w:t xml:space="preserve"> protects African Americans from the cruelty of Native Americans and frontiersmen, and the animosity of </w:t>
      </w:r>
      <w:r w:rsidR="004F0CA4">
        <w:rPr>
          <w:rFonts w:ascii="Times New Roman" w:hAnsi="Times New Roman" w:cs="Times New Roman"/>
        </w:rPr>
        <w:t>white citizens</w:t>
      </w:r>
      <w:r w:rsidR="00FF2284" w:rsidRPr="00612421">
        <w:rPr>
          <w:rFonts w:ascii="Times New Roman" w:hAnsi="Times New Roman" w:cs="Times New Roman"/>
        </w:rPr>
        <w:t xml:space="preserve"> who will re</w:t>
      </w:r>
      <w:r w:rsidR="00AF6F7B" w:rsidRPr="00612421">
        <w:rPr>
          <w:rFonts w:ascii="Times New Roman" w:hAnsi="Times New Roman" w:cs="Times New Roman"/>
        </w:rPr>
        <w:t>ject</w:t>
      </w:r>
      <w:r w:rsidR="00FF2284" w:rsidRPr="00612421">
        <w:rPr>
          <w:rFonts w:ascii="Times New Roman" w:hAnsi="Times New Roman" w:cs="Times New Roman"/>
        </w:rPr>
        <w:t xml:space="preserve"> </w:t>
      </w:r>
      <w:r w:rsidR="00EA63B4" w:rsidRPr="00612421">
        <w:rPr>
          <w:rFonts w:ascii="Times New Roman" w:hAnsi="Times New Roman" w:cs="Times New Roman"/>
        </w:rPr>
        <w:t>Black participation in a democratic society</w:t>
      </w:r>
      <w:r w:rsidR="00E04F60" w:rsidRPr="00612421">
        <w:rPr>
          <w:rFonts w:ascii="Times New Roman" w:hAnsi="Times New Roman" w:cs="Times New Roman"/>
        </w:rPr>
        <w:t>.</w:t>
      </w:r>
      <w:r w:rsidR="00E04F60" w:rsidRPr="00612421">
        <w:rPr>
          <w:rStyle w:val="EndnoteReference"/>
          <w:rFonts w:ascii="Times New Roman" w:eastAsia="Times New Roman" w:hAnsi="Times New Roman" w:cs="Times New Roman"/>
          <w:color w:val="000000" w:themeColor="text1"/>
          <w:lang w:eastAsia="en-GB"/>
        </w:rPr>
        <w:endnoteReference w:id="9"/>
      </w:r>
      <w:r w:rsidR="00E04F60" w:rsidRPr="00612421">
        <w:rPr>
          <w:rFonts w:ascii="Times New Roman" w:hAnsi="Times New Roman" w:cs="Times New Roman"/>
        </w:rPr>
        <w:t xml:space="preserve"> </w:t>
      </w:r>
      <w:r w:rsidR="00704DEA" w:rsidRPr="00612421">
        <w:rPr>
          <w:rFonts w:ascii="Times New Roman" w:hAnsi="Times New Roman" w:cs="Times New Roman"/>
        </w:rPr>
        <w:t xml:space="preserve">If we reorient </w:t>
      </w:r>
      <w:r w:rsidR="00704DEA" w:rsidRPr="00612421">
        <w:rPr>
          <w:rFonts w:ascii="Times New Roman" w:hAnsi="Times New Roman" w:cs="Times New Roman"/>
          <w:i/>
        </w:rPr>
        <w:t>Equality</w:t>
      </w:r>
      <w:r w:rsidR="00704DEA" w:rsidRPr="00612421">
        <w:rPr>
          <w:rFonts w:ascii="Times New Roman" w:hAnsi="Times New Roman" w:cs="Times New Roman"/>
        </w:rPr>
        <w:t xml:space="preserve"> as a model of a future America without exploitation and inequality, Lithgow’s evasion of </w:t>
      </w:r>
      <w:r w:rsidR="00897518" w:rsidRPr="00612421">
        <w:rPr>
          <w:rFonts w:ascii="Times New Roman" w:hAnsi="Times New Roman" w:cs="Times New Roman"/>
        </w:rPr>
        <w:t>slavery</w:t>
      </w:r>
      <w:r w:rsidR="00123765" w:rsidRPr="00612421">
        <w:rPr>
          <w:rFonts w:ascii="Times New Roman" w:hAnsi="Times New Roman" w:cs="Times New Roman"/>
        </w:rPr>
        <w:t xml:space="preserve"> </w:t>
      </w:r>
      <w:r w:rsidR="00704DEA" w:rsidRPr="00612421">
        <w:rPr>
          <w:rFonts w:ascii="Times New Roman" w:hAnsi="Times New Roman" w:cs="Times New Roman"/>
        </w:rPr>
        <w:t>is tacit support for the segregationist logic within early national abolition.</w:t>
      </w:r>
      <w:r w:rsidR="00E04F60" w:rsidRPr="00612421">
        <w:rPr>
          <w:rFonts w:ascii="Times New Roman" w:eastAsia="Times New Roman" w:hAnsi="Times New Roman" w:cs="Times New Roman"/>
          <w:color w:val="000000" w:themeColor="text1"/>
          <w:lang w:eastAsia="en-GB"/>
        </w:rPr>
        <w:t xml:space="preserve"> </w:t>
      </w:r>
      <w:r w:rsidR="00841A40" w:rsidRPr="00612421">
        <w:rPr>
          <w:rFonts w:ascii="Times New Roman" w:hAnsi="Times New Roman" w:cs="Times New Roman"/>
        </w:rPr>
        <w:t xml:space="preserve">Without a history of enslavement to be </w:t>
      </w:r>
      <w:r w:rsidR="00841A40" w:rsidRPr="00612421">
        <w:rPr>
          <w:rFonts w:ascii="Times New Roman" w:hAnsi="Times New Roman" w:cs="Times New Roman"/>
        </w:rPr>
        <w:lastRenderedPageBreak/>
        <w:t xml:space="preserve">overcome and remedied, racial integration and equality are not required in this alternate nation. </w:t>
      </w:r>
      <w:r w:rsidR="00841A40" w:rsidRPr="00612421">
        <w:rPr>
          <w:rFonts w:ascii="Times New Roman" w:hAnsi="Times New Roman" w:cs="Times New Roman"/>
          <w:i/>
        </w:rPr>
        <w:t>Equality</w:t>
      </w:r>
      <w:r w:rsidR="00841A40" w:rsidRPr="00612421">
        <w:rPr>
          <w:rFonts w:ascii="Times New Roman" w:hAnsi="Times New Roman" w:cs="Times New Roman"/>
        </w:rPr>
        <w:t xml:space="preserve"> contributes to a discourse of white-only belonging and improvement in the early national period.</w:t>
      </w:r>
    </w:p>
    <w:p w14:paraId="5BB35133" w14:textId="7379C1C0" w:rsidR="002F6C7C" w:rsidRPr="00FE0BB2" w:rsidRDefault="009C683A" w:rsidP="00FE0BB2">
      <w:pPr>
        <w:spacing w:line="480" w:lineRule="auto"/>
        <w:ind w:firstLine="720"/>
        <w:jc w:val="both"/>
        <w:rPr>
          <w:rFonts w:ascii="Times New Roman" w:eastAsia="Times New Roman" w:hAnsi="Times New Roman" w:cs="Times New Roman"/>
        </w:rPr>
      </w:pPr>
      <w:r w:rsidRPr="00612421">
        <w:rPr>
          <w:rFonts w:ascii="Times New Roman" w:hAnsi="Times New Roman" w:cs="Times New Roman"/>
        </w:rPr>
        <w:t xml:space="preserve">Lithgow’s omission of </w:t>
      </w:r>
      <w:r w:rsidR="00433008">
        <w:rPr>
          <w:rFonts w:ascii="Times New Roman" w:hAnsi="Times New Roman" w:cs="Times New Roman"/>
        </w:rPr>
        <w:t>expansionist settler discourse</w:t>
      </w:r>
      <w:r w:rsidR="00753B7E">
        <w:rPr>
          <w:rFonts w:ascii="Times New Roman" w:hAnsi="Times New Roman" w:cs="Times New Roman"/>
        </w:rPr>
        <w:t xml:space="preserve"> found in 1800s America</w:t>
      </w:r>
      <w:r w:rsidR="0012705B">
        <w:rPr>
          <w:rFonts w:ascii="Times New Roman" w:hAnsi="Times New Roman" w:cs="Times New Roman"/>
        </w:rPr>
        <w:t xml:space="preserve"> </w:t>
      </w:r>
      <w:r w:rsidRPr="00612421">
        <w:rPr>
          <w:rFonts w:ascii="Times New Roman" w:hAnsi="Times New Roman" w:cs="Times New Roman"/>
        </w:rPr>
        <w:t xml:space="preserve">is a counterpart to his evasion of slavery. </w:t>
      </w:r>
      <w:r w:rsidR="001E0BBD">
        <w:rPr>
          <w:rFonts w:ascii="Times New Roman" w:hAnsi="Times New Roman" w:cs="Times New Roman"/>
        </w:rPr>
        <w:t>In</w:t>
      </w:r>
      <w:r w:rsidR="001E0BBD">
        <w:rPr>
          <w:rFonts w:ascii="Times New Roman" w:hAnsi="Times New Roman" w:cs="Times New Roman"/>
        </w:rPr>
        <w:t xml:space="preserve"> </w:t>
      </w:r>
      <w:r w:rsidR="00C51995">
        <w:rPr>
          <w:rFonts w:ascii="Times New Roman" w:hAnsi="Times New Roman" w:cs="Times New Roman"/>
          <w:i/>
          <w:iCs/>
        </w:rPr>
        <w:t>New Travels</w:t>
      </w:r>
      <w:r w:rsidR="001E0BBD">
        <w:rPr>
          <w:rFonts w:ascii="Times New Roman" w:hAnsi="Times New Roman" w:cs="Times New Roman"/>
        </w:rPr>
        <w:t xml:space="preserve">, </w:t>
      </w:r>
      <w:r w:rsidR="00C51995">
        <w:rPr>
          <w:rFonts w:ascii="Times New Roman" w:hAnsi="Times New Roman" w:cs="Times New Roman"/>
        </w:rPr>
        <w:t>Brissot</w:t>
      </w:r>
      <w:r w:rsidR="001E0BBD">
        <w:rPr>
          <w:rFonts w:ascii="Times New Roman" w:hAnsi="Times New Roman" w:cs="Times New Roman"/>
        </w:rPr>
        <w:t xml:space="preserve"> predicts </w:t>
      </w:r>
      <w:r w:rsidR="003C103F">
        <w:rPr>
          <w:rFonts w:ascii="Times New Roman" w:hAnsi="Times New Roman" w:cs="Times New Roman"/>
        </w:rPr>
        <w:t>Native Americans will assimilate “or else a thousand causes will bring about their annihilation”</w:t>
      </w:r>
      <w:r w:rsidR="002B0909">
        <w:rPr>
          <w:rFonts w:ascii="Times New Roman" w:hAnsi="Times New Roman" w:cs="Times New Roman"/>
        </w:rPr>
        <w:t xml:space="preserve"> in a future America</w:t>
      </w:r>
      <w:r w:rsidR="003C103F">
        <w:rPr>
          <w:rFonts w:ascii="Times New Roman" w:hAnsi="Times New Roman" w:cs="Times New Roman"/>
        </w:rPr>
        <w:t>. He praises the backwoods where “there is not a single Indian left – they have made room for another race”.</w:t>
      </w:r>
      <w:r w:rsidR="00C66893">
        <w:rPr>
          <w:rStyle w:val="EndnoteReference"/>
          <w:rFonts w:ascii="Times New Roman" w:hAnsi="Times New Roman" w:cs="Times New Roman"/>
        </w:rPr>
        <w:endnoteReference w:id="10"/>
      </w:r>
      <w:r w:rsidR="00E046BF">
        <w:rPr>
          <w:rFonts w:ascii="Times New Roman" w:hAnsi="Times New Roman" w:cs="Times New Roman"/>
        </w:rPr>
        <w:t xml:space="preserve"> </w:t>
      </w:r>
      <w:r w:rsidR="00FE0BB2">
        <w:rPr>
          <w:rFonts w:ascii="Times New Roman" w:hAnsi="Times New Roman" w:cs="Times New Roman"/>
        </w:rPr>
        <w:t>Without this</w:t>
      </w:r>
      <w:r w:rsidR="00441A4C">
        <w:rPr>
          <w:rFonts w:ascii="Times New Roman" w:hAnsi="Times New Roman" w:cs="Times New Roman"/>
        </w:rPr>
        <w:t xml:space="preserve"> direct</w:t>
      </w:r>
      <w:r w:rsidR="00FE0BB2">
        <w:rPr>
          <w:rFonts w:ascii="Times New Roman" w:hAnsi="Times New Roman" w:cs="Times New Roman"/>
        </w:rPr>
        <w:t xml:space="preserve"> violence, </w:t>
      </w:r>
      <w:r w:rsidR="001E0BBD">
        <w:rPr>
          <w:rFonts w:ascii="Times New Roman" w:hAnsi="Times New Roman" w:cs="Times New Roman"/>
          <w:i/>
          <w:iCs/>
        </w:rPr>
        <w:t xml:space="preserve">Equality </w:t>
      </w:r>
      <w:r w:rsidR="001E0BBD">
        <w:rPr>
          <w:rFonts w:ascii="Times New Roman" w:hAnsi="Times New Roman" w:cs="Times New Roman"/>
        </w:rPr>
        <w:t xml:space="preserve">demonstrates its investment in </w:t>
      </w:r>
      <w:r w:rsidR="00F648C0">
        <w:rPr>
          <w:rFonts w:ascii="Times New Roman" w:hAnsi="Times New Roman" w:cs="Times New Roman"/>
        </w:rPr>
        <w:t xml:space="preserve">an America without </w:t>
      </w:r>
      <w:r w:rsidR="00774AD2">
        <w:rPr>
          <w:rFonts w:ascii="Times New Roman" w:hAnsi="Times New Roman" w:cs="Times New Roman"/>
        </w:rPr>
        <w:t>Indigenous</w:t>
      </w:r>
      <w:r w:rsidR="00F648C0">
        <w:rPr>
          <w:rFonts w:ascii="Times New Roman" w:hAnsi="Times New Roman" w:cs="Times New Roman"/>
        </w:rPr>
        <w:t xml:space="preserve"> peoples</w:t>
      </w:r>
      <w:r w:rsidRPr="00612421">
        <w:rPr>
          <w:rFonts w:ascii="Times New Roman" w:hAnsi="Times New Roman" w:cs="Times New Roman"/>
        </w:rPr>
        <w:t xml:space="preserve"> </w:t>
      </w:r>
      <w:r w:rsidR="003C103F">
        <w:rPr>
          <w:rFonts w:ascii="Times New Roman" w:hAnsi="Times New Roman" w:cs="Times New Roman"/>
        </w:rPr>
        <w:t>by</w:t>
      </w:r>
      <w:r w:rsidRPr="00612421">
        <w:rPr>
          <w:rFonts w:ascii="Times New Roman" w:hAnsi="Times New Roman" w:cs="Times New Roman"/>
        </w:rPr>
        <w:t xml:space="preserve"> enact</w:t>
      </w:r>
      <w:r w:rsidR="003C103F">
        <w:rPr>
          <w:rFonts w:ascii="Times New Roman" w:hAnsi="Times New Roman" w:cs="Times New Roman"/>
        </w:rPr>
        <w:t>ing</w:t>
      </w:r>
      <w:r w:rsidRPr="00612421">
        <w:rPr>
          <w:rFonts w:ascii="Times New Roman" w:hAnsi="Times New Roman" w:cs="Times New Roman"/>
        </w:rPr>
        <w:t xml:space="preserve"> what Jean O’Brien terms the </w:t>
      </w:r>
      <w:r w:rsidR="00612421" w:rsidRPr="00612421">
        <w:rPr>
          <w:rFonts w:ascii="Times New Roman" w:hAnsi="Times New Roman" w:cs="Times New Roman"/>
        </w:rPr>
        <w:t>“</w:t>
      </w:r>
      <w:r w:rsidRPr="00612421">
        <w:rPr>
          <w:rFonts w:ascii="Times New Roman" w:hAnsi="Times New Roman" w:cs="Times New Roman"/>
        </w:rPr>
        <w:t>replacement narrative</w:t>
      </w:r>
      <w:r w:rsidR="00612421" w:rsidRPr="00612421">
        <w:rPr>
          <w:rFonts w:ascii="Times New Roman" w:hAnsi="Times New Roman" w:cs="Times New Roman"/>
        </w:rPr>
        <w:t>”</w:t>
      </w:r>
      <w:r w:rsidR="00770288">
        <w:rPr>
          <w:rFonts w:ascii="Times New Roman" w:hAnsi="Times New Roman" w:cs="Times New Roman"/>
        </w:rPr>
        <w:t>:</w:t>
      </w:r>
      <w:r w:rsidRPr="00612421">
        <w:rPr>
          <w:rFonts w:ascii="Times New Roman" w:hAnsi="Times New Roman" w:cs="Times New Roman"/>
        </w:rPr>
        <w:t xml:space="preserve"> the </w:t>
      </w:r>
      <w:r w:rsidR="00CC4E66">
        <w:rPr>
          <w:rFonts w:ascii="Times New Roman" w:hAnsi="Times New Roman" w:cs="Times New Roman"/>
        </w:rPr>
        <w:t>writing</w:t>
      </w:r>
      <w:r w:rsidRPr="00612421">
        <w:rPr>
          <w:rFonts w:ascii="Times New Roman" w:hAnsi="Times New Roman" w:cs="Times New Roman"/>
        </w:rPr>
        <w:t xml:space="preserve"> of Euro-Americans as their own first people</w:t>
      </w:r>
      <w:r w:rsidR="00612421" w:rsidRPr="00612421">
        <w:rPr>
          <w:rFonts w:ascii="Times New Roman" w:hAnsi="Times New Roman" w:cs="Times New Roman"/>
        </w:rPr>
        <w:t>.</w:t>
      </w:r>
      <w:r w:rsidR="00612421" w:rsidRPr="00612421">
        <w:rPr>
          <w:rStyle w:val="EndnoteReference"/>
          <w:rFonts w:ascii="Times New Roman" w:hAnsi="Times New Roman" w:cs="Times New Roman"/>
        </w:rPr>
        <w:endnoteReference w:id="11"/>
      </w:r>
      <w:r w:rsidR="00612421" w:rsidRPr="00612421">
        <w:rPr>
          <w:rFonts w:ascii="Times New Roman" w:hAnsi="Times New Roman" w:cs="Times New Roman"/>
        </w:rPr>
        <w:t xml:space="preserve"> </w:t>
      </w:r>
      <w:r w:rsidR="00C35AF2" w:rsidRPr="00612421">
        <w:rPr>
          <w:rFonts w:ascii="Times New Roman" w:hAnsi="Times New Roman" w:cs="Times New Roman"/>
          <w:i/>
          <w:iCs/>
        </w:rPr>
        <w:t>Equality</w:t>
      </w:r>
      <w:r w:rsidR="00C35AF2" w:rsidRPr="00612421">
        <w:rPr>
          <w:rFonts w:ascii="Times New Roman" w:hAnsi="Times New Roman" w:cs="Times New Roman"/>
        </w:rPr>
        <w:t xml:space="preserve"> offers a national history in which Lithconians – alternate </w:t>
      </w:r>
      <w:r w:rsidR="00C35AF2">
        <w:rPr>
          <w:rFonts w:ascii="Times New Roman" w:hAnsi="Times New Roman" w:cs="Times New Roman"/>
        </w:rPr>
        <w:t>Euro-</w:t>
      </w:r>
      <w:r w:rsidR="00C35AF2" w:rsidRPr="00612421">
        <w:rPr>
          <w:rFonts w:ascii="Times New Roman" w:hAnsi="Times New Roman" w:cs="Times New Roman"/>
        </w:rPr>
        <w:t>Americans – are the original inhabitants of the land.</w:t>
      </w:r>
      <w:r w:rsidR="00275411">
        <w:rPr>
          <w:rFonts w:ascii="Times New Roman" w:hAnsi="Times New Roman" w:cs="Times New Roman"/>
        </w:rPr>
        <w:t xml:space="preserve"> </w:t>
      </w:r>
      <w:r w:rsidR="002D6567">
        <w:rPr>
          <w:rFonts w:ascii="Times New Roman" w:hAnsi="Times New Roman" w:cs="Times New Roman"/>
        </w:rPr>
        <w:t xml:space="preserve">Before </w:t>
      </w:r>
      <w:r w:rsidR="002C7D6D">
        <w:rPr>
          <w:rFonts w:ascii="Times New Roman" w:hAnsi="Times New Roman" w:cs="Times New Roman"/>
        </w:rPr>
        <w:t>providing</w:t>
      </w:r>
      <w:r w:rsidR="00071352">
        <w:rPr>
          <w:rFonts w:ascii="Times New Roman" w:hAnsi="Times New Roman" w:cs="Times New Roman"/>
        </w:rPr>
        <w:t xml:space="preserve"> </w:t>
      </w:r>
      <w:r w:rsidR="001915DA">
        <w:rPr>
          <w:rFonts w:ascii="Times New Roman" w:hAnsi="Times New Roman" w:cs="Times New Roman"/>
        </w:rPr>
        <w:t xml:space="preserve">a long </w:t>
      </w:r>
      <w:r w:rsidR="00B424EC">
        <w:rPr>
          <w:rFonts w:ascii="Times New Roman" w:hAnsi="Times New Roman" w:cs="Times New Roman"/>
        </w:rPr>
        <w:t>stadial</w:t>
      </w:r>
      <w:r w:rsidR="001915DA">
        <w:rPr>
          <w:rFonts w:ascii="Times New Roman" w:hAnsi="Times New Roman" w:cs="Times New Roman"/>
        </w:rPr>
        <w:t xml:space="preserve"> history of Lithconia’s rise and fall </w:t>
      </w:r>
      <w:r w:rsidR="00E96895">
        <w:rPr>
          <w:rFonts w:ascii="Times New Roman" w:hAnsi="Times New Roman" w:cs="Times New Roman"/>
        </w:rPr>
        <w:t>from</w:t>
      </w:r>
      <w:r w:rsidR="001915DA">
        <w:rPr>
          <w:rFonts w:ascii="Times New Roman" w:hAnsi="Times New Roman" w:cs="Times New Roman"/>
        </w:rPr>
        <w:t xml:space="preserve"> the </w:t>
      </w:r>
      <w:r w:rsidR="00E96895">
        <w:rPr>
          <w:rFonts w:ascii="Times New Roman" w:hAnsi="Times New Roman" w:cs="Times New Roman"/>
        </w:rPr>
        <w:t xml:space="preserve">pastoral </w:t>
      </w:r>
      <w:r w:rsidR="001915DA">
        <w:rPr>
          <w:rFonts w:ascii="Times New Roman" w:hAnsi="Times New Roman" w:cs="Times New Roman"/>
        </w:rPr>
        <w:t xml:space="preserve">“age of innocence” to </w:t>
      </w:r>
      <w:r w:rsidR="00E96895">
        <w:rPr>
          <w:rFonts w:ascii="Times New Roman" w:hAnsi="Times New Roman" w:cs="Times New Roman"/>
        </w:rPr>
        <w:t>the corrupted commercial stage,</w:t>
      </w:r>
      <w:r w:rsidR="001915DA">
        <w:rPr>
          <w:rFonts w:ascii="Times New Roman" w:hAnsi="Times New Roman" w:cs="Times New Roman"/>
        </w:rPr>
        <w:t xml:space="preserve"> the narrator states that Lithconians</w:t>
      </w:r>
      <w:r w:rsidR="00275411">
        <w:rPr>
          <w:rFonts w:ascii="Times New Roman" w:hAnsi="Times New Roman" w:cs="Times New Roman"/>
        </w:rPr>
        <w:t xml:space="preserve"> </w:t>
      </w:r>
      <w:r w:rsidR="006A51C0">
        <w:rPr>
          <w:rFonts w:ascii="Times New Roman" w:hAnsi="Times New Roman" w:cs="Times New Roman"/>
        </w:rPr>
        <w:t xml:space="preserve">are </w:t>
      </w:r>
      <w:r w:rsidR="00FF7558">
        <w:rPr>
          <w:rFonts w:ascii="Times New Roman" w:hAnsi="Times New Roman" w:cs="Times New Roman"/>
        </w:rPr>
        <w:t>“</w:t>
      </w:r>
      <w:r w:rsidR="00FF7558" w:rsidRPr="00612421">
        <w:rPr>
          <w:rFonts w:ascii="Times New Roman" w:hAnsi="Times New Roman" w:cs="Times New Roman"/>
        </w:rPr>
        <w:t xml:space="preserve">progressing </w:t>
      </w:r>
      <w:r w:rsidR="00FF7558">
        <w:rPr>
          <w:rFonts w:ascii="Times New Roman" w:hAnsi="Times New Roman" w:cs="Times New Roman"/>
        </w:rPr>
        <w:t xml:space="preserve">[back] </w:t>
      </w:r>
      <w:r w:rsidR="00FF7558" w:rsidRPr="00612421">
        <w:rPr>
          <w:rFonts w:ascii="Times New Roman" w:hAnsi="Times New Roman" w:cs="Times New Roman"/>
        </w:rPr>
        <w:t>from civil society to a state of nature</w:t>
      </w:r>
      <w:r w:rsidR="00FF7558">
        <w:rPr>
          <w:rFonts w:ascii="Times New Roman" w:hAnsi="Times New Roman" w:cs="Times New Roman"/>
        </w:rPr>
        <w:t>”</w:t>
      </w:r>
      <w:r w:rsidR="00E003EC">
        <w:rPr>
          <w:rFonts w:ascii="Times New Roman" w:hAnsi="Times New Roman" w:cs="Times New Roman"/>
        </w:rPr>
        <w:t xml:space="preserve">, rejecting excessive legislative and the </w:t>
      </w:r>
      <w:r w:rsidR="00B97F13">
        <w:rPr>
          <w:rFonts w:ascii="Times New Roman" w:hAnsi="Times New Roman" w:cs="Times New Roman"/>
        </w:rPr>
        <w:t>exploitation</w:t>
      </w:r>
      <w:r w:rsidR="00E003EC">
        <w:rPr>
          <w:rFonts w:ascii="Times New Roman" w:hAnsi="Times New Roman" w:cs="Times New Roman"/>
        </w:rPr>
        <w:t xml:space="preserve"> inherent in private property and trade</w:t>
      </w:r>
      <w:r w:rsidR="00FF7558">
        <w:rPr>
          <w:rFonts w:ascii="Times New Roman" w:hAnsi="Times New Roman" w:cs="Times New Roman"/>
        </w:rPr>
        <w:t xml:space="preserve"> (16)</w:t>
      </w:r>
      <w:r w:rsidR="00460266">
        <w:rPr>
          <w:rFonts w:ascii="Times New Roman" w:hAnsi="Times New Roman" w:cs="Times New Roman"/>
        </w:rPr>
        <w:t xml:space="preserve">. </w:t>
      </w:r>
      <w:r w:rsidR="00992DD5" w:rsidRPr="00612421">
        <w:rPr>
          <w:rFonts w:ascii="Times New Roman" w:hAnsi="Times New Roman" w:cs="Times New Roman"/>
        </w:rPr>
        <w:t>In a</w:t>
      </w:r>
      <w:r w:rsidR="00992DD5">
        <w:rPr>
          <w:rFonts w:ascii="Times New Roman" w:hAnsi="Times New Roman" w:cs="Times New Roman"/>
        </w:rPr>
        <w:t>n eighteenth century</w:t>
      </w:r>
      <w:r w:rsidR="00992DD5" w:rsidRPr="00612421">
        <w:rPr>
          <w:rFonts w:ascii="Times New Roman" w:hAnsi="Times New Roman" w:cs="Times New Roman"/>
        </w:rPr>
        <w:t xml:space="preserve"> stadial view of history, the Native American exists in a </w:t>
      </w:r>
      <w:r w:rsidR="001915DA">
        <w:rPr>
          <w:rFonts w:ascii="Times New Roman" w:hAnsi="Times New Roman" w:cs="Times New Roman"/>
        </w:rPr>
        <w:t>“</w:t>
      </w:r>
      <w:r w:rsidR="00992DD5" w:rsidRPr="00612421">
        <w:rPr>
          <w:rFonts w:ascii="Times New Roman" w:hAnsi="Times New Roman" w:cs="Times New Roman"/>
        </w:rPr>
        <w:t>pre- or noncivilized state of closeness to nature</w:t>
      </w:r>
      <w:r w:rsidR="001915DA">
        <w:rPr>
          <w:rFonts w:ascii="Times New Roman" w:hAnsi="Times New Roman" w:cs="Times New Roman"/>
        </w:rPr>
        <w:t>”</w:t>
      </w:r>
      <w:r w:rsidR="00992DD5" w:rsidRPr="00612421">
        <w:rPr>
          <w:rFonts w:ascii="Times New Roman" w:hAnsi="Times New Roman" w:cs="Times New Roman"/>
        </w:rPr>
        <w:t>.</w:t>
      </w:r>
      <w:r w:rsidR="00992DD5" w:rsidRPr="00612421">
        <w:rPr>
          <w:rStyle w:val="EndnoteReference"/>
          <w:rFonts w:ascii="Times New Roman" w:hAnsi="Times New Roman" w:cs="Times New Roman"/>
        </w:rPr>
        <w:endnoteReference w:id="12"/>
      </w:r>
      <w:r w:rsidR="00992DD5" w:rsidRPr="00612421">
        <w:rPr>
          <w:rFonts w:ascii="Times New Roman" w:hAnsi="Times New Roman" w:cs="Times New Roman"/>
        </w:rPr>
        <w:t xml:space="preserve"> </w:t>
      </w:r>
      <w:r w:rsidR="00EB0AF9" w:rsidRPr="00612421">
        <w:rPr>
          <w:rFonts w:ascii="Times New Roman" w:hAnsi="Times New Roman" w:cs="Times New Roman"/>
          <w:i/>
        </w:rPr>
        <w:t xml:space="preserve">Equality </w:t>
      </w:r>
      <w:r w:rsidR="00EB0AF9" w:rsidRPr="00612421">
        <w:rPr>
          <w:rFonts w:ascii="Times New Roman" w:hAnsi="Times New Roman" w:cs="Times New Roman"/>
        </w:rPr>
        <w:t>is framed in th</w:t>
      </w:r>
      <w:r w:rsidR="00B477C2">
        <w:rPr>
          <w:rFonts w:ascii="Times New Roman" w:hAnsi="Times New Roman" w:cs="Times New Roman"/>
        </w:rPr>
        <w:t>is</w:t>
      </w:r>
      <w:r w:rsidR="00EB0AF9" w:rsidRPr="00612421">
        <w:rPr>
          <w:rFonts w:ascii="Times New Roman" w:hAnsi="Times New Roman" w:cs="Times New Roman"/>
        </w:rPr>
        <w:t xml:space="preserve"> </w:t>
      </w:r>
      <w:proofErr w:type="spellStart"/>
      <w:r w:rsidR="00EB0AF9" w:rsidRPr="00612421">
        <w:rPr>
          <w:rFonts w:ascii="Times New Roman" w:hAnsi="Times New Roman" w:cs="Times New Roman"/>
        </w:rPr>
        <w:t>racialised</w:t>
      </w:r>
      <w:proofErr w:type="spellEnd"/>
      <w:r w:rsidR="00EB0AF9" w:rsidRPr="00612421">
        <w:rPr>
          <w:rFonts w:ascii="Times New Roman" w:hAnsi="Times New Roman" w:cs="Times New Roman"/>
        </w:rPr>
        <w:t xml:space="preserve"> language of development in which Native Americans are erased </w:t>
      </w:r>
      <w:r w:rsidR="00944CDB">
        <w:rPr>
          <w:rFonts w:ascii="Times New Roman" w:hAnsi="Times New Roman" w:cs="Times New Roman"/>
        </w:rPr>
        <w:t>to rewrite and justify settler-colonialism</w:t>
      </w:r>
      <w:r w:rsidR="00EB0AF9" w:rsidRPr="00612421">
        <w:rPr>
          <w:rFonts w:ascii="Times New Roman" w:hAnsi="Times New Roman" w:cs="Times New Roman"/>
        </w:rPr>
        <w:t xml:space="preserve">. </w:t>
      </w:r>
      <w:r w:rsidR="00CC4E66">
        <w:rPr>
          <w:rFonts w:ascii="Times New Roman" w:hAnsi="Times New Roman" w:cs="Times New Roman"/>
        </w:rPr>
        <w:t xml:space="preserve">Furthermore, Lithconians are improved versions of </w:t>
      </w:r>
      <w:r w:rsidR="00303722">
        <w:rPr>
          <w:rFonts w:ascii="Times New Roman" w:hAnsi="Times New Roman" w:cs="Times New Roman"/>
        </w:rPr>
        <w:t xml:space="preserve">the </w:t>
      </w:r>
      <w:r w:rsidR="00375751">
        <w:rPr>
          <w:rFonts w:ascii="Times New Roman" w:hAnsi="Times New Roman" w:cs="Times New Roman"/>
        </w:rPr>
        <w:t xml:space="preserve">Indigenous </w:t>
      </w:r>
      <w:r w:rsidR="00303722">
        <w:rPr>
          <w:rFonts w:ascii="Times New Roman" w:hAnsi="Times New Roman" w:cs="Times New Roman"/>
        </w:rPr>
        <w:t>“noble savage”</w:t>
      </w:r>
      <w:r w:rsidR="00CC4E66">
        <w:rPr>
          <w:rFonts w:ascii="Times New Roman" w:hAnsi="Times New Roman" w:cs="Times New Roman"/>
        </w:rPr>
        <w:t xml:space="preserve">, </w:t>
      </w:r>
      <w:r w:rsidR="00992DD5">
        <w:rPr>
          <w:rFonts w:ascii="Times New Roman" w:hAnsi="Times New Roman" w:cs="Times New Roman"/>
        </w:rPr>
        <w:t xml:space="preserve">as within this state of nature they </w:t>
      </w:r>
      <w:r w:rsidR="00CB4288">
        <w:rPr>
          <w:rFonts w:ascii="Times New Roman" w:hAnsi="Times New Roman" w:cs="Times New Roman"/>
        </w:rPr>
        <w:t>inhabit</w:t>
      </w:r>
      <w:r w:rsidR="00992DD5">
        <w:rPr>
          <w:rFonts w:ascii="Times New Roman" w:hAnsi="Times New Roman" w:cs="Times New Roman"/>
        </w:rPr>
        <w:t xml:space="preserve"> </w:t>
      </w:r>
      <w:r w:rsidR="00077AE9">
        <w:rPr>
          <w:rFonts w:ascii="Times New Roman" w:hAnsi="Times New Roman" w:cs="Times New Roman"/>
        </w:rPr>
        <w:t xml:space="preserve">a </w:t>
      </w:r>
      <w:r w:rsidR="00C40D18">
        <w:rPr>
          <w:rFonts w:ascii="Times New Roman" w:hAnsi="Times New Roman" w:cs="Times New Roman"/>
        </w:rPr>
        <w:t>well-ordered</w:t>
      </w:r>
      <w:r w:rsidR="00CB4288">
        <w:rPr>
          <w:rFonts w:ascii="Times New Roman" w:hAnsi="Times New Roman" w:cs="Times New Roman"/>
        </w:rPr>
        <w:t xml:space="preserve"> </w:t>
      </w:r>
      <w:r w:rsidR="00077AE9">
        <w:rPr>
          <w:rFonts w:ascii="Times New Roman" w:hAnsi="Times New Roman" w:cs="Times New Roman"/>
        </w:rPr>
        <w:t>“</w:t>
      </w:r>
      <w:r w:rsidR="00CB4288">
        <w:rPr>
          <w:rFonts w:ascii="Times New Roman" w:hAnsi="Times New Roman" w:cs="Times New Roman"/>
        </w:rPr>
        <w:t xml:space="preserve">city spread over a large garden” </w:t>
      </w:r>
      <w:r w:rsidR="00712474">
        <w:rPr>
          <w:rFonts w:ascii="Times New Roman" w:hAnsi="Times New Roman" w:cs="Times New Roman"/>
        </w:rPr>
        <w:t>where</w:t>
      </w:r>
      <w:r w:rsidR="00CB4288">
        <w:rPr>
          <w:rFonts w:ascii="Times New Roman" w:hAnsi="Times New Roman" w:cs="Times New Roman"/>
        </w:rPr>
        <w:t xml:space="preserve"> </w:t>
      </w:r>
      <w:r w:rsidR="00F407C4">
        <w:rPr>
          <w:rFonts w:ascii="Times New Roman" w:hAnsi="Times New Roman" w:cs="Times New Roman"/>
        </w:rPr>
        <w:t xml:space="preserve">land is enclosed into small farms and </w:t>
      </w:r>
      <w:r w:rsidR="00CB4288">
        <w:rPr>
          <w:rFonts w:ascii="Times New Roman" w:hAnsi="Times New Roman" w:cs="Times New Roman"/>
        </w:rPr>
        <w:t>manufactur</w:t>
      </w:r>
      <w:r w:rsidR="00712474">
        <w:rPr>
          <w:rFonts w:ascii="Times New Roman" w:hAnsi="Times New Roman" w:cs="Times New Roman"/>
        </w:rPr>
        <w:t>ing takes place</w:t>
      </w:r>
      <w:r w:rsidR="00CB4288">
        <w:rPr>
          <w:rFonts w:ascii="Times New Roman" w:hAnsi="Times New Roman" w:cs="Times New Roman"/>
        </w:rPr>
        <w:t xml:space="preserve"> in local workshops</w:t>
      </w:r>
      <w:r w:rsidR="00380794">
        <w:rPr>
          <w:rFonts w:ascii="Times New Roman" w:hAnsi="Times New Roman" w:cs="Times New Roman"/>
        </w:rPr>
        <w:t xml:space="preserve"> </w:t>
      </w:r>
      <w:r w:rsidR="00CB4288">
        <w:rPr>
          <w:rFonts w:ascii="Times New Roman" w:hAnsi="Times New Roman" w:cs="Times New Roman"/>
        </w:rPr>
        <w:t>(18).</w:t>
      </w:r>
      <w:r w:rsidR="00FE0BB2">
        <w:rPr>
          <w:rFonts w:ascii="Times New Roman" w:hAnsi="Times New Roman" w:cs="Times New Roman"/>
        </w:rPr>
        <w:t xml:space="preserve"> </w:t>
      </w:r>
      <w:r w:rsidR="00671145">
        <w:rPr>
          <w:rFonts w:ascii="Times New Roman" w:hAnsi="Times New Roman" w:cs="Times New Roman"/>
        </w:rPr>
        <w:t>While looking far beyond 1800s Ame</w:t>
      </w:r>
      <w:r w:rsidR="00F407C4">
        <w:rPr>
          <w:rFonts w:ascii="Times New Roman" w:hAnsi="Times New Roman" w:cs="Times New Roman"/>
        </w:rPr>
        <w:t>r</w:t>
      </w:r>
      <w:r w:rsidR="00671145">
        <w:rPr>
          <w:rFonts w:ascii="Times New Roman" w:hAnsi="Times New Roman" w:cs="Times New Roman"/>
        </w:rPr>
        <w:t xml:space="preserve">ica, </w:t>
      </w:r>
      <w:r w:rsidR="00FE0BB2">
        <w:rPr>
          <w:rFonts w:ascii="Times New Roman" w:hAnsi="Times New Roman" w:cs="Times New Roman"/>
          <w:i/>
          <w:iCs/>
        </w:rPr>
        <w:t>Equality</w:t>
      </w:r>
      <w:r w:rsidR="00FE0BB2">
        <w:rPr>
          <w:rFonts w:ascii="Times New Roman" w:hAnsi="Times New Roman" w:cs="Times New Roman"/>
        </w:rPr>
        <w:t xml:space="preserve"> </w:t>
      </w:r>
      <w:r w:rsidR="00F407C4">
        <w:rPr>
          <w:rFonts w:ascii="Times New Roman" w:hAnsi="Times New Roman" w:cs="Times New Roman"/>
        </w:rPr>
        <w:t>reflects</w:t>
      </w:r>
      <w:r w:rsidR="00FE0BB2">
        <w:rPr>
          <w:rFonts w:ascii="Times New Roman" w:hAnsi="Times New Roman" w:cs="Times New Roman"/>
        </w:rPr>
        <w:t xml:space="preserve"> </w:t>
      </w:r>
      <w:r w:rsidR="002150C3">
        <w:rPr>
          <w:rFonts w:ascii="Times New Roman" w:hAnsi="Times New Roman" w:cs="Times New Roman"/>
        </w:rPr>
        <w:t xml:space="preserve">an early national </w:t>
      </w:r>
      <w:r w:rsidR="00FE0BB2">
        <w:rPr>
          <w:rFonts w:ascii="Times New Roman" w:hAnsi="Times New Roman" w:cs="Times New Roman"/>
        </w:rPr>
        <w:t xml:space="preserve">progressive politics </w:t>
      </w:r>
      <w:r w:rsidR="002150C3">
        <w:rPr>
          <w:rFonts w:ascii="Times New Roman" w:hAnsi="Times New Roman" w:cs="Times New Roman"/>
        </w:rPr>
        <w:t xml:space="preserve">in which ideal white societies take the place of Indigenous </w:t>
      </w:r>
      <w:r w:rsidR="00B56F2D">
        <w:rPr>
          <w:rFonts w:ascii="Times New Roman" w:hAnsi="Times New Roman" w:cs="Times New Roman"/>
        </w:rPr>
        <w:t>people</w:t>
      </w:r>
      <w:r w:rsidR="009371DE">
        <w:rPr>
          <w:rFonts w:ascii="Times New Roman" w:hAnsi="Times New Roman" w:cs="Times New Roman"/>
        </w:rPr>
        <w:t>s.</w:t>
      </w:r>
      <w:r w:rsidR="0020111A">
        <w:rPr>
          <w:rFonts w:ascii="Times New Roman" w:hAnsi="Times New Roman" w:cs="Times New Roman"/>
        </w:rPr>
        <w:t xml:space="preserve"> </w:t>
      </w:r>
    </w:p>
    <w:p w14:paraId="45772338" w14:textId="4F1B89CA" w:rsidR="0020111A" w:rsidRDefault="008A705B" w:rsidP="00DC4633">
      <w:pPr>
        <w:spacing w:line="480" w:lineRule="auto"/>
        <w:ind w:firstLine="720"/>
        <w:jc w:val="both"/>
        <w:rPr>
          <w:rFonts w:ascii="Times New Roman" w:eastAsia="Times New Roman" w:hAnsi="Times New Roman" w:cs="Times New Roman"/>
        </w:rPr>
      </w:pPr>
      <w:r w:rsidRPr="00612421">
        <w:rPr>
          <w:rFonts w:ascii="Times New Roman" w:eastAsia="Times New Roman" w:hAnsi="Times New Roman" w:cs="Times New Roman"/>
        </w:rPr>
        <w:t xml:space="preserve">Utopias intensify what we already do as scholars of historical literature – looking back to look forward, thinking outside the contextual frame to draw comparisons between older texts </w:t>
      </w:r>
      <w:r w:rsidRPr="00612421">
        <w:rPr>
          <w:rFonts w:ascii="Times New Roman" w:eastAsia="Times New Roman" w:hAnsi="Times New Roman" w:cs="Times New Roman"/>
        </w:rPr>
        <w:lastRenderedPageBreak/>
        <w:t>and the contemporary moment. A companion to contemporary “up lit” that narrates uplifting personal stories of kindness between loved ones or strangers, utopian fiction offers structural change where that care is not a remarkable plot point but part of society’s design.</w:t>
      </w:r>
      <w:r w:rsidR="004C03DF" w:rsidRPr="00612421">
        <w:rPr>
          <w:rStyle w:val="EndnoteReference"/>
          <w:rFonts w:ascii="Times New Roman" w:eastAsia="Times New Roman" w:hAnsi="Times New Roman" w:cs="Times New Roman"/>
        </w:rPr>
        <w:endnoteReference w:id="13"/>
      </w:r>
      <w:r w:rsidRPr="00612421">
        <w:rPr>
          <w:rFonts w:ascii="Times New Roman" w:eastAsia="Times New Roman" w:hAnsi="Times New Roman" w:cs="Times New Roman"/>
        </w:rPr>
        <w:t xml:space="preserve"> Today, mutual aid groups take up some of the functions of the collective in Lithconia – providing shelter and food, sharing resources, caring for the sick – functions that should not be an emergency stopgap during a pandemic but an everyday practice to “</w:t>
      </w:r>
      <w:proofErr w:type="spellStart"/>
      <w:r w:rsidRPr="00612421">
        <w:rPr>
          <w:rFonts w:ascii="Times New Roman" w:eastAsia="Times New Roman" w:hAnsi="Times New Roman" w:cs="Times New Roman"/>
        </w:rPr>
        <w:t>prefigur</w:t>
      </w:r>
      <w:proofErr w:type="spellEnd"/>
      <w:r w:rsidRPr="00612421">
        <w:rPr>
          <w:rFonts w:ascii="Times New Roman" w:eastAsia="Times New Roman" w:hAnsi="Times New Roman" w:cs="Times New Roman"/>
        </w:rPr>
        <w:t>[e] the world in which you want to live”.</w:t>
      </w:r>
      <w:r w:rsidR="008A006D" w:rsidRPr="00612421">
        <w:rPr>
          <w:rStyle w:val="EndnoteReference"/>
          <w:rFonts w:ascii="Times New Roman" w:eastAsia="Times New Roman" w:hAnsi="Times New Roman" w:cs="Times New Roman"/>
        </w:rPr>
        <w:endnoteReference w:id="14"/>
      </w:r>
      <w:r w:rsidRPr="00612421">
        <w:rPr>
          <w:rFonts w:ascii="Times New Roman" w:eastAsia="Times New Roman" w:hAnsi="Times New Roman" w:cs="Times New Roman"/>
        </w:rPr>
        <w:t xml:space="preserve"> </w:t>
      </w:r>
      <w:r w:rsidRPr="00612421">
        <w:rPr>
          <w:rFonts w:ascii="Times New Roman" w:eastAsia="Times New Roman" w:hAnsi="Times New Roman" w:cs="Times New Roman"/>
          <w:i/>
          <w:iCs/>
        </w:rPr>
        <w:t>Equality</w:t>
      </w:r>
      <w:r w:rsidRPr="00612421">
        <w:rPr>
          <w:rFonts w:ascii="Times New Roman" w:eastAsia="Times New Roman" w:hAnsi="Times New Roman" w:cs="Times New Roman"/>
        </w:rPr>
        <w:t xml:space="preserve"> proposes an alternate 1802 that in many respects is far more advanced than 202</w:t>
      </w:r>
      <w:r w:rsidR="00554A7A" w:rsidRPr="00612421">
        <w:rPr>
          <w:rFonts w:ascii="Times New Roman" w:eastAsia="Times New Roman" w:hAnsi="Times New Roman" w:cs="Times New Roman"/>
        </w:rPr>
        <w:t>1</w:t>
      </w:r>
      <w:r w:rsidRPr="00612421">
        <w:rPr>
          <w:rFonts w:ascii="Times New Roman" w:eastAsia="Times New Roman" w:hAnsi="Times New Roman" w:cs="Times New Roman"/>
        </w:rPr>
        <w:t>, leading today’s reader and scholar to ask when and how this improvement can occur</w:t>
      </w:r>
      <w:r w:rsidR="00012CB3">
        <w:rPr>
          <w:rFonts w:ascii="Times New Roman" w:eastAsia="Times New Roman" w:hAnsi="Times New Roman" w:cs="Times New Roman"/>
        </w:rPr>
        <w:t xml:space="preserve">, and furthermore, who </w:t>
      </w:r>
      <w:r w:rsidR="005529A1">
        <w:rPr>
          <w:rFonts w:ascii="Times New Roman" w:eastAsia="Times New Roman" w:hAnsi="Times New Roman" w:cs="Times New Roman"/>
        </w:rPr>
        <w:t>it is</w:t>
      </w:r>
      <w:r w:rsidR="00012CB3">
        <w:rPr>
          <w:rFonts w:ascii="Times New Roman" w:eastAsia="Times New Roman" w:hAnsi="Times New Roman" w:cs="Times New Roman"/>
        </w:rPr>
        <w:t xml:space="preserve"> for</w:t>
      </w:r>
      <w:r w:rsidRPr="00612421">
        <w:rPr>
          <w:rFonts w:ascii="Times New Roman" w:eastAsia="Times New Roman" w:hAnsi="Times New Roman" w:cs="Times New Roman"/>
        </w:rPr>
        <w:t xml:space="preserve">. </w:t>
      </w:r>
      <w:r w:rsidR="00012CB3" w:rsidRPr="00640823">
        <w:rPr>
          <w:rFonts w:ascii="Times New Roman" w:eastAsia="Times New Roman" w:hAnsi="Times New Roman" w:cs="Times New Roman"/>
        </w:rPr>
        <w:t>Lithgow is radical in his reimagining of economic and social relations, but he cannot commit to a radical racial politics, and instead elides these crucial questions of who gets to belong in a</w:t>
      </w:r>
      <w:r w:rsidR="001200E1">
        <w:rPr>
          <w:rFonts w:ascii="Times New Roman" w:eastAsia="Times New Roman" w:hAnsi="Times New Roman" w:cs="Times New Roman"/>
        </w:rPr>
        <w:t xml:space="preserve"> real</w:t>
      </w:r>
      <w:r w:rsidR="00012CB3" w:rsidRPr="00640823">
        <w:rPr>
          <w:rFonts w:ascii="Times New Roman" w:eastAsia="Times New Roman" w:hAnsi="Times New Roman" w:cs="Times New Roman"/>
        </w:rPr>
        <w:t xml:space="preserve"> ideal</w:t>
      </w:r>
      <w:r w:rsidR="00010D26">
        <w:rPr>
          <w:rFonts w:ascii="Times New Roman" w:eastAsia="Times New Roman" w:hAnsi="Times New Roman" w:cs="Times New Roman"/>
        </w:rPr>
        <w:t xml:space="preserve"> </w:t>
      </w:r>
      <w:r w:rsidR="00012CB3" w:rsidRPr="00640823">
        <w:rPr>
          <w:rFonts w:ascii="Times New Roman" w:eastAsia="Times New Roman" w:hAnsi="Times New Roman" w:cs="Times New Roman"/>
        </w:rPr>
        <w:t xml:space="preserve">America. </w:t>
      </w:r>
      <w:r w:rsidRPr="00612421">
        <w:rPr>
          <w:rFonts w:ascii="Times New Roman" w:eastAsia="Times New Roman" w:hAnsi="Times New Roman" w:cs="Times New Roman"/>
        </w:rPr>
        <w:t>In our classrooms, reading groups, and scholarship, eighteenth-century utopian texts are a jumping off point to consider utopian thinking for our present moment: universal basic income, free health</w:t>
      </w:r>
      <w:r w:rsidR="000F6B6F">
        <w:rPr>
          <w:rFonts w:ascii="Times New Roman" w:eastAsia="Times New Roman" w:hAnsi="Times New Roman" w:cs="Times New Roman"/>
        </w:rPr>
        <w:t xml:space="preserve"> and social</w:t>
      </w:r>
      <w:r w:rsidRPr="00612421">
        <w:rPr>
          <w:rFonts w:ascii="Times New Roman" w:eastAsia="Times New Roman" w:hAnsi="Times New Roman" w:cs="Times New Roman"/>
        </w:rPr>
        <w:t xml:space="preserve"> care, the four-day week</w:t>
      </w:r>
      <w:r w:rsidR="006C490B">
        <w:rPr>
          <w:rFonts w:ascii="Times New Roman" w:eastAsia="Times New Roman" w:hAnsi="Times New Roman" w:cs="Times New Roman"/>
        </w:rPr>
        <w:t>, the end of structural inequalities</w:t>
      </w:r>
      <w:r w:rsidRPr="00612421">
        <w:rPr>
          <w:rFonts w:ascii="Times New Roman" w:eastAsia="Times New Roman" w:hAnsi="Times New Roman" w:cs="Times New Roman"/>
        </w:rPr>
        <w:t>. Reading utopian writing provides a blueprint of the future – it is up to readers to bridge the gap between the present and the future yet to pass, whether that future is written t</w:t>
      </w:r>
      <w:r w:rsidR="0051287B">
        <w:rPr>
          <w:rFonts w:ascii="Times New Roman" w:eastAsia="Times New Roman" w:hAnsi="Times New Roman" w:cs="Times New Roman"/>
        </w:rPr>
        <w:t>wo</w:t>
      </w:r>
      <w:r w:rsidRPr="00612421">
        <w:rPr>
          <w:rFonts w:ascii="Times New Roman" w:eastAsia="Times New Roman" w:hAnsi="Times New Roman" w:cs="Times New Roman"/>
        </w:rPr>
        <w:t xml:space="preserve"> centuries ago or today. </w:t>
      </w:r>
    </w:p>
    <w:p w14:paraId="421EAE55" w14:textId="77777777" w:rsidR="00012CB3" w:rsidRPr="00012CB3" w:rsidRDefault="00012CB3">
      <w:pPr>
        <w:spacing w:line="480" w:lineRule="auto"/>
        <w:ind w:firstLine="720"/>
        <w:jc w:val="both"/>
        <w:rPr>
          <w:rFonts w:ascii="Times New Roman" w:eastAsia="Times New Roman" w:hAnsi="Times New Roman" w:cs="Times New Roman"/>
          <w:b/>
          <w:bCs/>
        </w:rPr>
      </w:pPr>
    </w:p>
    <w:sectPr w:rsidR="00012CB3" w:rsidRPr="00012CB3" w:rsidSect="00A82136">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A094" w14:textId="77777777" w:rsidR="008213B1" w:rsidRDefault="008213B1" w:rsidP="00DF4DE2">
      <w:r>
        <w:separator/>
      </w:r>
    </w:p>
  </w:endnote>
  <w:endnote w:type="continuationSeparator" w:id="0">
    <w:p w14:paraId="7DFA69AC" w14:textId="77777777" w:rsidR="008213B1" w:rsidRDefault="008213B1" w:rsidP="00DF4DE2">
      <w:r>
        <w:continuationSeparator/>
      </w:r>
    </w:p>
  </w:endnote>
  <w:endnote w:id="1">
    <w:p w14:paraId="6E7C9059" w14:textId="77777777" w:rsidR="00F6118D" w:rsidRPr="00C35AF2" w:rsidRDefault="00F6118D" w:rsidP="005E3FDD">
      <w:pPr>
        <w:pStyle w:val="EndnoteText"/>
        <w:jc w:val="both"/>
        <w:rPr>
          <w:rFonts w:ascii="Times New Roman" w:hAnsi="Times New Roman" w:cs="Times New Roman"/>
          <w:sz w:val="24"/>
          <w:szCs w:val="24"/>
        </w:rPr>
      </w:pPr>
      <w:r w:rsidRPr="00C35AF2">
        <w:rPr>
          <w:rFonts w:ascii="Times New Roman" w:hAnsi="Times New Roman" w:cs="Times New Roman"/>
          <w:sz w:val="24"/>
          <w:szCs w:val="24"/>
        </w:rPr>
        <w:t>NOTES</w:t>
      </w:r>
    </w:p>
    <w:p w14:paraId="2B943089" w14:textId="6E81D755" w:rsidR="00F6118D" w:rsidRDefault="00F6118D" w:rsidP="005E3FDD">
      <w:pPr>
        <w:jc w:val="both"/>
        <w:rPr>
          <w:rFonts w:ascii="Times New Roman" w:eastAsia="Times New Roman" w:hAnsi="Times New Roman" w:cs="Times New Roman"/>
        </w:rPr>
      </w:pPr>
      <w:r w:rsidRPr="00C35AF2">
        <w:rPr>
          <w:rFonts w:ascii="Times New Roman" w:eastAsia="Times New Roman" w:hAnsi="Times New Roman" w:cs="Times New Roman"/>
        </w:rPr>
        <w:t xml:space="preserve">For helpful conversations on </w:t>
      </w:r>
      <w:r w:rsidRPr="00C35AF2">
        <w:rPr>
          <w:rFonts w:ascii="Times New Roman" w:eastAsia="Times New Roman" w:hAnsi="Times New Roman" w:cs="Times New Roman"/>
          <w:i/>
          <w:iCs/>
        </w:rPr>
        <w:t>Equality</w:t>
      </w:r>
      <w:r w:rsidRPr="00C35AF2">
        <w:rPr>
          <w:rFonts w:ascii="Times New Roman" w:eastAsia="Times New Roman" w:hAnsi="Times New Roman" w:cs="Times New Roman"/>
        </w:rPr>
        <w:t xml:space="preserve"> since 2017 I thank Hilary Emmett, Duncan </w:t>
      </w:r>
      <w:proofErr w:type="spellStart"/>
      <w:r w:rsidRPr="00C35AF2">
        <w:rPr>
          <w:rFonts w:ascii="Times New Roman" w:eastAsia="Times New Roman" w:hAnsi="Times New Roman" w:cs="Times New Roman"/>
        </w:rPr>
        <w:t>Faherty</w:t>
      </w:r>
      <w:proofErr w:type="spellEnd"/>
      <w:r w:rsidRPr="00C35AF2">
        <w:rPr>
          <w:rFonts w:ascii="Times New Roman" w:eastAsia="Times New Roman" w:hAnsi="Times New Roman" w:cs="Times New Roman"/>
        </w:rPr>
        <w:t>, and Tim Ziegler, and I thank Kathleen Alves for her generative comments and questions.</w:t>
      </w:r>
    </w:p>
    <w:p w14:paraId="062EC6A0" w14:textId="77777777" w:rsidR="00DC4633" w:rsidRPr="00C35AF2" w:rsidRDefault="00DC4633" w:rsidP="005E3FDD">
      <w:pPr>
        <w:jc w:val="both"/>
        <w:rPr>
          <w:rFonts w:ascii="Times New Roman" w:eastAsia="Times New Roman" w:hAnsi="Times New Roman" w:cs="Times New Roman"/>
        </w:rPr>
      </w:pPr>
    </w:p>
    <w:p w14:paraId="0124836F" w14:textId="074DAF42" w:rsidR="00611E60" w:rsidRPr="00C35AF2" w:rsidRDefault="00611E60" w:rsidP="005E3FDD">
      <w:pPr>
        <w:jc w:val="both"/>
        <w:textAlignment w:val="baseline"/>
        <w:rPr>
          <w:rFonts w:ascii="Times New Roman" w:hAnsi="Times New Roman" w:cs="Times New Roman"/>
        </w:rPr>
      </w:pPr>
      <w:r w:rsidRPr="00C35AF2">
        <w:rPr>
          <w:rStyle w:val="EndnoteReference"/>
          <w:rFonts w:ascii="Times New Roman" w:hAnsi="Times New Roman" w:cs="Times New Roman"/>
        </w:rPr>
        <w:endnoteRef/>
      </w:r>
      <w:r w:rsidRPr="00C35AF2">
        <w:rPr>
          <w:rFonts w:ascii="Times New Roman" w:hAnsi="Times New Roman" w:cs="Times New Roman"/>
        </w:rPr>
        <w:t xml:space="preserve"> </w:t>
      </w:r>
      <w:r w:rsidR="00AA38B8" w:rsidRPr="00C35AF2">
        <w:rPr>
          <w:rFonts w:ascii="Times New Roman" w:hAnsi="Times New Roman" w:cs="Times New Roman"/>
        </w:rPr>
        <w:t xml:space="preserve">Ian Sample, ‘People with Learning Disabilities in England “Have Eight Times </w:t>
      </w:r>
      <w:proofErr w:type="spellStart"/>
      <w:r w:rsidR="00AA38B8" w:rsidRPr="00C35AF2">
        <w:rPr>
          <w:rFonts w:ascii="Times New Roman" w:hAnsi="Times New Roman" w:cs="Times New Roman"/>
        </w:rPr>
        <w:t>Covid</w:t>
      </w:r>
      <w:proofErr w:type="spellEnd"/>
      <w:r w:rsidR="00AA38B8" w:rsidRPr="00C35AF2">
        <w:rPr>
          <w:rFonts w:ascii="Times New Roman" w:hAnsi="Times New Roman" w:cs="Times New Roman"/>
        </w:rPr>
        <w:t xml:space="preserve"> Death Rate”’, 15 July 2021, https://www.theguardian.com/society/2021/jul/15/people-with-learning-disabilities-in-england-have-eight-times-covid-death-rate; Jennifer Williams, ‘“Jaw-Dropping” Falls in Life Expectancy as Greater Manchester Sees a Quarter More </w:t>
      </w:r>
      <w:proofErr w:type="spellStart"/>
      <w:r w:rsidR="00AA38B8" w:rsidRPr="00C35AF2">
        <w:rPr>
          <w:rFonts w:ascii="Times New Roman" w:hAnsi="Times New Roman" w:cs="Times New Roman"/>
        </w:rPr>
        <w:t>Covid</w:t>
      </w:r>
      <w:proofErr w:type="spellEnd"/>
      <w:r w:rsidR="00AA38B8" w:rsidRPr="00C35AF2">
        <w:rPr>
          <w:rFonts w:ascii="Times New Roman" w:hAnsi="Times New Roman" w:cs="Times New Roman"/>
        </w:rPr>
        <w:t xml:space="preserve"> Deaths than the English Average’, </w:t>
      </w:r>
      <w:r w:rsidR="00AA38B8" w:rsidRPr="00C35AF2">
        <w:rPr>
          <w:rFonts w:ascii="Times New Roman" w:hAnsi="Times New Roman" w:cs="Times New Roman"/>
          <w:i/>
          <w:iCs/>
        </w:rPr>
        <w:t>Manchester Evening News</w:t>
      </w:r>
      <w:r w:rsidR="00AA38B8" w:rsidRPr="00C35AF2">
        <w:rPr>
          <w:rFonts w:ascii="Times New Roman" w:hAnsi="Times New Roman" w:cs="Times New Roman"/>
        </w:rPr>
        <w:t xml:space="preserve">, 30 June 2021, https://www.manchestereveningnews.co.uk/news/greater-manchester-news/jaw-dropping-falls-life-expectancy-20932480; Rachel </w:t>
      </w:r>
      <w:proofErr w:type="spellStart"/>
      <w:r w:rsidR="00AA38B8" w:rsidRPr="00C35AF2">
        <w:rPr>
          <w:rFonts w:ascii="Times New Roman" w:hAnsi="Times New Roman" w:cs="Times New Roman"/>
        </w:rPr>
        <w:t>Shabi</w:t>
      </w:r>
      <w:proofErr w:type="spellEnd"/>
      <w:r w:rsidR="00AA38B8" w:rsidRPr="00C35AF2">
        <w:rPr>
          <w:rFonts w:ascii="Times New Roman" w:hAnsi="Times New Roman" w:cs="Times New Roman"/>
        </w:rPr>
        <w:t xml:space="preserve">, ‘Vaccine Apartheid Shows That, Once Again, the Free Market Has Failed’, </w:t>
      </w:r>
      <w:r w:rsidR="00AA38B8" w:rsidRPr="00C35AF2">
        <w:rPr>
          <w:rFonts w:ascii="Times New Roman" w:hAnsi="Times New Roman" w:cs="Times New Roman"/>
          <w:i/>
          <w:iCs/>
        </w:rPr>
        <w:t>Independent</w:t>
      </w:r>
      <w:r w:rsidR="00AA38B8" w:rsidRPr="00C35AF2">
        <w:rPr>
          <w:rFonts w:ascii="Times New Roman" w:hAnsi="Times New Roman" w:cs="Times New Roman"/>
        </w:rPr>
        <w:t>, 7 August 2021, https://www.</w:t>
      </w:r>
      <w:r w:rsidR="00242D88" w:rsidRPr="00C35AF2">
        <w:rPr>
          <w:rFonts w:ascii="Times New Roman" w:hAnsi="Times New Roman" w:cs="Times New Roman"/>
        </w:rPr>
        <w:br/>
      </w:r>
      <w:r w:rsidR="00AA38B8" w:rsidRPr="00C35AF2">
        <w:rPr>
          <w:rFonts w:ascii="Times New Roman" w:hAnsi="Times New Roman" w:cs="Times New Roman"/>
        </w:rPr>
        <w:t>independent.co.uk/voices/vaccine-inequality-wealthy-countries-covax-b1898325.html.</w:t>
      </w:r>
    </w:p>
  </w:endnote>
  <w:endnote w:id="2">
    <w:p w14:paraId="2B7CA1C4" w14:textId="37135270" w:rsidR="00611E60" w:rsidRPr="00C35AF2" w:rsidRDefault="00611E60" w:rsidP="005E3FDD">
      <w:pPr>
        <w:pStyle w:val="EndnoteText"/>
        <w:jc w:val="both"/>
        <w:rPr>
          <w:rFonts w:ascii="Times New Roman" w:hAnsi="Times New Roman" w:cs="Times New Roman"/>
          <w:sz w:val="24"/>
          <w:szCs w:val="24"/>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w:t>
      </w:r>
      <w:r w:rsidR="003E13B9" w:rsidRPr="00C35AF2">
        <w:rPr>
          <w:rFonts w:ascii="Times New Roman" w:hAnsi="Times New Roman" w:cs="Times New Roman"/>
          <w:sz w:val="24"/>
          <w:szCs w:val="24"/>
        </w:rPr>
        <w:t xml:space="preserve">Rachel Hartigan, ‘Why Women Have Suffered More Financially during the Pandemic’, </w:t>
      </w:r>
      <w:r w:rsidR="003E13B9" w:rsidRPr="00C35AF2">
        <w:rPr>
          <w:rFonts w:ascii="Times New Roman" w:hAnsi="Times New Roman" w:cs="Times New Roman"/>
          <w:i/>
          <w:iCs/>
          <w:sz w:val="24"/>
          <w:szCs w:val="24"/>
        </w:rPr>
        <w:t>National Geographic</w:t>
      </w:r>
      <w:r w:rsidR="003E13B9" w:rsidRPr="00C35AF2">
        <w:rPr>
          <w:rFonts w:ascii="Times New Roman" w:hAnsi="Times New Roman" w:cs="Times New Roman"/>
          <w:sz w:val="24"/>
          <w:szCs w:val="24"/>
        </w:rPr>
        <w:t xml:space="preserve">, 2 July 2021, https://www.nationalgeographic.co.uk/history-and-civilisation/2021/07/why-women-have-suffered-more-financially-during-the-pandemic; Carl Romer, Andre M. Perry, and Kristen </w:t>
      </w:r>
      <w:proofErr w:type="spellStart"/>
      <w:r w:rsidR="003E13B9" w:rsidRPr="00C35AF2">
        <w:rPr>
          <w:rFonts w:ascii="Times New Roman" w:hAnsi="Times New Roman" w:cs="Times New Roman"/>
          <w:sz w:val="24"/>
          <w:szCs w:val="24"/>
        </w:rPr>
        <w:t>Broady</w:t>
      </w:r>
      <w:proofErr w:type="spellEnd"/>
      <w:r w:rsidR="003E13B9" w:rsidRPr="00C35AF2">
        <w:rPr>
          <w:rFonts w:ascii="Times New Roman" w:hAnsi="Times New Roman" w:cs="Times New Roman"/>
          <w:sz w:val="24"/>
          <w:szCs w:val="24"/>
        </w:rPr>
        <w:t>, ‘The Coming Eviction Crisis Will Hit Black Communities the Hardest’, The Brookings Institution, 2 August 2021, https://www.brookings.edu/research/the-coming-eviction-crisis-will-hit-black-communities-the-hardest/.</w:t>
      </w:r>
    </w:p>
  </w:endnote>
  <w:endnote w:id="3">
    <w:p w14:paraId="25A028A4" w14:textId="35D01C04" w:rsidR="00A82136" w:rsidRPr="00C35AF2" w:rsidRDefault="00A82136" w:rsidP="005E3FDD">
      <w:pPr>
        <w:pStyle w:val="EndnoteText"/>
        <w:jc w:val="both"/>
        <w:rPr>
          <w:rFonts w:ascii="Times New Roman" w:hAnsi="Times New Roman" w:cs="Times New Roman"/>
          <w:sz w:val="24"/>
          <w:szCs w:val="24"/>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Étienne </w:t>
      </w:r>
      <w:proofErr w:type="spellStart"/>
      <w:r w:rsidRPr="00C35AF2">
        <w:rPr>
          <w:rFonts w:ascii="Times New Roman" w:hAnsi="Times New Roman" w:cs="Times New Roman"/>
          <w:sz w:val="24"/>
          <w:szCs w:val="24"/>
        </w:rPr>
        <w:t>Clavière</w:t>
      </w:r>
      <w:proofErr w:type="spellEnd"/>
      <w:r w:rsidRPr="00C35AF2">
        <w:rPr>
          <w:rFonts w:ascii="Times New Roman" w:hAnsi="Times New Roman" w:cs="Times New Roman"/>
          <w:sz w:val="24"/>
          <w:szCs w:val="24"/>
        </w:rPr>
        <w:t xml:space="preserve"> to </w:t>
      </w:r>
      <w:proofErr w:type="spellStart"/>
      <w:r w:rsidRPr="00C35AF2">
        <w:rPr>
          <w:rFonts w:ascii="Times New Roman" w:hAnsi="Times New Roman" w:cs="Times New Roman"/>
          <w:sz w:val="24"/>
          <w:szCs w:val="24"/>
        </w:rPr>
        <w:t>Brissot</w:t>
      </w:r>
      <w:proofErr w:type="spellEnd"/>
      <w:r w:rsidRPr="00C35AF2">
        <w:rPr>
          <w:rFonts w:ascii="Times New Roman" w:hAnsi="Times New Roman" w:cs="Times New Roman"/>
          <w:sz w:val="24"/>
          <w:szCs w:val="24"/>
        </w:rPr>
        <w:t xml:space="preserve">, 21 May 1788, Jacques-Pierre </w:t>
      </w:r>
      <w:proofErr w:type="spellStart"/>
      <w:r w:rsidRPr="00C35AF2">
        <w:rPr>
          <w:rFonts w:ascii="Times New Roman" w:hAnsi="Times New Roman" w:cs="Times New Roman"/>
          <w:sz w:val="24"/>
          <w:szCs w:val="24"/>
        </w:rPr>
        <w:t>Brissot</w:t>
      </w:r>
      <w:proofErr w:type="spellEnd"/>
      <w:r w:rsidRPr="00C35AF2">
        <w:rPr>
          <w:rFonts w:ascii="Times New Roman" w:hAnsi="Times New Roman" w:cs="Times New Roman"/>
          <w:sz w:val="24"/>
          <w:szCs w:val="24"/>
        </w:rPr>
        <w:t xml:space="preserve"> de </w:t>
      </w:r>
      <w:proofErr w:type="spellStart"/>
      <w:r w:rsidRPr="00C35AF2">
        <w:rPr>
          <w:rFonts w:ascii="Times New Roman" w:hAnsi="Times New Roman" w:cs="Times New Roman"/>
          <w:sz w:val="24"/>
          <w:szCs w:val="24"/>
        </w:rPr>
        <w:t>Warville</w:t>
      </w:r>
      <w:proofErr w:type="spellEnd"/>
      <w:r w:rsidRPr="00C35AF2">
        <w:rPr>
          <w:rFonts w:ascii="Times New Roman" w:hAnsi="Times New Roman" w:cs="Times New Roman"/>
          <w:sz w:val="24"/>
          <w:szCs w:val="24"/>
        </w:rPr>
        <w:t xml:space="preserve">, </w:t>
      </w:r>
      <w:r w:rsidRPr="00C35AF2">
        <w:rPr>
          <w:rFonts w:ascii="Times New Roman" w:hAnsi="Times New Roman" w:cs="Times New Roman"/>
          <w:i/>
          <w:iCs/>
          <w:sz w:val="24"/>
          <w:szCs w:val="24"/>
        </w:rPr>
        <w:t>New Travels in the United States of America</w:t>
      </w:r>
      <w:r w:rsidRPr="00C35AF2">
        <w:rPr>
          <w:rFonts w:ascii="Times New Roman" w:hAnsi="Times New Roman" w:cs="Times New Roman"/>
          <w:sz w:val="24"/>
          <w:szCs w:val="24"/>
        </w:rPr>
        <w:t xml:space="preserve">, ed. Durand </w:t>
      </w:r>
      <w:proofErr w:type="spellStart"/>
      <w:r w:rsidRPr="00C35AF2">
        <w:rPr>
          <w:rFonts w:ascii="Times New Roman" w:hAnsi="Times New Roman" w:cs="Times New Roman"/>
          <w:sz w:val="24"/>
          <w:szCs w:val="24"/>
        </w:rPr>
        <w:t>Echeverna</w:t>
      </w:r>
      <w:proofErr w:type="spellEnd"/>
      <w:r w:rsidRPr="00C35AF2">
        <w:rPr>
          <w:rFonts w:ascii="Times New Roman" w:hAnsi="Times New Roman" w:cs="Times New Roman"/>
          <w:sz w:val="24"/>
          <w:szCs w:val="24"/>
        </w:rPr>
        <w:t xml:space="preserve">, trans. Mara </w:t>
      </w:r>
      <w:proofErr w:type="spellStart"/>
      <w:r w:rsidRPr="00C35AF2">
        <w:rPr>
          <w:rFonts w:ascii="Times New Roman" w:hAnsi="Times New Roman" w:cs="Times New Roman"/>
          <w:sz w:val="24"/>
          <w:szCs w:val="24"/>
        </w:rPr>
        <w:t>Soceanu</w:t>
      </w:r>
      <w:proofErr w:type="spellEnd"/>
      <w:r w:rsidRPr="00C35AF2">
        <w:rPr>
          <w:rFonts w:ascii="Times New Roman" w:hAnsi="Times New Roman" w:cs="Times New Roman"/>
          <w:sz w:val="24"/>
          <w:szCs w:val="24"/>
        </w:rPr>
        <w:t xml:space="preserve"> </w:t>
      </w:r>
      <w:proofErr w:type="spellStart"/>
      <w:r w:rsidRPr="00C35AF2">
        <w:rPr>
          <w:rFonts w:ascii="Times New Roman" w:hAnsi="Times New Roman" w:cs="Times New Roman"/>
          <w:sz w:val="24"/>
          <w:szCs w:val="24"/>
        </w:rPr>
        <w:t>Vamos</w:t>
      </w:r>
      <w:proofErr w:type="spellEnd"/>
      <w:r w:rsidRPr="00C35AF2">
        <w:rPr>
          <w:rFonts w:ascii="Times New Roman" w:hAnsi="Times New Roman" w:cs="Times New Roman"/>
          <w:sz w:val="24"/>
          <w:szCs w:val="24"/>
        </w:rPr>
        <w:t xml:space="preserve"> and Durand </w:t>
      </w:r>
      <w:proofErr w:type="spellStart"/>
      <w:r w:rsidRPr="00C35AF2">
        <w:rPr>
          <w:rFonts w:ascii="Times New Roman" w:hAnsi="Times New Roman" w:cs="Times New Roman"/>
          <w:sz w:val="24"/>
          <w:szCs w:val="24"/>
        </w:rPr>
        <w:t>Echeverna</w:t>
      </w:r>
      <w:proofErr w:type="spellEnd"/>
      <w:r w:rsidRPr="00C35AF2">
        <w:rPr>
          <w:rFonts w:ascii="Times New Roman" w:hAnsi="Times New Roman" w:cs="Times New Roman"/>
          <w:sz w:val="24"/>
          <w:szCs w:val="24"/>
        </w:rPr>
        <w:t xml:space="preserve"> (Cambridge, MA: The </w:t>
      </w:r>
      <w:proofErr w:type="spellStart"/>
      <w:r w:rsidRPr="00C35AF2">
        <w:rPr>
          <w:rFonts w:ascii="Times New Roman" w:hAnsi="Times New Roman" w:cs="Times New Roman"/>
          <w:sz w:val="24"/>
          <w:szCs w:val="24"/>
        </w:rPr>
        <w:t>Belknap</w:t>
      </w:r>
      <w:proofErr w:type="spellEnd"/>
      <w:r w:rsidRPr="00C35AF2">
        <w:rPr>
          <w:rFonts w:ascii="Times New Roman" w:hAnsi="Times New Roman" w:cs="Times New Roman"/>
          <w:sz w:val="24"/>
          <w:szCs w:val="24"/>
        </w:rPr>
        <w:t xml:space="preserve"> Press of Harvard University Press, 1964), 38.</w:t>
      </w:r>
    </w:p>
  </w:endnote>
  <w:endnote w:id="4">
    <w:p w14:paraId="77DBC7C0" w14:textId="2E3C48C2" w:rsidR="00D767A6" w:rsidRPr="00C35AF2" w:rsidRDefault="00D767A6" w:rsidP="005E3FDD">
      <w:pPr>
        <w:jc w:val="both"/>
        <w:rPr>
          <w:rFonts w:ascii="Times New Roman" w:eastAsia="Times New Roman" w:hAnsi="Times New Roman" w:cs="Times New Roman"/>
        </w:rPr>
      </w:pPr>
      <w:r w:rsidRPr="00C35AF2">
        <w:rPr>
          <w:rStyle w:val="EndnoteReference"/>
          <w:rFonts w:ascii="Times New Roman" w:hAnsi="Times New Roman" w:cs="Times New Roman"/>
        </w:rPr>
        <w:endnoteRef/>
      </w:r>
      <w:r w:rsidRPr="00C35AF2">
        <w:rPr>
          <w:rFonts w:ascii="Times New Roman" w:hAnsi="Times New Roman" w:cs="Times New Roman"/>
        </w:rPr>
        <w:t xml:space="preserve"> </w:t>
      </w:r>
      <w:r w:rsidRPr="00C35AF2">
        <w:rPr>
          <w:rFonts w:ascii="Times New Roman" w:eastAsia="Times New Roman" w:hAnsi="Times New Roman" w:cs="Times New Roman"/>
        </w:rPr>
        <w:t xml:space="preserve">I assign authorship to Lithgow as he claims it himself in an 1804 letter to Thomas Jefferson. </w:t>
      </w:r>
      <w:r w:rsidRPr="00C35AF2">
        <w:rPr>
          <w:rFonts w:ascii="Times New Roman" w:hAnsi="Times New Roman" w:cs="Times New Roman"/>
        </w:rPr>
        <w:t>Lithgow to Jefferson, 24 December 1804, The Thomas Jefferson Papers at the Library of Congress, https://founders.archives.gov/documents/Jefferson/99-01-02-0888.</w:t>
      </w:r>
    </w:p>
  </w:endnote>
  <w:endnote w:id="5">
    <w:p w14:paraId="08EA208E" w14:textId="387799B5" w:rsidR="002F4E73" w:rsidRPr="00C35AF2" w:rsidRDefault="002F4E73" w:rsidP="005E3FDD">
      <w:pPr>
        <w:pStyle w:val="EndnoteText"/>
        <w:jc w:val="both"/>
        <w:rPr>
          <w:rFonts w:ascii="Times New Roman" w:hAnsi="Times New Roman" w:cs="Times New Roman"/>
          <w:sz w:val="24"/>
          <w:szCs w:val="24"/>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w:t>
      </w:r>
      <w:r w:rsidR="00DF2DE3" w:rsidRPr="00C35AF2">
        <w:rPr>
          <w:rFonts w:ascii="Times New Roman" w:hAnsi="Times New Roman" w:cs="Times New Roman"/>
          <w:sz w:val="24"/>
          <w:szCs w:val="24"/>
        </w:rPr>
        <w:t xml:space="preserve">Charles Brockden Brown, ‘The Difference between History and Romance’, </w:t>
      </w:r>
      <w:r w:rsidR="00DF2DE3" w:rsidRPr="00C35AF2">
        <w:rPr>
          <w:rFonts w:ascii="Times New Roman" w:hAnsi="Times New Roman" w:cs="Times New Roman"/>
          <w:i/>
          <w:iCs/>
          <w:sz w:val="24"/>
          <w:szCs w:val="24"/>
        </w:rPr>
        <w:t>The Monthly Magazine, and American Review</w:t>
      </w:r>
      <w:r w:rsidR="00DF2DE3" w:rsidRPr="00C35AF2">
        <w:rPr>
          <w:rFonts w:ascii="Times New Roman" w:hAnsi="Times New Roman" w:cs="Times New Roman"/>
          <w:sz w:val="24"/>
          <w:szCs w:val="24"/>
        </w:rPr>
        <w:t>, April 1800, 251.</w:t>
      </w:r>
    </w:p>
  </w:endnote>
  <w:endnote w:id="6">
    <w:p w14:paraId="282176AB" w14:textId="06078EE5" w:rsidR="00DF2DE3" w:rsidRPr="00C35AF2" w:rsidRDefault="00DF2DE3" w:rsidP="005E3FDD">
      <w:pPr>
        <w:pStyle w:val="EndnoteText"/>
        <w:jc w:val="both"/>
        <w:rPr>
          <w:rFonts w:ascii="Times New Roman" w:hAnsi="Times New Roman" w:cs="Times New Roman"/>
          <w:sz w:val="24"/>
          <w:szCs w:val="24"/>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w:t>
      </w:r>
      <w:r w:rsidR="0030065E" w:rsidRPr="0030065E">
        <w:rPr>
          <w:rFonts w:ascii="Times New Roman" w:hAnsi="Times New Roman" w:cs="Times New Roman"/>
          <w:sz w:val="24"/>
        </w:rPr>
        <w:t xml:space="preserve">John Lithgow, </w:t>
      </w:r>
      <w:r w:rsidR="0030065E" w:rsidRPr="0030065E">
        <w:rPr>
          <w:rFonts w:ascii="Times New Roman" w:hAnsi="Times New Roman" w:cs="Times New Roman"/>
          <w:i/>
          <w:iCs/>
          <w:sz w:val="24"/>
        </w:rPr>
        <w:t>Equality-A Political Romance</w:t>
      </w:r>
      <w:r w:rsidR="0030065E" w:rsidRPr="0030065E">
        <w:rPr>
          <w:rFonts w:ascii="Times New Roman" w:hAnsi="Times New Roman" w:cs="Times New Roman"/>
          <w:sz w:val="24"/>
        </w:rPr>
        <w:t xml:space="preserve">, ed. Duncan </w:t>
      </w:r>
      <w:proofErr w:type="spellStart"/>
      <w:r w:rsidR="0030065E" w:rsidRPr="0030065E">
        <w:rPr>
          <w:rFonts w:ascii="Times New Roman" w:hAnsi="Times New Roman" w:cs="Times New Roman"/>
          <w:sz w:val="24"/>
        </w:rPr>
        <w:t>Faherty</w:t>
      </w:r>
      <w:proofErr w:type="spellEnd"/>
      <w:r w:rsidR="0030065E" w:rsidRPr="0030065E">
        <w:rPr>
          <w:rFonts w:ascii="Times New Roman" w:hAnsi="Times New Roman" w:cs="Times New Roman"/>
          <w:sz w:val="24"/>
        </w:rPr>
        <w:t xml:space="preserve"> and Ed White, Just Teach One, 2017, 7, https://jto.americanantiquarian.org/wp-content/uploads/2017/01/Equality-JTO-Format.pdf. Hereafter all references will appear in parenthesis.</w:t>
      </w:r>
    </w:p>
  </w:endnote>
  <w:endnote w:id="7">
    <w:p w14:paraId="3E926383" w14:textId="50FB6481" w:rsidR="004C03DF" w:rsidRPr="00C35AF2" w:rsidRDefault="004C03DF" w:rsidP="005E3FDD">
      <w:pPr>
        <w:pStyle w:val="EndnoteText"/>
        <w:jc w:val="both"/>
        <w:rPr>
          <w:rFonts w:ascii="Times New Roman" w:hAnsi="Times New Roman" w:cs="Times New Roman"/>
          <w:sz w:val="24"/>
          <w:szCs w:val="24"/>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‘Man, the Author and Artificer of the Most Part of His Own Evils and Misfortunes’, </w:t>
      </w:r>
      <w:r w:rsidRPr="00C35AF2">
        <w:rPr>
          <w:rFonts w:ascii="Times New Roman" w:hAnsi="Times New Roman" w:cs="Times New Roman"/>
          <w:i/>
          <w:iCs/>
          <w:sz w:val="24"/>
          <w:szCs w:val="24"/>
        </w:rPr>
        <w:t>The Temple of Reason</w:t>
      </w:r>
      <w:r w:rsidRPr="00C35AF2">
        <w:rPr>
          <w:rFonts w:ascii="Times New Roman" w:hAnsi="Times New Roman" w:cs="Times New Roman"/>
          <w:sz w:val="24"/>
          <w:szCs w:val="24"/>
        </w:rPr>
        <w:t>, 6 December 1800.</w:t>
      </w:r>
    </w:p>
  </w:endnote>
  <w:endnote w:id="8">
    <w:p w14:paraId="72CB655E" w14:textId="7FD3711E" w:rsidR="007E2242" w:rsidRPr="00C35AF2" w:rsidRDefault="007E2242" w:rsidP="005E3FDD">
      <w:pPr>
        <w:pStyle w:val="EndnoteText"/>
        <w:jc w:val="both"/>
        <w:rPr>
          <w:rFonts w:ascii="Times New Roman" w:hAnsi="Times New Roman" w:cs="Times New Roman"/>
          <w:sz w:val="24"/>
          <w:szCs w:val="24"/>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Annette </w:t>
      </w:r>
      <w:proofErr w:type="spellStart"/>
      <w:r w:rsidRPr="00C35AF2">
        <w:rPr>
          <w:rFonts w:ascii="Times New Roman" w:hAnsi="Times New Roman" w:cs="Times New Roman"/>
          <w:sz w:val="24"/>
          <w:szCs w:val="24"/>
        </w:rPr>
        <w:t>Cassella</w:t>
      </w:r>
      <w:proofErr w:type="spellEnd"/>
      <w:r w:rsidRPr="00C35AF2">
        <w:rPr>
          <w:rFonts w:ascii="Times New Roman" w:hAnsi="Times New Roman" w:cs="Times New Roman"/>
          <w:sz w:val="24"/>
          <w:szCs w:val="24"/>
        </w:rPr>
        <w:t xml:space="preserve">, ‘The Pandemic Drove Women out of the Workforce. Will They Come Back?’, </w:t>
      </w:r>
      <w:r w:rsidRPr="00C35AF2">
        <w:rPr>
          <w:rFonts w:ascii="Times New Roman" w:hAnsi="Times New Roman" w:cs="Times New Roman"/>
          <w:i/>
          <w:iCs/>
          <w:sz w:val="24"/>
          <w:szCs w:val="24"/>
        </w:rPr>
        <w:t>Politico</w:t>
      </w:r>
      <w:r w:rsidRPr="00C35AF2">
        <w:rPr>
          <w:rFonts w:ascii="Times New Roman" w:hAnsi="Times New Roman" w:cs="Times New Roman"/>
          <w:sz w:val="24"/>
          <w:szCs w:val="24"/>
        </w:rPr>
        <w:t xml:space="preserve">, 15 July 2021, https://www.politico.com/news/2021/07/22/coronavirus-pandemic-women-workforce-500329; Katia </w:t>
      </w:r>
      <w:proofErr w:type="spellStart"/>
      <w:r w:rsidRPr="00C35AF2">
        <w:rPr>
          <w:rFonts w:ascii="Times New Roman" w:hAnsi="Times New Roman" w:cs="Times New Roman"/>
          <w:sz w:val="24"/>
          <w:szCs w:val="24"/>
        </w:rPr>
        <w:t>Dmitrieva</w:t>
      </w:r>
      <w:proofErr w:type="spellEnd"/>
      <w:r w:rsidRPr="00C35AF2">
        <w:rPr>
          <w:rFonts w:ascii="Times New Roman" w:hAnsi="Times New Roman" w:cs="Times New Roman"/>
          <w:sz w:val="24"/>
          <w:szCs w:val="24"/>
        </w:rPr>
        <w:t xml:space="preserve">, ‘Half of U.S. Hospitality Workers Won’t Return in Job Crunch’, </w:t>
      </w:r>
      <w:r w:rsidRPr="00C35AF2">
        <w:rPr>
          <w:rFonts w:ascii="Times New Roman" w:hAnsi="Times New Roman" w:cs="Times New Roman"/>
          <w:i/>
          <w:iCs/>
          <w:sz w:val="24"/>
          <w:szCs w:val="24"/>
        </w:rPr>
        <w:t>Bloomberg</w:t>
      </w:r>
      <w:r w:rsidRPr="00C35AF2">
        <w:rPr>
          <w:rFonts w:ascii="Times New Roman" w:hAnsi="Times New Roman" w:cs="Times New Roman"/>
          <w:sz w:val="24"/>
          <w:szCs w:val="24"/>
        </w:rPr>
        <w:t>, 8 July 2021, https://www.bloomberg.</w:t>
      </w:r>
      <w:r w:rsidR="003E13B9" w:rsidRPr="00C35AF2">
        <w:rPr>
          <w:rFonts w:ascii="Times New Roman" w:hAnsi="Times New Roman" w:cs="Times New Roman"/>
          <w:sz w:val="24"/>
          <w:szCs w:val="24"/>
        </w:rPr>
        <w:br/>
      </w:r>
      <w:r w:rsidRPr="00C35AF2">
        <w:rPr>
          <w:rFonts w:ascii="Times New Roman" w:hAnsi="Times New Roman" w:cs="Times New Roman"/>
          <w:sz w:val="24"/>
          <w:szCs w:val="24"/>
        </w:rPr>
        <w:t>com/news/articles/2021-07-08/half-of-u-s-hospitality-workers-won-t-return-in-job-crunch.</w:t>
      </w:r>
    </w:p>
  </w:endnote>
  <w:endnote w:id="9">
    <w:p w14:paraId="65C2D1AA" w14:textId="03820D8F" w:rsidR="00E04F60" w:rsidRPr="00C35AF2" w:rsidRDefault="00E04F60" w:rsidP="005E3FDD">
      <w:pPr>
        <w:pStyle w:val="EndnoteText"/>
        <w:jc w:val="both"/>
        <w:rPr>
          <w:rFonts w:ascii="Times New Roman" w:hAnsi="Times New Roman" w:cs="Times New Roman"/>
          <w:sz w:val="24"/>
          <w:szCs w:val="24"/>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w:t>
      </w:r>
      <w:proofErr w:type="spellStart"/>
      <w:r w:rsidR="00C35AF2" w:rsidRPr="00C35AF2">
        <w:rPr>
          <w:rFonts w:ascii="Times New Roman" w:hAnsi="Times New Roman" w:cs="Times New Roman"/>
          <w:sz w:val="24"/>
        </w:rPr>
        <w:t>Brissot</w:t>
      </w:r>
      <w:proofErr w:type="spellEnd"/>
      <w:r w:rsidR="00C35AF2" w:rsidRPr="00C35AF2">
        <w:rPr>
          <w:rFonts w:ascii="Times New Roman" w:hAnsi="Times New Roman" w:cs="Times New Roman"/>
          <w:sz w:val="24"/>
        </w:rPr>
        <w:t xml:space="preserve"> de </w:t>
      </w:r>
      <w:proofErr w:type="spellStart"/>
      <w:r w:rsidR="00C35AF2" w:rsidRPr="00C35AF2">
        <w:rPr>
          <w:rFonts w:ascii="Times New Roman" w:hAnsi="Times New Roman" w:cs="Times New Roman"/>
          <w:sz w:val="24"/>
        </w:rPr>
        <w:t>Warville</w:t>
      </w:r>
      <w:proofErr w:type="spellEnd"/>
      <w:r w:rsidR="00C35AF2" w:rsidRPr="00C35AF2">
        <w:rPr>
          <w:rFonts w:ascii="Times New Roman" w:hAnsi="Times New Roman" w:cs="Times New Roman"/>
          <w:sz w:val="24"/>
        </w:rPr>
        <w:t xml:space="preserve">, </w:t>
      </w:r>
      <w:r w:rsidR="00C35AF2" w:rsidRPr="00C35AF2">
        <w:rPr>
          <w:rFonts w:ascii="Times New Roman" w:hAnsi="Times New Roman" w:cs="Times New Roman"/>
          <w:i/>
          <w:iCs/>
          <w:sz w:val="24"/>
        </w:rPr>
        <w:t>New Travels</w:t>
      </w:r>
      <w:r w:rsidR="00C35AF2" w:rsidRPr="00C35AF2">
        <w:rPr>
          <w:rFonts w:ascii="Times New Roman" w:hAnsi="Times New Roman" w:cs="Times New Roman"/>
          <w:sz w:val="24"/>
        </w:rPr>
        <w:t>, 251.</w:t>
      </w:r>
    </w:p>
  </w:endnote>
  <w:endnote w:id="10">
    <w:p w14:paraId="7D65C5B9" w14:textId="7EEABFFD" w:rsidR="00C66893" w:rsidRPr="00C35AF2" w:rsidRDefault="00C66893">
      <w:pPr>
        <w:pStyle w:val="EndnoteText"/>
        <w:rPr>
          <w:rFonts w:ascii="Times New Roman" w:hAnsi="Times New Roman" w:cs="Times New Roman"/>
          <w:sz w:val="24"/>
          <w:szCs w:val="24"/>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w:t>
      </w:r>
      <w:r w:rsidR="005163AC">
        <w:rPr>
          <w:rFonts w:ascii="Times New Roman" w:hAnsi="Times New Roman" w:cs="Times New Roman"/>
          <w:noProof/>
          <w:sz w:val="24"/>
          <w:szCs w:val="24"/>
        </w:rPr>
        <w:t>Ibid.</w:t>
      </w:r>
      <w:r w:rsidR="0030065E">
        <w:rPr>
          <w:rFonts w:ascii="Times New Roman" w:hAnsi="Times New Roman" w:cs="Times New Roman"/>
          <w:noProof/>
          <w:sz w:val="24"/>
          <w:szCs w:val="24"/>
        </w:rPr>
        <w:t>, 421, 111.</w:t>
      </w:r>
    </w:p>
  </w:endnote>
  <w:endnote w:id="11">
    <w:p w14:paraId="3E0A017E" w14:textId="6FB7CEF6" w:rsidR="00612421" w:rsidRPr="00C35AF2" w:rsidRDefault="00612421" w:rsidP="00612421">
      <w:pPr>
        <w:pStyle w:val="EndnoteText"/>
        <w:jc w:val="both"/>
        <w:rPr>
          <w:rFonts w:ascii="Times New Roman" w:hAnsi="Times New Roman" w:cs="Times New Roman"/>
          <w:sz w:val="24"/>
          <w:szCs w:val="24"/>
          <w:lang w:val="en-US"/>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Jean O’Brien, </w:t>
      </w:r>
      <w:proofErr w:type="spellStart"/>
      <w:r w:rsidRPr="00C35AF2">
        <w:rPr>
          <w:rFonts w:ascii="Times New Roman" w:hAnsi="Times New Roman" w:cs="Times New Roman"/>
          <w:i/>
          <w:iCs/>
          <w:sz w:val="24"/>
          <w:szCs w:val="24"/>
        </w:rPr>
        <w:t>Firsting</w:t>
      </w:r>
      <w:proofErr w:type="spellEnd"/>
      <w:r w:rsidRPr="00C35AF2">
        <w:rPr>
          <w:rFonts w:ascii="Times New Roman" w:hAnsi="Times New Roman" w:cs="Times New Roman"/>
          <w:i/>
          <w:iCs/>
          <w:sz w:val="24"/>
          <w:szCs w:val="24"/>
        </w:rPr>
        <w:t xml:space="preserve"> and Lasting: Writing Indians out of Existence in New England</w:t>
      </w:r>
      <w:r w:rsidRPr="00C35AF2">
        <w:rPr>
          <w:rFonts w:ascii="Times New Roman" w:hAnsi="Times New Roman" w:cs="Times New Roman"/>
          <w:sz w:val="24"/>
          <w:szCs w:val="24"/>
        </w:rPr>
        <w:t xml:space="preserve"> (Minneapolis: University of Minnesota Press, 2010), xxii.</w:t>
      </w:r>
    </w:p>
  </w:endnote>
  <w:endnote w:id="12">
    <w:p w14:paraId="33FB75CD" w14:textId="5AFDA2B3" w:rsidR="00992DD5" w:rsidRPr="00C35AF2" w:rsidRDefault="00992DD5" w:rsidP="00992DD5">
      <w:pPr>
        <w:pStyle w:val="EndnoteText"/>
        <w:jc w:val="both"/>
        <w:rPr>
          <w:rFonts w:ascii="Times New Roman" w:hAnsi="Times New Roman" w:cs="Times New Roman"/>
          <w:sz w:val="24"/>
          <w:szCs w:val="24"/>
          <w:lang w:val="en-US"/>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Ter Ellingson, </w:t>
      </w:r>
      <w:r w:rsidRPr="00C35AF2">
        <w:rPr>
          <w:rFonts w:ascii="Times New Roman" w:hAnsi="Times New Roman" w:cs="Times New Roman"/>
          <w:i/>
          <w:iCs/>
          <w:sz w:val="24"/>
          <w:szCs w:val="24"/>
        </w:rPr>
        <w:t>The Myth of the Noble Savage</w:t>
      </w:r>
      <w:r w:rsidRPr="00C35AF2">
        <w:rPr>
          <w:rFonts w:ascii="Times New Roman" w:hAnsi="Times New Roman" w:cs="Times New Roman"/>
          <w:sz w:val="24"/>
          <w:szCs w:val="24"/>
        </w:rPr>
        <w:t xml:space="preserve"> (Berkeley: University of California Press, 2001), 335.</w:t>
      </w:r>
    </w:p>
  </w:endnote>
  <w:endnote w:id="13">
    <w:p w14:paraId="227986B9" w14:textId="7EA104BC" w:rsidR="004C03DF" w:rsidRPr="00C35AF2" w:rsidRDefault="004C03DF" w:rsidP="005E3FDD">
      <w:pPr>
        <w:pStyle w:val="EndnoteText"/>
        <w:jc w:val="both"/>
        <w:rPr>
          <w:rFonts w:ascii="Times New Roman" w:hAnsi="Times New Roman" w:cs="Times New Roman"/>
          <w:sz w:val="24"/>
          <w:szCs w:val="24"/>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Danuta Kean, ‘Up Lit: The New Book Trend with Kindness at Its Core’, </w:t>
      </w:r>
      <w:r w:rsidRPr="00C35AF2">
        <w:rPr>
          <w:rFonts w:ascii="Times New Roman" w:hAnsi="Times New Roman" w:cs="Times New Roman"/>
          <w:i/>
          <w:iCs/>
          <w:sz w:val="24"/>
          <w:szCs w:val="24"/>
        </w:rPr>
        <w:t>The Guardian</w:t>
      </w:r>
      <w:r w:rsidRPr="00C35AF2">
        <w:rPr>
          <w:rFonts w:ascii="Times New Roman" w:hAnsi="Times New Roman" w:cs="Times New Roman"/>
          <w:sz w:val="24"/>
          <w:szCs w:val="24"/>
        </w:rPr>
        <w:t>, 2 August 2017, https://www.theguardian.com/books/booksblog/2017/aug/02/up-lit-the-new-book-trend-with-kindness-at-its-core.</w:t>
      </w:r>
    </w:p>
  </w:endnote>
  <w:endnote w:id="14">
    <w:p w14:paraId="4107AAA8" w14:textId="13087FBB" w:rsidR="008A006D" w:rsidRPr="00C35AF2" w:rsidRDefault="008A006D" w:rsidP="005E3FDD">
      <w:pPr>
        <w:pStyle w:val="EndnoteText"/>
        <w:jc w:val="both"/>
        <w:rPr>
          <w:rFonts w:ascii="Times New Roman" w:hAnsi="Times New Roman" w:cs="Times New Roman"/>
          <w:sz w:val="24"/>
          <w:szCs w:val="24"/>
        </w:rPr>
      </w:pPr>
      <w:r w:rsidRPr="00C35AF2">
        <w:rPr>
          <w:rStyle w:val="EndnoteReference"/>
          <w:rFonts w:ascii="Times New Roman" w:hAnsi="Times New Roman" w:cs="Times New Roman"/>
          <w:sz w:val="24"/>
          <w:szCs w:val="24"/>
        </w:rPr>
        <w:endnoteRef/>
      </w:r>
      <w:r w:rsidRPr="00C35AF2">
        <w:rPr>
          <w:rFonts w:ascii="Times New Roman" w:hAnsi="Times New Roman" w:cs="Times New Roman"/>
          <w:sz w:val="24"/>
          <w:szCs w:val="24"/>
        </w:rPr>
        <w:t xml:space="preserve"> Jia Tolentino, ‘What Mutual Aid Can Do During a Pandemic’, </w:t>
      </w:r>
      <w:r w:rsidRPr="00C35AF2">
        <w:rPr>
          <w:rFonts w:ascii="Times New Roman" w:hAnsi="Times New Roman" w:cs="Times New Roman"/>
          <w:i/>
          <w:iCs/>
          <w:sz w:val="24"/>
          <w:szCs w:val="24"/>
        </w:rPr>
        <w:t>The Atlantic</w:t>
      </w:r>
      <w:r w:rsidRPr="00C35AF2">
        <w:rPr>
          <w:rFonts w:ascii="Times New Roman" w:hAnsi="Times New Roman" w:cs="Times New Roman"/>
          <w:sz w:val="24"/>
          <w:szCs w:val="24"/>
        </w:rPr>
        <w:t>, 11 May 2020, https://www.newyorker.com/magazine/2020/05/18/what-mutual-aid-can-do-during-a-pandemic.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8415" w14:textId="77777777" w:rsidR="008213B1" w:rsidRDefault="008213B1" w:rsidP="00DF4DE2">
      <w:r>
        <w:separator/>
      </w:r>
    </w:p>
  </w:footnote>
  <w:footnote w:type="continuationSeparator" w:id="0">
    <w:p w14:paraId="47D5BC28" w14:textId="77777777" w:rsidR="008213B1" w:rsidRDefault="008213B1" w:rsidP="00DF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11C98"/>
    <w:multiLevelType w:val="hybridMultilevel"/>
    <w:tmpl w:val="48DA2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F2E35"/>
    <w:multiLevelType w:val="hybridMultilevel"/>
    <w:tmpl w:val="CE9480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1122D"/>
    <w:multiLevelType w:val="hybridMultilevel"/>
    <w:tmpl w:val="D62A99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92B2F"/>
    <w:multiLevelType w:val="hybridMultilevel"/>
    <w:tmpl w:val="582A9A2E"/>
    <w:lvl w:ilvl="0" w:tplc="157ED2D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E652E9E"/>
    <w:multiLevelType w:val="hybridMultilevel"/>
    <w:tmpl w:val="604EF8D0"/>
    <w:lvl w:ilvl="0" w:tplc="30BC00BA">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5B"/>
    <w:rsid w:val="000014E9"/>
    <w:rsid w:val="00010D26"/>
    <w:rsid w:val="00012CB3"/>
    <w:rsid w:val="00032BDA"/>
    <w:rsid w:val="00044C53"/>
    <w:rsid w:val="000579BA"/>
    <w:rsid w:val="00071352"/>
    <w:rsid w:val="00077AE9"/>
    <w:rsid w:val="000A13C1"/>
    <w:rsid w:val="000C717F"/>
    <w:rsid w:val="000F4BC1"/>
    <w:rsid w:val="000F6B6F"/>
    <w:rsid w:val="00102F15"/>
    <w:rsid w:val="001200E1"/>
    <w:rsid w:val="00123765"/>
    <w:rsid w:val="0012705B"/>
    <w:rsid w:val="0013692D"/>
    <w:rsid w:val="001769C4"/>
    <w:rsid w:val="001915DA"/>
    <w:rsid w:val="001A6EF2"/>
    <w:rsid w:val="001A7BA7"/>
    <w:rsid w:val="001E0BBD"/>
    <w:rsid w:val="001F1966"/>
    <w:rsid w:val="001F54F3"/>
    <w:rsid w:val="0020111A"/>
    <w:rsid w:val="00207A27"/>
    <w:rsid w:val="00211203"/>
    <w:rsid w:val="002150C3"/>
    <w:rsid w:val="00242D88"/>
    <w:rsid w:val="002501CC"/>
    <w:rsid w:val="00252B4D"/>
    <w:rsid w:val="00256164"/>
    <w:rsid w:val="002614DB"/>
    <w:rsid w:val="00275411"/>
    <w:rsid w:val="00297709"/>
    <w:rsid w:val="002B0909"/>
    <w:rsid w:val="002B4CB6"/>
    <w:rsid w:val="002B789B"/>
    <w:rsid w:val="002C615E"/>
    <w:rsid w:val="002C7D6D"/>
    <w:rsid w:val="002D00BF"/>
    <w:rsid w:val="002D6567"/>
    <w:rsid w:val="002F2FBE"/>
    <w:rsid w:val="002F4E73"/>
    <w:rsid w:val="002F6C7C"/>
    <w:rsid w:val="0030065E"/>
    <w:rsid w:val="00303722"/>
    <w:rsid w:val="00324F52"/>
    <w:rsid w:val="00375751"/>
    <w:rsid w:val="00380794"/>
    <w:rsid w:val="00390874"/>
    <w:rsid w:val="003C103F"/>
    <w:rsid w:val="003C2C8E"/>
    <w:rsid w:val="003C30FB"/>
    <w:rsid w:val="003C3541"/>
    <w:rsid w:val="003C533C"/>
    <w:rsid w:val="003E13B9"/>
    <w:rsid w:val="003F1F1D"/>
    <w:rsid w:val="003F4341"/>
    <w:rsid w:val="004011F1"/>
    <w:rsid w:val="00421D1F"/>
    <w:rsid w:val="004276A5"/>
    <w:rsid w:val="00433008"/>
    <w:rsid w:val="00441A4C"/>
    <w:rsid w:val="00455698"/>
    <w:rsid w:val="00460266"/>
    <w:rsid w:val="00483ADD"/>
    <w:rsid w:val="00487FA1"/>
    <w:rsid w:val="004905BC"/>
    <w:rsid w:val="004A38E2"/>
    <w:rsid w:val="004A6863"/>
    <w:rsid w:val="004A772D"/>
    <w:rsid w:val="004C03DF"/>
    <w:rsid w:val="004C4AAF"/>
    <w:rsid w:val="004D0853"/>
    <w:rsid w:val="004F0CA4"/>
    <w:rsid w:val="00505DF0"/>
    <w:rsid w:val="0051287B"/>
    <w:rsid w:val="005163AC"/>
    <w:rsid w:val="00521229"/>
    <w:rsid w:val="00524CC6"/>
    <w:rsid w:val="005346DF"/>
    <w:rsid w:val="005408EB"/>
    <w:rsid w:val="00541D9F"/>
    <w:rsid w:val="005529A1"/>
    <w:rsid w:val="00554A7A"/>
    <w:rsid w:val="0057347B"/>
    <w:rsid w:val="005961CB"/>
    <w:rsid w:val="005B5415"/>
    <w:rsid w:val="005C7E28"/>
    <w:rsid w:val="005D6BCA"/>
    <w:rsid w:val="005E14C5"/>
    <w:rsid w:val="005E3FDD"/>
    <w:rsid w:val="005F50B9"/>
    <w:rsid w:val="00602BEB"/>
    <w:rsid w:val="00611E60"/>
    <w:rsid w:val="00612421"/>
    <w:rsid w:val="00616345"/>
    <w:rsid w:val="00617462"/>
    <w:rsid w:val="00624862"/>
    <w:rsid w:val="006343D4"/>
    <w:rsid w:val="00635918"/>
    <w:rsid w:val="00640823"/>
    <w:rsid w:val="00647042"/>
    <w:rsid w:val="006535A5"/>
    <w:rsid w:val="006616F0"/>
    <w:rsid w:val="00670465"/>
    <w:rsid w:val="00671145"/>
    <w:rsid w:val="00674C2C"/>
    <w:rsid w:val="00676A59"/>
    <w:rsid w:val="006905A1"/>
    <w:rsid w:val="00692856"/>
    <w:rsid w:val="006A19EE"/>
    <w:rsid w:val="006A3E6D"/>
    <w:rsid w:val="006A51C0"/>
    <w:rsid w:val="006C2F96"/>
    <w:rsid w:val="006C490B"/>
    <w:rsid w:val="006D491B"/>
    <w:rsid w:val="00704DEA"/>
    <w:rsid w:val="00712474"/>
    <w:rsid w:val="007136C9"/>
    <w:rsid w:val="00714DA0"/>
    <w:rsid w:val="007262BB"/>
    <w:rsid w:val="0073794D"/>
    <w:rsid w:val="0074152D"/>
    <w:rsid w:val="00753B7E"/>
    <w:rsid w:val="0075403F"/>
    <w:rsid w:val="007608A2"/>
    <w:rsid w:val="00770288"/>
    <w:rsid w:val="00774AD2"/>
    <w:rsid w:val="00774FA1"/>
    <w:rsid w:val="00781B6A"/>
    <w:rsid w:val="00783BB6"/>
    <w:rsid w:val="00785BBC"/>
    <w:rsid w:val="007868C5"/>
    <w:rsid w:val="00790E0D"/>
    <w:rsid w:val="00795422"/>
    <w:rsid w:val="007A752D"/>
    <w:rsid w:val="007B59F1"/>
    <w:rsid w:val="007B7619"/>
    <w:rsid w:val="007C0329"/>
    <w:rsid w:val="007C6EED"/>
    <w:rsid w:val="007D127D"/>
    <w:rsid w:val="007E2242"/>
    <w:rsid w:val="007E62C4"/>
    <w:rsid w:val="007E76B3"/>
    <w:rsid w:val="00805105"/>
    <w:rsid w:val="008079BA"/>
    <w:rsid w:val="00820BD5"/>
    <w:rsid w:val="008213B1"/>
    <w:rsid w:val="008317A2"/>
    <w:rsid w:val="0084041D"/>
    <w:rsid w:val="00841A40"/>
    <w:rsid w:val="00861EA3"/>
    <w:rsid w:val="00867175"/>
    <w:rsid w:val="0087272D"/>
    <w:rsid w:val="00892115"/>
    <w:rsid w:val="00897518"/>
    <w:rsid w:val="008A006D"/>
    <w:rsid w:val="008A705B"/>
    <w:rsid w:val="008D413A"/>
    <w:rsid w:val="008D5F12"/>
    <w:rsid w:val="008F0E94"/>
    <w:rsid w:val="009371DE"/>
    <w:rsid w:val="00944CDB"/>
    <w:rsid w:val="00945292"/>
    <w:rsid w:val="009576E7"/>
    <w:rsid w:val="009666D6"/>
    <w:rsid w:val="0097039E"/>
    <w:rsid w:val="00992DD5"/>
    <w:rsid w:val="009C15F2"/>
    <w:rsid w:val="009C683A"/>
    <w:rsid w:val="009F6D6D"/>
    <w:rsid w:val="00A01D92"/>
    <w:rsid w:val="00A2286D"/>
    <w:rsid w:val="00A22CB4"/>
    <w:rsid w:val="00A24CBA"/>
    <w:rsid w:val="00A37088"/>
    <w:rsid w:val="00A37F0A"/>
    <w:rsid w:val="00A63883"/>
    <w:rsid w:val="00A82136"/>
    <w:rsid w:val="00A831FF"/>
    <w:rsid w:val="00AA38B8"/>
    <w:rsid w:val="00AE22DD"/>
    <w:rsid w:val="00AF0E89"/>
    <w:rsid w:val="00AF6D5A"/>
    <w:rsid w:val="00AF6F7B"/>
    <w:rsid w:val="00B1038E"/>
    <w:rsid w:val="00B10E7D"/>
    <w:rsid w:val="00B22D10"/>
    <w:rsid w:val="00B3059F"/>
    <w:rsid w:val="00B311B6"/>
    <w:rsid w:val="00B33B7C"/>
    <w:rsid w:val="00B424EC"/>
    <w:rsid w:val="00B45D4A"/>
    <w:rsid w:val="00B477C2"/>
    <w:rsid w:val="00B56F2D"/>
    <w:rsid w:val="00B80D5A"/>
    <w:rsid w:val="00B81264"/>
    <w:rsid w:val="00B81542"/>
    <w:rsid w:val="00B82CA2"/>
    <w:rsid w:val="00B97F13"/>
    <w:rsid w:val="00BA4999"/>
    <w:rsid w:val="00BB720F"/>
    <w:rsid w:val="00BF752E"/>
    <w:rsid w:val="00C3056D"/>
    <w:rsid w:val="00C3068C"/>
    <w:rsid w:val="00C33047"/>
    <w:rsid w:val="00C35AF2"/>
    <w:rsid w:val="00C40D18"/>
    <w:rsid w:val="00C4157E"/>
    <w:rsid w:val="00C51995"/>
    <w:rsid w:val="00C540DA"/>
    <w:rsid w:val="00C55317"/>
    <w:rsid w:val="00C66893"/>
    <w:rsid w:val="00C70008"/>
    <w:rsid w:val="00C92710"/>
    <w:rsid w:val="00CA5584"/>
    <w:rsid w:val="00CB4288"/>
    <w:rsid w:val="00CC4E66"/>
    <w:rsid w:val="00CD5CBB"/>
    <w:rsid w:val="00D2369D"/>
    <w:rsid w:val="00D375CB"/>
    <w:rsid w:val="00D46EA9"/>
    <w:rsid w:val="00D567F7"/>
    <w:rsid w:val="00D74988"/>
    <w:rsid w:val="00D74FA5"/>
    <w:rsid w:val="00D767A6"/>
    <w:rsid w:val="00D81D2D"/>
    <w:rsid w:val="00D919D6"/>
    <w:rsid w:val="00DA6383"/>
    <w:rsid w:val="00DB29DB"/>
    <w:rsid w:val="00DC4633"/>
    <w:rsid w:val="00DF0D8D"/>
    <w:rsid w:val="00DF2DE3"/>
    <w:rsid w:val="00DF4DE2"/>
    <w:rsid w:val="00E003EC"/>
    <w:rsid w:val="00E046BF"/>
    <w:rsid w:val="00E04F60"/>
    <w:rsid w:val="00E12206"/>
    <w:rsid w:val="00E174B1"/>
    <w:rsid w:val="00E32FD1"/>
    <w:rsid w:val="00E424B8"/>
    <w:rsid w:val="00E673B5"/>
    <w:rsid w:val="00E96895"/>
    <w:rsid w:val="00EA5096"/>
    <w:rsid w:val="00EA63B4"/>
    <w:rsid w:val="00EB0AF9"/>
    <w:rsid w:val="00EC5035"/>
    <w:rsid w:val="00EC615A"/>
    <w:rsid w:val="00ED24F9"/>
    <w:rsid w:val="00EE5B49"/>
    <w:rsid w:val="00F03D69"/>
    <w:rsid w:val="00F10FBB"/>
    <w:rsid w:val="00F31770"/>
    <w:rsid w:val="00F35C36"/>
    <w:rsid w:val="00F407C4"/>
    <w:rsid w:val="00F511C9"/>
    <w:rsid w:val="00F53C6F"/>
    <w:rsid w:val="00F57905"/>
    <w:rsid w:val="00F6118D"/>
    <w:rsid w:val="00F648C0"/>
    <w:rsid w:val="00F66EA3"/>
    <w:rsid w:val="00F77283"/>
    <w:rsid w:val="00F85104"/>
    <w:rsid w:val="00FA2D37"/>
    <w:rsid w:val="00FB565C"/>
    <w:rsid w:val="00FB5D77"/>
    <w:rsid w:val="00FC5E47"/>
    <w:rsid w:val="00FC6159"/>
    <w:rsid w:val="00FC776D"/>
    <w:rsid w:val="00FD6C0F"/>
    <w:rsid w:val="00FE0BB2"/>
    <w:rsid w:val="00FE16AD"/>
    <w:rsid w:val="00FF2284"/>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702A2"/>
  <w15:chartTrackingRefBased/>
  <w15:docId w15:val="{5B1CC1E2-5800-B246-9559-296516E0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E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6EA3"/>
    <w:rPr>
      <w:rFonts w:ascii="Times New Roman" w:hAnsi="Times New Roman" w:cs="Times New Roman"/>
      <w:sz w:val="18"/>
      <w:szCs w:val="18"/>
    </w:rPr>
  </w:style>
  <w:style w:type="character" w:styleId="Hyperlink">
    <w:name w:val="Hyperlink"/>
    <w:basedOn w:val="DefaultParagraphFont"/>
    <w:uiPriority w:val="99"/>
    <w:unhideWhenUsed/>
    <w:rsid w:val="006A3E6D"/>
    <w:rPr>
      <w:color w:val="0563C1" w:themeColor="hyperlink"/>
      <w:u w:val="single"/>
    </w:rPr>
  </w:style>
  <w:style w:type="character" w:styleId="UnresolvedMention">
    <w:name w:val="Unresolved Mention"/>
    <w:basedOn w:val="DefaultParagraphFont"/>
    <w:uiPriority w:val="99"/>
    <w:semiHidden/>
    <w:unhideWhenUsed/>
    <w:rsid w:val="006A3E6D"/>
    <w:rPr>
      <w:color w:val="605E5C"/>
      <w:shd w:val="clear" w:color="auto" w:fill="E1DFDD"/>
    </w:rPr>
  </w:style>
  <w:style w:type="paragraph" w:styleId="ListParagraph">
    <w:name w:val="List Paragraph"/>
    <w:basedOn w:val="Normal"/>
    <w:uiPriority w:val="34"/>
    <w:qFormat/>
    <w:rsid w:val="00DF4DE2"/>
    <w:pPr>
      <w:ind w:left="720"/>
      <w:contextualSpacing/>
    </w:pPr>
  </w:style>
  <w:style w:type="paragraph" w:styleId="EndnoteText">
    <w:name w:val="endnote text"/>
    <w:basedOn w:val="Normal"/>
    <w:link w:val="EndnoteTextChar"/>
    <w:uiPriority w:val="99"/>
    <w:semiHidden/>
    <w:unhideWhenUsed/>
    <w:rsid w:val="00DF4DE2"/>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DF4DE2"/>
    <w:rPr>
      <w:rFonts w:asciiTheme="minorHAnsi" w:hAnsiTheme="minorHAnsi" w:cstheme="minorBidi"/>
      <w:sz w:val="20"/>
      <w:szCs w:val="20"/>
      <w:lang w:val="en-GB"/>
    </w:rPr>
  </w:style>
  <w:style w:type="character" w:styleId="EndnoteReference">
    <w:name w:val="endnote reference"/>
    <w:basedOn w:val="DefaultParagraphFont"/>
    <w:uiPriority w:val="99"/>
    <w:semiHidden/>
    <w:unhideWhenUsed/>
    <w:rsid w:val="00DF4DE2"/>
    <w:rPr>
      <w:vertAlign w:val="superscript"/>
    </w:rPr>
  </w:style>
  <w:style w:type="paragraph" w:styleId="FootnoteText">
    <w:name w:val="footnote text"/>
    <w:basedOn w:val="Normal"/>
    <w:link w:val="FootnoteTextChar"/>
    <w:uiPriority w:val="99"/>
    <w:unhideWhenUsed/>
    <w:rsid w:val="005B5415"/>
    <w:rPr>
      <w:rFonts w:asciiTheme="minorHAnsi" w:hAnsiTheme="minorHAnsi" w:cstheme="minorBidi"/>
      <w:lang w:val="en-GB"/>
    </w:rPr>
  </w:style>
  <w:style w:type="character" w:customStyle="1" w:styleId="FootnoteTextChar">
    <w:name w:val="Footnote Text Char"/>
    <w:basedOn w:val="DefaultParagraphFont"/>
    <w:link w:val="FootnoteText"/>
    <w:uiPriority w:val="99"/>
    <w:rsid w:val="005B5415"/>
    <w:rPr>
      <w:rFonts w:asciiTheme="minorHAnsi" w:hAnsiTheme="minorHAnsi" w:cstheme="minorBidi"/>
      <w:lang w:val="en-GB"/>
    </w:rPr>
  </w:style>
  <w:style w:type="character" w:styleId="FootnoteReference">
    <w:name w:val="footnote reference"/>
    <w:basedOn w:val="DefaultParagraphFont"/>
    <w:uiPriority w:val="99"/>
    <w:unhideWhenUsed/>
    <w:rsid w:val="005B5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8BFE-0255-E046-B9B3-146F1676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8</Pages>
  <Words>2189</Words>
  <Characters>11977</Characters>
  <Application>Microsoft Office Word</Application>
  <DocSecurity>0</DocSecurity>
  <Lines>176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Alves</dc:creator>
  <cp:keywords/>
  <dc:description/>
  <cp:lastModifiedBy>Hannah Murray</cp:lastModifiedBy>
  <cp:revision>270</cp:revision>
  <cp:lastPrinted>2021-08-24T19:49:00Z</cp:lastPrinted>
  <dcterms:created xsi:type="dcterms:W3CDTF">2021-06-18T14:21:00Z</dcterms:created>
  <dcterms:modified xsi:type="dcterms:W3CDTF">2021-08-24T20:59:00Z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id="oMq9Wwlm"/&gt;&lt;style id="http://www.zotero.org/styles/chicago-fullnote-bibliography" locale="en-GB" hasBibliography="1" bibliographyStyleHasBeenSet="0"/&gt;&lt;prefs&gt;&lt;pref name="fieldType" value="Field"</vt:lpwstr>
  </property>
  <property fmtid="{D5CDD505-2E9C-101B-9397-08002B2CF9AE}" pid="3" name="ZOTERO_PREF_2">
    <vt:lpwstr>/&gt;&lt;pref name="noteType" value="2"/&gt;&lt;/prefs&gt;&lt;/data&gt;</vt:lpwstr>
  </property>
</Properties>
</file>