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7B5E" w14:textId="097CCCAD" w:rsidR="000F0A4A" w:rsidRPr="000162D8" w:rsidRDefault="000F0A4A" w:rsidP="004B2EF5">
      <w:pPr>
        <w:spacing w:line="480" w:lineRule="auto"/>
        <w:rPr>
          <w:rFonts w:ascii="Times New Roman" w:hAnsi="Times New Roman" w:cs="Times New Roman"/>
          <w:b/>
          <w:sz w:val="24"/>
          <w:szCs w:val="24"/>
        </w:rPr>
      </w:pPr>
      <w:r w:rsidRPr="000162D8">
        <w:rPr>
          <w:rFonts w:ascii="Times New Roman" w:hAnsi="Times New Roman" w:cs="Times New Roman"/>
          <w:b/>
          <w:sz w:val="24"/>
          <w:szCs w:val="24"/>
        </w:rPr>
        <w:t xml:space="preserve">Approaches to </w:t>
      </w:r>
      <w:r w:rsidR="00046805" w:rsidRPr="000162D8">
        <w:rPr>
          <w:rFonts w:ascii="Times New Roman" w:hAnsi="Times New Roman" w:cs="Times New Roman"/>
          <w:b/>
          <w:sz w:val="24"/>
          <w:szCs w:val="24"/>
        </w:rPr>
        <w:t>endocrinopathic</w:t>
      </w:r>
      <w:r w:rsidRPr="000162D8">
        <w:rPr>
          <w:rFonts w:ascii="Times New Roman" w:hAnsi="Times New Roman" w:cs="Times New Roman"/>
          <w:b/>
          <w:sz w:val="24"/>
          <w:szCs w:val="24"/>
        </w:rPr>
        <w:t xml:space="preserve"> laminitis in the field:  Results of a survey of veterinary practitioners in North America</w:t>
      </w:r>
    </w:p>
    <w:p w14:paraId="1420BB72" w14:textId="557D56A9" w:rsidR="00046805" w:rsidRPr="000162D8" w:rsidRDefault="00046805" w:rsidP="00046805">
      <w:pPr>
        <w:spacing w:line="480" w:lineRule="auto"/>
        <w:rPr>
          <w:rFonts w:ascii="Times New Roman" w:hAnsi="Times New Roman" w:cs="Times New Roman"/>
          <w:sz w:val="24"/>
          <w:szCs w:val="24"/>
          <w:vertAlign w:val="superscript"/>
        </w:rPr>
      </w:pPr>
      <w:r w:rsidRPr="000162D8">
        <w:rPr>
          <w:rFonts w:ascii="Times New Roman" w:hAnsi="Times New Roman" w:cs="Times New Roman"/>
          <w:sz w:val="24"/>
          <w:szCs w:val="24"/>
        </w:rPr>
        <w:t xml:space="preserve">Rumfola </w:t>
      </w:r>
      <w:proofErr w:type="spellStart"/>
      <w:r w:rsidRPr="000162D8">
        <w:rPr>
          <w:rFonts w:ascii="Times New Roman" w:hAnsi="Times New Roman" w:cs="Times New Roman"/>
          <w:sz w:val="24"/>
          <w:szCs w:val="24"/>
        </w:rPr>
        <w:t>E</w:t>
      </w:r>
      <w:r w:rsidRPr="000162D8">
        <w:rPr>
          <w:rFonts w:ascii="Times New Roman" w:hAnsi="Times New Roman" w:cs="Times New Roman"/>
          <w:sz w:val="24"/>
          <w:szCs w:val="24"/>
          <w:vertAlign w:val="superscript"/>
        </w:rPr>
        <w:t>a</w:t>
      </w:r>
      <w:proofErr w:type="spellEnd"/>
      <w:r w:rsidRPr="000162D8">
        <w:rPr>
          <w:rFonts w:ascii="Times New Roman" w:hAnsi="Times New Roman" w:cs="Times New Roman"/>
          <w:sz w:val="24"/>
          <w:szCs w:val="24"/>
        </w:rPr>
        <w:t xml:space="preserve">, Banse </w:t>
      </w:r>
      <w:proofErr w:type="spellStart"/>
      <w:r w:rsidRPr="000162D8">
        <w:rPr>
          <w:rFonts w:ascii="Times New Roman" w:hAnsi="Times New Roman" w:cs="Times New Roman"/>
          <w:sz w:val="24"/>
          <w:szCs w:val="24"/>
        </w:rPr>
        <w:t>HE</w:t>
      </w:r>
      <w:r w:rsidRPr="000162D8">
        <w:rPr>
          <w:rFonts w:ascii="Times New Roman" w:hAnsi="Times New Roman" w:cs="Times New Roman"/>
          <w:sz w:val="24"/>
          <w:szCs w:val="24"/>
          <w:vertAlign w:val="superscript"/>
        </w:rPr>
        <w:t>a</w:t>
      </w:r>
      <w:proofErr w:type="spellEnd"/>
      <w:r w:rsidR="003202FF" w:rsidRPr="000162D8">
        <w:rPr>
          <w:rFonts w:ascii="Times New Roman" w:hAnsi="Times New Roman" w:cs="Times New Roman"/>
          <w:sz w:val="24"/>
          <w:szCs w:val="24"/>
          <w:vertAlign w:val="superscript"/>
        </w:rPr>
        <w:t>*</w:t>
      </w:r>
      <w:r w:rsidRPr="000162D8">
        <w:rPr>
          <w:rFonts w:ascii="Times New Roman" w:hAnsi="Times New Roman" w:cs="Times New Roman"/>
          <w:sz w:val="24"/>
          <w:szCs w:val="24"/>
        </w:rPr>
        <w:t>, Atkins M</w:t>
      </w:r>
      <w:r w:rsidRPr="000162D8">
        <w:rPr>
          <w:rFonts w:ascii="Times New Roman" w:hAnsi="Times New Roman" w:cs="Times New Roman"/>
          <w:sz w:val="24"/>
          <w:szCs w:val="24"/>
          <w:vertAlign w:val="superscript"/>
        </w:rPr>
        <w:t>b</w:t>
      </w:r>
      <w:r w:rsidRPr="000162D8">
        <w:rPr>
          <w:rFonts w:ascii="Times New Roman" w:hAnsi="Times New Roman" w:cs="Times New Roman"/>
          <w:sz w:val="24"/>
          <w:szCs w:val="24"/>
        </w:rPr>
        <w:t xml:space="preserve">, McGowan </w:t>
      </w:r>
      <w:proofErr w:type="spellStart"/>
      <w:r w:rsidRPr="000162D8">
        <w:rPr>
          <w:rFonts w:ascii="Times New Roman" w:hAnsi="Times New Roman" w:cs="Times New Roman"/>
          <w:sz w:val="24"/>
          <w:szCs w:val="24"/>
        </w:rPr>
        <w:t>CM</w:t>
      </w:r>
      <w:r w:rsidRPr="000162D8">
        <w:rPr>
          <w:rFonts w:ascii="Times New Roman" w:hAnsi="Times New Roman" w:cs="Times New Roman"/>
          <w:sz w:val="24"/>
          <w:szCs w:val="24"/>
          <w:vertAlign w:val="superscript"/>
        </w:rPr>
        <w:t>b</w:t>
      </w:r>
      <w:proofErr w:type="spellEnd"/>
      <w:r w:rsidRPr="000162D8">
        <w:rPr>
          <w:rFonts w:ascii="Times New Roman" w:hAnsi="Times New Roman" w:cs="Times New Roman"/>
          <w:sz w:val="24"/>
          <w:szCs w:val="24"/>
        </w:rPr>
        <w:t xml:space="preserve">, Ireland </w:t>
      </w:r>
      <w:proofErr w:type="spellStart"/>
      <w:r w:rsidRPr="000162D8">
        <w:rPr>
          <w:rFonts w:ascii="Times New Roman" w:hAnsi="Times New Roman" w:cs="Times New Roman"/>
          <w:sz w:val="24"/>
          <w:szCs w:val="24"/>
        </w:rPr>
        <w:t>JL</w:t>
      </w:r>
      <w:r w:rsidRPr="000162D8">
        <w:rPr>
          <w:rFonts w:ascii="Times New Roman" w:hAnsi="Times New Roman" w:cs="Times New Roman"/>
          <w:sz w:val="24"/>
          <w:szCs w:val="24"/>
          <w:vertAlign w:val="superscript"/>
        </w:rPr>
        <w:t>b</w:t>
      </w:r>
      <w:proofErr w:type="spellEnd"/>
    </w:p>
    <w:p w14:paraId="46C3B15F" w14:textId="4CC00FF2" w:rsidR="00046805" w:rsidRPr="000162D8" w:rsidRDefault="00046805" w:rsidP="00046805">
      <w:pPr>
        <w:spacing w:line="480" w:lineRule="auto"/>
        <w:rPr>
          <w:rFonts w:ascii="Times New Roman" w:hAnsi="Times New Roman" w:cs="Times New Roman"/>
          <w:sz w:val="24"/>
          <w:szCs w:val="24"/>
        </w:rPr>
      </w:pPr>
      <w:proofErr w:type="spellStart"/>
      <w:r w:rsidRPr="000162D8">
        <w:rPr>
          <w:rFonts w:ascii="Times New Roman" w:hAnsi="Times New Roman" w:cs="Times New Roman"/>
          <w:sz w:val="24"/>
          <w:szCs w:val="24"/>
          <w:vertAlign w:val="superscript"/>
        </w:rPr>
        <w:t>a</w:t>
      </w:r>
      <w:r w:rsidRPr="000162D8">
        <w:rPr>
          <w:rFonts w:ascii="Times New Roman" w:hAnsi="Times New Roman" w:cs="Times New Roman"/>
          <w:sz w:val="24"/>
          <w:szCs w:val="24"/>
        </w:rPr>
        <w:t>Department</w:t>
      </w:r>
      <w:proofErr w:type="spellEnd"/>
      <w:r w:rsidRPr="000162D8">
        <w:rPr>
          <w:rFonts w:ascii="Times New Roman" w:hAnsi="Times New Roman" w:cs="Times New Roman"/>
          <w:sz w:val="24"/>
          <w:szCs w:val="24"/>
        </w:rPr>
        <w:t xml:space="preserve"> of Veterinary Clinical Sciences, School of Veterinary Medicine, Louisiana State University, Baton Rouge, L</w:t>
      </w:r>
      <w:r w:rsidR="00B95BD7" w:rsidRPr="000162D8">
        <w:rPr>
          <w:rFonts w:ascii="Times New Roman" w:hAnsi="Times New Roman" w:cs="Times New Roman"/>
          <w:sz w:val="24"/>
          <w:szCs w:val="24"/>
        </w:rPr>
        <w:t>ouisiana, United States</w:t>
      </w:r>
      <w:r w:rsidRPr="000162D8">
        <w:rPr>
          <w:rFonts w:ascii="Times New Roman" w:hAnsi="Times New Roman" w:cs="Times New Roman"/>
          <w:sz w:val="24"/>
          <w:szCs w:val="24"/>
        </w:rPr>
        <w:t xml:space="preserve"> 70803</w:t>
      </w:r>
    </w:p>
    <w:p w14:paraId="5C7862C0" w14:textId="2AFFFCB8" w:rsidR="00046805" w:rsidRPr="000162D8" w:rsidRDefault="00046805" w:rsidP="00046805">
      <w:pPr>
        <w:spacing w:line="480" w:lineRule="auto"/>
        <w:rPr>
          <w:rFonts w:ascii="Times New Roman" w:hAnsi="Times New Roman" w:cs="Times New Roman"/>
          <w:sz w:val="24"/>
          <w:szCs w:val="24"/>
        </w:rPr>
      </w:pPr>
      <w:proofErr w:type="spellStart"/>
      <w:r w:rsidRPr="000162D8">
        <w:rPr>
          <w:rFonts w:ascii="Times New Roman" w:hAnsi="Times New Roman" w:cs="Times New Roman"/>
          <w:sz w:val="24"/>
          <w:szCs w:val="24"/>
          <w:vertAlign w:val="superscript"/>
        </w:rPr>
        <w:t>b</w:t>
      </w:r>
      <w:r w:rsidR="00B95BD7" w:rsidRPr="000162D8">
        <w:rPr>
          <w:rFonts w:ascii="Times New Roman" w:hAnsi="Times New Roman" w:cs="Times New Roman"/>
          <w:sz w:val="24"/>
          <w:szCs w:val="24"/>
        </w:rPr>
        <w:t>Institute</w:t>
      </w:r>
      <w:proofErr w:type="spellEnd"/>
      <w:r w:rsidR="00B95BD7" w:rsidRPr="000162D8">
        <w:rPr>
          <w:rFonts w:ascii="Times New Roman" w:hAnsi="Times New Roman" w:cs="Times New Roman"/>
          <w:sz w:val="24"/>
          <w:szCs w:val="24"/>
        </w:rPr>
        <w:t xml:space="preserve"> of Infection, Veterinary and Ecological Sciences, D</w:t>
      </w:r>
      <w:r w:rsidRPr="000162D8">
        <w:rPr>
          <w:rFonts w:ascii="Times New Roman" w:hAnsi="Times New Roman" w:cs="Times New Roman"/>
          <w:sz w:val="24"/>
          <w:szCs w:val="24"/>
        </w:rPr>
        <w:t xml:space="preserve">epartment of Equine Clinical Science, University of Liverpool, </w:t>
      </w:r>
      <w:r w:rsidR="00B95BD7" w:rsidRPr="000162D8">
        <w:rPr>
          <w:rFonts w:ascii="Times New Roman" w:hAnsi="Times New Roman" w:cs="Times New Roman"/>
          <w:sz w:val="24"/>
          <w:szCs w:val="24"/>
        </w:rPr>
        <w:t>Leahurst Campus, Neston, Cheshire, CH64 7TE, United Kingdom</w:t>
      </w:r>
    </w:p>
    <w:p w14:paraId="0F809951" w14:textId="2938D290" w:rsidR="002E3901" w:rsidRPr="007E4EE3" w:rsidRDefault="003202FF" w:rsidP="002E3901">
      <w:pPr>
        <w:spacing w:line="480" w:lineRule="auto"/>
        <w:rPr>
          <w:rFonts w:ascii="Times New Roman" w:hAnsi="Times New Roman" w:cs="Times New Roman"/>
          <w:sz w:val="24"/>
          <w:szCs w:val="24"/>
        </w:rPr>
      </w:pPr>
      <w:r w:rsidRPr="000162D8">
        <w:rPr>
          <w:rFonts w:ascii="Times New Roman" w:hAnsi="Times New Roman" w:cs="Times New Roman"/>
          <w:sz w:val="24"/>
          <w:szCs w:val="24"/>
        </w:rPr>
        <w:t xml:space="preserve">*Corresponding author: </w:t>
      </w:r>
      <w:hyperlink r:id="rId11" w:history="1">
        <w:r w:rsidRPr="000162D8">
          <w:rPr>
            <w:rStyle w:val="Hyperlink"/>
            <w:rFonts w:ascii="Times New Roman" w:hAnsi="Times New Roman" w:cs="Times New Roman"/>
            <w:sz w:val="24"/>
            <w:szCs w:val="24"/>
          </w:rPr>
          <w:t>hbanse1@lsu.edu</w:t>
        </w:r>
      </w:hyperlink>
    </w:p>
    <w:p w14:paraId="32F0FABD" w14:textId="77777777" w:rsidR="00046805" w:rsidRPr="000162D8" w:rsidRDefault="00046805" w:rsidP="00046805">
      <w:pPr>
        <w:spacing w:line="480" w:lineRule="auto"/>
        <w:rPr>
          <w:rFonts w:ascii="Times New Roman" w:hAnsi="Times New Roman" w:cs="Times New Roman"/>
          <w:sz w:val="24"/>
          <w:szCs w:val="24"/>
        </w:rPr>
      </w:pPr>
      <w:r w:rsidRPr="000162D8">
        <w:rPr>
          <w:rFonts w:ascii="Times New Roman" w:hAnsi="Times New Roman" w:cs="Times New Roman"/>
          <w:b/>
          <w:sz w:val="24"/>
          <w:szCs w:val="24"/>
        </w:rPr>
        <w:t>Abstract</w:t>
      </w:r>
    </w:p>
    <w:p w14:paraId="61CFE638" w14:textId="731E3300" w:rsidR="00046805" w:rsidRPr="000162D8" w:rsidRDefault="00046805" w:rsidP="00046805">
      <w:pPr>
        <w:spacing w:line="480" w:lineRule="auto"/>
        <w:rPr>
          <w:rFonts w:ascii="Times New Roman" w:hAnsi="Times New Roman" w:cs="Times New Roman"/>
          <w:sz w:val="24"/>
          <w:szCs w:val="24"/>
        </w:rPr>
      </w:pPr>
      <w:r w:rsidRPr="000162D8">
        <w:rPr>
          <w:rFonts w:ascii="Times New Roman" w:hAnsi="Times New Roman" w:cs="Times New Roman"/>
          <w:sz w:val="24"/>
          <w:szCs w:val="24"/>
        </w:rPr>
        <w:tab/>
      </w:r>
      <w:r w:rsidR="00B95BD7" w:rsidRPr="000162D8">
        <w:rPr>
          <w:rFonts w:ascii="Times New Roman" w:hAnsi="Times New Roman" w:cs="Times New Roman"/>
          <w:sz w:val="24"/>
          <w:szCs w:val="24"/>
        </w:rPr>
        <w:t>Endocrinopathic laminitis is the most common cause of laminitis in the field</w:t>
      </w:r>
      <w:r w:rsidRPr="000162D8">
        <w:rPr>
          <w:rFonts w:ascii="Times New Roman" w:hAnsi="Times New Roman" w:cs="Times New Roman"/>
          <w:sz w:val="24"/>
          <w:szCs w:val="24"/>
        </w:rPr>
        <w:t>.</w:t>
      </w:r>
      <w:r w:rsidR="00B95BD7" w:rsidRPr="000162D8">
        <w:rPr>
          <w:rFonts w:ascii="Times New Roman" w:hAnsi="Times New Roman" w:cs="Times New Roman"/>
          <w:sz w:val="24"/>
          <w:szCs w:val="24"/>
        </w:rPr>
        <w:t xml:space="preserve">  Insulin has recently been implicated as a key factor in development of endocrinopathic laminitis</w:t>
      </w:r>
      <w:r w:rsidR="003D0A3B">
        <w:rPr>
          <w:rFonts w:ascii="Times New Roman" w:hAnsi="Times New Roman" w:cs="Times New Roman"/>
          <w:sz w:val="24"/>
          <w:szCs w:val="24"/>
        </w:rPr>
        <w:t>;</w:t>
      </w:r>
      <w:r w:rsidR="00B95BD7" w:rsidRPr="000162D8">
        <w:rPr>
          <w:rFonts w:ascii="Times New Roman" w:hAnsi="Times New Roman" w:cs="Times New Roman"/>
          <w:sz w:val="24"/>
          <w:szCs w:val="24"/>
        </w:rPr>
        <w:t xml:space="preserve"> </w:t>
      </w:r>
      <w:r w:rsidR="00BD549A">
        <w:rPr>
          <w:rFonts w:ascii="Times New Roman" w:hAnsi="Times New Roman" w:cs="Times New Roman"/>
          <w:sz w:val="24"/>
          <w:szCs w:val="24"/>
        </w:rPr>
        <w:t>h</w:t>
      </w:r>
      <w:r w:rsidR="00BD549A" w:rsidRPr="000162D8">
        <w:rPr>
          <w:rFonts w:ascii="Times New Roman" w:hAnsi="Times New Roman" w:cs="Times New Roman"/>
          <w:sz w:val="24"/>
          <w:szCs w:val="24"/>
        </w:rPr>
        <w:t>owever</w:t>
      </w:r>
      <w:r w:rsidR="00B95BD7" w:rsidRPr="000162D8">
        <w:rPr>
          <w:rFonts w:ascii="Times New Roman" w:hAnsi="Times New Roman" w:cs="Times New Roman"/>
          <w:sz w:val="24"/>
          <w:szCs w:val="24"/>
        </w:rPr>
        <w:t>, it is unclear whether diagnostic and treatment approaches reflect insights</w:t>
      </w:r>
      <w:r w:rsidR="006D4989">
        <w:rPr>
          <w:rFonts w:ascii="Times New Roman" w:hAnsi="Times New Roman" w:cs="Times New Roman"/>
          <w:sz w:val="24"/>
          <w:szCs w:val="24"/>
        </w:rPr>
        <w:t xml:space="preserve"> derived from recent research</w:t>
      </w:r>
      <w:r w:rsidR="00B95BD7" w:rsidRPr="000162D8">
        <w:rPr>
          <w:rFonts w:ascii="Times New Roman" w:hAnsi="Times New Roman" w:cs="Times New Roman"/>
          <w:sz w:val="24"/>
          <w:szCs w:val="24"/>
        </w:rPr>
        <w:t xml:space="preserve">. </w:t>
      </w:r>
      <w:r w:rsidRPr="000162D8">
        <w:rPr>
          <w:rFonts w:ascii="Times New Roman" w:hAnsi="Times New Roman" w:cs="Times New Roman"/>
          <w:sz w:val="24"/>
          <w:szCs w:val="24"/>
        </w:rPr>
        <w:t xml:space="preserve"> This study sought to evaluate</w:t>
      </w:r>
      <w:r w:rsidR="00B95BD7" w:rsidRPr="000162D8">
        <w:rPr>
          <w:rFonts w:ascii="Times New Roman" w:hAnsi="Times New Roman" w:cs="Times New Roman"/>
          <w:sz w:val="24"/>
          <w:szCs w:val="24"/>
        </w:rPr>
        <w:t xml:space="preserve"> North American veterinary</w:t>
      </w:r>
      <w:r w:rsidRPr="000162D8">
        <w:rPr>
          <w:rFonts w:ascii="Times New Roman" w:hAnsi="Times New Roman" w:cs="Times New Roman"/>
          <w:sz w:val="24"/>
          <w:szCs w:val="24"/>
        </w:rPr>
        <w:t xml:space="preserve"> practitioners’ approach to endocrinopathic laminitis in the field.  Demographic information, approach to diagnosis, management, and prognosis of endocrinopathic laminitis, </w:t>
      </w:r>
      <w:r w:rsidR="006D4989">
        <w:rPr>
          <w:rFonts w:ascii="Times New Roman" w:hAnsi="Times New Roman" w:cs="Times New Roman"/>
          <w:sz w:val="24"/>
          <w:szCs w:val="24"/>
        </w:rPr>
        <w:t xml:space="preserve">as well as </w:t>
      </w:r>
      <w:r w:rsidRPr="000162D8">
        <w:rPr>
          <w:rFonts w:ascii="Times New Roman" w:hAnsi="Times New Roman" w:cs="Times New Roman"/>
          <w:sz w:val="24"/>
          <w:szCs w:val="24"/>
        </w:rPr>
        <w:t>factors influencing changes in approach to laminitis were collected. To compare regional differences in approach to laminitis, results were compared to a recently published study from the United Kingdom.</w:t>
      </w:r>
      <w:r w:rsidR="00B95BD7" w:rsidRPr="000162D8">
        <w:rPr>
          <w:rFonts w:ascii="Times New Roman" w:hAnsi="Times New Roman" w:cs="Times New Roman"/>
          <w:sz w:val="24"/>
          <w:szCs w:val="24"/>
        </w:rPr>
        <w:t xml:space="preserve">  Findings of th</w:t>
      </w:r>
      <w:r w:rsidR="006D4989">
        <w:rPr>
          <w:rFonts w:ascii="Times New Roman" w:hAnsi="Times New Roman" w:cs="Times New Roman"/>
          <w:sz w:val="24"/>
          <w:szCs w:val="24"/>
        </w:rPr>
        <w:t>e present</w:t>
      </w:r>
      <w:r w:rsidR="00B95BD7" w:rsidRPr="000162D8">
        <w:rPr>
          <w:rFonts w:ascii="Times New Roman" w:hAnsi="Times New Roman" w:cs="Times New Roman"/>
          <w:sz w:val="24"/>
          <w:szCs w:val="24"/>
        </w:rPr>
        <w:t xml:space="preserve"> study suggest that </w:t>
      </w:r>
      <w:r w:rsidR="006D4989">
        <w:rPr>
          <w:rFonts w:ascii="Times New Roman" w:hAnsi="Times New Roman" w:cs="Times New Roman"/>
          <w:sz w:val="24"/>
          <w:szCs w:val="24"/>
        </w:rPr>
        <w:t xml:space="preserve">North American </w:t>
      </w:r>
      <w:r w:rsidR="00B95BD7" w:rsidRPr="000162D8">
        <w:rPr>
          <w:rFonts w:ascii="Times New Roman" w:hAnsi="Times New Roman" w:cs="Times New Roman"/>
          <w:sz w:val="24"/>
          <w:szCs w:val="24"/>
        </w:rPr>
        <w:t xml:space="preserve">practitioners have changed their approach to laminitis to more readily incorporate diagnostic testing for endocrine disease.  </w:t>
      </w:r>
    </w:p>
    <w:p w14:paraId="5D90054C" w14:textId="301327C7" w:rsidR="003202FF" w:rsidRPr="000162D8" w:rsidRDefault="003202FF" w:rsidP="00046805">
      <w:pPr>
        <w:spacing w:line="480" w:lineRule="auto"/>
        <w:rPr>
          <w:rFonts w:ascii="Times New Roman" w:hAnsi="Times New Roman" w:cs="Times New Roman"/>
          <w:b/>
          <w:sz w:val="24"/>
          <w:szCs w:val="24"/>
        </w:rPr>
      </w:pPr>
      <w:r w:rsidRPr="000162D8">
        <w:rPr>
          <w:rFonts w:ascii="Times New Roman" w:hAnsi="Times New Roman" w:cs="Times New Roman"/>
          <w:b/>
          <w:sz w:val="24"/>
          <w:szCs w:val="24"/>
        </w:rPr>
        <w:t>Keywords</w:t>
      </w:r>
    </w:p>
    <w:p w14:paraId="69E9D64E" w14:textId="150CB5BA" w:rsidR="000162D8" w:rsidRPr="000162D8" w:rsidRDefault="000162D8" w:rsidP="00046805">
      <w:pPr>
        <w:spacing w:line="480" w:lineRule="auto"/>
        <w:rPr>
          <w:rFonts w:ascii="Times New Roman" w:hAnsi="Times New Roman" w:cs="Times New Roman"/>
          <w:sz w:val="24"/>
          <w:szCs w:val="24"/>
        </w:rPr>
      </w:pPr>
      <w:r w:rsidRPr="000162D8">
        <w:rPr>
          <w:rFonts w:ascii="Times New Roman" w:hAnsi="Times New Roman" w:cs="Times New Roman"/>
          <w:sz w:val="24"/>
          <w:szCs w:val="24"/>
        </w:rPr>
        <w:lastRenderedPageBreak/>
        <w:t xml:space="preserve">Insulin; </w:t>
      </w:r>
      <w:r w:rsidR="00040BE7">
        <w:rPr>
          <w:rFonts w:ascii="Times New Roman" w:hAnsi="Times New Roman" w:cs="Times New Roman"/>
          <w:sz w:val="24"/>
          <w:szCs w:val="24"/>
        </w:rPr>
        <w:t>P</w:t>
      </w:r>
      <w:r w:rsidR="00040BE7" w:rsidRPr="000162D8">
        <w:rPr>
          <w:rFonts w:ascii="Times New Roman" w:hAnsi="Times New Roman" w:cs="Times New Roman"/>
          <w:sz w:val="24"/>
          <w:szCs w:val="24"/>
        </w:rPr>
        <w:t xml:space="preserve">ituitary </w:t>
      </w:r>
      <w:r w:rsidRPr="000162D8">
        <w:rPr>
          <w:rFonts w:ascii="Times New Roman" w:hAnsi="Times New Roman" w:cs="Times New Roman"/>
          <w:sz w:val="24"/>
          <w:szCs w:val="24"/>
        </w:rPr>
        <w:t xml:space="preserve">pars intermedia dysfunction; </w:t>
      </w:r>
      <w:r w:rsidR="00040BE7">
        <w:rPr>
          <w:rFonts w:ascii="Times New Roman" w:hAnsi="Times New Roman" w:cs="Times New Roman"/>
          <w:sz w:val="24"/>
          <w:szCs w:val="24"/>
        </w:rPr>
        <w:t>A</w:t>
      </w:r>
      <w:r w:rsidRPr="000162D8">
        <w:rPr>
          <w:rFonts w:ascii="Times New Roman" w:hAnsi="Times New Roman" w:cs="Times New Roman"/>
          <w:sz w:val="24"/>
          <w:szCs w:val="24"/>
        </w:rPr>
        <w:t xml:space="preserve">drenocorticotropin; </w:t>
      </w:r>
      <w:r w:rsidR="00040BE7">
        <w:rPr>
          <w:rFonts w:ascii="Times New Roman" w:hAnsi="Times New Roman" w:cs="Times New Roman"/>
          <w:sz w:val="24"/>
          <w:szCs w:val="24"/>
        </w:rPr>
        <w:t>E</w:t>
      </w:r>
      <w:r w:rsidR="00040BE7" w:rsidRPr="000162D8">
        <w:rPr>
          <w:rFonts w:ascii="Times New Roman" w:hAnsi="Times New Roman" w:cs="Times New Roman"/>
          <w:sz w:val="24"/>
          <w:szCs w:val="24"/>
        </w:rPr>
        <w:t xml:space="preserve">quine </w:t>
      </w:r>
      <w:r w:rsidRPr="000162D8">
        <w:rPr>
          <w:rFonts w:ascii="Times New Roman" w:hAnsi="Times New Roman" w:cs="Times New Roman"/>
          <w:sz w:val="24"/>
          <w:szCs w:val="24"/>
        </w:rPr>
        <w:t xml:space="preserve">metabolic syndrome; </w:t>
      </w:r>
      <w:r w:rsidR="00040BE7">
        <w:rPr>
          <w:rFonts w:ascii="Times New Roman" w:hAnsi="Times New Roman" w:cs="Times New Roman"/>
          <w:sz w:val="24"/>
          <w:szCs w:val="24"/>
        </w:rPr>
        <w:t>E</w:t>
      </w:r>
      <w:r w:rsidR="00040BE7" w:rsidRPr="000162D8">
        <w:rPr>
          <w:rFonts w:ascii="Times New Roman" w:hAnsi="Times New Roman" w:cs="Times New Roman"/>
          <w:sz w:val="24"/>
          <w:szCs w:val="24"/>
        </w:rPr>
        <w:t>vidence</w:t>
      </w:r>
      <w:r w:rsidRPr="000162D8">
        <w:rPr>
          <w:rFonts w:ascii="Times New Roman" w:hAnsi="Times New Roman" w:cs="Times New Roman"/>
          <w:sz w:val="24"/>
          <w:szCs w:val="24"/>
        </w:rPr>
        <w:t>-based veterinary medicine</w:t>
      </w:r>
    </w:p>
    <w:p w14:paraId="1037C13C" w14:textId="77777777" w:rsidR="003202FF" w:rsidRPr="000162D8" w:rsidRDefault="003202FF" w:rsidP="00046805">
      <w:pPr>
        <w:spacing w:line="480" w:lineRule="auto"/>
        <w:rPr>
          <w:rFonts w:ascii="Times New Roman" w:hAnsi="Times New Roman" w:cs="Times New Roman"/>
          <w:sz w:val="24"/>
          <w:szCs w:val="24"/>
        </w:rPr>
      </w:pPr>
    </w:p>
    <w:p w14:paraId="64D46084" w14:textId="0E116D70" w:rsidR="004B2EF5" w:rsidRPr="000162D8" w:rsidRDefault="00DE6D5D" w:rsidP="006926C6">
      <w:pPr>
        <w:pStyle w:val="ListParagraph"/>
        <w:numPr>
          <w:ilvl w:val="0"/>
          <w:numId w:val="2"/>
        </w:numPr>
        <w:spacing w:line="480" w:lineRule="auto"/>
        <w:ind w:left="270"/>
        <w:rPr>
          <w:rFonts w:ascii="Times New Roman" w:hAnsi="Times New Roman" w:cs="Times New Roman"/>
          <w:b/>
          <w:sz w:val="24"/>
          <w:szCs w:val="24"/>
        </w:rPr>
      </w:pPr>
      <w:r w:rsidRPr="000162D8">
        <w:rPr>
          <w:rFonts w:ascii="Times New Roman" w:hAnsi="Times New Roman" w:cs="Times New Roman"/>
          <w:b/>
          <w:sz w:val="24"/>
          <w:szCs w:val="24"/>
        </w:rPr>
        <w:t>I</w:t>
      </w:r>
      <w:r w:rsidR="004B2EF5" w:rsidRPr="000162D8">
        <w:rPr>
          <w:rFonts w:ascii="Times New Roman" w:hAnsi="Times New Roman" w:cs="Times New Roman"/>
          <w:b/>
          <w:sz w:val="24"/>
          <w:szCs w:val="24"/>
        </w:rPr>
        <w:t>ntroduction</w:t>
      </w:r>
    </w:p>
    <w:p w14:paraId="1D505F7C" w14:textId="68977238" w:rsidR="00390F36" w:rsidRPr="000162D8" w:rsidRDefault="00390F36" w:rsidP="00390F36">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 xml:space="preserve">Laminitis is a painful, often debilitating condition affecting the distal phalanx of the equine foot. </w:t>
      </w:r>
      <w:r w:rsidR="001525EF" w:rsidRPr="000162D8">
        <w:rPr>
          <w:rFonts w:ascii="Times New Roman" w:hAnsi="Times New Roman" w:cs="Times New Roman"/>
          <w:sz w:val="24"/>
          <w:szCs w:val="24"/>
        </w:rPr>
        <w:t xml:space="preserve"> </w:t>
      </w:r>
      <w:r w:rsidR="00616661" w:rsidRPr="000162D8">
        <w:rPr>
          <w:rFonts w:ascii="Times New Roman" w:hAnsi="Times New Roman" w:cs="Times New Roman"/>
          <w:sz w:val="24"/>
          <w:szCs w:val="24"/>
        </w:rPr>
        <w:t>Systemic i</w:t>
      </w:r>
      <w:r w:rsidRPr="000162D8">
        <w:rPr>
          <w:rFonts w:ascii="Times New Roman" w:hAnsi="Times New Roman" w:cs="Times New Roman"/>
          <w:sz w:val="24"/>
          <w:szCs w:val="24"/>
        </w:rPr>
        <w:t>nflammation, increased weight bearing in a limb, or endocrinopathy</w:t>
      </w:r>
      <w:r w:rsidR="00616661" w:rsidRPr="000162D8">
        <w:rPr>
          <w:rFonts w:ascii="Times New Roman" w:hAnsi="Times New Roman" w:cs="Times New Roman"/>
          <w:sz w:val="24"/>
          <w:szCs w:val="24"/>
        </w:rPr>
        <w:t xml:space="preserve"> may all cause laminitis</w:t>
      </w:r>
      <w:r w:rsidRPr="000162D8">
        <w:rPr>
          <w:rFonts w:ascii="Times New Roman" w:hAnsi="Times New Roman" w:cs="Times New Roman"/>
          <w:sz w:val="24"/>
          <w:szCs w:val="24"/>
        </w:rPr>
        <w:t xml:space="preserve">.  </w:t>
      </w:r>
      <w:r w:rsidR="001525EF" w:rsidRPr="000162D8">
        <w:rPr>
          <w:rFonts w:ascii="Times New Roman" w:hAnsi="Times New Roman" w:cs="Times New Roman"/>
          <w:sz w:val="24"/>
          <w:szCs w:val="24"/>
        </w:rPr>
        <w:t>To date, most laminitis</w:t>
      </w:r>
      <w:r w:rsidRPr="000162D8">
        <w:rPr>
          <w:rFonts w:ascii="Times New Roman" w:hAnsi="Times New Roman" w:cs="Times New Roman"/>
          <w:sz w:val="24"/>
          <w:szCs w:val="24"/>
        </w:rPr>
        <w:t xml:space="preserve"> research has been </w:t>
      </w:r>
      <w:r w:rsidR="001525EF" w:rsidRPr="000162D8">
        <w:rPr>
          <w:rFonts w:ascii="Times New Roman" w:hAnsi="Times New Roman" w:cs="Times New Roman"/>
          <w:sz w:val="24"/>
          <w:szCs w:val="24"/>
        </w:rPr>
        <w:t>focused on</w:t>
      </w:r>
      <w:r w:rsidRPr="000162D8">
        <w:rPr>
          <w:rFonts w:ascii="Times New Roman" w:hAnsi="Times New Roman" w:cs="Times New Roman"/>
          <w:sz w:val="24"/>
          <w:szCs w:val="24"/>
        </w:rPr>
        <w:t xml:space="preserve"> uncovering the pathologies leading to inflammatory laminiti</w:t>
      </w:r>
      <w:r w:rsidR="001525EF" w:rsidRPr="000162D8">
        <w:rPr>
          <w:rFonts w:ascii="Times New Roman" w:hAnsi="Times New Roman" w:cs="Times New Roman"/>
          <w:sz w:val="24"/>
          <w:szCs w:val="24"/>
        </w:rPr>
        <w:t xml:space="preserve">s, although it is now recognized that endocrinopathic laminitis is the most common cause of laminitis </w:t>
      </w:r>
      <w:r w:rsidR="009C340F" w:rsidRPr="000162D8">
        <w:rPr>
          <w:rFonts w:ascii="Times New Roman" w:hAnsi="Times New Roman" w:cs="Times New Roman"/>
          <w:sz w:val="24"/>
          <w:szCs w:val="24"/>
        </w:rPr>
        <w:t xml:space="preserve">in </w:t>
      </w:r>
      <w:r w:rsidR="001525EF" w:rsidRPr="000162D8">
        <w:rPr>
          <w:rFonts w:ascii="Times New Roman" w:hAnsi="Times New Roman" w:cs="Times New Roman"/>
          <w:sz w:val="24"/>
          <w:szCs w:val="24"/>
        </w:rPr>
        <w:t xml:space="preserve">the field </w:t>
      </w:r>
      <w:r w:rsidR="00CE0692" w:rsidRPr="000162D8">
        <w:rPr>
          <w:rFonts w:ascii="Times New Roman" w:hAnsi="Times New Roman" w:cs="Times New Roman"/>
          <w:sz w:val="24"/>
          <w:szCs w:val="24"/>
        </w:rPr>
        <w:fldChar w:fldCharType="begin"/>
      </w:r>
      <w:r w:rsidR="006D4989">
        <w:rPr>
          <w:rFonts w:ascii="Times New Roman" w:hAnsi="Times New Roman" w:cs="Times New Roman"/>
          <w:sz w:val="24"/>
          <w:szCs w:val="24"/>
        </w:rPr>
        <w:instrText xml:space="preserve"> ADDIN EN.CITE &lt;EndNote&gt;&lt;Cite&gt;&lt;Author&gt;Karikoski&lt;/Author&gt;&lt;Year&gt;2011&lt;/Year&gt;&lt;RecNum&gt;24&lt;/RecNum&gt;&lt;DisplayText&gt;[1, 2]&lt;/DisplayText&gt;&lt;record&gt;&lt;rec-number&gt;24&lt;/rec-number&gt;&lt;foreign-keys&gt;&lt;key app="EN" db-id="e0ev259x92p5tdea0dbx5rr7z0zev9rdvpzv" timestamp="1524243744"&gt;24&lt;/key&gt;&lt;/foreign-keys&gt;&lt;ref-type name="Journal Article"&gt;17&lt;/ref-type&gt;&lt;contributors&gt;&lt;authors&gt;&lt;author&gt;Karikoski, NP&lt;/author&gt;&lt;author&gt;Horn, I&lt;/author&gt;&lt;author&gt;McGowan, TW&lt;/author&gt;&lt;author&gt;McGowan, CM&lt;/author&gt;&lt;/authors&gt;&lt;/contributors&gt;&lt;titles&gt;&lt;title&gt;The prevalence of endocrinopathic laminitis among horses presented for laminitis at a first-opinion/referral equine hospital&lt;/title&gt;&lt;secondary-title&gt;Domestic animal endocrinology&lt;/secondary-title&gt;&lt;/titles&gt;&lt;periodical&gt;&lt;full-title&gt;Domestic animal endocrinology&lt;/full-title&gt;&lt;/periodical&gt;&lt;pages&gt;111-117&lt;/pages&gt;&lt;volume&gt;41&lt;/volume&gt;&lt;number&gt;3&lt;/number&gt;&lt;dates&gt;&lt;year&gt;2011&lt;/year&gt;&lt;/dates&gt;&lt;isbn&gt;0739-7240&lt;/isbn&gt;&lt;urls&gt;&lt;/urls&gt;&lt;/record&gt;&lt;/Cite&gt;&lt;Cite&gt;&lt;Author&gt;Donaldson&lt;/Author&gt;&lt;Year&gt;2004&lt;/Year&gt;&lt;RecNum&gt;106&lt;/RecNum&gt;&lt;record&gt;&lt;rec-number&gt;106&lt;/rec-number&gt;&lt;foreign-keys&gt;&lt;key app="EN" db-id="e0ev259x92p5tdea0dbx5rr7z0zev9rdvpzv" timestamp="1624136363"&gt;106&lt;/key&gt;&lt;/foreign-keys&gt;&lt;ref-type name="Journal Article"&gt;17&lt;/ref-type&gt;&lt;contributors&gt;&lt;authors&gt;&lt;author&gt;Donaldson, Mark T&lt;/author&gt;&lt;author&gt;Jorgensen, Alec JR&lt;/author&gt;&lt;author&gt;Beech, Jill&lt;/author&gt;&lt;/authors&gt;&lt;/contributors&gt;&lt;titles&gt;&lt;title&gt;Evaluation of suspected pituitary pars intermedia dysfunction in horses with laminitis&lt;/title&gt;&lt;secondary-title&gt;Journal of the American Veterinary Medical Association&lt;/secondary-title&gt;&lt;/titles&gt;&lt;periodical&gt;&lt;full-title&gt;Journal of the American Veterinary Medical Association&lt;/full-title&gt;&lt;/periodical&gt;&lt;pages&gt;1123-1127&lt;/pages&gt;&lt;volume&gt;224&lt;/volume&gt;&lt;number&gt;7&lt;/number&gt;&lt;dates&gt;&lt;year&gt;2004&lt;/year&gt;&lt;/dates&gt;&lt;isbn&gt;0003-1488&lt;/isbn&gt;&lt;urls&gt;&lt;/urls&gt;&lt;/record&gt;&lt;/Cite&gt;&lt;/EndNote&gt;</w:instrText>
      </w:r>
      <w:r w:rsidR="00CE0692" w:rsidRPr="000162D8">
        <w:rPr>
          <w:rFonts w:ascii="Times New Roman" w:hAnsi="Times New Roman" w:cs="Times New Roman"/>
          <w:sz w:val="24"/>
          <w:szCs w:val="24"/>
        </w:rPr>
        <w:fldChar w:fldCharType="separate"/>
      </w:r>
      <w:r w:rsidR="006D4989">
        <w:rPr>
          <w:rFonts w:ascii="Times New Roman" w:hAnsi="Times New Roman" w:cs="Times New Roman"/>
          <w:noProof/>
          <w:sz w:val="24"/>
          <w:szCs w:val="24"/>
        </w:rPr>
        <w:t>[1, 2]</w:t>
      </w:r>
      <w:r w:rsidR="00CE0692" w:rsidRPr="000162D8">
        <w:rPr>
          <w:rFonts w:ascii="Times New Roman" w:hAnsi="Times New Roman" w:cs="Times New Roman"/>
          <w:sz w:val="24"/>
          <w:szCs w:val="24"/>
        </w:rPr>
        <w:fldChar w:fldCharType="end"/>
      </w:r>
      <w:r w:rsidR="001525EF" w:rsidRPr="000162D8">
        <w:rPr>
          <w:rFonts w:ascii="Times New Roman" w:hAnsi="Times New Roman" w:cs="Times New Roman"/>
          <w:sz w:val="24"/>
          <w:szCs w:val="24"/>
        </w:rPr>
        <w:t>.</w:t>
      </w:r>
    </w:p>
    <w:p w14:paraId="2F6BDC75" w14:textId="756E30BB" w:rsidR="00390F36" w:rsidRPr="000162D8" w:rsidRDefault="001525EF" w:rsidP="00390F36">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Endo</w:t>
      </w:r>
      <w:r w:rsidR="00E92E01" w:rsidRPr="000162D8">
        <w:rPr>
          <w:rFonts w:ascii="Times New Roman" w:hAnsi="Times New Roman" w:cs="Times New Roman"/>
          <w:sz w:val="24"/>
          <w:szCs w:val="24"/>
        </w:rPr>
        <w:t>c</w:t>
      </w:r>
      <w:r w:rsidRPr="000162D8">
        <w:rPr>
          <w:rFonts w:ascii="Times New Roman" w:hAnsi="Times New Roman" w:cs="Times New Roman"/>
          <w:sz w:val="24"/>
          <w:szCs w:val="24"/>
        </w:rPr>
        <w:t>rinopath</w:t>
      </w:r>
      <w:r w:rsidR="00D024E8" w:rsidRPr="000162D8">
        <w:rPr>
          <w:rFonts w:ascii="Times New Roman" w:hAnsi="Times New Roman" w:cs="Times New Roman"/>
          <w:sz w:val="24"/>
          <w:szCs w:val="24"/>
        </w:rPr>
        <w:t>ic</w:t>
      </w:r>
      <w:r w:rsidRPr="000162D8">
        <w:rPr>
          <w:rFonts w:ascii="Times New Roman" w:hAnsi="Times New Roman" w:cs="Times New Roman"/>
          <w:sz w:val="24"/>
          <w:szCs w:val="24"/>
        </w:rPr>
        <w:t xml:space="preserve"> laminitis </w:t>
      </w:r>
      <w:r w:rsidR="00D024E8" w:rsidRPr="000162D8">
        <w:rPr>
          <w:rFonts w:ascii="Times New Roman" w:hAnsi="Times New Roman" w:cs="Times New Roman"/>
          <w:sz w:val="24"/>
          <w:szCs w:val="24"/>
        </w:rPr>
        <w:t>encompasses</w:t>
      </w:r>
      <w:r w:rsidRPr="000162D8">
        <w:rPr>
          <w:rFonts w:ascii="Times New Roman" w:hAnsi="Times New Roman" w:cs="Times New Roman"/>
          <w:sz w:val="24"/>
          <w:szCs w:val="24"/>
        </w:rPr>
        <w:t xml:space="preserve"> </w:t>
      </w:r>
      <w:r w:rsidR="00B957B9">
        <w:rPr>
          <w:rFonts w:ascii="Times New Roman" w:hAnsi="Times New Roman" w:cs="Times New Roman"/>
          <w:sz w:val="24"/>
          <w:szCs w:val="24"/>
        </w:rPr>
        <w:t xml:space="preserve">laminitis associated with </w:t>
      </w:r>
      <w:r w:rsidRPr="000162D8">
        <w:rPr>
          <w:rFonts w:ascii="Times New Roman" w:hAnsi="Times New Roman" w:cs="Times New Roman"/>
          <w:sz w:val="24"/>
          <w:szCs w:val="24"/>
        </w:rPr>
        <w:t>pituitary pars intermedia dysfunction (PPID)</w:t>
      </w:r>
      <w:r w:rsidR="00B957B9">
        <w:rPr>
          <w:rFonts w:ascii="Times New Roman" w:hAnsi="Times New Roman" w:cs="Times New Roman"/>
          <w:sz w:val="24"/>
          <w:szCs w:val="24"/>
        </w:rPr>
        <w:t xml:space="preserve">, </w:t>
      </w:r>
      <w:r w:rsidRPr="000162D8">
        <w:rPr>
          <w:rFonts w:ascii="Times New Roman" w:hAnsi="Times New Roman" w:cs="Times New Roman"/>
          <w:sz w:val="24"/>
          <w:szCs w:val="24"/>
        </w:rPr>
        <w:t>equine metabolic syndrome (EMS)</w:t>
      </w:r>
      <w:r w:rsidR="00D024E8" w:rsidRPr="000162D8">
        <w:rPr>
          <w:rFonts w:ascii="Times New Roman" w:hAnsi="Times New Roman" w:cs="Times New Roman"/>
          <w:sz w:val="24"/>
          <w:szCs w:val="24"/>
        </w:rPr>
        <w:t xml:space="preserve"> or insulin-dysregulation (ID)</w:t>
      </w:r>
      <w:r w:rsidR="00B957B9">
        <w:rPr>
          <w:rFonts w:ascii="Times New Roman" w:hAnsi="Times New Roman" w:cs="Times New Roman"/>
          <w:sz w:val="24"/>
          <w:szCs w:val="24"/>
        </w:rPr>
        <w:t xml:space="preserve">, and exogenous administration of steroids </w:t>
      </w:r>
      <w:r w:rsidR="00B957B9">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&lt;EndNote&gt;&lt;Cite&gt;&lt;Author&gt;Grenager&lt;/Author&gt;&lt;Year&gt;2021&lt;/Year&gt;&lt;RecNum&gt;111&lt;/RecNum&gt;&lt;DisplayText&gt;[3]&lt;/DisplayText&gt;&lt;record&gt;&lt;rec-number&gt;111&lt;/rec-number&gt;&lt;foreign-keys&gt;&lt;key app="EN" db-id="e0ev259x92p5tdea0dbx5rr7z0zev9rdvpzv" timestamp="1639165926"&gt;111&lt;/key&gt;&lt;/foreign-keys&gt;&lt;ref-type name="Journal Article"&gt;17&lt;/ref-type&gt;&lt;contributors&gt;&lt;authors&gt;&lt;author&gt;Grenager, Nora S&lt;/author&gt;&lt;/authors&gt;&lt;/contributors&gt;&lt;titles&gt;&lt;title&gt;Endocrinopathic Laminitis&lt;/title&gt;&lt;secondary-title&gt;Veterinary Clinics: Equine Practice&lt;/secondary-title&gt;&lt;/titles&gt;&lt;periodical&gt;&lt;full-title&gt;Veterinary Clinics: Equine Practice&lt;/full-title&gt;&lt;/periodical&gt;&lt;pages&gt;619-638&lt;/pages&gt;&lt;volume&gt;37&lt;/volume&gt;&lt;number&gt;3&lt;/number&gt;&lt;dates&gt;&lt;year&gt;2021&lt;/year&gt;&lt;/dates&gt;&lt;isbn&gt;0749-0739&lt;/isbn&gt;&lt;urls&gt;&lt;/urls&gt;&lt;/record&gt;&lt;/Cite&gt;&lt;/EndNote&gt;</w:instrText>
      </w:r>
      <w:r w:rsidR="00B957B9">
        <w:rPr>
          <w:rFonts w:ascii="Times New Roman" w:hAnsi="Times New Roman" w:cs="Times New Roman"/>
          <w:sz w:val="24"/>
          <w:szCs w:val="24"/>
        </w:rPr>
        <w:fldChar w:fldCharType="separate"/>
      </w:r>
      <w:r w:rsidR="00B957B9">
        <w:rPr>
          <w:rFonts w:ascii="Times New Roman" w:hAnsi="Times New Roman" w:cs="Times New Roman"/>
          <w:noProof/>
          <w:sz w:val="24"/>
          <w:szCs w:val="24"/>
        </w:rPr>
        <w:t>[3]</w:t>
      </w:r>
      <w:r w:rsidR="00B957B9">
        <w:rPr>
          <w:rFonts w:ascii="Times New Roman" w:hAnsi="Times New Roman" w:cs="Times New Roman"/>
          <w:sz w:val="24"/>
          <w:szCs w:val="24"/>
        </w:rPr>
        <w:fldChar w:fldCharType="end"/>
      </w:r>
      <w:r w:rsidRPr="000162D8">
        <w:rPr>
          <w:rFonts w:ascii="Times New Roman" w:hAnsi="Times New Roman" w:cs="Times New Roman"/>
          <w:sz w:val="24"/>
          <w:szCs w:val="24"/>
        </w:rPr>
        <w:t xml:space="preserve">.  </w:t>
      </w:r>
      <w:r w:rsidR="009C340F" w:rsidRPr="000162D8">
        <w:rPr>
          <w:rFonts w:ascii="Times New Roman" w:hAnsi="Times New Roman" w:cs="Times New Roman"/>
          <w:sz w:val="24"/>
          <w:szCs w:val="24"/>
        </w:rPr>
        <w:t>In</w:t>
      </w:r>
      <w:r w:rsidR="00390F36" w:rsidRPr="000162D8">
        <w:rPr>
          <w:rFonts w:ascii="Times New Roman" w:hAnsi="Times New Roman" w:cs="Times New Roman"/>
          <w:sz w:val="24"/>
          <w:szCs w:val="24"/>
        </w:rPr>
        <w:t xml:space="preserve">sulin appears to play a central role in </w:t>
      </w:r>
      <w:r w:rsidR="006D4989">
        <w:rPr>
          <w:rFonts w:ascii="Times New Roman" w:hAnsi="Times New Roman" w:cs="Times New Roman"/>
          <w:sz w:val="24"/>
          <w:szCs w:val="24"/>
        </w:rPr>
        <w:t xml:space="preserve">the </w:t>
      </w:r>
      <w:r w:rsidR="009C340F" w:rsidRPr="000162D8">
        <w:rPr>
          <w:rFonts w:ascii="Times New Roman" w:hAnsi="Times New Roman" w:cs="Times New Roman"/>
          <w:sz w:val="24"/>
          <w:szCs w:val="24"/>
        </w:rPr>
        <w:t>development of</w:t>
      </w:r>
      <w:r w:rsidR="00390F36" w:rsidRPr="000162D8">
        <w:rPr>
          <w:rFonts w:ascii="Times New Roman" w:hAnsi="Times New Roman" w:cs="Times New Roman"/>
          <w:sz w:val="24"/>
          <w:szCs w:val="24"/>
        </w:rPr>
        <w:t xml:space="preserve"> laminitis</w:t>
      </w:r>
      <w:r w:rsidR="009C340F" w:rsidRPr="000162D8">
        <w:rPr>
          <w:rFonts w:ascii="Times New Roman" w:hAnsi="Times New Roman" w:cs="Times New Roman"/>
          <w:sz w:val="24"/>
          <w:szCs w:val="24"/>
        </w:rPr>
        <w:t>, regardless of the underlying endocrine disorder</w:t>
      </w:r>
      <w:r w:rsidR="00B412FD" w:rsidRPr="000162D8">
        <w:rPr>
          <w:rFonts w:ascii="Times New Roman" w:hAnsi="Times New Roman" w:cs="Times New Roman"/>
          <w:sz w:val="24"/>
          <w:szCs w:val="24"/>
        </w:rPr>
        <w:t xml:space="preserve"> </w:t>
      </w:r>
      <w:r w:rsidR="00CE0692" w:rsidRPr="000162D8">
        <w:rPr>
          <w:rFonts w:ascii="Times New Roman" w:hAnsi="Times New Roman" w:cs="Times New Roman"/>
          <w:sz w:val="24"/>
          <w:szCs w:val="24"/>
        </w:rPr>
        <w:fldChar w:fldCharType="begin"/>
      </w:r>
      <w:r w:rsidR="006D4989">
        <w:rPr>
          <w:rFonts w:ascii="Times New Roman" w:hAnsi="Times New Roman" w:cs="Times New Roman"/>
          <w:sz w:val="24"/>
          <w:szCs w:val="24"/>
        </w:rPr>
        <w:instrText xml:space="preserve"> ADDIN EN.CITE &lt;EndNote&gt;&lt;Cite&gt;&lt;Author&gt;Karikoski&lt;/Author&gt;&lt;Year&gt;2011&lt;/Year&gt;&lt;RecNum&gt;24&lt;/RecNum&gt;&lt;DisplayText&gt;[1]&lt;/DisplayText&gt;&lt;record&gt;&lt;rec-number&gt;24&lt;/rec-number&gt;&lt;foreign-keys&gt;&lt;key app="EN" db-id="e0ev259x92p5tdea0dbx5rr7z0zev9rdvpzv" timestamp="1524243744"&gt;24&lt;/key&gt;&lt;/foreign-keys&gt;&lt;ref-type name="Journal Article"&gt;17&lt;/ref-type&gt;&lt;contributors&gt;&lt;authors&gt;&lt;author&gt;Karikoski, NP&lt;/author&gt;&lt;author&gt;Horn, I&lt;/author&gt;&lt;author&gt;McGowan, TW&lt;/author&gt;&lt;author&gt;McGowan, CM&lt;/author&gt;&lt;/authors&gt;&lt;/contributors&gt;&lt;titles&gt;&lt;title&gt;The prevalence of endocrinopathic laminitis among horses presented for laminitis at a first-opinion/referral equine hospital&lt;/title&gt;&lt;secondary-title&gt;Domestic animal endocrinology&lt;/secondary-title&gt;&lt;/titles&gt;&lt;periodical&gt;&lt;full-title&gt;Domestic animal endocrinology&lt;/full-title&gt;&lt;/periodical&gt;&lt;pages&gt;111-117&lt;/pages&gt;&lt;volume&gt;41&lt;/volume&gt;&lt;number&gt;3&lt;/number&gt;&lt;dates&gt;&lt;year&gt;2011&lt;/year&gt;&lt;/dates&gt;&lt;isbn&gt;0739-7240&lt;/isbn&gt;&lt;urls&gt;&lt;/urls&gt;&lt;/record&gt;&lt;/Cite&gt;&lt;/EndNote&gt;</w:instrText>
      </w:r>
      <w:r w:rsidR="00CE0692" w:rsidRPr="000162D8">
        <w:rPr>
          <w:rFonts w:ascii="Times New Roman" w:hAnsi="Times New Roman" w:cs="Times New Roman"/>
          <w:sz w:val="24"/>
          <w:szCs w:val="24"/>
        </w:rPr>
        <w:fldChar w:fldCharType="separate"/>
      </w:r>
      <w:r w:rsidR="006D4989">
        <w:rPr>
          <w:rFonts w:ascii="Times New Roman" w:hAnsi="Times New Roman" w:cs="Times New Roman"/>
          <w:noProof/>
          <w:sz w:val="24"/>
          <w:szCs w:val="24"/>
        </w:rPr>
        <w:t>[1]</w:t>
      </w:r>
      <w:r w:rsidR="00CE0692" w:rsidRPr="000162D8">
        <w:rPr>
          <w:rFonts w:ascii="Times New Roman" w:hAnsi="Times New Roman" w:cs="Times New Roman"/>
          <w:sz w:val="24"/>
          <w:szCs w:val="24"/>
        </w:rPr>
        <w:fldChar w:fldCharType="end"/>
      </w:r>
      <w:r w:rsidR="00390F36" w:rsidRPr="000162D8">
        <w:rPr>
          <w:rFonts w:ascii="Times New Roman" w:hAnsi="Times New Roman" w:cs="Times New Roman"/>
          <w:sz w:val="24"/>
          <w:szCs w:val="24"/>
        </w:rPr>
        <w:t>.</w:t>
      </w:r>
      <w:r w:rsidR="00B412FD" w:rsidRPr="000162D8">
        <w:rPr>
          <w:rFonts w:ascii="Times New Roman" w:hAnsi="Times New Roman" w:cs="Times New Roman"/>
          <w:sz w:val="24"/>
          <w:szCs w:val="24"/>
        </w:rPr>
        <w:t xml:space="preserve">  </w:t>
      </w:r>
      <w:r w:rsidR="00D024E8" w:rsidRPr="000162D8">
        <w:rPr>
          <w:rFonts w:ascii="Times New Roman" w:hAnsi="Times New Roman" w:cs="Times New Roman"/>
          <w:sz w:val="24"/>
          <w:szCs w:val="24"/>
        </w:rPr>
        <w:t xml:space="preserve">In a field study, pasture-associated laminitis in ponies was </w:t>
      </w:r>
      <w:r w:rsidR="006D4989">
        <w:rPr>
          <w:rFonts w:ascii="Times New Roman" w:hAnsi="Times New Roman" w:cs="Times New Roman"/>
          <w:sz w:val="24"/>
          <w:szCs w:val="24"/>
        </w:rPr>
        <w:t xml:space="preserve">positively </w:t>
      </w:r>
      <w:r w:rsidR="00D024E8" w:rsidRPr="000162D8">
        <w:rPr>
          <w:rFonts w:ascii="Times New Roman" w:hAnsi="Times New Roman" w:cs="Times New Roman"/>
          <w:sz w:val="24"/>
          <w:szCs w:val="24"/>
        </w:rPr>
        <w:t xml:space="preserve">associated with </w:t>
      </w:r>
      <w:r w:rsidR="003D0A3B">
        <w:rPr>
          <w:rFonts w:ascii="Times New Roman" w:hAnsi="Times New Roman" w:cs="Times New Roman"/>
          <w:sz w:val="24"/>
          <w:szCs w:val="24"/>
        </w:rPr>
        <w:t xml:space="preserve">plasma </w:t>
      </w:r>
      <w:r w:rsidR="00D024E8" w:rsidRPr="000162D8">
        <w:rPr>
          <w:rFonts w:ascii="Times New Roman" w:hAnsi="Times New Roman" w:cs="Times New Roman"/>
          <w:sz w:val="24"/>
          <w:szCs w:val="24"/>
        </w:rPr>
        <w:t>insulin concentrations</w:t>
      </w:r>
      <w:r w:rsidR="00D646EF" w:rsidRPr="000162D8">
        <w:rPr>
          <w:rFonts w:ascii="Times New Roman" w:hAnsi="Times New Roman" w:cs="Times New Roman"/>
          <w:sz w:val="24"/>
          <w:szCs w:val="24"/>
        </w:rPr>
        <w:t xml:space="preserve"> </w:t>
      </w:r>
      <w:r w:rsidR="00D646EF"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&lt;EndNote&gt;&lt;Cite&gt;&lt;Author&gt;Treiber&lt;/Author&gt;&lt;Year&gt;2006&lt;/Year&gt;&lt;RecNum&gt;23&lt;/RecNum&gt;&lt;DisplayText&gt;[4]&lt;/DisplayText&gt;&lt;record&gt;&lt;rec-number&gt;23&lt;/rec-number&gt;&lt;foreign-keys&gt;&lt;key app="EN" db-id="e0ev259x92p5tdea0dbx5rr7z0zev9rdvpzv" timestamp="1524243744"&gt;23&lt;/key&gt;&lt;/foreign-keys&gt;&lt;ref-type name="Journal Article"&gt;17&lt;/ref-type&gt;&lt;contributors&gt;&lt;authors&gt;&lt;author&gt;Treiber, Kibby H&lt;/author&gt;&lt;author&gt;Kronfeld, David S&lt;/author&gt;&lt;author&gt;Hess, Tanja M&lt;/author&gt;&lt;author&gt;Byrd, Bridgett M&lt;/author&gt;&lt;author&gt;Splan, Rebecca K&lt;/author&gt;&lt;author&gt;Staniar, W Burton&lt;/author&gt;&lt;/authors&gt;&lt;/contributors&gt;&lt;titles&gt;&lt;title&gt;Evaluation of genetic and metabolic predispositions and nutritional risk factors for pasture-associated laminitis in ponies&lt;/title&gt;&lt;secondary-title&gt;Journal of the American Veterinary Medical Association&lt;/secondary-title&gt;&lt;/titles&gt;&lt;periodical&gt;&lt;full-title&gt;Journal of the American Veterinary Medical Association&lt;/full-title&gt;&lt;/periodical&gt;&lt;pages&gt;1538-1545&lt;/pages&gt;&lt;volume&gt;228&lt;/volume&gt;&lt;number&gt;10&lt;/number&gt;&lt;dates&gt;&lt;year&gt;2006&lt;/year&gt;&lt;/dates&gt;&lt;isbn&gt;0003-1488&lt;/isbn&gt;&lt;urls&gt;&lt;/urls&gt;&lt;/record&gt;&lt;/Cite&gt;&lt;/EndNote&gt;</w:instrText>
      </w:r>
      <w:r w:rsidR="00D646EF"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[4]</w:t>
      </w:r>
      <w:r w:rsidR="00D646EF" w:rsidRPr="000162D8">
        <w:rPr>
          <w:rFonts w:ascii="Times New Roman" w:hAnsi="Times New Roman" w:cs="Times New Roman"/>
          <w:sz w:val="24"/>
          <w:szCs w:val="24"/>
        </w:rPr>
        <w:fldChar w:fldCharType="end"/>
      </w:r>
      <w:r w:rsidR="00D024E8" w:rsidRPr="000162D8">
        <w:rPr>
          <w:rFonts w:ascii="Times New Roman" w:hAnsi="Times New Roman" w:cs="Times New Roman"/>
          <w:sz w:val="24"/>
          <w:szCs w:val="24"/>
        </w:rPr>
        <w:t xml:space="preserve">.  </w:t>
      </w:r>
      <w:r w:rsidR="00390F36" w:rsidRPr="000162D8">
        <w:rPr>
          <w:rFonts w:ascii="Times New Roman" w:hAnsi="Times New Roman" w:cs="Times New Roman"/>
          <w:sz w:val="24"/>
          <w:szCs w:val="24"/>
        </w:rPr>
        <w:t xml:space="preserve">In a </w:t>
      </w:r>
      <w:r w:rsidR="00D024E8" w:rsidRPr="000162D8">
        <w:rPr>
          <w:rFonts w:ascii="Times New Roman" w:hAnsi="Times New Roman" w:cs="Times New Roman"/>
          <w:sz w:val="24"/>
          <w:szCs w:val="24"/>
        </w:rPr>
        <w:t xml:space="preserve">subsequent </w:t>
      </w:r>
      <w:r w:rsidR="00390F36" w:rsidRPr="000162D8">
        <w:rPr>
          <w:rFonts w:ascii="Times New Roman" w:hAnsi="Times New Roman" w:cs="Times New Roman"/>
          <w:sz w:val="24"/>
          <w:szCs w:val="24"/>
        </w:rPr>
        <w:t>landmark study, Asplin et al</w:t>
      </w:r>
      <w:r w:rsidR="00CE0692" w:rsidRPr="000162D8">
        <w:rPr>
          <w:rFonts w:ascii="Times New Roman" w:hAnsi="Times New Roman" w:cs="Times New Roman"/>
          <w:sz w:val="24"/>
          <w:szCs w:val="24"/>
        </w:rPr>
        <w:t xml:space="preserve"> </w:t>
      </w:r>
      <w:r w:rsidR="00CE0692"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&lt;EndNote&gt;&lt;Cite&gt;&lt;Author&gt;Asplin&lt;/Author&gt;&lt;Year&gt;2007&lt;/Year&gt;&lt;RecNum&gt;27&lt;/RecNum&gt;&lt;DisplayText&gt;[5]&lt;/DisplayText&gt;&lt;record&gt;&lt;rec-number&gt;27&lt;/rec-number&gt;&lt;foreign-keys&gt;&lt;key app="EN" db-id="e0ev259x92p5tdea0dbx5rr7z0zev9rdvpzv" timestamp="1524243746"&gt;27&lt;/key&gt;&lt;/foreign-keys&gt;&lt;ref-type name="Journal Article"&gt;17&lt;/ref-type&gt;&lt;contributors&gt;&lt;authors&gt;&lt;author&gt;Asplin, Katie E&lt;/author&gt;&lt;author&gt;Sillence, Martin N&lt;/author&gt;&lt;author&gt;Pollitt, Christopher C&lt;/author&gt;&lt;author&gt;McGowan, Catherine M&lt;/author&gt;&lt;/authors&gt;&lt;/contributors&gt;&lt;titles&gt;&lt;title&gt;Induction of laminitis by prolonged hyperinsulinaemia in clinically normal ponies&lt;/title&gt;&lt;secondary-title&gt;The veterinary journal&lt;/secondary-title&gt;&lt;/titles&gt;&lt;periodical&gt;&lt;full-title&gt;The veterinary journal&lt;/full-title&gt;&lt;/periodical&gt;&lt;pages&gt;530-535&lt;/pages&gt;&lt;volume&gt;174&lt;/volume&gt;&lt;number&gt;3&lt;/number&gt;&lt;dates&gt;&lt;year&gt;2007&lt;/year&gt;&lt;/dates&gt;&lt;isbn&gt;1090-0233&lt;/isbn&gt;&lt;urls&gt;&lt;/urls&gt;&lt;/record&gt;&lt;/Cite&gt;&lt;/EndNote&gt;</w:instrText>
      </w:r>
      <w:r w:rsidR="00CE0692"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[5]</w:t>
      </w:r>
      <w:r w:rsidR="00CE0692" w:rsidRPr="000162D8">
        <w:rPr>
          <w:rFonts w:ascii="Times New Roman" w:hAnsi="Times New Roman" w:cs="Times New Roman"/>
          <w:sz w:val="24"/>
          <w:szCs w:val="24"/>
        </w:rPr>
        <w:fldChar w:fldCharType="end"/>
      </w:r>
      <w:r w:rsidR="00390F36" w:rsidRPr="000162D8">
        <w:rPr>
          <w:rFonts w:ascii="Times New Roman" w:hAnsi="Times New Roman" w:cs="Times New Roman"/>
          <w:sz w:val="24"/>
          <w:szCs w:val="24"/>
        </w:rPr>
        <w:t xml:space="preserve"> demonstrated that hyperinsulinemia can induce laminitis in ponies.  Similar findings were </w:t>
      </w:r>
      <w:r w:rsidR="002D5020" w:rsidRPr="000162D8">
        <w:rPr>
          <w:rFonts w:ascii="Times New Roman" w:hAnsi="Times New Roman" w:cs="Times New Roman"/>
          <w:sz w:val="24"/>
          <w:szCs w:val="24"/>
        </w:rPr>
        <w:t xml:space="preserve">also </w:t>
      </w:r>
      <w:r w:rsidR="00390F36" w:rsidRPr="000162D8">
        <w:rPr>
          <w:rFonts w:ascii="Times New Roman" w:hAnsi="Times New Roman" w:cs="Times New Roman"/>
          <w:sz w:val="24"/>
          <w:szCs w:val="24"/>
        </w:rPr>
        <w:t xml:space="preserve">documented in horses </w:t>
      </w:r>
      <w:r w:rsidR="00CE0692"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&lt;EndNote&gt;&lt;Cite&gt;&lt;Author&gt;de Laat&lt;/Author&gt;&lt;Year&gt;2010&lt;/Year&gt;&lt;RecNum&gt;26&lt;/RecNum&gt;&lt;DisplayText&gt;[6]&lt;/DisplayText&gt;&lt;record&gt;&lt;rec-number&gt;26&lt;/rec-number&gt;&lt;foreign-keys&gt;&lt;key app="EN" db-id="e0ev259x92p5tdea0dbx5rr7z0zev9rdvpzv" timestamp="1524243745"&gt;26&lt;/key&gt;&lt;/foreign-keys&gt;&lt;ref-type name="Journal Article"&gt;17&lt;/ref-type&gt;&lt;contributors&gt;&lt;authors&gt;&lt;author&gt;de Laat, Melody A&lt;/author&gt;&lt;author&gt;McGowan, CM&lt;/author&gt;&lt;author&gt;Sillence, MN&lt;/author&gt;&lt;author&gt;Pollitt, CC&lt;/author&gt;&lt;/authors&gt;&lt;/contributors&gt;&lt;titles&gt;&lt;title&gt;Equine laminitis: induced by 48 h hyperinsulinaemia in Standardbred horses&lt;/title&gt;&lt;secondary-title&gt;Equine veterinary journal&lt;/secondary-title&gt;&lt;/titles&gt;&lt;periodical&gt;&lt;full-title&gt;Equine veterinary journal&lt;/full-title&gt;&lt;/periodical&gt;&lt;pages&gt;129-135&lt;/pages&gt;&lt;volume&gt;42&lt;/volume&gt;&lt;number&gt;2&lt;/number&gt;&lt;dates&gt;&lt;year&gt;2010&lt;/year&gt;&lt;/dates&gt;&lt;isbn&gt;2042-3306&lt;/isbn&gt;&lt;urls&gt;&lt;/urls&gt;&lt;/record&gt;&lt;/Cite&gt;&lt;/EndNote&gt;</w:instrText>
      </w:r>
      <w:r w:rsidR="00CE0692"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[6]</w:t>
      </w:r>
      <w:r w:rsidR="00CE0692" w:rsidRPr="000162D8">
        <w:rPr>
          <w:rFonts w:ascii="Times New Roman" w:hAnsi="Times New Roman" w:cs="Times New Roman"/>
          <w:sz w:val="24"/>
          <w:szCs w:val="24"/>
        </w:rPr>
        <w:fldChar w:fldCharType="end"/>
      </w:r>
      <w:r w:rsidR="00390F36" w:rsidRPr="000162D8">
        <w:rPr>
          <w:rFonts w:ascii="Times New Roman" w:hAnsi="Times New Roman" w:cs="Times New Roman"/>
          <w:sz w:val="24"/>
          <w:szCs w:val="24"/>
        </w:rPr>
        <w:t xml:space="preserve">. In one study of horses with PPID, only those horses with laminitis had hyperinsulinemia, while those without laminitis had normal </w:t>
      </w:r>
      <w:r w:rsidR="003D0A3B">
        <w:rPr>
          <w:rFonts w:ascii="Times New Roman" w:hAnsi="Times New Roman" w:cs="Times New Roman"/>
          <w:sz w:val="24"/>
          <w:szCs w:val="24"/>
        </w:rPr>
        <w:t xml:space="preserve">serum </w:t>
      </w:r>
      <w:r w:rsidR="00390F36" w:rsidRPr="000162D8">
        <w:rPr>
          <w:rFonts w:ascii="Times New Roman" w:hAnsi="Times New Roman" w:cs="Times New Roman"/>
          <w:sz w:val="24"/>
          <w:szCs w:val="24"/>
        </w:rPr>
        <w:t>insulin concentrations</w:t>
      </w:r>
      <w:r w:rsidR="00CE0692" w:rsidRPr="000162D8">
        <w:rPr>
          <w:rFonts w:ascii="Times New Roman" w:hAnsi="Times New Roman" w:cs="Times New Roman"/>
          <w:sz w:val="24"/>
          <w:szCs w:val="24"/>
        </w:rPr>
        <w:t xml:space="preserve"> </w:t>
      </w:r>
      <w:r w:rsidR="00CE0692"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&lt;EndNote&gt;&lt;Cite&gt;&lt;Author&gt;Karikoski&lt;/Author&gt;&lt;Year&gt;2016&lt;/Year&gt;&lt;RecNum&gt;25&lt;/RecNum&gt;&lt;DisplayText&gt;[7]&lt;/DisplayText&gt;&lt;record&gt;&lt;rec-number&gt;25&lt;/rec-number&gt;&lt;foreign-keys&gt;&lt;key app="EN" db-id="e0ev259x92p5tdea0dbx5rr7z0zev9rdvpzv" timestamp="1524243745"&gt;25&lt;/key&gt;&lt;/foreign-keys&gt;&lt;ref-type name="Journal Article"&gt;17&lt;/ref-type&gt;&lt;contributors&gt;&lt;authors&gt;&lt;author&gt;Karikoski, NP&lt;/author&gt;&lt;author&gt;Patterson</w:instrText>
      </w:r>
      <w:r w:rsidR="00B957B9">
        <w:rPr>
          <w:rFonts w:ascii="Cambria Math" w:hAnsi="Cambria Math" w:cs="Cambria Math"/>
          <w:sz w:val="24"/>
          <w:szCs w:val="24"/>
        </w:rPr>
        <w:instrText>‐</w:instrText>
      </w:r>
      <w:r w:rsidR="00B957B9">
        <w:rPr>
          <w:rFonts w:ascii="Times New Roman" w:hAnsi="Times New Roman" w:cs="Times New Roman"/>
          <w:sz w:val="24"/>
          <w:szCs w:val="24"/>
        </w:rPr>
        <w:instrText>Kane, JC&lt;/author&gt;&lt;author&gt;Singer, ER&lt;/author&gt;&lt;author&gt;McFarlane, D&lt;/author&gt;&lt;author&gt;McGowan, CM&lt;/author&gt;&lt;/authors&gt;&lt;/contributors&gt;&lt;titles&gt;&lt;title&gt;Lamellar pathology in horses with pituitary pars intermedia dysfunction&lt;/title&gt;&lt;secondary-title&gt;Equine veterinary journal&lt;/secondary-title&gt;&lt;/titles&gt;&lt;periodical&gt;&lt;full-title&gt;Equine veterinary journal&lt;/full-title&gt;&lt;/periodical&gt;&lt;pages&gt;472-478&lt;/pages&gt;&lt;volume&gt;48&lt;/volume&gt;&lt;number&gt;4&lt;/number&gt;&lt;dates&gt;&lt;year&gt;2016&lt;/year&gt;&lt;/dates&gt;&lt;isbn&gt;2042-3306&lt;/isbn&gt;&lt;urls&gt;&lt;/urls&gt;&lt;/record&gt;&lt;/Cite&gt;&lt;/EndNote&gt;</w:instrText>
      </w:r>
      <w:r w:rsidR="00CE0692"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[7]</w:t>
      </w:r>
      <w:r w:rsidR="00CE0692" w:rsidRPr="000162D8">
        <w:rPr>
          <w:rFonts w:ascii="Times New Roman" w:hAnsi="Times New Roman" w:cs="Times New Roman"/>
          <w:sz w:val="24"/>
          <w:szCs w:val="24"/>
        </w:rPr>
        <w:fldChar w:fldCharType="end"/>
      </w:r>
      <w:r w:rsidR="00390F36" w:rsidRPr="000162D8">
        <w:rPr>
          <w:rFonts w:ascii="Times New Roman" w:hAnsi="Times New Roman" w:cs="Times New Roman"/>
          <w:sz w:val="24"/>
          <w:szCs w:val="24"/>
        </w:rPr>
        <w:t xml:space="preserve">.  Furthermore, laminitis severity correlated with </w:t>
      </w:r>
      <w:r w:rsidR="003D0A3B">
        <w:rPr>
          <w:rFonts w:ascii="Times New Roman" w:hAnsi="Times New Roman" w:cs="Times New Roman"/>
          <w:sz w:val="24"/>
          <w:szCs w:val="24"/>
        </w:rPr>
        <w:t xml:space="preserve">serum </w:t>
      </w:r>
      <w:r w:rsidR="00390F36" w:rsidRPr="000162D8">
        <w:rPr>
          <w:rFonts w:ascii="Times New Roman" w:hAnsi="Times New Roman" w:cs="Times New Roman"/>
          <w:sz w:val="24"/>
          <w:szCs w:val="24"/>
        </w:rPr>
        <w:t>insulin concentrations in horses with PPID</w:t>
      </w:r>
      <w:r w:rsidR="00147F95" w:rsidRPr="000162D8">
        <w:rPr>
          <w:rFonts w:ascii="Times New Roman" w:hAnsi="Times New Roman" w:cs="Times New Roman"/>
          <w:sz w:val="24"/>
          <w:szCs w:val="24"/>
        </w:rPr>
        <w:t xml:space="preserve"> </w:t>
      </w:r>
      <w:r w:rsidR="00147F95"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&lt;EndNote&gt;&lt;Cite&gt;&lt;Author&gt;Tadros&lt;/Author&gt;&lt;Year&gt;2019&lt;/Year&gt;&lt;RecNum&gt;99&lt;/RecNum&gt;&lt;DisplayText&gt;[8]&lt;/DisplayText&gt;&lt;record&gt;&lt;rec-number&gt;99&lt;/rec-number&gt;&lt;foreign-keys&gt;&lt;key app="EN" db-id="e0ev259x92p5tdea0dbx5rr7z0zev9rdvpzv" timestamp="1624129911"&gt;99&lt;/key&gt;&lt;/foreign-keys&gt;&lt;ref-type name="Journal Article"&gt;17&lt;/ref-type&gt;&lt;contributors&gt;&lt;authors&gt;&lt;author&gt;Tadros, EM&lt;/author&gt;&lt;author&gt;Fowlie, JG&lt;/author&gt;&lt;author&gt;Refsal, KR&lt;/author&gt;&lt;author&gt;Marteniuk, Judith&lt;/author&gt;&lt;author&gt;Schott, HC&lt;/author&gt;&lt;/authors&gt;&lt;/contributors&gt;&lt;titles&gt;&lt;title&gt;Association between hyperinsulinaemia and laminitis severity at the time of pituitary pars intermedia dysfunction diagnosis&lt;/title&gt;&lt;secondary-title&gt;Equine veterinary journal&lt;/secondary-title&gt;&lt;/titles&gt;&lt;periodical&gt;&lt;full-title&gt;Equine veterinary journal&lt;/full-title&gt;&lt;/periodical&gt;&lt;pages&gt;52-56&lt;/pages&gt;&lt;volume&gt;51&lt;/volume&gt;&lt;number&gt;1&lt;/number&gt;&lt;dates&gt;&lt;year&gt;2019&lt;/year&gt;&lt;/dates&gt;&lt;isbn&gt;0425-1644&lt;/isbn&gt;&lt;urls&gt;&lt;/urls&gt;&lt;/record&gt;&lt;/Cite&gt;&lt;/EndNote&gt;</w:instrText>
      </w:r>
      <w:r w:rsidR="00147F95"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[8]</w:t>
      </w:r>
      <w:r w:rsidR="00147F95" w:rsidRPr="000162D8">
        <w:rPr>
          <w:rFonts w:ascii="Times New Roman" w:hAnsi="Times New Roman" w:cs="Times New Roman"/>
          <w:sz w:val="24"/>
          <w:szCs w:val="24"/>
        </w:rPr>
        <w:fldChar w:fldCharType="end"/>
      </w:r>
      <w:r w:rsidR="00390F36" w:rsidRPr="000162D8">
        <w:rPr>
          <w:rFonts w:ascii="Times New Roman" w:hAnsi="Times New Roman" w:cs="Times New Roman"/>
          <w:sz w:val="24"/>
          <w:szCs w:val="24"/>
        </w:rPr>
        <w:t>.  Horses and ponies with concurrent endocrinopathies (i.e., both EMS and PPID) have more marked hyperinsulinemia than those with a single endocrinopath</w:t>
      </w:r>
      <w:r w:rsidR="00147F95" w:rsidRPr="000162D8">
        <w:rPr>
          <w:rFonts w:ascii="Times New Roman" w:hAnsi="Times New Roman" w:cs="Times New Roman"/>
          <w:sz w:val="24"/>
          <w:szCs w:val="24"/>
        </w:rPr>
        <w:t xml:space="preserve">y </w:t>
      </w:r>
      <w:r w:rsidR="00147F95"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&lt;EndNote&gt;&lt;Cite&gt;&lt;Author&gt;de Laat&lt;/Author&gt;&lt;Year&gt;2019&lt;/Year&gt;&lt;RecNum&gt;101&lt;/RecNum&gt;&lt;DisplayText&gt;[9]&lt;/DisplayText&gt;&lt;record&gt;&lt;rec-number&gt;101&lt;/rec-number&gt;&lt;foreign-keys&gt;&lt;key app="EN" db-id="e0ev259x92p5tdea0dbx5rr7z0zev9rdvpzv" timestamp="1624129912"&gt;101&lt;/key&gt;&lt;/foreign-keys&gt;&lt;ref-type name="Journal Article"&gt;17&lt;/ref-type&gt;&lt;contributors&gt;&lt;authors&gt;&lt;author&gt;de Laat, Melody A&lt;/author&gt;&lt;author&gt;Sillence, Martin N&lt;/author&gt;&lt;author&gt;Reiche, Dania B&lt;/author&gt;&lt;/authors&gt;&lt;/contributors&gt;&lt;titles&gt;&lt;title&gt;Phenotypic, hormonal, and clinical characteristics of equine endocrinopathic laminitis&lt;/title&gt;&lt;secondary-title&gt;Journal of veterinary internal medicine&lt;/secondary-title&gt;&lt;/titles&gt;&lt;periodical&gt;&lt;full-title&gt;Journal of Veterinary Internal Medicine&lt;/full-title&gt;&lt;/periodical&gt;&lt;pages&gt;1456-1463&lt;/pages&gt;&lt;volume&gt;33&lt;/volume&gt;&lt;number&gt;3&lt;/number&gt;&lt;dates&gt;&lt;year&gt;2019&lt;/year&gt;&lt;/dates&gt;&lt;isbn&gt;0891-6640&lt;/isbn&gt;&lt;urls&gt;&lt;/urls&gt;&lt;/record&gt;&lt;/Cite&gt;&lt;/EndNote&gt;</w:instrText>
      </w:r>
      <w:r w:rsidR="00147F95"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[9]</w:t>
      </w:r>
      <w:r w:rsidR="00147F95" w:rsidRPr="000162D8">
        <w:rPr>
          <w:rFonts w:ascii="Times New Roman" w:hAnsi="Times New Roman" w:cs="Times New Roman"/>
          <w:sz w:val="24"/>
          <w:szCs w:val="24"/>
        </w:rPr>
        <w:fldChar w:fldCharType="end"/>
      </w:r>
      <w:r w:rsidR="00390F36" w:rsidRPr="000162D8">
        <w:rPr>
          <w:rFonts w:ascii="Times New Roman" w:hAnsi="Times New Roman" w:cs="Times New Roman"/>
          <w:sz w:val="24"/>
          <w:szCs w:val="24"/>
        </w:rPr>
        <w:t>.  Finally, hyperinsulinemia and previous episodes of laminitis were risk factors for recurrenc</w:t>
      </w:r>
      <w:r w:rsidR="00147F95" w:rsidRPr="000162D8">
        <w:rPr>
          <w:rFonts w:ascii="Times New Roman" w:hAnsi="Times New Roman" w:cs="Times New Roman"/>
          <w:sz w:val="24"/>
          <w:szCs w:val="24"/>
        </w:rPr>
        <w:t xml:space="preserve">e </w:t>
      </w:r>
      <w:r w:rsidR="00147F95"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&lt;EndNote&gt;&lt;Cite&gt;&lt;Author&gt;de Laat&lt;/Author&gt;&lt;Year&gt;2019&lt;/Year&gt;&lt;RecNum&gt;100&lt;/RecNum&gt;&lt;DisplayText&gt;[10]&lt;/DisplayText&gt;&lt;record&gt;&lt;rec-number&gt;100&lt;/rec-number&gt;&lt;foreign-keys&gt;&lt;key app="EN" db-id="e0ev259x92p5tdea0dbx5rr7z0zev9rdvpzv" timestamp="1624129911"&gt;100&lt;/key&gt;&lt;/foreign-keys&gt;&lt;ref-type name="Journal Article"&gt;17&lt;/ref-type&gt;&lt;contributors&gt;&lt;authors&gt;&lt;author&gt;de Laat, Melody A&lt;/author&gt;&lt;author&gt;Reiche, Dania B&lt;/author&gt;&lt;author&gt;Sillence, Martin N&lt;/author&gt;&lt;author&gt;McGree, James M&lt;/author&gt;&lt;/authors&gt;&lt;/contributors&gt;&lt;titles&gt;&lt;title&gt;Incidence and risk factors for recurrence of endocrinopathic laminitis in horses&lt;/title&gt;&lt;secondary-title&gt;Journal of veterinary internal medicine&lt;/secondary-title&gt;&lt;/titles&gt;&lt;periodical&gt;&lt;full-title&gt;Journal of Veterinary Internal Medicine&lt;/full-title&gt;&lt;/periodical&gt;&lt;pages&gt;1473-1482&lt;/pages&gt;&lt;volume&gt;33&lt;/volume&gt;&lt;number&gt;3&lt;/number&gt;&lt;dates&gt;&lt;year&gt;2019&lt;/year&gt;&lt;/dates&gt;&lt;isbn&gt;0891-6640&lt;/isbn&gt;&lt;urls&gt;&lt;/urls&gt;&lt;/record&gt;&lt;/Cite&gt;&lt;/EndNote&gt;</w:instrText>
      </w:r>
      <w:r w:rsidR="00147F95"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[10]</w:t>
      </w:r>
      <w:r w:rsidR="00147F95" w:rsidRPr="000162D8">
        <w:rPr>
          <w:rFonts w:ascii="Times New Roman" w:hAnsi="Times New Roman" w:cs="Times New Roman"/>
          <w:sz w:val="24"/>
          <w:szCs w:val="24"/>
        </w:rPr>
        <w:fldChar w:fldCharType="end"/>
      </w:r>
      <w:r w:rsidR="00390F36" w:rsidRPr="000162D8">
        <w:rPr>
          <w:rFonts w:ascii="Times New Roman" w:hAnsi="Times New Roman" w:cs="Times New Roman"/>
          <w:sz w:val="24"/>
          <w:szCs w:val="24"/>
        </w:rPr>
        <w:t xml:space="preserve">.  Taken together, these findings support the importance of diagnosing and treating </w:t>
      </w:r>
      <w:r w:rsidR="004E1F79" w:rsidRPr="000162D8">
        <w:rPr>
          <w:rFonts w:ascii="Times New Roman" w:hAnsi="Times New Roman" w:cs="Times New Roman"/>
          <w:sz w:val="24"/>
          <w:szCs w:val="24"/>
        </w:rPr>
        <w:t>insulin dysregulation</w:t>
      </w:r>
      <w:r w:rsidR="00390F36" w:rsidRPr="000162D8">
        <w:rPr>
          <w:rFonts w:ascii="Times New Roman" w:hAnsi="Times New Roman" w:cs="Times New Roman"/>
          <w:sz w:val="24"/>
          <w:szCs w:val="24"/>
        </w:rPr>
        <w:t xml:space="preserve"> in resolving laminitis and preventing future episodes. </w:t>
      </w:r>
    </w:p>
    <w:p w14:paraId="4FFC0177" w14:textId="01F301AA" w:rsidR="00BB1D38" w:rsidRDefault="00390F36" w:rsidP="00BB1D38">
      <w:pPr>
        <w:spacing w:line="480" w:lineRule="auto"/>
        <w:rPr>
          <w:rFonts w:ascii="Times New Roman" w:hAnsi="Times New Roman" w:cs="Times New Roman"/>
          <w:sz w:val="24"/>
          <w:szCs w:val="24"/>
        </w:rPr>
      </w:pPr>
      <w:r w:rsidRPr="000162D8">
        <w:rPr>
          <w:rFonts w:ascii="Times New Roman" w:hAnsi="Times New Roman" w:cs="Times New Roman"/>
          <w:sz w:val="24"/>
          <w:szCs w:val="24"/>
        </w:rPr>
        <w:lastRenderedPageBreak/>
        <w:tab/>
        <w:t>Incorporation of research findings into practice is a cornerstone of evidence-based veterinary medicine</w:t>
      </w:r>
      <w:r w:rsidR="001977DC">
        <w:rPr>
          <w:rFonts w:ascii="Times New Roman" w:hAnsi="Times New Roman" w:cs="Times New Roman"/>
          <w:sz w:val="24"/>
          <w:szCs w:val="24"/>
        </w:rPr>
        <w:t xml:space="preserve"> (EBVM)</w:t>
      </w:r>
      <w:r w:rsidR="00147F95" w:rsidRPr="000162D8">
        <w:rPr>
          <w:rFonts w:ascii="Times New Roman" w:hAnsi="Times New Roman" w:cs="Times New Roman"/>
          <w:sz w:val="24"/>
          <w:szCs w:val="24"/>
        </w:rPr>
        <w:t xml:space="preserve"> </w:t>
      </w:r>
      <w:r w:rsidR="00147F95"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&lt;EndNote&gt;&lt;Cite&gt;&lt;Author&gt;Schmidt&lt;/Author&gt;&lt;Year&gt;2007&lt;/Year&gt;&lt;RecNum&gt;103&lt;/RecNum&gt;&lt;DisplayText&gt;[11]&lt;/DisplayText&gt;&lt;record&gt;&lt;rec-number&gt;103&lt;/rec-number&gt;&lt;foreign-keys&gt;&lt;key app="EN" db-id="e0ev259x92p5tdea0dbx5rr7z0zev9rdvpzv" timestamp="1624130054"&gt;103&lt;/key&gt;&lt;/foreign-keys&gt;&lt;ref-type name="Journal Article"&gt;17&lt;/ref-type&gt;&lt;contributors&gt;&lt;authors&gt;&lt;author&gt;Schmidt, Peggy L&lt;/author&gt;&lt;/authors&gt;&lt;/contributors&gt;&lt;titles&gt;&lt;title&gt;Evidence-based veterinary medicine: evolution, revolution, or repackaging of veterinary practice?&lt;/title&gt;&lt;secondary-title&gt;Veterinary Clinics of North America: Small Animal Practice&lt;/secondary-title&gt;&lt;/titles&gt;&lt;periodical&gt;&lt;full-title&gt;Veterinary Clinics of North America: Small Animal Practice&lt;/full-title&gt;&lt;/periodical&gt;&lt;pages&gt;409-417&lt;/pages&gt;&lt;volume&gt;37&lt;/volume&gt;&lt;number&gt;3&lt;/number&gt;&lt;dates&gt;&lt;year&gt;2007&lt;/year&gt;&lt;/dates&gt;&lt;isbn&gt;0195-5616&lt;/isbn&gt;&lt;urls&gt;&lt;/urls&gt;&lt;/record&gt;&lt;/Cite&gt;&lt;/EndNote&gt;</w:instrText>
      </w:r>
      <w:r w:rsidR="00147F95"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[11]</w:t>
      </w:r>
      <w:r w:rsidR="00147F95" w:rsidRPr="000162D8">
        <w:rPr>
          <w:rFonts w:ascii="Times New Roman" w:hAnsi="Times New Roman" w:cs="Times New Roman"/>
          <w:sz w:val="24"/>
          <w:szCs w:val="24"/>
        </w:rPr>
        <w:fldChar w:fldCharType="end"/>
      </w:r>
      <w:r w:rsidRPr="000162D8">
        <w:rPr>
          <w:rFonts w:ascii="Times New Roman" w:hAnsi="Times New Roman" w:cs="Times New Roman"/>
          <w:sz w:val="24"/>
          <w:szCs w:val="24"/>
        </w:rPr>
        <w:t xml:space="preserve">.  Much of the research surrounding endocrinopathic laminitis has been published in the last </w:t>
      </w:r>
      <w:r w:rsidR="004D4207" w:rsidRPr="000162D8">
        <w:rPr>
          <w:rFonts w:ascii="Times New Roman" w:hAnsi="Times New Roman" w:cs="Times New Roman"/>
          <w:sz w:val="24"/>
          <w:szCs w:val="24"/>
        </w:rPr>
        <w:t>15 years</w:t>
      </w:r>
      <w:r w:rsidRPr="000162D8">
        <w:rPr>
          <w:rFonts w:ascii="Times New Roman" w:hAnsi="Times New Roman" w:cs="Times New Roman"/>
          <w:sz w:val="24"/>
          <w:szCs w:val="24"/>
        </w:rPr>
        <w:t xml:space="preserve">; thus, this is an area of clinical practice with a relatively new expansion of knowledge </w:t>
      </w:r>
      <w:r w:rsidR="00794B65">
        <w:rPr>
          <w:rFonts w:ascii="Times New Roman" w:hAnsi="Times New Roman" w:cs="Times New Roman"/>
          <w:sz w:val="24"/>
          <w:szCs w:val="24"/>
        </w:rPr>
        <w:t>regarding</w:t>
      </w:r>
      <w:r w:rsidRPr="000162D8">
        <w:rPr>
          <w:rFonts w:ascii="Times New Roman" w:hAnsi="Times New Roman" w:cs="Times New Roman"/>
          <w:sz w:val="24"/>
          <w:szCs w:val="24"/>
        </w:rPr>
        <w:t xml:space="preserve"> diagnosis and treatment.  Generating survey data from practitioners is key to developing understanding of how this research is being translated into equine clinical practice. The </w:t>
      </w:r>
      <w:r w:rsidR="00616661" w:rsidRPr="000162D8">
        <w:rPr>
          <w:rFonts w:ascii="Times New Roman" w:hAnsi="Times New Roman" w:cs="Times New Roman"/>
          <w:sz w:val="24"/>
          <w:szCs w:val="24"/>
        </w:rPr>
        <w:t>objectives</w:t>
      </w:r>
      <w:r w:rsidRPr="000162D8">
        <w:rPr>
          <w:rFonts w:ascii="Times New Roman" w:hAnsi="Times New Roman" w:cs="Times New Roman"/>
          <w:sz w:val="24"/>
          <w:szCs w:val="24"/>
        </w:rPr>
        <w:t xml:space="preserve"> of this study w</w:t>
      </w:r>
      <w:r w:rsidR="00616661" w:rsidRPr="000162D8">
        <w:rPr>
          <w:rFonts w:ascii="Times New Roman" w:hAnsi="Times New Roman" w:cs="Times New Roman"/>
          <w:sz w:val="24"/>
          <w:szCs w:val="24"/>
        </w:rPr>
        <w:t>ere</w:t>
      </w:r>
      <w:r w:rsidRPr="000162D8">
        <w:rPr>
          <w:rFonts w:ascii="Times New Roman" w:hAnsi="Times New Roman" w:cs="Times New Roman"/>
          <w:sz w:val="24"/>
          <w:szCs w:val="24"/>
        </w:rPr>
        <w:t xml:space="preserve"> to 1) evaluate how practitioners in North America were integrating testing and treatment for endocrinopathies into their approach to laminitis 2) identify which factors influenced any changes over time in approach to laminitis</w:t>
      </w:r>
      <w:r w:rsidR="00616661" w:rsidRPr="000162D8">
        <w:rPr>
          <w:rFonts w:ascii="Times New Roman" w:hAnsi="Times New Roman" w:cs="Times New Roman"/>
          <w:sz w:val="24"/>
          <w:szCs w:val="24"/>
        </w:rPr>
        <w:t xml:space="preserve">, and </w:t>
      </w:r>
      <w:r w:rsidR="00616661" w:rsidRPr="004008BE">
        <w:rPr>
          <w:rFonts w:ascii="Times New Roman" w:hAnsi="Times New Roman" w:cs="Times New Roman"/>
          <w:sz w:val="24"/>
          <w:szCs w:val="24"/>
        </w:rPr>
        <w:t>3) assess the impact of diagnosis of endocrinopathy on management and case outcome.</w:t>
      </w:r>
      <w:r w:rsidR="00B37C16" w:rsidRPr="004008BE">
        <w:rPr>
          <w:rFonts w:ascii="Times New Roman" w:hAnsi="Times New Roman" w:cs="Times New Roman"/>
          <w:sz w:val="24"/>
          <w:szCs w:val="24"/>
        </w:rPr>
        <w:t xml:space="preserve">  Finally, comparisons were made between practitioners in North America and the United Kingdom </w:t>
      </w:r>
      <w:r w:rsidR="00B37C16" w:rsidRPr="004008BE">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&lt;EndNote&gt;&lt;Cite&gt;&lt;Author&gt;Ireland&lt;/Author&gt;&lt;Year&gt;2021&lt;/Year&gt;&lt;RecNum&gt;102&lt;/RecNum&gt;&lt;DisplayText&gt;[12]&lt;/DisplayText&gt;&lt;record&gt;&lt;rec-number&gt;102&lt;/rec-number&gt;&lt;foreign-keys&gt;&lt;key app="EN" db-id="e0ev259x92p5tdea0dbx5rr7z0zev9rdvpzv" timestamp="1624129912"&gt;102&lt;/key&gt;&lt;/foreign-keys&gt;&lt;ref-type name="Journal Article"&gt;17&lt;/ref-type&gt;&lt;contributors&gt;&lt;authors&gt;&lt;author&gt;Ireland, JL&lt;/author&gt;&lt;author&gt;McGowan, CM&lt;/author&gt;&lt;/authors&gt;&lt;/contributors&gt;&lt;titles&gt;&lt;title&gt;Translating research into practice: Adoption of endocrine diagnostic testing in cases of equine laminitis&lt;/title&gt;&lt;secondary-title&gt;The Veterinary Journal&lt;/secondary-title&gt;&lt;/titles&gt;&lt;periodical&gt;&lt;full-title&gt;The veterinary journal&lt;/full-title&gt;&lt;/periodical&gt;&lt;pages&gt;105656&lt;/pages&gt;&lt;volume&gt;272&lt;/volume&gt;&lt;dates&gt;&lt;year&gt;2021&lt;/year&gt;&lt;/dates&gt;&lt;isbn&gt;1090-0233&lt;/isbn&gt;&lt;urls&gt;&lt;/urls&gt;&lt;/record&gt;&lt;/Cite&gt;&lt;/EndNote&gt;</w:instrText>
      </w:r>
      <w:r w:rsidR="00B37C16" w:rsidRPr="004008BE">
        <w:rPr>
          <w:rFonts w:ascii="Times New Roman" w:hAnsi="Times New Roman" w:cs="Times New Roman"/>
          <w:sz w:val="24"/>
          <w:szCs w:val="24"/>
        </w:rPr>
        <w:fldChar w:fldCharType="separate"/>
      </w:r>
      <w:r w:rsidR="00B957B9">
        <w:rPr>
          <w:rFonts w:ascii="Times New Roman" w:hAnsi="Times New Roman" w:cs="Times New Roman"/>
          <w:noProof/>
          <w:sz w:val="24"/>
          <w:szCs w:val="24"/>
        </w:rPr>
        <w:t>[12]</w:t>
      </w:r>
      <w:r w:rsidR="00B37C16" w:rsidRPr="004008BE">
        <w:rPr>
          <w:rFonts w:ascii="Times New Roman" w:hAnsi="Times New Roman" w:cs="Times New Roman"/>
          <w:sz w:val="24"/>
          <w:szCs w:val="24"/>
        </w:rPr>
        <w:fldChar w:fldCharType="end"/>
      </w:r>
      <w:r w:rsidR="00B37C16" w:rsidRPr="004008BE">
        <w:rPr>
          <w:rFonts w:ascii="Times New Roman" w:hAnsi="Times New Roman" w:cs="Times New Roman"/>
          <w:sz w:val="24"/>
          <w:szCs w:val="24"/>
        </w:rPr>
        <w:t>, to evaluate regional differences in approach to endocrinopathic laminitis.</w:t>
      </w:r>
      <w:r w:rsidR="00B37C16" w:rsidRPr="000162D8">
        <w:rPr>
          <w:rFonts w:ascii="Times New Roman" w:hAnsi="Times New Roman" w:cs="Times New Roman"/>
          <w:sz w:val="24"/>
          <w:szCs w:val="24"/>
        </w:rPr>
        <w:t xml:space="preserve"> </w:t>
      </w:r>
    </w:p>
    <w:p w14:paraId="1A03C2AE" w14:textId="61A14EB6" w:rsidR="00390F36" w:rsidRPr="00BB1D38" w:rsidRDefault="00BB1D38" w:rsidP="00BB1D38">
      <w:pPr>
        <w:spacing w:line="480" w:lineRule="auto"/>
        <w:rPr>
          <w:rFonts w:ascii="Times New Roman" w:hAnsi="Times New Roman" w:cs="Times New Roman"/>
          <w:sz w:val="24"/>
          <w:szCs w:val="24"/>
        </w:rPr>
      </w:pPr>
      <w:r w:rsidRPr="00BB1D38">
        <w:rPr>
          <w:rFonts w:ascii="Times New Roman" w:hAnsi="Times New Roman" w:cs="Times New Roman"/>
          <w:b/>
          <w:bCs/>
          <w:sz w:val="24"/>
          <w:szCs w:val="24"/>
        </w:rPr>
        <w:t>2.</w:t>
      </w:r>
      <w:r>
        <w:rPr>
          <w:rFonts w:ascii="Times New Roman" w:hAnsi="Times New Roman" w:cs="Times New Roman"/>
          <w:b/>
          <w:bCs/>
          <w:sz w:val="24"/>
          <w:szCs w:val="24"/>
        </w:rPr>
        <w:t xml:space="preserve">  </w:t>
      </w:r>
      <w:r w:rsidR="00390F36" w:rsidRPr="00BB1D38">
        <w:rPr>
          <w:rFonts w:ascii="Times New Roman" w:hAnsi="Times New Roman" w:cs="Times New Roman"/>
          <w:b/>
          <w:bCs/>
          <w:sz w:val="24"/>
          <w:szCs w:val="24"/>
        </w:rPr>
        <w:t>Materials and Methods:</w:t>
      </w:r>
    </w:p>
    <w:p w14:paraId="6FB67976" w14:textId="03C9CD54" w:rsidR="00E92E01" w:rsidRPr="000162D8" w:rsidRDefault="00E92E01" w:rsidP="00BB1D38">
      <w:pPr>
        <w:spacing w:line="480" w:lineRule="auto"/>
        <w:ind w:firstLine="360"/>
        <w:rPr>
          <w:rFonts w:ascii="Times New Roman" w:hAnsi="Times New Roman" w:cs="Times New Roman"/>
          <w:i/>
          <w:iCs/>
          <w:sz w:val="24"/>
          <w:szCs w:val="24"/>
        </w:rPr>
      </w:pPr>
      <w:r w:rsidRPr="000162D8">
        <w:rPr>
          <w:rFonts w:ascii="Times New Roman" w:hAnsi="Times New Roman" w:cs="Times New Roman"/>
          <w:bCs/>
          <w:sz w:val="24"/>
          <w:szCs w:val="24"/>
        </w:rPr>
        <w:t xml:space="preserve">The study was exempted </w:t>
      </w:r>
      <w:r w:rsidR="003D0A3B">
        <w:rPr>
          <w:rFonts w:ascii="Times New Roman" w:hAnsi="Times New Roman" w:cs="Times New Roman"/>
          <w:bCs/>
          <w:sz w:val="24"/>
          <w:szCs w:val="24"/>
        </w:rPr>
        <w:t xml:space="preserve">from </w:t>
      </w:r>
      <w:r w:rsidR="00F95A98">
        <w:rPr>
          <w:rFonts w:ascii="Times New Roman" w:hAnsi="Times New Roman" w:cs="Times New Roman"/>
          <w:bCs/>
          <w:sz w:val="24"/>
          <w:szCs w:val="24"/>
        </w:rPr>
        <w:t>full eth</w:t>
      </w:r>
      <w:r w:rsidR="003D0A3B">
        <w:rPr>
          <w:rFonts w:ascii="Times New Roman" w:hAnsi="Times New Roman" w:cs="Times New Roman"/>
          <w:bCs/>
          <w:sz w:val="24"/>
          <w:szCs w:val="24"/>
        </w:rPr>
        <w:t xml:space="preserve">ical </w:t>
      </w:r>
      <w:r w:rsidR="00F7653E">
        <w:rPr>
          <w:rFonts w:ascii="Times New Roman" w:hAnsi="Times New Roman" w:cs="Times New Roman"/>
          <w:bCs/>
          <w:sz w:val="24"/>
          <w:szCs w:val="24"/>
        </w:rPr>
        <w:t>review</w:t>
      </w:r>
      <w:r w:rsidR="003D0A3B">
        <w:rPr>
          <w:rFonts w:ascii="Times New Roman" w:hAnsi="Times New Roman" w:cs="Times New Roman"/>
          <w:bCs/>
          <w:sz w:val="24"/>
          <w:szCs w:val="24"/>
        </w:rPr>
        <w:t xml:space="preserve"> </w:t>
      </w:r>
      <w:r w:rsidRPr="000162D8">
        <w:rPr>
          <w:rFonts w:ascii="Times New Roman" w:hAnsi="Times New Roman" w:cs="Times New Roman"/>
          <w:bCs/>
          <w:sz w:val="24"/>
          <w:szCs w:val="24"/>
        </w:rPr>
        <w:t xml:space="preserve">by Louisiana State University’s Institutional Review Board (IRB#E12236).  </w:t>
      </w:r>
    </w:p>
    <w:p w14:paraId="2EE05092" w14:textId="00C0308A" w:rsidR="00162953" w:rsidRPr="000162D8" w:rsidRDefault="00DE6D5D" w:rsidP="001525EF">
      <w:pPr>
        <w:spacing w:line="480" w:lineRule="auto"/>
        <w:rPr>
          <w:rFonts w:ascii="Times New Roman" w:hAnsi="Times New Roman" w:cs="Times New Roman"/>
          <w:i/>
          <w:iCs/>
          <w:sz w:val="24"/>
          <w:szCs w:val="24"/>
        </w:rPr>
      </w:pPr>
      <w:r w:rsidRPr="000162D8">
        <w:rPr>
          <w:rFonts w:ascii="Times New Roman" w:hAnsi="Times New Roman" w:cs="Times New Roman"/>
          <w:i/>
          <w:iCs/>
          <w:sz w:val="24"/>
          <w:szCs w:val="24"/>
        </w:rPr>
        <w:t xml:space="preserve">2.1 </w:t>
      </w:r>
      <w:r w:rsidR="00844EF3" w:rsidRPr="000162D8">
        <w:rPr>
          <w:rFonts w:ascii="Times New Roman" w:hAnsi="Times New Roman" w:cs="Times New Roman"/>
          <w:i/>
          <w:iCs/>
          <w:sz w:val="24"/>
          <w:szCs w:val="24"/>
        </w:rPr>
        <w:t>Questionnaire</w:t>
      </w:r>
      <w:r w:rsidR="00162953" w:rsidRPr="000162D8">
        <w:rPr>
          <w:rFonts w:ascii="Times New Roman" w:hAnsi="Times New Roman" w:cs="Times New Roman"/>
          <w:i/>
          <w:iCs/>
          <w:sz w:val="24"/>
          <w:szCs w:val="24"/>
        </w:rPr>
        <w:t xml:space="preserve"> Design</w:t>
      </w:r>
    </w:p>
    <w:p w14:paraId="6E7FC51B" w14:textId="679F69AE" w:rsidR="005D7F54" w:rsidRPr="000162D8" w:rsidRDefault="00DA6FAF" w:rsidP="00BB1D38">
      <w:pPr>
        <w:spacing w:line="480" w:lineRule="auto"/>
        <w:ind w:firstLine="720"/>
        <w:rPr>
          <w:rFonts w:ascii="Times New Roman" w:hAnsi="Times New Roman" w:cs="Times New Roman"/>
          <w:iCs/>
          <w:sz w:val="24"/>
          <w:szCs w:val="24"/>
        </w:rPr>
      </w:pPr>
      <w:r w:rsidRPr="000162D8">
        <w:rPr>
          <w:rFonts w:ascii="Times New Roman" w:hAnsi="Times New Roman" w:cs="Times New Roman"/>
          <w:iCs/>
          <w:sz w:val="24"/>
          <w:szCs w:val="24"/>
        </w:rPr>
        <w:t xml:space="preserve">The self-administered </w:t>
      </w:r>
      <w:r w:rsidR="00BB4349" w:rsidRPr="000162D8">
        <w:rPr>
          <w:rFonts w:ascii="Times New Roman" w:hAnsi="Times New Roman" w:cs="Times New Roman"/>
          <w:iCs/>
          <w:sz w:val="24"/>
          <w:szCs w:val="24"/>
        </w:rPr>
        <w:t>online</w:t>
      </w:r>
      <w:r w:rsidRPr="000162D8">
        <w:rPr>
          <w:rFonts w:ascii="Times New Roman" w:hAnsi="Times New Roman" w:cs="Times New Roman"/>
          <w:iCs/>
          <w:sz w:val="24"/>
          <w:szCs w:val="24"/>
        </w:rPr>
        <w:t xml:space="preserve"> questionnaire was</w:t>
      </w:r>
      <w:r w:rsidR="00BB4349" w:rsidRPr="000162D8">
        <w:rPr>
          <w:rFonts w:ascii="Times New Roman" w:hAnsi="Times New Roman" w:cs="Times New Roman"/>
          <w:iCs/>
          <w:sz w:val="24"/>
          <w:szCs w:val="24"/>
        </w:rPr>
        <w:t xml:space="preserve"> designed using </w:t>
      </w:r>
      <w:proofErr w:type="spellStart"/>
      <w:r w:rsidR="00BB4349" w:rsidRPr="000162D8">
        <w:rPr>
          <w:rFonts w:ascii="Times New Roman" w:hAnsi="Times New Roman" w:cs="Times New Roman"/>
          <w:iCs/>
          <w:sz w:val="24"/>
          <w:szCs w:val="24"/>
        </w:rPr>
        <w:t>Kwiksurveys</w:t>
      </w:r>
      <w:proofErr w:type="spellEnd"/>
      <w:r w:rsidR="00BB4349" w:rsidRPr="000162D8">
        <w:rPr>
          <w:rFonts w:ascii="Times New Roman" w:hAnsi="Times New Roman" w:cs="Times New Roman"/>
          <w:iCs/>
          <w:sz w:val="24"/>
          <w:szCs w:val="24"/>
        </w:rPr>
        <w:t xml:space="preserve"> (</w:t>
      </w:r>
      <w:hyperlink r:id="rId12" w:history="1">
        <w:r w:rsidR="00BB4349" w:rsidRPr="000162D8">
          <w:rPr>
            <w:rStyle w:val="Hyperlink"/>
            <w:rFonts w:ascii="Times New Roman" w:hAnsi="Times New Roman" w:cs="Times New Roman"/>
            <w:iCs/>
            <w:sz w:val="24"/>
            <w:szCs w:val="24"/>
          </w:rPr>
          <w:t>www.kwiksurveys.com</w:t>
        </w:r>
      </w:hyperlink>
      <w:r w:rsidR="00BB4349" w:rsidRPr="000162D8">
        <w:rPr>
          <w:rFonts w:ascii="Times New Roman" w:hAnsi="Times New Roman" w:cs="Times New Roman"/>
          <w:iCs/>
          <w:sz w:val="24"/>
          <w:szCs w:val="24"/>
        </w:rPr>
        <w:t>)</w:t>
      </w:r>
      <w:r w:rsidR="005D7F54" w:rsidRPr="000162D8">
        <w:rPr>
          <w:rFonts w:ascii="Times New Roman" w:hAnsi="Times New Roman" w:cs="Times New Roman"/>
          <w:iCs/>
          <w:sz w:val="24"/>
          <w:szCs w:val="24"/>
        </w:rPr>
        <w:t xml:space="preserve">.  </w:t>
      </w:r>
      <w:r w:rsidR="0027429F" w:rsidRPr="000162D8">
        <w:rPr>
          <w:rFonts w:ascii="Times New Roman" w:hAnsi="Times New Roman" w:cs="Times New Roman"/>
          <w:iCs/>
          <w:sz w:val="24"/>
          <w:szCs w:val="24"/>
        </w:rPr>
        <w:t>P</w:t>
      </w:r>
      <w:r w:rsidR="007003C9" w:rsidRPr="000162D8">
        <w:rPr>
          <w:rFonts w:ascii="Times New Roman" w:hAnsi="Times New Roman" w:cs="Times New Roman"/>
          <w:iCs/>
          <w:sz w:val="24"/>
          <w:szCs w:val="24"/>
        </w:rPr>
        <w:t xml:space="preserve">articipants were asked to provide informed consent at the start of the survey, with the survey designed to prevent submission of any responses without respondents having ticked the box consenting to use of the data they provided for scientific research and publication.  </w:t>
      </w:r>
      <w:r w:rsidR="00DF7BA9" w:rsidRPr="000162D8">
        <w:rPr>
          <w:rFonts w:ascii="Times New Roman" w:hAnsi="Times New Roman" w:cs="Times New Roman"/>
          <w:iCs/>
          <w:sz w:val="24"/>
          <w:szCs w:val="24"/>
        </w:rPr>
        <w:t>Following a</w:t>
      </w:r>
      <w:r w:rsidR="005D7F54" w:rsidRPr="000162D8">
        <w:rPr>
          <w:rFonts w:ascii="Times New Roman" w:hAnsi="Times New Roman" w:cs="Times New Roman"/>
          <w:iCs/>
          <w:sz w:val="24"/>
          <w:szCs w:val="24"/>
        </w:rPr>
        <w:t xml:space="preserve"> short introduction section which included the </w:t>
      </w:r>
      <w:r w:rsidR="00DF7BA9" w:rsidRPr="000162D8">
        <w:rPr>
          <w:rFonts w:ascii="Times New Roman" w:hAnsi="Times New Roman" w:cs="Times New Roman"/>
          <w:iCs/>
          <w:sz w:val="24"/>
          <w:szCs w:val="24"/>
        </w:rPr>
        <w:t>aim</w:t>
      </w:r>
      <w:r w:rsidR="005D7F54" w:rsidRPr="000162D8">
        <w:rPr>
          <w:rFonts w:ascii="Times New Roman" w:hAnsi="Times New Roman" w:cs="Times New Roman"/>
          <w:iCs/>
          <w:sz w:val="24"/>
          <w:szCs w:val="24"/>
        </w:rPr>
        <w:t xml:space="preserve"> and inclusion criteria of the study, </w:t>
      </w:r>
      <w:r w:rsidR="00DF7BA9" w:rsidRPr="000162D8">
        <w:rPr>
          <w:rFonts w:ascii="Times New Roman" w:hAnsi="Times New Roman" w:cs="Times New Roman"/>
          <w:iCs/>
          <w:sz w:val="24"/>
          <w:szCs w:val="24"/>
        </w:rPr>
        <w:t>the survey asked</w:t>
      </w:r>
      <w:r w:rsidR="007003C9" w:rsidRPr="000162D8">
        <w:rPr>
          <w:rFonts w:ascii="Times New Roman" w:hAnsi="Times New Roman" w:cs="Times New Roman"/>
          <w:iCs/>
          <w:sz w:val="24"/>
          <w:szCs w:val="24"/>
        </w:rPr>
        <w:t xml:space="preserve"> four questions about the participant (year of graduation; whether they graduated with their veteri</w:t>
      </w:r>
      <w:r w:rsidR="001217FE" w:rsidRPr="000162D8">
        <w:rPr>
          <w:rFonts w:ascii="Times New Roman" w:hAnsi="Times New Roman" w:cs="Times New Roman"/>
          <w:iCs/>
          <w:sz w:val="24"/>
          <w:szCs w:val="24"/>
        </w:rPr>
        <w:t>nary degree in North America</w:t>
      </w:r>
      <w:r w:rsidR="007003C9" w:rsidRPr="000162D8">
        <w:rPr>
          <w:rFonts w:ascii="Times New Roman" w:hAnsi="Times New Roman" w:cs="Times New Roman"/>
          <w:iCs/>
          <w:sz w:val="24"/>
          <w:szCs w:val="24"/>
        </w:rPr>
        <w:t>, a European count</w:t>
      </w:r>
      <w:r w:rsidR="001217FE" w:rsidRPr="000162D8">
        <w:rPr>
          <w:rFonts w:ascii="Times New Roman" w:hAnsi="Times New Roman" w:cs="Times New Roman"/>
          <w:iCs/>
          <w:sz w:val="24"/>
          <w:szCs w:val="24"/>
        </w:rPr>
        <w:t>r</w:t>
      </w:r>
      <w:r w:rsidR="007003C9" w:rsidRPr="000162D8">
        <w:rPr>
          <w:rFonts w:ascii="Times New Roman" w:hAnsi="Times New Roman" w:cs="Times New Roman"/>
          <w:iCs/>
          <w:sz w:val="24"/>
          <w:szCs w:val="24"/>
        </w:rPr>
        <w:t>y or country</w:t>
      </w:r>
      <w:r w:rsidR="001217FE" w:rsidRPr="000162D8">
        <w:rPr>
          <w:rFonts w:ascii="Times New Roman" w:hAnsi="Times New Roman" w:cs="Times New Roman"/>
          <w:iCs/>
          <w:sz w:val="24"/>
          <w:szCs w:val="24"/>
        </w:rPr>
        <w:t xml:space="preserve"> in </w:t>
      </w:r>
      <w:r w:rsidR="00F2725B">
        <w:rPr>
          <w:rFonts w:ascii="Times New Roman" w:hAnsi="Times New Roman" w:cs="Times New Roman"/>
          <w:iCs/>
          <w:sz w:val="24"/>
          <w:szCs w:val="24"/>
        </w:rPr>
        <w:t>an</w:t>
      </w:r>
      <w:r w:rsidR="001217FE" w:rsidRPr="000162D8">
        <w:rPr>
          <w:rFonts w:ascii="Times New Roman" w:hAnsi="Times New Roman" w:cs="Times New Roman"/>
          <w:iCs/>
          <w:sz w:val="24"/>
          <w:szCs w:val="24"/>
        </w:rPr>
        <w:t>other region</w:t>
      </w:r>
      <w:r w:rsidR="007003C9" w:rsidRPr="000162D8">
        <w:rPr>
          <w:rFonts w:ascii="Times New Roman" w:hAnsi="Times New Roman" w:cs="Times New Roman"/>
          <w:iCs/>
          <w:sz w:val="24"/>
          <w:szCs w:val="24"/>
        </w:rPr>
        <w:t xml:space="preserve">; type of work undertaken in current role; and </w:t>
      </w:r>
      <w:r w:rsidR="007003C9" w:rsidRPr="000162D8">
        <w:rPr>
          <w:rFonts w:ascii="Times New Roman" w:hAnsi="Times New Roman" w:cs="Times New Roman"/>
          <w:iCs/>
          <w:sz w:val="24"/>
          <w:szCs w:val="24"/>
        </w:rPr>
        <w:lastRenderedPageBreak/>
        <w:t xml:space="preserve">country in which their current role was based) and </w:t>
      </w:r>
      <w:r w:rsidR="001217FE" w:rsidRPr="000162D8">
        <w:rPr>
          <w:rFonts w:ascii="Times New Roman" w:hAnsi="Times New Roman" w:cs="Times New Roman"/>
          <w:iCs/>
          <w:sz w:val="24"/>
          <w:szCs w:val="24"/>
        </w:rPr>
        <w:t xml:space="preserve">14 </w:t>
      </w:r>
      <w:r w:rsidR="007003C9" w:rsidRPr="000162D8">
        <w:rPr>
          <w:rFonts w:ascii="Times New Roman" w:hAnsi="Times New Roman" w:cs="Times New Roman"/>
          <w:iCs/>
          <w:sz w:val="24"/>
          <w:szCs w:val="24"/>
        </w:rPr>
        <w:t>questions regarding their approach to laminitis</w:t>
      </w:r>
      <w:r w:rsidR="004F3F33" w:rsidRPr="000162D8">
        <w:rPr>
          <w:rFonts w:ascii="Times New Roman" w:hAnsi="Times New Roman" w:cs="Times New Roman"/>
          <w:iCs/>
          <w:sz w:val="24"/>
          <w:szCs w:val="24"/>
        </w:rPr>
        <w:t xml:space="preserve"> in cases presenting with a clinical suspicion of laminitis but no signs of systemic illness (including fever),</w:t>
      </w:r>
      <w:r w:rsidR="001217FE" w:rsidRPr="000162D8">
        <w:rPr>
          <w:rFonts w:ascii="Times New Roman" w:hAnsi="Times New Roman" w:cs="Times New Roman"/>
          <w:iCs/>
          <w:sz w:val="24"/>
          <w:szCs w:val="24"/>
        </w:rPr>
        <w:t xml:space="preserve"> and perceptions regarding case management </w:t>
      </w:r>
      <w:r w:rsidR="005F34A4" w:rsidRPr="000162D8">
        <w:rPr>
          <w:rFonts w:ascii="Times New Roman" w:hAnsi="Times New Roman" w:cs="Times New Roman"/>
          <w:iCs/>
          <w:sz w:val="24"/>
          <w:szCs w:val="24"/>
        </w:rPr>
        <w:t>and</w:t>
      </w:r>
      <w:r w:rsidR="001217FE" w:rsidRPr="000162D8">
        <w:rPr>
          <w:rFonts w:ascii="Times New Roman" w:hAnsi="Times New Roman" w:cs="Times New Roman"/>
          <w:iCs/>
          <w:sz w:val="24"/>
          <w:szCs w:val="24"/>
        </w:rPr>
        <w:t xml:space="preserve"> outcome</w:t>
      </w:r>
      <w:r w:rsidR="005F34A4" w:rsidRPr="000162D8">
        <w:rPr>
          <w:rFonts w:ascii="Times New Roman" w:hAnsi="Times New Roman" w:cs="Times New Roman"/>
          <w:iCs/>
          <w:sz w:val="24"/>
          <w:szCs w:val="24"/>
        </w:rPr>
        <w:t xml:space="preserve"> in endocrinopathic laminitis</w:t>
      </w:r>
      <w:r w:rsidR="001217FE" w:rsidRPr="000162D8">
        <w:rPr>
          <w:rFonts w:ascii="Times New Roman" w:hAnsi="Times New Roman" w:cs="Times New Roman"/>
          <w:iCs/>
          <w:sz w:val="24"/>
          <w:szCs w:val="24"/>
        </w:rPr>
        <w:t xml:space="preserve">. </w:t>
      </w:r>
      <w:r w:rsidR="00DF7BA9" w:rsidRPr="000162D8">
        <w:rPr>
          <w:rFonts w:ascii="Times New Roman" w:hAnsi="Times New Roman" w:cs="Times New Roman"/>
          <w:iCs/>
          <w:sz w:val="24"/>
          <w:szCs w:val="24"/>
        </w:rPr>
        <w:t>Most</w:t>
      </w:r>
      <w:r w:rsidR="007003C9" w:rsidRPr="000162D8">
        <w:rPr>
          <w:rFonts w:ascii="Times New Roman" w:hAnsi="Times New Roman" w:cs="Times New Roman"/>
          <w:iCs/>
          <w:sz w:val="24"/>
          <w:szCs w:val="24"/>
        </w:rPr>
        <w:t xml:space="preserve"> questions were closed en</w:t>
      </w:r>
      <w:r w:rsidR="005C1126" w:rsidRPr="000162D8">
        <w:rPr>
          <w:rFonts w:ascii="Times New Roman" w:hAnsi="Times New Roman" w:cs="Times New Roman"/>
          <w:iCs/>
          <w:sz w:val="24"/>
          <w:szCs w:val="24"/>
        </w:rPr>
        <w:t>ded</w:t>
      </w:r>
      <w:r w:rsidR="007003C9" w:rsidRPr="000162D8">
        <w:rPr>
          <w:rFonts w:ascii="Times New Roman" w:hAnsi="Times New Roman" w:cs="Times New Roman"/>
          <w:iCs/>
          <w:sz w:val="24"/>
          <w:szCs w:val="24"/>
        </w:rPr>
        <w:t xml:space="preserve">.  </w:t>
      </w:r>
      <w:r w:rsidR="00DF7BA9" w:rsidRPr="000162D8">
        <w:rPr>
          <w:rFonts w:ascii="Times New Roman" w:hAnsi="Times New Roman" w:cs="Times New Roman"/>
          <w:iCs/>
          <w:sz w:val="24"/>
          <w:szCs w:val="24"/>
        </w:rPr>
        <w:t>Some questions had an</w:t>
      </w:r>
      <w:r w:rsidR="007003C9" w:rsidRPr="000162D8">
        <w:rPr>
          <w:rFonts w:ascii="Times New Roman" w:hAnsi="Times New Roman" w:cs="Times New Roman"/>
          <w:iCs/>
          <w:sz w:val="24"/>
          <w:szCs w:val="24"/>
        </w:rPr>
        <w:t xml:space="preserve"> “other” option</w:t>
      </w:r>
      <w:r w:rsidR="00DF7BA9" w:rsidRPr="000162D8">
        <w:rPr>
          <w:rFonts w:ascii="Times New Roman" w:hAnsi="Times New Roman" w:cs="Times New Roman"/>
          <w:iCs/>
          <w:sz w:val="24"/>
          <w:szCs w:val="24"/>
        </w:rPr>
        <w:t>.  When “other” was selected,</w:t>
      </w:r>
      <w:r w:rsidR="007003C9" w:rsidRPr="000162D8">
        <w:rPr>
          <w:rFonts w:ascii="Times New Roman" w:hAnsi="Times New Roman" w:cs="Times New Roman"/>
          <w:iCs/>
          <w:sz w:val="24"/>
          <w:szCs w:val="24"/>
        </w:rPr>
        <w:t xml:space="preserve"> </w:t>
      </w:r>
      <w:r w:rsidR="004D6E77" w:rsidRPr="000162D8">
        <w:rPr>
          <w:rFonts w:ascii="Times New Roman" w:hAnsi="Times New Roman" w:cs="Times New Roman"/>
          <w:iCs/>
          <w:sz w:val="24"/>
          <w:szCs w:val="24"/>
        </w:rPr>
        <w:t>veterinarians</w:t>
      </w:r>
      <w:r w:rsidR="007003C9" w:rsidRPr="000162D8">
        <w:rPr>
          <w:rFonts w:ascii="Times New Roman" w:hAnsi="Times New Roman" w:cs="Times New Roman"/>
          <w:iCs/>
          <w:sz w:val="24"/>
          <w:szCs w:val="24"/>
        </w:rPr>
        <w:t xml:space="preserve"> were asked to provide </w:t>
      </w:r>
      <w:r w:rsidR="00DF7BA9" w:rsidRPr="000162D8">
        <w:rPr>
          <w:rFonts w:ascii="Times New Roman" w:hAnsi="Times New Roman" w:cs="Times New Roman"/>
          <w:iCs/>
          <w:sz w:val="24"/>
          <w:szCs w:val="24"/>
        </w:rPr>
        <w:t>additional description</w:t>
      </w:r>
      <w:r w:rsidR="007003C9" w:rsidRPr="000162D8">
        <w:rPr>
          <w:rFonts w:ascii="Times New Roman" w:hAnsi="Times New Roman" w:cs="Times New Roman"/>
          <w:iCs/>
          <w:sz w:val="24"/>
          <w:szCs w:val="24"/>
        </w:rPr>
        <w:t xml:space="preserve">. </w:t>
      </w:r>
      <w:r w:rsidR="005C1126" w:rsidRPr="000162D8">
        <w:rPr>
          <w:rFonts w:ascii="Times New Roman" w:hAnsi="Times New Roman" w:cs="Times New Roman"/>
          <w:iCs/>
          <w:sz w:val="24"/>
          <w:szCs w:val="24"/>
        </w:rPr>
        <w:t>To gather explanations on</w:t>
      </w:r>
      <w:r w:rsidR="007003C9" w:rsidRPr="000162D8">
        <w:rPr>
          <w:rFonts w:ascii="Times New Roman" w:hAnsi="Times New Roman" w:cs="Times New Roman"/>
          <w:iCs/>
          <w:sz w:val="24"/>
          <w:szCs w:val="24"/>
        </w:rPr>
        <w:t xml:space="preserve"> how </w:t>
      </w:r>
      <w:r w:rsidR="005C1126" w:rsidRPr="000162D8">
        <w:rPr>
          <w:rFonts w:ascii="Times New Roman" w:hAnsi="Times New Roman" w:cs="Times New Roman"/>
          <w:iCs/>
          <w:sz w:val="24"/>
          <w:szCs w:val="24"/>
        </w:rPr>
        <w:t xml:space="preserve">respondents’ </w:t>
      </w:r>
      <w:r w:rsidR="007003C9" w:rsidRPr="000162D8">
        <w:rPr>
          <w:rFonts w:ascii="Times New Roman" w:hAnsi="Times New Roman" w:cs="Times New Roman"/>
          <w:iCs/>
          <w:sz w:val="24"/>
          <w:szCs w:val="24"/>
        </w:rPr>
        <w:t xml:space="preserve">diagnostic approach to laminitis had changed since </w:t>
      </w:r>
      <w:r w:rsidR="005C1126" w:rsidRPr="000162D8">
        <w:rPr>
          <w:rFonts w:ascii="Times New Roman" w:hAnsi="Times New Roman" w:cs="Times New Roman"/>
          <w:iCs/>
          <w:sz w:val="24"/>
          <w:szCs w:val="24"/>
        </w:rPr>
        <w:t>graduation, an open text format question was used.</w:t>
      </w:r>
    </w:p>
    <w:p w14:paraId="5042E849" w14:textId="3C0318FC" w:rsidR="00E92E01" w:rsidRPr="000162D8" w:rsidRDefault="00DE6D5D" w:rsidP="00E92E01">
      <w:pPr>
        <w:spacing w:line="480" w:lineRule="auto"/>
        <w:rPr>
          <w:rFonts w:ascii="Times New Roman" w:hAnsi="Times New Roman" w:cs="Times New Roman"/>
          <w:i/>
          <w:iCs/>
          <w:sz w:val="24"/>
          <w:szCs w:val="24"/>
        </w:rPr>
      </w:pPr>
      <w:r w:rsidRPr="000162D8">
        <w:rPr>
          <w:rFonts w:ascii="Times New Roman" w:hAnsi="Times New Roman" w:cs="Times New Roman"/>
          <w:i/>
          <w:iCs/>
          <w:sz w:val="24"/>
          <w:szCs w:val="24"/>
        </w:rPr>
        <w:t xml:space="preserve">2.2 </w:t>
      </w:r>
      <w:r w:rsidR="00E92E01" w:rsidRPr="000162D8">
        <w:rPr>
          <w:rFonts w:ascii="Times New Roman" w:hAnsi="Times New Roman" w:cs="Times New Roman"/>
          <w:i/>
          <w:iCs/>
          <w:sz w:val="24"/>
          <w:szCs w:val="24"/>
        </w:rPr>
        <w:t>Survey Administration</w:t>
      </w:r>
    </w:p>
    <w:p w14:paraId="38220A56" w14:textId="6B955368" w:rsidR="00E92E01" w:rsidRPr="000162D8" w:rsidRDefault="00E92E01" w:rsidP="00BB1D38">
      <w:pPr>
        <w:autoSpaceDE w:val="0"/>
        <w:autoSpaceDN w:val="0"/>
        <w:adjustRightInd w:val="0"/>
        <w:spacing w:after="0" w:line="480" w:lineRule="auto"/>
        <w:ind w:firstLine="720"/>
        <w:rPr>
          <w:rFonts w:ascii="Times New Roman" w:hAnsi="Times New Roman" w:cs="Times New Roman"/>
          <w:color w:val="0E101A"/>
          <w:sz w:val="24"/>
          <w:szCs w:val="24"/>
          <w:lang w:val="en-US"/>
        </w:rPr>
      </w:pPr>
      <w:r w:rsidRPr="000162D8">
        <w:rPr>
          <w:rFonts w:ascii="Times New Roman" w:hAnsi="Times New Roman" w:cs="Times New Roman"/>
          <w:color w:val="0E101A"/>
          <w:sz w:val="24"/>
          <w:szCs w:val="24"/>
          <w:lang w:val="en-US"/>
        </w:rPr>
        <w:t xml:space="preserve">The study population included veterinary practitioners within North America with a scope of practice that included equids. A link to the survey was distributed via </w:t>
      </w:r>
      <w:r w:rsidR="004E1F79" w:rsidRPr="000162D8">
        <w:rPr>
          <w:rFonts w:ascii="Times New Roman" w:hAnsi="Times New Roman" w:cs="Times New Roman"/>
          <w:color w:val="0E101A"/>
          <w:sz w:val="24"/>
          <w:szCs w:val="24"/>
          <w:lang w:val="en-US"/>
        </w:rPr>
        <w:t>t</w:t>
      </w:r>
      <w:r w:rsidRPr="000162D8">
        <w:rPr>
          <w:rFonts w:ascii="Times New Roman" w:hAnsi="Times New Roman" w:cs="Times New Roman"/>
          <w:color w:val="0E101A"/>
          <w:sz w:val="24"/>
          <w:szCs w:val="24"/>
          <w:lang w:val="en-US"/>
        </w:rPr>
        <w:t>he American</w:t>
      </w:r>
      <w:r w:rsidR="004E1F79" w:rsidRPr="000162D8">
        <w:rPr>
          <w:rFonts w:ascii="Times New Roman" w:hAnsi="Times New Roman" w:cs="Times New Roman"/>
          <w:color w:val="0E101A"/>
          <w:sz w:val="24"/>
          <w:szCs w:val="24"/>
          <w:lang w:val="en-US"/>
        </w:rPr>
        <w:t xml:space="preserve"> </w:t>
      </w:r>
      <w:r w:rsidRPr="000162D8">
        <w:rPr>
          <w:rFonts w:ascii="Times New Roman" w:hAnsi="Times New Roman" w:cs="Times New Roman"/>
          <w:color w:val="0E101A"/>
          <w:sz w:val="24"/>
          <w:szCs w:val="24"/>
          <w:lang w:val="en-US"/>
        </w:rPr>
        <w:t xml:space="preserve">Association of Equine Practitioners </w:t>
      </w:r>
      <w:r w:rsidR="004E1F79" w:rsidRPr="000162D8">
        <w:rPr>
          <w:rFonts w:ascii="Times New Roman" w:hAnsi="Times New Roman" w:cs="Times New Roman"/>
          <w:color w:val="0E101A"/>
          <w:sz w:val="24"/>
          <w:szCs w:val="24"/>
          <w:lang w:val="en-US"/>
        </w:rPr>
        <w:t xml:space="preserve">“Spur of the Moment” </w:t>
      </w:r>
      <w:r w:rsidRPr="000162D8">
        <w:rPr>
          <w:rFonts w:ascii="Times New Roman" w:hAnsi="Times New Roman" w:cs="Times New Roman"/>
          <w:color w:val="0E101A"/>
          <w:sz w:val="24"/>
          <w:szCs w:val="24"/>
          <w:lang w:val="en-US"/>
        </w:rPr>
        <w:t>newsletter three times between April and June</w:t>
      </w:r>
      <w:r w:rsidR="004E1F79" w:rsidRPr="000162D8">
        <w:rPr>
          <w:rFonts w:ascii="Times New Roman" w:hAnsi="Times New Roman" w:cs="Times New Roman"/>
          <w:color w:val="0E101A"/>
          <w:sz w:val="24"/>
          <w:szCs w:val="24"/>
          <w:lang w:val="en-US"/>
        </w:rPr>
        <w:t xml:space="preserve"> </w:t>
      </w:r>
      <w:r w:rsidRPr="000162D8">
        <w:rPr>
          <w:rFonts w:ascii="Times New Roman" w:hAnsi="Times New Roman" w:cs="Times New Roman"/>
          <w:color w:val="0E101A"/>
          <w:sz w:val="24"/>
          <w:szCs w:val="24"/>
          <w:lang w:val="en-US"/>
        </w:rPr>
        <w:t>(April 13, May 11, June 22</w:t>
      </w:r>
      <w:r w:rsidR="00794B65">
        <w:rPr>
          <w:rFonts w:ascii="Times New Roman" w:hAnsi="Times New Roman" w:cs="Times New Roman"/>
          <w:color w:val="0E101A"/>
          <w:sz w:val="24"/>
          <w:szCs w:val="24"/>
          <w:lang w:val="en-US"/>
        </w:rPr>
        <w:t>, 2020</w:t>
      </w:r>
      <w:r w:rsidRPr="000162D8">
        <w:rPr>
          <w:rFonts w:ascii="Times New Roman" w:hAnsi="Times New Roman" w:cs="Times New Roman"/>
          <w:color w:val="0E101A"/>
          <w:sz w:val="24"/>
          <w:szCs w:val="24"/>
          <w:lang w:val="en-US"/>
        </w:rPr>
        <w:t>). It was posted on social media sites (Facebook</w:t>
      </w:r>
      <w:r w:rsidR="004E1F79" w:rsidRPr="000162D8">
        <w:rPr>
          <w:rFonts w:ascii="Times New Roman" w:hAnsi="Times New Roman" w:cs="Times New Roman"/>
          <w:color w:val="0E101A"/>
          <w:sz w:val="24"/>
          <w:szCs w:val="24"/>
          <w:lang w:val="en-US"/>
        </w:rPr>
        <w:t xml:space="preserve"> </w:t>
      </w:r>
      <w:r w:rsidRPr="000162D8">
        <w:rPr>
          <w:rFonts w:ascii="Times New Roman" w:hAnsi="Times New Roman" w:cs="Times New Roman"/>
          <w:color w:val="0E101A"/>
          <w:sz w:val="24"/>
          <w:szCs w:val="24"/>
          <w:lang w:val="en-US"/>
        </w:rPr>
        <w:t>and Twitter), including LSU SVM’s social media pages, between May and July. The survey was also</w:t>
      </w:r>
      <w:r w:rsidR="004E1F79" w:rsidRPr="000162D8">
        <w:rPr>
          <w:rFonts w:ascii="Times New Roman" w:hAnsi="Times New Roman" w:cs="Times New Roman"/>
          <w:color w:val="0E101A"/>
          <w:sz w:val="24"/>
          <w:szCs w:val="24"/>
          <w:lang w:val="en-US"/>
        </w:rPr>
        <w:t xml:space="preserve"> </w:t>
      </w:r>
      <w:r w:rsidRPr="000162D8">
        <w:rPr>
          <w:rFonts w:ascii="Times New Roman" w:hAnsi="Times New Roman" w:cs="Times New Roman"/>
          <w:color w:val="0E101A"/>
          <w:sz w:val="24"/>
          <w:szCs w:val="24"/>
          <w:lang w:val="en-US"/>
        </w:rPr>
        <w:t>emailed to LSU SVM alumni two times during the same period.</w:t>
      </w:r>
    </w:p>
    <w:p w14:paraId="36B9955E" w14:textId="7309E56D" w:rsidR="00162953" w:rsidRPr="00713104" w:rsidRDefault="00DE6D5D" w:rsidP="00E92E01">
      <w:pPr>
        <w:spacing w:line="480" w:lineRule="auto"/>
        <w:rPr>
          <w:rFonts w:ascii="Times New Roman" w:hAnsi="Times New Roman" w:cs="Times New Roman"/>
          <w:i/>
          <w:sz w:val="24"/>
          <w:szCs w:val="24"/>
        </w:rPr>
      </w:pPr>
      <w:r w:rsidRPr="00713104">
        <w:rPr>
          <w:rFonts w:ascii="Times New Roman" w:hAnsi="Times New Roman" w:cs="Times New Roman"/>
          <w:i/>
          <w:sz w:val="24"/>
          <w:szCs w:val="24"/>
        </w:rPr>
        <w:t xml:space="preserve">2.3 </w:t>
      </w:r>
      <w:r w:rsidR="00162953" w:rsidRPr="00713104">
        <w:rPr>
          <w:rFonts w:ascii="Times New Roman" w:hAnsi="Times New Roman" w:cs="Times New Roman"/>
          <w:i/>
          <w:sz w:val="24"/>
          <w:szCs w:val="24"/>
        </w:rPr>
        <w:t>Data Analysis</w:t>
      </w:r>
    </w:p>
    <w:p w14:paraId="08A41B08" w14:textId="5AA2EF1E" w:rsidR="004F2E36" w:rsidRPr="00713104" w:rsidRDefault="00DA6FAF" w:rsidP="00BB1D38">
      <w:pPr>
        <w:spacing w:line="480" w:lineRule="auto"/>
        <w:ind w:firstLine="720"/>
        <w:rPr>
          <w:rFonts w:ascii="Times New Roman" w:hAnsi="Times New Roman" w:cs="Times New Roman"/>
          <w:sz w:val="24"/>
          <w:szCs w:val="24"/>
        </w:rPr>
      </w:pPr>
      <w:r w:rsidRPr="00713104">
        <w:rPr>
          <w:rFonts w:ascii="Times New Roman" w:hAnsi="Times New Roman" w:cs="Times New Roman"/>
          <w:sz w:val="24"/>
          <w:szCs w:val="24"/>
        </w:rPr>
        <w:t>Statistical analyses were performed using commercial</w:t>
      </w:r>
      <w:r w:rsidR="00794B65">
        <w:rPr>
          <w:rFonts w:ascii="Times New Roman" w:hAnsi="Times New Roman" w:cs="Times New Roman"/>
          <w:sz w:val="24"/>
          <w:szCs w:val="24"/>
        </w:rPr>
        <w:t>ly available</w:t>
      </w:r>
      <w:r w:rsidRPr="00713104">
        <w:rPr>
          <w:rFonts w:ascii="Times New Roman" w:hAnsi="Times New Roman" w:cs="Times New Roman"/>
          <w:sz w:val="24"/>
          <w:szCs w:val="24"/>
        </w:rPr>
        <w:t xml:space="preserve"> statistical software (SPSS version 2</w:t>
      </w:r>
      <w:r w:rsidR="001217FE" w:rsidRPr="00713104">
        <w:rPr>
          <w:rFonts w:ascii="Times New Roman" w:hAnsi="Times New Roman" w:cs="Times New Roman"/>
          <w:sz w:val="24"/>
          <w:szCs w:val="24"/>
        </w:rPr>
        <w:t>5</w:t>
      </w:r>
      <w:r w:rsidRPr="00713104">
        <w:rPr>
          <w:rFonts w:ascii="Times New Roman" w:hAnsi="Times New Roman" w:cs="Times New Roman"/>
          <w:sz w:val="24"/>
          <w:szCs w:val="24"/>
        </w:rPr>
        <w:t xml:space="preserve">). </w:t>
      </w:r>
      <w:r w:rsidR="005C1126" w:rsidRPr="00713104">
        <w:rPr>
          <w:rFonts w:ascii="Times New Roman" w:hAnsi="Times New Roman" w:cs="Times New Roman"/>
          <w:sz w:val="24"/>
          <w:szCs w:val="24"/>
        </w:rPr>
        <w:t>O</w:t>
      </w:r>
      <w:r w:rsidRPr="00713104">
        <w:rPr>
          <w:rFonts w:ascii="Times New Roman" w:hAnsi="Times New Roman" w:cs="Times New Roman"/>
          <w:sz w:val="24"/>
          <w:szCs w:val="24"/>
        </w:rPr>
        <w:t>pen-ended question</w:t>
      </w:r>
      <w:r w:rsidR="005C1126" w:rsidRPr="00713104">
        <w:rPr>
          <w:rFonts w:ascii="Times New Roman" w:hAnsi="Times New Roman" w:cs="Times New Roman"/>
          <w:sz w:val="24"/>
          <w:szCs w:val="24"/>
        </w:rPr>
        <w:t xml:space="preserve"> responses</w:t>
      </w:r>
      <w:r w:rsidRPr="00713104">
        <w:rPr>
          <w:rFonts w:ascii="Times New Roman" w:hAnsi="Times New Roman" w:cs="Times New Roman"/>
          <w:sz w:val="24"/>
          <w:szCs w:val="24"/>
        </w:rPr>
        <w:t xml:space="preserve"> were categori</w:t>
      </w:r>
      <w:r w:rsidR="002D5020" w:rsidRPr="00713104">
        <w:rPr>
          <w:rFonts w:ascii="Times New Roman" w:hAnsi="Times New Roman" w:cs="Times New Roman"/>
          <w:sz w:val="24"/>
          <w:szCs w:val="24"/>
        </w:rPr>
        <w:t>z</w:t>
      </w:r>
      <w:r w:rsidRPr="00713104">
        <w:rPr>
          <w:rFonts w:ascii="Times New Roman" w:hAnsi="Times New Roman" w:cs="Times New Roman"/>
          <w:sz w:val="24"/>
          <w:szCs w:val="24"/>
        </w:rPr>
        <w:t xml:space="preserve">ed for analysis. </w:t>
      </w:r>
      <w:r w:rsidR="007461FA" w:rsidRPr="00713104">
        <w:rPr>
          <w:rFonts w:ascii="Times New Roman" w:hAnsi="Times New Roman" w:cs="Times New Roman"/>
          <w:sz w:val="24"/>
          <w:szCs w:val="24"/>
        </w:rPr>
        <w:t xml:space="preserve">Data were </w:t>
      </w:r>
      <w:r w:rsidR="00DF7BA9" w:rsidRPr="00713104">
        <w:rPr>
          <w:rFonts w:ascii="Times New Roman" w:hAnsi="Times New Roman" w:cs="Times New Roman"/>
          <w:sz w:val="24"/>
          <w:szCs w:val="24"/>
        </w:rPr>
        <w:t>reported</w:t>
      </w:r>
      <w:r w:rsidR="007461FA" w:rsidRPr="00713104">
        <w:rPr>
          <w:rFonts w:ascii="Times New Roman" w:hAnsi="Times New Roman" w:cs="Times New Roman"/>
          <w:sz w:val="24"/>
          <w:szCs w:val="24"/>
        </w:rPr>
        <w:t xml:space="preserve"> as </w:t>
      </w:r>
      <w:r w:rsidRPr="00713104">
        <w:rPr>
          <w:rFonts w:ascii="Times New Roman" w:hAnsi="Times New Roman" w:cs="Times New Roman"/>
          <w:sz w:val="24"/>
          <w:szCs w:val="24"/>
        </w:rPr>
        <w:t xml:space="preserve">medians with interquartile ranges (IQR) </w:t>
      </w:r>
      <w:r w:rsidR="007461FA" w:rsidRPr="00713104">
        <w:rPr>
          <w:rFonts w:ascii="Times New Roman" w:hAnsi="Times New Roman" w:cs="Times New Roman"/>
          <w:sz w:val="24"/>
          <w:szCs w:val="24"/>
        </w:rPr>
        <w:t>for continuous data and proportions for categorical data</w:t>
      </w:r>
      <w:r w:rsidRPr="00713104">
        <w:rPr>
          <w:rFonts w:ascii="Times New Roman" w:hAnsi="Times New Roman" w:cs="Times New Roman"/>
          <w:sz w:val="24"/>
          <w:szCs w:val="24"/>
        </w:rPr>
        <w:t>.</w:t>
      </w:r>
      <w:r w:rsidR="002D5020" w:rsidRPr="00713104">
        <w:rPr>
          <w:rFonts w:ascii="Times New Roman" w:hAnsi="Times New Roman" w:cs="Times New Roman"/>
          <w:sz w:val="24"/>
          <w:szCs w:val="24"/>
        </w:rPr>
        <w:t xml:space="preserve">  </w:t>
      </w:r>
      <w:r w:rsidRPr="00713104">
        <w:rPr>
          <w:rFonts w:ascii="Times New Roman" w:hAnsi="Times New Roman" w:cs="Times New Roman"/>
          <w:sz w:val="24"/>
          <w:szCs w:val="24"/>
        </w:rPr>
        <w:t xml:space="preserve">Pearson </w:t>
      </w:r>
      <w:r w:rsidR="000E1FFA" w:rsidRPr="00713104">
        <w:rPr>
          <w:rFonts w:ascii="Times New Roman" w:hAnsi="Times New Roman" w:cs="Times New Roman"/>
          <w:sz w:val="24"/>
          <w:szCs w:val="24"/>
        </w:rPr>
        <w:t>Chi</w:t>
      </w:r>
      <w:r w:rsidRPr="00713104">
        <w:rPr>
          <w:rFonts w:ascii="Times New Roman" w:hAnsi="Times New Roman" w:cs="Times New Roman"/>
          <w:sz w:val="24"/>
          <w:szCs w:val="24"/>
        </w:rPr>
        <w:t xml:space="preserve">-square or Fisher’s exact tests were used to </w:t>
      </w:r>
      <w:r w:rsidR="00DF7BA9" w:rsidRPr="00713104">
        <w:rPr>
          <w:rFonts w:ascii="Times New Roman" w:hAnsi="Times New Roman" w:cs="Times New Roman"/>
          <w:sz w:val="24"/>
          <w:szCs w:val="24"/>
        </w:rPr>
        <w:t>evaluate</w:t>
      </w:r>
      <w:r w:rsidRPr="00713104">
        <w:rPr>
          <w:rFonts w:ascii="Times New Roman" w:hAnsi="Times New Roman" w:cs="Times New Roman"/>
          <w:sz w:val="24"/>
          <w:szCs w:val="24"/>
        </w:rPr>
        <w:t xml:space="preserve"> associations between categorical variables.</w:t>
      </w:r>
      <w:r w:rsidR="003202FF" w:rsidRPr="00713104">
        <w:rPr>
          <w:rFonts w:ascii="Times New Roman" w:hAnsi="Times New Roman" w:cs="Times New Roman"/>
          <w:sz w:val="24"/>
          <w:szCs w:val="24"/>
        </w:rPr>
        <w:t xml:space="preserve">  D</w:t>
      </w:r>
      <w:r w:rsidRPr="00713104">
        <w:rPr>
          <w:rFonts w:ascii="Times New Roman" w:hAnsi="Times New Roman" w:cs="Times New Roman"/>
          <w:sz w:val="24"/>
          <w:szCs w:val="24"/>
        </w:rPr>
        <w:t>ifferences in number of years since graduation and change in diagnostic approach to laminitis cases since graduation (</w:t>
      </w:r>
      <w:r w:rsidR="00DF7BA9" w:rsidRPr="00713104">
        <w:rPr>
          <w:rFonts w:ascii="Times New Roman" w:hAnsi="Times New Roman" w:cs="Times New Roman"/>
          <w:sz w:val="24"/>
          <w:szCs w:val="24"/>
        </w:rPr>
        <w:t xml:space="preserve">binary; </w:t>
      </w:r>
      <w:r w:rsidRPr="00713104">
        <w:rPr>
          <w:rFonts w:ascii="Times New Roman" w:hAnsi="Times New Roman" w:cs="Times New Roman"/>
          <w:sz w:val="24"/>
          <w:szCs w:val="24"/>
        </w:rPr>
        <w:t>yes or no</w:t>
      </w:r>
      <w:r w:rsidR="003202FF" w:rsidRPr="00713104">
        <w:rPr>
          <w:rFonts w:ascii="Times New Roman" w:hAnsi="Times New Roman" w:cs="Times New Roman"/>
          <w:sz w:val="24"/>
          <w:szCs w:val="24"/>
        </w:rPr>
        <w:t>) was compared using a Mann Whitney U test</w:t>
      </w:r>
      <w:r w:rsidRPr="00713104">
        <w:rPr>
          <w:rFonts w:ascii="Times New Roman" w:hAnsi="Times New Roman" w:cs="Times New Roman"/>
          <w:sz w:val="24"/>
          <w:szCs w:val="24"/>
        </w:rPr>
        <w:t>.</w:t>
      </w:r>
      <w:r w:rsidR="0027429F" w:rsidRPr="00713104">
        <w:rPr>
          <w:rFonts w:ascii="Times New Roman" w:hAnsi="Times New Roman" w:cs="Times New Roman"/>
          <w:sz w:val="24"/>
          <w:szCs w:val="24"/>
        </w:rPr>
        <w:t xml:space="preserve">  To assess potential regional differences in approaches to laminitis, responses were also compared between North American respondents </w:t>
      </w:r>
      <w:r w:rsidR="0027429F" w:rsidRPr="00713104">
        <w:rPr>
          <w:rFonts w:ascii="Times New Roman" w:hAnsi="Times New Roman" w:cs="Times New Roman"/>
          <w:sz w:val="24"/>
          <w:szCs w:val="24"/>
        </w:rPr>
        <w:lastRenderedPageBreak/>
        <w:t>and United Kingdom respondents</w:t>
      </w:r>
      <w:r w:rsidR="002D5020" w:rsidRPr="00713104">
        <w:rPr>
          <w:rFonts w:ascii="Times New Roman" w:hAnsi="Times New Roman" w:cs="Times New Roman"/>
          <w:sz w:val="24"/>
          <w:szCs w:val="24"/>
        </w:rPr>
        <w:t xml:space="preserve"> </w:t>
      </w:r>
      <w:r w:rsidR="002D5020" w:rsidRPr="00713104">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&lt;EndNote&gt;&lt;Cite&gt;&lt;Author&gt;Ireland&lt;/Author&gt;&lt;Year&gt;2021&lt;/Year&gt;&lt;RecNum&gt;102&lt;/RecNum&gt;&lt;DisplayText&gt;[12]&lt;/DisplayText&gt;&lt;record&gt;&lt;rec-number&gt;102&lt;/rec-number&gt;&lt;foreign-keys&gt;&lt;key app="EN" db-id="e0ev259x92p5tdea0dbx5rr7z0zev9rdvpzv" timestamp="1624129912"&gt;102&lt;/key&gt;&lt;/foreign-keys&gt;&lt;ref-type name="Journal Article"&gt;17&lt;/ref-type&gt;&lt;contributors&gt;&lt;authors&gt;&lt;author&gt;Ireland, JL&lt;/author&gt;&lt;author&gt;McGowan, CM&lt;/author&gt;&lt;/authors&gt;&lt;/contributors&gt;&lt;titles&gt;&lt;title&gt;Translating research into practice: Adoption of endocrine diagnostic testing in cases of equine laminitis&lt;/title&gt;&lt;secondary-title&gt;The Veterinary Journal&lt;/secondary-title&gt;&lt;/titles&gt;&lt;periodical&gt;&lt;full-title&gt;The veterinary journal&lt;/full-title&gt;&lt;/periodical&gt;&lt;pages&gt;105656&lt;/pages&gt;&lt;volume&gt;272&lt;/volume&gt;&lt;dates&gt;&lt;year&gt;2021&lt;/year&gt;&lt;/dates&gt;&lt;isbn&gt;1090-0233&lt;/isbn&gt;&lt;urls&gt;&lt;/urls&gt;&lt;/record&gt;&lt;/Cite&gt;&lt;/EndNote&gt;</w:instrText>
      </w:r>
      <w:r w:rsidR="002D5020" w:rsidRPr="00713104">
        <w:rPr>
          <w:rFonts w:ascii="Times New Roman" w:hAnsi="Times New Roman" w:cs="Times New Roman"/>
          <w:sz w:val="24"/>
          <w:szCs w:val="24"/>
        </w:rPr>
        <w:fldChar w:fldCharType="separate"/>
      </w:r>
      <w:r w:rsidR="00B957B9">
        <w:rPr>
          <w:rFonts w:ascii="Times New Roman" w:hAnsi="Times New Roman" w:cs="Times New Roman"/>
          <w:noProof/>
          <w:sz w:val="24"/>
          <w:szCs w:val="24"/>
        </w:rPr>
        <w:t>[12]</w:t>
      </w:r>
      <w:r w:rsidR="002D5020" w:rsidRPr="00713104">
        <w:rPr>
          <w:rFonts w:ascii="Times New Roman" w:hAnsi="Times New Roman" w:cs="Times New Roman"/>
          <w:sz w:val="24"/>
          <w:szCs w:val="24"/>
        </w:rPr>
        <w:fldChar w:fldCharType="end"/>
      </w:r>
      <w:r w:rsidR="0027429F" w:rsidRPr="00713104">
        <w:rPr>
          <w:rFonts w:ascii="Times New Roman" w:hAnsi="Times New Roman" w:cs="Times New Roman"/>
          <w:sz w:val="24"/>
          <w:szCs w:val="24"/>
        </w:rPr>
        <w:t xml:space="preserve"> using a </w:t>
      </w:r>
      <w:r w:rsidR="007461FA" w:rsidRPr="00713104">
        <w:rPr>
          <w:rFonts w:ascii="Times New Roman" w:hAnsi="Times New Roman" w:cs="Times New Roman"/>
          <w:sz w:val="24"/>
          <w:szCs w:val="24"/>
        </w:rPr>
        <w:t xml:space="preserve">Mann Whitney U test, </w:t>
      </w:r>
      <w:r w:rsidR="0027429F" w:rsidRPr="00713104">
        <w:rPr>
          <w:rFonts w:ascii="Times New Roman" w:hAnsi="Times New Roman" w:cs="Times New Roman"/>
          <w:sz w:val="24"/>
          <w:szCs w:val="24"/>
        </w:rPr>
        <w:t xml:space="preserve">Pearson </w:t>
      </w:r>
      <w:r w:rsidR="000E1FFA" w:rsidRPr="00713104">
        <w:rPr>
          <w:rFonts w:ascii="Times New Roman" w:hAnsi="Times New Roman" w:cs="Times New Roman"/>
          <w:sz w:val="24"/>
          <w:szCs w:val="24"/>
        </w:rPr>
        <w:t>Chi-</w:t>
      </w:r>
      <w:r w:rsidR="0027429F" w:rsidRPr="00713104">
        <w:rPr>
          <w:rFonts w:ascii="Times New Roman" w:hAnsi="Times New Roman" w:cs="Times New Roman"/>
          <w:sz w:val="24"/>
          <w:szCs w:val="24"/>
        </w:rPr>
        <w:t>square or Fisher’s exact test</w:t>
      </w:r>
      <w:r w:rsidR="007461FA" w:rsidRPr="00713104">
        <w:rPr>
          <w:rFonts w:ascii="Times New Roman" w:hAnsi="Times New Roman" w:cs="Times New Roman"/>
          <w:sz w:val="24"/>
          <w:szCs w:val="24"/>
        </w:rPr>
        <w:t>, as indicated</w:t>
      </w:r>
      <w:r w:rsidR="0027429F" w:rsidRPr="00713104">
        <w:rPr>
          <w:rFonts w:ascii="Times New Roman" w:hAnsi="Times New Roman" w:cs="Times New Roman"/>
          <w:sz w:val="24"/>
          <w:szCs w:val="24"/>
        </w:rPr>
        <w:t xml:space="preserve">. </w:t>
      </w:r>
      <w:r w:rsidR="007461FA" w:rsidRPr="00713104">
        <w:rPr>
          <w:rFonts w:ascii="Times New Roman" w:hAnsi="Times New Roman" w:cs="Times New Roman"/>
          <w:sz w:val="24"/>
          <w:szCs w:val="24"/>
        </w:rPr>
        <w:t>Results were considered significant at p&lt;</w:t>
      </w:r>
      <w:r w:rsidRPr="00713104">
        <w:rPr>
          <w:rFonts w:ascii="Times New Roman" w:hAnsi="Times New Roman" w:cs="Times New Roman"/>
          <w:sz w:val="24"/>
          <w:szCs w:val="24"/>
        </w:rPr>
        <w:t xml:space="preserve">0.05.  </w:t>
      </w:r>
    </w:p>
    <w:p w14:paraId="1AADBA41" w14:textId="7E8F9CDA" w:rsidR="00162953" w:rsidRPr="000162D8" w:rsidRDefault="00DE6D5D" w:rsidP="001525EF">
      <w:pPr>
        <w:spacing w:line="480" w:lineRule="auto"/>
        <w:rPr>
          <w:rFonts w:ascii="Times New Roman" w:hAnsi="Times New Roman" w:cs="Times New Roman"/>
          <w:b/>
          <w:sz w:val="24"/>
          <w:szCs w:val="24"/>
        </w:rPr>
      </w:pPr>
      <w:r w:rsidRPr="00713104">
        <w:rPr>
          <w:rFonts w:ascii="Times New Roman" w:hAnsi="Times New Roman" w:cs="Times New Roman"/>
          <w:b/>
          <w:sz w:val="24"/>
          <w:szCs w:val="24"/>
        </w:rPr>
        <w:t xml:space="preserve">3.  </w:t>
      </w:r>
      <w:r w:rsidR="003202FF" w:rsidRPr="00713104">
        <w:rPr>
          <w:rFonts w:ascii="Times New Roman" w:hAnsi="Times New Roman" w:cs="Times New Roman"/>
          <w:b/>
          <w:sz w:val="24"/>
          <w:szCs w:val="24"/>
        </w:rPr>
        <w:t>R</w:t>
      </w:r>
      <w:r w:rsidR="00162953" w:rsidRPr="00713104">
        <w:rPr>
          <w:rFonts w:ascii="Times New Roman" w:hAnsi="Times New Roman" w:cs="Times New Roman"/>
          <w:b/>
          <w:sz w:val="24"/>
          <w:szCs w:val="24"/>
        </w:rPr>
        <w:t>esults</w:t>
      </w:r>
    </w:p>
    <w:p w14:paraId="15CF19DF" w14:textId="115A6315" w:rsidR="00162953" w:rsidRPr="000162D8" w:rsidRDefault="00DE6D5D" w:rsidP="001525EF">
      <w:pPr>
        <w:spacing w:line="480" w:lineRule="auto"/>
        <w:rPr>
          <w:rFonts w:ascii="Times New Roman" w:hAnsi="Times New Roman" w:cs="Times New Roman"/>
          <w:i/>
          <w:sz w:val="24"/>
          <w:szCs w:val="24"/>
        </w:rPr>
      </w:pPr>
      <w:r w:rsidRPr="000162D8">
        <w:rPr>
          <w:rFonts w:ascii="Times New Roman" w:hAnsi="Times New Roman" w:cs="Times New Roman"/>
          <w:i/>
          <w:sz w:val="24"/>
          <w:szCs w:val="24"/>
        </w:rPr>
        <w:t xml:space="preserve">3.1 </w:t>
      </w:r>
      <w:r w:rsidR="00003043" w:rsidRPr="000162D8">
        <w:rPr>
          <w:rFonts w:ascii="Times New Roman" w:hAnsi="Times New Roman" w:cs="Times New Roman"/>
          <w:i/>
          <w:sz w:val="24"/>
          <w:szCs w:val="24"/>
        </w:rPr>
        <w:t>Study population</w:t>
      </w:r>
    </w:p>
    <w:p w14:paraId="780261CC" w14:textId="629379C0" w:rsidR="00D76BF9" w:rsidRDefault="00441FFA" w:rsidP="00D76BF9">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 xml:space="preserve">Responses were submitted online between </w:t>
      </w:r>
      <w:r w:rsidR="007461FA" w:rsidRPr="000162D8">
        <w:rPr>
          <w:rFonts w:ascii="Times New Roman" w:hAnsi="Times New Roman" w:cs="Times New Roman"/>
          <w:sz w:val="24"/>
          <w:szCs w:val="24"/>
        </w:rPr>
        <w:t xml:space="preserve">April </w:t>
      </w:r>
      <w:r w:rsidRPr="000162D8">
        <w:rPr>
          <w:rFonts w:ascii="Times New Roman" w:hAnsi="Times New Roman" w:cs="Times New Roman"/>
          <w:sz w:val="24"/>
          <w:szCs w:val="24"/>
        </w:rPr>
        <w:t>13</w:t>
      </w:r>
      <w:r w:rsidR="007461FA" w:rsidRPr="000162D8">
        <w:rPr>
          <w:rFonts w:ascii="Times New Roman" w:hAnsi="Times New Roman" w:cs="Times New Roman"/>
          <w:sz w:val="24"/>
          <w:szCs w:val="24"/>
        </w:rPr>
        <w:t>-July 13, 2</w:t>
      </w:r>
      <w:r w:rsidRPr="000162D8">
        <w:rPr>
          <w:rFonts w:ascii="Times New Roman" w:hAnsi="Times New Roman" w:cs="Times New Roman"/>
          <w:sz w:val="24"/>
          <w:szCs w:val="24"/>
        </w:rPr>
        <w:t xml:space="preserve">020, and </w:t>
      </w:r>
      <w:r w:rsidR="001217FE" w:rsidRPr="000162D8">
        <w:rPr>
          <w:rFonts w:ascii="Times New Roman" w:hAnsi="Times New Roman" w:cs="Times New Roman"/>
          <w:sz w:val="24"/>
          <w:szCs w:val="24"/>
        </w:rPr>
        <w:t>234</w:t>
      </w:r>
      <w:r w:rsidR="00162953" w:rsidRPr="000162D8">
        <w:rPr>
          <w:rFonts w:ascii="Times New Roman" w:hAnsi="Times New Roman" w:cs="Times New Roman"/>
          <w:sz w:val="24"/>
          <w:szCs w:val="24"/>
        </w:rPr>
        <w:t xml:space="preserve"> </w:t>
      </w:r>
      <w:r w:rsidR="001217FE" w:rsidRPr="000162D8">
        <w:rPr>
          <w:rFonts w:ascii="Times New Roman" w:hAnsi="Times New Roman" w:cs="Times New Roman"/>
          <w:sz w:val="24"/>
          <w:szCs w:val="24"/>
        </w:rPr>
        <w:t xml:space="preserve">questionnaires </w:t>
      </w:r>
      <w:r w:rsidRPr="000162D8">
        <w:rPr>
          <w:rFonts w:ascii="Times New Roman" w:hAnsi="Times New Roman" w:cs="Times New Roman"/>
          <w:sz w:val="24"/>
          <w:szCs w:val="24"/>
        </w:rPr>
        <w:t>were returned</w:t>
      </w:r>
      <w:r w:rsidR="00DA3598" w:rsidRPr="000162D8">
        <w:rPr>
          <w:rFonts w:ascii="Times New Roman" w:hAnsi="Times New Roman" w:cs="Times New Roman"/>
          <w:sz w:val="24"/>
          <w:szCs w:val="24"/>
        </w:rPr>
        <w:t>.  O</w:t>
      </w:r>
      <w:r w:rsidR="00D646E7" w:rsidRPr="000162D8">
        <w:rPr>
          <w:rFonts w:ascii="Times New Roman" w:hAnsi="Times New Roman" w:cs="Times New Roman"/>
          <w:sz w:val="24"/>
          <w:szCs w:val="24"/>
        </w:rPr>
        <w:t xml:space="preserve">f </w:t>
      </w:r>
      <w:r w:rsidR="00DA3598" w:rsidRPr="000162D8">
        <w:rPr>
          <w:rFonts w:ascii="Times New Roman" w:hAnsi="Times New Roman" w:cs="Times New Roman"/>
          <w:sz w:val="24"/>
          <w:szCs w:val="24"/>
        </w:rPr>
        <w:t xml:space="preserve">these, </w:t>
      </w:r>
      <w:r w:rsidRPr="000162D8">
        <w:rPr>
          <w:rFonts w:ascii="Times New Roman" w:hAnsi="Times New Roman" w:cs="Times New Roman"/>
          <w:sz w:val="24"/>
          <w:szCs w:val="24"/>
        </w:rPr>
        <w:t>20 partially completed questionnaires</w:t>
      </w:r>
      <w:r w:rsidR="005C1126" w:rsidRPr="000162D8">
        <w:rPr>
          <w:rFonts w:ascii="Times New Roman" w:hAnsi="Times New Roman" w:cs="Times New Roman"/>
          <w:sz w:val="24"/>
          <w:szCs w:val="24"/>
        </w:rPr>
        <w:t xml:space="preserve"> (</w:t>
      </w:r>
      <w:r w:rsidRPr="000162D8">
        <w:rPr>
          <w:rFonts w:ascii="Times New Roman" w:hAnsi="Times New Roman" w:cs="Times New Roman"/>
          <w:sz w:val="24"/>
          <w:szCs w:val="24"/>
        </w:rPr>
        <w:t xml:space="preserve">where respondents completed only the </w:t>
      </w:r>
      <w:r w:rsidR="00DF7BA9" w:rsidRPr="000162D8">
        <w:rPr>
          <w:rFonts w:ascii="Times New Roman" w:hAnsi="Times New Roman" w:cs="Times New Roman"/>
          <w:sz w:val="24"/>
          <w:szCs w:val="24"/>
        </w:rPr>
        <w:t>section</w:t>
      </w:r>
      <w:r w:rsidRPr="000162D8">
        <w:rPr>
          <w:rFonts w:ascii="Times New Roman" w:hAnsi="Times New Roman" w:cs="Times New Roman"/>
          <w:sz w:val="24"/>
          <w:szCs w:val="24"/>
        </w:rPr>
        <w:t xml:space="preserve"> about </w:t>
      </w:r>
      <w:r w:rsidR="00DF7BA9" w:rsidRPr="000162D8">
        <w:rPr>
          <w:rFonts w:ascii="Times New Roman" w:hAnsi="Times New Roman" w:cs="Times New Roman"/>
          <w:sz w:val="24"/>
          <w:szCs w:val="24"/>
        </w:rPr>
        <w:t>veterinary</w:t>
      </w:r>
      <w:r w:rsidRPr="000162D8">
        <w:rPr>
          <w:rFonts w:ascii="Times New Roman" w:hAnsi="Times New Roman" w:cs="Times New Roman"/>
          <w:sz w:val="24"/>
          <w:szCs w:val="24"/>
        </w:rPr>
        <w:t xml:space="preserve"> training and current role</w:t>
      </w:r>
      <w:r w:rsidR="00DF7BA9" w:rsidRPr="000162D8">
        <w:rPr>
          <w:rFonts w:ascii="Times New Roman" w:hAnsi="Times New Roman" w:cs="Times New Roman"/>
          <w:sz w:val="24"/>
          <w:szCs w:val="24"/>
        </w:rPr>
        <w:t>,</w:t>
      </w:r>
      <w:r w:rsidRPr="000162D8">
        <w:rPr>
          <w:rFonts w:ascii="Times New Roman" w:hAnsi="Times New Roman" w:cs="Times New Roman"/>
          <w:sz w:val="24"/>
          <w:szCs w:val="24"/>
        </w:rPr>
        <w:t xml:space="preserve"> but no response to any questions about diagnostic approach to laminitis</w:t>
      </w:r>
      <w:r w:rsidR="005C1126" w:rsidRPr="000162D8">
        <w:rPr>
          <w:rFonts w:ascii="Times New Roman" w:hAnsi="Times New Roman" w:cs="Times New Roman"/>
          <w:sz w:val="24"/>
          <w:szCs w:val="24"/>
        </w:rPr>
        <w:t>)</w:t>
      </w:r>
      <w:r w:rsidRPr="000162D8">
        <w:rPr>
          <w:rFonts w:ascii="Times New Roman" w:hAnsi="Times New Roman" w:cs="Times New Roman"/>
          <w:sz w:val="24"/>
          <w:szCs w:val="24"/>
        </w:rPr>
        <w:t xml:space="preserve"> were excluded from analysis. </w:t>
      </w:r>
      <w:r w:rsidR="00553575" w:rsidRPr="000162D8">
        <w:rPr>
          <w:rFonts w:ascii="Times New Roman" w:hAnsi="Times New Roman" w:cs="Times New Roman"/>
          <w:sz w:val="24"/>
          <w:szCs w:val="24"/>
        </w:rPr>
        <w:t xml:space="preserve"> </w:t>
      </w:r>
      <w:r w:rsidR="005C1126" w:rsidRPr="000162D8">
        <w:rPr>
          <w:rFonts w:ascii="Times New Roman" w:hAnsi="Times New Roman" w:cs="Times New Roman"/>
          <w:sz w:val="24"/>
          <w:szCs w:val="24"/>
        </w:rPr>
        <w:t xml:space="preserve">There was </w:t>
      </w:r>
      <w:r w:rsidR="004F6FD9" w:rsidRPr="000162D8">
        <w:rPr>
          <w:rFonts w:ascii="Times New Roman" w:hAnsi="Times New Roman" w:cs="Times New Roman"/>
          <w:sz w:val="24"/>
          <w:szCs w:val="24"/>
        </w:rPr>
        <w:t xml:space="preserve">no difference between </w:t>
      </w:r>
      <w:r w:rsidR="005C1126" w:rsidRPr="000162D8">
        <w:rPr>
          <w:rFonts w:ascii="Times New Roman" w:hAnsi="Times New Roman" w:cs="Times New Roman"/>
          <w:sz w:val="24"/>
          <w:szCs w:val="24"/>
        </w:rPr>
        <w:t xml:space="preserve">included and excluded survey responses in </w:t>
      </w:r>
      <w:r w:rsidR="004F6FD9" w:rsidRPr="000162D8">
        <w:rPr>
          <w:rFonts w:ascii="Times New Roman" w:hAnsi="Times New Roman" w:cs="Times New Roman"/>
          <w:sz w:val="24"/>
          <w:szCs w:val="24"/>
        </w:rPr>
        <w:t>years since graduation (p=0.</w:t>
      </w:r>
      <w:r w:rsidR="00296636" w:rsidRPr="000162D8">
        <w:rPr>
          <w:rFonts w:ascii="Times New Roman" w:hAnsi="Times New Roman" w:cs="Times New Roman"/>
          <w:sz w:val="24"/>
          <w:szCs w:val="24"/>
        </w:rPr>
        <w:t>23</w:t>
      </w:r>
      <w:r w:rsidR="004F6FD9" w:rsidRPr="000162D8">
        <w:rPr>
          <w:rFonts w:ascii="Times New Roman" w:hAnsi="Times New Roman" w:cs="Times New Roman"/>
          <w:sz w:val="24"/>
          <w:szCs w:val="24"/>
        </w:rPr>
        <w:t>), region from which they graduated with their veterinary degree (p=0.</w:t>
      </w:r>
      <w:r w:rsidR="00296636" w:rsidRPr="000162D8">
        <w:rPr>
          <w:rFonts w:ascii="Times New Roman" w:hAnsi="Times New Roman" w:cs="Times New Roman"/>
          <w:sz w:val="24"/>
          <w:szCs w:val="24"/>
        </w:rPr>
        <w:t>19</w:t>
      </w:r>
      <w:r w:rsidR="004F6FD9" w:rsidRPr="000162D8">
        <w:rPr>
          <w:rFonts w:ascii="Times New Roman" w:hAnsi="Times New Roman" w:cs="Times New Roman"/>
          <w:sz w:val="24"/>
          <w:szCs w:val="24"/>
        </w:rPr>
        <w:t>) or current role (p=0.</w:t>
      </w:r>
      <w:r w:rsidR="00296636" w:rsidRPr="000162D8">
        <w:rPr>
          <w:rFonts w:ascii="Times New Roman" w:hAnsi="Times New Roman" w:cs="Times New Roman"/>
          <w:sz w:val="24"/>
          <w:szCs w:val="24"/>
        </w:rPr>
        <w:t>88</w:t>
      </w:r>
      <w:r w:rsidR="004F6FD9" w:rsidRPr="000162D8">
        <w:rPr>
          <w:rFonts w:ascii="Times New Roman" w:hAnsi="Times New Roman" w:cs="Times New Roman"/>
          <w:sz w:val="24"/>
          <w:szCs w:val="24"/>
        </w:rPr>
        <w:t>)</w:t>
      </w:r>
      <w:r w:rsidR="005C1126" w:rsidRPr="000162D8">
        <w:rPr>
          <w:rFonts w:ascii="Times New Roman" w:hAnsi="Times New Roman" w:cs="Times New Roman"/>
          <w:sz w:val="24"/>
          <w:szCs w:val="24"/>
        </w:rPr>
        <w:t xml:space="preserve">.  </w:t>
      </w:r>
      <w:r w:rsidR="00963346" w:rsidRPr="000162D8">
        <w:rPr>
          <w:rFonts w:ascii="Times New Roman" w:hAnsi="Times New Roman" w:cs="Times New Roman"/>
          <w:sz w:val="24"/>
          <w:szCs w:val="24"/>
        </w:rPr>
        <w:t xml:space="preserve">For a </w:t>
      </w:r>
      <w:r w:rsidR="005C1126" w:rsidRPr="000162D8">
        <w:rPr>
          <w:rFonts w:ascii="Times New Roman" w:hAnsi="Times New Roman" w:cs="Times New Roman"/>
          <w:sz w:val="24"/>
          <w:szCs w:val="24"/>
        </w:rPr>
        <w:t>small</w:t>
      </w:r>
      <w:r w:rsidR="00963346" w:rsidRPr="000162D8">
        <w:rPr>
          <w:rFonts w:ascii="Times New Roman" w:hAnsi="Times New Roman" w:cs="Times New Roman"/>
          <w:sz w:val="24"/>
          <w:szCs w:val="24"/>
        </w:rPr>
        <w:t xml:space="preserve"> number of questions, there </w:t>
      </w:r>
      <w:r w:rsidR="005C1126" w:rsidRPr="000162D8">
        <w:rPr>
          <w:rFonts w:ascii="Times New Roman" w:hAnsi="Times New Roman" w:cs="Times New Roman"/>
          <w:sz w:val="24"/>
          <w:szCs w:val="24"/>
        </w:rPr>
        <w:t>w</w:t>
      </w:r>
      <w:r w:rsidR="00794B65">
        <w:rPr>
          <w:rFonts w:ascii="Times New Roman" w:hAnsi="Times New Roman" w:cs="Times New Roman"/>
          <w:sz w:val="24"/>
          <w:szCs w:val="24"/>
        </w:rPr>
        <w:t>ere</w:t>
      </w:r>
      <w:r w:rsidR="00963346" w:rsidRPr="000162D8">
        <w:rPr>
          <w:rFonts w:ascii="Times New Roman" w:hAnsi="Times New Roman" w:cs="Times New Roman"/>
          <w:sz w:val="24"/>
          <w:szCs w:val="24"/>
        </w:rPr>
        <w:t xml:space="preserve"> missing data; therefore</w:t>
      </w:r>
      <w:r w:rsidR="00DF7BA9" w:rsidRPr="000162D8">
        <w:rPr>
          <w:rFonts w:ascii="Times New Roman" w:hAnsi="Times New Roman" w:cs="Times New Roman"/>
          <w:sz w:val="24"/>
          <w:szCs w:val="24"/>
        </w:rPr>
        <w:t>,</w:t>
      </w:r>
      <w:r w:rsidR="00963346" w:rsidRPr="000162D8">
        <w:rPr>
          <w:rFonts w:ascii="Times New Roman" w:hAnsi="Times New Roman" w:cs="Times New Roman"/>
          <w:sz w:val="24"/>
          <w:szCs w:val="24"/>
        </w:rPr>
        <w:t xml:space="preserve"> the denominator for all results was </w:t>
      </w:r>
      <w:r w:rsidR="00553575" w:rsidRPr="000162D8">
        <w:rPr>
          <w:rFonts w:ascii="Times New Roman" w:hAnsi="Times New Roman" w:cs="Times New Roman"/>
          <w:sz w:val="24"/>
          <w:szCs w:val="24"/>
        </w:rPr>
        <w:t>214</w:t>
      </w:r>
      <w:r w:rsidR="00963346" w:rsidRPr="000162D8">
        <w:rPr>
          <w:rFonts w:ascii="Times New Roman" w:hAnsi="Times New Roman" w:cs="Times New Roman"/>
          <w:sz w:val="24"/>
          <w:szCs w:val="24"/>
        </w:rPr>
        <w:t xml:space="preserve"> unless otherwise stated.</w:t>
      </w:r>
    </w:p>
    <w:p w14:paraId="7B608A53" w14:textId="5540FBEC" w:rsidR="005F34A4" w:rsidRPr="000162D8" w:rsidRDefault="00B1241E" w:rsidP="00D76BF9">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 xml:space="preserve">Respondents </w:t>
      </w:r>
      <w:r w:rsidR="00162953" w:rsidRPr="000162D8">
        <w:rPr>
          <w:rFonts w:ascii="Times New Roman" w:hAnsi="Times New Roman" w:cs="Times New Roman"/>
          <w:sz w:val="24"/>
          <w:szCs w:val="24"/>
        </w:rPr>
        <w:t xml:space="preserve">had </w:t>
      </w:r>
      <w:r w:rsidR="00250D76" w:rsidRPr="000162D8">
        <w:rPr>
          <w:rFonts w:ascii="Times New Roman" w:hAnsi="Times New Roman" w:cs="Times New Roman"/>
          <w:sz w:val="24"/>
          <w:szCs w:val="24"/>
        </w:rPr>
        <w:t>received</w:t>
      </w:r>
      <w:r w:rsidR="00162953" w:rsidRPr="000162D8">
        <w:rPr>
          <w:rFonts w:ascii="Times New Roman" w:hAnsi="Times New Roman" w:cs="Times New Roman"/>
          <w:sz w:val="24"/>
          <w:szCs w:val="24"/>
        </w:rPr>
        <w:t xml:space="preserve"> their veterinary degree a median of </w:t>
      </w:r>
      <w:r w:rsidR="00553575" w:rsidRPr="000162D8">
        <w:rPr>
          <w:rFonts w:ascii="Times New Roman" w:hAnsi="Times New Roman" w:cs="Times New Roman"/>
          <w:sz w:val="24"/>
          <w:szCs w:val="24"/>
        </w:rPr>
        <w:t>9</w:t>
      </w:r>
      <w:r w:rsidR="00162953" w:rsidRPr="000162D8">
        <w:rPr>
          <w:rFonts w:ascii="Times New Roman" w:hAnsi="Times New Roman" w:cs="Times New Roman"/>
          <w:sz w:val="24"/>
          <w:szCs w:val="24"/>
        </w:rPr>
        <w:t xml:space="preserve"> years previously (IQR </w:t>
      </w:r>
      <w:r w:rsidR="00553575" w:rsidRPr="000162D8">
        <w:rPr>
          <w:rFonts w:ascii="Times New Roman" w:hAnsi="Times New Roman" w:cs="Times New Roman"/>
          <w:sz w:val="24"/>
          <w:szCs w:val="24"/>
        </w:rPr>
        <w:t>4.0</w:t>
      </w:r>
      <w:r w:rsidR="00162953" w:rsidRPr="000162D8">
        <w:rPr>
          <w:rFonts w:ascii="Times New Roman" w:hAnsi="Times New Roman" w:cs="Times New Roman"/>
          <w:sz w:val="24"/>
          <w:szCs w:val="24"/>
        </w:rPr>
        <w:t xml:space="preserve"> – 16.</w:t>
      </w:r>
      <w:r w:rsidR="00553575" w:rsidRPr="000162D8">
        <w:rPr>
          <w:rFonts w:ascii="Times New Roman" w:hAnsi="Times New Roman" w:cs="Times New Roman"/>
          <w:sz w:val="24"/>
          <w:szCs w:val="24"/>
        </w:rPr>
        <w:t>4</w:t>
      </w:r>
      <w:r w:rsidR="00162953" w:rsidRPr="000162D8">
        <w:rPr>
          <w:rFonts w:ascii="Times New Roman" w:hAnsi="Times New Roman" w:cs="Times New Roman"/>
          <w:sz w:val="24"/>
          <w:szCs w:val="24"/>
        </w:rPr>
        <w:t xml:space="preserve"> years; range 0 – </w:t>
      </w:r>
      <w:r w:rsidR="00553575" w:rsidRPr="000162D8">
        <w:rPr>
          <w:rFonts w:ascii="Times New Roman" w:hAnsi="Times New Roman" w:cs="Times New Roman"/>
          <w:sz w:val="24"/>
          <w:szCs w:val="24"/>
        </w:rPr>
        <w:t>53</w:t>
      </w:r>
      <w:r w:rsidR="00162953" w:rsidRPr="000162D8">
        <w:rPr>
          <w:rFonts w:ascii="Times New Roman" w:hAnsi="Times New Roman" w:cs="Times New Roman"/>
          <w:sz w:val="24"/>
          <w:szCs w:val="24"/>
        </w:rPr>
        <w:t xml:space="preserve"> years)</w:t>
      </w:r>
      <w:r w:rsidR="007003C9" w:rsidRPr="000162D8">
        <w:rPr>
          <w:rFonts w:ascii="Times New Roman" w:hAnsi="Times New Roman" w:cs="Times New Roman"/>
          <w:sz w:val="24"/>
          <w:szCs w:val="24"/>
        </w:rPr>
        <w:t xml:space="preserve"> (</w:t>
      </w:r>
      <w:r w:rsidR="009C097F" w:rsidRPr="000162D8">
        <w:rPr>
          <w:rFonts w:ascii="Times New Roman" w:hAnsi="Times New Roman" w:cs="Times New Roman"/>
          <w:sz w:val="24"/>
          <w:szCs w:val="24"/>
        </w:rPr>
        <w:t xml:space="preserve">Figure </w:t>
      </w:r>
      <w:r w:rsidR="007003C9" w:rsidRPr="000162D8">
        <w:rPr>
          <w:rFonts w:ascii="Times New Roman" w:hAnsi="Times New Roman" w:cs="Times New Roman"/>
          <w:sz w:val="24"/>
          <w:szCs w:val="24"/>
        </w:rPr>
        <w:t>1)</w:t>
      </w:r>
      <w:r w:rsidR="00162953" w:rsidRPr="000162D8">
        <w:rPr>
          <w:rFonts w:ascii="Times New Roman" w:hAnsi="Times New Roman" w:cs="Times New Roman"/>
          <w:sz w:val="24"/>
          <w:szCs w:val="24"/>
        </w:rPr>
        <w:t>.</w:t>
      </w:r>
      <w:r w:rsidRPr="000162D8">
        <w:rPr>
          <w:rFonts w:ascii="Times New Roman" w:hAnsi="Times New Roman" w:cs="Times New Roman"/>
          <w:sz w:val="24"/>
          <w:szCs w:val="24"/>
        </w:rPr>
        <w:t xml:space="preserve"> </w:t>
      </w:r>
      <w:r w:rsidR="003202FF" w:rsidRPr="000162D8">
        <w:rPr>
          <w:rFonts w:ascii="Times New Roman" w:hAnsi="Times New Roman" w:cs="Times New Roman"/>
          <w:sz w:val="24"/>
          <w:szCs w:val="24"/>
        </w:rPr>
        <w:t>Most</w:t>
      </w:r>
      <w:r w:rsidRPr="000162D8">
        <w:rPr>
          <w:rFonts w:ascii="Times New Roman" w:hAnsi="Times New Roman" w:cs="Times New Roman"/>
          <w:sz w:val="24"/>
          <w:szCs w:val="24"/>
        </w:rPr>
        <w:t xml:space="preserve"> respondents had </w:t>
      </w:r>
      <w:r w:rsidR="00670CA5" w:rsidRPr="000162D8">
        <w:rPr>
          <w:rFonts w:ascii="Times New Roman" w:hAnsi="Times New Roman" w:cs="Times New Roman"/>
          <w:sz w:val="24"/>
          <w:szCs w:val="24"/>
        </w:rPr>
        <w:t>graduated from</w:t>
      </w:r>
      <w:r w:rsidRPr="000162D8">
        <w:rPr>
          <w:rFonts w:ascii="Times New Roman" w:hAnsi="Times New Roman" w:cs="Times New Roman"/>
          <w:sz w:val="24"/>
          <w:szCs w:val="24"/>
        </w:rPr>
        <w:t xml:space="preserve"> a veterinary school within </w:t>
      </w:r>
      <w:r w:rsidR="00553575" w:rsidRPr="000162D8">
        <w:rPr>
          <w:rFonts w:ascii="Times New Roman" w:hAnsi="Times New Roman" w:cs="Times New Roman"/>
          <w:sz w:val="24"/>
          <w:szCs w:val="24"/>
        </w:rPr>
        <w:t>North America</w:t>
      </w:r>
      <w:r w:rsidR="00772E7F" w:rsidRPr="000162D8">
        <w:rPr>
          <w:rFonts w:ascii="Times New Roman" w:hAnsi="Times New Roman" w:cs="Times New Roman"/>
          <w:sz w:val="24"/>
          <w:szCs w:val="24"/>
        </w:rPr>
        <w:t xml:space="preserve"> (</w:t>
      </w:r>
      <w:r w:rsidR="00553575" w:rsidRPr="000162D8">
        <w:rPr>
          <w:rFonts w:ascii="Times New Roman" w:hAnsi="Times New Roman" w:cs="Times New Roman"/>
          <w:sz w:val="24"/>
          <w:szCs w:val="24"/>
        </w:rPr>
        <w:t>92.5</w:t>
      </w:r>
      <w:r w:rsidRPr="000162D8">
        <w:rPr>
          <w:rFonts w:ascii="Times New Roman" w:hAnsi="Times New Roman" w:cs="Times New Roman"/>
          <w:sz w:val="24"/>
          <w:szCs w:val="24"/>
        </w:rPr>
        <w:t>%; n=</w:t>
      </w:r>
      <w:r w:rsidR="00553575" w:rsidRPr="000162D8">
        <w:rPr>
          <w:rFonts w:ascii="Times New Roman" w:hAnsi="Times New Roman" w:cs="Times New Roman"/>
          <w:sz w:val="24"/>
          <w:szCs w:val="24"/>
        </w:rPr>
        <w:t>198</w:t>
      </w:r>
      <w:r w:rsidR="00772E7F" w:rsidRPr="000162D8">
        <w:rPr>
          <w:rFonts w:ascii="Times New Roman" w:hAnsi="Times New Roman" w:cs="Times New Roman"/>
          <w:sz w:val="24"/>
          <w:szCs w:val="24"/>
        </w:rPr>
        <w:t xml:space="preserve">), with a further </w:t>
      </w:r>
      <w:r w:rsidR="00553575" w:rsidRPr="000162D8">
        <w:rPr>
          <w:rFonts w:ascii="Times New Roman" w:hAnsi="Times New Roman" w:cs="Times New Roman"/>
          <w:sz w:val="24"/>
          <w:szCs w:val="24"/>
        </w:rPr>
        <w:t>4.7</w:t>
      </w:r>
      <w:r w:rsidRPr="000162D8">
        <w:rPr>
          <w:rFonts w:ascii="Times New Roman" w:hAnsi="Times New Roman" w:cs="Times New Roman"/>
          <w:sz w:val="24"/>
          <w:szCs w:val="24"/>
        </w:rPr>
        <w:t xml:space="preserve">% of respondents </w:t>
      </w:r>
      <w:r w:rsidR="00772E7F" w:rsidRPr="000162D8">
        <w:rPr>
          <w:rFonts w:ascii="Times New Roman" w:hAnsi="Times New Roman" w:cs="Times New Roman"/>
          <w:sz w:val="24"/>
          <w:szCs w:val="24"/>
        </w:rPr>
        <w:t>(n=1</w:t>
      </w:r>
      <w:r w:rsidR="00553575" w:rsidRPr="000162D8">
        <w:rPr>
          <w:rFonts w:ascii="Times New Roman" w:hAnsi="Times New Roman" w:cs="Times New Roman"/>
          <w:sz w:val="24"/>
          <w:szCs w:val="24"/>
        </w:rPr>
        <w:t>0</w:t>
      </w:r>
      <w:r w:rsidR="006A728F" w:rsidRPr="000162D8">
        <w:rPr>
          <w:rFonts w:ascii="Times New Roman" w:hAnsi="Times New Roman" w:cs="Times New Roman"/>
          <w:sz w:val="24"/>
          <w:szCs w:val="24"/>
        </w:rPr>
        <w:t xml:space="preserve">) </w:t>
      </w:r>
      <w:r w:rsidRPr="000162D8">
        <w:rPr>
          <w:rFonts w:ascii="Times New Roman" w:hAnsi="Times New Roman" w:cs="Times New Roman"/>
          <w:sz w:val="24"/>
          <w:szCs w:val="24"/>
        </w:rPr>
        <w:t xml:space="preserve">having undertaken their </w:t>
      </w:r>
      <w:r w:rsidR="00670CA5" w:rsidRPr="000162D8">
        <w:rPr>
          <w:rFonts w:ascii="Times New Roman" w:hAnsi="Times New Roman" w:cs="Times New Roman"/>
          <w:sz w:val="24"/>
          <w:szCs w:val="24"/>
        </w:rPr>
        <w:t xml:space="preserve">veterinary </w:t>
      </w:r>
      <w:r w:rsidRPr="000162D8">
        <w:rPr>
          <w:rFonts w:ascii="Times New Roman" w:hAnsi="Times New Roman" w:cs="Times New Roman"/>
          <w:sz w:val="24"/>
          <w:szCs w:val="24"/>
        </w:rPr>
        <w:t>degree within a European country, and 2.</w:t>
      </w:r>
      <w:r w:rsidR="00553575" w:rsidRPr="000162D8">
        <w:rPr>
          <w:rFonts w:ascii="Times New Roman" w:hAnsi="Times New Roman" w:cs="Times New Roman"/>
          <w:sz w:val="24"/>
          <w:szCs w:val="24"/>
        </w:rPr>
        <w:t>8</w:t>
      </w:r>
      <w:r w:rsidRPr="000162D8">
        <w:rPr>
          <w:rFonts w:ascii="Times New Roman" w:hAnsi="Times New Roman" w:cs="Times New Roman"/>
          <w:sz w:val="24"/>
          <w:szCs w:val="24"/>
        </w:rPr>
        <w:t xml:space="preserve">% </w:t>
      </w:r>
      <w:r w:rsidR="006A728F" w:rsidRPr="000162D8">
        <w:rPr>
          <w:rFonts w:ascii="Times New Roman" w:hAnsi="Times New Roman" w:cs="Times New Roman"/>
          <w:sz w:val="24"/>
          <w:szCs w:val="24"/>
        </w:rPr>
        <w:t>(n=</w:t>
      </w:r>
      <w:r w:rsidR="003C26F4">
        <w:rPr>
          <w:rFonts w:ascii="Times New Roman" w:hAnsi="Times New Roman" w:cs="Times New Roman"/>
          <w:sz w:val="24"/>
          <w:szCs w:val="24"/>
        </w:rPr>
        <w:t>6</w:t>
      </w:r>
      <w:r w:rsidR="006A728F" w:rsidRPr="000162D8">
        <w:rPr>
          <w:rFonts w:ascii="Times New Roman" w:hAnsi="Times New Roman" w:cs="Times New Roman"/>
          <w:sz w:val="24"/>
          <w:szCs w:val="24"/>
        </w:rPr>
        <w:t xml:space="preserve">) </w:t>
      </w:r>
      <w:r w:rsidRPr="000162D8">
        <w:rPr>
          <w:rFonts w:ascii="Times New Roman" w:hAnsi="Times New Roman" w:cs="Times New Roman"/>
          <w:sz w:val="24"/>
          <w:szCs w:val="24"/>
        </w:rPr>
        <w:t>having undertaken their veterina</w:t>
      </w:r>
      <w:r w:rsidR="00553575" w:rsidRPr="000162D8">
        <w:rPr>
          <w:rFonts w:ascii="Times New Roman" w:hAnsi="Times New Roman" w:cs="Times New Roman"/>
          <w:sz w:val="24"/>
          <w:szCs w:val="24"/>
        </w:rPr>
        <w:t>ry degree in another region</w:t>
      </w:r>
      <w:r w:rsidRPr="000162D8">
        <w:rPr>
          <w:rFonts w:ascii="Times New Roman" w:hAnsi="Times New Roman" w:cs="Times New Roman"/>
          <w:sz w:val="24"/>
          <w:szCs w:val="24"/>
        </w:rPr>
        <w:t xml:space="preserve">. </w:t>
      </w:r>
      <w:r w:rsidR="00B8042B" w:rsidRPr="000162D8">
        <w:rPr>
          <w:rFonts w:ascii="Times New Roman" w:hAnsi="Times New Roman" w:cs="Times New Roman"/>
          <w:sz w:val="24"/>
          <w:szCs w:val="24"/>
        </w:rPr>
        <w:t xml:space="preserve"> </w:t>
      </w:r>
    </w:p>
    <w:p w14:paraId="1D3DB6E9" w14:textId="66CB6F54" w:rsidR="008D6918" w:rsidRPr="000162D8" w:rsidRDefault="003202FF" w:rsidP="00D76BF9">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When examining employment, most</w:t>
      </w:r>
      <w:r w:rsidR="004F34DF" w:rsidRPr="000162D8">
        <w:rPr>
          <w:rFonts w:ascii="Times New Roman" w:hAnsi="Times New Roman" w:cs="Times New Roman"/>
          <w:sz w:val="24"/>
          <w:szCs w:val="24"/>
        </w:rPr>
        <w:t xml:space="preserve"> respondents </w:t>
      </w:r>
      <w:r w:rsidRPr="000162D8">
        <w:rPr>
          <w:rFonts w:ascii="Times New Roman" w:hAnsi="Times New Roman" w:cs="Times New Roman"/>
          <w:sz w:val="24"/>
          <w:szCs w:val="24"/>
        </w:rPr>
        <w:t>reported being in a</w:t>
      </w:r>
      <w:r w:rsidR="004F34DF" w:rsidRPr="000162D8">
        <w:rPr>
          <w:rFonts w:ascii="Times New Roman" w:hAnsi="Times New Roman" w:cs="Times New Roman"/>
          <w:sz w:val="24"/>
          <w:szCs w:val="24"/>
        </w:rPr>
        <w:t xml:space="preserve"> solely equine clinical veterinary role</w:t>
      </w:r>
      <w:r w:rsidR="00556349" w:rsidRPr="000162D8">
        <w:rPr>
          <w:rFonts w:ascii="Times New Roman" w:hAnsi="Times New Roman" w:cs="Times New Roman"/>
          <w:sz w:val="24"/>
          <w:szCs w:val="24"/>
        </w:rPr>
        <w:t xml:space="preserve"> (66.8%; n=143)</w:t>
      </w:r>
      <w:r w:rsidR="00AE2B69" w:rsidRPr="000162D8">
        <w:rPr>
          <w:rFonts w:ascii="Times New Roman" w:hAnsi="Times New Roman" w:cs="Times New Roman"/>
          <w:sz w:val="24"/>
          <w:szCs w:val="24"/>
        </w:rPr>
        <w:t xml:space="preserve"> </w:t>
      </w:r>
      <w:r w:rsidR="0069649C" w:rsidRPr="000162D8">
        <w:rPr>
          <w:rFonts w:ascii="Times New Roman" w:hAnsi="Times New Roman" w:cs="Times New Roman"/>
          <w:sz w:val="24"/>
          <w:szCs w:val="24"/>
        </w:rPr>
        <w:t xml:space="preserve">(Table </w:t>
      </w:r>
      <w:r w:rsidR="00AE2B69" w:rsidRPr="000162D8">
        <w:rPr>
          <w:rFonts w:ascii="Times New Roman" w:hAnsi="Times New Roman" w:cs="Times New Roman"/>
          <w:sz w:val="24"/>
          <w:szCs w:val="24"/>
        </w:rPr>
        <w:t>1</w:t>
      </w:r>
      <w:r w:rsidR="0069649C" w:rsidRPr="000162D8">
        <w:rPr>
          <w:rFonts w:ascii="Times New Roman" w:hAnsi="Times New Roman" w:cs="Times New Roman"/>
          <w:sz w:val="24"/>
          <w:szCs w:val="24"/>
        </w:rPr>
        <w:t>)</w:t>
      </w:r>
      <w:r w:rsidR="00963346" w:rsidRPr="000162D8">
        <w:rPr>
          <w:rFonts w:ascii="Times New Roman" w:hAnsi="Times New Roman" w:cs="Times New Roman"/>
          <w:sz w:val="24"/>
          <w:szCs w:val="24"/>
        </w:rPr>
        <w:t xml:space="preserve">. </w:t>
      </w:r>
      <w:r w:rsidR="00B8042B" w:rsidRPr="000162D8">
        <w:rPr>
          <w:rFonts w:ascii="Times New Roman" w:hAnsi="Times New Roman" w:cs="Times New Roman"/>
          <w:sz w:val="24"/>
          <w:szCs w:val="24"/>
        </w:rPr>
        <w:t xml:space="preserve"> Ninety-two percent of respondents (n=197) were currently working within </w:t>
      </w:r>
      <w:r w:rsidR="00471840" w:rsidRPr="000162D8">
        <w:rPr>
          <w:rFonts w:ascii="Times New Roman" w:hAnsi="Times New Roman" w:cs="Times New Roman"/>
          <w:sz w:val="24"/>
          <w:szCs w:val="24"/>
        </w:rPr>
        <w:t xml:space="preserve">the United States of America, while the remaining 7.9% of respondents (n=17) were based in Canada. </w:t>
      </w:r>
    </w:p>
    <w:p w14:paraId="2C7D796E" w14:textId="018BB757" w:rsidR="00F402F8" w:rsidRPr="000162D8" w:rsidRDefault="00DE6D5D" w:rsidP="001525EF">
      <w:pPr>
        <w:spacing w:line="480" w:lineRule="auto"/>
        <w:rPr>
          <w:rFonts w:ascii="Times New Roman" w:hAnsi="Times New Roman" w:cs="Times New Roman"/>
          <w:i/>
          <w:sz w:val="24"/>
          <w:szCs w:val="24"/>
        </w:rPr>
      </w:pPr>
      <w:r w:rsidRPr="000162D8">
        <w:rPr>
          <w:rFonts w:ascii="Times New Roman" w:hAnsi="Times New Roman" w:cs="Times New Roman"/>
          <w:i/>
          <w:sz w:val="24"/>
          <w:szCs w:val="24"/>
        </w:rPr>
        <w:t>3.</w:t>
      </w:r>
      <w:r w:rsidR="003202FF" w:rsidRPr="000162D8">
        <w:rPr>
          <w:rFonts w:ascii="Times New Roman" w:hAnsi="Times New Roman" w:cs="Times New Roman"/>
          <w:i/>
          <w:sz w:val="24"/>
          <w:szCs w:val="24"/>
        </w:rPr>
        <w:t>2</w:t>
      </w:r>
      <w:r w:rsidRPr="000162D8">
        <w:rPr>
          <w:rFonts w:ascii="Times New Roman" w:hAnsi="Times New Roman" w:cs="Times New Roman"/>
          <w:i/>
          <w:sz w:val="24"/>
          <w:szCs w:val="24"/>
        </w:rPr>
        <w:t xml:space="preserve"> </w:t>
      </w:r>
      <w:r w:rsidR="00F402F8" w:rsidRPr="000162D8">
        <w:rPr>
          <w:rFonts w:ascii="Times New Roman" w:hAnsi="Times New Roman" w:cs="Times New Roman"/>
          <w:i/>
          <w:sz w:val="24"/>
          <w:szCs w:val="24"/>
        </w:rPr>
        <w:t>Current approach to laminitis cases</w:t>
      </w:r>
    </w:p>
    <w:p w14:paraId="792BB946" w14:textId="6C5C788F" w:rsidR="004F3F33" w:rsidRPr="000162D8" w:rsidRDefault="002F48C5" w:rsidP="00D76BF9">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lastRenderedPageBreak/>
        <w:t>Respondents were asked to estimate</w:t>
      </w:r>
      <w:r w:rsidR="007315E9" w:rsidRPr="000162D8">
        <w:rPr>
          <w:rFonts w:ascii="Times New Roman" w:hAnsi="Times New Roman" w:cs="Times New Roman"/>
          <w:sz w:val="24"/>
          <w:szCs w:val="24"/>
        </w:rPr>
        <w:t xml:space="preserve"> </w:t>
      </w:r>
      <w:r w:rsidR="00794B65">
        <w:rPr>
          <w:rFonts w:ascii="Times New Roman" w:hAnsi="Times New Roman" w:cs="Times New Roman"/>
          <w:sz w:val="24"/>
          <w:szCs w:val="24"/>
        </w:rPr>
        <w:t xml:space="preserve">the </w:t>
      </w:r>
      <w:r w:rsidR="007315E9" w:rsidRPr="000162D8">
        <w:rPr>
          <w:rFonts w:ascii="Times New Roman" w:hAnsi="Times New Roman" w:cs="Times New Roman"/>
          <w:sz w:val="24"/>
          <w:szCs w:val="24"/>
        </w:rPr>
        <w:t>average number of</w:t>
      </w:r>
      <w:r w:rsidRPr="000162D8">
        <w:rPr>
          <w:rFonts w:ascii="Times New Roman" w:hAnsi="Times New Roman" w:cs="Times New Roman"/>
          <w:sz w:val="24"/>
          <w:szCs w:val="24"/>
        </w:rPr>
        <w:t xml:space="preserve"> cases of laminitis </w:t>
      </w:r>
      <w:r w:rsidR="007315E9" w:rsidRPr="000162D8">
        <w:rPr>
          <w:rFonts w:ascii="Times New Roman" w:hAnsi="Times New Roman" w:cs="Times New Roman"/>
          <w:sz w:val="24"/>
          <w:szCs w:val="24"/>
        </w:rPr>
        <w:t>evaluated</w:t>
      </w:r>
      <w:r w:rsidRPr="000162D8">
        <w:rPr>
          <w:rFonts w:ascii="Times New Roman" w:hAnsi="Times New Roman" w:cs="Times New Roman"/>
          <w:sz w:val="24"/>
          <w:szCs w:val="24"/>
        </w:rPr>
        <w:t xml:space="preserve"> </w:t>
      </w:r>
      <w:r w:rsidR="003202FF" w:rsidRPr="000162D8">
        <w:rPr>
          <w:rFonts w:ascii="Times New Roman" w:hAnsi="Times New Roman" w:cs="Times New Roman"/>
          <w:sz w:val="24"/>
          <w:szCs w:val="24"/>
        </w:rPr>
        <w:t>each</w:t>
      </w:r>
      <w:r w:rsidRPr="000162D8">
        <w:rPr>
          <w:rFonts w:ascii="Times New Roman" w:hAnsi="Times New Roman" w:cs="Times New Roman"/>
          <w:sz w:val="24"/>
          <w:szCs w:val="24"/>
        </w:rPr>
        <w:t xml:space="preserve"> week during the </w:t>
      </w:r>
      <w:r w:rsidR="007315E9" w:rsidRPr="000162D8">
        <w:rPr>
          <w:rFonts w:ascii="Times New Roman" w:hAnsi="Times New Roman" w:cs="Times New Roman"/>
          <w:sz w:val="24"/>
          <w:szCs w:val="24"/>
        </w:rPr>
        <w:t>time</w:t>
      </w:r>
      <w:r w:rsidRPr="000162D8">
        <w:rPr>
          <w:rFonts w:ascii="Times New Roman" w:hAnsi="Times New Roman" w:cs="Times New Roman"/>
          <w:sz w:val="24"/>
          <w:szCs w:val="24"/>
        </w:rPr>
        <w:t xml:space="preserve"> in which they observed the highest frequency of laminitis.  </w:t>
      </w:r>
      <w:r w:rsidR="008D6918" w:rsidRPr="000162D8">
        <w:rPr>
          <w:rFonts w:ascii="Times New Roman" w:hAnsi="Times New Roman" w:cs="Times New Roman"/>
          <w:sz w:val="24"/>
          <w:szCs w:val="24"/>
        </w:rPr>
        <w:t>Fifty-five</w:t>
      </w:r>
      <w:r w:rsidRPr="000162D8">
        <w:rPr>
          <w:rFonts w:ascii="Times New Roman" w:hAnsi="Times New Roman" w:cs="Times New Roman"/>
          <w:sz w:val="24"/>
          <w:szCs w:val="24"/>
        </w:rPr>
        <w:t xml:space="preserve"> percent of respondents (n=</w:t>
      </w:r>
      <w:r w:rsidR="008D6918" w:rsidRPr="000162D8">
        <w:rPr>
          <w:rFonts w:ascii="Times New Roman" w:hAnsi="Times New Roman" w:cs="Times New Roman"/>
          <w:sz w:val="24"/>
          <w:szCs w:val="24"/>
        </w:rPr>
        <w:t>118/213</w:t>
      </w:r>
      <w:r w:rsidRPr="000162D8">
        <w:rPr>
          <w:rFonts w:ascii="Times New Roman" w:hAnsi="Times New Roman" w:cs="Times New Roman"/>
          <w:sz w:val="24"/>
          <w:szCs w:val="24"/>
        </w:rPr>
        <w:t xml:space="preserve">) estimated that they </w:t>
      </w:r>
      <w:r w:rsidR="007315E9" w:rsidRPr="000162D8">
        <w:rPr>
          <w:rFonts w:ascii="Times New Roman" w:hAnsi="Times New Roman" w:cs="Times New Roman"/>
          <w:sz w:val="24"/>
          <w:szCs w:val="24"/>
        </w:rPr>
        <w:t>evaluated</w:t>
      </w:r>
      <w:r w:rsidRPr="000162D8">
        <w:rPr>
          <w:rFonts w:ascii="Times New Roman" w:hAnsi="Times New Roman" w:cs="Times New Roman"/>
          <w:sz w:val="24"/>
          <w:szCs w:val="24"/>
        </w:rPr>
        <w:t xml:space="preserve"> &lt;1 laminitis case per week, </w:t>
      </w:r>
      <w:r w:rsidR="008D6918" w:rsidRPr="000162D8">
        <w:rPr>
          <w:rFonts w:ascii="Times New Roman" w:hAnsi="Times New Roman" w:cs="Times New Roman"/>
          <w:sz w:val="24"/>
          <w:szCs w:val="24"/>
        </w:rPr>
        <w:t>28</w:t>
      </w:r>
      <w:r w:rsidRPr="000162D8">
        <w:rPr>
          <w:rFonts w:ascii="Times New Roman" w:hAnsi="Times New Roman" w:cs="Times New Roman"/>
          <w:sz w:val="24"/>
          <w:szCs w:val="24"/>
        </w:rPr>
        <w:t>.2% (n=</w:t>
      </w:r>
      <w:r w:rsidR="008D6918" w:rsidRPr="000162D8">
        <w:rPr>
          <w:rFonts w:ascii="Times New Roman" w:hAnsi="Times New Roman" w:cs="Times New Roman"/>
          <w:sz w:val="24"/>
          <w:szCs w:val="24"/>
        </w:rPr>
        <w:t>60/213</w:t>
      </w:r>
      <w:r w:rsidRPr="000162D8">
        <w:rPr>
          <w:rFonts w:ascii="Times New Roman" w:hAnsi="Times New Roman" w:cs="Times New Roman"/>
          <w:sz w:val="24"/>
          <w:szCs w:val="24"/>
        </w:rPr>
        <w:t xml:space="preserve">) estimated that they </w:t>
      </w:r>
      <w:r w:rsidR="007315E9" w:rsidRPr="000162D8">
        <w:rPr>
          <w:rFonts w:ascii="Times New Roman" w:hAnsi="Times New Roman" w:cs="Times New Roman"/>
          <w:sz w:val="24"/>
          <w:szCs w:val="24"/>
        </w:rPr>
        <w:t>evaluated</w:t>
      </w:r>
      <w:r w:rsidRPr="000162D8">
        <w:rPr>
          <w:rFonts w:ascii="Times New Roman" w:hAnsi="Times New Roman" w:cs="Times New Roman"/>
          <w:sz w:val="24"/>
          <w:szCs w:val="24"/>
        </w:rPr>
        <w:t xml:space="preserve"> approximately 1 laminitis case per week</w:t>
      </w:r>
      <w:r w:rsidR="007315E9" w:rsidRPr="000162D8">
        <w:rPr>
          <w:rFonts w:ascii="Times New Roman" w:hAnsi="Times New Roman" w:cs="Times New Roman"/>
          <w:sz w:val="24"/>
          <w:szCs w:val="24"/>
        </w:rPr>
        <w:t>,</w:t>
      </w:r>
      <w:r w:rsidRPr="000162D8">
        <w:rPr>
          <w:rFonts w:ascii="Times New Roman" w:hAnsi="Times New Roman" w:cs="Times New Roman"/>
          <w:sz w:val="24"/>
          <w:szCs w:val="24"/>
        </w:rPr>
        <w:t xml:space="preserve"> and the remaining </w:t>
      </w:r>
      <w:r w:rsidR="008D6918" w:rsidRPr="000162D8">
        <w:rPr>
          <w:rFonts w:ascii="Times New Roman" w:hAnsi="Times New Roman" w:cs="Times New Roman"/>
          <w:sz w:val="24"/>
          <w:szCs w:val="24"/>
        </w:rPr>
        <w:t>16.4</w:t>
      </w:r>
      <w:r w:rsidRPr="000162D8">
        <w:rPr>
          <w:rFonts w:ascii="Times New Roman" w:hAnsi="Times New Roman" w:cs="Times New Roman"/>
          <w:sz w:val="24"/>
          <w:szCs w:val="24"/>
        </w:rPr>
        <w:t>% of respondents (n=</w:t>
      </w:r>
      <w:r w:rsidR="008D6918" w:rsidRPr="000162D8">
        <w:rPr>
          <w:rFonts w:ascii="Times New Roman" w:hAnsi="Times New Roman" w:cs="Times New Roman"/>
          <w:sz w:val="24"/>
          <w:szCs w:val="24"/>
        </w:rPr>
        <w:t>35</w:t>
      </w:r>
      <w:r w:rsidRPr="000162D8">
        <w:rPr>
          <w:rFonts w:ascii="Times New Roman" w:hAnsi="Times New Roman" w:cs="Times New Roman"/>
          <w:sz w:val="24"/>
          <w:szCs w:val="24"/>
        </w:rPr>
        <w:t xml:space="preserve">) estimated that they </w:t>
      </w:r>
      <w:r w:rsidR="007315E9" w:rsidRPr="000162D8">
        <w:rPr>
          <w:rFonts w:ascii="Times New Roman" w:hAnsi="Times New Roman" w:cs="Times New Roman"/>
          <w:sz w:val="24"/>
          <w:szCs w:val="24"/>
        </w:rPr>
        <w:t>evaluated</w:t>
      </w:r>
      <w:r w:rsidRPr="000162D8">
        <w:rPr>
          <w:rFonts w:ascii="Times New Roman" w:hAnsi="Times New Roman" w:cs="Times New Roman"/>
          <w:sz w:val="24"/>
          <w:szCs w:val="24"/>
        </w:rPr>
        <w:t xml:space="preserve"> &gt;1 laminitis case per week</w:t>
      </w:r>
      <w:r w:rsidR="003202FF" w:rsidRPr="000162D8">
        <w:rPr>
          <w:rFonts w:ascii="Times New Roman" w:hAnsi="Times New Roman" w:cs="Times New Roman"/>
          <w:sz w:val="24"/>
          <w:szCs w:val="24"/>
        </w:rPr>
        <w:t>.</w:t>
      </w:r>
    </w:p>
    <w:p w14:paraId="74DCA652" w14:textId="5D166C34" w:rsidR="00F21899" w:rsidRPr="000162D8" w:rsidRDefault="007315E9" w:rsidP="00D76BF9">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R</w:t>
      </w:r>
      <w:r w:rsidR="009E2432" w:rsidRPr="000162D8">
        <w:rPr>
          <w:rFonts w:ascii="Times New Roman" w:hAnsi="Times New Roman" w:cs="Times New Roman"/>
          <w:sz w:val="24"/>
          <w:szCs w:val="24"/>
        </w:rPr>
        <w:t xml:space="preserve">espondents were asked to indicate </w:t>
      </w:r>
      <w:r w:rsidR="003202FF" w:rsidRPr="000162D8">
        <w:rPr>
          <w:rFonts w:ascii="Times New Roman" w:hAnsi="Times New Roman" w:cs="Times New Roman"/>
          <w:sz w:val="24"/>
          <w:szCs w:val="24"/>
        </w:rPr>
        <w:t>how often</w:t>
      </w:r>
      <w:r w:rsidR="009E2432" w:rsidRPr="000162D8">
        <w:rPr>
          <w:rFonts w:ascii="Times New Roman" w:hAnsi="Times New Roman" w:cs="Times New Roman"/>
          <w:sz w:val="24"/>
          <w:szCs w:val="24"/>
        </w:rPr>
        <w:t xml:space="preserve"> they would </w:t>
      </w:r>
      <w:r w:rsidR="000674F2" w:rsidRPr="000162D8">
        <w:rPr>
          <w:rFonts w:ascii="Times New Roman" w:hAnsi="Times New Roman" w:cs="Times New Roman"/>
          <w:sz w:val="24"/>
          <w:szCs w:val="24"/>
        </w:rPr>
        <w:t>perform</w:t>
      </w:r>
      <w:r w:rsidR="009E2432" w:rsidRPr="000162D8">
        <w:rPr>
          <w:rFonts w:ascii="Times New Roman" w:hAnsi="Times New Roman" w:cs="Times New Roman"/>
          <w:sz w:val="24"/>
          <w:szCs w:val="24"/>
        </w:rPr>
        <w:t xml:space="preserve"> </w:t>
      </w:r>
      <w:r w:rsidRPr="000162D8">
        <w:rPr>
          <w:rFonts w:ascii="Times New Roman" w:hAnsi="Times New Roman" w:cs="Times New Roman"/>
          <w:sz w:val="24"/>
          <w:szCs w:val="24"/>
        </w:rPr>
        <w:t>select diagnostic tests</w:t>
      </w:r>
      <w:r w:rsidR="009E2432" w:rsidRPr="000162D8">
        <w:rPr>
          <w:rFonts w:ascii="Times New Roman" w:hAnsi="Times New Roman" w:cs="Times New Roman"/>
          <w:sz w:val="24"/>
          <w:szCs w:val="24"/>
        </w:rPr>
        <w:t xml:space="preserve">, both at </w:t>
      </w:r>
      <w:r w:rsidR="003202FF" w:rsidRPr="000162D8">
        <w:rPr>
          <w:rFonts w:ascii="Times New Roman" w:hAnsi="Times New Roman" w:cs="Times New Roman"/>
          <w:sz w:val="24"/>
          <w:szCs w:val="24"/>
        </w:rPr>
        <w:t>initial</w:t>
      </w:r>
      <w:r w:rsidR="009E2432" w:rsidRPr="000162D8">
        <w:rPr>
          <w:rFonts w:ascii="Times New Roman" w:hAnsi="Times New Roman" w:cs="Times New Roman"/>
          <w:sz w:val="24"/>
          <w:szCs w:val="24"/>
        </w:rPr>
        <w:t xml:space="preserve"> examination and </w:t>
      </w:r>
      <w:r w:rsidRPr="000162D8">
        <w:rPr>
          <w:rFonts w:ascii="Times New Roman" w:hAnsi="Times New Roman" w:cs="Times New Roman"/>
          <w:sz w:val="24"/>
          <w:szCs w:val="24"/>
        </w:rPr>
        <w:t>upon</w:t>
      </w:r>
      <w:r w:rsidR="009E2432" w:rsidRPr="000162D8">
        <w:rPr>
          <w:rFonts w:ascii="Times New Roman" w:hAnsi="Times New Roman" w:cs="Times New Roman"/>
          <w:sz w:val="24"/>
          <w:szCs w:val="24"/>
        </w:rPr>
        <w:t xml:space="preserve"> re-examination(s)</w:t>
      </w:r>
      <w:r w:rsidRPr="000162D8">
        <w:rPr>
          <w:rFonts w:ascii="Times New Roman" w:hAnsi="Times New Roman" w:cs="Times New Roman"/>
          <w:sz w:val="24"/>
          <w:szCs w:val="24"/>
        </w:rPr>
        <w:t xml:space="preserve"> of cases of laminitis without signs of systemic disease (Table 2)</w:t>
      </w:r>
      <w:r w:rsidR="009E2432" w:rsidRPr="000162D8">
        <w:rPr>
          <w:rFonts w:ascii="Times New Roman" w:hAnsi="Times New Roman" w:cs="Times New Roman"/>
          <w:sz w:val="24"/>
          <w:szCs w:val="24"/>
        </w:rPr>
        <w:t xml:space="preserve">. </w:t>
      </w:r>
      <w:r w:rsidR="00720B14" w:rsidRPr="000162D8">
        <w:rPr>
          <w:rFonts w:ascii="Times New Roman" w:hAnsi="Times New Roman" w:cs="Times New Roman"/>
          <w:sz w:val="24"/>
          <w:szCs w:val="24"/>
        </w:rPr>
        <w:t xml:space="preserve"> </w:t>
      </w:r>
      <w:r w:rsidRPr="000162D8">
        <w:rPr>
          <w:rFonts w:ascii="Times New Roman" w:hAnsi="Times New Roman" w:cs="Times New Roman"/>
          <w:sz w:val="24"/>
          <w:szCs w:val="24"/>
        </w:rPr>
        <w:t xml:space="preserve">Seventy-nine percent </w:t>
      </w:r>
      <w:r w:rsidR="009021B8" w:rsidRPr="000162D8">
        <w:rPr>
          <w:rFonts w:ascii="Times New Roman" w:hAnsi="Times New Roman" w:cs="Times New Roman"/>
          <w:sz w:val="24"/>
          <w:szCs w:val="24"/>
        </w:rPr>
        <w:t xml:space="preserve">of respondents </w:t>
      </w:r>
      <w:r w:rsidRPr="000162D8">
        <w:rPr>
          <w:rFonts w:ascii="Times New Roman" w:hAnsi="Times New Roman" w:cs="Times New Roman"/>
          <w:sz w:val="24"/>
          <w:szCs w:val="24"/>
        </w:rPr>
        <w:t>reported performing</w:t>
      </w:r>
      <w:r w:rsidR="009021B8" w:rsidRPr="000162D8">
        <w:rPr>
          <w:rFonts w:ascii="Times New Roman" w:hAnsi="Times New Roman" w:cs="Times New Roman"/>
          <w:sz w:val="24"/>
          <w:szCs w:val="24"/>
        </w:rPr>
        <w:t xml:space="preserve"> ≥1 endocrine test.  </w:t>
      </w:r>
      <w:r w:rsidRPr="000162D8">
        <w:rPr>
          <w:rFonts w:ascii="Times New Roman" w:hAnsi="Times New Roman" w:cs="Times New Roman"/>
          <w:sz w:val="24"/>
          <w:szCs w:val="24"/>
        </w:rPr>
        <w:t>M</w:t>
      </w:r>
      <w:r w:rsidR="000C1F1A" w:rsidRPr="000162D8">
        <w:rPr>
          <w:rFonts w:ascii="Times New Roman" w:hAnsi="Times New Roman" w:cs="Times New Roman"/>
          <w:sz w:val="24"/>
          <w:szCs w:val="24"/>
        </w:rPr>
        <w:t xml:space="preserve">easurement of basal </w:t>
      </w:r>
      <w:r w:rsidRPr="000162D8">
        <w:rPr>
          <w:rFonts w:ascii="Times New Roman" w:hAnsi="Times New Roman" w:cs="Times New Roman"/>
          <w:sz w:val="24"/>
          <w:szCs w:val="24"/>
        </w:rPr>
        <w:t>adrenocorticotropin (</w:t>
      </w:r>
      <w:r w:rsidR="000C1F1A" w:rsidRPr="000162D8">
        <w:rPr>
          <w:rFonts w:ascii="Times New Roman" w:hAnsi="Times New Roman" w:cs="Times New Roman"/>
          <w:sz w:val="24"/>
          <w:szCs w:val="24"/>
        </w:rPr>
        <w:t>ACTH</w:t>
      </w:r>
      <w:r w:rsidRPr="000162D8">
        <w:rPr>
          <w:rFonts w:ascii="Times New Roman" w:hAnsi="Times New Roman" w:cs="Times New Roman"/>
          <w:sz w:val="24"/>
          <w:szCs w:val="24"/>
        </w:rPr>
        <w:t>)</w:t>
      </w:r>
      <w:r w:rsidR="000C1F1A" w:rsidRPr="000162D8">
        <w:rPr>
          <w:rFonts w:ascii="Times New Roman" w:hAnsi="Times New Roman" w:cs="Times New Roman"/>
          <w:sz w:val="24"/>
          <w:szCs w:val="24"/>
        </w:rPr>
        <w:t xml:space="preserve"> </w:t>
      </w:r>
      <w:r w:rsidRPr="000162D8">
        <w:rPr>
          <w:rFonts w:ascii="Times New Roman" w:hAnsi="Times New Roman" w:cs="Times New Roman"/>
          <w:sz w:val="24"/>
          <w:szCs w:val="24"/>
        </w:rPr>
        <w:t xml:space="preserve">was performed </w:t>
      </w:r>
      <w:r w:rsidR="000C1F1A" w:rsidRPr="000162D8">
        <w:rPr>
          <w:rFonts w:ascii="Times New Roman" w:hAnsi="Times New Roman" w:cs="Times New Roman"/>
          <w:sz w:val="24"/>
          <w:szCs w:val="24"/>
        </w:rPr>
        <w:t>more frequently tha</w:t>
      </w:r>
      <w:r w:rsidR="00245428" w:rsidRPr="000162D8">
        <w:rPr>
          <w:rFonts w:ascii="Times New Roman" w:hAnsi="Times New Roman" w:cs="Times New Roman"/>
          <w:sz w:val="24"/>
          <w:szCs w:val="24"/>
        </w:rPr>
        <w:t>n</w:t>
      </w:r>
      <w:r w:rsidR="000C1F1A" w:rsidRPr="000162D8">
        <w:rPr>
          <w:rFonts w:ascii="Times New Roman" w:hAnsi="Times New Roman" w:cs="Times New Roman"/>
          <w:sz w:val="24"/>
          <w:szCs w:val="24"/>
        </w:rPr>
        <w:t xml:space="preserve"> basal insulin</w:t>
      </w:r>
      <w:r w:rsidR="00046805" w:rsidRPr="000162D8">
        <w:rPr>
          <w:rFonts w:ascii="Times New Roman" w:hAnsi="Times New Roman" w:cs="Times New Roman"/>
          <w:sz w:val="24"/>
          <w:szCs w:val="24"/>
        </w:rPr>
        <w:t xml:space="preserve"> </w:t>
      </w:r>
      <w:r w:rsidR="00573FF5" w:rsidRPr="000162D8">
        <w:rPr>
          <w:rFonts w:ascii="Times New Roman" w:hAnsi="Times New Roman" w:cs="Times New Roman"/>
          <w:sz w:val="24"/>
          <w:szCs w:val="24"/>
        </w:rPr>
        <w:t>(</w:t>
      </w:r>
      <w:r w:rsidR="0069649C" w:rsidRPr="000162D8">
        <w:rPr>
          <w:rFonts w:ascii="Times New Roman" w:hAnsi="Times New Roman" w:cs="Times New Roman"/>
          <w:sz w:val="24"/>
          <w:szCs w:val="24"/>
        </w:rPr>
        <w:t xml:space="preserve">Table </w:t>
      </w:r>
      <w:r w:rsidR="007D412A" w:rsidRPr="000162D8">
        <w:rPr>
          <w:rFonts w:ascii="Times New Roman" w:hAnsi="Times New Roman" w:cs="Times New Roman"/>
          <w:sz w:val="24"/>
          <w:szCs w:val="24"/>
        </w:rPr>
        <w:t>2</w:t>
      </w:r>
      <w:r w:rsidR="00573FF5" w:rsidRPr="000162D8">
        <w:rPr>
          <w:rFonts w:ascii="Times New Roman" w:hAnsi="Times New Roman" w:cs="Times New Roman"/>
          <w:sz w:val="24"/>
          <w:szCs w:val="24"/>
        </w:rPr>
        <w:t>)</w:t>
      </w:r>
      <w:r w:rsidR="000C1F1A" w:rsidRPr="000162D8">
        <w:rPr>
          <w:rFonts w:ascii="Times New Roman" w:hAnsi="Times New Roman" w:cs="Times New Roman"/>
          <w:sz w:val="24"/>
          <w:szCs w:val="24"/>
        </w:rPr>
        <w:t xml:space="preserve">. </w:t>
      </w:r>
      <w:r w:rsidRPr="000162D8">
        <w:rPr>
          <w:rFonts w:ascii="Times New Roman" w:hAnsi="Times New Roman" w:cs="Times New Roman"/>
          <w:sz w:val="24"/>
          <w:szCs w:val="24"/>
        </w:rPr>
        <w:t>D</w:t>
      </w:r>
      <w:r w:rsidR="00573FF5" w:rsidRPr="000162D8">
        <w:rPr>
          <w:rFonts w:ascii="Times New Roman" w:hAnsi="Times New Roman" w:cs="Times New Roman"/>
          <w:sz w:val="24"/>
          <w:szCs w:val="24"/>
        </w:rPr>
        <w:t xml:space="preserve">ynamic tests of ACTH or insulin </w:t>
      </w:r>
      <w:r w:rsidRPr="000162D8">
        <w:rPr>
          <w:rFonts w:ascii="Times New Roman" w:hAnsi="Times New Roman" w:cs="Times New Roman"/>
          <w:sz w:val="24"/>
          <w:szCs w:val="24"/>
        </w:rPr>
        <w:t xml:space="preserve">were performed </w:t>
      </w:r>
      <w:r w:rsidR="00573FF5" w:rsidRPr="000162D8">
        <w:rPr>
          <w:rFonts w:ascii="Times New Roman" w:hAnsi="Times New Roman" w:cs="Times New Roman"/>
          <w:sz w:val="24"/>
          <w:szCs w:val="24"/>
        </w:rPr>
        <w:t>more frequently at re-examinatio</w:t>
      </w:r>
      <w:r w:rsidR="00A16EF8" w:rsidRPr="000162D8">
        <w:rPr>
          <w:rFonts w:ascii="Times New Roman" w:hAnsi="Times New Roman" w:cs="Times New Roman"/>
          <w:sz w:val="24"/>
          <w:szCs w:val="24"/>
        </w:rPr>
        <w:t>n compared to first examination.</w:t>
      </w:r>
      <w:r w:rsidR="00B37C16" w:rsidRPr="000162D8">
        <w:rPr>
          <w:rFonts w:ascii="Times New Roman" w:hAnsi="Times New Roman" w:cs="Times New Roman"/>
          <w:sz w:val="24"/>
          <w:szCs w:val="24"/>
        </w:rPr>
        <w:t xml:space="preserve"> </w:t>
      </w:r>
      <w:r w:rsidR="009C340F" w:rsidRPr="000162D8">
        <w:rPr>
          <w:rFonts w:ascii="Times New Roman" w:hAnsi="Times New Roman" w:cs="Times New Roman"/>
          <w:sz w:val="24"/>
          <w:szCs w:val="24"/>
        </w:rPr>
        <w:t>When combining initial and subsequent examinations</w:t>
      </w:r>
      <w:r w:rsidR="00F21899" w:rsidRPr="000162D8">
        <w:rPr>
          <w:rFonts w:ascii="Times New Roman" w:hAnsi="Times New Roman" w:cs="Times New Roman"/>
          <w:sz w:val="24"/>
          <w:szCs w:val="24"/>
        </w:rPr>
        <w:t xml:space="preserve">, </w:t>
      </w:r>
      <w:r w:rsidR="00046805" w:rsidRPr="000162D8">
        <w:rPr>
          <w:rFonts w:ascii="Times New Roman" w:hAnsi="Times New Roman" w:cs="Times New Roman"/>
          <w:sz w:val="24"/>
          <w:szCs w:val="24"/>
        </w:rPr>
        <w:t>92.5</w:t>
      </w:r>
      <w:r w:rsidR="00F21899" w:rsidRPr="000162D8">
        <w:rPr>
          <w:rFonts w:ascii="Times New Roman" w:hAnsi="Times New Roman" w:cs="Times New Roman"/>
          <w:sz w:val="24"/>
          <w:szCs w:val="24"/>
        </w:rPr>
        <w:t xml:space="preserve">% of respondents </w:t>
      </w:r>
      <w:r w:rsidR="009C340F" w:rsidRPr="000162D8">
        <w:rPr>
          <w:rFonts w:ascii="Times New Roman" w:hAnsi="Times New Roman" w:cs="Times New Roman"/>
          <w:sz w:val="24"/>
          <w:szCs w:val="24"/>
        </w:rPr>
        <w:t>performed</w:t>
      </w:r>
      <w:r w:rsidR="00F21899" w:rsidRPr="000162D8">
        <w:rPr>
          <w:rFonts w:ascii="Times New Roman" w:hAnsi="Times New Roman" w:cs="Times New Roman"/>
          <w:sz w:val="24"/>
          <w:szCs w:val="24"/>
        </w:rPr>
        <w:t xml:space="preserve"> endocrine testing</w:t>
      </w:r>
      <w:r w:rsidR="00513A4D" w:rsidRPr="000162D8">
        <w:rPr>
          <w:rFonts w:ascii="Times New Roman" w:hAnsi="Times New Roman" w:cs="Times New Roman"/>
          <w:sz w:val="24"/>
          <w:szCs w:val="24"/>
        </w:rPr>
        <w:t xml:space="preserve"> </w:t>
      </w:r>
      <w:r w:rsidR="00F21899" w:rsidRPr="000162D8">
        <w:rPr>
          <w:rFonts w:ascii="Times New Roman" w:hAnsi="Times New Roman" w:cs="Times New Roman"/>
          <w:sz w:val="24"/>
          <w:szCs w:val="24"/>
        </w:rPr>
        <w:t>for some laminitis</w:t>
      </w:r>
      <w:r w:rsidR="009C340F" w:rsidRPr="000162D8">
        <w:rPr>
          <w:rFonts w:ascii="Times New Roman" w:hAnsi="Times New Roman" w:cs="Times New Roman"/>
          <w:sz w:val="24"/>
          <w:szCs w:val="24"/>
        </w:rPr>
        <w:t xml:space="preserve"> cases</w:t>
      </w:r>
      <w:r w:rsidR="00FD439E" w:rsidRPr="000162D8">
        <w:rPr>
          <w:rFonts w:ascii="Times New Roman" w:hAnsi="Times New Roman" w:cs="Times New Roman"/>
          <w:sz w:val="24"/>
          <w:szCs w:val="24"/>
        </w:rPr>
        <w:t xml:space="preserve">, </w:t>
      </w:r>
      <w:r w:rsidR="009C340F" w:rsidRPr="000162D8">
        <w:rPr>
          <w:rFonts w:ascii="Times New Roman" w:hAnsi="Times New Roman" w:cs="Times New Roman"/>
          <w:sz w:val="24"/>
          <w:szCs w:val="24"/>
        </w:rPr>
        <w:t xml:space="preserve">including </w:t>
      </w:r>
      <w:r w:rsidR="00FD439E" w:rsidRPr="000162D8">
        <w:rPr>
          <w:rFonts w:ascii="Times New Roman" w:hAnsi="Times New Roman" w:cs="Times New Roman"/>
          <w:sz w:val="24"/>
          <w:szCs w:val="24"/>
        </w:rPr>
        <w:t>92.5% of respondents test</w:t>
      </w:r>
      <w:r w:rsidR="009C340F" w:rsidRPr="000162D8">
        <w:rPr>
          <w:rFonts w:ascii="Times New Roman" w:hAnsi="Times New Roman" w:cs="Times New Roman"/>
          <w:sz w:val="24"/>
          <w:szCs w:val="24"/>
        </w:rPr>
        <w:t>ing</w:t>
      </w:r>
      <w:r w:rsidR="00FD439E" w:rsidRPr="000162D8">
        <w:rPr>
          <w:rFonts w:ascii="Times New Roman" w:hAnsi="Times New Roman" w:cs="Times New Roman"/>
          <w:sz w:val="24"/>
          <w:szCs w:val="24"/>
        </w:rPr>
        <w:t xml:space="preserve"> for ACTH</w:t>
      </w:r>
      <w:r w:rsidR="00513A4D" w:rsidRPr="000162D8">
        <w:rPr>
          <w:rFonts w:ascii="Times New Roman" w:hAnsi="Times New Roman" w:cs="Times New Roman"/>
          <w:sz w:val="24"/>
          <w:szCs w:val="24"/>
        </w:rPr>
        <w:t xml:space="preserve"> (basal or dynamic tests)</w:t>
      </w:r>
      <w:r w:rsidR="00FD439E" w:rsidRPr="000162D8">
        <w:rPr>
          <w:rFonts w:ascii="Times New Roman" w:hAnsi="Times New Roman" w:cs="Times New Roman"/>
          <w:sz w:val="24"/>
          <w:szCs w:val="24"/>
        </w:rPr>
        <w:t xml:space="preserve">, </w:t>
      </w:r>
      <w:r w:rsidR="009C340F" w:rsidRPr="000162D8">
        <w:rPr>
          <w:rFonts w:ascii="Times New Roman" w:hAnsi="Times New Roman" w:cs="Times New Roman"/>
          <w:sz w:val="24"/>
          <w:szCs w:val="24"/>
        </w:rPr>
        <w:t>and</w:t>
      </w:r>
      <w:r w:rsidR="00FD439E" w:rsidRPr="000162D8">
        <w:rPr>
          <w:rFonts w:ascii="Times New Roman" w:hAnsi="Times New Roman" w:cs="Times New Roman"/>
          <w:sz w:val="24"/>
          <w:szCs w:val="24"/>
        </w:rPr>
        <w:t xml:space="preserve"> 87.4% of respondents </w:t>
      </w:r>
      <w:r w:rsidR="00513A4D" w:rsidRPr="000162D8">
        <w:rPr>
          <w:rFonts w:ascii="Times New Roman" w:hAnsi="Times New Roman" w:cs="Times New Roman"/>
          <w:sz w:val="24"/>
          <w:szCs w:val="24"/>
        </w:rPr>
        <w:t>testing for insulin (basal or dynamic tests)</w:t>
      </w:r>
      <w:r w:rsidR="00FD439E" w:rsidRPr="000162D8">
        <w:rPr>
          <w:rFonts w:ascii="Times New Roman" w:hAnsi="Times New Roman" w:cs="Times New Roman"/>
          <w:sz w:val="24"/>
          <w:szCs w:val="24"/>
        </w:rPr>
        <w:t>.</w:t>
      </w:r>
    </w:p>
    <w:p w14:paraId="09934272" w14:textId="2A83AB55" w:rsidR="00003043" w:rsidRPr="000162D8" w:rsidRDefault="005F38B1" w:rsidP="00D76BF9">
      <w:pPr>
        <w:spacing w:line="480" w:lineRule="auto"/>
        <w:ind w:firstLine="720"/>
        <w:rPr>
          <w:rFonts w:ascii="Times New Roman" w:hAnsi="Times New Roman" w:cs="Times New Roman"/>
          <w:sz w:val="24"/>
          <w:szCs w:val="24"/>
        </w:rPr>
      </w:pPr>
      <w:r w:rsidRPr="00094A0B">
        <w:rPr>
          <w:rFonts w:ascii="Times New Roman" w:hAnsi="Times New Roman" w:cs="Times New Roman"/>
          <w:sz w:val="24"/>
          <w:szCs w:val="24"/>
        </w:rPr>
        <w:t xml:space="preserve">Other </w:t>
      </w:r>
      <w:r w:rsidR="00B804C1" w:rsidRPr="00094A0B">
        <w:rPr>
          <w:rFonts w:ascii="Times New Roman" w:hAnsi="Times New Roman" w:cs="Times New Roman"/>
          <w:sz w:val="24"/>
          <w:szCs w:val="24"/>
        </w:rPr>
        <w:t xml:space="preserve">diagnostic tests/procedures performed by respondents in some or all suspected laminitis cases at </w:t>
      </w:r>
      <w:r w:rsidRPr="00094A0B">
        <w:rPr>
          <w:rFonts w:ascii="Times New Roman" w:hAnsi="Times New Roman" w:cs="Times New Roman"/>
          <w:sz w:val="24"/>
          <w:szCs w:val="24"/>
        </w:rPr>
        <w:t xml:space="preserve">either </w:t>
      </w:r>
      <w:r w:rsidR="00B804C1" w:rsidRPr="00094A0B">
        <w:rPr>
          <w:rFonts w:ascii="Times New Roman" w:hAnsi="Times New Roman" w:cs="Times New Roman"/>
          <w:sz w:val="24"/>
          <w:szCs w:val="24"/>
        </w:rPr>
        <w:t xml:space="preserve">first </w:t>
      </w:r>
      <w:r w:rsidRPr="00094A0B">
        <w:rPr>
          <w:rFonts w:ascii="Times New Roman" w:hAnsi="Times New Roman" w:cs="Times New Roman"/>
          <w:sz w:val="24"/>
          <w:szCs w:val="24"/>
        </w:rPr>
        <w:t>or re-</w:t>
      </w:r>
      <w:r w:rsidR="00B804C1" w:rsidRPr="00094A0B">
        <w:rPr>
          <w:rFonts w:ascii="Times New Roman" w:hAnsi="Times New Roman" w:cs="Times New Roman"/>
          <w:sz w:val="24"/>
          <w:szCs w:val="24"/>
        </w:rPr>
        <w:t xml:space="preserve">examination included </w:t>
      </w:r>
      <w:r w:rsidR="005D0222" w:rsidRPr="00094A0B">
        <w:rPr>
          <w:rFonts w:ascii="Times New Roman" w:hAnsi="Times New Roman" w:cs="Times New Roman"/>
          <w:sz w:val="24"/>
          <w:szCs w:val="24"/>
        </w:rPr>
        <w:t>venography</w:t>
      </w:r>
      <w:r w:rsidR="00B804C1" w:rsidRPr="00094A0B">
        <w:rPr>
          <w:rFonts w:ascii="Times New Roman" w:hAnsi="Times New Roman" w:cs="Times New Roman"/>
          <w:sz w:val="24"/>
          <w:szCs w:val="24"/>
        </w:rPr>
        <w:t xml:space="preserve"> (n=</w:t>
      </w:r>
      <w:r w:rsidRPr="00094A0B">
        <w:rPr>
          <w:rFonts w:ascii="Times New Roman" w:hAnsi="Times New Roman" w:cs="Times New Roman"/>
          <w:sz w:val="24"/>
          <w:szCs w:val="24"/>
        </w:rPr>
        <w:t>10</w:t>
      </w:r>
      <w:r w:rsidR="00B804C1" w:rsidRPr="00094A0B">
        <w:rPr>
          <w:rFonts w:ascii="Times New Roman" w:hAnsi="Times New Roman" w:cs="Times New Roman"/>
          <w:sz w:val="24"/>
          <w:szCs w:val="24"/>
        </w:rPr>
        <w:t>)</w:t>
      </w:r>
      <w:r w:rsidR="00543940" w:rsidRPr="00094A0B">
        <w:rPr>
          <w:rFonts w:ascii="Times New Roman" w:hAnsi="Times New Roman" w:cs="Times New Roman"/>
          <w:sz w:val="24"/>
          <w:szCs w:val="24"/>
        </w:rPr>
        <w:t>;</w:t>
      </w:r>
      <w:r w:rsidR="00B804C1" w:rsidRPr="00094A0B">
        <w:rPr>
          <w:rFonts w:ascii="Times New Roman" w:hAnsi="Times New Roman" w:cs="Times New Roman"/>
          <w:sz w:val="24"/>
          <w:szCs w:val="24"/>
        </w:rPr>
        <w:t xml:space="preserve"> </w:t>
      </w:r>
      <w:r w:rsidR="00543940" w:rsidRPr="00094A0B">
        <w:rPr>
          <w:rFonts w:ascii="Times New Roman" w:hAnsi="Times New Roman" w:cs="Times New Roman"/>
          <w:sz w:val="24"/>
          <w:szCs w:val="24"/>
        </w:rPr>
        <w:t>measurement of serum amyloid A</w:t>
      </w:r>
      <w:r w:rsidR="00E34419" w:rsidRPr="00094A0B">
        <w:rPr>
          <w:rFonts w:ascii="Times New Roman" w:hAnsi="Times New Roman" w:cs="Times New Roman"/>
          <w:sz w:val="24"/>
          <w:szCs w:val="24"/>
        </w:rPr>
        <w:t xml:space="preserve"> (n=</w:t>
      </w:r>
      <w:r w:rsidR="00543940" w:rsidRPr="00094A0B">
        <w:rPr>
          <w:rFonts w:ascii="Times New Roman" w:hAnsi="Times New Roman" w:cs="Times New Roman"/>
          <w:sz w:val="24"/>
          <w:szCs w:val="24"/>
        </w:rPr>
        <w:t>4</w:t>
      </w:r>
      <w:r w:rsidR="00E34419" w:rsidRPr="00094A0B">
        <w:rPr>
          <w:rFonts w:ascii="Times New Roman" w:hAnsi="Times New Roman" w:cs="Times New Roman"/>
          <w:sz w:val="24"/>
          <w:szCs w:val="24"/>
        </w:rPr>
        <w:t>)</w:t>
      </w:r>
      <w:r w:rsidR="0024258D" w:rsidRPr="00094A0B">
        <w:rPr>
          <w:rFonts w:ascii="Times New Roman" w:hAnsi="Times New Roman" w:cs="Times New Roman"/>
          <w:sz w:val="24"/>
          <w:szCs w:val="24"/>
        </w:rPr>
        <w:t xml:space="preserve">, </w:t>
      </w:r>
      <w:r w:rsidR="00543940" w:rsidRPr="00094A0B">
        <w:rPr>
          <w:rFonts w:ascii="Times New Roman" w:hAnsi="Times New Roman" w:cs="Times New Roman"/>
          <w:sz w:val="24"/>
          <w:szCs w:val="24"/>
        </w:rPr>
        <w:t>leptin (n=4), T4</w:t>
      </w:r>
      <w:r w:rsidR="00457BD0" w:rsidRPr="00094A0B">
        <w:rPr>
          <w:rFonts w:ascii="Times New Roman" w:hAnsi="Times New Roman" w:cs="Times New Roman"/>
          <w:sz w:val="24"/>
          <w:szCs w:val="24"/>
        </w:rPr>
        <w:t>/</w:t>
      </w:r>
      <w:r w:rsidR="004953DF" w:rsidRPr="00094A0B">
        <w:rPr>
          <w:rFonts w:ascii="Times New Roman" w:hAnsi="Times New Roman" w:cs="Times New Roman"/>
          <w:sz w:val="24"/>
          <w:szCs w:val="24"/>
        </w:rPr>
        <w:t xml:space="preserve">unspecified thyroid test </w:t>
      </w:r>
      <w:r w:rsidR="00543940" w:rsidRPr="00094A0B">
        <w:rPr>
          <w:rFonts w:ascii="Times New Roman" w:hAnsi="Times New Roman" w:cs="Times New Roman"/>
          <w:sz w:val="24"/>
          <w:szCs w:val="24"/>
        </w:rPr>
        <w:t xml:space="preserve">(n=3), glucose (n=1) or iron (n=1); </w:t>
      </w:r>
      <w:proofErr w:type="spellStart"/>
      <w:r w:rsidR="00543940" w:rsidRPr="00094A0B">
        <w:rPr>
          <w:rFonts w:ascii="Times New Roman" w:hAnsi="Times New Roman" w:cs="Times New Roman"/>
          <w:sz w:val="24"/>
          <w:szCs w:val="24"/>
        </w:rPr>
        <w:t>fecal</w:t>
      </w:r>
      <w:proofErr w:type="spellEnd"/>
      <w:r w:rsidR="00543940" w:rsidRPr="00094A0B">
        <w:rPr>
          <w:rFonts w:ascii="Times New Roman" w:hAnsi="Times New Roman" w:cs="Times New Roman"/>
          <w:sz w:val="24"/>
          <w:szCs w:val="24"/>
        </w:rPr>
        <w:t xml:space="preserve"> PCR</w:t>
      </w:r>
      <w:r w:rsidR="004953DF" w:rsidRPr="00094A0B">
        <w:rPr>
          <w:rFonts w:ascii="Times New Roman" w:hAnsi="Times New Roman" w:cs="Times New Roman"/>
          <w:sz w:val="24"/>
          <w:szCs w:val="24"/>
        </w:rPr>
        <w:t xml:space="preserve"> (n=1),</w:t>
      </w:r>
      <w:r w:rsidR="00543940" w:rsidRPr="00094A0B">
        <w:rPr>
          <w:rFonts w:ascii="Times New Roman" w:hAnsi="Times New Roman" w:cs="Times New Roman"/>
          <w:sz w:val="24"/>
          <w:szCs w:val="24"/>
        </w:rPr>
        <w:t xml:space="preserve"> abdominal ultrasonography</w:t>
      </w:r>
      <w:r w:rsidR="004953DF" w:rsidRPr="00094A0B">
        <w:rPr>
          <w:rFonts w:ascii="Times New Roman" w:hAnsi="Times New Roman" w:cs="Times New Roman"/>
          <w:sz w:val="24"/>
          <w:szCs w:val="24"/>
        </w:rPr>
        <w:t xml:space="preserve"> (n=1)</w:t>
      </w:r>
      <w:r w:rsidR="00543940" w:rsidRPr="00094A0B">
        <w:rPr>
          <w:rFonts w:ascii="Times New Roman" w:hAnsi="Times New Roman" w:cs="Times New Roman"/>
          <w:sz w:val="24"/>
          <w:szCs w:val="24"/>
        </w:rPr>
        <w:t xml:space="preserve">, </w:t>
      </w:r>
      <w:r w:rsidRPr="00094A0B">
        <w:rPr>
          <w:rFonts w:ascii="Times New Roman" w:hAnsi="Times New Roman" w:cs="Times New Roman"/>
          <w:sz w:val="24"/>
          <w:szCs w:val="24"/>
        </w:rPr>
        <w:t xml:space="preserve">nerve blocks (n=1), </w:t>
      </w:r>
      <w:r w:rsidR="00543940" w:rsidRPr="00094A0B">
        <w:rPr>
          <w:rFonts w:ascii="Times New Roman" w:hAnsi="Times New Roman" w:cs="Times New Roman"/>
          <w:sz w:val="24"/>
          <w:szCs w:val="24"/>
        </w:rPr>
        <w:t xml:space="preserve">and evaluation of response to treatment </w:t>
      </w:r>
      <w:r w:rsidR="0024258D" w:rsidRPr="00094A0B">
        <w:rPr>
          <w:rFonts w:ascii="Times New Roman" w:hAnsi="Times New Roman" w:cs="Times New Roman"/>
          <w:sz w:val="24"/>
          <w:szCs w:val="24"/>
        </w:rPr>
        <w:t>(n=1).</w:t>
      </w:r>
      <w:r w:rsidR="0070101C" w:rsidRPr="000162D8">
        <w:rPr>
          <w:rFonts w:ascii="Times New Roman" w:hAnsi="Times New Roman" w:cs="Times New Roman"/>
          <w:sz w:val="24"/>
          <w:szCs w:val="24"/>
        </w:rPr>
        <w:t xml:space="preserve"> </w:t>
      </w:r>
    </w:p>
    <w:p w14:paraId="002C51AF" w14:textId="41A0DE3B" w:rsidR="00F402F8" w:rsidRPr="000162D8" w:rsidRDefault="00DE6D5D" w:rsidP="00F402F8">
      <w:pPr>
        <w:rPr>
          <w:rFonts w:ascii="Times New Roman" w:hAnsi="Times New Roman" w:cs="Times New Roman"/>
          <w:i/>
          <w:sz w:val="24"/>
          <w:szCs w:val="24"/>
        </w:rPr>
      </w:pPr>
      <w:r w:rsidRPr="000162D8">
        <w:rPr>
          <w:rFonts w:ascii="Times New Roman" w:hAnsi="Times New Roman" w:cs="Times New Roman"/>
          <w:i/>
          <w:sz w:val="24"/>
          <w:szCs w:val="24"/>
        </w:rPr>
        <w:t>3.</w:t>
      </w:r>
      <w:r w:rsidR="003202FF" w:rsidRPr="000162D8">
        <w:rPr>
          <w:rFonts w:ascii="Times New Roman" w:hAnsi="Times New Roman" w:cs="Times New Roman"/>
          <w:i/>
          <w:sz w:val="24"/>
          <w:szCs w:val="24"/>
        </w:rPr>
        <w:t>3</w:t>
      </w:r>
      <w:r w:rsidRPr="000162D8">
        <w:rPr>
          <w:rFonts w:ascii="Times New Roman" w:hAnsi="Times New Roman" w:cs="Times New Roman"/>
          <w:i/>
          <w:sz w:val="24"/>
          <w:szCs w:val="24"/>
        </w:rPr>
        <w:t xml:space="preserve"> </w:t>
      </w:r>
      <w:r w:rsidR="00F402F8" w:rsidRPr="000162D8">
        <w:rPr>
          <w:rFonts w:ascii="Times New Roman" w:hAnsi="Times New Roman" w:cs="Times New Roman"/>
          <w:i/>
          <w:sz w:val="24"/>
          <w:szCs w:val="24"/>
        </w:rPr>
        <w:t>Change in diagnostic approach to laminitis cases</w:t>
      </w:r>
    </w:p>
    <w:p w14:paraId="528395EB" w14:textId="255462E8" w:rsidR="00F951A4" w:rsidRPr="000162D8" w:rsidRDefault="00F402F8" w:rsidP="00897945">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Over</w:t>
      </w:r>
      <w:r w:rsidR="009A0712" w:rsidRPr="000162D8">
        <w:rPr>
          <w:rFonts w:ascii="Times New Roman" w:hAnsi="Times New Roman" w:cs="Times New Roman"/>
          <w:sz w:val="24"/>
          <w:szCs w:val="24"/>
        </w:rPr>
        <w:t xml:space="preserve">all, </w:t>
      </w:r>
      <w:r w:rsidR="00682306" w:rsidRPr="000162D8">
        <w:rPr>
          <w:rFonts w:ascii="Times New Roman" w:hAnsi="Times New Roman" w:cs="Times New Roman"/>
          <w:sz w:val="24"/>
          <w:szCs w:val="24"/>
        </w:rPr>
        <w:t>6</w:t>
      </w:r>
      <w:r w:rsidR="009A0712" w:rsidRPr="000162D8">
        <w:rPr>
          <w:rFonts w:ascii="Times New Roman" w:hAnsi="Times New Roman" w:cs="Times New Roman"/>
          <w:sz w:val="24"/>
          <w:szCs w:val="24"/>
        </w:rPr>
        <w:t>6</w:t>
      </w:r>
      <w:r w:rsidR="00682306" w:rsidRPr="000162D8">
        <w:rPr>
          <w:rFonts w:ascii="Times New Roman" w:hAnsi="Times New Roman" w:cs="Times New Roman"/>
          <w:sz w:val="24"/>
          <w:szCs w:val="24"/>
        </w:rPr>
        <w:t>.4</w:t>
      </w:r>
      <w:r w:rsidR="009A0712" w:rsidRPr="000162D8">
        <w:rPr>
          <w:rFonts w:ascii="Times New Roman" w:hAnsi="Times New Roman" w:cs="Times New Roman"/>
          <w:sz w:val="24"/>
          <w:szCs w:val="24"/>
        </w:rPr>
        <w:t>% of respondents (n=</w:t>
      </w:r>
      <w:r w:rsidRPr="000162D8">
        <w:rPr>
          <w:rFonts w:ascii="Times New Roman" w:hAnsi="Times New Roman" w:cs="Times New Roman"/>
          <w:sz w:val="24"/>
          <w:szCs w:val="24"/>
        </w:rPr>
        <w:t>14</w:t>
      </w:r>
      <w:r w:rsidR="00682306" w:rsidRPr="000162D8">
        <w:rPr>
          <w:rFonts w:ascii="Times New Roman" w:hAnsi="Times New Roman" w:cs="Times New Roman"/>
          <w:sz w:val="24"/>
          <w:szCs w:val="24"/>
        </w:rPr>
        <w:t>2</w:t>
      </w:r>
      <w:r w:rsidRPr="000162D8">
        <w:rPr>
          <w:rFonts w:ascii="Times New Roman" w:hAnsi="Times New Roman" w:cs="Times New Roman"/>
          <w:sz w:val="24"/>
          <w:szCs w:val="24"/>
        </w:rPr>
        <w:t xml:space="preserve">) reported </w:t>
      </w:r>
      <w:r w:rsidR="0015267E">
        <w:rPr>
          <w:rFonts w:ascii="Times New Roman" w:hAnsi="Times New Roman" w:cs="Times New Roman"/>
          <w:sz w:val="24"/>
          <w:szCs w:val="24"/>
        </w:rPr>
        <w:t>a change in</w:t>
      </w:r>
      <w:r w:rsidRPr="000162D8">
        <w:rPr>
          <w:rFonts w:ascii="Times New Roman" w:hAnsi="Times New Roman" w:cs="Times New Roman"/>
          <w:sz w:val="24"/>
          <w:szCs w:val="24"/>
        </w:rPr>
        <w:t xml:space="preserve"> diagnostic approach to laminitis since </w:t>
      </w:r>
      <w:r w:rsidR="0015267E">
        <w:rPr>
          <w:rFonts w:ascii="Times New Roman" w:hAnsi="Times New Roman" w:cs="Times New Roman"/>
          <w:sz w:val="24"/>
          <w:szCs w:val="24"/>
        </w:rPr>
        <w:t>graduation</w:t>
      </w:r>
      <w:r w:rsidRPr="000162D8">
        <w:rPr>
          <w:rFonts w:ascii="Times New Roman" w:hAnsi="Times New Roman" w:cs="Times New Roman"/>
          <w:sz w:val="24"/>
          <w:szCs w:val="24"/>
        </w:rPr>
        <w:t>.</w:t>
      </w:r>
      <w:r w:rsidR="005B58E0" w:rsidRPr="000162D8">
        <w:rPr>
          <w:rFonts w:ascii="Times New Roman" w:hAnsi="Times New Roman" w:cs="Times New Roman"/>
          <w:sz w:val="24"/>
          <w:szCs w:val="24"/>
        </w:rPr>
        <w:t xml:space="preserve"> </w:t>
      </w:r>
      <w:r w:rsidRPr="000162D8">
        <w:rPr>
          <w:rFonts w:ascii="Times New Roman" w:hAnsi="Times New Roman" w:cs="Times New Roman"/>
          <w:sz w:val="24"/>
          <w:szCs w:val="24"/>
        </w:rPr>
        <w:t xml:space="preserve"> </w:t>
      </w:r>
      <w:r w:rsidR="0015267E">
        <w:rPr>
          <w:rFonts w:ascii="Times New Roman" w:hAnsi="Times New Roman" w:cs="Times New Roman"/>
          <w:sz w:val="24"/>
          <w:szCs w:val="24"/>
        </w:rPr>
        <w:t>One hundred thirty respondents</w:t>
      </w:r>
      <w:r w:rsidR="004F2E36" w:rsidRPr="000162D8">
        <w:rPr>
          <w:rFonts w:ascii="Times New Roman" w:hAnsi="Times New Roman" w:cs="Times New Roman"/>
          <w:sz w:val="24"/>
          <w:szCs w:val="24"/>
        </w:rPr>
        <w:t xml:space="preserve"> </w:t>
      </w:r>
      <w:r w:rsidR="0015267E">
        <w:rPr>
          <w:rFonts w:ascii="Times New Roman" w:hAnsi="Times New Roman" w:cs="Times New Roman"/>
          <w:sz w:val="24"/>
          <w:szCs w:val="24"/>
        </w:rPr>
        <w:t>who reported a change in</w:t>
      </w:r>
      <w:r w:rsidR="004F2E36" w:rsidRPr="000162D8">
        <w:rPr>
          <w:rFonts w:ascii="Times New Roman" w:hAnsi="Times New Roman" w:cs="Times New Roman"/>
          <w:sz w:val="24"/>
          <w:szCs w:val="24"/>
        </w:rPr>
        <w:t xml:space="preserve"> diagnostic approach to laminitis volunteered a </w:t>
      </w:r>
      <w:r w:rsidR="0015267E">
        <w:rPr>
          <w:rFonts w:ascii="Times New Roman" w:hAnsi="Times New Roman" w:cs="Times New Roman"/>
          <w:sz w:val="24"/>
          <w:szCs w:val="24"/>
        </w:rPr>
        <w:t>free text explanation of how</w:t>
      </w:r>
      <w:r w:rsidR="0081526E" w:rsidRPr="000162D8">
        <w:rPr>
          <w:rFonts w:ascii="Times New Roman" w:hAnsi="Times New Roman" w:cs="Times New Roman"/>
          <w:sz w:val="24"/>
          <w:szCs w:val="24"/>
        </w:rPr>
        <w:t xml:space="preserve"> their approach had altered</w:t>
      </w:r>
      <w:r w:rsidR="00682306" w:rsidRPr="000162D8">
        <w:rPr>
          <w:rFonts w:ascii="Times New Roman" w:hAnsi="Times New Roman" w:cs="Times New Roman"/>
          <w:sz w:val="24"/>
          <w:szCs w:val="24"/>
        </w:rPr>
        <w:t>; however</w:t>
      </w:r>
      <w:r w:rsidR="002F7D51" w:rsidRPr="000162D8">
        <w:rPr>
          <w:rFonts w:ascii="Times New Roman" w:hAnsi="Times New Roman" w:cs="Times New Roman"/>
          <w:sz w:val="24"/>
          <w:szCs w:val="24"/>
        </w:rPr>
        <w:t>,</w:t>
      </w:r>
      <w:r w:rsidR="00682306" w:rsidRPr="000162D8">
        <w:rPr>
          <w:rFonts w:ascii="Times New Roman" w:hAnsi="Times New Roman" w:cs="Times New Roman"/>
          <w:sz w:val="24"/>
          <w:szCs w:val="24"/>
        </w:rPr>
        <w:t xml:space="preserve"> 11 of these responses pertained solely to changes in treatment rather </w:t>
      </w:r>
      <w:r w:rsidR="00682306" w:rsidRPr="000162D8">
        <w:rPr>
          <w:rFonts w:ascii="Times New Roman" w:hAnsi="Times New Roman" w:cs="Times New Roman"/>
          <w:sz w:val="24"/>
          <w:szCs w:val="24"/>
        </w:rPr>
        <w:lastRenderedPageBreak/>
        <w:t>than diagnosis, and a further t</w:t>
      </w:r>
      <w:r w:rsidR="00F951A4" w:rsidRPr="000162D8">
        <w:rPr>
          <w:rFonts w:ascii="Times New Roman" w:hAnsi="Times New Roman" w:cs="Times New Roman"/>
          <w:sz w:val="24"/>
          <w:szCs w:val="24"/>
        </w:rPr>
        <w:t>hree</w:t>
      </w:r>
      <w:r w:rsidR="00682306" w:rsidRPr="000162D8">
        <w:rPr>
          <w:rFonts w:ascii="Times New Roman" w:hAnsi="Times New Roman" w:cs="Times New Roman"/>
          <w:sz w:val="24"/>
          <w:szCs w:val="24"/>
        </w:rPr>
        <w:t xml:space="preserve"> responses were</w:t>
      </w:r>
      <w:r w:rsidR="00F951A4" w:rsidRPr="000162D8">
        <w:rPr>
          <w:rFonts w:ascii="Times New Roman" w:hAnsi="Times New Roman" w:cs="Times New Roman"/>
          <w:sz w:val="24"/>
          <w:szCs w:val="24"/>
        </w:rPr>
        <w:t xml:space="preserve"> broad statements that did not describe a specific change in approach</w:t>
      </w:r>
      <w:r w:rsidR="0081526E" w:rsidRPr="000162D8">
        <w:rPr>
          <w:rFonts w:ascii="Times New Roman" w:hAnsi="Times New Roman" w:cs="Times New Roman"/>
          <w:sz w:val="24"/>
          <w:szCs w:val="24"/>
        </w:rPr>
        <w:t xml:space="preserve">. </w:t>
      </w:r>
      <w:r w:rsidR="00F951A4" w:rsidRPr="000162D8">
        <w:rPr>
          <w:rFonts w:ascii="Times New Roman" w:hAnsi="Times New Roman" w:cs="Times New Roman"/>
          <w:sz w:val="24"/>
          <w:szCs w:val="24"/>
        </w:rPr>
        <w:t xml:space="preserve"> </w:t>
      </w:r>
      <w:r w:rsidR="002F7D51" w:rsidRPr="000162D8">
        <w:rPr>
          <w:rFonts w:ascii="Times New Roman" w:hAnsi="Times New Roman" w:cs="Times New Roman"/>
          <w:sz w:val="24"/>
          <w:szCs w:val="24"/>
        </w:rPr>
        <w:t>Four additional</w:t>
      </w:r>
      <w:r w:rsidR="00FD2550" w:rsidRPr="000162D8">
        <w:rPr>
          <w:rFonts w:ascii="Times New Roman" w:hAnsi="Times New Roman" w:cs="Times New Roman"/>
          <w:sz w:val="24"/>
          <w:szCs w:val="24"/>
        </w:rPr>
        <w:t xml:space="preserve"> respondents reported a greater focus on identifying the underlying </w:t>
      </w:r>
      <w:r w:rsidR="002F7D51" w:rsidRPr="000162D8">
        <w:rPr>
          <w:rFonts w:ascii="Times New Roman" w:hAnsi="Times New Roman" w:cs="Times New Roman"/>
          <w:sz w:val="24"/>
          <w:szCs w:val="24"/>
        </w:rPr>
        <w:t>cause</w:t>
      </w:r>
      <w:r w:rsidR="00FD2550" w:rsidRPr="000162D8">
        <w:rPr>
          <w:rFonts w:ascii="Times New Roman" w:hAnsi="Times New Roman" w:cs="Times New Roman"/>
          <w:sz w:val="24"/>
          <w:szCs w:val="24"/>
        </w:rPr>
        <w:t xml:space="preserve"> (n=3) or changes to diagnostic tests (n=1) without mention of any endocrine or metabolic condition(s).  </w:t>
      </w:r>
      <w:r w:rsidR="0081526E" w:rsidRPr="000162D8">
        <w:rPr>
          <w:rFonts w:ascii="Times New Roman" w:hAnsi="Times New Roman" w:cs="Times New Roman"/>
          <w:sz w:val="24"/>
          <w:szCs w:val="24"/>
        </w:rPr>
        <w:t xml:space="preserve">The most </w:t>
      </w:r>
      <w:r w:rsidR="0015267E">
        <w:rPr>
          <w:rFonts w:ascii="Times New Roman" w:hAnsi="Times New Roman" w:cs="Times New Roman"/>
          <w:sz w:val="24"/>
          <w:szCs w:val="24"/>
        </w:rPr>
        <w:t>commonly</w:t>
      </w:r>
      <w:r w:rsidR="0081526E" w:rsidRPr="000162D8">
        <w:rPr>
          <w:rFonts w:ascii="Times New Roman" w:hAnsi="Times New Roman" w:cs="Times New Roman"/>
          <w:sz w:val="24"/>
          <w:szCs w:val="24"/>
        </w:rPr>
        <w:t xml:space="preserve"> reported change in diagnostic approach was increased use</w:t>
      </w:r>
      <w:r w:rsidR="00F951A4" w:rsidRPr="000162D8">
        <w:rPr>
          <w:rFonts w:ascii="Times New Roman" w:hAnsi="Times New Roman" w:cs="Times New Roman"/>
          <w:sz w:val="24"/>
          <w:szCs w:val="24"/>
        </w:rPr>
        <w:t xml:space="preserve"> or awareness</w:t>
      </w:r>
      <w:r w:rsidR="0081526E" w:rsidRPr="000162D8">
        <w:rPr>
          <w:rFonts w:ascii="Times New Roman" w:hAnsi="Times New Roman" w:cs="Times New Roman"/>
          <w:sz w:val="24"/>
          <w:szCs w:val="24"/>
        </w:rPr>
        <w:t xml:space="preserve"> of endocrine testing for PPID and/or EMS</w:t>
      </w:r>
      <w:r w:rsidR="00F951A4" w:rsidRPr="000162D8">
        <w:rPr>
          <w:rFonts w:ascii="Times New Roman" w:hAnsi="Times New Roman" w:cs="Times New Roman"/>
          <w:sz w:val="24"/>
          <w:szCs w:val="24"/>
        </w:rPr>
        <w:t xml:space="preserve"> </w:t>
      </w:r>
      <w:r w:rsidR="0081526E" w:rsidRPr="000162D8">
        <w:rPr>
          <w:rFonts w:ascii="Times New Roman" w:hAnsi="Times New Roman" w:cs="Times New Roman"/>
          <w:sz w:val="24"/>
          <w:szCs w:val="24"/>
        </w:rPr>
        <w:t>(</w:t>
      </w:r>
      <w:r w:rsidR="00FC7290" w:rsidRPr="000162D8">
        <w:rPr>
          <w:rFonts w:ascii="Times New Roman" w:hAnsi="Times New Roman" w:cs="Times New Roman"/>
          <w:sz w:val="24"/>
          <w:szCs w:val="24"/>
        </w:rPr>
        <w:t>7</w:t>
      </w:r>
      <w:r w:rsidR="00F951A4" w:rsidRPr="000162D8">
        <w:rPr>
          <w:rFonts w:ascii="Times New Roman" w:hAnsi="Times New Roman" w:cs="Times New Roman"/>
          <w:sz w:val="24"/>
          <w:szCs w:val="24"/>
        </w:rPr>
        <w:t>7.5</w:t>
      </w:r>
      <w:r w:rsidR="00FC7290" w:rsidRPr="000162D8">
        <w:rPr>
          <w:rFonts w:ascii="Times New Roman" w:hAnsi="Times New Roman" w:cs="Times New Roman"/>
          <w:sz w:val="24"/>
          <w:szCs w:val="24"/>
        </w:rPr>
        <w:t xml:space="preserve">%; </w:t>
      </w:r>
      <w:r w:rsidR="0081526E" w:rsidRPr="000162D8">
        <w:rPr>
          <w:rFonts w:ascii="Times New Roman" w:hAnsi="Times New Roman" w:cs="Times New Roman"/>
          <w:sz w:val="24"/>
          <w:szCs w:val="24"/>
        </w:rPr>
        <w:t>n=86/</w:t>
      </w:r>
      <w:r w:rsidR="00F951A4" w:rsidRPr="000162D8">
        <w:rPr>
          <w:rFonts w:ascii="Times New Roman" w:hAnsi="Times New Roman" w:cs="Times New Roman"/>
          <w:sz w:val="24"/>
          <w:szCs w:val="24"/>
        </w:rPr>
        <w:t>111</w:t>
      </w:r>
      <w:r w:rsidR="0081526E" w:rsidRPr="000162D8">
        <w:rPr>
          <w:rFonts w:ascii="Times New Roman" w:hAnsi="Times New Roman" w:cs="Times New Roman"/>
          <w:sz w:val="24"/>
          <w:szCs w:val="24"/>
        </w:rPr>
        <w:t>)</w:t>
      </w:r>
      <w:r w:rsidR="00F951A4" w:rsidRPr="000162D8">
        <w:rPr>
          <w:rFonts w:ascii="Times New Roman" w:hAnsi="Times New Roman" w:cs="Times New Roman"/>
          <w:sz w:val="24"/>
          <w:szCs w:val="24"/>
        </w:rPr>
        <w:t>.</w:t>
      </w:r>
      <w:r w:rsidR="00325617" w:rsidRPr="000162D8">
        <w:rPr>
          <w:rFonts w:ascii="Times New Roman" w:hAnsi="Times New Roman" w:cs="Times New Roman"/>
          <w:sz w:val="24"/>
          <w:szCs w:val="24"/>
        </w:rPr>
        <w:t xml:space="preserve">  </w:t>
      </w:r>
      <w:r w:rsidR="00040C77" w:rsidRPr="000162D8">
        <w:rPr>
          <w:rFonts w:ascii="Times New Roman" w:hAnsi="Times New Roman" w:cs="Times New Roman"/>
          <w:sz w:val="24"/>
          <w:szCs w:val="24"/>
        </w:rPr>
        <w:t>C</w:t>
      </w:r>
      <w:r w:rsidR="0081526E" w:rsidRPr="000162D8">
        <w:rPr>
          <w:rFonts w:ascii="Times New Roman" w:hAnsi="Times New Roman" w:cs="Times New Roman"/>
          <w:sz w:val="24"/>
          <w:szCs w:val="24"/>
        </w:rPr>
        <w:t xml:space="preserve">hanges in approach to radiography </w:t>
      </w:r>
      <w:r w:rsidR="00040C77" w:rsidRPr="000162D8">
        <w:rPr>
          <w:rFonts w:ascii="Times New Roman" w:hAnsi="Times New Roman" w:cs="Times New Roman"/>
          <w:sz w:val="24"/>
          <w:szCs w:val="24"/>
        </w:rPr>
        <w:t xml:space="preserve">were the next most frequently reported </w:t>
      </w:r>
      <w:r w:rsidR="0081526E" w:rsidRPr="000162D8">
        <w:rPr>
          <w:rFonts w:ascii="Times New Roman" w:hAnsi="Times New Roman" w:cs="Times New Roman"/>
          <w:sz w:val="24"/>
          <w:szCs w:val="24"/>
        </w:rPr>
        <w:t>(</w:t>
      </w:r>
      <w:r w:rsidR="00D76FA8" w:rsidRPr="000162D8">
        <w:rPr>
          <w:rFonts w:ascii="Times New Roman" w:hAnsi="Times New Roman" w:cs="Times New Roman"/>
          <w:sz w:val="24"/>
          <w:szCs w:val="24"/>
        </w:rPr>
        <w:t>28.8</w:t>
      </w:r>
      <w:r w:rsidR="00FC7290" w:rsidRPr="000162D8">
        <w:rPr>
          <w:rFonts w:ascii="Times New Roman" w:hAnsi="Times New Roman" w:cs="Times New Roman"/>
          <w:sz w:val="24"/>
          <w:szCs w:val="24"/>
        </w:rPr>
        <w:t xml:space="preserve">%; </w:t>
      </w:r>
      <w:r w:rsidR="0081526E" w:rsidRPr="000162D8">
        <w:rPr>
          <w:rFonts w:ascii="Times New Roman" w:hAnsi="Times New Roman" w:cs="Times New Roman"/>
          <w:sz w:val="24"/>
          <w:szCs w:val="24"/>
        </w:rPr>
        <w:t>n=</w:t>
      </w:r>
      <w:r w:rsidR="00D76FA8" w:rsidRPr="000162D8">
        <w:rPr>
          <w:rFonts w:ascii="Times New Roman" w:hAnsi="Times New Roman" w:cs="Times New Roman"/>
          <w:sz w:val="24"/>
          <w:szCs w:val="24"/>
        </w:rPr>
        <w:t>32</w:t>
      </w:r>
      <w:r w:rsidR="0081526E" w:rsidRPr="000162D8">
        <w:rPr>
          <w:rFonts w:ascii="Times New Roman" w:hAnsi="Times New Roman" w:cs="Times New Roman"/>
          <w:sz w:val="24"/>
          <w:szCs w:val="24"/>
        </w:rPr>
        <w:t>/</w:t>
      </w:r>
      <w:r w:rsidR="00D76FA8" w:rsidRPr="000162D8">
        <w:rPr>
          <w:rFonts w:ascii="Times New Roman" w:hAnsi="Times New Roman" w:cs="Times New Roman"/>
          <w:sz w:val="24"/>
          <w:szCs w:val="24"/>
        </w:rPr>
        <w:t>111</w:t>
      </w:r>
      <w:r w:rsidR="0081526E" w:rsidRPr="000162D8">
        <w:rPr>
          <w:rFonts w:ascii="Times New Roman" w:hAnsi="Times New Roman" w:cs="Times New Roman"/>
          <w:sz w:val="24"/>
          <w:szCs w:val="24"/>
        </w:rPr>
        <w:t>), including increased use of radiography in laminitis cases</w:t>
      </w:r>
      <w:r w:rsidR="00D76FA8" w:rsidRPr="000162D8">
        <w:rPr>
          <w:rFonts w:ascii="Times New Roman" w:hAnsi="Times New Roman" w:cs="Times New Roman"/>
          <w:sz w:val="24"/>
          <w:szCs w:val="24"/>
        </w:rPr>
        <w:t xml:space="preserve">, followed by increased use of, or changes to use of, venography </w:t>
      </w:r>
      <w:r w:rsidR="0081526E" w:rsidRPr="000162D8">
        <w:rPr>
          <w:rFonts w:ascii="Times New Roman" w:hAnsi="Times New Roman" w:cs="Times New Roman"/>
          <w:sz w:val="24"/>
          <w:szCs w:val="24"/>
        </w:rPr>
        <w:t>(</w:t>
      </w:r>
      <w:r w:rsidR="00D76FA8" w:rsidRPr="000162D8">
        <w:rPr>
          <w:rFonts w:ascii="Times New Roman" w:hAnsi="Times New Roman" w:cs="Times New Roman"/>
          <w:sz w:val="24"/>
          <w:szCs w:val="24"/>
        </w:rPr>
        <w:t>11.7%; n=13/111)</w:t>
      </w:r>
      <w:r w:rsidR="0081526E" w:rsidRPr="000162D8">
        <w:rPr>
          <w:rFonts w:ascii="Times New Roman" w:hAnsi="Times New Roman" w:cs="Times New Roman"/>
          <w:sz w:val="24"/>
          <w:szCs w:val="24"/>
        </w:rPr>
        <w:t xml:space="preserve">. </w:t>
      </w:r>
      <w:r w:rsidR="00100A28" w:rsidRPr="000162D8">
        <w:rPr>
          <w:rFonts w:ascii="Times New Roman" w:hAnsi="Times New Roman" w:cs="Times New Roman"/>
          <w:sz w:val="24"/>
          <w:szCs w:val="24"/>
        </w:rPr>
        <w:t xml:space="preserve"> </w:t>
      </w:r>
      <w:r w:rsidR="00A76EA3" w:rsidRPr="000162D8">
        <w:rPr>
          <w:rFonts w:ascii="Times New Roman" w:hAnsi="Times New Roman" w:cs="Times New Roman"/>
          <w:sz w:val="24"/>
          <w:szCs w:val="24"/>
        </w:rPr>
        <w:t xml:space="preserve">Six percent of respondents (n=7/111) mentioned consideration of cost or restricted client finances as a factor involved in their change in diagnostic approach. </w:t>
      </w:r>
      <w:r w:rsidR="00234B4D" w:rsidRPr="000162D8">
        <w:rPr>
          <w:rFonts w:ascii="Times New Roman" w:hAnsi="Times New Roman" w:cs="Times New Roman"/>
          <w:sz w:val="24"/>
          <w:szCs w:val="24"/>
        </w:rPr>
        <w:t xml:space="preserve"> </w:t>
      </w:r>
    </w:p>
    <w:p w14:paraId="6127D27F" w14:textId="386C68BA" w:rsidR="0028353C" w:rsidRPr="000162D8" w:rsidRDefault="0015267E" w:rsidP="00897945">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Respondents</w:t>
      </w:r>
      <w:r w:rsidR="002C050B" w:rsidRPr="000162D8">
        <w:rPr>
          <w:rFonts w:ascii="Times New Roman" w:hAnsi="Times New Roman" w:cs="Times New Roman"/>
          <w:sz w:val="24"/>
          <w:szCs w:val="24"/>
        </w:rPr>
        <w:t xml:space="preserve"> </w:t>
      </w:r>
      <w:r>
        <w:rPr>
          <w:rFonts w:ascii="Times New Roman" w:hAnsi="Times New Roman" w:cs="Times New Roman"/>
          <w:sz w:val="24"/>
          <w:szCs w:val="24"/>
        </w:rPr>
        <w:t xml:space="preserve">who reported </w:t>
      </w:r>
      <w:r w:rsidR="002C050B" w:rsidRPr="000162D8">
        <w:rPr>
          <w:rFonts w:ascii="Times New Roman" w:hAnsi="Times New Roman" w:cs="Times New Roman"/>
          <w:sz w:val="24"/>
          <w:szCs w:val="24"/>
        </w:rPr>
        <w:t xml:space="preserve">changing their diagnostic approach had been </w:t>
      </w:r>
      <w:r w:rsidR="002F7D51" w:rsidRPr="000162D8">
        <w:rPr>
          <w:rFonts w:ascii="Times New Roman" w:hAnsi="Times New Roman" w:cs="Times New Roman"/>
          <w:sz w:val="24"/>
          <w:szCs w:val="24"/>
        </w:rPr>
        <w:t>a veterinarian</w:t>
      </w:r>
      <w:r w:rsidR="002C050B" w:rsidRPr="000162D8">
        <w:rPr>
          <w:rFonts w:ascii="Times New Roman" w:hAnsi="Times New Roman" w:cs="Times New Roman"/>
          <w:sz w:val="24"/>
          <w:szCs w:val="24"/>
        </w:rPr>
        <w:t xml:space="preserve"> fo</w:t>
      </w:r>
      <w:r>
        <w:rPr>
          <w:rFonts w:ascii="Times New Roman" w:hAnsi="Times New Roman" w:cs="Times New Roman"/>
          <w:sz w:val="24"/>
          <w:szCs w:val="24"/>
        </w:rPr>
        <w:t xml:space="preserve">r </w:t>
      </w:r>
      <w:r w:rsidR="002C050B" w:rsidRPr="000162D8">
        <w:rPr>
          <w:rFonts w:ascii="Times New Roman" w:hAnsi="Times New Roman" w:cs="Times New Roman"/>
          <w:sz w:val="24"/>
          <w:szCs w:val="24"/>
        </w:rPr>
        <w:t>a median of 1</w:t>
      </w:r>
      <w:r w:rsidR="006A66E6" w:rsidRPr="000162D8">
        <w:rPr>
          <w:rFonts w:ascii="Times New Roman" w:hAnsi="Times New Roman" w:cs="Times New Roman"/>
          <w:sz w:val="24"/>
          <w:szCs w:val="24"/>
        </w:rPr>
        <w:t>2</w:t>
      </w:r>
      <w:r w:rsidR="002C050B" w:rsidRPr="000162D8">
        <w:rPr>
          <w:rFonts w:ascii="Times New Roman" w:hAnsi="Times New Roman" w:cs="Times New Roman"/>
          <w:sz w:val="24"/>
          <w:szCs w:val="24"/>
        </w:rPr>
        <w:t xml:space="preserve"> years (IQR </w:t>
      </w:r>
      <w:r w:rsidR="006A66E6" w:rsidRPr="000162D8">
        <w:rPr>
          <w:rFonts w:ascii="Times New Roman" w:hAnsi="Times New Roman" w:cs="Times New Roman"/>
          <w:sz w:val="24"/>
          <w:szCs w:val="24"/>
        </w:rPr>
        <w:t>7</w:t>
      </w:r>
      <w:r w:rsidR="002C050B" w:rsidRPr="000162D8">
        <w:rPr>
          <w:rFonts w:ascii="Times New Roman" w:hAnsi="Times New Roman" w:cs="Times New Roman"/>
          <w:sz w:val="24"/>
          <w:szCs w:val="24"/>
        </w:rPr>
        <w:t xml:space="preserve"> – </w:t>
      </w:r>
      <w:r w:rsidR="006A66E6" w:rsidRPr="000162D8">
        <w:rPr>
          <w:rFonts w:ascii="Times New Roman" w:hAnsi="Times New Roman" w:cs="Times New Roman"/>
          <w:sz w:val="24"/>
          <w:szCs w:val="24"/>
        </w:rPr>
        <w:t>23.3</w:t>
      </w:r>
      <w:r w:rsidR="002C050B" w:rsidRPr="000162D8">
        <w:rPr>
          <w:rFonts w:ascii="Times New Roman" w:hAnsi="Times New Roman" w:cs="Times New Roman"/>
          <w:sz w:val="24"/>
          <w:szCs w:val="24"/>
        </w:rPr>
        <w:t xml:space="preserve"> years) compared to a median of </w:t>
      </w:r>
      <w:r w:rsidR="006A66E6" w:rsidRPr="000162D8">
        <w:rPr>
          <w:rFonts w:ascii="Times New Roman" w:hAnsi="Times New Roman" w:cs="Times New Roman"/>
          <w:sz w:val="24"/>
          <w:szCs w:val="24"/>
        </w:rPr>
        <w:t xml:space="preserve">3.5 </w:t>
      </w:r>
      <w:r w:rsidR="002C050B" w:rsidRPr="000162D8">
        <w:rPr>
          <w:rFonts w:ascii="Times New Roman" w:hAnsi="Times New Roman" w:cs="Times New Roman"/>
          <w:sz w:val="24"/>
          <w:szCs w:val="24"/>
        </w:rPr>
        <w:t xml:space="preserve">years (IQR </w:t>
      </w:r>
      <w:r w:rsidR="006A66E6" w:rsidRPr="000162D8">
        <w:rPr>
          <w:rFonts w:ascii="Times New Roman" w:hAnsi="Times New Roman" w:cs="Times New Roman"/>
          <w:sz w:val="24"/>
          <w:szCs w:val="24"/>
        </w:rPr>
        <w:t>2 – 8</w:t>
      </w:r>
      <w:r w:rsidR="002C050B" w:rsidRPr="000162D8">
        <w:rPr>
          <w:rFonts w:ascii="Times New Roman" w:hAnsi="Times New Roman" w:cs="Times New Roman"/>
          <w:sz w:val="24"/>
          <w:szCs w:val="24"/>
        </w:rPr>
        <w:t xml:space="preserve"> years) for those who reported no change </w:t>
      </w:r>
      <w:r>
        <w:rPr>
          <w:rFonts w:ascii="Times New Roman" w:hAnsi="Times New Roman" w:cs="Times New Roman"/>
          <w:sz w:val="24"/>
          <w:szCs w:val="24"/>
        </w:rPr>
        <w:t>in a</w:t>
      </w:r>
      <w:r w:rsidR="002C050B" w:rsidRPr="000162D8">
        <w:rPr>
          <w:rFonts w:ascii="Times New Roman" w:hAnsi="Times New Roman" w:cs="Times New Roman"/>
          <w:sz w:val="24"/>
          <w:szCs w:val="24"/>
        </w:rPr>
        <w:t>pproach (p&lt;0.001).</w:t>
      </w:r>
      <w:r w:rsidR="00D441BD" w:rsidRPr="000162D8">
        <w:rPr>
          <w:rFonts w:ascii="Times New Roman" w:hAnsi="Times New Roman" w:cs="Times New Roman"/>
          <w:sz w:val="24"/>
          <w:szCs w:val="24"/>
        </w:rPr>
        <w:t xml:space="preserve">  </w:t>
      </w:r>
      <w:r w:rsidR="00024567">
        <w:rPr>
          <w:rFonts w:ascii="Times New Roman" w:hAnsi="Times New Roman" w:cs="Times New Roman"/>
          <w:sz w:val="24"/>
          <w:szCs w:val="24"/>
        </w:rPr>
        <w:t>R</w:t>
      </w:r>
      <w:r w:rsidR="00D441BD" w:rsidRPr="000162D8">
        <w:rPr>
          <w:rFonts w:ascii="Times New Roman" w:hAnsi="Times New Roman" w:cs="Times New Roman"/>
          <w:sz w:val="24"/>
          <w:szCs w:val="24"/>
        </w:rPr>
        <w:t xml:space="preserve">egion from which respondents </w:t>
      </w:r>
      <w:r w:rsidR="00024567">
        <w:rPr>
          <w:rFonts w:ascii="Times New Roman" w:hAnsi="Times New Roman" w:cs="Times New Roman"/>
          <w:sz w:val="24"/>
          <w:szCs w:val="24"/>
        </w:rPr>
        <w:t>received their veterinary degree</w:t>
      </w:r>
      <w:r w:rsidR="00D441BD" w:rsidRPr="000162D8">
        <w:rPr>
          <w:rFonts w:ascii="Times New Roman" w:hAnsi="Times New Roman" w:cs="Times New Roman"/>
          <w:sz w:val="24"/>
          <w:szCs w:val="24"/>
        </w:rPr>
        <w:t xml:space="preserve"> (</w:t>
      </w:r>
      <w:r w:rsidR="0028353C" w:rsidRPr="000162D8">
        <w:rPr>
          <w:rFonts w:ascii="Times New Roman" w:hAnsi="Times New Roman" w:cs="Times New Roman"/>
          <w:sz w:val="24"/>
          <w:szCs w:val="24"/>
        </w:rPr>
        <w:t>North America</w:t>
      </w:r>
      <w:r w:rsidR="00D441BD" w:rsidRPr="000162D8">
        <w:rPr>
          <w:rFonts w:ascii="Times New Roman" w:hAnsi="Times New Roman" w:cs="Times New Roman"/>
          <w:sz w:val="24"/>
          <w:szCs w:val="24"/>
        </w:rPr>
        <w:t>; E</w:t>
      </w:r>
      <w:r w:rsidR="0028353C" w:rsidRPr="000162D8">
        <w:rPr>
          <w:rFonts w:ascii="Times New Roman" w:hAnsi="Times New Roman" w:cs="Times New Roman"/>
          <w:sz w:val="24"/>
          <w:szCs w:val="24"/>
        </w:rPr>
        <w:t xml:space="preserve">uropean </w:t>
      </w:r>
      <w:r w:rsidR="00D441BD" w:rsidRPr="000162D8">
        <w:rPr>
          <w:rFonts w:ascii="Times New Roman" w:hAnsi="Times New Roman" w:cs="Times New Roman"/>
          <w:sz w:val="24"/>
          <w:szCs w:val="24"/>
        </w:rPr>
        <w:t>country or non-EU country) (</w:t>
      </w:r>
      <w:r w:rsidR="00080DC9" w:rsidRPr="000162D8">
        <w:rPr>
          <w:rFonts w:ascii="Times New Roman" w:hAnsi="Times New Roman" w:cs="Times New Roman"/>
          <w:sz w:val="24"/>
          <w:szCs w:val="24"/>
        </w:rPr>
        <w:t>p=0.</w:t>
      </w:r>
      <w:r w:rsidR="0028353C" w:rsidRPr="000162D8">
        <w:rPr>
          <w:rFonts w:ascii="Times New Roman" w:hAnsi="Times New Roman" w:cs="Times New Roman"/>
          <w:sz w:val="24"/>
          <w:szCs w:val="24"/>
        </w:rPr>
        <w:t>53</w:t>
      </w:r>
      <w:r w:rsidR="00D441BD" w:rsidRPr="000162D8">
        <w:rPr>
          <w:rFonts w:ascii="Times New Roman" w:hAnsi="Times New Roman" w:cs="Times New Roman"/>
          <w:sz w:val="24"/>
          <w:szCs w:val="24"/>
        </w:rPr>
        <w:t>)</w:t>
      </w:r>
      <w:r w:rsidR="00FA3640" w:rsidRPr="000162D8">
        <w:rPr>
          <w:rFonts w:ascii="Times New Roman" w:hAnsi="Times New Roman" w:cs="Times New Roman"/>
          <w:sz w:val="24"/>
          <w:szCs w:val="24"/>
        </w:rPr>
        <w:t>, current role (p=0.58</w:t>
      </w:r>
      <w:r w:rsidR="00024567">
        <w:rPr>
          <w:rFonts w:ascii="Times New Roman" w:hAnsi="Times New Roman" w:cs="Times New Roman"/>
          <w:sz w:val="24"/>
          <w:szCs w:val="24"/>
        </w:rPr>
        <w:t xml:space="preserve">), </w:t>
      </w:r>
      <w:r w:rsidR="00FA3640" w:rsidRPr="000162D8">
        <w:rPr>
          <w:rFonts w:ascii="Times New Roman" w:hAnsi="Times New Roman" w:cs="Times New Roman"/>
          <w:sz w:val="24"/>
          <w:szCs w:val="24"/>
        </w:rPr>
        <w:t>country in which current role was based (</w:t>
      </w:r>
      <w:r w:rsidR="00024567">
        <w:rPr>
          <w:rFonts w:ascii="Times New Roman" w:hAnsi="Times New Roman" w:cs="Times New Roman"/>
          <w:sz w:val="24"/>
          <w:szCs w:val="24"/>
        </w:rPr>
        <w:t xml:space="preserve">Canada versus United States; </w:t>
      </w:r>
      <w:r w:rsidR="00FA3640" w:rsidRPr="000162D8">
        <w:rPr>
          <w:rFonts w:ascii="Times New Roman" w:hAnsi="Times New Roman" w:cs="Times New Roman"/>
          <w:sz w:val="24"/>
          <w:szCs w:val="24"/>
        </w:rPr>
        <w:t>p=0.80)</w:t>
      </w:r>
      <w:r w:rsidR="00024567">
        <w:rPr>
          <w:rFonts w:ascii="Times New Roman" w:hAnsi="Times New Roman" w:cs="Times New Roman"/>
          <w:sz w:val="24"/>
          <w:szCs w:val="24"/>
        </w:rPr>
        <w:t xml:space="preserve">, </w:t>
      </w:r>
      <w:r w:rsidR="00D441BD" w:rsidRPr="000162D8">
        <w:rPr>
          <w:rFonts w:ascii="Times New Roman" w:hAnsi="Times New Roman" w:cs="Times New Roman"/>
          <w:sz w:val="24"/>
          <w:szCs w:val="24"/>
        </w:rPr>
        <w:t xml:space="preserve">and the estimated number of laminitis cases attended per week during the month(s) of highest laminitis frequency in the respondents’ current role </w:t>
      </w:r>
      <w:r w:rsidR="00024567">
        <w:rPr>
          <w:rFonts w:ascii="Times New Roman" w:hAnsi="Times New Roman" w:cs="Times New Roman"/>
          <w:sz w:val="24"/>
          <w:szCs w:val="24"/>
        </w:rPr>
        <w:t>were not associated with change in approach to laminitis</w:t>
      </w:r>
      <w:r w:rsidR="00D441BD" w:rsidRPr="000162D8">
        <w:rPr>
          <w:rFonts w:ascii="Times New Roman" w:hAnsi="Times New Roman" w:cs="Times New Roman"/>
          <w:sz w:val="24"/>
          <w:szCs w:val="24"/>
        </w:rPr>
        <w:t xml:space="preserve"> (</w:t>
      </w:r>
      <w:r w:rsidR="00080DC9" w:rsidRPr="000162D8">
        <w:rPr>
          <w:rFonts w:ascii="Times New Roman" w:hAnsi="Times New Roman" w:cs="Times New Roman"/>
          <w:sz w:val="24"/>
          <w:szCs w:val="24"/>
        </w:rPr>
        <w:t>p=</w:t>
      </w:r>
      <w:r w:rsidR="0028353C" w:rsidRPr="000162D8">
        <w:rPr>
          <w:rFonts w:ascii="Times New Roman" w:hAnsi="Times New Roman" w:cs="Times New Roman"/>
          <w:sz w:val="24"/>
          <w:szCs w:val="24"/>
        </w:rPr>
        <w:t>1.0</w:t>
      </w:r>
      <w:r w:rsidR="00D441BD" w:rsidRPr="000162D8">
        <w:rPr>
          <w:rFonts w:ascii="Times New Roman" w:hAnsi="Times New Roman" w:cs="Times New Roman"/>
          <w:sz w:val="24"/>
          <w:szCs w:val="24"/>
        </w:rPr>
        <w:t xml:space="preserve">). </w:t>
      </w:r>
      <w:r w:rsidR="00514B89" w:rsidRPr="000162D8">
        <w:rPr>
          <w:rFonts w:ascii="Times New Roman" w:hAnsi="Times New Roman" w:cs="Times New Roman"/>
          <w:sz w:val="24"/>
          <w:szCs w:val="24"/>
        </w:rPr>
        <w:t xml:space="preserve"> </w:t>
      </w:r>
    </w:p>
    <w:p w14:paraId="6CDB78B8" w14:textId="10228D26" w:rsidR="00080DC9" w:rsidRPr="000162D8" w:rsidRDefault="00024567" w:rsidP="00897945">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Respondents were asked to select</w:t>
      </w:r>
      <w:r w:rsidR="00056A9F" w:rsidRPr="000162D8">
        <w:rPr>
          <w:rFonts w:ascii="Times New Roman" w:hAnsi="Times New Roman" w:cs="Times New Roman"/>
          <w:sz w:val="24"/>
          <w:szCs w:val="24"/>
        </w:rPr>
        <w:t xml:space="preserve"> factors or activities </w:t>
      </w:r>
      <w:r>
        <w:rPr>
          <w:rFonts w:ascii="Times New Roman" w:hAnsi="Times New Roman" w:cs="Times New Roman"/>
          <w:sz w:val="24"/>
          <w:szCs w:val="24"/>
        </w:rPr>
        <w:t xml:space="preserve">that </w:t>
      </w:r>
      <w:r w:rsidR="00056A9F" w:rsidRPr="000162D8">
        <w:rPr>
          <w:rFonts w:ascii="Times New Roman" w:hAnsi="Times New Roman" w:cs="Times New Roman"/>
          <w:sz w:val="24"/>
          <w:szCs w:val="24"/>
        </w:rPr>
        <w:t>had influenced their change in diagnostic approach to laminitis</w:t>
      </w:r>
      <w:r>
        <w:rPr>
          <w:rFonts w:ascii="Times New Roman" w:hAnsi="Times New Roman" w:cs="Times New Roman"/>
          <w:sz w:val="24"/>
          <w:szCs w:val="24"/>
        </w:rPr>
        <w:t xml:space="preserve"> from a provided list.</w:t>
      </w:r>
      <w:r w:rsidR="00056A9F" w:rsidRPr="000162D8">
        <w:rPr>
          <w:rFonts w:ascii="Times New Roman" w:hAnsi="Times New Roman" w:cs="Times New Roman"/>
          <w:sz w:val="24"/>
          <w:szCs w:val="24"/>
        </w:rPr>
        <w:t xml:space="preserve"> </w:t>
      </w:r>
      <w:r>
        <w:rPr>
          <w:rFonts w:ascii="Times New Roman" w:hAnsi="Times New Roman" w:cs="Times New Roman"/>
          <w:sz w:val="24"/>
          <w:szCs w:val="24"/>
        </w:rPr>
        <w:t xml:space="preserve"> T</w:t>
      </w:r>
      <w:r w:rsidR="00056A9F" w:rsidRPr="000162D8">
        <w:rPr>
          <w:rFonts w:ascii="Times New Roman" w:hAnsi="Times New Roman" w:cs="Times New Roman"/>
          <w:sz w:val="24"/>
          <w:szCs w:val="24"/>
        </w:rPr>
        <w:t>he most frequently reported influencing factor</w:t>
      </w:r>
      <w:r w:rsidR="00EF03B2" w:rsidRPr="000162D8">
        <w:rPr>
          <w:rFonts w:ascii="Times New Roman" w:hAnsi="Times New Roman" w:cs="Times New Roman"/>
          <w:sz w:val="24"/>
          <w:szCs w:val="24"/>
        </w:rPr>
        <w:t>s were personal experience (</w:t>
      </w:r>
      <w:r w:rsidR="007D020F" w:rsidRPr="000162D8">
        <w:rPr>
          <w:rFonts w:ascii="Times New Roman" w:hAnsi="Times New Roman" w:cs="Times New Roman"/>
          <w:sz w:val="24"/>
          <w:szCs w:val="24"/>
        </w:rPr>
        <w:t>88.7</w:t>
      </w:r>
      <w:r w:rsidR="00056A9F" w:rsidRPr="000162D8">
        <w:rPr>
          <w:rFonts w:ascii="Times New Roman" w:hAnsi="Times New Roman" w:cs="Times New Roman"/>
          <w:sz w:val="24"/>
          <w:szCs w:val="24"/>
        </w:rPr>
        <w:t xml:space="preserve">%), </w:t>
      </w:r>
      <w:r w:rsidR="007D020F" w:rsidRPr="000162D8">
        <w:rPr>
          <w:rFonts w:ascii="Times New Roman" w:hAnsi="Times New Roman" w:cs="Times New Roman"/>
          <w:sz w:val="24"/>
          <w:szCs w:val="24"/>
        </w:rPr>
        <w:t xml:space="preserve">Continuing Education (CE) activities/events (77.5%) and </w:t>
      </w:r>
      <w:r w:rsidR="00056A9F" w:rsidRPr="000162D8">
        <w:rPr>
          <w:rFonts w:ascii="Times New Roman" w:hAnsi="Times New Roman" w:cs="Times New Roman"/>
          <w:sz w:val="24"/>
          <w:szCs w:val="24"/>
        </w:rPr>
        <w:t xml:space="preserve">research or </w:t>
      </w:r>
      <w:r w:rsidR="001977DC">
        <w:rPr>
          <w:rFonts w:ascii="Times New Roman" w:hAnsi="Times New Roman" w:cs="Times New Roman"/>
          <w:sz w:val="24"/>
          <w:szCs w:val="24"/>
        </w:rPr>
        <w:t>EBVM</w:t>
      </w:r>
      <w:r w:rsidR="00056A9F" w:rsidRPr="000162D8">
        <w:rPr>
          <w:rFonts w:ascii="Times New Roman" w:hAnsi="Times New Roman" w:cs="Times New Roman"/>
          <w:sz w:val="24"/>
          <w:szCs w:val="24"/>
        </w:rPr>
        <w:t xml:space="preserve"> (</w:t>
      </w:r>
      <w:r w:rsidR="007D020F" w:rsidRPr="000162D8">
        <w:rPr>
          <w:rFonts w:ascii="Times New Roman" w:hAnsi="Times New Roman" w:cs="Times New Roman"/>
          <w:sz w:val="24"/>
          <w:szCs w:val="24"/>
        </w:rPr>
        <w:t>73.9</w:t>
      </w:r>
      <w:r w:rsidR="00056A9F" w:rsidRPr="000162D8">
        <w:rPr>
          <w:rFonts w:ascii="Times New Roman" w:hAnsi="Times New Roman" w:cs="Times New Roman"/>
          <w:sz w:val="24"/>
          <w:szCs w:val="24"/>
        </w:rPr>
        <w:t xml:space="preserve">%) </w:t>
      </w:r>
      <w:r w:rsidR="005E7667" w:rsidRPr="000162D8">
        <w:rPr>
          <w:rFonts w:ascii="Times New Roman" w:hAnsi="Times New Roman" w:cs="Times New Roman"/>
          <w:sz w:val="24"/>
          <w:szCs w:val="24"/>
        </w:rPr>
        <w:t xml:space="preserve">(Table </w:t>
      </w:r>
      <w:r w:rsidR="00F6446D" w:rsidRPr="000162D8">
        <w:rPr>
          <w:rFonts w:ascii="Times New Roman" w:hAnsi="Times New Roman" w:cs="Times New Roman"/>
          <w:sz w:val="24"/>
          <w:szCs w:val="24"/>
        </w:rPr>
        <w:t>3</w:t>
      </w:r>
      <w:r w:rsidR="005E7667" w:rsidRPr="000162D8">
        <w:rPr>
          <w:rFonts w:ascii="Times New Roman" w:hAnsi="Times New Roman" w:cs="Times New Roman"/>
          <w:sz w:val="24"/>
          <w:szCs w:val="24"/>
        </w:rPr>
        <w:t>)</w:t>
      </w:r>
      <w:r w:rsidR="00056A9F" w:rsidRPr="000162D8">
        <w:rPr>
          <w:rFonts w:ascii="Times New Roman" w:hAnsi="Times New Roman" w:cs="Times New Roman"/>
          <w:sz w:val="24"/>
          <w:szCs w:val="24"/>
        </w:rPr>
        <w:t xml:space="preserve">. </w:t>
      </w:r>
    </w:p>
    <w:p w14:paraId="7B7D1AAE" w14:textId="3B73BF84" w:rsidR="005E7667" w:rsidRPr="000162D8" w:rsidRDefault="005E7667" w:rsidP="00400A69">
      <w:pPr>
        <w:rPr>
          <w:rFonts w:ascii="Times New Roman" w:hAnsi="Times New Roman" w:cs="Times New Roman"/>
          <w:sz w:val="24"/>
          <w:szCs w:val="24"/>
        </w:rPr>
      </w:pPr>
    </w:p>
    <w:p w14:paraId="6286F8A8" w14:textId="57A696BB" w:rsidR="00370B81" w:rsidRPr="000162D8" w:rsidRDefault="00DE6D5D" w:rsidP="00400A69">
      <w:pPr>
        <w:rPr>
          <w:rFonts w:ascii="Times New Roman" w:hAnsi="Times New Roman" w:cs="Times New Roman"/>
          <w:i/>
          <w:sz w:val="24"/>
          <w:szCs w:val="24"/>
        </w:rPr>
      </w:pPr>
      <w:r w:rsidRPr="000162D8">
        <w:rPr>
          <w:rFonts w:ascii="Times New Roman" w:hAnsi="Times New Roman" w:cs="Times New Roman"/>
          <w:i/>
          <w:sz w:val="24"/>
          <w:szCs w:val="24"/>
        </w:rPr>
        <w:t xml:space="preserve">3.4 </w:t>
      </w:r>
      <w:r w:rsidR="00370B81" w:rsidRPr="000162D8">
        <w:rPr>
          <w:rFonts w:ascii="Times New Roman" w:hAnsi="Times New Roman" w:cs="Times New Roman"/>
          <w:i/>
          <w:sz w:val="24"/>
          <w:szCs w:val="24"/>
        </w:rPr>
        <w:t xml:space="preserve">Management of endocrinopathic laminitis </w:t>
      </w:r>
    </w:p>
    <w:p w14:paraId="35AB40F3" w14:textId="4EB75136" w:rsidR="008446BB" w:rsidRPr="000162D8" w:rsidRDefault="006F3D6D" w:rsidP="00897945">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lastRenderedPageBreak/>
        <w:t>The majority of respondents (85.2%; n=156/183) considered that diagnosing an underlying endocrinopathy makes it easier to advise horse owners about laminitis management, treatment and prognosis, while 7.7% of respondents (n=14/183) reported it makes little/no difference to how they advise owners of laminitis cases. A further 7.1% of respondents (n=13/183) considered that diagnosing an endocrinopathy makes it more difficult to advise owners about laminitis management, treatment and prognosis.</w:t>
      </w:r>
      <w:r w:rsidR="002F7D51" w:rsidRPr="000162D8">
        <w:rPr>
          <w:rFonts w:ascii="Times New Roman" w:hAnsi="Times New Roman" w:cs="Times New Roman"/>
          <w:sz w:val="24"/>
          <w:szCs w:val="24"/>
        </w:rPr>
        <w:t xml:space="preserve">  </w:t>
      </w:r>
      <w:r w:rsidR="00AF6628" w:rsidRPr="000162D8">
        <w:rPr>
          <w:rFonts w:ascii="Times New Roman" w:hAnsi="Times New Roman" w:cs="Times New Roman"/>
          <w:sz w:val="24"/>
          <w:szCs w:val="24"/>
        </w:rPr>
        <w:t xml:space="preserve">Treatment for PPID </w:t>
      </w:r>
      <w:r w:rsidR="00BF3794" w:rsidRPr="000162D8">
        <w:rPr>
          <w:rFonts w:ascii="Times New Roman" w:hAnsi="Times New Roman" w:cs="Times New Roman"/>
          <w:sz w:val="24"/>
          <w:szCs w:val="24"/>
        </w:rPr>
        <w:t>was generally considered to decrease time to clinical improvement of laminitis (62.5%; n=115/184; Figure 2) and</w:t>
      </w:r>
      <w:r w:rsidR="00AF6628" w:rsidRPr="000162D8">
        <w:rPr>
          <w:rFonts w:ascii="Times New Roman" w:hAnsi="Times New Roman" w:cs="Times New Roman"/>
          <w:sz w:val="24"/>
          <w:szCs w:val="24"/>
        </w:rPr>
        <w:t xml:space="preserve"> considered moderately or highly effective in reducing laminitis recurrence (</w:t>
      </w:r>
      <w:r w:rsidR="00024567">
        <w:rPr>
          <w:rFonts w:ascii="Times New Roman" w:hAnsi="Times New Roman" w:cs="Times New Roman"/>
          <w:sz w:val="24"/>
          <w:szCs w:val="24"/>
        </w:rPr>
        <w:t xml:space="preserve">78.7% of respondents; </w:t>
      </w:r>
      <w:r w:rsidR="00AF6628" w:rsidRPr="000162D8">
        <w:rPr>
          <w:rFonts w:ascii="Times New Roman" w:hAnsi="Times New Roman" w:cs="Times New Roman"/>
          <w:sz w:val="24"/>
          <w:szCs w:val="24"/>
        </w:rPr>
        <w:t>n= 144/183; Figure</w:t>
      </w:r>
      <w:r w:rsidR="00BF3794" w:rsidRPr="000162D8">
        <w:rPr>
          <w:rFonts w:ascii="Times New Roman" w:hAnsi="Times New Roman" w:cs="Times New Roman"/>
          <w:sz w:val="24"/>
          <w:szCs w:val="24"/>
        </w:rPr>
        <w:t xml:space="preserve"> 3</w:t>
      </w:r>
      <w:r w:rsidR="00AF6628" w:rsidRPr="000162D8">
        <w:rPr>
          <w:rFonts w:ascii="Times New Roman" w:hAnsi="Times New Roman" w:cs="Times New Roman"/>
          <w:sz w:val="24"/>
          <w:szCs w:val="24"/>
        </w:rPr>
        <w:t>), while treatment for EMS/ID was</w:t>
      </w:r>
      <w:r w:rsidR="00BF3794" w:rsidRPr="000162D8">
        <w:rPr>
          <w:rFonts w:ascii="Times New Roman" w:hAnsi="Times New Roman" w:cs="Times New Roman"/>
          <w:sz w:val="24"/>
          <w:szCs w:val="24"/>
        </w:rPr>
        <w:t xml:space="preserve"> generally</w:t>
      </w:r>
      <w:r w:rsidR="00AF6628" w:rsidRPr="000162D8">
        <w:rPr>
          <w:rFonts w:ascii="Times New Roman" w:hAnsi="Times New Roman" w:cs="Times New Roman"/>
          <w:sz w:val="24"/>
          <w:szCs w:val="24"/>
        </w:rPr>
        <w:t xml:space="preserve"> considered</w:t>
      </w:r>
      <w:r w:rsidR="00BF3794" w:rsidRPr="000162D8">
        <w:rPr>
          <w:rFonts w:ascii="Times New Roman" w:hAnsi="Times New Roman" w:cs="Times New Roman"/>
          <w:sz w:val="24"/>
          <w:szCs w:val="24"/>
        </w:rPr>
        <w:t xml:space="preserve"> to decrease time to clinical improvement of laminitis (71.6%; n=131/183; Figure 2) and considered</w:t>
      </w:r>
      <w:r w:rsidR="00AF6628" w:rsidRPr="000162D8">
        <w:rPr>
          <w:rFonts w:ascii="Times New Roman" w:hAnsi="Times New Roman" w:cs="Times New Roman"/>
          <w:sz w:val="24"/>
          <w:szCs w:val="24"/>
        </w:rPr>
        <w:t xml:space="preserve"> moderately or highly effective in reducing laminitis recurrence (</w:t>
      </w:r>
      <w:r w:rsidR="00024567">
        <w:rPr>
          <w:rFonts w:ascii="Times New Roman" w:hAnsi="Times New Roman" w:cs="Times New Roman"/>
          <w:sz w:val="24"/>
          <w:szCs w:val="24"/>
        </w:rPr>
        <w:t xml:space="preserve">86.9% of respondents; </w:t>
      </w:r>
      <w:r w:rsidR="00AF6628" w:rsidRPr="000162D8">
        <w:rPr>
          <w:rFonts w:ascii="Times New Roman" w:hAnsi="Times New Roman" w:cs="Times New Roman"/>
          <w:sz w:val="24"/>
          <w:szCs w:val="24"/>
        </w:rPr>
        <w:t xml:space="preserve">n= 158/183; Figure </w:t>
      </w:r>
      <w:r w:rsidR="00BF3794" w:rsidRPr="000162D8">
        <w:rPr>
          <w:rFonts w:ascii="Times New Roman" w:hAnsi="Times New Roman" w:cs="Times New Roman"/>
          <w:sz w:val="24"/>
          <w:szCs w:val="24"/>
        </w:rPr>
        <w:t>3</w:t>
      </w:r>
      <w:r w:rsidR="00AF6628" w:rsidRPr="000162D8">
        <w:rPr>
          <w:rFonts w:ascii="Times New Roman" w:hAnsi="Times New Roman" w:cs="Times New Roman"/>
          <w:sz w:val="24"/>
          <w:szCs w:val="24"/>
        </w:rPr>
        <w:t>).</w:t>
      </w:r>
      <w:r w:rsidR="00BF3794" w:rsidRPr="000162D8">
        <w:rPr>
          <w:rFonts w:ascii="Times New Roman" w:hAnsi="Times New Roman" w:cs="Times New Roman"/>
          <w:sz w:val="24"/>
          <w:szCs w:val="24"/>
        </w:rPr>
        <w:t xml:space="preserve">  Diagnosis of PPID or EMS guided management to some extent or to a great extent for &gt;97% of respondents (Figure 4).</w:t>
      </w:r>
      <w:r w:rsidR="00814958" w:rsidRPr="000162D8">
        <w:rPr>
          <w:rFonts w:ascii="Times New Roman" w:hAnsi="Times New Roman" w:cs="Times New Roman"/>
          <w:sz w:val="24"/>
          <w:szCs w:val="24"/>
        </w:rPr>
        <w:t xml:space="preserve">  </w:t>
      </w:r>
    </w:p>
    <w:p w14:paraId="421B4587" w14:textId="77777777" w:rsidR="00D01A13" w:rsidRPr="000162D8" w:rsidRDefault="00100030" w:rsidP="00897945">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 xml:space="preserve">Compared to managing cases of laminitis without identifying any underlying cause(s), respondents considered diagnosing an endocrinopathy improves (45.9%; n=84/183) or greatly improves (12.6%; n=23/183) overall case outcome (including factors such as return to soundness, return to previous level of exercise, and case mortality rate).  Nine </w:t>
      </w:r>
      <w:r w:rsidR="005D3A35" w:rsidRPr="000162D8">
        <w:rPr>
          <w:rFonts w:ascii="Times New Roman" w:hAnsi="Times New Roman" w:cs="Times New Roman"/>
          <w:sz w:val="24"/>
          <w:szCs w:val="24"/>
        </w:rPr>
        <w:t xml:space="preserve">percent </w:t>
      </w:r>
      <w:r w:rsidRPr="000162D8">
        <w:rPr>
          <w:rFonts w:ascii="Times New Roman" w:hAnsi="Times New Roman" w:cs="Times New Roman"/>
          <w:sz w:val="24"/>
          <w:szCs w:val="24"/>
        </w:rPr>
        <w:t xml:space="preserve">of respondents (n=17/183) considered there to be little or no difference in overall case outcome where an underlying endocrinopathy is diagnosed, while 29.0% of respondents (n=53/183) considered case outcome to be poorer, with a further 3.3% (n=6/183) considering outcome to be much poorer in cases where an endocrinopathy is diagnosed. </w:t>
      </w:r>
    </w:p>
    <w:p w14:paraId="65458C99" w14:textId="34B48739" w:rsidR="00D01A13" w:rsidRPr="000162D8" w:rsidRDefault="00DE6D5D" w:rsidP="001D268C">
      <w:pPr>
        <w:spacing w:line="480" w:lineRule="auto"/>
        <w:rPr>
          <w:rFonts w:ascii="Times New Roman" w:hAnsi="Times New Roman" w:cs="Times New Roman"/>
          <w:i/>
          <w:sz w:val="24"/>
          <w:szCs w:val="24"/>
        </w:rPr>
      </w:pPr>
      <w:r w:rsidRPr="000162D8">
        <w:rPr>
          <w:rFonts w:ascii="Times New Roman" w:hAnsi="Times New Roman" w:cs="Times New Roman"/>
          <w:i/>
          <w:sz w:val="24"/>
          <w:szCs w:val="24"/>
        </w:rPr>
        <w:t>3.</w:t>
      </w:r>
      <w:r w:rsidR="003202FF" w:rsidRPr="000162D8">
        <w:rPr>
          <w:rFonts w:ascii="Times New Roman" w:hAnsi="Times New Roman" w:cs="Times New Roman"/>
          <w:i/>
          <w:sz w:val="24"/>
          <w:szCs w:val="24"/>
        </w:rPr>
        <w:t>5</w:t>
      </w:r>
      <w:r w:rsidRPr="000162D8">
        <w:rPr>
          <w:rFonts w:ascii="Times New Roman" w:hAnsi="Times New Roman" w:cs="Times New Roman"/>
          <w:i/>
          <w:sz w:val="24"/>
          <w:szCs w:val="24"/>
        </w:rPr>
        <w:t xml:space="preserve"> </w:t>
      </w:r>
      <w:r w:rsidR="00D01A13" w:rsidRPr="000162D8">
        <w:rPr>
          <w:rFonts w:ascii="Times New Roman" w:hAnsi="Times New Roman" w:cs="Times New Roman"/>
          <w:i/>
          <w:sz w:val="24"/>
          <w:szCs w:val="24"/>
        </w:rPr>
        <w:t>Comparisons between North American and United Kingdom respondents</w:t>
      </w:r>
    </w:p>
    <w:p w14:paraId="5C20B3CB" w14:textId="20BE7B0B" w:rsidR="0028353C" w:rsidRPr="000162D8" w:rsidRDefault="002163AF" w:rsidP="00897945">
      <w:pPr>
        <w:spacing w:line="480" w:lineRule="auto"/>
        <w:ind w:firstLine="360"/>
        <w:rPr>
          <w:rFonts w:ascii="Times New Roman" w:hAnsi="Times New Roman" w:cs="Times New Roman"/>
          <w:sz w:val="24"/>
          <w:szCs w:val="24"/>
        </w:rPr>
      </w:pPr>
      <w:r w:rsidRPr="000162D8">
        <w:rPr>
          <w:rFonts w:ascii="Times New Roman" w:hAnsi="Times New Roman" w:cs="Times New Roman"/>
          <w:sz w:val="24"/>
          <w:szCs w:val="24"/>
        </w:rPr>
        <w:t xml:space="preserve">Respondents from North America generally evaluated </w:t>
      </w:r>
      <w:r w:rsidR="00117BBC">
        <w:rPr>
          <w:rFonts w:ascii="Times New Roman" w:hAnsi="Times New Roman" w:cs="Times New Roman"/>
          <w:sz w:val="24"/>
          <w:szCs w:val="24"/>
        </w:rPr>
        <w:t>fewer</w:t>
      </w:r>
      <w:r w:rsidR="00117BBC" w:rsidRPr="000162D8">
        <w:rPr>
          <w:rFonts w:ascii="Times New Roman" w:hAnsi="Times New Roman" w:cs="Times New Roman"/>
          <w:sz w:val="24"/>
          <w:szCs w:val="24"/>
        </w:rPr>
        <w:t xml:space="preserve"> </w:t>
      </w:r>
      <w:r w:rsidRPr="000162D8">
        <w:rPr>
          <w:rFonts w:ascii="Times New Roman" w:hAnsi="Times New Roman" w:cs="Times New Roman"/>
          <w:sz w:val="24"/>
          <w:szCs w:val="24"/>
        </w:rPr>
        <w:t xml:space="preserve">laminitis cases per week compared to respondents from the United Kingdom (p&lt;0.001).  </w:t>
      </w:r>
      <w:r w:rsidR="00D01A13" w:rsidRPr="000162D8">
        <w:rPr>
          <w:rFonts w:ascii="Times New Roman" w:hAnsi="Times New Roman" w:cs="Times New Roman"/>
          <w:sz w:val="24"/>
          <w:szCs w:val="24"/>
        </w:rPr>
        <w:t xml:space="preserve">When comparing responses </w:t>
      </w:r>
      <w:r w:rsidR="00D01A13" w:rsidRPr="000162D8">
        <w:rPr>
          <w:rFonts w:ascii="Times New Roman" w:hAnsi="Times New Roman" w:cs="Times New Roman"/>
          <w:sz w:val="24"/>
          <w:szCs w:val="24"/>
        </w:rPr>
        <w:lastRenderedPageBreak/>
        <w:t xml:space="preserve">between North America and the United Kingdom, </w:t>
      </w:r>
      <w:r w:rsidRPr="000162D8">
        <w:rPr>
          <w:rFonts w:ascii="Times New Roman" w:hAnsi="Times New Roman" w:cs="Times New Roman"/>
          <w:sz w:val="24"/>
          <w:szCs w:val="24"/>
        </w:rPr>
        <w:t xml:space="preserve">at initial examination, </w:t>
      </w:r>
      <w:r w:rsidR="00D01A13" w:rsidRPr="000162D8">
        <w:rPr>
          <w:rFonts w:ascii="Times New Roman" w:hAnsi="Times New Roman" w:cs="Times New Roman"/>
          <w:sz w:val="24"/>
          <w:szCs w:val="24"/>
        </w:rPr>
        <w:t xml:space="preserve">North American </w:t>
      </w:r>
      <w:r w:rsidR="00B5677E">
        <w:rPr>
          <w:rFonts w:ascii="Times New Roman" w:hAnsi="Times New Roman" w:cs="Times New Roman"/>
          <w:sz w:val="24"/>
          <w:szCs w:val="24"/>
        </w:rPr>
        <w:t>veterinarians</w:t>
      </w:r>
      <w:r w:rsidR="00D01A13" w:rsidRPr="000162D8">
        <w:rPr>
          <w:rFonts w:ascii="Times New Roman" w:hAnsi="Times New Roman" w:cs="Times New Roman"/>
          <w:sz w:val="24"/>
          <w:szCs w:val="24"/>
        </w:rPr>
        <w:t xml:space="preserve"> performed ACTH</w:t>
      </w:r>
      <w:r w:rsidR="00B32BDC" w:rsidRPr="000162D8">
        <w:rPr>
          <w:rFonts w:ascii="Times New Roman" w:hAnsi="Times New Roman" w:cs="Times New Roman"/>
          <w:sz w:val="24"/>
          <w:szCs w:val="24"/>
        </w:rPr>
        <w:t xml:space="preserve"> testing</w:t>
      </w:r>
      <w:r w:rsidR="00D01A13" w:rsidRPr="000162D8">
        <w:rPr>
          <w:rFonts w:ascii="Times New Roman" w:hAnsi="Times New Roman" w:cs="Times New Roman"/>
          <w:sz w:val="24"/>
          <w:szCs w:val="24"/>
        </w:rPr>
        <w:t xml:space="preserve"> less frequently (p=0.01), and insulin </w:t>
      </w:r>
      <w:r w:rsidR="00B32BDC" w:rsidRPr="000162D8">
        <w:rPr>
          <w:rFonts w:ascii="Times New Roman" w:hAnsi="Times New Roman" w:cs="Times New Roman"/>
          <w:sz w:val="24"/>
          <w:szCs w:val="24"/>
        </w:rPr>
        <w:t xml:space="preserve">testing </w:t>
      </w:r>
      <w:r w:rsidR="00D01A13" w:rsidRPr="000162D8">
        <w:rPr>
          <w:rFonts w:ascii="Times New Roman" w:hAnsi="Times New Roman" w:cs="Times New Roman"/>
          <w:sz w:val="24"/>
          <w:szCs w:val="24"/>
        </w:rPr>
        <w:t xml:space="preserve">more frequently (p=0.003) compared to United Kingdom </w:t>
      </w:r>
      <w:r w:rsidR="00B5677E">
        <w:rPr>
          <w:rFonts w:ascii="Times New Roman" w:hAnsi="Times New Roman" w:cs="Times New Roman"/>
          <w:sz w:val="24"/>
          <w:szCs w:val="24"/>
        </w:rPr>
        <w:t>veterinarians</w:t>
      </w:r>
      <w:r w:rsidR="00AA759D">
        <w:rPr>
          <w:rFonts w:ascii="Times New Roman" w:hAnsi="Times New Roman" w:cs="Times New Roman"/>
          <w:sz w:val="24"/>
          <w:szCs w:val="24"/>
        </w:rPr>
        <w:t xml:space="preserve"> (Table 2)</w:t>
      </w:r>
      <w:r w:rsidR="00D01A13" w:rsidRPr="000162D8">
        <w:rPr>
          <w:rFonts w:ascii="Times New Roman" w:hAnsi="Times New Roman" w:cs="Times New Roman"/>
          <w:sz w:val="24"/>
          <w:szCs w:val="24"/>
        </w:rPr>
        <w:t xml:space="preserve">.  At re-examination, North American respondents performed both tests of ACTH (p=0.003) and insulin (p=0.01) less frequently compared to United Kingdom respondents. </w:t>
      </w:r>
      <w:r w:rsidRPr="000162D8">
        <w:rPr>
          <w:rFonts w:ascii="Times New Roman" w:hAnsi="Times New Roman" w:cs="Times New Roman"/>
          <w:sz w:val="24"/>
          <w:szCs w:val="24"/>
        </w:rPr>
        <w:t>V</w:t>
      </w:r>
      <w:r w:rsidR="00D01A13" w:rsidRPr="000162D8">
        <w:rPr>
          <w:rFonts w:ascii="Times New Roman" w:hAnsi="Times New Roman" w:cs="Times New Roman"/>
          <w:sz w:val="24"/>
          <w:szCs w:val="24"/>
        </w:rPr>
        <w:t xml:space="preserve">eterinarians </w:t>
      </w:r>
      <w:r w:rsidRPr="000162D8">
        <w:rPr>
          <w:rFonts w:ascii="Times New Roman" w:hAnsi="Times New Roman" w:cs="Times New Roman"/>
          <w:sz w:val="24"/>
          <w:szCs w:val="24"/>
        </w:rPr>
        <w:t xml:space="preserve">in North America </w:t>
      </w:r>
      <w:r w:rsidR="00D01A13" w:rsidRPr="000162D8">
        <w:rPr>
          <w:rFonts w:ascii="Times New Roman" w:hAnsi="Times New Roman" w:cs="Times New Roman"/>
          <w:sz w:val="24"/>
          <w:szCs w:val="24"/>
        </w:rPr>
        <w:t>were less likely to change their approach since graduation (</w:t>
      </w:r>
      <w:r w:rsidR="00B5677E">
        <w:rPr>
          <w:rFonts w:ascii="Times New Roman" w:hAnsi="Times New Roman" w:cs="Times New Roman"/>
          <w:sz w:val="24"/>
          <w:szCs w:val="24"/>
        </w:rPr>
        <w:t xml:space="preserve">66.4% compared to </w:t>
      </w:r>
      <w:r w:rsidR="00D01A13" w:rsidRPr="000162D8">
        <w:rPr>
          <w:rFonts w:ascii="Times New Roman" w:hAnsi="Times New Roman" w:cs="Times New Roman"/>
          <w:sz w:val="24"/>
          <w:szCs w:val="24"/>
        </w:rPr>
        <w:t>83.6%, p&lt;0.001).</w:t>
      </w:r>
      <w:r w:rsidR="00655FB2" w:rsidRPr="000162D8">
        <w:rPr>
          <w:rFonts w:ascii="Times New Roman" w:hAnsi="Times New Roman" w:cs="Times New Roman"/>
          <w:sz w:val="24"/>
          <w:szCs w:val="24"/>
        </w:rPr>
        <w:t xml:space="preserve">  </w:t>
      </w:r>
      <w:r w:rsidRPr="000162D8">
        <w:rPr>
          <w:rFonts w:ascii="Times New Roman" w:hAnsi="Times New Roman" w:cs="Times New Roman"/>
          <w:sz w:val="24"/>
          <w:szCs w:val="24"/>
        </w:rPr>
        <w:t>North American practitioners were influenced by personal experience more (p=0.001) and disease awareness initiatives less (p&lt;0.001), compared to practitioners from the United Kingdom</w:t>
      </w:r>
      <w:r w:rsidR="00B5677E">
        <w:rPr>
          <w:rFonts w:ascii="Times New Roman" w:hAnsi="Times New Roman" w:cs="Times New Roman"/>
          <w:sz w:val="24"/>
          <w:szCs w:val="24"/>
        </w:rPr>
        <w:t xml:space="preserve"> (Table 3)</w:t>
      </w:r>
      <w:r w:rsidRPr="000162D8">
        <w:rPr>
          <w:rFonts w:ascii="Times New Roman" w:hAnsi="Times New Roman" w:cs="Times New Roman"/>
          <w:sz w:val="24"/>
          <w:szCs w:val="24"/>
        </w:rPr>
        <w:t>.</w:t>
      </w:r>
      <w:r w:rsidR="00655FB2" w:rsidRPr="000162D8">
        <w:rPr>
          <w:rFonts w:ascii="Times New Roman" w:hAnsi="Times New Roman" w:cs="Times New Roman"/>
          <w:sz w:val="24"/>
          <w:szCs w:val="24"/>
        </w:rPr>
        <w:t xml:space="preserve">  </w:t>
      </w:r>
      <w:r w:rsidR="00F95A98">
        <w:rPr>
          <w:rFonts w:ascii="Times New Roman" w:hAnsi="Times New Roman" w:cs="Times New Roman"/>
          <w:sz w:val="24"/>
          <w:szCs w:val="24"/>
        </w:rPr>
        <w:t xml:space="preserve">Reliance on expert opinion approached significance (p=0.07), with North American practitioners relying on expert opinion less (p=0.07).  </w:t>
      </w:r>
      <w:r w:rsidR="00B5677E">
        <w:rPr>
          <w:rFonts w:ascii="Times New Roman" w:hAnsi="Times New Roman" w:cs="Times New Roman"/>
          <w:sz w:val="24"/>
          <w:szCs w:val="24"/>
        </w:rPr>
        <w:t>Although there were no differences between groups with respect to impact of treatment for EMS (p=0.10) or PPID (p=0</w:t>
      </w:r>
      <w:r w:rsidR="006E7678">
        <w:rPr>
          <w:rFonts w:ascii="Times New Roman" w:hAnsi="Times New Roman" w:cs="Times New Roman"/>
          <w:sz w:val="24"/>
          <w:szCs w:val="24"/>
        </w:rPr>
        <w:t>.</w:t>
      </w:r>
      <w:r w:rsidR="00B5677E">
        <w:rPr>
          <w:rFonts w:ascii="Times New Roman" w:hAnsi="Times New Roman" w:cs="Times New Roman"/>
          <w:sz w:val="24"/>
          <w:szCs w:val="24"/>
        </w:rPr>
        <w:t>74) on improvement in acute laminitis, p</w:t>
      </w:r>
      <w:r w:rsidRPr="000162D8">
        <w:rPr>
          <w:rFonts w:ascii="Times New Roman" w:hAnsi="Times New Roman" w:cs="Times New Roman"/>
          <w:sz w:val="24"/>
          <w:szCs w:val="24"/>
        </w:rPr>
        <w:t>ractitioners from</w:t>
      </w:r>
      <w:r w:rsidR="00D01A13" w:rsidRPr="000162D8">
        <w:rPr>
          <w:rFonts w:ascii="Times New Roman" w:hAnsi="Times New Roman" w:cs="Times New Roman"/>
          <w:sz w:val="24"/>
          <w:szCs w:val="24"/>
        </w:rPr>
        <w:t xml:space="preserve"> North America were generally less likely to </w:t>
      </w:r>
      <w:r w:rsidR="006E7678">
        <w:rPr>
          <w:rFonts w:ascii="Times New Roman" w:hAnsi="Times New Roman" w:cs="Times New Roman"/>
          <w:sz w:val="24"/>
          <w:szCs w:val="24"/>
        </w:rPr>
        <w:t>perceive</w:t>
      </w:r>
      <w:r w:rsidR="006E7678" w:rsidRPr="000162D8">
        <w:rPr>
          <w:rFonts w:ascii="Times New Roman" w:hAnsi="Times New Roman" w:cs="Times New Roman"/>
          <w:sz w:val="24"/>
          <w:szCs w:val="24"/>
        </w:rPr>
        <w:t xml:space="preserve"> </w:t>
      </w:r>
      <w:r w:rsidR="00D01A13" w:rsidRPr="000162D8">
        <w:rPr>
          <w:rFonts w:ascii="Times New Roman" w:hAnsi="Times New Roman" w:cs="Times New Roman"/>
          <w:sz w:val="24"/>
          <w:szCs w:val="24"/>
        </w:rPr>
        <w:t>a positive impact of treatment for PPID (p&lt;0.001)</w:t>
      </w:r>
      <w:r w:rsidR="00B5677E">
        <w:rPr>
          <w:rFonts w:ascii="Times New Roman" w:hAnsi="Times New Roman" w:cs="Times New Roman"/>
          <w:sz w:val="24"/>
          <w:szCs w:val="24"/>
        </w:rPr>
        <w:t xml:space="preserve"> or</w:t>
      </w:r>
      <w:r w:rsidR="00D01A13" w:rsidRPr="000162D8">
        <w:rPr>
          <w:rFonts w:ascii="Times New Roman" w:hAnsi="Times New Roman" w:cs="Times New Roman"/>
          <w:sz w:val="24"/>
          <w:szCs w:val="24"/>
        </w:rPr>
        <w:t xml:space="preserve"> EMS (p&lt;0.001) on prevention of future laminiti</w:t>
      </w:r>
      <w:r w:rsidRPr="000162D8">
        <w:rPr>
          <w:rFonts w:ascii="Times New Roman" w:hAnsi="Times New Roman" w:cs="Times New Roman"/>
          <w:sz w:val="24"/>
          <w:szCs w:val="24"/>
        </w:rPr>
        <w:t xml:space="preserve">s and </w:t>
      </w:r>
      <w:r w:rsidR="00D01A13" w:rsidRPr="000162D8">
        <w:rPr>
          <w:rFonts w:ascii="Times New Roman" w:hAnsi="Times New Roman" w:cs="Times New Roman"/>
          <w:sz w:val="24"/>
          <w:szCs w:val="24"/>
        </w:rPr>
        <w:t>were more likely to consider a diagnosis of an underlying endocrine disorder a factor which made client communication more difficult (p=0.03). Diagnosis of PPID (p&lt;0.001) or EMS (p=0.01) were less likely to influence management for veterinarians from North America, compared to veterinarians from the United Kingdom.</w:t>
      </w:r>
      <w:r w:rsidRPr="000162D8">
        <w:rPr>
          <w:rFonts w:ascii="Times New Roman" w:hAnsi="Times New Roman" w:cs="Times New Roman"/>
          <w:sz w:val="24"/>
          <w:szCs w:val="24"/>
        </w:rPr>
        <w:t xml:space="preserve">  Finally, c</w:t>
      </w:r>
      <w:r w:rsidR="000D1659" w:rsidRPr="000162D8">
        <w:rPr>
          <w:rFonts w:ascii="Times New Roman" w:hAnsi="Times New Roman" w:cs="Times New Roman"/>
          <w:sz w:val="24"/>
          <w:szCs w:val="24"/>
        </w:rPr>
        <w:t>ompared to practitioners from the United Kingdom, practitioners from North America generally viewed the impact of diagnosis of an endocrinopathy on case outcome less favourably (p&lt;0.001).</w:t>
      </w:r>
    </w:p>
    <w:p w14:paraId="4B6A3EBE" w14:textId="44CA9ED4" w:rsidR="006A66E6" w:rsidRPr="000162D8" w:rsidRDefault="006A66E6" w:rsidP="001525EF">
      <w:pPr>
        <w:rPr>
          <w:rFonts w:ascii="Times New Roman" w:hAnsi="Times New Roman" w:cs="Times New Roman"/>
          <w:sz w:val="24"/>
          <w:szCs w:val="24"/>
        </w:rPr>
      </w:pPr>
    </w:p>
    <w:p w14:paraId="030CD0D8" w14:textId="6ECF84A1" w:rsidR="006A66E6" w:rsidRPr="000162D8" w:rsidRDefault="00390F36" w:rsidP="00DE6D5D">
      <w:pPr>
        <w:pStyle w:val="ListParagraph"/>
        <w:numPr>
          <w:ilvl w:val="0"/>
          <w:numId w:val="3"/>
        </w:numPr>
        <w:rPr>
          <w:rFonts w:ascii="Times New Roman" w:hAnsi="Times New Roman" w:cs="Times New Roman"/>
          <w:b/>
          <w:sz w:val="24"/>
          <w:szCs w:val="24"/>
        </w:rPr>
      </w:pPr>
      <w:r w:rsidRPr="000162D8">
        <w:rPr>
          <w:rFonts w:ascii="Times New Roman" w:hAnsi="Times New Roman" w:cs="Times New Roman"/>
          <w:b/>
          <w:sz w:val="24"/>
          <w:szCs w:val="24"/>
        </w:rPr>
        <w:t>Discussion</w:t>
      </w:r>
    </w:p>
    <w:p w14:paraId="2FC0B96D" w14:textId="4612F9DC" w:rsidR="005D2297" w:rsidRPr="000162D8" w:rsidRDefault="001525EF" w:rsidP="00765CF0">
      <w:pPr>
        <w:spacing w:line="480" w:lineRule="auto"/>
        <w:rPr>
          <w:rFonts w:ascii="Times New Roman" w:hAnsi="Times New Roman" w:cs="Times New Roman"/>
          <w:sz w:val="24"/>
          <w:szCs w:val="24"/>
        </w:rPr>
      </w:pPr>
      <w:r w:rsidRPr="000162D8">
        <w:rPr>
          <w:rFonts w:ascii="Times New Roman" w:hAnsi="Times New Roman" w:cs="Times New Roman"/>
          <w:sz w:val="24"/>
          <w:szCs w:val="24"/>
        </w:rPr>
        <w:tab/>
        <w:t xml:space="preserve">In the present study, we sought to evaluate </w:t>
      </w:r>
      <w:r w:rsidR="00212CBB" w:rsidRPr="000162D8">
        <w:rPr>
          <w:rFonts w:ascii="Times New Roman" w:hAnsi="Times New Roman" w:cs="Times New Roman"/>
          <w:sz w:val="24"/>
          <w:szCs w:val="24"/>
        </w:rPr>
        <w:t>the approach of North American veterinary practitioners to diagnosis and treatment of laminitis</w:t>
      </w:r>
      <w:r w:rsidR="00616661" w:rsidRPr="000162D8">
        <w:rPr>
          <w:rFonts w:ascii="Times New Roman" w:hAnsi="Times New Roman" w:cs="Times New Roman"/>
          <w:sz w:val="24"/>
          <w:szCs w:val="24"/>
        </w:rPr>
        <w:t xml:space="preserve">.  Key findings included that </w:t>
      </w:r>
      <w:r w:rsidR="005D2297" w:rsidRPr="000162D8">
        <w:rPr>
          <w:rFonts w:ascii="Times New Roman" w:hAnsi="Times New Roman" w:cs="Times New Roman"/>
          <w:sz w:val="24"/>
          <w:szCs w:val="24"/>
        </w:rPr>
        <w:t>the majority of practitioners who reported changing their approach since graduation</w:t>
      </w:r>
      <w:r w:rsidR="001977DC">
        <w:rPr>
          <w:rFonts w:ascii="Times New Roman" w:hAnsi="Times New Roman" w:cs="Times New Roman"/>
          <w:sz w:val="24"/>
          <w:szCs w:val="24"/>
        </w:rPr>
        <w:t xml:space="preserve"> had</w:t>
      </w:r>
      <w:r w:rsidR="005D2297" w:rsidRPr="000162D8">
        <w:rPr>
          <w:rFonts w:ascii="Times New Roman" w:hAnsi="Times New Roman" w:cs="Times New Roman"/>
          <w:sz w:val="24"/>
          <w:szCs w:val="24"/>
        </w:rPr>
        <w:t xml:space="preserve"> increase</w:t>
      </w:r>
      <w:r w:rsidR="00A62468" w:rsidRPr="000162D8">
        <w:rPr>
          <w:rFonts w:ascii="Times New Roman" w:hAnsi="Times New Roman" w:cs="Times New Roman"/>
          <w:sz w:val="24"/>
          <w:szCs w:val="24"/>
        </w:rPr>
        <w:t>d</w:t>
      </w:r>
      <w:r w:rsidR="001977DC">
        <w:rPr>
          <w:rFonts w:ascii="Times New Roman" w:hAnsi="Times New Roman" w:cs="Times New Roman"/>
          <w:sz w:val="24"/>
          <w:szCs w:val="24"/>
        </w:rPr>
        <w:t xml:space="preserve"> their</w:t>
      </w:r>
      <w:r w:rsidR="005D2297" w:rsidRPr="000162D8">
        <w:rPr>
          <w:rFonts w:ascii="Times New Roman" w:hAnsi="Times New Roman" w:cs="Times New Roman"/>
          <w:sz w:val="24"/>
          <w:szCs w:val="24"/>
        </w:rPr>
        <w:t xml:space="preserve"> </w:t>
      </w:r>
      <w:r w:rsidR="00A62468" w:rsidRPr="000162D8">
        <w:rPr>
          <w:rFonts w:ascii="Times New Roman" w:hAnsi="Times New Roman" w:cs="Times New Roman"/>
          <w:sz w:val="24"/>
          <w:szCs w:val="24"/>
        </w:rPr>
        <w:lastRenderedPageBreak/>
        <w:t>use of</w:t>
      </w:r>
      <w:r w:rsidR="005D2297" w:rsidRPr="000162D8">
        <w:rPr>
          <w:rFonts w:ascii="Times New Roman" w:hAnsi="Times New Roman" w:cs="Times New Roman"/>
          <w:sz w:val="24"/>
          <w:szCs w:val="24"/>
        </w:rPr>
        <w:t xml:space="preserve"> endocrine testing.  This was pr</w:t>
      </w:r>
      <w:r w:rsidR="00046805" w:rsidRPr="000162D8">
        <w:rPr>
          <w:rFonts w:ascii="Times New Roman" w:hAnsi="Times New Roman" w:cs="Times New Roman"/>
          <w:sz w:val="24"/>
          <w:szCs w:val="24"/>
        </w:rPr>
        <w:t>imarily</w:t>
      </w:r>
      <w:r w:rsidR="005D2297" w:rsidRPr="000162D8">
        <w:rPr>
          <w:rFonts w:ascii="Times New Roman" w:hAnsi="Times New Roman" w:cs="Times New Roman"/>
          <w:sz w:val="24"/>
          <w:szCs w:val="24"/>
        </w:rPr>
        <w:t xml:space="preserve"> influenced by personal experience, continuing education, and evidence-based medicine.  Diagnosis of endocrinopathy was reported to </w:t>
      </w:r>
      <w:r w:rsidR="00D646EF" w:rsidRPr="000162D8">
        <w:rPr>
          <w:rFonts w:ascii="Times New Roman" w:hAnsi="Times New Roman" w:cs="Times New Roman"/>
          <w:sz w:val="24"/>
          <w:szCs w:val="24"/>
        </w:rPr>
        <w:t xml:space="preserve">be important to outcomes and </w:t>
      </w:r>
      <w:r w:rsidR="00D646EF" w:rsidRPr="00554E6E">
        <w:rPr>
          <w:rFonts w:ascii="Times New Roman" w:hAnsi="Times New Roman" w:cs="Times New Roman"/>
          <w:sz w:val="24"/>
          <w:szCs w:val="24"/>
        </w:rPr>
        <w:t xml:space="preserve">treatment strategies, and </w:t>
      </w:r>
      <w:r w:rsidR="005D2297" w:rsidRPr="00554E6E">
        <w:rPr>
          <w:rFonts w:ascii="Times New Roman" w:hAnsi="Times New Roman" w:cs="Times New Roman"/>
          <w:sz w:val="24"/>
          <w:szCs w:val="24"/>
        </w:rPr>
        <w:t>improve</w:t>
      </w:r>
      <w:r w:rsidR="00D646EF" w:rsidRPr="00554E6E">
        <w:rPr>
          <w:rFonts w:ascii="Times New Roman" w:hAnsi="Times New Roman" w:cs="Times New Roman"/>
          <w:sz w:val="24"/>
          <w:szCs w:val="24"/>
        </w:rPr>
        <w:t>d</w:t>
      </w:r>
      <w:r w:rsidR="005D2297" w:rsidRPr="00554E6E">
        <w:rPr>
          <w:rFonts w:ascii="Times New Roman" w:hAnsi="Times New Roman" w:cs="Times New Roman"/>
          <w:sz w:val="24"/>
          <w:szCs w:val="24"/>
        </w:rPr>
        <w:t xml:space="preserve"> discussions with owners about management and prognosis.  </w:t>
      </w:r>
      <w:r w:rsidR="000D1659" w:rsidRPr="00554E6E">
        <w:rPr>
          <w:rFonts w:ascii="Times New Roman" w:hAnsi="Times New Roman" w:cs="Times New Roman"/>
          <w:sz w:val="24"/>
          <w:szCs w:val="24"/>
        </w:rPr>
        <w:t xml:space="preserve">When compared to practitioners in the United Kingdom, </w:t>
      </w:r>
      <w:r w:rsidR="005C6FF9">
        <w:rPr>
          <w:rFonts w:ascii="Times New Roman" w:hAnsi="Times New Roman" w:cs="Times New Roman"/>
          <w:sz w:val="24"/>
          <w:szCs w:val="24"/>
        </w:rPr>
        <w:t xml:space="preserve">over 90% of </w:t>
      </w:r>
      <w:r w:rsidR="000D1659" w:rsidRPr="00554E6E">
        <w:rPr>
          <w:rFonts w:ascii="Times New Roman" w:hAnsi="Times New Roman" w:cs="Times New Roman"/>
          <w:sz w:val="24"/>
          <w:szCs w:val="24"/>
        </w:rPr>
        <w:t>practitioners from North America</w:t>
      </w:r>
      <w:r w:rsidR="005C6FF9">
        <w:rPr>
          <w:rFonts w:ascii="Times New Roman" w:hAnsi="Times New Roman" w:cs="Times New Roman"/>
          <w:sz w:val="24"/>
          <w:szCs w:val="24"/>
        </w:rPr>
        <w:t xml:space="preserve"> undertook</w:t>
      </w:r>
      <w:r w:rsidR="005C6FF9" w:rsidRPr="005C6FF9">
        <w:rPr>
          <w:rFonts w:ascii="Times New Roman" w:hAnsi="Times New Roman" w:cs="Times New Roman"/>
          <w:sz w:val="24"/>
          <w:szCs w:val="24"/>
        </w:rPr>
        <w:t xml:space="preserve"> some form of endocrine testing (including basal and dynamic tests for ACTH, insulin, or both) for some laminitis cases at initial and/or subsequent examinations</w:t>
      </w:r>
      <w:r w:rsidR="005C6FF9">
        <w:rPr>
          <w:rFonts w:ascii="Times New Roman" w:hAnsi="Times New Roman" w:cs="Times New Roman"/>
          <w:sz w:val="24"/>
          <w:szCs w:val="24"/>
        </w:rPr>
        <w:t>, but</w:t>
      </w:r>
      <w:r w:rsidR="000D1659" w:rsidRPr="00554E6E">
        <w:rPr>
          <w:rFonts w:ascii="Times New Roman" w:hAnsi="Times New Roman" w:cs="Times New Roman"/>
          <w:sz w:val="24"/>
          <w:szCs w:val="24"/>
        </w:rPr>
        <w:t xml:space="preserve"> differed in </w:t>
      </w:r>
      <w:r w:rsidR="005C6FF9">
        <w:rPr>
          <w:rFonts w:ascii="Times New Roman" w:hAnsi="Times New Roman" w:cs="Times New Roman"/>
          <w:sz w:val="24"/>
          <w:szCs w:val="24"/>
        </w:rPr>
        <w:t xml:space="preserve">which testing </w:t>
      </w:r>
      <w:r w:rsidR="000D1659" w:rsidRPr="00554E6E">
        <w:rPr>
          <w:rFonts w:ascii="Times New Roman" w:hAnsi="Times New Roman" w:cs="Times New Roman"/>
          <w:sz w:val="24"/>
          <w:szCs w:val="24"/>
        </w:rPr>
        <w:t>approach</w:t>
      </w:r>
      <w:r w:rsidR="005C6FF9">
        <w:rPr>
          <w:rFonts w:ascii="Times New Roman" w:hAnsi="Times New Roman" w:cs="Times New Roman"/>
          <w:sz w:val="24"/>
          <w:szCs w:val="24"/>
        </w:rPr>
        <w:t>es</w:t>
      </w:r>
      <w:r w:rsidR="000D1659" w:rsidRPr="00554E6E">
        <w:rPr>
          <w:rFonts w:ascii="Times New Roman" w:hAnsi="Times New Roman" w:cs="Times New Roman"/>
          <w:sz w:val="24"/>
          <w:szCs w:val="24"/>
        </w:rPr>
        <w:t xml:space="preserve"> to diagnosis of laminitis</w:t>
      </w:r>
      <w:r w:rsidR="005C6FF9">
        <w:rPr>
          <w:rFonts w:ascii="Times New Roman" w:hAnsi="Times New Roman" w:cs="Times New Roman"/>
          <w:sz w:val="24"/>
          <w:szCs w:val="24"/>
        </w:rPr>
        <w:t xml:space="preserve"> were used. Similarly, the majority of practitioners from North America </w:t>
      </w:r>
      <w:r w:rsidR="005C6FF9" w:rsidRPr="000162D8">
        <w:rPr>
          <w:rFonts w:ascii="Times New Roman" w:hAnsi="Times New Roman" w:cs="Times New Roman"/>
          <w:sz w:val="24"/>
          <w:szCs w:val="24"/>
        </w:rPr>
        <w:t xml:space="preserve">considered that diagnosing an underlying endocrinopathy </w:t>
      </w:r>
      <w:r w:rsidR="005C6FF9">
        <w:rPr>
          <w:rFonts w:ascii="Times New Roman" w:hAnsi="Times New Roman" w:cs="Times New Roman"/>
          <w:sz w:val="24"/>
          <w:szCs w:val="24"/>
        </w:rPr>
        <w:t>improved client communication and case outcomes</w:t>
      </w:r>
      <w:r w:rsidR="000D1659" w:rsidRPr="00554E6E">
        <w:rPr>
          <w:rFonts w:ascii="Times New Roman" w:hAnsi="Times New Roman" w:cs="Times New Roman"/>
          <w:sz w:val="24"/>
          <w:szCs w:val="24"/>
        </w:rPr>
        <w:t>,</w:t>
      </w:r>
      <w:r w:rsidR="005C6FF9">
        <w:rPr>
          <w:rFonts w:ascii="Times New Roman" w:hAnsi="Times New Roman" w:cs="Times New Roman"/>
          <w:sz w:val="24"/>
          <w:szCs w:val="24"/>
        </w:rPr>
        <w:t xml:space="preserve"> but the number of respondents who responded favourably was lower than reported from the UK</w:t>
      </w:r>
      <w:r w:rsidR="000D1659" w:rsidRPr="00554E6E">
        <w:rPr>
          <w:rFonts w:ascii="Times New Roman" w:hAnsi="Times New Roman" w:cs="Times New Roman"/>
          <w:sz w:val="24"/>
          <w:szCs w:val="24"/>
        </w:rPr>
        <w:t>.</w:t>
      </w:r>
    </w:p>
    <w:p w14:paraId="3F7F24F7" w14:textId="0CB45806" w:rsidR="00AD1256" w:rsidRPr="000162D8" w:rsidRDefault="00E92E01" w:rsidP="00765CF0">
      <w:pPr>
        <w:spacing w:line="480" w:lineRule="auto"/>
        <w:rPr>
          <w:rFonts w:ascii="Times New Roman" w:hAnsi="Times New Roman" w:cs="Times New Roman"/>
          <w:sz w:val="24"/>
          <w:szCs w:val="24"/>
        </w:rPr>
      </w:pPr>
      <w:r w:rsidRPr="000162D8">
        <w:rPr>
          <w:rFonts w:ascii="Times New Roman" w:hAnsi="Times New Roman" w:cs="Times New Roman"/>
          <w:sz w:val="24"/>
          <w:szCs w:val="24"/>
        </w:rPr>
        <w:tab/>
      </w:r>
      <w:r w:rsidR="00B412FD" w:rsidRPr="000162D8">
        <w:rPr>
          <w:rFonts w:ascii="Times New Roman" w:hAnsi="Times New Roman" w:cs="Times New Roman"/>
          <w:sz w:val="24"/>
          <w:szCs w:val="24"/>
        </w:rPr>
        <w:t xml:space="preserve">Over the past 15 years, there have been substantial changes to understanding </w:t>
      </w:r>
      <w:r w:rsidR="005C6FF9">
        <w:rPr>
          <w:rFonts w:ascii="Times New Roman" w:hAnsi="Times New Roman" w:cs="Times New Roman"/>
          <w:sz w:val="24"/>
          <w:szCs w:val="24"/>
        </w:rPr>
        <w:t>of</w:t>
      </w:r>
      <w:r w:rsidR="005C6FF9" w:rsidRPr="000162D8">
        <w:rPr>
          <w:rFonts w:ascii="Times New Roman" w:hAnsi="Times New Roman" w:cs="Times New Roman"/>
          <w:sz w:val="24"/>
          <w:szCs w:val="24"/>
        </w:rPr>
        <w:t xml:space="preserve"> </w:t>
      </w:r>
      <w:r w:rsidR="00B412FD" w:rsidRPr="000162D8">
        <w:rPr>
          <w:rFonts w:ascii="Times New Roman" w:hAnsi="Times New Roman" w:cs="Times New Roman"/>
          <w:sz w:val="24"/>
          <w:szCs w:val="24"/>
        </w:rPr>
        <w:t xml:space="preserve">the underlying </w:t>
      </w:r>
      <w:proofErr w:type="spellStart"/>
      <w:r w:rsidR="00B412FD" w:rsidRPr="000162D8">
        <w:rPr>
          <w:rFonts w:ascii="Times New Roman" w:hAnsi="Times New Roman" w:cs="Times New Roman"/>
          <w:sz w:val="24"/>
          <w:szCs w:val="24"/>
        </w:rPr>
        <w:t>etiologies</w:t>
      </w:r>
      <w:proofErr w:type="spellEnd"/>
      <w:r w:rsidR="00B412FD" w:rsidRPr="000162D8">
        <w:rPr>
          <w:rFonts w:ascii="Times New Roman" w:hAnsi="Times New Roman" w:cs="Times New Roman"/>
          <w:sz w:val="24"/>
          <w:szCs w:val="24"/>
        </w:rPr>
        <w:t xml:space="preserve"> of laminitis, including recognition of endocrinopathic laminitis as the most common form identified in the field </w:t>
      </w:r>
      <w:r w:rsidR="00B412FD" w:rsidRPr="000162D8">
        <w:rPr>
          <w:rFonts w:ascii="Times New Roman" w:hAnsi="Times New Roman" w:cs="Times New Roman"/>
          <w:sz w:val="24"/>
          <w:szCs w:val="24"/>
        </w:rPr>
        <w:fldChar w:fldCharType="begin">
          <w:fldData xml:space="preserve">PEVuZE5vdGU+PENpdGU+PEF1dGhvcj5Eb25hbGRzb248L0F1dGhvcj48WWVhcj4yMDA0PC9ZZWFy
PjxSZWNOdW0+MTA2PC9SZWNOdW0+PERpc3BsYXlUZXh0PlsxLCAyLCAxM108L0Rpc3BsYXlUZXh0
PjxyZWNvcmQ+PHJlYy1udW1iZXI+MTA2PC9yZWMtbnVtYmVyPjxmb3JlaWduLWtleXM+PGtleSBh
cHA9IkVOIiBkYi1pZD0iZTBldjI1OXg5MnA1dGRlYTBkYng1cnI3ejB6ZXY5cmR2cHp2IiB0aW1l
c3RhbXA9IjE2MjQxMzYzNjMiPjEwNjwva2V5PjwvZm9yZWlnbi1rZXlzPjxyZWYtdHlwZSBuYW1l
PSJKb3VybmFsIEFydGljbGUiPjE3PC9yZWYtdHlwZT48Y29udHJpYnV0b3JzPjxhdXRob3JzPjxh
dXRob3I+RG9uYWxkc29uLCBNYXJrIFQ8L2F1dGhvcj48YXV0aG9yPkpvcmdlbnNlbiwgQWxlYyBK
UjwvYXV0aG9yPjxhdXRob3I+QmVlY2gsIEppbGw8L2F1dGhvcj48L2F1dGhvcnM+PC9jb250cmli
dXRvcnM+PHRpdGxlcz48dGl0bGU+RXZhbHVhdGlvbiBvZiBzdXNwZWN0ZWQgcGl0dWl0YXJ5IHBh
cnMgaW50ZXJtZWRpYSBkeXNmdW5jdGlvbiBpbiBob3JzZXMgd2l0aCBsYW1pbml0aXM8L3RpdGxl
PjxzZWNvbmRhcnktdGl0bGU+Sm91cm5hbCBvZiB0aGUgQW1lcmljYW4gVmV0ZXJpbmFyeSBNZWRp
Y2FsIEFzc29jaWF0aW9uPC9zZWNvbmRhcnktdGl0bGU+PC90aXRsZXM+PHBlcmlvZGljYWw+PGZ1
bGwtdGl0bGU+Sm91cm5hbCBvZiB0aGUgQW1lcmljYW4gVmV0ZXJpbmFyeSBNZWRpY2FsIEFzc29j
aWF0aW9uPC9mdWxsLXRpdGxlPjwvcGVyaW9kaWNhbD48cGFnZXM+MTEyMy0xMTI3PC9wYWdlcz48
dm9sdW1lPjIyNDwvdm9sdW1lPjxudW1iZXI+NzwvbnVtYmVyPjxkYXRlcz48eWVhcj4yMDA0PC95
ZWFyPjwvZGF0ZXM+PGlzYm4+MDAwMy0xNDg4PC9pc2JuPjx1cmxzPjwvdXJscz48L3JlY29yZD48
L0NpdGU+PENpdGU+PEF1dGhvcj5QYXR0ZXJzb24tS2FuZTwvQXV0aG9yPjxZZWFyPjIwMTg8L1ll
YXI+PFJlY051bT4xMDc8L1JlY051bT48cmVjb3JkPjxyZWMtbnVtYmVyPjEwNzwvcmVjLW51bWJl
cj48Zm9yZWlnbi1rZXlzPjxrZXkgYXBwPSJFTiIgZGItaWQ9ImUwZXYyNTl4OTJwNXRkZWEwZGJ4
NXJyN3owemV2OXJkdnB6diIgdGltZXN0YW1wPSIxNjI0MTM2NzA0Ij4xMDc8L2tleT48L2ZvcmVp
Z24ta2V5cz48cmVmLXR5cGUgbmFtZT0iSm91cm5hbCBBcnRpY2xlIj4xNzwvcmVmLXR5cGU+PGNv
bnRyaWJ1dG9ycz48YXV0aG9ycz48YXV0aG9yPlBhdHRlcnNvbi1LYW5lLCBKQzwvYXV0aG9yPjxh
dXRob3I+S2FyaWtvc2tpLCBOUDwvYXV0aG9yPjxhdXRob3I+TWNHb3dhbiwgQ008L2F1dGhvcj48
L2F1dGhvcnM+PC9jb250cmlidXRvcnM+PHRpdGxlcz48dGl0bGU+UGFyYWRpZ20gc2hpZnRzIGlu
IHVuZGVyc3RhbmRpbmcgZXF1aW5lIGxhbWluaXRpczwvdGl0bGU+PHNlY29uZGFyeS10aXRsZT5U
aGUgVmV0ZXJpbmFyeSBKb3VybmFsPC9zZWNvbmRhcnktdGl0bGU+PC90aXRsZXM+PHBlcmlvZGlj
YWw+PGZ1bGwtdGl0bGU+VGhlIHZldGVyaW5hcnkgam91cm5hbDwvZnVsbC10aXRsZT48L3Blcmlv
ZGljYWw+PHBhZ2VzPjMzLTQwPC9wYWdlcz48dm9sdW1lPjIzMTwvdm9sdW1lPjxkYXRlcz48eWVh
cj4yMDE4PC95ZWFyPjwvZGF0ZXM+PGlzYm4+MTA5MC0wMjMzPC9pc2JuPjx1cmxzPjwvdXJscz48
L3JlY29yZD48L0NpdGU+PENpdGU+PEF1dGhvcj5LYXJpa29za2k8L0F1dGhvcj48WWVhcj4yMDEx
PC9ZZWFyPjxSZWNOdW0+MjQ8L1JlY051bT48cmVjb3JkPjxyZWMtbnVtYmVyPjI0PC9yZWMtbnVt
YmVyPjxmb3JlaWduLWtleXM+PGtleSBhcHA9IkVOIiBkYi1pZD0iZTBldjI1OXg5MnA1dGRlYTBk
Yng1cnI3ejB6ZXY5cmR2cHp2IiB0aW1lc3RhbXA9IjE1MjQyNDM3NDQiPjI0PC9rZXk+PC9mb3Jl
aWduLWtleXM+PHJlZi10eXBlIG5hbWU9IkpvdXJuYWwgQXJ0aWNsZSI+MTc8L3JlZi10eXBlPjxj
b250cmlidXRvcnM+PGF1dGhvcnM+PGF1dGhvcj5LYXJpa29za2ksIE5QPC9hdXRob3I+PGF1dGhv
cj5Ib3JuLCBJPC9hdXRob3I+PGF1dGhvcj5NY0dvd2FuLCBUVzwvYXV0aG9yPjxhdXRob3I+TWNH
b3dhbiwgQ008L2F1dGhvcj48L2F1dGhvcnM+PC9jb250cmlidXRvcnM+PHRpdGxlcz48dGl0bGU+
VGhlIHByZXZhbGVuY2Ugb2YgZW5kb2NyaW5vcGF0aGljIGxhbWluaXRpcyBhbW9uZyBob3JzZXMg
cHJlc2VudGVkIGZvciBsYW1pbml0aXMgYXQgYSBmaXJzdC1vcGluaW9uL3JlZmVycmFsIGVxdWlu
ZSBob3NwaXRhbDwvdGl0bGU+PHNlY29uZGFyeS10aXRsZT5Eb21lc3RpYyBhbmltYWwgZW5kb2Ny
aW5vbG9neTwvc2Vjb25kYXJ5LXRpdGxlPjwvdGl0bGVzPjxwZXJpb2RpY2FsPjxmdWxsLXRpdGxl
PkRvbWVzdGljIGFuaW1hbCBlbmRvY3Jpbm9sb2d5PC9mdWxsLXRpdGxlPjwvcGVyaW9kaWNhbD48
cGFnZXM+MTExLTExNzwvcGFnZXM+PHZvbHVtZT40MTwvdm9sdW1lPjxudW1iZXI+MzwvbnVtYmVy
PjxkYXRlcz48eWVhcj4yMDExPC95ZWFyPjwvZGF0ZXM+PGlzYm4+MDczOS03MjQwPC9pc2JuPjx1
cmxzPjwvdXJscz48L3JlY29yZD48L0NpdGU+PC9FbmROb3RlPgB=
</w:fldData>
        </w:fldChar>
      </w:r>
      <w:r w:rsidR="00B957B9">
        <w:rPr>
          <w:rFonts w:ascii="Times New Roman" w:hAnsi="Times New Roman" w:cs="Times New Roman"/>
          <w:sz w:val="24"/>
          <w:szCs w:val="24"/>
        </w:rPr>
        <w:instrText xml:space="preserve"> ADDIN EN.CITE </w:instrText>
      </w:r>
      <w:r w:rsidR="00B957B9">
        <w:rPr>
          <w:rFonts w:ascii="Times New Roman" w:hAnsi="Times New Roman" w:cs="Times New Roman"/>
          <w:sz w:val="24"/>
          <w:szCs w:val="24"/>
        </w:rPr>
        <w:fldChar w:fldCharType="begin">
          <w:fldData xml:space="preserve">PEVuZE5vdGU+PENpdGU+PEF1dGhvcj5Eb25hbGRzb248L0F1dGhvcj48WWVhcj4yMDA0PC9ZZWFy
PjxSZWNOdW0+MTA2PC9SZWNOdW0+PERpc3BsYXlUZXh0PlsxLCAyLCAxM108L0Rpc3BsYXlUZXh0
PjxyZWNvcmQ+PHJlYy1udW1iZXI+MTA2PC9yZWMtbnVtYmVyPjxmb3JlaWduLWtleXM+PGtleSBh
cHA9IkVOIiBkYi1pZD0iZTBldjI1OXg5MnA1dGRlYTBkYng1cnI3ejB6ZXY5cmR2cHp2IiB0aW1l
c3RhbXA9IjE2MjQxMzYzNjMiPjEwNjwva2V5PjwvZm9yZWlnbi1rZXlzPjxyZWYtdHlwZSBuYW1l
PSJKb3VybmFsIEFydGljbGUiPjE3PC9yZWYtdHlwZT48Y29udHJpYnV0b3JzPjxhdXRob3JzPjxh
dXRob3I+RG9uYWxkc29uLCBNYXJrIFQ8L2F1dGhvcj48YXV0aG9yPkpvcmdlbnNlbiwgQWxlYyBK
UjwvYXV0aG9yPjxhdXRob3I+QmVlY2gsIEppbGw8L2F1dGhvcj48L2F1dGhvcnM+PC9jb250cmli
dXRvcnM+PHRpdGxlcz48dGl0bGU+RXZhbHVhdGlvbiBvZiBzdXNwZWN0ZWQgcGl0dWl0YXJ5IHBh
cnMgaW50ZXJtZWRpYSBkeXNmdW5jdGlvbiBpbiBob3JzZXMgd2l0aCBsYW1pbml0aXM8L3RpdGxl
PjxzZWNvbmRhcnktdGl0bGU+Sm91cm5hbCBvZiB0aGUgQW1lcmljYW4gVmV0ZXJpbmFyeSBNZWRp
Y2FsIEFzc29jaWF0aW9uPC9zZWNvbmRhcnktdGl0bGU+PC90aXRsZXM+PHBlcmlvZGljYWw+PGZ1
bGwtdGl0bGU+Sm91cm5hbCBvZiB0aGUgQW1lcmljYW4gVmV0ZXJpbmFyeSBNZWRpY2FsIEFzc29j
aWF0aW9uPC9mdWxsLXRpdGxlPjwvcGVyaW9kaWNhbD48cGFnZXM+MTEyMy0xMTI3PC9wYWdlcz48
dm9sdW1lPjIyNDwvdm9sdW1lPjxudW1iZXI+NzwvbnVtYmVyPjxkYXRlcz48eWVhcj4yMDA0PC95
ZWFyPjwvZGF0ZXM+PGlzYm4+MDAwMy0xNDg4PC9pc2JuPjx1cmxzPjwvdXJscz48L3JlY29yZD48
L0NpdGU+PENpdGU+PEF1dGhvcj5QYXR0ZXJzb24tS2FuZTwvQXV0aG9yPjxZZWFyPjIwMTg8L1ll
YXI+PFJlY051bT4xMDc8L1JlY051bT48cmVjb3JkPjxyZWMtbnVtYmVyPjEwNzwvcmVjLW51bWJl
cj48Zm9yZWlnbi1rZXlzPjxrZXkgYXBwPSJFTiIgZGItaWQ9ImUwZXYyNTl4OTJwNXRkZWEwZGJ4
NXJyN3owemV2OXJkdnB6diIgdGltZXN0YW1wPSIxNjI0MTM2NzA0Ij4xMDc8L2tleT48L2ZvcmVp
Z24ta2V5cz48cmVmLXR5cGUgbmFtZT0iSm91cm5hbCBBcnRpY2xlIj4xNzwvcmVmLXR5cGU+PGNv
bnRyaWJ1dG9ycz48YXV0aG9ycz48YXV0aG9yPlBhdHRlcnNvbi1LYW5lLCBKQzwvYXV0aG9yPjxh
dXRob3I+S2FyaWtvc2tpLCBOUDwvYXV0aG9yPjxhdXRob3I+TWNHb3dhbiwgQ008L2F1dGhvcj48
L2F1dGhvcnM+PC9jb250cmlidXRvcnM+PHRpdGxlcz48dGl0bGU+UGFyYWRpZ20gc2hpZnRzIGlu
IHVuZGVyc3RhbmRpbmcgZXF1aW5lIGxhbWluaXRpczwvdGl0bGU+PHNlY29uZGFyeS10aXRsZT5U
aGUgVmV0ZXJpbmFyeSBKb3VybmFsPC9zZWNvbmRhcnktdGl0bGU+PC90aXRsZXM+PHBlcmlvZGlj
YWw+PGZ1bGwtdGl0bGU+VGhlIHZldGVyaW5hcnkgam91cm5hbDwvZnVsbC10aXRsZT48L3Blcmlv
ZGljYWw+PHBhZ2VzPjMzLTQwPC9wYWdlcz48dm9sdW1lPjIzMTwvdm9sdW1lPjxkYXRlcz48eWVh
cj4yMDE4PC95ZWFyPjwvZGF0ZXM+PGlzYm4+MTA5MC0wMjMzPC9pc2JuPjx1cmxzPjwvdXJscz48
L3JlY29yZD48L0NpdGU+PENpdGU+PEF1dGhvcj5LYXJpa29za2k8L0F1dGhvcj48WWVhcj4yMDEx
PC9ZZWFyPjxSZWNOdW0+MjQ8L1JlY051bT48cmVjb3JkPjxyZWMtbnVtYmVyPjI0PC9yZWMtbnVt
YmVyPjxmb3JlaWduLWtleXM+PGtleSBhcHA9IkVOIiBkYi1pZD0iZTBldjI1OXg5MnA1dGRlYTBk
Yng1cnI3ejB6ZXY5cmR2cHp2IiB0aW1lc3RhbXA9IjE1MjQyNDM3NDQiPjI0PC9rZXk+PC9mb3Jl
aWduLWtleXM+PHJlZi10eXBlIG5hbWU9IkpvdXJuYWwgQXJ0aWNsZSI+MTc8L3JlZi10eXBlPjxj
b250cmlidXRvcnM+PGF1dGhvcnM+PGF1dGhvcj5LYXJpa29za2ksIE5QPC9hdXRob3I+PGF1dGhv
cj5Ib3JuLCBJPC9hdXRob3I+PGF1dGhvcj5NY0dvd2FuLCBUVzwvYXV0aG9yPjxhdXRob3I+TWNH
b3dhbiwgQ008L2F1dGhvcj48L2F1dGhvcnM+PC9jb250cmlidXRvcnM+PHRpdGxlcz48dGl0bGU+
VGhlIHByZXZhbGVuY2Ugb2YgZW5kb2NyaW5vcGF0aGljIGxhbWluaXRpcyBhbW9uZyBob3JzZXMg
cHJlc2VudGVkIGZvciBsYW1pbml0aXMgYXQgYSBmaXJzdC1vcGluaW9uL3JlZmVycmFsIGVxdWlu
ZSBob3NwaXRhbDwvdGl0bGU+PHNlY29uZGFyeS10aXRsZT5Eb21lc3RpYyBhbmltYWwgZW5kb2Ny
aW5vbG9neTwvc2Vjb25kYXJ5LXRpdGxlPjwvdGl0bGVzPjxwZXJpb2RpY2FsPjxmdWxsLXRpdGxl
PkRvbWVzdGljIGFuaW1hbCBlbmRvY3Jpbm9sb2d5PC9mdWxsLXRpdGxlPjwvcGVyaW9kaWNhbD48
cGFnZXM+MTExLTExNzwvcGFnZXM+PHZvbHVtZT40MTwvdm9sdW1lPjxudW1iZXI+MzwvbnVtYmVy
PjxkYXRlcz48eWVhcj4yMDExPC95ZWFyPjwvZGF0ZXM+PGlzYm4+MDczOS03MjQwPC9pc2JuPjx1
cmxzPjwvdXJscz48L3JlY29yZD48L0NpdGU+PC9FbmROb3RlPgB=
</w:fldData>
        </w:fldChar>
      </w:r>
      <w:r w:rsidR="00B957B9">
        <w:rPr>
          <w:rFonts w:ascii="Times New Roman" w:hAnsi="Times New Roman" w:cs="Times New Roman"/>
          <w:sz w:val="24"/>
          <w:szCs w:val="24"/>
        </w:rPr>
        <w:instrText xml:space="preserve"> ADDIN EN.CITE.DATA </w:instrText>
      </w:r>
      <w:r w:rsidR="00B957B9">
        <w:rPr>
          <w:rFonts w:ascii="Times New Roman" w:hAnsi="Times New Roman" w:cs="Times New Roman"/>
          <w:sz w:val="24"/>
          <w:szCs w:val="24"/>
        </w:rPr>
      </w:r>
      <w:r w:rsidR="00B957B9">
        <w:rPr>
          <w:rFonts w:ascii="Times New Roman" w:hAnsi="Times New Roman" w:cs="Times New Roman"/>
          <w:sz w:val="24"/>
          <w:szCs w:val="24"/>
        </w:rPr>
        <w:fldChar w:fldCharType="end"/>
      </w:r>
      <w:r w:rsidR="00B412FD" w:rsidRPr="000162D8">
        <w:rPr>
          <w:rFonts w:ascii="Times New Roman" w:hAnsi="Times New Roman" w:cs="Times New Roman"/>
          <w:sz w:val="24"/>
          <w:szCs w:val="24"/>
        </w:rPr>
      </w:r>
      <w:r w:rsidR="00B412FD"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[1, 2, 13]</w:t>
      </w:r>
      <w:r w:rsidR="00B412FD" w:rsidRPr="000162D8">
        <w:rPr>
          <w:rFonts w:ascii="Times New Roman" w:hAnsi="Times New Roman" w:cs="Times New Roman"/>
          <w:sz w:val="24"/>
          <w:szCs w:val="24"/>
        </w:rPr>
        <w:fldChar w:fldCharType="end"/>
      </w:r>
      <w:r w:rsidR="00AD1256" w:rsidRPr="000162D8">
        <w:rPr>
          <w:rFonts w:ascii="Times New Roman" w:hAnsi="Times New Roman" w:cs="Times New Roman"/>
          <w:sz w:val="24"/>
          <w:szCs w:val="24"/>
        </w:rPr>
        <w:t xml:space="preserve">.  </w:t>
      </w:r>
      <w:r w:rsidRPr="000162D8">
        <w:rPr>
          <w:rFonts w:ascii="Times New Roman" w:hAnsi="Times New Roman" w:cs="Times New Roman"/>
          <w:sz w:val="24"/>
          <w:szCs w:val="24"/>
        </w:rPr>
        <w:t>The identification of a change in approach to laminitis since graduation</w:t>
      </w:r>
      <w:r w:rsidR="00AD1256" w:rsidRPr="000162D8">
        <w:rPr>
          <w:rFonts w:ascii="Times New Roman" w:hAnsi="Times New Roman" w:cs="Times New Roman"/>
          <w:sz w:val="24"/>
          <w:szCs w:val="24"/>
        </w:rPr>
        <w:t xml:space="preserve"> among respondents</w:t>
      </w:r>
      <w:r w:rsidRPr="000162D8">
        <w:rPr>
          <w:rFonts w:ascii="Times New Roman" w:hAnsi="Times New Roman" w:cs="Times New Roman"/>
          <w:sz w:val="24"/>
          <w:szCs w:val="24"/>
        </w:rPr>
        <w:t>, with a majority indicating an increase in endocrine testing, suggests that practitioners are incorporating new evidence</w:t>
      </w:r>
      <w:r w:rsidR="00AD1256" w:rsidRPr="000162D8">
        <w:rPr>
          <w:rFonts w:ascii="Times New Roman" w:hAnsi="Times New Roman" w:cs="Times New Roman"/>
          <w:sz w:val="24"/>
          <w:szCs w:val="24"/>
        </w:rPr>
        <w:t xml:space="preserve"> from the past </w:t>
      </w:r>
      <w:r w:rsidR="00B412FD" w:rsidRPr="000162D8">
        <w:rPr>
          <w:rFonts w:ascii="Times New Roman" w:hAnsi="Times New Roman" w:cs="Times New Roman"/>
          <w:sz w:val="24"/>
          <w:szCs w:val="24"/>
        </w:rPr>
        <w:t>15</w:t>
      </w:r>
      <w:r w:rsidR="00AD1256" w:rsidRPr="000162D8">
        <w:rPr>
          <w:rFonts w:ascii="Times New Roman" w:hAnsi="Times New Roman" w:cs="Times New Roman"/>
          <w:sz w:val="24"/>
          <w:szCs w:val="24"/>
        </w:rPr>
        <w:t xml:space="preserve"> years</w:t>
      </w:r>
      <w:r w:rsidRPr="000162D8">
        <w:rPr>
          <w:rFonts w:ascii="Times New Roman" w:hAnsi="Times New Roman" w:cs="Times New Roman"/>
          <w:sz w:val="24"/>
          <w:szCs w:val="24"/>
        </w:rPr>
        <w:t xml:space="preserve"> into practice.  As expected, this </w:t>
      </w:r>
      <w:r w:rsidR="00B412FD" w:rsidRPr="000162D8">
        <w:rPr>
          <w:rFonts w:ascii="Times New Roman" w:hAnsi="Times New Roman" w:cs="Times New Roman"/>
          <w:sz w:val="24"/>
          <w:szCs w:val="24"/>
        </w:rPr>
        <w:t xml:space="preserve">finding </w:t>
      </w:r>
      <w:r w:rsidRPr="000162D8">
        <w:rPr>
          <w:rFonts w:ascii="Times New Roman" w:hAnsi="Times New Roman" w:cs="Times New Roman"/>
          <w:sz w:val="24"/>
          <w:szCs w:val="24"/>
        </w:rPr>
        <w:t>was influenced by time since graduation, with more recent graduates being less likely to implement changes compared to veterinarians who have been in practice longer.</w:t>
      </w:r>
      <w:r w:rsidR="00486535" w:rsidRPr="000162D8">
        <w:rPr>
          <w:rFonts w:ascii="Times New Roman" w:hAnsi="Times New Roman" w:cs="Times New Roman"/>
          <w:sz w:val="24"/>
          <w:szCs w:val="24"/>
        </w:rPr>
        <w:t xml:space="preserve">  </w:t>
      </w:r>
      <w:r w:rsidR="00AD1256" w:rsidRPr="000162D8">
        <w:rPr>
          <w:rFonts w:ascii="Times New Roman" w:hAnsi="Times New Roman" w:cs="Times New Roman"/>
          <w:sz w:val="24"/>
          <w:szCs w:val="24"/>
        </w:rPr>
        <w:t>This may indicate that new graduates have received increased exposure to</w:t>
      </w:r>
      <w:r w:rsidR="00B412FD" w:rsidRPr="000162D8">
        <w:rPr>
          <w:rFonts w:ascii="Times New Roman" w:hAnsi="Times New Roman" w:cs="Times New Roman"/>
          <w:sz w:val="24"/>
          <w:szCs w:val="24"/>
        </w:rPr>
        <w:t xml:space="preserve"> diagnosis and management of</w:t>
      </w:r>
      <w:r w:rsidR="00AD1256" w:rsidRPr="000162D8">
        <w:rPr>
          <w:rFonts w:ascii="Times New Roman" w:hAnsi="Times New Roman" w:cs="Times New Roman"/>
          <w:sz w:val="24"/>
          <w:szCs w:val="24"/>
        </w:rPr>
        <w:t xml:space="preserve"> endocrinopathic laminitis within their veterinary curricula</w:t>
      </w:r>
      <w:r w:rsidR="00AD1256" w:rsidRPr="00F7653E">
        <w:rPr>
          <w:rFonts w:ascii="Times New Roman" w:hAnsi="Times New Roman" w:cs="Times New Roman"/>
          <w:sz w:val="24"/>
          <w:szCs w:val="24"/>
        </w:rPr>
        <w:t>.</w:t>
      </w:r>
      <w:r w:rsidR="004D4207" w:rsidRPr="00F7653E">
        <w:rPr>
          <w:rFonts w:ascii="Times New Roman" w:hAnsi="Times New Roman" w:cs="Times New Roman"/>
          <w:sz w:val="24"/>
          <w:szCs w:val="24"/>
        </w:rPr>
        <w:t xml:space="preserve">  Importantly, although endocrine testing has increased, respondents reported testing for ACTH more frequently than testing for insulin</w:t>
      </w:r>
      <w:r w:rsidR="00F620CB" w:rsidRPr="00F7653E">
        <w:rPr>
          <w:rFonts w:ascii="Times New Roman" w:hAnsi="Times New Roman" w:cs="Times New Roman"/>
          <w:sz w:val="24"/>
          <w:szCs w:val="24"/>
        </w:rPr>
        <w:t>, indicating that practitioners may benefit from improved awareness of the central role of insulin in endocrinopathic laminitis</w:t>
      </w:r>
      <w:r w:rsidR="00F7653E">
        <w:rPr>
          <w:rFonts w:ascii="Times New Roman" w:hAnsi="Times New Roman" w:cs="Times New Roman"/>
          <w:sz w:val="24"/>
          <w:szCs w:val="24"/>
        </w:rPr>
        <w:t xml:space="preserve">.  The </w:t>
      </w:r>
      <w:r w:rsidR="00D42868">
        <w:rPr>
          <w:rFonts w:ascii="Times New Roman" w:hAnsi="Times New Roman" w:cs="Times New Roman"/>
          <w:sz w:val="24"/>
          <w:szCs w:val="24"/>
        </w:rPr>
        <w:t>in</w:t>
      </w:r>
      <w:r w:rsidR="00F7653E">
        <w:rPr>
          <w:rFonts w:ascii="Times New Roman" w:hAnsi="Times New Roman" w:cs="Times New Roman"/>
          <w:sz w:val="24"/>
          <w:szCs w:val="24"/>
        </w:rPr>
        <w:t xml:space="preserve">consistent translation </w:t>
      </w:r>
      <w:r w:rsidR="00D42868">
        <w:rPr>
          <w:rFonts w:ascii="Times New Roman" w:hAnsi="Times New Roman" w:cs="Times New Roman"/>
          <w:sz w:val="24"/>
          <w:szCs w:val="24"/>
        </w:rPr>
        <w:t xml:space="preserve">of </w:t>
      </w:r>
      <w:r w:rsidR="00961928">
        <w:rPr>
          <w:rFonts w:ascii="Times New Roman" w:hAnsi="Times New Roman" w:cs="Times New Roman"/>
          <w:sz w:val="24"/>
          <w:szCs w:val="24"/>
        </w:rPr>
        <w:t xml:space="preserve">insulin testing </w:t>
      </w:r>
      <w:r w:rsidR="00D42868">
        <w:rPr>
          <w:rFonts w:ascii="Times New Roman" w:hAnsi="Times New Roman" w:cs="Times New Roman"/>
          <w:sz w:val="24"/>
          <w:szCs w:val="24"/>
        </w:rPr>
        <w:t xml:space="preserve">from research to practice </w:t>
      </w:r>
      <w:r w:rsidR="00F7653E">
        <w:rPr>
          <w:rFonts w:ascii="Times New Roman" w:hAnsi="Times New Roman" w:cs="Times New Roman"/>
          <w:sz w:val="24"/>
          <w:szCs w:val="24"/>
        </w:rPr>
        <w:t>m</w:t>
      </w:r>
      <w:r w:rsidR="00961928">
        <w:rPr>
          <w:rFonts w:ascii="Times New Roman" w:hAnsi="Times New Roman" w:cs="Times New Roman"/>
          <w:sz w:val="24"/>
          <w:szCs w:val="24"/>
        </w:rPr>
        <w:t>ight</w:t>
      </w:r>
      <w:r w:rsidR="00F7653E">
        <w:rPr>
          <w:rFonts w:ascii="Times New Roman" w:hAnsi="Times New Roman" w:cs="Times New Roman"/>
          <w:sz w:val="24"/>
          <w:szCs w:val="24"/>
        </w:rPr>
        <w:t xml:space="preserve"> be a </w:t>
      </w:r>
      <w:r w:rsidR="00961928">
        <w:rPr>
          <w:rFonts w:ascii="Times New Roman" w:hAnsi="Times New Roman" w:cs="Times New Roman"/>
          <w:sz w:val="24"/>
          <w:szCs w:val="24"/>
        </w:rPr>
        <w:t>due to</w:t>
      </w:r>
      <w:r w:rsidR="00F7653E">
        <w:rPr>
          <w:rFonts w:ascii="Times New Roman" w:hAnsi="Times New Roman" w:cs="Times New Roman"/>
          <w:sz w:val="24"/>
          <w:szCs w:val="24"/>
        </w:rPr>
        <w:t xml:space="preserve"> confusion between endocrine disorders (EMS versus PPID)</w:t>
      </w:r>
      <w:r w:rsidR="00D42868">
        <w:rPr>
          <w:rFonts w:ascii="Times New Roman" w:hAnsi="Times New Roman" w:cs="Times New Roman"/>
          <w:sz w:val="24"/>
          <w:szCs w:val="24"/>
        </w:rPr>
        <w:t xml:space="preserve"> in </w:t>
      </w:r>
      <w:r w:rsidR="00D42868">
        <w:rPr>
          <w:rFonts w:ascii="Times New Roman" w:hAnsi="Times New Roman" w:cs="Times New Roman"/>
          <w:sz w:val="24"/>
          <w:szCs w:val="24"/>
        </w:rPr>
        <w:lastRenderedPageBreak/>
        <w:t xml:space="preserve">underlying </w:t>
      </w:r>
      <w:proofErr w:type="spellStart"/>
      <w:r w:rsidR="00D42868">
        <w:rPr>
          <w:rFonts w:ascii="Times New Roman" w:hAnsi="Times New Roman" w:cs="Times New Roman"/>
          <w:sz w:val="24"/>
          <w:szCs w:val="24"/>
        </w:rPr>
        <w:t>etiology</w:t>
      </w:r>
      <w:proofErr w:type="spellEnd"/>
      <w:r w:rsidR="00D42868">
        <w:rPr>
          <w:rFonts w:ascii="Times New Roman" w:hAnsi="Times New Roman" w:cs="Times New Roman"/>
          <w:sz w:val="24"/>
          <w:szCs w:val="24"/>
        </w:rPr>
        <w:t xml:space="preserve"> of laminitis.  It is crucial to </w:t>
      </w:r>
      <w:r w:rsidR="009B4BBB">
        <w:rPr>
          <w:rFonts w:ascii="Times New Roman" w:hAnsi="Times New Roman" w:cs="Times New Roman"/>
          <w:sz w:val="24"/>
          <w:szCs w:val="24"/>
        </w:rPr>
        <w:t xml:space="preserve">continue to </w:t>
      </w:r>
      <w:r w:rsidR="00D42868">
        <w:rPr>
          <w:rFonts w:ascii="Times New Roman" w:hAnsi="Times New Roman" w:cs="Times New Roman"/>
          <w:sz w:val="24"/>
          <w:szCs w:val="24"/>
        </w:rPr>
        <w:t xml:space="preserve">emphasize the importance of testing for insulin </w:t>
      </w:r>
      <w:r w:rsidR="009B4BBB">
        <w:rPr>
          <w:rFonts w:ascii="Times New Roman" w:hAnsi="Times New Roman" w:cs="Times New Roman"/>
          <w:sz w:val="24"/>
          <w:szCs w:val="24"/>
        </w:rPr>
        <w:t>in communication about endocrinopathic laminitis</w:t>
      </w:r>
      <w:bookmarkStart w:id="0" w:name="_GoBack"/>
      <w:r w:rsidR="009B4BBB">
        <w:rPr>
          <w:rFonts w:ascii="Times New Roman" w:hAnsi="Times New Roman" w:cs="Times New Roman"/>
          <w:sz w:val="24"/>
          <w:szCs w:val="24"/>
        </w:rPr>
        <w:t>, whether in scientific publications, disease awareness initiatives, or continuing education events.</w:t>
      </w:r>
      <w:bookmarkEnd w:id="0"/>
    </w:p>
    <w:p w14:paraId="2B3F3919" w14:textId="38F09C21" w:rsidR="00955A1B" w:rsidRPr="000162D8" w:rsidRDefault="00AD1256" w:rsidP="00955A1B">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When</w:t>
      </w:r>
      <w:r w:rsidR="00C54FE1" w:rsidRPr="000162D8">
        <w:rPr>
          <w:rFonts w:ascii="Times New Roman" w:hAnsi="Times New Roman" w:cs="Times New Roman"/>
          <w:sz w:val="24"/>
          <w:szCs w:val="24"/>
        </w:rPr>
        <w:t xml:space="preserve"> examining</w:t>
      </w:r>
      <w:r w:rsidRPr="000162D8">
        <w:rPr>
          <w:rFonts w:ascii="Times New Roman" w:hAnsi="Times New Roman" w:cs="Times New Roman"/>
          <w:sz w:val="24"/>
          <w:szCs w:val="24"/>
        </w:rPr>
        <w:t xml:space="preserve"> sources of influence leading to a change in approach to laminitis, </w:t>
      </w:r>
      <w:r w:rsidR="00E92E01" w:rsidRPr="000162D8">
        <w:rPr>
          <w:rFonts w:ascii="Times New Roman" w:hAnsi="Times New Roman" w:cs="Times New Roman"/>
          <w:sz w:val="24"/>
          <w:szCs w:val="24"/>
        </w:rPr>
        <w:t xml:space="preserve">personal experience </w:t>
      </w:r>
      <w:r w:rsidRPr="000162D8">
        <w:rPr>
          <w:rFonts w:ascii="Times New Roman" w:hAnsi="Times New Roman" w:cs="Times New Roman"/>
          <w:sz w:val="24"/>
          <w:szCs w:val="24"/>
        </w:rPr>
        <w:t>(88.7%)</w:t>
      </w:r>
      <w:r w:rsidR="00F81D6F" w:rsidRPr="000162D8">
        <w:rPr>
          <w:rFonts w:ascii="Times New Roman" w:hAnsi="Times New Roman" w:cs="Times New Roman"/>
          <w:sz w:val="24"/>
          <w:szCs w:val="24"/>
        </w:rPr>
        <w:t>, continuing education (77.5%) and evidence-based medicine or research (73.9%)</w:t>
      </w:r>
      <w:r w:rsidRPr="000162D8">
        <w:rPr>
          <w:rFonts w:ascii="Times New Roman" w:hAnsi="Times New Roman" w:cs="Times New Roman"/>
          <w:sz w:val="24"/>
          <w:szCs w:val="24"/>
        </w:rPr>
        <w:t xml:space="preserve"> </w:t>
      </w:r>
      <w:r w:rsidR="00E92E01" w:rsidRPr="000162D8">
        <w:rPr>
          <w:rFonts w:ascii="Times New Roman" w:hAnsi="Times New Roman" w:cs="Times New Roman"/>
          <w:sz w:val="24"/>
          <w:szCs w:val="24"/>
        </w:rPr>
        <w:t>w</w:t>
      </w:r>
      <w:r w:rsidR="00F81D6F" w:rsidRPr="000162D8">
        <w:rPr>
          <w:rFonts w:ascii="Times New Roman" w:hAnsi="Times New Roman" w:cs="Times New Roman"/>
          <w:sz w:val="24"/>
          <w:szCs w:val="24"/>
        </w:rPr>
        <w:t>ere</w:t>
      </w:r>
      <w:r w:rsidR="00E92E01" w:rsidRPr="000162D8">
        <w:rPr>
          <w:rFonts w:ascii="Times New Roman" w:hAnsi="Times New Roman" w:cs="Times New Roman"/>
          <w:sz w:val="24"/>
          <w:szCs w:val="24"/>
        </w:rPr>
        <w:t xml:space="preserve"> </w:t>
      </w:r>
      <w:r w:rsidR="00486535" w:rsidRPr="000162D8">
        <w:rPr>
          <w:rFonts w:ascii="Times New Roman" w:hAnsi="Times New Roman" w:cs="Times New Roman"/>
          <w:sz w:val="24"/>
          <w:szCs w:val="24"/>
        </w:rPr>
        <w:t>most frequently reported</w:t>
      </w:r>
      <w:r w:rsidR="00F81D6F" w:rsidRPr="000162D8">
        <w:rPr>
          <w:rFonts w:ascii="Times New Roman" w:hAnsi="Times New Roman" w:cs="Times New Roman"/>
          <w:sz w:val="24"/>
          <w:szCs w:val="24"/>
        </w:rPr>
        <w:t xml:space="preserve"> factors.  </w:t>
      </w:r>
      <w:r w:rsidR="00E92E01" w:rsidRPr="000162D8">
        <w:rPr>
          <w:rFonts w:ascii="Times New Roman" w:hAnsi="Times New Roman" w:cs="Times New Roman"/>
          <w:sz w:val="24"/>
          <w:szCs w:val="24"/>
        </w:rPr>
        <w:t xml:space="preserve"> </w:t>
      </w:r>
      <w:r w:rsidR="00B32BDC" w:rsidRPr="000162D8">
        <w:rPr>
          <w:rFonts w:ascii="Times New Roman" w:hAnsi="Times New Roman" w:cs="Times New Roman"/>
          <w:sz w:val="24"/>
          <w:szCs w:val="24"/>
        </w:rPr>
        <w:t xml:space="preserve">Thus, personal experience was still the primary factor driving change in approach.  </w:t>
      </w:r>
      <w:r w:rsidR="000F4B56">
        <w:rPr>
          <w:rFonts w:ascii="Times New Roman" w:hAnsi="Times New Roman" w:cs="Times New Roman"/>
          <w:sz w:val="24"/>
          <w:szCs w:val="24"/>
        </w:rPr>
        <w:t xml:space="preserve">Recently, there has been a shift towards </w:t>
      </w:r>
      <w:r w:rsidR="002D61CC">
        <w:rPr>
          <w:rFonts w:ascii="Times New Roman" w:hAnsi="Times New Roman" w:cs="Times New Roman"/>
          <w:sz w:val="24"/>
          <w:szCs w:val="24"/>
        </w:rPr>
        <w:t xml:space="preserve">enhancing the practice of </w:t>
      </w:r>
      <w:r w:rsidR="001977DC">
        <w:rPr>
          <w:rFonts w:ascii="Times New Roman" w:hAnsi="Times New Roman" w:cs="Times New Roman"/>
          <w:sz w:val="24"/>
          <w:szCs w:val="24"/>
        </w:rPr>
        <w:t>EBVM</w:t>
      </w:r>
      <w:r w:rsidR="002D61CC">
        <w:rPr>
          <w:rFonts w:ascii="Times New Roman" w:hAnsi="Times New Roman" w:cs="Times New Roman"/>
          <w:sz w:val="24"/>
          <w:szCs w:val="24"/>
        </w:rPr>
        <w:t xml:space="preserve"> </w:t>
      </w:r>
      <w:r w:rsidR="002D61CC">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&lt;EndNote&gt;&lt;Cite&gt;&lt;Author&gt;Jarvis&lt;/Author&gt;&lt;Year&gt;2020&lt;/Year&gt;&lt;RecNum&gt;110&lt;/RecNum&gt;&lt;DisplayText&gt;[14]&lt;/DisplayText&gt;&lt;record&gt;&lt;rec-number&gt;110&lt;/rec-number&gt;&lt;foreign-keys&gt;&lt;key app="EN" db-id="e0ev259x92p5tdea0dbx5rr7z0zev9rdvpzv" timestamp="1626054320"&gt;110&lt;/key&gt;&lt;/foreign-keys&gt;&lt;ref-type name="Journal Article"&gt;17&lt;/ref-type&gt;&lt;contributors&gt;&lt;authors&gt;&lt;author&gt;Jarvis, Suzanne&lt;/author&gt;&lt;/authors&gt;&lt;/contributors&gt;&lt;titles&gt;&lt;title&gt;Manifesto for evidence-based practice&lt;/title&gt;&lt;secondary-title&gt;The Veterinary Record&lt;/secondary-title&gt;&lt;/titles&gt;&lt;periodical&gt;&lt;full-title&gt;The Veterinary Record&lt;/full-title&gt;&lt;/periodical&gt;&lt;pages&gt;163-163&lt;/pages&gt;&lt;volume&gt;187&lt;/volume&gt;&lt;number&gt;5&lt;/number&gt;&lt;dates&gt;&lt;year&gt;2020&lt;/year&gt;&lt;/dates&gt;&lt;isbn&gt;0042-4900&lt;/isbn&gt;&lt;urls&gt;&lt;/urls&gt;&lt;/record&gt;&lt;/Cite&gt;&lt;/EndNote&gt;</w:instrText>
      </w:r>
      <w:r w:rsidR="002D61CC">
        <w:rPr>
          <w:rFonts w:ascii="Times New Roman" w:hAnsi="Times New Roman" w:cs="Times New Roman"/>
          <w:sz w:val="24"/>
          <w:szCs w:val="24"/>
        </w:rPr>
        <w:fldChar w:fldCharType="separate"/>
      </w:r>
      <w:r w:rsidR="00B957B9">
        <w:rPr>
          <w:rFonts w:ascii="Times New Roman" w:hAnsi="Times New Roman" w:cs="Times New Roman"/>
          <w:noProof/>
          <w:sz w:val="24"/>
          <w:szCs w:val="24"/>
        </w:rPr>
        <w:t>[14]</w:t>
      </w:r>
      <w:r w:rsidR="002D61CC">
        <w:rPr>
          <w:rFonts w:ascii="Times New Roman" w:hAnsi="Times New Roman" w:cs="Times New Roman"/>
          <w:sz w:val="24"/>
          <w:szCs w:val="24"/>
        </w:rPr>
        <w:fldChar w:fldCharType="end"/>
      </w:r>
      <w:r w:rsidR="00F620CB">
        <w:rPr>
          <w:rFonts w:ascii="Times New Roman" w:hAnsi="Times New Roman" w:cs="Times New Roman"/>
          <w:sz w:val="24"/>
          <w:szCs w:val="24"/>
        </w:rPr>
        <w:t xml:space="preserve">, including </w:t>
      </w:r>
      <w:r w:rsidR="002D61CC">
        <w:rPr>
          <w:rFonts w:ascii="Times New Roman" w:hAnsi="Times New Roman" w:cs="Times New Roman"/>
          <w:sz w:val="24"/>
          <w:szCs w:val="24"/>
        </w:rPr>
        <w:t>considerations for</w:t>
      </w:r>
      <w:r w:rsidR="00F620CB">
        <w:rPr>
          <w:rFonts w:ascii="Times New Roman" w:hAnsi="Times New Roman" w:cs="Times New Roman"/>
          <w:sz w:val="24"/>
          <w:szCs w:val="24"/>
        </w:rPr>
        <w:t xml:space="preserve"> continuing professional development</w:t>
      </w:r>
      <w:r w:rsidR="002D61CC">
        <w:rPr>
          <w:rFonts w:ascii="Times New Roman" w:hAnsi="Times New Roman" w:cs="Times New Roman"/>
          <w:sz w:val="24"/>
          <w:szCs w:val="24"/>
        </w:rPr>
        <w:t xml:space="preserve"> </w:t>
      </w:r>
      <w:r w:rsidR="002D61CC">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&lt;EndNote&gt;&lt;Cite&gt;&lt;Author&gt;Gates&lt;/Author&gt;&lt;Year&gt;2021&lt;/Year&gt;&lt;RecNum&gt;109&lt;/RecNum&gt;&lt;DisplayText&gt;[15]&lt;/DisplayText&gt;&lt;record&gt;&lt;rec-number&gt;109&lt;/rec-number&gt;&lt;foreign-keys&gt;&lt;key app="EN" db-id="e0ev259x92p5tdea0dbx5rr7z0zev9rdvpzv" timestamp="1626054236"&gt;109&lt;/key&gt;&lt;/foreign-keys&gt;&lt;ref-type name="Journal Article"&gt;17&lt;/ref-type&gt;&lt;contributors&gt;&lt;authors&gt;&lt;author&gt;Gates, M Carolyn&lt;/author&gt;&lt;author&gt;McLachlan, Iain&lt;/author&gt;&lt;author&gt;Butler, Seton&lt;/author&gt;&lt;author&gt;Weston, Jenny F&lt;/author&gt;&lt;/authors&gt;&lt;/contributors&gt;&lt;titles&gt;&lt;title&gt;Building Veterinarians beyond Veterinary School: Challenges and Opportunities for Continuing Professional Development in Veterinary Medicine&lt;/title&gt;&lt;secondary-title&gt;Journal of Veterinary Medical Education&lt;/secondary-title&gt;&lt;/titles&gt;&lt;periodical&gt;&lt;full-title&gt;Journal of Veterinary Medical Education&lt;/full-title&gt;&lt;/periodical&gt;&lt;pages&gt;e20190148&lt;/pages&gt;&lt;dates&gt;&lt;year&gt;2021&lt;/year&gt;&lt;/dates&gt;&lt;isbn&gt;0748-321X&lt;/isbn&gt;&lt;urls&gt;&lt;/urls&gt;&lt;/record&gt;&lt;/Cite&gt;&lt;/EndNote&gt;</w:instrText>
      </w:r>
      <w:r w:rsidR="002D61CC">
        <w:rPr>
          <w:rFonts w:ascii="Times New Roman" w:hAnsi="Times New Roman" w:cs="Times New Roman"/>
          <w:sz w:val="24"/>
          <w:szCs w:val="24"/>
        </w:rPr>
        <w:fldChar w:fldCharType="separate"/>
      </w:r>
      <w:r w:rsidR="00B957B9">
        <w:rPr>
          <w:rFonts w:ascii="Times New Roman" w:hAnsi="Times New Roman" w:cs="Times New Roman"/>
          <w:noProof/>
          <w:sz w:val="24"/>
          <w:szCs w:val="24"/>
        </w:rPr>
        <w:t>[15]</w:t>
      </w:r>
      <w:r w:rsidR="002D61CC">
        <w:rPr>
          <w:rFonts w:ascii="Times New Roman" w:hAnsi="Times New Roman" w:cs="Times New Roman"/>
          <w:sz w:val="24"/>
          <w:szCs w:val="24"/>
        </w:rPr>
        <w:fldChar w:fldCharType="end"/>
      </w:r>
      <w:r w:rsidR="002D61CC">
        <w:rPr>
          <w:rFonts w:ascii="Times New Roman" w:hAnsi="Times New Roman" w:cs="Times New Roman"/>
          <w:sz w:val="24"/>
          <w:szCs w:val="24"/>
        </w:rPr>
        <w:t>.</w:t>
      </w:r>
      <w:r w:rsidR="000F4B56">
        <w:rPr>
          <w:rFonts w:ascii="Times New Roman" w:hAnsi="Times New Roman" w:cs="Times New Roman"/>
          <w:sz w:val="24"/>
          <w:szCs w:val="24"/>
        </w:rPr>
        <w:t xml:space="preserve"> </w:t>
      </w:r>
      <w:r w:rsidR="00B32BDC" w:rsidRPr="000162D8">
        <w:rPr>
          <w:rFonts w:ascii="Times New Roman" w:hAnsi="Times New Roman" w:cs="Times New Roman"/>
          <w:sz w:val="24"/>
          <w:szCs w:val="24"/>
        </w:rPr>
        <w:t>D</w:t>
      </w:r>
      <w:r w:rsidR="00486535" w:rsidRPr="000162D8">
        <w:rPr>
          <w:rFonts w:ascii="Times New Roman" w:hAnsi="Times New Roman" w:cs="Times New Roman"/>
          <w:sz w:val="24"/>
          <w:szCs w:val="24"/>
        </w:rPr>
        <w:t xml:space="preserve">eveloping strategies to </w:t>
      </w:r>
      <w:r w:rsidR="00B32BDC" w:rsidRPr="000162D8">
        <w:rPr>
          <w:rFonts w:ascii="Times New Roman" w:hAnsi="Times New Roman" w:cs="Times New Roman"/>
          <w:sz w:val="24"/>
          <w:szCs w:val="24"/>
        </w:rPr>
        <w:t xml:space="preserve">increase </w:t>
      </w:r>
      <w:r w:rsidR="00486535" w:rsidRPr="000162D8">
        <w:rPr>
          <w:rFonts w:ascii="Times New Roman" w:hAnsi="Times New Roman" w:cs="Times New Roman"/>
          <w:sz w:val="24"/>
          <w:szCs w:val="24"/>
        </w:rPr>
        <w:t xml:space="preserve">integration of </w:t>
      </w:r>
      <w:r w:rsidR="005933EC" w:rsidRPr="000162D8">
        <w:rPr>
          <w:rFonts w:ascii="Times New Roman" w:hAnsi="Times New Roman" w:cs="Times New Roman"/>
          <w:sz w:val="24"/>
          <w:szCs w:val="24"/>
        </w:rPr>
        <w:t>EBVM</w:t>
      </w:r>
      <w:r w:rsidR="00486535" w:rsidRPr="000162D8">
        <w:rPr>
          <w:rFonts w:ascii="Times New Roman" w:hAnsi="Times New Roman" w:cs="Times New Roman"/>
          <w:sz w:val="24"/>
          <w:szCs w:val="24"/>
        </w:rPr>
        <w:t xml:space="preserve"> in practice</w:t>
      </w:r>
      <w:r w:rsidR="00C54FE1" w:rsidRPr="000162D8">
        <w:rPr>
          <w:rFonts w:ascii="Times New Roman" w:hAnsi="Times New Roman" w:cs="Times New Roman"/>
          <w:sz w:val="24"/>
          <w:szCs w:val="24"/>
        </w:rPr>
        <w:t xml:space="preserve"> </w:t>
      </w:r>
      <w:r w:rsidR="00B32BDC" w:rsidRPr="000162D8">
        <w:rPr>
          <w:rFonts w:ascii="Times New Roman" w:hAnsi="Times New Roman" w:cs="Times New Roman"/>
          <w:sz w:val="24"/>
          <w:szCs w:val="24"/>
        </w:rPr>
        <w:t>may improve outcomes</w:t>
      </w:r>
      <w:r w:rsidR="002D61CC">
        <w:rPr>
          <w:rFonts w:ascii="Times New Roman" w:hAnsi="Times New Roman" w:cs="Times New Roman"/>
          <w:sz w:val="24"/>
          <w:szCs w:val="24"/>
        </w:rPr>
        <w:t xml:space="preserve"> </w:t>
      </w:r>
      <w:r w:rsidR="002D61CC" w:rsidRPr="000162D8">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&lt;EndNote&gt;&lt;Cite&gt;&lt;Author&gt;Bahtsevani&lt;/Author&gt;&lt;Year&gt;2004&lt;/Year&gt;&lt;RecNum&gt;108&lt;/RecNum&gt;&lt;DisplayText&gt;[16]&lt;/DisplayText&gt;&lt;record&gt;&lt;rec-number&gt;108&lt;/rec-number&gt;&lt;foreign-keys&gt;&lt;key app="EN" db-id="e0ev259x92p5tdea0dbx5rr7z0zev9rdvpzv" timestamp="1624142477"&gt;108&lt;/key&gt;&lt;/foreign-keys&gt;&lt;ref-type name="Journal Article"&gt;17&lt;/ref-type&gt;&lt;contributors&gt;&lt;authors&gt;&lt;author&gt;Bahtsevani, Christel&lt;/author&gt;&lt;author&gt;Udén, Giggi&lt;/author&gt;&lt;author&gt;Willman, Ania&lt;/author&gt;&lt;/authors&gt;&lt;/contributors&gt;&lt;titles&gt;&lt;title&gt;Outcomes of evidence-based clinical practice guidelines: a systematic review&lt;/title&gt;&lt;secondary-title&gt;International journal of technology assessment in health care&lt;/secondary-title&gt;&lt;/titles&gt;&lt;periodical&gt;&lt;full-title&gt;International journal of technology assessment in health care&lt;/full-title&gt;&lt;/periodical&gt;&lt;pages&gt;427&lt;/pages&gt;&lt;volume&gt;20&lt;/volume&gt;&lt;number&gt;4&lt;/number&gt;&lt;dates&gt;&lt;year&gt;2004&lt;/year&gt;&lt;/dates&gt;&lt;isbn&gt;0266-4623&lt;/isbn&gt;&lt;urls&gt;&lt;/urls&gt;&lt;/record&gt;&lt;/Cite&gt;&lt;/EndNote&gt;</w:instrText>
      </w:r>
      <w:r w:rsidR="002D61CC" w:rsidRPr="000162D8">
        <w:rPr>
          <w:rFonts w:ascii="Times New Roman" w:hAnsi="Times New Roman" w:cs="Times New Roman"/>
          <w:sz w:val="24"/>
          <w:szCs w:val="24"/>
        </w:rPr>
        <w:fldChar w:fldCharType="separate"/>
      </w:r>
      <w:r w:rsidR="00B957B9">
        <w:rPr>
          <w:rFonts w:ascii="Times New Roman" w:hAnsi="Times New Roman" w:cs="Times New Roman"/>
          <w:noProof/>
          <w:sz w:val="24"/>
          <w:szCs w:val="24"/>
        </w:rPr>
        <w:t>[16]</w:t>
      </w:r>
      <w:r w:rsidR="002D61CC" w:rsidRPr="000162D8">
        <w:rPr>
          <w:rFonts w:ascii="Times New Roman" w:hAnsi="Times New Roman" w:cs="Times New Roman"/>
          <w:sz w:val="24"/>
          <w:szCs w:val="24"/>
        </w:rPr>
        <w:fldChar w:fldCharType="end"/>
      </w:r>
      <w:r w:rsidR="00B32BDC" w:rsidRPr="000162D8">
        <w:rPr>
          <w:rFonts w:ascii="Times New Roman" w:hAnsi="Times New Roman" w:cs="Times New Roman"/>
          <w:sz w:val="24"/>
          <w:szCs w:val="24"/>
        </w:rPr>
        <w:t xml:space="preserve">.  </w:t>
      </w:r>
    </w:p>
    <w:p w14:paraId="57471316" w14:textId="13A85816" w:rsidR="007433CD" w:rsidRDefault="00655FB2" w:rsidP="004C312B">
      <w:pPr>
        <w:spacing w:line="480" w:lineRule="auto"/>
        <w:ind w:firstLine="720"/>
        <w:rPr>
          <w:rFonts w:ascii="Times New Roman" w:hAnsi="Times New Roman" w:cs="Times New Roman"/>
          <w:sz w:val="24"/>
          <w:szCs w:val="24"/>
        </w:rPr>
      </w:pPr>
      <w:r w:rsidRPr="000162D8">
        <w:rPr>
          <w:rFonts w:ascii="Times New Roman" w:hAnsi="Times New Roman" w:cs="Times New Roman"/>
          <w:sz w:val="24"/>
          <w:szCs w:val="24"/>
        </w:rPr>
        <w:t xml:space="preserve">When comparing results of the present study to results from the survey undertaken in the United Kingdom, there were several differences </w:t>
      </w:r>
      <w:r w:rsidR="00C54FE1" w:rsidRPr="000162D8">
        <w:rPr>
          <w:rFonts w:ascii="Times New Roman" w:hAnsi="Times New Roman" w:cs="Times New Roman"/>
          <w:sz w:val="24"/>
          <w:szCs w:val="24"/>
        </w:rPr>
        <w:t xml:space="preserve">identified </w:t>
      </w:r>
      <w:r w:rsidRPr="000162D8">
        <w:rPr>
          <w:rFonts w:ascii="Times New Roman" w:hAnsi="Times New Roman" w:cs="Times New Roman"/>
          <w:sz w:val="24"/>
          <w:szCs w:val="24"/>
        </w:rPr>
        <w:t xml:space="preserve">with respect to diagnostic and management approach.  Practitioners from North America </w:t>
      </w:r>
      <w:r w:rsidR="00B32BDC" w:rsidRPr="000162D8">
        <w:rPr>
          <w:rFonts w:ascii="Times New Roman" w:hAnsi="Times New Roman" w:cs="Times New Roman"/>
          <w:sz w:val="24"/>
          <w:szCs w:val="24"/>
        </w:rPr>
        <w:t>implemented insulin testing more and ACTH testing less on initial exam</w:t>
      </w:r>
      <w:r w:rsidRPr="000162D8">
        <w:rPr>
          <w:rFonts w:ascii="Times New Roman" w:hAnsi="Times New Roman" w:cs="Times New Roman"/>
          <w:sz w:val="24"/>
          <w:szCs w:val="24"/>
        </w:rPr>
        <w:t xml:space="preserve"> compared to practitioners from the United Kingdom</w:t>
      </w:r>
      <w:r w:rsidR="00B32BDC" w:rsidRPr="000162D8">
        <w:rPr>
          <w:rFonts w:ascii="Times New Roman" w:hAnsi="Times New Roman" w:cs="Times New Roman"/>
          <w:sz w:val="24"/>
          <w:szCs w:val="24"/>
        </w:rPr>
        <w:t xml:space="preserve">.  Both groups increased use of endocrine testing at re-examination, although </w:t>
      </w:r>
      <w:r w:rsidRPr="000162D8">
        <w:rPr>
          <w:rFonts w:ascii="Times New Roman" w:hAnsi="Times New Roman" w:cs="Times New Roman"/>
          <w:sz w:val="24"/>
          <w:szCs w:val="24"/>
        </w:rPr>
        <w:t xml:space="preserve">United Kingdom veterinarians </w:t>
      </w:r>
      <w:r w:rsidR="00320D7E">
        <w:rPr>
          <w:rFonts w:ascii="Times New Roman" w:hAnsi="Times New Roman" w:cs="Times New Roman"/>
          <w:sz w:val="24"/>
          <w:szCs w:val="24"/>
        </w:rPr>
        <w:t xml:space="preserve">reported more </w:t>
      </w:r>
      <w:r w:rsidRPr="000162D8">
        <w:rPr>
          <w:rFonts w:ascii="Times New Roman" w:hAnsi="Times New Roman" w:cs="Times New Roman"/>
          <w:sz w:val="24"/>
          <w:szCs w:val="24"/>
        </w:rPr>
        <w:t>use of</w:t>
      </w:r>
      <w:r w:rsidR="00B32BDC" w:rsidRPr="000162D8">
        <w:rPr>
          <w:rFonts w:ascii="Times New Roman" w:hAnsi="Times New Roman" w:cs="Times New Roman"/>
          <w:sz w:val="24"/>
          <w:szCs w:val="24"/>
        </w:rPr>
        <w:t xml:space="preserve"> </w:t>
      </w:r>
      <w:r w:rsidRPr="000162D8">
        <w:rPr>
          <w:rFonts w:ascii="Times New Roman" w:hAnsi="Times New Roman" w:cs="Times New Roman"/>
          <w:sz w:val="24"/>
          <w:szCs w:val="24"/>
        </w:rPr>
        <w:t>endocrine testing</w:t>
      </w:r>
      <w:r w:rsidR="00320D7E" w:rsidRPr="00320D7E">
        <w:rPr>
          <w:rFonts w:ascii="Times New Roman" w:hAnsi="Times New Roman" w:cs="Times New Roman"/>
          <w:sz w:val="24"/>
          <w:szCs w:val="24"/>
        </w:rPr>
        <w:t xml:space="preserve"> </w:t>
      </w:r>
      <w:r w:rsidR="00320D7E">
        <w:rPr>
          <w:rFonts w:ascii="Times New Roman" w:hAnsi="Times New Roman" w:cs="Times New Roman"/>
          <w:sz w:val="24"/>
          <w:szCs w:val="24"/>
        </w:rPr>
        <w:t>than North American practitioners at this time point</w:t>
      </w:r>
      <w:r w:rsidR="00B32BDC" w:rsidRPr="000162D8">
        <w:rPr>
          <w:rFonts w:ascii="Times New Roman" w:hAnsi="Times New Roman" w:cs="Times New Roman"/>
          <w:sz w:val="24"/>
          <w:szCs w:val="24"/>
        </w:rPr>
        <w:t xml:space="preserve">. </w:t>
      </w:r>
    </w:p>
    <w:p w14:paraId="0BC585C0" w14:textId="17596D1E" w:rsidR="00655FB2" w:rsidRPr="00897945" w:rsidRDefault="007433CD" w:rsidP="004C312B">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 majority of practitioners</w:t>
      </w:r>
      <w:r w:rsidR="00891A40" w:rsidRPr="000162D8">
        <w:rPr>
          <w:rFonts w:ascii="Times New Roman" w:hAnsi="Times New Roman" w:cs="Times New Roman"/>
          <w:sz w:val="24"/>
          <w:szCs w:val="24"/>
        </w:rPr>
        <w:t xml:space="preserve"> </w:t>
      </w:r>
      <w:r w:rsidR="00B32BDC" w:rsidRPr="000162D8">
        <w:rPr>
          <w:rFonts w:ascii="Times New Roman" w:hAnsi="Times New Roman" w:cs="Times New Roman"/>
          <w:sz w:val="24"/>
          <w:szCs w:val="24"/>
        </w:rPr>
        <w:t xml:space="preserve">from North America </w:t>
      </w:r>
      <w:r w:rsidR="00891A40" w:rsidRPr="000162D8">
        <w:rPr>
          <w:rFonts w:ascii="Times New Roman" w:hAnsi="Times New Roman" w:cs="Times New Roman"/>
          <w:sz w:val="24"/>
          <w:szCs w:val="24"/>
        </w:rPr>
        <w:t>reporting a</w:t>
      </w:r>
      <w:r w:rsidR="00455708" w:rsidRPr="000162D8">
        <w:rPr>
          <w:rFonts w:ascii="Times New Roman" w:hAnsi="Times New Roman" w:cs="Times New Roman"/>
          <w:sz w:val="24"/>
          <w:szCs w:val="24"/>
        </w:rPr>
        <w:t xml:space="preserve"> change in approach</w:t>
      </w:r>
      <w:r>
        <w:rPr>
          <w:rFonts w:ascii="Times New Roman" w:hAnsi="Times New Roman" w:cs="Times New Roman"/>
          <w:sz w:val="24"/>
          <w:szCs w:val="24"/>
        </w:rPr>
        <w:t xml:space="preserve"> to diagnosis of laminitis</w:t>
      </w:r>
      <w:r w:rsidR="00765CF0" w:rsidRPr="000162D8">
        <w:rPr>
          <w:rFonts w:ascii="Times New Roman" w:hAnsi="Times New Roman" w:cs="Times New Roman"/>
          <w:sz w:val="24"/>
          <w:szCs w:val="24"/>
        </w:rPr>
        <w:t>,</w:t>
      </w:r>
      <w:r>
        <w:rPr>
          <w:rFonts w:ascii="Times New Roman" w:hAnsi="Times New Roman" w:cs="Times New Roman"/>
          <w:sz w:val="24"/>
          <w:szCs w:val="24"/>
        </w:rPr>
        <w:t xml:space="preserve"> this was lower than that reported from the UK.</w:t>
      </w:r>
      <w:r w:rsidR="00765CF0" w:rsidRPr="000162D8">
        <w:rPr>
          <w:rFonts w:ascii="Times New Roman" w:hAnsi="Times New Roman" w:cs="Times New Roman"/>
          <w:sz w:val="24"/>
          <w:szCs w:val="24"/>
        </w:rPr>
        <w:t xml:space="preserve"> </w:t>
      </w:r>
      <w:r w:rsidR="005427DD">
        <w:rPr>
          <w:rFonts w:ascii="Times New Roman" w:hAnsi="Times New Roman" w:cs="Times New Roman"/>
          <w:sz w:val="24"/>
          <w:szCs w:val="24"/>
        </w:rPr>
        <w:t>For those that reported a change in practice, compared to practitioners in the UK, f</w:t>
      </w:r>
      <w:r>
        <w:rPr>
          <w:rFonts w:ascii="Times New Roman" w:hAnsi="Times New Roman" w:cs="Times New Roman"/>
          <w:sz w:val="24"/>
          <w:szCs w:val="24"/>
        </w:rPr>
        <w:t xml:space="preserve">ewer practitioners from North America reported being influenced by </w:t>
      </w:r>
      <w:r w:rsidR="00765CF0" w:rsidRPr="000162D8">
        <w:rPr>
          <w:rFonts w:ascii="Times New Roman" w:hAnsi="Times New Roman" w:cs="Times New Roman"/>
          <w:sz w:val="24"/>
          <w:szCs w:val="24"/>
        </w:rPr>
        <w:t xml:space="preserve">disease awareness initiatives </w:t>
      </w:r>
      <w:r w:rsidR="00955A1B" w:rsidRPr="000162D8">
        <w:rPr>
          <w:rFonts w:ascii="Times New Roman" w:hAnsi="Times New Roman" w:cs="Times New Roman"/>
          <w:sz w:val="24"/>
          <w:szCs w:val="24"/>
        </w:rPr>
        <w:t>and</w:t>
      </w:r>
      <w:r>
        <w:rPr>
          <w:rFonts w:ascii="Times New Roman" w:hAnsi="Times New Roman" w:cs="Times New Roman"/>
          <w:sz w:val="24"/>
          <w:szCs w:val="24"/>
        </w:rPr>
        <w:t xml:space="preserve"> more practitioners from North America reported being influenced by</w:t>
      </w:r>
      <w:r w:rsidR="00955A1B" w:rsidRPr="000162D8">
        <w:rPr>
          <w:rFonts w:ascii="Times New Roman" w:hAnsi="Times New Roman" w:cs="Times New Roman"/>
          <w:sz w:val="24"/>
          <w:szCs w:val="24"/>
        </w:rPr>
        <w:t xml:space="preserve"> personal experience</w:t>
      </w:r>
      <w:r w:rsidR="00891A40" w:rsidRPr="000162D8">
        <w:rPr>
          <w:rFonts w:ascii="Times New Roman" w:hAnsi="Times New Roman" w:cs="Times New Roman"/>
          <w:sz w:val="24"/>
          <w:szCs w:val="24"/>
        </w:rPr>
        <w:t>.</w:t>
      </w:r>
      <w:r w:rsidR="00CE0692" w:rsidRPr="000162D8">
        <w:rPr>
          <w:rFonts w:ascii="Times New Roman" w:hAnsi="Times New Roman" w:cs="Times New Roman"/>
          <w:sz w:val="24"/>
          <w:szCs w:val="24"/>
        </w:rPr>
        <w:t xml:space="preserve">  In 2012, a nationwide laminitis awareness initiative was launched in the United Kingd</w:t>
      </w:r>
      <w:r w:rsidR="007E4EE3">
        <w:rPr>
          <w:rFonts w:ascii="Times New Roman" w:hAnsi="Times New Roman" w:cs="Times New Roman"/>
          <w:sz w:val="24"/>
          <w:szCs w:val="24"/>
        </w:rPr>
        <w:t xml:space="preserve">om </w:t>
      </w:r>
      <w:r w:rsidR="007E4EE3">
        <w:rPr>
          <w:rFonts w:ascii="Times New Roman" w:hAnsi="Times New Roman" w:cs="Times New Roman"/>
          <w:sz w:val="24"/>
          <w:szCs w:val="24"/>
        </w:rPr>
        <w:fldChar w:fldCharType="begin"/>
      </w:r>
      <w:r w:rsidR="00B957B9">
        <w:rPr>
          <w:rFonts w:ascii="Times New Roman" w:hAnsi="Times New Roman" w:cs="Times New Roman"/>
          <w:sz w:val="24"/>
          <w:szCs w:val="24"/>
        </w:rPr>
        <w:instrText xml:space="preserve"> ADDIN EN.CITE &lt;EndNote&gt;&lt;Cite&gt;&lt;RecNum&gt;103&lt;/RecNum&gt;&lt;DisplayText&gt;[17]&lt;/DisplayText&gt;&lt;record&gt;&lt;rec-number&gt;103&lt;/rec-number&gt;&lt;foreign-keys&gt;&lt;key app="EN" db-id="e0ev259x92p5tdea0dbx5rr7z0zev9rdvpzv" timestamp="1626398487"&gt;103&lt;/key&gt;&lt;/foreign-keys&gt;&lt;ref-type name="Web Page"&gt;12&lt;/ref-type&gt;&lt;contributors&gt;&lt;/contributors&gt;&lt;titles&gt;&lt;title&gt;Let’s talk about laminitis&lt;/title&gt;&lt;/titles&gt;&lt;number&gt;July 15, 2021&lt;/number&gt;&lt;dates&gt;&lt;/dates&gt;&lt;urls&gt;&lt;related-urls&gt;&lt;url&gt;https://www.talkaboutlaminitis.co.uk&lt;/url&gt;&lt;/related-urls&gt;&lt;/urls&gt;&lt;/record&gt;&lt;/Cite&gt;&lt;/EndNote&gt;</w:instrText>
      </w:r>
      <w:r w:rsidR="007E4EE3">
        <w:rPr>
          <w:rFonts w:ascii="Times New Roman" w:hAnsi="Times New Roman" w:cs="Times New Roman"/>
          <w:sz w:val="24"/>
          <w:szCs w:val="24"/>
        </w:rPr>
        <w:fldChar w:fldCharType="separate"/>
      </w:r>
      <w:r w:rsidR="00B957B9">
        <w:rPr>
          <w:rFonts w:ascii="Times New Roman" w:hAnsi="Times New Roman" w:cs="Times New Roman"/>
          <w:noProof/>
          <w:sz w:val="24"/>
          <w:szCs w:val="24"/>
        </w:rPr>
        <w:t>[17]</w:t>
      </w:r>
      <w:r w:rsidR="007E4EE3">
        <w:rPr>
          <w:rFonts w:ascii="Times New Roman" w:hAnsi="Times New Roman" w:cs="Times New Roman"/>
          <w:sz w:val="24"/>
          <w:szCs w:val="24"/>
        </w:rPr>
        <w:fldChar w:fldCharType="end"/>
      </w:r>
      <w:r w:rsidR="00CE0692" w:rsidRPr="000162D8">
        <w:rPr>
          <w:rFonts w:ascii="Times New Roman" w:hAnsi="Times New Roman" w:cs="Times New Roman"/>
          <w:sz w:val="24"/>
          <w:szCs w:val="24"/>
        </w:rPr>
        <w:t>, which offered free ACTH testing for cases of laminitis.</w:t>
      </w:r>
      <w:r w:rsidR="0002475F" w:rsidRPr="000162D8">
        <w:rPr>
          <w:rFonts w:ascii="Times New Roman" w:hAnsi="Times New Roman" w:cs="Times New Roman"/>
          <w:sz w:val="24"/>
          <w:szCs w:val="24"/>
        </w:rPr>
        <w:t xml:space="preserve">  </w:t>
      </w:r>
      <w:r w:rsidR="00955A1B" w:rsidRPr="000162D8">
        <w:rPr>
          <w:rFonts w:ascii="Times New Roman" w:hAnsi="Times New Roman" w:cs="Times New Roman"/>
          <w:sz w:val="24"/>
          <w:szCs w:val="24"/>
        </w:rPr>
        <w:t>This</w:t>
      </w:r>
      <w:r w:rsidR="00D74898" w:rsidRPr="000162D8">
        <w:rPr>
          <w:rFonts w:ascii="Times New Roman" w:hAnsi="Times New Roman" w:cs="Times New Roman"/>
          <w:sz w:val="24"/>
          <w:szCs w:val="24"/>
        </w:rPr>
        <w:t xml:space="preserve"> initiative likely increased</w:t>
      </w:r>
      <w:r w:rsidR="00CE0692" w:rsidRPr="000162D8">
        <w:rPr>
          <w:rFonts w:ascii="Times New Roman" w:hAnsi="Times New Roman" w:cs="Times New Roman"/>
          <w:sz w:val="24"/>
          <w:szCs w:val="24"/>
        </w:rPr>
        <w:t xml:space="preserve"> awareness of </w:t>
      </w:r>
      <w:r w:rsidR="00CE0692" w:rsidRPr="000162D8">
        <w:rPr>
          <w:rFonts w:ascii="Times New Roman" w:hAnsi="Times New Roman" w:cs="Times New Roman"/>
          <w:sz w:val="24"/>
          <w:szCs w:val="24"/>
        </w:rPr>
        <w:lastRenderedPageBreak/>
        <w:t>endo</w:t>
      </w:r>
      <w:r w:rsidR="00147F95" w:rsidRPr="000162D8">
        <w:rPr>
          <w:rFonts w:ascii="Times New Roman" w:hAnsi="Times New Roman" w:cs="Times New Roman"/>
          <w:sz w:val="24"/>
          <w:szCs w:val="24"/>
        </w:rPr>
        <w:t>c</w:t>
      </w:r>
      <w:r w:rsidR="00CE0692" w:rsidRPr="000162D8">
        <w:rPr>
          <w:rFonts w:ascii="Times New Roman" w:hAnsi="Times New Roman" w:cs="Times New Roman"/>
          <w:sz w:val="24"/>
          <w:szCs w:val="24"/>
        </w:rPr>
        <w:t>rinopathic laminitis</w:t>
      </w:r>
      <w:r w:rsidR="00955A1B" w:rsidRPr="000162D8">
        <w:rPr>
          <w:rFonts w:ascii="Times New Roman" w:hAnsi="Times New Roman" w:cs="Times New Roman"/>
          <w:sz w:val="24"/>
          <w:szCs w:val="24"/>
        </w:rPr>
        <w:t xml:space="preserve"> among practitioners from the United Kingdo</w:t>
      </w:r>
      <w:r w:rsidR="00B32BDC" w:rsidRPr="000162D8">
        <w:rPr>
          <w:rFonts w:ascii="Times New Roman" w:hAnsi="Times New Roman" w:cs="Times New Roman"/>
          <w:sz w:val="24"/>
          <w:szCs w:val="24"/>
        </w:rPr>
        <w:t>m, and may have contributed to increased use of ACTH testing at first examination and endocrine testing at re-examination.</w:t>
      </w:r>
      <w:r w:rsidR="004C312B">
        <w:rPr>
          <w:rFonts w:ascii="Times New Roman" w:hAnsi="Times New Roman" w:cs="Times New Roman"/>
          <w:sz w:val="24"/>
          <w:szCs w:val="24"/>
        </w:rPr>
        <w:t xml:space="preserve">  </w:t>
      </w:r>
      <w:r w:rsidR="00713104" w:rsidRPr="000162D8">
        <w:rPr>
          <w:rFonts w:ascii="Times New Roman" w:hAnsi="Times New Roman" w:cs="Times New Roman"/>
          <w:sz w:val="24"/>
          <w:szCs w:val="24"/>
        </w:rPr>
        <w:t xml:space="preserve">In North America, </w:t>
      </w:r>
      <w:r w:rsidR="00713104">
        <w:rPr>
          <w:rFonts w:ascii="Times New Roman" w:hAnsi="Times New Roman" w:cs="Times New Roman"/>
          <w:sz w:val="24"/>
          <w:szCs w:val="24"/>
        </w:rPr>
        <w:t>free testing for PPID was offered but was not linked directly to laminitis</w:t>
      </w:r>
      <w:r w:rsidR="00713104" w:rsidRPr="000162D8">
        <w:rPr>
          <w:rFonts w:ascii="Times New Roman" w:hAnsi="Times New Roman" w:cs="Times New Roman"/>
          <w:sz w:val="24"/>
          <w:szCs w:val="24"/>
        </w:rPr>
        <w:t xml:space="preserve">.  </w:t>
      </w:r>
      <w:r w:rsidR="00DA0980">
        <w:rPr>
          <w:rFonts w:ascii="Times New Roman" w:hAnsi="Times New Roman" w:cs="Times New Roman"/>
          <w:sz w:val="24"/>
          <w:szCs w:val="24"/>
        </w:rPr>
        <w:t xml:space="preserve">The trend towards a </w:t>
      </w:r>
      <w:r w:rsidR="00147B2C">
        <w:rPr>
          <w:rFonts w:ascii="Times New Roman" w:hAnsi="Times New Roman" w:cs="Times New Roman"/>
          <w:sz w:val="24"/>
          <w:szCs w:val="24"/>
        </w:rPr>
        <w:t>decreased</w:t>
      </w:r>
      <w:r w:rsidR="00DA0980">
        <w:rPr>
          <w:rFonts w:ascii="Times New Roman" w:hAnsi="Times New Roman" w:cs="Times New Roman"/>
          <w:sz w:val="24"/>
          <w:szCs w:val="24"/>
        </w:rPr>
        <w:t xml:space="preserve"> reliance on expert opinion </w:t>
      </w:r>
      <w:r w:rsidR="00147B2C">
        <w:rPr>
          <w:rFonts w:ascii="Times New Roman" w:hAnsi="Times New Roman" w:cs="Times New Roman"/>
          <w:sz w:val="24"/>
          <w:szCs w:val="24"/>
        </w:rPr>
        <w:t>by practitioners in North America, compared to the United Kingdom</w:t>
      </w:r>
      <w:r w:rsidR="00D42868">
        <w:rPr>
          <w:rFonts w:ascii="Times New Roman" w:hAnsi="Times New Roman" w:cs="Times New Roman"/>
          <w:sz w:val="24"/>
          <w:szCs w:val="24"/>
        </w:rPr>
        <w:t xml:space="preserve">, </w:t>
      </w:r>
      <w:r w:rsidR="00DA0980">
        <w:rPr>
          <w:rFonts w:ascii="Times New Roman" w:hAnsi="Times New Roman" w:cs="Times New Roman"/>
          <w:sz w:val="24"/>
          <w:szCs w:val="24"/>
        </w:rPr>
        <w:t xml:space="preserve">suggests </w:t>
      </w:r>
      <w:r w:rsidR="00961928">
        <w:rPr>
          <w:rFonts w:ascii="Times New Roman" w:hAnsi="Times New Roman" w:cs="Times New Roman"/>
          <w:sz w:val="24"/>
          <w:szCs w:val="24"/>
        </w:rPr>
        <w:t xml:space="preserve">a difference in perspective regarding the role of the specialist in laminitis diagnosis and care.  </w:t>
      </w:r>
      <w:r w:rsidR="00655FB2" w:rsidRPr="004C312B">
        <w:rPr>
          <w:rFonts w:ascii="Times New Roman" w:hAnsi="Times New Roman" w:cs="Times New Roman"/>
          <w:sz w:val="24"/>
          <w:szCs w:val="24"/>
        </w:rPr>
        <w:t xml:space="preserve">Although both groups generally considered diagnosis of an endocrine disease to have a favourable </w:t>
      </w:r>
      <w:r w:rsidR="00655FB2" w:rsidRPr="00897945">
        <w:rPr>
          <w:rFonts w:ascii="Times New Roman" w:hAnsi="Times New Roman" w:cs="Times New Roman"/>
          <w:sz w:val="24"/>
          <w:szCs w:val="24"/>
        </w:rPr>
        <w:t>impact on case management and outcomes, veterinarians from North American had a less favourable view, compared to practitioners from the United Kingdom.</w:t>
      </w:r>
      <w:r w:rsidR="001778CB" w:rsidRPr="00897945">
        <w:rPr>
          <w:rFonts w:ascii="Times New Roman" w:hAnsi="Times New Roman" w:cs="Times New Roman"/>
          <w:sz w:val="24"/>
          <w:szCs w:val="24"/>
        </w:rPr>
        <w:t xml:space="preserve">  </w:t>
      </w:r>
      <w:r w:rsidR="0002475F" w:rsidRPr="00897945">
        <w:rPr>
          <w:rFonts w:ascii="Times New Roman" w:hAnsi="Times New Roman" w:cs="Times New Roman"/>
          <w:sz w:val="24"/>
          <w:szCs w:val="24"/>
        </w:rPr>
        <w:t xml:space="preserve">The reason for this is unclear, but may be related to perceived differences in treatment or management successes.  </w:t>
      </w:r>
      <w:r w:rsidR="001778CB" w:rsidRPr="00897945">
        <w:rPr>
          <w:rFonts w:ascii="Times New Roman" w:hAnsi="Times New Roman" w:cs="Times New Roman"/>
          <w:sz w:val="24"/>
          <w:szCs w:val="24"/>
        </w:rPr>
        <w:t xml:space="preserve">As the focus of the survey was on diagnostic approaches, questions about the specific management or treatment strategies for endocrine disorders were not included.  </w:t>
      </w:r>
    </w:p>
    <w:p w14:paraId="051D706C" w14:textId="00486880" w:rsidR="00D96A22" w:rsidRPr="00897945" w:rsidRDefault="001D1152" w:rsidP="005D22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Potential </w:t>
      </w:r>
      <w:r w:rsidR="004C312B" w:rsidRPr="00897945">
        <w:rPr>
          <w:rFonts w:ascii="Times New Roman" w:hAnsi="Times New Roman" w:cs="Times New Roman"/>
          <w:sz w:val="24"/>
          <w:szCs w:val="24"/>
        </w:rPr>
        <w:t>l</w:t>
      </w:r>
      <w:r w:rsidR="00D96A22" w:rsidRPr="00897945">
        <w:rPr>
          <w:rFonts w:ascii="Times New Roman" w:hAnsi="Times New Roman" w:cs="Times New Roman"/>
          <w:sz w:val="24"/>
          <w:szCs w:val="24"/>
        </w:rPr>
        <w:t xml:space="preserve">imitations of this study include recall </w:t>
      </w:r>
      <w:r w:rsidR="005427DD">
        <w:rPr>
          <w:rFonts w:ascii="Times New Roman" w:hAnsi="Times New Roman" w:cs="Times New Roman"/>
          <w:sz w:val="24"/>
          <w:szCs w:val="24"/>
        </w:rPr>
        <w:t xml:space="preserve">and selection </w:t>
      </w:r>
      <w:r w:rsidR="00D96A22" w:rsidRPr="00897945">
        <w:rPr>
          <w:rFonts w:ascii="Times New Roman" w:hAnsi="Times New Roman" w:cs="Times New Roman"/>
          <w:sz w:val="24"/>
          <w:szCs w:val="24"/>
        </w:rPr>
        <w:t>bias of practitioners</w:t>
      </w:r>
      <w:r w:rsidR="005427DD">
        <w:rPr>
          <w:rFonts w:ascii="Times New Roman" w:hAnsi="Times New Roman" w:cs="Times New Roman"/>
          <w:sz w:val="24"/>
          <w:szCs w:val="24"/>
        </w:rPr>
        <w:t xml:space="preserve"> who filled in the survey</w:t>
      </w:r>
      <w:r w:rsidR="00955A1B" w:rsidRPr="00897945">
        <w:rPr>
          <w:rFonts w:ascii="Times New Roman" w:hAnsi="Times New Roman" w:cs="Times New Roman"/>
          <w:sz w:val="24"/>
          <w:szCs w:val="24"/>
        </w:rPr>
        <w:t xml:space="preserve">. </w:t>
      </w:r>
      <w:r w:rsidR="00D96A22" w:rsidRPr="00897945">
        <w:rPr>
          <w:rFonts w:ascii="Times New Roman" w:hAnsi="Times New Roman" w:cs="Times New Roman"/>
          <w:sz w:val="24"/>
          <w:szCs w:val="24"/>
        </w:rPr>
        <w:t xml:space="preserve"> </w:t>
      </w:r>
      <w:r w:rsidR="005427DD">
        <w:rPr>
          <w:rFonts w:ascii="Times New Roman" w:hAnsi="Times New Roman" w:cs="Times New Roman"/>
          <w:sz w:val="24"/>
          <w:szCs w:val="24"/>
        </w:rPr>
        <w:t xml:space="preserve">This may have led to </w:t>
      </w:r>
      <w:r w:rsidR="00955A1B" w:rsidRPr="00897945">
        <w:rPr>
          <w:rFonts w:ascii="Times New Roman" w:hAnsi="Times New Roman" w:cs="Times New Roman"/>
          <w:sz w:val="24"/>
          <w:szCs w:val="24"/>
        </w:rPr>
        <w:t>i</w:t>
      </w:r>
      <w:r w:rsidR="00D96A22" w:rsidRPr="00897945">
        <w:rPr>
          <w:rFonts w:ascii="Times New Roman" w:hAnsi="Times New Roman" w:cs="Times New Roman"/>
          <w:sz w:val="24"/>
          <w:szCs w:val="24"/>
        </w:rPr>
        <w:t xml:space="preserve">ncreased inclusion of those practitioners with an interest in laminitis who may be more likely to integrate new approaches to laminitis into their practice.  Because of the use of social media, </w:t>
      </w:r>
      <w:r w:rsidR="00B025D8" w:rsidRPr="00897945">
        <w:rPr>
          <w:rFonts w:ascii="Times New Roman" w:hAnsi="Times New Roman" w:cs="Times New Roman"/>
          <w:sz w:val="24"/>
          <w:szCs w:val="24"/>
        </w:rPr>
        <w:t>t</w:t>
      </w:r>
      <w:r w:rsidR="00D96A22" w:rsidRPr="00897945">
        <w:rPr>
          <w:rFonts w:ascii="Times New Roman" w:hAnsi="Times New Roman" w:cs="Times New Roman"/>
          <w:sz w:val="24"/>
          <w:szCs w:val="24"/>
        </w:rPr>
        <w:t xml:space="preserve">he extent of survey distribution is not known; thus, </w:t>
      </w:r>
      <w:r w:rsidR="004D4207" w:rsidRPr="00897945">
        <w:rPr>
          <w:rFonts w:ascii="Times New Roman" w:hAnsi="Times New Roman" w:cs="Times New Roman"/>
          <w:sz w:val="24"/>
          <w:szCs w:val="24"/>
        </w:rPr>
        <w:t>response rate is not known</w:t>
      </w:r>
      <w:r w:rsidR="00D96A22" w:rsidRPr="00897945">
        <w:rPr>
          <w:rFonts w:ascii="Times New Roman" w:hAnsi="Times New Roman" w:cs="Times New Roman"/>
          <w:sz w:val="24"/>
          <w:szCs w:val="24"/>
        </w:rPr>
        <w:t>.</w:t>
      </w:r>
    </w:p>
    <w:p w14:paraId="0BE6B70D" w14:textId="3C48119E" w:rsidR="004F3F33" w:rsidRPr="00897945" w:rsidRDefault="004F3F33" w:rsidP="004F3F33">
      <w:pPr>
        <w:spacing w:line="480" w:lineRule="auto"/>
        <w:ind w:firstLine="720"/>
        <w:rPr>
          <w:rFonts w:ascii="Times New Roman" w:hAnsi="Times New Roman" w:cs="Times New Roman"/>
          <w:sz w:val="24"/>
          <w:szCs w:val="24"/>
        </w:rPr>
      </w:pPr>
      <w:r w:rsidRPr="00897945">
        <w:rPr>
          <w:rFonts w:ascii="Times New Roman" w:hAnsi="Times New Roman" w:cs="Times New Roman"/>
          <w:sz w:val="24"/>
          <w:szCs w:val="24"/>
        </w:rPr>
        <w:t>In the present study, diagnosis of endocrine disease was considered important to prognosis and management of laminitis</w:t>
      </w:r>
      <w:r w:rsidR="00B95BD7" w:rsidRPr="00897945">
        <w:rPr>
          <w:rFonts w:ascii="Times New Roman" w:hAnsi="Times New Roman" w:cs="Times New Roman"/>
          <w:sz w:val="24"/>
          <w:szCs w:val="24"/>
        </w:rPr>
        <w:t xml:space="preserve">, and </w:t>
      </w:r>
      <w:r w:rsidRPr="00897945">
        <w:rPr>
          <w:rFonts w:ascii="Times New Roman" w:hAnsi="Times New Roman" w:cs="Times New Roman"/>
          <w:sz w:val="24"/>
          <w:szCs w:val="24"/>
        </w:rPr>
        <w:t>was</w:t>
      </w:r>
      <w:r w:rsidR="00B95BD7" w:rsidRPr="00897945">
        <w:rPr>
          <w:rFonts w:ascii="Times New Roman" w:hAnsi="Times New Roman" w:cs="Times New Roman"/>
          <w:sz w:val="24"/>
          <w:szCs w:val="24"/>
        </w:rPr>
        <w:t xml:space="preserve"> considered</w:t>
      </w:r>
      <w:r w:rsidRPr="00897945">
        <w:rPr>
          <w:rFonts w:ascii="Times New Roman" w:hAnsi="Times New Roman" w:cs="Times New Roman"/>
          <w:sz w:val="24"/>
          <w:szCs w:val="24"/>
        </w:rPr>
        <w:t xml:space="preserve"> important with respect to advising clients on laminitis outcome and treatment strategies.  </w:t>
      </w:r>
      <w:r w:rsidR="002475B2" w:rsidRPr="00897945">
        <w:rPr>
          <w:rFonts w:ascii="Times New Roman" w:hAnsi="Times New Roman" w:cs="Times New Roman"/>
          <w:sz w:val="24"/>
          <w:szCs w:val="24"/>
        </w:rPr>
        <w:t xml:space="preserve">Practitioners generally </w:t>
      </w:r>
      <w:r w:rsidR="00320D7E">
        <w:rPr>
          <w:rFonts w:ascii="Times New Roman" w:hAnsi="Times New Roman" w:cs="Times New Roman"/>
          <w:sz w:val="24"/>
          <w:szCs w:val="24"/>
        </w:rPr>
        <w:t xml:space="preserve">reported </w:t>
      </w:r>
      <w:r w:rsidR="002475B2" w:rsidRPr="00897945">
        <w:rPr>
          <w:rFonts w:ascii="Times New Roman" w:hAnsi="Times New Roman" w:cs="Times New Roman"/>
          <w:sz w:val="24"/>
          <w:szCs w:val="24"/>
        </w:rPr>
        <w:t>incorporating diagnostic testing for endocrine disease into their approach to laminitis.  Continuing to raise</w:t>
      </w:r>
      <w:r w:rsidR="004C312B" w:rsidRPr="00897945">
        <w:rPr>
          <w:rFonts w:ascii="Times New Roman" w:hAnsi="Times New Roman" w:cs="Times New Roman"/>
          <w:sz w:val="24"/>
          <w:szCs w:val="24"/>
        </w:rPr>
        <w:t xml:space="preserve"> awareness of the central role of insulin in</w:t>
      </w:r>
      <w:r w:rsidR="00094A0B" w:rsidRPr="00897945">
        <w:rPr>
          <w:rFonts w:ascii="Times New Roman" w:hAnsi="Times New Roman" w:cs="Times New Roman"/>
          <w:sz w:val="24"/>
          <w:szCs w:val="24"/>
        </w:rPr>
        <w:t xml:space="preserve"> development of</w:t>
      </w:r>
      <w:r w:rsidR="004C312B" w:rsidRPr="00897945">
        <w:rPr>
          <w:rFonts w:ascii="Times New Roman" w:hAnsi="Times New Roman" w:cs="Times New Roman"/>
          <w:sz w:val="24"/>
          <w:szCs w:val="24"/>
        </w:rPr>
        <w:t xml:space="preserve"> </w:t>
      </w:r>
      <w:r w:rsidR="00094A0B" w:rsidRPr="00897945">
        <w:rPr>
          <w:rFonts w:ascii="Times New Roman" w:hAnsi="Times New Roman" w:cs="Times New Roman"/>
          <w:sz w:val="24"/>
          <w:szCs w:val="24"/>
        </w:rPr>
        <w:t>endocrinopathic laminitis</w:t>
      </w:r>
      <w:r w:rsidR="004C312B" w:rsidRPr="00897945">
        <w:rPr>
          <w:rFonts w:ascii="Times New Roman" w:hAnsi="Times New Roman" w:cs="Times New Roman"/>
          <w:sz w:val="24"/>
          <w:szCs w:val="24"/>
        </w:rPr>
        <w:t xml:space="preserve"> may</w:t>
      </w:r>
      <w:r w:rsidR="002475B2" w:rsidRPr="00897945">
        <w:rPr>
          <w:rFonts w:ascii="Times New Roman" w:hAnsi="Times New Roman" w:cs="Times New Roman"/>
          <w:sz w:val="24"/>
          <w:szCs w:val="24"/>
        </w:rPr>
        <w:t xml:space="preserve"> </w:t>
      </w:r>
      <w:r w:rsidR="00094A0B" w:rsidRPr="00897945">
        <w:rPr>
          <w:rFonts w:ascii="Times New Roman" w:hAnsi="Times New Roman" w:cs="Times New Roman"/>
          <w:sz w:val="24"/>
          <w:szCs w:val="24"/>
        </w:rPr>
        <w:t>improve</w:t>
      </w:r>
      <w:r w:rsidR="002475B2" w:rsidRPr="00897945">
        <w:rPr>
          <w:rFonts w:ascii="Times New Roman" w:hAnsi="Times New Roman" w:cs="Times New Roman"/>
          <w:sz w:val="24"/>
          <w:szCs w:val="24"/>
        </w:rPr>
        <w:t xml:space="preserve"> diagnosis, </w:t>
      </w:r>
      <w:r w:rsidRPr="00897945">
        <w:rPr>
          <w:rFonts w:ascii="Times New Roman" w:hAnsi="Times New Roman" w:cs="Times New Roman"/>
          <w:sz w:val="24"/>
          <w:szCs w:val="24"/>
        </w:rPr>
        <w:t>treatment and management</w:t>
      </w:r>
      <w:r w:rsidR="002475B2" w:rsidRPr="00897945">
        <w:rPr>
          <w:rFonts w:ascii="Times New Roman" w:hAnsi="Times New Roman" w:cs="Times New Roman"/>
          <w:sz w:val="24"/>
          <w:szCs w:val="24"/>
        </w:rPr>
        <w:t>. U</w:t>
      </w:r>
      <w:r w:rsidRPr="00897945">
        <w:rPr>
          <w:rFonts w:ascii="Times New Roman" w:hAnsi="Times New Roman" w:cs="Times New Roman"/>
          <w:sz w:val="24"/>
          <w:szCs w:val="24"/>
        </w:rPr>
        <w:t>ltimately</w:t>
      </w:r>
      <w:r w:rsidR="002475B2" w:rsidRPr="00897945">
        <w:rPr>
          <w:rFonts w:ascii="Times New Roman" w:hAnsi="Times New Roman" w:cs="Times New Roman"/>
          <w:sz w:val="24"/>
          <w:szCs w:val="24"/>
        </w:rPr>
        <w:t>, integration of current research into practice may</w:t>
      </w:r>
      <w:r w:rsidRPr="00897945">
        <w:rPr>
          <w:rFonts w:ascii="Times New Roman" w:hAnsi="Times New Roman" w:cs="Times New Roman"/>
          <w:sz w:val="24"/>
          <w:szCs w:val="24"/>
        </w:rPr>
        <w:t xml:space="preserve"> improv</w:t>
      </w:r>
      <w:r w:rsidR="002475B2" w:rsidRPr="00897945">
        <w:rPr>
          <w:rFonts w:ascii="Times New Roman" w:hAnsi="Times New Roman" w:cs="Times New Roman"/>
          <w:sz w:val="24"/>
          <w:szCs w:val="24"/>
        </w:rPr>
        <w:t>e</w:t>
      </w:r>
      <w:r w:rsidRPr="00897945">
        <w:rPr>
          <w:rFonts w:ascii="Times New Roman" w:hAnsi="Times New Roman" w:cs="Times New Roman"/>
          <w:sz w:val="24"/>
          <w:szCs w:val="24"/>
        </w:rPr>
        <w:t xml:space="preserve"> the welfare of equids affected by or at risk of laminitis.  </w:t>
      </w:r>
    </w:p>
    <w:p w14:paraId="3297AB55" w14:textId="77777777" w:rsidR="00897945" w:rsidRPr="00897945" w:rsidRDefault="00897945" w:rsidP="00897945">
      <w:pPr>
        <w:spacing w:after="0" w:line="480" w:lineRule="auto"/>
        <w:rPr>
          <w:rFonts w:ascii="Times New Roman" w:eastAsia="Times New Roman" w:hAnsi="Times New Roman" w:cs="Times New Roman"/>
          <w:b/>
          <w:color w:val="000000" w:themeColor="text1"/>
          <w:sz w:val="24"/>
          <w:szCs w:val="24"/>
          <w:shd w:val="clear" w:color="auto" w:fill="FFFFFF"/>
          <w:lang w:val="en-US"/>
        </w:rPr>
      </w:pPr>
    </w:p>
    <w:p w14:paraId="604B9632" w14:textId="2F7EE804" w:rsidR="000162D8" w:rsidRPr="00897945" w:rsidRDefault="000162D8" w:rsidP="00897945">
      <w:pPr>
        <w:spacing w:after="0" w:line="480" w:lineRule="auto"/>
        <w:rPr>
          <w:rFonts w:ascii="Times New Roman" w:eastAsia="Times New Roman" w:hAnsi="Times New Roman" w:cs="Times New Roman"/>
          <w:b/>
          <w:color w:val="000000" w:themeColor="text1"/>
          <w:sz w:val="24"/>
          <w:szCs w:val="24"/>
          <w:shd w:val="clear" w:color="auto" w:fill="FFFFFF"/>
          <w:lang w:val="en-US"/>
        </w:rPr>
      </w:pPr>
      <w:r w:rsidRPr="00897945">
        <w:rPr>
          <w:rFonts w:ascii="Times New Roman" w:eastAsia="Times New Roman" w:hAnsi="Times New Roman" w:cs="Times New Roman"/>
          <w:b/>
          <w:color w:val="000000" w:themeColor="text1"/>
          <w:sz w:val="24"/>
          <w:szCs w:val="24"/>
          <w:shd w:val="clear" w:color="auto" w:fill="FFFFFF"/>
          <w:lang w:val="en-US"/>
        </w:rPr>
        <w:t>Funding Sources</w:t>
      </w:r>
    </w:p>
    <w:p w14:paraId="0A225E66" w14:textId="61569E73" w:rsidR="000162D8" w:rsidRPr="00897945" w:rsidRDefault="000162D8" w:rsidP="00897945">
      <w:pPr>
        <w:spacing w:after="0" w:line="480" w:lineRule="auto"/>
        <w:rPr>
          <w:rFonts w:ascii="Times New Roman" w:eastAsia="Times New Roman" w:hAnsi="Times New Roman" w:cs="Times New Roman"/>
          <w:color w:val="000000" w:themeColor="text1"/>
          <w:sz w:val="24"/>
          <w:szCs w:val="24"/>
          <w:lang w:val="en-US"/>
        </w:rPr>
      </w:pPr>
      <w:r w:rsidRPr="00897945">
        <w:rPr>
          <w:rFonts w:ascii="Times New Roman" w:eastAsia="Times New Roman" w:hAnsi="Times New Roman" w:cs="Times New Roman"/>
          <w:color w:val="000000" w:themeColor="text1"/>
          <w:sz w:val="24"/>
          <w:szCs w:val="24"/>
          <w:shd w:val="clear" w:color="auto" w:fill="FFFFFF"/>
          <w:lang w:val="en-US"/>
        </w:rPr>
        <w:t>This research did not receive any specific grant from funding agencies in the public, commercial, or not-for-profit sectors.</w:t>
      </w:r>
    </w:p>
    <w:p w14:paraId="0EB0D763" w14:textId="6454A2E7" w:rsidR="002E3901" w:rsidRDefault="002E3901" w:rsidP="00897945">
      <w:pPr>
        <w:spacing w:line="480" w:lineRule="auto"/>
        <w:rPr>
          <w:rFonts w:ascii="Times New Roman" w:hAnsi="Times New Roman" w:cs="Times New Roman"/>
          <w:sz w:val="24"/>
          <w:szCs w:val="24"/>
        </w:rPr>
      </w:pPr>
    </w:p>
    <w:p w14:paraId="72D310E7" w14:textId="24BF4BDB" w:rsidR="002E3901" w:rsidRDefault="002E3901" w:rsidP="00897945">
      <w:pPr>
        <w:spacing w:line="480" w:lineRule="auto"/>
        <w:rPr>
          <w:rFonts w:ascii="Times New Roman" w:hAnsi="Times New Roman" w:cs="Times New Roman"/>
          <w:b/>
          <w:sz w:val="24"/>
          <w:szCs w:val="24"/>
        </w:rPr>
      </w:pPr>
      <w:r w:rsidRPr="002E3901">
        <w:rPr>
          <w:rFonts w:ascii="Times New Roman" w:hAnsi="Times New Roman" w:cs="Times New Roman"/>
          <w:b/>
          <w:sz w:val="24"/>
          <w:szCs w:val="24"/>
        </w:rPr>
        <w:t>Author Roles</w:t>
      </w:r>
    </w:p>
    <w:p w14:paraId="6AF7DEB5" w14:textId="77777777" w:rsidR="0009301A"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Conceptualization (HEB, JI)</w:t>
      </w:r>
    </w:p>
    <w:p w14:paraId="50F20A83" w14:textId="45911C4F"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Data curation (ER, HEB, JI)</w:t>
      </w:r>
    </w:p>
    <w:p w14:paraId="561D570D" w14:textId="6AB7567B"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Formal analysis (JI</w:t>
      </w:r>
      <w:r w:rsidR="00D41453">
        <w:rPr>
          <w:rFonts w:ascii="Times New Roman" w:hAnsi="Times New Roman" w:cs="Times New Roman"/>
          <w:sz w:val="24"/>
          <w:szCs w:val="24"/>
        </w:rPr>
        <w:t>, MA</w:t>
      </w:r>
      <w:r>
        <w:rPr>
          <w:rFonts w:ascii="Times New Roman" w:hAnsi="Times New Roman" w:cs="Times New Roman"/>
          <w:sz w:val="24"/>
          <w:szCs w:val="24"/>
        </w:rPr>
        <w:t>)</w:t>
      </w:r>
    </w:p>
    <w:p w14:paraId="1AD70EBE" w14:textId="744B2598"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Investigation (ER, HEB, CM, MA, JI)</w:t>
      </w:r>
    </w:p>
    <w:p w14:paraId="1E18D9DA" w14:textId="42E0B797" w:rsidR="002E3901" w:rsidRP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Methodology (HEB, CM, JI)</w:t>
      </w:r>
    </w:p>
    <w:p w14:paraId="3C609197" w14:textId="77777777"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Project Administration (HEB, JI)</w:t>
      </w:r>
    </w:p>
    <w:p w14:paraId="73A33AAD" w14:textId="77777777"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Resources (HEB, JI)</w:t>
      </w:r>
    </w:p>
    <w:p w14:paraId="422C3F11" w14:textId="77777777"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Software (JI)</w:t>
      </w:r>
    </w:p>
    <w:p w14:paraId="66E0B872" w14:textId="77777777"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Supervision (HEB, CM, JI)</w:t>
      </w:r>
    </w:p>
    <w:p w14:paraId="6563E9E9" w14:textId="7EB7A924"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Validation (HEB, JI)</w:t>
      </w:r>
    </w:p>
    <w:p w14:paraId="09E5C263" w14:textId="77777777"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Visualization (ER, HEB, CM, MA, JI)</w:t>
      </w:r>
    </w:p>
    <w:p w14:paraId="5381D636" w14:textId="77777777" w:rsidR="002E3901"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Roles/Writing – Original draft (ER, HEB, JI)</w:t>
      </w:r>
    </w:p>
    <w:p w14:paraId="39DFE6B9" w14:textId="68403702" w:rsidR="000162D8" w:rsidRPr="00897945" w:rsidRDefault="002E3901" w:rsidP="0009301A">
      <w:pPr>
        <w:spacing w:line="240" w:lineRule="auto"/>
        <w:rPr>
          <w:rFonts w:ascii="Times New Roman" w:hAnsi="Times New Roman" w:cs="Times New Roman"/>
          <w:sz w:val="24"/>
          <w:szCs w:val="24"/>
        </w:rPr>
      </w:pPr>
      <w:r>
        <w:rPr>
          <w:rFonts w:ascii="Times New Roman" w:hAnsi="Times New Roman" w:cs="Times New Roman"/>
          <w:sz w:val="24"/>
          <w:szCs w:val="24"/>
        </w:rPr>
        <w:t>Writing – Review and editing (MA, CM)</w:t>
      </w:r>
      <w:r w:rsidR="000162D8" w:rsidRPr="00897945">
        <w:rPr>
          <w:rFonts w:ascii="Times New Roman" w:hAnsi="Times New Roman" w:cs="Times New Roman"/>
          <w:sz w:val="24"/>
          <w:szCs w:val="24"/>
        </w:rPr>
        <w:br w:type="page"/>
      </w:r>
    </w:p>
    <w:p w14:paraId="43319ECF" w14:textId="096CDEC0" w:rsidR="0015267E" w:rsidRPr="00897945" w:rsidRDefault="0015267E" w:rsidP="0009301A">
      <w:pPr>
        <w:spacing w:line="240" w:lineRule="auto"/>
        <w:rPr>
          <w:rFonts w:ascii="Times New Roman" w:hAnsi="Times New Roman" w:cs="Times New Roman"/>
          <w:b/>
          <w:sz w:val="24"/>
          <w:szCs w:val="24"/>
        </w:rPr>
      </w:pPr>
      <w:r w:rsidRPr="00897945">
        <w:rPr>
          <w:rFonts w:ascii="Times New Roman" w:hAnsi="Times New Roman" w:cs="Times New Roman"/>
          <w:b/>
          <w:sz w:val="24"/>
          <w:szCs w:val="24"/>
        </w:rPr>
        <w:lastRenderedPageBreak/>
        <w:t>Tables</w:t>
      </w:r>
    </w:p>
    <w:p w14:paraId="41F5AAD7" w14:textId="77777777" w:rsidR="0015267E" w:rsidRPr="00897945" w:rsidRDefault="0015267E" w:rsidP="0015267E">
      <w:pPr>
        <w:spacing w:line="240" w:lineRule="auto"/>
        <w:rPr>
          <w:rFonts w:ascii="Times New Roman" w:hAnsi="Times New Roman" w:cs="Times New Roman"/>
          <w:b/>
          <w:sz w:val="24"/>
          <w:szCs w:val="24"/>
        </w:rPr>
      </w:pPr>
    </w:p>
    <w:p w14:paraId="0576CB38" w14:textId="61A64017" w:rsidR="000162D8" w:rsidRPr="00897945" w:rsidRDefault="000162D8" w:rsidP="00897945">
      <w:pPr>
        <w:spacing w:line="480" w:lineRule="auto"/>
        <w:rPr>
          <w:rFonts w:ascii="Times New Roman" w:hAnsi="Times New Roman" w:cs="Times New Roman"/>
          <w:b/>
          <w:sz w:val="24"/>
          <w:szCs w:val="24"/>
        </w:rPr>
      </w:pPr>
      <w:r w:rsidRPr="00897945">
        <w:rPr>
          <w:rFonts w:ascii="Times New Roman" w:hAnsi="Times New Roman" w:cs="Times New Roman"/>
          <w:b/>
          <w:sz w:val="24"/>
          <w:szCs w:val="24"/>
        </w:rPr>
        <w:t xml:space="preserve">Table 1. </w:t>
      </w:r>
      <w:r w:rsidR="0015267E" w:rsidRPr="00897945">
        <w:rPr>
          <w:rFonts w:ascii="Times New Roman" w:hAnsi="Times New Roman" w:cs="Times New Roman"/>
          <w:sz w:val="24"/>
          <w:szCs w:val="24"/>
        </w:rPr>
        <w:t>Employment role of</w:t>
      </w:r>
      <w:r w:rsidRPr="00897945">
        <w:rPr>
          <w:rFonts w:ascii="Times New Roman" w:hAnsi="Times New Roman" w:cs="Times New Roman"/>
          <w:sz w:val="24"/>
          <w:szCs w:val="24"/>
        </w:rPr>
        <w:t xml:space="preserve"> respondents in an online survey of veterinarians undertaking equine work within North America.</w:t>
      </w:r>
      <w:r w:rsidRPr="00897945">
        <w:rPr>
          <w:rFonts w:ascii="Times New Roman" w:hAnsi="Times New Roman" w:cs="Times New Roman"/>
          <w:b/>
          <w:sz w:val="24"/>
          <w:szCs w:val="24"/>
        </w:rPr>
        <w:t xml:space="preserve">  </w:t>
      </w:r>
    </w:p>
    <w:tbl>
      <w:tblPr>
        <w:tblStyle w:val="TableGrid"/>
        <w:tblW w:w="0" w:type="auto"/>
        <w:tblLayout w:type="fixed"/>
        <w:tblLook w:val="04A0" w:firstRow="1" w:lastRow="0" w:firstColumn="1" w:lastColumn="0" w:noHBand="0" w:noVBand="1"/>
      </w:tblPr>
      <w:tblGrid>
        <w:gridCol w:w="4673"/>
        <w:gridCol w:w="1346"/>
        <w:gridCol w:w="1347"/>
      </w:tblGrid>
      <w:tr w:rsidR="000162D8" w:rsidRPr="00897945" w14:paraId="18642899" w14:textId="77777777" w:rsidTr="002475B2">
        <w:tc>
          <w:tcPr>
            <w:tcW w:w="4673" w:type="dxa"/>
          </w:tcPr>
          <w:p w14:paraId="395EC91C" w14:textId="77777777" w:rsidR="000162D8" w:rsidRPr="00897945" w:rsidRDefault="000162D8" w:rsidP="002475B2">
            <w:pPr>
              <w:rPr>
                <w:rFonts w:ascii="Times New Roman" w:hAnsi="Times New Roman" w:cs="Times New Roman"/>
                <w:b/>
                <w:sz w:val="24"/>
                <w:szCs w:val="24"/>
              </w:rPr>
            </w:pPr>
            <w:r w:rsidRPr="00897945">
              <w:rPr>
                <w:rFonts w:ascii="Times New Roman" w:hAnsi="Times New Roman" w:cs="Times New Roman"/>
                <w:b/>
                <w:sz w:val="24"/>
                <w:szCs w:val="24"/>
              </w:rPr>
              <w:t xml:space="preserve">Description of current role (n=214) </w:t>
            </w:r>
          </w:p>
        </w:tc>
        <w:tc>
          <w:tcPr>
            <w:tcW w:w="1346" w:type="dxa"/>
          </w:tcPr>
          <w:p w14:paraId="0455FFA2" w14:textId="77777777" w:rsidR="000162D8" w:rsidRPr="00897945" w:rsidRDefault="000162D8" w:rsidP="002475B2">
            <w:pPr>
              <w:jc w:val="center"/>
              <w:rPr>
                <w:rFonts w:ascii="Times New Roman" w:hAnsi="Times New Roman" w:cs="Times New Roman"/>
                <w:b/>
                <w:sz w:val="24"/>
                <w:szCs w:val="24"/>
              </w:rPr>
            </w:pPr>
            <w:r w:rsidRPr="00897945">
              <w:rPr>
                <w:rFonts w:ascii="Times New Roman" w:hAnsi="Times New Roman" w:cs="Times New Roman"/>
                <w:b/>
                <w:sz w:val="24"/>
                <w:szCs w:val="24"/>
              </w:rPr>
              <w:t>Frequency</w:t>
            </w:r>
          </w:p>
        </w:tc>
        <w:tc>
          <w:tcPr>
            <w:tcW w:w="1347" w:type="dxa"/>
          </w:tcPr>
          <w:p w14:paraId="723C8FC3" w14:textId="77777777" w:rsidR="000162D8" w:rsidRPr="00897945" w:rsidRDefault="000162D8" w:rsidP="002475B2">
            <w:pPr>
              <w:jc w:val="center"/>
              <w:rPr>
                <w:rFonts w:ascii="Times New Roman" w:hAnsi="Times New Roman" w:cs="Times New Roman"/>
                <w:b/>
                <w:sz w:val="24"/>
                <w:szCs w:val="24"/>
              </w:rPr>
            </w:pPr>
            <w:r w:rsidRPr="00897945">
              <w:rPr>
                <w:rFonts w:ascii="Times New Roman" w:hAnsi="Times New Roman" w:cs="Times New Roman"/>
                <w:b/>
                <w:sz w:val="24"/>
                <w:szCs w:val="24"/>
              </w:rPr>
              <w:t>Percent</w:t>
            </w:r>
          </w:p>
        </w:tc>
      </w:tr>
      <w:tr w:rsidR="000162D8" w:rsidRPr="00897945" w14:paraId="391A4DE8" w14:textId="77777777" w:rsidTr="002475B2">
        <w:tc>
          <w:tcPr>
            <w:tcW w:w="4673" w:type="dxa"/>
          </w:tcPr>
          <w:p w14:paraId="557639B1" w14:textId="77777777" w:rsidR="000162D8" w:rsidRPr="00897945" w:rsidRDefault="000162D8" w:rsidP="002475B2">
            <w:pPr>
              <w:rPr>
                <w:rFonts w:ascii="Times New Roman" w:hAnsi="Times New Roman" w:cs="Times New Roman"/>
                <w:sz w:val="24"/>
                <w:szCs w:val="24"/>
              </w:rPr>
            </w:pPr>
            <w:r w:rsidRPr="00897945">
              <w:rPr>
                <w:rFonts w:ascii="Times New Roman" w:hAnsi="Times New Roman" w:cs="Times New Roman"/>
                <w:sz w:val="24"/>
                <w:szCs w:val="24"/>
              </w:rPr>
              <w:t>100% equine – ambulatory/first opinion only</w:t>
            </w:r>
          </w:p>
        </w:tc>
        <w:tc>
          <w:tcPr>
            <w:tcW w:w="1346" w:type="dxa"/>
          </w:tcPr>
          <w:p w14:paraId="33901969" w14:textId="77777777" w:rsidR="000162D8" w:rsidRPr="00897945" w:rsidRDefault="000162D8" w:rsidP="002475B2">
            <w:pPr>
              <w:jc w:val="center"/>
              <w:rPr>
                <w:rFonts w:ascii="Times New Roman" w:hAnsi="Times New Roman" w:cs="Times New Roman"/>
                <w:sz w:val="24"/>
                <w:szCs w:val="24"/>
              </w:rPr>
            </w:pPr>
            <w:r w:rsidRPr="00897945">
              <w:rPr>
                <w:rFonts w:ascii="Times New Roman" w:hAnsi="Times New Roman" w:cs="Times New Roman"/>
                <w:sz w:val="24"/>
                <w:szCs w:val="24"/>
              </w:rPr>
              <w:t>91</w:t>
            </w:r>
          </w:p>
        </w:tc>
        <w:tc>
          <w:tcPr>
            <w:tcW w:w="1347" w:type="dxa"/>
          </w:tcPr>
          <w:p w14:paraId="3A2BB061" w14:textId="77777777" w:rsidR="000162D8" w:rsidRPr="00897945" w:rsidRDefault="000162D8" w:rsidP="002475B2">
            <w:pPr>
              <w:jc w:val="center"/>
              <w:rPr>
                <w:rFonts w:ascii="Times New Roman" w:hAnsi="Times New Roman" w:cs="Times New Roman"/>
                <w:sz w:val="24"/>
                <w:szCs w:val="24"/>
              </w:rPr>
            </w:pPr>
            <w:r w:rsidRPr="00897945">
              <w:rPr>
                <w:rFonts w:ascii="Times New Roman" w:hAnsi="Times New Roman" w:cs="Times New Roman"/>
                <w:sz w:val="24"/>
                <w:szCs w:val="24"/>
              </w:rPr>
              <w:t>42.5</w:t>
            </w:r>
          </w:p>
        </w:tc>
      </w:tr>
      <w:tr w:rsidR="000162D8" w:rsidRPr="00897945" w14:paraId="59652190" w14:textId="77777777" w:rsidTr="002475B2">
        <w:tc>
          <w:tcPr>
            <w:tcW w:w="4673" w:type="dxa"/>
          </w:tcPr>
          <w:p w14:paraId="412BA0DC" w14:textId="77777777" w:rsidR="000162D8" w:rsidRPr="00897945" w:rsidRDefault="000162D8" w:rsidP="002475B2">
            <w:pPr>
              <w:rPr>
                <w:rFonts w:ascii="Times New Roman" w:hAnsi="Times New Roman" w:cs="Times New Roman"/>
                <w:sz w:val="24"/>
                <w:szCs w:val="24"/>
              </w:rPr>
            </w:pPr>
            <w:r w:rsidRPr="00897945">
              <w:rPr>
                <w:rFonts w:ascii="Times New Roman" w:hAnsi="Times New Roman" w:cs="Times New Roman"/>
                <w:sz w:val="24"/>
                <w:szCs w:val="24"/>
              </w:rPr>
              <w:t>100% equine - referral hospital +/- first opinion</w:t>
            </w:r>
          </w:p>
        </w:tc>
        <w:tc>
          <w:tcPr>
            <w:tcW w:w="1346" w:type="dxa"/>
          </w:tcPr>
          <w:p w14:paraId="41C7011F" w14:textId="77777777" w:rsidR="000162D8" w:rsidRPr="00897945" w:rsidRDefault="000162D8" w:rsidP="002475B2">
            <w:pPr>
              <w:jc w:val="center"/>
              <w:rPr>
                <w:rFonts w:ascii="Times New Roman" w:hAnsi="Times New Roman" w:cs="Times New Roman"/>
                <w:sz w:val="24"/>
                <w:szCs w:val="24"/>
              </w:rPr>
            </w:pPr>
            <w:r w:rsidRPr="00897945">
              <w:rPr>
                <w:rFonts w:ascii="Times New Roman" w:hAnsi="Times New Roman" w:cs="Times New Roman"/>
                <w:sz w:val="24"/>
                <w:szCs w:val="24"/>
              </w:rPr>
              <w:t>51</w:t>
            </w:r>
          </w:p>
        </w:tc>
        <w:tc>
          <w:tcPr>
            <w:tcW w:w="1347" w:type="dxa"/>
          </w:tcPr>
          <w:p w14:paraId="0A82DD01" w14:textId="77777777" w:rsidR="000162D8" w:rsidRPr="00897945" w:rsidRDefault="000162D8" w:rsidP="002475B2">
            <w:pPr>
              <w:jc w:val="center"/>
              <w:rPr>
                <w:rFonts w:ascii="Times New Roman" w:hAnsi="Times New Roman" w:cs="Times New Roman"/>
                <w:sz w:val="24"/>
                <w:szCs w:val="24"/>
              </w:rPr>
            </w:pPr>
            <w:r w:rsidRPr="00897945">
              <w:rPr>
                <w:rFonts w:ascii="Times New Roman" w:hAnsi="Times New Roman" w:cs="Times New Roman"/>
                <w:sz w:val="24"/>
                <w:szCs w:val="24"/>
              </w:rPr>
              <w:t>23.8</w:t>
            </w:r>
          </w:p>
        </w:tc>
      </w:tr>
      <w:tr w:rsidR="000162D8" w:rsidRPr="00897945" w14:paraId="4A9BF3F4" w14:textId="77777777" w:rsidTr="002475B2">
        <w:tc>
          <w:tcPr>
            <w:tcW w:w="4673" w:type="dxa"/>
          </w:tcPr>
          <w:p w14:paraId="17C585FB" w14:textId="77777777" w:rsidR="000162D8" w:rsidRPr="00897945" w:rsidRDefault="000162D8" w:rsidP="002475B2">
            <w:pPr>
              <w:rPr>
                <w:rFonts w:ascii="Times New Roman" w:hAnsi="Times New Roman" w:cs="Times New Roman"/>
                <w:sz w:val="24"/>
                <w:szCs w:val="24"/>
              </w:rPr>
            </w:pPr>
            <w:r w:rsidRPr="00897945">
              <w:rPr>
                <w:rFonts w:ascii="Times New Roman" w:hAnsi="Times New Roman" w:cs="Times New Roman"/>
                <w:sz w:val="24"/>
                <w:szCs w:val="24"/>
              </w:rPr>
              <w:t>Mixed practice</w:t>
            </w:r>
          </w:p>
        </w:tc>
        <w:tc>
          <w:tcPr>
            <w:tcW w:w="1346" w:type="dxa"/>
          </w:tcPr>
          <w:p w14:paraId="0FB19A8B" w14:textId="77777777" w:rsidR="000162D8" w:rsidRPr="00897945" w:rsidRDefault="000162D8" w:rsidP="002475B2">
            <w:pPr>
              <w:jc w:val="center"/>
              <w:rPr>
                <w:rFonts w:ascii="Times New Roman" w:hAnsi="Times New Roman" w:cs="Times New Roman"/>
                <w:sz w:val="24"/>
                <w:szCs w:val="24"/>
              </w:rPr>
            </w:pPr>
            <w:r w:rsidRPr="00897945">
              <w:rPr>
                <w:rFonts w:ascii="Times New Roman" w:hAnsi="Times New Roman" w:cs="Times New Roman"/>
                <w:sz w:val="24"/>
                <w:szCs w:val="24"/>
              </w:rPr>
              <w:t>58</w:t>
            </w:r>
          </w:p>
        </w:tc>
        <w:tc>
          <w:tcPr>
            <w:tcW w:w="1347" w:type="dxa"/>
          </w:tcPr>
          <w:p w14:paraId="2B828E5B" w14:textId="77777777" w:rsidR="000162D8" w:rsidRPr="00897945" w:rsidRDefault="000162D8" w:rsidP="002475B2">
            <w:pPr>
              <w:jc w:val="center"/>
              <w:rPr>
                <w:rFonts w:ascii="Times New Roman" w:hAnsi="Times New Roman" w:cs="Times New Roman"/>
                <w:sz w:val="24"/>
                <w:szCs w:val="24"/>
              </w:rPr>
            </w:pPr>
            <w:r w:rsidRPr="00897945">
              <w:rPr>
                <w:rFonts w:ascii="Times New Roman" w:hAnsi="Times New Roman" w:cs="Times New Roman"/>
                <w:sz w:val="24"/>
                <w:szCs w:val="24"/>
              </w:rPr>
              <w:t>27.1</w:t>
            </w:r>
          </w:p>
        </w:tc>
      </w:tr>
      <w:tr w:rsidR="000162D8" w:rsidRPr="00897945" w14:paraId="039ED314" w14:textId="77777777" w:rsidTr="002475B2">
        <w:tc>
          <w:tcPr>
            <w:tcW w:w="4673" w:type="dxa"/>
          </w:tcPr>
          <w:p w14:paraId="5BEAA8A3" w14:textId="77777777" w:rsidR="000162D8" w:rsidRPr="00897945" w:rsidRDefault="000162D8" w:rsidP="002475B2">
            <w:pPr>
              <w:rPr>
                <w:rFonts w:ascii="Times New Roman" w:hAnsi="Times New Roman" w:cs="Times New Roman"/>
                <w:sz w:val="24"/>
                <w:szCs w:val="24"/>
              </w:rPr>
            </w:pPr>
            <w:r w:rsidRPr="00897945">
              <w:rPr>
                <w:rFonts w:ascii="Times New Roman" w:hAnsi="Times New Roman" w:cs="Times New Roman"/>
                <w:sz w:val="24"/>
                <w:szCs w:val="24"/>
              </w:rPr>
              <w:t>Other*</w:t>
            </w:r>
          </w:p>
        </w:tc>
        <w:tc>
          <w:tcPr>
            <w:tcW w:w="1346" w:type="dxa"/>
          </w:tcPr>
          <w:p w14:paraId="54545C9D" w14:textId="77777777" w:rsidR="000162D8" w:rsidRPr="00897945" w:rsidRDefault="000162D8" w:rsidP="002475B2">
            <w:pPr>
              <w:jc w:val="center"/>
              <w:rPr>
                <w:rFonts w:ascii="Times New Roman" w:hAnsi="Times New Roman" w:cs="Times New Roman"/>
                <w:sz w:val="24"/>
                <w:szCs w:val="24"/>
              </w:rPr>
            </w:pPr>
            <w:r w:rsidRPr="00897945">
              <w:rPr>
                <w:rFonts w:ascii="Times New Roman" w:hAnsi="Times New Roman" w:cs="Times New Roman"/>
                <w:sz w:val="24"/>
                <w:szCs w:val="24"/>
              </w:rPr>
              <w:t>14</w:t>
            </w:r>
          </w:p>
        </w:tc>
        <w:tc>
          <w:tcPr>
            <w:tcW w:w="1347" w:type="dxa"/>
          </w:tcPr>
          <w:p w14:paraId="4371E65A" w14:textId="77777777" w:rsidR="000162D8" w:rsidRPr="00897945" w:rsidRDefault="000162D8" w:rsidP="002475B2">
            <w:pPr>
              <w:jc w:val="center"/>
              <w:rPr>
                <w:rFonts w:ascii="Times New Roman" w:hAnsi="Times New Roman" w:cs="Times New Roman"/>
                <w:sz w:val="24"/>
                <w:szCs w:val="24"/>
              </w:rPr>
            </w:pPr>
            <w:r w:rsidRPr="00897945">
              <w:rPr>
                <w:rFonts w:ascii="Times New Roman" w:hAnsi="Times New Roman" w:cs="Times New Roman"/>
                <w:sz w:val="24"/>
                <w:szCs w:val="24"/>
              </w:rPr>
              <w:t>6.5</w:t>
            </w:r>
          </w:p>
        </w:tc>
      </w:tr>
    </w:tbl>
    <w:p w14:paraId="7F146B92" w14:textId="3B2C54FE" w:rsidR="000162D8" w:rsidRPr="00897945" w:rsidRDefault="000162D8" w:rsidP="000162D8">
      <w:pPr>
        <w:spacing w:after="0" w:line="240" w:lineRule="auto"/>
        <w:rPr>
          <w:rFonts w:ascii="Times New Roman" w:hAnsi="Times New Roman" w:cs="Times New Roman"/>
          <w:sz w:val="24"/>
          <w:szCs w:val="24"/>
        </w:rPr>
      </w:pPr>
      <w:r w:rsidRPr="00897945">
        <w:rPr>
          <w:rFonts w:ascii="Times New Roman" w:hAnsi="Times New Roman" w:cs="Times New Roman"/>
          <w:sz w:val="24"/>
          <w:szCs w:val="24"/>
        </w:rPr>
        <w:t>*Other category includes academia/research (n=10); equine pharmaceutical/industry; 100% equine racetrack work; academia including 50% clinical work; and large animal residency (80% equine) (all n=1).</w:t>
      </w:r>
    </w:p>
    <w:p w14:paraId="2EC576BB" w14:textId="77777777" w:rsidR="0015267E" w:rsidRPr="00897945" w:rsidRDefault="0015267E" w:rsidP="000162D8">
      <w:pPr>
        <w:spacing w:after="0" w:line="240" w:lineRule="auto"/>
        <w:rPr>
          <w:rFonts w:ascii="Times New Roman" w:hAnsi="Times New Roman" w:cs="Times New Roman"/>
          <w:sz w:val="24"/>
          <w:szCs w:val="24"/>
        </w:rPr>
      </w:pPr>
    </w:p>
    <w:p w14:paraId="41D0D81F" w14:textId="4E765DF0" w:rsidR="0015267E" w:rsidRPr="00897945" w:rsidRDefault="0015267E" w:rsidP="00897945">
      <w:pPr>
        <w:spacing w:line="480" w:lineRule="auto"/>
        <w:rPr>
          <w:rFonts w:ascii="Times New Roman" w:hAnsi="Times New Roman" w:cs="Times New Roman"/>
          <w:sz w:val="24"/>
          <w:szCs w:val="24"/>
        </w:rPr>
      </w:pPr>
      <w:r w:rsidRPr="00897945">
        <w:rPr>
          <w:rFonts w:ascii="Times New Roman" w:hAnsi="Times New Roman" w:cs="Times New Roman"/>
          <w:b/>
          <w:sz w:val="24"/>
          <w:szCs w:val="24"/>
        </w:rPr>
        <w:t xml:space="preserve">Table 3. </w:t>
      </w:r>
      <w:r w:rsidRPr="00897945">
        <w:rPr>
          <w:rFonts w:ascii="Times New Roman" w:hAnsi="Times New Roman" w:cs="Times New Roman"/>
          <w:sz w:val="24"/>
          <w:szCs w:val="24"/>
        </w:rPr>
        <w:t xml:space="preserve">Factors influencing changes in diagnostic approach to laminitis cases in </w:t>
      </w:r>
      <w:r w:rsidR="00A778CA" w:rsidRPr="00897945">
        <w:rPr>
          <w:rFonts w:ascii="Times New Roman" w:hAnsi="Times New Roman" w:cs="Times New Roman"/>
          <w:sz w:val="24"/>
          <w:szCs w:val="24"/>
        </w:rPr>
        <w:t xml:space="preserve">separate </w:t>
      </w:r>
      <w:r w:rsidRPr="00897945">
        <w:rPr>
          <w:rFonts w:ascii="Times New Roman" w:hAnsi="Times New Roman" w:cs="Times New Roman"/>
          <w:sz w:val="24"/>
          <w:szCs w:val="24"/>
        </w:rPr>
        <w:t>online survey</w:t>
      </w:r>
      <w:r w:rsidR="00A778CA" w:rsidRPr="00897945">
        <w:rPr>
          <w:rFonts w:ascii="Times New Roman" w:hAnsi="Times New Roman" w:cs="Times New Roman"/>
          <w:sz w:val="24"/>
          <w:szCs w:val="24"/>
        </w:rPr>
        <w:t>s</w:t>
      </w:r>
      <w:r w:rsidRPr="00897945">
        <w:rPr>
          <w:rFonts w:ascii="Times New Roman" w:hAnsi="Times New Roman" w:cs="Times New Roman"/>
          <w:sz w:val="24"/>
          <w:szCs w:val="24"/>
        </w:rPr>
        <w:t xml:space="preserve"> of veterinarians undertaking equine work within North America</w:t>
      </w:r>
      <w:r w:rsidR="00A778CA" w:rsidRPr="00897945">
        <w:rPr>
          <w:rFonts w:ascii="Times New Roman" w:hAnsi="Times New Roman" w:cs="Times New Roman"/>
          <w:sz w:val="24"/>
          <w:szCs w:val="24"/>
        </w:rPr>
        <w:t xml:space="preserve"> and the United Kingdom</w:t>
      </w:r>
      <w:r w:rsidRPr="00897945">
        <w:rPr>
          <w:rFonts w:ascii="Times New Roman" w:hAnsi="Times New Roman" w:cs="Times New Roman"/>
          <w:sz w:val="24"/>
          <w:szCs w:val="24"/>
        </w:rPr>
        <w:t>.</w:t>
      </w:r>
      <w:r w:rsidRPr="00897945">
        <w:rPr>
          <w:rFonts w:ascii="Times New Roman" w:hAnsi="Times New Roman" w:cs="Times New Roman"/>
          <w:b/>
          <w:sz w:val="24"/>
          <w:szCs w:val="24"/>
        </w:rPr>
        <w:t xml:space="preserve">  </w:t>
      </w:r>
    </w:p>
    <w:tbl>
      <w:tblPr>
        <w:tblStyle w:val="TableGrid"/>
        <w:tblW w:w="9650" w:type="dxa"/>
        <w:tblLayout w:type="fixed"/>
        <w:tblLook w:val="04A0" w:firstRow="1" w:lastRow="0" w:firstColumn="1" w:lastColumn="0" w:noHBand="0" w:noVBand="1"/>
      </w:tblPr>
      <w:tblGrid>
        <w:gridCol w:w="5946"/>
        <w:gridCol w:w="1339"/>
        <w:gridCol w:w="1350"/>
        <w:gridCol w:w="1015"/>
      </w:tblGrid>
      <w:tr w:rsidR="0015267E" w:rsidRPr="00897945" w14:paraId="2CD35E6F" w14:textId="77777777" w:rsidTr="0059659F">
        <w:trPr>
          <w:trHeight w:val="1233"/>
        </w:trPr>
        <w:tc>
          <w:tcPr>
            <w:tcW w:w="5946" w:type="dxa"/>
          </w:tcPr>
          <w:p w14:paraId="03FFFC6D" w14:textId="77777777" w:rsidR="0015267E" w:rsidRPr="00897945" w:rsidRDefault="0015267E" w:rsidP="002475B2">
            <w:pPr>
              <w:rPr>
                <w:rFonts w:ascii="Times New Roman" w:hAnsi="Times New Roman" w:cs="Times New Roman"/>
                <w:b/>
                <w:sz w:val="24"/>
                <w:szCs w:val="24"/>
              </w:rPr>
            </w:pPr>
            <w:r w:rsidRPr="00897945">
              <w:rPr>
                <w:rFonts w:ascii="Times New Roman" w:hAnsi="Times New Roman" w:cs="Times New Roman"/>
                <w:b/>
                <w:sz w:val="24"/>
                <w:szCs w:val="24"/>
              </w:rPr>
              <w:t xml:space="preserve">Factor influencing change in diagnostic approach to laminitis since graduation </w:t>
            </w:r>
          </w:p>
        </w:tc>
        <w:tc>
          <w:tcPr>
            <w:tcW w:w="1339" w:type="dxa"/>
          </w:tcPr>
          <w:p w14:paraId="0E8388F0" w14:textId="77777777" w:rsidR="0015267E" w:rsidRPr="00897945" w:rsidRDefault="0015267E" w:rsidP="002475B2">
            <w:pPr>
              <w:jc w:val="center"/>
              <w:rPr>
                <w:rFonts w:ascii="Times New Roman" w:hAnsi="Times New Roman" w:cs="Times New Roman"/>
                <w:b/>
                <w:sz w:val="24"/>
                <w:szCs w:val="24"/>
              </w:rPr>
            </w:pPr>
            <w:r w:rsidRPr="00897945">
              <w:rPr>
                <w:rFonts w:ascii="Times New Roman" w:hAnsi="Times New Roman" w:cs="Times New Roman"/>
                <w:b/>
                <w:sz w:val="24"/>
                <w:szCs w:val="24"/>
              </w:rPr>
              <w:t xml:space="preserve">North America (n=142)  </w:t>
            </w:r>
          </w:p>
          <w:p w14:paraId="67292086" w14:textId="77777777" w:rsidR="0015267E" w:rsidRPr="00897945" w:rsidRDefault="0015267E" w:rsidP="002475B2">
            <w:pPr>
              <w:jc w:val="center"/>
              <w:rPr>
                <w:rFonts w:ascii="Times New Roman" w:hAnsi="Times New Roman" w:cs="Times New Roman"/>
                <w:b/>
                <w:sz w:val="24"/>
                <w:szCs w:val="24"/>
              </w:rPr>
            </w:pPr>
            <w:r w:rsidRPr="00897945">
              <w:rPr>
                <w:rFonts w:ascii="Times New Roman" w:hAnsi="Times New Roman" w:cs="Times New Roman"/>
                <w:b/>
                <w:sz w:val="24"/>
                <w:szCs w:val="24"/>
              </w:rPr>
              <w:t>Frequency (%)</w:t>
            </w:r>
          </w:p>
        </w:tc>
        <w:tc>
          <w:tcPr>
            <w:tcW w:w="1350" w:type="dxa"/>
          </w:tcPr>
          <w:p w14:paraId="2FD19D81" w14:textId="77777777" w:rsidR="0015267E" w:rsidRPr="00897945" w:rsidRDefault="0015267E" w:rsidP="002475B2">
            <w:pPr>
              <w:jc w:val="center"/>
              <w:rPr>
                <w:rFonts w:ascii="Times New Roman" w:hAnsi="Times New Roman" w:cs="Times New Roman"/>
                <w:b/>
                <w:sz w:val="24"/>
                <w:szCs w:val="24"/>
              </w:rPr>
            </w:pPr>
            <w:r w:rsidRPr="00897945">
              <w:rPr>
                <w:rFonts w:ascii="Times New Roman" w:hAnsi="Times New Roman" w:cs="Times New Roman"/>
                <w:b/>
                <w:sz w:val="24"/>
                <w:szCs w:val="24"/>
              </w:rPr>
              <w:t>United Kingdom (n=117) Frequency (%)</w:t>
            </w:r>
          </w:p>
        </w:tc>
        <w:tc>
          <w:tcPr>
            <w:tcW w:w="1015" w:type="dxa"/>
          </w:tcPr>
          <w:p w14:paraId="17943C20" w14:textId="77777777" w:rsidR="0015267E" w:rsidRPr="00897945" w:rsidRDefault="0015267E" w:rsidP="002475B2">
            <w:pPr>
              <w:jc w:val="center"/>
              <w:rPr>
                <w:rFonts w:ascii="Times New Roman" w:hAnsi="Times New Roman" w:cs="Times New Roman"/>
                <w:b/>
                <w:sz w:val="24"/>
                <w:szCs w:val="24"/>
              </w:rPr>
            </w:pPr>
            <w:r w:rsidRPr="00897945">
              <w:rPr>
                <w:rFonts w:ascii="Times New Roman" w:hAnsi="Times New Roman" w:cs="Times New Roman"/>
                <w:b/>
                <w:sz w:val="24"/>
                <w:szCs w:val="24"/>
              </w:rPr>
              <w:t>P value</w:t>
            </w:r>
          </w:p>
        </w:tc>
      </w:tr>
      <w:tr w:rsidR="0015267E" w:rsidRPr="00897945" w14:paraId="24DB01F0" w14:textId="77777777" w:rsidTr="0059659F">
        <w:trPr>
          <w:trHeight w:val="248"/>
        </w:trPr>
        <w:tc>
          <w:tcPr>
            <w:tcW w:w="5946" w:type="dxa"/>
          </w:tcPr>
          <w:p w14:paraId="43DA94C0" w14:textId="77777777" w:rsidR="0015267E" w:rsidRPr="00897945" w:rsidRDefault="0015267E" w:rsidP="002475B2">
            <w:pPr>
              <w:rPr>
                <w:rFonts w:ascii="Times New Roman" w:hAnsi="Times New Roman" w:cs="Times New Roman"/>
                <w:sz w:val="24"/>
                <w:szCs w:val="24"/>
              </w:rPr>
            </w:pPr>
            <w:r w:rsidRPr="00897945">
              <w:rPr>
                <w:rFonts w:ascii="Times New Roman" w:hAnsi="Times New Roman" w:cs="Times New Roman"/>
                <w:sz w:val="24"/>
                <w:szCs w:val="24"/>
              </w:rPr>
              <w:t>Personal experience</w:t>
            </w:r>
          </w:p>
        </w:tc>
        <w:tc>
          <w:tcPr>
            <w:tcW w:w="1339" w:type="dxa"/>
          </w:tcPr>
          <w:p w14:paraId="33896E14"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126 (88.7%)</w:t>
            </w:r>
          </w:p>
        </w:tc>
        <w:tc>
          <w:tcPr>
            <w:tcW w:w="1350" w:type="dxa"/>
          </w:tcPr>
          <w:p w14:paraId="3A50D76C"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86 (73.5%)</w:t>
            </w:r>
          </w:p>
        </w:tc>
        <w:tc>
          <w:tcPr>
            <w:tcW w:w="1015" w:type="dxa"/>
          </w:tcPr>
          <w:p w14:paraId="4A652220"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0.001</w:t>
            </w:r>
          </w:p>
        </w:tc>
      </w:tr>
      <w:tr w:rsidR="0015267E" w:rsidRPr="00897945" w14:paraId="007FB633" w14:textId="77777777" w:rsidTr="0059659F">
        <w:trPr>
          <w:trHeight w:val="248"/>
        </w:trPr>
        <w:tc>
          <w:tcPr>
            <w:tcW w:w="5946" w:type="dxa"/>
          </w:tcPr>
          <w:p w14:paraId="00E625A4" w14:textId="77777777" w:rsidR="0015267E" w:rsidRPr="00897945" w:rsidRDefault="0015267E" w:rsidP="002475B2">
            <w:pPr>
              <w:rPr>
                <w:rFonts w:ascii="Times New Roman" w:hAnsi="Times New Roman" w:cs="Times New Roman"/>
                <w:sz w:val="24"/>
                <w:szCs w:val="24"/>
              </w:rPr>
            </w:pPr>
            <w:r w:rsidRPr="00897945">
              <w:rPr>
                <w:rFonts w:ascii="Times New Roman" w:hAnsi="Times New Roman" w:cs="Times New Roman"/>
                <w:sz w:val="24"/>
                <w:szCs w:val="24"/>
              </w:rPr>
              <w:t xml:space="preserve">Continuing education (CE) </w:t>
            </w:r>
          </w:p>
        </w:tc>
        <w:tc>
          <w:tcPr>
            <w:tcW w:w="1339" w:type="dxa"/>
          </w:tcPr>
          <w:p w14:paraId="183EA2B4"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110 (77.5%)</w:t>
            </w:r>
          </w:p>
        </w:tc>
        <w:tc>
          <w:tcPr>
            <w:tcW w:w="1350" w:type="dxa"/>
          </w:tcPr>
          <w:p w14:paraId="35F4879E"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80 (68.4%)</w:t>
            </w:r>
          </w:p>
        </w:tc>
        <w:tc>
          <w:tcPr>
            <w:tcW w:w="1015" w:type="dxa"/>
          </w:tcPr>
          <w:p w14:paraId="01038E88"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0.10</w:t>
            </w:r>
          </w:p>
        </w:tc>
      </w:tr>
      <w:tr w:rsidR="0015267E" w:rsidRPr="00897945" w14:paraId="03ECE6D2" w14:textId="77777777" w:rsidTr="0059659F">
        <w:trPr>
          <w:trHeight w:val="248"/>
        </w:trPr>
        <w:tc>
          <w:tcPr>
            <w:tcW w:w="5946" w:type="dxa"/>
          </w:tcPr>
          <w:p w14:paraId="3E7D7E3F" w14:textId="77777777" w:rsidR="0015267E" w:rsidRPr="00897945" w:rsidRDefault="0015267E" w:rsidP="002475B2">
            <w:pPr>
              <w:rPr>
                <w:rFonts w:ascii="Times New Roman" w:hAnsi="Times New Roman" w:cs="Times New Roman"/>
                <w:sz w:val="24"/>
                <w:szCs w:val="24"/>
              </w:rPr>
            </w:pPr>
            <w:r w:rsidRPr="00897945">
              <w:rPr>
                <w:rFonts w:ascii="Times New Roman" w:hAnsi="Times New Roman" w:cs="Times New Roman"/>
                <w:sz w:val="24"/>
                <w:szCs w:val="24"/>
              </w:rPr>
              <w:t>Research or evidence-based medicine</w:t>
            </w:r>
          </w:p>
        </w:tc>
        <w:tc>
          <w:tcPr>
            <w:tcW w:w="1339" w:type="dxa"/>
          </w:tcPr>
          <w:p w14:paraId="6F61134E"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105 (73.9 %)</w:t>
            </w:r>
          </w:p>
        </w:tc>
        <w:tc>
          <w:tcPr>
            <w:tcW w:w="1350" w:type="dxa"/>
          </w:tcPr>
          <w:p w14:paraId="7A2E95D0"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82 (70.1%)</w:t>
            </w:r>
          </w:p>
        </w:tc>
        <w:tc>
          <w:tcPr>
            <w:tcW w:w="1015" w:type="dxa"/>
          </w:tcPr>
          <w:p w14:paraId="68363DC7"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0.50</w:t>
            </w:r>
          </w:p>
        </w:tc>
      </w:tr>
      <w:tr w:rsidR="0015267E" w:rsidRPr="00897945" w14:paraId="2983EB67" w14:textId="77777777" w:rsidTr="0059659F">
        <w:trPr>
          <w:trHeight w:val="248"/>
        </w:trPr>
        <w:tc>
          <w:tcPr>
            <w:tcW w:w="5946" w:type="dxa"/>
          </w:tcPr>
          <w:p w14:paraId="325FAC81" w14:textId="77777777" w:rsidR="0015267E" w:rsidRPr="00897945" w:rsidRDefault="0015267E" w:rsidP="002475B2">
            <w:pPr>
              <w:rPr>
                <w:rFonts w:ascii="Times New Roman" w:hAnsi="Times New Roman" w:cs="Times New Roman"/>
                <w:sz w:val="24"/>
                <w:szCs w:val="24"/>
              </w:rPr>
            </w:pPr>
            <w:r w:rsidRPr="00897945">
              <w:rPr>
                <w:rFonts w:ascii="Times New Roman" w:hAnsi="Times New Roman" w:cs="Times New Roman"/>
                <w:sz w:val="24"/>
                <w:szCs w:val="24"/>
              </w:rPr>
              <w:t xml:space="preserve">Expert opinion </w:t>
            </w:r>
          </w:p>
        </w:tc>
        <w:tc>
          <w:tcPr>
            <w:tcW w:w="1339" w:type="dxa"/>
          </w:tcPr>
          <w:p w14:paraId="1B699CC5"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69 (48.6%)</w:t>
            </w:r>
          </w:p>
        </w:tc>
        <w:tc>
          <w:tcPr>
            <w:tcW w:w="1350" w:type="dxa"/>
          </w:tcPr>
          <w:p w14:paraId="3DAFE51E"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71 (60.7%)</w:t>
            </w:r>
          </w:p>
        </w:tc>
        <w:tc>
          <w:tcPr>
            <w:tcW w:w="1015" w:type="dxa"/>
          </w:tcPr>
          <w:p w14:paraId="1FF5888A"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0.07</w:t>
            </w:r>
          </w:p>
        </w:tc>
      </w:tr>
      <w:tr w:rsidR="0015267E" w:rsidRPr="00897945" w14:paraId="449EE91A" w14:textId="77777777" w:rsidTr="0059659F">
        <w:trPr>
          <w:trHeight w:val="487"/>
        </w:trPr>
        <w:tc>
          <w:tcPr>
            <w:tcW w:w="5946" w:type="dxa"/>
          </w:tcPr>
          <w:p w14:paraId="44EA9D05" w14:textId="77777777" w:rsidR="0015267E" w:rsidRPr="00897945" w:rsidRDefault="0015267E" w:rsidP="002475B2">
            <w:pPr>
              <w:rPr>
                <w:rFonts w:ascii="Times New Roman" w:hAnsi="Times New Roman" w:cs="Times New Roman"/>
                <w:sz w:val="24"/>
                <w:szCs w:val="24"/>
              </w:rPr>
            </w:pPr>
            <w:r w:rsidRPr="00897945">
              <w:rPr>
                <w:rFonts w:ascii="Times New Roman" w:hAnsi="Times New Roman" w:cs="Times New Roman"/>
                <w:sz w:val="24"/>
                <w:szCs w:val="24"/>
              </w:rPr>
              <w:t>Disease awareness initiatives (e.g. free laboratory testing schemes) or marketing</w:t>
            </w:r>
          </w:p>
        </w:tc>
        <w:tc>
          <w:tcPr>
            <w:tcW w:w="1339" w:type="dxa"/>
            <w:vAlign w:val="center"/>
          </w:tcPr>
          <w:p w14:paraId="7796910B"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52 (36.6%)</w:t>
            </w:r>
          </w:p>
        </w:tc>
        <w:tc>
          <w:tcPr>
            <w:tcW w:w="1350" w:type="dxa"/>
            <w:vAlign w:val="center"/>
          </w:tcPr>
          <w:p w14:paraId="66475718"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67 (57.3%)</w:t>
            </w:r>
          </w:p>
        </w:tc>
        <w:tc>
          <w:tcPr>
            <w:tcW w:w="1015" w:type="dxa"/>
          </w:tcPr>
          <w:p w14:paraId="59E5168C"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&lt;0.001</w:t>
            </w:r>
          </w:p>
        </w:tc>
      </w:tr>
      <w:tr w:rsidR="0015267E" w:rsidRPr="00897945" w14:paraId="3F3D7D9E" w14:textId="77777777" w:rsidTr="0059659F">
        <w:trPr>
          <w:trHeight w:val="248"/>
        </w:trPr>
        <w:tc>
          <w:tcPr>
            <w:tcW w:w="5946" w:type="dxa"/>
          </w:tcPr>
          <w:p w14:paraId="1F616808" w14:textId="77777777" w:rsidR="0015267E" w:rsidRPr="00897945" w:rsidRDefault="0015267E" w:rsidP="002475B2">
            <w:pPr>
              <w:rPr>
                <w:rFonts w:ascii="Times New Roman" w:hAnsi="Times New Roman" w:cs="Times New Roman"/>
                <w:sz w:val="24"/>
                <w:szCs w:val="24"/>
              </w:rPr>
            </w:pPr>
            <w:r w:rsidRPr="00897945">
              <w:rPr>
                <w:rFonts w:ascii="Times New Roman" w:hAnsi="Times New Roman" w:cs="Times New Roman"/>
                <w:sz w:val="24"/>
                <w:szCs w:val="24"/>
              </w:rPr>
              <w:t xml:space="preserve">Practice policy </w:t>
            </w:r>
          </w:p>
        </w:tc>
        <w:tc>
          <w:tcPr>
            <w:tcW w:w="1339" w:type="dxa"/>
          </w:tcPr>
          <w:p w14:paraId="76E0CFB9"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15 (10.6%)</w:t>
            </w:r>
          </w:p>
        </w:tc>
        <w:tc>
          <w:tcPr>
            <w:tcW w:w="1350" w:type="dxa"/>
          </w:tcPr>
          <w:p w14:paraId="298DDDBA"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19 (16.2%)</w:t>
            </w:r>
          </w:p>
        </w:tc>
        <w:tc>
          <w:tcPr>
            <w:tcW w:w="1015" w:type="dxa"/>
          </w:tcPr>
          <w:p w14:paraId="427FE33D"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0.18</w:t>
            </w:r>
          </w:p>
        </w:tc>
      </w:tr>
      <w:tr w:rsidR="0015267E" w:rsidRPr="00897945" w14:paraId="171D5440" w14:textId="77777777" w:rsidTr="0059659F">
        <w:trPr>
          <w:trHeight w:val="62"/>
        </w:trPr>
        <w:tc>
          <w:tcPr>
            <w:tcW w:w="5946" w:type="dxa"/>
          </w:tcPr>
          <w:p w14:paraId="3508E3CD" w14:textId="77777777" w:rsidR="0015267E" w:rsidRPr="00897945" w:rsidRDefault="0015267E" w:rsidP="002475B2">
            <w:pPr>
              <w:rPr>
                <w:rFonts w:ascii="Times New Roman" w:hAnsi="Times New Roman" w:cs="Times New Roman"/>
                <w:b/>
                <w:sz w:val="24"/>
                <w:szCs w:val="24"/>
              </w:rPr>
            </w:pPr>
            <w:r w:rsidRPr="00897945">
              <w:rPr>
                <w:rFonts w:ascii="Times New Roman" w:hAnsi="Times New Roman" w:cs="Times New Roman"/>
                <w:sz w:val="24"/>
                <w:szCs w:val="24"/>
              </w:rPr>
              <w:t>Other*</w:t>
            </w:r>
          </w:p>
        </w:tc>
        <w:tc>
          <w:tcPr>
            <w:tcW w:w="1339" w:type="dxa"/>
          </w:tcPr>
          <w:p w14:paraId="3117FB4D"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2 (1.4%)</w:t>
            </w:r>
          </w:p>
        </w:tc>
        <w:tc>
          <w:tcPr>
            <w:tcW w:w="1350" w:type="dxa"/>
          </w:tcPr>
          <w:p w14:paraId="00108BEC"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0 (0%)</w:t>
            </w:r>
          </w:p>
        </w:tc>
        <w:tc>
          <w:tcPr>
            <w:tcW w:w="1015" w:type="dxa"/>
          </w:tcPr>
          <w:p w14:paraId="15D49323" w14:textId="77777777" w:rsidR="0015267E" w:rsidRPr="00897945" w:rsidRDefault="0015267E" w:rsidP="002475B2">
            <w:pPr>
              <w:jc w:val="center"/>
              <w:rPr>
                <w:rFonts w:ascii="Times New Roman" w:hAnsi="Times New Roman" w:cs="Times New Roman"/>
                <w:sz w:val="24"/>
                <w:szCs w:val="24"/>
              </w:rPr>
            </w:pPr>
            <w:r w:rsidRPr="00897945">
              <w:rPr>
                <w:rFonts w:ascii="Times New Roman" w:hAnsi="Times New Roman" w:cs="Times New Roman"/>
                <w:sz w:val="24"/>
                <w:szCs w:val="24"/>
              </w:rPr>
              <w:t>0.60</w:t>
            </w:r>
          </w:p>
        </w:tc>
      </w:tr>
    </w:tbl>
    <w:p w14:paraId="058B225D" w14:textId="653109C3" w:rsidR="00024567" w:rsidRPr="00897945" w:rsidRDefault="0015267E" w:rsidP="00024567">
      <w:pPr>
        <w:spacing w:after="0" w:line="240" w:lineRule="auto"/>
        <w:rPr>
          <w:rFonts w:ascii="Times New Roman" w:hAnsi="Times New Roman" w:cs="Times New Roman"/>
          <w:sz w:val="24"/>
          <w:szCs w:val="24"/>
        </w:rPr>
      </w:pPr>
      <w:r w:rsidRPr="00897945">
        <w:rPr>
          <w:rFonts w:ascii="Times New Roman" w:hAnsi="Times New Roman" w:cs="Times New Roman"/>
          <w:sz w:val="24"/>
          <w:szCs w:val="24"/>
          <w:vertAlign w:val="superscript"/>
        </w:rPr>
        <w:t>#</w:t>
      </w:r>
      <w:r w:rsidRPr="00897945">
        <w:rPr>
          <w:rFonts w:ascii="Times New Roman" w:hAnsi="Times New Roman" w:cs="Times New Roman"/>
          <w:sz w:val="24"/>
          <w:szCs w:val="24"/>
        </w:rPr>
        <w:t>Other category includes extrapolation of human medical literature pertaining to endocrinology, Type II diabetes and nutrition to EMS, availability of portable digital radiography in addition to social media and client awareness (both n=1)</w:t>
      </w:r>
    </w:p>
    <w:p w14:paraId="25505B94" w14:textId="77777777" w:rsidR="00024567" w:rsidRPr="00897945" w:rsidRDefault="00024567" w:rsidP="00024567">
      <w:pPr>
        <w:spacing w:after="0" w:line="240" w:lineRule="auto"/>
        <w:rPr>
          <w:rFonts w:ascii="Times New Roman" w:hAnsi="Times New Roman" w:cs="Times New Roman"/>
          <w:sz w:val="24"/>
          <w:szCs w:val="24"/>
        </w:rPr>
      </w:pPr>
    </w:p>
    <w:p w14:paraId="55D84155" w14:textId="21A2F3F6" w:rsidR="00024567" w:rsidRPr="00897945" w:rsidRDefault="00024567" w:rsidP="00024567">
      <w:pPr>
        <w:spacing w:line="480" w:lineRule="auto"/>
        <w:rPr>
          <w:rFonts w:ascii="Times New Roman" w:hAnsi="Times New Roman" w:cs="Times New Roman"/>
          <w:b/>
          <w:sz w:val="24"/>
          <w:szCs w:val="24"/>
        </w:rPr>
      </w:pPr>
      <w:r w:rsidRPr="00897945">
        <w:rPr>
          <w:rFonts w:ascii="Times New Roman" w:hAnsi="Times New Roman" w:cs="Times New Roman"/>
          <w:b/>
          <w:sz w:val="24"/>
          <w:szCs w:val="24"/>
        </w:rPr>
        <w:t>Figure Legends</w:t>
      </w:r>
    </w:p>
    <w:p w14:paraId="685D49C0" w14:textId="70615E25" w:rsidR="00024567" w:rsidRPr="00897945" w:rsidRDefault="00024567" w:rsidP="00897945">
      <w:pPr>
        <w:spacing w:line="480" w:lineRule="auto"/>
        <w:rPr>
          <w:rFonts w:ascii="Times New Roman" w:hAnsi="Times New Roman" w:cs="Times New Roman"/>
          <w:b/>
          <w:sz w:val="24"/>
          <w:szCs w:val="24"/>
        </w:rPr>
      </w:pPr>
      <w:r w:rsidRPr="00897945">
        <w:rPr>
          <w:rFonts w:ascii="Times New Roman" w:hAnsi="Times New Roman" w:cs="Times New Roman"/>
          <w:b/>
          <w:sz w:val="24"/>
          <w:szCs w:val="24"/>
        </w:rPr>
        <w:t xml:space="preserve">Figure 1. </w:t>
      </w:r>
      <w:r w:rsidRPr="00897945">
        <w:rPr>
          <w:rFonts w:ascii="Times New Roman" w:hAnsi="Times New Roman" w:cs="Times New Roman"/>
          <w:sz w:val="24"/>
          <w:szCs w:val="24"/>
        </w:rPr>
        <w:t>Bar chart of distribution of time since graduating from their primary veterinary degree in an online survey of veterinarians undertaking equine work within North America.</w:t>
      </w:r>
      <w:r w:rsidRPr="00897945">
        <w:rPr>
          <w:rFonts w:ascii="Times New Roman" w:hAnsi="Times New Roman" w:cs="Times New Roman"/>
          <w:b/>
          <w:sz w:val="24"/>
          <w:szCs w:val="24"/>
        </w:rPr>
        <w:t xml:space="preserve">  </w:t>
      </w:r>
    </w:p>
    <w:p w14:paraId="5DE330BA" w14:textId="6C757048" w:rsidR="00024567" w:rsidRPr="005E1892" w:rsidRDefault="00024567" w:rsidP="00897945">
      <w:pPr>
        <w:spacing w:line="480" w:lineRule="auto"/>
        <w:rPr>
          <w:rFonts w:ascii="Times New Roman" w:hAnsi="Times New Roman" w:cs="Times New Roman"/>
          <w:b/>
          <w:sz w:val="24"/>
          <w:szCs w:val="24"/>
        </w:rPr>
      </w:pPr>
      <w:r w:rsidRPr="00897945">
        <w:rPr>
          <w:rFonts w:ascii="Times New Roman" w:hAnsi="Times New Roman" w:cs="Times New Roman"/>
          <w:b/>
          <w:sz w:val="24"/>
          <w:szCs w:val="24"/>
        </w:rPr>
        <w:lastRenderedPageBreak/>
        <w:t xml:space="preserve">Figure 2. </w:t>
      </w:r>
      <w:r w:rsidRPr="00897945">
        <w:rPr>
          <w:rFonts w:ascii="Times New Roman" w:hAnsi="Times New Roman" w:cs="Times New Roman"/>
          <w:sz w:val="24"/>
          <w:szCs w:val="24"/>
        </w:rPr>
        <w:t>Bar chart of pe</w:t>
      </w:r>
      <w:r w:rsidRPr="005E1892">
        <w:rPr>
          <w:rFonts w:ascii="Times New Roman" w:hAnsi="Times New Roman" w:cs="Times New Roman"/>
          <w:sz w:val="24"/>
          <w:szCs w:val="24"/>
        </w:rPr>
        <w:t>rceived effect of concurrent treatment for endocrinopathy on time taken to achieve clinical improvement of acute laminitis.</w:t>
      </w:r>
      <w:r w:rsidRPr="005E1892">
        <w:rPr>
          <w:rFonts w:ascii="Times New Roman" w:hAnsi="Times New Roman" w:cs="Times New Roman"/>
          <w:b/>
          <w:sz w:val="24"/>
          <w:szCs w:val="24"/>
        </w:rPr>
        <w:t xml:space="preserve">  </w:t>
      </w:r>
    </w:p>
    <w:p w14:paraId="62A9189F" w14:textId="3FEBAE51" w:rsidR="00024567" w:rsidRPr="005E1892" w:rsidRDefault="00024567" w:rsidP="00897945">
      <w:pPr>
        <w:spacing w:line="480" w:lineRule="auto"/>
        <w:rPr>
          <w:rFonts w:ascii="Times New Roman" w:hAnsi="Times New Roman" w:cs="Times New Roman"/>
          <w:b/>
          <w:sz w:val="24"/>
          <w:szCs w:val="24"/>
        </w:rPr>
      </w:pPr>
      <w:r w:rsidRPr="005E1892">
        <w:rPr>
          <w:rFonts w:ascii="Times New Roman" w:hAnsi="Times New Roman" w:cs="Times New Roman"/>
          <w:b/>
          <w:sz w:val="24"/>
          <w:szCs w:val="24"/>
        </w:rPr>
        <w:t xml:space="preserve">Figure 3.  </w:t>
      </w:r>
      <w:r w:rsidRPr="005E1892">
        <w:rPr>
          <w:rFonts w:ascii="Times New Roman" w:hAnsi="Times New Roman" w:cs="Times New Roman"/>
          <w:sz w:val="24"/>
          <w:szCs w:val="24"/>
        </w:rPr>
        <w:t>Bar chart of perceived degree to which treatment of an endocrinopathy aids prevention of further laminitis episodes in affected animals.</w:t>
      </w:r>
    </w:p>
    <w:p w14:paraId="08B85768" w14:textId="362260F0" w:rsidR="00024567" w:rsidRPr="005E1892" w:rsidRDefault="00024567" w:rsidP="00FA0BAE">
      <w:pPr>
        <w:spacing w:line="480" w:lineRule="auto"/>
        <w:rPr>
          <w:rFonts w:ascii="Times New Roman" w:hAnsi="Times New Roman" w:cs="Times New Roman"/>
          <w:sz w:val="24"/>
          <w:szCs w:val="24"/>
        </w:rPr>
      </w:pPr>
      <w:r w:rsidRPr="005E1892">
        <w:rPr>
          <w:rFonts w:ascii="Times New Roman" w:hAnsi="Times New Roman" w:cs="Times New Roman"/>
          <w:b/>
          <w:sz w:val="24"/>
          <w:szCs w:val="24"/>
        </w:rPr>
        <w:t xml:space="preserve">Figure 4.  </w:t>
      </w:r>
      <w:r w:rsidRPr="005E1892">
        <w:rPr>
          <w:rFonts w:ascii="Times New Roman" w:hAnsi="Times New Roman" w:cs="Times New Roman"/>
          <w:sz w:val="24"/>
          <w:szCs w:val="24"/>
        </w:rPr>
        <w:t>Bar chart of perceived degree to which diagnosis of an endocrinopathy guides medium to long-term management of laminitis cases.</w:t>
      </w:r>
    </w:p>
    <w:p w14:paraId="5FEDB31F" w14:textId="199334BF" w:rsidR="00897945" w:rsidRPr="005E1892" w:rsidRDefault="00897945" w:rsidP="00FA0BAE">
      <w:pPr>
        <w:spacing w:line="480" w:lineRule="auto"/>
        <w:rPr>
          <w:rFonts w:ascii="Times New Roman" w:hAnsi="Times New Roman" w:cs="Times New Roman"/>
          <w:b/>
          <w:sz w:val="24"/>
          <w:szCs w:val="24"/>
        </w:rPr>
      </w:pPr>
    </w:p>
    <w:p w14:paraId="760A7310" w14:textId="77777777" w:rsidR="00897945" w:rsidRPr="005E1892" w:rsidRDefault="00897945" w:rsidP="00FA0BAE">
      <w:pPr>
        <w:spacing w:line="480" w:lineRule="auto"/>
        <w:rPr>
          <w:rFonts w:ascii="Times New Roman" w:hAnsi="Times New Roman" w:cs="Times New Roman"/>
          <w:b/>
          <w:sz w:val="24"/>
          <w:szCs w:val="24"/>
        </w:rPr>
      </w:pPr>
      <w:r w:rsidRPr="005E1892">
        <w:rPr>
          <w:rFonts w:ascii="Times New Roman" w:hAnsi="Times New Roman" w:cs="Times New Roman"/>
          <w:b/>
          <w:sz w:val="24"/>
          <w:szCs w:val="24"/>
        </w:rPr>
        <w:t>References</w:t>
      </w:r>
    </w:p>
    <w:p w14:paraId="696EB3BD" w14:textId="77777777" w:rsidR="00B167D6" w:rsidRPr="00B167D6" w:rsidRDefault="00897945" w:rsidP="00B167D6">
      <w:pPr>
        <w:pStyle w:val="EndNoteBibliography"/>
        <w:spacing w:after="0"/>
        <w:rPr>
          <w:noProof/>
        </w:rPr>
      </w:pPr>
      <w:r w:rsidRPr="005E1892">
        <w:rPr>
          <w:rFonts w:ascii="Times New Roman" w:hAnsi="Times New Roman" w:cs="Times New Roman"/>
          <w:sz w:val="24"/>
          <w:szCs w:val="24"/>
        </w:rPr>
        <w:fldChar w:fldCharType="begin"/>
      </w:r>
      <w:r w:rsidRPr="005E1892">
        <w:rPr>
          <w:rFonts w:ascii="Times New Roman" w:hAnsi="Times New Roman" w:cs="Times New Roman"/>
          <w:sz w:val="24"/>
          <w:szCs w:val="24"/>
        </w:rPr>
        <w:instrText xml:space="preserve"> ADDIN EN.REFLIST </w:instrText>
      </w:r>
      <w:r w:rsidRPr="005E1892">
        <w:rPr>
          <w:rFonts w:ascii="Times New Roman" w:hAnsi="Times New Roman" w:cs="Times New Roman"/>
          <w:sz w:val="24"/>
          <w:szCs w:val="24"/>
        </w:rPr>
        <w:fldChar w:fldCharType="separate"/>
      </w:r>
      <w:r w:rsidR="00B167D6" w:rsidRPr="00B167D6">
        <w:rPr>
          <w:noProof/>
        </w:rPr>
        <w:t>[1] Karikoski N, Horn I, McGowan T, McGowan C. The prevalence of endocrinopathic laminitis among horses presented for laminitis at a first-opinion/referral equine hospital. Domestic animal endocrinology. 2011;41:111-7.</w:t>
      </w:r>
    </w:p>
    <w:p w14:paraId="423875EC" w14:textId="77777777" w:rsidR="00B167D6" w:rsidRPr="00B167D6" w:rsidRDefault="00B167D6" w:rsidP="00B167D6">
      <w:pPr>
        <w:pStyle w:val="EndNoteBibliography"/>
        <w:spacing w:after="0"/>
        <w:rPr>
          <w:noProof/>
        </w:rPr>
      </w:pPr>
      <w:r w:rsidRPr="00B167D6">
        <w:rPr>
          <w:noProof/>
        </w:rPr>
        <w:t>[2] Donaldson MT, Jorgensen AJ, Beech J. Evaluation of suspected pituitary pars intermedia dysfunction in horses with laminitis. Journal of the American Veterinary Medical Association. 2004;224:1123-7.</w:t>
      </w:r>
    </w:p>
    <w:p w14:paraId="2407BF48" w14:textId="77777777" w:rsidR="00B167D6" w:rsidRPr="00B167D6" w:rsidRDefault="00B167D6" w:rsidP="00B167D6">
      <w:pPr>
        <w:pStyle w:val="EndNoteBibliography"/>
        <w:spacing w:after="0"/>
        <w:rPr>
          <w:noProof/>
        </w:rPr>
      </w:pPr>
      <w:r w:rsidRPr="00B167D6">
        <w:rPr>
          <w:noProof/>
        </w:rPr>
        <w:t>[3] Grenager NS. Endocrinopathic Laminitis. Veterinary Clinics: Equine Practice. 2021;37:619-38.</w:t>
      </w:r>
    </w:p>
    <w:p w14:paraId="384528F3" w14:textId="77777777" w:rsidR="00B167D6" w:rsidRPr="00B167D6" w:rsidRDefault="00B167D6" w:rsidP="00B167D6">
      <w:pPr>
        <w:pStyle w:val="EndNoteBibliography"/>
        <w:spacing w:after="0"/>
        <w:rPr>
          <w:noProof/>
        </w:rPr>
      </w:pPr>
      <w:r w:rsidRPr="00B167D6">
        <w:rPr>
          <w:noProof/>
        </w:rPr>
        <w:t>[4] Treiber KH, Kronfeld DS, Hess TM, Byrd BM, Splan RK, Staniar WB. Evaluation of genetic and metabolic predispositions and nutritional risk factors for pasture-associated laminitis in ponies. Journal of the American Veterinary Medical Association. 2006;228:1538-45.</w:t>
      </w:r>
    </w:p>
    <w:p w14:paraId="6025B51B" w14:textId="77777777" w:rsidR="00B167D6" w:rsidRPr="00B167D6" w:rsidRDefault="00B167D6" w:rsidP="00B167D6">
      <w:pPr>
        <w:pStyle w:val="EndNoteBibliography"/>
        <w:spacing w:after="0"/>
        <w:rPr>
          <w:noProof/>
        </w:rPr>
      </w:pPr>
      <w:r w:rsidRPr="00B167D6">
        <w:rPr>
          <w:noProof/>
        </w:rPr>
        <w:t>[5] Asplin KE, Sillence MN, Pollitt CC, McGowan CM. Induction of laminitis by prolonged hyperinsulinaemia in clinically normal ponies. The veterinary journal. 2007;174:530-5.</w:t>
      </w:r>
    </w:p>
    <w:p w14:paraId="64A37ED6" w14:textId="77777777" w:rsidR="00B167D6" w:rsidRPr="00B167D6" w:rsidRDefault="00B167D6" w:rsidP="00B167D6">
      <w:pPr>
        <w:pStyle w:val="EndNoteBibliography"/>
        <w:spacing w:after="0"/>
        <w:rPr>
          <w:noProof/>
        </w:rPr>
      </w:pPr>
      <w:r w:rsidRPr="00B167D6">
        <w:rPr>
          <w:noProof/>
        </w:rPr>
        <w:t>[6] de Laat MA, McGowan C, Sillence M, Pollitt C. Equine laminitis: induced by 48 h hyperinsulinaemia in Standardbred horses. Equine veterinary journal. 2010;42:129-35.</w:t>
      </w:r>
    </w:p>
    <w:p w14:paraId="71339904" w14:textId="77777777" w:rsidR="00B167D6" w:rsidRPr="00B167D6" w:rsidRDefault="00B167D6" w:rsidP="00B167D6">
      <w:pPr>
        <w:pStyle w:val="EndNoteBibliography"/>
        <w:spacing w:after="0"/>
        <w:rPr>
          <w:noProof/>
        </w:rPr>
      </w:pPr>
      <w:r w:rsidRPr="00B167D6">
        <w:rPr>
          <w:noProof/>
        </w:rPr>
        <w:t>[7] Karikoski N, Patterson‐Kane J, Singer E, McFarlane D, McGowan C. Lamellar pathology in horses with pituitary pars intermedia dysfunction. Equine veterinary journal. 2016;48:472-8.</w:t>
      </w:r>
    </w:p>
    <w:p w14:paraId="54DC9AAE" w14:textId="77777777" w:rsidR="00B167D6" w:rsidRPr="00B167D6" w:rsidRDefault="00B167D6" w:rsidP="00B167D6">
      <w:pPr>
        <w:pStyle w:val="EndNoteBibliography"/>
        <w:spacing w:after="0"/>
        <w:rPr>
          <w:noProof/>
        </w:rPr>
      </w:pPr>
      <w:r w:rsidRPr="00B167D6">
        <w:rPr>
          <w:noProof/>
        </w:rPr>
        <w:t>[8] Tadros E, Fowlie J, Refsal K, Marteniuk J, Schott H. Association between hyperinsulinaemia and laminitis severity at the time of pituitary pars intermedia dysfunction diagnosis. Equine veterinary journal. 2019;51:52-6.</w:t>
      </w:r>
    </w:p>
    <w:p w14:paraId="24B5027B" w14:textId="77777777" w:rsidR="00B167D6" w:rsidRPr="00B167D6" w:rsidRDefault="00B167D6" w:rsidP="00B167D6">
      <w:pPr>
        <w:pStyle w:val="EndNoteBibliography"/>
        <w:spacing w:after="0"/>
        <w:rPr>
          <w:noProof/>
        </w:rPr>
      </w:pPr>
      <w:r w:rsidRPr="00B167D6">
        <w:rPr>
          <w:noProof/>
        </w:rPr>
        <w:t>[9] de Laat MA, Sillence MN, Reiche DB. Phenotypic, hormonal, and clinical characteristics of equine endocrinopathic laminitis. Journal of veterinary internal medicine. 2019;33:1456-63.</w:t>
      </w:r>
    </w:p>
    <w:p w14:paraId="0DCE9B56" w14:textId="77777777" w:rsidR="00B167D6" w:rsidRPr="00B167D6" w:rsidRDefault="00B167D6" w:rsidP="00B167D6">
      <w:pPr>
        <w:pStyle w:val="EndNoteBibliography"/>
        <w:spacing w:after="0"/>
        <w:rPr>
          <w:noProof/>
        </w:rPr>
      </w:pPr>
      <w:r w:rsidRPr="00B167D6">
        <w:rPr>
          <w:noProof/>
        </w:rPr>
        <w:t>[10] de Laat MA, Reiche DB, Sillence MN, McGree JM. Incidence and risk factors for recurrence of endocrinopathic laminitis in horses. Journal of veterinary internal medicine. 2019;33:1473-82.</w:t>
      </w:r>
    </w:p>
    <w:p w14:paraId="61C9278C" w14:textId="77777777" w:rsidR="00B167D6" w:rsidRPr="00B167D6" w:rsidRDefault="00B167D6" w:rsidP="00B167D6">
      <w:pPr>
        <w:pStyle w:val="EndNoteBibliography"/>
        <w:spacing w:after="0"/>
        <w:rPr>
          <w:noProof/>
        </w:rPr>
      </w:pPr>
      <w:r w:rsidRPr="00B167D6">
        <w:rPr>
          <w:noProof/>
        </w:rPr>
        <w:t>[11] Schmidt PL. Evidence-based veterinary medicine: evolution, revolution, or repackaging of veterinary practice? Veterinary Clinics of North America: Small Animal Practice. 2007;37:409-17.</w:t>
      </w:r>
    </w:p>
    <w:p w14:paraId="62785016" w14:textId="77777777" w:rsidR="00B167D6" w:rsidRPr="00B167D6" w:rsidRDefault="00B167D6" w:rsidP="00B167D6">
      <w:pPr>
        <w:pStyle w:val="EndNoteBibliography"/>
        <w:spacing w:after="0"/>
        <w:rPr>
          <w:noProof/>
        </w:rPr>
      </w:pPr>
      <w:r w:rsidRPr="00B167D6">
        <w:rPr>
          <w:noProof/>
        </w:rPr>
        <w:t>[12] Ireland J, McGowan C. Translating research into practice: Adoption of endocrine diagnostic testing in cases of equine laminitis. The Veterinary Journal. 2021;272:105656.</w:t>
      </w:r>
    </w:p>
    <w:p w14:paraId="7F6DD580" w14:textId="77777777" w:rsidR="00B167D6" w:rsidRPr="00B167D6" w:rsidRDefault="00B167D6" w:rsidP="00B167D6">
      <w:pPr>
        <w:pStyle w:val="EndNoteBibliography"/>
        <w:spacing w:after="0"/>
        <w:rPr>
          <w:noProof/>
        </w:rPr>
      </w:pPr>
      <w:r w:rsidRPr="00B167D6">
        <w:rPr>
          <w:noProof/>
        </w:rPr>
        <w:t>[13] Patterson-Kane J, Karikoski N, McGowan C. Paradigm shifts in understanding equine laminitis. The Veterinary Journal. 2018;231:33-40.</w:t>
      </w:r>
    </w:p>
    <w:p w14:paraId="49553324" w14:textId="77777777" w:rsidR="00B167D6" w:rsidRPr="00B167D6" w:rsidRDefault="00B167D6" w:rsidP="00B167D6">
      <w:pPr>
        <w:pStyle w:val="EndNoteBibliography"/>
        <w:spacing w:after="0"/>
        <w:rPr>
          <w:noProof/>
        </w:rPr>
      </w:pPr>
      <w:r w:rsidRPr="00B167D6">
        <w:rPr>
          <w:noProof/>
        </w:rPr>
        <w:t>[14] Jarvis S. Manifesto for evidence-based practice. The Veterinary Record. 2020;187:163-.</w:t>
      </w:r>
    </w:p>
    <w:p w14:paraId="7795EB80" w14:textId="77777777" w:rsidR="00B167D6" w:rsidRPr="00B167D6" w:rsidRDefault="00B167D6" w:rsidP="00B167D6">
      <w:pPr>
        <w:pStyle w:val="EndNoteBibliography"/>
        <w:spacing w:after="0"/>
        <w:rPr>
          <w:noProof/>
        </w:rPr>
      </w:pPr>
      <w:r w:rsidRPr="00B167D6">
        <w:rPr>
          <w:noProof/>
        </w:rPr>
        <w:lastRenderedPageBreak/>
        <w:t>[15] Gates MC, McLachlan I, Butler S, Weston JF. Building Veterinarians beyond Veterinary School: Challenges and Opportunities for Continuing Professional Development in Veterinary Medicine. Journal of Veterinary Medical Education. 2021:e20190148.</w:t>
      </w:r>
    </w:p>
    <w:p w14:paraId="41D04894" w14:textId="77777777" w:rsidR="00B167D6" w:rsidRPr="00B167D6" w:rsidRDefault="00B167D6" w:rsidP="00B167D6">
      <w:pPr>
        <w:pStyle w:val="EndNoteBibliography"/>
        <w:spacing w:after="0"/>
        <w:rPr>
          <w:noProof/>
        </w:rPr>
      </w:pPr>
      <w:r w:rsidRPr="00B167D6">
        <w:rPr>
          <w:noProof/>
        </w:rPr>
        <w:t>[16] Bahtsevani C, Udén G, Willman A. Outcomes of evidence-based clinical practice guidelines: a systematic review. International journal of technology assessment in health care. 2004;20:427.</w:t>
      </w:r>
    </w:p>
    <w:p w14:paraId="50E07E47" w14:textId="77777777" w:rsidR="00B167D6" w:rsidRPr="00B167D6" w:rsidRDefault="00B167D6" w:rsidP="00B167D6">
      <w:pPr>
        <w:pStyle w:val="EndNoteBibliography"/>
        <w:rPr>
          <w:noProof/>
        </w:rPr>
      </w:pPr>
      <w:r w:rsidRPr="00B167D6">
        <w:rPr>
          <w:noProof/>
        </w:rPr>
        <w:t>[17] Let’s talk about laminitis.</w:t>
      </w:r>
    </w:p>
    <w:p w14:paraId="3F5B4DDE" w14:textId="6E7D1D78" w:rsidR="00897945" w:rsidRPr="00FA0BAE" w:rsidRDefault="00897945" w:rsidP="00FA0BAE">
      <w:pPr>
        <w:spacing w:line="480" w:lineRule="auto"/>
        <w:rPr>
          <w:rFonts w:ascii="Times New Roman" w:hAnsi="Times New Roman" w:cs="Times New Roman"/>
          <w:sz w:val="24"/>
          <w:szCs w:val="24"/>
        </w:rPr>
      </w:pPr>
      <w:r w:rsidRPr="005E1892">
        <w:rPr>
          <w:rFonts w:ascii="Times New Roman" w:hAnsi="Times New Roman" w:cs="Times New Roman"/>
          <w:sz w:val="24"/>
          <w:szCs w:val="24"/>
        </w:rPr>
        <w:fldChar w:fldCharType="end"/>
      </w:r>
    </w:p>
    <w:sectPr w:rsidR="00897945" w:rsidRPr="00FA0BAE" w:rsidSect="00B5677E">
      <w:footerReference w:type="even" r:id="rId13"/>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52C1" w14:textId="77777777" w:rsidR="006B3373" w:rsidRDefault="006B3373" w:rsidP="00A00CC7">
      <w:pPr>
        <w:spacing w:after="0" w:line="240" w:lineRule="auto"/>
      </w:pPr>
      <w:r>
        <w:separator/>
      </w:r>
    </w:p>
  </w:endnote>
  <w:endnote w:type="continuationSeparator" w:id="0">
    <w:p w14:paraId="43A1183E" w14:textId="77777777" w:rsidR="006B3373" w:rsidRDefault="006B3373" w:rsidP="00A0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9428149"/>
      <w:docPartObj>
        <w:docPartGallery w:val="Page Numbers (Bottom of Page)"/>
        <w:docPartUnique/>
      </w:docPartObj>
    </w:sdtPr>
    <w:sdtEndPr>
      <w:rPr>
        <w:rStyle w:val="PageNumber"/>
      </w:rPr>
    </w:sdtEndPr>
    <w:sdtContent>
      <w:p w14:paraId="49C71848" w14:textId="45502AF7" w:rsidR="00DA0980" w:rsidRDefault="00DA0980" w:rsidP="00DA09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AD702" w14:textId="77777777" w:rsidR="00DA0980" w:rsidRDefault="00DA0980" w:rsidP="00A0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1052325"/>
      <w:docPartObj>
        <w:docPartGallery w:val="Page Numbers (Bottom of Page)"/>
        <w:docPartUnique/>
      </w:docPartObj>
    </w:sdtPr>
    <w:sdtEndPr>
      <w:rPr>
        <w:rStyle w:val="PageNumber"/>
      </w:rPr>
    </w:sdtEndPr>
    <w:sdtContent>
      <w:p w14:paraId="37CDA246" w14:textId="1CE7C8E3" w:rsidR="00DA0980" w:rsidRDefault="00DA0980" w:rsidP="00DA09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28B80CBE" w14:textId="77777777" w:rsidR="00DA0980" w:rsidRDefault="00DA0980" w:rsidP="00A00C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54FC" w14:textId="77777777" w:rsidR="006B3373" w:rsidRDefault="006B3373" w:rsidP="00A00CC7">
      <w:pPr>
        <w:spacing w:after="0" w:line="240" w:lineRule="auto"/>
      </w:pPr>
      <w:r>
        <w:separator/>
      </w:r>
    </w:p>
  </w:footnote>
  <w:footnote w:type="continuationSeparator" w:id="0">
    <w:p w14:paraId="36D4126B" w14:textId="77777777" w:rsidR="006B3373" w:rsidRDefault="006B3373" w:rsidP="00A0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7BD3"/>
    <w:multiLevelType w:val="hybridMultilevel"/>
    <w:tmpl w:val="394E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B59C4"/>
    <w:multiLevelType w:val="hybridMultilevel"/>
    <w:tmpl w:val="E4AAF880"/>
    <w:lvl w:ilvl="0" w:tplc="1A4E89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A78"/>
    <w:multiLevelType w:val="hybridMultilevel"/>
    <w:tmpl w:val="EBC44BB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769A7"/>
    <w:multiLevelType w:val="hybridMultilevel"/>
    <w:tmpl w:val="EFDA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quine Vet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62953"/>
    <w:rsid w:val="00001505"/>
    <w:rsid w:val="00003043"/>
    <w:rsid w:val="000162D8"/>
    <w:rsid w:val="00024567"/>
    <w:rsid w:val="0002475F"/>
    <w:rsid w:val="00033497"/>
    <w:rsid w:val="00040BE7"/>
    <w:rsid w:val="00040C77"/>
    <w:rsid w:val="00046805"/>
    <w:rsid w:val="00056A9F"/>
    <w:rsid w:val="000603F8"/>
    <w:rsid w:val="000629D1"/>
    <w:rsid w:val="00063A9C"/>
    <w:rsid w:val="000674F2"/>
    <w:rsid w:val="00080DC9"/>
    <w:rsid w:val="0009301A"/>
    <w:rsid w:val="00094A0B"/>
    <w:rsid w:val="000C1F1A"/>
    <w:rsid w:val="000D1659"/>
    <w:rsid w:val="000E1FFA"/>
    <w:rsid w:val="000E397A"/>
    <w:rsid w:val="000F07BB"/>
    <w:rsid w:val="000F0A4A"/>
    <w:rsid w:val="000F4B56"/>
    <w:rsid w:val="000F67DE"/>
    <w:rsid w:val="000F6F1D"/>
    <w:rsid w:val="00100030"/>
    <w:rsid w:val="00100A28"/>
    <w:rsid w:val="001015CE"/>
    <w:rsid w:val="00101CFE"/>
    <w:rsid w:val="00117BBC"/>
    <w:rsid w:val="001217FE"/>
    <w:rsid w:val="00127388"/>
    <w:rsid w:val="00140BF0"/>
    <w:rsid w:val="00142869"/>
    <w:rsid w:val="00146EF4"/>
    <w:rsid w:val="00147B2C"/>
    <w:rsid w:val="00147F95"/>
    <w:rsid w:val="001525EF"/>
    <w:rsid w:val="0015267E"/>
    <w:rsid w:val="00153F3C"/>
    <w:rsid w:val="00162953"/>
    <w:rsid w:val="00165729"/>
    <w:rsid w:val="00166FB7"/>
    <w:rsid w:val="00171B70"/>
    <w:rsid w:val="001778CB"/>
    <w:rsid w:val="001977DC"/>
    <w:rsid w:val="001A35F9"/>
    <w:rsid w:val="001D1152"/>
    <w:rsid w:val="001D268C"/>
    <w:rsid w:val="001D7DE0"/>
    <w:rsid w:val="001E098B"/>
    <w:rsid w:val="001E41C2"/>
    <w:rsid w:val="001E7539"/>
    <w:rsid w:val="00212CBB"/>
    <w:rsid w:val="002163AF"/>
    <w:rsid w:val="00223321"/>
    <w:rsid w:val="00226955"/>
    <w:rsid w:val="002304B8"/>
    <w:rsid w:val="00234B4D"/>
    <w:rsid w:val="0024258D"/>
    <w:rsid w:val="00245428"/>
    <w:rsid w:val="002475B2"/>
    <w:rsid w:val="00250D76"/>
    <w:rsid w:val="002633AC"/>
    <w:rsid w:val="00270BEE"/>
    <w:rsid w:val="0027429F"/>
    <w:rsid w:val="0028353C"/>
    <w:rsid w:val="00285F9D"/>
    <w:rsid w:val="00296636"/>
    <w:rsid w:val="002C050B"/>
    <w:rsid w:val="002C5B12"/>
    <w:rsid w:val="002D5020"/>
    <w:rsid w:val="002D61CC"/>
    <w:rsid w:val="002E31CD"/>
    <w:rsid w:val="002E3901"/>
    <w:rsid w:val="002E65E7"/>
    <w:rsid w:val="002F4694"/>
    <w:rsid w:val="002F48C5"/>
    <w:rsid w:val="002F7D51"/>
    <w:rsid w:val="0030219B"/>
    <w:rsid w:val="003202FF"/>
    <w:rsid w:val="00320D7E"/>
    <w:rsid w:val="00324048"/>
    <w:rsid w:val="00325617"/>
    <w:rsid w:val="003325EC"/>
    <w:rsid w:val="00340B3B"/>
    <w:rsid w:val="003531C5"/>
    <w:rsid w:val="00354F9C"/>
    <w:rsid w:val="003633ED"/>
    <w:rsid w:val="00370B81"/>
    <w:rsid w:val="003745B7"/>
    <w:rsid w:val="00385686"/>
    <w:rsid w:val="00390F36"/>
    <w:rsid w:val="00393180"/>
    <w:rsid w:val="00396D07"/>
    <w:rsid w:val="003C26F4"/>
    <w:rsid w:val="003D09DF"/>
    <w:rsid w:val="003D0A3B"/>
    <w:rsid w:val="003E468C"/>
    <w:rsid w:val="004008BE"/>
    <w:rsid w:val="00400A69"/>
    <w:rsid w:val="00406E78"/>
    <w:rsid w:val="0041641A"/>
    <w:rsid w:val="00416EB6"/>
    <w:rsid w:val="00423FB5"/>
    <w:rsid w:val="00437955"/>
    <w:rsid w:val="00441FFA"/>
    <w:rsid w:val="00455708"/>
    <w:rsid w:val="00455751"/>
    <w:rsid w:val="00457BD0"/>
    <w:rsid w:val="00462551"/>
    <w:rsid w:val="004635E5"/>
    <w:rsid w:val="00466EA9"/>
    <w:rsid w:val="00471840"/>
    <w:rsid w:val="0047306E"/>
    <w:rsid w:val="00482532"/>
    <w:rsid w:val="00486535"/>
    <w:rsid w:val="00490155"/>
    <w:rsid w:val="00491343"/>
    <w:rsid w:val="004953DF"/>
    <w:rsid w:val="004A36C9"/>
    <w:rsid w:val="004B2EF5"/>
    <w:rsid w:val="004B428E"/>
    <w:rsid w:val="004C312B"/>
    <w:rsid w:val="004C7326"/>
    <w:rsid w:val="004D4207"/>
    <w:rsid w:val="004D426D"/>
    <w:rsid w:val="004D629A"/>
    <w:rsid w:val="004D6E77"/>
    <w:rsid w:val="004D79A9"/>
    <w:rsid w:val="004E1F79"/>
    <w:rsid w:val="004E7562"/>
    <w:rsid w:val="004F2E36"/>
    <w:rsid w:val="004F34DF"/>
    <w:rsid w:val="004F3F33"/>
    <w:rsid w:val="004F6615"/>
    <w:rsid w:val="004F6FD9"/>
    <w:rsid w:val="00513A4D"/>
    <w:rsid w:val="00514B89"/>
    <w:rsid w:val="00515483"/>
    <w:rsid w:val="00520C7A"/>
    <w:rsid w:val="0052539E"/>
    <w:rsid w:val="005262ED"/>
    <w:rsid w:val="005427DD"/>
    <w:rsid w:val="00543940"/>
    <w:rsid w:val="00546B64"/>
    <w:rsid w:val="00553575"/>
    <w:rsid w:val="005545BF"/>
    <w:rsid w:val="00554E6E"/>
    <w:rsid w:val="00556349"/>
    <w:rsid w:val="00564F41"/>
    <w:rsid w:val="00572F66"/>
    <w:rsid w:val="00573FF5"/>
    <w:rsid w:val="00575065"/>
    <w:rsid w:val="005933EC"/>
    <w:rsid w:val="00595FDB"/>
    <w:rsid w:val="0059659F"/>
    <w:rsid w:val="005B58E0"/>
    <w:rsid w:val="005C02A5"/>
    <w:rsid w:val="005C1126"/>
    <w:rsid w:val="005C6731"/>
    <w:rsid w:val="005C6FF9"/>
    <w:rsid w:val="005D0222"/>
    <w:rsid w:val="005D2297"/>
    <w:rsid w:val="005D3A35"/>
    <w:rsid w:val="005D7F54"/>
    <w:rsid w:val="005E1892"/>
    <w:rsid w:val="005E5704"/>
    <w:rsid w:val="005E7667"/>
    <w:rsid w:val="005F34A4"/>
    <w:rsid w:val="005F38B1"/>
    <w:rsid w:val="0061522A"/>
    <w:rsid w:val="00616661"/>
    <w:rsid w:val="00630B0F"/>
    <w:rsid w:val="0063673A"/>
    <w:rsid w:val="00642013"/>
    <w:rsid w:val="00655FB2"/>
    <w:rsid w:val="00670CA5"/>
    <w:rsid w:val="00675AA6"/>
    <w:rsid w:val="00680BE1"/>
    <w:rsid w:val="00682306"/>
    <w:rsid w:val="006926C6"/>
    <w:rsid w:val="0069649C"/>
    <w:rsid w:val="006A0FFC"/>
    <w:rsid w:val="006A66E6"/>
    <w:rsid w:val="006A728F"/>
    <w:rsid w:val="006B3373"/>
    <w:rsid w:val="006D011E"/>
    <w:rsid w:val="006D18B7"/>
    <w:rsid w:val="006D346E"/>
    <w:rsid w:val="006D4989"/>
    <w:rsid w:val="006E7678"/>
    <w:rsid w:val="006F3D6D"/>
    <w:rsid w:val="007003C9"/>
    <w:rsid w:val="0070101C"/>
    <w:rsid w:val="00702991"/>
    <w:rsid w:val="00706D49"/>
    <w:rsid w:val="00713104"/>
    <w:rsid w:val="00720B14"/>
    <w:rsid w:val="007315E9"/>
    <w:rsid w:val="007433CD"/>
    <w:rsid w:val="007461FA"/>
    <w:rsid w:val="0074711B"/>
    <w:rsid w:val="00757D64"/>
    <w:rsid w:val="00765CF0"/>
    <w:rsid w:val="00772E7F"/>
    <w:rsid w:val="00794B65"/>
    <w:rsid w:val="007D020F"/>
    <w:rsid w:val="007D412A"/>
    <w:rsid w:val="007E4EE3"/>
    <w:rsid w:val="007F25D1"/>
    <w:rsid w:val="007F39BD"/>
    <w:rsid w:val="00804E52"/>
    <w:rsid w:val="0081074B"/>
    <w:rsid w:val="00812CFC"/>
    <w:rsid w:val="00814958"/>
    <w:rsid w:val="0081526E"/>
    <w:rsid w:val="00831479"/>
    <w:rsid w:val="008379DA"/>
    <w:rsid w:val="008444BA"/>
    <w:rsid w:val="008446BB"/>
    <w:rsid w:val="00844EF3"/>
    <w:rsid w:val="00847511"/>
    <w:rsid w:val="00851CAB"/>
    <w:rsid w:val="008570CF"/>
    <w:rsid w:val="008740F2"/>
    <w:rsid w:val="00881590"/>
    <w:rsid w:val="00883B6C"/>
    <w:rsid w:val="00887994"/>
    <w:rsid w:val="00891A40"/>
    <w:rsid w:val="00897945"/>
    <w:rsid w:val="008A2CF3"/>
    <w:rsid w:val="008B72E3"/>
    <w:rsid w:val="008D0867"/>
    <w:rsid w:val="008D6918"/>
    <w:rsid w:val="009021B8"/>
    <w:rsid w:val="00912688"/>
    <w:rsid w:val="009240D3"/>
    <w:rsid w:val="00937BCE"/>
    <w:rsid w:val="00944196"/>
    <w:rsid w:val="00955A1B"/>
    <w:rsid w:val="00956AFE"/>
    <w:rsid w:val="00961928"/>
    <w:rsid w:val="00963346"/>
    <w:rsid w:val="00966DB1"/>
    <w:rsid w:val="009723FD"/>
    <w:rsid w:val="009816EB"/>
    <w:rsid w:val="0098268B"/>
    <w:rsid w:val="009A0712"/>
    <w:rsid w:val="009B4BBB"/>
    <w:rsid w:val="009B7CEC"/>
    <w:rsid w:val="009C0321"/>
    <w:rsid w:val="009C097F"/>
    <w:rsid w:val="009C340F"/>
    <w:rsid w:val="009D3C0E"/>
    <w:rsid w:val="009E2432"/>
    <w:rsid w:val="009F28FD"/>
    <w:rsid w:val="009F29E6"/>
    <w:rsid w:val="00A00CC7"/>
    <w:rsid w:val="00A16EF8"/>
    <w:rsid w:val="00A26809"/>
    <w:rsid w:val="00A364B3"/>
    <w:rsid w:val="00A5530B"/>
    <w:rsid w:val="00A57A08"/>
    <w:rsid w:val="00A62468"/>
    <w:rsid w:val="00A66461"/>
    <w:rsid w:val="00A76EA3"/>
    <w:rsid w:val="00A778CA"/>
    <w:rsid w:val="00A832E3"/>
    <w:rsid w:val="00A85BE5"/>
    <w:rsid w:val="00AA759D"/>
    <w:rsid w:val="00AC1225"/>
    <w:rsid w:val="00AD1256"/>
    <w:rsid w:val="00AD3FFF"/>
    <w:rsid w:val="00AE2B69"/>
    <w:rsid w:val="00AF0659"/>
    <w:rsid w:val="00AF5139"/>
    <w:rsid w:val="00AF5FB0"/>
    <w:rsid w:val="00AF6628"/>
    <w:rsid w:val="00B00A12"/>
    <w:rsid w:val="00B025D8"/>
    <w:rsid w:val="00B1241E"/>
    <w:rsid w:val="00B167D6"/>
    <w:rsid w:val="00B172EC"/>
    <w:rsid w:val="00B32BDC"/>
    <w:rsid w:val="00B37C16"/>
    <w:rsid w:val="00B412FD"/>
    <w:rsid w:val="00B441EB"/>
    <w:rsid w:val="00B5677E"/>
    <w:rsid w:val="00B579D9"/>
    <w:rsid w:val="00B8042B"/>
    <w:rsid w:val="00B804C1"/>
    <w:rsid w:val="00B957B9"/>
    <w:rsid w:val="00B95BD7"/>
    <w:rsid w:val="00BA70B2"/>
    <w:rsid w:val="00BB0DEB"/>
    <w:rsid w:val="00BB1A42"/>
    <w:rsid w:val="00BB1D38"/>
    <w:rsid w:val="00BB4349"/>
    <w:rsid w:val="00BB54CB"/>
    <w:rsid w:val="00BB5639"/>
    <w:rsid w:val="00BD2A84"/>
    <w:rsid w:val="00BD549A"/>
    <w:rsid w:val="00BE4C3D"/>
    <w:rsid w:val="00BF3794"/>
    <w:rsid w:val="00C01F8E"/>
    <w:rsid w:val="00C136AF"/>
    <w:rsid w:val="00C15ECD"/>
    <w:rsid w:val="00C47FB9"/>
    <w:rsid w:val="00C54FE1"/>
    <w:rsid w:val="00C7054A"/>
    <w:rsid w:val="00C73FBC"/>
    <w:rsid w:val="00C7422B"/>
    <w:rsid w:val="00C77114"/>
    <w:rsid w:val="00C91F79"/>
    <w:rsid w:val="00C947FF"/>
    <w:rsid w:val="00CC7646"/>
    <w:rsid w:val="00CE0692"/>
    <w:rsid w:val="00CF6497"/>
    <w:rsid w:val="00D01A13"/>
    <w:rsid w:val="00D024E8"/>
    <w:rsid w:val="00D41453"/>
    <w:rsid w:val="00D42868"/>
    <w:rsid w:val="00D42FEC"/>
    <w:rsid w:val="00D441BD"/>
    <w:rsid w:val="00D5475D"/>
    <w:rsid w:val="00D646E7"/>
    <w:rsid w:val="00D646EF"/>
    <w:rsid w:val="00D71632"/>
    <w:rsid w:val="00D74898"/>
    <w:rsid w:val="00D76BF9"/>
    <w:rsid w:val="00D76FA8"/>
    <w:rsid w:val="00D96A22"/>
    <w:rsid w:val="00DA0980"/>
    <w:rsid w:val="00DA27F4"/>
    <w:rsid w:val="00DA3598"/>
    <w:rsid w:val="00DA6FAF"/>
    <w:rsid w:val="00DC706D"/>
    <w:rsid w:val="00DE33FD"/>
    <w:rsid w:val="00DE6830"/>
    <w:rsid w:val="00DE6D5D"/>
    <w:rsid w:val="00DF2FF5"/>
    <w:rsid w:val="00DF7BA9"/>
    <w:rsid w:val="00E07F58"/>
    <w:rsid w:val="00E25545"/>
    <w:rsid w:val="00E329BB"/>
    <w:rsid w:val="00E34419"/>
    <w:rsid w:val="00E34D50"/>
    <w:rsid w:val="00E83876"/>
    <w:rsid w:val="00E92E01"/>
    <w:rsid w:val="00E96315"/>
    <w:rsid w:val="00EB7217"/>
    <w:rsid w:val="00EB7BF9"/>
    <w:rsid w:val="00EE2EAC"/>
    <w:rsid w:val="00EF03B2"/>
    <w:rsid w:val="00EF3A44"/>
    <w:rsid w:val="00F03F6B"/>
    <w:rsid w:val="00F20B83"/>
    <w:rsid w:val="00F21899"/>
    <w:rsid w:val="00F2725B"/>
    <w:rsid w:val="00F379BF"/>
    <w:rsid w:val="00F402F8"/>
    <w:rsid w:val="00F4329A"/>
    <w:rsid w:val="00F45D61"/>
    <w:rsid w:val="00F620CB"/>
    <w:rsid w:val="00F6446D"/>
    <w:rsid w:val="00F7653E"/>
    <w:rsid w:val="00F81D6F"/>
    <w:rsid w:val="00F844F4"/>
    <w:rsid w:val="00F951A4"/>
    <w:rsid w:val="00F95A98"/>
    <w:rsid w:val="00F97105"/>
    <w:rsid w:val="00FA0BAE"/>
    <w:rsid w:val="00FA3640"/>
    <w:rsid w:val="00FC7290"/>
    <w:rsid w:val="00FD2550"/>
    <w:rsid w:val="00FD439E"/>
    <w:rsid w:val="00FD48AB"/>
    <w:rsid w:val="00FD621B"/>
    <w:rsid w:val="00FD64EA"/>
    <w:rsid w:val="00FE3B46"/>
    <w:rsid w:val="00FE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7844D"/>
  <w15:chartTrackingRefBased/>
  <w15:docId w15:val="{F7CF5C74-89BB-4D2D-8FF1-D36AC499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9BB"/>
    <w:rPr>
      <w:sz w:val="16"/>
      <w:szCs w:val="16"/>
    </w:rPr>
  </w:style>
  <w:style w:type="paragraph" w:styleId="CommentText">
    <w:name w:val="annotation text"/>
    <w:basedOn w:val="Normal"/>
    <w:link w:val="CommentTextChar"/>
    <w:uiPriority w:val="99"/>
    <w:semiHidden/>
    <w:unhideWhenUsed/>
    <w:rsid w:val="00E329BB"/>
    <w:pPr>
      <w:spacing w:line="240" w:lineRule="auto"/>
    </w:pPr>
    <w:rPr>
      <w:sz w:val="20"/>
      <w:szCs w:val="20"/>
    </w:rPr>
  </w:style>
  <w:style w:type="character" w:customStyle="1" w:styleId="CommentTextChar">
    <w:name w:val="Comment Text Char"/>
    <w:basedOn w:val="DefaultParagraphFont"/>
    <w:link w:val="CommentText"/>
    <w:uiPriority w:val="99"/>
    <w:semiHidden/>
    <w:rsid w:val="00E329BB"/>
    <w:rPr>
      <w:sz w:val="20"/>
      <w:szCs w:val="20"/>
    </w:rPr>
  </w:style>
  <w:style w:type="paragraph" w:styleId="CommentSubject">
    <w:name w:val="annotation subject"/>
    <w:basedOn w:val="CommentText"/>
    <w:next w:val="CommentText"/>
    <w:link w:val="CommentSubjectChar"/>
    <w:uiPriority w:val="99"/>
    <w:semiHidden/>
    <w:unhideWhenUsed/>
    <w:rsid w:val="00E329BB"/>
    <w:rPr>
      <w:b/>
      <w:bCs/>
    </w:rPr>
  </w:style>
  <w:style w:type="character" w:customStyle="1" w:styleId="CommentSubjectChar">
    <w:name w:val="Comment Subject Char"/>
    <w:basedOn w:val="CommentTextChar"/>
    <w:link w:val="CommentSubject"/>
    <w:uiPriority w:val="99"/>
    <w:semiHidden/>
    <w:rsid w:val="00E329BB"/>
    <w:rPr>
      <w:b/>
      <w:bCs/>
      <w:sz w:val="20"/>
      <w:szCs w:val="20"/>
    </w:rPr>
  </w:style>
  <w:style w:type="paragraph" w:styleId="BalloonText">
    <w:name w:val="Balloon Text"/>
    <w:basedOn w:val="Normal"/>
    <w:link w:val="BalloonTextChar"/>
    <w:uiPriority w:val="99"/>
    <w:semiHidden/>
    <w:unhideWhenUsed/>
    <w:rsid w:val="00E3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BB"/>
    <w:rPr>
      <w:rFonts w:ascii="Segoe UI" w:hAnsi="Segoe UI" w:cs="Segoe UI"/>
      <w:sz w:val="18"/>
      <w:szCs w:val="18"/>
    </w:rPr>
  </w:style>
  <w:style w:type="character" w:styleId="Hyperlink">
    <w:name w:val="Hyperlink"/>
    <w:basedOn w:val="DefaultParagraphFont"/>
    <w:uiPriority w:val="99"/>
    <w:unhideWhenUsed/>
    <w:rsid w:val="00BB4349"/>
    <w:rPr>
      <w:color w:val="0563C1" w:themeColor="hyperlink"/>
      <w:u w:val="single"/>
    </w:rPr>
  </w:style>
  <w:style w:type="paragraph" w:styleId="ListParagraph">
    <w:name w:val="List Paragraph"/>
    <w:basedOn w:val="Normal"/>
    <w:uiPriority w:val="34"/>
    <w:qFormat/>
    <w:rsid w:val="00142869"/>
    <w:pPr>
      <w:ind w:left="720"/>
      <w:contextualSpacing/>
    </w:pPr>
  </w:style>
  <w:style w:type="paragraph" w:customStyle="1" w:styleId="EndNoteBibliographyTitle">
    <w:name w:val="EndNote Bibliography Title"/>
    <w:basedOn w:val="Normal"/>
    <w:link w:val="EndNoteBibliographyTitleChar"/>
    <w:rsid w:val="00CE0692"/>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E0692"/>
    <w:rPr>
      <w:rFonts w:ascii="Calibri" w:hAnsi="Calibri" w:cs="Calibri"/>
      <w:lang w:val="en-US"/>
    </w:rPr>
  </w:style>
  <w:style w:type="paragraph" w:customStyle="1" w:styleId="EndNoteBibliography">
    <w:name w:val="EndNote Bibliography"/>
    <w:basedOn w:val="Normal"/>
    <w:link w:val="EndNoteBibliographyChar"/>
    <w:rsid w:val="00CE0692"/>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CE0692"/>
    <w:rPr>
      <w:rFonts w:ascii="Calibri" w:hAnsi="Calibri" w:cs="Calibri"/>
      <w:lang w:val="en-US"/>
    </w:rPr>
  </w:style>
  <w:style w:type="character" w:customStyle="1" w:styleId="UnresolvedMention1">
    <w:name w:val="Unresolved Mention1"/>
    <w:basedOn w:val="DefaultParagraphFont"/>
    <w:uiPriority w:val="99"/>
    <w:semiHidden/>
    <w:unhideWhenUsed/>
    <w:rsid w:val="00385686"/>
    <w:rPr>
      <w:color w:val="605E5C"/>
      <w:shd w:val="clear" w:color="auto" w:fill="E1DFDD"/>
    </w:rPr>
  </w:style>
  <w:style w:type="paragraph" w:styleId="Revision">
    <w:name w:val="Revision"/>
    <w:hidden/>
    <w:uiPriority w:val="99"/>
    <w:semiHidden/>
    <w:rsid w:val="00FD48AB"/>
    <w:pPr>
      <w:spacing w:after="0" w:line="240" w:lineRule="auto"/>
    </w:pPr>
  </w:style>
  <w:style w:type="character" w:styleId="FollowedHyperlink">
    <w:name w:val="FollowedHyperlink"/>
    <w:basedOn w:val="DefaultParagraphFont"/>
    <w:uiPriority w:val="99"/>
    <w:semiHidden/>
    <w:unhideWhenUsed/>
    <w:rsid w:val="00955A1B"/>
    <w:rPr>
      <w:color w:val="954F72" w:themeColor="followedHyperlink"/>
      <w:u w:val="single"/>
    </w:rPr>
  </w:style>
  <w:style w:type="character" w:customStyle="1" w:styleId="UnresolvedMention2">
    <w:name w:val="Unresolved Mention2"/>
    <w:basedOn w:val="DefaultParagraphFont"/>
    <w:uiPriority w:val="99"/>
    <w:semiHidden/>
    <w:unhideWhenUsed/>
    <w:rsid w:val="003202FF"/>
    <w:rPr>
      <w:color w:val="605E5C"/>
      <w:shd w:val="clear" w:color="auto" w:fill="E1DFDD"/>
    </w:rPr>
  </w:style>
  <w:style w:type="character" w:styleId="LineNumber">
    <w:name w:val="line number"/>
    <w:basedOn w:val="DefaultParagraphFont"/>
    <w:uiPriority w:val="99"/>
    <w:semiHidden/>
    <w:unhideWhenUsed/>
    <w:rsid w:val="00B5677E"/>
  </w:style>
  <w:style w:type="character" w:customStyle="1" w:styleId="UnresolvedMention3">
    <w:name w:val="Unresolved Mention3"/>
    <w:basedOn w:val="DefaultParagraphFont"/>
    <w:uiPriority w:val="99"/>
    <w:semiHidden/>
    <w:unhideWhenUsed/>
    <w:rsid w:val="00FA0BAE"/>
    <w:rPr>
      <w:color w:val="605E5C"/>
      <w:shd w:val="clear" w:color="auto" w:fill="E1DFDD"/>
    </w:rPr>
  </w:style>
  <w:style w:type="paragraph" w:styleId="Footer">
    <w:name w:val="footer"/>
    <w:basedOn w:val="Normal"/>
    <w:link w:val="FooterChar"/>
    <w:uiPriority w:val="99"/>
    <w:unhideWhenUsed/>
    <w:rsid w:val="00A00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C7"/>
  </w:style>
  <w:style w:type="character" w:styleId="PageNumber">
    <w:name w:val="page number"/>
    <w:basedOn w:val="DefaultParagraphFont"/>
    <w:uiPriority w:val="99"/>
    <w:semiHidden/>
    <w:unhideWhenUsed/>
    <w:rsid w:val="00A00CC7"/>
  </w:style>
  <w:style w:type="character" w:styleId="UnresolvedMention">
    <w:name w:val="Unresolved Mention"/>
    <w:basedOn w:val="DefaultParagraphFont"/>
    <w:uiPriority w:val="99"/>
    <w:semiHidden/>
    <w:unhideWhenUsed/>
    <w:rsid w:val="0052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130">
      <w:bodyDiv w:val="1"/>
      <w:marLeft w:val="0"/>
      <w:marRight w:val="0"/>
      <w:marTop w:val="0"/>
      <w:marBottom w:val="0"/>
      <w:divBdr>
        <w:top w:val="none" w:sz="0" w:space="0" w:color="auto"/>
        <w:left w:val="none" w:sz="0" w:space="0" w:color="auto"/>
        <w:bottom w:val="none" w:sz="0" w:space="0" w:color="auto"/>
        <w:right w:val="none" w:sz="0" w:space="0" w:color="auto"/>
      </w:divBdr>
    </w:div>
    <w:div w:id="297228544">
      <w:bodyDiv w:val="1"/>
      <w:marLeft w:val="0"/>
      <w:marRight w:val="0"/>
      <w:marTop w:val="0"/>
      <w:marBottom w:val="0"/>
      <w:divBdr>
        <w:top w:val="none" w:sz="0" w:space="0" w:color="auto"/>
        <w:left w:val="none" w:sz="0" w:space="0" w:color="auto"/>
        <w:bottom w:val="none" w:sz="0" w:space="0" w:color="auto"/>
        <w:right w:val="none" w:sz="0" w:space="0" w:color="auto"/>
      </w:divBdr>
    </w:div>
    <w:div w:id="322051298">
      <w:bodyDiv w:val="1"/>
      <w:marLeft w:val="0"/>
      <w:marRight w:val="0"/>
      <w:marTop w:val="0"/>
      <w:marBottom w:val="0"/>
      <w:divBdr>
        <w:top w:val="none" w:sz="0" w:space="0" w:color="auto"/>
        <w:left w:val="none" w:sz="0" w:space="0" w:color="auto"/>
        <w:bottom w:val="none" w:sz="0" w:space="0" w:color="auto"/>
        <w:right w:val="none" w:sz="0" w:space="0" w:color="auto"/>
      </w:divBdr>
    </w:div>
    <w:div w:id="1241066613">
      <w:bodyDiv w:val="1"/>
      <w:marLeft w:val="0"/>
      <w:marRight w:val="0"/>
      <w:marTop w:val="0"/>
      <w:marBottom w:val="0"/>
      <w:divBdr>
        <w:top w:val="none" w:sz="0" w:space="0" w:color="auto"/>
        <w:left w:val="none" w:sz="0" w:space="0" w:color="auto"/>
        <w:bottom w:val="none" w:sz="0" w:space="0" w:color="auto"/>
        <w:right w:val="none" w:sz="0" w:space="0" w:color="auto"/>
      </w:divBdr>
    </w:div>
    <w:div w:id="1255213258">
      <w:bodyDiv w:val="1"/>
      <w:marLeft w:val="0"/>
      <w:marRight w:val="0"/>
      <w:marTop w:val="0"/>
      <w:marBottom w:val="0"/>
      <w:divBdr>
        <w:top w:val="none" w:sz="0" w:space="0" w:color="auto"/>
        <w:left w:val="none" w:sz="0" w:space="0" w:color="auto"/>
        <w:bottom w:val="none" w:sz="0" w:space="0" w:color="auto"/>
        <w:right w:val="none" w:sz="0" w:space="0" w:color="auto"/>
      </w:divBdr>
    </w:div>
    <w:div w:id="1354652836">
      <w:bodyDiv w:val="1"/>
      <w:marLeft w:val="0"/>
      <w:marRight w:val="0"/>
      <w:marTop w:val="0"/>
      <w:marBottom w:val="0"/>
      <w:divBdr>
        <w:top w:val="none" w:sz="0" w:space="0" w:color="auto"/>
        <w:left w:val="none" w:sz="0" w:space="0" w:color="auto"/>
        <w:bottom w:val="none" w:sz="0" w:space="0" w:color="auto"/>
        <w:right w:val="none" w:sz="0" w:space="0" w:color="auto"/>
      </w:divBdr>
    </w:div>
    <w:div w:id="1382749430">
      <w:bodyDiv w:val="1"/>
      <w:marLeft w:val="0"/>
      <w:marRight w:val="0"/>
      <w:marTop w:val="0"/>
      <w:marBottom w:val="0"/>
      <w:divBdr>
        <w:top w:val="none" w:sz="0" w:space="0" w:color="auto"/>
        <w:left w:val="none" w:sz="0" w:space="0" w:color="auto"/>
        <w:bottom w:val="none" w:sz="0" w:space="0" w:color="auto"/>
        <w:right w:val="none" w:sz="0" w:space="0" w:color="auto"/>
      </w:divBdr>
    </w:div>
    <w:div w:id="1544975412">
      <w:bodyDiv w:val="1"/>
      <w:marLeft w:val="0"/>
      <w:marRight w:val="0"/>
      <w:marTop w:val="0"/>
      <w:marBottom w:val="0"/>
      <w:divBdr>
        <w:top w:val="none" w:sz="0" w:space="0" w:color="auto"/>
        <w:left w:val="none" w:sz="0" w:space="0" w:color="auto"/>
        <w:bottom w:val="none" w:sz="0" w:space="0" w:color="auto"/>
        <w:right w:val="none" w:sz="0" w:space="0" w:color="auto"/>
      </w:divBdr>
    </w:div>
    <w:div w:id="1552687037">
      <w:bodyDiv w:val="1"/>
      <w:marLeft w:val="0"/>
      <w:marRight w:val="0"/>
      <w:marTop w:val="0"/>
      <w:marBottom w:val="0"/>
      <w:divBdr>
        <w:top w:val="none" w:sz="0" w:space="0" w:color="auto"/>
        <w:left w:val="none" w:sz="0" w:space="0" w:color="auto"/>
        <w:bottom w:val="none" w:sz="0" w:space="0" w:color="auto"/>
        <w:right w:val="none" w:sz="0" w:space="0" w:color="auto"/>
      </w:divBdr>
    </w:div>
    <w:div w:id="1630626396">
      <w:bodyDiv w:val="1"/>
      <w:marLeft w:val="0"/>
      <w:marRight w:val="0"/>
      <w:marTop w:val="0"/>
      <w:marBottom w:val="0"/>
      <w:divBdr>
        <w:top w:val="none" w:sz="0" w:space="0" w:color="auto"/>
        <w:left w:val="none" w:sz="0" w:space="0" w:color="auto"/>
        <w:bottom w:val="none" w:sz="0" w:space="0" w:color="auto"/>
        <w:right w:val="none" w:sz="0" w:space="0" w:color="auto"/>
      </w:divBdr>
    </w:div>
    <w:div w:id="1664433184">
      <w:bodyDiv w:val="1"/>
      <w:marLeft w:val="0"/>
      <w:marRight w:val="0"/>
      <w:marTop w:val="0"/>
      <w:marBottom w:val="0"/>
      <w:divBdr>
        <w:top w:val="none" w:sz="0" w:space="0" w:color="auto"/>
        <w:left w:val="none" w:sz="0" w:space="0" w:color="auto"/>
        <w:bottom w:val="none" w:sz="0" w:space="0" w:color="auto"/>
        <w:right w:val="none" w:sz="0" w:space="0" w:color="auto"/>
      </w:divBdr>
    </w:div>
    <w:div w:id="1688754728">
      <w:bodyDiv w:val="1"/>
      <w:marLeft w:val="0"/>
      <w:marRight w:val="0"/>
      <w:marTop w:val="0"/>
      <w:marBottom w:val="0"/>
      <w:divBdr>
        <w:top w:val="none" w:sz="0" w:space="0" w:color="auto"/>
        <w:left w:val="none" w:sz="0" w:space="0" w:color="auto"/>
        <w:bottom w:val="none" w:sz="0" w:space="0" w:color="auto"/>
        <w:right w:val="none" w:sz="0" w:space="0" w:color="auto"/>
      </w:divBdr>
    </w:div>
    <w:div w:id="1998068003">
      <w:bodyDiv w:val="1"/>
      <w:marLeft w:val="0"/>
      <w:marRight w:val="0"/>
      <w:marTop w:val="0"/>
      <w:marBottom w:val="0"/>
      <w:divBdr>
        <w:top w:val="none" w:sz="0" w:space="0" w:color="auto"/>
        <w:left w:val="none" w:sz="0" w:space="0" w:color="auto"/>
        <w:bottom w:val="none" w:sz="0" w:space="0" w:color="auto"/>
        <w:right w:val="none" w:sz="0" w:space="0" w:color="auto"/>
      </w:divBdr>
    </w:div>
    <w:div w:id="2019385977">
      <w:bodyDiv w:val="1"/>
      <w:marLeft w:val="0"/>
      <w:marRight w:val="0"/>
      <w:marTop w:val="0"/>
      <w:marBottom w:val="0"/>
      <w:divBdr>
        <w:top w:val="none" w:sz="0" w:space="0" w:color="auto"/>
        <w:left w:val="none" w:sz="0" w:space="0" w:color="auto"/>
        <w:bottom w:val="none" w:sz="0" w:space="0" w:color="auto"/>
        <w:right w:val="none" w:sz="0" w:space="0" w:color="auto"/>
      </w:divBdr>
    </w:div>
    <w:div w:id="20255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wiksurvey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banse1@l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8E363D4E4034199CF55C72F9E7E5F" ma:contentTypeVersion="14" ma:contentTypeDescription="Create a new document." ma:contentTypeScope="" ma:versionID="be0cf44f9c6a11b075ae01cfcc476a75">
  <xsd:schema xmlns:xsd="http://www.w3.org/2001/XMLSchema" xmlns:xs="http://www.w3.org/2001/XMLSchema" xmlns:p="http://schemas.microsoft.com/office/2006/metadata/properties" xmlns:ns3="8dfae1c7-3ad3-447b-8d6c-022aad3c985d" xmlns:ns4="f32a6417-f7a3-45ea-a0a4-776f11bc0885" targetNamespace="http://schemas.microsoft.com/office/2006/metadata/properties" ma:root="true" ma:fieldsID="1c4b3a57da80273978de04c880d254e7" ns3:_="" ns4:_="">
    <xsd:import namespace="8dfae1c7-3ad3-447b-8d6c-022aad3c985d"/>
    <xsd:import namespace="f32a6417-f7a3-45ea-a0a4-776f11bc08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ae1c7-3ad3-447b-8d6c-022aad3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a6417-f7a3-45ea-a0a4-776f11bc0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C701-F92A-43FF-8DE1-FE4554FE5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ae1c7-3ad3-447b-8d6c-022aad3c985d"/>
    <ds:schemaRef ds:uri="f32a6417-f7a3-45ea-a0a4-776f11bc0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53555-EF2B-4014-96A8-4DA90999ED0D}">
  <ds:schemaRefs>
    <ds:schemaRef ds:uri="http://schemas.microsoft.com/sharepoint/v3/contenttype/forms"/>
  </ds:schemaRefs>
</ds:datastoreItem>
</file>

<file path=customXml/itemProps3.xml><?xml version="1.0" encoding="utf-8"?>
<ds:datastoreItem xmlns:ds="http://schemas.openxmlformats.org/officeDocument/2006/customXml" ds:itemID="{1B233605-E32D-4FCE-B12E-0B81A27696CD}">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8dfae1c7-3ad3-447b-8d6c-022aad3c985d"/>
    <ds:schemaRef ds:uri="http://schemas.openxmlformats.org/package/2006/metadata/core-properties"/>
    <ds:schemaRef ds:uri="f32a6417-f7a3-45ea-a0a4-776f11bc0885"/>
    <ds:schemaRef ds:uri="http://www.w3.org/XML/1998/namespace"/>
  </ds:schemaRefs>
</ds:datastoreItem>
</file>

<file path=customXml/itemProps4.xml><?xml version="1.0" encoding="utf-8"?>
<ds:datastoreItem xmlns:ds="http://schemas.openxmlformats.org/officeDocument/2006/customXml" ds:itemID="{3D4D692E-7244-4374-A9AB-CFD432A8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6681</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Joanne [joirel]</dc:creator>
  <cp:keywords/>
  <dc:description/>
  <cp:lastModifiedBy>McGowan, Cathy</cp:lastModifiedBy>
  <cp:revision>2</cp:revision>
  <cp:lastPrinted>2021-06-04T16:52:00Z</cp:lastPrinted>
  <dcterms:created xsi:type="dcterms:W3CDTF">2022-02-15T13:37:00Z</dcterms:created>
  <dcterms:modified xsi:type="dcterms:W3CDTF">2022-02-15T13:37:00Z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0x0101002608E363D4E4034199CF55C72F9E7E5F</vt:lpwstr>
  </property>
</Properties>
</file>