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25E6" w14:textId="0808C2D0" w:rsidR="00693DC7" w:rsidRDefault="00FD35F8">
      <w:r>
        <w:rPr>
          <w:b/>
        </w:rPr>
        <w:t>Title:</w:t>
      </w:r>
      <w:r>
        <w:t xml:space="preserve">  Limited contribution of the GCS verbal component in predicting mortality among encephalopathic inpatients without mechanical ventilation.</w:t>
      </w:r>
    </w:p>
    <w:p w14:paraId="6608BD12" w14:textId="77777777" w:rsidR="00693DC7" w:rsidRDefault="00693DC7"/>
    <w:p w14:paraId="784A578B" w14:textId="77777777" w:rsidR="00693DC7" w:rsidRDefault="00FD35F8">
      <w:pPr>
        <w:rPr>
          <w:vertAlign w:val="superscript"/>
        </w:rPr>
      </w:pPr>
      <w:r>
        <w:rPr>
          <w:b/>
        </w:rPr>
        <w:t>Authors:</w:t>
      </w:r>
      <w:r>
        <w:t xml:space="preserve"> Olga </w:t>
      </w:r>
      <w:proofErr w:type="spellStart"/>
      <w:r>
        <w:t>Selioutski</w:t>
      </w:r>
      <w:proofErr w:type="spellEnd"/>
      <w:r>
        <w:t>, DO</w:t>
      </w:r>
      <w:proofErr w:type="gramStart"/>
      <w:r>
        <w:rPr>
          <w:vertAlign w:val="superscript"/>
        </w:rPr>
        <w:t>1,*</w:t>
      </w:r>
      <w:proofErr w:type="gramEnd"/>
      <w:r>
        <w:t>;</w:t>
      </w:r>
      <w:r>
        <w:rPr>
          <w:rFonts w:eastAsia="AR PL UMing HK"/>
          <w:bCs/>
          <w:lang w:eastAsia="ja-JP"/>
        </w:rPr>
        <w:t xml:space="preserve"> Peggy </w:t>
      </w:r>
      <w:proofErr w:type="spellStart"/>
      <w:r>
        <w:rPr>
          <w:rFonts w:eastAsia="AR PL UMing HK"/>
          <w:bCs/>
          <w:lang w:eastAsia="ja-JP"/>
        </w:rPr>
        <w:t>Auinger</w:t>
      </w:r>
      <w:proofErr w:type="spellEnd"/>
      <w:r>
        <w:rPr>
          <w:rFonts w:eastAsia="AR PL UMing HK"/>
          <w:bCs/>
          <w:lang w:eastAsia="ja-JP"/>
        </w:rPr>
        <w:t>, MS</w:t>
      </w:r>
      <w:r>
        <w:rPr>
          <w:rFonts w:eastAsia="AR PL UMing HK"/>
          <w:bCs/>
          <w:vertAlign w:val="superscript"/>
          <w:lang w:eastAsia="ja-JP"/>
        </w:rPr>
        <w:t xml:space="preserve">2 </w:t>
      </w:r>
      <w:r>
        <w:t>; Omar K. Siddiqi, MD, MPH</w:t>
      </w:r>
      <w:r>
        <w:rPr>
          <w:vertAlign w:val="superscript"/>
        </w:rPr>
        <w:t xml:space="preserve"> 3,4,9</w:t>
      </w:r>
      <w:r>
        <w:t>; Benedict Daniel Michael,</w:t>
      </w:r>
      <w:r>
        <w:rPr>
          <w:vertAlign w:val="superscript"/>
        </w:rPr>
        <w:t xml:space="preserve"> </w:t>
      </w:r>
      <w:r>
        <w:t xml:space="preserve">MRCP, PhD </w:t>
      </w:r>
      <w:r>
        <w:rPr>
          <w:vertAlign w:val="superscript"/>
        </w:rPr>
        <w:t>5,6,7</w:t>
      </w:r>
      <w:r>
        <w:t xml:space="preserve">; Clayton </w:t>
      </w:r>
      <w:proofErr w:type="spellStart"/>
      <w:r>
        <w:t>Buback</w:t>
      </w:r>
      <w:proofErr w:type="spellEnd"/>
      <w:r>
        <w:t>, MD</w:t>
      </w:r>
      <w:r>
        <w:rPr>
          <w:vertAlign w:val="superscript"/>
        </w:rPr>
        <w:t>8</w:t>
      </w:r>
      <w:r>
        <w:t xml:space="preserve">; Gretchen L. </w:t>
      </w:r>
      <w:proofErr w:type="spellStart"/>
      <w:r>
        <w:t>Birbeck</w:t>
      </w:r>
      <w:proofErr w:type="spellEnd"/>
      <w:r>
        <w:t>, MD, MPH</w:t>
      </w:r>
      <w:r>
        <w:rPr>
          <w:vertAlign w:val="superscript"/>
        </w:rPr>
        <w:t>1,9,10</w:t>
      </w:r>
    </w:p>
    <w:p w14:paraId="570D60F0" w14:textId="77777777" w:rsidR="00693DC7" w:rsidRDefault="00693DC7"/>
    <w:p w14:paraId="374CB154" w14:textId="77777777" w:rsidR="00693DC7" w:rsidRDefault="00FD35F8">
      <w:r>
        <w:rPr>
          <w:vertAlign w:val="superscript"/>
        </w:rPr>
        <w:t>1</w:t>
      </w:r>
      <w:r>
        <w:t>Epilepsy Division, Department</w:t>
      </w:r>
      <w:r>
        <w:rPr>
          <w:vertAlign w:val="superscript"/>
        </w:rPr>
        <w:t xml:space="preserve"> </w:t>
      </w:r>
      <w:r>
        <w:t xml:space="preserve">of Neurology, University of Rochester School of Medicine and Dentistry, Rochester, NY </w:t>
      </w:r>
    </w:p>
    <w:p w14:paraId="143BAAB3" w14:textId="77777777" w:rsidR="00693DC7" w:rsidRDefault="00FD35F8">
      <w:r>
        <w:rPr>
          <w:vertAlign w:val="superscript"/>
        </w:rPr>
        <w:t>2</w:t>
      </w:r>
      <w:r>
        <w:t>Center for Health and Technology, Department of Neurology, University of Rochester School of Medicine and Dentistry, Rochester, NY</w:t>
      </w:r>
    </w:p>
    <w:p w14:paraId="50105DEF" w14:textId="77777777" w:rsidR="00693DC7" w:rsidRDefault="00FD35F8">
      <w:r>
        <w:rPr>
          <w:vertAlign w:val="superscript"/>
        </w:rPr>
        <w:t>3</w:t>
      </w:r>
      <w:r>
        <w:t xml:space="preserve">Global Neurology Program, Department of Neurology, Beth Israel Deaconess Medical Center, Boston, MA, </w:t>
      </w:r>
    </w:p>
    <w:p w14:paraId="1EF0698D" w14:textId="77777777" w:rsidR="00693DC7" w:rsidRDefault="00FD35F8">
      <w:r>
        <w:rPr>
          <w:vertAlign w:val="superscript"/>
        </w:rPr>
        <w:t>4</w:t>
      </w:r>
      <w:r>
        <w:t>Center for Vaccines and Virology Research, Department of Internal Medicine, Beth Israel Deaconess Medical Center, Boston, MA</w:t>
      </w:r>
    </w:p>
    <w:p w14:paraId="080E03E4" w14:textId="77777777" w:rsidR="00693DC7" w:rsidRDefault="00FD35F8">
      <w:r>
        <w:rPr>
          <w:vertAlign w:val="superscript"/>
        </w:rPr>
        <w:t>5</w:t>
      </w:r>
      <w:r>
        <w:t>Department of Neurology, The Walton Centre NHS Foundation Trust, Liverpool, UK</w:t>
      </w:r>
    </w:p>
    <w:p w14:paraId="1CB8081D" w14:textId="77777777" w:rsidR="00693DC7" w:rsidRDefault="00FD35F8">
      <w:r>
        <w:rPr>
          <w:vertAlign w:val="superscript"/>
        </w:rPr>
        <w:t>6</w:t>
      </w:r>
      <w:r>
        <w:t>The NIHR Health Protection Research Unit for Emerging and Zoonotic Infection, Liverpool, UK</w:t>
      </w:r>
    </w:p>
    <w:p w14:paraId="5B1C028C" w14:textId="77777777" w:rsidR="00693DC7" w:rsidRDefault="00FD35F8">
      <w:r>
        <w:rPr>
          <w:vertAlign w:val="superscript"/>
        </w:rPr>
        <w:t>7</w:t>
      </w:r>
      <w:r>
        <w:t>Clinical Infection Microbiology and Immunology, Institute of Infection, Veterinary, and Zoological Science, University of Liverpool, UK</w:t>
      </w:r>
    </w:p>
    <w:p w14:paraId="5C9A8FAC" w14:textId="77777777" w:rsidR="00693DC7" w:rsidRDefault="00FD35F8">
      <w:r>
        <w:rPr>
          <w:vertAlign w:val="superscript"/>
        </w:rPr>
        <w:t>8</w:t>
      </w:r>
      <w:r>
        <w:t>Department of Neurology, University of California San Francisco, San Francisco, CA</w:t>
      </w:r>
    </w:p>
    <w:p w14:paraId="30869905" w14:textId="77777777" w:rsidR="00693DC7" w:rsidRDefault="00FD35F8">
      <w:r>
        <w:rPr>
          <w:vertAlign w:val="superscript"/>
        </w:rPr>
        <w:t>9</w:t>
      </w:r>
      <w:r>
        <w:t xml:space="preserve">University of Zambia School of Medicine, Lusaka, Zambia </w:t>
      </w:r>
    </w:p>
    <w:p w14:paraId="36A91EFF" w14:textId="77777777" w:rsidR="00693DC7" w:rsidRDefault="00FD35F8">
      <w:r>
        <w:rPr>
          <w:vertAlign w:val="superscript"/>
        </w:rPr>
        <w:t>10</w:t>
      </w:r>
      <w:r>
        <w:t>University Teaching Hospitals Children’s Hospital, Lusaka, Zambia</w:t>
      </w:r>
    </w:p>
    <w:p w14:paraId="1116EFBC" w14:textId="77777777" w:rsidR="00693DC7" w:rsidRDefault="00693DC7"/>
    <w:p w14:paraId="37F7C3A2" w14:textId="77777777" w:rsidR="00693DC7" w:rsidRDefault="00FD35F8">
      <w:pPr>
        <w:rPr>
          <w:rFonts w:eastAsia="AR PL UMing HK"/>
          <w:b/>
          <w:bCs/>
          <w:lang w:eastAsia="ja-JP"/>
        </w:rPr>
      </w:pPr>
      <w:r>
        <w:rPr>
          <w:rFonts w:eastAsia="AR PL UMing HK"/>
          <w:b/>
          <w:bCs/>
          <w:lang w:eastAsia="ja-JP"/>
        </w:rPr>
        <w:t>*Contact information for the corresponding author</w:t>
      </w:r>
    </w:p>
    <w:p w14:paraId="3718EA81" w14:textId="77777777" w:rsidR="00693DC7" w:rsidRDefault="00FD35F8">
      <w:pPr>
        <w:rPr>
          <w:rFonts w:eastAsia="AR PL UMing HK"/>
          <w:bCs/>
          <w:lang w:eastAsia="ja-JP"/>
        </w:rPr>
      </w:pPr>
      <w:r>
        <w:rPr>
          <w:rFonts w:eastAsia="AR PL UMing HK"/>
          <w:bCs/>
          <w:lang w:eastAsia="ja-JP"/>
        </w:rPr>
        <w:t xml:space="preserve">Olga </w:t>
      </w:r>
      <w:proofErr w:type="spellStart"/>
      <w:r>
        <w:rPr>
          <w:rFonts w:eastAsia="AR PL UMing HK"/>
          <w:bCs/>
          <w:lang w:eastAsia="ja-JP"/>
        </w:rPr>
        <w:t>Selioutski</w:t>
      </w:r>
      <w:proofErr w:type="spellEnd"/>
      <w:r>
        <w:rPr>
          <w:rFonts w:eastAsia="AR PL UMing HK"/>
          <w:bCs/>
          <w:lang w:eastAsia="ja-JP"/>
        </w:rPr>
        <w:t>, D.O.</w:t>
      </w:r>
    </w:p>
    <w:p w14:paraId="51E929BC" w14:textId="77777777" w:rsidR="00693DC7" w:rsidRDefault="00FD35F8">
      <w:pPr>
        <w:rPr>
          <w:rFonts w:eastAsia="AR PL UMing HK"/>
          <w:bCs/>
          <w:lang w:eastAsia="ja-JP"/>
        </w:rPr>
      </w:pPr>
      <w:r>
        <w:rPr>
          <w:rFonts w:eastAsia="AR PL UMing HK"/>
          <w:bCs/>
          <w:lang w:eastAsia="ja-JP"/>
        </w:rPr>
        <w:t>Department of Neurology, UR Medicine Epilepsy Center</w:t>
      </w:r>
    </w:p>
    <w:p w14:paraId="78F2E716" w14:textId="77777777" w:rsidR="00693DC7" w:rsidRDefault="00FD35F8">
      <w:pPr>
        <w:rPr>
          <w:rFonts w:eastAsia="AR PL UMing HK"/>
          <w:bCs/>
          <w:lang w:eastAsia="ja-JP"/>
        </w:rPr>
      </w:pPr>
      <w:r>
        <w:rPr>
          <w:rFonts w:eastAsia="AR PL UMing HK"/>
          <w:bCs/>
          <w:lang w:eastAsia="ja-JP"/>
        </w:rPr>
        <w:t>University of Rochester Medical Center</w:t>
      </w:r>
    </w:p>
    <w:p w14:paraId="1998365F" w14:textId="77777777" w:rsidR="00693DC7" w:rsidRDefault="00FD35F8">
      <w:pPr>
        <w:rPr>
          <w:rFonts w:eastAsia="AR PL UMing HK"/>
          <w:bCs/>
          <w:lang w:eastAsia="ja-JP"/>
        </w:rPr>
      </w:pPr>
      <w:r>
        <w:rPr>
          <w:rFonts w:eastAsia="AR PL UMing HK"/>
          <w:bCs/>
          <w:lang w:eastAsia="ja-JP"/>
        </w:rPr>
        <w:t>School of Medicine and Dentistry</w:t>
      </w:r>
    </w:p>
    <w:p w14:paraId="7F6AAC41" w14:textId="77777777" w:rsidR="00693DC7" w:rsidRDefault="00FD35F8">
      <w:pPr>
        <w:rPr>
          <w:rFonts w:eastAsia="AR PL UMing HK"/>
          <w:bCs/>
          <w:lang w:eastAsia="ja-JP"/>
        </w:rPr>
      </w:pPr>
      <w:r>
        <w:rPr>
          <w:rFonts w:eastAsia="AR PL UMing HK"/>
          <w:bCs/>
          <w:lang w:eastAsia="ja-JP"/>
        </w:rPr>
        <w:t>601 Elmwood Ave, Box 673</w:t>
      </w:r>
    </w:p>
    <w:p w14:paraId="3A5F4056" w14:textId="77777777" w:rsidR="00693DC7" w:rsidRDefault="00FD35F8">
      <w:pPr>
        <w:rPr>
          <w:rFonts w:eastAsia="AR PL UMing HK"/>
          <w:bCs/>
          <w:lang w:eastAsia="ja-JP"/>
        </w:rPr>
      </w:pPr>
      <w:r>
        <w:rPr>
          <w:rFonts w:eastAsia="AR PL UMing HK"/>
          <w:bCs/>
          <w:lang w:eastAsia="ja-JP"/>
        </w:rPr>
        <w:t>Rochester, NY 14642</w:t>
      </w:r>
    </w:p>
    <w:p w14:paraId="7333ED7E" w14:textId="77777777" w:rsidR="00693DC7" w:rsidRDefault="00FD35F8">
      <w:pPr>
        <w:rPr>
          <w:rFonts w:eastAsia="AR PL UMing HK"/>
          <w:bCs/>
          <w:lang w:eastAsia="ja-JP"/>
        </w:rPr>
      </w:pPr>
      <w:r>
        <w:rPr>
          <w:rFonts w:eastAsia="AR PL UMing HK"/>
          <w:bCs/>
          <w:lang w:eastAsia="ja-JP"/>
        </w:rPr>
        <w:t>USA</w:t>
      </w:r>
    </w:p>
    <w:p w14:paraId="2A2AFB34" w14:textId="77777777" w:rsidR="00693DC7" w:rsidRDefault="00FD35F8">
      <w:pPr>
        <w:rPr>
          <w:rFonts w:eastAsia="AR PL UMing HK"/>
          <w:bCs/>
          <w:lang w:eastAsia="ja-JP"/>
        </w:rPr>
      </w:pPr>
      <w:r>
        <w:rPr>
          <w:rFonts w:eastAsia="AR PL UMing HK"/>
          <w:bCs/>
          <w:lang w:eastAsia="ja-JP"/>
        </w:rPr>
        <w:t xml:space="preserve">Office: (585) 275-9403 </w:t>
      </w:r>
    </w:p>
    <w:p w14:paraId="4DF3BA41" w14:textId="77777777" w:rsidR="00693DC7" w:rsidRDefault="00FD35F8">
      <w:pPr>
        <w:rPr>
          <w:rFonts w:eastAsia="AR PL UMing HK"/>
          <w:bCs/>
          <w:lang w:eastAsia="ja-JP"/>
        </w:rPr>
      </w:pPr>
      <w:r>
        <w:rPr>
          <w:rFonts w:eastAsia="AR PL UMing HK"/>
          <w:bCs/>
          <w:lang w:eastAsia="ja-JP"/>
        </w:rPr>
        <w:t>Fax: (585) 756-2311</w:t>
      </w:r>
    </w:p>
    <w:p w14:paraId="1A3D2A94" w14:textId="77777777" w:rsidR="00693DC7" w:rsidRDefault="00FD35F8">
      <w:pPr>
        <w:rPr>
          <w:rFonts w:eastAsia="AR PL UMing HK"/>
          <w:bCs/>
          <w:lang w:eastAsia="ja-JP"/>
        </w:rPr>
      </w:pPr>
      <w:r>
        <w:rPr>
          <w:rFonts w:eastAsia="AR PL UMing HK"/>
          <w:bCs/>
          <w:lang w:eastAsia="ja-JP"/>
        </w:rPr>
        <w:t xml:space="preserve">E-mail:  </w:t>
      </w:r>
      <w:hyperlink r:id="rId8" w:history="1">
        <w:r>
          <w:rPr>
            <w:rStyle w:val="Hyperlink"/>
            <w:rFonts w:eastAsia="AR PL UMing HK"/>
            <w:bCs/>
            <w:lang w:eastAsia="ja-JP"/>
          </w:rPr>
          <w:t>olga_selioutski@urmc.rochester.edu</w:t>
        </w:r>
      </w:hyperlink>
    </w:p>
    <w:p w14:paraId="379736E0" w14:textId="77777777" w:rsidR="00693DC7" w:rsidRDefault="00693DC7"/>
    <w:p w14:paraId="3F20F150" w14:textId="77777777" w:rsidR="00693DC7" w:rsidRDefault="00693DC7">
      <w:pPr>
        <w:rPr>
          <w:rFonts w:eastAsia="AR PL UMing HK"/>
          <w:bCs/>
          <w:lang w:eastAsia="ja-JP"/>
        </w:rPr>
      </w:pPr>
    </w:p>
    <w:p w14:paraId="6DD65DE8" w14:textId="77777777" w:rsidR="00693DC7" w:rsidRDefault="00FD35F8">
      <w:pPr>
        <w:rPr>
          <w:rFonts w:eastAsia="AR PL UMing HK"/>
          <w:bCs/>
          <w:lang w:eastAsia="ja-JP"/>
        </w:rPr>
      </w:pPr>
      <w:r>
        <w:rPr>
          <w:b/>
        </w:rPr>
        <w:t>Key words</w:t>
      </w:r>
      <w:r>
        <w:t xml:space="preserve">:   FOUR Score, GCS, coma outcomes, sub-Saharan Africa, Zambia </w:t>
      </w:r>
    </w:p>
    <w:p w14:paraId="53DD70EF" w14:textId="77777777" w:rsidR="00693DC7" w:rsidRDefault="00693DC7">
      <w:pPr>
        <w:rPr>
          <w:rFonts w:eastAsia="AR PL UMing HK"/>
          <w:bCs/>
          <w:lang w:eastAsia="ja-JP"/>
        </w:rPr>
      </w:pPr>
    </w:p>
    <w:p w14:paraId="71427124" w14:textId="77777777" w:rsidR="00693DC7" w:rsidRDefault="00693DC7">
      <w:pPr>
        <w:rPr>
          <w:rFonts w:eastAsia="AR PL UMing HK"/>
          <w:bCs/>
          <w:lang w:eastAsia="ja-JP"/>
        </w:rPr>
      </w:pPr>
    </w:p>
    <w:p w14:paraId="1CFB56A2" w14:textId="77777777" w:rsidR="00693DC7" w:rsidRDefault="00FD35F8">
      <w:pPr>
        <w:rPr>
          <w:rFonts w:eastAsia="AR PL UMing HK"/>
          <w:bCs/>
          <w:lang w:eastAsia="ja-JP"/>
        </w:rPr>
      </w:pPr>
      <w:r>
        <w:rPr>
          <w:rFonts w:eastAsia="AR PL UMing HK"/>
          <w:b/>
          <w:bCs/>
          <w:lang w:eastAsia="ja-JP"/>
        </w:rPr>
        <w:t>Number of text pages:</w:t>
      </w:r>
      <w:r>
        <w:rPr>
          <w:rFonts w:eastAsia="AR PL UMing HK"/>
          <w:bCs/>
          <w:lang w:eastAsia="ja-JP"/>
        </w:rPr>
        <w:t xml:space="preserve">    10 </w:t>
      </w:r>
    </w:p>
    <w:p w14:paraId="713755B2" w14:textId="4600A9C9" w:rsidR="00693DC7" w:rsidRDefault="00FD35F8">
      <w:pPr>
        <w:rPr>
          <w:rFonts w:eastAsia="AR PL UMing HK"/>
          <w:bCs/>
          <w:lang w:eastAsia="ja-JP"/>
        </w:rPr>
      </w:pPr>
      <w:r>
        <w:rPr>
          <w:rFonts w:eastAsia="AR PL UMing HK"/>
          <w:b/>
          <w:bCs/>
          <w:lang w:eastAsia="ja-JP"/>
        </w:rPr>
        <w:t>Number of words:</w:t>
      </w:r>
      <w:r>
        <w:rPr>
          <w:rFonts w:eastAsia="AR PL UMing HK"/>
          <w:bCs/>
          <w:lang w:eastAsia="ja-JP"/>
        </w:rPr>
        <w:t xml:space="preserve">   </w:t>
      </w:r>
      <w:r w:rsidR="002431A2" w:rsidRPr="00843E9C">
        <w:rPr>
          <w:rFonts w:eastAsia="AR PL UMing HK"/>
          <w:bCs/>
          <w:color w:val="FF0000"/>
          <w:lang w:eastAsia="ja-JP"/>
        </w:rPr>
        <w:t>2547***</w:t>
      </w:r>
    </w:p>
    <w:p w14:paraId="72DF8D7D" w14:textId="77777777" w:rsidR="00693DC7" w:rsidRDefault="00FD35F8">
      <w:pPr>
        <w:rPr>
          <w:rFonts w:eastAsia="AR PL UMing HK"/>
          <w:bCs/>
          <w:lang w:eastAsia="ja-JP"/>
        </w:rPr>
      </w:pPr>
      <w:r>
        <w:rPr>
          <w:rFonts w:eastAsia="AR PL UMing HK"/>
          <w:b/>
          <w:bCs/>
          <w:lang w:eastAsia="ja-JP"/>
        </w:rPr>
        <w:t>Number of references:</w:t>
      </w:r>
      <w:r>
        <w:rPr>
          <w:rFonts w:eastAsia="AR PL UMing HK"/>
          <w:bCs/>
          <w:lang w:eastAsia="ja-JP"/>
        </w:rPr>
        <w:t xml:space="preserve">  17</w:t>
      </w:r>
    </w:p>
    <w:p w14:paraId="0543F01F" w14:textId="77777777" w:rsidR="00693DC7" w:rsidRDefault="00FD35F8">
      <w:pPr>
        <w:rPr>
          <w:rFonts w:eastAsia="AR PL UMing HK"/>
          <w:bCs/>
          <w:lang w:eastAsia="ja-JP"/>
        </w:rPr>
      </w:pPr>
      <w:r>
        <w:rPr>
          <w:rFonts w:eastAsia="AR PL UMing HK"/>
          <w:b/>
          <w:bCs/>
          <w:lang w:eastAsia="ja-JP"/>
        </w:rPr>
        <w:t>Number of figures:</w:t>
      </w:r>
      <w:r>
        <w:rPr>
          <w:rFonts w:eastAsia="AR PL UMing HK"/>
          <w:bCs/>
          <w:lang w:eastAsia="ja-JP"/>
        </w:rPr>
        <w:t xml:space="preserve">  2</w:t>
      </w:r>
    </w:p>
    <w:p w14:paraId="1A5F848B" w14:textId="77777777" w:rsidR="00693DC7" w:rsidRDefault="00FD35F8">
      <w:pPr>
        <w:rPr>
          <w:rFonts w:eastAsia="AR PL UMing HK"/>
          <w:bCs/>
          <w:lang w:eastAsia="ja-JP"/>
        </w:rPr>
      </w:pPr>
      <w:r>
        <w:rPr>
          <w:rFonts w:eastAsia="AR PL UMing HK"/>
          <w:b/>
          <w:bCs/>
          <w:lang w:eastAsia="ja-JP"/>
        </w:rPr>
        <w:t>Number of tables:</w:t>
      </w:r>
      <w:r>
        <w:rPr>
          <w:rFonts w:eastAsia="AR PL UMing HK"/>
          <w:bCs/>
          <w:lang w:eastAsia="ja-JP"/>
        </w:rPr>
        <w:t xml:space="preserve">   2</w:t>
      </w:r>
    </w:p>
    <w:p w14:paraId="5D6C9393" w14:textId="77777777" w:rsidR="00693DC7" w:rsidRDefault="00693DC7">
      <w:pPr>
        <w:rPr>
          <w:rFonts w:eastAsia="AR PL UMing HK"/>
          <w:b/>
          <w:bCs/>
          <w:lang w:eastAsia="ja-JP"/>
        </w:rPr>
      </w:pPr>
    </w:p>
    <w:p w14:paraId="29664865" w14:textId="77777777" w:rsidR="00693DC7" w:rsidRDefault="00FD35F8">
      <w:pPr>
        <w:rPr>
          <w:rFonts w:eastAsia="AR PL UMing HK"/>
          <w:b/>
          <w:bCs/>
          <w:lang w:eastAsia="ja-JP"/>
        </w:rPr>
      </w:pPr>
      <w:r>
        <w:rPr>
          <w:rFonts w:eastAsia="AR PL UMing HK"/>
          <w:b/>
          <w:bCs/>
          <w:lang w:eastAsia="ja-JP"/>
        </w:rPr>
        <w:lastRenderedPageBreak/>
        <w:t xml:space="preserve">Abstract </w:t>
      </w:r>
    </w:p>
    <w:p w14:paraId="53F403F0" w14:textId="01293F07" w:rsidR="00693DC7" w:rsidRDefault="00FD35F8">
      <w:pPr>
        <w:rPr>
          <w:rFonts w:eastAsia="AR PL UMing HK"/>
          <w:lang w:eastAsia="ja-JP"/>
        </w:rPr>
      </w:pPr>
      <w:r>
        <w:rPr>
          <w:rFonts w:ascii="Arial" w:hAnsi="Arial" w:cs="Arial"/>
          <w:sz w:val="18"/>
          <w:szCs w:val="18"/>
        </w:rPr>
        <w:br/>
      </w:r>
      <w:r>
        <w:rPr>
          <w:rFonts w:ascii="Arial" w:hAnsi="Arial" w:cs="Arial"/>
          <w:sz w:val="18"/>
          <w:szCs w:val="18"/>
        </w:rPr>
        <w:br/>
      </w:r>
      <w:r>
        <w:rPr>
          <w:rStyle w:val="Strong"/>
        </w:rPr>
        <w:t>Background and Objectives:</w:t>
      </w:r>
      <w:r>
        <w:rPr>
          <w:rStyle w:val="Strong"/>
          <w:b w:val="0"/>
        </w:rPr>
        <w:t xml:space="preserve"> </w:t>
      </w:r>
      <w:r>
        <w:rPr>
          <w:rFonts w:eastAsia="AR PL UMing HK"/>
          <w:lang w:eastAsia="ja-JP"/>
        </w:rPr>
        <w:t>The utility of the Glasgow Coma Scale (GCS) in intubated patients is limited due to its reliance on language function evaluation.</w:t>
      </w:r>
      <w:r>
        <w:rPr>
          <w:rFonts w:eastAsia="AR PL UMing HK"/>
          <w:b/>
          <w:lang w:eastAsia="ja-JP"/>
        </w:rPr>
        <w:t xml:space="preserve"> </w:t>
      </w:r>
      <w:r>
        <w:t xml:space="preserve"> The Full Outline of </w:t>
      </w:r>
      <w:proofErr w:type="spellStart"/>
      <w:r>
        <w:t>UnResponsiveness</w:t>
      </w:r>
      <w:proofErr w:type="spellEnd"/>
      <w:r>
        <w:t xml:space="preserve"> (FOUR) Score was designed to circumvent the shortcoming of language assessment in the GCS, instead adding evaluations of brainstem reflexes (FOUR B) and specific respiratory patterns (FOUR R). We aimed to </w:t>
      </w:r>
      <w:r>
        <w:rPr>
          <w:rFonts w:eastAsia="AR PL UMing HK"/>
          <w:lang w:eastAsia="ja-JP"/>
        </w:rPr>
        <w:t xml:space="preserve">determine if the verbal component of the GCS (GCS V) among encephalopathic patients who are not intubated significantly contributes to mortality prediction. In addition, we aimed to assess the overall performance of the GCS vs. FOUR Score in the same cohort. </w:t>
      </w:r>
    </w:p>
    <w:p w14:paraId="5347DF56" w14:textId="4A5EBEA3" w:rsidR="00693DC7" w:rsidRDefault="00FD35F8">
      <w:r>
        <w:rPr>
          <w:b/>
        </w:rPr>
        <w:br/>
      </w:r>
      <w:r>
        <w:rPr>
          <w:rStyle w:val="Strong"/>
        </w:rPr>
        <w:t>Methods:</w:t>
      </w:r>
      <w:r>
        <w:rPr>
          <w:rStyle w:val="Strong"/>
          <w:b w:val="0"/>
        </w:rPr>
        <w:t xml:space="preserve"> This is a prospective cohort study. </w:t>
      </w:r>
      <w:r>
        <w:t>All</w:t>
      </w:r>
      <w:r w:rsidR="00BF411E">
        <w:t xml:space="preserve"> consented</w:t>
      </w:r>
      <w:r>
        <w:t xml:space="preserve"> patients ≥18 years admitted to the Internal Medicine service at Zambia’s UTH from October 3</w:t>
      </w:r>
      <w:r>
        <w:rPr>
          <w:vertAlign w:val="superscript"/>
        </w:rPr>
        <w:t>rd</w:t>
      </w:r>
      <w:r>
        <w:t xml:space="preserve">, </w:t>
      </w:r>
      <w:proofErr w:type="gramStart"/>
      <w:r>
        <w:t>2017</w:t>
      </w:r>
      <w:proofErr w:type="gramEnd"/>
      <w:r>
        <w:t xml:space="preserve"> to May 21</w:t>
      </w:r>
      <w:r>
        <w:rPr>
          <w:vertAlign w:val="superscript"/>
        </w:rPr>
        <w:t>st</w:t>
      </w:r>
      <w:r>
        <w:t>, 2018 with a GCS of ≤10 had simultaneous GCS and FOUR Score assessments performed. None of the patients were on mechanical ventilator</w:t>
      </w:r>
      <w:r w:rsidR="00BF411E">
        <w:t>y</w:t>
      </w:r>
      <w:r>
        <w:t xml:space="preserve"> support.   </w:t>
      </w:r>
      <w:r>
        <w:rPr>
          <w:rFonts w:eastAsiaTheme="minorHAnsi"/>
          <w:color w:val="000000"/>
        </w:rPr>
        <w:t>Patients’ demographic and clinical characteristics were presented as frequency with percentage, or mean with standard deviation, median, and mode. The predictive power of the GSC without Verbal component vs. total GCS vs. FOUR Score on mortality were estimated using the area under the receiver operating characteristic (AU-ROC).</w:t>
      </w:r>
    </w:p>
    <w:p w14:paraId="074FB538" w14:textId="13F7ADF8" w:rsidR="00693DC7" w:rsidRDefault="00FD35F8">
      <w:r>
        <w:t xml:space="preserve"> </w:t>
      </w:r>
      <w:r>
        <w:rPr>
          <w:b/>
        </w:rPr>
        <w:br/>
      </w:r>
      <w:r>
        <w:rPr>
          <w:rStyle w:val="Strong"/>
        </w:rPr>
        <w:t>Results:</w:t>
      </w:r>
      <w:r>
        <w:rPr>
          <w:rStyle w:val="Strong"/>
          <w:b w:val="0"/>
        </w:rPr>
        <w:t xml:space="preserve"> </w:t>
      </w:r>
      <w:r>
        <w:rPr>
          <w:lang w:eastAsia="ja-JP"/>
        </w:rPr>
        <w:t xml:space="preserve">235 patients (50% women; mean age </w:t>
      </w:r>
      <w:r>
        <w:t>47.5 years)</w:t>
      </w:r>
      <w:r>
        <w:rPr>
          <w:lang w:eastAsia="ja-JP"/>
        </w:rPr>
        <w:t xml:space="preserve"> were-enrolled.</w:t>
      </w:r>
      <w:r w:rsidR="009A0A6C" w:rsidRPr="00461380">
        <w:rPr>
          <w:color w:val="000000"/>
          <w:shd w:val="clear" w:color="auto" w:fill="FFFFFF"/>
        </w:rPr>
        <w:t xml:space="preserve"> All patients were Black.</w:t>
      </w:r>
      <w:r w:rsidR="009A0A6C">
        <w:rPr>
          <w:color w:val="000000"/>
          <w:shd w:val="clear" w:color="auto" w:fill="FFFFFF"/>
        </w:rPr>
        <w:t xml:space="preserve"> </w:t>
      </w:r>
      <w:r w:rsidR="00BF411E">
        <w:t>Most patients were presumed to have either CNS infection (64; 27%), stroke (63; 27%), systemic infection (39; 16.6%) or metabolic encephalopathy (3; 14.5 %).</w:t>
      </w:r>
      <w:r>
        <w:rPr>
          <w:lang w:eastAsia="ja-JP"/>
        </w:rPr>
        <w:t xml:space="preserve"> In</w:t>
      </w:r>
      <w:r w:rsidR="00147B49">
        <w:rPr>
          <w:lang w:eastAsia="ja-JP"/>
        </w:rPr>
        <w:t>-</w:t>
      </w:r>
      <w:r>
        <w:rPr>
          <w:lang w:eastAsia="ja-JP"/>
        </w:rPr>
        <w:t xml:space="preserve">hospital mortality was </w:t>
      </w:r>
      <w:r>
        <w:t xml:space="preserve">83%.  Mean (SD) for GCS V was 1.5 (0.5); total GCS was 6.9 (2.3); total FOUR Score was 10.2 (3.2). AU ROC for GCS </w:t>
      </w:r>
      <w:proofErr w:type="spellStart"/>
      <w:r>
        <w:t>Eye+Motor</w:t>
      </w:r>
      <w:proofErr w:type="spellEnd"/>
      <w:r>
        <w:t xml:space="preserve"> (0.662) vs. total GCS (0.641) vs. total FOUR Score (0.657) did not differ. Odds ratio mortality for GCS &gt; 6 vs. </w:t>
      </w:r>
      <w:r>
        <w:rPr>
          <w:u w:val="single"/>
        </w:rPr>
        <w:t>&lt;</w:t>
      </w:r>
      <w:r>
        <w:t xml:space="preserve"> 6 was 0.32, 95% CI 0.14-0.72 (p 0.01); for FOUR Score &gt;10 vs. </w:t>
      </w:r>
      <w:r>
        <w:rPr>
          <w:u w:val="single"/>
        </w:rPr>
        <w:t>&lt;</w:t>
      </w:r>
      <w:r>
        <w:t xml:space="preserve">10 was 0.41, 95% CI 0.19-0.86 (p 0.02). </w:t>
      </w:r>
    </w:p>
    <w:p w14:paraId="17E7EA0E" w14:textId="55D09EEC" w:rsidR="00693DC7" w:rsidRDefault="00FD35F8">
      <w:pPr>
        <w:rPr>
          <w:rStyle w:val="Strong"/>
        </w:rPr>
      </w:pPr>
      <w:r>
        <w:rPr>
          <w:b/>
        </w:rPr>
        <w:br/>
      </w:r>
      <w:r>
        <w:rPr>
          <w:rStyle w:val="Strong"/>
        </w:rPr>
        <w:t>Discussion:</w:t>
      </w:r>
      <w:r>
        <w:rPr>
          <w:rStyle w:val="Strong"/>
          <w:b w:val="0"/>
        </w:rPr>
        <w:t xml:space="preserve"> </w:t>
      </w:r>
      <w:r>
        <w:rPr>
          <w:lang w:eastAsia="ja-JP"/>
        </w:rPr>
        <w:t xml:space="preserve">Absence of a verbal component of GCS had no significant impact on total GCS scale’s performance and either GCS or FOUR Score are acceptable scoring tools for mortality prediction in this patient population. </w:t>
      </w:r>
      <w:r>
        <w:rPr>
          <w:b/>
        </w:rPr>
        <w:br/>
      </w:r>
    </w:p>
    <w:p w14:paraId="370AE438" w14:textId="77777777" w:rsidR="00693DC7" w:rsidRDefault="00FD35F8">
      <w:pPr>
        <w:rPr>
          <w:lang w:eastAsia="ja-JP"/>
        </w:rPr>
      </w:pPr>
      <w:r>
        <w:rPr>
          <w:rStyle w:val="Strong"/>
        </w:rPr>
        <w:t>Classification of Evidence:</w:t>
      </w:r>
      <w:r>
        <w:rPr>
          <w:rStyle w:val="Strong"/>
          <w:b w:val="0"/>
        </w:rPr>
        <w:t xml:space="preserve"> Class III </w:t>
      </w:r>
      <w:r>
        <w:br/>
      </w:r>
    </w:p>
    <w:p w14:paraId="37E1F69C" w14:textId="77777777" w:rsidR="00693DC7" w:rsidRDefault="00693DC7"/>
    <w:p w14:paraId="72BE9656" w14:textId="77777777" w:rsidR="00693DC7" w:rsidRDefault="00FD35F8">
      <w:pPr>
        <w:rPr>
          <w:bCs/>
        </w:rPr>
      </w:pPr>
      <w:r>
        <w:rPr>
          <w:b/>
          <w:bCs/>
          <w:lang w:val="en-GB"/>
        </w:rPr>
        <w:t>Introduction.</w:t>
      </w:r>
    </w:p>
    <w:p w14:paraId="149A4F04" w14:textId="77777777" w:rsidR="00693DC7" w:rsidRDefault="00FD35F8">
      <w:pPr>
        <w:ind w:firstLine="720"/>
      </w:pPr>
      <w:r>
        <w:t xml:space="preserve">Critically ill comatose patients constitute a large portion of hospital admissions leading to death. The mortality rate is directly linked to coma etiology as well as the ability to provide adequate medical support during the acute phase of illness. </w:t>
      </w:r>
    </w:p>
    <w:p w14:paraId="7ED603F9" w14:textId="7542247C" w:rsidR="00693DC7" w:rsidRDefault="00FD35F8">
      <w:pPr>
        <w:ind w:firstLine="720"/>
        <w:rPr>
          <w:rFonts w:eastAsiaTheme="minorHAnsi"/>
        </w:rPr>
      </w:pPr>
      <w:r>
        <w:t xml:space="preserve">Rapid standardized clinical assessment scoring systems have been developed to inform providers of illness severity, guide care, adjust risk, and predict outcomes in critically ill patients. The Glasgow Coma Scale (GCS) has been shown to be informative in predicting mortality in patients with traumatic brain injury (TBI) </w:t>
      </w:r>
      <w:r>
        <w:fldChar w:fldCharType="begin"/>
      </w:r>
      <w:r>
        <w:instrText xml:space="preserve"> ADDIN EN.CITE &lt;EndNote&gt;&lt;Cite&gt;&lt;Author&gt;Gennarelli&lt;/Author&gt;&lt;Year&gt;1994&lt;/Year&gt;&lt;RecNum&gt;1146&lt;/RecNum&gt;&lt;DisplayText&gt;[1]&lt;/DisplayText&gt;&lt;record&gt;&lt;rec-number&gt;1146&lt;/rec-number&gt;&lt;foreign-keys&gt;&lt;key app="EN" db-id="5prtpvpzs52vx4ep5a4p22rqxwtde9dwvaea" timestamp="1609012924"&gt;1146&lt;/key&gt;&lt;/foreign-keys&gt;&lt;ref-type name="Journal Article"&gt;17&lt;/ref-type&gt;&lt;contributors&gt;&lt;authors&gt;&lt;author&gt;Gennarelli, T. A.&lt;/author&gt;&lt;author&gt;Champion, H. R.&lt;/author&gt;&lt;author&gt;Copes, W. S.&lt;/author&gt;&lt;author&gt;Sacco, W. J.&lt;/author&gt;&lt;/authors&gt;&lt;/contributors&gt;&lt;auth-address&gt;Head Injury Center, University of Pennsylvania, Philadelphia 19104.&lt;/auth-address&gt;&lt;titles&gt;&lt;title&gt;Comparison of mortality, morbidity, and severity of 59,713 head injured patients with 114,447 patients with extracranial injuries&lt;/title&gt;&lt;secondary-title&gt;J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trauma&lt;/abbr-1&gt;&lt;/alt-periodical&gt;&lt;pages&gt;962-8&lt;/pages&gt;&lt;volume&gt;37&lt;/volume&gt;&lt;number&gt;6&lt;/number&gt;&lt;edition&gt;1994/12/01&lt;/edition&gt;&lt;keywords&gt;&lt;keyword&gt;Craniocerebral Trauma/*epidemiology/etiology/mortality&lt;/keyword&gt;&lt;keyword&gt;Disability Evaluation&lt;/keyword&gt;&lt;keyword&gt;Glasgow Coma Scale&lt;/keyword&gt;&lt;keyword&gt;Humans&lt;/keyword&gt;&lt;keyword&gt;Incidence&lt;/keyword&gt;&lt;keyword&gt;Patient Discharge&lt;/keyword&gt;&lt;keyword&gt;Prognosis&lt;/keyword&gt;&lt;keyword&gt;Trauma Severity Indices&lt;/keyword&gt;&lt;keyword&gt;United States/epidemiology&lt;/keyword&gt;&lt;keyword&gt;Wounds and Injuries/*epidemiology/etiology/mortality&lt;/keyword&gt;&lt;/keywords&gt;&lt;dates&gt;&lt;year&gt;1994&lt;/year&gt;&lt;pub-dates&gt;&lt;date&gt;Dec&lt;/date&gt;&lt;/pub-dates&gt;&lt;/dates&gt;&lt;isbn&gt;0022-5282 (Print)&amp;#xD;0022-5282&lt;/isbn&gt;&lt;accession-num&gt;7996612&lt;/accession-num&gt;&lt;urls&gt;&lt;/urls&gt;&lt;electronic-resource-num&gt;10.1097/00005373-199412000-00016&lt;/electronic-resource-num&gt;&lt;remote-database-provider&gt;NLM&lt;/remote-database-provider&gt;&lt;language&gt;eng&lt;/language&gt;&lt;/record&gt;&lt;/Cite&gt;&lt;/EndNote&gt;</w:instrText>
      </w:r>
      <w:r>
        <w:fldChar w:fldCharType="separate"/>
      </w:r>
      <w:r>
        <w:t>[1]</w:t>
      </w:r>
      <w:r>
        <w:fldChar w:fldCharType="end"/>
      </w:r>
      <w:r>
        <w:t xml:space="preserve"> and is widely used beyond TBI diagnosis </w:t>
      </w:r>
      <w:r>
        <w:fldChar w:fldCharType="begin"/>
      </w:r>
      <w:r>
        <w:instrText xml:space="preserve"> ADDIN EN.CITE &lt;EndNote&gt;&lt;Cite&gt;&lt;Author&gt;Bates&lt;/Author&gt;&lt;Year&gt;2001&lt;/Year&gt;&lt;RecNum&gt;1147&lt;/RecNum&gt;&lt;DisplayText&gt;[2]&lt;/DisplayText&gt;&lt;record&gt;&lt;rec-number&gt;1147&lt;/rec-number&gt;&lt;foreign-keys&gt;&lt;key app="EN" db-id="5prtpvpzs52vx4ep5a4p22rqxwtde9dwvaea" timestamp="1609013531"&gt;1147&lt;/key&gt;&lt;/foreign-keys&gt;&lt;ref-type name="Journal Article"&gt;17&lt;/ref-type&gt;&lt;contributors&gt;&lt;authors&gt;&lt;author&gt;Bates, D.&lt;/author&gt;&lt;/authors&gt;&lt;/contributors&gt;&lt;auth-address&gt;Department of Neurology, Royal Victoria Infirmary, Newcastle upon Tyne, UK. David.Bates@ncl.ac.uk&lt;/auth-address&gt;&lt;titles&gt;&lt;title&gt;The prognosis of medical coma&lt;/title&gt;&lt;secondary-title&gt;J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psychiatry&lt;/abbr-1&gt;&lt;/alt-periodical&gt;&lt;pages&gt;i20-3&lt;/pages&gt;&lt;volume&gt;71 Suppl 1&lt;/volume&gt;&lt;number&gt;Suppl 1&lt;/number&gt;&lt;edition&gt;2001/08/21&lt;/edition&gt;&lt;keywords&gt;&lt;keyword&gt;Coma/*mortality&lt;/keyword&gt;&lt;keyword&gt;Humans&lt;/keyword&gt;&lt;keyword&gt;Persistent Vegetative State/mortality&lt;/keyword&gt;&lt;keyword&gt;Prognosis&lt;/keyword&gt;&lt;/keywords&gt;&lt;dates&gt;&lt;year&gt;2001&lt;/year&gt;&lt;pub-dates&gt;&lt;date&gt;Sep&lt;/date&gt;&lt;/pub-dates&gt;&lt;/dates&gt;&lt;isbn&gt;0022-3050 (Print)&amp;#xD;0022-3050&lt;/isbn&gt;&lt;accession-num&gt;11511738&lt;/accession-num&gt;&lt;urls&gt;&lt;/urls&gt;&lt;custom2&gt;PMC1765562&lt;/custom2&gt;&lt;electronic-resource-num&gt;10.1136/jnnp.71.suppl_1.i20&lt;/electronic-resource-num&gt;&lt;remote-database-provider&gt;NLM&lt;/remote-database-provider&gt;&lt;language&gt;eng&lt;/language&gt;&lt;/record&gt;&lt;/Cite&gt;&lt;/EndNote&gt;</w:instrText>
      </w:r>
      <w:r>
        <w:fldChar w:fldCharType="separate"/>
      </w:r>
      <w:r>
        <w:t>[2]</w:t>
      </w:r>
      <w:r>
        <w:fldChar w:fldCharType="end"/>
      </w:r>
      <w:r>
        <w:t xml:space="preserve">.  In addition, it has become part of the serial bedside evaluation and is utilized as a communication tool for day-to-day and hour-to-hour assessments of clinical status in critically ill patients </w:t>
      </w:r>
      <w:r>
        <w:fldChar w:fldCharType="begin">
          <w:fldData xml:space="preserve">PEVuZE5vdGU+PENpdGU+PEF1dGhvcj5XaWpkaWNrczwvQXV0aG9yPjxZZWFyPjE5OTg8L1llYXI+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</w:fldData>
        </w:fldChar>
      </w:r>
      <w:r>
        <w:instrText xml:space="preserve"> ADDIN EN.CITE </w:instrText>
      </w:r>
      <w:r>
        <w:fldChar w:fldCharType="begin">
          <w:fldData xml:space="preserve">PEVuZE5vdGU+PENpdGU+PEF1dGhvcj5XaWpkaWNrczwvQXV0aG9yPjxZZWFyPjE5OTg8L1llYXI+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</w:fldData>
        </w:fldChar>
      </w:r>
      <w:r>
        <w:instrText xml:space="preserve"> ADDIN EN.CITE.DATA </w:instrText>
      </w:r>
      <w:r>
        <w:fldChar w:fldCharType="end"/>
      </w:r>
      <w:r>
        <w:fldChar w:fldCharType="separate"/>
      </w:r>
      <w:r>
        <w:t>[3]</w:t>
      </w:r>
      <w:r>
        <w:fldChar w:fldCharType="end"/>
      </w:r>
      <w:r>
        <w:t xml:space="preserve">. The main components of GCS evaluate patients’ language comprehension and verbal response </w:t>
      </w:r>
      <w:r>
        <w:lastRenderedPageBreak/>
        <w:t xml:space="preserve">(GCS V), eye response (GCS E), and gross motor abilities (GCS M) on a 15-point scale (range 3-15) where a score of 8 and below usually warrants intubation and mechanical ventilation </w:t>
      </w:r>
      <w:r>
        <w:fldChar w:fldCharType="begin"/>
      </w:r>
      <w:r>
        <w:instrText xml:space="preserve"> ADDIN EN.CITE &lt;EndNote&gt;&lt;Cite&gt;&lt;Author&gt;Bordini&lt;/Author&gt;&lt;Year&gt;2010&lt;/Year&gt;&lt;RecNum&gt;1149&lt;/RecNum&gt;&lt;DisplayText&gt;[4]&lt;/DisplayText&gt;&lt;record&gt;&lt;rec-number&gt;1149&lt;/rec-number&gt;&lt;foreign-keys&gt;&lt;key app="EN" db-id="5prtpvpzs52vx4ep5a4p22rqxwtde9dwvaea" timestamp="1609016902"&gt;1149&lt;/key&gt;&lt;/foreign-keys&gt;&lt;ref-type name="Journal Article"&gt;17&lt;/ref-type&gt;&lt;contributors&gt;&lt;authors&gt;&lt;author&gt;Bordini, A. L.&lt;/author&gt;&lt;author&gt;Luiz, T. F.&lt;/author&gt;&lt;author&gt;Fernandes, M.&lt;/author&gt;&lt;author&gt;Arruda, W. O.&lt;/author&gt;&lt;author&gt;Teive, H. A.&lt;/author&gt;&lt;/authors&gt;&lt;/contributors&gt;&lt;auth-address&gt;Hospital de Clínicas, Federal University of Paraná, Curitiba, PR, Brazil.&lt;/auth-address&gt;&lt;titles&gt;&lt;title&gt;Coma scales: a historical review&lt;/title&gt;&lt;secondary-title&gt;Arq Neuropsiquiatr&lt;/secondary-title&gt;&lt;alt-title&gt;Arquivos de neuro-psiquiatria&lt;/alt-title&gt;&lt;/titles&gt;&lt;periodical&gt;&lt;full-title&gt;Arq Neuropsiquiatr&lt;/full-title&gt;&lt;abbr-1&gt;Arquivos de neuro-psiquiatria&lt;/abbr-1&gt;&lt;/periodical&gt;&lt;alt-periodical&gt;&lt;full-title&gt;Arq Neuropsiquiatr&lt;/full-title&gt;&lt;abbr-1&gt;Arquivos de neuro-psiquiatria&lt;/abbr-1&gt;&lt;/alt-periodical&gt;&lt;pages&gt;930-7&lt;/pages&gt;&lt;volume&gt;68&lt;/volume&gt;&lt;number&gt;6&lt;/number&gt;&lt;edition&gt;2011/01/19&lt;/edition&gt;&lt;keywords&gt;&lt;keyword&gt;Coma/*classification/*diagnosis&lt;/keyword&gt;&lt;keyword&gt;Humans&lt;/keyword&gt;&lt;keyword&gt;Neurologic Examination/methods&lt;/keyword&gt;&lt;keyword&gt;*Trauma Severity Indices&lt;/keyword&gt;&lt;/keywords&gt;&lt;dates&gt;&lt;year&gt;2010&lt;/year&gt;&lt;pub-dates&gt;&lt;date&gt;Dec&lt;/date&gt;&lt;/pub-dates&gt;&lt;/dates&gt;&lt;isbn&gt;0004-282x&lt;/isbn&gt;&lt;accession-num&gt;21243255&lt;/accession-num&gt;&lt;urls&gt;&lt;/urls&gt;&lt;electronic-resource-num&gt;10.1590/s0004-282x2010000600019&lt;/electronic-resource-num&gt;&lt;remote-database-provider&gt;NLM&lt;/remote-database-provider&gt;&lt;language&gt;eng&lt;/language&gt;&lt;/record&gt;&lt;/Cite&gt;&lt;/EndNote&gt;</w:instrText>
      </w:r>
      <w:r>
        <w:fldChar w:fldCharType="separate"/>
      </w:r>
      <w:r>
        <w:t>[4]</w:t>
      </w:r>
      <w:r>
        <w:fldChar w:fldCharType="end"/>
      </w:r>
      <w:r>
        <w:t xml:space="preserve"> where such supportive care is readily available. Despite being the most widely used tool to communicate patients’ global neurological status, its accuracy and utility in intubated patients is limited due to the inability to fully assess the verbal component </w:t>
      </w:r>
      <w:r>
        <w:fldChar w:fldCharType="begin"/>
      </w:r>
      <w:r>
        <w:instrText xml:space="preserve"> ADDIN EN.CITE &lt;EndNote&gt;&lt;Cite&gt;&lt;Author&gt;Jalali&lt;/Author&gt;&lt;Year&gt;2014&lt;/Year&gt;&lt;RecNum&gt;145&lt;/RecNum&gt;&lt;DisplayText&gt;[5]&lt;/DisplayText&gt;&lt;record&gt;&lt;rec-number&gt;145&lt;/rec-number&gt;&lt;foreign-keys&gt;&lt;key app="EN" db-id="5prtpvpzs52vx4ep5a4p22rqxwtde9dwvaea" timestamp="1606112226"&gt;145&lt;/key&gt;&lt;/foreign-keys&gt;&lt;ref-type name="Journal Article"&gt;17&lt;/ref-type&gt;&lt;contributors&gt;&lt;authors&gt;&lt;author&gt;Jalali, R.&lt;/author&gt;&lt;author&gt;Rezaei, M.&lt;/author&gt;&lt;/authors&gt;&lt;/contributors&gt;&lt;auth-address&gt;Kermanshah University of Medical Sciences, Kermanshah 67189-74589, Iran.&lt;/auth-address&gt;&lt;titles&gt;&lt;title&gt;A comparison of the glasgow coma scale score with full outline of unresponsiveness scale to predict patients&amp;apos; traumatic brain injury outcomes in intensive care units&lt;/title&gt;&lt;secondary-title&gt;Crit Care Res Pract&lt;/secondary-title&gt;&lt;alt-title&gt;Critical care research and practice&lt;/alt-title&gt;&lt;/titles&gt;&lt;periodical&gt;&lt;full-title&gt;Crit Care Res Pract&lt;/full-title&gt;&lt;abbr-1&gt;Critical care research and practice&lt;/abbr-1&gt;&lt;/periodical&gt;&lt;alt-periodical&gt;&lt;full-title&gt;Crit Care Res Pract&lt;/full-title&gt;&lt;abbr-1&gt;Critical care research and practice&lt;/abbr-1&gt;&lt;/alt-periodical&gt;&lt;pages&gt;289803&lt;/pages&gt;&lt;volume&gt;2014&lt;/volume&gt;&lt;edition&gt;2014/07/12&lt;/edition&gt;&lt;dates&gt;&lt;year&gt;2014&lt;/year&gt;&lt;/dates&gt;&lt;isbn&gt;2090-1305 (Print)&amp;#xD;2090-1305&lt;/isbn&gt;&lt;accession-num&gt;25013727&lt;/accession-num&gt;&lt;urls&gt;&lt;/urls&gt;&lt;custom2&gt;PMC4071859&lt;/custom2&gt;&lt;electronic-resource-num&gt;10.1155/2014/289803&lt;/electronic-resource-num&gt;&lt;remote-database-provider&gt;NLM&lt;/remote-database-provider&gt;&lt;language&gt;eng&lt;/language&gt;&lt;/record&gt;&lt;/Cite&gt;&lt;/EndNote&gt;</w:instrText>
      </w:r>
      <w:r>
        <w:fldChar w:fldCharType="separate"/>
      </w:r>
      <w:r>
        <w:t>[5]</w:t>
      </w:r>
      <w:r>
        <w:fldChar w:fldCharType="end"/>
      </w:r>
      <w:r>
        <w:t xml:space="preserve">. GCS V is also difficult to assess in patients receiving sedatives, </w:t>
      </w:r>
      <w:proofErr w:type="gramStart"/>
      <w:r>
        <w:t>analgesics</w:t>
      </w:r>
      <w:proofErr w:type="gramEnd"/>
      <w:r>
        <w:t xml:space="preserve"> and neuromuscular blocking agents. The extent of the GCS V </w:t>
      </w:r>
      <w:proofErr w:type="spellStart"/>
      <w:r>
        <w:t>subscore’s</w:t>
      </w:r>
      <w:proofErr w:type="spellEnd"/>
      <w:r>
        <w:t xml:space="preserve"> contribution in predicting mortality among encephalopathic patients is unclear. Attempts have been made to create </w:t>
      </w:r>
      <w:r>
        <w:rPr>
          <w:rFonts w:eastAsiaTheme="minorHAnsi"/>
        </w:rPr>
        <w:t xml:space="preserve">imputation models to bypass the verbal component of the GCS where this assessment is </w:t>
      </w:r>
      <w:r>
        <w:t xml:space="preserve">naturally limited in intubated or deeply comatose patients </w:t>
      </w:r>
      <w:r>
        <w:fldChar w:fldCharType="begin">
          <w:fldData xml:space="preserve">PEVuZE5vdGU+PENpdGU+PEF1dGhvcj5NZXJlZGl0aDwvQXV0aG9yPjxZZWFyPjE5OTg8L1llYXI+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</w:fldData>
        </w:fldChar>
      </w:r>
      <w:r>
        <w:instrText xml:space="preserve"> ADDIN EN.CITE </w:instrText>
      </w:r>
      <w:r>
        <w:fldChar w:fldCharType="begin">
          <w:fldData xml:space="preserve">PEVuZE5vdGU+PENpdGU+PEF1dGhvcj5NZXJlZGl0aDwvQXV0aG9yPjxZZWFyPjE5OTg8L1llYXI+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</w:fldData>
        </w:fldChar>
      </w:r>
      <w:r>
        <w:instrText xml:space="preserve"> ADDIN EN.CITE.DATA </w:instrText>
      </w:r>
      <w:r>
        <w:fldChar w:fldCharType="end"/>
      </w:r>
      <w:r>
        <w:fldChar w:fldCharType="separate"/>
      </w:r>
      <w:r>
        <w:t>[6]</w:t>
      </w:r>
      <w:r>
        <w:fldChar w:fldCharType="end"/>
      </w:r>
      <w:r>
        <w:t xml:space="preserve">, </w:t>
      </w:r>
      <w:r>
        <w:rPr>
          <w:rFonts w:eastAsiaTheme="minorHAnsi"/>
        </w:rPr>
        <w:fldChar w:fldCharType="begin"/>
      </w:r>
      <w:r>
        <w:rPr>
          <w:rFonts w:eastAsiaTheme="minorHAnsi"/>
        </w:rPr>
        <w:instrText xml:space="preserve"> ADDIN EN.CITE &lt;EndNote&gt;&lt;Cite&gt;&lt;Author&gt;!!! INVALID CITATION !!! {Brennan, 2020 #1140;Meredith, 1998 #16700}&lt;/Author&gt;&lt;RecNum&gt;0&lt;/RecNum&gt;&lt;DisplayText&gt;[7]&lt;/DisplayText&gt;&lt;record&gt;&lt;dates&gt;&lt;year&gt;!!! INVALID CITATION !!! {Brennan, 2020 #1140;Meredith, 1998 #16700}&lt;/year&gt;&lt;/dates&gt;&lt;/record&gt;&lt;/Cite&gt;&lt;/EndNote&gt;</w:instrText>
      </w:r>
      <w:r>
        <w:rPr>
          <w:rFonts w:eastAsiaTheme="minorHAnsi"/>
        </w:rPr>
        <w:fldChar w:fldCharType="separate"/>
      </w:r>
      <w:r>
        <w:rPr>
          <w:rFonts w:eastAsiaTheme="minorHAnsi"/>
        </w:rPr>
        <w:t>[7]</w:t>
      </w:r>
      <w:r>
        <w:rPr>
          <w:rFonts w:eastAsiaTheme="minorHAnsi"/>
        </w:rPr>
        <w:fldChar w:fldCharType="end"/>
      </w:r>
      <w:r>
        <w:rPr>
          <w:rFonts w:eastAsiaTheme="minorHAnsi"/>
        </w:rPr>
        <w:t xml:space="preserve">. </w:t>
      </w:r>
    </w:p>
    <w:p w14:paraId="73635825" w14:textId="040B0D37" w:rsidR="00693DC7" w:rsidRDefault="00FD35F8">
      <w:pPr>
        <w:autoSpaceDE w:val="0"/>
        <w:autoSpaceDN w:val="0"/>
        <w:adjustRightInd w:val="0"/>
        <w:rPr>
          <w:bCs/>
        </w:rPr>
      </w:pPr>
      <w:r>
        <w:rPr>
          <w:rFonts w:eastAsiaTheme="minorHAnsi"/>
        </w:rPr>
        <w:t xml:space="preserve">The </w:t>
      </w:r>
      <w:hyperlink r:id="rId9" w:history="1">
        <w:r>
          <w:rPr>
            <w:rStyle w:val="Hyperlink"/>
            <w:color w:val="auto"/>
            <w:u w:val="none"/>
          </w:rPr>
          <w:t xml:space="preserve">Full Outline of </w:t>
        </w:r>
      </w:hyperlink>
      <w:proofErr w:type="spellStart"/>
      <w:r>
        <w:t>UnResponsiveness</w:t>
      </w:r>
      <w:proofErr w:type="spellEnd"/>
      <w:r>
        <w:t xml:space="preserve"> (FOUR) Score was designed to circumvent the shortcoming of language assessment in the GCS, instead adding evaluations of brainstem reflexes and specific respiratory patterns in critically ill patients </w:t>
      </w:r>
      <w:r>
        <w:rPr>
          <w:shd w:val="clear" w:color="auto" w:fill="FFFFFF"/>
        </w:rPr>
        <w:fldChar w:fldCharType="begin">
          <w:fldData xml:space="preserve">PEVuZE5vdGU+PENpdGU+PEF1dGhvcj5XaWpkaWNrczwvQXV0aG9yPjxZZWFyPjIwMDU8L1llYXI+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Y2FsPjxhbHQtcGVyaW9kaWNhbD48ZnVsbC10aXRsZT5Bbm4gTmV1cm9sPC9mdWxsLXRpdGxlPjxh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</w:fldData>
        </w:fldChar>
      </w:r>
      <w:r>
        <w:rPr>
          <w:shd w:val="clear" w:color="auto" w:fill="FFFFFF"/>
        </w:rPr>
        <w:instrText xml:space="preserve"> ADDIN EN.CITE </w:instrText>
      </w:r>
      <w:r>
        <w:rPr>
          <w:shd w:val="clear" w:color="auto" w:fill="FFFFFF"/>
        </w:rPr>
        <w:fldChar w:fldCharType="begin">
          <w:fldData xml:space="preserve">PEVuZE5vdGU+PENpdGU+PEF1dGhvcj5XaWpkaWNrczwvQXV0aG9yPjxZZWFyPjIwMDU8L1llYXI+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Y2FsPjxhbHQtcGVyaW9kaWNhbD48ZnVsbC10aXRsZT5Bbm4gTmV1cm9sPC9mdWxsLXRpdGxlPjxh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</w:fldData>
        </w:fldChar>
      </w:r>
      <w:r>
        <w:rPr>
          <w:shd w:val="clear" w:color="auto" w:fill="FFFFFF"/>
        </w:rPr>
        <w:instrText xml:space="preserve"> ADDIN EN.CITE.DATA </w:instrText>
      </w:r>
      <w:r>
        <w:rPr>
          <w:shd w:val="clear" w:color="auto" w:fill="FFFFFF"/>
        </w:rPr>
      </w:r>
      <w:r>
        <w:rPr>
          <w:shd w:val="clear" w:color="auto" w:fill="FFFFFF"/>
        </w:rPr>
        <w:fldChar w:fldCharType="end"/>
      </w:r>
      <w:r>
        <w:rPr>
          <w:shd w:val="clear" w:color="auto" w:fill="FFFFFF"/>
        </w:rPr>
      </w:r>
      <w:r>
        <w:rPr>
          <w:shd w:val="clear" w:color="auto" w:fill="FFFFFF"/>
        </w:rPr>
        <w:fldChar w:fldCharType="separate"/>
      </w:r>
      <w:r>
        <w:rPr>
          <w:shd w:val="clear" w:color="auto" w:fill="FFFFFF"/>
        </w:rPr>
        <w:t>[8]</w:t>
      </w:r>
      <w:r>
        <w:rPr>
          <w:shd w:val="clear" w:color="auto" w:fill="FFFFFF"/>
        </w:rPr>
        <w:fldChar w:fldCharType="end"/>
      </w:r>
      <w:r>
        <w:t>. FOUR Score is a 17-point scale</w:t>
      </w:r>
      <w:r>
        <w:rPr>
          <w:shd w:val="clear" w:color="auto" w:fill="FFFFFF"/>
        </w:rPr>
        <w:t xml:space="preserve"> (ranging from 0 - 16)</w:t>
      </w:r>
      <w:r>
        <w:t xml:space="preserve"> assessing eye (FOUR E), motor (FOUR M), respiratory (FOUR R), and brainstem (FOUR B) responses </w:t>
      </w:r>
      <w:r>
        <w:fldChar w:fldCharType="begin">
          <w:fldData xml:space="preserve">PEVuZE5vdGU+PENpdGU+PEF1dGhvcj5XaWpkaWNrczwvQXV0aG9yPjxZZWFyPjIwMDU8L1llYXI+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Y2FsPjxhbHQtcGVyaW9kaWNhbD48ZnVsbC10aXRsZT5Bbm4gTmV1cm9sPC9mdWxsLXRpdGxlPjxh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</w:fldData>
        </w:fldChar>
      </w:r>
      <w:r>
        <w:instrText xml:space="preserve"> ADDIN EN.CITE </w:instrText>
      </w:r>
      <w:r>
        <w:fldChar w:fldCharType="begin">
          <w:fldData xml:space="preserve">PEVuZE5vdGU+PENpdGU+PEF1dGhvcj5XaWpkaWNrczwvQXV0aG9yPjxZZWFyPjIwMDU8L1llYXI+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</w:fldData>
        </w:fldChar>
      </w:r>
      <w:r>
        <w:instrText xml:space="preserve"> ADDIN EN.CITE.DATA </w:instrText>
      </w:r>
      <w:r>
        <w:fldChar w:fldCharType="end"/>
      </w:r>
      <w:r>
        <w:fldChar w:fldCharType="separate"/>
      </w:r>
      <w:r>
        <w:t>[8]</w:t>
      </w:r>
      <w:r>
        <w:fldChar w:fldCharType="end"/>
      </w:r>
      <w:r>
        <w:t xml:space="preserve">. The </w:t>
      </w:r>
      <w:r>
        <w:rPr>
          <w:bCs/>
        </w:rPr>
        <w:t xml:space="preserve">FOUR Score has been validated in various clinical settings </w:t>
      </w:r>
      <w:r>
        <w:rPr>
          <w:bCs/>
        </w:rPr>
        <w:fldChar w:fldCharType="begin"/>
      </w:r>
      <w:r>
        <w:rPr>
          <w:bCs/>
        </w:rPr>
        <w:instrText xml:space="preserve"> ADDIN EN.CITE &lt;EndNote&gt;&lt;Cite&gt;&lt;Author&gt;Stead&lt;/Author&gt;&lt;Year&gt;2009&lt;/Year&gt;&lt;RecNum&gt;332&lt;/RecNum&gt;&lt;DisplayText&gt;[9]&lt;/DisplayText&gt;&lt;record&gt;&lt;rec-number&gt;332&lt;/rec-number&gt;&lt;foreign-keys&gt;&lt;key app="EN" db-id="5prtpvpzs52vx4ep5a4p22rqxwtde9dwvaea" timestamp="1606113036"&gt;332&lt;/key&gt;&lt;/foreign-keys&gt;&lt;ref-type name="Journal Article"&gt;17&lt;/ref-type&gt;&lt;contributors&gt;&lt;authors&gt;&lt;author&gt;Stead, L. G.&lt;/author&gt;&lt;author&gt;Wijdicks, E. F.&lt;/author&gt;&lt;author&gt;Bhagra, A.&lt;/author&gt;&lt;author&gt;Kashyap, R.&lt;/author&gt;&lt;author&gt;Bellolio, M. F.&lt;/author&gt;&lt;author&gt;Nash, D. L.&lt;/author&gt;&lt;author&gt;Enduri, S.&lt;/author&gt;&lt;author&gt;Schears, R.&lt;/author&gt;&lt;author&gt;William, B.&lt;/author&gt;&lt;/authors&gt;&lt;/contributors&gt;&lt;auth-address&gt;Department of Emergency Medicine, Mayo Clinic, Generose G 410, Rochester, MN 55905, USA. stead.latha@mayo.edu&lt;/auth-address&gt;&lt;titles&gt;&lt;title&gt;Validation of a new coma scale, the FOUR score, in the emergency department&lt;/title&gt;&lt;secondary-title&gt;Neurocrit Care&lt;/secondary-title&gt;&lt;alt-title&gt;Neurocritical care&lt;/alt-title&gt;&lt;/titles&gt;&lt;periodical&gt;&lt;full-title&gt;Neurocrit Care&lt;/full-title&gt;&lt;/periodical&gt;&lt;alt-periodical&gt;&lt;full-title&gt;Neurocritical Care&lt;/full-title&gt;&lt;/alt-periodical&gt;&lt;pages&gt;50-4&lt;/pages&gt;&lt;volume&gt;10&lt;/volume&gt;&lt;number&gt;1&lt;/number&gt;&lt;edition&gt;2008/09/23&lt;/edition&gt;&lt;keywords&gt;&lt;keyword&gt;Adult&lt;/keyword&gt;&lt;keyword&gt;Cohort Studies&lt;/keyword&gt;&lt;keyword&gt;Coma/mortality/*physiopathology/*therapy&lt;/keyword&gt;&lt;keyword&gt;*Emergency Service, Hospital&lt;/keyword&gt;&lt;keyword&gt;Humans&lt;/keyword&gt;&lt;keyword&gt;Motor Activity/physiology&lt;/keyword&gt;&lt;keyword&gt;Neurologic Examination&lt;/keyword&gt;&lt;keyword&gt;Predictive Value of Tests&lt;/keyword&gt;&lt;keyword&gt;Recovery of Function&lt;/keyword&gt;&lt;keyword&gt;Reproducibility of Results&lt;/keyword&gt;&lt;keyword&gt;Respiration&lt;/keyword&gt;&lt;keyword&gt;*Trauma Severity Indices&lt;/keyword&gt;&lt;keyword&gt;Treatment Outcome&lt;/keyword&gt;&lt;/keywords&gt;&lt;dates&gt;&lt;year&gt;2009&lt;/year&gt;&lt;/dates&gt;&lt;isbn&gt;1541-6933 (Print)&amp;#xD;1541-6933&lt;/isbn&gt;&lt;accession-num&gt;18807215&lt;/accession-num&gt;&lt;urls&gt;&lt;/urls&gt;&lt;electronic-resource-num&gt;10.1007/s12028-008-9145-0&lt;/electronic-resource-num&gt;&lt;remote-database-provider&gt;NLM&lt;/remote-database-provider&gt;&lt;language&gt;eng&lt;/language&gt;&lt;/record&gt;&lt;/Cite&gt;&lt;/EndNote&gt;</w:instrText>
      </w:r>
      <w:r>
        <w:rPr>
          <w:bCs/>
        </w:rPr>
        <w:fldChar w:fldCharType="separate"/>
      </w:r>
      <w:r>
        <w:rPr>
          <w:bCs/>
        </w:rPr>
        <w:t>[9]</w:t>
      </w:r>
      <w:r>
        <w:rPr>
          <w:bCs/>
        </w:rPr>
        <w:fldChar w:fldCharType="end"/>
      </w:r>
      <w:r>
        <w:rPr>
          <w:bCs/>
        </w:rPr>
        <w:t xml:space="preserve"> and compared to the GCS as a tool for predicting mortality in critically ill patients with etiologies such as intracerebral hemorrhage </w:t>
      </w:r>
      <w:r>
        <w:rPr>
          <w:bCs/>
        </w:rPr>
        <w:fldChar w:fldCharType="begin">
          <w:fldData xml:space="preserve">PEVuZE5vdGU+PENpdGU+PEF1dGhvcj5CcmFrc2ljazwvQXV0aG9yPjxZZWFyPjIwMTg8L1llYXI+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</w:fldData>
        </w:fldChar>
      </w:r>
      <w:r>
        <w:rPr>
          <w:bCs/>
        </w:rPr>
        <w:instrText xml:space="preserve"> ADDIN EN.CITE </w:instrText>
      </w:r>
      <w:r>
        <w:rPr>
          <w:bCs/>
        </w:rPr>
        <w:fldChar w:fldCharType="begin">
          <w:fldData xml:space="preserve">PEVuZE5vdGU+PENpdGU+PEF1dGhvcj5CcmFrc2ljazwvQXV0aG9yPjxZZWFyPjIwMTg8L1llYXI+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</w:fldData>
        </w:fldChar>
      </w:r>
      <w:r>
        <w:rPr>
          <w:bCs/>
        </w:rPr>
        <w:instrText xml:space="preserve"> ADDIN EN.CITE.DATA </w:instrText>
      </w:r>
      <w:r>
        <w:rPr>
          <w:bCs/>
        </w:rPr>
      </w:r>
      <w:r>
        <w:rPr>
          <w:bCs/>
        </w:rPr>
        <w:fldChar w:fldCharType="end"/>
      </w:r>
      <w:r>
        <w:rPr>
          <w:bCs/>
        </w:rPr>
      </w:r>
      <w:r>
        <w:rPr>
          <w:bCs/>
        </w:rPr>
        <w:fldChar w:fldCharType="separate"/>
      </w:r>
      <w:r>
        <w:rPr>
          <w:bCs/>
        </w:rPr>
        <w:t>[10]</w:t>
      </w:r>
      <w:r>
        <w:rPr>
          <w:bCs/>
        </w:rPr>
        <w:fldChar w:fldCharType="end"/>
      </w:r>
      <w:r>
        <w:rPr>
          <w:bCs/>
        </w:rPr>
        <w:t xml:space="preserve">, </w:t>
      </w:r>
      <w:r>
        <w:t xml:space="preserve">aneurysmal subarachnoid </w:t>
      </w:r>
      <w:r w:rsidR="004151F6">
        <w:t>hemorrhage</w:t>
      </w:r>
      <w:r>
        <w:rPr>
          <w:bCs/>
        </w:rPr>
        <w:t xml:space="preserve"> </w:t>
      </w:r>
      <w:r>
        <w:rPr>
          <w:bCs/>
        </w:rPr>
        <w:fldChar w:fldCharType="begin"/>
      </w:r>
      <w:r>
        <w:rPr>
          <w:bCs/>
        </w:rPr>
        <w:instrText xml:space="preserve"> ADDIN EN.CITE &lt;EndNote&gt;&lt;Cite&gt;&lt;Author&gt;Mishra&lt;/Author&gt;&lt;Year&gt;2019&lt;/Year&gt;&lt;RecNum&gt;128&lt;/RecNum&gt;&lt;DisplayText&gt;[11]&lt;/DisplayText&gt;&lt;record&gt;&lt;rec-number&gt;128&lt;/rec-number&gt;&lt;foreign-keys&gt;&lt;key app="EN" db-id="5prtpvpzs52vx4ep5a4p22rqxwtde9dwvaea" timestamp="1606111805"&gt;128&lt;/key&gt;&lt;/foreign-keys&gt;&lt;ref-type name="Journal Article"&gt;17&lt;/ref-type&gt;&lt;contributors&gt;&lt;authors&gt;&lt;author&gt;Mishra, R. K.&lt;/author&gt;&lt;author&gt;Mahajan, C.&lt;/author&gt;&lt;author&gt;Kapoor, I.&lt;/author&gt;&lt;author&gt;Prabhakar, H.&lt;/author&gt;&lt;author&gt;Bithal, P. K.&lt;/author&gt;&lt;/authors&gt;&lt;/contributors&gt;&lt;auth-address&gt;Department of Neuroanaesthesiology and Critical Care, All India Institute of Medical Sciences, New Delhi, India.&amp;#xD;Department of Anaesthesiology, King Fahad Medical College, Riyadh, Saudi Arabia.&lt;/auth-address&gt;&lt;titles&gt;&lt;title&gt;Comparison of Full Outline of UnResponsiveness (FOUR) score and the conventional scores in predicting outcome in aneurysmal subarachnoid haemorrhage patients&lt;/title&gt;&lt;secondary-title&gt;Indian J Anaesth&lt;/secondary-title&gt;&lt;alt-title&gt;Indian journal of anaesthesia&lt;/alt-title&gt;&lt;/titles&gt;&lt;periodical&gt;&lt;full-title&gt;Indian J Anaesth&lt;/full-title&gt;&lt;abbr-1&gt;Indian journal of anaesthesia&lt;/abbr-1&gt;&lt;/periodical&gt;&lt;alt-periodical&gt;&lt;full-title&gt;Indian J Anaesth&lt;/full-title&gt;&lt;abbr-1&gt;Indian journal of anaesthesia&lt;/abbr-1&gt;&lt;/alt-periodical&gt;&lt;pages&gt;295-299&lt;/pages&gt;&lt;volume&gt;63&lt;/volume&gt;&lt;number&gt;4&lt;/number&gt;&lt;edition&gt;2019/04/20&lt;/edition&gt;&lt;keywords&gt;&lt;keyword&gt;Aneurysm&lt;/keyword&gt;&lt;keyword&gt;Full Outline of UnResponsiveness&lt;/keyword&gt;&lt;keyword&gt;Glasgow coma scale&lt;/keyword&gt;&lt;keyword&gt;outcome&lt;/keyword&gt;&lt;keyword&gt;subarachnoid hemorrhage&lt;/keyword&gt;&lt;/keywords&gt;&lt;dates&gt;&lt;year&gt;2019&lt;/year&gt;&lt;pub-dates&gt;&lt;date&gt;Apr&lt;/date&gt;&lt;/pub-dates&gt;&lt;/dates&gt;&lt;isbn&gt;0019-5049 (Print)&amp;#xD;0019-5049&lt;/isbn&gt;&lt;accession-num&gt;31000894&lt;/accession-num&gt;&lt;urls&gt;&lt;/urls&gt;&lt;custom2&gt;PMC6460986&lt;/custom2&gt;&lt;electronic-resource-num&gt;10.4103/ija.IJA_786_18&lt;/electronic-resource-num&gt;&lt;remote-database-provider&gt;NLM&lt;/remote-database-provider&gt;&lt;language&gt;eng&lt;/language&gt;&lt;/record&gt;&lt;/Cite&gt;&lt;/EndNote&gt;</w:instrText>
      </w:r>
      <w:r>
        <w:rPr>
          <w:bCs/>
        </w:rPr>
        <w:fldChar w:fldCharType="separate"/>
      </w:r>
      <w:r>
        <w:rPr>
          <w:bCs/>
        </w:rPr>
        <w:t>[11]</w:t>
      </w:r>
      <w:r>
        <w:rPr>
          <w:bCs/>
        </w:rPr>
        <w:fldChar w:fldCharType="end"/>
      </w:r>
      <w:r>
        <w:rPr>
          <w:bCs/>
        </w:rPr>
        <w:t xml:space="preserve">, traumatic brain injury </w:t>
      </w:r>
      <w:r>
        <w:rPr>
          <w:bCs/>
        </w:rPr>
        <w:fldChar w:fldCharType="begin"/>
      </w:r>
      <w:r>
        <w:rPr>
          <w:bCs/>
        </w:rPr>
        <w:instrText xml:space="preserve"> ADDIN EN.CITE &lt;EndNote&gt;&lt;Cite&gt;&lt;Author&gt;Sepahvand&lt;/Author&gt;&lt;Year&gt;2016&lt;/Year&gt;&lt;RecNum&gt;146&lt;/RecNum&gt;&lt;DisplayText&gt;[12]&lt;/DisplayText&gt;&lt;record&gt;&lt;rec-number&gt;146&lt;/rec-number&gt;&lt;foreign-keys&gt;&lt;key app="EN" db-id="5prtpvpzs52vx4ep5a4p22rqxwtde9dwvaea" timestamp="1606112226"&gt;146&lt;/key&gt;&lt;/foreign-keys&gt;&lt;ref-type name="Journal Article"&gt;17&lt;/ref-type&gt;&lt;contributors&gt;&lt;authors&gt;&lt;author&gt;Sepahvand, E.&lt;/author&gt;&lt;author&gt;Jalali, R.&lt;/author&gt;&lt;author&gt;Mirzaei, M.&lt;/author&gt;&lt;author&gt;Ebrahimzadeh, F.&lt;/author&gt;&lt;author&gt;Ahmadi, M.&lt;/author&gt;&lt;author&gt;Amraii, E.&lt;/author&gt;&lt;/authors&gt;&lt;/contributors&gt;&lt;auth-address&gt;University of Social Welfare and Rehabilitation Sciences, PhD Student of nursing, Tehran, Iran.&lt;/auth-address&gt;&lt;titles&gt;&lt;title&gt;Glasgow Coma Scale Versus Full Outline of UnResponsiveness Scale for Prediction of Outcomes in Patients with Traumatic Brain Injury in the Intensive Care Unit&lt;/title&gt;&lt;secondary-title&gt;Turk Neurosurg&lt;/secondary-title&gt;&lt;alt-title&gt;Turkish neurosurgery&lt;/alt-title&gt;&lt;/titles&gt;&lt;periodical&gt;&lt;full-title&gt;Turk Neurosurg&lt;/full-title&gt;&lt;abbr-1&gt;Turkish neurosurgery&lt;/abbr-1&gt;&lt;/periodical&gt;&lt;alt-periodical&gt;&lt;full-title&gt;Turk Neurosurg&lt;/full-title&gt;&lt;abbr-1&gt;Turkish neurosurgery&lt;/abbr-1&gt;&lt;/alt-periodical&gt;&lt;pages&gt;720-4&lt;/pages&gt;&lt;volume&gt;26&lt;/volume&gt;&lt;number&gt;5&lt;/number&gt;&lt;edition&gt;2015/04/16&lt;/edition&gt;&lt;keywords&gt;&lt;keyword&gt;Brain Injuries, Traumatic/*diagnosis&lt;/keyword&gt;&lt;keyword&gt;*Glasgow Coma Scale&lt;/keyword&gt;&lt;keyword&gt;Humans&lt;/keyword&gt;&lt;keyword&gt;Intensive Care Units/statistics &amp;amp; numerical data&lt;/keyword&gt;&lt;keyword&gt;Outcome Assessment, Health Care/*standards&lt;/keyword&gt;&lt;keyword&gt;Prognosis&lt;/keyword&gt;&lt;keyword&gt;Prospective Studies&lt;/keyword&gt;&lt;keyword&gt;Sensitivity and Specificity&lt;/keyword&gt;&lt;keyword&gt;*Trauma Severity Indices&lt;/keyword&gt;&lt;/keywords&gt;&lt;dates&gt;&lt;year&gt;2016&lt;/year&gt;&lt;/dates&gt;&lt;isbn&gt;1019-5149 (Print)&amp;#xD;1019-5149&lt;/isbn&gt;&lt;accession-num&gt;27476914&lt;/accession-num&gt;&lt;urls&gt;&lt;/urls&gt;&lt;electronic-resource-num&gt;10.5137/1019-5149.Jtn.13536-14.0&lt;/electronic-resource-num&gt;&lt;remote-database-provider&gt;NLM&lt;/remote-database-provider&gt;&lt;language&gt;eng&lt;/language&gt;&lt;/record&gt;&lt;/Cite&gt;&lt;/EndNote&gt;</w:instrText>
      </w:r>
      <w:r>
        <w:rPr>
          <w:bCs/>
        </w:rPr>
        <w:fldChar w:fldCharType="separate"/>
      </w:r>
      <w:r>
        <w:rPr>
          <w:bCs/>
        </w:rPr>
        <w:t>[12]</w:t>
      </w:r>
      <w:r>
        <w:rPr>
          <w:bCs/>
        </w:rPr>
        <w:fldChar w:fldCharType="end"/>
      </w:r>
      <w:r>
        <w:rPr>
          <w:bCs/>
        </w:rPr>
        <w:t xml:space="preserve"> and bacterial meningitis </w:t>
      </w:r>
      <w:r>
        <w:rPr>
          <w:bCs/>
        </w:rPr>
        <w:fldChar w:fldCharType="begin">
          <w:fldData xml:space="preserve">PEVuZE5vdGU+PENpdGU+PEF1dGhvcj52YW4gRXR0ZWtvdmVuPC9BdXRob3I+PFllYXI+MjAxOTwv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</w:fldData>
        </w:fldChar>
      </w:r>
      <w:r>
        <w:rPr>
          <w:bCs/>
        </w:rPr>
        <w:instrText xml:space="preserve"> ADDIN EN.CITE </w:instrText>
      </w:r>
      <w:r>
        <w:rPr>
          <w:bCs/>
        </w:rPr>
        <w:fldChar w:fldCharType="begin">
          <w:fldData xml:space="preserve">PEVuZE5vdGU+PENpdGU+PEF1dGhvcj52YW4gRXR0ZWtvdmVuPC9BdXRob3I+PFllYXI+MjAxOTwv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</w:fldData>
        </w:fldChar>
      </w:r>
      <w:r>
        <w:rPr>
          <w:bCs/>
        </w:rPr>
        <w:instrText xml:space="preserve"> ADDIN EN.CITE.DATA </w:instrText>
      </w:r>
      <w:r>
        <w:rPr>
          <w:bCs/>
        </w:rPr>
      </w:r>
      <w:r>
        <w:rPr>
          <w:bCs/>
        </w:rPr>
        <w:fldChar w:fldCharType="end"/>
      </w:r>
      <w:r>
        <w:rPr>
          <w:bCs/>
        </w:rPr>
      </w:r>
      <w:r>
        <w:rPr>
          <w:bCs/>
        </w:rPr>
        <w:fldChar w:fldCharType="separate"/>
      </w:r>
      <w:r>
        <w:rPr>
          <w:bCs/>
        </w:rPr>
        <w:t>[13]</w:t>
      </w:r>
      <w:r>
        <w:rPr>
          <w:bCs/>
        </w:rPr>
        <w:fldChar w:fldCharType="end"/>
      </w:r>
      <w:r>
        <w:rPr>
          <w:bCs/>
        </w:rPr>
        <w:t xml:space="preserve">. These studies were performed in major academic settings with full access to </w:t>
      </w:r>
      <w:proofErr w:type="gramStart"/>
      <w:r>
        <w:rPr>
          <w:bCs/>
        </w:rPr>
        <w:t>state of the art</w:t>
      </w:r>
      <w:proofErr w:type="gramEnd"/>
      <w:r>
        <w:rPr>
          <w:bCs/>
        </w:rPr>
        <w:t xml:space="preserve"> medical care, including Neuro-critical care specialized units, which contributed to relatively lower mortality comparing to resource-limited communities. Some of the reported patients were already intubated and receiving mechanical respiratory support at the time of GCS and FOUR Score assessments [9]. In addition, some studies applied strict selection criteria and excluded patients who were deemed too sedated, had psychiatric illnesses, </w:t>
      </w:r>
      <w:proofErr w:type="gramStart"/>
      <w:r>
        <w:rPr>
          <w:bCs/>
        </w:rPr>
        <w:t>alcoholism</w:t>
      </w:r>
      <w:proofErr w:type="gramEnd"/>
      <w:r>
        <w:rPr>
          <w:bCs/>
        </w:rPr>
        <w:t xml:space="preserve"> or drug addiction [10] or had a personal or family history of</w:t>
      </w:r>
      <w:r>
        <w:rPr>
          <w:rFonts w:eastAsiaTheme="minorHAnsi"/>
        </w:rPr>
        <w:t xml:space="preserve"> neuromuscular diseases [11].  </w:t>
      </w:r>
      <w:r>
        <w:rPr>
          <w:bCs/>
        </w:rPr>
        <w:t xml:space="preserve"> </w:t>
      </w:r>
    </w:p>
    <w:p w14:paraId="45398AD6" w14:textId="466BFF7D" w:rsidR="00693DC7" w:rsidRDefault="00FD35F8">
      <w:pPr>
        <w:ind w:firstLine="720"/>
        <w:rPr>
          <w:bCs/>
        </w:rPr>
      </w:pPr>
      <w:r>
        <w:rPr>
          <w:bCs/>
        </w:rPr>
        <w:t xml:space="preserve">In highly developed medical settings, most comatose patients will be intubated for airway protection and respiratory management. In contrast, a small minority of encephalopathic and comatose patients presenting to most hospitals in Sub-Saharan Africa </w:t>
      </w:r>
      <w:proofErr w:type="gramStart"/>
      <w:r>
        <w:rPr>
          <w:bCs/>
        </w:rPr>
        <w:t>are able to</w:t>
      </w:r>
      <w:proofErr w:type="gramEnd"/>
      <w:r>
        <w:rPr>
          <w:bCs/>
        </w:rPr>
        <w:t xml:space="preserve"> receive mechanical ventilatory support. In this resource-limited setting, artificial respiration is a scarce commodity with priority allocation often directed to post-operative cases or to patients with well-understood, potentially reversible requirements for mechanical respiratory support. Within the context of a study evaluating subclinical seizures among encephalopathic and comatose patients at the University Teaching Hospitals (UTH) Adult Hospital in Lusaka, Zambia </w:t>
      </w:r>
      <w:r>
        <w:rPr>
          <w:bCs/>
        </w:rPr>
        <w:fldChar w:fldCharType="begin">
          <w:fldData xml:space="preserve">PEVuZE5vdGU+PENpdGU+PEF1dGhvcj5CdWJhY2s8L0F1dGhvcj48WWVhcj4yMDE5PC9ZZWFyPjxS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</w:fldData>
        </w:fldChar>
      </w:r>
      <w:r>
        <w:rPr>
          <w:bCs/>
        </w:rPr>
        <w:instrText xml:space="preserve"> ADDIN EN.CITE </w:instrText>
      </w:r>
      <w:r>
        <w:rPr>
          <w:bCs/>
        </w:rPr>
        <w:fldChar w:fldCharType="begin">
          <w:fldData xml:space="preserve">PEVuZE5vdGU+PENpdGU+PEF1dGhvcj5CdWJhY2s8L0F1dGhvcj48WWVhcj4yMDE5PC9ZZWFyPjxS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</w:fldData>
        </w:fldChar>
      </w:r>
      <w:r>
        <w:rPr>
          <w:bCs/>
        </w:rPr>
        <w:instrText xml:space="preserve"> ADDIN EN.CITE.DATA </w:instrText>
      </w:r>
      <w:r>
        <w:rPr>
          <w:bCs/>
        </w:rPr>
      </w:r>
      <w:r>
        <w:rPr>
          <w:bCs/>
        </w:rPr>
        <w:fldChar w:fldCharType="end"/>
      </w:r>
      <w:r>
        <w:rPr>
          <w:bCs/>
        </w:rPr>
      </w:r>
      <w:r>
        <w:rPr>
          <w:bCs/>
        </w:rPr>
        <w:fldChar w:fldCharType="separate"/>
      </w:r>
      <w:r>
        <w:rPr>
          <w:bCs/>
        </w:rPr>
        <w:t>[14]</w:t>
      </w:r>
      <w:r>
        <w:rPr>
          <w:bCs/>
        </w:rPr>
        <w:fldChar w:fldCharType="end"/>
      </w:r>
      <w:r>
        <w:rPr>
          <w:bCs/>
        </w:rPr>
        <w:t xml:space="preserve"> we assessed concomitant GCS and FOUR scoring systems with the aim to compare GCS without GCS V, total GCS and total FOUR Score performance in predicting mortality in </w:t>
      </w:r>
      <w:r w:rsidR="00147B49">
        <w:rPr>
          <w:bCs/>
        </w:rPr>
        <w:t>those</w:t>
      </w:r>
      <w:r>
        <w:rPr>
          <w:bCs/>
        </w:rPr>
        <w:t xml:space="preserve"> who were not and would not be receiving ventilatory support. The goal of this study was to specifically assess the predictive validity of GCS with and without the verbal score in the population where endotracheal intubation would not be an impediment in the verbal assessment.</w:t>
      </w:r>
      <w:r>
        <w:t xml:space="preserve"> </w:t>
      </w:r>
      <w:r>
        <w:rPr>
          <w:bCs/>
        </w:rPr>
        <w:t xml:space="preserve"> In addition, we aimed to assess performance of each individual and combination </w:t>
      </w:r>
      <w:proofErr w:type="spellStart"/>
      <w:r>
        <w:rPr>
          <w:bCs/>
        </w:rPr>
        <w:t>subscores</w:t>
      </w:r>
      <w:proofErr w:type="spellEnd"/>
      <w:r>
        <w:rPr>
          <w:bCs/>
        </w:rPr>
        <w:t xml:space="preserve"> in outcome prediction. </w:t>
      </w:r>
      <w:r w:rsidRPr="004151F6">
        <w:rPr>
          <w:bCs/>
        </w:rPr>
        <w:t xml:space="preserve">Lastly, we developed combined scales encompassing verbal, eye, </w:t>
      </w:r>
      <w:proofErr w:type="gramStart"/>
      <w:r w:rsidRPr="004151F6">
        <w:rPr>
          <w:bCs/>
        </w:rPr>
        <w:t>motor</w:t>
      </w:r>
      <w:proofErr w:type="gramEnd"/>
      <w:r w:rsidRPr="004151F6">
        <w:rPr>
          <w:bCs/>
        </w:rPr>
        <w:t xml:space="preserve"> and brainstem components of GCS and FOUR </w:t>
      </w:r>
      <w:r w:rsidR="004151F6" w:rsidRPr="004151F6">
        <w:rPr>
          <w:bCs/>
        </w:rPr>
        <w:t>S</w:t>
      </w:r>
      <w:r w:rsidRPr="004151F6">
        <w:rPr>
          <w:bCs/>
        </w:rPr>
        <w:t xml:space="preserve">core to evaluate if complementing either scale with the missing </w:t>
      </w:r>
      <w:proofErr w:type="spellStart"/>
      <w:r w:rsidRPr="004151F6">
        <w:rPr>
          <w:bCs/>
        </w:rPr>
        <w:t>subscores</w:t>
      </w:r>
      <w:proofErr w:type="spellEnd"/>
      <w:r w:rsidRPr="004151F6">
        <w:rPr>
          <w:bCs/>
        </w:rPr>
        <w:t xml:space="preserve"> would improve the overall performance of either scoring system.</w:t>
      </w:r>
      <w:r>
        <w:rPr>
          <w:bCs/>
        </w:rPr>
        <w:t xml:space="preserve"> </w:t>
      </w:r>
    </w:p>
    <w:p w14:paraId="4B901646" w14:textId="77777777" w:rsidR="00693DC7" w:rsidRDefault="00693DC7"/>
    <w:p w14:paraId="71B34FCC" w14:textId="77777777" w:rsidR="00693DC7" w:rsidRDefault="00FD35F8">
      <w:pPr>
        <w:rPr>
          <w:b/>
        </w:rPr>
      </w:pPr>
      <w:r>
        <w:rPr>
          <w:b/>
        </w:rPr>
        <w:t>Methods.</w:t>
      </w:r>
    </w:p>
    <w:p w14:paraId="0709332F" w14:textId="304D6DF2" w:rsidR="00693DC7" w:rsidRPr="009A0A6C" w:rsidRDefault="00FD35F8">
      <w:pPr>
        <w:ind w:firstLine="720"/>
      </w:pPr>
      <w:r>
        <w:rPr>
          <w:i/>
        </w:rPr>
        <w:t>Study Population.</w:t>
      </w:r>
      <w:r>
        <w:t xml:space="preserve"> As part of a previously reported EEG study </w:t>
      </w:r>
      <w:r>
        <w:fldChar w:fldCharType="begin">
          <w:fldData xml:space="preserve">PEVuZE5vdGU+PENpdGU+PEF1dGhvcj5CdWJhY2s8L0F1dGhvcj48WWVhcj4yMDE5PC9ZZWFyPjxS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</w:fldData>
        </w:fldChar>
      </w:r>
      <w:r>
        <w:instrText xml:space="preserve"> ADDIN EN.CITE </w:instrText>
      </w:r>
      <w:r>
        <w:fldChar w:fldCharType="begin">
          <w:fldData xml:space="preserve">PEVuZE5vdGU+PENpdGU+PEF1dGhvcj5CdWJhY2s8L0F1dGhvcj48WWVhcj4yMDE5PC9ZZWFyPjxS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</w:fldData>
        </w:fldChar>
      </w:r>
      <w:r>
        <w:instrText xml:space="preserve"> ADDIN EN.CITE.DATA </w:instrText>
      </w:r>
      <w:r>
        <w:fldChar w:fldCharType="end"/>
      </w:r>
      <w:r>
        <w:fldChar w:fldCharType="separate"/>
      </w:r>
      <w:r>
        <w:t>[14]</w:t>
      </w:r>
      <w:r>
        <w:fldChar w:fldCharType="end"/>
      </w:r>
      <w:r>
        <w:t xml:space="preserve"> approved by </w:t>
      </w:r>
      <w:r>
        <w:rPr>
          <w:color w:val="000000"/>
        </w:rPr>
        <w:t xml:space="preserve">the University of Zambia Biomedical Research Ethics Committee (Assurance No. FWA00000338; </w:t>
      </w:r>
      <w:r>
        <w:rPr>
          <w:color w:val="000000"/>
        </w:rPr>
        <w:lastRenderedPageBreak/>
        <w:t xml:space="preserve">IRB00001131 of IORG0000774 and University of Rochester Research Subject Review Board, No. RSRB0006766, </w:t>
      </w:r>
      <w:r>
        <w:t>all patients ≥18 years admitted to the Internal Medicine (IM) service at Zambia’s UTH from October 3</w:t>
      </w:r>
      <w:r>
        <w:rPr>
          <w:vertAlign w:val="superscript"/>
        </w:rPr>
        <w:t>rd</w:t>
      </w:r>
      <w:r>
        <w:t xml:space="preserve">, </w:t>
      </w:r>
      <w:r w:rsidRPr="009A0A6C">
        <w:t>2017 to May 21</w:t>
      </w:r>
      <w:r w:rsidRPr="009A0A6C">
        <w:rPr>
          <w:vertAlign w:val="superscript"/>
        </w:rPr>
        <w:t>st</w:t>
      </w:r>
      <w:r w:rsidRPr="009A0A6C">
        <w:t xml:space="preserve">, 2018 with a GCS of ≤10 and enrolled in the EEG study had simultaneous GCS and FOUR Score assessments performed </w:t>
      </w:r>
      <w:r w:rsidRPr="009A0A6C">
        <w:fldChar w:fldCharType="begin">
          <w:fldData xml:space="preserve">PEVuZE5vdGU+PENpdGU+PEF1dGhvcj5CdWJhY2s8L0F1dGhvcj48WWVhcj4yMDE5PC9ZZWFyPjxS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</w:fldData>
        </w:fldChar>
      </w:r>
      <w:r w:rsidRPr="009A0A6C">
        <w:instrText xml:space="preserve"> ADDIN EN.CITE </w:instrText>
      </w:r>
      <w:r w:rsidRPr="00CB22A2">
        <w:fldChar w:fldCharType="begin">
          <w:fldData xml:space="preserve">PEVuZE5vdGU+PENpdGU+PEF1dGhvcj5CdWJhY2s8L0F1dGhvcj48WWVhcj4yMDE5PC9ZZWFyPjxS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</w:fldData>
        </w:fldChar>
      </w:r>
      <w:r w:rsidRPr="009A0A6C">
        <w:instrText xml:space="preserve"> ADDIN EN.CITE.DATA </w:instrText>
      </w:r>
      <w:r w:rsidRPr="00CB22A2">
        <w:fldChar w:fldCharType="end"/>
      </w:r>
      <w:r w:rsidRPr="009A0A6C">
        <w:fldChar w:fldCharType="separate"/>
      </w:r>
      <w:r w:rsidRPr="009A0A6C">
        <w:t>[14]</w:t>
      </w:r>
      <w:r w:rsidRPr="009A0A6C">
        <w:fldChar w:fldCharType="end"/>
      </w:r>
      <w:r w:rsidRPr="009A0A6C">
        <w:t xml:space="preserve">. None of the patients were on mechanical ventilator support.  </w:t>
      </w:r>
      <w:r w:rsidRPr="004151F6">
        <w:t xml:space="preserve">No other exclusion criteria were used to eliminate selection bias and maintain population homogeneity </w:t>
      </w:r>
      <w:proofErr w:type="gramStart"/>
      <w:r w:rsidRPr="004151F6">
        <w:t>in regards to</w:t>
      </w:r>
      <w:proofErr w:type="gramEnd"/>
      <w:r w:rsidRPr="004151F6">
        <w:t xml:space="preserve"> GCS scoring.</w:t>
      </w:r>
    </w:p>
    <w:p w14:paraId="6894AEFB" w14:textId="179B0BEF" w:rsidR="00693DC7" w:rsidRDefault="00FD35F8">
      <w:pPr>
        <w:ind w:firstLine="720"/>
      </w:pPr>
      <w:r w:rsidRPr="009A0A6C">
        <w:rPr>
          <w:i/>
        </w:rPr>
        <w:t>Consent.</w:t>
      </w:r>
      <w:r w:rsidRPr="009A0A6C">
        <w:t xml:space="preserve">   Proxy consent was required for participation in the study. </w:t>
      </w:r>
      <w:bookmarkStart w:id="0" w:name="_Hlk8487053"/>
      <w:r w:rsidRPr="009A0A6C">
        <w:t>Excluded patients either lacked proxy at the bedside and could not be consented or died prior to initiation of study procedures</w:t>
      </w:r>
      <w:r w:rsidRPr="004151F6">
        <w:rPr>
          <w:strike/>
        </w:rPr>
        <w:t>.</w:t>
      </w:r>
      <w:r w:rsidR="004151F6" w:rsidRPr="004151F6">
        <w:t xml:space="preserve"> </w:t>
      </w:r>
      <w:r w:rsidR="004151F6">
        <w:t xml:space="preserve">This would more likely be the case for patients coming from further areas with family unable to accompany them.  </w:t>
      </w:r>
      <w:r w:rsidRPr="009A0A6C">
        <w:rPr>
          <w:i/>
        </w:rPr>
        <w:t xml:space="preserve"> </w:t>
      </w:r>
      <w:r w:rsidRPr="004151F6">
        <w:t xml:space="preserve">Coma assessment scoring of the patients on the IM service was performed by a single medical student (CB), who at the time of the study had completed three years of graduate medical education at the University of Rochester School of Medicine, had received specific training in GCS and FOUR Score evaluations and successfully applied those scoring techniques during the supervised clinical rotations at the University of Rochester Medical Center.  Given </w:t>
      </w:r>
      <w:r w:rsidR="00CB22A2" w:rsidRPr="004151F6">
        <w:t xml:space="preserve">the </w:t>
      </w:r>
      <w:r w:rsidRPr="004151F6">
        <w:t xml:space="preserve">large </w:t>
      </w:r>
      <w:proofErr w:type="gramStart"/>
      <w:r w:rsidRPr="004151F6">
        <w:t>amount</w:t>
      </w:r>
      <w:proofErr w:type="gramEnd"/>
      <w:r w:rsidRPr="004151F6">
        <w:t xml:space="preserve"> of screened patients, having </w:t>
      </w:r>
      <w:r w:rsidR="00CB22A2" w:rsidRPr="004151F6">
        <w:t xml:space="preserve">an </w:t>
      </w:r>
      <w:r w:rsidRPr="004151F6">
        <w:t>additional evaluator was not feasible for completion of this study.</w:t>
      </w:r>
      <w:r w:rsidRPr="004151F6">
        <w:rPr>
          <w:color w:val="000000"/>
          <w:shd w:val="clear" w:color="auto" w:fill="FFFFFF"/>
        </w:rPr>
        <w:t xml:space="preserve"> </w:t>
      </w:r>
      <w:r w:rsidRPr="004151F6">
        <w:t>In addition, the data elements for similar assessments of either scale were cross checked to ensure accuracy of scoring technique and recording.</w:t>
      </w:r>
      <w:r>
        <w:rPr>
          <w:i/>
        </w:rPr>
        <w:t xml:space="preserve">  </w:t>
      </w:r>
      <w:bookmarkEnd w:id="0"/>
    </w:p>
    <w:p w14:paraId="2B09CDEB" w14:textId="77777777" w:rsidR="00693DC7" w:rsidRDefault="00FD35F8">
      <w:pPr>
        <w:autoSpaceDE w:val="0"/>
        <w:autoSpaceDN w:val="0"/>
        <w:adjustRightInd w:val="0"/>
        <w:ind w:firstLine="720"/>
        <w:rPr>
          <w:color w:val="1C1D1E"/>
          <w:lang w:val="en"/>
        </w:rPr>
      </w:pPr>
      <w:r>
        <w:rPr>
          <w:i/>
        </w:rPr>
        <w:t>Data elements.</w:t>
      </w:r>
      <w:r>
        <w:t xml:space="preserve"> Structured neurological exam findings were captured by CB. Patients were followed until discharge or death in the hospital. The patients’ functional outcome at discharge was captured using the </w:t>
      </w:r>
      <w:proofErr w:type="spellStart"/>
      <w:r>
        <w:t>Karnofsky</w:t>
      </w:r>
      <w:proofErr w:type="spellEnd"/>
      <w:r>
        <w:t xml:space="preserve"> scale where a score of zero equated to in-hospital mortality. All patients had simultaneous GCS and FOUR Score assessments and there were no missing data. </w:t>
      </w:r>
      <w:r>
        <w:rPr>
          <w:lang w:val="en"/>
        </w:rPr>
        <w:t>Comatose patients with a mouthpiece for oral airway support, but without mechanical ventilation, were scored as FOUR R=1 and included in the analysis. The data were validated by CB and OS.</w:t>
      </w:r>
    </w:p>
    <w:p w14:paraId="322D7814" w14:textId="6853B881" w:rsidR="00693DC7" w:rsidRDefault="00FD35F8">
      <w:pPr>
        <w:autoSpaceDE w:val="0"/>
        <w:autoSpaceDN w:val="0"/>
        <w:adjustRightInd w:val="0"/>
        <w:ind w:firstLine="720"/>
      </w:pPr>
      <w:r>
        <w:rPr>
          <w:rFonts w:eastAsiaTheme="minorHAnsi"/>
          <w:i/>
          <w:color w:val="000000"/>
        </w:rPr>
        <w:t>Statistical analysis.</w:t>
      </w:r>
      <w:r>
        <w:rPr>
          <w:rFonts w:eastAsiaTheme="minorHAnsi"/>
          <w:color w:val="000000"/>
        </w:rPr>
        <w:t xml:space="preserve"> Demographic and clinical characteristics are presented as frequency with percentage, or mean with standard deviation, median, and mode. The predictive power of the Total GSC without GCS V (GCS M+</w:t>
      </w:r>
      <w:r w:rsidR="00CB22A2">
        <w:rPr>
          <w:rFonts w:eastAsiaTheme="minorHAnsi"/>
          <w:color w:val="000000"/>
        </w:rPr>
        <w:t xml:space="preserve">GCS </w:t>
      </w:r>
      <w:r>
        <w:rPr>
          <w:rFonts w:eastAsiaTheme="minorHAnsi"/>
          <w:color w:val="000000"/>
        </w:rPr>
        <w:t xml:space="preserve">E), total GCS and FOUR Score, their respective </w:t>
      </w:r>
      <w:proofErr w:type="spellStart"/>
      <w:r>
        <w:rPr>
          <w:rFonts w:eastAsiaTheme="minorHAnsi"/>
          <w:color w:val="000000"/>
        </w:rPr>
        <w:t>subscores</w:t>
      </w:r>
      <w:proofErr w:type="spellEnd"/>
      <w:r>
        <w:rPr>
          <w:rFonts w:eastAsiaTheme="minorHAnsi"/>
          <w:color w:val="000000"/>
        </w:rPr>
        <w:t>, and composite scales on mortality were estimated using the area under the receiver operating characteristic (AU-ROC)</w:t>
      </w:r>
      <w:r w:rsidR="002936D5">
        <w:rPr>
          <w:rFonts w:eastAsiaTheme="minorHAnsi"/>
          <w:color w:val="000000"/>
        </w:rPr>
        <w:t xml:space="preserve"> and compared using logistic regression for the binary mortality outcome</w:t>
      </w:r>
      <w:r>
        <w:rPr>
          <w:rFonts w:eastAsiaTheme="minorHAnsi"/>
          <w:color w:val="000000"/>
        </w:rPr>
        <w:t xml:space="preserve">. GCS and FOUR Score totals, their </w:t>
      </w:r>
      <w:proofErr w:type="spellStart"/>
      <w:r>
        <w:rPr>
          <w:rFonts w:eastAsiaTheme="minorHAnsi"/>
          <w:color w:val="000000"/>
        </w:rPr>
        <w:t>subscores</w:t>
      </w:r>
      <w:proofErr w:type="spellEnd"/>
      <w:r>
        <w:rPr>
          <w:rFonts w:eastAsiaTheme="minorHAnsi"/>
          <w:color w:val="000000"/>
        </w:rPr>
        <w:t xml:space="preserve">, and composite scales were then dichotomized as below the mean vs. at or above the mean and </w:t>
      </w:r>
      <w:r w:rsidR="004201E6">
        <w:rPr>
          <w:rFonts w:eastAsiaTheme="minorHAnsi"/>
          <w:color w:val="000000"/>
        </w:rPr>
        <w:t xml:space="preserve">included in bivariate logistic regression models </w:t>
      </w:r>
      <w:r>
        <w:rPr>
          <w:rFonts w:eastAsiaTheme="minorHAnsi"/>
          <w:color w:val="000000"/>
        </w:rPr>
        <w:t xml:space="preserve">to </w:t>
      </w:r>
      <w:r w:rsidR="004201E6">
        <w:rPr>
          <w:rFonts w:eastAsiaTheme="minorHAnsi"/>
          <w:color w:val="000000"/>
        </w:rPr>
        <w:t xml:space="preserve">determine </w:t>
      </w:r>
      <w:r>
        <w:rPr>
          <w:rFonts w:eastAsiaTheme="minorHAnsi"/>
          <w:color w:val="000000"/>
        </w:rPr>
        <w:t xml:space="preserve">the odds of mortality for each </w:t>
      </w:r>
      <w:proofErr w:type="gramStart"/>
      <w:r>
        <w:rPr>
          <w:rFonts w:eastAsiaTheme="minorHAnsi"/>
          <w:color w:val="000000"/>
        </w:rPr>
        <w:t>measure</w:t>
      </w:r>
      <w:r w:rsidR="004201E6">
        <w:rPr>
          <w:rFonts w:eastAsiaTheme="minorHAnsi"/>
          <w:color w:val="000000"/>
        </w:rPr>
        <w:t>s</w:t>
      </w:r>
      <w:proofErr w:type="gramEnd"/>
      <w:r w:rsidR="004201E6">
        <w:rPr>
          <w:rFonts w:eastAsiaTheme="minorHAnsi"/>
          <w:color w:val="000000"/>
        </w:rPr>
        <w:t xml:space="preserve"> at </w:t>
      </w:r>
      <w:r w:rsidR="004151F6">
        <w:rPr>
          <w:rFonts w:eastAsiaTheme="minorHAnsi"/>
          <w:color w:val="000000"/>
        </w:rPr>
        <w:t>or estimated</w:t>
      </w:r>
      <w:r>
        <w:rPr>
          <w:rFonts w:eastAsiaTheme="minorHAnsi"/>
          <w:color w:val="000000"/>
        </w:rPr>
        <w:t xml:space="preserve"> as odds ratios and 95</w:t>
      </w:r>
      <w:r>
        <w:rPr>
          <w:rFonts w:eastAsiaTheme="minorHAnsi"/>
        </w:rPr>
        <w:t xml:space="preserve">% confidence intervals.  </w:t>
      </w:r>
      <w:r>
        <w:t xml:space="preserve">Composite scales were calculated as </w:t>
      </w:r>
      <w:r>
        <w:rPr>
          <w:lang w:val="en"/>
        </w:rPr>
        <w:t>1) GCS Total + FOUR R + FOUR B (range 3-23) and 2) FOUR Score total + GCS V (range 0- 21). In addition, similar composite assessments were made for a</w:t>
      </w:r>
      <w:r>
        <w:rPr>
          <w:rFonts w:eastAsiaTheme="minorHAnsi"/>
        </w:rPr>
        <w:t xml:space="preserve"> select subset of patients with clinically identical eye and motor responses, excluding those with GCS M=4, and FOUR E=3 due to lack of equivalent matches in the other scoring system. </w:t>
      </w:r>
      <w:r>
        <w:rPr>
          <w:lang w:val="en"/>
        </w:rPr>
        <w:t xml:space="preserve">This selected approach allowed assessment of GCS V contribution to the total FOUR Score performance as well as the contribution of FOUR R and FOUR B to the total GCS performance among patients with clinically similar motor and eye findings while retaining the original scoring parameters of either scale </w:t>
      </w:r>
      <w:proofErr w:type="gramStart"/>
      <w:r>
        <w:rPr>
          <w:lang w:val="en"/>
        </w:rPr>
        <w:t>and</w:t>
      </w:r>
      <w:proofErr w:type="gramEnd"/>
      <w:r>
        <w:rPr>
          <w:lang w:val="en"/>
        </w:rPr>
        <w:t xml:space="preserve"> limiting contribution bias of the matching </w:t>
      </w:r>
      <w:proofErr w:type="spellStart"/>
      <w:r>
        <w:rPr>
          <w:lang w:val="en"/>
        </w:rPr>
        <w:t>subscores</w:t>
      </w:r>
      <w:proofErr w:type="spellEnd"/>
      <w:r>
        <w:rPr>
          <w:lang w:val="en"/>
        </w:rPr>
        <w:t xml:space="preserve">. </w:t>
      </w:r>
      <w:r>
        <w:rPr>
          <w:rFonts w:eastAsiaTheme="minorHAnsi"/>
        </w:rPr>
        <w:t>All analyses were performed using SAS v9.4 software and p-values&lt;0.05 were considered statistically significant.</w:t>
      </w:r>
    </w:p>
    <w:p w14:paraId="15646A97" w14:textId="77777777" w:rsidR="00693DC7" w:rsidRDefault="00693DC7">
      <w:pPr>
        <w:rPr>
          <w:b/>
        </w:rPr>
      </w:pPr>
    </w:p>
    <w:p w14:paraId="4859D5BB" w14:textId="77777777" w:rsidR="00693DC7" w:rsidRDefault="00FD35F8">
      <w:pPr>
        <w:rPr>
          <w:b/>
        </w:rPr>
      </w:pPr>
      <w:r>
        <w:rPr>
          <w:b/>
        </w:rPr>
        <w:t xml:space="preserve">Results. </w:t>
      </w:r>
    </w:p>
    <w:p w14:paraId="39694D96" w14:textId="387E7BBC" w:rsidR="00693DC7" w:rsidRDefault="00FD35F8">
      <w:r>
        <w:rPr>
          <w:b/>
        </w:rPr>
        <w:tab/>
      </w:r>
      <w:r>
        <w:t xml:space="preserve">During </w:t>
      </w:r>
      <w:r w:rsidR="00CB22A2">
        <w:t xml:space="preserve">a </w:t>
      </w:r>
      <w:r>
        <w:t xml:space="preserve">predefined recruitment period, proxy consent was obtained for 235 </w:t>
      </w:r>
      <w:r w:rsidR="00CB22A2">
        <w:t xml:space="preserve">out of 392 patients meeting eligibility criteria and </w:t>
      </w:r>
      <w:r>
        <w:t>enrolled in this study</w:t>
      </w:r>
      <w:r w:rsidR="002431A2">
        <w:t xml:space="preserve">. Excluded patients either lacked </w:t>
      </w:r>
      <w:r w:rsidR="002431A2">
        <w:lastRenderedPageBreak/>
        <w:t xml:space="preserve">proxy at the bedside and could not be consented or died prior to initiation of study procedures. </w:t>
      </w:r>
      <w:r w:rsidR="004151F6">
        <w:t xml:space="preserve"> </w:t>
      </w:r>
      <w:r w:rsidR="00565BC2">
        <w:t xml:space="preserve"> </w:t>
      </w:r>
      <w:r>
        <w:t xml:space="preserve">Half of the enrolled patients were </w:t>
      </w:r>
      <w:proofErr w:type="gramStart"/>
      <w:r>
        <w:t>females</w:t>
      </w:r>
      <w:proofErr w:type="gramEnd"/>
      <w:r>
        <w:t xml:space="preserve"> and the mean age was 47.5 (SD 18.2) years. The overall mortality rate was 83%.  Due to lack of </w:t>
      </w:r>
      <w:r w:rsidR="00F245A4">
        <w:t xml:space="preserve">local </w:t>
      </w:r>
      <w:r>
        <w:t>resources</w:t>
      </w:r>
      <w:r w:rsidR="00F245A4">
        <w:t xml:space="preserve"> limiting diagnostic evaluations</w:t>
      </w:r>
      <w:r w:rsidR="006A208E">
        <w:t>,</w:t>
      </w:r>
      <w:r>
        <w:t xml:space="preserve"> the exact etiology of coma was unknown for many patients.  Presumed </w:t>
      </w:r>
      <w:r>
        <w:rPr>
          <w:color w:val="000000"/>
          <w:shd w:val="clear" w:color="auto" w:fill="FFFFFF"/>
        </w:rPr>
        <w:t xml:space="preserve">etiology of coma are listed in Table 1. </w:t>
      </w:r>
      <w:r>
        <w:t xml:space="preserve">At best approximation, most patients had either CNS infection (64; 27%), stroke (63; 27%), systemic infection (39; 16.6%) or metabolic encephalopathy (3; 14.5 %). Nearly half of the patients were HIV positive. </w:t>
      </w:r>
      <w:r w:rsidRPr="00F245A4">
        <w:rPr>
          <w:color w:val="000000"/>
          <w:shd w:val="clear" w:color="auto" w:fill="FFFFFF"/>
        </w:rPr>
        <w:t xml:space="preserve"> UTH serves urban and rural populations. All patients were Black.</w:t>
      </w:r>
      <w:r>
        <w:rPr>
          <w:color w:val="000000"/>
          <w:shd w:val="clear" w:color="auto" w:fill="FFFFFF"/>
        </w:rPr>
        <w:t xml:space="preserve"> </w:t>
      </w:r>
      <w:r>
        <w:t xml:space="preserve">Total and individual </w:t>
      </w:r>
      <w:proofErr w:type="spellStart"/>
      <w:r>
        <w:t>subscore</w:t>
      </w:r>
      <w:proofErr w:type="spellEnd"/>
      <w:r>
        <w:t xml:space="preserve"> values for GCS and FOUR Score and their composite scores are presented in Table 1. </w:t>
      </w:r>
    </w:p>
    <w:p w14:paraId="0F01C225" w14:textId="154E4827" w:rsidR="00693DC7" w:rsidRDefault="00FD35F8">
      <w:pPr>
        <w:ind w:firstLine="720"/>
      </w:pPr>
      <w:r>
        <w:t xml:space="preserve">Performance of the GCS without the Verbal component (GCS E+ GCS M) did not differ from the total GCS (Fig. 1 A) (p value =0.08) When comparing performance of individual and combined GCS </w:t>
      </w:r>
      <w:proofErr w:type="spellStart"/>
      <w:r>
        <w:t>subscores</w:t>
      </w:r>
      <w:proofErr w:type="spellEnd"/>
      <w:r>
        <w:t xml:space="preserve"> against total GCS score, GCS M and GSC M+</w:t>
      </w:r>
      <w:r w:rsidR="006A208E">
        <w:t xml:space="preserve">GCS </w:t>
      </w:r>
      <w:r>
        <w:t>E performed similarly to the total GCS. AU ROC for GCS E was statistically different from the total GCS (p=0.01) (Figure 1 A). Similarly, in comparison to a total FOUR Score, only FOUR M did not differ in its performance (Figure 1 B). On the contrary, individual FOUR E, FOUR B, FOUR R, or combined FOUR B + FOUR R were statistically different from a total FOUR Score value in mortality prediction (all p-values &lt; 0.03).</w:t>
      </w:r>
    </w:p>
    <w:p w14:paraId="5181B685" w14:textId="01D6D144" w:rsidR="00693DC7" w:rsidRDefault="00FD35F8">
      <w:pPr>
        <w:ind w:firstLine="720"/>
      </w:pPr>
      <w:r>
        <w:t>ROC performance curves for GCS, FOUR Score, and their composite scores in predicting mortality are displayed in Figures 2 A and 2 B. Overall, total GCS and total FOUR Score assessment scales did not differ in their performance (p value=0.53) (Figure 2 A).  The composites of total FOUR Score + GCS V, total GCS +FOUR R+</w:t>
      </w:r>
      <w:r w:rsidR="006A208E">
        <w:t xml:space="preserve">FOUR </w:t>
      </w:r>
      <w:r>
        <w:t xml:space="preserve">B) performed similarly in mortality prediction among all patients (p value= 0.56), as well as in the subset of patients with </w:t>
      </w:r>
      <w:r>
        <w:rPr>
          <w:lang w:val="en"/>
        </w:rPr>
        <w:t>clinically similar motor and eye findings</w:t>
      </w:r>
      <w:r>
        <w:t xml:space="preserve"> (p value=0.22) (Figure 2 B). Based on AUC</w:t>
      </w:r>
      <w:r w:rsidR="006A208E">
        <w:t xml:space="preserve"> ROC</w:t>
      </w:r>
      <w:r>
        <w:t xml:space="preserve">, performance of Total GCS +FOUR R+ FOUR B </w:t>
      </w:r>
      <w:r w:rsidR="00F245A4">
        <w:t>(AUC</w:t>
      </w:r>
      <w:r w:rsidR="006A208E">
        <w:t>=</w:t>
      </w:r>
      <w:r>
        <w:t>0.649</w:t>
      </w:r>
      <w:r w:rsidR="00F245A4">
        <w:t>) was</w:t>
      </w:r>
      <w:r>
        <w:t xml:space="preserve"> not different than total GCS (</w:t>
      </w:r>
      <w:r w:rsidR="006A208E">
        <w:t>AUC=</w:t>
      </w:r>
      <w:r>
        <w:t>0.641) (p-value=0.62) and performance of Total FOUR Score +GCS V (</w:t>
      </w:r>
      <w:r w:rsidR="006A208E">
        <w:t>AUC=</w:t>
      </w:r>
      <w:r>
        <w:t>0.645) was not different than total FOUR Score (</w:t>
      </w:r>
      <w:r w:rsidR="006A208E">
        <w:t>AUC=</w:t>
      </w:r>
      <w:r>
        <w:t xml:space="preserve">0.657) (p-value=0.21). </w:t>
      </w:r>
    </w:p>
    <w:p w14:paraId="7843E52E" w14:textId="77777777" w:rsidR="00693DC7" w:rsidRDefault="00693DC7">
      <w:pPr>
        <w:ind w:firstLine="720"/>
      </w:pPr>
    </w:p>
    <w:p w14:paraId="4A5469C7" w14:textId="5AD637FF" w:rsidR="00693DC7" w:rsidRDefault="00FD35F8">
      <w:pPr>
        <w:rPr>
          <w:b/>
        </w:rPr>
      </w:pPr>
      <w:r>
        <w:t>Comparison of mortality between the values either below or</w:t>
      </w:r>
      <w:r>
        <w:rPr>
          <w:rFonts w:eastAsiaTheme="minorHAnsi"/>
          <w:color w:val="000000"/>
        </w:rPr>
        <w:t xml:space="preserve"> </w:t>
      </w:r>
      <w:r>
        <w:rPr>
          <w:rFonts w:eastAsiaTheme="minorHAnsi"/>
          <w:color w:val="000000"/>
          <w:u w:val="single"/>
        </w:rPr>
        <w:t>&gt;</w:t>
      </w:r>
      <w:r>
        <w:rPr>
          <w:rFonts w:eastAsiaTheme="minorHAnsi"/>
          <w:color w:val="000000"/>
        </w:rPr>
        <w:t xml:space="preserve"> the mean demonstrated significant association for total GCS, GCS M, GCS M+</w:t>
      </w:r>
      <w:r w:rsidR="006A208E">
        <w:rPr>
          <w:rFonts w:eastAsiaTheme="minorHAnsi"/>
          <w:color w:val="000000"/>
        </w:rPr>
        <w:t xml:space="preserve">GCS </w:t>
      </w:r>
      <w:r>
        <w:rPr>
          <w:rFonts w:eastAsiaTheme="minorHAnsi"/>
          <w:color w:val="000000"/>
        </w:rPr>
        <w:t>E, total FOUR Score, FOUR M and FOUR R+</w:t>
      </w:r>
      <w:r w:rsidR="006A208E">
        <w:rPr>
          <w:rFonts w:eastAsiaTheme="minorHAnsi"/>
          <w:color w:val="000000"/>
        </w:rPr>
        <w:t xml:space="preserve">FOUR </w:t>
      </w:r>
      <w:r>
        <w:rPr>
          <w:rFonts w:eastAsiaTheme="minorHAnsi"/>
          <w:color w:val="000000"/>
        </w:rPr>
        <w:t>B as well as composites for the entire cohort</w:t>
      </w:r>
      <w:r>
        <w:t xml:space="preserve"> with the cut off values listed in Table 2. Odds ratio mortality for </w:t>
      </w:r>
      <w:r w:rsidR="006A208E">
        <w:t xml:space="preserve">total </w:t>
      </w:r>
      <w:r>
        <w:t xml:space="preserve">GCS &gt; 6 vs. </w:t>
      </w:r>
      <w:r>
        <w:rPr>
          <w:u w:val="single"/>
        </w:rPr>
        <w:t>&lt;</w:t>
      </w:r>
      <w:r>
        <w:t xml:space="preserve"> 6 was 0.32, 95% CI 0.14-0.72 (p 0.01); for FOUR Score &gt;10 vs. </w:t>
      </w:r>
      <w:r>
        <w:rPr>
          <w:u w:val="single"/>
        </w:rPr>
        <w:t>&lt;</w:t>
      </w:r>
      <w:r>
        <w:t>10 was 0.41, 95% CI 0.19-0.86 (p 0.02) (Table 2).    For ninety-eight patients with equivalent clinical values for both eye and motor scores in the GCS and FOUR scoring systems, neither composite of GCS Total + FOUR R + FOUR B scores nor FOUR Total + GCS V at or above the mean had significantly different mortality odds ratios than scores below the mean in this subset of patients (p=0.28) (Table 2).</w:t>
      </w:r>
    </w:p>
    <w:p w14:paraId="236AC79E" w14:textId="77777777" w:rsidR="00693DC7" w:rsidRDefault="00693DC7">
      <w:pPr>
        <w:rPr>
          <w:b/>
        </w:rPr>
      </w:pPr>
    </w:p>
    <w:p w14:paraId="5278C772" w14:textId="77777777" w:rsidR="00693DC7" w:rsidRDefault="00693DC7">
      <w:pPr>
        <w:rPr>
          <w:b/>
        </w:rPr>
      </w:pPr>
    </w:p>
    <w:p w14:paraId="7E885274" w14:textId="77777777" w:rsidR="00693DC7" w:rsidRDefault="00693DC7">
      <w:pPr>
        <w:rPr>
          <w:b/>
        </w:rPr>
      </w:pPr>
    </w:p>
    <w:p w14:paraId="4ED01783" w14:textId="77777777" w:rsidR="00693DC7" w:rsidRDefault="00693DC7">
      <w:pPr>
        <w:rPr>
          <w:b/>
        </w:rPr>
      </w:pPr>
    </w:p>
    <w:p w14:paraId="2022E1AC" w14:textId="77777777" w:rsidR="00693DC7" w:rsidRDefault="00FD35F8">
      <w:r>
        <w:rPr>
          <w:b/>
        </w:rPr>
        <w:t xml:space="preserve">Discussion. </w:t>
      </w:r>
      <w:r>
        <w:rPr>
          <w:lang w:val="en"/>
        </w:rPr>
        <w:tab/>
      </w:r>
    </w:p>
    <w:p w14:paraId="7538383B" w14:textId="3C38E637" w:rsidR="00693DC7" w:rsidRDefault="00FD35F8">
      <w:pPr>
        <w:ind w:firstLine="720"/>
      </w:pPr>
      <w:r>
        <w:t xml:space="preserve">Assessment scales of patients with decreased level of consciousness are expected to be easy to administer and accurate in their metric performance. GCS has an established reputation and is a widely accepted scale across many centers. However, inability to assess verbal response in intubated patients is considered one of its deficiencies </w:t>
      </w:r>
      <w:r>
        <w:fldChar w:fldCharType="begin">
          <w:fldData xml:space="preserve">PEVuZE5vdGU+PENpdGU+PEF1dGhvcj5XaWpkaWNrczwvQXV0aG9yPjxZZWFyPjE5OTg8L1llYXI+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</w:fldData>
        </w:fldChar>
      </w:r>
      <w:r>
        <w:instrText xml:space="preserve"> ADDIN EN.CITE </w:instrText>
      </w:r>
      <w:r>
        <w:fldChar w:fldCharType="begin">
          <w:fldData xml:space="preserve">PEVuZE5vdGU+PENpdGU+PEF1dGhvcj5XaWpkaWNrczwvQXV0aG9yPjxZZWFyPjE5OTg8L1llYXI+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</w:fldData>
        </w:fldChar>
      </w:r>
      <w:r>
        <w:instrText xml:space="preserve"> ADDIN EN.CITE.DATA </w:instrText>
      </w:r>
      <w:r>
        <w:fldChar w:fldCharType="end"/>
      </w:r>
      <w:r>
        <w:fldChar w:fldCharType="separate"/>
      </w:r>
      <w:r>
        <w:t>[3]</w:t>
      </w:r>
      <w:r>
        <w:fldChar w:fldCharType="end"/>
      </w:r>
      <w:r>
        <w:t xml:space="preserve">. As the coma ensues, higher cortical functions, such as language, are typically affected first. Reith et al. </w:t>
      </w:r>
      <w:r>
        <w:fldChar w:fldCharType="begin">
          <w:fldData xml:space="preserve">PEVuZE5vdGU+PENpdGU+PEF1dGhvcj5SZWl0aDwvQXV0aG9yPjxZZWFyPjIwMTc8L1llYXI+PFJl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</w:fldData>
        </w:fldChar>
      </w:r>
      <w:r>
        <w:instrText xml:space="preserve"> ADDIN EN.CITE </w:instrText>
      </w:r>
      <w:r>
        <w:fldChar w:fldCharType="begin">
          <w:fldData xml:space="preserve">PEVuZE5vdGU+PENpdGU+PEF1dGhvcj5SZWl0aDwvQXV0aG9yPjxZZWFyPjIwMTc8L1llYXI+PFJl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</w:fldData>
        </w:fldChar>
      </w:r>
      <w:r>
        <w:instrText xml:space="preserve"> ADDIN EN.CITE.DATA </w:instrText>
      </w:r>
      <w:r>
        <w:fldChar w:fldCharType="end"/>
      </w:r>
      <w:r>
        <w:fldChar w:fldCharType="separate"/>
      </w:r>
      <w:r>
        <w:t>[15]</w:t>
      </w:r>
      <w:r>
        <w:fldChar w:fldCharType="end"/>
      </w:r>
      <w:r>
        <w:t xml:space="preserve"> reported that the </w:t>
      </w:r>
      <w:r>
        <w:lastRenderedPageBreak/>
        <w:t xml:space="preserve">contribution of each </w:t>
      </w:r>
      <w:proofErr w:type="spellStart"/>
      <w:r>
        <w:t>subscore</w:t>
      </w:r>
      <w:proofErr w:type="spellEnd"/>
      <w:r>
        <w:t xml:space="preserve"> to a total GCS sum is different across the scoring spectrum: in the range </w:t>
      </w:r>
      <w:r w:rsidR="00C34E06">
        <w:t xml:space="preserve">of </w:t>
      </w:r>
      <w:r>
        <w:t xml:space="preserve">3 to 7, the sum score is mainly determined by the motor component whereas the verbal and eye components become more relevant </w:t>
      </w:r>
      <w:r w:rsidR="00C34E06">
        <w:t xml:space="preserve">in </w:t>
      </w:r>
      <w:r>
        <w:t xml:space="preserve">the range of 8 to 12. </w:t>
      </w:r>
    </w:p>
    <w:p w14:paraId="08D22AD8" w14:textId="6C05FAE7" w:rsidR="00693DC7" w:rsidRDefault="00FD35F8">
      <w:pPr>
        <w:ind w:firstLine="720"/>
      </w:pPr>
      <w:r>
        <w:t xml:space="preserve">In our patient cohort, due to the resource-limited nature of this setting, none of the patients were on mechanical ventilation at the time of the assessment. As anticipated, with the inclusion criterion requiring total GCS value </w:t>
      </w:r>
      <w:r>
        <w:rPr>
          <w:u w:val="single"/>
        </w:rPr>
        <w:t xml:space="preserve">&lt; </w:t>
      </w:r>
      <w:r>
        <w:t xml:space="preserve">10, verbal response had the overall lowest scores with no patients having GCS V equal to 4 or 5 and only 3 (1.3%) patients having a GCS V value of 3 (Tables 1, 2).  In this cohort, there was no difference in AU ROC for prediction of mortality between total GCS and its </w:t>
      </w:r>
      <w:proofErr w:type="spellStart"/>
      <w:r>
        <w:t>subscore</w:t>
      </w:r>
      <w:proofErr w:type="spellEnd"/>
      <w:r>
        <w:t xml:space="preserve"> without verbal component (GCS E+ GCS M) (Fig. 1 A) emphasizing limited contribution of verbal </w:t>
      </w:r>
      <w:proofErr w:type="spellStart"/>
      <w:r>
        <w:t>subscore</w:t>
      </w:r>
      <w:proofErr w:type="spellEnd"/>
      <w:r>
        <w:t xml:space="preserve"> in the</w:t>
      </w:r>
      <w:r w:rsidR="00C34E06">
        <w:t>se</w:t>
      </w:r>
      <w:r>
        <w:t xml:space="preserve"> </w:t>
      </w:r>
      <w:r>
        <w:rPr>
          <w:bCs/>
        </w:rPr>
        <w:t>encephalopathic and</w:t>
      </w:r>
      <w:r>
        <w:t xml:space="preserve"> comatose patients. Similar to previously published studies </w:t>
      </w:r>
      <w:r>
        <w:fldChar w:fldCharType="begin"/>
      </w:r>
      <w:r>
        <w:instrText xml:space="preserve"> ADDIN EN.CITE &lt;EndNote&gt;&lt;Cite&gt;&lt;Author&gt;Healey&lt;/Author&gt;&lt;Year&gt;2003&lt;/Year&gt;&lt;RecNum&gt;1145&lt;/RecNum&gt;&lt;DisplayText&gt;[16]&lt;/DisplayText&gt;&lt;record&gt;&lt;rec-number&gt;1145&lt;/rec-number&gt;&lt;foreign-keys&gt;&lt;key app="EN" db-id="5prtpvpzs52vx4ep5a4p22rqxwtde9dwvaea" timestamp="1609011509"&gt;1145&lt;/key&gt;&lt;/foreign-keys&gt;&lt;ref-type name="Journal Article"&gt;17&lt;/ref-type&gt;&lt;contributors&gt;&lt;authors&gt;&lt;author&gt;Healey, C.&lt;/author&gt;&lt;author&gt;Osler, T. M.&lt;/author&gt;&lt;author&gt;Rogers, F. B.&lt;/author&gt;&lt;author&gt;Healey, M. A.&lt;/author&gt;&lt;author&gt;Glance, L. G.&lt;/author&gt;&lt;author&gt;Kilgo, P. D.&lt;/author&gt;&lt;author&gt;Shackford, S. R.&lt;/author&gt;&lt;author&gt;Meredith, J. W.&lt;/author&gt;&lt;/authors&gt;&lt;/contributors&gt;&lt;auth-address&gt;Department of Surgery, University of Vermont, College of Medicine, Burlington 05401, USA.&lt;/auth-address&gt;&lt;titles&gt;&lt;title&gt;Improving the Glasgow Coma Scale score: motor score alone is a better predictor&lt;/title&gt;&lt;secondary-title&gt;J Trauma&lt;/secondary-title&gt;&lt;alt-title&gt;The Journal of trauma&lt;/alt-title&gt;&lt;/titles&gt;&lt;periodical&gt;&lt;full-title&gt;J Trauma&lt;/full-title&gt;&lt;abbr-1&gt;The Journal of trauma&lt;/abbr-1&gt;&lt;/periodical&gt;&lt;alt-periodical&gt;&lt;full-title&gt;J Trauma&lt;/full-title&gt;&lt;abbr-1&gt;The Journal of trauma&lt;/abbr-1&gt;&lt;/alt-periodical&gt;&lt;pages&gt;671-8; discussion 678-80&lt;/pages&gt;&lt;volume&gt;54&lt;/volume&gt;&lt;number&gt;4&lt;/number&gt;&lt;edition&gt;2003/04/23&lt;/edition&gt;&lt;keywords&gt;&lt;keyword&gt;Algorithms&lt;/keyword&gt;&lt;keyword&gt;Chi-Square Distribution&lt;/keyword&gt;&lt;keyword&gt;*Glasgow Coma Scale&lt;/keyword&gt;&lt;keyword&gt;Humans&lt;/keyword&gt;&lt;keyword&gt;Intubation&lt;/keyword&gt;&lt;keyword&gt;Motor Skills&lt;/keyword&gt;&lt;keyword&gt;*Outcome Assessment, Health Care&lt;/keyword&gt;&lt;keyword&gt;Predictive Value of Tests&lt;/keyword&gt;&lt;keyword&gt;ROC Curve&lt;/keyword&gt;&lt;keyword&gt;Registries&lt;/keyword&gt;&lt;keyword&gt;Statistics, Nonparametric&lt;/keyword&gt;&lt;/keywords&gt;&lt;dates&gt;&lt;year&gt;2003&lt;/year&gt;&lt;pub-dates&gt;&lt;date&gt;Apr&lt;/date&gt;&lt;/pub-dates&gt;&lt;/dates&gt;&lt;isbn&gt;0022-5282 (Print)&amp;#xD;0022-5282&lt;/isbn&gt;&lt;accession-num&gt;12707528&lt;/accession-num&gt;&lt;urls&gt;&lt;/urls&gt;&lt;electronic-resource-num&gt;10.1097/01.Ta.0000058130.30490.5d&lt;/electronic-resource-num&gt;&lt;remote-database-provider&gt;NLM&lt;/remote-database-provider&gt;&lt;language&gt;eng&lt;/language&gt;&lt;/record&gt;&lt;/Cite&gt;&lt;/EndNote&gt;</w:instrText>
      </w:r>
      <w:r>
        <w:fldChar w:fldCharType="separate"/>
      </w:r>
      <w:r>
        <w:t>[16]</w:t>
      </w:r>
      <w:r>
        <w:fldChar w:fldCharType="end"/>
      </w:r>
      <w:r>
        <w:t xml:space="preserve">, </w:t>
      </w:r>
      <w:r>
        <w:fldChar w:fldCharType="begin">
          <w:fldData xml:space="preserve">PEVuZE5vdGU+PENpdGU+PEF1dGhvcj5NdXJyYXk8L0F1dGhvcj48WWVhcj4yMDA3PC9ZZWFyPjxS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</w:fldData>
        </w:fldChar>
      </w:r>
      <w:r>
        <w:instrText xml:space="preserve"> ADDIN EN.CITE </w:instrText>
      </w:r>
      <w:r>
        <w:fldChar w:fldCharType="begin">
          <w:fldData xml:space="preserve">PEVuZE5vdGU+PENpdGU+PEF1dGhvcj5NdXJyYXk8L0F1dGhvcj48WWVhcj4yMDA3PC9ZZWFyPjxS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</w:fldData>
        </w:fldChar>
      </w:r>
      <w:r>
        <w:instrText xml:space="preserve"> ADDIN EN.CITE.DATA </w:instrText>
      </w:r>
      <w:r>
        <w:fldChar w:fldCharType="end"/>
      </w:r>
      <w:r>
        <w:fldChar w:fldCharType="separate"/>
      </w:r>
      <w:r>
        <w:t>[17]</w:t>
      </w:r>
      <w:r>
        <w:fldChar w:fldCharType="end"/>
      </w:r>
      <w:r>
        <w:t xml:space="preserve">, our cohort </w:t>
      </w:r>
      <w:r w:rsidR="00C34E06">
        <w:t xml:space="preserve">identified </w:t>
      </w:r>
      <w:r>
        <w:t xml:space="preserve">the best predictive value for the motor component of either scale, underscoring the importance of this metric, which is easy to assess regardless of the use of mechanical ventilation. </w:t>
      </w:r>
    </w:p>
    <w:p w14:paraId="01C25A3E" w14:textId="77777777" w:rsidR="00693DC7" w:rsidRDefault="00FD35F8">
      <w:pPr>
        <w:ind w:firstLine="720"/>
      </w:pPr>
      <w:r>
        <w:t xml:space="preserve">Individual GCS Eye or Verbal responses had no significant impact on mortality prediction neither on AU ROC assessments, nor when evaluating association of mortality and values around the respective means. On the other hand, GCS motor score (values &lt; 3), combination of GCS Eye with GCS Motor responses (values &lt; 6), and the total GCS (values &lt; 7) values had a significant predictive power for poor outcome (Table 2).   </w:t>
      </w:r>
    </w:p>
    <w:p w14:paraId="180CB1BA" w14:textId="24FE70A3" w:rsidR="00693DC7" w:rsidRDefault="00FD35F8">
      <w:pPr>
        <w:ind w:firstLine="720"/>
      </w:pPr>
      <w:r>
        <w:t xml:space="preserve">Brainstem dysfunction cannot be fully captured by GCS </w:t>
      </w:r>
      <w:r>
        <w:fldChar w:fldCharType="begin">
          <w:fldData xml:space="preserve">PEVuZE5vdGU+PENpdGU+PEF1dGhvcj5TdGV2ZW5zPC9BdXRob3I+PFllYXI+MjAwNjwvWWVhcj48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</w:fldData>
        </w:fldChar>
      </w:r>
      <w:r>
        <w:instrText xml:space="preserve"> ADDIN EN.CITE </w:instrText>
      </w:r>
      <w:r>
        <w:fldChar w:fldCharType="begin">
          <w:fldData xml:space="preserve">PEVuZE5vdGU+PENpdGU+PEF1dGhvcj5TdGV2ZW5zPC9BdXRob3I+PFllYXI+MjAwNjwvWWVhcj48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</w:fldData>
        </w:fldChar>
      </w:r>
      <w:r>
        <w:instrText xml:space="preserve"> ADDIN EN.CITE.DATA </w:instrText>
      </w:r>
      <w:r>
        <w:fldChar w:fldCharType="end"/>
      </w:r>
      <w:r>
        <w:fldChar w:fldCharType="separate"/>
      </w:r>
      <w:r>
        <w:t>[18]</w:t>
      </w:r>
      <w:r>
        <w:fldChar w:fldCharType="end"/>
      </w:r>
      <w:r>
        <w:t xml:space="preserve">. This limitation was overcome by the FOUR Score, which includes scoring of respiratory patterns (FOUR R) and brainstem reflexes (FOUR B). Among individual FOUR </w:t>
      </w:r>
      <w:proofErr w:type="spellStart"/>
      <w:r>
        <w:t>subscore</w:t>
      </w:r>
      <w:proofErr w:type="spellEnd"/>
      <w:r>
        <w:t xml:space="preserve"> analyses, as with GCS, the only individual component performing similarly on AU ROC assessment was </w:t>
      </w:r>
      <w:r w:rsidR="00C34E06">
        <w:t xml:space="preserve">the </w:t>
      </w:r>
      <w:r>
        <w:t xml:space="preserve">motor </w:t>
      </w:r>
      <w:proofErr w:type="spellStart"/>
      <w:r>
        <w:t>subscore</w:t>
      </w:r>
      <w:proofErr w:type="spellEnd"/>
      <w:r>
        <w:t xml:space="preserve">. The values of FOUR M &lt;2 showed significant association with poor outcome. When comparing values </w:t>
      </w:r>
      <w:r w:rsidR="00C34E06">
        <w:t>below and above</w:t>
      </w:r>
      <w:r>
        <w:t xml:space="preserve"> the means, total FOUR Score (values &lt;11) and a combined FOUR R + FOUR B score (values &lt; 7) had a significant predictive association with mortality.  </w:t>
      </w:r>
    </w:p>
    <w:p w14:paraId="3A0ADEB3" w14:textId="77777777" w:rsidR="00693DC7" w:rsidRDefault="00FD35F8">
      <w:pPr>
        <w:ind w:firstLine="720"/>
        <w:rPr>
          <w:b/>
          <w:lang w:eastAsia="ja-JP"/>
        </w:rPr>
      </w:pPr>
      <w:r>
        <w:t xml:space="preserve">Few scales were reported to have combined cortical, brainstem and autonomic responses </w:t>
      </w:r>
      <w:r>
        <w:fldChar w:fldCharType="begin"/>
      </w:r>
      <w:r>
        <w:instrText xml:space="preserve"> ADDIN EN.CITE &lt;EndNote&gt;&lt;Cite&gt;&lt;Author&gt;Bordini&lt;/Author&gt;&lt;Year&gt;2010&lt;/Year&gt;&lt;RecNum&gt;1149&lt;/RecNum&gt;&lt;DisplayText&gt;[4]&lt;/DisplayText&gt;&lt;record&gt;&lt;rec-number&gt;1149&lt;/rec-number&gt;&lt;foreign-keys&gt;&lt;key app="EN" db-id="5prtpvpzs52vx4ep5a4p22rqxwtde9dwvaea" timestamp="1609016902"&gt;1149&lt;/key&gt;&lt;/foreign-keys&gt;&lt;ref-type name="Journal Article"&gt;17&lt;/ref-type&gt;&lt;contributors&gt;&lt;authors&gt;&lt;author&gt;Bordini, A. L.&lt;/author&gt;&lt;author&gt;Luiz, T. F.&lt;/author&gt;&lt;author&gt;Fernandes, M.&lt;/author&gt;&lt;author&gt;Arruda, W. O.&lt;/author&gt;&lt;author&gt;Teive, H. A.&lt;/author&gt;&lt;/authors&gt;&lt;/contributors&gt;&lt;auth-address&gt;Hospital de Clínicas, Federal University of Paraná, Curitiba, PR, Brazil.&lt;/auth-address&gt;&lt;titles&gt;&lt;title&gt;Coma scales: a historical review&lt;/title&gt;&lt;secondary-title&gt;Arq Neuropsiquiatr&lt;/secondary-title&gt;&lt;alt-title&gt;Arquivos de neuro-psiquiatria&lt;/alt-title&gt;&lt;/titles&gt;&lt;periodical&gt;&lt;full-title&gt;Arq Neuropsiquiatr&lt;/full-title&gt;&lt;abbr-1&gt;Arquivos de neuro-psiquiatria&lt;/abbr-1&gt;&lt;/periodical&gt;&lt;alt-periodical&gt;&lt;full-title&gt;Arq Neuropsiquiatr&lt;/full-title&gt;&lt;abbr-1&gt;Arquivos de neuro-psiquiatria&lt;/abbr-1&gt;&lt;/alt-periodical&gt;&lt;pages&gt;930-7&lt;/pages&gt;&lt;volume&gt;68&lt;/volume&gt;&lt;number&gt;6&lt;/number&gt;&lt;edition&gt;2011/01/19&lt;/edition&gt;&lt;keywords&gt;&lt;keyword&gt;Coma/*classification/*diagnosis&lt;/keyword&gt;&lt;keyword&gt;Humans&lt;/keyword&gt;&lt;keyword&gt;Neurologic Examination/methods&lt;/keyword&gt;&lt;keyword&gt;*Trauma Severity Indices&lt;/keyword&gt;&lt;/keywords&gt;&lt;dates&gt;&lt;year&gt;2010&lt;/year&gt;&lt;pub-dates&gt;&lt;date&gt;Dec&lt;/date&gt;&lt;/pub-dates&gt;&lt;/dates&gt;&lt;isbn&gt;0004-282x&lt;/isbn&gt;&lt;accession-num&gt;21243255&lt;/accession-num&gt;&lt;urls&gt;&lt;/urls&gt;&lt;electronic-resource-num&gt;10.1590/s0004-282x2010000600019&lt;/electronic-resource-num&gt;&lt;remote-database-provider&gt;NLM&lt;/remote-database-provider&gt;&lt;language&gt;eng&lt;/language&gt;&lt;/record&gt;&lt;/Cite&gt;&lt;/EndNote&gt;</w:instrText>
      </w:r>
      <w:r>
        <w:fldChar w:fldCharType="separate"/>
      </w:r>
      <w:r>
        <w:t>[4]</w:t>
      </w:r>
      <w:r>
        <w:fldChar w:fldCharType="end"/>
      </w:r>
      <w:r>
        <w:t xml:space="preserve">. Neither combining GCS V assessment with total FOUR Score nor FOUR B and FOUR R assessments with total GCS values provided additive value over either scale in this cohort on the AU ROC comparisons.  The </w:t>
      </w:r>
      <w:proofErr w:type="spellStart"/>
      <w:r>
        <w:t>imputational</w:t>
      </w:r>
      <w:proofErr w:type="spellEnd"/>
      <w:r>
        <w:t xml:space="preserve"> models did not improve prognostic accuracy in the comatose and encephalopathic patients.</w:t>
      </w:r>
    </w:p>
    <w:p w14:paraId="4E0E575D" w14:textId="77777777" w:rsidR="00693DC7" w:rsidRDefault="00693DC7">
      <w:pPr>
        <w:rPr>
          <w:b/>
          <w:lang w:eastAsia="ja-JP"/>
        </w:rPr>
      </w:pPr>
    </w:p>
    <w:p w14:paraId="173A5890" w14:textId="77777777" w:rsidR="00693DC7" w:rsidRDefault="00FD35F8">
      <w:pPr>
        <w:rPr>
          <w:lang w:eastAsia="ja-JP"/>
        </w:rPr>
      </w:pPr>
      <w:r>
        <w:rPr>
          <w:b/>
          <w:lang w:eastAsia="ja-JP"/>
        </w:rPr>
        <w:t>Key Results.</w:t>
      </w:r>
      <w:r>
        <w:rPr>
          <w:lang w:eastAsia="ja-JP"/>
        </w:rPr>
        <w:t xml:space="preserve">     </w:t>
      </w:r>
    </w:p>
    <w:p w14:paraId="3464549F" w14:textId="140B8DB1" w:rsidR="00693DC7" w:rsidRDefault="00FD35F8">
      <w:pPr>
        <w:ind w:firstLine="720"/>
        <w:rPr>
          <w:lang w:eastAsia="ja-JP"/>
        </w:rPr>
      </w:pPr>
      <w:r>
        <w:rPr>
          <w:lang w:eastAsia="ja-JP"/>
        </w:rPr>
        <w:t xml:space="preserve">Among </w:t>
      </w:r>
      <w:r>
        <w:rPr>
          <w:bCs/>
        </w:rPr>
        <w:t>encephalopathic and</w:t>
      </w:r>
      <w:r>
        <w:rPr>
          <w:lang w:eastAsia="ja-JP"/>
        </w:rPr>
        <w:t xml:space="preserve"> comatose patients, the verbal component of the GCS does not significantly influence the utility of the GCS for predicting mortality based upon AU ROC. Either GCS or FOUR score are reliable assessment tools in mortality prediction among </w:t>
      </w:r>
      <w:r>
        <w:rPr>
          <w:bCs/>
        </w:rPr>
        <w:t>encephalopathic and</w:t>
      </w:r>
      <w:r>
        <w:rPr>
          <w:lang w:eastAsia="ja-JP"/>
        </w:rPr>
        <w:t xml:space="preserve"> comatose patients. Combining GCS V and FOUR R and </w:t>
      </w:r>
      <w:r w:rsidR="00C34E06">
        <w:rPr>
          <w:lang w:eastAsia="ja-JP"/>
        </w:rPr>
        <w:t xml:space="preserve">FOUR </w:t>
      </w:r>
      <w:r>
        <w:rPr>
          <w:lang w:eastAsia="ja-JP"/>
        </w:rPr>
        <w:t>B with eye and motor exam does not improve the prognostic accuracy of either scale</w:t>
      </w:r>
      <w:r w:rsidR="00F245A4">
        <w:rPr>
          <w:lang w:eastAsia="ja-JP"/>
        </w:rPr>
        <w:t>.</w:t>
      </w:r>
      <w:r>
        <w:rPr>
          <w:lang w:eastAsia="ja-JP"/>
        </w:rPr>
        <w:t xml:space="preserve"> The </w:t>
      </w:r>
      <w:r w:rsidRPr="00F245A4">
        <w:t xml:space="preserve">prognostic value of the isolated motor </w:t>
      </w:r>
      <w:proofErr w:type="spellStart"/>
      <w:r w:rsidRPr="00F245A4">
        <w:t>subscores</w:t>
      </w:r>
      <w:proofErr w:type="spellEnd"/>
      <w:r w:rsidRPr="00F245A4">
        <w:t xml:space="preserve"> of either GCS or FOUR scores </w:t>
      </w:r>
      <w:r w:rsidR="00F245A4">
        <w:t>was</w:t>
      </w:r>
      <w:r w:rsidRPr="00F245A4">
        <w:t xml:space="preserve"> most predictive for mortality estimate</w:t>
      </w:r>
      <w:r w:rsidR="00843E9C">
        <w:t>.</w:t>
      </w:r>
    </w:p>
    <w:p w14:paraId="080F161B" w14:textId="77777777" w:rsidR="00693DC7" w:rsidRDefault="00693DC7">
      <w:pPr>
        <w:rPr>
          <w:lang w:eastAsia="ja-JP"/>
        </w:rPr>
      </w:pPr>
    </w:p>
    <w:p w14:paraId="45CFC214" w14:textId="77777777" w:rsidR="00693DC7" w:rsidRDefault="00693DC7">
      <w:pPr>
        <w:rPr>
          <w:b/>
          <w:lang w:eastAsia="ja-JP"/>
        </w:rPr>
      </w:pPr>
    </w:p>
    <w:p w14:paraId="4E5562EA" w14:textId="77777777" w:rsidR="00693DC7" w:rsidRDefault="00FD35F8">
      <w:pPr>
        <w:rPr>
          <w:lang w:eastAsia="ja-JP"/>
        </w:rPr>
      </w:pPr>
      <w:r>
        <w:rPr>
          <w:b/>
          <w:lang w:eastAsia="ja-JP"/>
        </w:rPr>
        <w:t>Limitations.</w:t>
      </w:r>
      <w:r>
        <w:rPr>
          <w:lang w:eastAsia="ja-JP"/>
        </w:rPr>
        <w:t xml:space="preserve">    </w:t>
      </w:r>
    </w:p>
    <w:p w14:paraId="3CC08931" w14:textId="535A083C" w:rsidR="00693DC7" w:rsidRDefault="00FD35F8">
      <w:pPr>
        <w:ind w:firstLine="720"/>
        <w:rPr>
          <w:lang w:eastAsia="ja-JP"/>
        </w:rPr>
      </w:pPr>
      <w:r>
        <w:rPr>
          <w:lang w:eastAsia="ja-JP"/>
        </w:rPr>
        <w:t>This study was conducted in a resource-limited setting</w:t>
      </w:r>
      <w:r w:rsidR="00F245A4">
        <w:rPr>
          <w:lang w:eastAsia="ja-JP"/>
        </w:rPr>
        <w:t xml:space="preserve"> in</w:t>
      </w:r>
      <w:r>
        <w:rPr>
          <w:lang w:eastAsia="ja-JP"/>
        </w:rPr>
        <w:t xml:space="preserve"> sub-Saharan Africa, which facilitated evaluation of coma measures in the absence of ventilation. While this population allowed comparisons of GCS and FOUR Score </w:t>
      </w:r>
      <w:r>
        <w:rPr>
          <w:bCs/>
        </w:rPr>
        <w:t xml:space="preserve">in comatose adults who were not receiving ventilatory support, most patients had GCS V &lt; 3, limiting statistical applicability for this </w:t>
      </w:r>
      <w:r>
        <w:rPr>
          <w:bCs/>
        </w:rPr>
        <w:lastRenderedPageBreak/>
        <w:t xml:space="preserve">individual </w:t>
      </w:r>
      <w:proofErr w:type="spellStart"/>
      <w:r>
        <w:rPr>
          <w:bCs/>
        </w:rPr>
        <w:t>subscore</w:t>
      </w:r>
      <w:proofErr w:type="spellEnd"/>
      <w:r>
        <w:rPr>
          <w:bCs/>
        </w:rPr>
        <w:t xml:space="preserve"> in assessment of mortality.</w:t>
      </w:r>
      <w:r>
        <w:rPr>
          <w:lang w:eastAsia="ja-JP"/>
        </w:rPr>
        <w:t xml:space="preserve"> </w:t>
      </w:r>
      <w:r w:rsidR="00A2052C">
        <w:rPr>
          <w:lang w:eastAsia="ja-JP"/>
        </w:rPr>
        <w:t xml:space="preserve">Other individual item </w:t>
      </w:r>
      <w:proofErr w:type="spellStart"/>
      <w:r w:rsidR="00A2052C">
        <w:rPr>
          <w:lang w:eastAsia="ja-JP"/>
        </w:rPr>
        <w:t>subscores</w:t>
      </w:r>
      <w:proofErr w:type="spellEnd"/>
      <w:r w:rsidR="00A2052C">
        <w:rPr>
          <w:lang w:eastAsia="ja-JP"/>
        </w:rPr>
        <w:t xml:space="preserve"> with limited unfavorable </w:t>
      </w:r>
      <w:r w:rsidR="001C42A7">
        <w:rPr>
          <w:lang w:eastAsia="ja-JP"/>
        </w:rPr>
        <w:t>ratings</w:t>
      </w:r>
      <w:r w:rsidR="00A2052C">
        <w:rPr>
          <w:lang w:eastAsia="ja-JP"/>
        </w:rPr>
        <w:t xml:space="preserve"> (</w:t>
      </w:r>
      <w:proofErr w:type="gramStart"/>
      <w:r w:rsidR="00A2052C">
        <w:rPr>
          <w:lang w:eastAsia="ja-JP"/>
        </w:rPr>
        <w:t>e.g.</w:t>
      </w:r>
      <w:proofErr w:type="gramEnd"/>
      <w:r w:rsidR="00A2052C">
        <w:rPr>
          <w:lang w:eastAsia="ja-JP"/>
        </w:rPr>
        <w:t xml:space="preserve"> FOUR B) may be underpowered to detect an association with mortality and are considered exploratory.  </w:t>
      </w:r>
      <w:r>
        <w:rPr>
          <w:lang w:eastAsia="ja-JP"/>
        </w:rPr>
        <w:t xml:space="preserve">Coma etiologies and outcomes among patients in higher income settings where ventilation is routinely available might indeed differ. Finally, this study misses comatose Zambian patients who could not survive without ventilation long enough to be evaluated and included in this analysis, so extrapolating the findings in this study to patients in more developed medical setting at this extremity of illness may not be valid. </w:t>
      </w:r>
    </w:p>
    <w:p w14:paraId="57DE8799" w14:textId="77777777" w:rsidR="00693DC7" w:rsidRDefault="00693DC7">
      <w:pPr>
        <w:rPr>
          <w:b/>
        </w:rPr>
      </w:pPr>
    </w:p>
    <w:p w14:paraId="0F04DE44" w14:textId="77777777" w:rsidR="00693DC7" w:rsidRDefault="00FD35F8">
      <w:pPr>
        <w:rPr>
          <w:b/>
        </w:rPr>
      </w:pPr>
      <w:r>
        <w:rPr>
          <w:b/>
        </w:rPr>
        <w:t>Disclosures.</w:t>
      </w:r>
    </w:p>
    <w:p w14:paraId="48CF8D7A" w14:textId="77777777" w:rsidR="00693DC7" w:rsidRDefault="00FD35F8">
      <w:pPr>
        <w:rPr>
          <w:rFonts w:eastAsia="AR PL UMing HK"/>
          <w:bCs/>
          <w:lang w:eastAsia="ja-JP"/>
        </w:rPr>
      </w:pPr>
      <w:r>
        <w:rPr>
          <w:rFonts w:eastAsia="AR PL UMing HK"/>
          <w:bCs/>
          <w:lang w:eastAsia="ja-JP"/>
        </w:rPr>
        <w:t xml:space="preserve">Peggy </w:t>
      </w:r>
      <w:proofErr w:type="spellStart"/>
      <w:r>
        <w:rPr>
          <w:rFonts w:eastAsia="AR PL UMing HK"/>
          <w:bCs/>
          <w:lang w:eastAsia="ja-JP"/>
        </w:rPr>
        <w:t>Auinger</w:t>
      </w:r>
      <w:proofErr w:type="spellEnd"/>
      <w:r>
        <w:rPr>
          <w:rFonts w:eastAsia="AR PL UMing HK"/>
          <w:bCs/>
          <w:lang w:eastAsia="ja-JP"/>
        </w:rPr>
        <w:t>, MS, none.</w:t>
      </w:r>
    </w:p>
    <w:p w14:paraId="5D7352B1" w14:textId="77777777" w:rsidR="00693DC7" w:rsidRDefault="00693DC7">
      <w:pPr>
        <w:rPr>
          <w:rFonts w:eastAsia="AR PL UMing HK"/>
          <w:bCs/>
          <w:vertAlign w:val="superscript"/>
          <w:lang w:eastAsia="ja-JP"/>
        </w:rPr>
      </w:pPr>
    </w:p>
    <w:p w14:paraId="2C38342F" w14:textId="77777777" w:rsidR="00693DC7" w:rsidRDefault="00FD35F8">
      <w:r>
        <w:t xml:space="preserve">Gretchen </w:t>
      </w:r>
      <w:proofErr w:type="spellStart"/>
      <w:r>
        <w:t>Birbeck</w:t>
      </w:r>
      <w:proofErr w:type="spellEnd"/>
      <w:r>
        <w:t xml:space="preserve">, MD, MPH </w:t>
      </w:r>
    </w:p>
    <w:p w14:paraId="0336A76D" w14:textId="77777777" w:rsidR="00693DC7" w:rsidRDefault="00FD35F8">
      <w:r>
        <w:t xml:space="preserve">NIH research grants related to epilepsy, </w:t>
      </w:r>
      <w:proofErr w:type="gramStart"/>
      <w:r>
        <w:t>HIV</w:t>
      </w:r>
      <w:proofErr w:type="gramEnd"/>
      <w:r>
        <w:t xml:space="preserve"> and cerebral malaria Zambian Ambassador for the Royal Society of Tropical Medicine &amp; Hygiene; Spouse serves as medical legal consultant.</w:t>
      </w:r>
    </w:p>
    <w:p w14:paraId="62C1A47D" w14:textId="77777777" w:rsidR="00693DC7" w:rsidRDefault="00693DC7"/>
    <w:p w14:paraId="39D0297A" w14:textId="77777777" w:rsidR="00693DC7" w:rsidRDefault="00FD35F8">
      <w:r>
        <w:t xml:space="preserve">Clayton </w:t>
      </w:r>
      <w:proofErr w:type="spellStart"/>
      <w:r>
        <w:t>Buback</w:t>
      </w:r>
      <w:proofErr w:type="spellEnd"/>
      <w:r>
        <w:t xml:space="preserve">, MD, Recipient of International Clinical Research Fellow Doris Duke Charitable Foundation New York, NY USA that funded this study. </w:t>
      </w:r>
    </w:p>
    <w:p w14:paraId="01D4048A" w14:textId="77777777" w:rsidR="00693DC7" w:rsidRDefault="00693DC7"/>
    <w:p w14:paraId="3DBEE618" w14:textId="77777777" w:rsidR="00693DC7" w:rsidRDefault="00FD35F8">
      <w:r>
        <w:t xml:space="preserve">Benedict Daniel Michal MRCP, PhD has received funding from the NIHR, UKRI, Medical Research Council, </w:t>
      </w:r>
      <w:proofErr w:type="spellStart"/>
      <w:r>
        <w:t>Wellcome</w:t>
      </w:r>
      <w:proofErr w:type="spellEnd"/>
      <w:r>
        <w:t xml:space="preserve">, British Medical Association, and British Infection Association. </w:t>
      </w:r>
    </w:p>
    <w:p w14:paraId="5F8DF6E5" w14:textId="77777777" w:rsidR="00693DC7" w:rsidRDefault="00693DC7"/>
    <w:p w14:paraId="6445874E" w14:textId="77777777" w:rsidR="00693DC7" w:rsidRDefault="00FD35F8">
      <w:r>
        <w:t xml:space="preserve">Olga </w:t>
      </w:r>
      <w:proofErr w:type="spellStart"/>
      <w:r>
        <w:t>Selioutski</w:t>
      </w:r>
      <w:proofErr w:type="spellEnd"/>
      <w:r>
        <w:t xml:space="preserve">, DO has received support from SAGE Therapeutics, </w:t>
      </w:r>
      <w:proofErr w:type="spellStart"/>
      <w:r>
        <w:t>Sepracor</w:t>
      </w:r>
      <w:proofErr w:type="spellEnd"/>
      <w:r>
        <w:t xml:space="preserve">/Sunovion, USL261 for being a primary investigator in industry sponsored clinical trials and from the University of Rochester CTSI award number 3191 from the National Center for Research Resources and the National Center for Advancing Translational Sciences of the National Institutes of Health (NIH).  </w:t>
      </w:r>
    </w:p>
    <w:p w14:paraId="5A64AC8D" w14:textId="77777777" w:rsidR="00693DC7" w:rsidRDefault="00693DC7"/>
    <w:p w14:paraId="633C88AB" w14:textId="77777777" w:rsidR="00693DC7" w:rsidRDefault="00FD35F8">
      <w:r>
        <w:t xml:space="preserve"> Omar Siddiqi, MD, MPH has received NIH research grants related to tuberculous meningitis.</w:t>
      </w:r>
    </w:p>
    <w:p w14:paraId="2453F418" w14:textId="77777777" w:rsidR="00693DC7" w:rsidRDefault="00693DC7"/>
    <w:p w14:paraId="43C80CBE" w14:textId="77777777" w:rsidR="00693DC7" w:rsidRDefault="00693DC7"/>
    <w:p w14:paraId="6C9DAE8F" w14:textId="77777777" w:rsidR="00693DC7" w:rsidRDefault="00FD35F8">
      <w:pPr>
        <w:rPr>
          <w:b/>
        </w:rPr>
      </w:pPr>
      <w:r>
        <w:rPr>
          <w:b/>
        </w:rPr>
        <w:t>References.</w:t>
      </w:r>
    </w:p>
    <w:p w14:paraId="5FA33F81" w14:textId="77777777" w:rsidR="004151F6" w:rsidRPr="004151F6" w:rsidRDefault="00FD35F8" w:rsidP="004151F6">
      <w:pPr>
        <w:pStyle w:val="EndNoteBibliography"/>
        <w:ind w:left="720" w:hanging="720"/>
        <w:rPr>
          <w:noProof/>
        </w:rPr>
      </w:pPr>
      <w:r>
        <w:fldChar w:fldCharType="begin"/>
      </w:r>
      <w:r>
        <w:instrText xml:space="preserve"> ADDIN EN.REFLIST </w:instrText>
      </w:r>
      <w:r>
        <w:fldChar w:fldCharType="separate"/>
      </w:r>
      <w:r w:rsidR="004151F6" w:rsidRPr="004151F6">
        <w:rPr>
          <w:noProof/>
        </w:rPr>
        <w:t>1.</w:t>
      </w:r>
      <w:r w:rsidR="004151F6" w:rsidRPr="004151F6">
        <w:rPr>
          <w:noProof/>
        </w:rPr>
        <w:tab/>
        <w:t xml:space="preserve">Gennarelli, T.A., et al., </w:t>
      </w:r>
      <w:r w:rsidR="004151F6" w:rsidRPr="004151F6">
        <w:rPr>
          <w:i/>
          <w:noProof/>
        </w:rPr>
        <w:t>Comparison of mortality, morbidity, and severity of 59,713 head injured patients with 114,447 patients with extracranial injuries.</w:t>
      </w:r>
      <w:r w:rsidR="004151F6" w:rsidRPr="004151F6">
        <w:rPr>
          <w:noProof/>
        </w:rPr>
        <w:t xml:space="preserve"> J Trauma, 1994. </w:t>
      </w:r>
      <w:r w:rsidR="004151F6" w:rsidRPr="004151F6">
        <w:rPr>
          <w:b/>
          <w:noProof/>
        </w:rPr>
        <w:t>37</w:t>
      </w:r>
      <w:r w:rsidR="004151F6" w:rsidRPr="004151F6">
        <w:rPr>
          <w:noProof/>
        </w:rPr>
        <w:t>(6): p. 962-8.</w:t>
      </w:r>
    </w:p>
    <w:p w14:paraId="2AB09855" w14:textId="77777777" w:rsidR="004151F6" w:rsidRPr="004151F6" w:rsidRDefault="004151F6" w:rsidP="004151F6">
      <w:pPr>
        <w:pStyle w:val="EndNoteBibliography"/>
        <w:ind w:left="720" w:hanging="720"/>
        <w:rPr>
          <w:noProof/>
        </w:rPr>
      </w:pPr>
      <w:r w:rsidRPr="004151F6">
        <w:rPr>
          <w:noProof/>
        </w:rPr>
        <w:t>2.</w:t>
      </w:r>
      <w:r w:rsidRPr="004151F6">
        <w:rPr>
          <w:noProof/>
        </w:rPr>
        <w:tab/>
        <w:t xml:space="preserve">Bates, D., </w:t>
      </w:r>
      <w:r w:rsidRPr="004151F6">
        <w:rPr>
          <w:i/>
          <w:noProof/>
        </w:rPr>
        <w:t>The prognosis of medical coma.</w:t>
      </w:r>
      <w:r w:rsidRPr="004151F6">
        <w:rPr>
          <w:noProof/>
        </w:rPr>
        <w:t xml:space="preserve"> J Neurol Neurosurg Psychiatry, 2001. </w:t>
      </w:r>
      <w:r w:rsidRPr="004151F6">
        <w:rPr>
          <w:b/>
          <w:noProof/>
        </w:rPr>
        <w:t>71 Suppl 1</w:t>
      </w:r>
      <w:r w:rsidRPr="004151F6">
        <w:rPr>
          <w:noProof/>
        </w:rPr>
        <w:t>(Suppl 1): p. i20-3.</w:t>
      </w:r>
    </w:p>
    <w:p w14:paraId="0CBC98D6" w14:textId="77777777" w:rsidR="004151F6" w:rsidRPr="004151F6" w:rsidRDefault="004151F6" w:rsidP="004151F6">
      <w:pPr>
        <w:pStyle w:val="EndNoteBibliography"/>
        <w:ind w:left="720" w:hanging="720"/>
        <w:rPr>
          <w:noProof/>
        </w:rPr>
      </w:pPr>
      <w:r w:rsidRPr="004151F6">
        <w:rPr>
          <w:noProof/>
        </w:rPr>
        <w:t>3.</w:t>
      </w:r>
      <w:r w:rsidRPr="004151F6">
        <w:rPr>
          <w:noProof/>
        </w:rPr>
        <w:tab/>
        <w:t xml:space="preserve">Wijdicks, E.F., E. Kokmen, and P.C. O'Brien, </w:t>
      </w:r>
      <w:r w:rsidRPr="004151F6">
        <w:rPr>
          <w:i/>
          <w:noProof/>
        </w:rPr>
        <w:t>Measurement of impaired consciousness in the neurological intensive care unit: a new test.</w:t>
      </w:r>
      <w:r w:rsidRPr="004151F6">
        <w:rPr>
          <w:noProof/>
        </w:rPr>
        <w:t xml:space="preserve"> J Neurol Neurosurg Psychiatry, 1998. </w:t>
      </w:r>
      <w:r w:rsidRPr="004151F6">
        <w:rPr>
          <w:b/>
          <w:noProof/>
        </w:rPr>
        <w:t>64</w:t>
      </w:r>
      <w:r w:rsidRPr="004151F6">
        <w:rPr>
          <w:noProof/>
        </w:rPr>
        <w:t>(1): p. 117-9.</w:t>
      </w:r>
    </w:p>
    <w:p w14:paraId="5A240AB6" w14:textId="77777777" w:rsidR="004151F6" w:rsidRPr="004151F6" w:rsidRDefault="004151F6" w:rsidP="004151F6">
      <w:pPr>
        <w:pStyle w:val="EndNoteBibliography"/>
        <w:ind w:left="720" w:hanging="720"/>
        <w:rPr>
          <w:noProof/>
        </w:rPr>
      </w:pPr>
      <w:r w:rsidRPr="004151F6">
        <w:rPr>
          <w:noProof/>
        </w:rPr>
        <w:t>4.</w:t>
      </w:r>
      <w:r w:rsidRPr="004151F6">
        <w:rPr>
          <w:noProof/>
        </w:rPr>
        <w:tab/>
        <w:t xml:space="preserve">Bordini, A.L., et al., </w:t>
      </w:r>
      <w:r w:rsidRPr="004151F6">
        <w:rPr>
          <w:i/>
          <w:noProof/>
        </w:rPr>
        <w:t>Coma scales: a historical review.</w:t>
      </w:r>
      <w:r w:rsidRPr="004151F6">
        <w:rPr>
          <w:noProof/>
        </w:rPr>
        <w:t xml:space="preserve"> Arq Neuropsiquiatr, 2010. </w:t>
      </w:r>
      <w:r w:rsidRPr="004151F6">
        <w:rPr>
          <w:b/>
          <w:noProof/>
        </w:rPr>
        <w:t>68</w:t>
      </w:r>
      <w:r w:rsidRPr="004151F6">
        <w:rPr>
          <w:noProof/>
        </w:rPr>
        <w:t>(6): p. 930-7.</w:t>
      </w:r>
    </w:p>
    <w:p w14:paraId="4DA7B280" w14:textId="77777777" w:rsidR="004151F6" w:rsidRPr="004151F6" w:rsidRDefault="004151F6" w:rsidP="004151F6">
      <w:pPr>
        <w:pStyle w:val="EndNoteBibliography"/>
        <w:ind w:left="720" w:hanging="720"/>
        <w:rPr>
          <w:noProof/>
        </w:rPr>
      </w:pPr>
      <w:r w:rsidRPr="004151F6">
        <w:rPr>
          <w:noProof/>
        </w:rPr>
        <w:t>5.</w:t>
      </w:r>
      <w:r w:rsidRPr="004151F6">
        <w:rPr>
          <w:noProof/>
        </w:rPr>
        <w:tab/>
        <w:t xml:space="preserve">Jalali, R. and M. Rezaei, </w:t>
      </w:r>
      <w:r w:rsidRPr="004151F6">
        <w:rPr>
          <w:i/>
          <w:noProof/>
        </w:rPr>
        <w:t>A comparison of the glasgow coma scale score with full outline of unresponsiveness scale to predict patients' traumatic brain injury outcomes in intensive care units.</w:t>
      </w:r>
      <w:r w:rsidRPr="004151F6">
        <w:rPr>
          <w:noProof/>
        </w:rPr>
        <w:t xml:space="preserve"> Crit Care Res Pract, 2014. </w:t>
      </w:r>
      <w:r w:rsidRPr="004151F6">
        <w:rPr>
          <w:b/>
          <w:noProof/>
        </w:rPr>
        <w:t>2014</w:t>
      </w:r>
      <w:r w:rsidRPr="004151F6">
        <w:rPr>
          <w:noProof/>
        </w:rPr>
        <w:t>: p. 289803.</w:t>
      </w:r>
    </w:p>
    <w:p w14:paraId="345C4163" w14:textId="77777777" w:rsidR="004151F6" w:rsidRPr="004151F6" w:rsidRDefault="004151F6" w:rsidP="004151F6">
      <w:pPr>
        <w:pStyle w:val="EndNoteBibliography"/>
        <w:ind w:left="720" w:hanging="720"/>
        <w:rPr>
          <w:noProof/>
        </w:rPr>
      </w:pPr>
      <w:r w:rsidRPr="004151F6">
        <w:rPr>
          <w:noProof/>
        </w:rPr>
        <w:lastRenderedPageBreak/>
        <w:t>6.</w:t>
      </w:r>
      <w:r w:rsidRPr="004151F6">
        <w:rPr>
          <w:noProof/>
        </w:rPr>
        <w:tab/>
        <w:t xml:space="preserve">Meredith, W., et al., </w:t>
      </w:r>
      <w:r w:rsidRPr="004151F6">
        <w:rPr>
          <w:i/>
          <w:noProof/>
        </w:rPr>
        <w:t>The conundrum of the Glasgow Coma Scale in intubated patients: a linear regression prediction of the Glasgow verbal score from the Glasgow eye and motor scores.</w:t>
      </w:r>
      <w:r w:rsidRPr="004151F6">
        <w:rPr>
          <w:noProof/>
        </w:rPr>
        <w:t xml:space="preserve"> J Trauma, 1998. </w:t>
      </w:r>
      <w:r w:rsidRPr="004151F6">
        <w:rPr>
          <w:b/>
          <w:noProof/>
        </w:rPr>
        <w:t>44</w:t>
      </w:r>
      <w:r w:rsidRPr="004151F6">
        <w:rPr>
          <w:noProof/>
        </w:rPr>
        <w:t>(5): p. 839-44; discussion 844-5.</w:t>
      </w:r>
    </w:p>
    <w:p w14:paraId="4544A7AB" w14:textId="77777777" w:rsidR="004151F6" w:rsidRPr="004151F6" w:rsidRDefault="004151F6" w:rsidP="004151F6">
      <w:pPr>
        <w:pStyle w:val="EndNoteBibliography"/>
        <w:ind w:left="720" w:hanging="720"/>
        <w:rPr>
          <w:noProof/>
        </w:rPr>
      </w:pPr>
      <w:r w:rsidRPr="004151F6">
        <w:rPr>
          <w:noProof/>
        </w:rPr>
        <w:t>7.</w:t>
      </w:r>
      <w:r w:rsidRPr="004151F6">
        <w:rPr>
          <w:noProof/>
        </w:rPr>
        <w:tab/>
        <w:t>!!! INVALID CITATION !!! {Brennan, 2020 #1140;Meredith, 1998 #16700}.</w:t>
      </w:r>
    </w:p>
    <w:p w14:paraId="56B8E10B" w14:textId="77777777" w:rsidR="004151F6" w:rsidRPr="004151F6" w:rsidRDefault="004151F6" w:rsidP="004151F6">
      <w:pPr>
        <w:pStyle w:val="EndNoteBibliography"/>
        <w:ind w:left="720" w:hanging="720"/>
        <w:rPr>
          <w:noProof/>
        </w:rPr>
      </w:pPr>
      <w:r w:rsidRPr="004151F6">
        <w:rPr>
          <w:noProof/>
        </w:rPr>
        <w:t>8.</w:t>
      </w:r>
      <w:r w:rsidRPr="004151F6">
        <w:rPr>
          <w:noProof/>
        </w:rPr>
        <w:tab/>
        <w:t xml:space="preserve">Wijdicks, E.F., et al., </w:t>
      </w:r>
      <w:r w:rsidRPr="004151F6">
        <w:rPr>
          <w:i/>
          <w:noProof/>
        </w:rPr>
        <w:t>Validation of a new coma scale: The FOUR score.</w:t>
      </w:r>
      <w:r w:rsidRPr="004151F6">
        <w:rPr>
          <w:noProof/>
        </w:rPr>
        <w:t xml:space="preserve"> Ann Neurol, 2005. </w:t>
      </w:r>
      <w:r w:rsidRPr="004151F6">
        <w:rPr>
          <w:b/>
          <w:noProof/>
        </w:rPr>
        <w:t>58</w:t>
      </w:r>
      <w:r w:rsidRPr="004151F6">
        <w:rPr>
          <w:noProof/>
        </w:rPr>
        <w:t>(4): p. 585-93.</w:t>
      </w:r>
    </w:p>
    <w:p w14:paraId="778C1BB4" w14:textId="77777777" w:rsidR="004151F6" w:rsidRPr="004151F6" w:rsidRDefault="004151F6" w:rsidP="004151F6">
      <w:pPr>
        <w:pStyle w:val="EndNoteBibliography"/>
        <w:ind w:left="720" w:hanging="720"/>
        <w:rPr>
          <w:noProof/>
        </w:rPr>
      </w:pPr>
      <w:r w:rsidRPr="004151F6">
        <w:rPr>
          <w:noProof/>
        </w:rPr>
        <w:t>9.</w:t>
      </w:r>
      <w:r w:rsidRPr="004151F6">
        <w:rPr>
          <w:noProof/>
        </w:rPr>
        <w:tab/>
        <w:t xml:space="preserve">Stead, L.G., et al., </w:t>
      </w:r>
      <w:r w:rsidRPr="004151F6">
        <w:rPr>
          <w:i/>
          <w:noProof/>
        </w:rPr>
        <w:t>Validation of a new coma scale, the FOUR score, in the emergency department.</w:t>
      </w:r>
      <w:r w:rsidRPr="004151F6">
        <w:rPr>
          <w:noProof/>
        </w:rPr>
        <w:t xml:space="preserve"> Neurocrit Care, 2009. </w:t>
      </w:r>
      <w:r w:rsidRPr="004151F6">
        <w:rPr>
          <w:b/>
          <w:noProof/>
        </w:rPr>
        <w:t>10</w:t>
      </w:r>
      <w:r w:rsidRPr="004151F6">
        <w:rPr>
          <w:noProof/>
        </w:rPr>
        <w:t>(1): p. 50-4.</w:t>
      </w:r>
    </w:p>
    <w:p w14:paraId="6B67EF3C" w14:textId="77777777" w:rsidR="004151F6" w:rsidRPr="004151F6" w:rsidRDefault="004151F6" w:rsidP="004151F6">
      <w:pPr>
        <w:pStyle w:val="EndNoteBibliography"/>
        <w:ind w:left="720" w:hanging="720"/>
        <w:rPr>
          <w:noProof/>
        </w:rPr>
      </w:pPr>
      <w:r w:rsidRPr="004151F6">
        <w:rPr>
          <w:noProof/>
        </w:rPr>
        <w:t>10.</w:t>
      </w:r>
      <w:r w:rsidRPr="004151F6">
        <w:rPr>
          <w:noProof/>
        </w:rPr>
        <w:tab/>
        <w:t xml:space="preserve">Braksick, S.A., et al., </w:t>
      </w:r>
      <w:r w:rsidRPr="004151F6">
        <w:rPr>
          <w:i/>
          <w:noProof/>
        </w:rPr>
        <w:t>Application of the FOUR Score in Intracerebral Hemorrhage Risk Analysis.</w:t>
      </w:r>
      <w:r w:rsidRPr="004151F6">
        <w:rPr>
          <w:noProof/>
        </w:rPr>
        <w:t xml:space="preserve"> J Stroke Cerebrovasc Dis, 2018. </w:t>
      </w:r>
      <w:r w:rsidRPr="004151F6">
        <w:rPr>
          <w:b/>
          <w:noProof/>
        </w:rPr>
        <w:t>27</w:t>
      </w:r>
      <w:r w:rsidRPr="004151F6">
        <w:rPr>
          <w:noProof/>
        </w:rPr>
        <w:t>(6): p. 1565-1569.</w:t>
      </w:r>
    </w:p>
    <w:p w14:paraId="16FF7C6C" w14:textId="77777777" w:rsidR="004151F6" w:rsidRPr="004151F6" w:rsidRDefault="004151F6" w:rsidP="004151F6">
      <w:pPr>
        <w:pStyle w:val="EndNoteBibliography"/>
        <w:ind w:left="720" w:hanging="720"/>
        <w:rPr>
          <w:noProof/>
        </w:rPr>
      </w:pPr>
      <w:r w:rsidRPr="004151F6">
        <w:rPr>
          <w:noProof/>
        </w:rPr>
        <w:t>11.</w:t>
      </w:r>
      <w:r w:rsidRPr="004151F6">
        <w:rPr>
          <w:noProof/>
        </w:rPr>
        <w:tab/>
        <w:t xml:space="preserve">Mishra, R.K., et al., </w:t>
      </w:r>
      <w:r w:rsidRPr="004151F6">
        <w:rPr>
          <w:i/>
          <w:noProof/>
        </w:rPr>
        <w:t>Comparison of Full Outline of UnResponsiveness (FOUR) score and the conventional scores in predicting outcome in aneurysmal subarachnoid haemorrhage patients.</w:t>
      </w:r>
      <w:r w:rsidRPr="004151F6">
        <w:rPr>
          <w:noProof/>
        </w:rPr>
        <w:t xml:space="preserve"> Indian J Anaesth, 2019. </w:t>
      </w:r>
      <w:r w:rsidRPr="004151F6">
        <w:rPr>
          <w:b/>
          <w:noProof/>
        </w:rPr>
        <w:t>63</w:t>
      </w:r>
      <w:r w:rsidRPr="004151F6">
        <w:rPr>
          <w:noProof/>
        </w:rPr>
        <w:t>(4): p. 295-299.</w:t>
      </w:r>
    </w:p>
    <w:p w14:paraId="70B25E23" w14:textId="77777777" w:rsidR="004151F6" w:rsidRPr="004151F6" w:rsidRDefault="004151F6" w:rsidP="004151F6">
      <w:pPr>
        <w:pStyle w:val="EndNoteBibliography"/>
        <w:ind w:left="720" w:hanging="720"/>
        <w:rPr>
          <w:noProof/>
        </w:rPr>
      </w:pPr>
      <w:r w:rsidRPr="004151F6">
        <w:rPr>
          <w:noProof/>
        </w:rPr>
        <w:t>12.</w:t>
      </w:r>
      <w:r w:rsidRPr="004151F6">
        <w:rPr>
          <w:noProof/>
        </w:rPr>
        <w:tab/>
        <w:t xml:space="preserve">Sepahvand, E., et al., </w:t>
      </w:r>
      <w:r w:rsidRPr="004151F6">
        <w:rPr>
          <w:i/>
          <w:noProof/>
        </w:rPr>
        <w:t>Glasgow Coma Scale Versus Full Outline of UnResponsiveness Scale for Prediction of Outcomes in Patients with Traumatic Brain Injury in the Intensive Care Unit.</w:t>
      </w:r>
      <w:r w:rsidRPr="004151F6">
        <w:rPr>
          <w:noProof/>
        </w:rPr>
        <w:t xml:space="preserve"> Turk Neurosurg, 2016. </w:t>
      </w:r>
      <w:r w:rsidRPr="004151F6">
        <w:rPr>
          <w:b/>
          <w:noProof/>
        </w:rPr>
        <w:t>26</w:t>
      </w:r>
      <w:r w:rsidRPr="004151F6">
        <w:rPr>
          <w:noProof/>
        </w:rPr>
        <w:t>(5): p. 720-4.</w:t>
      </w:r>
    </w:p>
    <w:p w14:paraId="7781F6AC" w14:textId="77777777" w:rsidR="004151F6" w:rsidRPr="004151F6" w:rsidRDefault="004151F6" w:rsidP="004151F6">
      <w:pPr>
        <w:pStyle w:val="EndNoteBibliography"/>
        <w:ind w:left="720" w:hanging="720"/>
        <w:rPr>
          <w:noProof/>
        </w:rPr>
      </w:pPr>
      <w:r w:rsidRPr="004151F6">
        <w:rPr>
          <w:noProof/>
        </w:rPr>
        <w:t>13.</w:t>
      </w:r>
      <w:r w:rsidRPr="004151F6">
        <w:rPr>
          <w:noProof/>
        </w:rPr>
        <w:tab/>
        <w:t xml:space="preserve">van Ettekoven, C.N., et al., </w:t>
      </w:r>
      <w:r w:rsidRPr="004151F6">
        <w:rPr>
          <w:i/>
          <w:noProof/>
        </w:rPr>
        <w:t>The FOUR score as predictor of outcome in adults with bacterial meningitis.</w:t>
      </w:r>
      <w:r w:rsidRPr="004151F6">
        <w:rPr>
          <w:noProof/>
        </w:rPr>
        <w:t xml:space="preserve"> Neurology, 2019. </w:t>
      </w:r>
      <w:r w:rsidRPr="004151F6">
        <w:rPr>
          <w:b/>
          <w:noProof/>
        </w:rPr>
        <w:t>92</w:t>
      </w:r>
      <w:r w:rsidRPr="004151F6">
        <w:rPr>
          <w:noProof/>
        </w:rPr>
        <w:t>(22): p. e2522-e2526.</w:t>
      </w:r>
    </w:p>
    <w:p w14:paraId="05CC0A6D" w14:textId="77777777" w:rsidR="004151F6" w:rsidRPr="004151F6" w:rsidRDefault="004151F6" w:rsidP="004151F6">
      <w:pPr>
        <w:pStyle w:val="EndNoteBibliography"/>
        <w:ind w:left="720" w:hanging="720"/>
        <w:rPr>
          <w:noProof/>
        </w:rPr>
      </w:pPr>
      <w:r w:rsidRPr="004151F6">
        <w:rPr>
          <w:noProof/>
        </w:rPr>
        <w:t>14.</w:t>
      </w:r>
      <w:r w:rsidRPr="004151F6">
        <w:rPr>
          <w:noProof/>
        </w:rPr>
        <w:tab/>
        <w:t xml:space="preserve">Buback, C.T., et al., </w:t>
      </w:r>
      <w:r w:rsidRPr="004151F6">
        <w:rPr>
          <w:i/>
          <w:noProof/>
        </w:rPr>
        <w:t>Estimating the period prevalence of non-convulsive status epilepticus among comatose adults at the University Teaching Hospital in Lusaka, Zambia.</w:t>
      </w:r>
      <w:r w:rsidRPr="004151F6">
        <w:rPr>
          <w:noProof/>
        </w:rPr>
        <w:t xml:space="preserve"> Epilepsia Open, 2019. </w:t>
      </w:r>
      <w:r w:rsidRPr="004151F6">
        <w:rPr>
          <w:b/>
          <w:noProof/>
        </w:rPr>
        <w:t>4</w:t>
      </w:r>
      <w:r w:rsidRPr="004151F6">
        <w:rPr>
          <w:noProof/>
        </w:rPr>
        <w:t>(4): p. 555-562.</w:t>
      </w:r>
    </w:p>
    <w:p w14:paraId="5AF1BE41" w14:textId="77777777" w:rsidR="004151F6" w:rsidRPr="004151F6" w:rsidRDefault="004151F6" w:rsidP="004151F6">
      <w:pPr>
        <w:pStyle w:val="EndNoteBibliography"/>
        <w:ind w:left="720" w:hanging="720"/>
        <w:rPr>
          <w:noProof/>
        </w:rPr>
      </w:pPr>
      <w:r w:rsidRPr="004151F6">
        <w:rPr>
          <w:noProof/>
        </w:rPr>
        <w:t>15.</w:t>
      </w:r>
      <w:r w:rsidRPr="004151F6">
        <w:rPr>
          <w:noProof/>
        </w:rPr>
        <w:tab/>
        <w:t xml:space="preserve">Reith, F.C.M., et al., </w:t>
      </w:r>
      <w:r w:rsidRPr="004151F6">
        <w:rPr>
          <w:i/>
          <w:noProof/>
        </w:rPr>
        <w:t>Differential effects of the Glasgow Coma Scale Score and its Components: An analysis of 54,069 patients with traumatic brain injury.</w:t>
      </w:r>
      <w:r w:rsidRPr="004151F6">
        <w:rPr>
          <w:noProof/>
        </w:rPr>
        <w:t xml:space="preserve"> Injury, 2017. </w:t>
      </w:r>
      <w:r w:rsidRPr="004151F6">
        <w:rPr>
          <w:b/>
          <w:noProof/>
        </w:rPr>
        <w:t>48</w:t>
      </w:r>
      <w:r w:rsidRPr="004151F6">
        <w:rPr>
          <w:noProof/>
        </w:rPr>
        <w:t>(9): p. 1932-1943.</w:t>
      </w:r>
    </w:p>
    <w:p w14:paraId="732CB624" w14:textId="77777777" w:rsidR="004151F6" w:rsidRPr="004151F6" w:rsidRDefault="004151F6" w:rsidP="004151F6">
      <w:pPr>
        <w:pStyle w:val="EndNoteBibliography"/>
        <w:ind w:left="720" w:hanging="720"/>
        <w:rPr>
          <w:noProof/>
        </w:rPr>
      </w:pPr>
      <w:r w:rsidRPr="004151F6">
        <w:rPr>
          <w:noProof/>
        </w:rPr>
        <w:t>16.</w:t>
      </w:r>
      <w:r w:rsidRPr="004151F6">
        <w:rPr>
          <w:noProof/>
        </w:rPr>
        <w:tab/>
        <w:t xml:space="preserve">Healey, C., et al., </w:t>
      </w:r>
      <w:r w:rsidRPr="004151F6">
        <w:rPr>
          <w:i/>
          <w:noProof/>
        </w:rPr>
        <w:t>Improving the Glasgow Coma Scale score: motor score alone is a better predictor.</w:t>
      </w:r>
      <w:r w:rsidRPr="004151F6">
        <w:rPr>
          <w:noProof/>
        </w:rPr>
        <w:t xml:space="preserve"> J Trauma, 2003. </w:t>
      </w:r>
      <w:r w:rsidRPr="004151F6">
        <w:rPr>
          <w:b/>
          <w:noProof/>
        </w:rPr>
        <w:t>54</w:t>
      </w:r>
      <w:r w:rsidRPr="004151F6">
        <w:rPr>
          <w:noProof/>
        </w:rPr>
        <w:t>(4): p. 671-8; discussion 678-80.</w:t>
      </w:r>
    </w:p>
    <w:p w14:paraId="786611BA" w14:textId="77777777" w:rsidR="004151F6" w:rsidRPr="004151F6" w:rsidRDefault="004151F6" w:rsidP="004151F6">
      <w:pPr>
        <w:pStyle w:val="EndNoteBibliography"/>
        <w:ind w:left="720" w:hanging="720"/>
        <w:rPr>
          <w:noProof/>
        </w:rPr>
      </w:pPr>
      <w:r w:rsidRPr="004151F6">
        <w:rPr>
          <w:noProof/>
        </w:rPr>
        <w:t>17.</w:t>
      </w:r>
      <w:r w:rsidRPr="004151F6">
        <w:rPr>
          <w:noProof/>
        </w:rPr>
        <w:tab/>
        <w:t xml:space="preserve">Murray, G.D., et al., </w:t>
      </w:r>
      <w:r w:rsidRPr="004151F6">
        <w:rPr>
          <w:i/>
          <w:noProof/>
        </w:rPr>
        <w:t>Multivariable prognostic analysis in traumatic brain injury: results from the IMPACT study.</w:t>
      </w:r>
      <w:r w:rsidRPr="004151F6">
        <w:rPr>
          <w:noProof/>
        </w:rPr>
        <w:t xml:space="preserve"> J Neurotrauma, 2007. </w:t>
      </w:r>
      <w:r w:rsidRPr="004151F6">
        <w:rPr>
          <w:b/>
          <w:noProof/>
        </w:rPr>
        <w:t>24</w:t>
      </w:r>
      <w:r w:rsidRPr="004151F6">
        <w:rPr>
          <w:noProof/>
        </w:rPr>
        <w:t>(2): p. 329-37.</w:t>
      </w:r>
    </w:p>
    <w:p w14:paraId="1C0D16D5" w14:textId="77777777" w:rsidR="004151F6" w:rsidRPr="004151F6" w:rsidRDefault="004151F6" w:rsidP="004151F6">
      <w:pPr>
        <w:pStyle w:val="EndNoteBibliography"/>
        <w:ind w:left="720" w:hanging="720"/>
        <w:rPr>
          <w:noProof/>
        </w:rPr>
      </w:pPr>
      <w:r w:rsidRPr="004151F6">
        <w:rPr>
          <w:noProof/>
        </w:rPr>
        <w:t>18.</w:t>
      </w:r>
      <w:r w:rsidRPr="004151F6">
        <w:rPr>
          <w:noProof/>
        </w:rPr>
        <w:tab/>
        <w:t xml:space="preserve">Stevens, R.D. and A. Bhardwaj, </w:t>
      </w:r>
      <w:r w:rsidRPr="004151F6">
        <w:rPr>
          <w:i/>
          <w:noProof/>
        </w:rPr>
        <w:t>Approach to the comatose patient.</w:t>
      </w:r>
      <w:r w:rsidRPr="004151F6">
        <w:rPr>
          <w:noProof/>
        </w:rPr>
        <w:t xml:space="preserve"> Crit Care Med, 2006. </w:t>
      </w:r>
      <w:r w:rsidRPr="004151F6">
        <w:rPr>
          <w:b/>
          <w:noProof/>
        </w:rPr>
        <w:t>34</w:t>
      </w:r>
      <w:r w:rsidRPr="004151F6">
        <w:rPr>
          <w:noProof/>
        </w:rPr>
        <w:t>(1): p. 31-41.</w:t>
      </w:r>
    </w:p>
    <w:p w14:paraId="4BAF5DF6" w14:textId="7EC30E6B" w:rsidR="00693DC7" w:rsidRDefault="00FD35F8">
      <w:r>
        <w:fldChar w:fldCharType="end"/>
      </w:r>
      <w:r>
        <w:t xml:space="preserve"> </w:t>
      </w:r>
    </w:p>
    <w:p w14:paraId="21B485FA" w14:textId="77777777" w:rsidR="00693DC7" w:rsidRDefault="00693DC7">
      <w:pPr>
        <w:jc w:val="both"/>
        <w:rPr>
          <w:b/>
          <w:color w:val="000000"/>
        </w:rPr>
      </w:pPr>
    </w:p>
    <w:p w14:paraId="258498F8" w14:textId="77777777" w:rsidR="00693DC7" w:rsidRDefault="00693DC7"/>
    <w:p w14:paraId="6AED3111" w14:textId="77777777" w:rsidR="00693DC7" w:rsidRDefault="00693DC7"/>
    <w:p w14:paraId="28804440" w14:textId="77777777" w:rsidR="00693DC7" w:rsidRDefault="00693DC7"/>
    <w:p w14:paraId="1312D65A" w14:textId="13019103" w:rsidR="00693DC7" w:rsidRDefault="00693DC7"/>
    <w:p w14:paraId="3E24EEB1" w14:textId="77777777" w:rsidR="00E14D90" w:rsidRDefault="00E14D90"/>
    <w:p w14:paraId="54B5F224" w14:textId="77777777" w:rsidR="00693DC7" w:rsidRDefault="00693DC7"/>
    <w:p w14:paraId="631738CD" w14:textId="77777777" w:rsidR="00693DC7" w:rsidRDefault="00693DC7"/>
    <w:p w14:paraId="0CEAF5A1" w14:textId="77777777" w:rsidR="00693DC7" w:rsidRDefault="00693DC7"/>
    <w:p w14:paraId="2CDDDD35" w14:textId="77777777" w:rsidR="00693DC7" w:rsidRDefault="00693DC7"/>
    <w:p w14:paraId="567C0B2D" w14:textId="77777777" w:rsidR="00693DC7" w:rsidRDefault="00693DC7"/>
    <w:p w14:paraId="6FC59DC7" w14:textId="77777777" w:rsidR="00693DC7" w:rsidRDefault="00693DC7"/>
    <w:p w14:paraId="0B42D2BB" w14:textId="77777777" w:rsidR="00693DC7" w:rsidRDefault="00693DC7"/>
    <w:p w14:paraId="1D9B1818" w14:textId="77777777" w:rsidR="00693DC7" w:rsidRDefault="00693DC7"/>
    <w:p w14:paraId="61F8011F" w14:textId="77777777" w:rsidR="00693DC7" w:rsidRDefault="00693DC7"/>
    <w:p w14:paraId="76956FE8" w14:textId="77777777" w:rsidR="00693DC7" w:rsidRDefault="00FD35F8">
      <w:r>
        <w:rPr>
          <w:b/>
        </w:rPr>
        <w:lastRenderedPageBreak/>
        <w:t>Table 1</w:t>
      </w:r>
      <w:r>
        <w:t xml:space="preserve">. Demographics, GCS and FOUR Score Values and Distribution </w:t>
      </w:r>
    </w:p>
    <w:p w14:paraId="5DF31070" w14:textId="77777777" w:rsidR="00693DC7" w:rsidRDefault="00693DC7"/>
    <w:tbl>
      <w:tblPr>
        <w:tblStyle w:val="TableGrid"/>
        <w:tblW w:w="9350" w:type="dxa"/>
        <w:tblInd w:w="5" w:type="dxa"/>
        <w:tblLook w:val="04A0" w:firstRow="1" w:lastRow="0" w:firstColumn="1" w:lastColumn="0" w:noHBand="0" w:noVBand="1"/>
      </w:tblPr>
      <w:tblGrid>
        <w:gridCol w:w="7280"/>
        <w:gridCol w:w="2070"/>
      </w:tblGrid>
      <w:tr w:rsidR="00693DC7" w14:paraId="79BA87D9" w14:textId="77777777">
        <w:tc>
          <w:tcPr>
            <w:tcW w:w="7280" w:type="dxa"/>
          </w:tcPr>
          <w:p w14:paraId="50CA8DF3" w14:textId="77777777" w:rsidR="00693DC7" w:rsidRDefault="00FD35F8">
            <w:r>
              <w:t xml:space="preserve">Characteristics </w:t>
            </w:r>
          </w:p>
        </w:tc>
        <w:tc>
          <w:tcPr>
            <w:tcW w:w="2070" w:type="dxa"/>
          </w:tcPr>
          <w:p w14:paraId="05B48763" w14:textId="77777777" w:rsidR="00693DC7" w:rsidRDefault="00FD35F8">
            <w:r>
              <w:t xml:space="preserve">Mean (SD), Median, Mode </w:t>
            </w:r>
          </w:p>
        </w:tc>
      </w:tr>
      <w:tr w:rsidR="00693DC7" w14:paraId="75DE877B" w14:textId="77777777">
        <w:tc>
          <w:tcPr>
            <w:tcW w:w="7280" w:type="dxa"/>
          </w:tcPr>
          <w:p w14:paraId="03FA9A74" w14:textId="77777777" w:rsidR="00693DC7" w:rsidRDefault="00FD35F8">
            <w:r>
              <w:t xml:space="preserve">Age </w:t>
            </w:r>
          </w:p>
        </w:tc>
        <w:tc>
          <w:tcPr>
            <w:tcW w:w="2070" w:type="dxa"/>
          </w:tcPr>
          <w:p w14:paraId="4004091E" w14:textId="77777777" w:rsidR="00693DC7" w:rsidRDefault="00FD35F8">
            <w:r>
              <w:t xml:space="preserve">47.5 (18.2), 44, 37  </w:t>
            </w:r>
          </w:p>
        </w:tc>
      </w:tr>
      <w:tr w:rsidR="00693DC7" w14:paraId="1A02CC05" w14:textId="77777777">
        <w:tc>
          <w:tcPr>
            <w:tcW w:w="7280" w:type="dxa"/>
          </w:tcPr>
          <w:p w14:paraId="750073BD" w14:textId="77777777" w:rsidR="00693DC7" w:rsidRDefault="00FD35F8">
            <w:r>
              <w:t xml:space="preserve">GCS Total </w:t>
            </w:r>
          </w:p>
        </w:tc>
        <w:tc>
          <w:tcPr>
            <w:tcW w:w="2070" w:type="dxa"/>
          </w:tcPr>
          <w:p w14:paraId="2D6515D1" w14:textId="77777777" w:rsidR="00693DC7" w:rsidRDefault="00FD35F8">
            <w:r>
              <w:t>6.9 (2.3), 7, 10</w:t>
            </w:r>
          </w:p>
        </w:tc>
      </w:tr>
      <w:tr w:rsidR="00693DC7" w14:paraId="5CC53979" w14:textId="77777777">
        <w:tc>
          <w:tcPr>
            <w:tcW w:w="7280" w:type="dxa"/>
          </w:tcPr>
          <w:p w14:paraId="78598E2A" w14:textId="77777777" w:rsidR="00693DC7" w:rsidRDefault="00FD35F8">
            <w:r>
              <w:t xml:space="preserve">    GCS Eye Response (GCS E)</w:t>
            </w:r>
          </w:p>
        </w:tc>
        <w:tc>
          <w:tcPr>
            <w:tcW w:w="2070" w:type="dxa"/>
          </w:tcPr>
          <w:p w14:paraId="1EAFE3DC" w14:textId="77777777" w:rsidR="00693DC7" w:rsidRDefault="00FD35F8">
            <w:r>
              <w:t>2.5 (1.3), 2, 4</w:t>
            </w:r>
          </w:p>
        </w:tc>
      </w:tr>
      <w:tr w:rsidR="00693DC7" w14:paraId="42C9160B" w14:textId="77777777">
        <w:tc>
          <w:tcPr>
            <w:tcW w:w="7280" w:type="dxa"/>
          </w:tcPr>
          <w:p w14:paraId="153ACCE6" w14:textId="77777777" w:rsidR="00693DC7" w:rsidRDefault="00FD35F8">
            <w:r>
              <w:t xml:space="preserve">    GCS Verbal Response (GCS V)</w:t>
            </w:r>
          </w:p>
        </w:tc>
        <w:tc>
          <w:tcPr>
            <w:tcW w:w="2070" w:type="dxa"/>
          </w:tcPr>
          <w:p w14:paraId="0BD3434A" w14:textId="77777777" w:rsidR="00693DC7" w:rsidRDefault="00FD35F8">
            <w:r>
              <w:t>1.5 (0.5), 1, 1</w:t>
            </w:r>
          </w:p>
        </w:tc>
      </w:tr>
      <w:tr w:rsidR="00693DC7" w14:paraId="22FB73C8" w14:textId="77777777">
        <w:tc>
          <w:tcPr>
            <w:tcW w:w="7280" w:type="dxa"/>
          </w:tcPr>
          <w:p w14:paraId="375F8B9F" w14:textId="77777777" w:rsidR="00693DC7" w:rsidRDefault="00FD35F8">
            <w:r>
              <w:t xml:space="preserve">    GCS Motor </w:t>
            </w:r>
            <w:proofErr w:type="gramStart"/>
            <w:r>
              <w:t>Response  (</w:t>
            </w:r>
            <w:proofErr w:type="gramEnd"/>
            <w:r>
              <w:t>GCS M)</w:t>
            </w:r>
          </w:p>
        </w:tc>
        <w:tc>
          <w:tcPr>
            <w:tcW w:w="2070" w:type="dxa"/>
          </w:tcPr>
          <w:p w14:paraId="677C349E" w14:textId="77777777" w:rsidR="00693DC7" w:rsidRDefault="00FD35F8">
            <w:r>
              <w:t>3.0 (1.5), 4, 4</w:t>
            </w:r>
          </w:p>
        </w:tc>
      </w:tr>
      <w:tr w:rsidR="00693DC7" w14:paraId="2820B2E9" w14:textId="77777777">
        <w:tc>
          <w:tcPr>
            <w:tcW w:w="7280" w:type="dxa"/>
          </w:tcPr>
          <w:p w14:paraId="23958617" w14:textId="66F50D1C" w:rsidR="00693DC7" w:rsidRDefault="00FD35F8">
            <w:r>
              <w:t xml:space="preserve">    Composite GCS Eye Response/Motor Response (GCS E+</w:t>
            </w:r>
            <w:r w:rsidR="006A208E">
              <w:t xml:space="preserve">GCS </w:t>
            </w:r>
            <w:r>
              <w:t>M)</w:t>
            </w:r>
          </w:p>
        </w:tc>
        <w:tc>
          <w:tcPr>
            <w:tcW w:w="2070" w:type="dxa"/>
          </w:tcPr>
          <w:p w14:paraId="3A45F04E" w14:textId="77777777" w:rsidR="00693DC7" w:rsidRDefault="00FD35F8">
            <w:r>
              <w:t>5.5 (2.1), 6, 8</w:t>
            </w:r>
          </w:p>
        </w:tc>
      </w:tr>
      <w:tr w:rsidR="00693DC7" w14:paraId="7F70A2CF" w14:textId="77777777">
        <w:tc>
          <w:tcPr>
            <w:tcW w:w="7280" w:type="dxa"/>
          </w:tcPr>
          <w:p w14:paraId="097C4E91" w14:textId="77777777" w:rsidR="00693DC7" w:rsidRDefault="00FD35F8">
            <w:r>
              <w:t xml:space="preserve">FOUR Score Total </w:t>
            </w:r>
          </w:p>
        </w:tc>
        <w:tc>
          <w:tcPr>
            <w:tcW w:w="2070" w:type="dxa"/>
          </w:tcPr>
          <w:p w14:paraId="00DED3D1" w14:textId="77777777" w:rsidR="00693DC7" w:rsidRDefault="00FD35F8">
            <w:r>
              <w:t>10.2 (3.2), 11, 12</w:t>
            </w:r>
          </w:p>
        </w:tc>
      </w:tr>
      <w:tr w:rsidR="00693DC7" w14:paraId="2288A3BE" w14:textId="77777777">
        <w:tc>
          <w:tcPr>
            <w:tcW w:w="7280" w:type="dxa"/>
          </w:tcPr>
          <w:p w14:paraId="1F22CDA6" w14:textId="77777777" w:rsidR="00693DC7" w:rsidRDefault="00FD35F8">
            <w:r>
              <w:t xml:space="preserve">    FOUR Score Eye Response (FOUR E)</w:t>
            </w:r>
          </w:p>
        </w:tc>
        <w:tc>
          <w:tcPr>
            <w:tcW w:w="2070" w:type="dxa"/>
          </w:tcPr>
          <w:p w14:paraId="15380E48" w14:textId="77777777" w:rsidR="00693DC7" w:rsidRDefault="00FD35F8">
            <w:r>
              <w:t>1.5 (1.3), 1, 3</w:t>
            </w:r>
          </w:p>
        </w:tc>
      </w:tr>
      <w:tr w:rsidR="00693DC7" w14:paraId="41CC095C" w14:textId="77777777">
        <w:tc>
          <w:tcPr>
            <w:tcW w:w="7280" w:type="dxa"/>
          </w:tcPr>
          <w:p w14:paraId="6EFE83B7" w14:textId="77777777" w:rsidR="00693DC7" w:rsidRDefault="00FD35F8">
            <w:r>
              <w:t xml:space="preserve">    FOUR Score Motor Response (FOUR M)</w:t>
            </w:r>
          </w:p>
        </w:tc>
        <w:tc>
          <w:tcPr>
            <w:tcW w:w="2070" w:type="dxa"/>
          </w:tcPr>
          <w:p w14:paraId="350FFF90" w14:textId="77777777" w:rsidR="00693DC7" w:rsidRDefault="00FD35F8">
            <w:r>
              <w:t>1.9 (1.4), 3, 3</w:t>
            </w:r>
          </w:p>
        </w:tc>
      </w:tr>
      <w:tr w:rsidR="00693DC7" w14:paraId="2CB47447" w14:textId="77777777">
        <w:tc>
          <w:tcPr>
            <w:tcW w:w="7280" w:type="dxa"/>
          </w:tcPr>
          <w:p w14:paraId="4B8FE44A" w14:textId="77777777" w:rsidR="00693DC7" w:rsidRDefault="00FD35F8">
            <w:r>
              <w:t xml:space="preserve">    FOUR Score Brainstem Reflexes (FOUR B)</w:t>
            </w:r>
          </w:p>
        </w:tc>
        <w:tc>
          <w:tcPr>
            <w:tcW w:w="2070" w:type="dxa"/>
          </w:tcPr>
          <w:p w14:paraId="6A35CADD" w14:textId="77777777" w:rsidR="00693DC7" w:rsidRDefault="00FD35F8">
            <w:r>
              <w:t>3.1 (1.3), 4, 4</w:t>
            </w:r>
          </w:p>
        </w:tc>
      </w:tr>
      <w:tr w:rsidR="00693DC7" w14:paraId="638554FD" w14:textId="77777777">
        <w:tc>
          <w:tcPr>
            <w:tcW w:w="7280" w:type="dxa"/>
          </w:tcPr>
          <w:p w14:paraId="21DD822A" w14:textId="77777777" w:rsidR="00693DC7" w:rsidRDefault="00FD35F8">
            <w:r>
              <w:t xml:space="preserve">    FOUR Score Respiration Pattern (FOUR R)</w:t>
            </w:r>
          </w:p>
        </w:tc>
        <w:tc>
          <w:tcPr>
            <w:tcW w:w="2070" w:type="dxa"/>
          </w:tcPr>
          <w:p w14:paraId="49D74BD7" w14:textId="77777777" w:rsidR="00693DC7" w:rsidRDefault="00FD35F8">
            <w:r>
              <w:t>3.7 (0.8), 4, 4</w:t>
            </w:r>
          </w:p>
        </w:tc>
      </w:tr>
      <w:tr w:rsidR="00693DC7" w14:paraId="3093CB47" w14:textId="77777777">
        <w:tc>
          <w:tcPr>
            <w:tcW w:w="7280" w:type="dxa"/>
          </w:tcPr>
          <w:p w14:paraId="0D1A5E9B" w14:textId="7FDB8FEE" w:rsidR="00693DC7" w:rsidRDefault="00FD35F8">
            <w:r>
              <w:t xml:space="preserve">    Composite FOUR Score (FOUR B+</w:t>
            </w:r>
            <w:r w:rsidR="006A208E">
              <w:t xml:space="preserve">FOUR </w:t>
            </w:r>
            <w:r>
              <w:t>R)</w:t>
            </w:r>
          </w:p>
        </w:tc>
        <w:tc>
          <w:tcPr>
            <w:tcW w:w="2070" w:type="dxa"/>
          </w:tcPr>
          <w:p w14:paraId="47AC1AFA" w14:textId="77777777" w:rsidR="00693DC7" w:rsidRDefault="00FD35F8">
            <w:r>
              <w:t>6.8 (1.7), 8, 8</w:t>
            </w:r>
          </w:p>
        </w:tc>
      </w:tr>
      <w:tr w:rsidR="00693DC7" w14:paraId="0CABFA6E" w14:textId="77777777">
        <w:tc>
          <w:tcPr>
            <w:tcW w:w="7280" w:type="dxa"/>
          </w:tcPr>
          <w:p w14:paraId="30EA3032" w14:textId="77777777" w:rsidR="00693DC7" w:rsidRDefault="00FD35F8">
            <w:r>
              <w:t xml:space="preserve">Composite GCS Total + FOUR R + FOUR B </w:t>
            </w:r>
          </w:p>
          <w:p w14:paraId="2347B9FE" w14:textId="77777777" w:rsidR="00693DC7" w:rsidRDefault="00FD35F8">
            <w:r>
              <w:t xml:space="preserve">                          Entire cohort</w:t>
            </w:r>
          </w:p>
          <w:p w14:paraId="11B71839" w14:textId="77777777" w:rsidR="00693DC7" w:rsidRDefault="00FD35F8">
            <w:r>
              <w:t xml:space="preserve">                          Subset with </w:t>
            </w:r>
            <w:proofErr w:type="gramStart"/>
            <w:r>
              <w:t>similar  motor</w:t>
            </w:r>
            <w:proofErr w:type="gramEnd"/>
            <w:r>
              <w:t xml:space="preserve"> and eye clinical values (n=98)</w:t>
            </w:r>
          </w:p>
        </w:tc>
        <w:tc>
          <w:tcPr>
            <w:tcW w:w="2070" w:type="dxa"/>
          </w:tcPr>
          <w:p w14:paraId="3828F91B" w14:textId="77777777" w:rsidR="00693DC7" w:rsidRDefault="00693DC7"/>
          <w:p w14:paraId="16E955B5" w14:textId="77777777" w:rsidR="00693DC7" w:rsidRDefault="00FD35F8">
            <w:r>
              <w:t>13.7 (3.5), 15, 18</w:t>
            </w:r>
          </w:p>
          <w:p w14:paraId="1089AC84" w14:textId="77777777" w:rsidR="00693DC7" w:rsidRDefault="00FD35F8">
            <w:r>
              <w:t>11.8 (3.9), 11, 9</w:t>
            </w:r>
          </w:p>
        </w:tc>
      </w:tr>
      <w:tr w:rsidR="00693DC7" w14:paraId="04D9705B" w14:textId="77777777">
        <w:tc>
          <w:tcPr>
            <w:tcW w:w="7280" w:type="dxa"/>
          </w:tcPr>
          <w:p w14:paraId="3CB30376" w14:textId="77777777" w:rsidR="00693DC7" w:rsidRDefault="00FD35F8">
            <w:r>
              <w:t>Composite FOUR Score Total + GCS V</w:t>
            </w:r>
          </w:p>
          <w:p w14:paraId="3A9893DE" w14:textId="77777777" w:rsidR="00693DC7" w:rsidRDefault="00FD35F8">
            <w:r>
              <w:t xml:space="preserve">                          Entire cohort</w:t>
            </w:r>
          </w:p>
          <w:p w14:paraId="0A6D88DD" w14:textId="77777777" w:rsidR="00693DC7" w:rsidRDefault="00FD35F8">
            <w:r>
              <w:t xml:space="preserve">                          Subset with the similar motor and eye clinical values (n=98)</w:t>
            </w:r>
          </w:p>
        </w:tc>
        <w:tc>
          <w:tcPr>
            <w:tcW w:w="2070" w:type="dxa"/>
          </w:tcPr>
          <w:p w14:paraId="27283844" w14:textId="77777777" w:rsidR="00693DC7" w:rsidRDefault="00693DC7"/>
          <w:p w14:paraId="4D034219" w14:textId="77777777" w:rsidR="00693DC7" w:rsidRDefault="00FD35F8">
            <w:r>
              <w:t>11.6 (3.4), 12, 13</w:t>
            </w:r>
          </w:p>
          <w:p w14:paraId="110B982B" w14:textId="77777777" w:rsidR="00693DC7" w:rsidRDefault="00FD35F8">
            <w:r>
              <w:t>9.5 (3.6), 9, 7</w:t>
            </w:r>
          </w:p>
        </w:tc>
      </w:tr>
      <w:tr w:rsidR="00693DC7" w14:paraId="765F1932" w14:textId="77777777">
        <w:tc>
          <w:tcPr>
            <w:tcW w:w="7280" w:type="dxa"/>
          </w:tcPr>
          <w:p w14:paraId="24B81885" w14:textId="77777777" w:rsidR="00693DC7" w:rsidRDefault="00FD35F8">
            <w:r>
              <w:t>Females, n (%)</w:t>
            </w:r>
          </w:p>
        </w:tc>
        <w:tc>
          <w:tcPr>
            <w:tcW w:w="2070" w:type="dxa"/>
          </w:tcPr>
          <w:p w14:paraId="45916867" w14:textId="77777777" w:rsidR="00693DC7" w:rsidRDefault="00FD35F8">
            <w:r>
              <w:t>118 (50%)</w:t>
            </w:r>
          </w:p>
        </w:tc>
      </w:tr>
      <w:tr w:rsidR="00693DC7" w14:paraId="1A835763" w14:textId="77777777">
        <w:tc>
          <w:tcPr>
            <w:tcW w:w="7280" w:type="dxa"/>
          </w:tcPr>
          <w:p w14:paraId="395694F1" w14:textId="77777777" w:rsidR="00693DC7" w:rsidRDefault="00FD35F8">
            <w:r>
              <w:t>Mortality, n (%)</w:t>
            </w:r>
          </w:p>
        </w:tc>
        <w:tc>
          <w:tcPr>
            <w:tcW w:w="2070" w:type="dxa"/>
          </w:tcPr>
          <w:p w14:paraId="499CAC1B" w14:textId="77777777" w:rsidR="00693DC7" w:rsidRDefault="00FD35F8">
            <w:r>
              <w:t>195 (83%)</w:t>
            </w:r>
          </w:p>
        </w:tc>
      </w:tr>
      <w:tr w:rsidR="00693DC7" w14:paraId="7F02E80F" w14:textId="77777777">
        <w:tc>
          <w:tcPr>
            <w:tcW w:w="7280" w:type="dxa"/>
          </w:tcPr>
          <w:p w14:paraId="3BBC20B2" w14:textId="77777777" w:rsidR="00693DC7" w:rsidRDefault="00FD35F8">
            <w:r>
              <w:t>Presumed Etiology of coma, n (%)</w:t>
            </w:r>
          </w:p>
        </w:tc>
        <w:tc>
          <w:tcPr>
            <w:tcW w:w="2070" w:type="dxa"/>
          </w:tcPr>
          <w:p w14:paraId="3B3F1B31" w14:textId="77777777" w:rsidR="00693DC7" w:rsidRDefault="00693DC7"/>
        </w:tc>
      </w:tr>
      <w:tr w:rsidR="00693DC7" w14:paraId="27275C0A" w14:textId="77777777">
        <w:tc>
          <w:tcPr>
            <w:tcW w:w="7280" w:type="dxa"/>
          </w:tcPr>
          <w:p w14:paraId="2D8D8FAC" w14:textId="77777777" w:rsidR="00693DC7" w:rsidRDefault="00FD35F8" w:rsidP="00E14D90">
            <w:pPr>
              <w:jc w:val="right"/>
            </w:pPr>
            <w:r>
              <w:t xml:space="preserve">Anemia </w:t>
            </w:r>
          </w:p>
        </w:tc>
        <w:tc>
          <w:tcPr>
            <w:tcW w:w="2070" w:type="dxa"/>
          </w:tcPr>
          <w:p w14:paraId="2ACD75A7" w14:textId="77777777" w:rsidR="00693DC7" w:rsidRDefault="00FD35F8">
            <w:r>
              <w:t>1 (0.4%)</w:t>
            </w:r>
          </w:p>
        </w:tc>
      </w:tr>
      <w:tr w:rsidR="00693DC7" w14:paraId="6382D456" w14:textId="77777777">
        <w:tc>
          <w:tcPr>
            <w:tcW w:w="7280" w:type="dxa"/>
          </w:tcPr>
          <w:p w14:paraId="2C02B357" w14:textId="77777777" w:rsidR="00693DC7" w:rsidRDefault="00FD35F8" w:rsidP="00E14D90">
            <w:pPr>
              <w:jc w:val="right"/>
            </w:pPr>
            <w:r>
              <w:t xml:space="preserve">Brain metastasis </w:t>
            </w:r>
          </w:p>
        </w:tc>
        <w:tc>
          <w:tcPr>
            <w:tcW w:w="2070" w:type="dxa"/>
          </w:tcPr>
          <w:p w14:paraId="7EA6E3EC" w14:textId="77777777" w:rsidR="00693DC7" w:rsidRDefault="00FD35F8">
            <w:r>
              <w:t>1 (0.4%)</w:t>
            </w:r>
          </w:p>
        </w:tc>
      </w:tr>
      <w:tr w:rsidR="00693DC7" w14:paraId="13CACC8F" w14:textId="77777777">
        <w:tc>
          <w:tcPr>
            <w:tcW w:w="7280" w:type="dxa"/>
          </w:tcPr>
          <w:p w14:paraId="2D18CDF8" w14:textId="77777777" w:rsidR="00693DC7" w:rsidRDefault="00FD35F8" w:rsidP="00E14D90">
            <w:pPr>
              <w:jc w:val="right"/>
            </w:pPr>
            <w:r>
              <w:t>Cardiogenic Shock</w:t>
            </w:r>
          </w:p>
        </w:tc>
        <w:tc>
          <w:tcPr>
            <w:tcW w:w="2070" w:type="dxa"/>
          </w:tcPr>
          <w:p w14:paraId="2BA27E0F" w14:textId="77777777" w:rsidR="00693DC7" w:rsidRDefault="00FD35F8">
            <w:r>
              <w:t>2 (0.9%)</w:t>
            </w:r>
          </w:p>
        </w:tc>
      </w:tr>
      <w:tr w:rsidR="00693DC7" w14:paraId="010D155C" w14:textId="77777777">
        <w:tc>
          <w:tcPr>
            <w:tcW w:w="7280" w:type="dxa"/>
          </w:tcPr>
          <w:p w14:paraId="66164BE2" w14:textId="77777777" w:rsidR="00693DC7" w:rsidRDefault="00FD35F8" w:rsidP="00E14D90">
            <w:pPr>
              <w:jc w:val="right"/>
            </w:pPr>
            <w:r>
              <w:t>Cerebral Malaria</w:t>
            </w:r>
          </w:p>
        </w:tc>
        <w:tc>
          <w:tcPr>
            <w:tcW w:w="2070" w:type="dxa"/>
          </w:tcPr>
          <w:p w14:paraId="006A1750" w14:textId="77777777" w:rsidR="00693DC7" w:rsidRDefault="00FD35F8">
            <w:r>
              <w:t>1 (0.4%)</w:t>
            </w:r>
          </w:p>
        </w:tc>
      </w:tr>
      <w:tr w:rsidR="00693DC7" w14:paraId="38F6751E" w14:textId="77777777">
        <w:tc>
          <w:tcPr>
            <w:tcW w:w="7280" w:type="dxa"/>
          </w:tcPr>
          <w:p w14:paraId="6DF90DDD" w14:textId="581ED1C4" w:rsidR="00693DC7" w:rsidRDefault="00FD35F8" w:rsidP="00E14D90">
            <w:pPr>
              <w:jc w:val="right"/>
            </w:pPr>
            <w:r>
              <w:t>CNS Infection (non-TB</w:t>
            </w:r>
            <w:r w:rsidR="00F245A4">
              <w:t>*</w:t>
            </w:r>
            <w:r>
              <w:t xml:space="preserve"> or unknown organism)</w:t>
            </w:r>
          </w:p>
        </w:tc>
        <w:tc>
          <w:tcPr>
            <w:tcW w:w="2070" w:type="dxa"/>
          </w:tcPr>
          <w:p w14:paraId="0695B968" w14:textId="77777777" w:rsidR="00693DC7" w:rsidRDefault="00FD35F8">
            <w:r>
              <w:t>43 (18.3%)</w:t>
            </w:r>
          </w:p>
        </w:tc>
      </w:tr>
      <w:tr w:rsidR="00693DC7" w14:paraId="1BA90A27" w14:textId="77777777">
        <w:tc>
          <w:tcPr>
            <w:tcW w:w="7280" w:type="dxa"/>
          </w:tcPr>
          <w:p w14:paraId="61F7CB6D" w14:textId="77777777" w:rsidR="00693DC7" w:rsidRDefault="00FD35F8" w:rsidP="00E14D90">
            <w:pPr>
              <w:jc w:val="right"/>
            </w:pPr>
            <w:r>
              <w:t>CNS Infection (TB)</w:t>
            </w:r>
          </w:p>
        </w:tc>
        <w:tc>
          <w:tcPr>
            <w:tcW w:w="2070" w:type="dxa"/>
          </w:tcPr>
          <w:p w14:paraId="7A43F208" w14:textId="77777777" w:rsidR="00693DC7" w:rsidRDefault="00FD35F8">
            <w:r>
              <w:t>21 (8.9%)</w:t>
            </w:r>
          </w:p>
        </w:tc>
      </w:tr>
      <w:tr w:rsidR="00693DC7" w14:paraId="676E3DA0" w14:textId="77777777">
        <w:tc>
          <w:tcPr>
            <w:tcW w:w="7280" w:type="dxa"/>
          </w:tcPr>
          <w:p w14:paraId="3EF74DB7" w14:textId="6D84C09B" w:rsidR="00693DC7" w:rsidRDefault="00FD35F8" w:rsidP="00E14D90">
            <w:pPr>
              <w:jc w:val="right"/>
            </w:pPr>
            <w:r>
              <w:t>CNS IRIS</w:t>
            </w:r>
            <w:r w:rsidR="00E14D90">
              <w:t>**</w:t>
            </w:r>
          </w:p>
        </w:tc>
        <w:tc>
          <w:tcPr>
            <w:tcW w:w="2070" w:type="dxa"/>
          </w:tcPr>
          <w:p w14:paraId="306D2D43" w14:textId="77777777" w:rsidR="00693DC7" w:rsidRDefault="00FD35F8">
            <w:r>
              <w:t>2 (0.9%)</w:t>
            </w:r>
          </w:p>
        </w:tc>
      </w:tr>
      <w:tr w:rsidR="00693DC7" w14:paraId="23D43EB8" w14:textId="77777777">
        <w:tc>
          <w:tcPr>
            <w:tcW w:w="7280" w:type="dxa"/>
          </w:tcPr>
          <w:p w14:paraId="0B3F1E9C" w14:textId="77777777" w:rsidR="00693DC7" w:rsidRDefault="00FD35F8" w:rsidP="00E14D90">
            <w:pPr>
              <w:jc w:val="right"/>
            </w:pPr>
            <w:r>
              <w:t>CNS Lymphoma</w:t>
            </w:r>
          </w:p>
        </w:tc>
        <w:tc>
          <w:tcPr>
            <w:tcW w:w="2070" w:type="dxa"/>
          </w:tcPr>
          <w:p w14:paraId="0F860757" w14:textId="77777777" w:rsidR="00693DC7" w:rsidRDefault="00FD35F8">
            <w:r>
              <w:t>1 (0.4%)</w:t>
            </w:r>
          </w:p>
        </w:tc>
      </w:tr>
      <w:tr w:rsidR="00693DC7" w14:paraId="2AAEE2AB" w14:textId="77777777">
        <w:tc>
          <w:tcPr>
            <w:tcW w:w="7280" w:type="dxa"/>
          </w:tcPr>
          <w:p w14:paraId="2076CF78" w14:textId="7F5C476D" w:rsidR="00693DC7" w:rsidRDefault="00FD35F8" w:rsidP="00E14D90">
            <w:pPr>
              <w:jc w:val="right"/>
            </w:pPr>
            <w:r>
              <w:t>DKA</w:t>
            </w:r>
            <w:r w:rsidR="00E14D90">
              <w:t>***</w:t>
            </w:r>
          </w:p>
        </w:tc>
        <w:tc>
          <w:tcPr>
            <w:tcW w:w="2070" w:type="dxa"/>
          </w:tcPr>
          <w:p w14:paraId="0901F208" w14:textId="77777777" w:rsidR="00693DC7" w:rsidRDefault="00FD35F8">
            <w:r>
              <w:t>5 (2%)</w:t>
            </w:r>
          </w:p>
        </w:tc>
      </w:tr>
      <w:tr w:rsidR="00693DC7" w14:paraId="3BE64EFD" w14:textId="77777777">
        <w:tc>
          <w:tcPr>
            <w:tcW w:w="7280" w:type="dxa"/>
          </w:tcPr>
          <w:p w14:paraId="123A71B9" w14:textId="77777777" w:rsidR="00693DC7" w:rsidRDefault="00FD35F8" w:rsidP="00E14D90">
            <w:pPr>
              <w:jc w:val="right"/>
            </w:pPr>
            <w:r>
              <w:t>Eclampsia</w:t>
            </w:r>
          </w:p>
        </w:tc>
        <w:tc>
          <w:tcPr>
            <w:tcW w:w="2070" w:type="dxa"/>
          </w:tcPr>
          <w:p w14:paraId="67297124" w14:textId="77777777" w:rsidR="00693DC7" w:rsidRDefault="00FD35F8">
            <w:r>
              <w:t>1 (0.4%)</w:t>
            </w:r>
          </w:p>
        </w:tc>
      </w:tr>
      <w:tr w:rsidR="00693DC7" w14:paraId="0AE62782" w14:textId="77777777">
        <w:tc>
          <w:tcPr>
            <w:tcW w:w="7280" w:type="dxa"/>
          </w:tcPr>
          <w:p w14:paraId="0D7122BE" w14:textId="77777777" w:rsidR="00693DC7" w:rsidRDefault="00FD35F8" w:rsidP="00E14D90">
            <w:pPr>
              <w:jc w:val="right"/>
            </w:pPr>
            <w:r>
              <w:t>Hemorrhagic Stroke</w:t>
            </w:r>
          </w:p>
        </w:tc>
        <w:tc>
          <w:tcPr>
            <w:tcW w:w="2070" w:type="dxa"/>
          </w:tcPr>
          <w:p w14:paraId="484E9CE7" w14:textId="77777777" w:rsidR="00693DC7" w:rsidRDefault="00FD35F8">
            <w:r>
              <w:t>22 (9.3%)</w:t>
            </w:r>
          </w:p>
        </w:tc>
      </w:tr>
      <w:tr w:rsidR="00693DC7" w14:paraId="0E692888" w14:textId="77777777">
        <w:tc>
          <w:tcPr>
            <w:tcW w:w="7280" w:type="dxa"/>
          </w:tcPr>
          <w:p w14:paraId="3A8654AF" w14:textId="77777777" w:rsidR="00693DC7" w:rsidRDefault="00FD35F8" w:rsidP="00E14D90">
            <w:pPr>
              <w:jc w:val="right"/>
            </w:pPr>
            <w:r>
              <w:t>Hepatic Encephalopathy</w:t>
            </w:r>
          </w:p>
        </w:tc>
        <w:tc>
          <w:tcPr>
            <w:tcW w:w="2070" w:type="dxa"/>
          </w:tcPr>
          <w:p w14:paraId="4E6B88BA" w14:textId="77777777" w:rsidR="00693DC7" w:rsidRDefault="00FD35F8">
            <w:r>
              <w:t>8 (3.4%)</w:t>
            </w:r>
          </w:p>
        </w:tc>
      </w:tr>
      <w:tr w:rsidR="00693DC7" w14:paraId="6F31ADE9" w14:textId="77777777">
        <w:tc>
          <w:tcPr>
            <w:tcW w:w="7280" w:type="dxa"/>
          </w:tcPr>
          <w:p w14:paraId="73449E87" w14:textId="77777777" w:rsidR="00693DC7" w:rsidRDefault="00FD35F8" w:rsidP="00E14D90">
            <w:pPr>
              <w:jc w:val="right"/>
            </w:pPr>
            <w:r>
              <w:t>Hypovolemic shock</w:t>
            </w:r>
          </w:p>
        </w:tc>
        <w:tc>
          <w:tcPr>
            <w:tcW w:w="2070" w:type="dxa"/>
          </w:tcPr>
          <w:p w14:paraId="2A8298EE" w14:textId="77777777" w:rsidR="00693DC7" w:rsidRDefault="00FD35F8">
            <w:r>
              <w:t>1 (0.4%)</w:t>
            </w:r>
          </w:p>
        </w:tc>
      </w:tr>
      <w:tr w:rsidR="00693DC7" w14:paraId="3382A9EA" w14:textId="77777777">
        <w:tc>
          <w:tcPr>
            <w:tcW w:w="7280" w:type="dxa"/>
          </w:tcPr>
          <w:p w14:paraId="5FE9C079" w14:textId="77777777" w:rsidR="00693DC7" w:rsidRDefault="00FD35F8" w:rsidP="00E14D90">
            <w:pPr>
              <w:jc w:val="right"/>
            </w:pPr>
            <w:r>
              <w:t>Ischemic stroke</w:t>
            </w:r>
          </w:p>
        </w:tc>
        <w:tc>
          <w:tcPr>
            <w:tcW w:w="2070" w:type="dxa"/>
          </w:tcPr>
          <w:p w14:paraId="2589D37A" w14:textId="77777777" w:rsidR="00693DC7" w:rsidRDefault="00FD35F8">
            <w:r>
              <w:t>41 (17.4%)</w:t>
            </w:r>
          </w:p>
        </w:tc>
      </w:tr>
      <w:tr w:rsidR="00693DC7" w14:paraId="5E5F8CD9" w14:textId="77777777">
        <w:tc>
          <w:tcPr>
            <w:tcW w:w="7280" w:type="dxa"/>
          </w:tcPr>
          <w:p w14:paraId="36BD517F" w14:textId="77777777" w:rsidR="00693DC7" w:rsidRDefault="00FD35F8" w:rsidP="00E14D90">
            <w:pPr>
              <w:jc w:val="right"/>
            </w:pPr>
            <w:r>
              <w:t>Malaria</w:t>
            </w:r>
          </w:p>
        </w:tc>
        <w:tc>
          <w:tcPr>
            <w:tcW w:w="2070" w:type="dxa"/>
          </w:tcPr>
          <w:p w14:paraId="17EC46A9" w14:textId="77777777" w:rsidR="00693DC7" w:rsidRDefault="00FD35F8">
            <w:r>
              <w:t>3 (1.3 %)</w:t>
            </w:r>
          </w:p>
        </w:tc>
      </w:tr>
      <w:tr w:rsidR="00693DC7" w14:paraId="2889FCD8" w14:textId="77777777">
        <w:tc>
          <w:tcPr>
            <w:tcW w:w="7280" w:type="dxa"/>
          </w:tcPr>
          <w:p w14:paraId="12AB374D" w14:textId="77777777" w:rsidR="00693DC7" w:rsidRDefault="00FD35F8" w:rsidP="00E14D90">
            <w:pPr>
              <w:jc w:val="right"/>
            </w:pPr>
            <w:r>
              <w:t xml:space="preserve">Malnutrition </w:t>
            </w:r>
          </w:p>
        </w:tc>
        <w:tc>
          <w:tcPr>
            <w:tcW w:w="2070" w:type="dxa"/>
          </w:tcPr>
          <w:p w14:paraId="4D754FFA" w14:textId="77777777" w:rsidR="00693DC7" w:rsidRDefault="00FD35F8">
            <w:r>
              <w:t>2 (0.9%)</w:t>
            </w:r>
          </w:p>
        </w:tc>
      </w:tr>
      <w:tr w:rsidR="00693DC7" w14:paraId="37E5D373" w14:textId="77777777">
        <w:tc>
          <w:tcPr>
            <w:tcW w:w="7280" w:type="dxa"/>
          </w:tcPr>
          <w:p w14:paraId="50B5A7D6" w14:textId="77777777" w:rsidR="00693DC7" w:rsidRDefault="00FD35F8" w:rsidP="00E14D90">
            <w:pPr>
              <w:jc w:val="right"/>
            </w:pPr>
            <w:r>
              <w:lastRenderedPageBreak/>
              <w:t>Multiple Myeloma</w:t>
            </w:r>
          </w:p>
        </w:tc>
        <w:tc>
          <w:tcPr>
            <w:tcW w:w="2070" w:type="dxa"/>
          </w:tcPr>
          <w:p w14:paraId="63F48D83" w14:textId="77777777" w:rsidR="00693DC7" w:rsidRDefault="00FD35F8">
            <w:r>
              <w:t>1 (0.4%)</w:t>
            </w:r>
          </w:p>
        </w:tc>
      </w:tr>
      <w:tr w:rsidR="00693DC7" w14:paraId="16B365B2" w14:textId="77777777">
        <w:tc>
          <w:tcPr>
            <w:tcW w:w="7280" w:type="dxa"/>
          </w:tcPr>
          <w:p w14:paraId="06EDBC18" w14:textId="77777777" w:rsidR="00693DC7" w:rsidRDefault="00FD35F8" w:rsidP="00E14D90">
            <w:pPr>
              <w:jc w:val="right"/>
            </w:pPr>
            <w:r>
              <w:t>Organophosphate Poisoning</w:t>
            </w:r>
          </w:p>
        </w:tc>
        <w:tc>
          <w:tcPr>
            <w:tcW w:w="2070" w:type="dxa"/>
          </w:tcPr>
          <w:p w14:paraId="6955ABF9" w14:textId="77777777" w:rsidR="00693DC7" w:rsidRDefault="00FD35F8">
            <w:r>
              <w:t>1 (0.4%)</w:t>
            </w:r>
          </w:p>
        </w:tc>
      </w:tr>
      <w:tr w:rsidR="00693DC7" w14:paraId="348FC6EF" w14:textId="77777777">
        <w:tc>
          <w:tcPr>
            <w:tcW w:w="7280" w:type="dxa"/>
          </w:tcPr>
          <w:p w14:paraId="7B512943" w14:textId="471786CC" w:rsidR="00693DC7" w:rsidRDefault="00FD35F8" w:rsidP="00E14D90">
            <w:pPr>
              <w:jc w:val="right"/>
            </w:pPr>
            <w:r>
              <w:t>PML</w:t>
            </w:r>
            <w:r w:rsidR="00E14D90">
              <w:t>****</w:t>
            </w:r>
          </w:p>
        </w:tc>
        <w:tc>
          <w:tcPr>
            <w:tcW w:w="2070" w:type="dxa"/>
          </w:tcPr>
          <w:p w14:paraId="73A8FA1B" w14:textId="77777777" w:rsidR="00693DC7" w:rsidRDefault="00FD35F8">
            <w:r>
              <w:t>3 (1.3 %)</w:t>
            </w:r>
          </w:p>
        </w:tc>
      </w:tr>
      <w:tr w:rsidR="00693DC7" w14:paraId="595DD519" w14:textId="77777777">
        <w:tc>
          <w:tcPr>
            <w:tcW w:w="7280" w:type="dxa"/>
          </w:tcPr>
          <w:p w14:paraId="0ACF92AC" w14:textId="7DBA7E00" w:rsidR="00693DC7" w:rsidRDefault="00FD35F8" w:rsidP="00E14D90">
            <w:pPr>
              <w:jc w:val="right"/>
            </w:pPr>
            <w:r>
              <w:t>PNEA</w:t>
            </w:r>
            <w:r w:rsidR="00E14D90">
              <w:t>*****</w:t>
            </w:r>
            <w:r>
              <w:t>/Psychogenic Coma</w:t>
            </w:r>
          </w:p>
        </w:tc>
        <w:tc>
          <w:tcPr>
            <w:tcW w:w="2070" w:type="dxa"/>
          </w:tcPr>
          <w:p w14:paraId="583A8DC6" w14:textId="77777777" w:rsidR="00693DC7" w:rsidRDefault="00FD35F8">
            <w:r>
              <w:t>1 (0.4%)</w:t>
            </w:r>
          </w:p>
        </w:tc>
      </w:tr>
      <w:tr w:rsidR="00693DC7" w14:paraId="214039F3" w14:textId="77777777">
        <w:tc>
          <w:tcPr>
            <w:tcW w:w="7280" w:type="dxa"/>
          </w:tcPr>
          <w:p w14:paraId="7FC4F6B2" w14:textId="77777777" w:rsidR="00693DC7" w:rsidRDefault="00FD35F8" w:rsidP="00E14D90">
            <w:pPr>
              <w:jc w:val="right"/>
            </w:pPr>
            <w:r>
              <w:t>Renal Encephalopathy</w:t>
            </w:r>
          </w:p>
        </w:tc>
        <w:tc>
          <w:tcPr>
            <w:tcW w:w="2070" w:type="dxa"/>
          </w:tcPr>
          <w:p w14:paraId="423909F8" w14:textId="77777777" w:rsidR="00693DC7" w:rsidRDefault="00FD35F8" w:rsidP="00E14D90">
            <w:pPr>
              <w:tabs>
                <w:tab w:val="center" w:pos="927"/>
              </w:tabs>
            </w:pPr>
            <w:r>
              <w:t>26 (11%)</w:t>
            </w:r>
          </w:p>
        </w:tc>
      </w:tr>
      <w:tr w:rsidR="00693DC7" w14:paraId="72C7B7B6" w14:textId="77777777">
        <w:tc>
          <w:tcPr>
            <w:tcW w:w="7280" w:type="dxa"/>
          </w:tcPr>
          <w:p w14:paraId="37FBE45D" w14:textId="77777777" w:rsidR="00693DC7" w:rsidRDefault="00FD35F8" w:rsidP="00E14D90">
            <w:pPr>
              <w:jc w:val="right"/>
            </w:pPr>
            <w:r>
              <w:t>Sepsis</w:t>
            </w:r>
          </w:p>
        </w:tc>
        <w:tc>
          <w:tcPr>
            <w:tcW w:w="2070" w:type="dxa"/>
          </w:tcPr>
          <w:p w14:paraId="55748964" w14:textId="77777777" w:rsidR="00693DC7" w:rsidRDefault="00FD35F8">
            <w:r>
              <w:t>35 (14.9%)</w:t>
            </w:r>
          </w:p>
        </w:tc>
      </w:tr>
      <w:tr w:rsidR="00693DC7" w14:paraId="565418A3" w14:textId="77777777">
        <w:tc>
          <w:tcPr>
            <w:tcW w:w="7280" w:type="dxa"/>
          </w:tcPr>
          <w:p w14:paraId="72DFC104" w14:textId="77777777" w:rsidR="00693DC7" w:rsidRDefault="00FD35F8" w:rsidP="00E14D90">
            <w:pPr>
              <w:jc w:val="right"/>
            </w:pPr>
            <w:r>
              <w:t>Severe Anemia</w:t>
            </w:r>
          </w:p>
        </w:tc>
        <w:tc>
          <w:tcPr>
            <w:tcW w:w="2070" w:type="dxa"/>
          </w:tcPr>
          <w:p w14:paraId="0CFCB90E" w14:textId="77777777" w:rsidR="00693DC7" w:rsidRDefault="00FD35F8">
            <w:r>
              <w:t>1 (0.4%)</w:t>
            </w:r>
          </w:p>
        </w:tc>
      </w:tr>
      <w:tr w:rsidR="00693DC7" w14:paraId="288A41F1" w14:textId="77777777">
        <w:tc>
          <w:tcPr>
            <w:tcW w:w="7280" w:type="dxa"/>
          </w:tcPr>
          <w:p w14:paraId="73421B26" w14:textId="77777777" w:rsidR="00693DC7" w:rsidRDefault="00FD35F8" w:rsidP="00E14D90">
            <w:pPr>
              <w:jc w:val="right"/>
            </w:pPr>
            <w:r>
              <w:t xml:space="preserve">Status </w:t>
            </w:r>
            <w:proofErr w:type="spellStart"/>
            <w:r>
              <w:t>Epilepitcus</w:t>
            </w:r>
            <w:proofErr w:type="spellEnd"/>
          </w:p>
        </w:tc>
        <w:tc>
          <w:tcPr>
            <w:tcW w:w="2070" w:type="dxa"/>
          </w:tcPr>
          <w:p w14:paraId="4A187D43" w14:textId="77777777" w:rsidR="00693DC7" w:rsidRDefault="00FD35F8">
            <w:r>
              <w:t>11 (4.7%)</w:t>
            </w:r>
          </w:p>
        </w:tc>
      </w:tr>
      <w:tr w:rsidR="00693DC7" w14:paraId="035FAF16" w14:textId="77777777">
        <w:tc>
          <w:tcPr>
            <w:tcW w:w="7280" w:type="dxa"/>
          </w:tcPr>
          <w:p w14:paraId="5B1082C8" w14:textId="77777777" w:rsidR="00693DC7" w:rsidRDefault="00FD35F8" w:rsidP="00E14D90">
            <w:pPr>
              <w:jc w:val="right"/>
            </w:pPr>
            <w:r>
              <w:t>Subarachnoid/Subdural/Epidural Hemorrhage</w:t>
            </w:r>
          </w:p>
        </w:tc>
        <w:tc>
          <w:tcPr>
            <w:tcW w:w="2070" w:type="dxa"/>
          </w:tcPr>
          <w:p w14:paraId="23761065" w14:textId="77777777" w:rsidR="00693DC7" w:rsidRDefault="00FD35F8">
            <w:r>
              <w:t>1 (0.4%)</w:t>
            </w:r>
          </w:p>
        </w:tc>
      </w:tr>
      <w:tr w:rsidR="00693DC7" w14:paraId="22C75A92" w14:textId="77777777">
        <w:tc>
          <w:tcPr>
            <w:tcW w:w="7280" w:type="dxa"/>
          </w:tcPr>
          <w:p w14:paraId="08CCA1E8" w14:textId="77777777" w:rsidR="00693DC7" w:rsidRDefault="00FD35F8" w:rsidP="00E14D90">
            <w:r>
              <w:t>HIV status (known positive), n (%)</w:t>
            </w:r>
          </w:p>
        </w:tc>
        <w:tc>
          <w:tcPr>
            <w:tcW w:w="2070" w:type="dxa"/>
          </w:tcPr>
          <w:p w14:paraId="2D6BFCA0" w14:textId="77777777" w:rsidR="00693DC7" w:rsidRDefault="00FD35F8">
            <w:r>
              <w:t>109 (46.4%)</w:t>
            </w:r>
          </w:p>
        </w:tc>
      </w:tr>
      <w:tr w:rsidR="00693DC7" w14:paraId="062984D4" w14:textId="77777777">
        <w:tc>
          <w:tcPr>
            <w:tcW w:w="7280" w:type="dxa"/>
          </w:tcPr>
          <w:p w14:paraId="54EA61B6" w14:textId="77777777" w:rsidR="00693DC7" w:rsidRDefault="00FD35F8">
            <w:r>
              <w:t xml:space="preserve">Known Preexisting Epilepsy, n (%) </w:t>
            </w:r>
          </w:p>
        </w:tc>
        <w:tc>
          <w:tcPr>
            <w:tcW w:w="2070" w:type="dxa"/>
          </w:tcPr>
          <w:p w14:paraId="3EB378AE" w14:textId="34EA9058" w:rsidR="00693DC7" w:rsidRPr="00E14D90" w:rsidRDefault="00FD35F8" w:rsidP="00E14D90">
            <w:pPr>
              <w:pStyle w:val="ListParagraph"/>
              <w:numPr>
                <w:ilvl w:val="0"/>
                <w:numId w:val="2"/>
              </w:numPr>
              <w:rPr>
                <w:rFonts w:ascii="Cambria" w:hAnsi="Cambria"/>
              </w:rPr>
            </w:pPr>
            <w:r w:rsidRPr="00E14D90">
              <w:rPr>
                <w:rFonts w:ascii="Cambria" w:hAnsi="Cambria"/>
              </w:rPr>
              <w:t xml:space="preserve">6%) </w:t>
            </w:r>
          </w:p>
        </w:tc>
      </w:tr>
    </w:tbl>
    <w:p w14:paraId="01D975C9" w14:textId="77777777" w:rsidR="00693DC7" w:rsidRDefault="00693DC7">
      <w:pPr>
        <w:rPr>
          <w:b/>
          <w:color w:val="C00000"/>
        </w:rPr>
      </w:pPr>
    </w:p>
    <w:p w14:paraId="0E885F6A" w14:textId="77777777" w:rsidR="00693DC7" w:rsidRDefault="00693DC7">
      <w:pPr>
        <w:jc w:val="both"/>
        <w:rPr>
          <w:b/>
          <w:color w:val="000000"/>
        </w:rPr>
      </w:pPr>
    </w:p>
    <w:p w14:paraId="20C10C40" w14:textId="0D2394F0" w:rsidR="00693DC7" w:rsidRPr="00E14D90" w:rsidRDefault="00E14D90" w:rsidP="00E14D90">
      <w:pPr>
        <w:jc w:val="both"/>
        <w:rPr>
          <w:color w:val="000000"/>
        </w:rPr>
      </w:pPr>
      <w:r w:rsidRPr="00E14D90">
        <w:rPr>
          <w:b/>
          <w:color w:val="000000"/>
        </w:rPr>
        <w:t>*</w:t>
      </w:r>
      <w:r w:rsidRPr="00E14D90">
        <w:rPr>
          <w:color w:val="000000"/>
        </w:rPr>
        <w:t xml:space="preserve"> TB Tuberculosis </w:t>
      </w:r>
    </w:p>
    <w:p w14:paraId="29156BD1" w14:textId="304769D5" w:rsidR="00E14D90" w:rsidRPr="00E14D90" w:rsidRDefault="00E14D90" w:rsidP="00E14D90">
      <w:pPr>
        <w:jc w:val="both"/>
        <w:rPr>
          <w:color w:val="4D5156"/>
          <w:shd w:val="clear" w:color="auto" w:fill="FFFFFF"/>
        </w:rPr>
      </w:pPr>
      <w:r w:rsidRPr="00E14D90">
        <w:rPr>
          <w:b/>
          <w:color w:val="000000"/>
        </w:rPr>
        <w:t>**</w:t>
      </w:r>
      <w:r w:rsidRPr="00E14D90">
        <w:rPr>
          <w:color w:val="000000"/>
        </w:rPr>
        <w:t xml:space="preserve"> IRIS I</w:t>
      </w:r>
      <w:r w:rsidRPr="00E14D90">
        <w:rPr>
          <w:color w:val="4D5156"/>
          <w:shd w:val="clear" w:color="auto" w:fill="FFFFFF"/>
        </w:rPr>
        <w:t>mmune reconstitution inflammatory syndrome</w:t>
      </w:r>
    </w:p>
    <w:p w14:paraId="3EB3E619" w14:textId="60583D1B" w:rsidR="00E14D90" w:rsidRPr="00E14D90" w:rsidRDefault="00E14D90" w:rsidP="00E14D90">
      <w:pPr>
        <w:jc w:val="both"/>
        <w:rPr>
          <w:color w:val="000000"/>
        </w:rPr>
      </w:pPr>
      <w:r w:rsidRPr="00E14D90">
        <w:rPr>
          <w:color w:val="4D5156"/>
          <w:shd w:val="clear" w:color="auto" w:fill="FFFFFF"/>
        </w:rPr>
        <w:t xml:space="preserve">*** DKA </w:t>
      </w:r>
      <w:r w:rsidRPr="00E14D90">
        <w:rPr>
          <w:color w:val="202124"/>
          <w:shd w:val="clear" w:color="auto" w:fill="FFFFFF"/>
        </w:rPr>
        <w:t>Diabetic ketoacidosis</w:t>
      </w:r>
    </w:p>
    <w:p w14:paraId="28FFBA35" w14:textId="5DA19858" w:rsidR="00693DC7" w:rsidRPr="00E14D90" w:rsidRDefault="00E14D90">
      <w:pPr>
        <w:jc w:val="both"/>
        <w:rPr>
          <w:color w:val="000000"/>
        </w:rPr>
      </w:pPr>
      <w:r w:rsidRPr="00E14D90">
        <w:rPr>
          <w:b/>
          <w:color w:val="000000"/>
        </w:rPr>
        <w:t>****</w:t>
      </w:r>
      <w:r w:rsidRPr="00E14D90">
        <w:rPr>
          <w:color w:val="202124"/>
          <w:shd w:val="clear" w:color="auto" w:fill="FFFFFF"/>
        </w:rPr>
        <w:t xml:space="preserve"> PML Progressive multifocal leukoencephalopathy</w:t>
      </w:r>
    </w:p>
    <w:p w14:paraId="75975D9D" w14:textId="366A73D6" w:rsidR="00693DC7" w:rsidRPr="00E14D90" w:rsidRDefault="00E14D90">
      <w:pPr>
        <w:jc w:val="both"/>
        <w:rPr>
          <w:color w:val="000000"/>
        </w:rPr>
      </w:pPr>
      <w:r w:rsidRPr="00E14D90">
        <w:rPr>
          <w:b/>
          <w:color w:val="000000"/>
        </w:rPr>
        <w:t xml:space="preserve">***** </w:t>
      </w:r>
      <w:r w:rsidRPr="00E14D90">
        <w:rPr>
          <w:color w:val="000000"/>
        </w:rPr>
        <w:t xml:space="preserve">Psychogenic Non-Epileptic Attacks </w:t>
      </w:r>
    </w:p>
    <w:p w14:paraId="4AEF527C" w14:textId="77777777" w:rsidR="00693DC7" w:rsidRDefault="00693DC7">
      <w:pPr>
        <w:jc w:val="both"/>
        <w:rPr>
          <w:b/>
          <w:color w:val="000000"/>
        </w:rPr>
      </w:pPr>
    </w:p>
    <w:p w14:paraId="5A3C4207" w14:textId="77777777" w:rsidR="00693DC7" w:rsidRDefault="00693DC7">
      <w:pPr>
        <w:jc w:val="both"/>
        <w:rPr>
          <w:b/>
          <w:color w:val="000000"/>
        </w:rPr>
      </w:pPr>
    </w:p>
    <w:p w14:paraId="54BDDE5C" w14:textId="77777777" w:rsidR="00693DC7" w:rsidRDefault="00693DC7">
      <w:pPr>
        <w:jc w:val="both"/>
        <w:rPr>
          <w:b/>
          <w:color w:val="000000"/>
        </w:rPr>
      </w:pPr>
    </w:p>
    <w:p w14:paraId="130844C5" w14:textId="77777777" w:rsidR="00693DC7" w:rsidRDefault="00693DC7">
      <w:pPr>
        <w:jc w:val="both"/>
        <w:rPr>
          <w:b/>
          <w:color w:val="000000"/>
        </w:rPr>
      </w:pPr>
    </w:p>
    <w:p w14:paraId="3F42E8C6" w14:textId="77777777" w:rsidR="00693DC7" w:rsidRDefault="00693DC7">
      <w:pPr>
        <w:jc w:val="both"/>
        <w:rPr>
          <w:b/>
          <w:color w:val="000000"/>
        </w:rPr>
      </w:pPr>
    </w:p>
    <w:p w14:paraId="04E8B80B" w14:textId="77777777" w:rsidR="00693DC7" w:rsidRDefault="00693DC7">
      <w:pPr>
        <w:jc w:val="both"/>
        <w:rPr>
          <w:b/>
          <w:color w:val="000000"/>
        </w:rPr>
      </w:pPr>
    </w:p>
    <w:p w14:paraId="6EE935BD" w14:textId="77777777" w:rsidR="00693DC7" w:rsidRDefault="00693DC7">
      <w:pPr>
        <w:jc w:val="both"/>
        <w:rPr>
          <w:b/>
          <w:color w:val="000000"/>
        </w:rPr>
      </w:pPr>
    </w:p>
    <w:p w14:paraId="03BF9943" w14:textId="77777777" w:rsidR="00693DC7" w:rsidRDefault="00693DC7">
      <w:pPr>
        <w:jc w:val="both"/>
        <w:rPr>
          <w:b/>
          <w:color w:val="000000"/>
        </w:rPr>
      </w:pPr>
    </w:p>
    <w:p w14:paraId="68674DB8" w14:textId="77777777" w:rsidR="00693DC7" w:rsidRDefault="00693DC7">
      <w:pPr>
        <w:jc w:val="both"/>
        <w:rPr>
          <w:b/>
          <w:color w:val="000000"/>
        </w:rPr>
      </w:pPr>
    </w:p>
    <w:p w14:paraId="5E1D7664" w14:textId="77777777" w:rsidR="00693DC7" w:rsidRDefault="00693DC7">
      <w:pPr>
        <w:jc w:val="both"/>
        <w:rPr>
          <w:b/>
          <w:color w:val="000000"/>
        </w:rPr>
      </w:pPr>
    </w:p>
    <w:p w14:paraId="2B53BF68" w14:textId="77777777" w:rsidR="00693DC7" w:rsidRDefault="00693DC7">
      <w:pPr>
        <w:jc w:val="both"/>
        <w:rPr>
          <w:b/>
          <w:color w:val="000000"/>
        </w:rPr>
      </w:pPr>
    </w:p>
    <w:p w14:paraId="46E2D3E5" w14:textId="77777777" w:rsidR="00693DC7" w:rsidRDefault="00693DC7">
      <w:pPr>
        <w:jc w:val="both"/>
        <w:rPr>
          <w:b/>
          <w:color w:val="000000"/>
        </w:rPr>
      </w:pPr>
    </w:p>
    <w:p w14:paraId="06E7CD3D" w14:textId="77777777" w:rsidR="00693DC7" w:rsidRDefault="00693DC7">
      <w:pPr>
        <w:jc w:val="both"/>
        <w:rPr>
          <w:b/>
          <w:color w:val="000000"/>
        </w:rPr>
      </w:pPr>
    </w:p>
    <w:p w14:paraId="05B956DC" w14:textId="661667FE" w:rsidR="00693DC7" w:rsidRDefault="00693DC7">
      <w:pPr>
        <w:jc w:val="both"/>
        <w:rPr>
          <w:b/>
          <w:color w:val="000000"/>
        </w:rPr>
      </w:pPr>
    </w:p>
    <w:p w14:paraId="04A07616" w14:textId="1805E329" w:rsidR="009A0A6C" w:rsidRDefault="009A0A6C">
      <w:pPr>
        <w:jc w:val="both"/>
        <w:rPr>
          <w:b/>
          <w:color w:val="000000"/>
        </w:rPr>
      </w:pPr>
    </w:p>
    <w:p w14:paraId="34E8542B" w14:textId="121B09A0" w:rsidR="009A0A6C" w:rsidRDefault="009A0A6C">
      <w:pPr>
        <w:jc w:val="both"/>
        <w:rPr>
          <w:b/>
          <w:color w:val="000000"/>
        </w:rPr>
      </w:pPr>
    </w:p>
    <w:p w14:paraId="324D0C14" w14:textId="173E81D8" w:rsidR="00E14D90" w:rsidRDefault="00E14D90">
      <w:pPr>
        <w:jc w:val="both"/>
        <w:rPr>
          <w:b/>
          <w:color w:val="000000"/>
        </w:rPr>
      </w:pPr>
    </w:p>
    <w:p w14:paraId="5407EDAB" w14:textId="07DF71A3" w:rsidR="00E14D90" w:rsidRDefault="00E14D90">
      <w:pPr>
        <w:jc w:val="both"/>
        <w:rPr>
          <w:b/>
          <w:color w:val="000000"/>
        </w:rPr>
      </w:pPr>
    </w:p>
    <w:p w14:paraId="22173B42" w14:textId="3B957644" w:rsidR="00E14D90" w:rsidRDefault="00E14D90">
      <w:pPr>
        <w:jc w:val="both"/>
        <w:rPr>
          <w:b/>
          <w:color w:val="000000"/>
        </w:rPr>
      </w:pPr>
    </w:p>
    <w:p w14:paraId="6FE6E16C" w14:textId="07C08D86" w:rsidR="00E14D90" w:rsidRDefault="00E14D90">
      <w:pPr>
        <w:jc w:val="both"/>
        <w:rPr>
          <w:b/>
          <w:color w:val="000000"/>
        </w:rPr>
      </w:pPr>
    </w:p>
    <w:p w14:paraId="01020A4D" w14:textId="1F1192E5" w:rsidR="00E14D90" w:rsidRDefault="00E14D90">
      <w:pPr>
        <w:jc w:val="both"/>
        <w:rPr>
          <w:b/>
          <w:color w:val="000000"/>
        </w:rPr>
      </w:pPr>
    </w:p>
    <w:p w14:paraId="003D2706" w14:textId="6E8478E9" w:rsidR="00E14D90" w:rsidRDefault="00E14D90">
      <w:pPr>
        <w:jc w:val="both"/>
        <w:rPr>
          <w:b/>
          <w:color w:val="000000"/>
        </w:rPr>
      </w:pPr>
    </w:p>
    <w:p w14:paraId="6B1F8013" w14:textId="578D7B84" w:rsidR="00E14D90" w:rsidRDefault="00E14D90">
      <w:pPr>
        <w:jc w:val="both"/>
        <w:rPr>
          <w:b/>
          <w:color w:val="000000"/>
        </w:rPr>
      </w:pPr>
    </w:p>
    <w:p w14:paraId="69C86E63" w14:textId="5FD34A30" w:rsidR="00E14D90" w:rsidRDefault="00E14D90">
      <w:pPr>
        <w:jc w:val="both"/>
        <w:rPr>
          <w:b/>
          <w:color w:val="000000"/>
        </w:rPr>
      </w:pPr>
    </w:p>
    <w:p w14:paraId="47D20A93" w14:textId="757C080D" w:rsidR="00E14D90" w:rsidRDefault="00E14D90">
      <w:pPr>
        <w:jc w:val="both"/>
        <w:rPr>
          <w:b/>
          <w:color w:val="000000"/>
        </w:rPr>
      </w:pPr>
    </w:p>
    <w:p w14:paraId="324DD469" w14:textId="77777777" w:rsidR="00E14D90" w:rsidRDefault="00E14D90">
      <w:pPr>
        <w:jc w:val="both"/>
        <w:rPr>
          <w:b/>
          <w:color w:val="000000"/>
        </w:rPr>
      </w:pPr>
    </w:p>
    <w:p w14:paraId="4EA7DBF2" w14:textId="5DB2A945" w:rsidR="009A0A6C" w:rsidRDefault="009A0A6C">
      <w:pPr>
        <w:jc w:val="both"/>
        <w:rPr>
          <w:b/>
          <w:color w:val="000000"/>
        </w:rPr>
      </w:pPr>
    </w:p>
    <w:p w14:paraId="2A14B766" w14:textId="09029927" w:rsidR="009A0A6C" w:rsidRDefault="009A0A6C">
      <w:pPr>
        <w:jc w:val="both"/>
        <w:rPr>
          <w:b/>
          <w:color w:val="000000"/>
        </w:rPr>
      </w:pPr>
    </w:p>
    <w:p w14:paraId="65E2279D" w14:textId="7E24B8E6" w:rsidR="00693DC7" w:rsidRDefault="00FD35F8">
      <w:pPr>
        <w:jc w:val="both"/>
      </w:pPr>
      <w:r>
        <w:rPr>
          <w:b/>
          <w:color w:val="000000"/>
        </w:rPr>
        <w:t>Figure 1.</w:t>
      </w:r>
      <w:r>
        <w:rPr>
          <w:color w:val="000000"/>
        </w:rPr>
        <w:t xml:space="preserve"> </w:t>
      </w:r>
      <w:r>
        <w:t xml:space="preserve">ROC Curves for Total and </w:t>
      </w:r>
      <w:proofErr w:type="spellStart"/>
      <w:r>
        <w:t>Subscores</w:t>
      </w:r>
      <w:proofErr w:type="spellEnd"/>
      <w:r>
        <w:t xml:space="preserve"> for GCS (A) and FOUR Score (B) and Mortality</w:t>
      </w:r>
    </w:p>
    <w:p w14:paraId="61D65B12" w14:textId="77777777" w:rsidR="009A0A6C" w:rsidRDefault="009A0A6C">
      <w:pPr>
        <w:jc w:val="both"/>
      </w:pPr>
    </w:p>
    <w:p w14:paraId="30168C66" w14:textId="77777777" w:rsidR="00693DC7" w:rsidRDefault="00FD35F8">
      <w:pPr>
        <w:jc w:val="both"/>
      </w:pPr>
      <w:r>
        <w:rPr>
          <w:noProof/>
        </w:rPr>
        <w:drawing>
          <wp:inline distT="0" distB="0" distL="0" distR="0">
            <wp:extent cx="5943600" cy="2374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2374484"/>
                    </a:xfrm>
                    <a:prstGeom prst="rect">
                      <a:avLst/>
                    </a:prstGeom>
                    <a:noFill/>
                    <a:ln>
                      <a:noFill/>
                    </a:ln>
                  </pic:spPr>
                </pic:pic>
              </a:graphicData>
            </a:graphic>
          </wp:inline>
        </w:drawing>
      </w:r>
    </w:p>
    <w:p w14:paraId="6C150124" w14:textId="77777777" w:rsidR="00693DC7" w:rsidRDefault="00693DC7">
      <w:pPr>
        <w:jc w:val="both"/>
        <w:rPr>
          <w:b/>
          <w:color w:val="000000"/>
        </w:rPr>
      </w:pPr>
    </w:p>
    <w:p w14:paraId="7CD9A4FB" w14:textId="77777777" w:rsidR="00693DC7" w:rsidRDefault="00693DC7">
      <w:pPr>
        <w:jc w:val="both"/>
        <w:rPr>
          <w:b/>
          <w:color w:val="000000"/>
        </w:rPr>
      </w:pPr>
    </w:p>
    <w:p w14:paraId="449B2865" w14:textId="77777777" w:rsidR="00693DC7" w:rsidRDefault="00FD35F8">
      <w:pPr>
        <w:jc w:val="both"/>
      </w:pPr>
      <w:r>
        <w:rPr>
          <w:b/>
          <w:color w:val="000000"/>
        </w:rPr>
        <w:t>Figure 2.</w:t>
      </w:r>
      <w:r>
        <w:rPr>
          <w:color w:val="000000"/>
        </w:rPr>
        <w:t xml:space="preserve"> </w:t>
      </w:r>
      <w:r>
        <w:t xml:space="preserve">ROC Curves for Mortality and (A) Total GCS and FOUR Score; (B) Composite GCS+ FOUR R + FOUR B and FOUR Score + GCS V for the entire cohort and for subset of patients with similar Motor and Eye Clinical Values.    </w:t>
      </w:r>
    </w:p>
    <w:p w14:paraId="0F69843C" w14:textId="77777777" w:rsidR="00693DC7" w:rsidRDefault="00693DC7"/>
    <w:p w14:paraId="5E02A798" w14:textId="77777777" w:rsidR="00693DC7" w:rsidRDefault="00FD35F8">
      <w:r>
        <w:rPr>
          <w:noProof/>
        </w:rPr>
        <w:drawing>
          <wp:inline distT="0" distB="0" distL="0" distR="0">
            <wp:extent cx="6009640" cy="2400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72629" cy="2426457"/>
                    </a:xfrm>
                    <a:prstGeom prst="rect">
                      <a:avLst/>
                    </a:prstGeom>
                    <a:noFill/>
                    <a:ln>
                      <a:noFill/>
                    </a:ln>
                  </pic:spPr>
                </pic:pic>
              </a:graphicData>
            </a:graphic>
          </wp:inline>
        </w:drawing>
      </w:r>
    </w:p>
    <w:p w14:paraId="26E45C18" w14:textId="77777777" w:rsidR="00693DC7" w:rsidRDefault="00693DC7"/>
    <w:p w14:paraId="21ADD173" w14:textId="77777777" w:rsidR="00693DC7" w:rsidRDefault="00693DC7"/>
    <w:p w14:paraId="6C5741D0" w14:textId="77777777" w:rsidR="00E14D90" w:rsidRDefault="00E14D90"/>
    <w:p w14:paraId="41F309BF" w14:textId="26BAC110" w:rsidR="00693DC7" w:rsidRDefault="00FD35F8">
      <w:r>
        <w:rPr>
          <w:b/>
        </w:rPr>
        <w:t>Table 2.</w:t>
      </w:r>
      <w:r>
        <w:t xml:space="preserve"> Odds Ratios for Associations between GCS and FOUR Score Totals, </w:t>
      </w:r>
      <w:proofErr w:type="spellStart"/>
      <w:r>
        <w:t>Subscores</w:t>
      </w:r>
      <w:proofErr w:type="spellEnd"/>
      <w:r>
        <w:t xml:space="preserve">, and Composites vs. Mortality  </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6"/>
        <w:gridCol w:w="1002"/>
        <w:gridCol w:w="1151"/>
        <w:gridCol w:w="846"/>
      </w:tblGrid>
      <w:tr w:rsidR="00693DC7" w14:paraId="0340A318" w14:textId="77777777">
        <w:tc>
          <w:tcPr>
            <w:tcW w:w="6356" w:type="dxa"/>
            <w:tcBorders>
              <w:top w:val="single" w:sz="4" w:space="0" w:color="auto"/>
              <w:left w:val="single" w:sz="4" w:space="0" w:color="auto"/>
              <w:bottom w:val="single" w:sz="4" w:space="0" w:color="auto"/>
            </w:tcBorders>
          </w:tcPr>
          <w:p w14:paraId="23C9A919" w14:textId="77777777" w:rsidR="00693DC7" w:rsidRDefault="00693DC7"/>
        </w:tc>
        <w:tc>
          <w:tcPr>
            <w:tcW w:w="1002" w:type="dxa"/>
            <w:tcBorders>
              <w:top w:val="single" w:sz="4" w:space="0" w:color="auto"/>
              <w:bottom w:val="single" w:sz="4" w:space="0" w:color="auto"/>
            </w:tcBorders>
            <w:vAlign w:val="bottom"/>
          </w:tcPr>
          <w:p w14:paraId="0A68F8AE" w14:textId="77777777" w:rsidR="00693DC7" w:rsidRDefault="00FD35F8">
            <w:pPr>
              <w:jc w:val="center"/>
            </w:pPr>
            <w:r>
              <w:t>Odds Ratio</w:t>
            </w:r>
          </w:p>
        </w:tc>
        <w:tc>
          <w:tcPr>
            <w:tcW w:w="1151" w:type="dxa"/>
            <w:tcBorders>
              <w:top w:val="single" w:sz="4" w:space="0" w:color="auto"/>
              <w:bottom w:val="single" w:sz="4" w:space="0" w:color="auto"/>
            </w:tcBorders>
            <w:vAlign w:val="bottom"/>
          </w:tcPr>
          <w:p w14:paraId="7818E175" w14:textId="77777777" w:rsidR="00693DC7" w:rsidRDefault="00FD35F8">
            <w:pPr>
              <w:jc w:val="center"/>
            </w:pPr>
            <w:r>
              <w:t>95% CI</w:t>
            </w:r>
          </w:p>
        </w:tc>
        <w:tc>
          <w:tcPr>
            <w:tcW w:w="846" w:type="dxa"/>
            <w:tcBorders>
              <w:top w:val="single" w:sz="4" w:space="0" w:color="auto"/>
              <w:bottom w:val="single" w:sz="4" w:space="0" w:color="auto"/>
              <w:right w:val="single" w:sz="4" w:space="0" w:color="auto"/>
            </w:tcBorders>
            <w:vAlign w:val="bottom"/>
          </w:tcPr>
          <w:p w14:paraId="6D8E32D2" w14:textId="77777777" w:rsidR="00693DC7" w:rsidRDefault="00FD35F8">
            <w:pPr>
              <w:jc w:val="center"/>
            </w:pPr>
            <w:r>
              <w:t>p-value</w:t>
            </w:r>
          </w:p>
        </w:tc>
      </w:tr>
      <w:tr w:rsidR="00693DC7" w14:paraId="4F6ED6B5" w14:textId="77777777">
        <w:tc>
          <w:tcPr>
            <w:tcW w:w="6356" w:type="dxa"/>
            <w:tcBorders>
              <w:top w:val="single" w:sz="4" w:space="0" w:color="auto"/>
              <w:left w:val="single" w:sz="4" w:space="0" w:color="auto"/>
            </w:tcBorders>
          </w:tcPr>
          <w:p w14:paraId="61BD8C7C" w14:textId="77777777" w:rsidR="00693DC7" w:rsidRDefault="00FD35F8">
            <w:r>
              <w:t>GCS Total</w:t>
            </w:r>
          </w:p>
        </w:tc>
        <w:tc>
          <w:tcPr>
            <w:tcW w:w="1002" w:type="dxa"/>
            <w:tcBorders>
              <w:top w:val="single" w:sz="4" w:space="0" w:color="auto"/>
            </w:tcBorders>
          </w:tcPr>
          <w:p w14:paraId="3FC356CD" w14:textId="77777777" w:rsidR="00693DC7" w:rsidRDefault="00693DC7">
            <w:pPr>
              <w:jc w:val="center"/>
            </w:pPr>
          </w:p>
        </w:tc>
        <w:tc>
          <w:tcPr>
            <w:tcW w:w="1151" w:type="dxa"/>
            <w:tcBorders>
              <w:top w:val="single" w:sz="4" w:space="0" w:color="auto"/>
            </w:tcBorders>
          </w:tcPr>
          <w:p w14:paraId="43E5DA94" w14:textId="77777777" w:rsidR="00693DC7" w:rsidRDefault="00693DC7">
            <w:pPr>
              <w:jc w:val="center"/>
            </w:pPr>
          </w:p>
        </w:tc>
        <w:tc>
          <w:tcPr>
            <w:tcW w:w="846" w:type="dxa"/>
            <w:tcBorders>
              <w:top w:val="single" w:sz="4" w:space="0" w:color="auto"/>
              <w:right w:val="single" w:sz="4" w:space="0" w:color="auto"/>
            </w:tcBorders>
          </w:tcPr>
          <w:p w14:paraId="63FF2D04" w14:textId="77777777" w:rsidR="00693DC7" w:rsidRDefault="00693DC7">
            <w:pPr>
              <w:jc w:val="center"/>
            </w:pPr>
          </w:p>
        </w:tc>
      </w:tr>
      <w:tr w:rsidR="00693DC7" w14:paraId="7A767E6E" w14:textId="77777777">
        <w:tc>
          <w:tcPr>
            <w:tcW w:w="6356" w:type="dxa"/>
            <w:tcBorders>
              <w:left w:val="single" w:sz="4" w:space="0" w:color="auto"/>
              <w:bottom w:val="single" w:sz="4" w:space="0" w:color="auto"/>
            </w:tcBorders>
          </w:tcPr>
          <w:p w14:paraId="6A2FB8F0" w14:textId="77777777" w:rsidR="00693DC7" w:rsidRDefault="00FD35F8">
            <w:r>
              <w:t>7-10 vs 3-6</w:t>
            </w:r>
          </w:p>
        </w:tc>
        <w:tc>
          <w:tcPr>
            <w:tcW w:w="1002" w:type="dxa"/>
            <w:tcBorders>
              <w:bottom w:val="single" w:sz="4" w:space="0" w:color="auto"/>
            </w:tcBorders>
          </w:tcPr>
          <w:p w14:paraId="43D6D190" w14:textId="77777777" w:rsidR="00693DC7" w:rsidRDefault="00FD35F8">
            <w:pPr>
              <w:jc w:val="center"/>
            </w:pPr>
            <w:r>
              <w:t>0.32</w:t>
            </w:r>
          </w:p>
        </w:tc>
        <w:tc>
          <w:tcPr>
            <w:tcW w:w="1151" w:type="dxa"/>
            <w:tcBorders>
              <w:bottom w:val="single" w:sz="4" w:space="0" w:color="auto"/>
            </w:tcBorders>
          </w:tcPr>
          <w:p w14:paraId="23325D40" w14:textId="77777777" w:rsidR="00693DC7" w:rsidRDefault="00FD35F8">
            <w:pPr>
              <w:jc w:val="center"/>
            </w:pPr>
            <w:r>
              <w:t>0.14-0.72</w:t>
            </w:r>
          </w:p>
        </w:tc>
        <w:tc>
          <w:tcPr>
            <w:tcW w:w="846" w:type="dxa"/>
            <w:tcBorders>
              <w:bottom w:val="single" w:sz="4" w:space="0" w:color="auto"/>
              <w:right w:val="single" w:sz="4" w:space="0" w:color="auto"/>
            </w:tcBorders>
          </w:tcPr>
          <w:p w14:paraId="5E303538" w14:textId="77777777" w:rsidR="00693DC7" w:rsidRDefault="00FD35F8">
            <w:pPr>
              <w:jc w:val="center"/>
            </w:pPr>
            <w:r>
              <w:t>0.01</w:t>
            </w:r>
          </w:p>
        </w:tc>
      </w:tr>
      <w:tr w:rsidR="00693DC7" w14:paraId="4F6F5A31" w14:textId="77777777">
        <w:tc>
          <w:tcPr>
            <w:tcW w:w="6356" w:type="dxa"/>
            <w:tcBorders>
              <w:top w:val="single" w:sz="4" w:space="0" w:color="auto"/>
              <w:left w:val="single" w:sz="4" w:space="0" w:color="auto"/>
            </w:tcBorders>
          </w:tcPr>
          <w:p w14:paraId="2EDD410A" w14:textId="77777777" w:rsidR="00693DC7" w:rsidRDefault="00FD35F8">
            <w:pPr>
              <w:ind w:left="69"/>
            </w:pPr>
            <w:r>
              <w:lastRenderedPageBreak/>
              <w:t xml:space="preserve">    Eye Response</w:t>
            </w:r>
          </w:p>
        </w:tc>
        <w:tc>
          <w:tcPr>
            <w:tcW w:w="1002" w:type="dxa"/>
            <w:tcBorders>
              <w:top w:val="single" w:sz="4" w:space="0" w:color="auto"/>
            </w:tcBorders>
          </w:tcPr>
          <w:p w14:paraId="7914F8DE" w14:textId="77777777" w:rsidR="00693DC7" w:rsidRDefault="00693DC7">
            <w:pPr>
              <w:jc w:val="center"/>
            </w:pPr>
          </w:p>
        </w:tc>
        <w:tc>
          <w:tcPr>
            <w:tcW w:w="1151" w:type="dxa"/>
            <w:tcBorders>
              <w:top w:val="single" w:sz="4" w:space="0" w:color="auto"/>
            </w:tcBorders>
          </w:tcPr>
          <w:p w14:paraId="349C4D7E" w14:textId="77777777" w:rsidR="00693DC7" w:rsidRDefault="00693DC7">
            <w:pPr>
              <w:jc w:val="center"/>
            </w:pPr>
          </w:p>
        </w:tc>
        <w:tc>
          <w:tcPr>
            <w:tcW w:w="846" w:type="dxa"/>
            <w:tcBorders>
              <w:top w:val="single" w:sz="4" w:space="0" w:color="auto"/>
              <w:right w:val="single" w:sz="4" w:space="0" w:color="auto"/>
            </w:tcBorders>
          </w:tcPr>
          <w:p w14:paraId="6B55A387" w14:textId="77777777" w:rsidR="00693DC7" w:rsidRDefault="00693DC7">
            <w:pPr>
              <w:jc w:val="center"/>
            </w:pPr>
          </w:p>
        </w:tc>
      </w:tr>
      <w:tr w:rsidR="00693DC7" w14:paraId="06D59AE2" w14:textId="77777777">
        <w:tc>
          <w:tcPr>
            <w:tcW w:w="6356" w:type="dxa"/>
            <w:tcBorders>
              <w:left w:val="single" w:sz="4" w:space="0" w:color="auto"/>
              <w:bottom w:val="single" w:sz="4" w:space="0" w:color="auto"/>
            </w:tcBorders>
          </w:tcPr>
          <w:p w14:paraId="7DE3F638" w14:textId="77777777" w:rsidR="00693DC7" w:rsidRDefault="00FD35F8">
            <w:pPr>
              <w:ind w:left="69"/>
            </w:pPr>
            <w:r>
              <w:t xml:space="preserve">    3-4 vs 1-2</w:t>
            </w:r>
          </w:p>
        </w:tc>
        <w:tc>
          <w:tcPr>
            <w:tcW w:w="1002" w:type="dxa"/>
            <w:tcBorders>
              <w:bottom w:val="single" w:sz="4" w:space="0" w:color="auto"/>
            </w:tcBorders>
          </w:tcPr>
          <w:p w14:paraId="2D69BC2E" w14:textId="77777777" w:rsidR="00693DC7" w:rsidRDefault="00FD35F8">
            <w:pPr>
              <w:jc w:val="center"/>
            </w:pPr>
            <w:r>
              <w:t>0.80</w:t>
            </w:r>
          </w:p>
        </w:tc>
        <w:tc>
          <w:tcPr>
            <w:tcW w:w="1151" w:type="dxa"/>
            <w:tcBorders>
              <w:bottom w:val="single" w:sz="4" w:space="0" w:color="auto"/>
            </w:tcBorders>
          </w:tcPr>
          <w:p w14:paraId="4C64F1AC" w14:textId="77777777" w:rsidR="00693DC7" w:rsidRDefault="00FD35F8">
            <w:pPr>
              <w:jc w:val="center"/>
            </w:pPr>
            <w:r>
              <w:t>0.40-1.58</w:t>
            </w:r>
          </w:p>
        </w:tc>
        <w:tc>
          <w:tcPr>
            <w:tcW w:w="846" w:type="dxa"/>
            <w:tcBorders>
              <w:bottom w:val="single" w:sz="4" w:space="0" w:color="auto"/>
              <w:right w:val="single" w:sz="4" w:space="0" w:color="auto"/>
            </w:tcBorders>
          </w:tcPr>
          <w:p w14:paraId="57983FD4" w14:textId="77777777" w:rsidR="00693DC7" w:rsidRDefault="00FD35F8">
            <w:pPr>
              <w:jc w:val="center"/>
            </w:pPr>
            <w:r>
              <w:t>0.52</w:t>
            </w:r>
          </w:p>
        </w:tc>
      </w:tr>
      <w:tr w:rsidR="00693DC7" w14:paraId="4FA74B80" w14:textId="77777777">
        <w:tc>
          <w:tcPr>
            <w:tcW w:w="6356" w:type="dxa"/>
            <w:tcBorders>
              <w:top w:val="single" w:sz="4" w:space="0" w:color="auto"/>
              <w:left w:val="single" w:sz="4" w:space="0" w:color="auto"/>
            </w:tcBorders>
          </w:tcPr>
          <w:p w14:paraId="4BA39509" w14:textId="77777777" w:rsidR="00693DC7" w:rsidRDefault="00FD35F8">
            <w:pPr>
              <w:ind w:left="69"/>
            </w:pPr>
            <w:r>
              <w:t xml:space="preserve">    Verbal Response</w:t>
            </w:r>
          </w:p>
        </w:tc>
        <w:tc>
          <w:tcPr>
            <w:tcW w:w="1002" w:type="dxa"/>
            <w:tcBorders>
              <w:top w:val="single" w:sz="4" w:space="0" w:color="auto"/>
            </w:tcBorders>
          </w:tcPr>
          <w:p w14:paraId="5D99584E" w14:textId="77777777" w:rsidR="00693DC7" w:rsidRDefault="00693DC7">
            <w:pPr>
              <w:jc w:val="center"/>
            </w:pPr>
          </w:p>
        </w:tc>
        <w:tc>
          <w:tcPr>
            <w:tcW w:w="1151" w:type="dxa"/>
            <w:tcBorders>
              <w:top w:val="single" w:sz="4" w:space="0" w:color="auto"/>
            </w:tcBorders>
          </w:tcPr>
          <w:p w14:paraId="5EDD809A" w14:textId="77777777" w:rsidR="00693DC7" w:rsidRDefault="00693DC7">
            <w:pPr>
              <w:jc w:val="center"/>
            </w:pPr>
          </w:p>
        </w:tc>
        <w:tc>
          <w:tcPr>
            <w:tcW w:w="846" w:type="dxa"/>
            <w:tcBorders>
              <w:top w:val="single" w:sz="4" w:space="0" w:color="auto"/>
              <w:right w:val="single" w:sz="4" w:space="0" w:color="auto"/>
            </w:tcBorders>
          </w:tcPr>
          <w:p w14:paraId="729B6CBC" w14:textId="77777777" w:rsidR="00693DC7" w:rsidRDefault="00693DC7">
            <w:pPr>
              <w:jc w:val="center"/>
            </w:pPr>
          </w:p>
        </w:tc>
      </w:tr>
      <w:tr w:rsidR="00693DC7" w14:paraId="207E8EB7" w14:textId="77777777">
        <w:tc>
          <w:tcPr>
            <w:tcW w:w="6356" w:type="dxa"/>
            <w:tcBorders>
              <w:left w:val="single" w:sz="4" w:space="0" w:color="auto"/>
            </w:tcBorders>
          </w:tcPr>
          <w:p w14:paraId="60085A38" w14:textId="77777777" w:rsidR="00693DC7" w:rsidRDefault="00FD35F8">
            <w:pPr>
              <w:ind w:left="69"/>
            </w:pPr>
            <w:r>
              <w:t xml:space="preserve">    2 vs 1</w:t>
            </w:r>
          </w:p>
        </w:tc>
        <w:tc>
          <w:tcPr>
            <w:tcW w:w="1002" w:type="dxa"/>
          </w:tcPr>
          <w:p w14:paraId="3B7A05B0" w14:textId="77777777" w:rsidR="00693DC7" w:rsidRDefault="00FD35F8">
            <w:pPr>
              <w:jc w:val="center"/>
            </w:pPr>
            <w:r>
              <w:t>0.97</w:t>
            </w:r>
          </w:p>
        </w:tc>
        <w:tc>
          <w:tcPr>
            <w:tcW w:w="1151" w:type="dxa"/>
          </w:tcPr>
          <w:p w14:paraId="533907A1" w14:textId="77777777" w:rsidR="00693DC7" w:rsidRDefault="00FD35F8">
            <w:pPr>
              <w:jc w:val="center"/>
            </w:pPr>
            <w:r>
              <w:t>0.49-1.93</w:t>
            </w:r>
          </w:p>
        </w:tc>
        <w:tc>
          <w:tcPr>
            <w:tcW w:w="846" w:type="dxa"/>
            <w:tcBorders>
              <w:right w:val="single" w:sz="4" w:space="0" w:color="auto"/>
            </w:tcBorders>
          </w:tcPr>
          <w:p w14:paraId="4DE68B65" w14:textId="77777777" w:rsidR="00693DC7" w:rsidRDefault="00FD35F8">
            <w:pPr>
              <w:jc w:val="center"/>
            </w:pPr>
            <w:r>
              <w:t>0.93</w:t>
            </w:r>
          </w:p>
        </w:tc>
      </w:tr>
      <w:tr w:rsidR="00693DC7" w14:paraId="39DF19F6" w14:textId="77777777">
        <w:tc>
          <w:tcPr>
            <w:tcW w:w="6356" w:type="dxa"/>
            <w:tcBorders>
              <w:left w:val="single" w:sz="4" w:space="0" w:color="auto"/>
              <w:bottom w:val="single" w:sz="4" w:space="0" w:color="auto"/>
            </w:tcBorders>
          </w:tcPr>
          <w:p w14:paraId="3235C0F9" w14:textId="77777777" w:rsidR="00693DC7" w:rsidRDefault="00FD35F8">
            <w:pPr>
              <w:ind w:left="69"/>
            </w:pPr>
            <w:r>
              <w:t xml:space="preserve">    3 vs 1</w:t>
            </w:r>
          </w:p>
        </w:tc>
        <w:tc>
          <w:tcPr>
            <w:tcW w:w="1002" w:type="dxa"/>
            <w:tcBorders>
              <w:bottom w:val="single" w:sz="4" w:space="0" w:color="auto"/>
            </w:tcBorders>
          </w:tcPr>
          <w:p w14:paraId="5338D6AA" w14:textId="77777777" w:rsidR="00693DC7" w:rsidRDefault="00FD35F8">
            <w:pPr>
              <w:jc w:val="center"/>
            </w:pPr>
            <w:r>
              <w:t>*</w:t>
            </w:r>
          </w:p>
        </w:tc>
        <w:tc>
          <w:tcPr>
            <w:tcW w:w="1151" w:type="dxa"/>
            <w:tcBorders>
              <w:bottom w:val="single" w:sz="4" w:space="0" w:color="auto"/>
            </w:tcBorders>
          </w:tcPr>
          <w:p w14:paraId="4690192A" w14:textId="77777777" w:rsidR="00693DC7" w:rsidRDefault="00693DC7">
            <w:pPr>
              <w:jc w:val="center"/>
            </w:pPr>
          </w:p>
        </w:tc>
        <w:tc>
          <w:tcPr>
            <w:tcW w:w="846" w:type="dxa"/>
            <w:tcBorders>
              <w:bottom w:val="single" w:sz="4" w:space="0" w:color="auto"/>
              <w:right w:val="single" w:sz="4" w:space="0" w:color="auto"/>
            </w:tcBorders>
          </w:tcPr>
          <w:p w14:paraId="21223F32" w14:textId="77777777" w:rsidR="00693DC7" w:rsidRDefault="00693DC7">
            <w:pPr>
              <w:jc w:val="center"/>
            </w:pPr>
          </w:p>
        </w:tc>
      </w:tr>
      <w:tr w:rsidR="00693DC7" w14:paraId="03DF0F32" w14:textId="77777777">
        <w:tc>
          <w:tcPr>
            <w:tcW w:w="6356" w:type="dxa"/>
            <w:tcBorders>
              <w:top w:val="single" w:sz="4" w:space="0" w:color="auto"/>
              <w:left w:val="single" w:sz="4" w:space="0" w:color="auto"/>
            </w:tcBorders>
          </w:tcPr>
          <w:p w14:paraId="3EF3C011" w14:textId="77777777" w:rsidR="00693DC7" w:rsidRDefault="00FD35F8">
            <w:pPr>
              <w:ind w:left="69"/>
            </w:pPr>
            <w:r>
              <w:t xml:space="preserve">    Motor Response</w:t>
            </w:r>
          </w:p>
        </w:tc>
        <w:tc>
          <w:tcPr>
            <w:tcW w:w="1002" w:type="dxa"/>
            <w:tcBorders>
              <w:top w:val="single" w:sz="4" w:space="0" w:color="auto"/>
            </w:tcBorders>
          </w:tcPr>
          <w:p w14:paraId="281C33E1" w14:textId="77777777" w:rsidR="00693DC7" w:rsidRDefault="00693DC7">
            <w:pPr>
              <w:jc w:val="center"/>
            </w:pPr>
          </w:p>
        </w:tc>
        <w:tc>
          <w:tcPr>
            <w:tcW w:w="1151" w:type="dxa"/>
            <w:tcBorders>
              <w:top w:val="single" w:sz="4" w:space="0" w:color="auto"/>
            </w:tcBorders>
          </w:tcPr>
          <w:p w14:paraId="5CFF0133" w14:textId="77777777" w:rsidR="00693DC7" w:rsidRDefault="00693DC7">
            <w:pPr>
              <w:jc w:val="center"/>
            </w:pPr>
          </w:p>
        </w:tc>
        <w:tc>
          <w:tcPr>
            <w:tcW w:w="846" w:type="dxa"/>
            <w:tcBorders>
              <w:top w:val="single" w:sz="4" w:space="0" w:color="auto"/>
              <w:right w:val="single" w:sz="4" w:space="0" w:color="auto"/>
            </w:tcBorders>
          </w:tcPr>
          <w:p w14:paraId="3DDDDFCA" w14:textId="77777777" w:rsidR="00693DC7" w:rsidRDefault="00693DC7">
            <w:pPr>
              <w:jc w:val="center"/>
            </w:pPr>
          </w:p>
        </w:tc>
      </w:tr>
      <w:tr w:rsidR="00693DC7" w14:paraId="36581D8A" w14:textId="77777777">
        <w:tc>
          <w:tcPr>
            <w:tcW w:w="6356" w:type="dxa"/>
            <w:tcBorders>
              <w:left w:val="single" w:sz="4" w:space="0" w:color="auto"/>
              <w:bottom w:val="single" w:sz="4" w:space="0" w:color="auto"/>
            </w:tcBorders>
          </w:tcPr>
          <w:p w14:paraId="1F56973B" w14:textId="77777777" w:rsidR="00693DC7" w:rsidRDefault="00FD35F8">
            <w:pPr>
              <w:ind w:left="69"/>
            </w:pPr>
            <w:r>
              <w:t xml:space="preserve">    3-5 vs 1-2</w:t>
            </w:r>
          </w:p>
        </w:tc>
        <w:tc>
          <w:tcPr>
            <w:tcW w:w="1002" w:type="dxa"/>
            <w:tcBorders>
              <w:bottom w:val="single" w:sz="4" w:space="0" w:color="auto"/>
            </w:tcBorders>
          </w:tcPr>
          <w:p w14:paraId="57F47066" w14:textId="77777777" w:rsidR="00693DC7" w:rsidRDefault="00FD35F8">
            <w:pPr>
              <w:jc w:val="center"/>
            </w:pPr>
            <w:r>
              <w:t>0.20</w:t>
            </w:r>
          </w:p>
        </w:tc>
        <w:tc>
          <w:tcPr>
            <w:tcW w:w="1151" w:type="dxa"/>
            <w:tcBorders>
              <w:bottom w:val="single" w:sz="4" w:space="0" w:color="auto"/>
            </w:tcBorders>
          </w:tcPr>
          <w:p w14:paraId="5788DB36" w14:textId="77777777" w:rsidR="00693DC7" w:rsidRDefault="00FD35F8">
            <w:pPr>
              <w:jc w:val="center"/>
            </w:pPr>
            <w:r>
              <w:t>0.08-0.54</w:t>
            </w:r>
          </w:p>
        </w:tc>
        <w:tc>
          <w:tcPr>
            <w:tcW w:w="846" w:type="dxa"/>
            <w:tcBorders>
              <w:bottom w:val="single" w:sz="4" w:space="0" w:color="auto"/>
              <w:right w:val="single" w:sz="4" w:space="0" w:color="auto"/>
            </w:tcBorders>
          </w:tcPr>
          <w:p w14:paraId="384E7E82" w14:textId="77777777" w:rsidR="00693DC7" w:rsidRDefault="00FD35F8">
            <w:pPr>
              <w:jc w:val="center"/>
            </w:pPr>
            <w:r>
              <w:t>0.001</w:t>
            </w:r>
          </w:p>
        </w:tc>
      </w:tr>
      <w:tr w:rsidR="00693DC7" w14:paraId="4916F3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bottom w:val="nil"/>
              <w:right w:val="nil"/>
            </w:tcBorders>
          </w:tcPr>
          <w:p w14:paraId="6D720894" w14:textId="77777777" w:rsidR="00693DC7" w:rsidRDefault="00FD35F8">
            <w:pPr>
              <w:ind w:left="69"/>
            </w:pPr>
            <w:r>
              <w:t xml:space="preserve">    Eye Response/ Motor Response Composite</w:t>
            </w:r>
          </w:p>
        </w:tc>
        <w:tc>
          <w:tcPr>
            <w:tcW w:w="1002" w:type="dxa"/>
            <w:tcBorders>
              <w:left w:val="nil"/>
              <w:bottom w:val="nil"/>
              <w:right w:val="nil"/>
            </w:tcBorders>
          </w:tcPr>
          <w:p w14:paraId="4AC0009D" w14:textId="77777777" w:rsidR="00693DC7" w:rsidRDefault="00693DC7">
            <w:pPr>
              <w:jc w:val="center"/>
            </w:pPr>
          </w:p>
        </w:tc>
        <w:tc>
          <w:tcPr>
            <w:tcW w:w="1151" w:type="dxa"/>
            <w:tcBorders>
              <w:left w:val="nil"/>
              <w:bottom w:val="nil"/>
              <w:right w:val="nil"/>
            </w:tcBorders>
          </w:tcPr>
          <w:p w14:paraId="42E461C6" w14:textId="77777777" w:rsidR="00693DC7" w:rsidRDefault="00693DC7">
            <w:pPr>
              <w:jc w:val="center"/>
            </w:pPr>
          </w:p>
        </w:tc>
        <w:tc>
          <w:tcPr>
            <w:tcW w:w="846" w:type="dxa"/>
            <w:tcBorders>
              <w:left w:val="nil"/>
              <w:bottom w:val="nil"/>
              <w:right w:val="single" w:sz="4" w:space="0" w:color="auto"/>
            </w:tcBorders>
          </w:tcPr>
          <w:p w14:paraId="4E87C17F" w14:textId="77777777" w:rsidR="00693DC7" w:rsidRDefault="00693DC7">
            <w:pPr>
              <w:jc w:val="center"/>
            </w:pPr>
          </w:p>
        </w:tc>
      </w:tr>
      <w:tr w:rsidR="00693DC7" w14:paraId="25531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single" w:sz="4" w:space="0" w:color="auto"/>
              <w:right w:val="nil"/>
            </w:tcBorders>
          </w:tcPr>
          <w:p w14:paraId="1085E269" w14:textId="77777777" w:rsidR="00693DC7" w:rsidRDefault="00FD35F8">
            <w:pPr>
              <w:ind w:left="69"/>
            </w:pPr>
            <w:r>
              <w:t xml:space="preserve">    6-9 vs 2-5</w:t>
            </w:r>
          </w:p>
        </w:tc>
        <w:tc>
          <w:tcPr>
            <w:tcW w:w="1002" w:type="dxa"/>
            <w:tcBorders>
              <w:top w:val="nil"/>
              <w:left w:val="nil"/>
              <w:bottom w:val="single" w:sz="4" w:space="0" w:color="auto"/>
              <w:right w:val="nil"/>
            </w:tcBorders>
          </w:tcPr>
          <w:p w14:paraId="7B4B9DFF" w14:textId="77777777" w:rsidR="00693DC7" w:rsidRDefault="00FD35F8">
            <w:pPr>
              <w:jc w:val="center"/>
            </w:pPr>
            <w:r>
              <w:t>0.26</w:t>
            </w:r>
          </w:p>
        </w:tc>
        <w:tc>
          <w:tcPr>
            <w:tcW w:w="1151" w:type="dxa"/>
            <w:tcBorders>
              <w:top w:val="nil"/>
              <w:left w:val="nil"/>
              <w:bottom w:val="single" w:sz="4" w:space="0" w:color="auto"/>
              <w:right w:val="nil"/>
            </w:tcBorders>
          </w:tcPr>
          <w:p w14:paraId="1EF94742" w14:textId="77777777" w:rsidR="00693DC7" w:rsidRDefault="00FD35F8">
            <w:pPr>
              <w:jc w:val="center"/>
            </w:pPr>
            <w:r>
              <w:t>0.12-0.57</w:t>
            </w:r>
          </w:p>
        </w:tc>
        <w:tc>
          <w:tcPr>
            <w:tcW w:w="846" w:type="dxa"/>
            <w:tcBorders>
              <w:top w:val="nil"/>
              <w:left w:val="nil"/>
              <w:bottom w:val="single" w:sz="4" w:space="0" w:color="auto"/>
              <w:right w:val="single" w:sz="4" w:space="0" w:color="auto"/>
            </w:tcBorders>
          </w:tcPr>
          <w:p w14:paraId="5C2F801F" w14:textId="77777777" w:rsidR="00693DC7" w:rsidRDefault="00FD35F8">
            <w:pPr>
              <w:jc w:val="center"/>
            </w:pPr>
            <w:r>
              <w:t>0.001</w:t>
            </w:r>
          </w:p>
        </w:tc>
      </w:tr>
      <w:tr w:rsidR="00693DC7" w14:paraId="28F70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bottom w:val="nil"/>
              <w:right w:val="nil"/>
            </w:tcBorders>
          </w:tcPr>
          <w:p w14:paraId="00304AA9" w14:textId="77777777" w:rsidR="00693DC7" w:rsidRDefault="00FD35F8">
            <w:pPr>
              <w:ind w:left="-21"/>
            </w:pPr>
            <w:r>
              <w:t>FOUR Score Total</w:t>
            </w:r>
          </w:p>
        </w:tc>
        <w:tc>
          <w:tcPr>
            <w:tcW w:w="1002" w:type="dxa"/>
            <w:tcBorders>
              <w:left w:val="nil"/>
              <w:bottom w:val="nil"/>
              <w:right w:val="nil"/>
            </w:tcBorders>
          </w:tcPr>
          <w:p w14:paraId="57ACD829" w14:textId="77777777" w:rsidR="00693DC7" w:rsidRDefault="00693DC7">
            <w:pPr>
              <w:jc w:val="center"/>
            </w:pPr>
          </w:p>
        </w:tc>
        <w:tc>
          <w:tcPr>
            <w:tcW w:w="1151" w:type="dxa"/>
            <w:tcBorders>
              <w:left w:val="nil"/>
              <w:bottom w:val="nil"/>
              <w:right w:val="nil"/>
            </w:tcBorders>
          </w:tcPr>
          <w:p w14:paraId="1CED8187" w14:textId="77777777" w:rsidR="00693DC7" w:rsidRDefault="00693DC7">
            <w:pPr>
              <w:jc w:val="center"/>
            </w:pPr>
          </w:p>
        </w:tc>
        <w:tc>
          <w:tcPr>
            <w:tcW w:w="846" w:type="dxa"/>
            <w:tcBorders>
              <w:left w:val="nil"/>
              <w:bottom w:val="nil"/>
            </w:tcBorders>
          </w:tcPr>
          <w:p w14:paraId="5E8ED7BB" w14:textId="77777777" w:rsidR="00693DC7" w:rsidRDefault="00693DC7">
            <w:pPr>
              <w:jc w:val="center"/>
            </w:pPr>
          </w:p>
        </w:tc>
      </w:tr>
      <w:tr w:rsidR="00693DC7" w14:paraId="037051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single" w:sz="4" w:space="0" w:color="auto"/>
              <w:right w:val="nil"/>
            </w:tcBorders>
          </w:tcPr>
          <w:p w14:paraId="2843F57B" w14:textId="77777777" w:rsidR="00693DC7" w:rsidRDefault="00FD35F8">
            <w:pPr>
              <w:ind w:left="-21"/>
            </w:pPr>
            <w:r>
              <w:t>11-15 vs 0-10</w:t>
            </w:r>
          </w:p>
        </w:tc>
        <w:tc>
          <w:tcPr>
            <w:tcW w:w="1002" w:type="dxa"/>
            <w:tcBorders>
              <w:top w:val="nil"/>
              <w:left w:val="nil"/>
              <w:bottom w:val="single" w:sz="4" w:space="0" w:color="auto"/>
              <w:right w:val="nil"/>
            </w:tcBorders>
          </w:tcPr>
          <w:p w14:paraId="522D2E3F" w14:textId="77777777" w:rsidR="00693DC7" w:rsidRDefault="00FD35F8">
            <w:pPr>
              <w:jc w:val="center"/>
            </w:pPr>
            <w:r>
              <w:t>0.41</w:t>
            </w:r>
          </w:p>
        </w:tc>
        <w:tc>
          <w:tcPr>
            <w:tcW w:w="1151" w:type="dxa"/>
            <w:tcBorders>
              <w:top w:val="nil"/>
              <w:left w:val="nil"/>
              <w:bottom w:val="single" w:sz="4" w:space="0" w:color="auto"/>
              <w:right w:val="nil"/>
            </w:tcBorders>
          </w:tcPr>
          <w:p w14:paraId="2A541A6E" w14:textId="77777777" w:rsidR="00693DC7" w:rsidRDefault="00FD35F8">
            <w:pPr>
              <w:jc w:val="center"/>
            </w:pPr>
            <w:r>
              <w:t>0.19-0.86</w:t>
            </w:r>
          </w:p>
        </w:tc>
        <w:tc>
          <w:tcPr>
            <w:tcW w:w="846" w:type="dxa"/>
            <w:tcBorders>
              <w:top w:val="nil"/>
              <w:left w:val="nil"/>
              <w:bottom w:val="single" w:sz="4" w:space="0" w:color="auto"/>
            </w:tcBorders>
          </w:tcPr>
          <w:p w14:paraId="7786A4E1" w14:textId="77777777" w:rsidR="00693DC7" w:rsidRDefault="00FD35F8">
            <w:pPr>
              <w:jc w:val="center"/>
            </w:pPr>
            <w:r>
              <w:t>0.02</w:t>
            </w:r>
          </w:p>
        </w:tc>
      </w:tr>
      <w:tr w:rsidR="00693DC7" w14:paraId="780E5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bottom w:val="nil"/>
              <w:right w:val="nil"/>
            </w:tcBorders>
          </w:tcPr>
          <w:p w14:paraId="06F004C9" w14:textId="77777777" w:rsidR="00693DC7" w:rsidRDefault="00FD35F8">
            <w:pPr>
              <w:ind w:left="69"/>
            </w:pPr>
            <w:r>
              <w:t xml:space="preserve">    Eye Response</w:t>
            </w:r>
          </w:p>
        </w:tc>
        <w:tc>
          <w:tcPr>
            <w:tcW w:w="1002" w:type="dxa"/>
            <w:tcBorders>
              <w:left w:val="nil"/>
              <w:bottom w:val="nil"/>
              <w:right w:val="nil"/>
            </w:tcBorders>
          </w:tcPr>
          <w:p w14:paraId="40F44C1D" w14:textId="77777777" w:rsidR="00693DC7" w:rsidRDefault="00693DC7">
            <w:pPr>
              <w:jc w:val="center"/>
            </w:pPr>
          </w:p>
        </w:tc>
        <w:tc>
          <w:tcPr>
            <w:tcW w:w="1151" w:type="dxa"/>
            <w:tcBorders>
              <w:left w:val="nil"/>
              <w:bottom w:val="nil"/>
              <w:right w:val="nil"/>
            </w:tcBorders>
          </w:tcPr>
          <w:p w14:paraId="7718DE1B" w14:textId="77777777" w:rsidR="00693DC7" w:rsidRDefault="00693DC7">
            <w:pPr>
              <w:jc w:val="center"/>
            </w:pPr>
          </w:p>
        </w:tc>
        <w:tc>
          <w:tcPr>
            <w:tcW w:w="846" w:type="dxa"/>
            <w:tcBorders>
              <w:left w:val="nil"/>
              <w:bottom w:val="nil"/>
            </w:tcBorders>
          </w:tcPr>
          <w:p w14:paraId="100DAF64" w14:textId="77777777" w:rsidR="00693DC7" w:rsidRDefault="00693DC7">
            <w:pPr>
              <w:jc w:val="center"/>
            </w:pPr>
          </w:p>
        </w:tc>
      </w:tr>
      <w:tr w:rsidR="00693DC7" w14:paraId="701D35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single" w:sz="4" w:space="0" w:color="auto"/>
              <w:right w:val="nil"/>
            </w:tcBorders>
          </w:tcPr>
          <w:p w14:paraId="589E0E0E" w14:textId="77777777" w:rsidR="00693DC7" w:rsidRDefault="00FD35F8">
            <w:pPr>
              <w:ind w:left="69"/>
            </w:pPr>
            <w:r>
              <w:t xml:space="preserve">    2-4 vs 0-1</w:t>
            </w:r>
          </w:p>
        </w:tc>
        <w:tc>
          <w:tcPr>
            <w:tcW w:w="1002" w:type="dxa"/>
            <w:tcBorders>
              <w:top w:val="nil"/>
              <w:left w:val="nil"/>
              <w:bottom w:val="single" w:sz="4" w:space="0" w:color="auto"/>
              <w:right w:val="nil"/>
            </w:tcBorders>
          </w:tcPr>
          <w:p w14:paraId="428E16B6" w14:textId="77777777" w:rsidR="00693DC7" w:rsidRDefault="00FD35F8">
            <w:pPr>
              <w:jc w:val="center"/>
            </w:pPr>
            <w:r>
              <w:t>0.80</w:t>
            </w:r>
          </w:p>
        </w:tc>
        <w:tc>
          <w:tcPr>
            <w:tcW w:w="1151" w:type="dxa"/>
            <w:tcBorders>
              <w:top w:val="nil"/>
              <w:left w:val="nil"/>
              <w:bottom w:val="single" w:sz="4" w:space="0" w:color="auto"/>
              <w:right w:val="nil"/>
            </w:tcBorders>
          </w:tcPr>
          <w:p w14:paraId="600A25F9" w14:textId="77777777" w:rsidR="00693DC7" w:rsidRDefault="00FD35F8">
            <w:pPr>
              <w:jc w:val="center"/>
            </w:pPr>
            <w:r>
              <w:t>0.40-1.58</w:t>
            </w:r>
          </w:p>
        </w:tc>
        <w:tc>
          <w:tcPr>
            <w:tcW w:w="846" w:type="dxa"/>
            <w:tcBorders>
              <w:top w:val="nil"/>
              <w:left w:val="nil"/>
              <w:bottom w:val="single" w:sz="4" w:space="0" w:color="auto"/>
            </w:tcBorders>
          </w:tcPr>
          <w:p w14:paraId="005FA3D8" w14:textId="77777777" w:rsidR="00693DC7" w:rsidRDefault="00FD35F8">
            <w:pPr>
              <w:jc w:val="center"/>
            </w:pPr>
            <w:r>
              <w:t>0.52</w:t>
            </w:r>
          </w:p>
        </w:tc>
      </w:tr>
      <w:tr w:rsidR="00693DC7" w14:paraId="6D98F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bottom w:val="nil"/>
              <w:right w:val="nil"/>
            </w:tcBorders>
          </w:tcPr>
          <w:p w14:paraId="2B9BBF16" w14:textId="77777777" w:rsidR="00693DC7" w:rsidRDefault="00FD35F8">
            <w:pPr>
              <w:ind w:left="69"/>
            </w:pPr>
            <w:r>
              <w:t xml:space="preserve">    Motor Response</w:t>
            </w:r>
          </w:p>
        </w:tc>
        <w:tc>
          <w:tcPr>
            <w:tcW w:w="1002" w:type="dxa"/>
            <w:tcBorders>
              <w:left w:val="nil"/>
              <w:bottom w:val="nil"/>
              <w:right w:val="nil"/>
            </w:tcBorders>
          </w:tcPr>
          <w:p w14:paraId="10FE69AA" w14:textId="77777777" w:rsidR="00693DC7" w:rsidRDefault="00693DC7">
            <w:pPr>
              <w:jc w:val="center"/>
            </w:pPr>
          </w:p>
        </w:tc>
        <w:tc>
          <w:tcPr>
            <w:tcW w:w="1151" w:type="dxa"/>
            <w:tcBorders>
              <w:left w:val="nil"/>
              <w:bottom w:val="nil"/>
              <w:right w:val="nil"/>
            </w:tcBorders>
          </w:tcPr>
          <w:p w14:paraId="0B285ADB" w14:textId="77777777" w:rsidR="00693DC7" w:rsidRDefault="00693DC7">
            <w:pPr>
              <w:jc w:val="center"/>
            </w:pPr>
          </w:p>
        </w:tc>
        <w:tc>
          <w:tcPr>
            <w:tcW w:w="846" w:type="dxa"/>
            <w:tcBorders>
              <w:left w:val="nil"/>
              <w:bottom w:val="nil"/>
            </w:tcBorders>
          </w:tcPr>
          <w:p w14:paraId="26322A99" w14:textId="77777777" w:rsidR="00693DC7" w:rsidRDefault="00693DC7">
            <w:pPr>
              <w:jc w:val="center"/>
            </w:pPr>
          </w:p>
        </w:tc>
      </w:tr>
      <w:tr w:rsidR="00693DC7" w14:paraId="2AFC2E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single" w:sz="4" w:space="0" w:color="auto"/>
              <w:right w:val="nil"/>
            </w:tcBorders>
          </w:tcPr>
          <w:p w14:paraId="20F1BE18" w14:textId="77777777" w:rsidR="00693DC7" w:rsidRDefault="00FD35F8">
            <w:pPr>
              <w:ind w:left="69"/>
            </w:pPr>
            <w:r>
              <w:t xml:space="preserve">    2-4 vs 0-1</w:t>
            </w:r>
          </w:p>
        </w:tc>
        <w:tc>
          <w:tcPr>
            <w:tcW w:w="1002" w:type="dxa"/>
            <w:tcBorders>
              <w:top w:val="nil"/>
              <w:left w:val="nil"/>
              <w:bottom w:val="single" w:sz="4" w:space="0" w:color="auto"/>
              <w:right w:val="nil"/>
            </w:tcBorders>
          </w:tcPr>
          <w:p w14:paraId="75165530" w14:textId="77777777" w:rsidR="00693DC7" w:rsidRDefault="00FD35F8">
            <w:pPr>
              <w:jc w:val="center"/>
            </w:pPr>
            <w:r>
              <w:t>0.20</w:t>
            </w:r>
          </w:p>
        </w:tc>
        <w:tc>
          <w:tcPr>
            <w:tcW w:w="1151" w:type="dxa"/>
            <w:tcBorders>
              <w:top w:val="nil"/>
              <w:left w:val="nil"/>
              <w:bottom w:val="single" w:sz="4" w:space="0" w:color="auto"/>
              <w:right w:val="nil"/>
            </w:tcBorders>
          </w:tcPr>
          <w:p w14:paraId="74CF14A9" w14:textId="77777777" w:rsidR="00693DC7" w:rsidRDefault="00FD35F8">
            <w:pPr>
              <w:jc w:val="center"/>
            </w:pPr>
            <w:r>
              <w:t>0.08-0.54</w:t>
            </w:r>
          </w:p>
        </w:tc>
        <w:tc>
          <w:tcPr>
            <w:tcW w:w="846" w:type="dxa"/>
            <w:tcBorders>
              <w:top w:val="nil"/>
              <w:left w:val="nil"/>
              <w:bottom w:val="single" w:sz="4" w:space="0" w:color="auto"/>
            </w:tcBorders>
          </w:tcPr>
          <w:p w14:paraId="47588BE8" w14:textId="77777777" w:rsidR="00693DC7" w:rsidRDefault="00FD35F8">
            <w:pPr>
              <w:jc w:val="center"/>
            </w:pPr>
            <w:r>
              <w:t>0.001</w:t>
            </w:r>
          </w:p>
        </w:tc>
      </w:tr>
      <w:tr w:rsidR="00693DC7" w14:paraId="14E45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bottom w:val="nil"/>
              <w:right w:val="nil"/>
            </w:tcBorders>
          </w:tcPr>
          <w:p w14:paraId="2790E1EF" w14:textId="77777777" w:rsidR="00693DC7" w:rsidRDefault="00FD35F8">
            <w:pPr>
              <w:ind w:left="69"/>
            </w:pPr>
            <w:r>
              <w:t xml:space="preserve">    Brainstem Reflexes</w:t>
            </w:r>
          </w:p>
        </w:tc>
        <w:tc>
          <w:tcPr>
            <w:tcW w:w="1002" w:type="dxa"/>
            <w:tcBorders>
              <w:left w:val="nil"/>
              <w:bottom w:val="nil"/>
              <w:right w:val="nil"/>
            </w:tcBorders>
          </w:tcPr>
          <w:p w14:paraId="7C3843D8" w14:textId="77777777" w:rsidR="00693DC7" w:rsidRDefault="00693DC7">
            <w:pPr>
              <w:jc w:val="center"/>
            </w:pPr>
          </w:p>
        </w:tc>
        <w:tc>
          <w:tcPr>
            <w:tcW w:w="1151" w:type="dxa"/>
            <w:tcBorders>
              <w:left w:val="nil"/>
              <w:bottom w:val="nil"/>
              <w:right w:val="nil"/>
            </w:tcBorders>
          </w:tcPr>
          <w:p w14:paraId="158FB440" w14:textId="77777777" w:rsidR="00693DC7" w:rsidRDefault="00693DC7">
            <w:pPr>
              <w:jc w:val="center"/>
            </w:pPr>
          </w:p>
        </w:tc>
        <w:tc>
          <w:tcPr>
            <w:tcW w:w="846" w:type="dxa"/>
            <w:tcBorders>
              <w:left w:val="nil"/>
              <w:bottom w:val="nil"/>
            </w:tcBorders>
          </w:tcPr>
          <w:p w14:paraId="4502BB9D" w14:textId="77777777" w:rsidR="00693DC7" w:rsidRDefault="00693DC7">
            <w:pPr>
              <w:jc w:val="center"/>
            </w:pPr>
          </w:p>
        </w:tc>
      </w:tr>
      <w:tr w:rsidR="00693DC7" w14:paraId="47A05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single" w:sz="4" w:space="0" w:color="auto"/>
              <w:right w:val="nil"/>
            </w:tcBorders>
          </w:tcPr>
          <w:p w14:paraId="1604341C" w14:textId="77777777" w:rsidR="00693DC7" w:rsidRDefault="00FD35F8">
            <w:pPr>
              <w:ind w:left="69"/>
            </w:pPr>
            <w:r>
              <w:t xml:space="preserve">    4 vs 0-3</w:t>
            </w:r>
          </w:p>
        </w:tc>
        <w:tc>
          <w:tcPr>
            <w:tcW w:w="1002" w:type="dxa"/>
            <w:tcBorders>
              <w:top w:val="nil"/>
              <w:left w:val="nil"/>
              <w:bottom w:val="single" w:sz="4" w:space="0" w:color="auto"/>
              <w:right w:val="nil"/>
            </w:tcBorders>
          </w:tcPr>
          <w:p w14:paraId="3A4FD81C" w14:textId="77777777" w:rsidR="00693DC7" w:rsidRDefault="00FD35F8">
            <w:pPr>
              <w:jc w:val="center"/>
            </w:pPr>
            <w:r>
              <w:t>0.59</w:t>
            </w:r>
          </w:p>
        </w:tc>
        <w:tc>
          <w:tcPr>
            <w:tcW w:w="1151" w:type="dxa"/>
            <w:tcBorders>
              <w:top w:val="nil"/>
              <w:left w:val="nil"/>
              <w:bottom w:val="single" w:sz="4" w:space="0" w:color="auto"/>
              <w:right w:val="nil"/>
            </w:tcBorders>
          </w:tcPr>
          <w:p w14:paraId="24227E05" w14:textId="77777777" w:rsidR="00693DC7" w:rsidRDefault="00FD35F8">
            <w:pPr>
              <w:jc w:val="center"/>
            </w:pPr>
            <w:r>
              <w:t>0.28-1.23</w:t>
            </w:r>
          </w:p>
        </w:tc>
        <w:tc>
          <w:tcPr>
            <w:tcW w:w="846" w:type="dxa"/>
            <w:tcBorders>
              <w:top w:val="nil"/>
              <w:left w:val="nil"/>
              <w:bottom w:val="single" w:sz="4" w:space="0" w:color="auto"/>
            </w:tcBorders>
          </w:tcPr>
          <w:p w14:paraId="5A49431B" w14:textId="77777777" w:rsidR="00693DC7" w:rsidRDefault="00FD35F8">
            <w:pPr>
              <w:jc w:val="center"/>
            </w:pPr>
            <w:r>
              <w:t>0.16</w:t>
            </w:r>
          </w:p>
        </w:tc>
      </w:tr>
      <w:tr w:rsidR="00693DC7" w14:paraId="6D624E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bottom w:val="nil"/>
              <w:right w:val="nil"/>
            </w:tcBorders>
          </w:tcPr>
          <w:p w14:paraId="6C9C176F" w14:textId="77777777" w:rsidR="00693DC7" w:rsidRDefault="00FD35F8">
            <w:pPr>
              <w:ind w:left="69"/>
            </w:pPr>
            <w:r>
              <w:t xml:space="preserve">    Respiration Pattern</w:t>
            </w:r>
          </w:p>
        </w:tc>
        <w:tc>
          <w:tcPr>
            <w:tcW w:w="1002" w:type="dxa"/>
            <w:tcBorders>
              <w:left w:val="nil"/>
              <w:bottom w:val="nil"/>
              <w:right w:val="nil"/>
            </w:tcBorders>
          </w:tcPr>
          <w:p w14:paraId="3B3BFCA1" w14:textId="77777777" w:rsidR="00693DC7" w:rsidRDefault="00693DC7">
            <w:pPr>
              <w:jc w:val="center"/>
            </w:pPr>
          </w:p>
        </w:tc>
        <w:tc>
          <w:tcPr>
            <w:tcW w:w="1151" w:type="dxa"/>
            <w:tcBorders>
              <w:left w:val="nil"/>
              <w:bottom w:val="nil"/>
              <w:right w:val="nil"/>
            </w:tcBorders>
          </w:tcPr>
          <w:p w14:paraId="07577758" w14:textId="77777777" w:rsidR="00693DC7" w:rsidRDefault="00693DC7">
            <w:pPr>
              <w:jc w:val="center"/>
            </w:pPr>
          </w:p>
        </w:tc>
        <w:tc>
          <w:tcPr>
            <w:tcW w:w="846" w:type="dxa"/>
            <w:tcBorders>
              <w:left w:val="nil"/>
              <w:bottom w:val="nil"/>
            </w:tcBorders>
          </w:tcPr>
          <w:p w14:paraId="418A300E" w14:textId="77777777" w:rsidR="00693DC7" w:rsidRDefault="00693DC7">
            <w:pPr>
              <w:jc w:val="center"/>
            </w:pPr>
          </w:p>
        </w:tc>
      </w:tr>
      <w:tr w:rsidR="00693DC7" w14:paraId="5E9C4F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single" w:sz="4" w:space="0" w:color="auto"/>
              <w:right w:val="nil"/>
            </w:tcBorders>
          </w:tcPr>
          <w:p w14:paraId="6F71D2AF" w14:textId="77777777" w:rsidR="00693DC7" w:rsidRDefault="00FD35F8">
            <w:pPr>
              <w:ind w:left="69"/>
            </w:pPr>
            <w:r>
              <w:t xml:space="preserve">    4 vs 0-3</w:t>
            </w:r>
          </w:p>
        </w:tc>
        <w:tc>
          <w:tcPr>
            <w:tcW w:w="1002" w:type="dxa"/>
            <w:tcBorders>
              <w:top w:val="nil"/>
              <w:left w:val="nil"/>
              <w:bottom w:val="single" w:sz="4" w:space="0" w:color="auto"/>
              <w:right w:val="nil"/>
            </w:tcBorders>
          </w:tcPr>
          <w:p w14:paraId="7CAC8379" w14:textId="77777777" w:rsidR="00693DC7" w:rsidRDefault="00FD35F8">
            <w:pPr>
              <w:jc w:val="center"/>
            </w:pPr>
            <w:r>
              <w:t>0.31</w:t>
            </w:r>
          </w:p>
        </w:tc>
        <w:tc>
          <w:tcPr>
            <w:tcW w:w="1151" w:type="dxa"/>
            <w:tcBorders>
              <w:top w:val="nil"/>
              <w:left w:val="nil"/>
              <w:bottom w:val="single" w:sz="4" w:space="0" w:color="auto"/>
              <w:right w:val="nil"/>
            </w:tcBorders>
          </w:tcPr>
          <w:p w14:paraId="013CBB90" w14:textId="77777777" w:rsidR="00693DC7" w:rsidRDefault="00FD35F8">
            <w:pPr>
              <w:jc w:val="center"/>
            </w:pPr>
            <w:r>
              <w:t>0.07-1.38</w:t>
            </w:r>
          </w:p>
        </w:tc>
        <w:tc>
          <w:tcPr>
            <w:tcW w:w="846" w:type="dxa"/>
            <w:tcBorders>
              <w:top w:val="nil"/>
              <w:left w:val="nil"/>
              <w:bottom w:val="single" w:sz="4" w:space="0" w:color="auto"/>
            </w:tcBorders>
          </w:tcPr>
          <w:p w14:paraId="11F42782" w14:textId="77777777" w:rsidR="00693DC7" w:rsidRDefault="00FD35F8">
            <w:pPr>
              <w:jc w:val="center"/>
            </w:pPr>
            <w:r>
              <w:t>0.12</w:t>
            </w:r>
          </w:p>
        </w:tc>
      </w:tr>
      <w:tr w:rsidR="00693DC7" w14:paraId="6EB38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bottom w:val="nil"/>
              <w:right w:val="nil"/>
            </w:tcBorders>
          </w:tcPr>
          <w:p w14:paraId="2DA05D48" w14:textId="77777777" w:rsidR="00693DC7" w:rsidRDefault="00FD35F8">
            <w:pPr>
              <w:ind w:left="69"/>
            </w:pPr>
            <w:r>
              <w:t xml:space="preserve">    Brainstem Reflexes/ Respiration Pattern Composite</w:t>
            </w:r>
          </w:p>
        </w:tc>
        <w:tc>
          <w:tcPr>
            <w:tcW w:w="1002" w:type="dxa"/>
            <w:tcBorders>
              <w:left w:val="nil"/>
              <w:bottom w:val="nil"/>
              <w:right w:val="nil"/>
            </w:tcBorders>
          </w:tcPr>
          <w:p w14:paraId="7C27705D" w14:textId="77777777" w:rsidR="00693DC7" w:rsidRDefault="00693DC7">
            <w:pPr>
              <w:jc w:val="center"/>
            </w:pPr>
          </w:p>
        </w:tc>
        <w:tc>
          <w:tcPr>
            <w:tcW w:w="1151" w:type="dxa"/>
            <w:tcBorders>
              <w:left w:val="nil"/>
              <w:bottom w:val="nil"/>
              <w:right w:val="nil"/>
            </w:tcBorders>
          </w:tcPr>
          <w:p w14:paraId="100E9E7E" w14:textId="77777777" w:rsidR="00693DC7" w:rsidRDefault="00693DC7">
            <w:pPr>
              <w:jc w:val="center"/>
            </w:pPr>
          </w:p>
        </w:tc>
        <w:tc>
          <w:tcPr>
            <w:tcW w:w="846" w:type="dxa"/>
            <w:tcBorders>
              <w:left w:val="nil"/>
              <w:bottom w:val="nil"/>
            </w:tcBorders>
          </w:tcPr>
          <w:p w14:paraId="1BE3013F" w14:textId="77777777" w:rsidR="00693DC7" w:rsidRDefault="00693DC7">
            <w:pPr>
              <w:jc w:val="center"/>
            </w:pPr>
          </w:p>
        </w:tc>
      </w:tr>
      <w:tr w:rsidR="00693DC7" w14:paraId="41705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single" w:sz="4" w:space="0" w:color="auto"/>
              <w:right w:val="nil"/>
            </w:tcBorders>
            <w:shd w:val="clear" w:color="auto" w:fill="auto"/>
          </w:tcPr>
          <w:p w14:paraId="794B2960" w14:textId="77777777" w:rsidR="00693DC7" w:rsidRDefault="00FD35F8">
            <w:pPr>
              <w:ind w:left="69"/>
            </w:pPr>
            <w:r>
              <w:t xml:space="preserve">    7-8 vs 0-6</w:t>
            </w:r>
          </w:p>
        </w:tc>
        <w:tc>
          <w:tcPr>
            <w:tcW w:w="1002" w:type="dxa"/>
            <w:tcBorders>
              <w:top w:val="nil"/>
              <w:left w:val="nil"/>
              <w:bottom w:val="single" w:sz="4" w:space="0" w:color="auto"/>
              <w:right w:val="nil"/>
            </w:tcBorders>
          </w:tcPr>
          <w:p w14:paraId="537F3425" w14:textId="77777777" w:rsidR="00693DC7" w:rsidRDefault="00FD35F8">
            <w:pPr>
              <w:jc w:val="center"/>
            </w:pPr>
            <w:r>
              <w:t>0.44</w:t>
            </w:r>
          </w:p>
        </w:tc>
        <w:tc>
          <w:tcPr>
            <w:tcW w:w="1151" w:type="dxa"/>
            <w:tcBorders>
              <w:top w:val="nil"/>
              <w:left w:val="nil"/>
              <w:bottom w:val="single" w:sz="4" w:space="0" w:color="auto"/>
              <w:right w:val="nil"/>
            </w:tcBorders>
          </w:tcPr>
          <w:p w14:paraId="52005B6A" w14:textId="77777777" w:rsidR="00693DC7" w:rsidRDefault="00FD35F8">
            <w:pPr>
              <w:jc w:val="center"/>
            </w:pPr>
            <w:r>
              <w:t>0.20-0.95</w:t>
            </w:r>
          </w:p>
        </w:tc>
        <w:tc>
          <w:tcPr>
            <w:tcW w:w="846" w:type="dxa"/>
            <w:tcBorders>
              <w:top w:val="nil"/>
              <w:left w:val="nil"/>
              <w:bottom w:val="single" w:sz="4" w:space="0" w:color="auto"/>
            </w:tcBorders>
          </w:tcPr>
          <w:p w14:paraId="72BFC187" w14:textId="77777777" w:rsidR="00693DC7" w:rsidRDefault="00FD35F8">
            <w:pPr>
              <w:jc w:val="center"/>
            </w:pPr>
            <w:r>
              <w:t>0.04</w:t>
            </w:r>
          </w:p>
        </w:tc>
      </w:tr>
      <w:tr w:rsidR="00693DC7" w14:paraId="5205C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single" w:sz="4" w:space="0" w:color="auto"/>
              <w:bottom w:val="nil"/>
              <w:right w:val="nil"/>
            </w:tcBorders>
            <w:shd w:val="clear" w:color="auto" w:fill="auto"/>
          </w:tcPr>
          <w:p w14:paraId="0DEABB27" w14:textId="77777777" w:rsidR="00693DC7" w:rsidRDefault="00FD35F8">
            <w:r>
              <w:t>Composite GCS Total + FOUR R + FOUR B</w:t>
            </w:r>
          </w:p>
        </w:tc>
        <w:tc>
          <w:tcPr>
            <w:tcW w:w="1002" w:type="dxa"/>
            <w:tcBorders>
              <w:top w:val="single" w:sz="4" w:space="0" w:color="auto"/>
              <w:left w:val="nil"/>
              <w:bottom w:val="nil"/>
              <w:right w:val="nil"/>
            </w:tcBorders>
          </w:tcPr>
          <w:p w14:paraId="011A91A7" w14:textId="77777777" w:rsidR="00693DC7" w:rsidRDefault="00693DC7">
            <w:pPr>
              <w:jc w:val="center"/>
            </w:pPr>
          </w:p>
        </w:tc>
        <w:tc>
          <w:tcPr>
            <w:tcW w:w="1151" w:type="dxa"/>
            <w:tcBorders>
              <w:top w:val="single" w:sz="4" w:space="0" w:color="auto"/>
              <w:left w:val="nil"/>
              <w:bottom w:val="nil"/>
              <w:right w:val="nil"/>
            </w:tcBorders>
          </w:tcPr>
          <w:p w14:paraId="735255E8" w14:textId="77777777" w:rsidR="00693DC7" w:rsidRDefault="00693DC7">
            <w:pPr>
              <w:jc w:val="center"/>
            </w:pPr>
          </w:p>
        </w:tc>
        <w:tc>
          <w:tcPr>
            <w:tcW w:w="846" w:type="dxa"/>
            <w:tcBorders>
              <w:top w:val="single" w:sz="4" w:space="0" w:color="auto"/>
              <w:left w:val="nil"/>
              <w:bottom w:val="nil"/>
            </w:tcBorders>
          </w:tcPr>
          <w:p w14:paraId="38B6A5DC" w14:textId="77777777" w:rsidR="00693DC7" w:rsidRDefault="00693DC7">
            <w:pPr>
              <w:jc w:val="center"/>
            </w:pPr>
          </w:p>
        </w:tc>
      </w:tr>
      <w:tr w:rsidR="00693DC7" w14:paraId="3A815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nil"/>
              <w:bottom w:val="nil"/>
              <w:right w:val="nil"/>
            </w:tcBorders>
            <w:shd w:val="clear" w:color="auto" w:fill="auto"/>
          </w:tcPr>
          <w:p w14:paraId="4207C4C5" w14:textId="77777777" w:rsidR="00693DC7" w:rsidRDefault="00FD35F8">
            <w:r>
              <w:t xml:space="preserve">    14-18 vs 3-13 Entire cohort</w:t>
            </w:r>
          </w:p>
          <w:p w14:paraId="3F149B33" w14:textId="77777777" w:rsidR="00693DC7" w:rsidRDefault="00FD35F8">
            <w:r>
              <w:t xml:space="preserve">    12-18 vs 3-11 Subset with similar motor and eye clinical values</w:t>
            </w:r>
          </w:p>
        </w:tc>
        <w:tc>
          <w:tcPr>
            <w:tcW w:w="1002" w:type="dxa"/>
            <w:tcBorders>
              <w:top w:val="nil"/>
              <w:left w:val="nil"/>
              <w:bottom w:val="nil"/>
              <w:right w:val="nil"/>
            </w:tcBorders>
          </w:tcPr>
          <w:p w14:paraId="1492C102" w14:textId="77777777" w:rsidR="00693DC7" w:rsidRDefault="00FD35F8">
            <w:pPr>
              <w:jc w:val="center"/>
            </w:pPr>
            <w:r>
              <w:t>0.37</w:t>
            </w:r>
          </w:p>
          <w:p w14:paraId="5D031628" w14:textId="77777777" w:rsidR="00693DC7" w:rsidRDefault="00FD35F8">
            <w:pPr>
              <w:jc w:val="center"/>
            </w:pPr>
            <w:r>
              <w:t>0.49</w:t>
            </w:r>
          </w:p>
        </w:tc>
        <w:tc>
          <w:tcPr>
            <w:tcW w:w="1151" w:type="dxa"/>
            <w:tcBorders>
              <w:top w:val="nil"/>
              <w:left w:val="nil"/>
              <w:bottom w:val="nil"/>
              <w:right w:val="nil"/>
            </w:tcBorders>
          </w:tcPr>
          <w:p w14:paraId="5A75F1B8" w14:textId="77777777" w:rsidR="00693DC7" w:rsidRDefault="00FD35F8">
            <w:pPr>
              <w:jc w:val="center"/>
            </w:pPr>
            <w:r>
              <w:t>0.18-0.76</w:t>
            </w:r>
          </w:p>
          <w:p w14:paraId="79C6FCFA" w14:textId="77777777" w:rsidR="00693DC7" w:rsidRDefault="00FD35F8">
            <w:pPr>
              <w:jc w:val="center"/>
            </w:pPr>
            <w:r>
              <w:t>0.13-1.78</w:t>
            </w:r>
          </w:p>
        </w:tc>
        <w:tc>
          <w:tcPr>
            <w:tcW w:w="846" w:type="dxa"/>
            <w:tcBorders>
              <w:top w:val="nil"/>
              <w:left w:val="nil"/>
              <w:bottom w:val="nil"/>
            </w:tcBorders>
          </w:tcPr>
          <w:p w14:paraId="61E3FA8E" w14:textId="77777777" w:rsidR="00693DC7" w:rsidRDefault="00FD35F8">
            <w:pPr>
              <w:jc w:val="center"/>
            </w:pPr>
            <w:r>
              <w:t>0.01</w:t>
            </w:r>
          </w:p>
          <w:p w14:paraId="020FFD9F" w14:textId="77777777" w:rsidR="00693DC7" w:rsidRDefault="00FD35F8">
            <w:pPr>
              <w:jc w:val="center"/>
            </w:pPr>
            <w:r>
              <w:t>0.28</w:t>
            </w:r>
          </w:p>
        </w:tc>
      </w:tr>
      <w:tr w:rsidR="00693DC7" w14:paraId="0055A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6" w:type="dxa"/>
            <w:tcBorders>
              <w:top w:val="single" w:sz="4" w:space="0" w:color="auto"/>
              <w:bottom w:val="nil"/>
              <w:right w:val="nil"/>
            </w:tcBorders>
            <w:shd w:val="clear" w:color="auto" w:fill="auto"/>
          </w:tcPr>
          <w:p w14:paraId="0FCD6797" w14:textId="77777777" w:rsidR="00693DC7" w:rsidRDefault="00FD35F8">
            <w:proofErr w:type="gramStart"/>
            <w:r>
              <w:t>Composite  FOUR</w:t>
            </w:r>
            <w:proofErr w:type="gramEnd"/>
            <w:r>
              <w:t xml:space="preserve"> Score Total + GCS V</w:t>
            </w:r>
          </w:p>
        </w:tc>
        <w:tc>
          <w:tcPr>
            <w:tcW w:w="1002" w:type="dxa"/>
            <w:tcBorders>
              <w:top w:val="single" w:sz="4" w:space="0" w:color="auto"/>
              <w:left w:val="nil"/>
              <w:bottom w:val="nil"/>
              <w:right w:val="nil"/>
            </w:tcBorders>
          </w:tcPr>
          <w:p w14:paraId="560BD74F" w14:textId="77777777" w:rsidR="00693DC7" w:rsidRDefault="00693DC7">
            <w:pPr>
              <w:jc w:val="center"/>
            </w:pPr>
          </w:p>
        </w:tc>
        <w:tc>
          <w:tcPr>
            <w:tcW w:w="1151" w:type="dxa"/>
            <w:tcBorders>
              <w:top w:val="single" w:sz="4" w:space="0" w:color="auto"/>
              <w:left w:val="nil"/>
              <w:bottom w:val="nil"/>
              <w:right w:val="nil"/>
            </w:tcBorders>
          </w:tcPr>
          <w:p w14:paraId="1F4FC82B" w14:textId="77777777" w:rsidR="00693DC7" w:rsidRDefault="00693DC7">
            <w:pPr>
              <w:jc w:val="center"/>
            </w:pPr>
          </w:p>
        </w:tc>
        <w:tc>
          <w:tcPr>
            <w:tcW w:w="846" w:type="dxa"/>
            <w:tcBorders>
              <w:top w:val="single" w:sz="4" w:space="0" w:color="auto"/>
              <w:left w:val="nil"/>
              <w:bottom w:val="nil"/>
            </w:tcBorders>
          </w:tcPr>
          <w:p w14:paraId="52BEE4A0" w14:textId="77777777" w:rsidR="00693DC7" w:rsidRDefault="00693DC7">
            <w:pPr>
              <w:jc w:val="center"/>
            </w:pPr>
          </w:p>
        </w:tc>
      </w:tr>
      <w:tr w:rsidR="00693DC7" w14:paraId="50844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356" w:type="dxa"/>
            <w:tcBorders>
              <w:top w:val="nil"/>
              <w:right w:val="nil"/>
            </w:tcBorders>
            <w:shd w:val="clear" w:color="auto" w:fill="auto"/>
          </w:tcPr>
          <w:p w14:paraId="7013EC2B" w14:textId="77777777" w:rsidR="00693DC7" w:rsidRDefault="00FD35F8">
            <w:r>
              <w:t xml:space="preserve">    12-17 vs 1-11 Entire cohort</w:t>
            </w:r>
          </w:p>
          <w:p w14:paraId="475824C2" w14:textId="77777777" w:rsidR="00693DC7" w:rsidRDefault="00FD35F8">
            <w:r>
              <w:t xml:space="preserve">    10-17 vs 1-9 Subset with similar motor and eye clinical   values</w:t>
            </w:r>
          </w:p>
        </w:tc>
        <w:tc>
          <w:tcPr>
            <w:tcW w:w="1002" w:type="dxa"/>
            <w:tcBorders>
              <w:top w:val="nil"/>
              <w:left w:val="nil"/>
              <w:right w:val="nil"/>
            </w:tcBorders>
          </w:tcPr>
          <w:p w14:paraId="1B87075D" w14:textId="77777777" w:rsidR="00693DC7" w:rsidRDefault="00FD35F8">
            <w:pPr>
              <w:jc w:val="center"/>
            </w:pPr>
            <w:r>
              <w:t>0.43</w:t>
            </w:r>
          </w:p>
          <w:p w14:paraId="263228F1" w14:textId="77777777" w:rsidR="00693DC7" w:rsidRDefault="00FD35F8">
            <w:pPr>
              <w:jc w:val="center"/>
            </w:pPr>
            <w:r>
              <w:t>0.49</w:t>
            </w:r>
          </w:p>
        </w:tc>
        <w:tc>
          <w:tcPr>
            <w:tcW w:w="1151" w:type="dxa"/>
            <w:tcBorders>
              <w:top w:val="nil"/>
              <w:left w:val="nil"/>
              <w:right w:val="nil"/>
            </w:tcBorders>
          </w:tcPr>
          <w:p w14:paraId="6D597B31" w14:textId="77777777" w:rsidR="00693DC7" w:rsidRDefault="00FD35F8">
            <w:pPr>
              <w:jc w:val="center"/>
            </w:pPr>
            <w:r>
              <w:t>0.21-0.88</w:t>
            </w:r>
          </w:p>
          <w:p w14:paraId="1CD7F83F" w14:textId="77777777" w:rsidR="00693DC7" w:rsidRDefault="00FD35F8">
            <w:pPr>
              <w:jc w:val="center"/>
            </w:pPr>
            <w:r>
              <w:t>0.13-1.78</w:t>
            </w:r>
          </w:p>
        </w:tc>
        <w:tc>
          <w:tcPr>
            <w:tcW w:w="846" w:type="dxa"/>
            <w:tcBorders>
              <w:top w:val="nil"/>
              <w:left w:val="nil"/>
            </w:tcBorders>
          </w:tcPr>
          <w:p w14:paraId="245B3CAA" w14:textId="77777777" w:rsidR="00693DC7" w:rsidRDefault="00FD35F8">
            <w:pPr>
              <w:jc w:val="center"/>
            </w:pPr>
            <w:r>
              <w:t>0.02</w:t>
            </w:r>
          </w:p>
          <w:p w14:paraId="5B330CF0" w14:textId="77777777" w:rsidR="00693DC7" w:rsidRDefault="00FD35F8">
            <w:pPr>
              <w:jc w:val="center"/>
            </w:pPr>
            <w:r>
              <w:t xml:space="preserve">0.28 </w:t>
            </w:r>
          </w:p>
        </w:tc>
      </w:tr>
    </w:tbl>
    <w:p w14:paraId="4BF62ECD" w14:textId="43C52839" w:rsidR="00693DC7" w:rsidRDefault="00FD35F8">
      <w:pPr>
        <w:jc w:val="both"/>
      </w:pPr>
      <w:r>
        <w:t>* Patients with GCS verbal response of 3 (n=3) too few to provide reliable odds ratio.</w:t>
      </w:r>
    </w:p>
    <w:sectPr w:rsidR="00693D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D7B9" w14:textId="77777777" w:rsidR="004B0880" w:rsidRDefault="004B0880">
      <w:r>
        <w:separator/>
      </w:r>
    </w:p>
  </w:endnote>
  <w:endnote w:type="continuationSeparator" w:id="0">
    <w:p w14:paraId="02417F16" w14:textId="77777777" w:rsidR="004B0880" w:rsidRDefault="004B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 PL UMing HK">
    <w:altName w:val="Segoe Prin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918692"/>
      <w:docPartObj>
        <w:docPartGallery w:val="AutoText"/>
      </w:docPartObj>
    </w:sdtPr>
    <w:sdtEndPr/>
    <w:sdtContent>
      <w:p w14:paraId="67BCAB45" w14:textId="5D0E3F6D" w:rsidR="004151F6" w:rsidRDefault="004151F6">
        <w:pPr>
          <w:pStyle w:val="Footer"/>
          <w:jc w:val="right"/>
        </w:pPr>
        <w:r>
          <w:fldChar w:fldCharType="begin"/>
        </w:r>
        <w:r>
          <w:instrText xml:space="preserve"> PAGE   \* MERGEFORMAT </w:instrText>
        </w:r>
        <w:r>
          <w:fldChar w:fldCharType="separate"/>
        </w:r>
        <w:r w:rsidR="00E14D90">
          <w:rPr>
            <w:noProof/>
          </w:rPr>
          <w:t>13</w:t>
        </w:r>
        <w:r>
          <w:fldChar w:fldCharType="end"/>
        </w:r>
      </w:p>
    </w:sdtContent>
  </w:sdt>
  <w:p w14:paraId="4C0355C0" w14:textId="77777777" w:rsidR="004151F6" w:rsidRDefault="0041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DFAD" w14:textId="77777777" w:rsidR="004B0880" w:rsidRDefault="004B0880">
      <w:r>
        <w:separator/>
      </w:r>
    </w:p>
  </w:footnote>
  <w:footnote w:type="continuationSeparator" w:id="0">
    <w:p w14:paraId="4C4D97FA" w14:textId="77777777" w:rsidR="004B0880" w:rsidRDefault="004B0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8BC"/>
    <w:multiLevelType w:val="hybridMultilevel"/>
    <w:tmpl w:val="F8160008"/>
    <w:lvl w:ilvl="0" w:tplc="8280D14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15945"/>
    <w:multiLevelType w:val="hybridMultilevel"/>
    <w:tmpl w:val="EA84468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rtpvpzs52vx4ep5a4p22rqxwtde9dwvaea&quot;&gt;My EndNote Library-Saved Copy&lt;record-ids&gt;&lt;item&gt;116&lt;/item&gt;&lt;item&gt;128&lt;/item&gt;&lt;item&gt;141&lt;/item&gt;&lt;item&gt;143&lt;/item&gt;&lt;item&gt;145&lt;/item&gt;&lt;item&gt;146&lt;/item&gt;&lt;item&gt;149&lt;/item&gt;&lt;item&gt;332&lt;/item&gt;&lt;item&gt;378&lt;/item&gt;&lt;item&gt;1138&lt;/item&gt;&lt;item&gt;1142&lt;/item&gt;&lt;item&gt;1144&lt;/item&gt;&lt;item&gt;1145&lt;/item&gt;&lt;item&gt;1146&lt;/item&gt;&lt;item&gt;1147&lt;/item&gt;&lt;item&gt;1148&lt;/item&gt;&lt;item&gt;1149&lt;/item&gt;&lt;item&gt;16700&lt;/item&gt;&lt;/record-ids&gt;&lt;/item&gt;&lt;/Libraries&gt;"/>
  </w:docVars>
  <w:rsids>
    <w:rsidRoot w:val="00235F48"/>
    <w:rsid w:val="00016745"/>
    <w:rsid w:val="00026DCC"/>
    <w:rsid w:val="000273A9"/>
    <w:rsid w:val="00027A62"/>
    <w:rsid w:val="000318F5"/>
    <w:rsid w:val="00031F93"/>
    <w:rsid w:val="00036417"/>
    <w:rsid w:val="00042466"/>
    <w:rsid w:val="00044A53"/>
    <w:rsid w:val="000465CC"/>
    <w:rsid w:val="00061C64"/>
    <w:rsid w:val="000676AA"/>
    <w:rsid w:val="00074595"/>
    <w:rsid w:val="0008481E"/>
    <w:rsid w:val="00086568"/>
    <w:rsid w:val="00087DD5"/>
    <w:rsid w:val="000A598C"/>
    <w:rsid w:val="000A78FB"/>
    <w:rsid w:val="000B6ECE"/>
    <w:rsid w:val="000C0C85"/>
    <w:rsid w:val="000C5143"/>
    <w:rsid w:val="000D0ED6"/>
    <w:rsid w:val="000D4A0E"/>
    <w:rsid w:val="000E17C5"/>
    <w:rsid w:val="000E2A80"/>
    <w:rsid w:val="000E2A98"/>
    <w:rsid w:val="00110A8D"/>
    <w:rsid w:val="00114CD9"/>
    <w:rsid w:val="00126D4B"/>
    <w:rsid w:val="001304DD"/>
    <w:rsid w:val="00135593"/>
    <w:rsid w:val="00140FFB"/>
    <w:rsid w:val="00143F93"/>
    <w:rsid w:val="00147B49"/>
    <w:rsid w:val="001651A8"/>
    <w:rsid w:val="00167BA9"/>
    <w:rsid w:val="00186C8B"/>
    <w:rsid w:val="001872E3"/>
    <w:rsid w:val="00190096"/>
    <w:rsid w:val="00194D6A"/>
    <w:rsid w:val="001B2650"/>
    <w:rsid w:val="001C42A7"/>
    <w:rsid w:val="001C7F5C"/>
    <w:rsid w:val="001D0390"/>
    <w:rsid w:val="001D0BB2"/>
    <w:rsid w:val="001E3389"/>
    <w:rsid w:val="001E591C"/>
    <w:rsid w:val="001F33FC"/>
    <w:rsid w:val="001F3AD2"/>
    <w:rsid w:val="00202FF6"/>
    <w:rsid w:val="00207E62"/>
    <w:rsid w:val="00224327"/>
    <w:rsid w:val="00225D2E"/>
    <w:rsid w:val="00230DFF"/>
    <w:rsid w:val="00235F48"/>
    <w:rsid w:val="00242517"/>
    <w:rsid w:val="002431A2"/>
    <w:rsid w:val="00245945"/>
    <w:rsid w:val="00246C24"/>
    <w:rsid w:val="00256DAB"/>
    <w:rsid w:val="0026234B"/>
    <w:rsid w:val="00263CB9"/>
    <w:rsid w:val="00270D2C"/>
    <w:rsid w:val="002754AF"/>
    <w:rsid w:val="0029044F"/>
    <w:rsid w:val="00292277"/>
    <w:rsid w:val="00292AFC"/>
    <w:rsid w:val="00292B37"/>
    <w:rsid w:val="002936D5"/>
    <w:rsid w:val="00297BCE"/>
    <w:rsid w:val="002A4AEB"/>
    <w:rsid w:val="002A5E87"/>
    <w:rsid w:val="002A6A76"/>
    <w:rsid w:val="002B3E16"/>
    <w:rsid w:val="002D4D1C"/>
    <w:rsid w:val="002D79FF"/>
    <w:rsid w:val="002F10D5"/>
    <w:rsid w:val="002F3430"/>
    <w:rsid w:val="00306361"/>
    <w:rsid w:val="00306C5F"/>
    <w:rsid w:val="00307AA2"/>
    <w:rsid w:val="00321A84"/>
    <w:rsid w:val="00322489"/>
    <w:rsid w:val="00327BA8"/>
    <w:rsid w:val="003309B7"/>
    <w:rsid w:val="00332F61"/>
    <w:rsid w:val="0033398A"/>
    <w:rsid w:val="0035714F"/>
    <w:rsid w:val="00361E5A"/>
    <w:rsid w:val="003634CA"/>
    <w:rsid w:val="00372D4D"/>
    <w:rsid w:val="00385C9C"/>
    <w:rsid w:val="00385F5D"/>
    <w:rsid w:val="00386E52"/>
    <w:rsid w:val="00390791"/>
    <w:rsid w:val="00392B9F"/>
    <w:rsid w:val="0039370B"/>
    <w:rsid w:val="00396D57"/>
    <w:rsid w:val="003A1ED8"/>
    <w:rsid w:val="003B098C"/>
    <w:rsid w:val="003D1CE1"/>
    <w:rsid w:val="003D2BB2"/>
    <w:rsid w:val="003D3D02"/>
    <w:rsid w:val="003E1EEB"/>
    <w:rsid w:val="003E432A"/>
    <w:rsid w:val="003F7B9E"/>
    <w:rsid w:val="00410A5A"/>
    <w:rsid w:val="00410EA0"/>
    <w:rsid w:val="00411709"/>
    <w:rsid w:val="004124FE"/>
    <w:rsid w:val="00414495"/>
    <w:rsid w:val="00414701"/>
    <w:rsid w:val="00414756"/>
    <w:rsid w:val="004151F6"/>
    <w:rsid w:val="004201E6"/>
    <w:rsid w:val="00426A29"/>
    <w:rsid w:val="00432785"/>
    <w:rsid w:val="00437F78"/>
    <w:rsid w:val="00443911"/>
    <w:rsid w:val="00444661"/>
    <w:rsid w:val="004552F8"/>
    <w:rsid w:val="00462D29"/>
    <w:rsid w:val="00470000"/>
    <w:rsid w:val="00473C4C"/>
    <w:rsid w:val="00474F97"/>
    <w:rsid w:val="00477AB2"/>
    <w:rsid w:val="0048268E"/>
    <w:rsid w:val="00483E12"/>
    <w:rsid w:val="00484705"/>
    <w:rsid w:val="00494B68"/>
    <w:rsid w:val="0049514D"/>
    <w:rsid w:val="004B0880"/>
    <w:rsid w:val="004C43DE"/>
    <w:rsid w:val="004C489C"/>
    <w:rsid w:val="004D11D1"/>
    <w:rsid w:val="004D4D6D"/>
    <w:rsid w:val="004D5D8C"/>
    <w:rsid w:val="00500F81"/>
    <w:rsid w:val="005108B7"/>
    <w:rsid w:val="00510C2A"/>
    <w:rsid w:val="0051194B"/>
    <w:rsid w:val="00517A64"/>
    <w:rsid w:val="00522CB4"/>
    <w:rsid w:val="00534187"/>
    <w:rsid w:val="0054525D"/>
    <w:rsid w:val="00545FB4"/>
    <w:rsid w:val="0054685C"/>
    <w:rsid w:val="00563E5D"/>
    <w:rsid w:val="00565BC2"/>
    <w:rsid w:val="00566174"/>
    <w:rsid w:val="00575489"/>
    <w:rsid w:val="0057767B"/>
    <w:rsid w:val="00581817"/>
    <w:rsid w:val="00590F98"/>
    <w:rsid w:val="005A3B2E"/>
    <w:rsid w:val="005B3BF2"/>
    <w:rsid w:val="005B7F2A"/>
    <w:rsid w:val="005C497A"/>
    <w:rsid w:val="005C65C1"/>
    <w:rsid w:val="005D1FBB"/>
    <w:rsid w:val="005D3D6F"/>
    <w:rsid w:val="005D7AF2"/>
    <w:rsid w:val="005E3553"/>
    <w:rsid w:val="005E51F2"/>
    <w:rsid w:val="005F260E"/>
    <w:rsid w:val="005F27EB"/>
    <w:rsid w:val="00615289"/>
    <w:rsid w:val="00627BAA"/>
    <w:rsid w:val="00631C58"/>
    <w:rsid w:val="00634CEB"/>
    <w:rsid w:val="0063790B"/>
    <w:rsid w:val="00641272"/>
    <w:rsid w:val="00653E1E"/>
    <w:rsid w:val="006726A8"/>
    <w:rsid w:val="006778F3"/>
    <w:rsid w:val="00693598"/>
    <w:rsid w:val="00693DC7"/>
    <w:rsid w:val="00696247"/>
    <w:rsid w:val="006A208E"/>
    <w:rsid w:val="006A4F1E"/>
    <w:rsid w:val="006B5085"/>
    <w:rsid w:val="006B5B97"/>
    <w:rsid w:val="006B70C7"/>
    <w:rsid w:val="006C31EA"/>
    <w:rsid w:val="006C4F9C"/>
    <w:rsid w:val="006F2F6A"/>
    <w:rsid w:val="006F50FD"/>
    <w:rsid w:val="006F69B5"/>
    <w:rsid w:val="007013B2"/>
    <w:rsid w:val="0070329A"/>
    <w:rsid w:val="007060E2"/>
    <w:rsid w:val="0071564B"/>
    <w:rsid w:val="0072205E"/>
    <w:rsid w:val="0073581B"/>
    <w:rsid w:val="00735A5D"/>
    <w:rsid w:val="007425DC"/>
    <w:rsid w:val="0076162F"/>
    <w:rsid w:val="007617F9"/>
    <w:rsid w:val="007674A0"/>
    <w:rsid w:val="00777B33"/>
    <w:rsid w:val="007824F2"/>
    <w:rsid w:val="00790281"/>
    <w:rsid w:val="007966AE"/>
    <w:rsid w:val="007A0492"/>
    <w:rsid w:val="007A6589"/>
    <w:rsid w:val="007B3D58"/>
    <w:rsid w:val="007B4928"/>
    <w:rsid w:val="007D0807"/>
    <w:rsid w:val="007D383F"/>
    <w:rsid w:val="007D55F5"/>
    <w:rsid w:val="007E198C"/>
    <w:rsid w:val="007F6ABF"/>
    <w:rsid w:val="007F6D71"/>
    <w:rsid w:val="007F7495"/>
    <w:rsid w:val="00801B4B"/>
    <w:rsid w:val="00802DF3"/>
    <w:rsid w:val="008036C4"/>
    <w:rsid w:val="008124C5"/>
    <w:rsid w:val="00814AE2"/>
    <w:rsid w:val="00821FAF"/>
    <w:rsid w:val="0082645F"/>
    <w:rsid w:val="008362B4"/>
    <w:rsid w:val="00843481"/>
    <w:rsid w:val="00843E9C"/>
    <w:rsid w:val="00866EC9"/>
    <w:rsid w:val="008671FE"/>
    <w:rsid w:val="0087199D"/>
    <w:rsid w:val="00872120"/>
    <w:rsid w:val="00874AC6"/>
    <w:rsid w:val="00874FAD"/>
    <w:rsid w:val="008916D4"/>
    <w:rsid w:val="00894C34"/>
    <w:rsid w:val="008A4E5F"/>
    <w:rsid w:val="008C740C"/>
    <w:rsid w:val="008D5616"/>
    <w:rsid w:val="008E10F9"/>
    <w:rsid w:val="008E20A0"/>
    <w:rsid w:val="008E22B1"/>
    <w:rsid w:val="008E6661"/>
    <w:rsid w:val="008F4D5A"/>
    <w:rsid w:val="00901B4F"/>
    <w:rsid w:val="00902553"/>
    <w:rsid w:val="0090503E"/>
    <w:rsid w:val="0091498E"/>
    <w:rsid w:val="009161B8"/>
    <w:rsid w:val="00920FC0"/>
    <w:rsid w:val="00923C96"/>
    <w:rsid w:val="00930370"/>
    <w:rsid w:val="0093463D"/>
    <w:rsid w:val="009349EF"/>
    <w:rsid w:val="0093597D"/>
    <w:rsid w:val="00937018"/>
    <w:rsid w:val="00952BD1"/>
    <w:rsid w:val="00952F9B"/>
    <w:rsid w:val="00956E3C"/>
    <w:rsid w:val="00957E72"/>
    <w:rsid w:val="00973D2F"/>
    <w:rsid w:val="00974A4B"/>
    <w:rsid w:val="00981EAE"/>
    <w:rsid w:val="00982F0E"/>
    <w:rsid w:val="00984FB6"/>
    <w:rsid w:val="00985AF3"/>
    <w:rsid w:val="00993CD9"/>
    <w:rsid w:val="00994DB6"/>
    <w:rsid w:val="00995755"/>
    <w:rsid w:val="009A0A6C"/>
    <w:rsid w:val="009B3B40"/>
    <w:rsid w:val="009D23B7"/>
    <w:rsid w:val="009D24B3"/>
    <w:rsid w:val="009D44F4"/>
    <w:rsid w:val="009D6663"/>
    <w:rsid w:val="009E0775"/>
    <w:rsid w:val="009E2038"/>
    <w:rsid w:val="009E6623"/>
    <w:rsid w:val="009E7884"/>
    <w:rsid w:val="009F2F20"/>
    <w:rsid w:val="009F6F03"/>
    <w:rsid w:val="00A015BA"/>
    <w:rsid w:val="00A06555"/>
    <w:rsid w:val="00A06EBB"/>
    <w:rsid w:val="00A2052C"/>
    <w:rsid w:val="00A339E2"/>
    <w:rsid w:val="00A45BD3"/>
    <w:rsid w:val="00A4791A"/>
    <w:rsid w:val="00A50B4B"/>
    <w:rsid w:val="00A52166"/>
    <w:rsid w:val="00A609CA"/>
    <w:rsid w:val="00A63E0E"/>
    <w:rsid w:val="00A7039E"/>
    <w:rsid w:val="00A74E97"/>
    <w:rsid w:val="00A86A9A"/>
    <w:rsid w:val="00A9452C"/>
    <w:rsid w:val="00A96718"/>
    <w:rsid w:val="00AA39EE"/>
    <w:rsid w:val="00AB6B1E"/>
    <w:rsid w:val="00AB6B62"/>
    <w:rsid w:val="00AC51B2"/>
    <w:rsid w:val="00AC5B74"/>
    <w:rsid w:val="00AD078D"/>
    <w:rsid w:val="00AE2F82"/>
    <w:rsid w:val="00AE7846"/>
    <w:rsid w:val="00AF5A59"/>
    <w:rsid w:val="00B177A6"/>
    <w:rsid w:val="00B178FA"/>
    <w:rsid w:val="00B23B5A"/>
    <w:rsid w:val="00B242E4"/>
    <w:rsid w:val="00B44217"/>
    <w:rsid w:val="00B4614F"/>
    <w:rsid w:val="00B47D89"/>
    <w:rsid w:val="00B509A2"/>
    <w:rsid w:val="00B50B1E"/>
    <w:rsid w:val="00B71FA8"/>
    <w:rsid w:val="00B8536C"/>
    <w:rsid w:val="00B859D1"/>
    <w:rsid w:val="00B870EB"/>
    <w:rsid w:val="00B932CE"/>
    <w:rsid w:val="00B95A29"/>
    <w:rsid w:val="00BA1408"/>
    <w:rsid w:val="00BA5877"/>
    <w:rsid w:val="00BB593D"/>
    <w:rsid w:val="00BB686D"/>
    <w:rsid w:val="00BB76C2"/>
    <w:rsid w:val="00BC0D86"/>
    <w:rsid w:val="00BC4F3F"/>
    <w:rsid w:val="00BD0CF1"/>
    <w:rsid w:val="00BD0DE7"/>
    <w:rsid w:val="00BD1ED5"/>
    <w:rsid w:val="00BD5365"/>
    <w:rsid w:val="00BD68B8"/>
    <w:rsid w:val="00BE2D0E"/>
    <w:rsid w:val="00BE330E"/>
    <w:rsid w:val="00BE7A63"/>
    <w:rsid w:val="00BF1FE4"/>
    <w:rsid w:val="00BF2F57"/>
    <w:rsid w:val="00BF411E"/>
    <w:rsid w:val="00C03B00"/>
    <w:rsid w:val="00C04786"/>
    <w:rsid w:val="00C0504B"/>
    <w:rsid w:val="00C22928"/>
    <w:rsid w:val="00C2666D"/>
    <w:rsid w:val="00C26EE7"/>
    <w:rsid w:val="00C3470E"/>
    <w:rsid w:val="00C34E06"/>
    <w:rsid w:val="00C5278A"/>
    <w:rsid w:val="00C5375B"/>
    <w:rsid w:val="00C56E7B"/>
    <w:rsid w:val="00C61ACE"/>
    <w:rsid w:val="00C621D7"/>
    <w:rsid w:val="00C63E07"/>
    <w:rsid w:val="00C7083C"/>
    <w:rsid w:val="00C71CFD"/>
    <w:rsid w:val="00C95B3B"/>
    <w:rsid w:val="00CA29DB"/>
    <w:rsid w:val="00CA4345"/>
    <w:rsid w:val="00CB07B0"/>
    <w:rsid w:val="00CB162C"/>
    <w:rsid w:val="00CB22A2"/>
    <w:rsid w:val="00CB2E81"/>
    <w:rsid w:val="00CC26D6"/>
    <w:rsid w:val="00CC2A92"/>
    <w:rsid w:val="00CD1124"/>
    <w:rsid w:val="00CD5528"/>
    <w:rsid w:val="00CD6D8C"/>
    <w:rsid w:val="00CF407E"/>
    <w:rsid w:val="00CF6BBD"/>
    <w:rsid w:val="00CF76F0"/>
    <w:rsid w:val="00D00893"/>
    <w:rsid w:val="00D05A70"/>
    <w:rsid w:val="00D06A6F"/>
    <w:rsid w:val="00D11122"/>
    <w:rsid w:val="00D35215"/>
    <w:rsid w:val="00D443BC"/>
    <w:rsid w:val="00D45443"/>
    <w:rsid w:val="00D52060"/>
    <w:rsid w:val="00D6341C"/>
    <w:rsid w:val="00D657AC"/>
    <w:rsid w:val="00D72A20"/>
    <w:rsid w:val="00D833CE"/>
    <w:rsid w:val="00D9016D"/>
    <w:rsid w:val="00DA39CE"/>
    <w:rsid w:val="00DA3FFE"/>
    <w:rsid w:val="00DB1ED1"/>
    <w:rsid w:val="00DB39FF"/>
    <w:rsid w:val="00DD0106"/>
    <w:rsid w:val="00DE0EF1"/>
    <w:rsid w:val="00DE1F73"/>
    <w:rsid w:val="00DE283A"/>
    <w:rsid w:val="00DF1116"/>
    <w:rsid w:val="00DF45BB"/>
    <w:rsid w:val="00DF7D20"/>
    <w:rsid w:val="00E03ADC"/>
    <w:rsid w:val="00E04DA8"/>
    <w:rsid w:val="00E10C41"/>
    <w:rsid w:val="00E14D90"/>
    <w:rsid w:val="00E226D8"/>
    <w:rsid w:val="00E235FE"/>
    <w:rsid w:val="00E37CDD"/>
    <w:rsid w:val="00E445EB"/>
    <w:rsid w:val="00E50BCA"/>
    <w:rsid w:val="00E52C6C"/>
    <w:rsid w:val="00E52D27"/>
    <w:rsid w:val="00E56500"/>
    <w:rsid w:val="00E56C63"/>
    <w:rsid w:val="00E626C8"/>
    <w:rsid w:val="00E63F8D"/>
    <w:rsid w:val="00E66EF1"/>
    <w:rsid w:val="00E75CF2"/>
    <w:rsid w:val="00E82915"/>
    <w:rsid w:val="00E8797E"/>
    <w:rsid w:val="00E952B6"/>
    <w:rsid w:val="00EA1BFB"/>
    <w:rsid w:val="00EB60F7"/>
    <w:rsid w:val="00EE08C8"/>
    <w:rsid w:val="00EE1D8D"/>
    <w:rsid w:val="00EE2303"/>
    <w:rsid w:val="00EE3A4F"/>
    <w:rsid w:val="00EE4C23"/>
    <w:rsid w:val="00EE6080"/>
    <w:rsid w:val="00EF14D5"/>
    <w:rsid w:val="00EF72B5"/>
    <w:rsid w:val="00F01009"/>
    <w:rsid w:val="00F0532C"/>
    <w:rsid w:val="00F057E6"/>
    <w:rsid w:val="00F11028"/>
    <w:rsid w:val="00F14FF5"/>
    <w:rsid w:val="00F22917"/>
    <w:rsid w:val="00F22B4B"/>
    <w:rsid w:val="00F231DD"/>
    <w:rsid w:val="00F245A4"/>
    <w:rsid w:val="00F2701D"/>
    <w:rsid w:val="00F31ADA"/>
    <w:rsid w:val="00F34B6A"/>
    <w:rsid w:val="00F35332"/>
    <w:rsid w:val="00F43B99"/>
    <w:rsid w:val="00F50022"/>
    <w:rsid w:val="00F62F72"/>
    <w:rsid w:val="00F711E7"/>
    <w:rsid w:val="00F74FED"/>
    <w:rsid w:val="00F765F9"/>
    <w:rsid w:val="00F76B06"/>
    <w:rsid w:val="00F82CD2"/>
    <w:rsid w:val="00F87E24"/>
    <w:rsid w:val="00F9002F"/>
    <w:rsid w:val="00F9197C"/>
    <w:rsid w:val="00F95E78"/>
    <w:rsid w:val="00FA242B"/>
    <w:rsid w:val="00FA49D7"/>
    <w:rsid w:val="00FB1D66"/>
    <w:rsid w:val="00FC1FA5"/>
    <w:rsid w:val="00FC2A23"/>
    <w:rsid w:val="00FC3160"/>
    <w:rsid w:val="00FC34FB"/>
    <w:rsid w:val="00FD35F8"/>
    <w:rsid w:val="00FD4661"/>
    <w:rsid w:val="00FD6428"/>
    <w:rsid w:val="00FF2320"/>
    <w:rsid w:val="00FF4998"/>
    <w:rsid w:val="1027238F"/>
    <w:rsid w:val="698C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18C1"/>
  <w15:docId w15:val="{6C2C215E-FF74-4C9D-A5D3-3B668B81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uppressAutoHyphens/>
      <w:spacing w:before="480" w:line="276" w:lineRule="auto"/>
      <w:outlineLvl w:val="0"/>
    </w:pPr>
    <w:rPr>
      <w:rFonts w:ascii="Cambria" w:eastAsia="SimSun" w:hAnsi="Cambria" w:cs="Calibri"/>
      <w:b/>
      <w:bCs/>
      <w:color w:val="365F91"/>
      <w:kern w:val="2"/>
      <w:sz w:val="28"/>
      <w:szCs w:val="28"/>
    </w:rPr>
  </w:style>
  <w:style w:type="paragraph" w:styleId="Heading2">
    <w:name w:val="heading 2"/>
    <w:basedOn w:val="Normal"/>
    <w:next w:val="Normal"/>
    <w:link w:val="Heading2Char"/>
    <w:qFormat/>
    <w:pPr>
      <w:keepNext/>
      <w:keepLines/>
      <w:suppressAutoHyphens/>
      <w:spacing w:before="200" w:line="276" w:lineRule="auto"/>
      <w:outlineLvl w:val="1"/>
    </w:pPr>
    <w:rPr>
      <w:rFonts w:ascii="Cambria" w:eastAsia="SimSun" w:hAnsi="Cambria" w:cs="Calibri"/>
      <w:b/>
      <w:bCs/>
      <w:color w:val="4F81BD"/>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pPr>
      <w:suppressAutoHyphens/>
      <w:spacing w:line="100" w:lineRule="atLeast"/>
    </w:pPr>
    <w:rPr>
      <w:rFonts w:ascii="Tahoma" w:eastAsia="SimSun" w:hAnsi="Tahoma" w:cs="Tahoma"/>
      <w:kern w:val="2"/>
      <w:sz w:val="16"/>
      <w:szCs w:val="16"/>
    </w:rPr>
  </w:style>
  <w:style w:type="paragraph" w:styleId="Caption">
    <w:name w:val="caption"/>
    <w:basedOn w:val="Normal"/>
    <w:next w:val="Normal"/>
    <w:pPr>
      <w:suppressAutoHyphens/>
      <w:spacing w:after="200" w:line="100" w:lineRule="atLeast"/>
    </w:pPr>
    <w:rPr>
      <w:rFonts w:ascii="Calibri" w:eastAsia="SimSun" w:hAnsi="Calibri" w:cs="Calibri"/>
      <w:i/>
      <w:iCs/>
      <w:color w:val="1F497D"/>
      <w:kern w:val="2"/>
      <w:sz w:val="18"/>
      <w:szCs w:val="18"/>
    </w:rPr>
  </w:style>
  <w:style w:type="paragraph" w:styleId="CommentText">
    <w:name w:val="annotation text"/>
    <w:basedOn w:val="Normal"/>
    <w:link w:val="CommentTextChar1"/>
    <w:uiPriority w:val="99"/>
    <w:pPr>
      <w:suppressAutoHyphens/>
      <w:spacing w:after="200" w:line="100" w:lineRule="atLeast"/>
    </w:pPr>
    <w:rPr>
      <w:rFonts w:ascii="Calibri" w:eastAsia="SimSun" w:hAnsi="Calibri" w:cs="Calibri"/>
      <w:kern w:val="2"/>
      <w:sz w:val="20"/>
      <w:szCs w:val="20"/>
    </w:rPr>
  </w:style>
  <w:style w:type="paragraph" w:styleId="CommentSubject">
    <w:name w:val="annotation subject"/>
    <w:basedOn w:val="CommentText"/>
    <w:next w:val="CommentText"/>
    <w:link w:val="CommentSubjectChar1"/>
    <w:rPr>
      <w:b/>
      <w:bCs/>
    </w:rPr>
  </w:style>
  <w:style w:type="paragraph" w:styleId="Footer">
    <w:name w:val="footer"/>
    <w:basedOn w:val="Normal"/>
    <w:link w:val="FooterChar"/>
    <w:uiPriority w:val="99"/>
    <w:unhideWhenUsed/>
    <w:pPr>
      <w:tabs>
        <w:tab w:val="center" w:pos="4680"/>
        <w:tab w:val="right" w:pos="9360"/>
      </w:tabs>
      <w:suppressAutoHyphens/>
    </w:pPr>
    <w:rPr>
      <w:rFonts w:ascii="Calibri" w:eastAsia="SimSun" w:hAnsi="Calibri" w:cs="Calibri"/>
      <w:kern w:val="2"/>
      <w:sz w:val="22"/>
      <w:szCs w:val="22"/>
    </w:rPr>
  </w:style>
  <w:style w:type="paragraph" w:styleId="Header">
    <w:name w:val="header"/>
    <w:basedOn w:val="Normal"/>
    <w:link w:val="HeaderChar"/>
    <w:uiPriority w:val="99"/>
    <w:unhideWhenUsed/>
    <w:pPr>
      <w:tabs>
        <w:tab w:val="center" w:pos="4680"/>
        <w:tab w:val="right" w:pos="9360"/>
      </w:tabs>
      <w:suppressAutoHyphens/>
    </w:pPr>
    <w:rPr>
      <w:rFonts w:ascii="Calibri" w:eastAsia="SimSun" w:hAnsi="Calibri" w:cs="Calibri"/>
      <w:kern w:val="2"/>
      <w:sz w:val="22"/>
      <w:szCs w:val="22"/>
    </w:rPr>
  </w:style>
  <w:style w:type="paragraph" w:styleId="List">
    <w:name w:val="List"/>
    <w:basedOn w:val="TextBody"/>
    <w:rPr>
      <w:rFonts w:cs="Mangal"/>
    </w:rPr>
  </w:style>
  <w:style w:type="paragraph" w:customStyle="1" w:styleId="TextBody">
    <w:name w:val="Text Body"/>
    <w:basedOn w:val="Normal"/>
    <w:pPr>
      <w:suppressAutoHyphens/>
      <w:spacing w:after="120" w:line="288" w:lineRule="auto"/>
    </w:pPr>
    <w:rPr>
      <w:rFonts w:ascii="Calibri" w:eastAsia="SimSun" w:hAnsi="Calibri" w:cs="Calibri"/>
      <w:kern w:val="2"/>
      <w:sz w:val="22"/>
      <w:szCs w:val="22"/>
    </w:rPr>
  </w:style>
  <w:style w:type="paragraph" w:styleId="NormalWeb">
    <w:name w:val="Normal (Web)"/>
    <w:basedOn w:val="Normal"/>
    <w:uiPriority w:val="99"/>
    <w:unhideWhenUsed/>
    <w:pPr>
      <w:suppressAutoHyphens/>
      <w:spacing w:after="280" w:line="276" w:lineRule="auto"/>
    </w:pPr>
    <w:rPr>
      <w:kern w:val="2"/>
    </w:rPr>
  </w:style>
  <w:style w:type="paragraph" w:styleId="PlainText">
    <w:name w:val="Plain Text"/>
    <w:basedOn w:val="Normal"/>
    <w:link w:val="PlainTextChar"/>
    <w:uiPriority w:val="99"/>
    <w:semiHidden/>
    <w:unhideWhenUsed/>
    <w:rPr>
      <w:rFonts w:ascii="Calibri" w:eastAsiaTheme="minorHAnsi" w:hAnsi="Calibri" w:cstheme="minorBidi"/>
      <w:kern w:val="2"/>
      <w:sz w:val="22"/>
      <w:szCs w:val="21"/>
    </w:rPr>
  </w:style>
  <w:style w:type="character" w:styleId="CommentReference">
    <w:name w:val="annotation reference"/>
    <w:basedOn w:val="DefaultParagraphFont"/>
    <w:uiPriority w:val="99"/>
    <w:rPr>
      <w:sz w:val="18"/>
      <w:szCs w:val="18"/>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rPr>
      <w:rFonts w:ascii="Cambria" w:eastAsia="AR PL UMing HK"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Cambria" w:eastAsia="SimSun" w:hAnsi="Cambria" w:cs="Calibri"/>
      <w:b/>
      <w:bCs/>
      <w:color w:val="365F91"/>
      <w:sz w:val="28"/>
      <w:szCs w:val="28"/>
    </w:rPr>
  </w:style>
  <w:style w:type="character" w:customStyle="1" w:styleId="Heading2Char">
    <w:name w:val="Heading 2 Char"/>
    <w:basedOn w:val="DefaultParagraphFont"/>
    <w:link w:val="Heading2"/>
    <w:rPr>
      <w:rFonts w:ascii="Cambria" w:eastAsia="SimSun" w:hAnsi="Cambria" w:cs="Calibri"/>
      <w:b/>
      <w:bCs/>
      <w:color w:val="4F81BD"/>
      <w:sz w:val="26"/>
      <w:szCs w:val="26"/>
    </w:rPr>
  </w:style>
  <w:style w:type="character" w:customStyle="1" w:styleId="CommentTextChar">
    <w:name w:val="Comment Text Char"/>
    <w:basedOn w:val="DefaultParagraphFont"/>
    <w:uiPriority w:val="99"/>
    <w:qFormat/>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uiPriority w:val="99"/>
    <w:unhideWhenUsed/>
    <w:rPr>
      <w:color w:val="0000FF"/>
      <w:u w:val="single"/>
      <w:lang w:val="uz-Cyrl-UZ" w:eastAsia="uz-Cyrl-UZ" w:bidi="uz-Cyrl-UZ"/>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HeaderChar">
    <w:name w:val="Header Char"/>
    <w:basedOn w:val="DefaultParagraphFont"/>
    <w:link w:val="Header"/>
    <w:uiPriority w:val="99"/>
    <w:rPr>
      <w:rFonts w:ascii="Calibri" w:eastAsia="SimSun" w:hAnsi="Calibri" w:cs="Calibri"/>
    </w:rPr>
  </w:style>
  <w:style w:type="character" w:customStyle="1" w:styleId="FooterChar">
    <w:name w:val="Footer Char"/>
    <w:basedOn w:val="DefaultParagraphFont"/>
    <w:link w:val="Footer"/>
    <w:uiPriority w:val="99"/>
    <w:rPr>
      <w:rFonts w:ascii="Calibri" w:eastAsia="SimSun" w:hAnsi="Calibri" w:cs="Calibri"/>
    </w:rPr>
  </w:style>
  <w:style w:type="character" w:customStyle="1" w:styleId="journaltitle">
    <w:name w:val="journaltitle"/>
    <w:basedOn w:val="DefaultParagraphFont"/>
  </w:style>
  <w:style w:type="character" w:customStyle="1" w:styleId="articlecitationyear">
    <w:name w:val="articlecitation_year"/>
    <w:basedOn w:val="DefaultParagraphFont"/>
  </w:style>
  <w:style w:type="character" w:customStyle="1" w:styleId="articlecitationvolume">
    <w:name w:val="articlecitation_volume"/>
    <w:basedOn w:val="DefaultParagraphFont"/>
  </w:style>
  <w:style w:type="character" w:customStyle="1" w:styleId="articlecitationpages">
    <w:name w:val="articlecitation_pages"/>
    <w:basedOn w:val="DefaultParagraphFont"/>
    <w:qFormat/>
  </w:style>
  <w:style w:type="character" w:customStyle="1" w:styleId="authorname">
    <w:name w:val="authorname"/>
    <w:basedOn w:val="DefaultParagraphFont"/>
    <w:qFormat/>
  </w:style>
  <w:style w:type="character" w:customStyle="1" w:styleId="authorsnameaffiliation">
    <w:name w:val="authorsname_affiliation"/>
    <w:basedOn w:val="DefaultParagraphFont"/>
  </w:style>
  <w:style w:type="character" w:customStyle="1" w:styleId="maintitle">
    <w:name w:val="maintitle"/>
    <w:basedOn w:val="DefaultParagraphFont"/>
  </w:style>
  <w:style w:type="character" w:customStyle="1" w:styleId="authornames">
    <w:name w:val="authornames"/>
    <w:basedOn w:val="DefaultParagraphFont"/>
  </w:style>
  <w:style w:type="character" w:customStyle="1" w:styleId="cit">
    <w:name w:val="cit"/>
    <w:basedOn w:val="DefaultParagraphFont"/>
  </w:style>
  <w:style w:type="character" w:customStyle="1" w:styleId="fm-vol-iss-date">
    <w:name w:val="fm-vol-iss-date"/>
    <w:basedOn w:val="DefaultParagraphFont"/>
  </w:style>
  <w:style w:type="character" w:customStyle="1" w:styleId="doi1">
    <w:name w:val="doi1"/>
    <w:basedOn w:val="DefaultParagraphFont"/>
  </w:style>
  <w:style w:type="character" w:customStyle="1" w:styleId="fm-citation-ids-label">
    <w:name w:val="fm-citation-ids-label"/>
    <w:basedOn w:val="DefaultParagraphFont"/>
  </w:style>
  <w:style w:type="character" w:customStyle="1" w:styleId="fm-role">
    <w:name w:val="fm-role"/>
    <w:basedOn w:val="DefaultParagraphFont"/>
  </w:style>
  <w:style w:type="character" w:customStyle="1" w:styleId="current-selection">
    <w:name w:val="current-selection"/>
    <w:basedOn w:val="DefaultParagraphFont"/>
  </w:style>
  <w:style w:type="character" w:customStyle="1" w:styleId="a">
    <w:name w:val="_"/>
    <w:basedOn w:val="DefaultParagraphFont"/>
  </w:style>
  <w:style w:type="character" w:customStyle="1" w:styleId="ListLabel2">
    <w:name w:val="ListLabel 2"/>
    <w:rPr>
      <w:rFonts w:eastAsia="SimSun" w:cs="Calibri"/>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rFonts w:eastAsia="AR PL UMing HK"/>
      <w:color w:val="000000"/>
      <w:sz w:val="20"/>
    </w:rPr>
  </w:style>
  <w:style w:type="paragraph" w:customStyle="1" w:styleId="Heading">
    <w:name w:val="Heading"/>
    <w:basedOn w:val="Normal"/>
    <w:next w:val="TextBody"/>
    <w:pPr>
      <w:keepNext/>
      <w:suppressAutoHyphens/>
      <w:spacing w:before="240" w:after="120" w:line="276" w:lineRule="auto"/>
    </w:pPr>
    <w:rPr>
      <w:rFonts w:ascii="Arial" w:eastAsia="Microsoft YaHei" w:hAnsi="Arial" w:cs="Mangal"/>
      <w:kern w:val="2"/>
      <w:sz w:val="28"/>
      <w:szCs w:val="28"/>
    </w:rPr>
  </w:style>
  <w:style w:type="paragraph" w:customStyle="1" w:styleId="Index">
    <w:name w:val="Index"/>
    <w:basedOn w:val="Normal"/>
    <w:pPr>
      <w:suppressLineNumbers/>
      <w:suppressAutoHyphens/>
      <w:spacing w:after="200" w:line="276" w:lineRule="auto"/>
    </w:pPr>
    <w:rPr>
      <w:rFonts w:ascii="Calibri" w:eastAsia="SimSun" w:hAnsi="Calibri" w:cs="Mangal"/>
      <w:kern w:val="2"/>
      <w:sz w:val="22"/>
      <w:szCs w:val="22"/>
    </w:rPr>
  </w:style>
  <w:style w:type="character" w:customStyle="1" w:styleId="CommentTextChar1">
    <w:name w:val="Comment Text Char1"/>
    <w:basedOn w:val="DefaultParagraphFont"/>
    <w:link w:val="CommentText"/>
    <w:uiPriority w:val="99"/>
    <w:rPr>
      <w:rFonts w:ascii="Calibri" w:eastAsia="SimSun" w:hAnsi="Calibri" w:cs="Calibri"/>
      <w:sz w:val="20"/>
      <w:szCs w:val="20"/>
    </w:rPr>
  </w:style>
  <w:style w:type="character" w:customStyle="1" w:styleId="BalloonTextChar1">
    <w:name w:val="Balloon Text Char1"/>
    <w:basedOn w:val="DefaultParagraphFont"/>
    <w:link w:val="BalloonText"/>
    <w:rPr>
      <w:rFonts w:ascii="Tahoma" w:eastAsia="SimSun" w:hAnsi="Tahoma" w:cs="Tahoma"/>
      <w:sz w:val="16"/>
      <w:szCs w:val="16"/>
    </w:rPr>
  </w:style>
  <w:style w:type="paragraph" w:styleId="ListParagraph">
    <w:name w:val="List Paragraph"/>
    <w:basedOn w:val="Normal"/>
    <w:uiPriority w:val="34"/>
    <w:qFormat/>
    <w:pPr>
      <w:suppressAutoHyphens/>
      <w:spacing w:after="200" w:line="276" w:lineRule="auto"/>
      <w:ind w:left="720"/>
      <w:contextualSpacing/>
    </w:pPr>
    <w:rPr>
      <w:rFonts w:ascii="Calibri" w:eastAsia="SimSun" w:hAnsi="Calibri" w:cs="Calibri"/>
      <w:kern w:val="2"/>
      <w:sz w:val="22"/>
      <w:szCs w:val="22"/>
    </w:rPr>
  </w:style>
  <w:style w:type="paragraph" w:customStyle="1" w:styleId="Style2">
    <w:name w:val="Style2"/>
    <w:basedOn w:val="Heading2"/>
    <w:pPr>
      <w:keepLines w:val="0"/>
      <w:tabs>
        <w:tab w:val="left" w:pos="-720"/>
      </w:tabs>
      <w:spacing w:before="0" w:line="100" w:lineRule="atLeast"/>
      <w:contextualSpacing/>
    </w:pPr>
    <w:rPr>
      <w:rFonts w:ascii="Calibri" w:eastAsia="Times New Roman" w:hAnsi="Calibri"/>
      <w:iCs/>
      <w:color w:val="00000A"/>
      <w:sz w:val="22"/>
      <w:szCs w:val="22"/>
    </w:rPr>
  </w:style>
  <w:style w:type="paragraph" w:customStyle="1" w:styleId="Style1">
    <w:name w:val="Style1"/>
    <w:basedOn w:val="Heading1"/>
    <w:pPr>
      <w:keepLines w:val="0"/>
      <w:tabs>
        <w:tab w:val="left" w:pos="-720"/>
      </w:tabs>
      <w:spacing w:before="0" w:line="100" w:lineRule="atLeast"/>
      <w:ind w:left="-720"/>
      <w:contextualSpacing/>
    </w:pPr>
    <w:rPr>
      <w:rFonts w:ascii="Calibri" w:eastAsia="Times New Roman" w:hAnsi="Calibri"/>
      <w:b w:val="0"/>
      <w:bCs w:val="0"/>
      <w:color w:val="00000A"/>
      <w:sz w:val="22"/>
      <w:szCs w:val="22"/>
    </w:rPr>
  </w:style>
  <w:style w:type="character" w:customStyle="1" w:styleId="CommentSubjectChar1">
    <w:name w:val="Comment Subject Char1"/>
    <w:basedOn w:val="CommentTextChar1"/>
    <w:link w:val="CommentSubject"/>
    <w:rPr>
      <w:rFonts w:ascii="Calibri" w:eastAsia="SimSun" w:hAnsi="Calibri" w:cs="Calibri"/>
      <w:b/>
      <w:bCs/>
      <w:sz w:val="20"/>
      <w:szCs w:val="20"/>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paragraph" w:customStyle="1" w:styleId="Revision1">
    <w:name w:val="Revision1"/>
    <w:uiPriority w:val="99"/>
    <w:semiHidden/>
    <w:pPr>
      <w:suppressAutoHyphens/>
    </w:pPr>
    <w:rPr>
      <w:rFonts w:ascii="Calibri" w:hAnsi="Calibri" w:cs="Calibri"/>
      <w:sz w:val="22"/>
      <w:szCs w:val="22"/>
    </w:rPr>
  </w:style>
  <w:style w:type="paragraph" w:customStyle="1" w:styleId="articledetails">
    <w:name w:val="articledetails"/>
    <w:basedOn w:val="Normal"/>
    <w:pPr>
      <w:suppressAutoHyphens/>
      <w:spacing w:after="280" w:line="276" w:lineRule="auto"/>
    </w:pPr>
    <w:rPr>
      <w:kern w:val="2"/>
    </w:rPr>
  </w:style>
  <w:style w:type="character" w:customStyle="1" w:styleId="PlainTextChar">
    <w:name w:val="Plain Text Char"/>
    <w:basedOn w:val="DefaultParagraphFont"/>
    <w:link w:val="PlainText"/>
    <w:uiPriority w:val="99"/>
    <w:semiHidden/>
    <w:rPr>
      <w:rFonts w:ascii="Calibri" w:hAnsi="Calibri"/>
      <w:szCs w:val="21"/>
    </w:rPr>
  </w:style>
  <w:style w:type="character" w:customStyle="1" w:styleId="ej-keyword">
    <w:name w:val="ej-keyword"/>
    <w:basedOn w:val="DefaultParagraphFont"/>
  </w:style>
  <w:style w:type="character" w:customStyle="1" w:styleId="viewreferencelabels">
    <w:name w:val="viewreferencelabels"/>
    <w:basedOn w:val="DefaultParagraphFont"/>
  </w:style>
  <w:style w:type="paragraph" w:customStyle="1" w:styleId="EndNoteBibliographyTitle">
    <w:name w:val="EndNote Bibliography Title"/>
    <w:basedOn w:val="Normal"/>
    <w:link w:val="EndNoteBibliographyTitleChar"/>
    <w:pPr>
      <w:jc w:val="center"/>
    </w:pPr>
  </w:style>
  <w:style w:type="character" w:customStyle="1" w:styleId="EndNoteBibliographyTitleChar">
    <w:name w:val="EndNote Bibliography Title Char"/>
    <w:basedOn w:val="DefaultParagraphFont"/>
    <w:link w:val="EndNoteBibliographyTitle"/>
    <w:rPr>
      <w:rFonts w:eastAsia="Times New Roman"/>
      <w:sz w:val="24"/>
      <w:szCs w:val="24"/>
    </w:rPr>
  </w:style>
  <w:style w:type="paragraph" w:customStyle="1" w:styleId="EndNoteBibliography">
    <w:name w:val="EndNote Bibliography"/>
    <w:basedOn w:val="Normal"/>
    <w:link w:val="EndNoteBibliographyChar"/>
  </w:style>
  <w:style w:type="character" w:customStyle="1" w:styleId="EndNoteBibliographyChar">
    <w:name w:val="EndNote Bibliography Char"/>
    <w:basedOn w:val="DefaultParagraphFont"/>
    <w:link w:val="EndNoteBibliography"/>
    <w:rPr>
      <w:rFonts w:eastAsia="Times New Roman"/>
      <w:sz w:val="24"/>
      <w:szCs w:val="24"/>
    </w:rPr>
  </w:style>
  <w:style w:type="paragraph" w:styleId="Revision">
    <w:name w:val="Revision"/>
    <w:hidden/>
    <w:uiPriority w:val="99"/>
    <w:semiHidden/>
    <w:rsid w:val="00CB22A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ga_selioutski@urmc.rocheste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ortheastcenter.com/four-full-outline-of-unresponsiveness-scor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6841</Words>
  <Characters>38995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Selioutski, Olga</dc:creator>
  <cp:lastModifiedBy>Benedict Michael</cp:lastModifiedBy>
  <cp:revision>2</cp:revision>
  <cp:lastPrinted>2021-03-02T16:12:00Z</cp:lastPrinted>
  <dcterms:created xsi:type="dcterms:W3CDTF">2022-02-15T17:21:00Z</dcterms:created>
  <dcterms:modified xsi:type="dcterms:W3CDTF">2022-02-15T17:21:00Z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