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1BB8C" w14:textId="62171C7D" w:rsidR="029F3616" w:rsidRDefault="00E74226" w:rsidP="00D260FE">
      <w:pPr>
        <w:spacing w:line="480" w:lineRule="auto"/>
        <w:rPr>
          <w:rFonts w:ascii="Arial" w:eastAsia="Arial" w:hAnsi="Arial" w:cs="Arial"/>
          <w:i/>
          <w:iCs/>
          <w:sz w:val="24"/>
          <w:szCs w:val="24"/>
        </w:rPr>
      </w:pPr>
      <w:bookmarkStart w:id="0" w:name="_GoBack"/>
      <w:bookmarkEnd w:id="0"/>
      <w:r>
        <w:rPr>
          <w:rStyle w:val="normaltextrun"/>
          <w:rFonts w:ascii="Arial" w:hAnsi="Arial" w:cs="Arial"/>
          <w:b/>
          <w:bCs/>
          <w:color w:val="000000"/>
          <w:sz w:val="28"/>
          <w:szCs w:val="28"/>
          <w:bdr w:val="none" w:sz="0" w:space="0" w:color="auto" w:frame="1"/>
        </w:rPr>
        <w:t>Ecosystem service delivery by urban agriculture and green infrastructure – a systematic review</w:t>
      </w:r>
    </w:p>
    <w:p w14:paraId="3B4F682F" w14:textId="77777777" w:rsidR="00520BB8" w:rsidRDefault="00520BB8" w:rsidP="00520BB8">
      <w:pPr>
        <w:spacing w:line="480" w:lineRule="auto"/>
        <w:rPr>
          <w:rFonts w:ascii="Arial" w:hAnsi="Arial" w:cs="Arial"/>
          <w:b/>
          <w:bCs/>
          <w:sz w:val="24"/>
          <w:szCs w:val="24"/>
        </w:rPr>
      </w:pPr>
      <w:r w:rsidRPr="0281522E">
        <w:rPr>
          <w:rFonts w:ascii="Arial" w:hAnsi="Arial" w:cs="Arial"/>
          <w:b/>
          <w:bCs/>
          <w:sz w:val="24"/>
          <w:szCs w:val="24"/>
        </w:rPr>
        <w:t xml:space="preserve">D. L. Evans </w:t>
      </w:r>
      <w:r w:rsidRPr="0281522E">
        <w:rPr>
          <w:rFonts w:ascii="Arial" w:hAnsi="Arial" w:cs="Arial"/>
          <w:sz w:val="24"/>
          <w:szCs w:val="24"/>
          <w:vertAlign w:val="superscript"/>
        </w:rPr>
        <w:t>1,2 a</w:t>
      </w:r>
      <w:r w:rsidRPr="0281522E">
        <w:rPr>
          <w:rFonts w:ascii="Arial" w:hAnsi="Arial" w:cs="Arial"/>
          <w:b/>
          <w:bCs/>
          <w:sz w:val="24"/>
          <w:szCs w:val="24"/>
        </w:rPr>
        <w:t xml:space="preserve">, N. Falagán </w:t>
      </w:r>
      <w:r w:rsidRPr="0281522E">
        <w:rPr>
          <w:rFonts w:ascii="Arial" w:hAnsi="Arial" w:cs="Arial"/>
          <w:sz w:val="24"/>
          <w:szCs w:val="24"/>
          <w:vertAlign w:val="superscript"/>
        </w:rPr>
        <w:t>1</w:t>
      </w:r>
      <w:r w:rsidRPr="0281522E">
        <w:rPr>
          <w:rFonts w:ascii="Arial" w:hAnsi="Arial" w:cs="Arial"/>
          <w:b/>
          <w:bCs/>
          <w:sz w:val="24"/>
          <w:szCs w:val="24"/>
        </w:rPr>
        <w:t xml:space="preserve">, C. A. Hardman </w:t>
      </w:r>
      <w:r w:rsidRPr="0281522E">
        <w:rPr>
          <w:rFonts w:ascii="Arial" w:hAnsi="Arial" w:cs="Arial"/>
          <w:sz w:val="24"/>
          <w:szCs w:val="24"/>
          <w:vertAlign w:val="superscript"/>
        </w:rPr>
        <w:t>3</w:t>
      </w:r>
      <w:r w:rsidRPr="0281522E">
        <w:rPr>
          <w:rFonts w:ascii="Arial" w:hAnsi="Arial" w:cs="Arial"/>
          <w:b/>
          <w:bCs/>
          <w:sz w:val="24"/>
          <w:szCs w:val="24"/>
        </w:rPr>
        <w:t xml:space="preserve">, S. Kourmpetli </w:t>
      </w:r>
      <w:r w:rsidRPr="0281522E">
        <w:rPr>
          <w:rFonts w:ascii="Arial" w:hAnsi="Arial" w:cs="Arial"/>
          <w:sz w:val="24"/>
          <w:szCs w:val="24"/>
          <w:vertAlign w:val="superscript"/>
        </w:rPr>
        <w:t>1</w:t>
      </w:r>
      <w:r w:rsidRPr="0281522E">
        <w:rPr>
          <w:rFonts w:ascii="Arial" w:hAnsi="Arial" w:cs="Arial"/>
          <w:b/>
          <w:bCs/>
          <w:sz w:val="24"/>
          <w:szCs w:val="24"/>
        </w:rPr>
        <w:t xml:space="preserve">, L. Liu </w:t>
      </w:r>
      <w:r w:rsidRPr="00F078CB">
        <w:rPr>
          <w:rFonts w:ascii="Arial" w:hAnsi="Arial" w:cs="Arial"/>
          <w:b/>
          <w:bCs/>
          <w:sz w:val="24"/>
          <w:szCs w:val="24"/>
          <w:vertAlign w:val="superscript"/>
        </w:rPr>
        <w:t>4</w:t>
      </w:r>
      <w:r w:rsidRPr="0281522E">
        <w:rPr>
          <w:rFonts w:ascii="Arial" w:hAnsi="Arial" w:cs="Arial"/>
          <w:b/>
          <w:bCs/>
          <w:sz w:val="24"/>
          <w:szCs w:val="24"/>
        </w:rPr>
        <w:t xml:space="preserve">, B. R. Mead </w:t>
      </w:r>
      <w:r>
        <w:rPr>
          <w:rFonts w:ascii="Arial" w:hAnsi="Arial" w:cs="Arial"/>
          <w:sz w:val="24"/>
          <w:szCs w:val="24"/>
          <w:vertAlign w:val="superscript"/>
        </w:rPr>
        <w:t>3</w:t>
      </w:r>
      <w:r w:rsidRPr="0281522E">
        <w:rPr>
          <w:rFonts w:ascii="Arial" w:hAnsi="Arial" w:cs="Arial"/>
          <w:b/>
          <w:bCs/>
          <w:sz w:val="24"/>
          <w:szCs w:val="24"/>
        </w:rPr>
        <w:t xml:space="preserve"> and J. A. C. Davies </w:t>
      </w:r>
      <w:r w:rsidRPr="0281522E">
        <w:rPr>
          <w:rFonts w:ascii="Arial" w:hAnsi="Arial" w:cs="Arial"/>
          <w:sz w:val="24"/>
          <w:szCs w:val="24"/>
          <w:vertAlign w:val="superscript"/>
        </w:rPr>
        <w:t>2</w:t>
      </w:r>
      <w:r w:rsidRPr="0281522E">
        <w:rPr>
          <w:rFonts w:ascii="Arial" w:hAnsi="Arial" w:cs="Arial"/>
          <w:b/>
          <w:bCs/>
          <w:sz w:val="24"/>
          <w:szCs w:val="24"/>
        </w:rPr>
        <w:t xml:space="preserve"> </w:t>
      </w:r>
    </w:p>
    <w:p w14:paraId="705C9CE0" w14:textId="77777777" w:rsidR="00520BB8" w:rsidRPr="006C1E4C" w:rsidRDefault="00520BB8" w:rsidP="00520BB8">
      <w:pPr>
        <w:spacing w:line="480" w:lineRule="auto"/>
        <w:rPr>
          <w:rFonts w:ascii="Arial" w:hAnsi="Arial" w:cs="Arial"/>
          <w:b/>
          <w:bCs/>
          <w:sz w:val="24"/>
          <w:szCs w:val="24"/>
        </w:rPr>
      </w:pPr>
    </w:p>
    <w:p w14:paraId="2BFB3A5B" w14:textId="77777777" w:rsidR="00520BB8" w:rsidRDefault="00520BB8" w:rsidP="00520BB8">
      <w:pPr>
        <w:spacing w:line="480" w:lineRule="auto"/>
        <w:rPr>
          <w:rFonts w:ascii="Arial" w:hAnsi="Arial" w:cs="Arial"/>
          <w:b/>
          <w:bCs/>
          <w:sz w:val="24"/>
          <w:szCs w:val="24"/>
        </w:rPr>
      </w:pPr>
      <w:r w:rsidRPr="0081659D">
        <w:rPr>
          <w:rFonts w:ascii="Arial" w:hAnsi="Arial" w:cs="Arial"/>
          <w:sz w:val="24"/>
          <w:szCs w:val="24"/>
          <w:vertAlign w:val="superscript"/>
        </w:rPr>
        <w:t>1</w:t>
      </w:r>
      <w:r w:rsidRPr="11C66FD7">
        <w:rPr>
          <w:rFonts w:ascii="Arial" w:hAnsi="Arial" w:cs="Arial"/>
          <w:b/>
          <w:bCs/>
          <w:sz w:val="24"/>
          <w:szCs w:val="24"/>
        </w:rPr>
        <w:t xml:space="preserve"> </w:t>
      </w:r>
      <w:r w:rsidRPr="11C66FD7">
        <w:rPr>
          <w:rFonts w:ascii="Arial" w:hAnsi="Arial" w:cs="Arial"/>
          <w:sz w:val="24"/>
          <w:szCs w:val="24"/>
        </w:rPr>
        <w:t>Soil and Agrifood Institute, Cranfield University, Cranfield, MK43 0AL</w:t>
      </w:r>
      <w:r w:rsidRPr="11C66FD7">
        <w:rPr>
          <w:rFonts w:ascii="Arial" w:hAnsi="Arial" w:cs="Arial"/>
          <w:b/>
          <w:bCs/>
          <w:sz w:val="24"/>
          <w:szCs w:val="24"/>
        </w:rPr>
        <w:t xml:space="preserve"> </w:t>
      </w:r>
    </w:p>
    <w:p w14:paraId="5FFA8DFF" w14:textId="77777777" w:rsidR="00520BB8" w:rsidRPr="00F078CB" w:rsidRDefault="00520BB8" w:rsidP="00520BB8">
      <w:pPr>
        <w:spacing w:line="480" w:lineRule="auto"/>
        <w:rPr>
          <w:rFonts w:ascii="Arial" w:hAnsi="Arial" w:cs="Arial"/>
          <w:sz w:val="24"/>
          <w:szCs w:val="24"/>
        </w:rPr>
      </w:pPr>
      <w:r w:rsidRPr="00F078CB">
        <w:rPr>
          <w:rFonts w:ascii="Arial" w:hAnsi="Arial" w:cs="Arial"/>
          <w:sz w:val="24"/>
          <w:szCs w:val="24"/>
          <w:vertAlign w:val="superscript"/>
        </w:rPr>
        <w:t>2</w:t>
      </w:r>
      <w:r>
        <w:rPr>
          <w:rFonts w:ascii="Arial" w:hAnsi="Arial" w:cs="Arial"/>
          <w:sz w:val="24"/>
          <w:szCs w:val="24"/>
          <w:vertAlign w:val="superscript"/>
        </w:rPr>
        <w:t xml:space="preserve"> </w:t>
      </w:r>
      <w:r>
        <w:rPr>
          <w:rFonts w:ascii="Arial" w:hAnsi="Arial" w:cs="Arial"/>
          <w:sz w:val="24"/>
          <w:szCs w:val="24"/>
        </w:rPr>
        <w:t>Lancaster Environment Centre</w:t>
      </w:r>
      <w:r w:rsidRPr="0281522E">
        <w:rPr>
          <w:rFonts w:ascii="Arial" w:hAnsi="Arial" w:cs="Arial"/>
          <w:sz w:val="24"/>
          <w:szCs w:val="24"/>
        </w:rPr>
        <w:t>, Lancaster University, Lancaster, LA1 4YX</w:t>
      </w:r>
    </w:p>
    <w:p w14:paraId="2A2660C8" w14:textId="77777777" w:rsidR="00520BB8" w:rsidRDefault="00520BB8" w:rsidP="00520BB8">
      <w:pPr>
        <w:spacing w:line="480" w:lineRule="auto"/>
        <w:rPr>
          <w:rFonts w:ascii="Arial" w:hAnsi="Arial" w:cs="Arial"/>
          <w:sz w:val="24"/>
          <w:szCs w:val="24"/>
        </w:rPr>
      </w:pPr>
      <w:r w:rsidRPr="029F3616">
        <w:rPr>
          <w:rFonts w:ascii="Arial" w:hAnsi="Arial" w:cs="Arial"/>
          <w:b/>
          <w:bCs/>
          <w:sz w:val="24"/>
          <w:szCs w:val="24"/>
          <w:vertAlign w:val="superscript"/>
        </w:rPr>
        <w:t>3</w:t>
      </w:r>
      <w:r w:rsidRPr="029F3616">
        <w:rPr>
          <w:rFonts w:ascii="Arial" w:hAnsi="Arial" w:cs="Arial"/>
          <w:b/>
          <w:bCs/>
          <w:sz w:val="24"/>
          <w:szCs w:val="24"/>
        </w:rPr>
        <w:t xml:space="preserve"> </w:t>
      </w:r>
      <w:r w:rsidRPr="029F3616">
        <w:rPr>
          <w:rFonts w:ascii="Arial" w:hAnsi="Arial" w:cs="Arial"/>
          <w:sz w:val="24"/>
          <w:szCs w:val="24"/>
        </w:rPr>
        <w:t>Department of Psycholog</w:t>
      </w:r>
      <w:r>
        <w:rPr>
          <w:rFonts w:ascii="Arial" w:hAnsi="Arial" w:cs="Arial"/>
          <w:sz w:val="24"/>
          <w:szCs w:val="24"/>
        </w:rPr>
        <w:t>y</w:t>
      </w:r>
      <w:r w:rsidRPr="029F3616">
        <w:rPr>
          <w:rFonts w:ascii="Arial" w:hAnsi="Arial" w:cs="Arial"/>
          <w:sz w:val="24"/>
          <w:szCs w:val="24"/>
        </w:rPr>
        <w:t>, University of Liverpool, Liverpool, L69 3BX</w:t>
      </w:r>
    </w:p>
    <w:p w14:paraId="1D5B96C6" w14:textId="77777777" w:rsidR="00520BB8" w:rsidRDefault="00520BB8" w:rsidP="00520BB8">
      <w:pPr>
        <w:spacing w:line="480" w:lineRule="auto"/>
        <w:rPr>
          <w:rFonts w:ascii="Arial" w:hAnsi="Arial" w:cs="Arial"/>
          <w:sz w:val="24"/>
          <w:szCs w:val="24"/>
        </w:rPr>
      </w:pPr>
      <w:r w:rsidRPr="00F078CB">
        <w:rPr>
          <w:rFonts w:ascii="Arial" w:hAnsi="Arial" w:cs="Arial"/>
          <w:sz w:val="24"/>
          <w:szCs w:val="24"/>
          <w:vertAlign w:val="superscript"/>
        </w:rPr>
        <w:t>4</w:t>
      </w:r>
      <w:r>
        <w:rPr>
          <w:rFonts w:ascii="Arial" w:hAnsi="Arial" w:cs="Arial"/>
          <w:sz w:val="24"/>
          <w:szCs w:val="24"/>
          <w:vertAlign w:val="superscript"/>
        </w:rPr>
        <w:t xml:space="preserve"> </w:t>
      </w:r>
      <w:r w:rsidRPr="0281522E">
        <w:rPr>
          <w:rFonts w:ascii="Arial" w:hAnsi="Arial" w:cs="Arial"/>
          <w:sz w:val="24"/>
          <w:szCs w:val="24"/>
        </w:rPr>
        <w:t>The Pentland Centre for Sustainability in Business, Lancaster University, Lancaster, LA1 4YX</w:t>
      </w:r>
    </w:p>
    <w:p w14:paraId="5DB3F3A8" w14:textId="77777777" w:rsidR="00520BB8" w:rsidRPr="00BF6AB0" w:rsidRDefault="00520BB8" w:rsidP="00520BB8">
      <w:pPr>
        <w:spacing w:line="480" w:lineRule="auto"/>
        <w:rPr>
          <w:rFonts w:ascii="Arial" w:hAnsi="Arial" w:cs="Arial"/>
          <w:sz w:val="24"/>
          <w:szCs w:val="24"/>
        </w:rPr>
      </w:pPr>
    </w:p>
    <w:p w14:paraId="5B976A0B" w14:textId="77777777" w:rsidR="00520BB8" w:rsidRPr="00BF6AB0" w:rsidRDefault="00520BB8" w:rsidP="00520BB8">
      <w:pPr>
        <w:spacing w:line="480" w:lineRule="auto"/>
        <w:rPr>
          <w:rFonts w:ascii="Arial" w:hAnsi="Arial" w:cs="Arial"/>
          <w:sz w:val="24"/>
          <w:szCs w:val="24"/>
        </w:rPr>
      </w:pPr>
      <w:r w:rsidRPr="000F222C">
        <w:rPr>
          <w:rFonts w:ascii="Arial" w:hAnsi="Arial" w:cs="Arial"/>
          <w:sz w:val="24"/>
          <w:szCs w:val="24"/>
          <w:vertAlign w:val="superscript"/>
        </w:rPr>
        <w:t>a</w:t>
      </w:r>
      <w:r w:rsidRPr="029F3616">
        <w:rPr>
          <w:rFonts w:ascii="Arial" w:hAnsi="Arial" w:cs="Arial"/>
          <w:b/>
          <w:bCs/>
          <w:sz w:val="24"/>
          <w:szCs w:val="24"/>
          <w:vertAlign w:val="superscript"/>
        </w:rPr>
        <w:t xml:space="preserve"> </w:t>
      </w:r>
      <w:r w:rsidRPr="029F3616">
        <w:rPr>
          <w:rFonts w:ascii="Arial" w:hAnsi="Arial" w:cs="Arial"/>
          <w:b/>
          <w:bCs/>
          <w:sz w:val="24"/>
          <w:szCs w:val="24"/>
        </w:rPr>
        <w:t xml:space="preserve">Corresponding author: </w:t>
      </w:r>
      <w:hyperlink r:id="rId11" w:history="1">
        <w:r w:rsidRPr="006C05DC">
          <w:rPr>
            <w:rStyle w:val="Hyperlink"/>
            <w:rFonts w:ascii="Arial" w:hAnsi="Arial" w:cs="Arial"/>
            <w:sz w:val="24"/>
            <w:szCs w:val="24"/>
          </w:rPr>
          <w:t>Daniel.L.</w:t>
        </w:r>
      </w:hyperlink>
      <w:r>
        <w:rPr>
          <w:rStyle w:val="Hyperlink"/>
          <w:rFonts w:ascii="Arial" w:hAnsi="Arial" w:cs="Arial"/>
          <w:sz w:val="24"/>
          <w:szCs w:val="24"/>
        </w:rPr>
        <w:t>Evans@cranfield.ac.uk</w:t>
      </w:r>
    </w:p>
    <w:p w14:paraId="1746FE4B" w14:textId="77777777" w:rsidR="00BF6AB0" w:rsidRDefault="00BF6AB0">
      <w:pPr>
        <w:rPr>
          <w:rFonts w:ascii="Arial" w:hAnsi="Arial" w:cs="Arial"/>
          <w:b/>
          <w:bCs/>
          <w:sz w:val="24"/>
          <w:szCs w:val="24"/>
        </w:rPr>
      </w:pPr>
      <w:r>
        <w:rPr>
          <w:rFonts w:ascii="Arial" w:hAnsi="Arial" w:cs="Arial"/>
          <w:b/>
          <w:bCs/>
          <w:sz w:val="24"/>
          <w:szCs w:val="24"/>
        </w:rPr>
        <w:br w:type="page"/>
      </w:r>
    </w:p>
    <w:p w14:paraId="04D209E1" w14:textId="77777777" w:rsidR="0081659D" w:rsidRDefault="15E05A1A" w:rsidP="029F3616">
      <w:pPr>
        <w:rPr>
          <w:rFonts w:ascii="Arial" w:hAnsi="Arial" w:cs="Arial"/>
          <w:b/>
          <w:bCs/>
          <w:sz w:val="24"/>
          <w:szCs w:val="24"/>
        </w:rPr>
      </w:pPr>
      <w:r w:rsidRPr="029F3616">
        <w:rPr>
          <w:rFonts w:ascii="Arial" w:hAnsi="Arial" w:cs="Arial"/>
          <w:b/>
          <w:bCs/>
          <w:sz w:val="24"/>
          <w:szCs w:val="24"/>
        </w:rPr>
        <w:lastRenderedPageBreak/>
        <w:t xml:space="preserve">Highlights: </w:t>
      </w:r>
    </w:p>
    <w:p w14:paraId="135E35A6" w14:textId="77777777" w:rsidR="002727AF" w:rsidRDefault="002727AF" w:rsidP="0057294B">
      <w:pPr>
        <w:pStyle w:val="ListParagraph"/>
        <w:numPr>
          <w:ilvl w:val="0"/>
          <w:numId w:val="28"/>
        </w:numPr>
        <w:spacing w:line="480" w:lineRule="auto"/>
        <w:rPr>
          <w:rFonts w:ascii="Arial" w:eastAsia="Arial" w:hAnsi="Arial" w:cs="Arial"/>
          <w:sz w:val="24"/>
          <w:szCs w:val="24"/>
        </w:rPr>
      </w:pPr>
      <w:r w:rsidRPr="002727AF">
        <w:rPr>
          <w:rFonts w:ascii="Arial" w:eastAsia="Arial" w:hAnsi="Arial" w:cs="Arial"/>
          <w:sz w:val="24"/>
          <w:szCs w:val="24"/>
        </w:rPr>
        <w:t>We systematically review ecosystem service delivery by u</w:t>
      </w:r>
      <w:r w:rsidR="00D27F9F" w:rsidRPr="002727AF">
        <w:rPr>
          <w:rFonts w:ascii="Arial" w:eastAsia="Arial" w:hAnsi="Arial" w:cs="Arial"/>
          <w:sz w:val="24"/>
          <w:szCs w:val="24"/>
        </w:rPr>
        <w:t>rban agriculture and green infrastructure</w:t>
      </w:r>
    </w:p>
    <w:p w14:paraId="0555A518" w14:textId="6298F7B8" w:rsidR="007C476F" w:rsidRPr="002727AF" w:rsidRDefault="002727AF" w:rsidP="0057294B">
      <w:pPr>
        <w:pStyle w:val="ListParagraph"/>
        <w:numPr>
          <w:ilvl w:val="0"/>
          <w:numId w:val="28"/>
        </w:numPr>
        <w:spacing w:line="480" w:lineRule="auto"/>
        <w:rPr>
          <w:rFonts w:ascii="Arial" w:eastAsia="Arial" w:hAnsi="Arial" w:cs="Arial"/>
          <w:sz w:val="24"/>
          <w:szCs w:val="24"/>
        </w:rPr>
      </w:pPr>
      <w:r w:rsidRPr="002727AF">
        <w:rPr>
          <w:rFonts w:ascii="Arial" w:eastAsia="Arial" w:hAnsi="Arial" w:cs="Arial"/>
          <w:sz w:val="24"/>
          <w:szCs w:val="24"/>
        </w:rPr>
        <w:t>Green infrastructure and urban agriculture deliver a wide range of ecosystem services</w:t>
      </w:r>
    </w:p>
    <w:p w14:paraId="313C03FF" w14:textId="58344296" w:rsidR="007C476F" w:rsidRDefault="00805B6E" w:rsidP="0057294B">
      <w:pPr>
        <w:pStyle w:val="ListParagraph"/>
        <w:numPr>
          <w:ilvl w:val="0"/>
          <w:numId w:val="28"/>
        </w:numPr>
        <w:spacing w:line="480" w:lineRule="auto"/>
        <w:rPr>
          <w:rFonts w:ascii="Arial" w:eastAsia="Arial" w:hAnsi="Arial" w:cs="Arial"/>
          <w:sz w:val="24"/>
          <w:szCs w:val="24"/>
        </w:rPr>
      </w:pPr>
      <w:r>
        <w:rPr>
          <w:rFonts w:ascii="Arial" w:eastAsia="Arial" w:hAnsi="Arial" w:cs="Arial"/>
          <w:sz w:val="24"/>
          <w:szCs w:val="24"/>
        </w:rPr>
        <w:t>Community Gardens, Green Spaces, and Parks deliver the most diverse ecosystem services</w:t>
      </w:r>
    </w:p>
    <w:p w14:paraId="18FCA372" w14:textId="27B10763" w:rsidR="007C476F" w:rsidRDefault="00805B6E" w:rsidP="0057294B">
      <w:pPr>
        <w:pStyle w:val="ListParagraph"/>
        <w:numPr>
          <w:ilvl w:val="0"/>
          <w:numId w:val="28"/>
        </w:numPr>
        <w:spacing w:line="480" w:lineRule="auto"/>
        <w:rPr>
          <w:rFonts w:ascii="Arial" w:eastAsia="Arial" w:hAnsi="Arial" w:cs="Arial"/>
          <w:sz w:val="24"/>
          <w:szCs w:val="24"/>
        </w:rPr>
      </w:pPr>
      <w:r>
        <w:rPr>
          <w:rFonts w:ascii="Arial" w:eastAsia="Arial" w:hAnsi="Arial" w:cs="Arial"/>
          <w:sz w:val="24"/>
          <w:szCs w:val="24"/>
        </w:rPr>
        <w:t xml:space="preserve">Natural, Indoor, and Religious Spaces are under-studied in </w:t>
      </w:r>
      <w:r w:rsidR="00F37CAA">
        <w:rPr>
          <w:rFonts w:ascii="Arial" w:eastAsia="Arial" w:hAnsi="Arial" w:cs="Arial"/>
          <w:sz w:val="24"/>
          <w:szCs w:val="24"/>
        </w:rPr>
        <w:t xml:space="preserve">urban </w:t>
      </w:r>
      <w:r>
        <w:rPr>
          <w:rFonts w:ascii="Arial" w:eastAsia="Arial" w:hAnsi="Arial" w:cs="Arial"/>
          <w:sz w:val="24"/>
          <w:szCs w:val="24"/>
        </w:rPr>
        <w:t>ecosystem services research</w:t>
      </w:r>
    </w:p>
    <w:p w14:paraId="450303F7" w14:textId="73346103" w:rsidR="0057294B" w:rsidRPr="0057294B" w:rsidRDefault="00805B6E" w:rsidP="0057294B">
      <w:pPr>
        <w:pStyle w:val="ListParagraph"/>
        <w:numPr>
          <w:ilvl w:val="0"/>
          <w:numId w:val="28"/>
        </w:numPr>
        <w:spacing w:line="480" w:lineRule="auto"/>
        <w:rPr>
          <w:rFonts w:ascii="Arial" w:eastAsia="Arial" w:hAnsi="Arial" w:cs="Arial"/>
          <w:sz w:val="24"/>
          <w:szCs w:val="24"/>
        </w:rPr>
      </w:pPr>
      <w:r>
        <w:rPr>
          <w:rFonts w:ascii="Arial" w:eastAsia="Arial" w:hAnsi="Arial" w:cs="Arial"/>
          <w:sz w:val="24"/>
          <w:szCs w:val="24"/>
        </w:rPr>
        <w:t xml:space="preserve">We highlight </w:t>
      </w:r>
      <w:r w:rsidR="00F37CAA">
        <w:rPr>
          <w:rFonts w:ascii="Arial" w:eastAsia="Arial" w:hAnsi="Arial" w:cs="Arial"/>
          <w:sz w:val="24"/>
          <w:szCs w:val="24"/>
        </w:rPr>
        <w:t>knowledge gaps and future potential of urban ecosystem services research</w:t>
      </w:r>
      <w:r w:rsidR="0057294B" w:rsidRPr="0057294B">
        <w:rPr>
          <w:rFonts w:ascii="Arial" w:hAnsi="Arial" w:cs="Arial"/>
          <w:b/>
          <w:bCs/>
          <w:sz w:val="24"/>
          <w:szCs w:val="24"/>
        </w:rPr>
        <w:br w:type="page"/>
      </w:r>
    </w:p>
    <w:p w14:paraId="0B9E91B5" w14:textId="55AF66AE" w:rsidR="340D61BA" w:rsidRDefault="340D61BA" w:rsidP="029F3616">
      <w:pPr>
        <w:spacing w:after="0" w:line="480" w:lineRule="auto"/>
        <w:rPr>
          <w:rFonts w:ascii="Arial" w:hAnsi="Arial" w:cs="Arial"/>
          <w:b/>
          <w:bCs/>
          <w:i/>
          <w:iCs/>
          <w:sz w:val="24"/>
          <w:szCs w:val="24"/>
        </w:rPr>
      </w:pPr>
      <w:r w:rsidRPr="029F3616">
        <w:rPr>
          <w:rFonts w:ascii="Arial" w:hAnsi="Arial" w:cs="Arial"/>
          <w:b/>
          <w:bCs/>
          <w:sz w:val="24"/>
          <w:szCs w:val="24"/>
        </w:rPr>
        <w:lastRenderedPageBreak/>
        <w:t>Abstract</w:t>
      </w:r>
    </w:p>
    <w:p w14:paraId="25480091" w14:textId="2F9533B7" w:rsidR="00712302" w:rsidRPr="00712302" w:rsidRDefault="00712302" w:rsidP="00712302">
      <w:pPr>
        <w:spacing w:line="480" w:lineRule="auto"/>
        <w:rPr>
          <w:rFonts w:ascii="Arial" w:hAnsi="Arial" w:cs="Arial"/>
          <w:sz w:val="24"/>
          <w:szCs w:val="24"/>
        </w:rPr>
      </w:pPr>
      <w:r w:rsidRPr="00712302">
        <w:rPr>
          <w:rFonts w:ascii="Arial" w:hAnsi="Arial" w:cs="Arial"/>
          <w:sz w:val="24"/>
          <w:szCs w:val="24"/>
        </w:rPr>
        <w:t xml:space="preserve">The ability for urban ecosystems to deliver provisioning, regulating, cultural, and supporting services is vital for the health, sustainability, and resilience of urban environments. The increasing pressures being placed on urban environments by global climate change </w:t>
      </w:r>
      <w:r w:rsidR="0036235D">
        <w:rPr>
          <w:rFonts w:ascii="Arial" w:hAnsi="Arial" w:cs="Arial"/>
          <w:sz w:val="24"/>
          <w:szCs w:val="24"/>
        </w:rPr>
        <w:t xml:space="preserve">and the need to create sustainable food systems contributes to rising interest in green infrastructure and urban agriculture solutions. </w:t>
      </w:r>
      <w:r w:rsidRPr="00712302">
        <w:rPr>
          <w:rFonts w:ascii="Arial" w:hAnsi="Arial" w:cs="Arial"/>
          <w:sz w:val="24"/>
          <w:szCs w:val="24"/>
        </w:rPr>
        <w:t xml:space="preserve">Yet, few studies have systematically assessed the ecosystem service provision of urban agriculture and green infrastructure in parallel. In this systematic review of </w:t>
      </w:r>
      <w:r w:rsidR="00F86015" w:rsidRPr="00712302">
        <w:rPr>
          <w:rFonts w:ascii="Arial" w:hAnsi="Arial" w:cs="Arial"/>
          <w:sz w:val="24"/>
          <w:szCs w:val="24"/>
        </w:rPr>
        <w:t>15</w:t>
      </w:r>
      <w:r w:rsidR="00F86015">
        <w:rPr>
          <w:rFonts w:ascii="Arial" w:hAnsi="Arial" w:cs="Arial"/>
          <w:sz w:val="24"/>
          <w:szCs w:val="24"/>
        </w:rPr>
        <w:t>7</w:t>
      </w:r>
      <w:r w:rsidR="00F86015" w:rsidRPr="00712302">
        <w:rPr>
          <w:rFonts w:ascii="Arial" w:hAnsi="Arial" w:cs="Arial"/>
          <w:sz w:val="24"/>
          <w:szCs w:val="24"/>
        </w:rPr>
        <w:t xml:space="preserve"> </w:t>
      </w:r>
      <w:r w:rsidRPr="00712302">
        <w:rPr>
          <w:rFonts w:ascii="Arial" w:hAnsi="Arial" w:cs="Arial"/>
          <w:sz w:val="24"/>
          <w:szCs w:val="24"/>
        </w:rPr>
        <w:t xml:space="preserve">peer-reviewed journal articles, we synthesize the benefits and disbenefits of implementing various forms of urban agriculture and green infrastructure for the delivery of ecosystem services in urban areas. While both </w:t>
      </w:r>
      <w:r w:rsidR="0036235D">
        <w:rPr>
          <w:rFonts w:ascii="Arial" w:hAnsi="Arial" w:cs="Arial"/>
          <w:sz w:val="24"/>
          <w:szCs w:val="24"/>
        </w:rPr>
        <w:t xml:space="preserve">provide a diverse variety of ecosystem services, our review suggests that </w:t>
      </w:r>
      <w:r w:rsidRPr="00712302">
        <w:rPr>
          <w:rFonts w:ascii="Arial" w:hAnsi="Arial" w:cs="Arial"/>
          <w:sz w:val="24"/>
          <w:szCs w:val="24"/>
        </w:rPr>
        <w:t xml:space="preserve">some services are provided more prevalently when green infrastructure is solely adopted (e.g., </w:t>
      </w:r>
      <w:r w:rsidR="00F86015">
        <w:rPr>
          <w:rFonts w:ascii="Arial" w:hAnsi="Arial" w:cs="Arial"/>
          <w:sz w:val="24"/>
          <w:szCs w:val="24"/>
        </w:rPr>
        <w:t xml:space="preserve">Local Climate and </w:t>
      </w:r>
      <w:r w:rsidRPr="00712302">
        <w:rPr>
          <w:rFonts w:ascii="Arial" w:hAnsi="Arial" w:cs="Arial"/>
          <w:sz w:val="24"/>
          <w:szCs w:val="24"/>
        </w:rPr>
        <w:t>Air Quality</w:t>
      </w:r>
      <w:r w:rsidR="00F86015">
        <w:rPr>
          <w:rFonts w:ascii="Arial" w:hAnsi="Arial" w:cs="Arial"/>
          <w:sz w:val="24"/>
          <w:szCs w:val="24"/>
        </w:rPr>
        <w:t xml:space="preserve"> Regulation</w:t>
      </w:r>
      <w:r w:rsidRPr="00712302">
        <w:rPr>
          <w:rFonts w:ascii="Arial" w:hAnsi="Arial" w:cs="Arial"/>
          <w:sz w:val="24"/>
          <w:szCs w:val="24"/>
        </w:rPr>
        <w:t xml:space="preserve">), while other services are best delivered when green infrastructure is combined with urban agriculture (e.g., </w:t>
      </w:r>
      <w:r w:rsidR="001B5EF4">
        <w:rPr>
          <w:rFonts w:ascii="Arial" w:hAnsi="Arial" w:cs="Arial"/>
          <w:sz w:val="24"/>
          <w:szCs w:val="24"/>
        </w:rPr>
        <w:t>Biological Control</w:t>
      </w:r>
      <w:r w:rsidRPr="00712302">
        <w:rPr>
          <w:rFonts w:ascii="Arial" w:hAnsi="Arial" w:cs="Arial"/>
          <w:sz w:val="24"/>
          <w:szCs w:val="24"/>
        </w:rPr>
        <w:t xml:space="preserve"> and </w:t>
      </w:r>
      <w:r w:rsidR="006B5529">
        <w:rPr>
          <w:rFonts w:ascii="Arial" w:hAnsi="Arial" w:cs="Arial"/>
          <w:sz w:val="24"/>
          <w:szCs w:val="24"/>
        </w:rPr>
        <w:t>Maintenance of Genetic Diversity</w:t>
      </w:r>
      <w:r w:rsidRPr="00712302">
        <w:rPr>
          <w:rFonts w:ascii="Arial" w:hAnsi="Arial" w:cs="Arial"/>
          <w:sz w:val="24"/>
          <w:szCs w:val="24"/>
        </w:rPr>
        <w:t xml:space="preserve">). Our data also show that ecosystem service delivery is partly modulated by the spaces in which urban growing takes place. Community Gardens, Green Spaces, </w:t>
      </w:r>
      <w:r w:rsidR="006B5529">
        <w:rPr>
          <w:rFonts w:ascii="Arial" w:hAnsi="Arial" w:cs="Arial"/>
          <w:sz w:val="24"/>
          <w:szCs w:val="24"/>
        </w:rPr>
        <w:t xml:space="preserve">Allotments, </w:t>
      </w:r>
      <w:r w:rsidRPr="00712302">
        <w:rPr>
          <w:rFonts w:ascii="Arial" w:hAnsi="Arial" w:cs="Arial"/>
          <w:sz w:val="24"/>
          <w:szCs w:val="24"/>
        </w:rPr>
        <w:t xml:space="preserve">and Parks </w:t>
      </w:r>
      <w:r w:rsidR="00AE318A">
        <w:rPr>
          <w:rFonts w:ascii="Arial" w:hAnsi="Arial" w:cs="Arial"/>
          <w:sz w:val="24"/>
          <w:szCs w:val="24"/>
        </w:rPr>
        <w:t>are</w:t>
      </w:r>
      <w:r w:rsidRPr="00712302">
        <w:rPr>
          <w:rFonts w:ascii="Arial" w:hAnsi="Arial" w:cs="Arial"/>
          <w:sz w:val="24"/>
          <w:szCs w:val="24"/>
        </w:rPr>
        <w:t xml:space="preserve"> found to be most conducive for diverse service provision, although it is also clear that some growing spaces have not been studied as frequently in urban ecosystem service research. We conclude by highlighting some key research gaps and priorities for urban ecosystem service research, including a stronger focus on under-represented services and growing spaces, the need for more systematic data collection, and the value of incorporating </w:t>
      </w:r>
      <w:r w:rsidR="00AA31AD">
        <w:rPr>
          <w:rFonts w:ascii="Arial" w:hAnsi="Arial" w:cs="Arial"/>
          <w:sz w:val="24"/>
          <w:szCs w:val="24"/>
        </w:rPr>
        <w:t xml:space="preserve">ecosystem service assessments into </w:t>
      </w:r>
      <w:r w:rsidRPr="00712302">
        <w:rPr>
          <w:rFonts w:ascii="Arial" w:hAnsi="Arial" w:cs="Arial"/>
          <w:sz w:val="24"/>
          <w:szCs w:val="24"/>
        </w:rPr>
        <w:t xml:space="preserve">wider suitability and cost-benefit analyses. </w:t>
      </w:r>
    </w:p>
    <w:p w14:paraId="3B1C344B" w14:textId="392D821C" w:rsidR="029F3616" w:rsidRDefault="029F3616" w:rsidP="029F3616">
      <w:pPr>
        <w:rPr>
          <w:rFonts w:ascii="Arial" w:hAnsi="Arial" w:cs="Arial"/>
          <w:b/>
          <w:bCs/>
          <w:sz w:val="24"/>
          <w:szCs w:val="24"/>
        </w:rPr>
      </w:pPr>
    </w:p>
    <w:p w14:paraId="0B613CA1" w14:textId="4FD83CAD" w:rsidR="09C4F5B7" w:rsidRDefault="09C4F5B7" w:rsidP="029F3616">
      <w:pPr>
        <w:rPr>
          <w:rFonts w:ascii="Arial" w:hAnsi="Arial" w:cs="Arial"/>
          <w:sz w:val="24"/>
          <w:szCs w:val="24"/>
        </w:rPr>
      </w:pPr>
      <w:r w:rsidRPr="029F3616">
        <w:rPr>
          <w:rFonts w:ascii="Arial" w:hAnsi="Arial" w:cs="Arial"/>
          <w:b/>
          <w:bCs/>
          <w:sz w:val="24"/>
          <w:szCs w:val="24"/>
        </w:rPr>
        <w:t xml:space="preserve">Keywords </w:t>
      </w:r>
    </w:p>
    <w:p w14:paraId="6C669A1E" w14:textId="0BB266E6" w:rsidR="09C4F5B7" w:rsidRDefault="00CA5B94" w:rsidP="029F3616">
      <w:pPr>
        <w:rPr>
          <w:rFonts w:ascii="Arial" w:hAnsi="Arial" w:cs="Arial"/>
          <w:sz w:val="24"/>
          <w:szCs w:val="24"/>
        </w:rPr>
      </w:pPr>
      <w:r>
        <w:rPr>
          <w:rFonts w:ascii="Arial" w:hAnsi="Arial" w:cs="Arial"/>
          <w:sz w:val="24"/>
          <w:szCs w:val="24"/>
        </w:rPr>
        <w:t>Urban Agriculture, Green Infrastructure, Ecosystem Service</w:t>
      </w:r>
      <w:r w:rsidR="0036235D">
        <w:rPr>
          <w:rFonts w:ascii="Arial" w:hAnsi="Arial" w:cs="Arial"/>
          <w:sz w:val="24"/>
          <w:szCs w:val="24"/>
        </w:rPr>
        <w:t>s</w:t>
      </w:r>
      <w:r>
        <w:rPr>
          <w:rFonts w:ascii="Arial" w:hAnsi="Arial" w:cs="Arial"/>
          <w:sz w:val="24"/>
          <w:szCs w:val="24"/>
        </w:rPr>
        <w:t xml:space="preserve">, </w:t>
      </w:r>
      <w:r w:rsidR="00AD1F64">
        <w:rPr>
          <w:rFonts w:ascii="Arial" w:hAnsi="Arial" w:cs="Arial"/>
          <w:sz w:val="24"/>
          <w:szCs w:val="24"/>
        </w:rPr>
        <w:t>Growing Space</w:t>
      </w:r>
    </w:p>
    <w:p w14:paraId="64C10B3A" w14:textId="25004C77" w:rsidR="029F3616" w:rsidRPr="00BF6AB0" w:rsidRDefault="029F3616">
      <w:pPr>
        <w:rPr>
          <w:rFonts w:ascii="Arial" w:eastAsia="Arial" w:hAnsi="Arial" w:cs="Arial"/>
          <w:i/>
          <w:iCs/>
          <w:sz w:val="24"/>
          <w:szCs w:val="24"/>
        </w:rPr>
      </w:pPr>
      <w:r>
        <w:br w:type="page"/>
      </w:r>
    </w:p>
    <w:p w14:paraId="3E7A9F1C" w14:textId="0BF36C62" w:rsidR="00FB3164" w:rsidRPr="00F962DF" w:rsidRDefault="00FB3164" w:rsidP="029F3616">
      <w:pPr>
        <w:pStyle w:val="ListParagraph"/>
        <w:numPr>
          <w:ilvl w:val="0"/>
          <w:numId w:val="1"/>
        </w:numPr>
        <w:spacing w:line="480" w:lineRule="auto"/>
        <w:rPr>
          <w:rFonts w:eastAsiaTheme="minorEastAsia"/>
          <w:b/>
          <w:bCs/>
          <w:sz w:val="28"/>
          <w:szCs w:val="24"/>
        </w:rPr>
      </w:pPr>
      <w:r w:rsidRPr="00F962DF">
        <w:rPr>
          <w:rFonts w:ascii="Arial" w:hAnsi="Arial" w:cs="Arial"/>
          <w:b/>
          <w:bCs/>
          <w:sz w:val="28"/>
          <w:szCs w:val="24"/>
        </w:rPr>
        <w:t>Introduction</w:t>
      </w:r>
    </w:p>
    <w:p w14:paraId="158B4514" w14:textId="0DDE5BC2" w:rsidR="00342D0B" w:rsidRPr="00712302" w:rsidRDefault="516EDB2B" w:rsidP="029F3616">
      <w:pPr>
        <w:spacing w:line="480" w:lineRule="auto"/>
        <w:rPr>
          <w:rFonts w:ascii="Arial" w:hAnsi="Arial" w:cs="Arial"/>
          <w:sz w:val="24"/>
          <w:szCs w:val="24"/>
        </w:rPr>
      </w:pPr>
      <w:r w:rsidRPr="00712302">
        <w:rPr>
          <w:rFonts w:ascii="Arial" w:eastAsia="Arial" w:hAnsi="Arial" w:cs="Arial"/>
          <w:sz w:val="24"/>
          <w:szCs w:val="24"/>
        </w:rPr>
        <w:t xml:space="preserve">Urban environments are increasingly important </w:t>
      </w:r>
      <w:r w:rsidR="00C7182F" w:rsidRPr="00712302">
        <w:rPr>
          <w:rFonts w:ascii="Arial" w:eastAsia="Arial" w:hAnsi="Arial" w:cs="Arial"/>
          <w:sz w:val="24"/>
          <w:szCs w:val="24"/>
        </w:rPr>
        <w:t>for</w:t>
      </w:r>
      <w:r w:rsidRPr="00712302">
        <w:rPr>
          <w:rFonts w:ascii="Arial" w:eastAsia="Arial" w:hAnsi="Arial" w:cs="Arial"/>
          <w:sz w:val="24"/>
          <w:szCs w:val="24"/>
        </w:rPr>
        <w:t xml:space="preserve"> delivering healthy, sustainable and resilient societies, economies and ecosystems</w:t>
      </w:r>
      <w:r w:rsidR="007C0456" w:rsidRPr="00712302">
        <w:rPr>
          <w:rFonts w:ascii="Arial" w:hAnsi="Arial" w:cs="Arial"/>
          <w:sz w:val="24"/>
          <w:szCs w:val="24"/>
        </w:rPr>
        <w:t xml:space="preserve">. </w:t>
      </w:r>
      <w:r w:rsidR="003D2611" w:rsidRPr="00712302">
        <w:rPr>
          <w:rFonts w:ascii="Arial" w:hAnsi="Arial" w:cs="Arial"/>
          <w:sz w:val="24"/>
          <w:szCs w:val="24"/>
        </w:rPr>
        <w:t>Over the last 40 years, the population residing in cities has more than doubled</w:t>
      </w:r>
      <w:r w:rsidR="009C793D" w:rsidRPr="00712302">
        <w:rPr>
          <w:rFonts w:ascii="Arial" w:hAnsi="Arial" w:cs="Arial"/>
          <w:sz w:val="24"/>
          <w:szCs w:val="24"/>
        </w:rPr>
        <w:t xml:space="preserve"> </w:t>
      </w:r>
      <w:r w:rsidR="00A94385" w:rsidRPr="00712302">
        <w:rPr>
          <w:rFonts w:ascii="Arial" w:hAnsi="Arial" w:cs="Arial"/>
          <w:sz w:val="24"/>
          <w:szCs w:val="24"/>
        </w:rPr>
        <w:t>(OECD, 2020</w:t>
      </w:r>
      <w:r w:rsidR="009C793D" w:rsidRPr="00712302">
        <w:rPr>
          <w:rFonts w:ascii="Arial" w:hAnsi="Arial" w:cs="Arial"/>
          <w:sz w:val="24"/>
          <w:szCs w:val="24"/>
        </w:rPr>
        <w:t>)</w:t>
      </w:r>
      <w:r w:rsidR="0085535F" w:rsidRPr="00712302">
        <w:rPr>
          <w:rFonts w:ascii="Arial" w:hAnsi="Arial" w:cs="Arial"/>
          <w:sz w:val="24"/>
          <w:szCs w:val="24"/>
        </w:rPr>
        <w:t>.</w:t>
      </w:r>
      <w:r w:rsidR="009C793D" w:rsidRPr="00712302">
        <w:rPr>
          <w:rFonts w:ascii="Arial" w:hAnsi="Arial" w:cs="Arial"/>
          <w:sz w:val="24"/>
          <w:szCs w:val="24"/>
        </w:rPr>
        <w:t xml:space="preserve"> </w:t>
      </w:r>
      <w:r w:rsidR="0085535F" w:rsidRPr="00712302">
        <w:rPr>
          <w:rFonts w:ascii="Arial" w:hAnsi="Arial" w:cs="Arial"/>
          <w:sz w:val="24"/>
          <w:szCs w:val="24"/>
        </w:rPr>
        <w:t>By 2050, current projections forecast</w:t>
      </w:r>
      <w:r w:rsidR="009C793D" w:rsidRPr="00712302">
        <w:rPr>
          <w:rFonts w:ascii="Arial" w:hAnsi="Arial" w:cs="Arial"/>
          <w:sz w:val="24"/>
          <w:szCs w:val="24"/>
        </w:rPr>
        <w:t xml:space="preserve"> that </w:t>
      </w:r>
      <w:r w:rsidR="5A127C4D" w:rsidRPr="00712302">
        <w:rPr>
          <w:rFonts w:ascii="Arial" w:hAnsi="Arial" w:cs="Arial"/>
          <w:sz w:val="24"/>
          <w:szCs w:val="24"/>
        </w:rPr>
        <w:t>two-thirds</w:t>
      </w:r>
      <w:r w:rsidR="009C793D" w:rsidRPr="00712302">
        <w:rPr>
          <w:rFonts w:ascii="Arial" w:hAnsi="Arial" w:cs="Arial"/>
          <w:sz w:val="24"/>
          <w:szCs w:val="24"/>
        </w:rPr>
        <w:t xml:space="preserve"> of the global population will </w:t>
      </w:r>
      <w:r w:rsidR="00C35DA2" w:rsidRPr="00712302">
        <w:rPr>
          <w:rFonts w:ascii="Arial" w:hAnsi="Arial" w:cs="Arial"/>
          <w:sz w:val="24"/>
          <w:szCs w:val="24"/>
        </w:rPr>
        <w:t>live</w:t>
      </w:r>
      <w:r w:rsidR="009C793D" w:rsidRPr="00712302">
        <w:rPr>
          <w:rFonts w:ascii="Arial" w:hAnsi="Arial" w:cs="Arial"/>
          <w:sz w:val="24"/>
          <w:szCs w:val="24"/>
        </w:rPr>
        <w:t xml:space="preserve"> in cities</w:t>
      </w:r>
      <w:r w:rsidR="1B783334" w:rsidRPr="00712302">
        <w:rPr>
          <w:rFonts w:ascii="Arial" w:hAnsi="Arial" w:cs="Arial"/>
          <w:sz w:val="24"/>
          <w:szCs w:val="24"/>
        </w:rPr>
        <w:t xml:space="preserve"> (United Nations, 201</w:t>
      </w:r>
      <w:r w:rsidR="0D4D2125" w:rsidRPr="00712302">
        <w:rPr>
          <w:rFonts w:ascii="Arial" w:hAnsi="Arial" w:cs="Arial"/>
          <w:sz w:val="24"/>
          <w:szCs w:val="24"/>
        </w:rPr>
        <w:t>8</w:t>
      </w:r>
      <w:r w:rsidR="1B783334" w:rsidRPr="00712302">
        <w:rPr>
          <w:rFonts w:ascii="Arial" w:hAnsi="Arial" w:cs="Arial"/>
          <w:sz w:val="24"/>
          <w:szCs w:val="24"/>
        </w:rPr>
        <w:t>)</w:t>
      </w:r>
      <w:r w:rsidR="00F923F3" w:rsidRPr="00712302">
        <w:rPr>
          <w:rFonts w:ascii="Arial" w:hAnsi="Arial" w:cs="Arial"/>
          <w:sz w:val="24"/>
          <w:szCs w:val="24"/>
        </w:rPr>
        <w:t xml:space="preserve">. </w:t>
      </w:r>
      <w:r w:rsidR="00111E49" w:rsidRPr="00712302">
        <w:rPr>
          <w:rFonts w:ascii="Arial" w:hAnsi="Arial" w:cs="Arial"/>
          <w:sz w:val="24"/>
          <w:szCs w:val="24"/>
        </w:rPr>
        <w:t>T</w:t>
      </w:r>
      <w:r w:rsidR="0096559A" w:rsidRPr="00712302">
        <w:rPr>
          <w:rFonts w:ascii="Arial" w:hAnsi="Arial" w:cs="Arial"/>
          <w:sz w:val="24"/>
          <w:szCs w:val="24"/>
        </w:rPr>
        <w:t xml:space="preserve">his urbanization </w:t>
      </w:r>
      <w:r w:rsidR="002363D0" w:rsidRPr="00712302">
        <w:rPr>
          <w:rFonts w:ascii="Arial" w:hAnsi="Arial" w:cs="Arial"/>
          <w:sz w:val="24"/>
          <w:szCs w:val="24"/>
        </w:rPr>
        <w:t xml:space="preserve">is expected to place </w:t>
      </w:r>
      <w:r w:rsidR="0085535F" w:rsidRPr="00712302">
        <w:rPr>
          <w:rFonts w:ascii="Arial" w:hAnsi="Arial" w:cs="Arial"/>
          <w:sz w:val="24"/>
          <w:szCs w:val="24"/>
        </w:rPr>
        <w:t>increasing</w:t>
      </w:r>
      <w:r w:rsidR="002363D0" w:rsidRPr="00712302">
        <w:rPr>
          <w:rFonts w:ascii="Arial" w:hAnsi="Arial" w:cs="Arial"/>
          <w:sz w:val="24"/>
          <w:szCs w:val="24"/>
        </w:rPr>
        <w:t xml:space="preserve"> pressures </w:t>
      </w:r>
      <w:r w:rsidR="0036200A" w:rsidRPr="00712302">
        <w:rPr>
          <w:rFonts w:ascii="Arial" w:hAnsi="Arial" w:cs="Arial"/>
          <w:sz w:val="24"/>
          <w:szCs w:val="24"/>
        </w:rPr>
        <w:t>on</w:t>
      </w:r>
      <w:r w:rsidR="002363D0" w:rsidRPr="00712302">
        <w:rPr>
          <w:rFonts w:ascii="Arial" w:hAnsi="Arial" w:cs="Arial"/>
          <w:sz w:val="24"/>
          <w:szCs w:val="24"/>
        </w:rPr>
        <w:t xml:space="preserve"> urban ecosystems to continue delivering </w:t>
      </w:r>
      <w:r w:rsidR="00D10526" w:rsidRPr="00712302">
        <w:rPr>
          <w:rFonts w:ascii="Arial" w:hAnsi="Arial" w:cs="Arial"/>
          <w:sz w:val="24"/>
          <w:szCs w:val="24"/>
        </w:rPr>
        <w:t xml:space="preserve">key </w:t>
      </w:r>
      <w:r w:rsidR="002363D0" w:rsidRPr="00712302">
        <w:rPr>
          <w:rFonts w:ascii="Arial" w:hAnsi="Arial" w:cs="Arial"/>
          <w:sz w:val="24"/>
          <w:szCs w:val="24"/>
        </w:rPr>
        <w:t>provision</w:t>
      </w:r>
      <w:r w:rsidR="009A41E3" w:rsidRPr="00712302">
        <w:rPr>
          <w:rFonts w:ascii="Arial" w:hAnsi="Arial" w:cs="Arial"/>
          <w:sz w:val="24"/>
          <w:szCs w:val="24"/>
        </w:rPr>
        <w:t>ing</w:t>
      </w:r>
      <w:r w:rsidR="002363D0" w:rsidRPr="00712302">
        <w:rPr>
          <w:rFonts w:ascii="Arial" w:hAnsi="Arial" w:cs="Arial"/>
          <w:sz w:val="24"/>
          <w:szCs w:val="24"/>
        </w:rPr>
        <w:t>, regulat</w:t>
      </w:r>
      <w:r w:rsidR="009A41E3" w:rsidRPr="00712302">
        <w:rPr>
          <w:rFonts w:ascii="Arial" w:hAnsi="Arial" w:cs="Arial"/>
          <w:sz w:val="24"/>
          <w:szCs w:val="24"/>
        </w:rPr>
        <w:t>ing</w:t>
      </w:r>
      <w:r w:rsidR="002363D0" w:rsidRPr="00712302">
        <w:rPr>
          <w:rFonts w:ascii="Arial" w:hAnsi="Arial" w:cs="Arial"/>
          <w:sz w:val="24"/>
          <w:szCs w:val="24"/>
        </w:rPr>
        <w:t>, cultural, and supporting services</w:t>
      </w:r>
      <w:r w:rsidR="009A41E3" w:rsidRPr="00712302">
        <w:rPr>
          <w:rFonts w:ascii="Arial" w:hAnsi="Arial" w:cs="Arial"/>
          <w:sz w:val="24"/>
          <w:szCs w:val="24"/>
        </w:rPr>
        <w:t xml:space="preserve"> to rising populations</w:t>
      </w:r>
      <w:r w:rsidR="41F3A383" w:rsidRPr="00712302">
        <w:rPr>
          <w:rFonts w:ascii="Arial" w:hAnsi="Arial" w:cs="Arial"/>
          <w:sz w:val="24"/>
          <w:szCs w:val="24"/>
        </w:rPr>
        <w:t xml:space="preserve"> (Eigenbrod </w:t>
      </w:r>
      <w:r w:rsidR="41F3A383" w:rsidRPr="00712302">
        <w:rPr>
          <w:rFonts w:ascii="Arial" w:hAnsi="Arial" w:cs="Arial"/>
          <w:i/>
          <w:iCs/>
          <w:sz w:val="24"/>
          <w:szCs w:val="24"/>
        </w:rPr>
        <w:t>et al</w:t>
      </w:r>
      <w:r w:rsidR="41F3A383" w:rsidRPr="00712302">
        <w:rPr>
          <w:rFonts w:ascii="Arial" w:hAnsi="Arial" w:cs="Arial"/>
          <w:sz w:val="24"/>
          <w:szCs w:val="24"/>
        </w:rPr>
        <w:t>. 2011)</w:t>
      </w:r>
      <w:r w:rsidR="002363D0" w:rsidRPr="00712302">
        <w:rPr>
          <w:rFonts w:ascii="Arial" w:hAnsi="Arial" w:cs="Arial"/>
          <w:sz w:val="24"/>
          <w:szCs w:val="24"/>
        </w:rPr>
        <w:t xml:space="preserve">. </w:t>
      </w:r>
      <w:r w:rsidR="002A4F5B" w:rsidRPr="00712302">
        <w:rPr>
          <w:rFonts w:ascii="Arial" w:hAnsi="Arial" w:cs="Arial"/>
          <w:sz w:val="24"/>
          <w:szCs w:val="24"/>
        </w:rPr>
        <w:t>Moreover</w:t>
      </w:r>
      <w:r w:rsidR="0085535F" w:rsidRPr="00712302">
        <w:rPr>
          <w:rFonts w:ascii="Arial" w:hAnsi="Arial" w:cs="Arial"/>
          <w:sz w:val="24"/>
          <w:szCs w:val="24"/>
        </w:rPr>
        <w:t xml:space="preserve">, disruptions </w:t>
      </w:r>
      <w:r w:rsidR="00700D08" w:rsidRPr="00712302">
        <w:rPr>
          <w:rFonts w:ascii="Arial" w:hAnsi="Arial" w:cs="Arial"/>
          <w:sz w:val="24"/>
          <w:szCs w:val="24"/>
        </w:rPr>
        <w:t>to</w:t>
      </w:r>
      <w:r w:rsidR="0085535F" w:rsidRPr="00712302">
        <w:rPr>
          <w:rFonts w:ascii="Arial" w:hAnsi="Arial" w:cs="Arial"/>
          <w:sz w:val="24"/>
          <w:szCs w:val="24"/>
        </w:rPr>
        <w:t xml:space="preserve"> </w:t>
      </w:r>
      <w:r w:rsidR="002A4F5B" w:rsidRPr="00712302">
        <w:rPr>
          <w:rFonts w:ascii="Arial" w:hAnsi="Arial" w:cs="Arial"/>
          <w:sz w:val="24"/>
          <w:szCs w:val="24"/>
        </w:rPr>
        <w:t xml:space="preserve">urban </w:t>
      </w:r>
      <w:r w:rsidR="0085535F" w:rsidRPr="00712302">
        <w:rPr>
          <w:rFonts w:ascii="Arial" w:hAnsi="Arial" w:cs="Arial"/>
          <w:sz w:val="24"/>
          <w:szCs w:val="24"/>
        </w:rPr>
        <w:t>ecosystems</w:t>
      </w:r>
      <w:r w:rsidR="00111E49" w:rsidRPr="00712302">
        <w:rPr>
          <w:rFonts w:ascii="Arial" w:hAnsi="Arial" w:cs="Arial"/>
          <w:sz w:val="24"/>
          <w:szCs w:val="24"/>
        </w:rPr>
        <w:t>,</w:t>
      </w:r>
      <w:r w:rsidR="002A4F5B" w:rsidRPr="00712302">
        <w:rPr>
          <w:rFonts w:ascii="Arial" w:hAnsi="Arial" w:cs="Arial"/>
          <w:sz w:val="24"/>
          <w:szCs w:val="24"/>
        </w:rPr>
        <w:t xml:space="preserve"> </w:t>
      </w:r>
      <w:r w:rsidR="00A246C6" w:rsidRPr="00712302">
        <w:rPr>
          <w:rFonts w:ascii="Arial" w:hAnsi="Arial" w:cs="Arial"/>
          <w:sz w:val="24"/>
          <w:szCs w:val="24"/>
        </w:rPr>
        <w:t>like flooding and drought,</w:t>
      </w:r>
      <w:r w:rsidR="002A4F5B" w:rsidRPr="00712302">
        <w:rPr>
          <w:rFonts w:ascii="Arial" w:hAnsi="Arial" w:cs="Arial"/>
          <w:sz w:val="24"/>
          <w:szCs w:val="24"/>
        </w:rPr>
        <w:t xml:space="preserve"> many of which are induced by larger-scale processes such as global </w:t>
      </w:r>
      <w:r w:rsidR="0036200A" w:rsidRPr="00712302">
        <w:rPr>
          <w:rFonts w:ascii="Arial" w:hAnsi="Arial" w:cs="Arial"/>
          <w:sz w:val="24"/>
          <w:szCs w:val="24"/>
        </w:rPr>
        <w:t>climate change,</w:t>
      </w:r>
      <w:r w:rsidR="0085535F" w:rsidRPr="00712302">
        <w:rPr>
          <w:rFonts w:ascii="Arial" w:hAnsi="Arial" w:cs="Arial"/>
          <w:sz w:val="24"/>
          <w:szCs w:val="24"/>
        </w:rPr>
        <w:t xml:space="preserve"> </w:t>
      </w:r>
      <w:r w:rsidR="009A41E3" w:rsidRPr="00712302">
        <w:rPr>
          <w:rFonts w:ascii="Arial" w:hAnsi="Arial" w:cs="Arial"/>
          <w:sz w:val="24"/>
          <w:szCs w:val="24"/>
        </w:rPr>
        <w:t>heighten the</w:t>
      </w:r>
      <w:r w:rsidR="002A4F5B" w:rsidRPr="00712302">
        <w:rPr>
          <w:rFonts w:ascii="Arial" w:hAnsi="Arial" w:cs="Arial"/>
          <w:sz w:val="24"/>
          <w:szCs w:val="24"/>
        </w:rPr>
        <w:t xml:space="preserve"> </w:t>
      </w:r>
      <w:r w:rsidR="00A246C6" w:rsidRPr="00712302">
        <w:rPr>
          <w:rFonts w:ascii="Arial" w:hAnsi="Arial" w:cs="Arial"/>
          <w:sz w:val="24"/>
          <w:szCs w:val="24"/>
        </w:rPr>
        <w:t>threat</w:t>
      </w:r>
      <w:r w:rsidR="009A41E3" w:rsidRPr="00712302">
        <w:rPr>
          <w:rFonts w:ascii="Arial" w:hAnsi="Arial" w:cs="Arial"/>
          <w:sz w:val="24"/>
          <w:szCs w:val="24"/>
        </w:rPr>
        <w:t xml:space="preserve"> to</w:t>
      </w:r>
      <w:r w:rsidR="00A246C6" w:rsidRPr="00712302">
        <w:rPr>
          <w:rFonts w:ascii="Arial" w:hAnsi="Arial" w:cs="Arial"/>
          <w:sz w:val="24"/>
          <w:szCs w:val="24"/>
        </w:rPr>
        <w:t xml:space="preserve"> ecosystem </w:t>
      </w:r>
      <w:r w:rsidR="002A4F5B" w:rsidRPr="00712302">
        <w:rPr>
          <w:rFonts w:ascii="Arial" w:hAnsi="Arial" w:cs="Arial"/>
          <w:sz w:val="24"/>
          <w:szCs w:val="24"/>
        </w:rPr>
        <w:t>service</w:t>
      </w:r>
      <w:r w:rsidR="009A41E3" w:rsidRPr="00712302">
        <w:rPr>
          <w:rFonts w:ascii="Arial" w:hAnsi="Arial" w:cs="Arial"/>
          <w:sz w:val="24"/>
          <w:szCs w:val="24"/>
        </w:rPr>
        <w:t xml:space="preserve"> delivery and</w:t>
      </w:r>
      <w:r w:rsidR="002A4F5B" w:rsidRPr="00712302">
        <w:rPr>
          <w:rFonts w:ascii="Arial" w:hAnsi="Arial" w:cs="Arial"/>
          <w:sz w:val="24"/>
          <w:szCs w:val="24"/>
        </w:rPr>
        <w:t xml:space="preserve"> present multiple challenges to urban planners</w:t>
      </w:r>
      <w:r w:rsidR="292D54C3" w:rsidRPr="00712302">
        <w:rPr>
          <w:rFonts w:ascii="Arial" w:hAnsi="Arial" w:cs="Arial"/>
          <w:sz w:val="24"/>
          <w:szCs w:val="24"/>
        </w:rPr>
        <w:t xml:space="preserve"> (da Silva </w:t>
      </w:r>
      <w:r w:rsidR="292D54C3" w:rsidRPr="00712302">
        <w:rPr>
          <w:rFonts w:ascii="Arial" w:hAnsi="Arial" w:cs="Arial"/>
          <w:i/>
          <w:iCs/>
          <w:sz w:val="24"/>
          <w:szCs w:val="24"/>
        </w:rPr>
        <w:t>et al</w:t>
      </w:r>
      <w:r w:rsidR="292D54C3" w:rsidRPr="00712302">
        <w:rPr>
          <w:rFonts w:ascii="Arial" w:hAnsi="Arial" w:cs="Arial"/>
          <w:sz w:val="24"/>
          <w:szCs w:val="24"/>
        </w:rPr>
        <w:t>., 2012)</w:t>
      </w:r>
      <w:r w:rsidR="002A4F5B" w:rsidRPr="00712302">
        <w:rPr>
          <w:rFonts w:ascii="Arial" w:hAnsi="Arial" w:cs="Arial"/>
          <w:sz w:val="24"/>
          <w:szCs w:val="24"/>
        </w:rPr>
        <w:t xml:space="preserve">. </w:t>
      </w:r>
      <w:r w:rsidR="009416FE" w:rsidRPr="00712302">
        <w:rPr>
          <w:rFonts w:ascii="Arial" w:hAnsi="Arial" w:cs="Arial"/>
          <w:sz w:val="24"/>
          <w:szCs w:val="24"/>
        </w:rPr>
        <w:t xml:space="preserve">These challenges are further exacerbated in cases where </w:t>
      </w:r>
      <w:r w:rsidR="00A64C46" w:rsidRPr="00712302">
        <w:rPr>
          <w:rFonts w:ascii="Arial" w:hAnsi="Arial" w:cs="Arial"/>
          <w:sz w:val="24"/>
          <w:szCs w:val="24"/>
        </w:rPr>
        <w:t>urban densification or expansion is expected to encroach onto</w:t>
      </w:r>
      <w:r w:rsidR="00117FDD" w:rsidRPr="00712302">
        <w:rPr>
          <w:rFonts w:ascii="Arial" w:hAnsi="Arial" w:cs="Arial"/>
          <w:sz w:val="24"/>
          <w:szCs w:val="24"/>
        </w:rPr>
        <w:t xml:space="preserve">, or otherwise </w:t>
      </w:r>
      <w:r w:rsidR="0085535F" w:rsidRPr="00712302">
        <w:rPr>
          <w:rFonts w:ascii="Arial" w:hAnsi="Arial" w:cs="Arial"/>
          <w:sz w:val="24"/>
          <w:szCs w:val="24"/>
        </w:rPr>
        <w:t xml:space="preserve">diminish </w:t>
      </w:r>
      <w:r w:rsidR="009416FE" w:rsidRPr="00712302">
        <w:rPr>
          <w:rFonts w:ascii="Arial" w:hAnsi="Arial" w:cs="Arial"/>
          <w:sz w:val="24"/>
          <w:szCs w:val="24"/>
        </w:rPr>
        <w:t>the functioning of</w:t>
      </w:r>
      <w:r w:rsidR="00117FDD" w:rsidRPr="00712302">
        <w:rPr>
          <w:rFonts w:ascii="Arial" w:hAnsi="Arial" w:cs="Arial"/>
          <w:sz w:val="24"/>
          <w:szCs w:val="24"/>
        </w:rPr>
        <w:t>, urban ecosystems</w:t>
      </w:r>
      <w:r w:rsidR="2B08F20F" w:rsidRPr="00712302">
        <w:rPr>
          <w:rFonts w:ascii="Arial" w:hAnsi="Arial" w:cs="Arial"/>
          <w:sz w:val="24"/>
          <w:szCs w:val="24"/>
        </w:rPr>
        <w:t xml:space="preserve"> (Barthel </w:t>
      </w:r>
      <w:r w:rsidR="2B08F20F" w:rsidRPr="00712302">
        <w:rPr>
          <w:rFonts w:ascii="Arial" w:hAnsi="Arial" w:cs="Arial"/>
          <w:i/>
          <w:iCs/>
          <w:sz w:val="24"/>
          <w:szCs w:val="24"/>
        </w:rPr>
        <w:t>et al</w:t>
      </w:r>
      <w:r w:rsidR="2B08F20F" w:rsidRPr="00712302">
        <w:rPr>
          <w:rFonts w:ascii="Arial" w:hAnsi="Arial" w:cs="Arial"/>
          <w:sz w:val="24"/>
          <w:szCs w:val="24"/>
        </w:rPr>
        <w:t>., 2019)</w:t>
      </w:r>
      <w:r w:rsidR="00117FDD" w:rsidRPr="00712302">
        <w:rPr>
          <w:rFonts w:ascii="Arial" w:hAnsi="Arial" w:cs="Arial"/>
          <w:sz w:val="24"/>
          <w:szCs w:val="24"/>
        </w:rPr>
        <w:t xml:space="preserve">. </w:t>
      </w:r>
      <w:r w:rsidR="002D2C5D" w:rsidRPr="00712302">
        <w:rPr>
          <w:rFonts w:ascii="Arial" w:hAnsi="Arial" w:cs="Arial"/>
          <w:sz w:val="24"/>
          <w:szCs w:val="24"/>
        </w:rPr>
        <w:t>The importance of protecting these ecosystems</w:t>
      </w:r>
      <w:r w:rsidR="0085535F" w:rsidRPr="00712302">
        <w:rPr>
          <w:rFonts w:ascii="Arial" w:hAnsi="Arial" w:cs="Arial"/>
          <w:sz w:val="24"/>
          <w:szCs w:val="24"/>
        </w:rPr>
        <w:t xml:space="preserve"> and </w:t>
      </w:r>
      <w:r w:rsidR="00A246C6" w:rsidRPr="00712302">
        <w:rPr>
          <w:rFonts w:ascii="Arial" w:hAnsi="Arial" w:cs="Arial"/>
          <w:sz w:val="24"/>
          <w:szCs w:val="24"/>
        </w:rPr>
        <w:t xml:space="preserve">sustaining </w:t>
      </w:r>
      <w:r w:rsidR="0085535F" w:rsidRPr="00712302">
        <w:rPr>
          <w:rFonts w:ascii="Arial" w:hAnsi="Arial" w:cs="Arial"/>
          <w:sz w:val="24"/>
          <w:szCs w:val="24"/>
        </w:rPr>
        <w:t xml:space="preserve">their services </w:t>
      </w:r>
      <w:r w:rsidR="323F2864" w:rsidRPr="00712302">
        <w:rPr>
          <w:rFonts w:ascii="Arial" w:hAnsi="Arial" w:cs="Arial"/>
          <w:sz w:val="24"/>
          <w:szCs w:val="24"/>
        </w:rPr>
        <w:t>motivates</w:t>
      </w:r>
      <w:r w:rsidR="002D2C5D" w:rsidRPr="00712302">
        <w:rPr>
          <w:rFonts w:ascii="Arial" w:hAnsi="Arial" w:cs="Arial"/>
          <w:sz w:val="24"/>
          <w:szCs w:val="24"/>
        </w:rPr>
        <w:t xml:space="preserve"> the need to </w:t>
      </w:r>
      <w:r w:rsidR="00A246C6" w:rsidRPr="00712302">
        <w:rPr>
          <w:rFonts w:ascii="Arial" w:hAnsi="Arial" w:cs="Arial"/>
          <w:sz w:val="24"/>
          <w:szCs w:val="24"/>
        </w:rPr>
        <w:t>integrate nature-based solutions</w:t>
      </w:r>
      <w:r w:rsidR="0FFF7E6F" w:rsidRPr="00712302">
        <w:rPr>
          <w:rFonts w:ascii="Arial" w:hAnsi="Arial" w:cs="Arial"/>
          <w:sz w:val="24"/>
          <w:szCs w:val="24"/>
        </w:rPr>
        <w:t>.</w:t>
      </w:r>
    </w:p>
    <w:p w14:paraId="3FBB66E2" w14:textId="5DE6716C" w:rsidR="00F51921" w:rsidRPr="00712302" w:rsidRDefault="20CB0B97" w:rsidP="617E5ED6">
      <w:pPr>
        <w:spacing w:line="480" w:lineRule="auto"/>
        <w:rPr>
          <w:rFonts w:ascii="Arial" w:hAnsi="Arial" w:cs="Arial"/>
          <w:sz w:val="24"/>
          <w:szCs w:val="24"/>
        </w:rPr>
      </w:pPr>
      <w:r w:rsidRPr="00712302">
        <w:rPr>
          <w:rFonts w:ascii="Arial" w:hAnsi="Arial" w:cs="Arial"/>
          <w:sz w:val="24"/>
          <w:szCs w:val="24"/>
        </w:rPr>
        <w:t xml:space="preserve">One of the </w:t>
      </w:r>
      <w:r w:rsidR="1B8707C4" w:rsidRPr="00712302">
        <w:rPr>
          <w:rFonts w:ascii="Arial" w:hAnsi="Arial" w:cs="Arial"/>
          <w:sz w:val="24"/>
          <w:szCs w:val="24"/>
        </w:rPr>
        <w:t>trends in</w:t>
      </w:r>
      <w:r w:rsidR="486201A8" w:rsidRPr="00712302">
        <w:rPr>
          <w:rFonts w:ascii="Arial" w:hAnsi="Arial" w:cs="Arial"/>
          <w:sz w:val="24"/>
          <w:szCs w:val="24"/>
        </w:rPr>
        <w:t xml:space="preserve"> </w:t>
      </w:r>
      <w:r w:rsidR="00342D0B" w:rsidRPr="00712302">
        <w:rPr>
          <w:rFonts w:ascii="Arial" w:hAnsi="Arial" w:cs="Arial"/>
          <w:sz w:val="24"/>
          <w:szCs w:val="24"/>
        </w:rPr>
        <w:t xml:space="preserve">urban </w:t>
      </w:r>
      <w:r w:rsidR="00111E49" w:rsidRPr="00712302">
        <w:rPr>
          <w:rFonts w:ascii="Arial" w:hAnsi="Arial" w:cs="Arial"/>
          <w:sz w:val="24"/>
          <w:szCs w:val="24"/>
        </w:rPr>
        <w:t>development</w:t>
      </w:r>
      <w:r w:rsidR="00342D0B" w:rsidRPr="00712302">
        <w:rPr>
          <w:rFonts w:ascii="Arial" w:hAnsi="Arial" w:cs="Arial"/>
          <w:sz w:val="24"/>
          <w:szCs w:val="24"/>
        </w:rPr>
        <w:t xml:space="preserve"> and planning decisions </w:t>
      </w:r>
      <w:r w:rsidR="3939115F" w:rsidRPr="00712302">
        <w:rPr>
          <w:rFonts w:ascii="Arial" w:hAnsi="Arial" w:cs="Arial"/>
          <w:sz w:val="24"/>
          <w:szCs w:val="24"/>
        </w:rPr>
        <w:t xml:space="preserve">over the past decade </w:t>
      </w:r>
      <w:r w:rsidR="00342D0B" w:rsidRPr="00712302">
        <w:rPr>
          <w:rFonts w:ascii="Arial" w:hAnsi="Arial" w:cs="Arial"/>
          <w:sz w:val="24"/>
          <w:szCs w:val="24"/>
        </w:rPr>
        <w:t>has been the ad</w:t>
      </w:r>
      <w:r w:rsidR="00697A2C" w:rsidRPr="00712302">
        <w:rPr>
          <w:rFonts w:ascii="Arial" w:hAnsi="Arial" w:cs="Arial"/>
          <w:sz w:val="24"/>
          <w:szCs w:val="24"/>
        </w:rPr>
        <w:t>option of green infrastructure</w:t>
      </w:r>
      <w:r w:rsidR="5D4718B2" w:rsidRPr="00712302">
        <w:rPr>
          <w:rFonts w:ascii="Arial" w:hAnsi="Arial" w:cs="Arial"/>
          <w:sz w:val="24"/>
          <w:szCs w:val="24"/>
        </w:rPr>
        <w:t xml:space="preserve"> (Mell, 2009)</w:t>
      </w:r>
      <w:r w:rsidR="00697A2C" w:rsidRPr="00712302">
        <w:rPr>
          <w:rFonts w:ascii="Arial" w:hAnsi="Arial" w:cs="Arial"/>
          <w:sz w:val="24"/>
          <w:szCs w:val="24"/>
        </w:rPr>
        <w:t xml:space="preserve">. </w:t>
      </w:r>
      <w:r w:rsidR="00111E49" w:rsidRPr="00712302">
        <w:rPr>
          <w:rFonts w:ascii="Arial" w:hAnsi="Arial" w:cs="Arial"/>
          <w:sz w:val="24"/>
          <w:szCs w:val="24"/>
        </w:rPr>
        <w:t>T</w:t>
      </w:r>
      <w:r w:rsidR="00DF4C99" w:rsidRPr="00712302">
        <w:rPr>
          <w:rFonts w:ascii="Arial" w:hAnsi="Arial" w:cs="Arial"/>
          <w:sz w:val="24"/>
          <w:szCs w:val="24"/>
        </w:rPr>
        <w:t>his</w:t>
      </w:r>
      <w:r w:rsidR="00697A2C" w:rsidRPr="00712302">
        <w:rPr>
          <w:rFonts w:ascii="Arial" w:hAnsi="Arial" w:cs="Arial"/>
          <w:sz w:val="24"/>
          <w:szCs w:val="24"/>
        </w:rPr>
        <w:t xml:space="preserve"> refers to the </w:t>
      </w:r>
      <w:r w:rsidR="00DF4C99" w:rsidRPr="00712302">
        <w:rPr>
          <w:rFonts w:ascii="Arial" w:hAnsi="Arial" w:cs="Arial"/>
          <w:sz w:val="24"/>
          <w:szCs w:val="24"/>
        </w:rPr>
        <w:t xml:space="preserve">provision and </w:t>
      </w:r>
      <w:r w:rsidR="00697A2C" w:rsidRPr="00712302">
        <w:rPr>
          <w:rFonts w:ascii="Arial" w:hAnsi="Arial" w:cs="Arial"/>
          <w:sz w:val="24"/>
          <w:szCs w:val="24"/>
        </w:rPr>
        <w:t xml:space="preserve">maintenance of natural and semi-natural </w:t>
      </w:r>
      <w:r w:rsidR="00700D08" w:rsidRPr="00712302">
        <w:rPr>
          <w:rFonts w:ascii="Arial" w:hAnsi="Arial" w:cs="Arial"/>
          <w:sz w:val="24"/>
          <w:szCs w:val="24"/>
        </w:rPr>
        <w:t>green</w:t>
      </w:r>
      <w:r w:rsidR="00111E49" w:rsidRPr="00712302">
        <w:rPr>
          <w:rFonts w:ascii="Arial" w:hAnsi="Arial" w:cs="Arial"/>
          <w:sz w:val="24"/>
          <w:szCs w:val="24"/>
        </w:rPr>
        <w:t xml:space="preserve"> </w:t>
      </w:r>
      <w:r w:rsidR="00DF4C99" w:rsidRPr="00712302">
        <w:rPr>
          <w:rFonts w:ascii="Arial" w:hAnsi="Arial" w:cs="Arial"/>
          <w:sz w:val="24"/>
          <w:szCs w:val="24"/>
        </w:rPr>
        <w:t xml:space="preserve">spaces within built ‘grey’ infrastructure. In some cases, </w:t>
      </w:r>
      <w:r w:rsidR="00111E49" w:rsidRPr="00712302">
        <w:rPr>
          <w:rFonts w:ascii="Arial" w:hAnsi="Arial" w:cs="Arial"/>
          <w:sz w:val="24"/>
          <w:szCs w:val="24"/>
        </w:rPr>
        <w:t xml:space="preserve">space is set aside </w:t>
      </w:r>
      <w:r w:rsidR="00DF4C99" w:rsidRPr="00712302">
        <w:rPr>
          <w:rFonts w:ascii="Arial" w:hAnsi="Arial" w:cs="Arial"/>
          <w:sz w:val="24"/>
          <w:szCs w:val="24"/>
        </w:rPr>
        <w:t xml:space="preserve">for </w:t>
      </w:r>
      <w:r w:rsidR="00700D08" w:rsidRPr="00712302">
        <w:rPr>
          <w:rFonts w:ascii="Arial" w:hAnsi="Arial" w:cs="Arial"/>
          <w:sz w:val="24"/>
          <w:szCs w:val="24"/>
        </w:rPr>
        <w:t>these</w:t>
      </w:r>
      <w:r w:rsidR="006529C0" w:rsidRPr="00712302">
        <w:rPr>
          <w:rFonts w:ascii="Arial" w:hAnsi="Arial" w:cs="Arial"/>
          <w:sz w:val="24"/>
          <w:szCs w:val="24"/>
        </w:rPr>
        <w:t xml:space="preserve"> green spaces</w:t>
      </w:r>
      <w:r w:rsidR="00DF4C99" w:rsidRPr="00712302">
        <w:rPr>
          <w:rFonts w:ascii="Arial" w:hAnsi="Arial" w:cs="Arial"/>
          <w:sz w:val="24"/>
          <w:szCs w:val="24"/>
        </w:rPr>
        <w:t>; examples include urban plazas, pocket parks, sports pitches, and cemeteries</w:t>
      </w:r>
      <w:r w:rsidR="38DED907" w:rsidRPr="00712302">
        <w:rPr>
          <w:rFonts w:ascii="Arial" w:hAnsi="Arial" w:cs="Arial"/>
          <w:sz w:val="24"/>
          <w:szCs w:val="24"/>
        </w:rPr>
        <w:t xml:space="preserve"> (Koe </w:t>
      </w:r>
      <w:r w:rsidR="38DED907" w:rsidRPr="00712302">
        <w:rPr>
          <w:rFonts w:ascii="Arial" w:hAnsi="Arial" w:cs="Arial"/>
          <w:i/>
          <w:iCs/>
          <w:sz w:val="24"/>
          <w:szCs w:val="24"/>
        </w:rPr>
        <w:t>et al</w:t>
      </w:r>
      <w:r w:rsidR="38DED907" w:rsidRPr="00712302">
        <w:rPr>
          <w:rFonts w:ascii="Arial" w:hAnsi="Arial" w:cs="Arial"/>
          <w:sz w:val="24"/>
          <w:szCs w:val="24"/>
        </w:rPr>
        <w:t>., 2017)</w:t>
      </w:r>
      <w:r w:rsidR="00DF4C99" w:rsidRPr="00712302">
        <w:rPr>
          <w:rFonts w:ascii="Arial" w:hAnsi="Arial" w:cs="Arial"/>
          <w:sz w:val="24"/>
          <w:szCs w:val="24"/>
        </w:rPr>
        <w:t xml:space="preserve">. However, acknowledging the limited </w:t>
      </w:r>
      <w:r w:rsidR="00700D08" w:rsidRPr="00712302">
        <w:rPr>
          <w:rFonts w:ascii="Arial" w:hAnsi="Arial" w:cs="Arial"/>
          <w:sz w:val="24"/>
          <w:szCs w:val="24"/>
        </w:rPr>
        <w:t>acreage</w:t>
      </w:r>
      <w:r w:rsidR="00DF4C99" w:rsidRPr="00712302">
        <w:rPr>
          <w:rFonts w:ascii="Arial" w:hAnsi="Arial" w:cs="Arial"/>
          <w:sz w:val="24"/>
          <w:szCs w:val="24"/>
        </w:rPr>
        <w:t xml:space="preserve"> available in many </w:t>
      </w:r>
      <w:r w:rsidR="00111E49" w:rsidRPr="00712302">
        <w:rPr>
          <w:rFonts w:ascii="Arial" w:hAnsi="Arial" w:cs="Arial"/>
          <w:sz w:val="24"/>
          <w:szCs w:val="24"/>
        </w:rPr>
        <w:t>urban environments</w:t>
      </w:r>
      <w:r w:rsidR="00DF4C99" w:rsidRPr="00712302">
        <w:rPr>
          <w:rFonts w:ascii="Arial" w:hAnsi="Arial" w:cs="Arial"/>
          <w:sz w:val="24"/>
          <w:szCs w:val="24"/>
        </w:rPr>
        <w:t xml:space="preserve">, </w:t>
      </w:r>
      <w:r w:rsidR="00C35DA2" w:rsidRPr="00712302">
        <w:rPr>
          <w:rFonts w:ascii="Arial" w:hAnsi="Arial" w:cs="Arial"/>
          <w:sz w:val="24"/>
          <w:szCs w:val="24"/>
        </w:rPr>
        <w:t>hybrid</w:t>
      </w:r>
      <w:r w:rsidR="00DF4C99" w:rsidRPr="00712302">
        <w:rPr>
          <w:rFonts w:ascii="Arial" w:hAnsi="Arial" w:cs="Arial"/>
          <w:sz w:val="24"/>
          <w:szCs w:val="24"/>
        </w:rPr>
        <w:t xml:space="preserve"> </w:t>
      </w:r>
      <w:r w:rsidR="0074450C" w:rsidRPr="00712302">
        <w:rPr>
          <w:rFonts w:ascii="Arial" w:hAnsi="Arial" w:cs="Arial"/>
          <w:sz w:val="24"/>
          <w:szCs w:val="24"/>
        </w:rPr>
        <w:t>solutions</w:t>
      </w:r>
      <w:r w:rsidR="00DF4C99" w:rsidRPr="00712302">
        <w:rPr>
          <w:rFonts w:ascii="Arial" w:hAnsi="Arial" w:cs="Arial"/>
          <w:sz w:val="24"/>
          <w:szCs w:val="24"/>
        </w:rPr>
        <w:t xml:space="preserve"> </w:t>
      </w:r>
      <w:r w:rsidR="0074450C" w:rsidRPr="00712302">
        <w:rPr>
          <w:rFonts w:ascii="Arial" w:hAnsi="Arial" w:cs="Arial"/>
          <w:sz w:val="24"/>
          <w:szCs w:val="24"/>
        </w:rPr>
        <w:t>that</w:t>
      </w:r>
      <w:r w:rsidR="00DF4C99" w:rsidRPr="00712302">
        <w:rPr>
          <w:rFonts w:ascii="Arial" w:hAnsi="Arial" w:cs="Arial"/>
          <w:sz w:val="24"/>
          <w:szCs w:val="24"/>
        </w:rPr>
        <w:t xml:space="preserve"> </w:t>
      </w:r>
      <w:r w:rsidR="0074450C" w:rsidRPr="00712302">
        <w:rPr>
          <w:rFonts w:ascii="Arial" w:hAnsi="Arial" w:cs="Arial"/>
          <w:sz w:val="24"/>
          <w:szCs w:val="24"/>
        </w:rPr>
        <w:t>integrate</w:t>
      </w:r>
      <w:r w:rsidR="00DF4C99" w:rsidRPr="00712302">
        <w:rPr>
          <w:rFonts w:ascii="Arial" w:hAnsi="Arial" w:cs="Arial"/>
          <w:sz w:val="24"/>
          <w:szCs w:val="24"/>
        </w:rPr>
        <w:t xml:space="preserve"> greenery into</w:t>
      </w:r>
      <w:r w:rsidR="0074450C" w:rsidRPr="00712302">
        <w:rPr>
          <w:rFonts w:ascii="Arial" w:hAnsi="Arial" w:cs="Arial"/>
          <w:sz w:val="24"/>
          <w:szCs w:val="24"/>
        </w:rPr>
        <w:t>, or on, grey</w:t>
      </w:r>
      <w:r w:rsidR="00DF4C99" w:rsidRPr="00712302">
        <w:rPr>
          <w:rFonts w:ascii="Arial" w:hAnsi="Arial" w:cs="Arial"/>
          <w:sz w:val="24"/>
          <w:szCs w:val="24"/>
        </w:rPr>
        <w:t xml:space="preserve"> infrastructure</w:t>
      </w:r>
      <w:r w:rsidR="00111E49" w:rsidRPr="00712302">
        <w:rPr>
          <w:rFonts w:ascii="Arial" w:hAnsi="Arial" w:cs="Arial"/>
          <w:sz w:val="24"/>
          <w:szCs w:val="24"/>
        </w:rPr>
        <w:t xml:space="preserve"> have been developed</w:t>
      </w:r>
      <w:r w:rsidR="00DF4C99" w:rsidRPr="00712302">
        <w:rPr>
          <w:rFonts w:ascii="Arial" w:hAnsi="Arial" w:cs="Arial"/>
          <w:sz w:val="24"/>
          <w:szCs w:val="24"/>
        </w:rPr>
        <w:t xml:space="preserve">. </w:t>
      </w:r>
      <w:r w:rsidR="00836B8D" w:rsidRPr="00712302">
        <w:rPr>
          <w:rFonts w:ascii="Arial" w:hAnsi="Arial" w:cs="Arial"/>
          <w:sz w:val="24"/>
          <w:szCs w:val="24"/>
        </w:rPr>
        <w:t>For example,</w:t>
      </w:r>
      <w:r w:rsidR="00525064" w:rsidRPr="00712302">
        <w:rPr>
          <w:rFonts w:ascii="Arial" w:hAnsi="Arial" w:cs="Arial"/>
          <w:sz w:val="24"/>
          <w:szCs w:val="24"/>
        </w:rPr>
        <w:t xml:space="preserve"> green walls and roofs,</w:t>
      </w:r>
      <w:r w:rsidR="008205BB" w:rsidRPr="00712302">
        <w:rPr>
          <w:rFonts w:ascii="Arial" w:hAnsi="Arial" w:cs="Arial"/>
          <w:sz w:val="24"/>
          <w:szCs w:val="24"/>
        </w:rPr>
        <w:t xml:space="preserve"> permeable pavements, and road-side swales. At a </w:t>
      </w:r>
      <w:r w:rsidR="009A41E3" w:rsidRPr="00712302">
        <w:rPr>
          <w:rFonts w:ascii="Arial" w:hAnsi="Arial" w:cs="Arial"/>
          <w:sz w:val="24"/>
          <w:szCs w:val="24"/>
        </w:rPr>
        <w:t xml:space="preserve">larger </w:t>
      </w:r>
      <w:r w:rsidR="008205BB" w:rsidRPr="00712302">
        <w:rPr>
          <w:rFonts w:ascii="Arial" w:hAnsi="Arial" w:cs="Arial"/>
          <w:sz w:val="24"/>
          <w:szCs w:val="24"/>
        </w:rPr>
        <w:t xml:space="preserve">scale, green infrastructure may also comprise </w:t>
      </w:r>
      <w:r w:rsidR="00525064" w:rsidRPr="00712302">
        <w:rPr>
          <w:rFonts w:ascii="Arial" w:hAnsi="Arial" w:cs="Arial"/>
          <w:sz w:val="24"/>
          <w:szCs w:val="24"/>
        </w:rPr>
        <w:t xml:space="preserve">canals, shorelines, designated greenbelts, and walking trails (EEA, 2011). </w:t>
      </w:r>
    </w:p>
    <w:p w14:paraId="35B958F9" w14:textId="017C077E" w:rsidR="009536C8" w:rsidRPr="00712302" w:rsidRDefault="00111E49" w:rsidP="06C559F3">
      <w:pPr>
        <w:spacing w:line="480" w:lineRule="auto"/>
        <w:rPr>
          <w:rFonts w:ascii="Arial" w:hAnsi="Arial" w:cs="Arial"/>
          <w:sz w:val="24"/>
          <w:szCs w:val="24"/>
        </w:rPr>
      </w:pPr>
      <w:r w:rsidRPr="00712302">
        <w:rPr>
          <w:rFonts w:ascii="Arial" w:hAnsi="Arial" w:cs="Arial"/>
          <w:sz w:val="24"/>
          <w:szCs w:val="24"/>
        </w:rPr>
        <w:t>An</w:t>
      </w:r>
      <w:r w:rsidR="00525064" w:rsidRPr="00712302">
        <w:rPr>
          <w:rFonts w:ascii="Arial" w:hAnsi="Arial" w:cs="Arial"/>
          <w:sz w:val="24"/>
          <w:szCs w:val="24"/>
        </w:rPr>
        <w:t xml:space="preserve"> </w:t>
      </w:r>
      <w:r w:rsidR="00C87B1D" w:rsidRPr="00712302">
        <w:rPr>
          <w:rFonts w:ascii="Arial" w:hAnsi="Arial" w:cs="Arial"/>
          <w:sz w:val="24"/>
          <w:szCs w:val="24"/>
        </w:rPr>
        <w:t>underpinning principl</w:t>
      </w:r>
      <w:r w:rsidRPr="00712302">
        <w:rPr>
          <w:rFonts w:ascii="Arial" w:hAnsi="Arial" w:cs="Arial"/>
          <w:sz w:val="24"/>
          <w:szCs w:val="24"/>
        </w:rPr>
        <w:t>e of green infrastructure</w:t>
      </w:r>
      <w:r w:rsidR="008205BB" w:rsidRPr="00712302">
        <w:rPr>
          <w:rFonts w:ascii="Arial" w:hAnsi="Arial" w:cs="Arial"/>
          <w:sz w:val="24"/>
          <w:szCs w:val="24"/>
        </w:rPr>
        <w:t xml:space="preserve"> is multifunctionality. </w:t>
      </w:r>
      <w:r w:rsidRPr="00712302">
        <w:rPr>
          <w:rFonts w:ascii="Arial" w:hAnsi="Arial" w:cs="Arial"/>
          <w:sz w:val="24"/>
          <w:szCs w:val="24"/>
        </w:rPr>
        <w:t xml:space="preserve">The capacity for a single </w:t>
      </w:r>
      <w:r w:rsidR="006529C0" w:rsidRPr="00712302">
        <w:rPr>
          <w:rFonts w:ascii="Arial" w:hAnsi="Arial" w:cs="Arial"/>
          <w:sz w:val="24"/>
          <w:szCs w:val="24"/>
        </w:rPr>
        <w:t xml:space="preserve">green </w:t>
      </w:r>
      <w:r w:rsidRPr="00712302">
        <w:rPr>
          <w:rFonts w:ascii="Arial" w:hAnsi="Arial" w:cs="Arial"/>
          <w:sz w:val="24"/>
          <w:szCs w:val="24"/>
        </w:rPr>
        <w:t>space</w:t>
      </w:r>
      <w:r w:rsidR="008205BB" w:rsidRPr="00712302">
        <w:rPr>
          <w:rFonts w:ascii="Arial" w:hAnsi="Arial" w:cs="Arial"/>
          <w:sz w:val="24"/>
          <w:szCs w:val="24"/>
        </w:rPr>
        <w:t xml:space="preserve"> to perform </w:t>
      </w:r>
      <w:r w:rsidR="00C87B1D" w:rsidRPr="00712302">
        <w:rPr>
          <w:rFonts w:ascii="Arial" w:hAnsi="Arial" w:cs="Arial"/>
          <w:sz w:val="24"/>
          <w:szCs w:val="24"/>
        </w:rPr>
        <w:t xml:space="preserve">several </w:t>
      </w:r>
      <w:r w:rsidR="0040613C">
        <w:rPr>
          <w:rFonts w:ascii="Arial" w:hAnsi="Arial" w:cs="Arial"/>
          <w:sz w:val="24"/>
          <w:szCs w:val="24"/>
        </w:rPr>
        <w:t>services</w:t>
      </w:r>
      <w:r w:rsidR="0040613C" w:rsidRPr="00712302">
        <w:rPr>
          <w:rFonts w:ascii="Arial" w:hAnsi="Arial" w:cs="Arial"/>
          <w:sz w:val="24"/>
          <w:szCs w:val="24"/>
        </w:rPr>
        <w:t xml:space="preserve"> </w:t>
      </w:r>
      <w:r w:rsidR="005571A9" w:rsidRPr="00712302">
        <w:rPr>
          <w:rFonts w:ascii="Arial" w:hAnsi="Arial" w:cs="Arial"/>
          <w:sz w:val="24"/>
          <w:szCs w:val="24"/>
        </w:rPr>
        <w:t>confronts the</w:t>
      </w:r>
      <w:r w:rsidRPr="00712302">
        <w:rPr>
          <w:rFonts w:ascii="Arial" w:hAnsi="Arial" w:cs="Arial"/>
          <w:sz w:val="24"/>
          <w:szCs w:val="24"/>
        </w:rPr>
        <w:t xml:space="preserve"> current urban paradox, where </w:t>
      </w:r>
      <w:r w:rsidR="00700D08" w:rsidRPr="00712302">
        <w:rPr>
          <w:rFonts w:ascii="Arial" w:hAnsi="Arial" w:cs="Arial"/>
          <w:sz w:val="24"/>
          <w:szCs w:val="24"/>
        </w:rPr>
        <w:t>growing</w:t>
      </w:r>
      <w:r w:rsidR="00934C33" w:rsidRPr="00712302">
        <w:rPr>
          <w:rFonts w:ascii="Arial" w:hAnsi="Arial" w:cs="Arial"/>
          <w:sz w:val="24"/>
          <w:szCs w:val="24"/>
        </w:rPr>
        <w:t xml:space="preserve"> demands for </w:t>
      </w:r>
      <w:r w:rsidRPr="00712302">
        <w:rPr>
          <w:rFonts w:ascii="Arial" w:hAnsi="Arial" w:cs="Arial"/>
          <w:sz w:val="24"/>
          <w:szCs w:val="24"/>
        </w:rPr>
        <w:t>grey infrastructure</w:t>
      </w:r>
      <w:r w:rsidR="005571A9" w:rsidRPr="00712302">
        <w:rPr>
          <w:rFonts w:ascii="Arial" w:hAnsi="Arial" w:cs="Arial"/>
          <w:sz w:val="24"/>
          <w:szCs w:val="24"/>
        </w:rPr>
        <w:t>,</w:t>
      </w:r>
      <w:r w:rsidRPr="00712302">
        <w:rPr>
          <w:rFonts w:ascii="Arial" w:hAnsi="Arial" w:cs="Arial"/>
          <w:sz w:val="24"/>
          <w:szCs w:val="24"/>
        </w:rPr>
        <w:t xml:space="preserve"> </w:t>
      </w:r>
      <w:r w:rsidR="00934C33" w:rsidRPr="00712302">
        <w:rPr>
          <w:rFonts w:ascii="Arial" w:hAnsi="Arial" w:cs="Arial"/>
          <w:sz w:val="24"/>
          <w:szCs w:val="24"/>
        </w:rPr>
        <w:t>and diminishing acreage for greening</w:t>
      </w:r>
      <w:r w:rsidR="005571A9" w:rsidRPr="00712302">
        <w:rPr>
          <w:rFonts w:ascii="Arial" w:hAnsi="Arial" w:cs="Arial"/>
          <w:sz w:val="24"/>
          <w:szCs w:val="24"/>
        </w:rPr>
        <w:t>,</w:t>
      </w:r>
      <w:r w:rsidR="00934C33" w:rsidRPr="00712302">
        <w:rPr>
          <w:rFonts w:ascii="Arial" w:hAnsi="Arial" w:cs="Arial"/>
          <w:sz w:val="24"/>
          <w:szCs w:val="24"/>
        </w:rPr>
        <w:t xml:space="preserve"> juxtapose with an </w:t>
      </w:r>
      <w:r w:rsidRPr="00712302">
        <w:rPr>
          <w:rFonts w:ascii="Arial" w:hAnsi="Arial" w:cs="Arial"/>
          <w:sz w:val="24"/>
          <w:szCs w:val="24"/>
        </w:rPr>
        <w:t xml:space="preserve">increasing demand for ecosystem services </w:t>
      </w:r>
      <w:r w:rsidR="00C87B1D" w:rsidRPr="00712302">
        <w:rPr>
          <w:rFonts w:ascii="Arial" w:hAnsi="Arial" w:cs="Arial"/>
          <w:sz w:val="24"/>
          <w:szCs w:val="24"/>
        </w:rPr>
        <w:t>(Landscape Institute, 2009</w:t>
      </w:r>
      <w:r w:rsidR="00FE2954" w:rsidRPr="00712302">
        <w:rPr>
          <w:rFonts w:ascii="Arial" w:hAnsi="Arial" w:cs="Arial"/>
          <w:sz w:val="24"/>
          <w:szCs w:val="24"/>
        </w:rPr>
        <w:t xml:space="preserve">; Pinho </w:t>
      </w:r>
      <w:r w:rsidR="00FE2954" w:rsidRPr="00712302">
        <w:rPr>
          <w:rFonts w:ascii="Arial" w:hAnsi="Arial" w:cs="Arial"/>
          <w:i/>
          <w:iCs/>
          <w:sz w:val="24"/>
          <w:szCs w:val="24"/>
        </w:rPr>
        <w:t>et al</w:t>
      </w:r>
      <w:r w:rsidR="00FE2954" w:rsidRPr="00712302">
        <w:rPr>
          <w:rFonts w:ascii="Arial" w:hAnsi="Arial" w:cs="Arial"/>
          <w:sz w:val="24"/>
          <w:szCs w:val="24"/>
        </w:rPr>
        <w:t>., 2016</w:t>
      </w:r>
      <w:r w:rsidRPr="00712302">
        <w:rPr>
          <w:rFonts w:ascii="Arial" w:hAnsi="Arial" w:cs="Arial"/>
          <w:sz w:val="24"/>
          <w:szCs w:val="24"/>
        </w:rPr>
        <w:t>)</w:t>
      </w:r>
      <w:r w:rsidR="008F578E" w:rsidRPr="00712302">
        <w:rPr>
          <w:rFonts w:ascii="Arial" w:hAnsi="Arial" w:cs="Arial"/>
          <w:sz w:val="24"/>
          <w:szCs w:val="24"/>
        </w:rPr>
        <w:t xml:space="preserve">. </w:t>
      </w:r>
      <w:r w:rsidR="001B405D" w:rsidRPr="00712302">
        <w:rPr>
          <w:rFonts w:ascii="Arial" w:hAnsi="Arial" w:cs="Arial"/>
          <w:sz w:val="24"/>
          <w:szCs w:val="24"/>
        </w:rPr>
        <w:t xml:space="preserve">However, the combination of services that each form of green infrastructure may provide is variable. </w:t>
      </w:r>
      <w:r w:rsidR="00F23A98" w:rsidRPr="00712302">
        <w:rPr>
          <w:rStyle w:val="normaltextrun"/>
          <w:rFonts w:ascii="Arial" w:hAnsi="Arial" w:cs="Arial"/>
          <w:sz w:val="24"/>
          <w:szCs w:val="24"/>
        </w:rPr>
        <w:t xml:space="preserve">The Millennium Ecosystem Service Assessment (2005) demonstrated that the delivery of some provisioning services (e.g., food production) can cause unintended declines in other regulating or supporting services (e.g., flood control and pollination). </w:t>
      </w:r>
      <w:r w:rsidR="00364DB9" w:rsidRPr="00712302">
        <w:rPr>
          <w:rFonts w:ascii="Arial" w:hAnsi="Arial" w:cs="Arial"/>
          <w:sz w:val="24"/>
          <w:szCs w:val="24"/>
        </w:rPr>
        <w:t xml:space="preserve">As a result, service trade-off decisions </w:t>
      </w:r>
      <w:r w:rsidR="0044735A" w:rsidRPr="00712302">
        <w:rPr>
          <w:rFonts w:ascii="Arial" w:hAnsi="Arial" w:cs="Arial"/>
          <w:sz w:val="24"/>
          <w:szCs w:val="24"/>
        </w:rPr>
        <w:t>are necessary</w:t>
      </w:r>
      <w:r w:rsidR="00364DB9" w:rsidRPr="00712302">
        <w:rPr>
          <w:rFonts w:ascii="Arial" w:hAnsi="Arial" w:cs="Arial"/>
          <w:sz w:val="24"/>
          <w:szCs w:val="24"/>
        </w:rPr>
        <w:t xml:space="preserve"> </w:t>
      </w:r>
      <w:r w:rsidR="0044735A" w:rsidRPr="00712302">
        <w:rPr>
          <w:rFonts w:ascii="Arial" w:hAnsi="Arial" w:cs="Arial"/>
          <w:sz w:val="24"/>
          <w:szCs w:val="24"/>
        </w:rPr>
        <w:t xml:space="preserve">when </w:t>
      </w:r>
      <w:r w:rsidR="005571A9" w:rsidRPr="00712302">
        <w:rPr>
          <w:rFonts w:ascii="Arial" w:hAnsi="Arial" w:cs="Arial"/>
          <w:sz w:val="24"/>
          <w:szCs w:val="24"/>
        </w:rPr>
        <w:t>considering</w:t>
      </w:r>
      <w:r w:rsidR="0044735A" w:rsidRPr="00712302">
        <w:rPr>
          <w:rFonts w:ascii="Arial" w:hAnsi="Arial" w:cs="Arial"/>
          <w:sz w:val="24"/>
          <w:szCs w:val="24"/>
        </w:rPr>
        <w:t xml:space="preserve"> which</w:t>
      </w:r>
      <w:r w:rsidR="00364DB9" w:rsidRPr="00712302">
        <w:rPr>
          <w:rFonts w:ascii="Arial" w:hAnsi="Arial" w:cs="Arial"/>
          <w:sz w:val="24"/>
          <w:szCs w:val="24"/>
        </w:rPr>
        <w:t xml:space="preserve"> green infrastructures to </w:t>
      </w:r>
      <w:r w:rsidR="009536C8" w:rsidRPr="00712302">
        <w:rPr>
          <w:rFonts w:ascii="Arial" w:hAnsi="Arial" w:cs="Arial"/>
          <w:sz w:val="24"/>
          <w:szCs w:val="24"/>
        </w:rPr>
        <w:t>deploy</w:t>
      </w:r>
      <w:r w:rsidR="00364DB9" w:rsidRPr="00712302">
        <w:rPr>
          <w:rFonts w:ascii="Arial" w:hAnsi="Arial" w:cs="Arial"/>
          <w:sz w:val="24"/>
          <w:szCs w:val="24"/>
        </w:rPr>
        <w:t>. Evaluating the</w:t>
      </w:r>
      <w:r w:rsidR="005571A9" w:rsidRPr="00712302">
        <w:rPr>
          <w:rFonts w:ascii="Arial" w:hAnsi="Arial" w:cs="Arial"/>
          <w:sz w:val="24"/>
          <w:szCs w:val="24"/>
        </w:rPr>
        <w:t xml:space="preserve"> ecosystem</w:t>
      </w:r>
      <w:r w:rsidR="00364DB9" w:rsidRPr="00712302">
        <w:rPr>
          <w:rFonts w:ascii="Arial" w:hAnsi="Arial" w:cs="Arial"/>
          <w:sz w:val="24"/>
          <w:szCs w:val="24"/>
        </w:rPr>
        <w:t xml:space="preserve"> benefits and disbenefits of </w:t>
      </w:r>
      <w:r w:rsidR="005571A9" w:rsidRPr="00712302">
        <w:rPr>
          <w:rFonts w:ascii="Arial" w:hAnsi="Arial" w:cs="Arial"/>
          <w:sz w:val="24"/>
          <w:szCs w:val="24"/>
        </w:rPr>
        <w:t>different</w:t>
      </w:r>
      <w:r w:rsidR="00364DB9" w:rsidRPr="00712302">
        <w:rPr>
          <w:rFonts w:ascii="Arial" w:hAnsi="Arial" w:cs="Arial"/>
          <w:sz w:val="24"/>
          <w:szCs w:val="24"/>
        </w:rPr>
        <w:t xml:space="preserve"> green infrastructure</w:t>
      </w:r>
      <w:r w:rsidR="005571A9" w:rsidRPr="00712302">
        <w:rPr>
          <w:rFonts w:ascii="Arial" w:hAnsi="Arial" w:cs="Arial"/>
          <w:sz w:val="24"/>
          <w:szCs w:val="24"/>
        </w:rPr>
        <w:t>s</w:t>
      </w:r>
      <w:r w:rsidR="00481BD5" w:rsidRPr="00712302">
        <w:rPr>
          <w:rFonts w:ascii="Arial" w:hAnsi="Arial" w:cs="Arial"/>
          <w:sz w:val="24"/>
          <w:szCs w:val="24"/>
        </w:rPr>
        <w:t xml:space="preserve"> </w:t>
      </w:r>
      <w:r w:rsidR="00364DB9" w:rsidRPr="00712302">
        <w:rPr>
          <w:rFonts w:ascii="Arial" w:hAnsi="Arial" w:cs="Arial"/>
          <w:sz w:val="24"/>
          <w:szCs w:val="24"/>
        </w:rPr>
        <w:t>ha</w:t>
      </w:r>
      <w:r w:rsidR="268D19DD" w:rsidRPr="00712302">
        <w:rPr>
          <w:rFonts w:ascii="Arial" w:hAnsi="Arial" w:cs="Arial"/>
          <w:sz w:val="24"/>
          <w:szCs w:val="24"/>
        </w:rPr>
        <w:t>s</w:t>
      </w:r>
      <w:r w:rsidR="00364DB9" w:rsidRPr="00712302">
        <w:rPr>
          <w:rFonts w:ascii="Arial" w:hAnsi="Arial" w:cs="Arial"/>
          <w:sz w:val="24"/>
          <w:szCs w:val="24"/>
        </w:rPr>
        <w:t xml:space="preserve"> therefore become</w:t>
      </w:r>
      <w:r w:rsidR="64DD29C4" w:rsidRPr="00712302">
        <w:rPr>
          <w:rFonts w:ascii="Arial" w:hAnsi="Arial" w:cs="Arial"/>
          <w:sz w:val="24"/>
          <w:szCs w:val="24"/>
        </w:rPr>
        <w:t xml:space="preserve"> a</w:t>
      </w:r>
      <w:r w:rsidR="00364DB9" w:rsidRPr="00712302">
        <w:rPr>
          <w:rFonts w:ascii="Arial" w:hAnsi="Arial" w:cs="Arial"/>
          <w:sz w:val="24"/>
          <w:szCs w:val="24"/>
        </w:rPr>
        <w:t xml:space="preserve"> key foc</w:t>
      </w:r>
      <w:r w:rsidR="38C08481" w:rsidRPr="00712302">
        <w:rPr>
          <w:rFonts w:ascii="Arial" w:hAnsi="Arial" w:cs="Arial"/>
          <w:sz w:val="24"/>
          <w:szCs w:val="24"/>
        </w:rPr>
        <w:t>us</w:t>
      </w:r>
      <w:r w:rsidR="00364DB9" w:rsidRPr="00712302">
        <w:rPr>
          <w:rFonts w:ascii="Arial" w:hAnsi="Arial" w:cs="Arial"/>
          <w:sz w:val="24"/>
          <w:szCs w:val="24"/>
        </w:rPr>
        <w:t xml:space="preserve"> in urban ecosystem</w:t>
      </w:r>
      <w:r w:rsidR="009536C8" w:rsidRPr="00712302">
        <w:rPr>
          <w:rFonts w:ascii="Arial" w:hAnsi="Arial" w:cs="Arial"/>
          <w:sz w:val="24"/>
          <w:szCs w:val="24"/>
        </w:rPr>
        <w:t xml:space="preserve"> service</w:t>
      </w:r>
      <w:r w:rsidR="00364DB9" w:rsidRPr="00712302">
        <w:rPr>
          <w:rFonts w:ascii="Arial" w:hAnsi="Arial" w:cs="Arial"/>
          <w:sz w:val="24"/>
          <w:szCs w:val="24"/>
        </w:rPr>
        <w:t xml:space="preserve"> assessments</w:t>
      </w:r>
      <w:r w:rsidR="00B1287C" w:rsidRPr="00712302">
        <w:rPr>
          <w:rFonts w:ascii="Arial" w:hAnsi="Arial" w:cs="Arial"/>
          <w:sz w:val="24"/>
          <w:szCs w:val="24"/>
        </w:rPr>
        <w:t xml:space="preserve"> (</w:t>
      </w:r>
      <w:r w:rsidR="00B1287C" w:rsidRPr="00712302">
        <w:rPr>
          <w:rStyle w:val="normaltextrun"/>
          <w:rFonts w:ascii="Arial" w:hAnsi="Arial" w:cs="Arial"/>
          <w:sz w:val="24"/>
          <w:szCs w:val="24"/>
        </w:rPr>
        <w:t xml:space="preserve">Tallis </w:t>
      </w:r>
      <w:r w:rsidR="00B1287C" w:rsidRPr="00712302">
        <w:rPr>
          <w:rStyle w:val="normaltextrun"/>
          <w:rFonts w:ascii="Arial" w:hAnsi="Arial" w:cs="Arial"/>
          <w:i/>
          <w:iCs/>
          <w:sz w:val="24"/>
          <w:szCs w:val="24"/>
        </w:rPr>
        <w:t>et al</w:t>
      </w:r>
      <w:r w:rsidR="00B1287C" w:rsidRPr="00712302">
        <w:rPr>
          <w:rStyle w:val="normaltextrun"/>
          <w:rFonts w:ascii="Arial" w:hAnsi="Arial" w:cs="Arial"/>
          <w:sz w:val="24"/>
          <w:szCs w:val="24"/>
        </w:rPr>
        <w:t>., 2008;</w:t>
      </w:r>
      <w:r w:rsidR="00B1287C" w:rsidRPr="00712302">
        <w:rPr>
          <w:rStyle w:val="normaltextrun"/>
          <w:rFonts w:ascii="Arial" w:hAnsi="Arial" w:cs="Arial"/>
          <w:i/>
          <w:iCs/>
          <w:sz w:val="24"/>
          <w:szCs w:val="24"/>
        </w:rPr>
        <w:t xml:space="preserve"> </w:t>
      </w:r>
      <w:r w:rsidR="00B1287C" w:rsidRPr="00712302">
        <w:rPr>
          <w:rStyle w:val="normaltextrun"/>
          <w:rFonts w:ascii="Arial" w:hAnsi="Arial" w:cs="Arial"/>
          <w:sz w:val="24"/>
          <w:szCs w:val="24"/>
        </w:rPr>
        <w:t xml:space="preserve">Bennett </w:t>
      </w:r>
      <w:r w:rsidR="00B1287C" w:rsidRPr="00712302">
        <w:rPr>
          <w:rStyle w:val="normaltextrun"/>
          <w:rFonts w:ascii="Arial" w:hAnsi="Arial" w:cs="Arial"/>
          <w:i/>
          <w:iCs/>
          <w:sz w:val="24"/>
          <w:szCs w:val="24"/>
        </w:rPr>
        <w:t>et al</w:t>
      </w:r>
      <w:r w:rsidR="00B1287C" w:rsidRPr="00712302">
        <w:rPr>
          <w:rStyle w:val="normaltextrun"/>
          <w:rFonts w:ascii="Arial" w:hAnsi="Arial" w:cs="Arial"/>
          <w:sz w:val="24"/>
          <w:szCs w:val="24"/>
        </w:rPr>
        <w:t>., 2009;</w:t>
      </w:r>
      <w:r w:rsidR="00B1287C" w:rsidRPr="00712302">
        <w:rPr>
          <w:rStyle w:val="normaltextrun"/>
          <w:rFonts w:ascii="Arial" w:hAnsi="Arial" w:cs="Arial"/>
          <w:i/>
          <w:iCs/>
          <w:sz w:val="24"/>
          <w:szCs w:val="24"/>
        </w:rPr>
        <w:t xml:space="preserve"> </w:t>
      </w:r>
      <w:r w:rsidR="00B1287C" w:rsidRPr="00712302">
        <w:rPr>
          <w:rStyle w:val="normaltextrun"/>
          <w:rFonts w:ascii="Arial" w:hAnsi="Arial" w:cs="Arial"/>
          <w:sz w:val="24"/>
          <w:szCs w:val="24"/>
        </w:rPr>
        <w:t xml:space="preserve">Raudsepp-Hearne </w:t>
      </w:r>
      <w:r w:rsidR="00B1287C" w:rsidRPr="00712302">
        <w:rPr>
          <w:rStyle w:val="normaltextrun"/>
          <w:rFonts w:ascii="Arial" w:hAnsi="Arial" w:cs="Arial"/>
          <w:i/>
          <w:iCs/>
          <w:sz w:val="24"/>
          <w:szCs w:val="24"/>
        </w:rPr>
        <w:t>et al</w:t>
      </w:r>
      <w:r w:rsidR="00B1287C" w:rsidRPr="00712302">
        <w:rPr>
          <w:rStyle w:val="normaltextrun"/>
          <w:rFonts w:ascii="Arial" w:hAnsi="Arial" w:cs="Arial"/>
          <w:sz w:val="24"/>
          <w:szCs w:val="24"/>
        </w:rPr>
        <w:t>., 2010)</w:t>
      </w:r>
      <w:r w:rsidR="00364DB9" w:rsidRPr="00712302">
        <w:rPr>
          <w:rFonts w:ascii="Arial" w:hAnsi="Arial" w:cs="Arial"/>
          <w:sz w:val="24"/>
          <w:szCs w:val="24"/>
        </w:rPr>
        <w:t xml:space="preserve">. </w:t>
      </w:r>
      <w:r w:rsidR="005571A9" w:rsidRPr="00712302">
        <w:rPr>
          <w:rFonts w:ascii="Arial" w:hAnsi="Arial" w:cs="Arial"/>
          <w:sz w:val="24"/>
          <w:szCs w:val="24"/>
        </w:rPr>
        <w:t>In r</w:t>
      </w:r>
      <w:r w:rsidR="009536C8" w:rsidRPr="00712302">
        <w:rPr>
          <w:rFonts w:ascii="Arial" w:hAnsi="Arial" w:cs="Arial"/>
          <w:sz w:val="24"/>
          <w:szCs w:val="24"/>
        </w:rPr>
        <w:t>ecent work</w:t>
      </w:r>
      <w:r w:rsidR="005571A9" w:rsidRPr="00712302">
        <w:rPr>
          <w:rFonts w:ascii="Arial" w:hAnsi="Arial" w:cs="Arial"/>
          <w:sz w:val="24"/>
          <w:szCs w:val="24"/>
        </w:rPr>
        <w:t>,</w:t>
      </w:r>
      <w:r w:rsidR="009536C8" w:rsidRPr="00712302">
        <w:rPr>
          <w:rFonts w:ascii="Arial" w:hAnsi="Arial" w:cs="Arial"/>
          <w:sz w:val="24"/>
          <w:szCs w:val="24"/>
        </w:rPr>
        <w:t xml:space="preserve"> these </w:t>
      </w:r>
      <w:r w:rsidR="005571A9" w:rsidRPr="00712302">
        <w:rPr>
          <w:rFonts w:ascii="Arial" w:hAnsi="Arial" w:cs="Arial"/>
          <w:sz w:val="24"/>
          <w:szCs w:val="24"/>
        </w:rPr>
        <w:t xml:space="preserve">assessments have </w:t>
      </w:r>
      <w:r w:rsidR="009536C8" w:rsidRPr="00712302">
        <w:rPr>
          <w:rFonts w:ascii="Arial" w:hAnsi="Arial" w:cs="Arial"/>
          <w:sz w:val="24"/>
          <w:szCs w:val="24"/>
        </w:rPr>
        <w:t>account</w:t>
      </w:r>
      <w:r w:rsidR="005571A9" w:rsidRPr="00712302">
        <w:rPr>
          <w:rFonts w:ascii="Arial" w:hAnsi="Arial" w:cs="Arial"/>
          <w:sz w:val="24"/>
          <w:szCs w:val="24"/>
        </w:rPr>
        <w:t>ed</w:t>
      </w:r>
      <w:r w:rsidR="009536C8" w:rsidRPr="00712302">
        <w:rPr>
          <w:rFonts w:ascii="Arial" w:hAnsi="Arial" w:cs="Arial"/>
          <w:sz w:val="24"/>
          <w:szCs w:val="24"/>
        </w:rPr>
        <w:t xml:space="preserve"> for not only the delivery of ecosystem services, but their resistance and resilience to perturbation, </w:t>
      </w:r>
      <w:r w:rsidR="005571A9" w:rsidRPr="00712302">
        <w:rPr>
          <w:rFonts w:ascii="Arial" w:hAnsi="Arial" w:cs="Arial"/>
          <w:sz w:val="24"/>
          <w:szCs w:val="24"/>
        </w:rPr>
        <w:t>as well as</w:t>
      </w:r>
      <w:r w:rsidR="009536C8" w:rsidRPr="00712302">
        <w:rPr>
          <w:rFonts w:ascii="Arial" w:hAnsi="Arial" w:cs="Arial"/>
          <w:sz w:val="24"/>
          <w:szCs w:val="24"/>
        </w:rPr>
        <w:t xml:space="preserve"> their long-term sustainability (Ahern</w:t>
      </w:r>
      <w:r w:rsidR="00F2265A">
        <w:rPr>
          <w:rFonts w:ascii="Arial" w:hAnsi="Arial" w:cs="Arial"/>
          <w:sz w:val="24"/>
          <w:szCs w:val="24"/>
        </w:rPr>
        <w:t xml:space="preserve"> </w:t>
      </w:r>
      <w:r w:rsidR="00F2265A">
        <w:rPr>
          <w:rFonts w:ascii="Arial" w:hAnsi="Arial" w:cs="Arial"/>
          <w:i/>
          <w:iCs/>
          <w:sz w:val="24"/>
          <w:szCs w:val="24"/>
        </w:rPr>
        <w:t>et al</w:t>
      </w:r>
      <w:r w:rsidR="00F2265A">
        <w:rPr>
          <w:rFonts w:ascii="Arial" w:hAnsi="Arial" w:cs="Arial"/>
          <w:sz w:val="24"/>
          <w:szCs w:val="24"/>
        </w:rPr>
        <w:t>.</w:t>
      </w:r>
      <w:r w:rsidR="009536C8" w:rsidRPr="00712302">
        <w:rPr>
          <w:rFonts w:ascii="Arial" w:hAnsi="Arial" w:cs="Arial"/>
          <w:sz w:val="24"/>
          <w:szCs w:val="24"/>
        </w:rPr>
        <w:t>, 200</w:t>
      </w:r>
      <w:r w:rsidR="00F2265A">
        <w:rPr>
          <w:rFonts w:ascii="Arial" w:hAnsi="Arial" w:cs="Arial"/>
          <w:sz w:val="24"/>
          <w:szCs w:val="24"/>
        </w:rPr>
        <w:t>6</w:t>
      </w:r>
      <w:r w:rsidR="009536C8" w:rsidRPr="00712302">
        <w:rPr>
          <w:rFonts w:ascii="Arial" w:hAnsi="Arial" w:cs="Arial"/>
          <w:sz w:val="24"/>
          <w:szCs w:val="24"/>
        </w:rPr>
        <w:t xml:space="preserve">; Kato and Ahern, 2008; Angelstam </w:t>
      </w:r>
      <w:r w:rsidR="009536C8" w:rsidRPr="00712302">
        <w:rPr>
          <w:rFonts w:ascii="Arial" w:hAnsi="Arial" w:cs="Arial"/>
          <w:i/>
          <w:iCs/>
          <w:sz w:val="24"/>
          <w:szCs w:val="24"/>
        </w:rPr>
        <w:t>et al</w:t>
      </w:r>
      <w:r w:rsidR="009536C8" w:rsidRPr="00712302">
        <w:rPr>
          <w:rFonts w:ascii="Arial" w:hAnsi="Arial" w:cs="Arial"/>
          <w:sz w:val="24"/>
          <w:szCs w:val="24"/>
        </w:rPr>
        <w:t>., 2013</w:t>
      </w:r>
      <w:r w:rsidR="0040613C">
        <w:rPr>
          <w:rFonts w:ascii="Arial" w:hAnsi="Arial" w:cs="Arial"/>
          <w:sz w:val="24"/>
          <w:szCs w:val="24"/>
        </w:rPr>
        <w:t xml:space="preserve">; </w:t>
      </w:r>
      <w:r w:rsidR="00972248">
        <w:rPr>
          <w:rFonts w:ascii="Arial" w:hAnsi="Arial" w:cs="Arial"/>
          <w:sz w:val="24"/>
          <w:szCs w:val="24"/>
        </w:rPr>
        <w:t xml:space="preserve">Costanza </w:t>
      </w:r>
      <w:r w:rsidR="00972248">
        <w:rPr>
          <w:rFonts w:ascii="Arial" w:hAnsi="Arial" w:cs="Arial"/>
          <w:i/>
          <w:iCs/>
          <w:sz w:val="24"/>
          <w:szCs w:val="24"/>
        </w:rPr>
        <w:t>et al</w:t>
      </w:r>
      <w:r w:rsidR="00972248">
        <w:rPr>
          <w:rFonts w:ascii="Arial" w:hAnsi="Arial" w:cs="Arial"/>
          <w:sz w:val="24"/>
          <w:szCs w:val="24"/>
        </w:rPr>
        <w:t>., 2017;</w:t>
      </w:r>
      <w:r w:rsidR="00972248">
        <w:rPr>
          <w:rFonts w:ascii="Arial" w:hAnsi="Arial" w:cs="Arial"/>
          <w:i/>
          <w:iCs/>
          <w:sz w:val="24"/>
          <w:szCs w:val="24"/>
        </w:rPr>
        <w:t xml:space="preserve"> </w:t>
      </w:r>
      <w:r w:rsidR="0040613C">
        <w:rPr>
          <w:rFonts w:ascii="Arial" w:hAnsi="Arial" w:cs="Arial"/>
          <w:sz w:val="24"/>
          <w:szCs w:val="24"/>
        </w:rPr>
        <w:t>Russo and Ci</w:t>
      </w:r>
      <w:r w:rsidR="00616F59">
        <w:rPr>
          <w:rFonts w:ascii="Arial" w:hAnsi="Arial" w:cs="Arial"/>
          <w:sz w:val="24"/>
          <w:szCs w:val="24"/>
        </w:rPr>
        <w:t>rella, 2019</w:t>
      </w:r>
      <w:r w:rsidR="009536C8" w:rsidRPr="00712302">
        <w:rPr>
          <w:rFonts w:ascii="Arial" w:hAnsi="Arial" w:cs="Arial"/>
          <w:sz w:val="24"/>
          <w:szCs w:val="24"/>
        </w:rPr>
        <w:t xml:space="preserve">). </w:t>
      </w:r>
    </w:p>
    <w:p w14:paraId="0A16ADFE" w14:textId="5F69F4F1" w:rsidR="00002B53" w:rsidRPr="00712302" w:rsidRDefault="007E1D3F" w:rsidP="06C559F3">
      <w:pPr>
        <w:spacing w:line="480" w:lineRule="auto"/>
        <w:rPr>
          <w:rFonts w:ascii="Arial" w:hAnsi="Arial" w:cs="Arial"/>
          <w:sz w:val="24"/>
          <w:szCs w:val="24"/>
        </w:rPr>
      </w:pPr>
      <w:r>
        <w:rPr>
          <w:rFonts w:ascii="Arial" w:hAnsi="Arial" w:cs="Arial"/>
          <w:sz w:val="24"/>
          <w:szCs w:val="24"/>
        </w:rPr>
        <w:t>F</w:t>
      </w:r>
      <w:r w:rsidR="577214C6" w:rsidRPr="00712302">
        <w:rPr>
          <w:rFonts w:ascii="Arial" w:hAnsi="Arial" w:cs="Arial"/>
          <w:sz w:val="24"/>
          <w:szCs w:val="24"/>
        </w:rPr>
        <w:t>ood production has often been overlooked</w:t>
      </w:r>
      <w:r w:rsidR="009A41E3" w:rsidRPr="00712302">
        <w:rPr>
          <w:rFonts w:ascii="Arial" w:hAnsi="Arial" w:cs="Arial"/>
          <w:sz w:val="24"/>
          <w:szCs w:val="24"/>
        </w:rPr>
        <w:t xml:space="preserve"> within </w:t>
      </w:r>
      <w:r w:rsidR="00EA6579" w:rsidRPr="00712302">
        <w:rPr>
          <w:rFonts w:ascii="Arial" w:hAnsi="Arial" w:cs="Arial"/>
          <w:sz w:val="24"/>
          <w:szCs w:val="24"/>
        </w:rPr>
        <w:t>green infrastructure</w:t>
      </w:r>
      <w:r w:rsidR="577214C6" w:rsidRPr="00712302">
        <w:rPr>
          <w:rFonts w:ascii="Arial" w:hAnsi="Arial" w:cs="Arial"/>
          <w:sz w:val="24"/>
          <w:szCs w:val="24"/>
        </w:rPr>
        <w:t xml:space="preserve">. </w:t>
      </w:r>
      <w:r w:rsidR="4DBC3ED2" w:rsidRPr="00712302">
        <w:rPr>
          <w:rFonts w:ascii="Arial" w:hAnsi="Arial" w:cs="Arial"/>
          <w:sz w:val="24"/>
          <w:szCs w:val="24"/>
        </w:rPr>
        <w:t xml:space="preserve">For example, </w:t>
      </w:r>
      <w:r w:rsidR="4CF7A5B7" w:rsidRPr="00712302">
        <w:rPr>
          <w:rFonts w:ascii="Arial" w:hAnsi="Arial" w:cs="Arial"/>
          <w:sz w:val="24"/>
          <w:szCs w:val="24"/>
        </w:rPr>
        <w:t>i</w:t>
      </w:r>
      <w:r w:rsidR="00C87B1D" w:rsidRPr="00712302">
        <w:rPr>
          <w:rFonts w:ascii="Arial" w:hAnsi="Arial" w:cs="Arial"/>
          <w:sz w:val="24"/>
          <w:szCs w:val="24"/>
        </w:rPr>
        <w:t xml:space="preserve">n a thorough review of the literature, Wang and Banzhaf (2018) </w:t>
      </w:r>
      <w:r w:rsidR="0074450C" w:rsidRPr="00712302">
        <w:rPr>
          <w:rFonts w:ascii="Arial" w:hAnsi="Arial" w:cs="Arial"/>
          <w:sz w:val="24"/>
          <w:szCs w:val="24"/>
        </w:rPr>
        <w:t>synthesize</w:t>
      </w:r>
      <w:r w:rsidR="00FE2954" w:rsidRPr="00712302">
        <w:rPr>
          <w:rFonts w:ascii="Arial" w:hAnsi="Arial" w:cs="Arial"/>
          <w:sz w:val="24"/>
          <w:szCs w:val="24"/>
        </w:rPr>
        <w:t xml:space="preserve"> numerous ecosystem service assessments</w:t>
      </w:r>
      <w:r w:rsidR="0074450C" w:rsidRPr="00712302">
        <w:rPr>
          <w:rFonts w:ascii="Arial" w:hAnsi="Arial" w:cs="Arial"/>
          <w:sz w:val="24"/>
          <w:szCs w:val="24"/>
        </w:rPr>
        <w:t>,</w:t>
      </w:r>
      <w:r w:rsidR="00FE2954" w:rsidRPr="00712302">
        <w:rPr>
          <w:rFonts w:ascii="Arial" w:hAnsi="Arial" w:cs="Arial"/>
          <w:sz w:val="24"/>
          <w:szCs w:val="24"/>
        </w:rPr>
        <w:t xml:space="preserve"> and report </w:t>
      </w:r>
      <w:r w:rsidR="00C87B1D" w:rsidRPr="00712302">
        <w:rPr>
          <w:rFonts w:ascii="Arial" w:hAnsi="Arial" w:cs="Arial"/>
          <w:sz w:val="24"/>
          <w:szCs w:val="24"/>
        </w:rPr>
        <w:t>28 different types of services delivered by green infrastructure</w:t>
      </w:r>
      <w:r w:rsidR="009536C8" w:rsidRPr="00712302">
        <w:rPr>
          <w:rFonts w:ascii="Arial" w:hAnsi="Arial" w:cs="Arial"/>
          <w:sz w:val="24"/>
          <w:szCs w:val="24"/>
        </w:rPr>
        <w:t xml:space="preserve">. Of those, regulation of water flows, temperature control, accessibility for exercise, and recreation </w:t>
      </w:r>
      <w:r w:rsidR="00700D08" w:rsidRPr="00712302">
        <w:rPr>
          <w:rFonts w:ascii="Arial" w:hAnsi="Arial" w:cs="Arial"/>
          <w:sz w:val="24"/>
          <w:szCs w:val="24"/>
        </w:rPr>
        <w:t>are</w:t>
      </w:r>
      <w:r w:rsidR="007535F9" w:rsidRPr="00712302">
        <w:rPr>
          <w:rFonts w:ascii="Arial" w:hAnsi="Arial" w:cs="Arial"/>
          <w:sz w:val="24"/>
          <w:szCs w:val="24"/>
        </w:rPr>
        <w:t xml:space="preserve"> the most cited </w:t>
      </w:r>
      <w:r>
        <w:rPr>
          <w:rFonts w:ascii="Arial" w:hAnsi="Arial" w:cs="Arial"/>
          <w:sz w:val="24"/>
          <w:szCs w:val="24"/>
        </w:rPr>
        <w:t>services</w:t>
      </w:r>
      <w:r w:rsidR="007535F9" w:rsidRPr="00712302">
        <w:rPr>
          <w:rFonts w:ascii="Arial" w:hAnsi="Arial" w:cs="Arial"/>
          <w:sz w:val="24"/>
          <w:szCs w:val="24"/>
        </w:rPr>
        <w:t xml:space="preserve">, but </w:t>
      </w:r>
      <w:r w:rsidR="009536C8" w:rsidRPr="00712302">
        <w:rPr>
          <w:rFonts w:ascii="Arial" w:hAnsi="Arial" w:cs="Arial"/>
          <w:sz w:val="24"/>
          <w:szCs w:val="24"/>
        </w:rPr>
        <w:t xml:space="preserve">the provision of food </w:t>
      </w:r>
      <w:r w:rsidR="00700D08" w:rsidRPr="00712302">
        <w:rPr>
          <w:rFonts w:ascii="Arial" w:hAnsi="Arial" w:cs="Arial"/>
          <w:sz w:val="24"/>
          <w:szCs w:val="24"/>
        </w:rPr>
        <w:t>is</w:t>
      </w:r>
      <w:r w:rsidR="009536C8" w:rsidRPr="00712302">
        <w:rPr>
          <w:rFonts w:ascii="Arial" w:hAnsi="Arial" w:cs="Arial"/>
          <w:sz w:val="24"/>
          <w:szCs w:val="24"/>
        </w:rPr>
        <w:t xml:space="preserve"> not mentioned. </w:t>
      </w:r>
      <w:r w:rsidR="005571A9" w:rsidRPr="00712302">
        <w:rPr>
          <w:rFonts w:ascii="Arial" w:hAnsi="Arial" w:cs="Arial"/>
          <w:sz w:val="24"/>
          <w:szCs w:val="24"/>
        </w:rPr>
        <w:t>However</w:t>
      </w:r>
      <w:r w:rsidR="00002B53" w:rsidRPr="00712302">
        <w:rPr>
          <w:rFonts w:ascii="Arial" w:hAnsi="Arial" w:cs="Arial"/>
          <w:sz w:val="24"/>
          <w:szCs w:val="24"/>
        </w:rPr>
        <w:t xml:space="preserve">, this overlooks </w:t>
      </w:r>
      <w:r w:rsidR="001B405D" w:rsidRPr="00712302">
        <w:rPr>
          <w:rFonts w:ascii="Arial" w:hAnsi="Arial" w:cs="Arial"/>
          <w:sz w:val="24"/>
          <w:szCs w:val="24"/>
        </w:rPr>
        <w:t xml:space="preserve">a growing </w:t>
      </w:r>
      <w:r w:rsidR="00002B53" w:rsidRPr="00712302">
        <w:rPr>
          <w:rFonts w:ascii="Arial" w:hAnsi="Arial" w:cs="Arial"/>
          <w:sz w:val="24"/>
          <w:szCs w:val="24"/>
        </w:rPr>
        <w:t xml:space="preserve">evidence </w:t>
      </w:r>
      <w:r w:rsidR="001B405D" w:rsidRPr="00712302">
        <w:rPr>
          <w:rFonts w:ascii="Arial" w:hAnsi="Arial" w:cs="Arial"/>
          <w:sz w:val="24"/>
          <w:szCs w:val="24"/>
        </w:rPr>
        <w:t xml:space="preserve">base </w:t>
      </w:r>
      <w:r w:rsidR="00002B53" w:rsidRPr="00712302">
        <w:rPr>
          <w:rFonts w:ascii="Arial" w:hAnsi="Arial" w:cs="Arial"/>
          <w:sz w:val="24"/>
          <w:szCs w:val="24"/>
        </w:rPr>
        <w:t xml:space="preserve">demonstrating the widespread benefits of urban agriculture, and the potential contribution urban food growing can make to the urgent and pervasive </w:t>
      </w:r>
      <w:r w:rsidR="005571A9" w:rsidRPr="00712302">
        <w:rPr>
          <w:rFonts w:ascii="Arial" w:hAnsi="Arial" w:cs="Arial"/>
          <w:sz w:val="24"/>
          <w:szCs w:val="24"/>
        </w:rPr>
        <w:t>call for</w:t>
      </w:r>
      <w:r w:rsidR="00002B53" w:rsidRPr="00712302">
        <w:rPr>
          <w:rFonts w:ascii="Arial" w:hAnsi="Arial" w:cs="Arial"/>
          <w:sz w:val="24"/>
          <w:szCs w:val="24"/>
        </w:rPr>
        <w:t xml:space="preserve"> food sovereignty (</w:t>
      </w:r>
      <w:r w:rsidR="00BA7F54">
        <w:rPr>
          <w:rFonts w:ascii="Arial" w:hAnsi="Arial" w:cs="Arial"/>
          <w:sz w:val="24"/>
          <w:szCs w:val="24"/>
        </w:rPr>
        <w:t xml:space="preserve">Artmann and Sartison, 2018; </w:t>
      </w:r>
      <w:r w:rsidR="00002B53" w:rsidRPr="00712302">
        <w:rPr>
          <w:rFonts w:ascii="Arial" w:hAnsi="Arial" w:cs="Arial"/>
          <w:sz w:val="24"/>
          <w:szCs w:val="24"/>
        </w:rPr>
        <w:t xml:space="preserve">Barthel </w:t>
      </w:r>
      <w:r w:rsidR="00002B53" w:rsidRPr="00712302">
        <w:rPr>
          <w:rFonts w:ascii="Arial" w:hAnsi="Arial" w:cs="Arial"/>
          <w:i/>
          <w:iCs/>
          <w:sz w:val="24"/>
          <w:szCs w:val="24"/>
        </w:rPr>
        <w:t>et al</w:t>
      </w:r>
      <w:r w:rsidR="00002B53" w:rsidRPr="00712302">
        <w:rPr>
          <w:rFonts w:ascii="Arial" w:hAnsi="Arial" w:cs="Arial"/>
          <w:sz w:val="24"/>
          <w:szCs w:val="24"/>
        </w:rPr>
        <w:t>., 2019</w:t>
      </w:r>
      <w:r w:rsidR="0083654B">
        <w:rPr>
          <w:rFonts w:ascii="Arial" w:hAnsi="Arial" w:cs="Arial"/>
          <w:sz w:val="24"/>
          <w:szCs w:val="24"/>
        </w:rPr>
        <w:t xml:space="preserve">; Edmondson </w:t>
      </w:r>
      <w:r w:rsidR="0083654B">
        <w:rPr>
          <w:rFonts w:ascii="Arial" w:hAnsi="Arial" w:cs="Arial"/>
          <w:i/>
          <w:iCs/>
          <w:sz w:val="24"/>
          <w:szCs w:val="24"/>
        </w:rPr>
        <w:t>et al</w:t>
      </w:r>
      <w:r w:rsidR="0083654B">
        <w:rPr>
          <w:rFonts w:ascii="Arial" w:hAnsi="Arial" w:cs="Arial"/>
          <w:sz w:val="24"/>
          <w:szCs w:val="24"/>
        </w:rPr>
        <w:t>., 2020; Lange</w:t>
      </w:r>
      <w:r w:rsidR="006B29FE">
        <w:rPr>
          <w:rFonts w:ascii="Arial" w:hAnsi="Arial" w:cs="Arial"/>
          <w:sz w:val="24"/>
          <w:szCs w:val="24"/>
        </w:rPr>
        <w:t xml:space="preserve">meyer </w:t>
      </w:r>
      <w:r w:rsidR="006B29FE">
        <w:rPr>
          <w:rFonts w:ascii="Arial" w:hAnsi="Arial" w:cs="Arial"/>
          <w:i/>
          <w:iCs/>
          <w:sz w:val="24"/>
          <w:szCs w:val="24"/>
        </w:rPr>
        <w:t>et al</w:t>
      </w:r>
      <w:r w:rsidR="006B29FE">
        <w:rPr>
          <w:rFonts w:ascii="Arial" w:hAnsi="Arial" w:cs="Arial"/>
          <w:sz w:val="24"/>
          <w:szCs w:val="24"/>
        </w:rPr>
        <w:t>., 2021</w:t>
      </w:r>
      <w:r w:rsidR="00002B53" w:rsidRPr="00712302">
        <w:rPr>
          <w:rFonts w:ascii="Arial" w:hAnsi="Arial" w:cs="Arial"/>
          <w:sz w:val="24"/>
          <w:szCs w:val="24"/>
        </w:rPr>
        <w:t xml:space="preserve">). </w:t>
      </w:r>
    </w:p>
    <w:p w14:paraId="46785AA8" w14:textId="09C72D77" w:rsidR="000953D6" w:rsidRPr="00712302" w:rsidRDefault="005571A9" w:rsidP="005E24BE">
      <w:pPr>
        <w:spacing w:line="480" w:lineRule="auto"/>
        <w:rPr>
          <w:rFonts w:ascii="Arial" w:hAnsi="Arial" w:cs="Arial"/>
          <w:sz w:val="24"/>
        </w:rPr>
      </w:pPr>
      <w:r w:rsidRPr="00712302">
        <w:rPr>
          <w:rFonts w:ascii="Arial" w:hAnsi="Arial" w:cs="Arial"/>
          <w:sz w:val="24"/>
        </w:rPr>
        <w:t>Many modes of urban food growing exist, akin</w:t>
      </w:r>
      <w:r w:rsidR="00EF2462" w:rsidRPr="00712302">
        <w:rPr>
          <w:rFonts w:ascii="Arial" w:hAnsi="Arial" w:cs="Arial"/>
          <w:sz w:val="24"/>
        </w:rPr>
        <w:t xml:space="preserve"> </w:t>
      </w:r>
      <w:r w:rsidRPr="00712302">
        <w:rPr>
          <w:rFonts w:ascii="Arial" w:hAnsi="Arial" w:cs="Arial"/>
          <w:sz w:val="24"/>
        </w:rPr>
        <w:t>to green infrastructure</w:t>
      </w:r>
      <w:r w:rsidR="00875556" w:rsidRPr="00712302">
        <w:rPr>
          <w:rFonts w:ascii="Arial" w:hAnsi="Arial" w:cs="Arial"/>
          <w:sz w:val="24"/>
        </w:rPr>
        <w:t xml:space="preserve">. These </w:t>
      </w:r>
      <w:r w:rsidR="0094346B" w:rsidRPr="00712302">
        <w:rPr>
          <w:rFonts w:ascii="Arial" w:hAnsi="Arial" w:cs="Arial"/>
          <w:sz w:val="24"/>
        </w:rPr>
        <w:t xml:space="preserve">are often, </w:t>
      </w:r>
      <w:r w:rsidRPr="00712302">
        <w:rPr>
          <w:rFonts w:ascii="Arial" w:hAnsi="Arial" w:cs="Arial"/>
          <w:sz w:val="24"/>
        </w:rPr>
        <w:t>though</w:t>
      </w:r>
      <w:r w:rsidR="0094346B" w:rsidRPr="00712302">
        <w:rPr>
          <w:rFonts w:ascii="Arial" w:hAnsi="Arial" w:cs="Arial"/>
          <w:sz w:val="24"/>
        </w:rPr>
        <w:t xml:space="preserve"> not exclusively, </w:t>
      </w:r>
      <w:r w:rsidR="0044735A" w:rsidRPr="00712302">
        <w:rPr>
          <w:rFonts w:ascii="Arial" w:hAnsi="Arial" w:cs="Arial"/>
          <w:sz w:val="24"/>
        </w:rPr>
        <w:t xml:space="preserve">categorised in terms of </w:t>
      </w:r>
      <w:r w:rsidRPr="00712302">
        <w:rPr>
          <w:rFonts w:ascii="Arial" w:hAnsi="Arial" w:cs="Arial"/>
          <w:sz w:val="24"/>
        </w:rPr>
        <w:t xml:space="preserve">the spaces used for </w:t>
      </w:r>
      <w:r w:rsidR="0044735A" w:rsidRPr="00712302">
        <w:rPr>
          <w:rFonts w:ascii="Arial" w:hAnsi="Arial" w:cs="Arial"/>
          <w:sz w:val="24"/>
        </w:rPr>
        <w:t>cultivation</w:t>
      </w:r>
      <w:r w:rsidR="00875556" w:rsidRPr="00712302">
        <w:rPr>
          <w:rFonts w:ascii="Arial" w:hAnsi="Arial" w:cs="Arial"/>
          <w:sz w:val="24"/>
        </w:rPr>
        <w:t>: indoor farms,</w:t>
      </w:r>
      <w:r w:rsidRPr="00712302">
        <w:rPr>
          <w:rFonts w:ascii="Arial" w:hAnsi="Arial" w:cs="Arial"/>
          <w:sz w:val="24"/>
        </w:rPr>
        <w:t xml:space="preserve"> allotments, community gardens</w:t>
      </w:r>
      <w:r w:rsidR="0044735A" w:rsidRPr="00712302">
        <w:rPr>
          <w:rFonts w:ascii="Arial" w:hAnsi="Arial" w:cs="Arial"/>
          <w:sz w:val="24"/>
        </w:rPr>
        <w:t>, etc.</w:t>
      </w:r>
      <w:r w:rsidR="00875556" w:rsidRPr="00712302">
        <w:rPr>
          <w:rFonts w:ascii="Arial" w:hAnsi="Arial" w:cs="Arial"/>
          <w:sz w:val="24"/>
        </w:rPr>
        <w:t xml:space="preserve"> (Specht </w:t>
      </w:r>
      <w:r w:rsidR="00875556" w:rsidRPr="00712302">
        <w:rPr>
          <w:rFonts w:ascii="Arial" w:hAnsi="Arial" w:cs="Arial"/>
          <w:i/>
          <w:sz w:val="24"/>
        </w:rPr>
        <w:t>et al</w:t>
      </w:r>
      <w:r w:rsidR="00875556" w:rsidRPr="00712302">
        <w:rPr>
          <w:rFonts w:ascii="Arial" w:hAnsi="Arial" w:cs="Arial"/>
          <w:sz w:val="24"/>
        </w:rPr>
        <w:t>., 201</w:t>
      </w:r>
      <w:r w:rsidR="000D35C9">
        <w:rPr>
          <w:rFonts w:ascii="Arial" w:hAnsi="Arial" w:cs="Arial"/>
          <w:sz w:val="24"/>
        </w:rPr>
        <w:t>4</w:t>
      </w:r>
      <w:r w:rsidR="00875556" w:rsidRPr="00712302">
        <w:rPr>
          <w:rFonts w:ascii="Arial" w:hAnsi="Arial" w:cs="Arial"/>
          <w:sz w:val="24"/>
        </w:rPr>
        <w:t>)</w:t>
      </w:r>
      <w:r w:rsidR="0094346B" w:rsidRPr="00712302">
        <w:rPr>
          <w:rFonts w:ascii="Arial" w:hAnsi="Arial" w:cs="Arial"/>
          <w:sz w:val="24"/>
        </w:rPr>
        <w:t xml:space="preserve">. </w:t>
      </w:r>
      <w:r w:rsidRPr="00712302">
        <w:rPr>
          <w:rFonts w:ascii="Arial" w:hAnsi="Arial" w:cs="Arial"/>
          <w:sz w:val="24"/>
        </w:rPr>
        <w:t>U</w:t>
      </w:r>
      <w:r w:rsidR="00C90AC7" w:rsidRPr="00712302">
        <w:rPr>
          <w:rFonts w:ascii="Arial" w:hAnsi="Arial" w:cs="Arial"/>
          <w:sz w:val="24"/>
        </w:rPr>
        <w:t xml:space="preserve">rban agriculture has become increasingly focused on integrating food production within, and on, </w:t>
      </w:r>
      <w:r w:rsidR="0044735A" w:rsidRPr="00712302">
        <w:rPr>
          <w:rFonts w:ascii="Arial" w:hAnsi="Arial" w:cs="Arial"/>
          <w:sz w:val="24"/>
        </w:rPr>
        <w:t>existing grey infrastructure</w:t>
      </w:r>
      <w:r w:rsidRPr="00712302">
        <w:rPr>
          <w:rFonts w:ascii="Arial" w:hAnsi="Arial" w:cs="Arial"/>
          <w:sz w:val="24"/>
        </w:rPr>
        <w:t xml:space="preserve"> such as living walls, rooftop </w:t>
      </w:r>
      <w:r w:rsidR="00700D08" w:rsidRPr="00712302">
        <w:rPr>
          <w:rFonts w:ascii="Arial" w:hAnsi="Arial" w:cs="Arial"/>
          <w:sz w:val="24"/>
        </w:rPr>
        <w:t>cultivation</w:t>
      </w:r>
      <w:r w:rsidRPr="00712302">
        <w:rPr>
          <w:rFonts w:ascii="Arial" w:hAnsi="Arial" w:cs="Arial"/>
          <w:sz w:val="24"/>
        </w:rPr>
        <w:t>, and balcony farms</w:t>
      </w:r>
      <w:r w:rsidR="0044735A" w:rsidRPr="00712302">
        <w:rPr>
          <w:rFonts w:ascii="Arial" w:hAnsi="Arial" w:cs="Arial"/>
          <w:sz w:val="24"/>
        </w:rPr>
        <w:t>.</w:t>
      </w:r>
      <w:r w:rsidR="00C90AC7" w:rsidRPr="00712302">
        <w:rPr>
          <w:rFonts w:ascii="Arial" w:hAnsi="Arial" w:cs="Arial"/>
          <w:sz w:val="24"/>
        </w:rPr>
        <w:t xml:space="preserve"> </w:t>
      </w:r>
      <w:r w:rsidR="000953D6" w:rsidRPr="00712302">
        <w:rPr>
          <w:rFonts w:ascii="Arial" w:hAnsi="Arial" w:cs="Arial"/>
          <w:sz w:val="24"/>
        </w:rPr>
        <w:t xml:space="preserve">Where soils are unavailable or inaccessible, </w:t>
      </w:r>
      <w:r w:rsidR="0094346B" w:rsidRPr="00712302">
        <w:rPr>
          <w:rFonts w:ascii="Arial" w:hAnsi="Arial" w:cs="Arial"/>
          <w:sz w:val="24"/>
        </w:rPr>
        <w:t xml:space="preserve">soil-less </w:t>
      </w:r>
      <w:r w:rsidR="00606EB7" w:rsidRPr="00712302">
        <w:rPr>
          <w:rFonts w:ascii="Arial" w:hAnsi="Arial" w:cs="Arial"/>
          <w:sz w:val="24"/>
        </w:rPr>
        <w:t>cultivation techniques</w:t>
      </w:r>
      <w:r w:rsidR="00C90AC7" w:rsidRPr="00712302">
        <w:rPr>
          <w:rFonts w:ascii="Arial" w:hAnsi="Arial" w:cs="Arial"/>
          <w:sz w:val="24"/>
        </w:rPr>
        <w:t xml:space="preserve"> </w:t>
      </w:r>
      <w:r w:rsidR="0094346B" w:rsidRPr="00712302">
        <w:rPr>
          <w:rFonts w:ascii="Arial" w:hAnsi="Arial" w:cs="Arial"/>
          <w:sz w:val="24"/>
        </w:rPr>
        <w:t xml:space="preserve">have been </w:t>
      </w:r>
      <w:r w:rsidR="00C90AC7" w:rsidRPr="00712302">
        <w:rPr>
          <w:rFonts w:ascii="Arial" w:hAnsi="Arial" w:cs="Arial"/>
          <w:sz w:val="24"/>
        </w:rPr>
        <w:t xml:space="preserve">deployed. </w:t>
      </w:r>
      <w:r w:rsidR="00A43292" w:rsidRPr="00712302">
        <w:rPr>
          <w:rFonts w:ascii="Arial" w:hAnsi="Arial" w:cs="Arial"/>
          <w:sz w:val="24"/>
        </w:rPr>
        <w:t>T</w:t>
      </w:r>
      <w:r w:rsidR="00C90AC7" w:rsidRPr="00712302">
        <w:rPr>
          <w:rFonts w:ascii="Arial" w:hAnsi="Arial" w:cs="Arial"/>
          <w:sz w:val="24"/>
        </w:rPr>
        <w:t xml:space="preserve">hese include hydroponic, </w:t>
      </w:r>
      <w:r w:rsidR="00A43292" w:rsidRPr="00712302">
        <w:rPr>
          <w:rFonts w:ascii="Arial" w:hAnsi="Arial" w:cs="Arial"/>
          <w:sz w:val="24"/>
        </w:rPr>
        <w:t>aquaponic</w:t>
      </w:r>
      <w:r w:rsidR="00C90AC7" w:rsidRPr="00712302">
        <w:rPr>
          <w:rFonts w:ascii="Arial" w:hAnsi="Arial" w:cs="Arial"/>
          <w:sz w:val="24"/>
        </w:rPr>
        <w:t>, and aeroponic systems (Sengupta and Banerjee, 2012</w:t>
      </w:r>
      <w:r w:rsidR="00C7182F" w:rsidRPr="00712302">
        <w:rPr>
          <w:rFonts w:ascii="Arial" w:hAnsi="Arial" w:cs="Arial"/>
          <w:sz w:val="24"/>
        </w:rPr>
        <w:t xml:space="preserve">; Samangooei </w:t>
      </w:r>
      <w:r w:rsidR="00C7182F" w:rsidRPr="00712302">
        <w:rPr>
          <w:rFonts w:ascii="Arial" w:hAnsi="Arial" w:cs="Arial"/>
          <w:i/>
          <w:sz w:val="24"/>
        </w:rPr>
        <w:t>et al</w:t>
      </w:r>
      <w:r w:rsidR="00C7182F" w:rsidRPr="00712302">
        <w:rPr>
          <w:rFonts w:ascii="Arial" w:hAnsi="Arial" w:cs="Arial"/>
          <w:sz w:val="24"/>
        </w:rPr>
        <w:t>., 2016</w:t>
      </w:r>
      <w:r w:rsidR="00C90AC7" w:rsidRPr="00712302">
        <w:rPr>
          <w:rFonts w:ascii="Arial" w:hAnsi="Arial" w:cs="Arial"/>
          <w:sz w:val="24"/>
        </w:rPr>
        <w:t>)</w:t>
      </w:r>
      <w:r w:rsidRPr="00712302">
        <w:rPr>
          <w:rFonts w:ascii="Arial" w:hAnsi="Arial" w:cs="Arial"/>
          <w:sz w:val="24"/>
        </w:rPr>
        <w:t>,</w:t>
      </w:r>
      <w:r w:rsidR="00A43292" w:rsidRPr="00712302">
        <w:rPr>
          <w:rFonts w:ascii="Arial" w:hAnsi="Arial" w:cs="Arial"/>
          <w:sz w:val="24"/>
        </w:rPr>
        <w:t xml:space="preserve"> as well as the use of perlite</w:t>
      </w:r>
      <w:r w:rsidR="000953D6" w:rsidRPr="00712302">
        <w:rPr>
          <w:rFonts w:ascii="Arial" w:hAnsi="Arial" w:cs="Arial"/>
          <w:sz w:val="24"/>
        </w:rPr>
        <w:t>, shells,</w:t>
      </w:r>
      <w:r w:rsidR="00A43292" w:rsidRPr="00712302">
        <w:rPr>
          <w:rFonts w:ascii="Arial" w:hAnsi="Arial" w:cs="Arial"/>
          <w:sz w:val="24"/>
        </w:rPr>
        <w:t xml:space="preserve"> and treated </w:t>
      </w:r>
      <w:r w:rsidR="008C22D9" w:rsidRPr="00712302">
        <w:rPr>
          <w:rFonts w:ascii="Arial" w:hAnsi="Arial" w:cs="Arial"/>
          <w:sz w:val="24"/>
        </w:rPr>
        <w:t>wastewater</w:t>
      </w:r>
      <w:r w:rsidR="000953D6" w:rsidRPr="00712302">
        <w:rPr>
          <w:rFonts w:ascii="Arial" w:hAnsi="Arial" w:cs="Arial"/>
          <w:sz w:val="24"/>
        </w:rPr>
        <w:t xml:space="preserve"> growing cultures</w:t>
      </w:r>
      <w:r w:rsidR="00A43292" w:rsidRPr="00712302">
        <w:rPr>
          <w:rFonts w:ascii="Arial" w:hAnsi="Arial" w:cs="Arial"/>
          <w:sz w:val="24"/>
        </w:rPr>
        <w:t xml:space="preserve"> (Nirit </w:t>
      </w:r>
      <w:r w:rsidR="00A43292" w:rsidRPr="00712302">
        <w:rPr>
          <w:rFonts w:ascii="Arial" w:hAnsi="Arial" w:cs="Arial"/>
          <w:i/>
          <w:sz w:val="24"/>
        </w:rPr>
        <w:t>et al</w:t>
      </w:r>
      <w:r w:rsidR="00A43292" w:rsidRPr="00712302">
        <w:rPr>
          <w:rFonts w:ascii="Arial" w:hAnsi="Arial" w:cs="Arial"/>
          <w:sz w:val="24"/>
        </w:rPr>
        <w:t>., 2006).</w:t>
      </w:r>
    </w:p>
    <w:p w14:paraId="32CB80E8" w14:textId="060EFACB" w:rsidR="00A52B5E" w:rsidRPr="00712302" w:rsidRDefault="000953D6" w:rsidP="29484F56">
      <w:pPr>
        <w:spacing w:line="480" w:lineRule="auto"/>
        <w:rPr>
          <w:rFonts w:ascii="Arial" w:hAnsi="Arial" w:cs="Arial"/>
          <w:sz w:val="24"/>
          <w:szCs w:val="24"/>
        </w:rPr>
      </w:pPr>
      <w:r w:rsidRPr="00712302">
        <w:rPr>
          <w:rFonts w:ascii="Arial" w:hAnsi="Arial" w:cs="Arial"/>
          <w:sz w:val="24"/>
          <w:szCs w:val="24"/>
        </w:rPr>
        <w:t>In addition to contributing to food production, it is widely agreed that urban agriculture can reduce greenhouse gas emissions</w:t>
      </w:r>
      <w:r w:rsidR="00606EB7" w:rsidRPr="00712302">
        <w:rPr>
          <w:rFonts w:ascii="Arial" w:hAnsi="Arial" w:cs="Arial"/>
          <w:sz w:val="24"/>
          <w:szCs w:val="24"/>
        </w:rPr>
        <w:t xml:space="preserve"> (Kulak </w:t>
      </w:r>
      <w:r w:rsidR="00606EB7" w:rsidRPr="00712302">
        <w:rPr>
          <w:rFonts w:ascii="Arial" w:hAnsi="Arial" w:cs="Arial"/>
          <w:i/>
          <w:iCs/>
          <w:sz w:val="24"/>
          <w:szCs w:val="24"/>
        </w:rPr>
        <w:t>et al</w:t>
      </w:r>
      <w:r w:rsidR="00606EB7" w:rsidRPr="00712302">
        <w:rPr>
          <w:rFonts w:ascii="Arial" w:hAnsi="Arial" w:cs="Arial"/>
          <w:sz w:val="24"/>
          <w:szCs w:val="24"/>
        </w:rPr>
        <w:t>., 2013)</w:t>
      </w:r>
      <w:r w:rsidRPr="00712302">
        <w:rPr>
          <w:rFonts w:ascii="Arial" w:hAnsi="Arial" w:cs="Arial"/>
          <w:sz w:val="24"/>
          <w:szCs w:val="24"/>
        </w:rPr>
        <w:t>,</w:t>
      </w:r>
      <w:r w:rsidR="00606EB7" w:rsidRPr="00712302">
        <w:rPr>
          <w:rFonts w:ascii="Arial" w:hAnsi="Arial" w:cs="Arial"/>
          <w:sz w:val="24"/>
          <w:szCs w:val="24"/>
        </w:rPr>
        <w:t xml:space="preserve"> control microclimates (Oberndorfer </w:t>
      </w:r>
      <w:r w:rsidR="00606EB7" w:rsidRPr="00712302">
        <w:rPr>
          <w:rFonts w:ascii="Arial" w:hAnsi="Arial" w:cs="Arial"/>
          <w:i/>
          <w:iCs/>
          <w:sz w:val="24"/>
          <w:szCs w:val="24"/>
        </w:rPr>
        <w:t>et al</w:t>
      </w:r>
      <w:r w:rsidR="00606EB7" w:rsidRPr="00712302">
        <w:rPr>
          <w:rFonts w:ascii="Arial" w:hAnsi="Arial" w:cs="Arial"/>
          <w:sz w:val="24"/>
          <w:szCs w:val="24"/>
        </w:rPr>
        <w:t xml:space="preserve">., 2007), </w:t>
      </w:r>
      <w:r w:rsidRPr="00712302">
        <w:rPr>
          <w:rFonts w:ascii="Arial" w:hAnsi="Arial" w:cs="Arial"/>
          <w:sz w:val="24"/>
          <w:szCs w:val="24"/>
        </w:rPr>
        <w:t>boost pollination</w:t>
      </w:r>
      <w:r w:rsidR="00606EB7" w:rsidRPr="00712302">
        <w:rPr>
          <w:rFonts w:ascii="Arial" w:hAnsi="Arial" w:cs="Arial"/>
          <w:sz w:val="24"/>
          <w:szCs w:val="24"/>
        </w:rPr>
        <w:t xml:space="preserve"> (Lin </w:t>
      </w:r>
      <w:r w:rsidR="00606EB7" w:rsidRPr="00712302">
        <w:rPr>
          <w:rFonts w:ascii="Arial" w:hAnsi="Arial" w:cs="Arial"/>
          <w:i/>
          <w:iCs/>
          <w:sz w:val="24"/>
          <w:szCs w:val="24"/>
        </w:rPr>
        <w:t>et al</w:t>
      </w:r>
      <w:r w:rsidR="00606EB7" w:rsidRPr="00712302">
        <w:rPr>
          <w:rFonts w:ascii="Arial" w:hAnsi="Arial" w:cs="Arial"/>
          <w:sz w:val="24"/>
          <w:szCs w:val="24"/>
        </w:rPr>
        <w:t>., 2015)</w:t>
      </w:r>
      <w:r w:rsidRPr="00712302">
        <w:rPr>
          <w:rFonts w:ascii="Arial" w:hAnsi="Arial" w:cs="Arial"/>
          <w:sz w:val="24"/>
          <w:szCs w:val="24"/>
        </w:rPr>
        <w:t xml:space="preserve">, </w:t>
      </w:r>
      <w:r w:rsidR="001B405D" w:rsidRPr="00712302">
        <w:rPr>
          <w:rFonts w:ascii="Arial" w:hAnsi="Arial" w:cs="Arial"/>
          <w:sz w:val="24"/>
          <w:szCs w:val="24"/>
        </w:rPr>
        <w:t>increase biodiversity</w:t>
      </w:r>
      <w:r w:rsidR="004216BB" w:rsidRPr="00712302">
        <w:rPr>
          <w:rFonts w:ascii="Arial" w:hAnsi="Arial" w:cs="Arial"/>
          <w:sz w:val="24"/>
          <w:szCs w:val="24"/>
        </w:rPr>
        <w:t xml:space="preserve"> (Clucas </w:t>
      </w:r>
      <w:r w:rsidR="004216BB" w:rsidRPr="00712302">
        <w:rPr>
          <w:rFonts w:ascii="Arial" w:hAnsi="Arial" w:cs="Arial"/>
          <w:i/>
          <w:iCs/>
          <w:sz w:val="24"/>
          <w:szCs w:val="24"/>
        </w:rPr>
        <w:t>et al</w:t>
      </w:r>
      <w:r w:rsidR="004216BB" w:rsidRPr="00712302">
        <w:rPr>
          <w:rFonts w:ascii="Arial" w:hAnsi="Arial" w:cs="Arial"/>
          <w:sz w:val="24"/>
          <w:szCs w:val="24"/>
        </w:rPr>
        <w:t>., 2018)</w:t>
      </w:r>
      <w:r w:rsidR="006B29FE">
        <w:rPr>
          <w:rFonts w:ascii="Arial" w:hAnsi="Arial" w:cs="Arial"/>
          <w:sz w:val="24"/>
          <w:szCs w:val="24"/>
        </w:rPr>
        <w:t xml:space="preserve">, enhance societal relations (Park </w:t>
      </w:r>
      <w:r w:rsidR="006B29FE">
        <w:rPr>
          <w:rFonts w:ascii="Arial" w:hAnsi="Arial" w:cs="Arial"/>
          <w:i/>
          <w:iCs/>
          <w:sz w:val="24"/>
          <w:szCs w:val="24"/>
        </w:rPr>
        <w:t>et al</w:t>
      </w:r>
      <w:r w:rsidR="006B29FE">
        <w:rPr>
          <w:rFonts w:ascii="Arial" w:hAnsi="Arial" w:cs="Arial"/>
          <w:sz w:val="24"/>
          <w:szCs w:val="24"/>
        </w:rPr>
        <w:t>., 2019)</w:t>
      </w:r>
      <w:r w:rsidR="001B405D" w:rsidRPr="00712302">
        <w:rPr>
          <w:rFonts w:ascii="Arial" w:hAnsi="Arial" w:cs="Arial"/>
          <w:sz w:val="24"/>
          <w:szCs w:val="24"/>
        </w:rPr>
        <w:t xml:space="preserve"> </w:t>
      </w:r>
      <w:r w:rsidRPr="00712302">
        <w:rPr>
          <w:rFonts w:ascii="Arial" w:hAnsi="Arial" w:cs="Arial"/>
          <w:sz w:val="24"/>
          <w:szCs w:val="24"/>
        </w:rPr>
        <w:t xml:space="preserve">and </w:t>
      </w:r>
      <w:r w:rsidR="00606EB7" w:rsidRPr="00712302">
        <w:rPr>
          <w:rFonts w:ascii="Arial" w:hAnsi="Arial" w:cs="Arial"/>
          <w:sz w:val="24"/>
          <w:szCs w:val="24"/>
        </w:rPr>
        <w:t>improve human health (Brown and Jameton, 2000)</w:t>
      </w:r>
      <w:r w:rsidR="00D10B01">
        <w:rPr>
          <w:rFonts w:ascii="Arial" w:hAnsi="Arial" w:cs="Arial"/>
          <w:sz w:val="24"/>
          <w:szCs w:val="24"/>
        </w:rPr>
        <w:t xml:space="preserve"> and wellbeing (Russo and Cirella, 2019)</w:t>
      </w:r>
      <w:r w:rsidR="00606EB7" w:rsidRPr="00712302">
        <w:rPr>
          <w:rFonts w:ascii="Arial" w:hAnsi="Arial" w:cs="Arial"/>
          <w:sz w:val="24"/>
          <w:szCs w:val="24"/>
        </w:rPr>
        <w:t xml:space="preserve">. </w:t>
      </w:r>
      <w:r w:rsidR="005571A9" w:rsidRPr="00712302">
        <w:rPr>
          <w:rFonts w:ascii="Arial" w:hAnsi="Arial" w:cs="Arial"/>
          <w:sz w:val="24"/>
          <w:szCs w:val="24"/>
        </w:rPr>
        <w:t>T</w:t>
      </w:r>
      <w:r w:rsidR="008A2EA6" w:rsidRPr="00712302">
        <w:rPr>
          <w:rFonts w:ascii="Arial" w:hAnsi="Arial" w:cs="Arial"/>
          <w:sz w:val="24"/>
          <w:szCs w:val="24"/>
        </w:rPr>
        <w:t xml:space="preserve">he precise suite of </w:t>
      </w:r>
      <w:r w:rsidR="005571A9" w:rsidRPr="00712302">
        <w:rPr>
          <w:rFonts w:ascii="Arial" w:hAnsi="Arial" w:cs="Arial"/>
          <w:sz w:val="24"/>
          <w:szCs w:val="24"/>
        </w:rPr>
        <w:t xml:space="preserve">deliverable </w:t>
      </w:r>
      <w:r w:rsidR="008A2EA6" w:rsidRPr="00712302">
        <w:rPr>
          <w:rFonts w:ascii="Arial" w:hAnsi="Arial" w:cs="Arial"/>
          <w:sz w:val="24"/>
          <w:szCs w:val="24"/>
        </w:rPr>
        <w:t xml:space="preserve">services </w:t>
      </w:r>
      <w:r w:rsidR="00C132F8" w:rsidRPr="00712302">
        <w:rPr>
          <w:rFonts w:ascii="Arial" w:hAnsi="Arial" w:cs="Arial"/>
          <w:sz w:val="24"/>
          <w:szCs w:val="24"/>
        </w:rPr>
        <w:t xml:space="preserve">can </w:t>
      </w:r>
      <w:r w:rsidR="00B2674A" w:rsidRPr="00712302">
        <w:rPr>
          <w:rFonts w:ascii="Arial" w:hAnsi="Arial" w:cs="Arial"/>
          <w:sz w:val="24"/>
          <w:szCs w:val="24"/>
        </w:rPr>
        <w:t xml:space="preserve">depend on </w:t>
      </w:r>
      <w:r w:rsidR="00C132F8" w:rsidRPr="00712302">
        <w:rPr>
          <w:rFonts w:ascii="Arial" w:hAnsi="Arial" w:cs="Arial"/>
          <w:sz w:val="24"/>
          <w:szCs w:val="24"/>
        </w:rPr>
        <w:t>what is cultivated and how,</w:t>
      </w:r>
      <w:r w:rsidR="00B2674A" w:rsidRPr="00712302">
        <w:rPr>
          <w:rFonts w:ascii="Arial" w:hAnsi="Arial" w:cs="Arial"/>
          <w:sz w:val="24"/>
          <w:szCs w:val="24"/>
        </w:rPr>
        <w:t xml:space="preserve"> </w:t>
      </w:r>
      <w:r w:rsidR="005571A9" w:rsidRPr="00712302">
        <w:rPr>
          <w:rFonts w:ascii="Arial" w:hAnsi="Arial" w:cs="Arial"/>
          <w:sz w:val="24"/>
          <w:szCs w:val="24"/>
        </w:rPr>
        <w:t xml:space="preserve">the </w:t>
      </w:r>
      <w:r w:rsidR="00C132F8" w:rsidRPr="00712302">
        <w:rPr>
          <w:rFonts w:ascii="Arial" w:hAnsi="Arial" w:cs="Arial"/>
          <w:sz w:val="24"/>
          <w:szCs w:val="24"/>
        </w:rPr>
        <w:t xml:space="preserve">nature </w:t>
      </w:r>
      <w:r w:rsidR="005571A9" w:rsidRPr="00712302">
        <w:rPr>
          <w:rFonts w:ascii="Arial" w:hAnsi="Arial" w:cs="Arial"/>
          <w:sz w:val="24"/>
          <w:szCs w:val="24"/>
        </w:rPr>
        <w:t>of the growing space</w:t>
      </w:r>
      <w:r w:rsidR="00C132F8" w:rsidRPr="00712302">
        <w:rPr>
          <w:rFonts w:ascii="Arial" w:hAnsi="Arial" w:cs="Arial"/>
          <w:sz w:val="24"/>
          <w:szCs w:val="24"/>
        </w:rPr>
        <w:t xml:space="preserve"> and location in the urban landscape, and how humans engage with it</w:t>
      </w:r>
      <w:r w:rsidR="000B4104" w:rsidRPr="00712302">
        <w:rPr>
          <w:rFonts w:ascii="Arial" w:hAnsi="Arial" w:cs="Arial"/>
          <w:sz w:val="24"/>
          <w:szCs w:val="24"/>
        </w:rPr>
        <w:t>.</w:t>
      </w:r>
      <w:r w:rsidR="00A83630">
        <w:rPr>
          <w:rFonts w:ascii="Arial" w:hAnsi="Arial" w:cs="Arial"/>
          <w:sz w:val="24"/>
          <w:szCs w:val="24"/>
        </w:rPr>
        <w:t xml:space="preserve"> Here, we use the term ‘growing space’ to refer to a site where </w:t>
      </w:r>
      <w:r w:rsidR="00396BE4">
        <w:rPr>
          <w:rFonts w:ascii="Arial" w:hAnsi="Arial" w:cs="Arial"/>
          <w:sz w:val="24"/>
          <w:szCs w:val="24"/>
        </w:rPr>
        <w:t>the growing of edible and non-edible vegetation</w:t>
      </w:r>
      <w:r w:rsidR="007D3B0F">
        <w:rPr>
          <w:rFonts w:ascii="Arial" w:hAnsi="Arial" w:cs="Arial"/>
          <w:sz w:val="24"/>
          <w:szCs w:val="24"/>
        </w:rPr>
        <w:t xml:space="preserve"> can</w:t>
      </w:r>
      <w:r w:rsidR="001F1069">
        <w:rPr>
          <w:rFonts w:ascii="Arial" w:hAnsi="Arial" w:cs="Arial"/>
          <w:sz w:val="24"/>
          <w:szCs w:val="24"/>
        </w:rPr>
        <w:t xml:space="preserve"> take place (e.g., allotments, residential gardens, rooftops).</w:t>
      </w:r>
      <w:r w:rsidR="000B4104" w:rsidRPr="00712302">
        <w:rPr>
          <w:rFonts w:ascii="Arial" w:hAnsi="Arial" w:cs="Arial"/>
          <w:sz w:val="24"/>
          <w:szCs w:val="24"/>
        </w:rPr>
        <w:t xml:space="preserve"> By measuring and monitoring the services delivered by urban agriculture across urban </w:t>
      </w:r>
      <w:r w:rsidR="00B2674A" w:rsidRPr="00712302">
        <w:rPr>
          <w:rFonts w:ascii="Arial" w:hAnsi="Arial" w:cs="Arial"/>
          <w:sz w:val="24"/>
          <w:szCs w:val="24"/>
        </w:rPr>
        <w:t>space</w:t>
      </w:r>
      <w:r w:rsidR="000B4104" w:rsidRPr="00712302">
        <w:rPr>
          <w:rFonts w:ascii="Arial" w:hAnsi="Arial" w:cs="Arial"/>
          <w:sz w:val="24"/>
          <w:szCs w:val="24"/>
        </w:rPr>
        <w:t xml:space="preserve">, </w:t>
      </w:r>
      <w:r w:rsidR="00C132F8" w:rsidRPr="00712302">
        <w:rPr>
          <w:rFonts w:ascii="Arial" w:hAnsi="Arial" w:cs="Arial"/>
          <w:sz w:val="24"/>
          <w:szCs w:val="24"/>
        </w:rPr>
        <w:t xml:space="preserve">the capacity for designing for and managing </w:t>
      </w:r>
      <w:r w:rsidR="000B4104" w:rsidRPr="00712302">
        <w:rPr>
          <w:rFonts w:ascii="Arial" w:hAnsi="Arial" w:cs="Arial"/>
          <w:sz w:val="24"/>
          <w:szCs w:val="24"/>
        </w:rPr>
        <w:t xml:space="preserve">ecosystem service delivery </w:t>
      </w:r>
      <w:r w:rsidR="00C132F8" w:rsidRPr="00712302">
        <w:rPr>
          <w:rFonts w:ascii="Arial" w:hAnsi="Arial" w:cs="Arial"/>
          <w:sz w:val="24"/>
          <w:szCs w:val="24"/>
        </w:rPr>
        <w:t>is enhanced.</w:t>
      </w:r>
      <w:r w:rsidR="000B4104" w:rsidRPr="00712302">
        <w:rPr>
          <w:rFonts w:ascii="Arial" w:hAnsi="Arial" w:cs="Arial"/>
          <w:sz w:val="24"/>
          <w:szCs w:val="24"/>
        </w:rPr>
        <w:t xml:space="preserve"> </w:t>
      </w:r>
      <w:r w:rsidR="00A52B5E" w:rsidRPr="00712302">
        <w:rPr>
          <w:rFonts w:ascii="Arial" w:hAnsi="Arial" w:cs="Arial"/>
          <w:sz w:val="24"/>
          <w:szCs w:val="24"/>
        </w:rPr>
        <w:t>Yet, without</w:t>
      </w:r>
      <w:r w:rsidR="00206B49" w:rsidRPr="00712302">
        <w:rPr>
          <w:rFonts w:ascii="Arial" w:hAnsi="Arial" w:cs="Arial"/>
          <w:sz w:val="24"/>
          <w:szCs w:val="24"/>
        </w:rPr>
        <w:t xml:space="preserve"> </w:t>
      </w:r>
      <w:r w:rsidR="00A52B5E" w:rsidRPr="00712302">
        <w:rPr>
          <w:rFonts w:ascii="Arial" w:hAnsi="Arial" w:cs="Arial"/>
          <w:sz w:val="24"/>
          <w:szCs w:val="24"/>
        </w:rPr>
        <w:t>acknowledging</w:t>
      </w:r>
      <w:r w:rsidR="00206B49" w:rsidRPr="00712302">
        <w:rPr>
          <w:rFonts w:ascii="Arial" w:hAnsi="Arial" w:cs="Arial"/>
          <w:sz w:val="24"/>
          <w:szCs w:val="24"/>
        </w:rPr>
        <w:t xml:space="preserve"> the services delivered by other </w:t>
      </w:r>
      <w:r w:rsidR="00A52B5E" w:rsidRPr="00712302">
        <w:rPr>
          <w:rFonts w:ascii="Arial" w:hAnsi="Arial" w:cs="Arial"/>
          <w:sz w:val="24"/>
          <w:szCs w:val="24"/>
        </w:rPr>
        <w:t>green infrastructure</w:t>
      </w:r>
      <w:r w:rsidR="00F743AD" w:rsidRPr="00712302">
        <w:rPr>
          <w:rFonts w:ascii="Arial" w:hAnsi="Arial" w:cs="Arial"/>
          <w:sz w:val="24"/>
          <w:szCs w:val="24"/>
        </w:rPr>
        <w:t xml:space="preserve"> (i.e., non-edible)</w:t>
      </w:r>
      <w:r w:rsidR="00A52B5E" w:rsidRPr="00712302">
        <w:rPr>
          <w:rFonts w:ascii="Arial" w:hAnsi="Arial" w:cs="Arial"/>
          <w:sz w:val="24"/>
          <w:szCs w:val="24"/>
        </w:rPr>
        <w:t xml:space="preserve">, </w:t>
      </w:r>
      <w:r w:rsidR="003F014B" w:rsidRPr="00712302">
        <w:rPr>
          <w:rFonts w:ascii="Arial" w:hAnsi="Arial" w:cs="Arial"/>
          <w:sz w:val="24"/>
          <w:szCs w:val="24"/>
        </w:rPr>
        <w:t xml:space="preserve">these </w:t>
      </w:r>
      <w:r w:rsidR="00B2674A" w:rsidRPr="00712302">
        <w:rPr>
          <w:rFonts w:ascii="Arial" w:hAnsi="Arial" w:cs="Arial"/>
          <w:sz w:val="24"/>
          <w:szCs w:val="24"/>
        </w:rPr>
        <w:t>efforts remain</w:t>
      </w:r>
      <w:r w:rsidR="00206B49" w:rsidRPr="00712302">
        <w:rPr>
          <w:rFonts w:ascii="Arial" w:hAnsi="Arial" w:cs="Arial"/>
          <w:sz w:val="24"/>
          <w:szCs w:val="24"/>
        </w:rPr>
        <w:t xml:space="preserve"> piecemeal at best.  </w:t>
      </w:r>
    </w:p>
    <w:p w14:paraId="7F5AD456" w14:textId="6F73D6A7" w:rsidR="00F57A1F" w:rsidRPr="00712302" w:rsidRDefault="50DDC3AC" w:rsidP="06C559F3">
      <w:pPr>
        <w:spacing w:line="480" w:lineRule="auto"/>
        <w:rPr>
          <w:rFonts w:ascii="Arial" w:hAnsi="Arial" w:cs="Arial"/>
          <w:sz w:val="24"/>
          <w:szCs w:val="24"/>
        </w:rPr>
      </w:pPr>
      <w:r w:rsidRPr="00712302">
        <w:rPr>
          <w:rFonts w:ascii="Arial" w:hAnsi="Arial" w:cs="Arial"/>
          <w:sz w:val="24"/>
          <w:szCs w:val="24"/>
        </w:rPr>
        <w:t>To date</w:t>
      </w:r>
      <w:r w:rsidR="00C132F8" w:rsidRPr="00712302">
        <w:rPr>
          <w:rFonts w:ascii="Arial" w:hAnsi="Arial" w:cs="Arial"/>
          <w:sz w:val="24"/>
          <w:szCs w:val="24"/>
        </w:rPr>
        <w:t>,</w:t>
      </w:r>
      <w:r w:rsidR="00A52B5E" w:rsidRPr="00712302">
        <w:rPr>
          <w:rFonts w:ascii="Arial" w:hAnsi="Arial" w:cs="Arial"/>
          <w:sz w:val="24"/>
          <w:szCs w:val="24"/>
        </w:rPr>
        <w:t xml:space="preserve"> green infrastructure and urban agriculture have largely been </w:t>
      </w:r>
      <w:r w:rsidR="00B2674A" w:rsidRPr="00712302">
        <w:rPr>
          <w:rFonts w:ascii="Arial" w:hAnsi="Arial" w:cs="Arial"/>
          <w:sz w:val="24"/>
          <w:szCs w:val="24"/>
        </w:rPr>
        <w:t>discussed separately</w:t>
      </w:r>
      <w:r w:rsidR="00917AC8" w:rsidRPr="00712302">
        <w:rPr>
          <w:rFonts w:ascii="Arial" w:hAnsi="Arial" w:cs="Arial"/>
          <w:sz w:val="24"/>
          <w:szCs w:val="24"/>
        </w:rPr>
        <w:t xml:space="preserve">, </w:t>
      </w:r>
      <w:r w:rsidR="590AC6E9" w:rsidRPr="00712302">
        <w:rPr>
          <w:rFonts w:ascii="Arial" w:hAnsi="Arial" w:cs="Arial"/>
          <w:sz w:val="24"/>
          <w:szCs w:val="24"/>
        </w:rPr>
        <w:t>despite</w:t>
      </w:r>
      <w:r w:rsidR="00917AC8" w:rsidRPr="00712302">
        <w:rPr>
          <w:rFonts w:ascii="Arial" w:hAnsi="Arial" w:cs="Arial"/>
          <w:sz w:val="24"/>
          <w:szCs w:val="24"/>
        </w:rPr>
        <w:t xml:space="preserve"> the manifest </w:t>
      </w:r>
      <w:r w:rsidR="00B2674A" w:rsidRPr="00712302">
        <w:rPr>
          <w:rFonts w:ascii="Arial" w:hAnsi="Arial" w:cs="Arial"/>
          <w:sz w:val="24"/>
          <w:szCs w:val="24"/>
        </w:rPr>
        <w:t xml:space="preserve">parallels </w:t>
      </w:r>
      <w:r w:rsidR="00917AC8" w:rsidRPr="00712302">
        <w:rPr>
          <w:rFonts w:ascii="Arial" w:hAnsi="Arial" w:cs="Arial"/>
          <w:sz w:val="24"/>
          <w:szCs w:val="24"/>
        </w:rPr>
        <w:t>between them</w:t>
      </w:r>
      <w:r w:rsidR="00900A0C">
        <w:rPr>
          <w:rFonts w:ascii="Arial" w:hAnsi="Arial" w:cs="Arial"/>
          <w:sz w:val="24"/>
          <w:szCs w:val="24"/>
        </w:rPr>
        <w:t xml:space="preserve"> (although see Lin </w:t>
      </w:r>
      <w:r w:rsidR="00900A0C">
        <w:rPr>
          <w:rFonts w:ascii="Arial" w:hAnsi="Arial" w:cs="Arial"/>
          <w:i/>
          <w:iCs/>
          <w:sz w:val="24"/>
          <w:szCs w:val="24"/>
        </w:rPr>
        <w:t>et al</w:t>
      </w:r>
      <w:r w:rsidR="00900A0C">
        <w:rPr>
          <w:rFonts w:ascii="Arial" w:hAnsi="Arial" w:cs="Arial"/>
          <w:sz w:val="24"/>
          <w:szCs w:val="24"/>
        </w:rPr>
        <w:t>. (2017)</w:t>
      </w:r>
      <w:r w:rsidR="00DA6F88">
        <w:rPr>
          <w:rFonts w:ascii="Arial" w:hAnsi="Arial" w:cs="Arial"/>
          <w:sz w:val="24"/>
          <w:szCs w:val="24"/>
        </w:rPr>
        <w:t xml:space="preserve"> and A</w:t>
      </w:r>
      <w:r w:rsidR="009B5EA4">
        <w:rPr>
          <w:rFonts w:ascii="Arial" w:hAnsi="Arial" w:cs="Arial"/>
          <w:sz w:val="24"/>
          <w:szCs w:val="24"/>
        </w:rPr>
        <w:t>degun (2017)</w:t>
      </w:r>
      <w:r w:rsidR="00900A0C">
        <w:rPr>
          <w:rFonts w:ascii="Arial" w:hAnsi="Arial" w:cs="Arial"/>
          <w:sz w:val="24"/>
          <w:szCs w:val="24"/>
        </w:rPr>
        <w:t xml:space="preserve"> for recent example</w:t>
      </w:r>
      <w:r w:rsidR="009B5EA4">
        <w:rPr>
          <w:rFonts w:ascii="Arial" w:hAnsi="Arial" w:cs="Arial"/>
          <w:sz w:val="24"/>
          <w:szCs w:val="24"/>
        </w:rPr>
        <w:t>s</w:t>
      </w:r>
      <w:r w:rsidR="00900A0C">
        <w:rPr>
          <w:rFonts w:ascii="Arial" w:hAnsi="Arial" w:cs="Arial"/>
          <w:sz w:val="24"/>
          <w:szCs w:val="24"/>
        </w:rPr>
        <w:t xml:space="preserve"> where both have been reviewed together)</w:t>
      </w:r>
      <w:r w:rsidR="00917AC8" w:rsidRPr="00712302">
        <w:rPr>
          <w:rFonts w:ascii="Arial" w:hAnsi="Arial" w:cs="Arial"/>
          <w:sz w:val="24"/>
          <w:szCs w:val="24"/>
        </w:rPr>
        <w:t xml:space="preserve">. </w:t>
      </w:r>
      <w:r w:rsidR="00B2674A" w:rsidRPr="00712302">
        <w:rPr>
          <w:rFonts w:ascii="Arial" w:hAnsi="Arial" w:cs="Arial"/>
          <w:sz w:val="24"/>
          <w:szCs w:val="24"/>
        </w:rPr>
        <w:t>As a result,</w:t>
      </w:r>
      <w:r w:rsidR="00917AC8" w:rsidRPr="00712302">
        <w:rPr>
          <w:rFonts w:ascii="Arial" w:hAnsi="Arial" w:cs="Arial"/>
          <w:sz w:val="24"/>
          <w:szCs w:val="24"/>
        </w:rPr>
        <w:t xml:space="preserve"> </w:t>
      </w:r>
      <w:r w:rsidR="009B53C2">
        <w:rPr>
          <w:rFonts w:ascii="Arial" w:hAnsi="Arial" w:cs="Arial"/>
          <w:sz w:val="24"/>
          <w:szCs w:val="24"/>
        </w:rPr>
        <w:t>only a</w:t>
      </w:r>
      <w:r w:rsidR="00917AC8" w:rsidRPr="00712302">
        <w:rPr>
          <w:rFonts w:ascii="Arial" w:hAnsi="Arial" w:cs="Arial"/>
          <w:sz w:val="24"/>
          <w:szCs w:val="24"/>
        </w:rPr>
        <w:t xml:space="preserve"> few studies</w:t>
      </w:r>
      <w:r w:rsidR="009B53C2">
        <w:rPr>
          <w:rFonts w:ascii="Arial" w:hAnsi="Arial" w:cs="Arial"/>
          <w:sz w:val="24"/>
          <w:szCs w:val="24"/>
        </w:rPr>
        <w:t xml:space="preserve"> (e.g., Russo </w:t>
      </w:r>
      <w:r w:rsidR="009B53C2">
        <w:rPr>
          <w:rFonts w:ascii="Arial" w:hAnsi="Arial" w:cs="Arial"/>
          <w:i/>
          <w:iCs/>
          <w:sz w:val="24"/>
          <w:szCs w:val="24"/>
        </w:rPr>
        <w:t>et al</w:t>
      </w:r>
      <w:r w:rsidR="009B53C2">
        <w:rPr>
          <w:rFonts w:ascii="Arial" w:hAnsi="Arial" w:cs="Arial"/>
          <w:sz w:val="24"/>
          <w:szCs w:val="24"/>
        </w:rPr>
        <w:t>., 2017)</w:t>
      </w:r>
      <w:r w:rsidR="00917AC8" w:rsidRPr="00712302">
        <w:rPr>
          <w:rFonts w:ascii="Arial" w:hAnsi="Arial" w:cs="Arial"/>
          <w:sz w:val="24"/>
          <w:szCs w:val="24"/>
        </w:rPr>
        <w:t xml:space="preserve"> have </w:t>
      </w:r>
      <w:r w:rsidR="001444B6" w:rsidRPr="00712302">
        <w:rPr>
          <w:rFonts w:ascii="Arial" w:hAnsi="Arial" w:cs="Arial"/>
          <w:sz w:val="24"/>
          <w:szCs w:val="24"/>
        </w:rPr>
        <w:t>comprehensively</w:t>
      </w:r>
      <w:r w:rsidR="00917AC8" w:rsidRPr="00712302">
        <w:rPr>
          <w:rFonts w:ascii="Arial" w:hAnsi="Arial" w:cs="Arial"/>
          <w:sz w:val="24"/>
          <w:szCs w:val="24"/>
        </w:rPr>
        <w:t xml:space="preserve"> assessed the </w:t>
      </w:r>
      <w:r w:rsidR="00B2674A" w:rsidRPr="00712302">
        <w:rPr>
          <w:rFonts w:ascii="Arial" w:hAnsi="Arial" w:cs="Arial"/>
          <w:sz w:val="24"/>
          <w:szCs w:val="24"/>
        </w:rPr>
        <w:t xml:space="preserve">service </w:t>
      </w:r>
      <w:r w:rsidR="00917AC8" w:rsidRPr="00712302">
        <w:rPr>
          <w:rFonts w:ascii="Arial" w:hAnsi="Arial" w:cs="Arial"/>
          <w:sz w:val="24"/>
          <w:szCs w:val="24"/>
        </w:rPr>
        <w:t>trade-offs between urban greening and urban</w:t>
      </w:r>
      <w:r w:rsidR="00974D78" w:rsidRPr="00712302">
        <w:rPr>
          <w:rFonts w:ascii="Arial" w:hAnsi="Arial" w:cs="Arial"/>
          <w:sz w:val="24"/>
          <w:szCs w:val="24"/>
        </w:rPr>
        <w:t xml:space="preserve"> food</w:t>
      </w:r>
      <w:r w:rsidR="00917AC8" w:rsidRPr="00712302">
        <w:rPr>
          <w:rFonts w:ascii="Arial" w:hAnsi="Arial" w:cs="Arial"/>
          <w:sz w:val="24"/>
          <w:szCs w:val="24"/>
        </w:rPr>
        <w:t xml:space="preserve"> growing. This </w:t>
      </w:r>
      <w:r w:rsidR="001444B6" w:rsidRPr="00712302">
        <w:rPr>
          <w:rFonts w:ascii="Arial" w:hAnsi="Arial" w:cs="Arial"/>
          <w:sz w:val="24"/>
          <w:szCs w:val="24"/>
        </w:rPr>
        <w:t xml:space="preserve">gap in our understanding </w:t>
      </w:r>
      <w:r w:rsidR="00B2674A" w:rsidRPr="00712302">
        <w:rPr>
          <w:rFonts w:ascii="Arial" w:hAnsi="Arial" w:cs="Arial"/>
          <w:sz w:val="24"/>
          <w:szCs w:val="24"/>
        </w:rPr>
        <w:t xml:space="preserve">currently </w:t>
      </w:r>
      <w:r w:rsidR="001444B6" w:rsidRPr="00712302">
        <w:rPr>
          <w:rFonts w:ascii="Arial" w:hAnsi="Arial" w:cs="Arial"/>
          <w:sz w:val="24"/>
          <w:szCs w:val="24"/>
        </w:rPr>
        <w:t xml:space="preserve">constrains our </w:t>
      </w:r>
      <w:r w:rsidR="00B2674A" w:rsidRPr="00712302">
        <w:rPr>
          <w:rFonts w:ascii="Arial" w:hAnsi="Arial" w:cs="Arial"/>
          <w:sz w:val="24"/>
          <w:szCs w:val="24"/>
        </w:rPr>
        <w:t>ability</w:t>
      </w:r>
      <w:r w:rsidR="001444B6" w:rsidRPr="00712302">
        <w:rPr>
          <w:rFonts w:ascii="Arial" w:hAnsi="Arial" w:cs="Arial"/>
          <w:sz w:val="24"/>
          <w:szCs w:val="24"/>
        </w:rPr>
        <w:t xml:space="preserve"> to </w:t>
      </w:r>
      <w:r w:rsidR="00C132F8" w:rsidRPr="00712302">
        <w:rPr>
          <w:rFonts w:ascii="Arial" w:hAnsi="Arial" w:cs="Arial"/>
          <w:sz w:val="24"/>
          <w:szCs w:val="24"/>
        </w:rPr>
        <w:t xml:space="preserve">design for and manage </w:t>
      </w:r>
      <w:r w:rsidR="00B2674A" w:rsidRPr="00712302">
        <w:rPr>
          <w:rFonts w:ascii="Arial" w:hAnsi="Arial" w:cs="Arial"/>
          <w:sz w:val="24"/>
          <w:szCs w:val="24"/>
        </w:rPr>
        <w:t>ecosystem service provision</w:t>
      </w:r>
      <w:r w:rsidR="001444B6" w:rsidRPr="00712302">
        <w:rPr>
          <w:rFonts w:ascii="Arial" w:hAnsi="Arial" w:cs="Arial"/>
          <w:sz w:val="24"/>
          <w:szCs w:val="24"/>
        </w:rPr>
        <w:t xml:space="preserve"> in urban </w:t>
      </w:r>
      <w:r w:rsidR="00B2674A" w:rsidRPr="00712302">
        <w:rPr>
          <w:rFonts w:ascii="Arial" w:hAnsi="Arial" w:cs="Arial"/>
          <w:sz w:val="24"/>
          <w:szCs w:val="24"/>
        </w:rPr>
        <w:t>environments</w:t>
      </w:r>
      <w:r w:rsidR="001444B6" w:rsidRPr="00712302">
        <w:rPr>
          <w:rFonts w:ascii="Arial" w:hAnsi="Arial" w:cs="Arial"/>
          <w:sz w:val="24"/>
          <w:szCs w:val="24"/>
        </w:rPr>
        <w:t xml:space="preserve">. </w:t>
      </w:r>
      <w:r w:rsidR="43D327C2" w:rsidRPr="00712302">
        <w:rPr>
          <w:rFonts w:ascii="Arial" w:hAnsi="Arial" w:cs="Arial"/>
          <w:sz w:val="24"/>
          <w:szCs w:val="24"/>
        </w:rPr>
        <w:t xml:space="preserve">Responding to this gap </w:t>
      </w:r>
      <w:r w:rsidR="00D72858" w:rsidRPr="00712302">
        <w:rPr>
          <w:rFonts w:ascii="Arial" w:hAnsi="Arial" w:cs="Arial"/>
          <w:sz w:val="24"/>
          <w:szCs w:val="24"/>
        </w:rPr>
        <w:t>is critical to the formation of local, national</w:t>
      </w:r>
      <w:r w:rsidR="00AF4F47">
        <w:rPr>
          <w:rFonts w:ascii="Arial" w:hAnsi="Arial" w:cs="Arial"/>
          <w:sz w:val="24"/>
          <w:szCs w:val="24"/>
        </w:rPr>
        <w:t>,</w:t>
      </w:r>
      <w:r w:rsidR="00D72858" w:rsidRPr="00712302">
        <w:rPr>
          <w:rFonts w:ascii="Arial" w:hAnsi="Arial" w:cs="Arial"/>
          <w:sz w:val="24"/>
          <w:szCs w:val="24"/>
        </w:rPr>
        <w:t xml:space="preserve"> and global planning policies that </w:t>
      </w:r>
      <w:r w:rsidR="72941AFE" w:rsidRPr="00712302">
        <w:rPr>
          <w:rFonts w:ascii="Arial" w:hAnsi="Arial" w:cs="Arial"/>
          <w:sz w:val="24"/>
          <w:szCs w:val="24"/>
        </w:rPr>
        <w:t xml:space="preserve">aim to </w:t>
      </w:r>
      <w:r w:rsidR="0209444A" w:rsidRPr="00712302">
        <w:rPr>
          <w:rFonts w:ascii="Arial" w:hAnsi="Arial" w:cs="Arial"/>
          <w:sz w:val="24"/>
          <w:szCs w:val="24"/>
        </w:rPr>
        <w:t xml:space="preserve">safeguard and </w:t>
      </w:r>
      <w:r w:rsidR="72941AFE" w:rsidRPr="00712302">
        <w:rPr>
          <w:rFonts w:ascii="Arial" w:hAnsi="Arial" w:cs="Arial"/>
          <w:sz w:val="24"/>
          <w:szCs w:val="24"/>
        </w:rPr>
        <w:t>strengthen the health, sustainability, and resilience of urban environments</w:t>
      </w:r>
      <w:r w:rsidR="0081659D" w:rsidRPr="00712302">
        <w:rPr>
          <w:rFonts w:ascii="Arial" w:hAnsi="Arial" w:cs="Arial"/>
          <w:sz w:val="24"/>
          <w:szCs w:val="24"/>
        </w:rPr>
        <w:t>.</w:t>
      </w:r>
      <w:r w:rsidR="72941AFE" w:rsidRPr="00712302">
        <w:rPr>
          <w:rFonts w:ascii="Arial" w:hAnsi="Arial" w:cs="Arial"/>
          <w:sz w:val="24"/>
          <w:szCs w:val="24"/>
        </w:rPr>
        <w:t xml:space="preserve"> </w:t>
      </w:r>
    </w:p>
    <w:p w14:paraId="6831A229" w14:textId="07B7F858" w:rsidR="0084221D" w:rsidRPr="00712302" w:rsidRDefault="001444B6" w:rsidP="00A86214">
      <w:pPr>
        <w:spacing w:line="480" w:lineRule="auto"/>
        <w:rPr>
          <w:rFonts w:ascii="Arial" w:hAnsi="Arial" w:cs="Arial"/>
          <w:sz w:val="24"/>
          <w:szCs w:val="24"/>
        </w:rPr>
      </w:pPr>
      <w:r w:rsidRPr="00712302">
        <w:rPr>
          <w:rFonts w:ascii="Arial" w:hAnsi="Arial" w:cs="Arial"/>
          <w:sz w:val="24"/>
          <w:szCs w:val="24"/>
        </w:rPr>
        <w:t xml:space="preserve">In this </w:t>
      </w:r>
      <w:r w:rsidR="004216BB" w:rsidRPr="00712302">
        <w:rPr>
          <w:rFonts w:ascii="Arial" w:hAnsi="Arial" w:cs="Arial"/>
          <w:sz w:val="24"/>
          <w:szCs w:val="24"/>
        </w:rPr>
        <w:t>systematic review</w:t>
      </w:r>
      <w:r w:rsidRPr="00712302">
        <w:rPr>
          <w:rFonts w:ascii="Arial" w:hAnsi="Arial" w:cs="Arial"/>
          <w:sz w:val="24"/>
          <w:szCs w:val="24"/>
        </w:rPr>
        <w:t xml:space="preserve">, we </w:t>
      </w:r>
      <w:r w:rsidR="00B2674A" w:rsidRPr="00712302">
        <w:rPr>
          <w:rFonts w:ascii="Arial" w:hAnsi="Arial" w:cs="Arial"/>
          <w:sz w:val="24"/>
          <w:szCs w:val="24"/>
        </w:rPr>
        <w:t>assess</w:t>
      </w:r>
      <w:r w:rsidRPr="00712302">
        <w:rPr>
          <w:rFonts w:ascii="Arial" w:hAnsi="Arial" w:cs="Arial"/>
          <w:sz w:val="24"/>
          <w:szCs w:val="24"/>
        </w:rPr>
        <w:t xml:space="preserve"> the benefits and disbenefits of implementing </w:t>
      </w:r>
      <w:r w:rsidR="00D72858" w:rsidRPr="00712302">
        <w:rPr>
          <w:rFonts w:ascii="Arial" w:hAnsi="Arial" w:cs="Arial"/>
          <w:sz w:val="24"/>
          <w:szCs w:val="24"/>
        </w:rPr>
        <w:t xml:space="preserve">urban </w:t>
      </w:r>
      <w:r w:rsidRPr="00712302">
        <w:rPr>
          <w:rFonts w:ascii="Arial" w:hAnsi="Arial" w:cs="Arial"/>
          <w:sz w:val="24"/>
          <w:szCs w:val="24"/>
        </w:rPr>
        <w:t xml:space="preserve">green infrastructure and urban agriculture for ecosystem service delivery. </w:t>
      </w:r>
      <w:r w:rsidR="00EC54C7" w:rsidRPr="00712302">
        <w:rPr>
          <w:rFonts w:ascii="Arial" w:hAnsi="Arial" w:cs="Arial"/>
          <w:sz w:val="24"/>
          <w:szCs w:val="24"/>
        </w:rPr>
        <w:t xml:space="preserve">We </w:t>
      </w:r>
      <w:r w:rsidR="00F57A1F" w:rsidRPr="00712302">
        <w:rPr>
          <w:rFonts w:ascii="Arial" w:hAnsi="Arial" w:cs="Arial"/>
          <w:sz w:val="24"/>
          <w:szCs w:val="24"/>
        </w:rPr>
        <w:t xml:space="preserve">aim to </w:t>
      </w:r>
      <w:r w:rsidR="00B2674A" w:rsidRPr="00712302">
        <w:rPr>
          <w:rFonts w:ascii="Arial" w:hAnsi="Arial" w:cs="Arial"/>
          <w:sz w:val="24"/>
          <w:szCs w:val="24"/>
        </w:rPr>
        <w:t>address</w:t>
      </w:r>
      <w:r w:rsidR="00F57A1F" w:rsidRPr="00712302">
        <w:rPr>
          <w:rFonts w:ascii="Arial" w:hAnsi="Arial" w:cs="Arial"/>
          <w:sz w:val="24"/>
          <w:szCs w:val="24"/>
        </w:rPr>
        <w:t xml:space="preserve"> </w:t>
      </w:r>
      <w:r w:rsidR="009B5EA4">
        <w:rPr>
          <w:rFonts w:ascii="Arial" w:hAnsi="Arial" w:cs="Arial"/>
          <w:sz w:val="24"/>
          <w:szCs w:val="24"/>
        </w:rPr>
        <w:t>three</w:t>
      </w:r>
      <w:r w:rsidR="009B5EA4" w:rsidRPr="00712302">
        <w:rPr>
          <w:rFonts w:ascii="Arial" w:hAnsi="Arial" w:cs="Arial"/>
          <w:sz w:val="24"/>
          <w:szCs w:val="24"/>
        </w:rPr>
        <w:t xml:space="preserve"> </w:t>
      </w:r>
      <w:r w:rsidR="00B2674A" w:rsidRPr="00712302">
        <w:rPr>
          <w:rFonts w:ascii="Arial" w:hAnsi="Arial" w:cs="Arial"/>
          <w:sz w:val="24"/>
          <w:szCs w:val="24"/>
        </w:rPr>
        <w:t>research</w:t>
      </w:r>
      <w:r w:rsidR="00F57A1F" w:rsidRPr="00712302">
        <w:rPr>
          <w:rFonts w:ascii="Arial" w:hAnsi="Arial" w:cs="Arial"/>
          <w:sz w:val="24"/>
          <w:szCs w:val="24"/>
        </w:rPr>
        <w:t xml:space="preserve"> questions: </w:t>
      </w:r>
      <w:r w:rsidR="00836C26" w:rsidRPr="00712302">
        <w:rPr>
          <w:rFonts w:ascii="Arial" w:hAnsi="Arial" w:cs="Arial"/>
          <w:sz w:val="24"/>
          <w:szCs w:val="24"/>
        </w:rPr>
        <w:t>(1) Which edible and non-edible vegetation</w:t>
      </w:r>
      <w:r w:rsidR="00AF64AB" w:rsidRPr="00712302">
        <w:rPr>
          <w:rFonts w:ascii="Arial" w:hAnsi="Arial" w:cs="Arial"/>
          <w:sz w:val="24"/>
          <w:szCs w:val="24"/>
        </w:rPr>
        <w:t xml:space="preserve"> types, growing spaces, and ecosystem services have been the focus of research to date? (Sections 3.2 – 3.4); (2) To what extent does vegetation type affect the delivery of ecosystem services in urban areas? (Section 3.5); (3) To what extent does the growing space affect the delivery of ecosystem services in urban areas? (Section 3.6). </w:t>
      </w:r>
      <w:r w:rsidR="2DC3B056" w:rsidRPr="00712302">
        <w:rPr>
          <w:rFonts w:ascii="Arial" w:hAnsi="Arial" w:cs="Arial"/>
          <w:sz w:val="24"/>
          <w:szCs w:val="24"/>
        </w:rPr>
        <w:t xml:space="preserve">In answering </w:t>
      </w:r>
      <w:r w:rsidR="0084221D" w:rsidRPr="00712302">
        <w:rPr>
          <w:rFonts w:ascii="Arial" w:hAnsi="Arial" w:cs="Arial"/>
          <w:sz w:val="24"/>
          <w:szCs w:val="24"/>
        </w:rPr>
        <w:t>these questions</w:t>
      </w:r>
      <w:r w:rsidR="00D72858" w:rsidRPr="00712302">
        <w:rPr>
          <w:rFonts w:ascii="Arial" w:hAnsi="Arial" w:cs="Arial"/>
          <w:sz w:val="24"/>
          <w:szCs w:val="24"/>
        </w:rPr>
        <w:t>,</w:t>
      </w:r>
      <w:r w:rsidR="0084221D" w:rsidRPr="00712302">
        <w:rPr>
          <w:rFonts w:ascii="Arial" w:hAnsi="Arial" w:cs="Arial"/>
          <w:sz w:val="24"/>
          <w:szCs w:val="24"/>
        </w:rPr>
        <w:t xml:space="preserve"> we hope to identify potential service win-wins for different combinations of edible and non-edible growing spaces to help underpin decisions on future urban agriculture and green infrastructure development. Furthermore, this review will identify the strengths and gaps in our understanding of urban agriculture and green infrastructure which will guide future research. </w:t>
      </w:r>
    </w:p>
    <w:p w14:paraId="4B874C05" w14:textId="77777777" w:rsidR="00A86214" w:rsidRPr="00712302" w:rsidRDefault="00A86214">
      <w:pPr>
        <w:rPr>
          <w:rFonts w:ascii="Arial" w:hAnsi="Arial" w:cs="Arial"/>
          <w:b/>
          <w:bCs/>
          <w:sz w:val="28"/>
          <w:szCs w:val="24"/>
        </w:rPr>
      </w:pPr>
      <w:r w:rsidRPr="00712302">
        <w:rPr>
          <w:rFonts w:ascii="Arial" w:hAnsi="Arial" w:cs="Arial"/>
          <w:b/>
          <w:bCs/>
          <w:sz w:val="28"/>
          <w:szCs w:val="24"/>
        </w:rPr>
        <w:br w:type="page"/>
      </w:r>
    </w:p>
    <w:p w14:paraId="2934F31D" w14:textId="394C9F47" w:rsidR="00F57A1F" w:rsidRPr="00712302" w:rsidRDefault="00F57A1F" w:rsidP="029F3616">
      <w:pPr>
        <w:pStyle w:val="ListParagraph"/>
        <w:numPr>
          <w:ilvl w:val="0"/>
          <w:numId w:val="1"/>
        </w:numPr>
        <w:spacing w:line="480" w:lineRule="auto"/>
        <w:rPr>
          <w:rFonts w:eastAsiaTheme="minorEastAsia"/>
          <w:b/>
          <w:bCs/>
          <w:sz w:val="28"/>
          <w:szCs w:val="24"/>
        </w:rPr>
      </w:pPr>
      <w:r w:rsidRPr="00712302">
        <w:rPr>
          <w:rFonts w:ascii="Arial" w:hAnsi="Arial" w:cs="Arial"/>
          <w:b/>
          <w:bCs/>
          <w:sz w:val="28"/>
          <w:szCs w:val="24"/>
        </w:rPr>
        <w:t>Materials and methods</w:t>
      </w:r>
    </w:p>
    <w:p w14:paraId="09A227AD" w14:textId="58CCAC5D" w:rsidR="004B3D6D" w:rsidRDefault="00AB1B53" w:rsidP="06C559F3">
      <w:pPr>
        <w:spacing w:line="480" w:lineRule="auto"/>
        <w:rPr>
          <w:rFonts w:ascii="Arial" w:hAnsi="Arial" w:cs="Arial"/>
          <w:sz w:val="24"/>
          <w:szCs w:val="24"/>
        </w:rPr>
      </w:pPr>
      <w:r w:rsidRPr="00712302">
        <w:rPr>
          <w:rFonts w:ascii="Arial" w:hAnsi="Arial" w:cs="Arial"/>
          <w:sz w:val="24"/>
          <w:szCs w:val="24"/>
        </w:rPr>
        <w:t xml:space="preserve">We undertook a systematic literature review to robustly synthesize the benefits and disbenefits of implementing </w:t>
      </w:r>
      <w:r w:rsidR="00D72858" w:rsidRPr="00712302">
        <w:rPr>
          <w:rFonts w:ascii="Arial" w:hAnsi="Arial" w:cs="Arial"/>
          <w:sz w:val="24"/>
          <w:szCs w:val="24"/>
        </w:rPr>
        <w:t xml:space="preserve">urban </w:t>
      </w:r>
      <w:r w:rsidRPr="00712302">
        <w:rPr>
          <w:rFonts w:ascii="Arial" w:hAnsi="Arial" w:cs="Arial"/>
          <w:sz w:val="24"/>
          <w:szCs w:val="24"/>
        </w:rPr>
        <w:t xml:space="preserve">green infrastructure and urban agriculture for the delivery of ecosystem services. </w:t>
      </w:r>
      <w:r w:rsidR="00974D78" w:rsidRPr="00712302">
        <w:rPr>
          <w:rFonts w:ascii="Arial" w:hAnsi="Arial" w:cs="Arial"/>
          <w:sz w:val="24"/>
          <w:szCs w:val="24"/>
        </w:rPr>
        <w:t xml:space="preserve">For the purposes of this study, ‘urban agriculture’ does not include livestock, but does include fruit, vegetables, cereal crops, nuts, and beans. </w:t>
      </w:r>
      <w:r w:rsidRPr="00712302">
        <w:rPr>
          <w:rFonts w:ascii="Arial" w:hAnsi="Arial" w:cs="Arial"/>
          <w:sz w:val="24"/>
          <w:szCs w:val="24"/>
        </w:rPr>
        <w:t xml:space="preserve">Hereafter, we use the term ‘non-edible growing’ and ‘edible growing’ to refer to </w:t>
      </w:r>
      <w:r w:rsidR="00D72858" w:rsidRPr="00712302">
        <w:rPr>
          <w:rFonts w:ascii="Arial" w:hAnsi="Arial" w:cs="Arial"/>
          <w:sz w:val="24"/>
          <w:szCs w:val="24"/>
        </w:rPr>
        <w:t xml:space="preserve">urban </w:t>
      </w:r>
      <w:r w:rsidRPr="00712302">
        <w:rPr>
          <w:rFonts w:ascii="Arial" w:hAnsi="Arial" w:cs="Arial"/>
          <w:sz w:val="24"/>
          <w:szCs w:val="24"/>
        </w:rPr>
        <w:t>green infrastructure and urban agriculture, respectively</w:t>
      </w:r>
      <w:r w:rsidR="00E308CA" w:rsidRPr="00712302">
        <w:rPr>
          <w:rFonts w:ascii="Arial" w:hAnsi="Arial" w:cs="Arial"/>
          <w:sz w:val="24"/>
          <w:szCs w:val="24"/>
        </w:rPr>
        <w:t>. Following</w:t>
      </w:r>
      <w:r w:rsidRPr="00712302">
        <w:rPr>
          <w:rFonts w:ascii="Arial" w:hAnsi="Arial" w:cs="Arial"/>
          <w:sz w:val="24"/>
          <w:szCs w:val="24"/>
        </w:rPr>
        <w:t xml:space="preserve"> </w:t>
      </w:r>
      <w:r w:rsidR="00E308CA" w:rsidRPr="00712302">
        <w:rPr>
          <w:rFonts w:ascii="Arial" w:hAnsi="Arial" w:cs="Arial"/>
          <w:sz w:val="24"/>
          <w:szCs w:val="24"/>
        </w:rPr>
        <w:t xml:space="preserve">widely applied </w:t>
      </w:r>
      <w:r w:rsidRPr="00712302">
        <w:rPr>
          <w:rFonts w:ascii="Arial" w:hAnsi="Arial" w:cs="Arial"/>
          <w:sz w:val="24"/>
          <w:szCs w:val="24"/>
        </w:rPr>
        <w:t xml:space="preserve">protocols of ‘Preferred Reporting Items for Systematic Review Recommendations’ (PRISMA), steps were taken to minimize bias throughout the identification, selection, and synthesis of studies (Moher </w:t>
      </w:r>
      <w:r w:rsidRPr="00712302">
        <w:rPr>
          <w:rFonts w:ascii="Arial" w:hAnsi="Arial" w:cs="Arial"/>
          <w:i/>
          <w:iCs/>
          <w:sz w:val="24"/>
          <w:szCs w:val="24"/>
        </w:rPr>
        <w:t>et al</w:t>
      </w:r>
      <w:r w:rsidRPr="00712302">
        <w:rPr>
          <w:rFonts w:ascii="Arial" w:hAnsi="Arial" w:cs="Arial"/>
          <w:sz w:val="24"/>
          <w:szCs w:val="24"/>
        </w:rPr>
        <w:t>., 2009</w:t>
      </w:r>
      <w:r w:rsidR="00E308CA" w:rsidRPr="00712302">
        <w:rPr>
          <w:rFonts w:ascii="Arial" w:hAnsi="Arial" w:cs="Arial"/>
          <w:sz w:val="24"/>
          <w:szCs w:val="24"/>
        </w:rPr>
        <w:t xml:space="preserve">; Moher </w:t>
      </w:r>
      <w:r w:rsidR="00E308CA" w:rsidRPr="00712302">
        <w:rPr>
          <w:rFonts w:ascii="Arial" w:hAnsi="Arial" w:cs="Arial"/>
          <w:i/>
          <w:iCs/>
          <w:sz w:val="24"/>
          <w:szCs w:val="24"/>
        </w:rPr>
        <w:t>et al</w:t>
      </w:r>
      <w:r w:rsidR="00E308CA" w:rsidRPr="00712302">
        <w:rPr>
          <w:rFonts w:ascii="Arial" w:hAnsi="Arial" w:cs="Arial"/>
          <w:sz w:val="24"/>
          <w:szCs w:val="24"/>
        </w:rPr>
        <w:t>., 2015</w:t>
      </w:r>
      <w:r w:rsidRPr="00712302">
        <w:rPr>
          <w:rFonts w:ascii="Arial" w:hAnsi="Arial" w:cs="Arial"/>
          <w:sz w:val="24"/>
          <w:szCs w:val="24"/>
        </w:rPr>
        <w:t xml:space="preserve">). </w:t>
      </w:r>
      <w:r w:rsidR="00E308CA" w:rsidRPr="00712302">
        <w:rPr>
          <w:rFonts w:ascii="Arial" w:hAnsi="Arial" w:cs="Arial"/>
          <w:sz w:val="24"/>
          <w:szCs w:val="24"/>
        </w:rPr>
        <w:t>Web of Science</w:t>
      </w:r>
      <w:r w:rsidR="005C02FC" w:rsidRPr="00712302">
        <w:rPr>
          <w:rFonts w:ascii="Arial" w:hAnsi="Arial" w:cs="Arial"/>
          <w:sz w:val="24"/>
          <w:szCs w:val="24"/>
        </w:rPr>
        <w:t xml:space="preserve"> (all years)</w:t>
      </w:r>
      <w:r w:rsidR="00E308CA" w:rsidRPr="00712302">
        <w:rPr>
          <w:rFonts w:ascii="Arial" w:hAnsi="Arial" w:cs="Arial"/>
          <w:sz w:val="24"/>
          <w:szCs w:val="24"/>
        </w:rPr>
        <w:t xml:space="preserve"> and Scopus </w:t>
      </w:r>
      <w:r w:rsidR="005C02FC" w:rsidRPr="00712302">
        <w:rPr>
          <w:rFonts w:ascii="Arial" w:hAnsi="Arial" w:cs="Arial"/>
          <w:sz w:val="24"/>
          <w:szCs w:val="24"/>
        </w:rPr>
        <w:t xml:space="preserve">(all years) </w:t>
      </w:r>
      <w:r w:rsidR="00E308CA" w:rsidRPr="00712302">
        <w:rPr>
          <w:rFonts w:ascii="Arial" w:hAnsi="Arial" w:cs="Arial"/>
          <w:sz w:val="24"/>
          <w:szCs w:val="24"/>
        </w:rPr>
        <w:t xml:space="preserve">were used to search the literature. </w:t>
      </w:r>
      <w:r w:rsidR="00147D2E" w:rsidRPr="00712302">
        <w:rPr>
          <w:rFonts w:ascii="Arial" w:hAnsi="Arial" w:cs="Arial"/>
          <w:sz w:val="24"/>
          <w:szCs w:val="24"/>
        </w:rPr>
        <w:t>Within the search string, s</w:t>
      </w:r>
      <w:r w:rsidR="00E308CA" w:rsidRPr="00712302">
        <w:rPr>
          <w:rFonts w:ascii="Arial" w:hAnsi="Arial" w:cs="Arial"/>
          <w:sz w:val="24"/>
          <w:szCs w:val="24"/>
        </w:rPr>
        <w:t>ynonyms for first-order ecosystem service categories (e.g., regulating, supporting, provisioning) were inclu</w:t>
      </w:r>
      <w:r w:rsidR="00147D2E" w:rsidRPr="00712302">
        <w:rPr>
          <w:rFonts w:ascii="Arial" w:hAnsi="Arial" w:cs="Arial"/>
          <w:sz w:val="24"/>
          <w:szCs w:val="24"/>
        </w:rPr>
        <w:t xml:space="preserve">ded, as well as those for ecosystem </w:t>
      </w:r>
      <w:r w:rsidR="615BB6E2" w:rsidRPr="00712302">
        <w:rPr>
          <w:rFonts w:ascii="Arial" w:hAnsi="Arial" w:cs="Arial"/>
          <w:sz w:val="24"/>
          <w:szCs w:val="24"/>
        </w:rPr>
        <w:t>benefits</w:t>
      </w:r>
      <w:r w:rsidR="00147D2E" w:rsidRPr="00712302">
        <w:rPr>
          <w:rFonts w:ascii="Arial" w:hAnsi="Arial" w:cs="Arial"/>
          <w:sz w:val="24"/>
          <w:szCs w:val="24"/>
        </w:rPr>
        <w:t xml:space="preserve"> (e.g., service, benefit, function). Urban environments </w:t>
      </w:r>
      <w:r w:rsidR="00B2674A" w:rsidRPr="00712302">
        <w:rPr>
          <w:rFonts w:ascii="Arial" w:hAnsi="Arial" w:cs="Arial"/>
          <w:sz w:val="24"/>
          <w:szCs w:val="24"/>
        </w:rPr>
        <w:t>at</w:t>
      </w:r>
      <w:r w:rsidR="00147D2E" w:rsidRPr="00712302">
        <w:rPr>
          <w:rFonts w:ascii="Arial" w:hAnsi="Arial" w:cs="Arial"/>
          <w:sz w:val="24"/>
          <w:szCs w:val="24"/>
        </w:rPr>
        <w:t xml:space="preserve"> different scales (e.g., urban, city, community) were used to prefix broad synonyms for cultivation (e.g., farm, agriculture, plant growth). The full search term string is shown in </w:t>
      </w:r>
      <w:r w:rsidR="57121E3A" w:rsidRPr="00712302">
        <w:rPr>
          <w:rFonts w:ascii="Arial" w:hAnsi="Arial" w:cs="Arial"/>
          <w:sz w:val="24"/>
          <w:szCs w:val="24"/>
        </w:rPr>
        <w:t>Box</w:t>
      </w:r>
      <w:r w:rsidR="00147D2E" w:rsidRPr="00712302">
        <w:rPr>
          <w:rFonts w:ascii="Arial" w:hAnsi="Arial" w:cs="Arial"/>
          <w:sz w:val="24"/>
          <w:szCs w:val="24"/>
        </w:rPr>
        <w:t xml:space="preserve"> 1. </w:t>
      </w:r>
      <w:r w:rsidR="00B2674A" w:rsidRPr="00712302">
        <w:rPr>
          <w:rFonts w:ascii="Arial" w:hAnsi="Arial" w:cs="Arial"/>
          <w:sz w:val="24"/>
          <w:szCs w:val="24"/>
        </w:rPr>
        <w:t>S</w:t>
      </w:r>
      <w:r w:rsidR="00122A2F" w:rsidRPr="00712302">
        <w:rPr>
          <w:rFonts w:ascii="Arial" w:hAnsi="Arial" w:cs="Arial"/>
          <w:sz w:val="24"/>
          <w:szCs w:val="24"/>
        </w:rPr>
        <w:t>earch string</w:t>
      </w:r>
      <w:r w:rsidR="00B2674A" w:rsidRPr="00712302">
        <w:rPr>
          <w:rFonts w:ascii="Arial" w:hAnsi="Arial" w:cs="Arial"/>
          <w:sz w:val="24"/>
          <w:szCs w:val="24"/>
        </w:rPr>
        <w:t xml:space="preserve"> terms needed to feature i</w:t>
      </w:r>
      <w:r w:rsidR="00122A2F" w:rsidRPr="00712302">
        <w:rPr>
          <w:rFonts w:ascii="Arial" w:hAnsi="Arial" w:cs="Arial"/>
          <w:sz w:val="24"/>
          <w:szCs w:val="24"/>
        </w:rPr>
        <w:t xml:space="preserve">n the title, abstract, </w:t>
      </w:r>
      <w:r w:rsidR="00B2674A" w:rsidRPr="00712302">
        <w:rPr>
          <w:rFonts w:ascii="Arial" w:hAnsi="Arial" w:cs="Arial"/>
          <w:sz w:val="24"/>
          <w:szCs w:val="24"/>
        </w:rPr>
        <w:t>or</w:t>
      </w:r>
      <w:r w:rsidR="00122A2F" w:rsidRPr="00712302">
        <w:rPr>
          <w:rFonts w:ascii="Arial" w:hAnsi="Arial" w:cs="Arial"/>
          <w:sz w:val="24"/>
          <w:szCs w:val="24"/>
        </w:rPr>
        <w:t xml:space="preserve"> keywords for the article to be included. In addition, o</w:t>
      </w:r>
      <w:r w:rsidR="005C02FC" w:rsidRPr="00712302">
        <w:rPr>
          <w:rFonts w:ascii="Arial" w:hAnsi="Arial" w:cs="Arial"/>
          <w:sz w:val="24"/>
          <w:szCs w:val="24"/>
        </w:rPr>
        <w:t xml:space="preserve">nly peer-reviewed articles written in English </w:t>
      </w:r>
      <w:r w:rsidR="00122A2F" w:rsidRPr="00712302">
        <w:rPr>
          <w:rFonts w:ascii="Arial" w:hAnsi="Arial" w:cs="Arial"/>
          <w:sz w:val="24"/>
          <w:szCs w:val="24"/>
        </w:rPr>
        <w:t xml:space="preserve">were </w:t>
      </w:r>
      <w:r w:rsidR="00B2674A" w:rsidRPr="00712302">
        <w:rPr>
          <w:rFonts w:ascii="Arial" w:hAnsi="Arial" w:cs="Arial"/>
          <w:sz w:val="24"/>
          <w:szCs w:val="24"/>
        </w:rPr>
        <w:t>searched</w:t>
      </w:r>
      <w:r w:rsidR="005C02FC" w:rsidRPr="00712302">
        <w:rPr>
          <w:rFonts w:ascii="Arial" w:hAnsi="Arial" w:cs="Arial"/>
          <w:sz w:val="24"/>
          <w:szCs w:val="24"/>
        </w:rPr>
        <w:t xml:space="preserve">. </w:t>
      </w:r>
    </w:p>
    <w:p w14:paraId="3EFD4806" w14:textId="77777777" w:rsidR="004B3D6D" w:rsidRDefault="004B3D6D">
      <w:pPr>
        <w:rPr>
          <w:rFonts w:ascii="Arial" w:hAnsi="Arial" w:cs="Arial"/>
          <w:sz w:val="24"/>
          <w:szCs w:val="24"/>
        </w:rPr>
      </w:pPr>
      <w:r>
        <w:rPr>
          <w:rFonts w:ascii="Arial" w:hAnsi="Arial" w:cs="Arial"/>
          <w:sz w:val="24"/>
          <w:szCs w:val="24"/>
        </w:rPr>
        <w:br w:type="page"/>
      </w:r>
    </w:p>
    <w:p w14:paraId="0931DBDF" w14:textId="77777777" w:rsidR="00E308CA" w:rsidRPr="00712302" w:rsidRDefault="00E308CA" w:rsidP="06C559F3">
      <w:pPr>
        <w:spacing w:line="480" w:lineRule="auto"/>
        <w:rPr>
          <w:rFonts w:ascii="Arial" w:hAnsi="Arial" w:cs="Arial"/>
          <w:sz w:val="24"/>
          <w:szCs w:val="24"/>
        </w:rPr>
      </w:pPr>
    </w:p>
    <w:tbl>
      <w:tblPr>
        <w:tblStyle w:val="TableGrid"/>
        <w:tblW w:w="0" w:type="auto"/>
        <w:tblLayout w:type="fixed"/>
        <w:tblLook w:val="06A0" w:firstRow="1" w:lastRow="0" w:firstColumn="1" w:lastColumn="0" w:noHBand="1" w:noVBand="1"/>
      </w:tblPr>
      <w:tblGrid>
        <w:gridCol w:w="9026"/>
      </w:tblGrid>
      <w:tr w:rsidR="029F3616" w14:paraId="47FD909D" w14:textId="77777777" w:rsidTr="029F3616">
        <w:tc>
          <w:tcPr>
            <w:tcW w:w="9026" w:type="dxa"/>
          </w:tcPr>
          <w:p w14:paraId="197485C7" w14:textId="77777777" w:rsidR="5E5DF6B9" w:rsidRDefault="5E5DF6B9" w:rsidP="006274E4">
            <w:pPr>
              <w:spacing w:line="276" w:lineRule="auto"/>
              <w:rPr>
                <w:rFonts w:ascii="Arial" w:eastAsia="Arial" w:hAnsi="Arial" w:cs="Arial"/>
              </w:rPr>
            </w:pPr>
            <w:r w:rsidRPr="00712302">
              <w:rPr>
                <w:rFonts w:ascii="Arial" w:eastAsia="Arial" w:hAnsi="Arial" w:cs="Arial"/>
              </w:rPr>
              <w:t>(((“ecosystem” OR “environment*”) AND (“servic*” OR “benefit*” OR “function*” OR “good*”)) AND (“regulat*” OR “support*” OR “provision*” OR “deliver*” OR “valuati*” OR “evaluati*” OR “supply*” OR “manag*” ) AND ((“urban farm*” OR “urban agricultur*” OR “urban cultivat*” OR “urban food grow*” OR “urban plant grow*” OR “urban green space*” OR “urban garden*” OR “urban edible” OR “urban non-edible” OR “urban vegetati*”) OR (“city farm*” OR “city agricultur*” OR “city cultivat*” OR “city food grow*” OR “city plant grow*” OR “city green space*” OR “city garden*” OR “city edible” OR “city non-edible” OR “city vegetati*”) OR (“community farm*” OR “community agricultur*” OR “community cultivat*” OR “community food grow*” OR “community plant grow*” OR “community green space*” OR “community garden*” OR “community edible” OR “community non-edible” OR “community vegetati*”) OR (“indoor farm*” OR “indoor agricultur*” OR “indoor cultivat*” OR “indoor food grow*” OR “indoor plant grow*” OR “indoor green space*” OR “indoor garden*” OR “indoor edible” OR “indoor non-edible” OR “indoor vegetati*”)))</w:t>
            </w:r>
            <w:r w:rsidRPr="029F3616">
              <w:rPr>
                <w:rFonts w:ascii="Arial" w:eastAsia="Arial" w:hAnsi="Arial" w:cs="Arial"/>
              </w:rPr>
              <w:t xml:space="preserve">  </w:t>
            </w:r>
          </w:p>
          <w:p w14:paraId="418EB702" w14:textId="47E99F2B" w:rsidR="006274E4" w:rsidRDefault="006274E4" w:rsidP="006274E4">
            <w:pPr>
              <w:spacing w:line="276" w:lineRule="auto"/>
              <w:rPr>
                <w:rFonts w:ascii="Arial" w:eastAsia="Arial" w:hAnsi="Arial" w:cs="Arial"/>
              </w:rPr>
            </w:pPr>
          </w:p>
        </w:tc>
      </w:tr>
      <w:tr w:rsidR="029F3616" w14:paraId="09391CFF" w14:textId="77777777" w:rsidTr="029F3616">
        <w:tc>
          <w:tcPr>
            <w:tcW w:w="9026" w:type="dxa"/>
          </w:tcPr>
          <w:p w14:paraId="3F4296F0" w14:textId="158C198F" w:rsidR="5E5DF6B9" w:rsidRDefault="5E5DF6B9" w:rsidP="029F3616">
            <w:pPr>
              <w:rPr>
                <w:rFonts w:ascii="Arial" w:hAnsi="Arial" w:cs="Arial"/>
                <w:sz w:val="24"/>
                <w:szCs w:val="24"/>
              </w:rPr>
            </w:pPr>
            <w:r w:rsidRPr="029F3616">
              <w:rPr>
                <w:rFonts w:ascii="Arial" w:hAnsi="Arial" w:cs="Arial"/>
                <w:b/>
                <w:bCs/>
                <w:sz w:val="24"/>
                <w:szCs w:val="24"/>
              </w:rPr>
              <w:t>Box 1:</w:t>
            </w:r>
            <w:r w:rsidRPr="029F3616">
              <w:rPr>
                <w:rFonts w:ascii="Arial" w:hAnsi="Arial" w:cs="Arial"/>
                <w:sz w:val="24"/>
                <w:szCs w:val="24"/>
              </w:rPr>
              <w:t xml:space="preserve"> Search string used in this study</w:t>
            </w:r>
          </w:p>
        </w:tc>
      </w:tr>
    </w:tbl>
    <w:p w14:paraId="43D685C3" w14:textId="21F19E2B" w:rsidR="029F3616" w:rsidRDefault="029F3616" w:rsidP="029F3616">
      <w:pPr>
        <w:spacing w:line="480" w:lineRule="auto"/>
        <w:rPr>
          <w:rFonts w:ascii="Arial" w:hAnsi="Arial" w:cs="Arial"/>
          <w:sz w:val="24"/>
          <w:szCs w:val="24"/>
        </w:rPr>
      </w:pPr>
    </w:p>
    <w:p w14:paraId="4ADD5ACA" w14:textId="37BEFD18" w:rsidR="00AC4F7D" w:rsidRDefault="005C02FC" w:rsidP="24B5F037">
      <w:pPr>
        <w:spacing w:line="480" w:lineRule="auto"/>
        <w:rPr>
          <w:rFonts w:ascii="Arial" w:hAnsi="Arial" w:cs="Arial"/>
          <w:sz w:val="24"/>
          <w:szCs w:val="24"/>
        </w:rPr>
      </w:pPr>
      <w:r w:rsidRPr="24B5F037">
        <w:rPr>
          <w:rFonts w:ascii="Arial" w:hAnsi="Arial" w:cs="Arial"/>
          <w:sz w:val="24"/>
          <w:szCs w:val="24"/>
        </w:rPr>
        <w:t>The initial search</w:t>
      </w:r>
      <w:r w:rsidR="00D72858" w:rsidRPr="24B5F037">
        <w:rPr>
          <w:rFonts w:ascii="Arial" w:hAnsi="Arial" w:cs="Arial"/>
          <w:sz w:val="24"/>
          <w:szCs w:val="24"/>
        </w:rPr>
        <w:t>, conducted in Aug</w:t>
      </w:r>
      <w:r w:rsidR="34652ED5" w:rsidRPr="24B5F037">
        <w:rPr>
          <w:rFonts w:ascii="Arial" w:hAnsi="Arial" w:cs="Arial"/>
          <w:sz w:val="24"/>
          <w:szCs w:val="24"/>
        </w:rPr>
        <w:t>ust</w:t>
      </w:r>
      <w:r w:rsidR="00D72858" w:rsidRPr="24B5F037">
        <w:rPr>
          <w:rFonts w:ascii="Arial" w:hAnsi="Arial" w:cs="Arial"/>
          <w:sz w:val="24"/>
          <w:szCs w:val="24"/>
        </w:rPr>
        <w:t xml:space="preserve"> 2020, </w:t>
      </w:r>
      <w:r w:rsidRPr="24B5F037">
        <w:rPr>
          <w:rFonts w:ascii="Arial" w:hAnsi="Arial" w:cs="Arial"/>
          <w:sz w:val="24"/>
          <w:szCs w:val="24"/>
        </w:rPr>
        <w:t xml:space="preserve">yielded a sample of 2,159 articles, comprising 922 results from Web of Science and 1,237 from Scopus. Of these, 824 duplicate results were discarded, </w:t>
      </w:r>
      <w:r w:rsidR="00122A2F" w:rsidRPr="24B5F037">
        <w:rPr>
          <w:rFonts w:ascii="Arial" w:hAnsi="Arial" w:cs="Arial"/>
          <w:sz w:val="24"/>
          <w:szCs w:val="24"/>
        </w:rPr>
        <w:t xml:space="preserve">assigning </w:t>
      </w:r>
      <w:r w:rsidRPr="24B5F037">
        <w:rPr>
          <w:rFonts w:ascii="Arial" w:hAnsi="Arial" w:cs="Arial"/>
          <w:sz w:val="24"/>
          <w:szCs w:val="24"/>
        </w:rPr>
        <w:t xml:space="preserve">1,335 results </w:t>
      </w:r>
      <w:r w:rsidR="00B2674A" w:rsidRPr="24B5F037">
        <w:rPr>
          <w:rFonts w:ascii="Arial" w:hAnsi="Arial" w:cs="Arial"/>
          <w:sz w:val="24"/>
          <w:szCs w:val="24"/>
        </w:rPr>
        <w:t>to</w:t>
      </w:r>
      <w:r w:rsidRPr="24B5F037">
        <w:rPr>
          <w:rFonts w:ascii="Arial" w:hAnsi="Arial" w:cs="Arial"/>
          <w:sz w:val="24"/>
          <w:szCs w:val="24"/>
        </w:rPr>
        <w:t xml:space="preserve"> the first phase of screening. </w:t>
      </w:r>
      <w:r w:rsidR="00122A2F" w:rsidRPr="24B5F037">
        <w:rPr>
          <w:rFonts w:ascii="Arial" w:hAnsi="Arial" w:cs="Arial"/>
          <w:sz w:val="24"/>
          <w:szCs w:val="24"/>
        </w:rPr>
        <w:t xml:space="preserve">Two key criteria were used to screen the abstracts. First, the abstract </w:t>
      </w:r>
      <w:r w:rsidR="00763563" w:rsidRPr="24B5F037">
        <w:rPr>
          <w:rFonts w:ascii="Arial" w:hAnsi="Arial" w:cs="Arial"/>
          <w:sz w:val="24"/>
          <w:szCs w:val="24"/>
        </w:rPr>
        <w:t>needed to explicitly name an u</w:t>
      </w:r>
      <w:r w:rsidR="00513FE2" w:rsidRPr="24B5F037">
        <w:rPr>
          <w:rFonts w:ascii="Arial" w:hAnsi="Arial" w:cs="Arial"/>
          <w:sz w:val="24"/>
          <w:szCs w:val="24"/>
        </w:rPr>
        <w:t xml:space="preserve">rban area, </w:t>
      </w:r>
      <w:r w:rsidR="00B464DD" w:rsidRPr="24B5F037">
        <w:rPr>
          <w:rFonts w:ascii="Arial" w:hAnsi="Arial" w:cs="Arial"/>
          <w:sz w:val="24"/>
          <w:szCs w:val="24"/>
        </w:rPr>
        <w:t xml:space="preserve">at </w:t>
      </w:r>
      <w:r w:rsidR="00B2674A" w:rsidRPr="24B5F037">
        <w:rPr>
          <w:rFonts w:ascii="Arial" w:hAnsi="Arial" w:cs="Arial"/>
          <w:sz w:val="24"/>
          <w:szCs w:val="24"/>
        </w:rPr>
        <w:t>spatial resolution</w:t>
      </w:r>
      <w:r w:rsidR="00B464DD" w:rsidRPr="24B5F037">
        <w:rPr>
          <w:rFonts w:ascii="Arial" w:hAnsi="Arial" w:cs="Arial"/>
          <w:sz w:val="24"/>
          <w:szCs w:val="24"/>
        </w:rPr>
        <w:t>s</w:t>
      </w:r>
      <w:r w:rsidR="00B2674A" w:rsidRPr="24B5F037">
        <w:rPr>
          <w:rFonts w:ascii="Arial" w:hAnsi="Arial" w:cs="Arial"/>
          <w:sz w:val="24"/>
          <w:szCs w:val="24"/>
        </w:rPr>
        <w:t xml:space="preserve"> </w:t>
      </w:r>
      <w:r w:rsidR="00513FE2" w:rsidRPr="24B5F037">
        <w:rPr>
          <w:rFonts w:ascii="Arial" w:hAnsi="Arial" w:cs="Arial"/>
          <w:sz w:val="24"/>
          <w:szCs w:val="24"/>
        </w:rPr>
        <w:t>no</w:t>
      </w:r>
      <w:r w:rsidR="00B2674A" w:rsidRPr="24B5F037">
        <w:rPr>
          <w:rFonts w:ascii="Arial" w:hAnsi="Arial" w:cs="Arial"/>
          <w:sz w:val="24"/>
          <w:szCs w:val="24"/>
        </w:rPr>
        <w:t xml:space="preserve"> lower</w:t>
      </w:r>
      <w:r w:rsidR="00513FE2" w:rsidRPr="24B5F037">
        <w:rPr>
          <w:rFonts w:ascii="Arial" w:hAnsi="Arial" w:cs="Arial"/>
          <w:sz w:val="24"/>
          <w:szCs w:val="24"/>
        </w:rPr>
        <w:t xml:space="preserve"> than </w:t>
      </w:r>
      <w:r w:rsidR="00B2674A" w:rsidRPr="24B5F037">
        <w:rPr>
          <w:rFonts w:ascii="Arial" w:hAnsi="Arial" w:cs="Arial"/>
          <w:sz w:val="24"/>
          <w:szCs w:val="24"/>
        </w:rPr>
        <w:t>a</w:t>
      </w:r>
      <w:r w:rsidR="0044464A" w:rsidRPr="24B5F037">
        <w:rPr>
          <w:rFonts w:ascii="Arial" w:hAnsi="Arial" w:cs="Arial"/>
          <w:sz w:val="24"/>
          <w:szCs w:val="24"/>
        </w:rPr>
        <w:t xml:space="preserve"> city. Second, an explicit reference to an empirical and/or modelling-based assessment of one of more ecosystem services, within one or more growing spaces, was required. Following this first phase of screening, 1,082 articles were rejected. Of these, </w:t>
      </w:r>
      <w:r w:rsidR="00092F38" w:rsidRPr="24B5F037">
        <w:rPr>
          <w:rFonts w:ascii="Arial" w:hAnsi="Arial" w:cs="Arial"/>
          <w:sz w:val="24"/>
          <w:szCs w:val="24"/>
        </w:rPr>
        <w:t>526 failed to meet either criteria, 435 articles met criterion 1 but not 2, while 121 articles met criterion 2 but not 1. A total of 253</w:t>
      </w:r>
      <w:r w:rsidR="00B464DD" w:rsidRPr="24B5F037">
        <w:rPr>
          <w:rFonts w:ascii="Arial" w:hAnsi="Arial" w:cs="Arial"/>
          <w:sz w:val="24"/>
          <w:szCs w:val="24"/>
        </w:rPr>
        <w:t xml:space="preserve"> articles</w:t>
      </w:r>
      <w:r w:rsidR="00092F38" w:rsidRPr="24B5F037">
        <w:rPr>
          <w:rFonts w:ascii="Arial" w:hAnsi="Arial" w:cs="Arial"/>
          <w:sz w:val="24"/>
          <w:szCs w:val="24"/>
        </w:rPr>
        <w:t xml:space="preserve"> were then assigned to </w:t>
      </w:r>
      <w:r w:rsidR="00B464DD" w:rsidRPr="24B5F037">
        <w:rPr>
          <w:rFonts w:ascii="Arial" w:hAnsi="Arial" w:cs="Arial"/>
          <w:sz w:val="24"/>
          <w:szCs w:val="24"/>
        </w:rPr>
        <w:t>a</w:t>
      </w:r>
      <w:r w:rsidR="00092F38" w:rsidRPr="24B5F037">
        <w:rPr>
          <w:rFonts w:ascii="Arial" w:hAnsi="Arial" w:cs="Arial"/>
          <w:sz w:val="24"/>
          <w:szCs w:val="24"/>
        </w:rPr>
        <w:t xml:space="preserve"> second phase of </w:t>
      </w:r>
      <w:r w:rsidR="00B464DD" w:rsidRPr="24B5F037">
        <w:rPr>
          <w:rFonts w:ascii="Arial" w:hAnsi="Arial" w:cs="Arial"/>
          <w:sz w:val="24"/>
          <w:szCs w:val="24"/>
        </w:rPr>
        <w:t xml:space="preserve">full-text </w:t>
      </w:r>
      <w:r w:rsidR="00092F38" w:rsidRPr="24B5F037">
        <w:rPr>
          <w:rFonts w:ascii="Arial" w:hAnsi="Arial" w:cs="Arial"/>
          <w:sz w:val="24"/>
          <w:szCs w:val="24"/>
        </w:rPr>
        <w:t xml:space="preserve">screening. </w:t>
      </w:r>
      <w:r w:rsidR="0095243A" w:rsidRPr="24B5F037">
        <w:rPr>
          <w:rFonts w:ascii="Arial" w:hAnsi="Arial" w:cs="Arial"/>
          <w:sz w:val="24"/>
          <w:szCs w:val="24"/>
        </w:rPr>
        <w:t xml:space="preserve">During this second phase, a further </w:t>
      </w:r>
      <w:r w:rsidR="006E3338" w:rsidRPr="24B5F037">
        <w:rPr>
          <w:rFonts w:ascii="Arial" w:hAnsi="Arial" w:cs="Arial"/>
          <w:sz w:val="24"/>
          <w:szCs w:val="24"/>
        </w:rPr>
        <w:t>9</w:t>
      </w:r>
      <w:r w:rsidR="006E3338">
        <w:rPr>
          <w:rFonts w:ascii="Arial" w:hAnsi="Arial" w:cs="Arial"/>
          <w:sz w:val="24"/>
          <w:szCs w:val="24"/>
        </w:rPr>
        <w:t>6</w:t>
      </w:r>
      <w:r w:rsidR="006E3338" w:rsidRPr="24B5F037">
        <w:rPr>
          <w:rFonts w:ascii="Arial" w:hAnsi="Arial" w:cs="Arial"/>
          <w:sz w:val="24"/>
          <w:szCs w:val="24"/>
        </w:rPr>
        <w:t xml:space="preserve"> </w:t>
      </w:r>
      <w:r w:rsidR="0095243A" w:rsidRPr="24B5F037">
        <w:rPr>
          <w:rFonts w:ascii="Arial" w:hAnsi="Arial" w:cs="Arial"/>
          <w:sz w:val="24"/>
          <w:szCs w:val="24"/>
        </w:rPr>
        <w:t xml:space="preserve">articles did not sufficiently meet the criteria above, and were rejected. </w:t>
      </w:r>
      <w:r w:rsidR="00AC4F7D" w:rsidRPr="24B5F037">
        <w:rPr>
          <w:rFonts w:ascii="Arial" w:hAnsi="Arial" w:cs="Arial"/>
          <w:sz w:val="24"/>
          <w:szCs w:val="24"/>
        </w:rPr>
        <w:t xml:space="preserve">This included </w:t>
      </w:r>
      <w:r w:rsidR="006E3338" w:rsidRPr="24B5F037">
        <w:rPr>
          <w:rFonts w:ascii="Arial" w:hAnsi="Arial" w:cs="Arial"/>
          <w:sz w:val="24"/>
          <w:szCs w:val="24"/>
        </w:rPr>
        <w:t>5</w:t>
      </w:r>
      <w:r w:rsidR="006E3338">
        <w:rPr>
          <w:rFonts w:ascii="Arial" w:hAnsi="Arial" w:cs="Arial"/>
          <w:sz w:val="24"/>
          <w:szCs w:val="24"/>
        </w:rPr>
        <w:t>4</w:t>
      </w:r>
      <w:r w:rsidR="006E3338" w:rsidRPr="24B5F037">
        <w:rPr>
          <w:rFonts w:ascii="Arial" w:hAnsi="Arial" w:cs="Arial"/>
          <w:sz w:val="24"/>
          <w:szCs w:val="24"/>
        </w:rPr>
        <w:t xml:space="preserve"> </w:t>
      </w:r>
      <w:r w:rsidR="00AC4F7D" w:rsidRPr="24B5F037">
        <w:rPr>
          <w:rFonts w:ascii="Arial" w:hAnsi="Arial" w:cs="Arial"/>
          <w:sz w:val="24"/>
          <w:szCs w:val="24"/>
        </w:rPr>
        <w:t xml:space="preserve">articles failing to report the results of an ecosystem service assessment, 15 articles where full texts were either unavailable or not written in English, 24 articles that were not based in one or more urban growing spaces, two articles that did not include plant growing in the experimental plan, and one article that did not report findings for a named urban area. </w:t>
      </w:r>
    </w:p>
    <w:p w14:paraId="447EECB4" w14:textId="5C8106AD" w:rsidR="0010735E" w:rsidRDefault="0010735E" w:rsidP="24B5F037">
      <w:pPr>
        <w:spacing w:line="480" w:lineRule="auto"/>
        <w:rPr>
          <w:rFonts w:ascii="Arial" w:hAnsi="Arial" w:cs="Arial"/>
          <w:sz w:val="24"/>
          <w:szCs w:val="24"/>
        </w:rPr>
      </w:pPr>
      <w:r w:rsidRPr="0010735E">
        <w:rPr>
          <w:rFonts w:ascii="Arial" w:hAnsi="Arial" w:cs="Arial"/>
          <w:sz w:val="24"/>
          <w:szCs w:val="24"/>
        </w:rPr>
        <w:t>A total of 157 articles were subject to manual data extraction. By ‘manual’ we mean that relevant data were lifted from the article and inputted into a database. A complete list of data types extracted, including a short description, type of data, and an example can be found in Supplementary Information. These data are divided into four main categories of data were manually extracted from each article. The first of these included bibliographic information (see Columns A–I in Supplementary Table 1). Next, the geographical context of each study was manually extracted, including names of locations, their population and size, mean annual precipitation, and mean annual temperature (see Columns J–R in Supplementary Table 1). The third category comprised details of the non-edible and/or edible growing spaces studied. This included whether the growing regime was existing or had been specifically established for the study; whether the growing regime was edible, non-edible, or both; the name and area of the growing space; and details of the vegetation grown including name, mass, volume, and growing duration. Derivatives and variations of growing spaces were assigned into a standardised category. For example, “rooftop garden”, “green roofs”, “rooftop farms” and “urban rooftop” were consolidated into “Roof” (see Columns S–AD in Supplementary Table 1). The final category comprised details of the ecosystem service(s) investigated</w:t>
      </w:r>
      <w:r w:rsidR="00F35F0C">
        <w:rPr>
          <w:rFonts w:ascii="Arial" w:hAnsi="Arial" w:cs="Arial"/>
          <w:sz w:val="24"/>
          <w:szCs w:val="24"/>
        </w:rPr>
        <w:t xml:space="preserve">. In this study, we used </w:t>
      </w:r>
      <w:r w:rsidR="00A97669">
        <w:rPr>
          <w:rFonts w:ascii="Arial" w:hAnsi="Arial" w:cs="Arial"/>
          <w:sz w:val="24"/>
          <w:szCs w:val="24"/>
        </w:rPr>
        <w:t>‘</w:t>
      </w:r>
      <w:r w:rsidR="00AB2F06">
        <w:rPr>
          <w:rFonts w:ascii="Arial" w:hAnsi="Arial" w:cs="Arial"/>
          <w:sz w:val="24"/>
          <w:szCs w:val="24"/>
        </w:rPr>
        <w:t>The Economics of Ecosystems and Biodiversity</w:t>
      </w:r>
      <w:r w:rsidR="00A97669">
        <w:rPr>
          <w:rFonts w:ascii="Arial" w:hAnsi="Arial" w:cs="Arial"/>
          <w:sz w:val="24"/>
          <w:szCs w:val="24"/>
        </w:rPr>
        <w:t>’</w:t>
      </w:r>
      <w:r w:rsidR="00AB2F06">
        <w:rPr>
          <w:rFonts w:ascii="Arial" w:hAnsi="Arial" w:cs="Arial"/>
          <w:sz w:val="24"/>
          <w:szCs w:val="24"/>
        </w:rPr>
        <w:t xml:space="preserve"> (TEEB) as the principal ecosystem service framework, and supplemented this </w:t>
      </w:r>
      <w:r w:rsidR="00A97669">
        <w:rPr>
          <w:rFonts w:ascii="Arial" w:hAnsi="Arial" w:cs="Arial"/>
          <w:sz w:val="24"/>
          <w:szCs w:val="24"/>
        </w:rPr>
        <w:t xml:space="preserve">with additions from the </w:t>
      </w:r>
      <w:r w:rsidR="00B60C30">
        <w:rPr>
          <w:rFonts w:ascii="Arial" w:hAnsi="Arial" w:cs="Arial"/>
          <w:sz w:val="24"/>
          <w:szCs w:val="24"/>
        </w:rPr>
        <w:t>‘</w:t>
      </w:r>
      <w:r w:rsidR="00A97669">
        <w:rPr>
          <w:rFonts w:ascii="Arial" w:hAnsi="Arial" w:cs="Arial"/>
          <w:sz w:val="24"/>
          <w:szCs w:val="24"/>
        </w:rPr>
        <w:t>Millennium Ecosystem Assessment</w:t>
      </w:r>
      <w:r w:rsidR="00B60C30">
        <w:rPr>
          <w:rFonts w:ascii="Arial" w:hAnsi="Arial" w:cs="Arial"/>
          <w:sz w:val="24"/>
          <w:szCs w:val="24"/>
        </w:rPr>
        <w:t>’</w:t>
      </w:r>
      <w:r w:rsidR="00A97669">
        <w:rPr>
          <w:rFonts w:ascii="Arial" w:hAnsi="Arial" w:cs="Arial"/>
          <w:sz w:val="24"/>
          <w:szCs w:val="24"/>
        </w:rPr>
        <w:t xml:space="preserve"> (MEA) framework</w:t>
      </w:r>
      <w:r w:rsidR="00264953">
        <w:rPr>
          <w:rFonts w:ascii="Arial" w:hAnsi="Arial" w:cs="Arial"/>
          <w:sz w:val="24"/>
          <w:szCs w:val="24"/>
        </w:rPr>
        <w:t xml:space="preserve">. </w:t>
      </w:r>
      <w:r w:rsidR="00A97669">
        <w:rPr>
          <w:rFonts w:ascii="Arial" w:hAnsi="Arial" w:cs="Arial"/>
          <w:sz w:val="24"/>
          <w:szCs w:val="24"/>
        </w:rPr>
        <w:t>The</w:t>
      </w:r>
      <w:r w:rsidR="00B60C30">
        <w:rPr>
          <w:rFonts w:ascii="Arial" w:hAnsi="Arial" w:cs="Arial"/>
          <w:sz w:val="24"/>
          <w:szCs w:val="24"/>
        </w:rPr>
        <w:t xml:space="preserve"> data types included within this final category of data</w:t>
      </w:r>
      <w:r w:rsidR="00B26299">
        <w:rPr>
          <w:rFonts w:ascii="Arial" w:hAnsi="Arial" w:cs="Arial"/>
          <w:sz w:val="24"/>
          <w:szCs w:val="24"/>
        </w:rPr>
        <w:t xml:space="preserve"> included</w:t>
      </w:r>
      <w:r w:rsidR="00A97669">
        <w:rPr>
          <w:rFonts w:ascii="Arial" w:hAnsi="Arial" w:cs="Arial"/>
          <w:sz w:val="24"/>
          <w:szCs w:val="24"/>
        </w:rPr>
        <w:t xml:space="preserve"> </w:t>
      </w:r>
      <w:r w:rsidRPr="0010735E">
        <w:rPr>
          <w:rFonts w:ascii="Arial" w:hAnsi="Arial" w:cs="Arial"/>
          <w:sz w:val="24"/>
          <w:szCs w:val="24"/>
        </w:rPr>
        <w:t>the ecosystem service (as it was written in the paper) and the associated TEEB/MEA ecosystem service category, and the duration over which the ecosystem service was assessed (see Columns AE–AU in Supplementary Table 1). For any category of data, if there were any ambiguous or vague data in the papers, these were independently assessed by a second member on the team, and subsequently discussed.</w:t>
      </w:r>
    </w:p>
    <w:p w14:paraId="79F584A5" w14:textId="09873767" w:rsidR="009E1E08" w:rsidRDefault="51F169F5" w:rsidP="24B5F037">
      <w:pPr>
        <w:spacing w:line="480" w:lineRule="auto"/>
        <w:rPr>
          <w:rFonts w:ascii="Arial" w:hAnsi="Arial" w:cs="Arial"/>
          <w:sz w:val="24"/>
          <w:szCs w:val="24"/>
        </w:rPr>
      </w:pPr>
      <w:r w:rsidRPr="24B5F037">
        <w:rPr>
          <w:rFonts w:ascii="Arial" w:hAnsi="Arial" w:cs="Arial"/>
          <w:sz w:val="24"/>
          <w:szCs w:val="24"/>
        </w:rPr>
        <w:t xml:space="preserve">In each study, if a studied ecosystem service was </w:t>
      </w:r>
      <w:r w:rsidR="627A8010" w:rsidRPr="24B5F037">
        <w:rPr>
          <w:rFonts w:ascii="Arial" w:hAnsi="Arial" w:cs="Arial"/>
          <w:sz w:val="24"/>
          <w:szCs w:val="24"/>
        </w:rPr>
        <w:t>observed to be delivered in a particular growing space</w:t>
      </w:r>
      <w:r w:rsidRPr="24B5F037">
        <w:rPr>
          <w:rFonts w:ascii="Arial" w:hAnsi="Arial" w:cs="Arial"/>
          <w:sz w:val="24"/>
          <w:szCs w:val="24"/>
        </w:rPr>
        <w:t xml:space="preserve">, </w:t>
      </w:r>
      <w:r w:rsidR="2F79715F" w:rsidRPr="24B5F037">
        <w:rPr>
          <w:rFonts w:ascii="Arial" w:hAnsi="Arial" w:cs="Arial"/>
          <w:sz w:val="24"/>
          <w:szCs w:val="24"/>
        </w:rPr>
        <w:t xml:space="preserve">it was tagged as a </w:t>
      </w:r>
      <w:r w:rsidR="2F79715F" w:rsidRPr="24B5F037">
        <w:rPr>
          <w:rFonts w:ascii="Arial" w:hAnsi="Arial" w:cs="Arial"/>
          <w:i/>
          <w:iCs/>
          <w:sz w:val="24"/>
          <w:szCs w:val="24"/>
        </w:rPr>
        <w:t xml:space="preserve">provided </w:t>
      </w:r>
      <w:r w:rsidR="2F79715F" w:rsidRPr="24B5F037">
        <w:rPr>
          <w:rFonts w:ascii="Arial" w:hAnsi="Arial" w:cs="Arial"/>
          <w:sz w:val="24"/>
          <w:szCs w:val="24"/>
        </w:rPr>
        <w:t>service</w:t>
      </w:r>
      <w:r w:rsidR="0010735E">
        <w:rPr>
          <w:rFonts w:ascii="Arial" w:hAnsi="Arial" w:cs="Arial"/>
          <w:sz w:val="24"/>
          <w:szCs w:val="24"/>
        </w:rPr>
        <w:t xml:space="preserve"> (see Columns AV</w:t>
      </w:r>
      <w:r w:rsidR="00572E63">
        <w:rPr>
          <w:rFonts w:ascii="Arial" w:hAnsi="Arial" w:cs="Arial"/>
          <w:sz w:val="24"/>
          <w:szCs w:val="24"/>
        </w:rPr>
        <w:t xml:space="preserve">–BE in Supplementary Table </w:t>
      </w:r>
      <w:r w:rsidR="0084636D">
        <w:rPr>
          <w:rFonts w:ascii="Arial" w:hAnsi="Arial" w:cs="Arial"/>
          <w:sz w:val="24"/>
          <w:szCs w:val="24"/>
        </w:rPr>
        <w:t>1)</w:t>
      </w:r>
      <w:r w:rsidR="78888BFC" w:rsidRPr="24B5F037">
        <w:rPr>
          <w:rFonts w:ascii="Arial" w:hAnsi="Arial" w:cs="Arial"/>
          <w:sz w:val="24"/>
          <w:szCs w:val="24"/>
        </w:rPr>
        <w:t>.</w:t>
      </w:r>
      <w:r w:rsidR="46D43A88" w:rsidRPr="24B5F037">
        <w:rPr>
          <w:rFonts w:ascii="Arial" w:hAnsi="Arial" w:cs="Arial"/>
          <w:sz w:val="24"/>
          <w:szCs w:val="24"/>
        </w:rPr>
        <w:t xml:space="preserve"> </w:t>
      </w:r>
      <w:r w:rsidR="3B74955F" w:rsidRPr="24B5F037">
        <w:rPr>
          <w:rFonts w:ascii="Arial" w:hAnsi="Arial" w:cs="Arial"/>
          <w:sz w:val="24"/>
          <w:szCs w:val="24"/>
        </w:rPr>
        <w:t xml:space="preserve">Of those that were found to be provided, </w:t>
      </w:r>
      <w:r w:rsidR="171CC822" w:rsidRPr="24B5F037">
        <w:rPr>
          <w:rFonts w:ascii="Arial" w:hAnsi="Arial" w:cs="Arial"/>
          <w:sz w:val="24"/>
          <w:szCs w:val="24"/>
        </w:rPr>
        <w:t xml:space="preserve">some studies </w:t>
      </w:r>
      <w:r w:rsidR="0C36A05F" w:rsidRPr="24B5F037">
        <w:rPr>
          <w:rFonts w:ascii="Arial" w:hAnsi="Arial" w:cs="Arial"/>
          <w:sz w:val="24"/>
          <w:szCs w:val="24"/>
        </w:rPr>
        <w:t xml:space="preserve">also </w:t>
      </w:r>
      <w:r w:rsidR="171CC822" w:rsidRPr="24B5F037">
        <w:rPr>
          <w:rFonts w:ascii="Arial" w:hAnsi="Arial" w:cs="Arial"/>
          <w:sz w:val="24"/>
          <w:szCs w:val="24"/>
        </w:rPr>
        <w:t xml:space="preserve">included a statement </w:t>
      </w:r>
      <w:r w:rsidR="129D36C3" w:rsidRPr="24B5F037">
        <w:rPr>
          <w:rFonts w:ascii="Arial" w:hAnsi="Arial" w:cs="Arial"/>
          <w:sz w:val="24"/>
          <w:szCs w:val="24"/>
        </w:rPr>
        <w:t xml:space="preserve">about whether the provision of the service had been </w:t>
      </w:r>
      <w:r w:rsidR="129D36C3" w:rsidRPr="24B5F037">
        <w:rPr>
          <w:rFonts w:ascii="Arial" w:hAnsi="Arial" w:cs="Arial"/>
          <w:i/>
          <w:iCs/>
          <w:sz w:val="24"/>
          <w:szCs w:val="24"/>
        </w:rPr>
        <w:t xml:space="preserve">enhanced </w:t>
      </w:r>
      <w:r w:rsidR="129D36C3" w:rsidRPr="24B5F037">
        <w:rPr>
          <w:rFonts w:ascii="Arial" w:hAnsi="Arial" w:cs="Arial"/>
          <w:sz w:val="24"/>
          <w:szCs w:val="24"/>
        </w:rPr>
        <w:t xml:space="preserve">or </w:t>
      </w:r>
      <w:r w:rsidR="129D36C3" w:rsidRPr="24B5F037">
        <w:rPr>
          <w:rFonts w:ascii="Arial" w:hAnsi="Arial" w:cs="Arial"/>
          <w:i/>
          <w:iCs/>
          <w:sz w:val="24"/>
          <w:szCs w:val="24"/>
        </w:rPr>
        <w:t xml:space="preserve">worsened </w:t>
      </w:r>
      <w:r w:rsidR="129D36C3" w:rsidRPr="24B5F037">
        <w:rPr>
          <w:rFonts w:ascii="Arial" w:hAnsi="Arial" w:cs="Arial"/>
          <w:sz w:val="24"/>
          <w:szCs w:val="24"/>
        </w:rPr>
        <w:t>relative to a baseline</w:t>
      </w:r>
      <w:r w:rsidR="6DD9F6C4" w:rsidRPr="24B5F037">
        <w:rPr>
          <w:rFonts w:ascii="Arial" w:hAnsi="Arial" w:cs="Arial"/>
          <w:sz w:val="24"/>
          <w:szCs w:val="24"/>
        </w:rPr>
        <w:t xml:space="preserve">, or had remained the same (i.e., </w:t>
      </w:r>
      <w:r w:rsidR="6DD9F6C4" w:rsidRPr="24B5F037">
        <w:rPr>
          <w:rFonts w:ascii="Arial" w:hAnsi="Arial" w:cs="Arial"/>
          <w:i/>
          <w:iCs/>
          <w:sz w:val="24"/>
          <w:szCs w:val="24"/>
        </w:rPr>
        <w:t>neutral</w:t>
      </w:r>
      <w:r w:rsidR="6DD9F6C4" w:rsidRPr="24B5F037">
        <w:rPr>
          <w:rFonts w:ascii="Arial" w:hAnsi="Arial" w:cs="Arial"/>
          <w:sz w:val="24"/>
          <w:szCs w:val="24"/>
        </w:rPr>
        <w:t>).</w:t>
      </w:r>
      <w:r w:rsidR="2AB22A4B" w:rsidRPr="24B5F037">
        <w:rPr>
          <w:rFonts w:ascii="Arial" w:hAnsi="Arial" w:cs="Arial"/>
          <w:sz w:val="24"/>
          <w:szCs w:val="24"/>
        </w:rPr>
        <w:t xml:space="preserve"> This baseline often </w:t>
      </w:r>
      <w:r w:rsidR="00D72564">
        <w:rPr>
          <w:rFonts w:ascii="Arial" w:hAnsi="Arial" w:cs="Arial"/>
          <w:sz w:val="24"/>
          <w:szCs w:val="24"/>
        </w:rPr>
        <w:t>comprised</w:t>
      </w:r>
      <w:r w:rsidR="00D72564" w:rsidRPr="24B5F037">
        <w:rPr>
          <w:rFonts w:ascii="Arial" w:hAnsi="Arial" w:cs="Arial"/>
          <w:sz w:val="24"/>
          <w:szCs w:val="24"/>
        </w:rPr>
        <w:t xml:space="preserve"> </w:t>
      </w:r>
      <w:r w:rsidR="2AB22A4B" w:rsidRPr="24B5F037">
        <w:rPr>
          <w:rFonts w:ascii="Arial" w:hAnsi="Arial" w:cs="Arial"/>
          <w:sz w:val="24"/>
          <w:szCs w:val="24"/>
        </w:rPr>
        <w:t>ecosystem service delivery in a</w:t>
      </w:r>
      <w:r w:rsidR="6B904355" w:rsidRPr="24B5F037">
        <w:rPr>
          <w:rFonts w:ascii="Arial" w:hAnsi="Arial" w:cs="Arial"/>
          <w:sz w:val="24"/>
          <w:szCs w:val="24"/>
        </w:rPr>
        <w:t xml:space="preserve"> non-growing space</w:t>
      </w:r>
      <w:r w:rsidR="64584D18" w:rsidRPr="24B5F037">
        <w:rPr>
          <w:rFonts w:ascii="Arial" w:hAnsi="Arial" w:cs="Arial"/>
          <w:sz w:val="24"/>
          <w:szCs w:val="24"/>
        </w:rPr>
        <w:t xml:space="preserve"> </w:t>
      </w:r>
      <w:r w:rsidR="35863E7F" w:rsidRPr="24B5F037">
        <w:rPr>
          <w:rFonts w:ascii="Arial" w:hAnsi="Arial" w:cs="Arial"/>
          <w:sz w:val="24"/>
          <w:szCs w:val="24"/>
        </w:rPr>
        <w:t>at a different location within the urban environment</w:t>
      </w:r>
      <w:r w:rsidR="6B904355" w:rsidRPr="24B5F037">
        <w:rPr>
          <w:rFonts w:ascii="Arial" w:hAnsi="Arial" w:cs="Arial"/>
          <w:sz w:val="24"/>
          <w:szCs w:val="24"/>
        </w:rPr>
        <w:t xml:space="preserve">, or </w:t>
      </w:r>
      <w:r w:rsidR="1D09B2AB" w:rsidRPr="24B5F037">
        <w:rPr>
          <w:rFonts w:ascii="Arial" w:hAnsi="Arial" w:cs="Arial"/>
          <w:sz w:val="24"/>
          <w:szCs w:val="24"/>
        </w:rPr>
        <w:t xml:space="preserve">an assessment of </w:t>
      </w:r>
      <w:r w:rsidR="784806A5" w:rsidRPr="24B5F037">
        <w:rPr>
          <w:rFonts w:ascii="Arial" w:hAnsi="Arial" w:cs="Arial"/>
          <w:sz w:val="24"/>
          <w:szCs w:val="24"/>
        </w:rPr>
        <w:t xml:space="preserve">ecosystem service delivery </w:t>
      </w:r>
      <w:r w:rsidR="1F5BBBF9" w:rsidRPr="24B5F037">
        <w:rPr>
          <w:rFonts w:ascii="Arial" w:hAnsi="Arial" w:cs="Arial"/>
          <w:sz w:val="24"/>
          <w:szCs w:val="24"/>
        </w:rPr>
        <w:t xml:space="preserve">at the same location, </w:t>
      </w:r>
      <w:r w:rsidR="784806A5" w:rsidRPr="24B5F037">
        <w:rPr>
          <w:rFonts w:ascii="Arial" w:hAnsi="Arial" w:cs="Arial"/>
          <w:sz w:val="24"/>
          <w:szCs w:val="24"/>
        </w:rPr>
        <w:t xml:space="preserve">prior to the establishment of </w:t>
      </w:r>
      <w:r w:rsidR="00974D78">
        <w:rPr>
          <w:rFonts w:ascii="Arial" w:hAnsi="Arial" w:cs="Arial"/>
          <w:sz w:val="24"/>
          <w:szCs w:val="24"/>
        </w:rPr>
        <w:t>edible and/or non-edible growing</w:t>
      </w:r>
      <w:r w:rsidR="004978B2">
        <w:rPr>
          <w:rFonts w:ascii="Arial" w:hAnsi="Arial" w:cs="Arial"/>
          <w:sz w:val="24"/>
          <w:szCs w:val="24"/>
        </w:rPr>
        <w:t xml:space="preserve"> (see Columns </w:t>
      </w:r>
      <w:r w:rsidR="00595CF1">
        <w:rPr>
          <w:rFonts w:ascii="Arial" w:hAnsi="Arial" w:cs="Arial"/>
          <w:sz w:val="24"/>
          <w:szCs w:val="24"/>
        </w:rPr>
        <w:t>BF</w:t>
      </w:r>
      <w:r w:rsidR="004978B2">
        <w:rPr>
          <w:rFonts w:ascii="Arial" w:hAnsi="Arial" w:cs="Arial"/>
          <w:sz w:val="24"/>
          <w:szCs w:val="24"/>
        </w:rPr>
        <w:t>–</w:t>
      </w:r>
      <w:r w:rsidR="00595CF1">
        <w:rPr>
          <w:rFonts w:ascii="Arial" w:hAnsi="Arial" w:cs="Arial"/>
          <w:sz w:val="24"/>
          <w:szCs w:val="24"/>
        </w:rPr>
        <w:t>CI</w:t>
      </w:r>
      <w:r w:rsidR="004978B2">
        <w:rPr>
          <w:rFonts w:ascii="Arial" w:hAnsi="Arial" w:cs="Arial"/>
          <w:sz w:val="24"/>
          <w:szCs w:val="24"/>
        </w:rPr>
        <w:t xml:space="preserve"> in Supplementary Table 1)</w:t>
      </w:r>
      <w:r w:rsidR="52CB02DD" w:rsidRPr="24B5F037">
        <w:rPr>
          <w:rFonts w:ascii="Arial" w:hAnsi="Arial" w:cs="Arial"/>
          <w:sz w:val="24"/>
          <w:szCs w:val="24"/>
        </w:rPr>
        <w:t>.</w:t>
      </w:r>
      <w:r w:rsidR="784806A5" w:rsidRPr="24B5F037">
        <w:rPr>
          <w:rFonts w:ascii="Arial" w:hAnsi="Arial" w:cs="Arial"/>
          <w:sz w:val="24"/>
          <w:szCs w:val="24"/>
        </w:rPr>
        <w:t xml:space="preserve"> </w:t>
      </w:r>
    </w:p>
    <w:p w14:paraId="38871B20" w14:textId="77777777" w:rsidR="00996FE2" w:rsidRPr="009E1E08" w:rsidRDefault="00996FE2" w:rsidP="009E1E08">
      <w:pPr>
        <w:spacing w:line="480" w:lineRule="auto"/>
        <w:rPr>
          <w:rFonts w:ascii="Arial" w:hAnsi="Arial" w:cs="Arial"/>
          <w:sz w:val="24"/>
          <w:szCs w:val="24"/>
        </w:rPr>
        <w:sectPr w:rsidR="00996FE2" w:rsidRPr="009E1E08" w:rsidSect="00DD7420">
          <w:footerReference w:type="default" r:id="rId12"/>
          <w:pgSz w:w="11906" w:h="16838"/>
          <w:pgMar w:top="1440" w:right="1440" w:bottom="1440" w:left="1440" w:header="708" w:footer="708" w:gutter="0"/>
          <w:lnNumType w:countBy="1" w:restart="continuous"/>
          <w:cols w:space="708"/>
          <w:docGrid w:linePitch="360"/>
        </w:sectPr>
      </w:pPr>
    </w:p>
    <w:p w14:paraId="4DDBEF00" w14:textId="77777777" w:rsidR="00B0553D" w:rsidRDefault="00B0553D" w:rsidP="00E57F00">
      <w:pPr>
        <w:spacing w:line="480" w:lineRule="auto"/>
        <w:rPr>
          <w:rFonts w:ascii="Arial" w:hAnsi="Arial" w:cs="Arial"/>
          <w:b/>
          <w:sz w:val="24"/>
        </w:rPr>
      </w:pPr>
    </w:p>
    <w:p w14:paraId="2F3B1C4B" w14:textId="0332F99E" w:rsidR="029F3616" w:rsidRDefault="029F3616">
      <w:r>
        <w:br w:type="page"/>
      </w:r>
    </w:p>
    <w:p w14:paraId="011FC1A8" w14:textId="23E5FC85" w:rsidR="005329F6" w:rsidRPr="005329F6" w:rsidRDefault="00996FE2" w:rsidP="24B5F037">
      <w:pPr>
        <w:pStyle w:val="ListParagraph"/>
        <w:numPr>
          <w:ilvl w:val="0"/>
          <w:numId w:val="1"/>
        </w:numPr>
        <w:spacing w:line="480" w:lineRule="auto"/>
        <w:rPr>
          <w:rFonts w:eastAsiaTheme="minorEastAsia"/>
          <w:b/>
          <w:bCs/>
          <w:sz w:val="28"/>
          <w:szCs w:val="28"/>
        </w:rPr>
      </w:pPr>
      <w:r w:rsidRPr="24B5F037">
        <w:rPr>
          <w:rFonts w:ascii="Arial" w:hAnsi="Arial" w:cs="Arial"/>
          <w:b/>
          <w:bCs/>
          <w:sz w:val="28"/>
          <w:szCs w:val="28"/>
        </w:rPr>
        <w:t>Results</w:t>
      </w:r>
      <w:r w:rsidR="7249C922" w:rsidRPr="24B5F037">
        <w:rPr>
          <w:rFonts w:ascii="Arial" w:hAnsi="Arial" w:cs="Arial"/>
          <w:b/>
          <w:bCs/>
          <w:sz w:val="28"/>
          <w:szCs w:val="28"/>
        </w:rPr>
        <w:t xml:space="preserve"> and Discussion</w:t>
      </w:r>
    </w:p>
    <w:p w14:paraId="573C5DA5" w14:textId="00DE194B" w:rsidR="00B832F9" w:rsidRDefault="0001539E" w:rsidP="29484F56">
      <w:pPr>
        <w:spacing w:line="480" w:lineRule="auto"/>
        <w:rPr>
          <w:rFonts w:ascii="Arial" w:hAnsi="Arial" w:cs="Arial"/>
          <w:sz w:val="24"/>
          <w:szCs w:val="24"/>
        </w:rPr>
      </w:pPr>
      <w:r w:rsidRPr="24B5F037">
        <w:rPr>
          <w:rFonts w:ascii="Arial" w:hAnsi="Arial" w:cs="Arial"/>
          <w:sz w:val="24"/>
          <w:szCs w:val="24"/>
        </w:rPr>
        <w:t>P</w:t>
      </w:r>
      <w:r w:rsidR="00B832F9" w:rsidRPr="24B5F037">
        <w:rPr>
          <w:rFonts w:ascii="Arial" w:hAnsi="Arial" w:cs="Arial"/>
          <w:sz w:val="24"/>
          <w:szCs w:val="24"/>
        </w:rPr>
        <w:t>ublished assessment</w:t>
      </w:r>
      <w:r w:rsidRPr="24B5F037">
        <w:rPr>
          <w:rFonts w:ascii="Arial" w:hAnsi="Arial" w:cs="Arial"/>
          <w:sz w:val="24"/>
          <w:szCs w:val="24"/>
        </w:rPr>
        <w:t>s</w:t>
      </w:r>
      <w:r w:rsidR="00B832F9" w:rsidRPr="24B5F037">
        <w:rPr>
          <w:rFonts w:ascii="Arial" w:hAnsi="Arial" w:cs="Arial"/>
          <w:sz w:val="24"/>
          <w:szCs w:val="24"/>
        </w:rPr>
        <w:t xml:space="preserve"> of ecosystem services </w:t>
      </w:r>
      <w:r w:rsidRPr="24B5F037">
        <w:rPr>
          <w:rFonts w:ascii="Arial" w:hAnsi="Arial" w:cs="Arial"/>
          <w:sz w:val="24"/>
          <w:szCs w:val="24"/>
        </w:rPr>
        <w:t>for</w:t>
      </w:r>
      <w:r w:rsidR="00B832F9" w:rsidRPr="24B5F037">
        <w:rPr>
          <w:rFonts w:ascii="Arial" w:hAnsi="Arial" w:cs="Arial"/>
          <w:sz w:val="24"/>
          <w:szCs w:val="24"/>
        </w:rPr>
        <w:t xml:space="preserve"> growing</w:t>
      </w:r>
      <w:r w:rsidRPr="24B5F037">
        <w:rPr>
          <w:rFonts w:ascii="Arial" w:hAnsi="Arial" w:cs="Arial"/>
          <w:sz w:val="24"/>
          <w:szCs w:val="24"/>
        </w:rPr>
        <w:t xml:space="preserve"> </w:t>
      </w:r>
      <w:r w:rsidR="00B832F9" w:rsidRPr="24B5F037">
        <w:rPr>
          <w:rFonts w:ascii="Arial" w:hAnsi="Arial" w:cs="Arial"/>
          <w:sz w:val="24"/>
          <w:szCs w:val="24"/>
        </w:rPr>
        <w:t>space</w:t>
      </w:r>
      <w:r w:rsidRPr="24B5F037">
        <w:rPr>
          <w:rFonts w:ascii="Arial" w:hAnsi="Arial" w:cs="Arial"/>
          <w:sz w:val="24"/>
          <w:szCs w:val="24"/>
        </w:rPr>
        <w:t>s</w:t>
      </w:r>
      <w:r w:rsidR="00B832F9" w:rsidRPr="24B5F037">
        <w:rPr>
          <w:rFonts w:ascii="Arial" w:hAnsi="Arial" w:cs="Arial"/>
          <w:sz w:val="24"/>
          <w:szCs w:val="24"/>
        </w:rPr>
        <w:t xml:space="preserve"> in </w:t>
      </w:r>
      <w:r w:rsidRPr="24B5F037">
        <w:rPr>
          <w:rFonts w:ascii="Arial" w:hAnsi="Arial" w:cs="Arial"/>
          <w:sz w:val="24"/>
          <w:szCs w:val="24"/>
        </w:rPr>
        <w:t xml:space="preserve">urban environments have increased since 2000. Between 2000 and 2013, </w:t>
      </w:r>
      <w:r w:rsidR="00FE25A6" w:rsidRPr="24B5F037">
        <w:rPr>
          <w:rFonts w:ascii="Arial" w:hAnsi="Arial" w:cs="Arial"/>
          <w:sz w:val="24"/>
          <w:szCs w:val="24"/>
        </w:rPr>
        <w:t>our data show</w:t>
      </w:r>
      <w:r w:rsidRPr="24B5F037">
        <w:rPr>
          <w:rFonts w:ascii="Arial" w:hAnsi="Arial" w:cs="Arial"/>
          <w:sz w:val="24"/>
          <w:szCs w:val="24"/>
        </w:rPr>
        <w:t xml:space="preserve"> that &lt;10 articles were published annually, </w:t>
      </w:r>
      <w:r w:rsidR="00EE68E7">
        <w:rPr>
          <w:rFonts w:ascii="Arial" w:hAnsi="Arial" w:cs="Arial"/>
          <w:sz w:val="24"/>
          <w:szCs w:val="24"/>
        </w:rPr>
        <w:t>and no assessment was reported for seven of these years.</w:t>
      </w:r>
      <w:r w:rsidRPr="24B5F037">
        <w:rPr>
          <w:rFonts w:ascii="Arial" w:hAnsi="Arial" w:cs="Arial"/>
          <w:sz w:val="24"/>
          <w:szCs w:val="24"/>
        </w:rPr>
        <w:t xml:space="preserve"> From 2013, there have been &gt;10 articles published annually, with 2019 reporting the greatest number of assessments to date (</w:t>
      </w:r>
      <w:r w:rsidRPr="24B5F037">
        <w:rPr>
          <w:rFonts w:ascii="Arial" w:hAnsi="Arial" w:cs="Arial"/>
          <w:i/>
          <w:iCs/>
          <w:sz w:val="24"/>
          <w:szCs w:val="24"/>
        </w:rPr>
        <w:t>n</w:t>
      </w:r>
      <w:r w:rsidRPr="24B5F037">
        <w:rPr>
          <w:rFonts w:ascii="Arial" w:hAnsi="Arial" w:cs="Arial"/>
          <w:sz w:val="24"/>
          <w:szCs w:val="24"/>
        </w:rPr>
        <w:t xml:space="preserve">=37). </w:t>
      </w:r>
    </w:p>
    <w:p w14:paraId="0666F5DB" w14:textId="469873DE" w:rsidR="005329F6" w:rsidRPr="005329F6" w:rsidRDefault="005329F6" w:rsidP="00FE25A6">
      <w:pPr>
        <w:spacing w:line="480" w:lineRule="auto"/>
        <w:rPr>
          <w:rFonts w:ascii="Arial" w:hAnsi="Arial" w:cs="Arial"/>
          <w:b/>
          <w:bCs/>
          <w:i/>
          <w:sz w:val="24"/>
          <w:szCs w:val="24"/>
        </w:rPr>
      </w:pPr>
      <w:r w:rsidRPr="005329F6">
        <w:rPr>
          <w:rFonts w:ascii="Arial" w:hAnsi="Arial" w:cs="Arial"/>
          <w:b/>
          <w:bCs/>
          <w:i/>
          <w:sz w:val="24"/>
          <w:szCs w:val="24"/>
        </w:rPr>
        <w:t xml:space="preserve">3.1 Distribution and geography </w:t>
      </w:r>
    </w:p>
    <w:p w14:paraId="3601C4BD" w14:textId="4C7CC93D" w:rsidR="006274E4" w:rsidRDefault="002D4DCF" w:rsidP="00FE25A6">
      <w:pPr>
        <w:spacing w:line="480" w:lineRule="auto"/>
        <w:rPr>
          <w:rFonts w:ascii="Arial" w:hAnsi="Arial" w:cs="Arial"/>
          <w:bCs/>
          <w:sz w:val="24"/>
          <w:szCs w:val="24"/>
        </w:rPr>
      </w:pPr>
      <w:r>
        <w:rPr>
          <w:rFonts w:ascii="Arial" w:hAnsi="Arial" w:cs="Arial"/>
          <w:bCs/>
          <w:sz w:val="24"/>
          <w:szCs w:val="24"/>
        </w:rPr>
        <w:t xml:space="preserve">Figure </w:t>
      </w:r>
      <w:r w:rsidR="00F126C9">
        <w:rPr>
          <w:rFonts w:ascii="Arial" w:hAnsi="Arial" w:cs="Arial"/>
          <w:bCs/>
          <w:sz w:val="24"/>
          <w:szCs w:val="24"/>
        </w:rPr>
        <w:t xml:space="preserve">1 </w:t>
      </w:r>
      <w:r>
        <w:rPr>
          <w:rFonts w:ascii="Arial" w:hAnsi="Arial" w:cs="Arial"/>
          <w:bCs/>
          <w:sz w:val="24"/>
          <w:szCs w:val="24"/>
        </w:rPr>
        <w:t xml:space="preserve">shows the </w:t>
      </w:r>
      <w:r w:rsidR="00FE25A6">
        <w:rPr>
          <w:rFonts w:ascii="Arial" w:hAnsi="Arial" w:cs="Arial"/>
          <w:bCs/>
          <w:sz w:val="24"/>
          <w:szCs w:val="24"/>
        </w:rPr>
        <w:t xml:space="preserve">global distribution of the urban environments included within our </w:t>
      </w:r>
      <w:r w:rsidR="00974D78">
        <w:rPr>
          <w:rFonts w:ascii="Arial" w:hAnsi="Arial" w:cs="Arial"/>
          <w:bCs/>
          <w:sz w:val="24"/>
          <w:szCs w:val="24"/>
        </w:rPr>
        <w:t>study</w:t>
      </w:r>
      <w:r w:rsidR="00FE25A6">
        <w:rPr>
          <w:rFonts w:ascii="Arial" w:hAnsi="Arial" w:cs="Arial"/>
          <w:bCs/>
          <w:sz w:val="24"/>
          <w:szCs w:val="24"/>
        </w:rPr>
        <w:t>.</w:t>
      </w:r>
      <w:r w:rsidR="007350DA">
        <w:rPr>
          <w:rFonts w:ascii="Arial" w:hAnsi="Arial" w:cs="Arial"/>
          <w:bCs/>
          <w:sz w:val="24"/>
          <w:szCs w:val="24"/>
        </w:rPr>
        <w:t xml:space="preserve"> Europe and the Middle East represented the largest proportion of studies in our dataset (</w:t>
      </w:r>
      <w:r w:rsidR="007350DA">
        <w:rPr>
          <w:rFonts w:ascii="Arial" w:hAnsi="Arial" w:cs="Arial"/>
          <w:bCs/>
          <w:i/>
          <w:iCs/>
          <w:sz w:val="24"/>
          <w:szCs w:val="24"/>
        </w:rPr>
        <w:t>n</w:t>
      </w:r>
      <w:r w:rsidR="007350DA">
        <w:rPr>
          <w:rFonts w:ascii="Arial" w:hAnsi="Arial" w:cs="Arial"/>
          <w:bCs/>
          <w:sz w:val="24"/>
          <w:szCs w:val="24"/>
        </w:rPr>
        <w:t>=</w:t>
      </w:r>
      <w:r w:rsidR="00F126C9">
        <w:rPr>
          <w:rFonts w:ascii="Arial" w:hAnsi="Arial" w:cs="Arial"/>
          <w:bCs/>
          <w:sz w:val="24"/>
          <w:szCs w:val="24"/>
        </w:rPr>
        <w:t>62</w:t>
      </w:r>
      <w:r w:rsidR="007350DA">
        <w:rPr>
          <w:rFonts w:ascii="Arial" w:hAnsi="Arial" w:cs="Arial"/>
          <w:bCs/>
          <w:sz w:val="24"/>
          <w:szCs w:val="24"/>
        </w:rPr>
        <w:t>) followed by Asia and Australia (</w:t>
      </w:r>
      <w:r w:rsidR="007350DA">
        <w:rPr>
          <w:rFonts w:ascii="Arial" w:hAnsi="Arial" w:cs="Arial"/>
          <w:bCs/>
          <w:i/>
          <w:iCs/>
          <w:sz w:val="24"/>
          <w:szCs w:val="24"/>
        </w:rPr>
        <w:t>n</w:t>
      </w:r>
      <w:r w:rsidR="007350DA">
        <w:rPr>
          <w:rFonts w:ascii="Arial" w:hAnsi="Arial" w:cs="Arial"/>
          <w:bCs/>
          <w:sz w:val="24"/>
          <w:szCs w:val="24"/>
        </w:rPr>
        <w:t>=48), North America (</w:t>
      </w:r>
      <w:r w:rsidR="007350DA">
        <w:rPr>
          <w:rFonts w:ascii="Arial" w:hAnsi="Arial" w:cs="Arial"/>
          <w:bCs/>
          <w:i/>
          <w:iCs/>
          <w:sz w:val="24"/>
          <w:szCs w:val="24"/>
        </w:rPr>
        <w:t>n</w:t>
      </w:r>
      <w:r w:rsidR="007350DA">
        <w:rPr>
          <w:rFonts w:ascii="Arial" w:hAnsi="Arial" w:cs="Arial"/>
          <w:bCs/>
          <w:sz w:val="24"/>
          <w:szCs w:val="24"/>
        </w:rPr>
        <w:t>=</w:t>
      </w:r>
      <w:r w:rsidR="00F126C9">
        <w:rPr>
          <w:rFonts w:ascii="Arial" w:hAnsi="Arial" w:cs="Arial"/>
          <w:bCs/>
          <w:sz w:val="24"/>
          <w:szCs w:val="24"/>
        </w:rPr>
        <w:t>39</w:t>
      </w:r>
      <w:r w:rsidR="007350DA">
        <w:rPr>
          <w:rFonts w:ascii="Arial" w:hAnsi="Arial" w:cs="Arial"/>
          <w:bCs/>
          <w:sz w:val="24"/>
          <w:szCs w:val="24"/>
        </w:rPr>
        <w:t>), sub-Saharan Africa (</w:t>
      </w:r>
      <w:r w:rsidR="007350DA">
        <w:rPr>
          <w:rFonts w:ascii="Arial" w:hAnsi="Arial" w:cs="Arial"/>
          <w:bCs/>
          <w:i/>
          <w:iCs/>
          <w:sz w:val="24"/>
          <w:szCs w:val="24"/>
        </w:rPr>
        <w:t>n</w:t>
      </w:r>
      <w:r w:rsidR="007350DA">
        <w:rPr>
          <w:rFonts w:ascii="Arial" w:hAnsi="Arial" w:cs="Arial"/>
          <w:bCs/>
          <w:sz w:val="24"/>
          <w:szCs w:val="24"/>
        </w:rPr>
        <w:t>=5) and South America (</w:t>
      </w:r>
      <w:r w:rsidR="007350DA">
        <w:rPr>
          <w:rFonts w:ascii="Arial" w:hAnsi="Arial" w:cs="Arial"/>
          <w:bCs/>
          <w:i/>
          <w:iCs/>
          <w:sz w:val="24"/>
          <w:szCs w:val="24"/>
        </w:rPr>
        <w:t>n</w:t>
      </w:r>
      <w:r w:rsidR="007350DA">
        <w:rPr>
          <w:rFonts w:ascii="Arial" w:hAnsi="Arial" w:cs="Arial"/>
          <w:bCs/>
          <w:sz w:val="24"/>
          <w:szCs w:val="24"/>
        </w:rPr>
        <w:t>=1).</w:t>
      </w:r>
      <w:r w:rsidR="00FE25A6">
        <w:rPr>
          <w:rFonts w:ascii="Arial" w:hAnsi="Arial" w:cs="Arial"/>
          <w:bCs/>
          <w:sz w:val="24"/>
          <w:szCs w:val="24"/>
        </w:rPr>
        <w:t xml:space="preserve"> </w:t>
      </w:r>
    </w:p>
    <w:p w14:paraId="2AB492FE" w14:textId="59DB0E28" w:rsidR="00FD1152" w:rsidRDefault="00787B09" w:rsidP="00FD1152">
      <w:pPr>
        <w:spacing w:line="480" w:lineRule="auto"/>
        <w:rPr>
          <w:rFonts w:ascii="Arial" w:hAnsi="Arial" w:cs="Arial"/>
          <w:bCs/>
          <w:sz w:val="24"/>
          <w:szCs w:val="24"/>
        </w:rPr>
      </w:pPr>
      <w:r>
        <w:rPr>
          <w:rFonts w:ascii="Arial" w:hAnsi="Arial" w:cs="Arial"/>
          <w:bCs/>
          <w:sz w:val="24"/>
          <w:szCs w:val="24"/>
        </w:rPr>
        <w:t xml:space="preserve">Of those studies that reported demographic information for their named urban areas, the total population was highly positively skewed, with the median population being </w:t>
      </w:r>
      <w:r w:rsidR="00F126C9">
        <w:rPr>
          <w:rFonts w:ascii="Arial" w:hAnsi="Arial" w:cs="Arial"/>
          <w:bCs/>
          <w:sz w:val="24"/>
          <w:szCs w:val="24"/>
        </w:rPr>
        <w:t>1,415,700</w:t>
      </w:r>
      <w:r w:rsidR="0077078B">
        <w:rPr>
          <w:rFonts w:ascii="Arial" w:hAnsi="Arial" w:cs="Arial"/>
          <w:bCs/>
          <w:sz w:val="24"/>
          <w:szCs w:val="24"/>
        </w:rPr>
        <w:t xml:space="preserve"> (see Table </w:t>
      </w:r>
      <w:r w:rsidR="00D34DD6">
        <w:rPr>
          <w:rFonts w:ascii="Arial" w:hAnsi="Arial" w:cs="Arial"/>
          <w:bCs/>
          <w:sz w:val="24"/>
          <w:szCs w:val="24"/>
        </w:rPr>
        <w:t>1</w:t>
      </w:r>
      <w:r w:rsidR="0077078B">
        <w:rPr>
          <w:rFonts w:ascii="Arial" w:hAnsi="Arial" w:cs="Arial"/>
          <w:bCs/>
          <w:sz w:val="24"/>
          <w:szCs w:val="24"/>
        </w:rPr>
        <w:t xml:space="preserve">). </w:t>
      </w:r>
      <w:r w:rsidR="007B37E6" w:rsidRPr="7D3D8DC2">
        <w:rPr>
          <w:rFonts w:ascii="Arial" w:hAnsi="Arial" w:cs="Arial"/>
          <w:sz w:val="24"/>
          <w:szCs w:val="24"/>
        </w:rPr>
        <w:t xml:space="preserve">For those studies that reported the </w:t>
      </w:r>
      <w:r w:rsidR="00CB3762" w:rsidRPr="7D3D8DC2">
        <w:rPr>
          <w:rFonts w:ascii="Arial" w:hAnsi="Arial" w:cs="Arial"/>
          <w:sz w:val="24"/>
          <w:szCs w:val="24"/>
        </w:rPr>
        <w:t>acreage</w:t>
      </w:r>
      <w:r w:rsidR="007B37E6" w:rsidRPr="7D3D8DC2">
        <w:rPr>
          <w:rFonts w:ascii="Arial" w:hAnsi="Arial" w:cs="Arial"/>
          <w:sz w:val="24"/>
          <w:szCs w:val="24"/>
        </w:rPr>
        <w:t xml:space="preserve"> of their studied urban environments, which may have included boroughs or districts in some large cities, the median </w:t>
      </w:r>
      <w:r w:rsidR="00CB3762" w:rsidRPr="7D3D8DC2">
        <w:rPr>
          <w:rFonts w:ascii="Arial" w:hAnsi="Arial" w:cs="Arial"/>
          <w:sz w:val="24"/>
          <w:szCs w:val="24"/>
        </w:rPr>
        <w:t>area</w:t>
      </w:r>
      <w:r w:rsidR="007B37E6" w:rsidRPr="7D3D8DC2">
        <w:rPr>
          <w:rFonts w:ascii="Arial" w:hAnsi="Arial" w:cs="Arial"/>
          <w:sz w:val="24"/>
          <w:szCs w:val="24"/>
        </w:rPr>
        <w:t xml:space="preserve"> was </w:t>
      </w:r>
      <w:r w:rsidR="00F126C9">
        <w:rPr>
          <w:rFonts w:ascii="Arial" w:hAnsi="Arial" w:cs="Arial"/>
          <w:sz w:val="24"/>
          <w:szCs w:val="24"/>
        </w:rPr>
        <w:t>396</w:t>
      </w:r>
      <w:r w:rsidR="007B37E6" w:rsidRPr="7D3D8DC2">
        <w:rPr>
          <w:rFonts w:ascii="Arial" w:hAnsi="Arial" w:cs="Arial"/>
          <w:sz w:val="24"/>
          <w:szCs w:val="24"/>
        </w:rPr>
        <w:t xml:space="preserve"> km</w:t>
      </w:r>
      <w:r w:rsidR="007B37E6" w:rsidRPr="7D3D8DC2">
        <w:rPr>
          <w:rFonts w:ascii="Arial" w:hAnsi="Arial" w:cs="Arial"/>
          <w:sz w:val="24"/>
          <w:szCs w:val="24"/>
          <w:vertAlign w:val="superscript"/>
        </w:rPr>
        <w:t>2</w:t>
      </w:r>
      <w:r w:rsidR="007B37E6" w:rsidRPr="7D3D8DC2">
        <w:rPr>
          <w:rFonts w:ascii="Arial" w:hAnsi="Arial" w:cs="Arial"/>
          <w:sz w:val="24"/>
          <w:szCs w:val="24"/>
        </w:rPr>
        <w:t xml:space="preserve"> and was highly positively skewed</w:t>
      </w:r>
      <w:r w:rsidR="005329F6" w:rsidRPr="7D3D8DC2">
        <w:rPr>
          <w:rFonts w:ascii="Arial" w:hAnsi="Arial" w:cs="Arial"/>
          <w:sz w:val="24"/>
          <w:szCs w:val="24"/>
        </w:rPr>
        <w:t xml:space="preserve"> (Table </w:t>
      </w:r>
      <w:r w:rsidR="00D34DD6" w:rsidRPr="7D3D8DC2">
        <w:rPr>
          <w:rFonts w:ascii="Arial" w:hAnsi="Arial" w:cs="Arial"/>
          <w:sz w:val="24"/>
          <w:szCs w:val="24"/>
        </w:rPr>
        <w:t>1</w:t>
      </w:r>
      <w:r w:rsidR="005329F6" w:rsidRPr="7D3D8DC2">
        <w:rPr>
          <w:rFonts w:ascii="Arial" w:hAnsi="Arial" w:cs="Arial"/>
          <w:sz w:val="24"/>
          <w:szCs w:val="24"/>
        </w:rPr>
        <w:t>)</w:t>
      </w:r>
      <w:r w:rsidR="007B37E6" w:rsidRPr="7D3D8DC2">
        <w:rPr>
          <w:rFonts w:ascii="Arial" w:hAnsi="Arial" w:cs="Arial"/>
          <w:sz w:val="24"/>
          <w:szCs w:val="24"/>
        </w:rPr>
        <w:t xml:space="preserve">. </w:t>
      </w:r>
    </w:p>
    <w:p w14:paraId="7EB5E714" w14:textId="7841B7A9" w:rsidR="7D3D8DC2" w:rsidRDefault="7D3D8DC2">
      <w:r>
        <w:br w:type="page"/>
      </w:r>
    </w:p>
    <w:p w14:paraId="6C77E905" w14:textId="77777777" w:rsidR="00FD1152" w:rsidRDefault="00FD1152" w:rsidP="00FD1152">
      <w:pPr>
        <w:rPr>
          <w:rFonts w:ascii="Arial" w:hAnsi="Arial" w:cs="Arial"/>
          <w:b/>
          <w:bCs/>
          <w:sz w:val="24"/>
          <w:szCs w:val="24"/>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FD1152" w14:paraId="012A68FB" w14:textId="77777777" w:rsidTr="00DC3972">
        <w:tc>
          <w:tcPr>
            <w:tcW w:w="10314" w:type="dxa"/>
          </w:tcPr>
          <w:p w14:paraId="4F336159" w14:textId="637CF6E2" w:rsidR="00FD1152" w:rsidRPr="005329F6" w:rsidRDefault="001D05D8" w:rsidP="7D3D8DC2">
            <w:r w:rsidRPr="001D05D8">
              <w:rPr>
                <w:noProof/>
              </w:rPr>
              <w:t xml:space="preserve"> </w:t>
            </w:r>
            <w:r w:rsidRPr="001D05D8">
              <w:rPr>
                <w:noProof/>
              </w:rPr>
              <w:drawing>
                <wp:inline distT="0" distB="0" distL="0" distR="0" wp14:anchorId="36E40021" wp14:editId="63E5BA98">
                  <wp:extent cx="5731510" cy="3067050"/>
                  <wp:effectExtent l="0" t="0" r="2540" b="0"/>
                  <wp:docPr id="19" name="Picture 18">
                    <a:extLst xmlns:a="http://schemas.openxmlformats.org/drawingml/2006/main">
                      <a:ext uri="{FF2B5EF4-FFF2-40B4-BE49-F238E27FC236}">
                        <a16:creationId xmlns:a16="http://schemas.microsoft.com/office/drawing/2014/main" id="{77A151F6-524D-4FA7-B4C9-EE7D0F351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A151F6-524D-4FA7-B4C9-EE7D0F35137C}"/>
                              </a:ext>
                            </a:extLst>
                          </pic:cNvPr>
                          <pic:cNvPicPr>
                            <a:picLocks noChangeAspect="1"/>
                          </pic:cNvPicPr>
                        </pic:nvPicPr>
                        <pic:blipFill>
                          <a:blip r:embed="rId13"/>
                          <a:stretch>
                            <a:fillRect/>
                          </a:stretch>
                        </pic:blipFill>
                        <pic:spPr>
                          <a:xfrm>
                            <a:off x="0" y="0"/>
                            <a:ext cx="5731510" cy="3067050"/>
                          </a:xfrm>
                          <a:prstGeom prst="rect">
                            <a:avLst/>
                          </a:prstGeom>
                        </pic:spPr>
                      </pic:pic>
                    </a:graphicData>
                  </a:graphic>
                </wp:inline>
              </w:drawing>
            </w:r>
          </w:p>
        </w:tc>
      </w:tr>
      <w:tr w:rsidR="00FD1152" w14:paraId="432A968B" w14:textId="77777777" w:rsidTr="00DC3972">
        <w:tc>
          <w:tcPr>
            <w:tcW w:w="10314" w:type="dxa"/>
          </w:tcPr>
          <w:p w14:paraId="530A09E6" w14:textId="43BB0C6B" w:rsidR="00FD1152" w:rsidRPr="002C44C5" w:rsidRDefault="00FD1152" w:rsidP="00D34DD6">
            <w:pPr>
              <w:rPr>
                <w:rFonts w:ascii="Arial" w:hAnsi="Arial" w:cs="Arial"/>
                <w:bCs/>
                <w:sz w:val="24"/>
                <w:szCs w:val="24"/>
              </w:rPr>
            </w:pPr>
            <w:r>
              <w:rPr>
                <w:rFonts w:ascii="Arial" w:hAnsi="Arial" w:cs="Arial"/>
                <w:b/>
                <w:bCs/>
                <w:sz w:val="24"/>
                <w:szCs w:val="24"/>
              </w:rPr>
              <w:t xml:space="preserve">Figure </w:t>
            </w:r>
            <w:r w:rsidR="004F645F">
              <w:rPr>
                <w:rFonts w:ascii="Arial" w:hAnsi="Arial" w:cs="Arial"/>
                <w:b/>
                <w:bCs/>
                <w:sz w:val="24"/>
                <w:szCs w:val="24"/>
              </w:rPr>
              <w:t>1</w:t>
            </w:r>
            <w:r>
              <w:rPr>
                <w:rFonts w:ascii="Arial" w:hAnsi="Arial" w:cs="Arial"/>
                <w:b/>
                <w:bCs/>
                <w:sz w:val="24"/>
                <w:szCs w:val="24"/>
              </w:rPr>
              <w:t xml:space="preserve">: </w:t>
            </w:r>
            <w:r>
              <w:rPr>
                <w:rFonts w:ascii="Arial" w:hAnsi="Arial" w:cs="Arial"/>
                <w:bCs/>
                <w:sz w:val="24"/>
                <w:szCs w:val="24"/>
              </w:rPr>
              <w:t>Global distribution of the urban environments included within our dataset.</w:t>
            </w:r>
          </w:p>
        </w:tc>
      </w:tr>
    </w:tbl>
    <w:p w14:paraId="594190C9" w14:textId="77777777" w:rsidR="00FD1152" w:rsidRDefault="00FD1152" w:rsidP="00FD1152">
      <w:pPr>
        <w:rPr>
          <w:rFonts w:ascii="Arial" w:hAnsi="Arial" w:cs="Arial"/>
          <w:b/>
          <w:bCs/>
          <w:sz w:val="24"/>
          <w:szCs w:val="24"/>
        </w:rPr>
      </w:pPr>
    </w:p>
    <w:p w14:paraId="27142231" w14:textId="77777777" w:rsidR="00D34DD6" w:rsidRDefault="00D34DD6">
      <w:pPr>
        <w:rPr>
          <w:rFonts w:ascii="Arial" w:hAnsi="Arial" w:cs="Arial"/>
          <w:b/>
          <w:bCs/>
          <w:sz w:val="24"/>
          <w:szCs w:val="24"/>
        </w:rPr>
      </w:pPr>
      <w:r>
        <w:rPr>
          <w:rFonts w:ascii="Arial" w:hAnsi="Arial" w:cs="Arial"/>
          <w:b/>
          <w:bCs/>
          <w:sz w:val="24"/>
          <w:szCs w:val="24"/>
        </w:rPr>
        <w:br w:type="page"/>
      </w:r>
    </w:p>
    <w:p w14:paraId="13A841C1" w14:textId="77777777" w:rsidR="00D34DD6" w:rsidRDefault="00D34DD6" w:rsidP="00FD1152">
      <w:pPr>
        <w:rPr>
          <w:rFonts w:ascii="Arial" w:hAnsi="Arial" w:cs="Arial"/>
          <w:b/>
          <w:bCs/>
          <w:sz w:val="24"/>
          <w:szCs w:val="24"/>
        </w:rPr>
        <w:sectPr w:rsidR="00D34DD6" w:rsidSect="00DD7420">
          <w:pgSz w:w="11906" w:h="16838"/>
          <w:pgMar w:top="1440" w:right="1440" w:bottom="1440" w:left="1440" w:header="708" w:footer="708" w:gutter="0"/>
          <w:lnNumType w:countBy="1" w:restart="continuous"/>
          <w:cols w:space="708"/>
          <w:docGrid w:linePitch="360"/>
        </w:sectPr>
      </w:pPr>
    </w:p>
    <w:p w14:paraId="435C4377" w14:textId="0A6BB10F" w:rsidR="00FD1152" w:rsidRPr="00403D1C" w:rsidRDefault="00FD1152" w:rsidP="7D3D8DC2">
      <w:pPr>
        <w:rPr>
          <w:rFonts w:ascii="Arial" w:hAnsi="Arial" w:cs="Arial"/>
          <w:sz w:val="24"/>
          <w:szCs w:val="24"/>
        </w:rPr>
      </w:pPr>
      <w:r w:rsidRPr="7D3D8DC2">
        <w:rPr>
          <w:rFonts w:ascii="Arial" w:hAnsi="Arial" w:cs="Arial"/>
          <w:b/>
          <w:bCs/>
          <w:sz w:val="24"/>
          <w:szCs w:val="24"/>
        </w:rPr>
        <w:t xml:space="preserve">Table </w:t>
      </w:r>
      <w:r w:rsidR="00D34DD6" w:rsidRPr="7D3D8DC2">
        <w:rPr>
          <w:rFonts w:ascii="Arial" w:hAnsi="Arial" w:cs="Arial"/>
          <w:b/>
          <w:bCs/>
          <w:sz w:val="24"/>
          <w:szCs w:val="24"/>
        </w:rPr>
        <w:t>1</w:t>
      </w:r>
      <w:r w:rsidRPr="7D3D8DC2">
        <w:rPr>
          <w:rFonts w:ascii="Arial" w:hAnsi="Arial" w:cs="Arial"/>
          <w:b/>
          <w:bCs/>
          <w:sz w:val="24"/>
          <w:szCs w:val="24"/>
        </w:rPr>
        <w:t xml:space="preserve">: </w:t>
      </w:r>
      <w:r w:rsidR="51D814A1" w:rsidRPr="7D3D8DC2">
        <w:rPr>
          <w:rFonts w:ascii="Arial" w:hAnsi="Arial" w:cs="Arial"/>
          <w:b/>
          <w:bCs/>
          <w:sz w:val="24"/>
          <w:szCs w:val="24"/>
        </w:rPr>
        <w:t>Geographical data of the urban environments included within our dataset for each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718"/>
        <w:gridCol w:w="1718"/>
        <w:gridCol w:w="1719"/>
        <w:gridCol w:w="1718"/>
        <w:gridCol w:w="1718"/>
        <w:gridCol w:w="1719"/>
      </w:tblGrid>
      <w:tr w:rsidR="00D34DD6" w14:paraId="25FDB0A1" w14:textId="77777777" w:rsidTr="00F53C6D">
        <w:trPr>
          <w:trHeight w:val="196"/>
        </w:trPr>
        <w:tc>
          <w:tcPr>
            <w:tcW w:w="3369" w:type="dxa"/>
            <w:tcBorders>
              <w:top w:val="single" w:sz="4" w:space="0" w:color="auto"/>
              <w:bottom w:val="single" w:sz="4" w:space="0" w:color="auto"/>
            </w:tcBorders>
            <w:vAlign w:val="center"/>
          </w:tcPr>
          <w:p w14:paraId="16F2C489" w14:textId="77777777" w:rsidR="00D34DD6" w:rsidRDefault="00D34DD6" w:rsidP="00A926E3">
            <w:pPr>
              <w:rPr>
                <w:rFonts w:ascii="Arial" w:hAnsi="Arial" w:cs="Arial"/>
                <w:b/>
                <w:bCs/>
                <w:sz w:val="24"/>
                <w:szCs w:val="24"/>
              </w:rPr>
            </w:pPr>
          </w:p>
        </w:tc>
        <w:tc>
          <w:tcPr>
            <w:tcW w:w="5155" w:type="dxa"/>
            <w:gridSpan w:val="3"/>
            <w:tcBorders>
              <w:top w:val="single" w:sz="4" w:space="0" w:color="auto"/>
              <w:left w:val="nil"/>
              <w:bottom w:val="single" w:sz="4" w:space="0" w:color="auto"/>
            </w:tcBorders>
          </w:tcPr>
          <w:p w14:paraId="0768BFAF" w14:textId="45ED8B8D" w:rsidR="00D34DD6" w:rsidRPr="00403D1C" w:rsidRDefault="00D34DD6" w:rsidP="00A926E3">
            <w:pPr>
              <w:jc w:val="center"/>
              <w:rPr>
                <w:rFonts w:ascii="Arial" w:hAnsi="Arial" w:cs="Arial"/>
                <w:b/>
                <w:bCs/>
                <w:sz w:val="24"/>
                <w:szCs w:val="24"/>
              </w:rPr>
            </w:pPr>
            <w:r>
              <w:rPr>
                <w:rFonts w:ascii="Arial" w:hAnsi="Arial" w:cs="Arial"/>
                <w:b/>
                <w:bCs/>
                <w:sz w:val="24"/>
                <w:szCs w:val="24"/>
              </w:rPr>
              <w:t>Population</w:t>
            </w:r>
          </w:p>
        </w:tc>
        <w:tc>
          <w:tcPr>
            <w:tcW w:w="5155" w:type="dxa"/>
            <w:gridSpan w:val="3"/>
            <w:tcBorders>
              <w:top w:val="single" w:sz="4" w:space="0" w:color="auto"/>
              <w:bottom w:val="single" w:sz="4" w:space="0" w:color="auto"/>
            </w:tcBorders>
          </w:tcPr>
          <w:p w14:paraId="0CB20F32" w14:textId="1DC8D8B8" w:rsidR="00D34DD6" w:rsidRPr="00403D1C" w:rsidRDefault="00D34DD6" w:rsidP="00A926E3">
            <w:pPr>
              <w:jc w:val="center"/>
              <w:rPr>
                <w:rFonts w:ascii="Arial" w:hAnsi="Arial" w:cs="Arial"/>
                <w:b/>
                <w:bCs/>
                <w:sz w:val="24"/>
                <w:szCs w:val="24"/>
              </w:rPr>
            </w:pPr>
            <w:r>
              <w:rPr>
                <w:rFonts w:ascii="Arial" w:hAnsi="Arial" w:cs="Arial"/>
                <w:b/>
                <w:bCs/>
                <w:sz w:val="24"/>
                <w:szCs w:val="24"/>
              </w:rPr>
              <w:t>Area</w:t>
            </w:r>
          </w:p>
        </w:tc>
      </w:tr>
      <w:tr w:rsidR="00D34DD6" w14:paraId="0412276B" w14:textId="32E81A7B" w:rsidTr="00F53C6D">
        <w:trPr>
          <w:trHeight w:val="196"/>
        </w:trPr>
        <w:tc>
          <w:tcPr>
            <w:tcW w:w="3369" w:type="dxa"/>
            <w:tcBorders>
              <w:top w:val="single" w:sz="4" w:space="0" w:color="auto"/>
              <w:bottom w:val="single" w:sz="4" w:space="0" w:color="auto"/>
            </w:tcBorders>
            <w:vAlign w:val="center"/>
          </w:tcPr>
          <w:p w14:paraId="4594FAE8" w14:textId="77777777" w:rsidR="00D34DD6" w:rsidRDefault="00D34DD6" w:rsidP="00A926E3">
            <w:pPr>
              <w:rPr>
                <w:rFonts w:ascii="Arial" w:hAnsi="Arial" w:cs="Arial"/>
                <w:b/>
                <w:bCs/>
                <w:sz w:val="24"/>
                <w:szCs w:val="24"/>
              </w:rPr>
            </w:pPr>
            <w:r>
              <w:rPr>
                <w:rFonts w:ascii="Arial" w:hAnsi="Arial" w:cs="Arial"/>
                <w:b/>
                <w:bCs/>
                <w:sz w:val="24"/>
                <w:szCs w:val="24"/>
              </w:rPr>
              <w:t>Region</w:t>
            </w:r>
          </w:p>
        </w:tc>
        <w:tc>
          <w:tcPr>
            <w:tcW w:w="1718" w:type="dxa"/>
            <w:tcBorders>
              <w:top w:val="single" w:sz="4" w:space="0" w:color="auto"/>
              <w:bottom w:val="single" w:sz="4" w:space="0" w:color="auto"/>
            </w:tcBorders>
          </w:tcPr>
          <w:p w14:paraId="7F6A657A" w14:textId="77777777" w:rsidR="00D34DD6" w:rsidRPr="00D34DD6" w:rsidRDefault="00D34DD6" w:rsidP="00A926E3">
            <w:pPr>
              <w:jc w:val="center"/>
              <w:rPr>
                <w:rFonts w:ascii="Arial" w:hAnsi="Arial" w:cs="Arial"/>
                <w:bCs/>
                <w:sz w:val="24"/>
                <w:szCs w:val="24"/>
              </w:rPr>
            </w:pPr>
            <w:r w:rsidRPr="00D34DD6">
              <w:rPr>
                <w:rFonts w:ascii="Arial" w:hAnsi="Arial" w:cs="Arial"/>
                <w:bCs/>
                <w:sz w:val="24"/>
                <w:szCs w:val="24"/>
              </w:rPr>
              <w:t>Range (millions)</w:t>
            </w:r>
          </w:p>
        </w:tc>
        <w:tc>
          <w:tcPr>
            <w:tcW w:w="1718" w:type="dxa"/>
            <w:tcBorders>
              <w:top w:val="single" w:sz="4" w:space="0" w:color="auto"/>
              <w:bottom w:val="single" w:sz="4" w:space="0" w:color="auto"/>
            </w:tcBorders>
          </w:tcPr>
          <w:p w14:paraId="2FC3F94D" w14:textId="77777777" w:rsidR="00D34DD6" w:rsidRPr="00D34DD6" w:rsidRDefault="00D34DD6" w:rsidP="00A926E3">
            <w:pPr>
              <w:jc w:val="center"/>
              <w:rPr>
                <w:rFonts w:ascii="Arial" w:hAnsi="Arial" w:cs="Arial"/>
                <w:bCs/>
                <w:sz w:val="24"/>
                <w:szCs w:val="24"/>
              </w:rPr>
            </w:pPr>
            <w:r w:rsidRPr="00D34DD6">
              <w:rPr>
                <w:rFonts w:ascii="Arial" w:hAnsi="Arial" w:cs="Arial"/>
                <w:bCs/>
                <w:sz w:val="24"/>
                <w:szCs w:val="24"/>
              </w:rPr>
              <w:t>Median (millions)</w:t>
            </w:r>
          </w:p>
        </w:tc>
        <w:tc>
          <w:tcPr>
            <w:tcW w:w="1719" w:type="dxa"/>
            <w:tcBorders>
              <w:top w:val="single" w:sz="4" w:space="0" w:color="auto"/>
              <w:bottom w:val="single" w:sz="4" w:space="0" w:color="auto"/>
            </w:tcBorders>
          </w:tcPr>
          <w:p w14:paraId="0C3FBBBE" w14:textId="77777777" w:rsidR="00D34DD6" w:rsidRPr="00D34DD6" w:rsidRDefault="00D34DD6" w:rsidP="00A926E3">
            <w:pPr>
              <w:jc w:val="center"/>
              <w:rPr>
                <w:rFonts w:ascii="Arial" w:hAnsi="Arial" w:cs="Arial"/>
                <w:bCs/>
                <w:sz w:val="24"/>
                <w:szCs w:val="24"/>
              </w:rPr>
            </w:pPr>
            <w:r w:rsidRPr="00D34DD6">
              <w:rPr>
                <w:rFonts w:ascii="Arial" w:hAnsi="Arial" w:cs="Arial"/>
                <w:bCs/>
                <w:sz w:val="24"/>
                <w:szCs w:val="24"/>
              </w:rPr>
              <w:t>Skewness</w:t>
            </w:r>
          </w:p>
        </w:tc>
        <w:tc>
          <w:tcPr>
            <w:tcW w:w="1718" w:type="dxa"/>
            <w:tcBorders>
              <w:top w:val="single" w:sz="4" w:space="0" w:color="auto"/>
              <w:bottom w:val="single" w:sz="4" w:space="0" w:color="auto"/>
            </w:tcBorders>
          </w:tcPr>
          <w:p w14:paraId="177E1B08" w14:textId="4A316372" w:rsidR="00D34DD6" w:rsidRPr="00D34DD6" w:rsidRDefault="00D34DD6" w:rsidP="00A926E3">
            <w:pPr>
              <w:jc w:val="center"/>
              <w:rPr>
                <w:rFonts w:ascii="Arial" w:hAnsi="Arial" w:cs="Arial"/>
                <w:bCs/>
                <w:sz w:val="24"/>
                <w:szCs w:val="24"/>
              </w:rPr>
            </w:pPr>
            <w:r w:rsidRPr="00D34DD6">
              <w:rPr>
                <w:rFonts w:ascii="Arial" w:hAnsi="Arial" w:cs="Arial"/>
                <w:bCs/>
                <w:sz w:val="24"/>
                <w:szCs w:val="24"/>
              </w:rPr>
              <w:t xml:space="preserve">Range </w:t>
            </w:r>
            <w:r w:rsidR="0069505F">
              <w:rPr>
                <w:rFonts w:ascii="Arial" w:hAnsi="Arial" w:cs="Arial"/>
                <w:bCs/>
                <w:sz w:val="24"/>
                <w:szCs w:val="24"/>
              </w:rPr>
              <w:t xml:space="preserve">               </w:t>
            </w:r>
            <w:r w:rsidRPr="00D34DD6">
              <w:rPr>
                <w:rFonts w:ascii="Arial" w:hAnsi="Arial" w:cs="Arial"/>
                <w:bCs/>
                <w:sz w:val="24"/>
                <w:szCs w:val="24"/>
              </w:rPr>
              <w:t>(km</w:t>
            </w:r>
            <w:r w:rsidRPr="00D34DD6">
              <w:rPr>
                <w:rFonts w:ascii="Arial" w:hAnsi="Arial" w:cs="Arial"/>
                <w:bCs/>
                <w:sz w:val="24"/>
                <w:szCs w:val="24"/>
                <w:vertAlign w:val="superscript"/>
              </w:rPr>
              <w:t>2</w:t>
            </w:r>
            <w:r w:rsidRPr="00D34DD6">
              <w:rPr>
                <w:rFonts w:ascii="Arial" w:hAnsi="Arial" w:cs="Arial"/>
                <w:bCs/>
                <w:sz w:val="24"/>
                <w:szCs w:val="24"/>
              </w:rPr>
              <w:t>)</w:t>
            </w:r>
          </w:p>
        </w:tc>
        <w:tc>
          <w:tcPr>
            <w:tcW w:w="1718" w:type="dxa"/>
            <w:tcBorders>
              <w:top w:val="single" w:sz="4" w:space="0" w:color="auto"/>
              <w:bottom w:val="single" w:sz="4" w:space="0" w:color="auto"/>
            </w:tcBorders>
          </w:tcPr>
          <w:p w14:paraId="23108E98" w14:textId="74A84A72" w:rsidR="00D34DD6" w:rsidRPr="00D34DD6" w:rsidRDefault="00D34DD6" w:rsidP="00A926E3">
            <w:pPr>
              <w:jc w:val="center"/>
              <w:rPr>
                <w:rFonts w:ascii="Arial" w:hAnsi="Arial" w:cs="Arial"/>
                <w:bCs/>
                <w:sz w:val="24"/>
                <w:szCs w:val="24"/>
              </w:rPr>
            </w:pPr>
            <w:r w:rsidRPr="00D34DD6">
              <w:rPr>
                <w:rFonts w:ascii="Arial" w:hAnsi="Arial" w:cs="Arial"/>
                <w:bCs/>
                <w:sz w:val="24"/>
                <w:szCs w:val="24"/>
              </w:rPr>
              <w:t xml:space="preserve">Median </w:t>
            </w:r>
            <w:r w:rsidR="0069505F">
              <w:rPr>
                <w:rFonts w:ascii="Arial" w:hAnsi="Arial" w:cs="Arial"/>
                <w:bCs/>
                <w:sz w:val="24"/>
                <w:szCs w:val="24"/>
              </w:rPr>
              <w:t xml:space="preserve">           </w:t>
            </w:r>
            <w:r w:rsidRPr="00D34DD6">
              <w:rPr>
                <w:rFonts w:ascii="Arial" w:hAnsi="Arial" w:cs="Arial"/>
                <w:bCs/>
                <w:sz w:val="24"/>
                <w:szCs w:val="24"/>
              </w:rPr>
              <w:t>(km</w:t>
            </w:r>
            <w:r w:rsidRPr="00D34DD6">
              <w:rPr>
                <w:rFonts w:ascii="Arial" w:hAnsi="Arial" w:cs="Arial"/>
                <w:bCs/>
                <w:sz w:val="24"/>
                <w:szCs w:val="24"/>
                <w:vertAlign w:val="superscript"/>
              </w:rPr>
              <w:t>2</w:t>
            </w:r>
            <w:r w:rsidRPr="00D34DD6">
              <w:rPr>
                <w:rFonts w:ascii="Arial" w:hAnsi="Arial" w:cs="Arial"/>
                <w:bCs/>
                <w:sz w:val="24"/>
                <w:szCs w:val="24"/>
              </w:rPr>
              <w:t>)</w:t>
            </w:r>
          </w:p>
        </w:tc>
        <w:tc>
          <w:tcPr>
            <w:tcW w:w="1719" w:type="dxa"/>
            <w:tcBorders>
              <w:top w:val="single" w:sz="4" w:space="0" w:color="auto"/>
              <w:bottom w:val="single" w:sz="4" w:space="0" w:color="auto"/>
            </w:tcBorders>
          </w:tcPr>
          <w:p w14:paraId="0D4CB4FB" w14:textId="59F9160D" w:rsidR="00D34DD6" w:rsidRPr="00D34DD6" w:rsidRDefault="00D34DD6" w:rsidP="00A926E3">
            <w:pPr>
              <w:jc w:val="center"/>
              <w:rPr>
                <w:rFonts w:ascii="Arial" w:hAnsi="Arial" w:cs="Arial"/>
                <w:bCs/>
                <w:sz w:val="24"/>
                <w:szCs w:val="24"/>
              </w:rPr>
            </w:pPr>
            <w:r w:rsidRPr="00D34DD6">
              <w:rPr>
                <w:rFonts w:ascii="Arial" w:hAnsi="Arial" w:cs="Arial"/>
                <w:bCs/>
                <w:sz w:val="24"/>
                <w:szCs w:val="24"/>
              </w:rPr>
              <w:t>Skewness</w:t>
            </w:r>
          </w:p>
        </w:tc>
      </w:tr>
      <w:tr w:rsidR="00D34DD6" w14:paraId="16D4F8A2" w14:textId="52C7C1EC" w:rsidTr="00F53C6D">
        <w:tc>
          <w:tcPr>
            <w:tcW w:w="3369" w:type="dxa"/>
            <w:tcBorders>
              <w:top w:val="single" w:sz="4" w:space="0" w:color="auto"/>
            </w:tcBorders>
          </w:tcPr>
          <w:p w14:paraId="477EDA9C" w14:textId="77777777" w:rsidR="00D34DD6" w:rsidRPr="0077078B" w:rsidRDefault="00D34DD6" w:rsidP="00A926E3">
            <w:pPr>
              <w:rPr>
                <w:rFonts w:ascii="Arial" w:hAnsi="Arial" w:cs="Arial"/>
                <w:bCs/>
                <w:sz w:val="24"/>
                <w:szCs w:val="24"/>
              </w:rPr>
            </w:pPr>
            <w:r w:rsidRPr="0077078B">
              <w:rPr>
                <w:rFonts w:ascii="Arial" w:hAnsi="Arial" w:cs="Arial"/>
                <w:bCs/>
                <w:sz w:val="24"/>
                <w:szCs w:val="24"/>
              </w:rPr>
              <w:t>Asia and Australia</w:t>
            </w:r>
          </w:p>
        </w:tc>
        <w:tc>
          <w:tcPr>
            <w:tcW w:w="1718" w:type="dxa"/>
            <w:tcBorders>
              <w:top w:val="single" w:sz="4" w:space="0" w:color="auto"/>
            </w:tcBorders>
          </w:tcPr>
          <w:p w14:paraId="689568FD" w14:textId="77777777" w:rsidR="00D34DD6" w:rsidRPr="0077078B" w:rsidRDefault="00D34DD6" w:rsidP="00A926E3">
            <w:pPr>
              <w:jc w:val="center"/>
              <w:rPr>
                <w:rFonts w:ascii="Arial" w:hAnsi="Arial" w:cs="Arial"/>
                <w:bCs/>
                <w:sz w:val="24"/>
                <w:szCs w:val="24"/>
              </w:rPr>
            </w:pPr>
            <w:r w:rsidRPr="0077078B">
              <w:rPr>
                <w:rFonts w:ascii="Arial" w:hAnsi="Arial" w:cs="Arial"/>
                <w:bCs/>
                <w:sz w:val="24"/>
                <w:szCs w:val="24"/>
              </w:rPr>
              <w:t>48.8</w:t>
            </w:r>
            <w:r>
              <w:rPr>
                <w:rFonts w:ascii="Arial" w:hAnsi="Arial" w:cs="Arial"/>
                <w:bCs/>
                <w:sz w:val="24"/>
                <w:szCs w:val="24"/>
              </w:rPr>
              <w:t>4</w:t>
            </w:r>
          </w:p>
        </w:tc>
        <w:tc>
          <w:tcPr>
            <w:tcW w:w="1718" w:type="dxa"/>
            <w:tcBorders>
              <w:top w:val="single" w:sz="4" w:space="0" w:color="auto"/>
            </w:tcBorders>
          </w:tcPr>
          <w:p w14:paraId="46E99557" w14:textId="77777777" w:rsidR="00D34DD6" w:rsidRPr="0077078B" w:rsidRDefault="00D34DD6" w:rsidP="00A926E3">
            <w:pPr>
              <w:jc w:val="center"/>
              <w:rPr>
                <w:rFonts w:ascii="Arial" w:hAnsi="Arial" w:cs="Arial"/>
                <w:bCs/>
                <w:sz w:val="24"/>
                <w:szCs w:val="24"/>
              </w:rPr>
            </w:pPr>
            <w:r>
              <w:rPr>
                <w:rFonts w:ascii="Arial" w:hAnsi="Arial" w:cs="Arial"/>
                <w:bCs/>
                <w:sz w:val="24"/>
                <w:szCs w:val="24"/>
              </w:rPr>
              <w:t>4.40</w:t>
            </w:r>
          </w:p>
        </w:tc>
        <w:tc>
          <w:tcPr>
            <w:tcW w:w="1719" w:type="dxa"/>
            <w:tcBorders>
              <w:top w:val="single" w:sz="4" w:space="0" w:color="auto"/>
            </w:tcBorders>
          </w:tcPr>
          <w:p w14:paraId="0A1305DF" w14:textId="77777777" w:rsidR="00D34DD6" w:rsidRPr="00403D1C" w:rsidRDefault="00D34DD6" w:rsidP="00A926E3">
            <w:pPr>
              <w:jc w:val="center"/>
              <w:rPr>
                <w:rFonts w:ascii="Arial" w:hAnsi="Arial" w:cs="Arial"/>
                <w:bCs/>
                <w:sz w:val="24"/>
                <w:szCs w:val="24"/>
              </w:rPr>
            </w:pPr>
            <w:r>
              <w:rPr>
                <w:rFonts w:ascii="Arial" w:hAnsi="Arial" w:cs="Arial"/>
                <w:bCs/>
                <w:sz w:val="24"/>
                <w:szCs w:val="24"/>
              </w:rPr>
              <w:t>2.31</w:t>
            </w:r>
          </w:p>
        </w:tc>
        <w:tc>
          <w:tcPr>
            <w:tcW w:w="1718" w:type="dxa"/>
            <w:tcBorders>
              <w:top w:val="single" w:sz="4" w:space="0" w:color="auto"/>
            </w:tcBorders>
          </w:tcPr>
          <w:p w14:paraId="3049C1C2" w14:textId="5B3EA3C1" w:rsidR="00D34DD6" w:rsidRDefault="00D34DD6" w:rsidP="00A926E3">
            <w:pPr>
              <w:jc w:val="center"/>
              <w:rPr>
                <w:rFonts w:ascii="Arial" w:hAnsi="Arial" w:cs="Arial"/>
                <w:bCs/>
                <w:sz w:val="24"/>
                <w:szCs w:val="24"/>
              </w:rPr>
            </w:pPr>
            <w:r>
              <w:rPr>
                <w:rFonts w:ascii="Arial" w:hAnsi="Arial" w:cs="Arial"/>
                <w:bCs/>
                <w:sz w:val="24"/>
                <w:szCs w:val="24"/>
              </w:rPr>
              <w:t>99,920</w:t>
            </w:r>
          </w:p>
        </w:tc>
        <w:tc>
          <w:tcPr>
            <w:tcW w:w="1718" w:type="dxa"/>
            <w:tcBorders>
              <w:top w:val="single" w:sz="4" w:space="0" w:color="auto"/>
            </w:tcBorders>
          </w:tcPr>
          <w:p w14:paraId="7129C9BC" w14:textId="1CBBF297" w:rsidR="00D34DD6" w:rsidRDefault="00D34DD6" w:rsidP="00A926E3">
            <w:pPr>
              <w:jc w:val="center"/>
              <w:rPr>
                <w:rFonts w:ascii="Arial" w:hAnsi="Arial" w:cs="Arial"/>
                <w:bCs/>
                <w:sz w:val="24"/>
                <w:szCs w:val="24"/>
              </w:rPr>
            </w:pPr>
            <w:r>
              <w:rPr>
                <w:rFonts w:ascii="Arial" w:hAnsi="Arial" w:cs="Arial"/>
                <w:bCs/>
                <w:sz w:val="24"/>
                <w:szCs w:val="24"/>
              </w:rPr>
              <w:t>895</w:t>
            </w:r>
          </w:p>
        </w:tc>
        <w:tc>
          <w:tcPr>
            <w:tcW w:w="1719" w:type="dxa"/>
            <w:tcBorders>
              <w:top w:val="single" w:sz="4" w:space="0" w:color="auto"/>
            </w:tcBorders>
          </w:tcPr>
          <w:p w14:paraId="5467522D" w14:textId="0AEB638F" w:rsidR="00D34DD6" w:rsidRDefault="00D34DD6" w:rsidP="00A926E3">
            <w:pPr>
              <w:jc w:val="center"/>
              <w:rPr>
                <w:rFonts w:ascii="Arial" w:hAnsi="Arial" w:cs="Arial"/>
                <w:bCs/>
                <w:sz w:val="24"/>
                <w:szCs w:val="24"/>
              </w:rPr>
            </w:pPr>
            <w:r>
              <w:rPr>
                <w:rFonts w:ascii="Arial" w:hAnsi="Arial" w:cs="Arial"/>
                <w:bCs/>
                <w:sz w:val="24"/>
                <w:szCs w:val="24"/>
              </w:rPr>
              <w:t>4.09</w:t>
            </w:r>
          </w:p>
        </w:tc>
      </w:tr>
      <w:tr w:rsidR="00D34DD6" w14:paraId="6881D29C" w14:textId="1AC86137" w:rsidTr="00F53C6D">
        <w:tc>
          <w:tcPr>
            <w:tcW w:w="3369" w:type="dxa"/>
          </w:tcPr>
          <w:p w14:paraId="0353104F" w14:textId="77777777" w:rsidR="00D34DD6" w:rsidRPr="0077078B" w:rsidRDefault="00D34DD6" w:rsidP="00A926E3">
            <w:pPr>
              <w:rPr>
                <w:rFonts w:ascii="Arial" w:hAnsi="Arial" w:cs="Arial"/>
                <w:bCs/>
                <w:sz w:val="24"/>
                <w:szCs w:val="24"/>
              </w:rPr>
            </w:pPr>
            <w:r w:rsidRPr="0077078B">
              <w:rPr>
                <w:rFonts w:ascii="Arial" w:hAnsi="Arial" w:cs="Arial"/>
                <w:bCs/>
                <w:sz w:val="24"/>
                <w:szCs w:val="24"/>
              </w:rPr>
              <w:t>Europe and the Middle East</w:t>
            </w:r>
          </w:p>
        </w:tc>
        <w:tc>
          <w:tcPr>
            <w:tcW w:w="1718" w:type="dxa"/>
          </w:tcPr>
          <w:p w14:paraId="24A555AE" w14:textId="77777777" w:rsidR="00D34DD6" w:rsidRPr="0077078B" w:rsidRDefault="00D34DD6" w:rsidP="00A926E3">
            <w:pPr>
              <w:jc w:val="center"/>
              <w:rPr>
                <w:rFonts w:ascii="Arial" w:hAnsi="Arial" w:cs="Arial"/>
                <w:bCs/>
                <w:sz w:val="24"/>
                <w:szCs w:val="24"/>
              </w:rPr>
            </w:pPr>
            <w:r>
              <w:rPr>
                <w:rFonts w:ascii="Arial" w:hAnsi="Arial" w:cs="Arial"/>
                <w:bCs/>
                <w:sz w:val="24"/>
                <w:szCs w:val="24"/>
              </w:rPr>
              <w:t>11.95</w:t>
            </w:r>
          </w:p>
        </w:tc>
        <w:tc>
          <w:tcPr>
            <w:tcW w:w="1718" w:type="dxa"/>
          </w:tcPr>
          <w:p w14:paraId="75D4C9C7" w14:textId="79D83052" w:rsidR="00D34DD6" w:rsidRPr="0077078B" w:rsidRDefault="00D34DD6" w:rsidP="00A926E3">
            <w:pPr>
              <w:jc w:val="center"/>
              <w:rPr>
                <w:rFonts w:ascii="Arial" w:hAnsi="Arial" w:cs="Arial"/>
                <w:bCs/>
                <w:sz w:val="24"/>
                <w:szCs w:val="24"/>
              </w:rPr>
            </w:pPr>
            <w:r>
              <w:rPr>
                <w:rFonts w:ascii="Arial" w:hAnsi="Arial" w:cs="Arial"/>
                <w:bCs/>
                <w:sz w:val="24"/>
                <w:szCs w:val="24"/>
              </w:rPr>
              <w:t>0.</w:t>
            </w:r>
            <w:r w:rsidR="004F645F">
              <w:rPr>
                <w:rFonts w:ascii="Arial" w:hAnsi="Arial" w:cs="Arial"/>
                <w:bCs/>
                <w:sz w:val="24"/>
                <w:szCs w:val="24"/>
              </w:rPr>
              <w:t>52</w:t>
            </w:r>
          </w:p>
        </w:tc>
        <w:tc>
          <w:tcPr>
            <w:tcW w:w="1719" w:type="dxa"/>
          </w:tcPr>
          <w:p w14:paraId="7F4DD8C4" w14:textId="75C2B69E" w:rsidR="00D34DD6" w:rsidRPr="00403D1C" w:rsidRDefault="004F645F" w:rsidP="00A926E3">
            <w:pPr>
              <w:jc w:val="center"/>
              <w:rPr>
                <w:rFonts w:ascii="Arial" w:hAnsi="Arial" w:cs="Arial"/>
                <w:bCs/>
                <w:sz w:val="24"/>
                <w:szCs w:val="24"/>
              </w:rPr>
            </w:pPr>
            <w:r>
              <w:rPr>
                <w:rFonts w:ascii="Arial" w:hAnsi="Arial" w:cs="Arial"/>
                <w:bCs/>
                <w:sz w:val="24"/>
                <w:szCs w:val="24"/>
              </w:rPr>
              <w:t>3.73</w:t>
            </w:r>
          </w:p>
        </w:tc>
        <w:tc>
          <w:tcPr>
            <w:tcW w:w="1718" w:type="dxa"/>
          </w:tcPr>
          <w:p w14:paraId="0C379754" w14:textId="49E4BCEA" w:rsidR="00D34DD6" w:rsidRDefault="00D34DD6" w:rsidP="00A926E3">
            <w:pPr>
              <w:jc w:val="center"/>
              <w:rPr>
                <w:rFonts w:ascii="Arial" w:hAnsi="Arial" w:cs="Arial"/>
                <w:bCs/>
                <w:sz w:val="24"/>
                <w:szCs w:val="24"/>
              </w:rPr>
            </w:pPr>
            <w:r>
              <w:rPr>
                <w:rFonts w:ascii="Arial" w:hAnsi="Arial" w:cs="Arial"/>
                <w:bCs/>
                <w:sz w:val="24"/>
                <w:szCs w:val="24"/>
              </w:rPr>
              <w:t>5,</w:t>
            </w:r>
            <w:r w:rsidR="004F645F">
              <w:rPr>
                <w:rFonts w:ascii="Arial" w:hAnsi="Arial" w:cs="Arial"/>
                <w:bCs/>
                <w:sz w:val="24"/>
                <w:szCs w:val="24"/>
              </w:rPr>
              <w:t>300</w:t>
            </w:r>
          </w:p>
        </w:tc>
        <w:tc>
          <w:tcPr>
            <w:tcW w:w="1718" w:type="dxa"/>
          </w:tcPr>
          <w:p w14:paraId="3D724876" w14:textId="67303E0A" w:rsidR="00D34DD6" w:rsidRDefault="004F645F" w:rsidP="00A926E3">
            <w:pPr>
              <w:jc w:val="center"/>
              <w:rPr>
                <w:rFonts w:ascii="Arial" w:hAnsi="Arial" w:cs="Arial"/>
                <w:bCs/>
                <w:sz w:val="24"/>
                <w:szCs w:val="24"/>
              </w:rPr>
            </w:pPr>
            <w:r>
              <w:rPr>
                <w:rFonts w:ascii="Arial" w:hAnsi="Arial" w:cs="Arial"/>
                <w:bCs/>
                <w:sz w:val="24"/>
                <w:szCs w:val="24"/>
              </w:rPr>
              <w:t>99</w:t>
            </w:r>
          </w:p>
        </w:tc>
        <w:tc>
          <w:tcPr>
            <w:tcW w:w="1719" w:type="dxa"/>
          </w:tcPr>
          <w:p w14:paraId="14463ECB" w14:textId="40C8E817" w:rsidR="00D34DD6" w:rsidRDefault="00D34DD6" w:rsidP="00A926E3">
            <w:pPr>
              <w:jc w:val="center"/>
              <w:rPr>
                <w:rFonts w:ascii="Arial" w:hAnsi="Arial" w:cs="Arial"/>
                <w:bCs/>
                <w:sz w:val="24"/>
                <w:szCs w:val="24"/>
              </w:rPr>
            </w:pPr>
            <w:r>
              <w:rPr>
                <w:rFonts w:ascii="Arial" w:hAnsi="Arial" w:cs="Arial"/>
                <w:bCs/>
                <w:sz w:val="24"/>
                <w:szCs w:val="24"/>
              </w:rPr>
              <w:t>4.</w:t>
            </w:r>
            <w:r w:rsidR="004F645F">
              <w:rPr>
                <w:rFonts w:ascii="Arial" w:hAnsi="Arial" w:cs="Arial"/>
                <w:bCs/>
                <w:sz w:val="24"/>
                <w:szCs w:val="24"/>
              </w:rPr>
              <w:t>75</w:t>
            </w:r>
          </w:p>
        </w:tc>
      </w:tr>
      <w:tr w:rsidR="00D34DD6" w14:paraId="3583BD84" w14:textId="65E3B3FB" w:rsidTr="00F53C6D">
        <w:tc>
          <w:tcPr>
            <w:tcW w:w="3369" w:type="dxa"/>
          </w:tcPr>
          <w:p w14:paraId="57798ACE" w14:textId="77777777" w:rsidR="00D34DD6" w:rsidRPr="0077078B" w:rsidRDefault="00D34DD6" w:rsidP="00A926E3">
            <w:pPr>
              <w:rPr>
                <w:rFonts w:ascii="Arial" w:hAnsi="Arial" w:cs="Arial"/>
                <w:bCs/>
                <w:sz w:val="24"/>
                <w:szCs w:val="24"/>
              </w:rPr>
            </w:pPr>
            <w:r w:rsidRPr="0077078B">
              <w:rPr>
                <w:rFonts w:ascii="Arial" w:hAnsi="Arial" w:cs="Arial"/>
                <w:bCs/>
                <w:sz w:val="24"/>
                <w:szCs w:val="24"/>
              </w:rPr>
              <w:t>North America</w:t>
            </w:r>
          </w:p>
        </w:tc>
        <w:tc>
          <w:tcPr>
            <w:tcW w:w="1718" w:type="dxa"/>
          </w:tcPr>
          <w:p w14:paraId="6CCEDC65" w14:textId="77777777" w:rsidR="00D34DD6" w:rsidRPr="0077078B" w:rsidRDefault="00D34DD6" w:rsidP="00A926E3">
            <w:pPr>
              <w:jc w:val="center"/>
              <w:rPr>
                <w:rFonts w:ascii="Arial" w:hAnsi="Arial" w:cs="Arial"/>
                <w:bCs/>
                <w:sz w:val="24"/>
                <w:szCs w:val="24"/>
              </w:rPr>
            </w:pPr>
            <w:r>
              <w:rPr>
                <w:rFonts w:ascii="Arial" w:hAnsi="Arial" w:cs="Arial"/>
                <w:bCs/>
                <w:sz w:val="24"/>
                <w:szCs w:val="24"/>
              </w:rPr>
              <w:t>20.99</w:t>
            </w:r>
          </w:p>
        </w:tc>
        <w:tc>
          <w:tcPr>
            <w:tcW w:w="1718" w:type="dxa"/>
          </w:tcPr>
          <w:p w14:paraId="56EA0D8B" w14:textId="767C87C1" w:rsidR="00D34DD6" w:rsidRPr="0077078B" w:rsidRDefault="00D34DD6" w:rsidP="00A926E3">
            <w:pPr>
              <w:jc w:val="center"/>
              <w:rPr>
                <w:rFonts w:ascii="Arial" w:hAnsi="Arial" w:cs="Arial"/>
                <w:bCs/>
                <w:sz w:val="24"/>
                <w:szCs w:val="24"/>
              </w:rPr>
            </w:pPr>
            <w:r>
              <w:rPr>
                <w:rFonts w:ascii="Arial" w:hAnsi="Arial" w:cs="Arial"/>
                <w:bCs/>
                <w:sz w:val="24"/>
                <w:szCs w:val="24"/>
              </w:rPr>
              <w:t>0.</w:t>
            </w:r>
            <w:r w:rsidR="004F645F">
              <w:rPr>
                <w:rFonts w:ascii="Arial" w:hAnsi="Arial" w:cs="Arial"/>
                <w:bCs/>
                <w:sz w:val="24"/>
                <w:szCs w:val="24"/>
              </w:rPr>
              <w:t>62</w:t>
            </w:r>
          </w:p>
        </w:tc>
        <w:tc>
          <w:tcPr>
            <w:tcW w:w="1719" w:type="dxa"/>
          </w:tcPr>
          <w:p w14:paraId="6C167B44" w14:textId="2270E94E" w:rsidR="00D34DD6" w:rsidRPr="00403D1C" w:rsidRDefault="00D34DD6" w:rsidP="00A926E3">
            <w:pPr>
              <w:jc w:val="center"/>
              <w:rPr>
                <w:rFonts w:ascii="Arial" w:hAnsi="Arial" w:cs="Arial"/>
                <w:bCs/>
                <w:sz w:val="24"/>
                <w:szCs w:val="24"/>
              </w:rPr>
            </w:pPr>
            <w:r>
              <w:rPr>
                <w:rFonts w:ascii="Arial" w:hAnsi="Arial" w:cs="Arial"/>
                <w:bCs/>
                <w:sz w:val="24"/>
                <w:szCs w:val="24"/>
              </w:rPr>
              <w:t>3.</w:t>
            </w:r>
            <w:r w:rsidR="004F645F">
              <w:rPr>
                <w:rFonts w:ascii="Arial" w:hAnsi="Arial" w:cs="Arial"/>
                <w:bCs/>
                <w:sz w:val="24"/>
                <w:szCs w:val="24"/>
              </w:rPr>
              <w:t>06</w:t>
            </w:r>
          </w:p>
        </w:tc>
        <w:tc>
          <w:tcPr>
            <w:tcW w:w="1718" w:type="dxa"/>
          </w:tcPr>
          <w:p w14:paraId="00DFE45C" w14:textId="60B32848" w:rsidR="00D34DD6" w:rsidRDefault="004F645F" w:rsidP="00A926E3">
            <w:pPr>
              <w:jc w:val="center"/>
              <w:rPr>
                <w:rFonts w:ascii="Arial" w:hAnsi="Arial" w:cs="Arial"/>
                <w:bCs/>
                <w:sz w:val="24"/>
                <w:szCs w:val="24"/>
              </w:rPr>
            </w:pPr>
            <w:r>
              <w:rPr>
                <w:rFonts w:ascii="Arial" w:hAnsi="Arial" w:cs="Arial"/>
                <w:bCs/>
                <w:sz w:val="24"/>
                <w:szCs w:val="24"/>
              </w:rPr>
              <w:t>1,171</w:t>
            </w:r>
          </w:p>
        </w:tc>
        <w:tc>
          <w:tcPr>
            <w:tcW w:w="1718" w:type="dxa"/>
          </w:tcPr>
          <w:p w14:paraId="5157F830" w14:textId="541D2EEB" w:rsidR="00D34DD6" w:rsidRDefault="00D8269A" w:rsidP="00A926E3">
            <w:pPr>
              <w:jc w:val="center"/>
              <w:rPr>
                <w:rFonts w:ascii="Arial" w:hAnsi="Arial" w:cs="Arial"/>
                <w:bCs/>
                <w:sz w:val="24"/>
                <w:szCs w:val="24"/>
              </w:rPr>
            </w:pPr>
            <w:r>
              <w:rPr>
                <w:rFonts w:ascii="Arial" w:hAnsi="Arial" w:cs="Arial"/>
                <w:bCs/>
                <w:sz w:val="24"/>
                <w:szCs w:val="24"/>
              </w:rPr>
              <w:t>535</w:t>
            </w:r>
          </w:p>
        </w:tc>
        <w:tc>
          <w:tcPr>
            <w:tcW w:w="1719" w:type="dxa"/>
          </w:tcPr>
          <w:p w14:paraId="6B7C93E6" w14:textId="7E9DC243" w:rsidR="00D34DD6" w:rsidRDefault="00D34DD6" w:rsidP="00A926E3">
            <w:pPr>
              <w:jc w:val="center"/>
              <w:rPr>
                <w:rFonts w:ascii="Arial" w:hAnsi="Arial" w:cs="Arial"/>
                <w:bCs/>
                <w:sz w:val="24"/>
                <w:szCs w:val="24"/>
              </w:rPr>
            </w:pPr>
            <w:r>
              <w:rPr>
                <w:rFonts w:ascii="Arial" w:hAnsi="Arial" w:cs="Arial"/>
                <w:bCs/>
                <w:sz w:val="24"/>
                <w:szCs w:val="24"/>
              </w:rPr>
              <w:t>1.</w:t>
            </w:r>
            <w:r w:rsidR="00D8269A">
              <w:rPr>
                <w:rFonts w:ascii="Arial" w:hAnsi="Arial" w:cs="Arial"/>
                <w:bCs/>
                <w:sz w:val="24"/>
                <w:szCs w:val="24"/>
              </w:rPr>
              <w:t>71</w:t>
            </w:r>
          </w:p>
        </w:tc>
      </w:tr>
      <w:tr w:rsidR="00D34DD6" w14:paraId="0936A8BC" w14:textId="2542D817" w:rsidTr="00F53C6D">
        <w:tc>
          <w:tcPr>
            <w:tcW w:w="3369" w:type="dxa"/>
          </w:tcPr>
          <w:p w14:paraId="1A0A3451" w14:textId="77777777" w:rsidR="00D34DD6" w:rsidRPr="0077078B" w:rsidRDefault="00D34DD6" w:rsidP="00A926E3">
            <w:pPr>
              <w:rPr>
                <w:rFonts w:ascii="Arial" w:hAnsi="Arial" w:cs="Arial"/>
                <w:bCs/>
                <w:sz w:val="24"/>
                <w:szCs w:val="24"/>
              </w:rPr>
            </w:pPr>
            <w:r w:rsidRPr="0077078B">
              <w:rPr>
                <w:rFonts w:ascii="Arial" w:hAnsi="Arial" w:cs="Arial"/>
                <w:bCs/>
                <w:sz w:val="24"/>
                <w:szCs w:val="24"/>
              </w:rPr>
              <w:t>South America</w:t>
            </w:r>
          </w:p>
        </w:tc>
        <w:tc>
          <w:tcPr>
            <w:tcW w:w="1718" w:type="dxa"/>
          </w:tcPr>
          <w:p w14:paraId="1485C638" w14:textId="77777777" w:rsidR="00D34DD6" w:rsidRPr="0077078B" w:rsidRDefault="00D34DD6" w:rsidP="00A926E3">
            <w:pPr>
              <w:jc w:val="center"/>
              <w:rPr>
                <w:rFonts w:ascii="Arial" w:hAnsi="Arial" w:cs="Arial"/>
                <w:bCs/>
                <w:sz w:val="24"/>
                <w:szCs w:val="24"/>
              </w:rPr>
            </w:pPr>
            <w:r>
              <w:rPr>
                <w:rFonts w:ascii="Arial" w:hAnsi="Arial" w:cs="Arial"/>
                <w:bCs/>
                <w:sz w:val="24"/>
                <w:szCs w:val="24"/>
              </w:rPr>
              <w:t>*</w:t>
            </w:r>
          </w:p>
        </w:tc>
        <w:tc>
          <w:tcPr>
            <w:tcW w:w="1718" w:type="dxa"/>
          </w:tcPr>
          <w:p w14:paraId="6B120E0F" w14:textId="77777777" w:rsidR="00D34DD6" w:rsidRPr="0077078B" w:rsidRDefault="00D34DD6" w:rsidP="00A926E3">
            <w:pPr>
              <w:jc w:val="center"/>
              <w:rPr>
                <w:rFonts w:ascii="Arial" w:hAnsi="Arial" w:cs="Arial"/>
                <w:bCs/>
                <w:sz w:val="24"/>
                <w:szCs w:val="24"/>
              </w:rPr>
            </w:pPr>
            <w:r>
              <w:rPr>
                <w:rFonts w:ascii="Arial" w:hAnsi="Arial" w:cs="Arial"/>
                <w:bCs/>
                <w:sz w:val="24"/>
                <w:szCs w:val="24"/>
              </w:rPr>
              <w:t>5.30</w:t>
            </w:r>
          </w:p>
        </w:tc>
        <w:tc>
          <w:tcPr>
            <w:tcW w:w="1719" w:type="dxa"/>
          </w:tcPr>
          <w:p w14:paraId="2EB24CBD" w14:textId="77777777" w:rsidR="00D34DD6" w:rsidRPr="00403D1C" w:rsidRDefault="00D34DD6" w:rsidP="00A926E3">
            <w:pPr>
              <w:jc w:val="center"/>
              <w:rPr>
                <w:rFonts w:ascii="Arial" w:hAnsi="Arial" w:cs="Arial"/>
                <w:bCs/>
                <w:sz w:val="24"/>
                <w:szCs w:val="24"/>
              </w:rPr>
            </w:pPr>
            <w:r>
              <w:rPr>
                <w:rFonts w:ascii="Arial" w:hAnsi="Arial" w:cs="Arial"/>
                <w:bCs/>
                <w:sz w:val="24"/>
                <w:szCs w:val="24"/>
              </w:rPr>
              <w:t>*</w:t>
            </w:r>
          </w:p>
        </w:tc>
        <w:tc>
          <w:tcPr>
            <w:tcW w:w="1718" w:type="dxa"/>
          </w:tcPr>
          <w:p w14:paraId="7B820023" w14:textId="0BBAA154" w:rsidR="00D34DD6" w:rsidRDefault="00D34DD6" w:rsidP="00A926E3">
            <w:pPr>
              <w:jc w:val="center"/>
              <w:rPr>
                <w:rFonts w:ascii="Arial" w:hAnsi="Arial" w:cs="Arial"/>
                <w:bCs/>
                <w:sz w:val="24"/>
                <w:szCs w:val="24"/>
              </w:rPr>
            </w:pPr>
            <w:r>
              <w:rPr>
                <w:rFonts w:ascii="Arial" w:hAnsi="Arial" w:cs="Arial"/>
                <w:bCs/>
                <w:sz w:val="24"/>
                <w:szCs w:val="24"/>
              </w:rPr>
              <w:t>1,037</w:t>
            </w:r>
          </w:p>
        </w:tc>
        <w:tc>
          <w:tcPr>
            <w:tcW w:w="1718" w:type="dxa"/>
          </w:tcPr>
          <w:p w14:paraId="428FF373" w14:textId="69723C37" w:rsidR="00D34DD6" w:rsidRDefault="00D34DD6" w:rsidP="00A926E3">
            <w:pPr>
              <w:jc w:val="center"/>
              <w:rPr>
                <w:rFonts w:ascii="Arial" w:hAnsi="Arial" w:cs="Arial"/>
                <w:bCs/>
                <w:sz w:val="24"/>
                <w:szCs w:val="24"/>
              </w:rPr>
            </w:pPr>
            <w:r>
              <w:rPr>
                <w:rFonts w:ascii="Arial" w:hAnsi="Arial" w:cs="Arial"/>
                <w:bCs/>
                <w:sz w:val="24"/>
                <w:szCs w:val="24"/>
              </w:rPr>
              <w:t>875</w:t>
            </w:r>
          </w:p>
        </w:tc>
        <w:tc>
          <w:tcPr>
            <w:tcW w:w="1719" w:type="dxa"/>
          </w:tcPr>
          <w:p w14:paraId="1068B5D0" w14:textId="67C2C872" w:rsidR="00D34DD6" w:rsidRDefault="00D34DD6" w:rsidP="00A926E3">
            <w:pPr>
              <w:jc w:val="center"/>
              <w:rPr>
                <w:rFonts w:ascii="Arial" w:hAnsi="Arial" w:cs="Arial"/>
                <w:bCs/>
                <w:sz w:val="24"/>
                <w:szCs w:val="24"/>
              </w:rPr>
            </w:pPr>
            <w:r>
              <w:rPr>
                <w:rFonts w:ascii="Arial" w:hAnsi="Arial" w:cs="Arial"/>
                <w:bCs/>
                <w:sz w:val="24"/>
                <w:szCs w:val="24"/>
              </w:rPr>
              <w:t>1.24</w:t>
            </w:r>
          </w:p>
        </w:tc>
      </w:tr>
      <w:tr w:rsidR="00D34DD6" w14:paraId="7DF2C32C" w14:textId="1C139CAB" w:rsidTr="00F53C6D">
        <w:tc>
          <w:tcPr>
            <w:tcW w:w="3369" w:type="dxa"/>
            <w:tcBorders>
              <w:bottom w:val="single" w:sz="4" w:space="0" w:color="auto"/>
            </w:tcBorders>
          </w:tcPr>
          <w:p w14:paraId="10F3DF02" w14:textId="77777777" w:rsidR="00D34DD6" w:rsidRPr="0077078B" w:rsidRDefault="00D34DD6" w:rsidP="00A926E3">
            <w:pPr>
              <w:rPr>
                <w:rFonts w:ascii="Arial" w:hAnsi="Arial" w:cs="Arial"/>
                <w:bCs/>
                <w:sz w:val="24"/>
                <w:szCs w:val="24"/>
              </w:rPr>
            </w:pPr>
            <w:r w:rsidRPr="0077078B">
              <w:rPr>
                <w:rFonts w:ascii="Arial" w:hAnsi="Arial" w:cs="Arial"/>
                <w:bCs/>
                <w:sz w:val="24"/>
                <w:szCs w:val="24"/>
              </w:rPr>
              <w:t>sub-Saharan Africa</w:t>
            </w:r>
          </w:p>
        </w:tc>
        <w:tc>
          <w:tcPr>
            <w:tcW w:w="1718" w:type="dxa"/>
            <w:tcBorders>
              <w:bottom w:val="single" w:sz="4" w:space="0" w:color="auto"/>
            </w:tcBorders>
          </w:tcPr>
          <w:p w14:paraId="76BF17BB" w14:textId="77777777" w:rsidR="00D34DD6" w:rsidRPr="0077078B" w:rsidRDefault="00D34DD6" w:rsidP="00A926E3">
            <w:pPr>
              <w:jc w:val="center"/>
              <w:rPr>
                <w:rFonts w:ascii="Arial" w:hAnsi="Arial" w:cs="Arial"/>
                <w:bCs/>
                <w:sz w:val="24"/>
                <w:szCs w:val="24"/>
              </w:rPr>
            </w:pPr>
            <w:r>
              <w:rPr>
                <w:rFonts w:ascii="Arial" w:hAnsi="Arial" w:cs="Arial"/>
                <w:bCs/>
                <w:sz w:val="24"/>
                <w:szCs w:val="24"/>
              </w:rPr>
              <w:t>3.30</w:t>
            </w:r>
          </w:p>
        </w:tc>
        <w:tc>
          <w:tcPr>
            <w:tcW w:w="1718" w:type="dxa"/>
            <w:tcBorders>
              <w:bottom w:val="single" w:sz="4" w:space="0" w:color="auto"/>
            </w:tcBorders>
          </w:tcPr>
          <w:p w14:paraId="1BFE5021" w14:textId="77777777" w:rsidR="00D34DD6" w:rsidRPr="0077078B" w:rsidRDefault="00D34DD6" w:rsidP="00A926E3">
            <w:pPr>
              <w:jc w:val="center"/>
              <w:rPr>
                <w:rFonts w:ascii="Arial" w:hAnsi="Arial" w:cs="Arial"/>
                <w:bCs/>
                <w:sz w:val="24"/>
                <w:szCs w:val="24"/>
              </w:rPr>
            </w:pPr>
            <w:r>
              <w:rPr>
                <w:rFonts w:ascii="Arial" w:hAnsi="Arial" w:cs="Arial"/>
                <w:bCs/>
                <w:sz w:val="24"/>
                <w:szCs w:val="24"/>
              </w:rPr>
              <w:t>1.96</w:t>
            </w:r>
          </w:p>
        </w:tc>
        <w:tc>
          <w:tcPr>
            <w:tcW w:w="1719" w:type="dxa"/>
            <w:tcBorders>
              <w:bottom w:val="single" w:sz="4" w:space="0" w:color="auto"/>
            </w:tcBorders>
          </w:tcPr>
          <w:p w14:paraId="0654CABF" w14:textId="77777777" w:rsidR="00D34DD6" w:rsidRPr="00403D1C" w:rsidRDefault="00D34DD6" w:rsidP="00A926E3">
            <w:pPr>
              <w:jc w:val="center"/>
              <w:rPr>
                <w:rFonts w:ascii="Arial" w:hAnsi="Arial" w:cs="Arial"/>
                <w:bCs/>
                <w:sz w:val="24"/>
                <w:szCs w:val="24"/>
              </w:rPr>
            </w:pPr>
            <w:r>
              <w:rPr>
                <w:rFonts w:ascii="Arial" w:hAnsi="Arial" w:cs="Arial"/>
                <w:bCs/>
                <w:sz w:val="24"/>
                <w:szCs w:val="24"/>
              </w:rPr>
              <w:t>*</w:t>
            </w:r>
          </w:p>
        </w:tc>
        <w:tc>
          <w:tcPr>
            <w:tcW w:w="1718" w:type="dxa"/>
            <w:tcBorders>
              <w:bottom w:val="single" w:sz="4" w:space="0" w:color="auto"/>
            </w:tcBorders>
          </w:tcPr>
          <w:p w14:paraId="15EA83B1" w14:textId="11CBB9CF" w:rsidR="00D34DD6" w:rsidRDefault="00D34DD6" w:rsidP="00A926E3">
            <w:pPr>
              <w:jc w:val="center"/>
              <w:rPr>
                <w:rFonts w:ascii="Arial" w:hAnsi="Arial" w:cs="Arial"/>
                <w:bCs/>
                <w:sz w:val="24"/>
                <w:szCs w:val="24"/>
              </w:rPr>
            </w:pPr>
            <w:r>
              <w:rPr>
                <w:rFonts w:ascii="Arial" w:hAnsi="Arial" w:cs="Arial"/>
                <w:bCs/>
                <w:sz w:val="24"/>
                <w:szCs w:val="24"/>
              </w:rPr>
              <w:t>*</w:t>
            </w:r>
          </w:p>
        </w:tc>
        <w:tc>
          <w:tcPr>
            <w:tcW w:w="1718" w:type="dxa"/>
            <w:tcBorders>
              <w:bottom w:val="single" w:sz="4" w:space="0" w:color="auto"/>
            </w:tcBorders>
          </w:tcPr>
          <w:p w14:paraId="4166790A" w14:textId="5E7CF3A1" w:rsidR="00D34DD6" w:rsidRDefault="00D34DD6" w:rsidP="00A926E3">
            <w:pPr>
              <w:jc w:val="center"/>
              <w:rPr>
                <w:rFonts w:ascii="Arial" w:hAnsi="Arial" w:cs="Arial"/>
                <w:bCs/>
                <w:sz w:val="24"/>
                <w:szCs w:val="24"/>
              </w:rPr>
            </w:pPr>
            <w:r>
              <w:rPr>
                <w:rFonts w:ascii="Arial" w:hAnsi="Arial" w:cs="Arial"/>
                <w:bCs/>
                <w:sz w:val="24"/>
                <w:szCs w:val="24"/>
              </w:rPr>
              <w:t>140</w:t>
            </w:r>
          </w:p>
        </w:tc>
        <w:tc>
          <w:tcPr>
            <w:tcW w:w="1719" w:type="dxa"/>
            <w:tcBorders>
              <w:bottom w:val="single" w:sz="4" w:space="0" w:color="auto"/>
            </w:tcBorders>
          </w:tcPr>
          <w:p w14:paraId="376E1720" w14:textId="6FA5BFCA" w:rsidR="00D34DD6" w:rsidRDefault="00D34DD6" w:rsidP="00A926E3">
            <w:pPr>
              <w:jc w:val="center"/>
              <w:rPr>
                <w:rFonts w:ascii="Arial" w:hAnsi="Arial" w:cs="Arial"/>
                <w:bCs/>
                <w:sz w:val="24"/>
                <w:szCs w:val="24"/>
              </w:rPr>
            </w:pPr>
            <w:r>
              <w:rPr>
                <w:rFonts w:ascii="Arial" w:hAnsi="Arial" w:cs="Arial"/>
                <w:bCs/>
                <w:sz w:val="24"/>
                <w:szCs w:val="24"/>
              </w:rPr>
              <w:t>*</w:t>
            </w:r>
          </w:p>
        </w:tc>
      </w:tr>
    </w:tbl>
    <w:p w14:paraId="4C44E66A" w14:textId="77777777" w:rsidR="00D34DD6" w:rsidRDefault="00D34DD6" w:rsidP="00FD1152">
      <w:pPr>
        <w:rPr>
          <w:rFonts w:ascii="Arial" w:hAnsi="Arial" w:cs="Arial"/>
          <w:b/>
          <w:bCs/>
          <w:sz w:val="24"/>
          <w:szCs w:val="24"/>
        </w:rPr>
        <w:sectPr w:rsidR="00D34DD6" w:rsidSect="00D34DD6">
          <w:pgSz w:w="16838" w:h="11906" w:orient="landscape"/>
          <w:pgMar w:top="1440" w:right="1440" w:bottom="1440" w:left="1440" w:header="709" w:footer="709" w:gutter="0"/>
          <w:lnNumType w:countBy="1" w:restart="continuous"/>
          <w:cols w:space="708"/>
          <w:docGrid w:linePitch="360"/>
        </w:sectPr>
      </w:pPr>
    </w:p>
    <w:p w14:paraId="5E9166B2" w14:textId="4B2581DB" w:rsidR="0010386D" w:rsidRDefault="005329F6" w:rsidP="24B5F037">
      <w:pPr>
        <w:spacing w:line="480" w:lineRule="auto"/>
        <w:rPr>
          <w:rFonts w:ascii="Arial" w:hAnsi="Arial" w:cs="Arial"/>
          <w:b/>
          <w:bCs/>
          <w:i/>
          <w:iCs/>
          <w:sz w:val="24"/>
          <w:szCs w:val="24"/>
        </w:rPr>
      </w:pPr>
      <w:r w:rsidRPr="24B5F037">
        <w:rPr>
          <w:rFonts w:ascii="Arial" w:hAnsi="Arial" w:cs="Arial"/>
          <w:b/>
          <w:bCs/>
          <w:i/>
          <w:iCs/>
          <w:sz w:val="24"/>
          <w:szCs w:val="24"/>
        </w:rPr>
        <w:t xml:space="preserve">3.2 </w:t>
      </w:r>
      <w:r w:rsidR="4AD3ACFF" w:rsidRPr="24B5F037">
        <w:rPr>
          <w:rFonts w:ascii="Arial" w:hAnsi="Arial" w:cs="Arial"/>
          <w:b/>
          <w:bCs/>
          <w:i/>
          <w:iCs/>
          <w:sz w:val="24"/>
          <w:szCs w:val="24"/>
        </w:rPr>
        <w:t>Vegetation</w:t>
      </w:r>
      <w:r w:rsidR="006E11DD" w:rsidRPr="24B5F037">
        <w:rPr>
          <w:rFonts w:ascii="Arial" w:hAnsi="Arial" w:cs="Arial"/>
          <w:b/>
          <w:bCs/>
          <w:i/>
          <w:iCs/>
          <w:sz w:val="24"/>
          <w:szCs w:val="24"/>
        </w:rPr>
        <w:t xml:space="preserve"> grown</w:t>
      </w:r>
    </w:p>
    <w:p w14:paraId="1A4ED59F" w14:textId="009F9D49" w:rsidR="0010386D" w:rsidRDefault="0010386D" w:rsidP="3F9C5910">
      <w:pPr>
        <w:spacing w:line="480" w:lineRule="auto"/>
        <w:rPr>
          <w:rFonts w:ascii="Arial" w:hAnsi="Arial" w:cs="Arial"/>
          <w:sz w:val="24"/>
          <w:szCs w:val="24"/>
        </w:rPr>
      </w:pPr>
      <w:r w:rsidRPr="24B5F037">
        <w:rPr>
          <w:rFonts w:ascii="Arial" w:hAnsi="Arial" w:cs="Arial"/>
          <w:sz w:val="24"/>
          <w:szCs w:val="24"/>
        </w:rPr>
        <w:t xml:space="preserve">Each study focused on either edible or non-edible </w:t>
      </w:r>
      <w:r w:rsidR="4AD3ACFF" w:rsidRPr="24B5F037">
        <w:rPr>
          <w:rFonts w:ascii="Arial" w:hAnsi="Arial" w:cs="Arial"/>
          <w:sz w:val="24"/>
          <w:szCs w:val="24"/>
        </w:rPr>
        <w:t>vegetation</w:t>
      </w:r>
      <w:r w:rsidR="5596EE5E" w:rsidRPr="24B5F037">
        <w:rPr>
          <w:rFonts w:ascii="Arial" w:hAnsi="Arial" w:cs="Arial"/>
          <w:sz w:val="24"/>
          <w:szCs w:val="24"/>
        </w:rPr>
        <w:t xml:space="preserve"> </w:t>
      </w:r>
      <w:r w:rsidR="008A26D1" w:rsidRPr="24B5F037">
        <w:rPr>
          <w:rFonts w:ascii="Arial" w:hAnsi="Arial" w:cs="Arial"/>
          <w:sz w:val="24"/>
          <w:szCs w:val="24"/>
        </w:rPr>
        <w:t>(</w:t>
      </w:r>
      <w:r w:rsidR="008A26D1" w:rsidRPr="24B5F037">
        <w:rPr>
          <w:rFonts w:ascii="Arial" w:hAnsi="Arial" w:cs="Arial"/>
          <w:i/>
          <w:iCs/>
          <w:sz w:val="24"/>
          <w:szCs w:val="24"/>
        </w:rPr>
        <w:t>n</w:t>
      </w:r>
      <w:r w:rsidR="008A26D1" w:rsidRPr="24B5F037">
        <w:rPr>
          <w:rFonts w:ascii="Arial" w:hAnsi="Arial" w:cs="Arial"/>
          <w:sz w:val="24"/>
          <w:szCs w:val="24"/>
        </w:rPr>
        <w:t>=</w:t>
      </w:r>
      <w:r w:rsidR="00D8269A" w:rsidRPr="24B5F037">
        <w:rPr>
          <w:rFonts w:ascii="Arial" w:hAnsi="Arial" w:cs="Arial"/>
          <w:sz w:val="24"/>
          <w:szCs w:val="24"/>
        </w:rPr>
        <w:t>1</w:t>
      </w:r>
      <w:r w:rsidR="00D8269A">
        <w:rPr>
          <w:rFonts w:ascii="Arial" w:hAnsi="Arial" w:cs="Arial"/>
          <w:sz w:val="24"/>
          <w:szCs w:val="24"/>
        </w:rPr>
        <w:t>21</w:t>
      </w:r>
      <w:r w:rsidR="008A26D1" w:rsidRPr="24B5F037">
        <w:rPr>
          <w:rFonts w:ascii="Arial" w:hAnsi="Arial" w:cs="Arial"/>
          <w:sz w:val="24"/>
          <w:szCs w:val="24"/>
        </w:rPr>
        <w:t>)</w:t>
      </w:r>
      <w:r w:rsidR="006E11DD" w:rsidRPr="24B5F037">
        <w:rPr>
          <w:rFonts w:ascii="Arial" w:hAnsi="Arial" w:cs="Arial"/>
          <w:sz w:val="24"/>
          <w:szCs w:val="24"/>
        </w:rPr>
        <w:t>,</w:t>
      </w:r>
      <w:r w:rsidR="008D6658">
        <w:rPr>
          <w:rFonts w:ascii="Arial" w:hAnsi="Arial" w:cs="Arial"/>
          <w:sz w:val="24"/>
          <w:szCs w:val="24"/>
        </w:rPr>
        <w:t xml:space="preserve"> </w:t>
      </w:r>
      <w:r w:rsidR="00912A7B">
        <w:rPr>
          <w:rFonts w:ascii="Arial" w:hAnsi="Arial" w:cs="Arial"/>
          <w:sz w:val="24"/>
          <w:szCs w:val="24"/>
        </w:rPr>
        <w:t>or described projects that combined both (</w:t>
      </w:r>
      <w:r w:rsidR="00912A7B" w:rsidRPr="0081659D">
        <w:rPr>
          <w:rFonts w:ascii="Arial" w:hAnsi="Arial" w:cs="Arial"/>
          <w:i/>
          <w:sz w:val="24"/>
          <w:szCs w:val="24"/>
        </w:rPr>
        <w:t>n</w:t>
      </w:r>
      <w:r w:rsidR="00912A7B">
        <w:rPr>
          <w:rFonts w:ascii="Arial" w:hAnsi="Arial" w:cs="Arial"/>
          <w:sz w:val="24"/>
          <w:szCs w:val="24"/>
        </w:rPr>
        <w:t>=</w:t>
      </w:r>
      <w:r w:rsidR="00D8269A">
        <w:rPr>
          <w:rFonts w:ascii="Arial" w:hAnsi="Arial" w:cs="Arial"/>
          <w:sz w:val="24"/>
          <w:szCs w:val="24"/>
        </w:rPr>
        <w:t>37</w:t>
      </w:r>
      <w:r w:rsidR="00E84725">
        <w:rPr>
          <w:rFonts w:ascii="Arial" w:hAnsi="Arial" w:cs="Arial"/>
          <w:sz w:val="24"/>
          <w:szCs w:val="24"/>
        </w:rPr>
        <w:t xml:space="preserve">; </w:t>
      </w:r>
      <w:r w:rsidR="006E11DD" w:rsidRPr="24B5F037">
        <w:rPr>
          <w:rFonts w:ascii="Arial" w:hAnsi="Arial" w:cs="Arial"/>
          <w:sz w:val="24"/>
          <w:szCs w:val="24"/>
        </w:rPr>
        <w:t xml:space="preserve">Figure </w:t>
      </w:r>
      <w:r w:rsidR="00D8269A">
        <w:rPr>
          <w:rFonts w:ascii="Arial" w:hAnsi="Arial" w:cs="Arial"/>
          <w:sz w:val="24"/>
          <w:szCs w:val="24"/>
        </w:rPr>
        <w:t>2</w:t>
      </w:r>
      <w:r w:rsidR="006E11DD" w:rsidRPr="24B5F037">
        <w:rPr>
          <w:rFonts w:ascii="Arial" w:hAnsi="Arial" w:cs="Arial"/>
          <w:sz w:val="24"/>
          <w:szCs w:val="24"/>
        </w:rPr>
        <w:t xml:space="preserve">). Of those that solely assessed edible </w:t>
      </w:r>
      <w:r w:rsidR="006E11DD" w:rsidRPr="007350DA">
        <w:rPr>
          <w:rFonts w:ascii="Arial" w:hAnsi="Arial" w:cs="Arial"/>
          <w:sz w:val="24"/>
          <w:szCs w:val="24"/>
        </w:rPr>
        <w:t>or</w:t>
      </w:r>
      <w:r w:rsidR="006E11DD" w:rsidRPr="24B5F037">
        <w:rPr>
          <w:rFonts w:ascii="Arial" w:hAnsi="Arial" w:cs="Arial"/>
          <w:sz w:val="24"/>
          <w:szCs w:val="24"/>
        </w:rPr>
        <w:t xml:space="preserve"> non-edible </w:t>
      </w:r>
      <w:r w:rsidR="4AD3ACFF" w:rsidRPr="24B5F037">
        <w:rPr>
          <w:rFonts w:ascii="Arial" w:hAnsi="Arial" w:cs="Arial"/>
          <w:sz w:val="24"/>
          <w:szCs w:val="24"/>
        </w:rPr>
        <w:t>vegetation</w:t>
      </w:r>
      <w:r w:rsidR="006E11DD" w:rsidRPr="24B5F037">
        <w:rPr>
          <w:rFonts w:ascii="Arial" w:hAnsi="Arial" w:cs="Arial"/>
          <w:sz w:val="24"/>
          <w:szCs w:val="24"/>
        </w:rPr>
        <w:t>, the majority (</w:t>
      </w:r>
      <w:r w:rsidR="00D8269A">
        <w:rPr>
          <w:rFonts w:ascii="Arial" w:hAnsi="Arial" w:cs="Arial"/>
          <w:sz w:val="24"/>
          <w:szCs w:val="24"/>
        </w:rPr>
        <w:t>81</w:t>
      </w:r>
      <w:r w:rsidR="006E11DD" w:rsidRPr="24B5F037">
        <w:rPr>
          <w:rFonts w:ascii="Arial" w:hAnsi="Arial" w:cs="Arial"/>
          <w:sz w:val="24"/>
          <w:szCs w:val="24"/>
        </w:rPr>
        <w:t>%)</w:t>
      </w:r>
      <w:r w:rsidRPr="24B5F037">
        <w:rPr>
          <w:rFonts w:ascii="Arial" w:hAnsi="Arial" w:cs="Arial"/>
          <w:sz w:val="24"/>
          <w:szCs w:val="24"/>
        </w:rPr>
        <w:t xml:space="preserve"> </w:t>
      </w:r>
      <w:r w:rsidR="006E11DD" w:rsidRPr="24B5F037">
        <w:rPr>
          <w:rFonts w:ascii="Arial" w:hAnsi="Arial" w:cs="Arial"/>
          <w:sz w:val="24"/>
          <w:szCs w:val="24"/>
        </w:rPr>
        <w:t>of these</w:t>
      </w:r>
      <w:r w:rsidRPr="24B5F037">
        <w:rPr>
          <w:rFonts w:ascii="Arial" w:hAnsi="Arial" w:cs="Arial"/>
          <w:sz w:val="24"/>
          <w:szCs w:val="24"/>
        </w:rPr>
        <w:t xml:space="preserve"> were non-edible (</w:t>
      </w:r>
      <w:r w:rsidRPr="24B5F037">
        <w:rPr>
          <w:rFonts w:ascii="Arial" w:hAnsi="Arial" w:cs="Arial"/>
          <w:i/>
          <w:iCs/>
          <w:sz w:val="24"/>
          <w:szCs w:val="24"/>
        </w:rPr>
        <w:t>n</w:t>
      </w:r>
      <w:r w:rsidRPr="24B5F037">
        <w:rPr>
          <w:rFonts w:ascii="Arial" w:hAnsi="Arial" w:cs="Arial"/>
          <w:sz w:val="24"/>
          <w:szCs w:val="24"/>
        </w:rPr>
        <w:t>=</w:t>
      </w:r>
      <w:r w:rsidR="00C3277F">
        <w:rPr>
          <w:rFonts w:ascii="Arial" w:hAnsi="Arial" w:cs="Arial"/>
          <w:sz w:val="24"/>
          <w:szCs w:val="24"/>
        </w:rPr>
        <w:t>98</w:t>
      </w:r>
      <w:r w:rsidRPr="24B5F037">
        <w:rPr>
          <w:rFonts w:ascii="Arial" w:hAnsi="Arial" w:cs="Arial"/>
          <w:sz w:val="24"/>
          <w:szCs w:val="24"/>
        </w:rPr>
        <w:t>)</w:t>
      </w:r>
      <w:r w:rsidR="006E11DD" w:rsidRPr="24B5F037">
        <w:rPr>
          <w:rFonts w:ascii="Arial" w:hAnsi="Arial" w:cs="Arial"/>
          <w:sz w:val="24"/>
          <w:szCs w:val="24"/>
        </w:rPr>
        <w:t>. Non-edible vegetation included trees (</w:t>
      </w:r>
      <w:r w:rsidR="006E11DD" w:rsidRPr="24B5F037">
        <w:rPr>
          <w:rFonts w:ascii="Arial" w:hAnsi="Arial" w:cs="Arial"/>
          <w:i/>
          <w:iCs/>
          <w:sz w:val="24"/>
          <w:szCs w:val="24"/>
        </w:rPr>
        <w:t>n</w:t>
      </w:r>
      <w:r w:rsidR="006E11DD" w:rsidRPr="24B5F037">
        <w:rPr>
          <w:rFonts w:ascii="Arial" w:hAnsi="Arial" w:cs="Arial"/>
          <w:sz w:val="24"/>
          <w:szCs w:val="24"/>
        </w:rPr>
        <w:t>=</w:t>
      </w:r>
      <w:r w:rsidR="00C3277F">
        <w:rPr>
          <w:rFonts w:ascii="Arial" w:hAnsi="Arial" w:cs="Arial"/>
          <w:sz w:val="24"/>
          <w:szCs w:val="24"/>
        </w:rPr>
        <w:t>33</w:t>
      </w:r>
      <w:r w:rsidR="006E11DD" w:rsidRPr="24B5F037">
        <w:rPr>
          <w:rFonts w:ascii="Arial" w:hAnsi="Arial" w:cs="Arial"/>
          <w:sz w:val="24"/>
          <w:szCs w:val="24"/>
        </w:rPr>
        <w:t>), shrubs (</w:t>
      </w:r>
      <w:r w:rsidR="006E11DD" w:rsidRPr="24B5F037">
        <w:rPr>
          <w:rFonts w:ascii="Arial" w:hAnsi="Arial" w:cs="Arial"/>
          <w:i/>
          <w:iCs/>
          <w:sz w:val="24"/>
          <w:szCs w:val="24"/>
        </w:rPr>
        <w:t>n</w:t>
      </w:r>
      <w:r w:rsidR="006E11DD" w:rsidRPr="24B5F037">
        <w:rPr>
          <w:rFonts w:ascii="Arial" w:hAnsi="Arial" w:cs="Arial"/>
          <w:sz w:val="24"/>
          <w:szCs w:val="24"/>
        </w:rPr>
        <w:t>=</w:t>
      </w:r>
      <w:r w:rsidR="00C3277F" w:rsidRPr="24B5F037">
        <w:rPr>
          <w:rFonts w:ascii="Arial" w:hAnsi="Arial" w:cs="Arial"/>
          <w:sz w:val="24"/>
          <w:szCs w:val="24"/>
        </w:rPr>
        <w:t>2</w:t>
      </w:r>
      <w:r w:rsidR="00C3277F">
        <w:rPr>
          <w:rFonts w:ascii="Arial" w:hAnsi="Arial" w:cs="Arial"/>
          <w:sz w:val="24"/>
          <w:szCs w:val="24"/>
        </w:rPr>
        <w:t>0</w:t>
      </w:r>
      <w:r w:rsidR="006E11DD" w:rsidRPr="24B5F037">
        <w:rPr>
          <w:rFonts w:ascii="Arial" w:hAnsi="Arial" w:cs="Arial"/>
          <w:sz w:val="24"/>
          <w:szCs w:val="24"/>
        </w:rPr>
        <w:t>), flowers (</w:t>
      </w:r>
      <w:r w:rsidR="006E11DD" w:rsidRPr="24B5F037">
        <w:rPr>
          <w:rFonts w:ascii="Arial" w:hAnsi="Arial" w:cs="Arial"/>
          <w:i/>
          <w:iCs/>
          <w:sz w:val="24"/>
          <w:szCs w:val="24"/>
        </w:rPr>
        <w:t>n</w:t>
      </w:r>
      <w:r w:rsidR="006E11DD" w:rsidRPr="24B5F037">
        <w:rPr>
          <w:rFonts w:ascii="Arial" w:hAnsi="Arial" w:cs="Arial"/>
          <w:sz w:val="24"/>
          <w:szCs w:val="24"/>
        </w:rPr>
        <w:t>=1) and/or grass (</w:t>
      </w:r>
      <w:r w:rsidR="006E11DD" w:rsidRPr="24B5F037">
        <w:rPr>
          <w:rFonts w:ascii="Arial" w:hAnsi="Arial" w:cs="Arial"/>
          <w:i/>
          <w:iCs/>
          <w:sz w:val="24"/>
          <w:szCs w:val="24"/>
        </w:rPr>
        <w:t>n</w:t>
      </w:r>
      <w:r w:rsidR="006E11DD" w:rsidRPr="24B5F037">
        <w:rPr>
          <w:rFonts w:ascii="Arial" w:hAnsi="Arial" w:cs="Arial"/>
          <w:sz w:val="24"/>
          <w:szCs w:val="24"/>
        </w:rPr>
        <w:t>=</w:t>
      </w:r>
      <w:r w:rsidR="00C3277F">
        <w:rPr>
          <w:rFonts w:ascii="Arial" w:hAnsi="Arial" w:cs="Arial"/>
          <w:sz w:val="24"/>
          <w:szCs w:val="24"/>
        </w:rPr>
        <w:t>20</w:t>
      </w:r>
      <w:r w:rsidR="006E11DD" w:rsidRPr="24B5F037">
        <w:rPr>
          <w:rFonts w:ascii="Arial" w:hAnsi="Arial" w:cs="Arial"/>
          <w:sz w:val="24"/>
          <w:szCs w:val="24"/>
        </w:rPr>
        <w:t xml:space="preserve">) although not every record specified these. </w:t>
      </w:r>
      <w:r w:rsidR="00422EF3">
        <w:rPr>
          <w:rFonts w:ascii="Arial" w:hAnsi="Arial" w:cs="Arial"/>
          <w:sz w:val="24"/>
          <w:szCs w:val="24"/>
        </w:rPr>
        <w:t>In t</w:t>
      </w:r>
      <w:r w:rsidR="006E11DD" w:rsidRPr="24B5F037">
        <w:rPr>
          <w:rFonts w:ascii="Arial" w:hAnsi="Arial" w:cs="Arial"/>
          <w:sz w:val="24"/>
          <w:szCs w:val="24"/>
        </w:rPr>
        <w:t xml:space="preserve">he </w:t>
      </w:r>
      <w:r w:rsidR="00C3277F">
        <w:rPr>
          <w:rFonts w:ascii="Arial" w:hAnsi="Arial" w:cs="Arial"/>
          <w:sz w:val="24"/>
          <w:szCs w:val="24"/>
        </w:rPr>
        <w:t>19</w:t>
      </w:r>
      <w:r w:rsidR="006E11DD" w:rsidRPr="24B5F037">
        <w:rPr>
          <w:rFonts w:ascii="Arial" w:hAnsi="Arial" w:cs="Arial"/>
          <w:sz w:val="24"/>
          <w:szCs w:val="24"/>
        </w:rPr>
        <w:t xml:space="preserve">% of studies that solely assessed edible </w:t>
      </w:r>
      <w:r w:rsidR="4AD3ACFF" w:rsidRPr="24B5F037">
        <w:rPr>
          <w:rFonts w:ascii="Arial" w:hAnsi="Arial" w:cs="Arial"/>
          <w:sz w:val="24"/>
          <w:szCs w:val="24"/>
        </w:rPr>
        <w:t>vegetation</w:t>
      </w:r>
      <w:r w:rsidR="006E11DD" w:rsidRPr="24B5F037">
        <w:rPr>
          <w:rFonts w:ascii="Arial" w:hAnsi="Arial" w:cs="Arial"/>
          <w:sz w:val="24"/>
          <w:szCs w:val="24"/>
        </w:rPr>
        <w:t xml:space="preserve"> (</w:t>
      </w:r>
      <w:r w:rsidR="006E11DD" w:rsidRPr="24B5F037">
        <w:rPr>
          <w:rFonts w:ascii="Arial" w:hAnsi="Arial" w:cs="Arial"/>
          <w:i/>
          <w:iCs/>
          <w:sz w:val="24"/>
          <w:szCs w:val="24"/>
        </w:rPr>
        <w:t>n</w:t>
      </w:r>
      <w:r w:rsidR="006E11DD" w:rsidRPr="24B5F037">
        <w:rPr>
          <w:rFonts w:ascii="Arial" w:hAnsi="Arial" w:cs="Arial"/>
          <w:sz w:val="24"/>
          <w:szCs w:val="24"/>
        </w:rPr>
        <w:t xml:space="preserve">=36), the principal </w:t>
      </w:r>
      <w:r w:rsidR="4AD3ACFF" w:rsidRPr="24B5F037">
        <w:rPr>
          <w:rFonts w:ascii="Arial" w:hAnsi="Arial" w:cs="Arial"/>
          <w:sz w:val="24"/>
          <w:szCs w:val="24"/>
        </w:rPr>
        <w:t>vegetation</w:t>
      </w:r>
      <w:r w:rsidR="006E11DD" w:rsidRPr="24B5F037">
        <w:rPr>
          <w:rFonts w:ascii="Arial" w:hAnsi="Arial" w:cs="Arial"/>
          <w:sz w:val="24"/>
          <w:szCs w:val="24"/>
        </w:rPr>
        <w:t xml:space="preserve"> grown included vegetables (</w:t>
      </w:r>
      <w:r w:rsidR="006E11DD" w:rsidRPr="24B5F037">
        <w:rPr>
          <w:rFonts w:ascii="Arial" w:hAnsi="Arial" w:cs="Arial"/>
          <w:i/>
          <w:iCs/>
          <w:sz w:val="24"/>
          <w:szCs w:val="24"/>
        </w:rPr>
        <w:t>n</w:t>
      </w:r>
      <w:r w:rsidR="006E11DD" w:rsidRPr="24B5F037">
        <w:rPr>
          <w:rFonts w:ascii="Arial" w:hAnsi="Arial" w:cs="Arial"/>
          <w:sz w:val="24"/>
          <w:szCs w:val="24"/>
        </w:rPr>
        <w:t>=</w:t>
      </w:r>
      <w:r w:rsidR="00C3277F">
        <w:rPr>
          <w:rFonts w:ascii="Arial" w:hAnsi="Arial" w:cs="Arial"/>
          <w:sz w:val="24"/>
          <w:szCs w:val="24"/>
        </w:rPr>
        <w:t>18</w:t>
      </w:r>
      <w:r w:rsidR="006E11DD" w:rsidRPr="24B5F037">
        <w:rPr>
          <w:rFonts w:ascii="Arial" w:hAnsi="Arial" w:cs="Arial"/>
          <w:sz w:val="24"/>
          <w:szCs w:val="24"/>
        </w:rPr>
        <w:t>) and/or fruit (</w:t>
      </w:r>
      <w:r w:rsidR="006E11DD" w:rsidRPr="24B5F037">
        <w:rPr>
          <w:rFonts w:ascii="Arial" w:hAnsi="Arial" w:cs="Arial"/>
          <w:i/>
          <w:iCs/>
          <w:sz w:val="24"/>
          <w:szCs w:val="24"/>
        </w:rPr>
        <w:t>n</w:t>
      </w:r>
      <w:r w:rsidR="006E11DD" w:rsidRPr="24B5F037">
        <w:rPr>
          <w:rFonts w:ascii="Arial" w:hAnsi="Arial" w:cs="Arial"/>
          <w:sz w:val="24"/>
          <w:szCs w:val="24"/>
        </w:rPr>
        <w:t>=</w:t>
      </w:r>
      <w:r w:rsidR="00C3277F">
        <w:rPr>
          <w:rFonts w:ascii="Arial" w:hAnsi="Arial" w:cs="Arial"/>
          <w:sz w:val="24"/>
          <w:szCs w:val="24"/>
        </w:rPr>
        <w:t>1</w:t>
      </w:r>
      <w:r w:rsidR="00C3277F" w:rsidRPr="24B5F037">
        <w:rPr>
          <w:rFonts w:ascii="Arial" w:hAnsi="Arial" w:cs="Arial"/>
          <w:sz w:val="24"/>
          <w:szCs w:val="24"/>
        </w:rPr>
        <w:t>1</w:t>
      </w:r>
      <w:r w:rsidR="006E11DD" w:rsidRPr="24B5F037">
        <w:rPr>
          <w:rFonts w:ascii="Arial" w:hAnsi="Arial" w:cs="Arial"/>
          <w:sz w:val="24"/>
          <w:szCs w:val="24"/>
        </w:rPr>
        <w:t xml:space="preserve">). </w:t>
      </w:r>
    </w:p>
    <w:p w14:paraId="35EE0A18" w14:textId="038CB5D9" w:rsidR="006E11DD" w:rsidRDefault="006E11DD" w:rsidP="006E11DD">
      <w:pPr>
        <w:spacing w:line="480" w:lineRule="auto"/>
        <w:rPr>
          <w:rFonts w:ascii="Arial" w:hAnsi="Arial" w:cs="Arial"/>
          <w:b/>
          <w:bCs/>
          <w:i/>
          <w:sz w:val="24"/>
          <w:szCs w:val="24"/>
        </w:rPr>
      </w:pPr>
      <w:r>
        <w:rPr>
          <w:rFonts w:ascii="Arial" w:hAnsi="Arial" w:cs="Arial"/>
          <w:b/>
          <w:bCs/>
          <w:i/>
          <w:sz w:val="24"/>
          <w:szCs w:val="24"/>
        </w:rPr>
        <w:t>3.3</w:t>
      </w:r>
      <w:r w:rsidRPr="005329F6">
        <w:rPr>
          <w:rFonts w:ascii="Arial" w:hAnsi="Arial" w:cs="Arial"/>
          <w:b/>
          <w:bCs/>
          <w:i/>
          <w:sz w:val="24"/>
          <w:szCs w:val="24"/>
        </w:rPr>
        <w:t xml:space="preserve"> </w:t>
      </w:r>
      <w:r>
        <w:rPr>
          <w:rFonts w:ascii="Arial" w:hAnsi="Arial" w:cs="Arial"/>
          <w:b/>
          <w:bCs/>
          <w:i/>
          <w:sz w:val="24"/>
          <w:szCs w:val="24"/>
        </w:rPr>
        <w:t>Growing spaces</w:t>
      </w:r>
    </w:p>
    <w:p w14:paraId="4E0BFC7D" w14:textId="58550C7B" w:rsidR="007E668C" w:rsidRPr="007E668C" w:rsidRDefault="006E11DD" w:rsidP="3F9C5910">
      <w:pPr>
        <w:spacing w:line="480" w:lineRule="auto"/>
        <w:rPr>
          <w:rFonts w:ascii="Arial" w:hAnsi="Arial" w:cs="Arial"/>
          <w:sz w:val="24"/>
          <w:szCs w:val="24"/>
        </w:rPr>
      </w:pPr>
      <w:r w:rsidRPr="24B5F037">
        <w:rPr>
          <w:rFonts w:ascii="Arial" w:hAnsi="Arial" w:cs="Arial"/>
          <w:sz w:val="24"/>
          <w:szCs w:val="24"/>
        </w:rPr>
        <w:t xml:space="preserve">Figure </w:t>
      </w:r>
      <w:r w:rsidR="00C3277F">
        <w:rPr>
          <w:rFonts w:ascii="Arial" w:hAnsi="Arial" w:cs="Arial"/>
          <w:sz w:val="24"/>
          <w:szCs w:val="24"/>
        </w:rPr>
        <w:t>2</w:t>
      </w:r>
      <w:r w:rsidR="00C3277F" w:rsidRPr="24B5F037">
        <w:rPr>
          <w:rFonts w:ascii="Arial" w:hAnsi="Arial" w:cs="Arial"/>
          <w:sz w:val="24"/>
          <w:szCs w:val="24"/>
        </w:rPr>
        <w:t xml:space="preserve"> </w:t>
      </w:r>
      <w:r w:rsidR="00912A7B">
        <w:rPr>
          <w:rFonts w:ascii="Arial" w:hAnsi="Arial" w:cs="Arial"/>
          <w:sz w:val="24"/>
          <w:szCs w:val="24"/>
        </w:rPr>
        <w:t>provides a breakdown</w:t>
      </w:r>
      <w:r w:rsidRPr="24B5F037">
        <w:rPr>
          <w:rFonts w:ascii="Arial" w:hAnsi="Arial" w:cs="Arial"/>
          <w:sz w:val="24"/>
          <w:szCs w:val="24"/>
        </w:rPr>
        <w:t xml:space="preserve"> of studies in the dataset that assessed ecosystem services </w:t>
      </w:r>
      <w:r w:rsidR="005E09C1" w:rsidRPr="24B5F037">
        <w:rPr>
          <w:rFonts w:ascii="Arial" w:hAnsi="Arial" w:cs="Arial"/>
          <w:sz w:val="24"/>
          <w:szCs w:val="24"/>
        </w:rPr>
        <w:t>across</w:t>
      </w:r>
      <w:r w:rsidR="0028318A" w:rsidRPr="24B5F037">
        <w:rPr>
          <w:rFonts w:ascii="Arial" w:hAnsi="Arial" w:cs="Arial"/>
          <w:sz w:val="24"/>
          <w:szCs w:val="24"/>
        </w:rPr>
        <w:t xml:space="preserve"> 17 different urban growing spaces. Parks were most commonly </w:t>
      </w:r>
      <w:r w:rsidR="005E09C1" w:rsidRPr="24B5F037">
        <w:rPr>
          <w:rFonts w:ascii="Arial" w:hAnsi="Arial" w:cs="Arial"/>
          <w:sz w:val="24"/>
          <w:szCs w:val="24"/>
        </w:rPr>
        <w:t>studied</w:t>
      </w:r>
      <w:r w:rsidR="0028318A" w:rsidRPr="24B5F037">
        <w:rPr>
          <w:rFonts w:ascii="Arial" w:hAnsi="Arial" w:cs="Arial"/>
          <w:sz w:val="24"/>
          <w:szCs w:val="24"/>
        </w:rPr>
        <w:t xml:space="preserve">, with </w:t>
      </w:r>
      <w:r w:rsidR="005E09C1" w:rsidRPr="24B5F037">
        <w:rPr>
          <w:rFonts w:ascii="Arial" w:hAnsi="Arial" w:cs="Arial"/>
          <w:sz w:val="24"/>
          <w:szCs w:val="24"/>
        </w:rPr>
        <w:t>just over two-fifths</w:t>
      </w:r>
      <w:r w:rsidR="0028318A" w:rsidRPr="24B5F037">
        <w:rPr>
          <w:rFonts w:ascii="Arial" w:hAnsi="Arial" w:cs="Arial"/>
          <w:sz w:val="24"/>
          <w:szCs w:val="24"/>
        </w:rPr>
        <w:t xml:space="preserve"> of records focusing on these areas (</w:t>
      </w:r>
      <w:r w:rsidR="0028318A" w:rsidRPr="24B5F037">
        <w:rPr>
          <w:rFonts w:ascii="Arial" w:hAnsi="Arial" w:cs="Arial"/>
          <w:i/>
          <w:iCs/>
          <w:sz w:val="24"/>
          <w:szCs w:val="24"/>
        </w:rPr>
        <w:t>n</w:t>
      </w:r>
      <w:r w:rsidR="005E09C1" w:rsidRPr="24B5F037">
        <w:rPr>
          <w:rFonts w:ascii="Arial" w:hAnsi="Arial" w:cs="Arial"/>
          <w:sz w:val="24"/>
          <w:szCs w:val="24"/>
        </w:rPr>
        <w:t>=</w:t>
      </w:r>
      <w:r w:rsidR="00C3277F" w:rsidRPr="24B5F037">
        <w:rPr>
          <w:rFonts w:ascii="Arial" w:hAnsi="Arial" w:cs="Arial"/>
          <w:sz w:val="24"/>
          <w:szCs w:val="24"/>
        </w:rPr>
        <w:t>6</w:t>
      </w:r>
      <w:r w:rsidR="00C3277F">
        <w:rPr>
          <w:rFonts w:ascii="Arial" w:hAnsi="Arial" w:cs="Arial"/>
          <w:sz w:val="24"/>
          <w:szCs w:val="24"/>
        </w:rPr>
        <w:t>4</w:t>
      </w:r>
      <w:r w:rsidR="005E09C1" w:rsidRPr="24B5F037">
        <w:rPr>
          <w:rFonts w:ascii="Arial" w:hAnsi="Arial" w:cs="Arial"/>
          <w:sz w:val="24"/>
          <w:szCs w:val="24"/>
        </w:rPr>
        <w:t xml:space="preserve">). </w:t>
      </w:r>
      <w:r w:rsidR="0081659D">
        <w:rPr>
          <w:rFonts w:ascii="Arial" w:hAnsi="Arial" w:cs="Arial"/>
          <w:sz w:val="24"/>
          <w:szCs w:val="24"/>
        </w:rPr>
        <w:t>The next most studied growing spaces were Community Gardens (</w:t>
      </w:r>
      <w:r w:rsidR="0081659D">
        <w:rPr>
          <w:rFonts w:ascii="Arial" w:hAnsi="Arial" w:cs="Arial"/>
          <w:i/>
          <w:iCs/>
          <w:sz w:val="24"/>
          <w:szCs w:val="24"/>
        </w:rPr>
        <w:t>n</w:t>
      </w:r>
      <w:r w:rsidR="0081659D">
        <w:rPr>
          <w:rFonts w:ascii="Arial" w:hAnsi="Arial" w:cs="Arial"/>
          <w:sz w:val="24"/>
          <w:szCs w:val="24"/>
        </w:rPr>
        <w:t>=44).</w:t>
      </w:r>
      <w:r w:rsidR="005E09C1" w:rsidRPr="24B5F037">
        <w:rPr>
          <w:rFonts w:ascii="Arial" w:hAnsi="Arial" w:cs="Arial"/>
          <w:sz w:val="24"/>
          <w:szCs w:val="24"/>
        </w:rPr>
        <w:t xml:space="preserve"> </w:t>
      </w:r>
      <w:r w:rsidR="00263AE1" w:rsidRPr="24B5F037">
        <w:rPr>
          <w:rFonts w:ascii="Arial" w:hAnsi="Arial" w:cs="Arial"/>
          <w:sz w:val="24"/>
          <w:szCs w:val="24"/>
        </w:rPr>
        <w:t>Whil</w:t>
      </w:r>
      <w:r w:rsidR="00C7182F" w:rsidRPr="24B5F037">
        <w:rPr>
          <w:rFonts w:ascii="Arial" w:hAnsi="Arial" w:cs="Arial"/>
          <w:sz w:val="24"/>
          <w:szCs w:val="24"/>
        </w:rPr>
        <w:t>e</w:t>
      </w:r>
      <w:r w:rsidR="00263AE1" w:rsidRPr="24B5F037">
        <w:rPr>
          <w:rFonts w:ascii="Arial" w:hAnsi="Arial" w:cs="Arial"/>
          <w:sz w:val="24"/>
          <w:szCs w:val="24"/>
        </w:rPr>
        <w:t xml:space="preserve"> </w:t>
      </w:r>
      <w:r w:rsidR="00974D78">
        <w:rPr>
          <w:rFonts w:ascii="Arial" w:hAnsi="Arial" w:cs="Arial"/>
          <w:sz w:val="24"/>
          <w:szCs w:val="24"/>
        </w:rPr>
        <w:t>A</w:t>
      </w:r>
      <w:r w:rsidR="00263AE1" w:rsidRPr="24B5F037">
        <w:rPr>
          <w:rFonts w:ascii="Arial" w:hAnsi="Arial" w:cs="Arial"/>
          <w:sz w:val="24"/>
          <w:szCs w:val="24"/>
        </w:rPr>
        <w:t xml:space="preserve">llotments were </w:t>
      </w:r>
      <w:r w:rsidR="007350DA">
        <w:rPr>
          <w:rFonts w:ascii="Arial" w:hAnsi="Arial" w:cs="Arial"/>
          <w:sz w:val="24"/>
          <w:szCs w:val="24"/>
        </w:rPr>
        <w:t>examined</w:t>
      </w:r>
      <w:r w:rsidR="007350DA" w:rsidRPr="24B5F037">
        <w:rPr>
          <w:rFonts w:ascii="Arial" w:hAnsi="Arial" w:cs="Arial"/>
          <w:sz w:val="24"/>
          <w:szCs w:val="24"/>
        </w:rPr>
        <w:t xml:space="preserve"> </w:t>
      </w:r>
      <w:r w:rsidR="00263AE1" w:rsidRPr="24B5F037">
        <w:rPr>
          <w:rFonts w:ascii="Arial" w:hAnsi="Arial" w:cs="Arial"/>
          <w:sz w:val="24"/>
          <w:szCs w:val="24"/>
        </w:rPr>
        <w:t>by 9% of the dataset (</w:t>
      </w:r>
      <w:r w:rsidR="00263AE1" w:rsidRPr="24B5F037">
        <w:rPr>
          <w:rFonts w:ascii="Arial" w:hAnsi="Arial" w:cs="Arial"/>
          <w:i/>
          <w:iCs/>
          <w:sz w:val="24"/>
          <w:szCs w:val="24"/>
        </w:rPr>
        <w:t>n</w:t>
      </w:r>
      <w:r w:rsidR="00263AE1" w:rsidRPr="24B5F037">
        <w:rPr>
          <w:rFonts w:ascii="Arial" w:hAnsi="Arial" w:cs="Arial"/>
          <w:sz w:val="24"/>
          <w:szCs w:val="24"/>
        </w:rPr>
        <w:t>=14), only two studies presented analyses for Greenhouses. We also found that there were seven times more studies on the Roofs of buildings (</w:t>
      </w:r>
      <w:r w:rsidR="00263AE1" w:rsidRPr="24B5F037">
        <w:rPr>
          <w:rFonts w:ascii="Arial" w:hAnsi="Arial" w:cs="Arial"/>
          <w:i/>
          <w:iCs/>
          <w:sz w:val="24"/>
          <w:szCs w:val="24"/>
        </w:rPr>
        <w:t>n</w:t>
      </w:r>
      <w:r w:rsidR="00263AE1" w:rsidRPr="24B5F037">
        <w:rPr>
          <w:rFonts w:ascii="Arial" w:hAnsi="Arial" w:cs="Arial"/>
          <w:sz w:val="24"/>
          <w:szCs w:val="24"/>
        </w:rPr>
        <w:t>=14) than Indoor</w:t>
      </w:r>
      <w:r w:rsidR="00974D78">
        <w:rPr>
          <w:rFonts w:ascii="Arial" w:hAnsi="Arial" w:cs="Arial"/>
          <w:sz w:val="24"/>
          <w:szCs w:val="24"/>
        </w:rPr>
        <w:t xml:space="preserve"> Spaces</w:t>
      </w:r>
      <w:r w:rsidR="00263AE1" w:rsidRPr="24B5F037">
        <w:rPr>
          <w:rFonts w:ascii="Arial" w:hAnsi="Arial" w:cs="Arial"/>
          <w:sz w:val="24"/>
          <w:szCs w:val="24"/>
        </w:rPr>
        <w:t xml:space="preserve"> (</w:t>
      </w:r>
      <w:r w:rsidR="00263AE1" w:rsidRPr="24B5F037">
        <w:rPr>
          <w:rFonts w:ascii="Arial" w:hAnsi="Arial" w:cs="Arial"/>
          <w:i/>
          <w:iCs/>
          <w:sz w:val="24"/>
          <w:szCs w:val="24"/>
        </w:rPr>
        <w:t>n</w:t>
      </w:r>
      <w:r w:rsidR="00263AE1" w:rsidRPr="24B5F037">
        <w:rPr>
          <w:rFonts w:ascii="Arial" w:hAnsi="Arial" w:cs="Arial"/>
          <w:sz w:val="24"/>
          <w:szCs w:val="24"/>
        </w:rPr>
        <w:t xml:space="preserve">=2), yet no studies had been conducted in underground spaces. Vacant </w:t>
      </w:r>
      <w:r w:rsidR="00974D78">
        <w:rPr>
          <w:rFonts w:ascii="Arial" w:hAnsi="Arial" w:cs="Arial"/>
          <w:sz w:val="24"/>
          <w:szCs w:val="24"/>
        </w:rPr>
        <w:t>S</w:t>
      </w:r>
      <w:r w:rsidR="00263AE1" w:rsidRPr="24B5F037">
        <w:rPr>
          <w:rFonts w:ascii="Arial" w:hAnsi="Arial" w:cs="Arial"/>
          <w:sz w:val="24"/>
          <w:szCs w:val="24"/>
        </w:rPr>
        <w:t>pace</w:t>
      </w:r>
      <w:r w:rsidR="00974D78">
        <w:rPr>
          <w:rFonts w:ascii="Arial" w:hAnsi="Arial" w:cs="Arial"/>
          <w:sz w:val="24"/>
          <w:szCs w:val="24"/>
        </w:rPr>
        <w:t>s</w:t>
      </w:r>
      <w:r w:rsidR="00263AE1" w:rsidRPr="24B5F037">
        <w:rPr>
          <w:rFonts w:ascii="Arial" w:hAnsi="Arial" w:cs="Arial"/>
          <w:sz w:val="24"/>
          <w:szCs w:val="24"/>
        </w:rPr>
        <w:t xml:space="preserve"> were assessed in 11 studies, with a similar proportion focusing on Roadside and Pathways (</w:t>
      </w:r>
      <w:r w:rsidR="00263AE1" w:rsidRPr="24B5F037">
        <w:rPr>
          <w:rFonts w:ascii="Arial" w:hAnsi="Arial" w:cs="Arial"/>
          <w:i/>
          <w:iCs/>
          <w:sz w:val="24"/>
          <w:szCs w:val="24"/>
        </w:rPr>
        <w:t>n</w:t>
      </w:r>
      <w:r w:rsidR="00263AE1" w:rsidRPr="24B5F037">
        <w:rPr>
          <w:rFonts w:ascii="Arial" w:hAnsi="Arial" w:cs="Arial"/>
          <w:sz w:val="24"/>
          <w:szCs w:val="24"/>
        </w:rPr>
        <w:t>=13)</w:t>
      </w:r>
      <w:r w:rsidR="00964F91" w:rsidRPr="24B5F037">
        <w:rPr>
          <w:rFonts w:ascii="Arial" w:hAnsi="Arial" w:cs="Arial"/>
          <w:sz w:val="24"/>
          <w:szCs w:val="24"/>
        </w:rPr>
        <w:t>, and</w:t>
      </w:r>
      <w:r w:rsidR="00263AE1" w:rsidRPr="24B5F037">
        <w:rPr>
          <w:rFonts w:ascii="Arial" w:hAnsi="Arial" w:cs="Arial"/>
          <w:sz w:val="24"/>
          <w:szCs w:val="24"/>
        </w:rPr>
        <w:t xml:space="preserve"> </w:t>
      </w:r>
      <w:r w:rsidR="00964F91" w:rsidRPr="24B5F037">
        <w:rPr>
          <w:rFonts w:ascii="Arial" w:hAnsi="Arial" w:cs="Arial"/>
          <w:sz w:val="24"/>
          <w:szCs w:val="24"/>
        </w:rPr>
        <w:t>j</w:t>
      </w:r>
      <w:r w:rsidR="005E09C1" w:rsidRPr="24B5F037">
        <w:rPr>
          <w:rFonts w:ascii="Arial" w:hAnsi="Arial" w:cs="Arial"/>
          <w:sz w:val="24"/>
          <w:szCs w:val="24"/>
        </w:rPr>
        <w:t xml:space="preserve">ust under a quarter of the dataset were attributed to </w:t>
      </w:r>
      <w:r w:rsidR="00912A7B">
        <w:rPr>
          <w:rFonts w:ascii="Arial" w:hAnsi="Arial" w:cs="Arial"/>
          <w:sz w:val="24"/>
          <w:szCs w:val="24"/>
        </w:rPr>
        <w:t xml:space="preserve">generic </w:t>
      </w:r>
      <w:r w:rsidR="005E09C1" w:rsidRPr="24B5F037">
        <w:rPr>
          <w:rFonts w:ascii="Arial" w:hAnsi="Arial" w:cs="Arial"/>
          <w:sz w:val="24"/>
          <w:szCs w:val="24"/>
        </w:rPr>
        <w:t xml:space="preserve">Green </w:t>
      </w:r>
      <w:r w:rsidR="00974D78">
        <w:rPr>
          <w:rFonts w:ascii="Arial" w:hAnsi="Arial" w:cs="Arial"/>
          <w:sz w:val="24"/>
          <w:szCs w:val="24"/>
        </w:rPr>
        <w:t>S</w:t>
      </w:r>
      <w:r w:rsidR="005E09C1" w:rsidRPr="24B5F037">
        <w:rPr>
          <w:rFonts w:ascii="Arial" w:hAnsi="Arial" w:cs="Arial"/>
          <w:sz w:val="24"/>
          <w:szCs w:val="24"/>
        </w:rPr>
        <w:t>paces (</w:t>
      </w:r>
      <w:r w:rsidR="005E09C1" w:rsidRPr="24B5F037">
        <w:rPr>
          <w:rFonts w:ascii="Arial" w:hAnsi="Arial" w:cs="Arial"/>
          <w:i/>
          <w:iCs/>
          <w:sz w:val="24"/>
          <w:szCs w:val="24"/>
        </w:rPr>
        <w:t>n</w:t>
      </w:r>
      <w:r w:rsidR="005E09C1" w:rsidRPr="24B5F037">
        <w:rPr>
          <w:rFonts w:ascii="Arial" w:hAnsi="Arial" w:cs="Arial"/>
          <w:sz w:val="24"/>
          <w:szCs w:val="24"/>
        </w:rPr>
        <w:t>=</w:t>
      </w:r>
      <w:r w:rsidR="00C3277F" w:rsidRPr="24B5F037">
        <w:rPr>
          <w:rFonts w:ascii="Arial" w:hAnsi="Arial" w:cs="Arial"/>
          <w:sz w:val="24"/>
          <w:szCs w:val="24"/>
        </w:rPr>
        <w:t>3</w:t>
      </w:r>
      <w:r w:rsidR="00C3277F">
        <w:rPr>
          <w:rFonts w:ascii="Arial" w:hAnsi="Arial" w:cs="Arial"/>
          <w:sz w:val="24"/>
          <w:szCs w:val="24"/>
        </w:rPr>
        <w:t>5</w:t>
      </w:r>
      <w:r w:rsidR="005E09C1" w:rsidRPr="24B5F037">
        <w:rPr>
          <w:rFonts w:ascii="Arial" w:hAnsi="Arial" w:cs="Arial"/>
          <w:sz w:val="24"/>
          <w:szCs w:val="24"/>
        </w:rPr>
        <w:t>)</w:t>
      </w:r>
      <w:r w:rsidR="00964F91" w:rsidRPr="24B5F037">
        <w:rPr>
          <w:rFonts w:ascii="Arial" w:hAnsi="Arial" w:cs="Arial"/>
          <w:sz w:val="24"/>
          <w:szCs w:val="24"/>
        </w:rPr>
        <w:t>. F</w:t>
      </w:r>
      <w:r w:rsidR="005E09C1" w:rsidRPr="24B5F037">
        <w:rPr>
          <w:rFonts w:ascii="Arial" w:hAnsi="Arial" w:cs="Arial"/>
          <w:sz w:val="24"/>
          <w:szCs w:val="24"/>
        </w:rPr>
        <w:t>or the majority of cases, authors did not elaborate or further specify</w:t>
      </w:r>
      <w:r w:rsidR="00C3277F">
        <w:rPr>
          <w:rFonts w:ascii="Arial" w:hAnsi="Arial" w:cs="Arial"/>
          <w:sz w:val="24"/>
          <w:szCs w:val="24"/>
        </w:rPr>
        <w:t xml:space="preserve"> about the design and spatial characteristics </w:t>
      </w:r>
      <w:r w:rsidR="00531EEA">
        <w:rPr>
          <w:rFonts w:ascii="Arial" w:hAnsi="Arial" w:cs="Arial"/>
          <w:sz w:val="24"/>
          <w:szCs w:val="24"/>
        </w:rPr>
        <w:t>of these Green Spaces.</w:t>
      </w:r>
      <w:r w:rsidR="005E09C1" w:rsidRPr="24B5F037">
        <w:rPr>
          <w:rFonts w:ascii="Arial" w:hAnsi="Arial" w:cs="Arial"/>
          <w:sz w:val="24"/>
          <w:szCs w:val="24"/>
        </w:rPr>
        <w:t xml:space="preserve"> </w:t>
      </w:r>
    </w:p>
    <w:p w14:paraId="55DED07E" w14:textId="6D5D479D" w:rsidR="00FD1152" w:rsidRDefault="00FD1152" w:rsidP="007E668C">
      <w:pPr>
        <w:spacing w:line="480" w:lineRule="auto"/>
      </w:pPr>
      <w:r>
        <w:br w:type="page"/>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C63AD" w:rsidRPr="005329F6" w14:paraId="2AA7B665" w14:textId="77777777" w:rsidTr="008C22D9">
        <w:tc>
          <w:tcPr>
            <w:tcW w:w="9498" w:type="dxa"/>
          </w:tcPr>
          <w:p w14:paraId="310F150F" w14:textId="51CCC065" w:rsidR="007C63AD" w:rsidRPr="005329F6" w:rsidRDefault="00EB3F30" w:rsidP="3F9C5910">
            <w:pPr>
              <w:jc w:val="center"/>
            </w:pPr>
            <w:r w:rsidRPr="00EB3F30">
              <w:rPr>
                <w:noProof/>
              </w:rPr>
              <w:t xml:space="preserve"> </w:t>
            </w:r>
            <w:r w:rsidRPr="00EB3F30">
              <w:rPr>
                <w:noProof/>
              </w:rPr>
              <w:drawing>
                <wp:inline distT="0" distB="0" distL="0" distR="0" wp14:anchorId="61F5C1BD" wp14:editId="2C165F3B">
                  <wp:extent cx="5731510" cy="4048125"/>
                  <wp:effectExtent l="0" t="0" r="2540" b="9525"/>
                  <wp:docPr id="2" name="Picture 1">
                    <a:extLst xmlns:a="http://schemas.openxmlformats.org/drawingml/2006/main">
                      <a:ext uri="{FF2B5EF4-FFF2-40B4-BE49-F238E27FC236}">
                        <a16:creationId xmlns:a16="http://schemas.microsoft.com/office/drawing/2014/main" id="{BE8E91C0-AD30-4045-8D88-CD8BAEA12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E8E91C0-AD30-4045-8D88-CD8BAEA12761}"/>
                              </a:ext>
                            </a:extLst>
                          </pic:cNvPr>
                          <pic:cNvPicPr>
                            <a:picLocks noChangeAspect="1"/>
                          </pic:cNvPicPr>
                        </pic:nvPicPr>
                        <pic:blipFill>
                          <a:blip r:embed="rId14"/>
                          <a:stretch>
                            <a:fillRect/>
                          </a:stretch>
                        </pic:blipFill>
                        <pic:spPr>
                          <a:xfrm>
                            <a:off x="0" y="0"/>
                            <a:ext cx="5731510" cy="4048125"/>
                          </a:xfrm>
                          <a:prstGeom prst="rect">
                            <a:avLst/>
                          </a:prstGeom>
                        </pic:spPr>
                      </pic:pic>
                    </a:graphicData>
                  </a:graphic>
                </wp:inline>
              </w:drawing>
            </w:r>
          </w:p>
        </w:tc>
      </w:tr>
      <w:tr w:rsidR="007C63AD" w:rsidRPr="002C44C5" w14:paraId="30F6F0AA" w14:textId="77777777" w:rsidTr="008C22D9">
        <w:tc>
          <w:tcPr>
            <w:tcW w:w="9498" w:type="dxa"/>
          </w:tcPr>
          <w:p w14:paraId="7F0D0147" w14:textId="68EFF122" w:rsidR="007C63AD" w:rsidRPr="002C44C5" w:rsidRDefault="007C63AD" w:rsidP="3F9C5910">
            <w:pPr>
              <w:rPr>
                <w:rFonts w:ascii="Arial" w:hAnsi="Arial" w:cs="Arial"/>
                <w:sz w:val="24"/>
                <w:szCs w:val="24"/>
              </w:rPr>
            </w:pPr>
            <w:r w:rsidRPr="24B5F037">
              <w:rPr>
                <w:rFonts w:ascii="Arial" w:hAnsi="Arial" w:cs="Arial"/>
                <w:b/>
                <w:bCs/>
                <w:sz w:val="24"/>
                <w:szCs w:val="24"/>
              </w:rPr>
              <w:t xml:space="preserve">Figure </w:t>
            </w:r>
            <w:r w:rsidR="00EB3F30">
              <w:rPr>
                <w:rFonts w:ascii="Arial" w:hAnsi="Arial" w:cs="Arial"/>
                <w:b/>
                <w:bCs/>
                <w:sz w:val="24"/>
                <w:szCs w:val="24"/>
              </w:rPr>
              <w:t>2</w:t>
            </w:r>
            <w:r w:rsidRPr="24B5F037">
              <w:rPr>
                <w:rFonts w:ascii="Arial" w:hAnsi="Arial" w:cs="Arial"/>
                <w:b/>
                <w:bCs/>
                <w:sz w:val="24"/>
                <w:szCs w:val="24"/>
              </w:rPr>
              <w:t xml:space="preserve">: </w:t>
            </w:r>
            <w:r w:rsidR="01C0AFD6" w:rsidRPr="24B5F037">
              <w:rPr>
                <w:rFonts w:ascii="Arial" w:hAnsi="Arial" w:cs="Arial"/>
                <w:sz w:val="24"/>
                <w:szCs w:val="24"/>
              </w:rPr>
              <w:t>Breakdown of growing spaces studied in our dataset for edible (</w:t>
            </w:r>
            <w:r w:rsidR="006C5DF3">
              <w:rPr>
                <w:rFonts w:ascii="Arial" w:hAnsi="Arial" w:cs="Arial"/>
                <w:sz w:val="24"/>
                <w:szCs w:val="24"/>
              </w:rPr>
              <w:t>red</w:t>
            </w:r>
            <w:r w:rsidR="01C0AFD6" w:rsidRPr="24B5F037">
              <w:rPr>
                <w:rFonts w:ascii="Arial" w:hAnsi="Arial" w:cs="Arial"/>
                <w:sz w:val="24"/>
                <w:szCs w:val="24"/>
              </w:rPr>
              <w:t>), non-edible (blue), and both edible and non-edible (</w:t>
            </w:r>
            <w:r w:rsidR="006C5DF3">
              <w:rPr>
                <w:rFonts w:ascii="Arial" w:hAnsi="Arial" w:cs="Arial"/>
                <w:sz w:val="24"/>
                <w:szCs w:val="24"/>
              </w:rPr>
              <w:t>orange</w:t>
            </w:r>
            <w:r w:rsidR="01C0AFD6" w:rsidRPr="24B5F037">
              <w:rPr>
                <w:rFonts w:ascii="Arial" w:hAnsi="Arial" w:cs="Arial"/>
                <w:sz w:val="24"/>
                <w:szCs w:val="24"/>
              </w:rPr>
              <w:t xml:space="preserve">) </w:t>
            </w:r>
            <w:r w:rsidR="4AD3ACFF" w:rsidRPr="24B5F037">
              <w:rPr>
                <w:rFonts w:ascii="Arial" w:hAnsi="Arial" w:cs="Arial"/>
                <w:sz w:val="24"/>
                <w:szCs w:val="24"/>
              </w:rPr>
              <w:t>vegetation</w:t>
            </w:r>
            <w:r w:rsidR="01C0AFD6" w:rsidRPr="24B5F037">
              <w:rPr>
                <w:rFonts w:ascii="Arial" w:hAnsi="Arial" w:cs="Arial"/>
                <w:sz w:val="24"/>
                <w:szCs w:val="24"/>
              </w:rPr>
              <w:t>.</w:t>
            </w:r>
            <w:r w:rsidR="01C0AFD6" w:rsidRPr="24B5F037">
              <w:rPr>
                <w:rFonts w:ascii="Arial" w:hAnsi="Arial" w:cs="Arial"/>
                <w:b/>
                <w:bCs/>
                <w:sz w:val="24"/>
                <w:szCs w:val="24"/>
              </w:rPr>
              <w:t xml:space="preserve"> </w:t>
            </w:r>
          </w:p>
        </w:tc>
      </w:tr>
    </w:tbl>
    <w:p w14:paraId="237CC8FB" w14:textId="77777777" w:rsidR="007C63AD" w:rsidRDefault="007C63AD">
      <w:pPr>
        <w:rPr>
          <w:rFonts w:ascii="Arial" w:hAnsi="Arial" w:cs="Arial"/>
          <w:b/>
          <w:bCs/>
          <w:i/>
          <w:sz w:val="24"/>
          <w:szCs w:val="24"/>
        </w:rPr>
      </w:pPr>
      <w:r>
        <w:rPr>
          <w:rFonts w:ascii="Arial" w:hAnsi="Arial" w:cs="Arial"/>
          <w:b/>
          <w:bCs/>
          <w:i/>
          <w:sz w:val="24"/>
          <w:szCs w:val="24"/>
        </w:rPr>
        <w:br w:type="page"/>
      </w:r>
    </w:p>
    <w:p w14:paraId="6CDB57C1" w14:textId="19566C13" w:rsidR="007E668C" w:rsidRPr="00DD7E31" w:rsidRDefault="007E668C" w:rsidP="007E668C">
      <w:pPr>
        <w:spacing w:line="480" w:lineRule="auto"/>
        <w:rPr>
          <w:rFonts w:ascii="Arial" w:hAnsi="Arial" w:cs="Arial"/>
          <w:b/>
          <w:bCs/>
          <w:i/>
          <w:sz w:val="24"/>
          <w:szCs w:val="24"/>
        </w:rPr>
      </w:pPr>
      <w:r w:rsidRPr="00DD7E31">
        <w:rPr>
          <w:rFonts w:ascii="Arial" w:hAnsi="Arial" w:cs="Arial"/>
          <w:b/>
          <w:bCs/>
          <w:i/>
          <w:sz w:val="24"/>
          <w:szCs w:val="24"/>
        </w:rPr>
        <w:t>3.4 Ecosystem services</w:t>
      </w:r>
    </w:p>
    <w:p w14:paraId="236D8433" w14:textId="19CF26B7" w:rsidR="006F1A65" w:rsidRPr="00DD7E31" w:rsidRDefault="006F1A65" w:rsidP="59CE80CD">
      <w:pPr>
        <w:spacing w:line="480" w:lineRule="auto"/>
        <w:rPr>
          <w:rFonts w:ascii="Arial" w:hAnsi="Arial" w:cs="Arial"/>
          <w:sz w:val="24"/>
          <w:szCs w:val="24"/>
        </w:rPr>
      </w:pPr>
      <w:r w:rsidRPr="59CE80CD">
        <w:rPr>
          <w:rFonts w:ascii="Arial" w:hAnsi="Arial" w:cs="Arial"/>
          <w:sz w:val="24"/>
          <w:szCs w:val="24"/>
        </w:rPr>
        <w:t xml:space="preserve">In </w:t>
      </w:r>
      <w:r w:rsidR="00912A7B">
        <w:rPr>
          <w:rFonts w:ascii="Arial" w:hAnsi="Arial" w:cs="Arial"/>
          <w:sz w:val="24"/>
          <w:szCs w:val="24"/>
        </w:rPr>
        <w:t>the papers analysed</w:t>
      </w:r>
      <w:r w:rsidRPr="59CE80CD">
        <w:rPr>
          <w:rFonts w:ascii="Arial" w:hAnsi="Arial" w:cs="Arial"/>
          <w:sz w:val="24"/>
          <w:szCs w:val="24"/>
        </w:rPr>
        <w:t xml:space="preserve">, </w:t>
      </w:r>
      <w:r w:rsidR="00043758">
        <w:rPr>
          <w:rFonts w:ascii="Arial" w:hAnsi="Arial" w:cs="Arial"/>
          <w:sz w:val="24"/>
          <w:szCs w:val="24"/>
        </w:rPr>
        <w:t>19</w:t>
      </w:r>
      <w:r w:rsidR="007330BD" w:rsidRPr="59CE80CD">
        <w:rPr>
          <w:rFonts w:ascii="Arial" w:hAnsi="Arial" w:cs="Arial"/>
          <w:sz w:val="24"/>
          <w:szCs w:val="24"/>
        </w:rPr>
        <w:t xml:space="preserve"> </w:t>
      </w:r>
      <w:r w:rsidRPr="59CE80CD">
        <w:rPr>
          <w:rFonts w:ascii="Arial" w:hAnsi="Arial" w:cs="Arial"/>
          <w:sz w:val="24"/>
          <w:szCs w:val="24"/>
        </w:rPr>
        <w:t>ecosystem services</w:t>
      </w:r>
      <w:r w:rsidR="009B7385" w:rsidRPr="59CE80CD">
        <w:rPr>
          <w:rFonts w:ascii="Arial" w:hAnsi="Arial" w:cs="Arial"/>
          <w:sz w:val="24"/>
          <w:szCs w:val="24"/>
        </w:rPr>
        <w:t xml:space="preserve"> </w:t>
      </w:r>
      <w:r w:rsidRPr="59CE80CD">
        <w:rPr>
          <w:rFonts w:ascii="Arial" w:hAnsi="Arial" w:cs="Arial"/>
          <w:sz w:val="24"/>
          <w:szCs w:val="24"/>
        </w:rPr>
        <w:t>were assessed covering</w:t>
      </w:r>
      <w:r w:rsidR="007330BD">
        <w:rPr>
          <w:rFonts w:ascii="Arial" w:hAnsi="Arial" w:cs="Arial"/>
          <w:sz w:val="24"/>
          <w:szCs w:val="24"/>
        </w:rPr>
        <w:t xml:space="preserve"> all four categories</w:t>
      </w:r>
      <w:r w:rsidRPr="59CE80CD">
        <w:rPr>
          <w:rFonts w:ascii="Arial" w:hAnsi="Arial" w:cs="Arial"/>
          <w:sz w:val="24"/>
          <w:szCs w:val="24"/>
        </w:rPr>
        <w:t>.</w:t>
      </w:r>
      <w:r w:rsidR="009B7385" w:rsidRPr="59CE80CD">
        <w:rPr>
          <w:rFonts w:ascii="Arial" w:hAnsi="Arial" w:cs="Arial"/>
          <w:sz w:val="24"/>
          <w:szCs w:val="24"/>
        </w:rPr>
        <w:t xml:space="preserve"> </w:t>
      </w:r>
      <w:r w:rsidR="007330BD">
        <w:rPr>
          <w:rFonts w:ascii="Arial" w:hAnsi="Arial" w:cs="Arial"/>
          <w:sz w:val="24"/>
          <w:szCs w:val="24"/>
        </w:rPr>
        <w:t>T</w:t>
      </w:r>
      <w:r w:rsidR="009B7385" w:rsidRPr="59CE80CD">
        <w:rPr>
          <w:rFonts w:ascii="Arial" w:hAnsi="Arial" w:cs="Arial"/>
          <w:sz w:val="24"/>
          <w:szCs w:val="24"/>
        </w:rPr>
        <w:t>he five most commonly studied includ</w:t>
      </w:r>
      <w:r w:rsidR="007330BD">
        <w:rPr>
          <w:rFonts w:ascii="Arial" w:hAnsi="Arial" w:cs="Arial"/>
          <w:sz w:val="24"/>
          <w:szCs w:val="24"/>
        </w:rPr>
        <w:t>ed</w:t>
      </w:r>
      <w:r w:rsidR="00043758">
        <w:rPr>
          <w:rFonts w:ascii="Arial" w:hAnsi="Arial" w:cs="Arial"/>
          <w:sz w:val="24"/>
          <w:szCs w:val="24"/>
        </w:rPr>
        <w:t xml:space="preserve"> Maintenance of Genetic Diversity (</w:t>
      </w:r>
      <w:r w:rsidR="00043758">
        <w:rPr>
          <w:rFonts w:ascii="Arial" w:hAnsi="Arial" w:cs="Arial"/>
          <w:i/>
          <w:iCs/>
          <w:sz w:val="24"/>
          <w:szCs w:val="24"/>
        </w:rPr>
        <w:t>n</w:t>
      </w:r>
      <w:r w:rsidR="00043758">
        <w:rPr>
          <w:rFonts w:ascii="Arial" w:hAnsi="Arial" w:cs="Arial"/>
          <w:sz w:val="24"/>
          <w:szCs w:val="24"/>
        </w:rPr>
        <w:t>=</w:t>
      </w:r>
      <w:r w:rsidR="00E5314B">
        <w:rPr>
          <w:rFonts w:ascii="Arial" w:hAnsi="Arial" w:cs="Arial"/>
          <w:sz w:val="24"/>
          <w:szCs w:val="24"/>
        </w:rPr>
        <w:t>48), Local Climate and Air Quality Regulation (</w:t>
      </w:r>
      <w:r w:rsidR="00E5314B">
        <w:rPr>
          <w:rFonts w:ascii="Arial" w:hAnsi="Arial" w:cs="Arial"/>
          <w:i/>
          <w:iCs/>
          <w:sz w:val="24"/>
          <w:szCs w:val="24"/>
        </w:rPr>
        <w:t>n</w:t>
      </w:r>
      <w:r w:rsidR="00E5314B">
        <w:rPr>
          <w:rFonts w:ascii="Arial" w:hAnsi="Arial" w:cs="Arial"/>
          <w:sz w:val="24"/>
          <w:szCs w:val="24"/>
        </w:rPr>
        <w:t xml:space="preserve">=44), </w:t>
      </w:r>
      <w:r w:rsidR="008071C2">
        <w:rPr>
          <w:rFonts w:ascii="Arial" w:hAnsi="Arial" w:cs="Arial"/>
          <w:sz w:val="24"/>
          <w:szCs w:val="24"/>
        </w:rPr>
        <w:t>Recreation and Mental and Physical Health (</w:t>
      </w:r>
      <w:r w:rsidR="008071C2">
        <w:rPr>
          <w:rFonts w:ascii="Arial" w:hAnsi="Arial" w:cs="Arial"/>
          <w:i/>
          <w:iCs/>
          <w:sz w:val="24"/>
          <w:szCs w:val="24"/>
        </w:rPr>
        <w:t>n</w:t>
      </w:r>
      <w:r w:rsidR="008071C2">
        <w:rPr>
          <w:rFonts w:ascii="Arial" w:hAnsi="Arial" w:cs="Arial"/>
          <w:sz w:val="24"/>
          <w:szCs w:val="24"/>
        </w:rPr>
        <w:t>=31), Food</w:t>
      </w:r>
      <w:r w:rsidR="00444D05">
        <w:rPr>
          <w:rFonts w:ascii="Arial" w:hAnsi="Arial" w:cs="Arial"/>
          <w:sz w:val="24"/>
          <w:szCs w:val="24"/>
        </w:rPr>
        <w:t>, Fibre and Fuel</w:t>
      </w:r>
      <w:r w:rsidR="008071C2">
        <w:rPr>
          <w:rFonts w:ascii="Arial" w:hAnsi="Arial" w:cs="Arial"/>
          <w:sz w:val="24"/>
          <w:szCs w:val="24"/>
        </w:rPr>
        <w:t xml:space="preserve"> (</w:t>
      </w:r>
      <w:r w:rsidR="008071C2">
        <w:rPr>
          <w:rFonts w:ascii="Arial" w:hAnsi="Arial" w:cs="Arial"/>
          <w:i/>
          <w:iCs/>
          <w:sz w:val="24"/>
          <w:szCs w:val="24"/>
        </w:rPr>
        <w:t>n</w:t>
      </w:r>
      <w:r w:rsidR="008071C2">
        <w:rPr>
          <w:rFonts w:ascii="Arial" w:hAnsi="Arial" w:cs="Arial"/>
          <w:sz w:val="24"/>
          <w:szCs w:val="24"/>
        </w:rPr>
        <w:t>=27), and Aesthetic Appreciation and Inspiration for Culture, Art, and Design (</w:t>
      </w:r>
      <w:r w:rsidR="008071C2">
        <w:rPr>
          <w:rFonts w:ascii="Arial" w:hAnsi="Arial" w:cs="Arial"/>
          <w:i/>
          <w:iCs/>
          <w:sz w:val="24"/>
          <w:szCs w:val="24"/>
        </w:rPr>
        <w:t>n</w:t>
      </w:r>
      <w:r w:rsidR="008071C2">
        <w:rPr>
          <w:rFonts w:ascii="Arial" w:hAnsi="Arial" w:cs="Arial"/>
          <w:sz w:val="24"/>
          <w:szCs w:val="24"/>
        </w:rPr>
        <w:t>=24)</w:t>
      </w:r>
      <w:r w:rsidR="005E68B2">
        <w:rPr>
          <w:rFonts w:ascii="Arial" w:hAnsi="Arial" w:cs="Arial"/>
          <w:sz w:val="24"/>
          <w:szCs w:val="24"/>
        </w:rPr>
        <w:t>, while the five least studied comprised Biological Control (</w:t>
      </w:r>
      <w:r w:rsidR="005E68B2">
        <w:rPr>
          <w:rFonts w:ascii="Arial" w:hAnsi="Arial" w:cs="Arial"/>
          <w:i/>
          <w:iCs/>
          <w:sz w:val="24"/>
          <w:szCs w:val="24"/>
        </w:rPr>
        <w:t>n</w:t>
      </w:r>
      <w:r w:rsidR="005E68B2">
        <w:rPr>
          <w:rFonts w:ascii="Arial" w:hAnsi="Arial" w:cs="Arial"/>
          <w:sz w:val="24"/>
          <w:szCs w:val="24"/>
        </w:rPr>
        <w:t>=7), S</w:t>
      </w:r>
      <w:r w:rsidR="00B51709">
        <w:rPr>
          <w:rFonts w:ascii="Arial" w:hAnsi="Arial" w:cs="Arial"/>
          <w:sz w:val="24"/>
          <w:szCs w:val="24"/>
        </w:rPr>
        <w:t>piritual Experience and Sense of Place (</w:t>
      </w:r>
      <w:r w:rsidR="00B51709">
        <w:rPr>
          <w:rFonts w:ascii="Arial" w:hAnsi="Arial" w:cs="Arial"/>
          <w:i/>
          <w:iCs/>
          <w:sz w:val="24"/>
          <w:szCs w:val="24"/>
        </w:rPr>
        <w:t>n</w:t>
      </w:r>
      <w:r w:rsidR="00B51709">
        <w:rPr>
          <w:rFonts w:ascii="Arial" w:hAnsi="Arial" w:cs="Arial"/>
          <w:sz w:val="24"/>
          <w:szCs w:val="24"/>
        </w:rPr>
        <w:t>=6), Moderation of Extreme Events (</w:t>
      </w:r>
      <w:r w:rsidR="00B51709">
        <w:rPr>
          <w:rFonts w:ascii="Arial" w:hAnsi="Arial" w:cs="Arial"/>
          <w:i/>
          <w:iCs/>
          <w:sz w:val="24"/>
          <w:szCs w:val="24"/>
        </w:rPr>
        <w:t>n</w:t>
      </w:r>
      <w:r w:rsidR="00B51709">
        <w:rPr>
          <w:rFonts w:ascii="Arial" w:hAnsi="Arial" w:cs="Arial"/>
          <w:sz w:val="24"/>
          <w:szCs w:val="24"/>
        </w:rPr>
        <w:t>=4), Noise Management (</w:t>
      </w:r>
      <w:r w:rsidR="00B51709">
        <w:rPr>
          <w:rFonts w:ascii="Arial" w:hAnsi="Arial" w:cs="Arial"/>
          <w:i/>
          <w:iCs/>
          <w:sz w:val="24"/>
          <w:szCs w:val="24"/>
        </w:rPr>
        <w:t>n</w:t>
      </w:r>
      <w:r w:rsidR="00B51709">
        <w:rPr>
          <w:rFonts w:ascii="Arial" w:hAnsi="Arial" w:cs="Arial"/>
          <w:sz w:val="24"/>
          <w:szCs w:val="24"/>
        </w:rPr>
        <w:t xml:space="preserve">=4), and </w:t>
      </w:r>
      <w:r w:rsidR="0005227B">
        <w:rPr>
          <w:rFonts w:ascii="Arial" w:hAnsi="Arial" w:cs="Arial"/>
          <w:sz w:val="24"/>
          <w:szCs w:val="24"/>
        </w:rPr>
        <w:t>Disease Regulation (</w:t>
      </w:r>
      <w:r w:rsidR="0005227B">
        <w:rPr>
          <w:rFonts w:ascii="Arial" w:hAnsi="Arial" w:cs="Arial"/>
          <w:i/>
          <w:iCs/>
          <w:sz w:val="24"/>
          <w:szCs w:val="24"/>
        </w:rPr>
        <w:t>n</w:t>
      </w:r>
      <w:r w:rsidR="0005227B">
        <w:rPr>
          <w:rFonts w:ascii="Arial" w:hAnsi="Arial" w:cs="Arial"/>
          <w:sz w:val="24"/>
          <w:szCs w:val="24"/>
        </w:rPr>
        <w:t>=2).</w:t>
      </w:r>
      <w:r w:rsidR="00E5314B">
        <w:rPr>
          <w:rFonts w:ascii="Arial" w:hAnsi="Arial" w:cs="Arial"/>
          <w:sz w:val="24"/>
          <w:szCs w:val="24"/>
        </w:rPr>
        <w:t xml:space="preserve"> </w:t>
      </w:r>
      <w:r w:rsidR="009B7385" w:rsidRPr="59CE80CD">
        <w:rPr>
          <w:rFonts w:ascii="Arial" w:hAnsi="Arial" w:cs="Arial"/>
          <w:sz w:val="24"/>
          <w:szCs w:val="24"/>
        </w:rPr>
        <w:t xml:space="preserve"> </w:t>
      </w:r>
      <w:r w:rsidR="007330BD">
        <w:rPr>
          <w:rFonts w:ascii="Arial" w:hAnsi="Arial" w:cs="Arial"/>
          <w:sz w:val="24"/>
          <w:szCs w:val="24"/>
        </w:rPr>
        <w:t xml:space="preserve">A breakdown of the number of studies assessed for each ecosystem service can be found in Figure </w:t>
      </w:r>
      <w:r w:rsidR="0005227B">
        <w:rPr>
          <w:rFonts w:ascii="Arial" w:hAnsi="Arial" w:cs="Arial"/>
          <w:sz w:val="24"/>
          <w:szCs w:val="24"/>
        </w:rPr>
        <w:t>3</w:t>
      </w:r>
      <w:r w:rsidR="007330BD">
        <w:rPr>
          <w:rFonts w:ascii="Arial" w:hAnsi="Arial" w:cs="Arial"/>
          <w:sz w:val="24"/>
          <w:szCs w:val="24"/>
        </w:rPr>
        <w:t xml:space="preserve">. </w:t>
      </w:r>
    </w:p>
    <w:p w14:paraId="756420AA" w14:textId="6CF54252" w:rsidR="00664A2E" w:rsidRDefault="0005227B" w:rsidP="002A6A38">
      <w:pPr>
        <w:spacing w:line="480" w:lineRule="auto"/>
        <w:rPr>
          <w:rFonts w:ascii="Arial" w:hAnsi="Arial" w:cs="Arial"/>
          <w:bCs/>
          <w:sz w:val="24"/>
          <w:szCs w:val="24"/>
        </w:rPr>
      </w:pPr>
      <w:r>
        <w:rPr>
          <w:rFonts w:ascii="Arial" w:hAnsi="Arial" w:cs="Arial"/>
          <w:bCs/>
          <w:sz w:val="24"/>
          <w:szCs w:val="24"/>
        </w:rPr>
        <w:t>Twelve</w:t>
      </w:r>
      <w:r w:rsidRPr="00480E09">
        <w:rPr>
          <w:rFonts w:ascii="Arial" w:hAnsi="Arial" w:cs="Arial"/>
          <w:bCs/>
          <w:sz w:val="24"/>
          <w:szCs w:val="24"/>
        </w:rPr>
        <w:t xml:space="preserve"> </w:t>
      </w:r>
      <w:r w:rsidR="00BB3BEF" w:rsidRPr="00480E09">
        <w:rPr>
          <w:rFonts w:ascii="Arial" w:hAnsi="Arial" w:cs="Arial"/>
          <w:bCs/>
          <w:sz w:val="24"/>
          <w:szCs w:val="24"/>
        </w:rPr>
        <w:t xml:space="preserve">ecosystem </w:t>
      </w:r>
      <w:r>
        <w:rPr>
          <w:rFonts w:ascii="Arial" w:hAnsi="Arial" w:cs="Arial"/>
          <w:bCs/>
          <w:sz w:val="24"/>
          <w:szCs w:val="24"/>
        </w:rPr>
        <w:t>services</w:t>
      </w:r>
      <w:r w:rsidRPr="00480E09">
        <w:rPr>
          <w:rFonts w:ascii="Arial" w:hAnsi="Arial" w:cs="Arial"/>
          <w:bCs/>
          <w:sz w:val="24"/>
          <w:szCs w:val="24"/>
        </w:rPr>
        <w:t xml:space="preserve"> </w:t>
      </w:r>
      <w:r w:rsidR="00BB3BEF" w:rsidRPr="00480E09">
        <w:rPr>
          <w:rFonts w:ascii="Arial" w:hAnsi="Arial" w:cs="Arial"/>
          <w:bCs/>
          <w:sz w:val="24"/>
          <w:szCs w:val="24"/>
        </w:rPr>
        <w:t xml:space="preserve">were found to be provided in 100% of </w:t>
      </w:r>
      <w:r w:rsidR="00BB3BEF">
        <w:rPr>
          <w:rFonts w:ascii="Arial" w:hAnsi="Arial" w:cs="Arial"/>
          <w:bCs/>
          <w:sz w:val="24"/>
          <w:szCs w:val="24"/>
        </w:rPr>
        <w:t>the instances in which they were assessed</w:t>
      </w:r>
      <w:r w:rsidR="00BB3BEF" w:rsidRPr="00480E09">
        <w:rPr>
          <w:rFonts w:ascii="Arial" w:hAnsi="Arial" w:cs="Arial"/>
          <w:bCs/>
          <w:sz w:val="24"/>
          <w:szCs w:val="24"/>
        </w:rPr>
        <w:t>. For Regulating, these included</w:t>
      </w:r>
      <w:r w:rsidR="00FC445E">
        <w:rPr>
          <w:rFonts w:ascii="Arial" w:hAnsi="Arial" w:cs="Arial"/>
          <w:bCs/>
          <w:sz w:val="24"/>
          <w:szCs w:val="24"/>
        </w:rPr>
        <w:t xml:space="preserve"> Pollination, Carbon Sequestration and Storage, </w:t>
      </w:r>
      <w:r w:rsidR="00A6697D">
        <w:rPr>
          <w:rFonts w:ascii="Arial" w:hAnsi="Arial" w:cs="Arial"/>
          <w:bCs/>
          <w:sz w:val="24"/>
          <w:szCs w:val="24"/>
        </w:rPr>
        <w:t xml:space="preserve">Disease Regulation, </w:t>
      </w:r>
      <w:r w:rsidR="00FC445E">
        <w:rPr>
          <w:rFonts w:ascii="Arial" w:hAnsi="Arial" w:cs="Arial"/>
          <w:bCs/>
          <w:sz w:val="24"/>
          <w:szCs w:val="24"/>
        </w:rPr>
        <w:t xml:space="preserve">Water Regulation, </w:t>
      </w:r>
      <w:r w:rsidR="00264953">
        <w:rPr>
          <w:rFonts w:ascii="Arial" w:hAnsi="Arial" w:cs="Arial"/>
          <w:bCs/>
          <w:sz w:val="24"/>
          <w:szCs w:val="24"/>
        </w:rPr>
        <w:t xml:space="preserve">Noise Management, </w:t>
      </w:r>
      <w:r w:rsidR="00FC445E">
        <w:rPr>
          <w:rFonts w:ascii="Arial" w:hAnsi="Arial" w:cs="Arial"/>
          <w:bCs/>
          <w:sz w:val="24"/>
          <w:szCs w:val="24"/>
        </w:rPr>
        <w:t>and Biological Control</w:t>
      </w:r>
      <w:r w:rsidR="000924C4">
        <w:rPr>
          <w:rFonts w:ascii="Arial" w:hAnsi="Arial" w:cs="Arial"/>
          <w:bCs/>
          <w:sz w:val="24"/>
          <w:szCs w:val="24"/>
        </w:rPr>
        <w:t xml:space="preserve">. </w:t>
      </w:r>
      <w:r w:rsidR="00BB3BEF" w:rsidRPr="00480E09">
        <w:rPr>
          <w:rFonts w:ascii="Arial" w:hAnsi="Arial" w:cs="Arial"/>
          <w:bCs/>
          <w:sz w:val="24"/>
          <w:szCs w:val="24"/>
        </w:rPr>
        <w:t xml:space="preserve"> </w:t>
      </w:r>
      <w:r w:rsidR="000924C4">
        <w:rPr>
          <w:rFonts w:ascii="Arial" w:hAnsi="Arial" w:cs="Arial"/>
          <w:bCs/>
          <w:sz w:val="24"/>
          <w:szCs w:val="24"/>
        </w:rPr>
        <w:t>F</w:t>
      </w:r>
      <w:r w:rsidR="00BB3BEF" w:rsidRPr="00480E09">
        <w:rPr>
          <w:rFonts w:ascii="Arial" w:hAnsi="Arial" w:cs="Arial"/>
          <w:bCs/>
          <w:sz w:val="24"/>
          <w:szCs w:val="24"/>
        </w:rPr>
        <w:t xml:space="preserve">or Cultural, these </w:t>
      </w:r>
      <w:r w:rsidR="00BB3BEF">
        <w:rPr>
          <w:rFonts w:ascii="Arial" w:hAnsi="Arial" w:cs="Arial"/>
          <w:bCs/>
          <w:sz w:val="24"/>
          <w:szCs w:val="24"/>
        </w:rPr>
        <w:t>included</w:t>
      </w:r>
      <w:r w:rsidR="00BB3BEF" w:rsidRPr="00480E09">
        <w:rPr>
          <w:rFonts w:ascii="Arial" w:hAnsi="Arial" w:cs="Arial"/>
          <w:bCs/>
          <w:sz w:val="24"/>
          <w:szCs w:val="24"/>
        </w:rPr>
        <w:t xml:space="preserve"> </w:t>
      </w:r>
      <w:r w:rsidR="000924C4">
        <w:rPr>
          <w:rFonts w:ascii="Arial" w:hAnsi="Arial" w:cs="Arial"/>
          <w:bCs/>
          <w:sz w:val="24"/>
          <w:szCs w:val="24"/>
        </w:rPr>
        <w:t>Recreation</w:t>
      </w:r>
      <w:r w:rsidR="00D71DF5">
        <w:rPr>
          <w:rFonts w:ascii="Arial" w:hAnsi="Arial" w:cs="Arial"/>
          <w:bCs/>
          <w:sz w:val="24"/>
          <w:szCs w:val="24"/>
        </w:rPr>
        <w:t xml:space="preserve"> and Mental and Physical Health, Aesthetic Appreciation and Inspiration for Culture, Art, and Design,</w:t>
      </w:r>
      <w:r w:rsidR="00A463E0">
        <w:rPr>
          <w:rFonts w:ascii="Arial" w:hAnsi="Arial" w:cs="Arial"/>
          <w:bCs/>
          <w:sz w:val="24"/>
          <w:szCs w:val="24"/>
        </w:rPr>
        <w:t xml:space="preserve"> </w:t>
      </w:r>
      <w:r w:rsidR="00264953">
        <w:rPr>
          <w:rFonts w:ascii="Arial" w:hAnsi="Arial" w:cs="Arial"/>
          <w:bCs/>
          <w:sz w:val="24"/>
          <w:szCs w:val="24"/>
        </w:rPr>
        <w:t xml:space="preserve">and </w:t>
      </w:r>
      <w:r w:rsidR="00A463E0">
        <w:rPr>
          <w:rFonts w:ascii="Arial" w:hAnsi="Arial" w:cs="Arial"/>
          <w:sz w:val="24"/>
          <w:szCs w:val="24"/>
        </w:rPr>
        <w:t>Spiritual Experience and Sense of Place.</w:t>
      </w:r>
      <w:r w:rsidR="00BB7C4C">
        <w:rPr>
          <w:rFonts w:ascii="Arial" w:hAnsi="Arial" w:cs="Arial"/>
          <w:sz w:val="24"/>
          <w:szCs w:val="24"/>
        </w:rPr>
        <w:t xml:space="preserve"> For Supporting, these comprised Habitats for Species, and Nutrient Cycling, whilst for Provisioning, this included Fresh Water.</w:t>
      </w:r>
      <w:r w:rsidR="00A463E0">
        <w:rPr>
          <w:rFonts w:ascii="Arial" w:hAnsi="Arial" w:cs="Arial"/>
          <w:sz w:val="24"/>
          <w:szCs w:val="24"/>
        </w:rPr>
        <w:t xml:space="preserve"> </w:t>
      </w:r>
      <w:r w:rsidR="00BB3BEF">
        <w:rPr>
          <w:rFonts w:ascii="Arial" w:hAnsi="Arial" w:cs="Arial"/>
          <w:bCs/>
          <w:sz w:val="24"/>
          <w:szCs w:val="24"/>
        </w:rPr>
        <w:t>A</w:t>
      </w:r>
      <w:r w:rsidR="002C53DC" w:rsidRPr="007C63AD">
        <w:rPr>
          <w:rFonts w:ascii="Arial" w:hAnsi="Arial" w:cs="Arial"/>
          <w:bCs/>
          <w:sz w:val="24"/>
          <w:szCs w:val="24"/>
        </w:rPr>
        <w:t xml:space="preserve">ll </w:t>
      </w:r>
      <w:r w:rsidR="00BB3BEF">
        <w:rPr>
          <w:rFonts w:ascii="Arial" w:hAnsi="Arial" w:cs="Arial"/>
          <w:bCs/>
          <w:sz w:val="24"/>
          <w:szCs w:val="24"/>
        </w:rPr>
        <w:t>ecosystem service</w:t>
      </w:r>
      <w:r w:rsidR="00261DC1">
        <w:rPr>
          <w:rFonts w:ascii="Arial" w:hAnsi="Arial" w:cs="Arial"/>
          <w:bCs/>
          <w:sz w:val="24"/>
          <w:szCs w:val="24"/>
        </w:rPr>
        <w:t>s</w:t>
      </w:r>
      <w:r w:rsidR="002C53DC" w:rsidRPr="007C63AD">
        <w:rPr>
          <w:rFonts w:ascii="Arial" w:hAnsi="Arial" w:cs="Arial"/>
          <w:bCs/>
          <w:sz w:val="24"/>
          <w:szCs w:val="24"/>
        </w:rPr>
        <w:t xml:space="preserve"> were found to be </w:t>
      </w:r>
      <w:r w:rsidR="00094586" w:rsidRPr="007C63AD">
        <w:rPr>
          <w:rFonts w:ascii="Arial" w:hAnsi="Arial" w:cs="Arial"/>
          <w:bCs/>
          <w:sz w:val="24"/>
          <w:szCs w:val="24"/>
        </w:rPr>
        <w:t xml:space="preserve">provided in </w:t>
      </w:r>
      <w:r w:rsidR="00DB04BF" w:rsidRPr="007C63AD">
        <w:rPr>
          <w:rFonts w:ascii="Arial" w:hAnsi="Arial" w:cs="Arial"/>
          <w:bCs/>
          <w:sz w:val="24"/>
          <w:szCs w:val="24"/>
        </w:rPr>
        <w:t>≥</w:t>
      </w:r>
      <w:r w:rsidR="00094586" w:rsidRPr="007C63AD">
        <w:rPr>
          <w:rFonts w:ascii="Arial" w:hAnsi="Arial" w:cs="Arial"/>
          <w:bCs/>
          <w:sz w:val="24"/>
          <w:szCs w:val="24"/>
        </w:rPr>
        <w:t xml:space="preserve">50% of </w:t>
      </w:r>
      <w:r w:rsidR="00BB3BEF">
        <w:rPr>
          <w:rFonts w:ascii="Arial" w:hAnsi="Arial" w:cs="Arial"/>
          <w:bCs/>
          <w:sz w:val="24"/>
          <w:szCs w:val="24"/>
        </w:rPr>
        <w:t>their respective assessments</w:t>
      </w:r>
      <w:r w:rsidR="00261DC1">
        <w:rPr>
          <w:rFonts w:ascii="Arial" w:hAnsi="Arial" w:cs="Arial"/>
          <w:bCs/>
          <w:sz w:val="24"/>
          <w:szCs w:val="24"/>
        </w:rPr>
        <w:t>.</w:t>
      </w:r>
      <w:r w:rsidR="00261DC1" w:rsidRPr="00480E09">
        <w:rPr>
          <w:rFonts w:ascii="Arial" w:hAnsi="Arial" w:cs="Arial"/>
          <w:bCs/>
          <w:sz w:val="24"/>
          <w:szCs w:val="24"/>
        </w:rPr>
        <w:t xml:space="preserve"> </w:t>
      </w:r>
    </w:p>
    <w:p w14:paraId="1BFF8306" w14:textId="5B363C8F" w:rsidR="0062089E" w:rsidRPr="00332CAC" w:rsidRDefault="00E45DE2" w:rsidP="00D26C02">
      <w:pPr>
        <w:spacing w:line="480" w:lineRule="auto"/>
        <w:rPr>
          <w:rFonts w:ascii="Arial" w:hAnsi="Arial" w:cs="Arial"/>
          <w:bCs/>
          <w:sz w:val="24"/>
          <w:szCs w:val="24"/>
        </w:rPr>
      </w:pPr>
      <w:r w:rsidRPr="00332CAC">
        <w:rPr>
          <w:rFonts w:ascii="Arial" w:hAnsi="Arial" w:cs="Arial"/>
          <w:bCs/>
          <w:sz w:val="24"/>
          <w:szCs w:val="24"/>
        </w:rPr>
        <w:t xml:space="preserve">For </w:t>
      </w:r>
      <w:r w:rsidR="00261DC1">
        <w:rPr>
          <w:rFonts w:ascii="Arial" w:hAnsi="Arial" w:cs="Arial"/>
          <w:bCs/>
          <w:sz w:val="24"/>
          <w:szCs w:val="24"/>
        </w:rPr>
        <w:t>75</w:t>
      </w:r>
      <w:r w:rsidR="0062089E" w:rsidRPr="00332CAC">
        <w:rPr>
          <w:rFonts w:ascii="Arial" w:hAnsi="Arial" w:cs="Arial"/>
          <w:bCs/>
          <w:sz w:val="24"/>
          <w:szCs w:val="24"/>
        </w:rPr>
        <w:t>%</w:t>
      </w:r>
      <w:r w:rsidRPr="00332CAC">
        <w:rPr>
          <w:rFonts w:ascii="Arial" w:hAnsi="Arial" w:cs="Arial"/>
          <w:bCs/>
          <w:sz w:val="24"/>
          <w:szCs w:val="24"/>
        </w:rPr>
        <w:t xml:space="preserve"> of the </w:t>
      </w:r>
      <w:r w:rsidR="00184EA3" w:rsidRPr="00332CAC">
        <w:rPr>
          <w:rFonts w:ascii="Arial" w:hAnsi="Arial" w:cs="Arial"/>
          <w:bCs/>
          <w:sz w:val="24"/>
          <w:szCs w:val="24"/>
        </w:rPr>
        <w:t>ecosystem service types</w:t>
      </w:r>
      <w:r w:rsidRPr="00332CAC">
        <w:rPr>
          <w:rFonts w:ascii="Arial" w:hAnsi="Arial" w:cs="Arial"/>
          <w:bCs/>
          <w:sz w:val="24"/>
          <w:szCs w:val="24"/>
        </w:rPr>
        <w:t xml:space="preserve"> studied here, there was at least one </w:t>
      </w:r>
      <w:r w:rsidR="0062089E" w:rsidRPr="00332CAC">
        <w:rPr>
          <w:rFonts w:ascii="Arial" w:hAnsi="Arial" w:cs="Arial"/>
          <w:bCs/>
          <w:sz w:val="24"/>
          <w:szCs w:val="24"/>
        </w:rPr>
        <w:t>instance where an</w:t>
      </w:r>
      <w:r w:rsidR="00184EA3" w:rsidRPr="00332CAC">
        <w:rPr>
          <w:rFonts w:ascii="Arial" w:hAnsi="Arial" w:cs="Arial"/>
          <w:bCs/>
          <w:sz w:val="24"/>
          <w:szCs w:val="24"/>
        </w:rPr>
        <w:t xml:space="preserve"> enhancement</w:t>
      </w:r>
      <w:r w:rsidR="0062089E" w:rsidRPr="00332CAC">
        <w:rPr>
          <w:rFonts w:ascii="Arial" w:hAnsi="Arial" w:cs="Arial"/>
          <w:bCs/>
          <w:sz w:val="24"/>
          <w:szCs w:val="24"/>
        </w:rPr>
        <w:t xml:space="preserve"> in the service</w:t>
      </w:r>
      <w:r w:rsidR="00184EA3" w:rsidRPr="00332CAC">
        <w:rPr>
          <w:rFonts w:ascii="Arial" w:hAnsi="Arial" w:cs="Arial"/>
          <w:bCs/>
          <w:sz w:val="24"/>
          <w:szCs w:val="24"/>
        </w:rPr>
        <w:t xml:space="preserve"> had been identified.</w:t>
      </w:r>
      <w:r w:rsidR="0062089E" w:rsidRPr="00332CAC">
        <w:rPr>
          <w:rFonts w:ascii="Arial" w:hAnsi="Arial" w:cs="Arial"/>
          <w:bCs/>
          <w:sz w:val="24"/>
          <w:szCs w:val="24"/>
        </w:rPr>
        <w:t xml:space="preserve"> Enhancements were not recorded at all for </w:t>
      </w:r>
      <w:r w:rsidR="001B5471">
        <w:rPr>
          <w:rFonts w:ascii="Arial" w:hAnsi="Arial" w:cs="Arial"/>
          <w:bCs/>
          <w:sz w:val="24"/>
          <w:szCs w:val="24"/>
        </w:rPr>
        <w:t>Moderation of Extreme Events,</w:t>
      </w:r>
      <w:r w:rsidR="0062089E" w:rsidRPr="00332CAC">
        <w:rPr>
          <w:rFonts w:ascii="Arial" w:hAnsi="Arial" w:cs="Arial"/>
          <w:bCs/>
          <w:sz w:val="24"/>
          <w:szCs w:val="24"/>
        </w:rPr>
        <w:t xml:space="preserve"> Societal Relations</w:t>
      </w:r>
      <w:r w:rsidR="001B5471">
        <w:rPr>
          <w:rFonts w:ascii="Arial" w:hAnsi="Arial" w:cs="Arial"/>
          <w:bCs/>
          <w:sz w:val="24"/>
          <w:szCs w:val="24"/>
        </w:rPr>
        <w:t>,</w:t>
      </w:r>
      <w:r w:rsidR="0062089E" w:rsidRPr="00332CAC">
        <w:rPr>
          <w:rFonts w:ascii="Arial" w:hAnsi="Arial" w:cs="Arial"/>
          <w:bCs/>
          <w:sz w:val="24"/>
          <w:szCs w:val="24"/>
        </w:rPr>
        <w:t xml:space="preserve"> and </w:t>
      </w:r>
      <w:r w:rsidR="001B5471">
        <w:rPr>
          <w:rFonts w:ascii="Arial" w:hAnsi="Arial" w:cs="Arial"/>
          <w:sz w:val="24"/>
          <w:szCs w:val="24"/>
        </w:rPr>
        <w:t>Spiritual Experience and Sense of Place</w:t>
      </w:r>
      <w:r w:rsidR="0062089E" w:rsidRPr="00332CAC">
        <w:rPr>
          <w:rFonts w:ascii="Arial" w:hAnsi="Arial" w:cs="Arial"/>
          <w:bCs/>
          <w:sz w:val="24"/>
          <w:szCs w:val="24"/>
        </w:rPr>
        <w:t xml:space="preserve">. By contrast, </w:t>
      </w:r>
      <w:r w:rsidR="00CD3B13">
        <w:rPr>
          <w:rFonts w:ascii="Arial" w:hAnsi="Arial" w:cs="Arial"/>
          <w:bCs/>
          <w:sz w:val="24"/>
          <w:szCs w:val="24"/>
        </w:rPr>
        <w:t>Disease Regulation, Local Climate and Air Quality Regulation, Water Regulation, and Carbon Sequestration and Storage</w:t>
      </w:r>
      <w:r w:rsidR="0062089E" w:rsidRPr="00332CAC">
        <w:rPr>
          <w:rFonts w:ascii="Arial" w:hAnsi="Arial" w:cs="Arial"/>
          <w:bCs/>
          <w:sz w:val="24"/>
          <w:szCs w:val="24"/>
        </w:rPr>
        <w:t xml:space="preserve"> were </w:t>
      </w:r>
      <w:r w:rsidR="00F667F4" w:rsidRPr="00332CAC">
        <w:rPr>
          <w:rFonts w:ascii="Arial" w:hAnsi="Arial" w:cs="Arial"/>
          <w:bCs/>
          <w:sz w:val="24"/>
          <w:szCs w:val="24"/>
        </w:rPr>
        <w:t xml:space="preserve">all </w:t>
      </w:r>
      <w:r w:rsidR="0062089E" w:rsidRPr="00332CAC">
        <w:rPr>
          <w:rFonts w:ascii="Arial" w:hAnsi="Arial" w:cs="Arial"/>
          <w:bCs/>
          <w:sz w:val="24"/>
          <w:szCs w:val="24"/>
        </w:rPr>
        <w:t xml:space="preserve">found to </w:t>
      </w:r>
      <w:r w:rsidR="00F667F4" w:rsidRPr="00332CAC">
        <w:rPr>
          <w:rFonts w:ascii="Arial" w:hAnsi="Arial" w:cs="Arial"/>
          <w:bCs/>
          <w:sz w:val="24"/>
          <w:szCs w:val="24"/>
        </w:rPr>
        <w:t>have been</w:t>
      </w:r>
      <w:r w:rsidR="0062089E" w:rsidRPr="00332CAC">
        <w:rPr>
          <w:rFonts w:ascii="Arial" w:hAnsi="Arial" w:cs="Arial"/>
          <w:bCs/>
          <w:sz w:val="24"/>
          <w:szCs w:val="24"/>
        </w:rPr>
        <w:t xml:space="preserve"> enhanced in more than a third of cases in which they were assessed. </w:t>
      </w:r>
    </w:p>
    <w:p w14:paraId="17AA18F6" w14:textId="43B8B474" w:rsidR="0030652A" w:rsidRPr="000D2D55" w:rsidRDefault="00F667F4" w:rsidP="3F9C5910">
      <w:pPr>
        <w:spacing w:line="480" w:lineRule="auto"/>
        <w:rPr>
          <w:rFonts w:ascii="Arial" w:hAnsi="Arial" w:cs="Arial"/>
          <w:color w:val="0070C0"/>
          <w:sz w:val="24"/>
          <w:szCs w:val="24"/>
        </w:rPr>
      </w:pPr>
      <w:r w:rsidRPr="3F9C5910">
        <w:rPr>
          <w:rFonts w:ascii="Arial" w:hAnsi="Arial" w:cs="Arial"/>
          <w:sz w:val="24"/>
          <w:szCs w:val="24"/>
        </w:rPr>
        <w:t xml:space="preserve">Meanwhile, just </w:t>
      </w:r>
      <w:r w:rsidR="00945095">
        <w:rPr>
          <w:rFonts w:ascii="Arial" w:hAnsi="Arial" w:cs="Arial"/>
          <w:sz w:val="24"/>
          <w:szCs w:val="24"/>
        </w:rPr>
        <w:t>over</w:t>
      </w:r>
      <w:r w:rsidR="00945095" w:rsidRPr="3F9C5910">
        <w:rPr>
          <w:rFonts w:ascii="Arial" w:hAnsi="Arial" w:cs="Arial"/>
          <w:sz w:val="24"/>
          <w:szCs w:val="24"/>
        </w:rPr>
        <w:t xml:space="preserve"> </w:t>
      </w:r>
      <w:r w:rsidRPr="3F9C5910">
        <w:rPr>
          <w:rFonts w:ascii="Arial" w:hAnsi="Arial" w:cs="Arial"/>
          <w:sz w:val="24"/>
          <w:szCs w:val="24"/>
        </w:rPr>
        <w:t xml:space="preserve">a third of ecosystem service types reported at least one instance where the service had worsened. These included </w:t>
      </w:r>
      <w:r w:rsidR="00945095" w:rsidRPr="3F9C5910">
        <w:rPr>
          <w:rFonts w:ascii="Arial" w:hAnsi="Arial" w:cs="Arial"/>
          <w:sz w:val="24"/>
          <w:szCs w:val="24"/>
        </w:rPr>
        <w:t>f</w:t>
      </w:r>
      <w:r w:rsidR="00945095">
        <w:rPr>
          <w:rFonts w:ascii="Arial" w:hAnsi="Arial" w:cs="Arial"/>
          <w:sz w:val="24"/>
          <w:szCs w:val="24"/>
        </w:rPr>
        <w:t>our</w:t>
      </w:r>
      <w:r w:rsidR="00945095" w:rsidRPr="3F9C5910">
        <w:rPr>
          <w:rFonts w:ascii="Arial" w:hAnsi="Arial" w:cs="Arial"/>
          <w:sz w:val="24"/>
          <w:szCs w:val="24"/>
        </w:rPr>
        <w:t xml:space="preserve"> </w:t>
      </w:r>
      <w:r w:rsidRPr="3F9C5910">
        <w:rPr>
          <w:rFonts w:ascii="Arial" w:hAnsi="Arial" w:cs="Arial"/>
          <w:sz w:val="24"/>
          <w:szCs w:val="24"/>
        </w:rPr>
        <w:t xml:space="preserve">Regulating services including </w:t>
      </w:r>
      <w:r w:rsidR="00945095">
        <w:rPr>
          <w:rFonts w:ascii="Arial" w:hAnsi="Arial" w:cs="Arial"/>
          <w:sz w:val="24"/>
          <w:szCs w:val="24"/>
        </w:rPr>
        <w:t>Carbon Sequestration and Storage, Disease Regulation, Erosion Prevention and Maintenance of Soil Fertility, and Water</w:t>
      </w:r>
      <w:r w:rsidR="004A2FFA">
        <w:rPr>
          <w:rFonts w:ascii="Arial" w:hAnsi="Arial" w:cs="Arial"/>
          <w:sz w:val="24"/>
          <w:szCs w:val="24"/>
        </w:rPr>
        <w:t xml:space="preserve"> Regulation. </w:t>
      </w:r>
      <w:r w:rsidR="000D6688">
        <w:rPr>
          <w:rFonts w:ascii="Arial" w:hAnsi="Arial" w:cs="Arial"/>
          <w:sz w:val="24"/>
          <w:szCs w:val="24"/>
        </w:rPr>
        <w:t xml:space="preserve">For Cultural, these included </w:t>
      </w:r>
      <w:r w:rsidR="000D6688">
        <w:rPr>
          <w:rFonts w:ascii="Arial" w:hAnsi="Arial" w:cs="Arial"/>
          <w:bCs/>
          <w:sz w:val="24"/>
          <w:szCs w:val="24"/>
        </w:rPr>
        <w:t>Aesthetic Appreciation and Inspiration for Culture, Art, and Design</w:t>
      </w:r>
      <w:r w:rsidR="000D6688">
        <w:rPr>
          <w:rFonts w:ascii="Arial" w:hAnsi="Arial" w:cs="Arial"/>
          <w:sz w:val="24"/>
          <w:szCs w:val="24"/>
        </w:rPr>
        <w:t xml:space="preserve">, </w:t>
      </w:r>
      <w:r w:rsidR="008A18CD">
        <w:rPr>
          <w:rFonts w:ascii="Arial" w:hAnsi="Arial" w:cs="Arial"/>
          <w:sz w:val="24"/>
          <w:szCs w:val="24"/>
        </w:rPr>
        <w:t xml:space="preserve">and Recreation and Mental and Physical Health. For Supporting, Nutrient Cycling and Maintenance of Genetic Diversity were ecosystem services where there was at least one instance of worsening. Likewise, for Provisioning, </w:t>
      </w:r>
      <w:r w:rsidR="002C529B">
        <w:rPr>
          <w:rFonts w:ascii="Arial" w:hAnsi="Arial" w:cs="Arial"/>
          <w:sz w:val="24"/>
          <w:szCs w:val="24"/>
        </w:rPr>
        <w:t>this</w:t>
      </w:r>
      <w:r w:rsidR="008A18CD">
        <w:rPr>
          <w:rFonts w:ascii="Arial" w:hAnsi="Arial" w:cs="Arial"/>
          <w:sz w:val="24"/>
          <w:szCs w:val="24"/>
        </w:rPr>
        <w:t xml:space="preserve"> included Fresh Wate</w:t>
      </w:r>
      <w:r w:rsidR="002C529B">
        <w:rPr>
          <w:rFonts w:ascii="Arial" w:hAnsi="Arial" w:cs="Arial"/>
          <w:sz w:val="24"/>
          <w:szCs w:val="24"/>
        </w:rPr>
        <w:t>r.</w:t>
      </w:r>
      <w:r w:rsidR="005418B1">
        <w:rPr>
          <w:rFonts w:ascii="Arial" w:hAnsi="Arial" w:cs="Arial"/>
          <w:sz w:val="24"/>
          <w:szCs w:val="24"/>
        </w:rPr>
        <w:t xml:space="preserve"> </w:t>
      </w:r>
      <w:r w:rsidRPr="3F9C5910">
        <w:rPr>
          <w:rFonts w:ascii="Arial" w:hAnsi="Arial" w:cs="Arial"/>
          <w:sz w:val="24"/>
          <w:szCs w:val="24"/>
        </w:rPr>
        <w:t xml:space="preserve">However, </w:t>
      </w:r>
      <w:r w:rsidR="002C529B">
        <w:rPr>
          <w:rFonts w:ascii="Arial" w:hAnsi="Arial" w:cs="Arial"/>
          <w:sz w:val="24"/>
          <w:szCs w:val="24"/>
        </w:rPr>
        <w:t>there were some instances in the dataset</w:t>
      </w:r>
      <w:r w:rsidR="002B74BD">
        <w:rPr>
          <w:rFonts w:ascii="Arial" w:hAnsi="Arial" w:cs="Arial"/>
          <w:sz w:val="24"/>
          <w:szCs w:val="24"/>
        </w:rPr>
        <w:t xml:space="preserve"> (i.e., in other locations) where these services were shown to have been enhanced. </w:t>
      </w:r>
    </w:p>
    <w:p w14:paraId="05072D7E" w14:textId="0BFA58A9" w:rsidR="0030652A" w:rsidRPr="000D2D55" w:rsidRDefault="00F667F4" w:rsidP="00D26C02">
      <w:pPr>
        <w:spacing w:line="480" w:lineRule="auto"/>
      </w:pPr>
      <w: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3F9C5910" w14:paraId="190997F5" w14:textId="77777777" w:rsidTr="008C22D9">
        <w:tc>
          <w:tcPr>
            <w:tcW w:w="9356" w:type="dxa"/>
          </w:tcPr>
          <w:p w14:paraId="4F1DDF28" w14:textId="1FEFB15E" w:rsidR="3F9C5910" w:rsidRDefault="00444D05" w:rsidP="3F9C5910">
            <w:pPr>
              <w:jc w:val="center"/>
            </w:pPr>
            <w:r w:rsidRPr="00444D05">
              <w:rPr>
                <w:noProof/>
              </w:rPr>
              <w:t xml:space="preserve"> </w:t>
            </w:r>
            <w:r w:rsidRPr="00444D05">
              <w:rPr>
                <w:noProof/>
              </w:rPr>
              <w:drawing>
                <wp:inline distT="0" distB="0" distL="0" distR="0" wp14:anchorId="32407666" wp14:editId="6E0AF820">
                  <wp:extent cx="5731510" cy="4465955"/>
                  <wp:effectExtent l="0" t="0" r="2540" b="0"/>
                  <wp:docPr id="8" name="Picture 4">
                    <a:extLst xmlns:a="http://schemas.openxmlformats.org/drawingml/2006/main">
                      <a:ext uri="{FF2B5EF4-FFF2-40B4-BE49-F238E27FC236}">
                        <a16:creationId xmlns:a16="http://schemas.microsoft.com/office/drawing/2014/main" id="{A6494B49-488F-4352-8A63-E8833505F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494B49-488F-4352-8A63-E8833505F1A8}"/>
                              </a:ext>
                            </a:extLst>
                          </pic:cNvPr>
                          <pic:cNvPicPr>
                            <a:picLocks noChangeAspect="1"/>
                          </pic:cNvPicPr>
                        </pic:nvPicPr>
                        <pic:blipFill rotWithShape="1">
                          <a:blip r:embed="rId15"/>
                          <a:srcRect l="4383" t="3149" b="2352"/>
                          <a:stretch/>
                        </pic:blipFill>
                        <pic:spPr>
                          <a:xfrm>
                            <a:off x="0" y="0"/>
                            <a:ext cx="5731510" cy="4465955"/>
                          </a:xfrm>
                          <a:prstGeom prst="rect">
                            <a:avLst/>
                          </a:prstGeom>
                        </pic:spPr>
                      </pic:pic>
                    </a:graphicData>
                  </a:graphic>
                </wp:inline>
              </w:drawing>
            </w:r>
          </w:p>
        </w:tc>
      </w:tr>
      <w:tr w:rsidR="3F9C5910" w14:paraId="7533DC2E" w14:textId="77777777" w:rsidTr="008C22D9">
        <w:tc>
          <w:tcPr>
            <w:tcW w:w="9356" w:type="dxa"/>
          </w:tcPr>
          <w:p w14:paraId="190BBFD0" w14:textId="3857F6EA" w:rsidR="3F9C5910" w:rsidRDefault="3F9C5910" w:rsidP="59CE80CD">
            <w:pPr>
              <w:rPr>
                <w:rFonts w:ascii="Arial" w:hAnsi="Arial" w:cs="Arial"/>
                <w:sz w:val="24"/>
                <w:szCs w:val="24"/>
              </w:rPr>
            </w:pPr>
            <w:r w:rsidRPr="59CE80CD">
              <w:rPr>
                <w:rFonts w:ascii="Arial" w:hAnsi="Arial" w:cs="Arial"/>
                <w:b/>
                <w:bCs/>
                <w:sz w:val="24"/>
                <w:szCs w:val="24"/>
              </w:rPr>
              <w:t xml:space="preserve">Figure </w:t>
            </w:r>
            <w:r w:rsidR="008D45A0">
              <w:rPr>
                <w:rFonts w:ascii="Arial" w:hAnsi="Arial" w:cs="Arial"/>
                <w:b/>
                <w:bCs/>
                <w:sz w:val="24"/>
                <w:szCs w:val="24"/>
              </w:rPr>
              <w:t>3</w:t>
            </w:r>
            <w:r w:rsidRPr="59CE80CD">
              <w:rPr>
                <w:rFonts w:ascii="Arial" w:hAnsi="Arial" w:cs="Arial"/>
                <w:b/>
                <w:bCs/>
                <w:sz w:val="24"/>
                <w:szCs w:val="24"/>
              </w:rPr>
              <w:t xml:space="preserve">: </w:t>
            </w:r>
            <w:r w:rsidRPr="59CE80CD">
              <w:rPr>
                <w:rFonts w:ascii="Arial" w:hAnsi="Arial" w:cs="Arial"/>
                <w:sz w:val="24"/>
                <w:szCs w:val="24"/>
              </w:rPr>
              <w:t xml:space="preserve">Breakdown of </w:t>
            </w:r>
            <w:r w:rsidR="4C694EE9" w:rsidRPr="59CE80CD">
              <w:rPr>
                <w:rFonts w:ascii="Arial" w:hAnsi="Arial" w:cs="Arial"/>
                <w:sz w:val="24"/>
                <w:szCs w:val="24"/>
              </w:rPr>
              <w:t>ecosystem services</w:t>
            </w:r>
            <w:r w:rsidRPr="59CE80CD">
              <w:rPr>
                <w:rFonts w:ascii="Arial" w:hAnsi="Arial" w:cs="Arial"/>
                <w:sz w:val="24"/>
                <w:szCs w:val="24"/>
              </w:rPr>
              <w:t xml:space="preserve"> studied in our dataset</w:t>
            </w:r>
            <w:r w:rsidR="26C0DD39" w:rsidRPr="59CE80CD">
              <w:rPr>
                <w:rFonts w:ascii="Arial" w:hAnsi="Arial" w:cs="Arial"/>
                <w:sz w:val="24"/>
                <w:szCs w:val="24"/>
              </w:rPr>
              <w:t xml:space="preserve">, grouped into cultural (blue), provisioning (green), regulating (brown), and supporting (purple) categories. </w:t>
            </w:r>
          </w:p>
        </w:tc>
      </w:tr>
    </w:tbl>
    <w:p w14:paraId="6D021375" w14:textId="5ACFCDE3" w:rsidR="0030652A" w:rsidRPr="000D2D55" w:rsidRDefault="0030652A" w:rsidP="3F9C5910">
      <w:pPr>
        <w:spacing w:line="480" w:lineRule="auto"/>
      </w:pPr>
    </w:p>
    <w:p w14:paraId="64B61BA2" w14:textId="2D129F80" w:rsidR="0030652A" w:rsidRPr="000D2D55" w:rsidRDefault="000D2D55" w:rsidP="3F9C5910">
      <w:pPr>
        <w:spacing w:line="480" w:lineRule="auto"/>
        <w:rPr>
          <w:rFonts w:ascii="Arial" w:hAnsi="Arial" w:cs="Arial"/>
          <w:color w:val="0070C0"/>
          <w:sz w:val="24"/>
          <w:szCs w:val="24"/>
        </w:rPr>
      </w:pPr>
      <w:r w:rsidRPr="3F9C5910">
        <w:rPr>
          <w:rFonts w:ascii="Arial" w:hAnsi="Arial" w:cs="Arial"/>
          <w:sz w:val="24"/>
          <w:szCs w:val="24"/>
        </w:rPr>
        <w:t xml:space="preserve"> </w:t>
      </w:r>
      <w:r w:rsidR="00F667F4" w:rsidRPr="3F9C5910">
        <w:rPr>
          <w:rFonts w:ascii="Arial" w:hAnsi="Arial" w:cs="Arial"/>
          <w:b/>
          <w:bCs/>
          <w:color w:val="0070C0"/>
          <w:sz w:val="24"/>
          <w:szCs w:val="24"/>
        </w:rPr>
        <w:br w:type="page"/>
      </w:r>
    </w:p>
    <w:p w14:paraId="0EF44D58" w14:textId="451170EA" w:rsidR="00D34DD6" w:rsidRDefault="561B73BF" w:rsidP="24B5F037">
      <w:pPr>
        <w:spacing w:after="0" w:line="480" w:lineRule="auto"/>
        <w:textAlignment w:val="baseline"/>
        <w:rPr>
          <w:rFonts w:ascii="Arial" w:eastAsia="Times New Roman" w:hAnsi="Arial" w:cs="Arial"/>
          <w:b/>
          <w:bCs/>
          <w:i/>
          <w:iCs/>
          <w:sz w:val="24"/>
          <w:szCs w:val="24"/>
          <w:lang w:eastAsia="en-GB"/>
        </w:rPr>
      </w:pPr>
      <w:r w:rsidRPr="24B5F037">
        <w:rPr>
          <w:rFonts w:ascii="Arial" w:eastAsia="Times New Roman" w:hAnsi="Arial" w:cs="Arial"/>
          <w:b/>
          <w:bCs/>
          <w:i/>
          <w:iCs/>
          <w:sz w:val="24"/>
          <w:szCs w:val="24"/>
          <w:lang w:eastAsia="en-GB"/>
        </w:rPr>
        <w:t>3.5</w:t>
      </w:r>
      <w:r w:rsidR="05A43B99" w:rsidRPr="24B5F037">
        <w:rPr>
          <w:rFonts w:ascii="Arial" w:eastAsia="Times New Roman" w:hAnsi="Arial" w:cs="Arial"/>
          <w:b/>
          <w:bCs/>
          <w:i/>
          <w:iCs/>
          <w:sz w:val="24"/>
          <w:szCs w:val="24"/>
          <w:lang w:eastAsia="en-GB"/>
        </w:rPr>
        <w:t xml:space="preserve"> </w:t>
      </w:r>
      <w:r w:rsidR="00D34DD6" w:rsidRPr="24B5F037">
        <w:rPr>
          <w:rFonts w:ascii="Arial" w:eastAsia="Times New Roman" w:hAnsi="Arial" w:cs="Arial"/>
          <w:b/>
          <w:bCs/>
          <w:i/>
          <w:iCs/>
          <w:sz w:val="24"/>
          <w:szCs w:val="24"/>
          <w:lang w:eastAsia="en-GB"/>
        </w:rPr>
        <w:t>E</w:t>
      </w:r>
      <w:r w:rsidR="004A4E94" w:rsidRPr="24B5F037">
        <w:rPr>
          <w:rFonts w:ascii="Arial" w:eastAsia="Times New Roman" w:hAnsi="Arial" w:cs="Arial"/>
          <w:b/>
          <w:bCs/>
          <w:i/>
          <w:iCs/>
          <w:sz w:val="24"/>
          <w:szCs w:val="24"/>
          <w:lang w:eastAsia="en-GB"/>
        </w:rPr>
        <w:t>cosyst</w:t>
      </w:r>
      <w:r w:rsidR="00D34DD6" w:rsidRPr="24B5F037">
        <w:rPr>
          <w:rFonts w:ascii="Arial" w:eastAsia="Times New Roman" w:hAnsi="Arial" w:cs="Arial"/>
          <w:b/>
          <w:bCs/>
          <w:i/>
          <w:iCs/>
          <w:sz w:val="24"/>
          <w:szCs w:val="24"/>
          <w:lang w:eastAsia="en-GB"/>
        </w:rPr>
        <w:t xml:space="preserve">em services and </w:t>
      </w:r>
      <w:r w:rsidR="4AD3ACFF" w:rsidRPr="24B5F037">
        <w:rPr>
          <w:rFonts w:ascii="Arial" w:eastAsia="Times New Roman" w:hAnsi="Arial" w:cs="Arial"/>
          <w:b/>
          <w:bCs/>
          <w:i/>
          <w:iCs/>
          <w:sz w:val="24"/>
          <w:szCs w:val="24"/>
          <w:lang w:eastAsia="en-GB"/>
        </w:rPr>
        <w:t>vegetation</w:t>
      </w:r>
      <w:r w:rsidR="00D34DD6" w:rsidRPr="24B5F037">
        <w:rPr>
          <w:rFonts w:ascii="Arial" w:eastAsia="Times New Roman" w:hAnsi="Arial" w:cs="Arial"/>
          <w:b/>
          <w:bCs/>
          <w:i/>
          <w:iCs/>
          <w:sz w:val="24"/>
          <w:szCs w:val="24"/>
          <w:lang w:eastAsia="en-GB"/>
        </w:rPr>
        <w:t xml:space="preserve"> grown</w:t>
      </w:r>
    </w:p>
    <w:p w14:paraId="0BFB98CF" w14:textId="3F7ED217" w:rsidR="00790EF2" w:rsidRDefault="000E5C0B" w:rsidP="3F9C5910">
      <w:pPr>
        <w:spacing w:after="0" w:line="48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In this section, we present results addressing our second research question: to what extent does vegetation type affect the delivery of ecosystem services in urban areas. </w:t>
      </w:r>
      <w:r w:rsidR="00A25D1E" w:rsidRPr="24B5F037">
        <w:rPr>
          <w:rFonts w:ascii="Arial" w:eastAsia="Times New Roman" w:hAnsi="Arial" w:cs="Arial"/>
          <w:sz w:val="24"/>
          <w:szCs w:val="24"/>
          <w:lang w:eastAsia="en-GB"/>
        </w:rPr>
        <w:t>The studies of n</w:t>
      </w:r>
      <w:r w:rsidR="00D260FE" w:rsidRPr="24B5F037">
        <w:rPr>
          <w:rFonts w:ascii="Arial" w:eastAsia="Times New Roman" w:hAnsi="Arial" w:cs="Arial"/>
          <w:sz w:val="24"/>
          <w:szCs w:val="24"/>
          <w:lang w:eastAsia="en-GB"/>
        </w:rPr>
        <w:t xml:space="preserve">on-edible </w:t>
      </w:r>
      <w:r w:rsidR="4AD3ACFF" w:rsidRPr="24B5F037">
        <w:rPr>
          <w:rFonts w:ascii="Arial" w:eastAsia="Times New Roman" w:hAnsi="Arial" w:cs="Arial"/>
          <w:sz w:val="24"/>
          <w:szCs w:val="24"/>
          <w:lang w:eastAsia="en-GB"/>
        </w:rPr>
        <w:t>vegetation</w:t>
      </w:r>
      <w:r w:rsidR="00D260FE" w:rsidRPr="24B5F037">
        <w:rPr>
          <w:rFonts w:ascii="Arial" w:eastAsia="Times New Roman" w:hAnsi="Arial" w:cs="Arial"/>
          <w:sz w:val="24"/>
          <w:szCs w:val="24"/>
          <w:lang w:eastAsia="en-GB"/>
        </w:rPr>
        <w:t xml:space="preserve"> </w:t>
      </w:r>
      <w:r w:rsidR="00082632">
        <w:rPr>
          <w:rFonts w:ascii="Arial" w:eastAsia="Times New Roman" w:hAnsi="Arial" w:cs="Arial"/>
          <w:sz w:val="24"/>
          <w:szCs w:val="24"/>
          <w:lang w:eastAsia="en-GB"/>
        </w:rPr>
        <w:t>indicate</w:t>
      </w:r>
      <w:r w:rsidR="00A25D1E" w:rsidRPr="24B5F037">
        <w:rPr>
          <w:rFonts w:ascii="Arial" w:eastAsia="Times New Roman" w:hAnsi="Arial" w:cs="Arial"/>
          <w:sz w:val="24"/>
          <w:szCs w:val="24"/>
          <w:lang w:eastAsia="en-GB"/>
        </w:rPr>
        <w:t xml:space="preserve"> that the full range of ecosystem services encountered could be </w:t>
      </w:r>
      <w:r w:rsidR="00AA2772" w:rsidRPr="24B5F037">
        <w:rPr>
          <w:rFonts w:ascii="Arial" w:eastAsia="Times New Roman" w:hAnsi="Arial" w:cs="Arial"/>
          <w:sz w:val="24"/>
          <w:szCs w:val="24"/>
          <w:lang w:eastAsia="en-GB"/>
        </w:rPr>
        <w:t>provided,</w:t>
      </w:r>
      <w:r w:rsidR="00A25D1E" w:rsidRPr="24B5F037">
        <w:rPr>
          <w:rFonts w:ascii="Arial" w:eastAsia="Times New Roman" w:hAnsi="Arial" w:cs="Arial"/>
          <w:sz w:val="24"/>
          <w:szCs w:val="24"/>
          <w:lang w:eastAsia="en-GB"/>
        </w:rPr>
        <w:t xml:space="preserve"> </w:t>
      </w:r>
      <w:r w:rsidR="48AED5C7" w:rsidRPr="24B5F037">
        <w:rPr>
          <w:rFonts w:ascii="Arial" w:eastAsia="Times New Roman" w:hAnsi="Arial" w:cs="Arial"/>
          <w:sz w:val="24"/>
          <w:szCs w:val="24"/>
          <w:lang w:eastAsia="en-GB"/>
        </w:rPr>
        <w:t>i.e.,</w:t>
      </w:r>
      <w:r w:rsidR="00A25D1E" w:rsidRPr="24B5F037">
        <w:rPr>
          <w:rFonts w:ascii="Arial" w:eastAsia="Times New Roman" w:hAnsi="Arial" w:cs="Arial"/>
          <w:sz w:val="24"/>
          <w:szCs w:val="24"/>
          <w:lang w:eastAsia="en-GB"/>
        </w:rPr>
        <w:t xml:space="preserve"> there are no services that are </w:t>
      </w:r>
      <w:r w:rsidR="008759D2">
        <w:rPr>
          <w:rFonts w:ascii="Arial" w:eastAsia="Times New Roman" w:hAnsi="Arial" w:cs="Arial"/>
          <w:sz w:val="24"/>
          <w:szCs w:val="24"/>
          <w:lang w:eastAsia="en-GB"/>
        </w:rPr>
        <w:t xml:space="preserve">wholly </w:t>
      </w:r>
      <w:r w:rsidR="00A25D1E" w:rsidRPr="24B5F037">
        <w:rPr>
          <w:rFonts w:ascii="Arial" w:eastAsia="Times New Roman" w:hAnsi="Arial" w:cs="Arial"/>
          <w:sz w:val="24"/>
          <w:szCs w:val="24"/>
          <w:lang w:eastAsia="en-GB"/>
        </w:rPr>
        <w:t>exclusive to edible vegetation</w:t>
      </w:r>
      <w:r w:rsidR="00D260FE" w:rsidRPr="24B5F037">
        <w:rPr>
          <w:rFonts w:ascii="Arial" w:eastAsia="Times New Roman" w:hAnsi="Arial" w:cs="Arial"/>
          <w:sz w:val="24"/>
          <w:szCs w:val="24"/>
          <w:lang w:eastAsia="en-GB"/>
        </w:rPr>
        <w:t xml:space="preserve"> (Figure </w:t>
      </w:r>
      <w:r>
        <w:rPr>
          <w:rFonts w:ascii="Arial" w:eastAsia="Times New Roman" w:hAnsi="Arial" w:cs="Arial"/>
          <w:sz w:val="24"/>
          <w:szCs w:val="24"/>
          <w:lang w:eastAsia="en-GB"/>
        </w:rPr>
        <w:t>4</w:t>
      </w:r>
      <w:r w:rsidR="00D260FE" w:rsidRPr="24B5F037">
        <w:rPr>
          <w:rFonts w:ascii="Arial" w:eastAsia="Times New Roman" w:hAnsi="Arial" w:cs="Arial"/>
          <w:sz w:val="24"/>
          <w:szCs w:val="24"/>
          <w:lang w:eastAsia="en-GB"/>
        </w:rPr>
        <w:t>)</w:t>
      </w:r>
      <w:r w:rsidR="008759D2">
        <w:rPr>
          <w:rFonts w:ascii="Arial" w:eastAsia="Times New Roman" w:hAnsi="Arial" w:cs="Arial"/>
          <w:sz w:val="24"/>
          <w:szCs w:val="24"/>
          <w:lang w:eastAsia="en-GB"/>
        </w:rPr>
        <w:t>. Although the</w:t>
      </w:r>
      <w:r w:rsidR="00B34F63">
        <w:rPr>
          <w:rFonts w:ascii="Arial" w:eastAsia="Times New Roman" w:hAnsi="Arial" w:cs="Arial"/>
          <w:sz w:val="24"/>
          <w:szCs w:val="24"/>
          <w:lang w:eastAsia="en-GB"/>
        </w:rPr>
        <w:t xml:space="preserve"> Food, Fibre and Fuel provisioning service</w:t>
      </w:r>
      <w:r w:rsidR="004741E7">
        <w:rPr>
          <w:rFonts w:ascii="Arial" w:eastAsia="Times New Roman" w:hAnsi="Arial" w:cs="Arial"/>
          <w:sz w:val="24"/>
          <w:szCs w:val="24"/>
          <w:lang w:eastAsia="en-GB"/>
        </w:rPr>
        <w:t xml:space="preserve"> was largely delivered by food growing</w:t>
      </w:r>
      <w:r w:rsidR="00D81A42">
        <w:rPr>
          <w:rFonts w:ascii="Arial" w:eastAsia="Times New Roman" w:hAnsi="Arial" w:cs="Arial"/>
          <w:sz w:val="24"/>
          <w:szCs w:val="24"/>
          <w:lang w:eastAsia="en-GB"/>
        </w:rPr>
        <w:t xml:space="preserve">, </w:t>
      </w:r>
      <w:r w:rsidR="00BA7A7E">
        <w:rPr>
          <w:rFonts w:ascii="Arial" w:eastAsia="Times New Roman" w:hAnsi="Arial" w:cs="Arial"/>
          <w:sz w:val="24"/>
          <w:szCs w:val="24"/>
          <w:lang w:eastAsia="en-GB"/>
        </w:rPr>
        <w:t xml:space="preserve">the dataset comprised </w:t>
      </w:r>
      <w:r w:rsidR="00D81A42">
        <w:rPr>
          <w:rFonts w:ascii="Arial" w:eastAsia="Times New Roman" w:hAnsi="Arial" w:cs="Arial"/>
          <w:sz w:val="24"/>
          <w:szCs w:val="24"/>
          <w:lang w:eastAsia="en-GB"/>
        </w:rPr>
        <w:t>some</w:t>
      </w:r>
      <w:r w:rsidR="005D7466">
        <w:rPr>
          <w:rFonts w:ascii="Arial" w:eastAsia="Times New Roman" w:hAnsi="Arial" w:cs="Arial"/>
          <w:sz w:val="24"/>
          <w:szCs w:val="24"/>
          <w:lang w:eastAsia="en-GB"/>
        </w:rPr>
        <w:t xml:space="preserve"> (&lt;</w:t>
      </w:r>
      <w:r w:rsidR="004F3F86">
        <w:rPr>
          <w:rFonts w:ascii="Arial" w:eastAsia="Times New Roman" w:hAnsi="Arial" w:cs="Arial"/>
          <w:sz w:val="24"/>
          <w:szCs w:val="24"/>
          <w:lang w:eastAsia="en-GB"/>
        </w:rPr>
        <w:t xml:space="preserve"> 10)</w:t>
      </w:r>
      <w:r w:rsidR="00D81A42">
        <w:rPr>
          <w:rFonts w:ascii="Arial" w:eastAsia="Times New Roman" w:hAnsi="Arial" w:cs="Arial"/>
          <w:sz w:val="24"/>
          <w:szCs w:val="24"/>
          <w:lang w:eastAsia="en-GB"/>
        </w:rPr>
        <w:t xml:space="preserve"> instances </w:t>
      </w:r>
      <w:r w:rsidR="00BA7A7E">
        <w:rPr>
          <w:rFonts w:ascii="Arial" w:eastAsia="Times New Roman" w:hAnsi="Arial" w:cs="Arial"/>
          <w:sz w:val="24"/>
          <w:szCs w:val="24"/>
          <w:lang w:eastAsia="en-GB"/>
        </w:rPr>
        <w:t xml:space="preserve">where </w:t>
      </w:r>
      <w:r w:rsidR="00D81A42">
        <w:rPr>
          <w:rFonts w:ascii="Arial" w:eastAsia="Times New Roman" w:hAnsi="Arial" w:cs="Arial"/>
          <w:sz w:val="24"/>
          <w:szCs w:val="24"/>
          <w:lang w:eastAsia="en-GB"/>
        </w:rPr>
        <w:t>non-edible vegetation</w:t>
      </w:r>
      <w:r w:rsidR="00BA7A7E">
        <w:rPr>
          <w:rFonts w:ascii="Arial" w:eastAsia="Times New Roman" w:hAnsi="Arial" w:cs="Arial"/>
          <w:sz w:val="24"/>
          <w:szCs w:val="24"/>
          <w:lang w:eastAsia="en-GB"/>
        </w:rPr>
        <w:t xml:space="preserve"> had been used to</w:t>
      </w:r>
      <w:r w:rsidR="004F3F86">
        <w:rPr>
          <w:rFonts w:ascii="Arial" w:eastAsia="Times New Roman" w:hAnsi="Arial" w:cs="Arial"/>
          <w:sz w:val="24"/>
          <w:szCs w:val="24"/>
          <w:lang w:eastAsia="en-GB"/>
        </w:rPr>
        <w:t xml:space="preserve"> produce fibre and fuel</w:t>
      </w:r>
      <w:r w:rsidR="00B34F63">
        <w:rPr>
          <w:rFonts w:ascii="Arial" w:eastAsia="Times New Roman" w:hAnsi="Arial" w:cs="Arial"/>
          <w:sz w:val="24"/>
          <w:szCs w:val="24"/>
          <w:lang w:eastAsia="en-GB"/>
        </w:rPr>
        <w:t xml:space="preserve">. </w:t>
      </w:r>
      <w:r w:rsidR="0081659D" w:rsidRPr="24B5F037">
        <w:rPr>
          <w:rFonts w:ascii="Arial" w:eastAsia="Times New Roman" w:hAnsi="Arial" w:cs="Arial"/>
          <w:sz w:val="24"/>
          <w:szCs w:val="24"/>
          <w:lang w:eastAsia="en-GB"/>
        </w:rPr>
        <w:t xml:space="preserve">While the majority of services were found to be provided by edible </w:t>
      </w:r>
      <w:r w:rsidR="003520D9">
        <w:rPr>
          <w:rFonts w:ascii="Arial" w:eastAsia="Times New Roman" w:hAnsi="Arial" w:cs="Arial"/>
          <w:sz w:val="24"/>
          <w:szCs w:val="24"/>
          <w:lang w:eastAsia="en-GB"/>
        </w:rPr>
        <w:t>vegetation</w:t>
      </w:r>
      <w:r w:rsidR="0081659D" w:rsidRPr="24B5F037">
        <w:rPr>
          <w:rFonts w:ascii="Arial" w:eastAsia="Times New Roman" w:hAnsi="Arial" w:cs="Arial"/>
          <w:sz w:val="24"/>
          <w:szCs w:val="24"/>
          <w:lang w:eastAsia="en-GB"/>
        </w:rPr>
        <w:t xml:space="preserve">, some cultural and regulating </w:t>
      </w:r>
      <w:r>
        <w:rPr>
          <w:rFonts w:ascii="Arial" w:eastAsia="Times New Roman" w:hAnsi="Arial" w:cs="Arial"/>
          <w:sz w:val="24"/>
          <w:szCs w:val="24"/>
          <w:lang w:eastAsia="en-GB"/>
        </w:rPr>
        <w:t>services</w:t>
      </w:r>
      <w:r w:rsidRPr="24B5F037">
        <w:rPr>
          <w:rFonts w:ascii="Arial" w:eastAsia="Times New Roman" w:hAnsi="Arial" w:cs="Arial"/>
          <w:sz w:val="24"/>
          <w:szCs w:val="24"/>
          <w:lang w:eastAsia="en-GB"/>
        </w:rPr>
        <w:t xml:space="preserve"> </w:t>
      </w:r>
      <w:r w:rsidR="0081659D" w:rsidRPr="24B5F037">
        <w:rPr>
          <w:rFonts w:ascii="Arial" w:eastAsia="Times New Roman" w:hAnsi="Arial" w:cs="Arial"/>
          <w:sz w:val="24"/>
          <w:szCs w:val="24"/>
          <w:lang w:eastAsia="en-GB"/>
        </w:rPr>
        <w:t>were not observed in any of the</w:t>
      </w:r>
      <w:r w:rsidR="00A62D33">
        <w:rPr>
          <w:rFonts w:ascii="Arial" w:eastAsia="Times New Roman" w:hAnsi="Arial" w:cs="Arial"/>
          <w:sz w:val="24"/>
          <w:szCs w:val="24"/>
          <w:lang w:eastAsia="en-GB"/>
        </w:rPr>
        <w:t>se</w:t>
      </w:r>
      <w:r w:rsidR="0081659D" w:rsidRPr="24B5F037">
        <w:rPr>
          <w:rFonts w:ascii="Arial" w:eastAsia="Times New Roman" w:hAnsi="Arial" w:cs="Arial"/>
          <w:sz w:val="24"/>
          <w:szCs w:val="24"/>
          <w:lang w:eastAsia="en-GB"/>
        </w:rPr>
        <w:t xml:space="preserve"> studies</w:t>
      </w:r>
      <w:r w:rsidR="00A72DE3" w:rsidRPr="24B5F037">
        <w:rPr>
          <w:rFonts w:ascii="Arial" w:eastAsia="Times New Roman" w:hAnsi="Arial" w:cs="Arial"/>
          <w:sz w:val="24"/>
          <w:szCs w:val="24"/>
          <w:lang w:eastAsia="en-GB"/>
        </w:rPr>
        <w:t xml:space="preserve">. </w:t>
      </w:r>
      <w:r w:rsidR="00337CA4" w:rsidRPr="24B5F037">
        <w:rPr>
          <w:rFonts w:ascii="Arial" w:eastAsia="Times New Roman" w:hAnsi="Arial" w:cs="Arial"/>
          <w:sz w:val="24"/>
          <w:szCs w:val="24"/>
          <w:lang w:eastAsia="en-GB"/>
        </w:rPr>
        <w:t>For instance, food</w:t>
      </w:r>
      <w:r w:rsidR="00B3311B" w:rsidRPr="24B5F037">
        <w:rPr>
          <w:rFonts w:ascii="Arial" w:eastAsia="Times New Roman" w:hAnsi="Arial" w:cs="Arial"/>
          <w:sz w:val="24"/>
          <w:szCs w:val="24"/>
          <w:lang w:eastAsia="en-GB"/>
        </w:rPr>
        <w:t xml:space="preserve"> growing</w:t>
      </w:r>
      <w:r w:rsidR="00337CA4" w:rsidRPr="24B5F037">
        <w:rPr>
          <w:rFonts w:ascii="Arial" w:eastAsia="Times New Roman" w:hAnsi="Arial" w:cs="Arial"/>
          <w:sz w:val="24"/>
          <w:szCs w:val="24"/>
          <w:lang w:eastAsia="en-GB"/>
        </w:rPr>
        <w:t xml:space="preserve"> </w:t>
      </w:r>
      <w:r w:rsidR="00A25D1E" w:rsidRPr="24B5F037">
        <w:rPr>
          <w:rFonts w:ascii="Arial" w:eastAsia="Times New Roman" w:hAnsi="Arial" w:cs="Arial"/>
          <w:sz w:val="24"/>
          <w:szCs w:val="24"/>
          <w:lang w:eastAsia="en-GB"/>
        </w:rPr>
        <w:t xml:space="preserve">was </w:t>
      </w:r>
      <w:r w:rsidR="00B3311B" w:rsidRPr="24B5F037">
        <w:rPr>
          <w:rFonts w:ascii="Arial" w:eastAsia="Times New Roman" w:hAnsi="Arial" w:cs="Arial"/>
          <w:sz w:val="24"/>
          <w:szCs w:val="24"/>
          <w:lang w:eastAsia="en-GB"/>
        </w:rPr>
        <w:t>not</w:t>
      </w:r>
      <w:r w:rsidR="00A25D1E" w:rsidRPr="24B5F037">
        <w:rPr>
          <w:rFonts w:ascii="Arial" w:eastAsia="Times New Roman" w:hAnsi="Arial" w:cs="Arial"/>
          <w:sz w:val="24"/>
          <w:szCs w:val="24"/>
          <w:lang w:eastAsia="en-GB"/>
        </w:rPr>
        <w:t xml:space="preserve"> found to</w:t>
      </w:r>
      <w:r w:rsidR="00337CA4" w:rsidRPr="24B5F037">
        <w:rPr>
          <w:rFonts w:ascii="Arial" w:eastAsia="Times New Roman" w:hAnsi="Arial" w:cs="Arial"/>
          <w:sz w:val="24"/>
          <w:szCs w:val="24"/>
          <w:lang w:eastAsia="en-GB"/>
        </w:rPr>
        <w:t xml:space="preserve"> provide </w:t>
      </w:r>
      <w:r>
        <w:rPr>
          <w:rFonts w:ascii="Arial" w:eastAsia="Times New Roman" w:hAnsi="Arial" w:cs="Arial"/>
          <w:sz w:val="24"/>
          <w:szCs w:val="24"/>
          <w:lang w:eastAsia="en-GB"/>
        </w:rPr>
        <w:t>Cultural Heritage, Moderation of Extreme Events, or Noise Management</w:t>
      </w:r>
      <w:r w:rsidR="00A05179" w:rsidRPr="24B5F037">
        <w:rPr>
          <w:rFonts w:ascii="Arial" w:eastAsia="Times New Roman" w:hAnsi="Arial" w:cs="Arial"/>
          <w:sz w:val="24"/>
          <w:szCs w:val="24"/>
          <w:lang w:eastAsia="en-GB"/>
        </w:rPr>
        <w:t>. This could be because</w:t>
      </w:r>
      <w:r w:rsidR="00790EF2" w:rsidRPr="24B5F037">
        <w:rPr>
          <w:rFonts w:ascii="Arial" w:eastAsia="Times New Roman" w:hAnsi="Arial" w:cs="Arial"/>
          <w:sz w:val="24"/>
          <w:szCs w:val="24"/>
          <w:lang w:eastAsia="en-GB"/>
        </w:rPr>
        <w:t xml:space="preserve"> </w:t>
      </w:r>
      <w:r w:rsidR="00A05179" w:rsidRPr="24B5F037">
        <w:rPr>
          <w:rFonts w:ascii="Arial" w:eastAsia="Times New Roman" w:hAnsi="Arial" w:cs="Arial"/>
          <w:sz w:val="24"/>
          <w:szCs w:val="24"/>
          <w:lang w:eastAsia="en-GB"/>
        </w:rPr>
        <w:t>food growing in urban environments tend</w:t>
      </w:r>
      <w:r w:rsidR="00790EF2" w:rsidRPr="24B5F037">
        <w:rPr>
          <w:rFonts w:ascii="Arial" w:eastAsia="Times New Roman" w:hAnsi="Arial" w:cs="Arial"/>
          <w:sz w:val="24"/>
          <w:szCs w:val="24"/>
          <w:lang w:eastAsia="en-GB"/>
        </w:rPr>
        <w:t xml:space="preserve">s </w:t>
      </w:r>
      <w:r w:rsidR="00A05179" w:rsidRPr="24B5F037">
        <w:rPr>
          <w:rFonts w:ascii="Arial" w:eastAsia="Times New Roman" w:hAnsi="Arial" w:cs="Arial"/>
          <w:sz w:val="24"/>
          <w:szCs w:val="24"/>
          <w:lang w:eastAsia="en-GB"/>
        </w:rPr>
        <w:t>to</w:t>
      </w:r>
      <w:r w:rsidR="00790EF2" w:rsidRPr="24B5F037">
        <w:rPr>
          <w:rFonts w:ascii="Arial" w:eastAsia="Times New Roman" w:hAnsi="Arial" w:cs="Arial"/>
          <w:sz w:val="24"/>
          <w:szCs w:val="24"/>
          <w:lang w:eastAsia="en-GB"/>
        </w:rPr>
        <w:t xml:space="preserve"> be localized in </w:t>
      </w:r>
      <w:r w:rsidR="00A05179" w:rsidRPr="24B5F037">
        <w:rPr>
          <w:rFonts w:ascii="Arial" w:eastAsia="Times New Roman" w:hAnsi="Arial" w:cs="Arial"/>
          <w:sz w:val="24"/>
          <w:szCs w:val="24"/>
          <w:lang w:eastAsia="en-GB"/>
        </w:rPr>
        <w:t>private</w:t>
      </w:r>
      <w:r w:rsidR="00790EF2" w:rsidRPr="24B5F037">
        <w:rPr>
          <w:rFonts w:ascii="Arial" w:eastAsia="Times New Roman" w:hAnsi="Arial" w:cs="Arial"/>
          <w:sz w:val="24"/>
          <w:szCs w:val="24"/>
          <w:lang w:eastAsia="en-GB"/>
        </w:rPr>
        <w:t>ly owned or privately managed</w:t>
      </w:r>
      <w:r w:rsidR="00A05179" w:rsidRPr="24B5F037">
        <w:rPr>
          <w:rFonts w:ascii="Arial" w:eastAsia="Times New Roman" w:hAnsi="Arial" w:cs="Arial"/>
          <w:sz w:val="24"/>
          <w:szCs w:val="24"/>
          <w:lang w:eastAsia="en-GB"/>
        </w:rPr>
        <w:t xml:space="preserve"> spaces (e.g.</w:t>
      </w:r>
      <w:r w:rsidR="009D7A37">
        <w:rPr>
          <w:rFonts w:ascii="Arial" w:eastAsia="Times New Roman" w:hAnsi="Arial" w:cs="Arial"/>
          <w:sz w:val="24"/>
          <w:szCs w:val="24"/>
          <w:lang w:eastAsia="en-GB"/>
        </w:rPr>
        <w:t>,</w:t>
      </w:r>
      <w:r w:rsidR="00A05179" w:rsidRPr="24B5F037">
        <w:rPr>
          <w:rFonts w:ascii="Arial" w:eastAsia="Times New Roman" w:hAnsi="Arial" w:cs="Arial"/>
          <w:sz w:val="24"/>
          <w:szCs w:val="24"/>
          <w:lang w:eastAsia="en-GB"/>
        </w:rPr>
        <w:t xml:space="preserve"> </w:t>
      </w:r>
      <w:r w:rsidR="00790EF2" w:rsidRPr="24B5F037">
        <w:rPr>
          <w:rFonts w:ascii="Arial" w:eastAsia="Times New Roman" w:hAnsi="Arial" w:cs="Arial"/>
          <w:sz w:val="24"/>
          <w:szCs w:val="24"/>
          <w:lang w:eastAsia="en-GB"/>
        </w:rPr>
        <w:t xml:space="preserve">rooftops, </w:t>
      </w:r>
      <w:r w:rsidR="00A05179" w:rsidRPr="24B5F037">
        <w:rPr>
          <w:rFonts w:ascii="Arial" w:eastAsia="Times New Roman" w:hAnsi="Arial" w:cs="Arial"/>
          <w:sz w:val="24"/>
          <w:szCs w:val="24"/>
          <w:lang w:eastAsia="en-GB"/>
        </w:rPr>
        <w:t>residential gardens</w:t>
      </w:r>
      <w:r w:rsidR="00790EF2" w:rsidRPr="24B5F037">
        <w:rPr>
          <w:rFonts w:ascii="Arial" w:eastAsia="Times New Roman" w:hAnsi="Arial" w:cs="Arial"/>
          <w:sz w:val="24"/>
          <w:szCs w:val="24"/>
          <w:lang w:eastAsia="en-GB"/>
        </w:rPr>
        <w:t>, and allotments</w:t>
      </w:r>
      <w:r w:rsidR="00A05179" w:rsidRPr="24B5F037">
        <w:rPr>
          <w:rFonts w:ascii="Arial" w:eastAsia="Times New Roman" w:hAnsi="Arial" w:cs="Arial"/>
          <w:sz w:val="24"/>
          <w:szCs w:val="24"/>
          <w:lang w:eastAsia="en-GB"/>
        </w:rPr>
        <w:t>)</w:t>
      </w:r>
      <w:r w:rsidR="00790EF2" w:rsidRPr="24B5F037">
        <w:rPr>
          <w:rFonts w:ascii="Arial" w:eastAsia="Times New Roman" w:hAnsi="Arial" w:cs="Arial"/>
          <w:sz w:val="24"/>
          <w:szCs w:val="24"/>
          <w:lang w:eastAsia="en-GB"/>
        </w:rPr>
        <w:t xml:space="preserve"> where opportunities</w:t>
      </w:r>
      <w:r>
        <w:rPr>
          <w:rFonts w:ascii="Arial" w:eastAsia="Times New Roman" w:hAnsi="Arial" w:cs="Arial"/>
          <w:sz w:val="24"/>
          <w:szCs w:val="24"/>
          <w:lang w:eastAsia="en-GB"/>
        </w:rPr>
        <w:t xml:space="preserve"> to foster</w:t>
      </w:r>
      <w:r w:rsidR="00790EF2" w:rsidRPr="24B5F037">
        <w:rPr>
          <w:rFonts w:ascii="Arial" w:eastAsia="Times New Roman" w:hAnsi="Arial" w:cs="Arial"/>
          <w:sz w:val="24"/>
          <w:szCs w:val="24"/>
          <w:lang w:eastAsia="en-GB"/>
        </w:rPr>
        <w:t xml:space="preserve"> </w:t>
      </w:r>
      <w:r>
        <w:rPr>
          <w:rFonts w:ascii="Arial" w:eastAsia="Times New Roman" w:hAnsi="Arial" w:cs="Arial"/>
          <w:sz w:val="24"/>
          <w:szCs w:val="24"/>
          <w:lang w:eastAsia="en-GB"/>
        </w:rPr>
        <w:t>Cultural Heritage</w:t>
      </w:r>
      <w:r w:rsidRPr="24B5F037">
        <w:rPr>
          <w:rFonts w:ascii="Arial" w:eastAsia="Times New Roman" w:hAnsi="Arial" w:cs="Arial"/>
          <w:sz w:val="24"/>
          <w:szCs w:val="24"/>
          <w:lang w:eastAsia="en-GB"/>
        </w:rPr>
        <w:t xml:space="preserve"> </w:t>
      </w:r>
      <w:r w:rsidR="00790EF2" w:rsidRPr="24B5F037">
        <w:rPr>
          <w:rFonts w:ascii="Arial" w:eastAsia="Times New Roman" w:hAnsi="Arial" w:cs="Arial"/>
          <w:sz w:val="24"/>
          <w:szCs w:val="24"/>
          <w:lang w:eastAsia="en-GB"/>
        </w:rPr>
        <w:t>are</w:t>
      </w:r>
      <w:r w:rsidR="00B3311B" w:rsidRPr="24B5F037">
        <w:rPr>
          <w:rFonts w:ascii="Arial" w:eastAsia="Times New Roman" w:hAnsi="Arial" w:cs="Arial"/>
          <w:sz w:val="24"/>
          <w:szCs w:val="24"/>
          <w:lang w:eastAsia="en-GB"/>
        </w:rPr>
        <w:t xml:space="preserve"> relatively constrained</w:t>
      </w:r>
      <w:r w:rsidR="00790EF2" w:rsidRPr="24B5F037">
        <w:rPr>
          <w:rFonts w:ascii="Arial" w:eastAsia="Times New Roman" w:hAnsi="Arial" w:cs="Arial"/>
          <w:sz w:val="24"/>
          <w:szCs w:val="24"/>
          <w:lang w:eastAsia="en-GB"/>
        </w:rPr>
        <w:t>.</w:t>
      </w:r>
      <w:r w:rsidR="00F53C6D" w:rsidRPr="24B5F037">
        <w:rPr>
          <w:rFonts w:ascii="Arial" w:eastAsia="Times New Roman" w:hAnsi="Arial" w:cs="Arial"/>
          <w:sz w:val="24"/>
          <w:szCs w:val="24"/>
          <w:lang w:eastAsia="en-GB"/>
        </w:rPr>
        <w:t xml:space="preserve"> </w:t>
      </w:r>
      <w:r w:rsidR="00D131BB" w:rsidRPr="24B5F037">
        <w:rPr>
          <w:rFonts w:ascii="Arial" w:eastAsia="Times New Roman" w:hAnsi="Arial" w:cs="Arial"/>
          <w:sz w:val="24"/>
          <w:szCs w:val="24"/>
          <w:lang w:eastAsia="en-GB"/>
        </w:rPr>
        <w:t>Egerer and Fairbairn (2018) report</w:t>
      </w:r>
      <w:r w:rsidR="00D93EB0">
        <w:rPr>
          <w:rFonts w:ascii="Arial" w:eastAsia="Times New Roman" w:hAnsi="Arial" w:cs="Arial"/>
          <w:sz w:val="24"/>
          <w:szCs w:val="24"/>
          <w:lang w:eastAsia="en-GB"/>
        </w:rPr>
        <w:t>ed</w:t>
      </w:r>
      <w:r w:rsidR="00D131BB" w:rsidRPr="24B5F037">
        <w:rPr>
          <w:rFonts w:ascii="Arial" w:eastAsia="Times New Roman" w:hAnsi="Arial" w:cs="Arial"/>
          <w:sz w:val="24"/>
          <w:szCs w:val="24"/>
          <w:lang w:eastAsia="en-GB"/>
        </w:rPr>
        <w:t xml:space="preserve"> on the increasing number of locked gates around individual community garden plots in California, as a response to intra-garden theft. Similarly, i</w:t>
      </w:r>
      <w:r w:rsidR="00790EF2" w:rsidRPr="24B5F037">
        <w:rPr>
          <w:rFonts w:ascii="Arial" w:eastAsia="Times New Roman" w:hAnsi="Arial" w:cs="Arial"/>
          <w:sz w:val="24"/>
          <w:szCs w:val="24"/>
          <w:lang w:eastAsia="en-GB"/>
        </w:rPr>
        <w:t xml:space="preserve">n the UK, urban food production predominantly takes place in private gardens or allotment plots managed and assigned by local authorities to individuals (Grafius </w:t>
      </w:r>
      <w:r w:rsidR="00790EF2" w:rsidRPr="24B5F037">
        <w:rPr>
          <w:rFonts w:ascii="Arial" w:eastAsia="Times New Roman" w:hAnsi="Arial" w:cs="Arial"/>
          <w:i/>
          <w:iCs/>
          <w:sz w:val="24"/>
          <w:szCs w:val="24"/>
          <w:lang w:eastAsia="en-GB"/>
        </w:rPr>
        <w:t>et al</w:t>
      </w:r>
      <w:r w:rsidR="00790EF2" w:rsidRPr="24B5F037">
        <w:rPr>
          <w:rFonts w:ascii="Arial" w:eastAsia="Times New Roman" w:hAnsi="Arial" w:cs="Arial"/>
          <w:sz w:val="24"/>
          <w:szCs w:val="24"/>
          <w:lang w:eastAsia="en-GB"/>
        </w:rPr>
        <w:t>., 2020).</w:t>
      </w:r>
      <w:r w:rsidR="00C01E49" w:rsidRPr="24B5F037">
        <w:rPr>
          <w:rFonts w:ascii="Arial" w:eastAsia="Times New Roman" w:hAnsi="Arial" w:cs="Arial"/>
          <w:sz w:val="24"/>
          <w:szCs w:val="24"/>
          <w:lang w:eastAsia="en-GB"/>
        </w:rPr>
        <w:t xml:space="preserve"> </w:t>
      </w:r>
      <w:r w:rsidR="00E5767A">
        <w:rPr>
          <w:rFonts w:ascii="Arial" w:eastAsia="Times New Roman" w:hAnsi="Arial" w:cs="Arial"/>
          <w:sz w:val="24"/>
          <w:szCs w:val="24"/>
          <w:lang w:eastAsia="en-GB"/>
        </w:rPr>
        <w:t>T</w:t>
      </w:r>
      <w:r w:rsidR="00E5767A" w:rsidRPr="24B5F037">
        <w:rPr>
          <w:rFonts w:ascii="Arial" w:eastAsia="Times New Roman" w:hAnsi="Arial" w:cs="Arial"/>
          <w:sz w:val="24"/>
          <w:szCs w:val="24"/>
          <w:lang w:eastAsia="en-GB"/>
        </w:rPr>
        <w:t xml:space="preserve">hese particular services were also some of the least studied – each accounting for less than 10% of the dataset – and as such it may be that the studies for edible </w:t>
      </w:r>
      <w:r w:rsidR="00D34522">
        <w:rPr>
          <w:rFonts w:ascii="Arial" w:eastAsia="Times New Roman" w:hAnsi="Arial" w:cs="Arial"/>
          <w:sz w:val="24"/>
          <w:szCs w:val="24"/>
          <w:lang w:eastAsia="en-GB"/>
        </w:rPr>
        <w:t>vegetation</w:t>
      </w:r>
      <w:r w:rsidR="00D34522" w:rsidRPr="24B5F037">
        <w:rPr>
          <w:rFonts w:ascii="Arial" w:eastAsia="Times New Roman" w:hAnsi="Arial" w:cs="Arial"/>
          <w:sz w:val="24"/>
          <w:szCs w:val="24"/>
          <w:lang w:eastAsia="en-GB"/>
        </w:rPr>
        <w:t xml:space="preserve"> </w:t>
      </w:r>
      <w:r w:rsidR="00E5767A" w:rsidRPr="24B5F037">
        <w:rPr>
          <w:rFonts w:ascii="Arial" w:eastAsia="Times New Roman" w:hAnsi="Arial" w:cs="Arial"/>
          <w:sz w:val="24"/>
          <w:szCs w:val="24"/>
          <w:lang w:eastAsia="en-GB"/>
        </w:rPr>
        <w:t>had not addressed these services.</w:t>
      </w:r>
      <w:r w:rsidR="00E5767A">
        <w:rPr>
          <w:rFonts w:ascii="Arial" w:eastAsia="Times New Roman" w:hAnsi="Arial" w:cs="Arial"/>
          <w:sz w:val="24"/>
          <w:szCs w:val="24"/>
          <w:lang w:eastAsia="en-GB"/>
        </w:rPr>
        <w:t xml:space="preserve"> </w:t>
      </w:r>
      <w:r w:rsidR="00065328">
        <w:rPr>
          <w:rFonts w:ascii="Arial" w:eastAsia="Times New Roman" w:hAnsi="Arial" w:cs="Arial"/>
          <w:sz w:val="24"/>
          <w:szCs w:val="24"/>
          <w:lang w:eastAsia="en-GB"/>
        </w:rPr>
        <w:t xml:space="preserve">We also note that the dataset includes more than double the number of studies for non-edible vegetation than that for edible. </w:t>
      </w:r>
      <w:r w:rsidR="00C01E49" w:rsidRPr="24B5F037">
        <w:rPr>
          <w:rFonts w:ascii="Arial" w:eastAsia="Times New Roman" w:hAnsi="Arial" w:cs="Arial"/>
          <w:sz w:val="24"/>
          <w:szCs w:val="24"/>
          <w:lang w:eastAsia="en-GB"/>
        </w:rPr>
        <w:t xml:space="preserve">However, </w:t>
      </w:r>
      <w:r w:rsidR="00661FC8">
        <w:rPr>
          <w:rFonts w:ascii="Arial" w:eastAsia="Times New Roman" w:hAnsi="Arial" w:cs="Arial"/>
          <w:sz w:val="24"/>
          <w:szCs w:val="24"/>
          <w:lang w:eastAsia="en-GB"/>
        </w:rPr>
        <w:t xml:space="preserve">there have been studies which have found privately managed spaces (e.g., allotments) to provide cultural services such as recreation, learning and teaching </w:t>
      </w:r>
      <w:r w:rsidR="00DE12A1">
        <w:rPr>
          <w:rFonts w:ascii="Arial" w:eastAsia="Times New Roman" w:hAnsi="Arial" w:cs="Arial"/>
          <w:sz w:val="24"/>
          <w:szCs w:val="24"/>
          <w:lang w:eastAsia="en-GB"/>
        </w:rPr>
        <w:t xml:space="preserve">about nature, and environmental behaviour (Breuste and Artmann, 2015). </w:t>
      </w:r>
    </w:p>
    <w:p w14:paraId="31C38EB5" w14:textId="7F4E9225" w:rsidR="00C751DE" w:rsidRDefault="00B3311B" w:rsidP="29484F56">
      <w:pPr>
        <w:spacing w:before="240" w:after="0" w:line="480" w:lineRule="auto"/>
        <w:textAlignment w:val="baseline"/>
        <w:rPr>
          <w:rFonts w:ascii="Arial" w:eastAsia="Times New Roman" w:hAnsi="Arial" w:cs="Arial"/>
          <w:sz w:val="24"/>
          <w:szCs w:val="24"/>
          <w:lang w:eastAsia="en-GB"/>
        </w:rPr>
      </w:pPr>
      <w:r w:rsidRPr="24B5F037">
        <w:rPr>
          <w:rFonts w:ascii="Arial" w:eastAsia="Times New Roman" w:hAnsi="Arial" w:cs="Arial"/>
          <w:sz w:val="24"/>
          <w:szCs w:val="24"/>
          <w:lang w:eastAsia="en-GB"/>
        </w:rPr>
        <w:t xml:space="preserve">Some ecosystem services were found to be provided more prevalently by </w:t>
      </w:r>
      <w:r w:rsidR="001C7818" w:rsidRPr="24B5F037">
        <w:rPr>
          <w:rFonts w:ascii="Arial" w:eastAsia="Times New Roman" w:hAnsi="Arial" w:cs="Arial"/>
          <w:sz w:val="24"/>
          <w:szCs w:val="24"/>
          <w:lang w:eastAsia="en-GB"/>
        </w:rPr>
        <w:t>non-</w:t>
      </w:r>
      <w:r w:rsidRPr="24B5F037">
        <w:rPr>
          <w:rFonts w:ascii="Arial" w:eastAsia="Times New Roman" w:hAnsi="Arial" w:cs="Arial"/>
          <w:sz w:val="24"/>
          <w:szCs w:val="24"/>
          <w:lang w:eastAsia="en-GB"/>
        </w:rPr>
        <w:t xml:space="preserve">edible </w:t>
      </w:r>
      <w:r w:rsidR="001C7818" w:rsidRPr="24B5F037">
        <w:rPr>
          <w:rFonts w:ascii="Arial" w:eastAsia="Times New Roman" w:hAnsi="Arial" w:cs="Arial"/>
          <w:sz w:val="24"/>
          <w:szCs w:val="24"/>
          <w:lang w:eastAsia="en-GB"/>
        </w:rPr>
        <w:t xml:space="preserve">growing practices than by </w:t>
      </w:r>
      <w:r w:rsidRPr="24B5F037">
        <w:rPr>
          <w:rFonts w:ascii="Arial" w:eastAsia="Times New Roman" w:hAnsi="Arial" w:cs="Arial"/>
          <w:sz w:val="24"/>
          <w:szCs w:val="24"/>
          <w:lang w:eastAsia="en-GB"/>
        </w:rPr>
        <w:t xml:space="preserve">edible </w:t>
      </w:r>
      <w:r w:rsidR="4AD3ACFF" w:rsidRPr="24B5F037">
        <w:rPr>
          <w:rFonts w:ascii="Arial" w:eastAsia="Times New Roman" w:hAnsi="Arial" w:cs="Arial"/>
          <w:sz w:val="24"/>
          <w:szCs w:val="24"/>
          <w:lang w:eastAsia="en-GB"/>
        </w:rPr>
        <w:t>vegetation</w:t>
      </w:r>
      <w:r w:rsidRPr="24B5F037">
        <w:rPr>
          <w:rFonts w:ascii="Arial" w:eastAsia="Times New Roman" w:hAnsi="Arial" w:cs="Arial"/>
          <w:sz w:val="24"/>
          <w:szCs w:val="24"/>
          <w:lang w:eastAsia="en-GB"/>
        </w:rPr>
        <w:t>.</w:t>
      </w:r>
      <w:r w:rsidR="001C7818" w:rsidRPr="24B5F037">
        <w:rPr>
          <w:rFonts w:ascii="Arial" w:eastAsia="Times New Roman" w:hAnsi="Arial" w:cs="Arial"/>
          <w:sz w:val="24"/>
          <w:szCs w:val="24"/>
          <w:lang w:eastAsia="en-GB"/>
        </w:rPr>
        <w:t xml:space="preserve"> Among others, these included</w:t>
      </w:r>
      <w:r w:rsidR="00B34E7C">
        <w:rPr>
          <w:rFonts w:ascii="Arial" w:eastAsia="Times New Roman" w:hAnsi="Arial" w:cs="Arial"/>
          <w:sz w:val="24"/>
          <w:szCs w:val="24"/>
          <w:lang w:eastAsia="en-GB"/>
        </w:rPr>
        <w:t xml:space="preserve"> Local Climate and</w:t>
      </w:r>
      <w:r w:rsidR="001C7818" w:rsidRPr="24B5F037">
        <w:rPr>
          <w:rFonts w:ascii="Arial" w:eastAsia="Times New Roman" w:hAnsi="Arial" w:cs="Arial"/>
          <w:sz w:val="24"/>
          <w:szCs w:val="24"/>
          <w:lang w:eastAsia="en-GB"/>
        </w:rPr>
        <w:t xml:space="preserve"> Air Quality Regulation. </w:t>
      </w:r>
      <w:r w:rsidR="003F53F4" w:rsidRPr="24B5F037">
        <w:rPr>
          <w:rFonts w:ascii="Arial" w:eastAsia="Times New Roman" w:hAnsi="Arial" w:cs="Arial"/>
          <w:sz w:val="24"/>
          <w:szCs w:val="24"/>
          <w:lang w:eastAsia="en-GB"/>
        </w:rPr>
        <w:t>However, t</w:t>
      </w:r>
      <w:r w:rsidR="001C7818" w:rsidRPr="24B5F037">
        <w:rPr>
          <w:rFonts w:ascii="Arial" w:eastAsia="Times New Roman" w:hAnsi="Arial" w:cs="Arial"/>
          <w:sz w:val="24"/>
          <w:szCs w:val="24"/>
          <w:lang w:eastAsia="en-GB"/>
        </w:rPr>
        <w:t>he provision of these</w:t>
      </w:r>
      <w:r w:rsidR="009C587A" w:rsidRPr="24B5F037">
        <w:rPr>
          <w:rFonts w:ascii="Arial" w:eastAsia="Times New Roman" w:hAnsi="Arial" w:cs="Arial"/>
          <w:sz w:val="24"/>
          <w:szCs w:val="24"/>
          <w:lang w:eastAsia="en-GB"/>
        </w:rPr>
        <w:t xml:space="preserve"> services</w:t>
      </w:r>
      <w:r w:rsidR="001C7818" w:rsidRPr="24B5F037">
        <w:rPr>
          <w:rFonts w:ascii="Arial" w:eastAsia="Times New Roman" w:hAnsi="Arial" w:cs="Arial"/>
          <w:sz w:val="24"/>
          <w:szCs w:val="24"/>
          <w:lang w:eastAsia="en-GB"/>
        </w:rPr>
        <w:t xml:space="preserve"> is likely </w:t>
      </w:r>
      <w:r w:rsidR="009C587A" w:rsidRPr="24B5F037">
        <w:rPr>
          <w:rFonts w:ascii="Arial" w:eastAsia="Times New Roman" w:hAnsi="Arial" w:cs="Arial"/>
          <w:sz w:val="24"/>
          <w:szCs w:val="24"/>
          <w:lang w:eastAsia="en-GB"/>
        </w:rPr>
        <w:t>to be species</w:t>
      </w:r>
      <w:r w:rsidR="00E22D92" w:rsidRPr="24B5F037">
        <w:rPr>
          <w:rFonts w:ascii="Arial" w:eastAsia="Times New Roman" w:hAnsi="Arial" w:cs="Arial"/>
          <w:sz w:val="24"/>
          <w:szCs w:val="24"/>
          <w:lang w:eastAsia="en-GB"/>
        </w:rPr>
        <w:t xml:space="preserve"> specific, and </w:t>
      </w:r>
      <w:r w:rsidR="003F53F4" w:rsidRPr="24B5F037">
        <w:rPr>
          <w:rFonts w:ascii="Arial" w:eastAsia="Times New Roman" w:hAnsi="Arial" w:cs="Arial"/>
          <w:sz w:val="24"/>
          <w:szCs w:val="24"/>
          <w:lang w:eastAsia="en-GB"/>
        </w:rPr>
        <w:t xml:space="preserve">partly </w:t>
      </w:r>
      <w:r w:rsidR="00E22D92" w:rsidRPr="24B5F037">
        <w:rPr>
          <w:rFonts w:ascii="Arial" w:eastAsia="Times New Roman" w:hAnsi="Arial" w:cs="Arial"/>
          <w:sz w:val="24"/>
          <w:szCs w:val="24"/>
          <w:lang w:eastAsia="en-GB"/>
        </w:rPr>
        <w:t xml:space="preserve">dependent on the </w:t>
      </w:r>
      <w:r w:rsidR="00C751DE" w:rsidRPr="24B5F037">
        <w:rPr>
          <w:rFonts w:ascii="Arial" w:eastAsia="Times New Roman" w:hAnsi="Arial" w:cs="Arial"/>
          <w:sz w:val="24"/>
          <w:szCs w:val="24"/>
          <w:lang w:eastAsia="en-GB"/>
        </w:rPr>
        <w:t xml:space="preserve">context of the </w:t>
      </w:r>
      <w:r w:rsidR="00E22D92" w:rsidRPr="24B5F037">
        <w:rPr>
          <w:rFonts w:ascii="Arial" w:eastAsia="Times New Roman" w:hAnsi="Arial" w:cs="Arial"/>
          <w:sz w:val="24"/>
          <w:szCs w:val="24"/>
          <w:lang w:eastAsia="en-GB"/>
        </w:rPr>
        <w:t xml:space="preserve">growing </w:t>
      </w:r>
      <w:r w:rsidR="00C751DE" w:rsidRPr="24B5F037">
        <w:rPr>
          <w:rFonts w:ascii="Arial" w:eastAsia="Times New Roman" w:hAnsi="Arial" w:cs="Arial"/>
          <w:sz w:val="24"/>
          <w:szCs w:val="24"/>
          <w:lang w:eastAsia="en-GB"/>
        </w:rPr>
        <w:t>space</w:t>
      </w:r>
      <w:r w:rsidR="009C587A" w:rsidRPr="24B5F037">
        <w:rPr>
          <w:rFonts w:ascii="Arial" w:eastAsia="Times New Roman" w:hAnsi="Arial" w:cs="Arial"/>
          <w:sz w:val="24"/>
          <w:szCs w:val="24"/>
          <w:lang w:eastAsia="en-GB"/>
        </w:rPr>
        <w:t>.</w:t>
      </w:r>
      <w:r w:rsidR="003F53F4" w:rsidRPr="24B5F037">
        <w:rPr>
          <w:rFonts w:ascii="Arial" w:eastAsia="Times New Roman" w:hAnsi="Arial" w:cs="Arial"/>
          <w:sz w:val="24"/>
          <w:szCs w:val="24"/>
          <w:lang w:eastAsia="en-GB"/>
        </w:rPr>
        <w:t xml:space="preserve"> For instance, </w:t>
      </w:r>
      <w:r w:rsidR="009C3B13">
        <w:rPr>
          <w:rFonts w:ascii="Arial" w:eastAsia="Times New Roman" w:hAnsi="Arial" w:cs="Arial"/>
          <w:sz w:val="24"/>
          <w:szCs w:val="24"/>
          <w:lang w:eastAsia="en-GB"/>
        </w:rPr>
        <w:t xml:space="preserve">although </w:t>
      </w:r>
      <w:r w:rsidR="003F53F4" w:rsidRPr="24B5F037">
        <w:rPr>
          <w:rFonts w:ascii="Arial" w:eastAsia="Times New Roman" w:hAnsi="Arial" w:cs="Arial"/>
          <w:sz w:val="24"/>
          <w:szCs w:val="24"/>
          <w:lang w:eastAsia="en-GB"/>
        </w:rPr>
        <w:t>grass</w:t>
      </w:r>
      <w:r w:rsidR="009C3B13">
        <w:rPr>
          <w:rFonts w:ascii="Arial" w:eastAsia="Times New Roman" w:hAnsi="Arial" w:cs="Arial"/>
          <w:sz w:val="24"/>
          <w:szCs w:val="24"/>
          <w:lang w:eastAsia="en-GB"/>
        </w:rPr>
        <w:t>es</w:t>
      </w:r>
      <w:r w:rsidR="003F53F4" w:rsidRPr="24B5F037">
        <w:rPr>
          <w:rFonts w:ascii="Arial" w:eastAsia="Times New Roman" w:hAnsi="Arial" w:cs="Arial"/>
          <w:sz w:val="24"/>
          <w:szCs w:val="24"/>
          <w:lang w:eastAsia="en-GB"/>
        </w:rPr>
        <w:t xml:space="preserve"> and trees </w:t>
      </w:r>
      <w:r w:rsidR="009C3B13">
        <w:rPr>
          <w:rFonts w:ascii="Arial" w:eastAsia="Times New Roman" w:hAnsi="Arial" w:cs="Arial"/>
          <w:sz w:val="24"/>
          <w:szCs w:val="24"/>
          <w:lang w:eastAsia="en-GB"/>
        </w:rPr>
        <w:t xml:space="preserve">have been found </w:t>
      </w:r>
      <w:r w:rsidR="003F53F4" w:rsidRPr="24B5F037">
        <w:rPr>
          <w:rFonts w:ascii="Arial" w:eastAsia="Times New Roman" w:hAnsi="Arial" w:cs="Arial"/>
          <w:sz w:val="24"/>
          <w:szCs w:val="24"/>
          <w:lang w:eastAsia="en-GB"/>
        </w:rPr>
        <w:t>to be similarly effective in cooling urban areas,</w:t>
      </w:r>
      <w:r w:rsidR="009C3B13">
        <w:rPr>
          <w:rFonts w:ascii="Arial" w:eastAsia="Times New Roman" w:hAnsi="Arial" w:cs="Arial"/>
          <w:sz w:val="24"/>
          <w:szCs w:val="24"/>
          <w:lang w:eastAsia="en-GB"/>
        </w:rPr>
        <w:t xml:space="preserve"> grasses may not be as resilient</w:t>
      </w:r>
      <w:r w:rsidR="00974D78">
        <w:rPr>
          <w:rFonts w:ascii="Arial" w:eastAsia="Times New Roman" w:hAnsi="Arial" w:cs="Arial"/>
          <w:sz w:val="24"/>
          <w:szCs w:val="24"/>
          <w:lang w:eastAsia="en-GB"/>
        </w:rPr>
        <w:t xml:space="preserve"> to droughts</w:t>
      </w:r>
      <w:r w:rsidR="009C3B13">
        <w:rPr>
          <w:rFonts w:ascii="Arial" w:eastAsia="Times New Roman" w:hAnsi="Arial" w:cs="Arial"/>
          <w:sz w:val="24"/>
          <w:szCs w:val="24"/>
          <w:lang w:eastAsia="en-GB"/>
        </w:rPr>
        <w:t xml:space="preserve"> as </w:t>
      </w:r>
      <w:r w:rsidR="00AA2772">
        <w:rPr>
          <w:rFonts w:ascii="Arial" w:eastAsia="Times New Roman" w:hAnsi="Arial" w:cs="Arial"/>
          <w:sz w:val="24"/>
          <w:szCs w:val="24"/>
          <w:lang w:eastAsia="en-GB"/>
        </w:rPr>
        <w:t>deeper-rooted</w:t>
      </w:r>
      <w:r w:rsidR="009C3B13">
        <w:rPr>
          <w:rFonts w:ascii="Arial" w:eastAsia="Times New Roman" w:hAnsi="Arial" w:cs="Arial"/>
          <w:sz w:val="24"/>
          <w:szCs w:val="24"/>
          <w:lang w:eastAsia="en-GB"/>
        </w:rPr>
        <w:t xml:space="preserve"> trees </w:t>
      </w:r>
      <w:r w:rsidR="00974D78">
        <w:rPr>
          <w:rFonts w:ascii="Arial" w:eastAsia="Times New Roman" w:hAnsi="Arial" w:cs="Arial"/>
          <w:sz w:val="24"/>
          <w:szCs w:val="24"/>
          <w:lang w:eastAsia="en-GB"/>
        </w:rPr>
        <w:t xml:space="preserve">are </w:t>
      </w:r>
      <w:r w:rsidR="009C3B13">
        <w:rPr>
          <w:rFonts w:ascii="Arial" w:eastAsia="Times New Roman" w:hAnsi="Arial" w:cs="Arial"/>
          <w:sz w:val="24"/>
          <w:szCs w:val="24"/>
          <w:lang w:eastAsia="en-GB"/>
        </w:rPr>
        <w:t xml:space="preserve">in drought-prone locations </w:t>
      </w:r>
      <w:r w:rsidR="00124C52" w:rsidRPr="24B5F037">
        <w:rPr>
          <w:rFonts w:ascii="Arial" w:eastAsia="Times New Roman" w:hAnsi="Arial" w:cs="Arial"/>
          <w:sz w:val="24"/>
          <w:szCs w:val="24"/>
          <w:lang w:eastAsia="en-GB"/>
        </w:rPr>
        <w:t>(Arm</w:t>
      </w:r>
      <w:r w:rsidR="00B87F43" w:rsidRPr="24B5F037">
        <w:rPr>
          <w:rFonts w:ascii="Arial" w:eastAsia="Times New Roman" w:hAnsi="Arial" w:cs="Arial"/>
          <w:sz w:val="24"/>
          <w:szCs w:val="24"/>
          <w:lang w:eastAsia="en-GB"/>
        </w:rPr>
        <w:t xml:space="preserve">son </w:t>
      </w:r>
      <w:r w:rsidR="00B87F43" w:rsidRPr="24B5F037">
        <w:rPr>
          <w:rFonts w:ascii="Arial" w:eastAsia="Times New Roman" w:hAnsi="Arial" w:cs="Arial"/>
          <w:i/>
          <w:iCs/>
          <w:sz w:val="24"/>
          <w:szCs w:val="24"/>
          <w:lang w:eastAsia="en-GB"/>
        </w:rPr>
        <w:t>et al</w:t>
      </w:r>
      <w:r w:rsidR="00B87F43" w:rsidRPr="24B5F037">
        <w:rPr>
          <w:rFonts w:ascii="Arial" w:eastAsia="Times New Roman" w:hAnsi="Arial" w:cs="Arial"/>
          <w:sz w:val="24"/>
          <w:szCs w:val="24"/>
          <w:lang w:eastAsia="en-GB"/>
        </w:rPr>
        <w:t xml:space="preserve">., 2012). Moreover, </w:t>
      </w:r>
      <w:r w:rsidR="00E22D92" w:rsidRPr="24B5F037">
        <w:rPr>
          <w:rFonts w:ascii="Arial" w:eastAsia="Times New Roman" w:hAnsi="Arial" w:cs="Arial"/>
          <w:sz w:val="24"/>
          <w:szCs w:val="24"/>
          <w:lang w:eastAsia="en-GB"/>
        </w:rPr>
        <w:t xml:space="preserve">Edmondson </w:t>
      </w:r>
      <w:r w:rsidR="00E22D92" w:rsidRPr="24B5F037">
        <w:rPr>
          <w:rFonts w:ascii="Arial" w:eastAsia="Times New Roman" w:hAnsi="Arial" w:cs="Arial"/>
          <w:i/>
          <w:iCs/>
          <w:sz w:val="24"/>
          <w:szCs w:val="24"/>
          <w:lang w:eastAsia="en-GB"/>
        </w:rPr>
        <w:t>et al</w:t>
      </w:r>
      <w:r w:rsidR="00E22D92" w:rsidRPr="24B5F037">
        <w:rPr>
          <w:rFonts w:ascii="Arial" w:eastAsia="Times New Roman" w:hAnsi="Arial" w:cs="Arial"/>
          <w:sz w:val="24"/>
          <w:szCs w:val="24"/>
          <w:lang w:eastAsia="en-GB"/>
        </w:rPr>
        <w:t xml:space="preserve">. (2016) found that trees in non-domestic greenspaces, which are generally taller than those </w:t>
      </w:r>
      <w:r w:rsidR="00B87F43" w:rsidRPr="24B5F037">
        <w:rPr>
          <w:rFonts w:ascii="Arial" w:eastAsia="Times New Roman" w:hAnsi="Arial" w:cs="Arial"/>
          <w:sz w:val="24"/>
          <w:szCs w:val="24"/>
          <w:lang w:eastAsia="en-GB"/>
        </w:rPr>
        <w:t xml:space="preserve">found </w:t>
      </w:r>
      <w:r w:rsidR="00E22D92" w:rsidRPr="24B5F037">
        <w:rPr>
          <w:rFonts w:ascii="Arial" w:eastAsia="Times New Roman" w:hAnsi="Arial" w:cs="Arial"/>
          <w:sz w:val="24"/>
          <w:szCs w:val="24"/>
          <w:lang w:eastAsia="en-GB"/>
        </w:rPr>
        <w:t>in residential areas, provided greater shading</w:t>
      </w:r>
      <w:r w:rsidR="00B87F43" w:rsidRPr="24B5F037">
        <w:rPr>
          <w:rFonts w:ascii="Arial" w:eastAsia="Times New Roman" w:hAnsi="Arial" w:cs="Arial"/>
          <w:sz w:val="24"/>
          <w:szCs w:val="24"/>
          <w:lang w:eastAsia="en-GB"/>
        </w:rPr>
        <w:t xml:space="preserve"> (and microclimate regulation)</w:t>
      </w:r>
      <w:r w:rsidR="00E22D92" w:rsidRPr="24B5F037">
        <w:rPr>
          <w:rFonts w:ascii="Arial" w:eastAsia="Times New Roman" w:hAnsi="Arial" w:cs="Arial"/>
          <w:sz w:val="24"/>
          <w:szCs w:val="24"/>
          <w:lang w:eastAsia="en-GB"/>
        </w:rPr>
        <w:t xml:space="preserve"> than those growing in domestic gardens. </w:t>
      </w:r>
      <w:r w:rsidR="006D1AF0" w:rsidRPr="24B5F037">
        <w:rPr>
          <w:rFonts w:ascii="Arial" w:eastAsia="Times New Roman" w:hAnsi="Arial" w:cs="Arial"/>
          <w:sz w:val="24"/>
          <w:szCs w:val="24"/>
          <w:lang w:eastAsia="en-GB"/>
        </w:rPr>
        <w:t xml:space="preserve">Our dataset </w:t>
      </w:r>
      <w:r w:rsidR="00C751DE" w:rsidRPr="24B5F037">
        <w:rPr>
          <w:rFonts w:ascii="Arial" w:eastAsia="Times New Roman" w:hAnsi="Arial" w:cs="Arial"/>
          <w:sz w:val="24"/>
          <w:szCs w:val="24"/>
          <w:lang w:eastAsia="en-GB"/>
        </w:rPr>
        <w:t xml:space="preserve">also showed that </w:t>
      </w:r>
      <w:r w:rsidR="00E413C4">
        <w:rPr>
          <w:rFonts w:ascii="Arial" w:eastAsia="Times New Roman" w:hAnsi="Arial" w:cs="Arial"/>
          <w:sz w:val="24"/>
          <w:szCs w:val="24"/>
          <w:lang w:eastAsia="en-GB"/>
        </w:rPr>
        <w:t>non-edible plants</w:t>
      </w:r>
      <w:r w:rsidR="00C751DE" w:rsidRPr="24B5F037">
        <w:rPr>
          <w:rFonts w:ascii="Arial" w:eastAsia="Times New Roman" w:hAnsi="Arial" w:cs="Arial"/>
          <w:sz w:val="24"/>
          <w:szCs w:val="24"/>
          <w:lang w:eastAsia="en-GB"/>
        </w:rPr>
        <w:t xml:space="preserve"> can both enhance and worsen </w:t>
      </w:r>
      <w:r w:rsidR="001C43E8">
        <w:rPr>
          <w:rFonts w:ascii="Arial" w:eastAsia="Times New Roman" w:hAnsi="Arial" w:cs="Arial"/>
          <w:sz w:val="24"/>
          <w:szCs w:val="24"/>
          <w:lang w:eastAsia="en-GB"/>
        </w:rPr>
        <w:t>Lo</w:t>
      </w:r>
      <w:r w:rsidR="00B04C83">
        <w:rPr>
          <w:rFonts w:ascii="Arial" w:eastAsia="Times New Roman" w:hAnsi="Arial" w:cs="Arial"/>
          <w:sz w:val="24"/>
          <w:szCs w:val="24"/>
          <w:lang w:eastAsia="en-GB"/>
        </w:rPr>
        <w:t>cal Climate and Air Quality</w:t>
      </w:r>
      <w:r w:rsidR="00C751DE" w:rsidRPr="24B5F037">
        <w:rPr>
          <w:rFonts w:ascii="Arial" w:eastAsia="Times New Roman" w:hAnsi="Arial" w:cs="Arial"/>
          <w:sz w:val="24"/>
          <w:szCs w:val="24"/>
          <w:lang w:eastAsia="en-GB"/>
        </w:rPr>
        <w:t xml:space="preserve"> Regulation services. This reflects </w:t>
      </w:r>
      <w:r w:rsidR="00F85897" w:rsidRPr="24B5F037">
        <w:rPr>
          <w:rFonts w:ascii="Arial" w:eastAsia="Times New Roman" w:hAnsi="Arial" w:cs="Arial"/>
          <w:sz w:val="24"/>
          <w:szCs w:val="24"/>
          <w:lang w:eastAsia="en-GB"/>
        </w:rPr>
        <w:t>the complexity of urban air quality and microclimate processes and the importance of careful project placement when considering these services.</w:t>
      </w:r>
      <w:r w:rsidR="00C751DE" w:rsidRPr="24B5F037">
        <w:rPr>
          <w:rFonts w:ascii="Arial" w:eastAsia="Times New Roman" w:hAnsi="Arial" w:cs="Arial"/>
          <w:sz w:val="24"/>
          <w:szCs w:val="24"/>
          <w:lang w:eastAsia="en-GB"/>
        </w:rPr>
        <w:t xml:space="preserve"> For instance, urban trees have been shown to worsen air quality by emitting biogenic volatile organic compounds and producing wind-dispersed pollen (Grote </w:t>
      </w:r>
      <w:r w:rsidR="00C751DE" w:rsidRPr="24B5F037">
        <w:rPr>
          <w:rFonts w:ascii="Arial" w:eastAsia="Times New Roman" w:hAnsi="Arial" w:cs="Arial"/>
          <w:i/>
          <w:iCs/>
          <w:sz w:val="24"/>
          <w:szCs w:val="24"/>
          <w:lang w:eastAsia="en-GB"/>
        </w:rPr>
        <w:t>et al</w:t>
      </w:r>
      <w:r w:rsidR="00C751DE" w:rsidRPr="24B5F037">
        <w:rPr>
          <w:rFonts w:ascii="Arial" w:eastAsia="Times New Roman" w:hAnsi="Arial" w:cs="Arial"/>
          <w:sz w:val="24"/>
          <w:szCs w:val="24"/>
          <w:lang w:eastAsia="en-GB"/>
        </w:rPr>
        <w:t xml:space="preserve">., 2016). Moreover, other research has shown that trees can also reduce local air circulation and concentrate air pollutants (Eisenman </w:t>
      </w:r>
      <w:r w:rsidR="00C751DE" w:rsidRPr="24B5F037">
        <w:rPr>
          <w:rFonts w:ascii="Arial" w:eastAsia="Times New Roman" w:hAnsi="Arial" w:cs="Arial"/>
          <w:i/>
          <w:iCs/>
          <w:sz w:val="24"/>
          <w:szCs w:val="24"/>
          <w:lang w:eastAsia="en-GB"/>
        </w:rPr>
        <w:t>et al</w:t>
      </w:r>
      <w:r w:rsidR="00C751DE" w:rsidRPr="24B5F037">
        <w:rPr>
          <w:rFonts w:ascii="Arial" w:eastAsia="Times New Roman" w:hAnsi="Arial" w:cs="Arial"/>
          <w:sz w:val="24"/>
          <w:szCs w:val="24"/>
          <w:lang w:eastAsia="en-GB"/>
        </w:rPr>
        <w:t xml:space="preserve">., 2019). On the contrary, urban tree canopies may also dilute air pollution by modifying air flow (Baldauf, 2017) and removing soluble particulate matter via stomatal uptake (Burkhardt, 2010). </w:t>
      </w:r>
    </w:p>
    <w:p w14:paraId="197B1FB8" w14:textId="5B6E5864" w:rsidR="00916679" w:rsidRPr="00F36C93" w:rsidRDefault="00846B83" w:rsidP="29484F56">
      <w:pPr>
        <w:spacing w:before="240" w:after="0" w:line="48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Biological Control</w:t>
      </w:r>
      <w:r w:rsidR="00E340BC" w:rsidRPr="24B5F037">
        <w:rPr>
          <w:rFonts w:ascii="Arial" w:eastAsia="Times New Roman" w:hAnsi="Arial" w:cs="Arial"/>
          <w:sz w:val="24"/>
          <w:szCs w:val="24"/>
          <w:lang w:eastAsia="en-GB"/>
        </w:rPr>
        <w:t xml:space="preserve"> </w:t>
      </w:r>
      <w:r w:rsidR="00B87F43" w:rsidRPr="24B5F037">
        <w:rPr>
          <w:rFonts w:ascii="Arial" w:eastAsia="Times New Roman" w:hAnsi="Arial" w:cs="Arial"/>
          <w:sz w:val="24"/>
          <w:szCs w:val="24"/>
          <w:lang w:eastAsia="en-GB"/>
        </w:rPr>
        <w:t xml:space="preserve">and </w:t>
      </w:r>
      <w:r>
        <w:rPr>
          <w:rFonts w:ascii="Arial" w:eastAsia="Times New Roman" w:hAnsi="Arial" w:cs="Arial"/>
          <w:sz w:val="24"/>
          <w:szCs w:val="24"/>
          <w:lang w:eastAsia="en-GB"/>
        </w:rPr>
        <w:t>Maintenance of Genetic Diversity</w:t>
      </w:r>
      <w:r w:rsidRPr="24B5F037">
        <w:rPr>
          <w:rFonts w:ascii="Arial" w:eastAsia="Times New Roman" w:hAnsi="Arial" w:cs="Arial"/>
          <w:sz w:val="24"/>
          <w:szCs w:val="24"/>
          <w:lang w:eastAsia="en-GB"/>
        </w:rPr>
        <w:t xml:space="preserve"> </w:t>
      </w:r>
      <w:r w:rsidR="00B87F43" w:rsidRPr="24B5F037">
        <w:rPr>
          <w:rFonts w:ascii="Arial" w:eastAsia="Times New Roman" w:hAnsi="Arial" w:cs="Arial"/>
          <w:sz w:val="24"/>
          <w:szCs w:val="24"/>
          <w:lang w:eastAsia="en-GB"/>
        </w:rPr>
        <w:t xml:space="preserve">were </w:t>
      </w:r>
      <w:r w:rsidR="00E340BC" w:rsidRPr="24B5F037">
        <w:rPr>
          <w:rFonts w:ascii="Arial" w:eastAsia="Times New Roman" w:hAnsi="Arial" w:cs="Arial"/>
          <w:sz w:val="24"/>
          <w:szCs w:val="24"/>
          <w:lang w:eastAsia="en-GB"/>
        </w:rPr>
        <w:t xml:space="preserve">among the services </w:t>
      </w:r>
      <w:r w:rsidR="00B87F43" w:rsidRPr="24B5F037">
        <w:rPr>
          <w:rFonts w:ascii="Arial" w:eastAsia="Times New Roman" w:hAnsi="Arial" w:cs="Arial"/>
          <w:sz w:val="24"/>
          <w:szCs w:val="24"/>
          <w:lang w:eastAsia="en-GB"/>
        </w:rPr>
        <w:t xml:space="preserve">more prevalently provided when both edible and non-edible </w:t>
      </w:r>
      <w:r w:rsidR="4AD3ACFF" w:rsidRPr="24B5F037">
        <w:rPr>
          <w:rFonts w:ascii="Arial" w:eastAsia="Times New Roman" w:hAnsi="Arial" w:cs="Arial"/>
          <w:sz w:val="24"/>
          <w:szCs w:val="24"/>
          <w:lang w:eastAsia="en-GB"/>
        </w:rPr>
        <w:t>vegetation</w:t>
      </w:r>
      <w:r w:rsidR="00B87F43" w:rsidRPr="24B5F037">
        <w:rPr>
          <w:rFonts w:ascii="Arial" w:eastAsia="Times New Roman" w:hAnsi="Arial" w:cs="Arial"/>
          <w:sz w:val="24"/>
          <w:szCs w:val="24"/>
          <w:lang w:eastAsia="en-GB"/>
        </w:rPr>
        <w:t xml:space="preserve"> were grown in tandem.</w:t>
      </w:r>
      <w:r w:rsidR="0024082F" w:rsidRPr="24B5F037">
        <w:rPr>
          <w:rFonts w:ascii="Arial" w:eastAsia="Times New Roman" w:hAnsi="Arial" w:cs="Arial"/>
          <w:sz w:val="24"/>
          <w:szCs w:val="24"/>
          <w:lang w:eastAsia="en-GB"/>
        </w:rPr>
        <w:t xml:space="preserve"> </w:t>
      </w:r>
      <w:r w:rsidR="00C90548" w:rsidRPr="24B5F037">
        <w:rPr>
          <w:rFonts w:ascii="Arial" w:eastAsia="Times New Roman" w:hAnsi="Arial" w:cs="Arial"/>
          <w:sz w:val="24"/>
          <w:szCs w:val="24"/>
          <w:lang w:eastAsia="en-GB"/>
        </w:rPr>
        <w:t>Increasing</w:t>
      </w:r>
      <w:r w:rsidR="0024082F" w:rsidRPr="24B5F037">
        <w:rPr>
          <w:rFonts w:ascii="Arial" w:eastAsia="Times New Roman" w:hAnsi="Arial" w:cs="Arial"/>
          <w:sz w:val="24"/>
          <w:szCs w:val="24"/>
          <w:lang w:eastAsia="en-GB"/>
        </w:rPr>
        <w:t xml:space="preserve"> plant diversity to suppress pests is an established practice within habitat management (Saldanha </w:t>
      </w:r>
      <w:r w:rsidR="0024082F" w:rsidRPr="24B5F037">
        <w:rPr>
          <w:rFonts w:ascii="Arial" w:eastAsia="Times New Roman" w:hAnsi="Arial" w:cs="Arial"/>
          <w:i/>
          <w:iCs/>
          <w:sz w:val="24"/>
          <w:szCs w:val="24"/>
          <w:lang w:eastAsia="en-GB"/>
        </w:rPr>
        <w:t>et al</w:t>
      </w:r>
      <w:r w:rsidR="0024082F" w:rsidRPr="24B5F037">
        <w:rPr>
          <w:rFonts w:ascii="Arial" w:eastAsia="Times New Roman" w:hAnsi="Arial" w:cs="Arial"/>
          <w:sz w:val="24"/>
          <w:szCs w:val="24"/>
          <w:lang w:eastAsia="en-GB"/>
        </w:rPr>
        <w:t>., 2019). Intercropping non-edible companion plants</w:t>
      </w:r>
      <w:r w:rsidR="002A217F" w:rsidRPr="24B5F037">
        <w:rPr>
          <w:rFonts w:ascii="Arial" w:eastAsia="Times New Roman" w:hAnsi="Arial" w:cs="Arial"/>
          <w:sz w:val="24"/>
          <w:szCs w:val="24"/>
          <w:lang w:eastAsia="en-GB"/>
        </w:rPr>
        <w:t xml:space="preserve"> </w:t>
      </w:r>
      <w:r w:rsidR="00E340BC" w:rsidRPr="24B5F037">
        <w:rPr>
          <w:rFonts w:ascii="Arial" w:eastAsia="Times New Roman" w:hAnsi="Arial" w:cs="Arial"/>
          <w:sz w:val="24"/>
          <w:szCs w:val="24"/>
          <w:lang w:eastAsia="en-GB"/>
        </w:rPr>
        <w:t>can avert generalist natural enemies from targeting</w:t>
      </w:r>
      <w:r w:rsidR="0024082F" w:rsidRPr="24B5F037">
        <w:rPr>
          <w:rFonts w:ascii="Arial" w:eastAsia="Times New Roman" w:hAnsi="Arial" w:cs="Arial"/>
          <w:sz w:val="24"/>
          <w:szCs w:val="24"/>
          <w:lang w:eastAsia="en-GB"/>
        </w:rPr>
        <w:t xml:space="preserve"> </w:t>
      </w:r>
      <w:r w:rsidR="002A217F" w:rsidRPr="24B5F037">
        <w:rPr>
          <w:rFonts w:ascii="Arial" w:eastAsia="Times New Roman" w:hAnsi="Arial" w:cs="Arial"/>
          <w:sz w:val="24"/>
          <w:szCs w:val="24"/>
          <w:lang w:eastAsia="en-GB"/>
        </w:rPr>
        <w:t>fruit and vegetable crops</w:t>
      </w:r>
      <w:r w:rsidR="0024082F" w:rsidRPr="24B5F037">
        <w:rPr>
          <w:rFonts w:ascii="Arial" w:eastAsia="Times New Roman" w:hAnsi="Arial" w:cs="Arial"/>
          <w:sz w:val="24"/>
          <w:szCs w:val="24"/>
          <w:lang w:eastAsia="en-GB"/>
        </w:rPr>
        <w:t xml:space="preserve"> </w:t>
      </w:r>
      <w:r w:rsidR="00E340BC" w:rsidRPr="24B5F037">
        <w:rPr>
          <w:rFonts w:ascii="Arial" w:eastAsia="Times New Roman" w:hAnsi="Arial" w:cs="Arial"/>
          <w:sz w:val="24"/>
          <w:szCs w:val="24"/>
          <w:lang w:eastAsia="en-GB"/>
        </w:rPr>
        <w:t xml:space="preserve">by providing alternative food sources and shelter </w:t>
      </w:r>
      <w:r w:rsidR="0024082F" w:rsidRPr="24B5F037">
        <w:rPr>
          <w:rFonts w:ascii="Arial" w:eastAsia="Times New Roman" w:hAnsi="Arial" w:cs="Arial"/>
          <w:sz w:val="24"/>
          <w:szCs w:val="24"/>
          <w:lang w:eastAsia="en-GB"/>
        </w:rPr>
        <w:t>(</w:t>
      </w:r>
      <w:r w:rsidR="002A217F" w:rsidRPr="24B5F037">
        <w:rPr>
          <w:rFonts w:ascii="Arial" w:eastAsia="Times New Roman" w:hAnsi="Arial" w:cs="Arial"/>
          <w:sz w:val="24"/>
          <w:szCs w:val="24"/>
          <w:lang w:eastAsia="en-GB"/>
        </w:rPr>
        <w:t xml:space="preserve">Parker </w:t>
      </w:r>
      <w:r w:rsidR="002A217F" w:rsidRPr="24B5F037">
        <w:rPr>
          <w:rFonts w:ascii="Arial" w:eastAsia="Times New Roman" w:hAnsi="Arial" w:cs="Arial"/>
          <w:i/>
          <w:iCs/>
          <w:sz w:val="24"/>
          <w:szCs w:val="24"/>
          <w:lang w:eastAsia="en-GB"/>
        </w:rPr>
        <w:t>et al</w:t>
      </w:r>
      <w:r w:rsidR="002A217F" w:rsidRPr="24B5F037">
        <w:rPr>
          <w:rFonts w:ascii="Arial" w:eastAsia="Times New Roman" w:hAnsi="Arial" w:cs="Arial"/>
          <w:sz w:val="24"/>
          <w:szCs w:val="24"/>
          <w:lang w:eastAsia="en-GB"/>
        </w:rPr>
        <w:t xml:space="preserve">., 2013; </w:t>
      </w:r>
      <w:r w:rsidR="0024082F" w:rsidRPr="24B5F037">
        <w:rPr>
          <w:rFonts w:ascii="Arial" w:eastAsia="Times New Roman" w:hAnsi="Arial" w:cs="Arial"/>
          <w:sz w:val="24"/>
          <w:szCs w:val="24"/>
          <w:lang w:eastAsia="en-GB"/>
        </w:rPr>
        <w:t>Gontijo, 2019).</w:t>
      </w:r>
      <w:r w:rsidR="00D131BB" w:rsidRPr="24B5F037">
        <w:rPr>
          <w:rFonts w:ascii="Arial" w:eastAsia="Times New Roman" w:hAnsi="Arial" w:cs="Arial"/>
          <w:sz w:val="24"/>
          <w:szCs w:val="24"/>
          <w:lang w:eastAsia="en-GB"/>
        </w:rPr>
        <w:t xml:space="preserve"> </w:t>
      </w:r>
      <w:r w:rsidR="008B01FB" w:rsidRPr="24B5F037">
        <w:rPr>
          <w:rFonts w:ascii="Arial" w:eastAsia="Times New Roman" w:hAnsi="Arial" w:cs="Arial"/>
          <w:sz w:val="24"/>
          <w:szCs w:val="24"/>
          <w:lang w:eastAsia="en-GB"/>
        </w:rPr>
        <w:t xml:space="preserve">Although </w:t>
      </w:r>
      <w:r>
        <w:rPr>
          <w:rFonts w:ascii="Arial" w:eastAsia="Times New Roman" w:hAnsi="Arial" w:cs="Arial"/>
          <w:sz w:val="24"/>
          <w:szCs w:val="24"/>
          <w:lang w:eastAsia="en-GB"/>
        </w:rPr>
        <w:t>Maintenance of Genetic Diversity</w:t>
      </w:r>
      <w:r w:rsidR="008B01FB" w:rsidRPr="24B5F037">
        <w:rPr>
          <w:rFonts w:ascii="Arial" w:eastAsia="Times New Roman" w:hAnsi="Arial" w:cs="Arial"/>
          <w:sz w:val="24"/>
          <w:szCs w:val="24"/>
          <w:lang w:eastAsia="en-GB"/>
        </w:rPr>
        <w:t xml:space="preserve"> was more commonly provided when edible and non-edible </w:t>
      </w:r>
      <w:r w:rsidR="4AD3ACFF" w:rsidRPr="24B5F037">
        <w:rPr>
          <w:rFonts w:ascii="Arial" w:eastAsia="Times New Roman" w:hAnsi="Arial" w:cs="Arial"/>
          <w:sz w:val="24"/>
          <w:szCs w:val="24"/>
          <w:lang w:eastAsia="en-GB"/>
        </w:rPr>
        <w:t>vegetation</w:t>
      </w:r>
      <w:r w:rsidR="008B01FB" w:rsidRPr="24B5F037">
        <w:rPr>
          <w:rFonts w:ascii="Arial" w:eastAsia="Times New Roman" w:hAnsi="Arial" w:cs="Arial"/>
          <w:sz w:val="24"/>
          <w:szCs w:val="24"/>
          <w:lang w:eastAsia="en-GB"/>
        </w:rPr>
        <w:t xml:space="preserve"> were combined, </w:t>
      </w:r>
      <w:r w:rsidR="00916679" w:rsidRPr="24B5F037">
        <w:rPr>
          <w:rFonts w:ascii="Arial" w:eastAsia="Times New Roman" w:hAnsi="Arial" w:cs="Arial"/>
          <w:sz w:val="24"/>
          <w:szCs w:val="24"/>
          <w:lang w:eastAsia="en-GB"/>
        </w:rPr>
        <w:t>non-edible plants were more</w:t>
      </w:r>
      <w:r w:rsidR="008B01FB" w:rsidRPr="24B5F037">
        <w:rPr>
          <w:rFonts w:ascii="Arial" w:eastAsia="Times New Roman" w:hAnsi="Arial" w:cs="Arial"/>
          <w:sz w:val="24"/>
          <w:szCs w:val="24"/>
          <w:lang w:eastAsia="en-GB"/>
        </w:rPr>
        <w:t xml:space="preserve"> effective</w:t>
      </w:r>
      <w:r w:rsidR="00916679" w:rsidRPr="24B5F037">
        <w:rPr>
          <w:rFonts w:ascii="Arial" w:eastAsia="Times New Roman" w:hAnsi="Arial" w:cs="Arial"/>
          <w:sz w:val="24"/>
          <w:szCs w:val="24"/>
          <w:lang w:eastAsia="en-GB"/>
        </w:rPr>
        <w:t xml:space="preserve"> than edible varieties</w:t>
      </w:r>
      <w:r w:rsidR="008B01FB" w:rsidRPr="24B5F037">
        <w:rPr>
          <w:rFonts w:ascii="Arial" w:eastAsia="Times New Roman" w:hAnsi="Arial" w:cs="Arial"/>
          <w:sz w:val="24"/>
          <w:szCs w:val="24"/>
          <w:lang w:eastAsia="en-GB"/>
        </w:rPr>
        <w:t xml:space="preserve"> at enhancing this ecosystem service </w:t>
      </w:r>
      <w:r w:rsidR="00916679" w:rsidRPr="24B5F037">
        <w:rPr>
          <w:rFonts w:ascii="Arial" w:eastAsia="Times New Roman" w:hAnsi="Arial" w:cs="Arial"/>
          <w:sz w:val="24"/>
          <w:szCs w:val="24"/>
          <w:lang w:eastAsia="en-GB"/>
        </w:rPr>
        <w:t>within</w:t>
      </w:r>
      <w:r w:rsidR="008B01FB" w:rsidRPr="24B5F037">
        <w:rPr>
          <w:rFonts w:ascii="Arial" w:eastAsia="Times New Roman" w:hAnsi="Arial" w:cs="Arial"/>
          <w:sz w:val="24"/>
          <w:szCs w:val="24"/>
          <w:lang w:eastAsia="en-GB"/>
        </w:rPr>
        <w:t xml:space="preserve"> our dataset.</w:t>
      </w:r>
      <w:r w:rsidR="00916679" w:rsidRPr="24B5F037">
        <w:rPr>
          <w:rFonts w:ascii="Arial" w:eastAsia="Times New Roman" w:hAnsi="Arial" w:cs="Arial"/>
          <w:sz w:val="24"/>
          <w:szCs w:val="24"/>
          <w:lang w:eastAsia="en-GB"/>
        </w:rPr>
        <w:t xml:space="preserve"> This may be becaus</w:t>
      </w:r>
      <w:r w:rsidR="00F36C93" w:rsidRPr="24B5F037">
        <w:rPr>
          <w:rFonts w:ascii="Arial" w:eastAsia="Times New Roman" w:hAnsi="Arial" w:cs="Arial"/>
          <w:sz w:val="24"/>
          <w:szCs w:val="24"/>
          <w:lang w:eastAsia="en-GB"/>
        </w:rPr>
        <w:t xml:space="preserve">e </w:t>
      </w:r>
      <w:r w:rsidR="00916679" w:rsidRPr="24B5F037">
        <w:rPr>
          <w:rFonts w:ascii="Arial" w:eastAsia="Times New Roman" w:hAnsi="Arial" w:cs="Arial"/>
          <w:sz w:val="24"/>
          <w:szCs w:val="24"/>
          <w:lang w:eastAsia="en-GB"/>
        </w:rPr>
        <w:t xml:space="preserve">maximising </w:t>
      </w:r>
      <w:r w:rsidR="00F36C93" w:rsidRPr="24B5F037">
        <w:rPr>
          <w:rFonts w:ascii="Arial" w:eastAsia="Times New Roman" w:hAnsi="Arial" w:cs="Arial"/>
          <w:sz w:val="24"/>
          <w:szCs w:val="24"/>
          <w:lang w:eastAsia="en-GB"/>
        </w:rPr>
        <w:t>edible crop</w:t>
      </w:r>
      <w:r w:rsidR="00916679" w:rsidRPr="24B5F037">
        <w:rPr>
          <w:rFonts w:ascii="Arial" w:eastAsia="Times New Roman" w:hAnsi="Arial" w:cs="Arial"/>
          <w:sz w:val="24"/>
          <w:szCs w:val="24"/>
          <w:lang w:eastAsia="en-GB"/>
        </w:rPr>
        <w:t xml:space="preserve"> </w:t>
      </w:r>
      <w:r w:rsidR="00F36C93" w:rsidRPr="24B5F037">
        <w:rPr>
          <w:rFonts w:ascii="Arial" w:eastAsia="Times New Roman" w:hAnsi="Arial" w:cs="Arial"/>
          <w:sz w:val="24"/>
          <w:szCs w:val="24"/>
          <w:lang w:eastAsia="en-GB"/>
        </w:rPr>
        <w:t>yield</w:t>
      </w:r>
      <w:r w:rsidR="00916679" w:rsidRPr="24B5F037">
        <w:rPr>
          <w:rFonts w:ascii="Arial" w:eastAsia="Times New Roman" w:hAnsi="Arial" w:cs="Arial"/>
          <w:sz w:val="24"/>
          <w:szCs w:val="24"/>
          <w:lang w:eastAsia="en-GB"/>
        </w:rPr>
        <w:t xml:space="preserve"> in </w:t>
      </w:r>
      <w:r w:rsidR="00F36C93" w:rsidRPr="24B5F037">
        <w:rPr>
          <w:rFonts w:ascii="Arial" w:eastAsia="Times New Roman" w:hAnsi="Arial" w:cs="Arial"/>
          <w:sz w:val="24"/>
          <w:szCs w:val="24"/>
          <w:lang w:eastAsia="en-GB"/>
        </w:rPr>
        <w:t xml:space="preserve">space-limited urban environments does not always provide opportunities for enhancing </w:t>
      </w:r>
      <w:r>
        <w:rPr>
          <w:rFonts w:ascii="Arial" w:eastAsia="Times New Roman" w:hAnsi="Arial" w:cs="Arial"/>
          <w:sz w:val="24"/>
          <w:szCs w:val="24"/>
          <w:lang w:eastAsia="en-GB"/>
        </w:rPr>
        <w:t>Maintenance of Genetic Diversity</w:t>
      </w:r>
      <w:r w:rsidR="00F36C93" w:rsidRPr="24B5F037">
        <w:rPr>
          <w:rFonts w:ascii="Arial" w:eastAsia="Times New Roman" w:hAnsi="Arial" w:cs="Arial"/>
          <w:sz w:val="24"/>
          <w:szCs w:val="24"/>
          <w:lang w:eastAsia="en-GB"/>
        </w:rPr>
        <w:t xml:space="preserve">. While many strategies have recently </w:t>
      </w:r>
      <w:r w:rsidR="00FA4BDB" w:rsidRPr="24B5F037">
        <w:rPr>
          <w:rFonts w:ascii="Arial" w:eastAsia="Times New Roman" w:hAnsi="Arial" w:cs="Arial"/>
          <w:sz w:val="24"/>
          <w:szCs w:val="24"/>
          <w:lang w:eastAsia="en-GB"/>
        </w:rPr>
        <w:t>been established to incentivise</w:t>
      </w:r>
      <w:r w:rsidR="00F36C93" w:rsidRPr="24B5F037">
        <w:rPr>
          <w:rFonts w:ascii="Arial" w:eastAsia="Times New Roman" w:hAnsi="Arial" w:cs="Arial"/>
          <w:sz w:val="24"/>
          <w:szCs w:val="24"/>
          <w:lang w:eastAsia="en-GB"/>
        </w:rPr>
        <w:t xml:space="preserve"> </w:t>
      </w:r>
      <w:r w:rsidR="00D17440" w:rsidRPr="24B5F037">
        <w:rPr>
          <w:rFonts w:ascii="Arial" w:eastAsia="Times New Roman" w:hAnsi="Arial" w:cs="Arial"/>
          <w:sz w:val="24"/>
          <w:szCs w:val="24"/>
          <w:lang w:eastAsia="en-GB"/>
        </w:rPr>
        <w:t>nature</w:t>
      </w:r>
      <w:r w:rsidR="00F36C93" w:rsidRPr="24B5F037">
        <w:rPr>
          <w:rFonts w:ascii="Arial" w:eastAsia="Times New Roman" w:hAnsi="Arial" w:cs="Arial"/>
          <w:sz w:val="24"/>
          <w:szCs w:val="24"/>
          <w:lang w:eastAsia="en-GB"/>
        </w:rPr>
        <w:t xml:space="preserve">-friendly gardening </w:t>
      </w:r>
      <w:r w:rsidR="004110A5" w:rsidRPr="24B5F037">
        <w:rPr>
          <w:rFonts w:ascii="Arial" w:eastAsia="Times New Roman" w:hAnsi="Arial" w:cs="Arial"/>
          <w:sz w:val="24"/>
          <w:szCs w:val="24"/>
          <w:lang w:eastAsia="en-GB"/>
        </w:rPr>
        <w:t>(e.g.</w:t>
      </w:r>
      <w:r w:rsidR="00D93EB0">
        <w:rPr>
          <w:rFonts w:ascii="Arial" w:eastAsia="Times New Roman" w:hAnsi="Arial" w:cs="Arial"/>
          <w:sz w:val="24"/>
          <w:szCs w:val="24"/>
          <w:lang w:eastAsia="en-GB"/>
        </w:rPr>
        <w:t>,</w:t>
      </w:r>
      <w:r w:rsidR="004110A5" w:rsidRPr="24B5F037">
        <w:rPr>
          <w:rFonts w:ascii="Arial" w:eastAsia="Times New Roman" w:hAnsi="Arial" w:cs="Arial"/>
          <w:sz w:val="24"/>
          <w:szCs w:val="24"/>
          <w:lang w:eastAsia="en-GB"/>
        </w:rPr>
        <w:t xml:space="preserve"> wildlife friendly gardens</w:t>
      </w:r>
      <w:r w:rsidR="00F36C93" w:rsidRPr="24B5F037">
        <w:rPr>
          <w:rFonts w:ascii="Arial" w:eastAsia="Times New Roman" w:hAnsi="Arial" w:cs="Arial"/>
          <w:sz w:val="24"/>
          <w:szCs w:val="24"/>
          <w:lang w:eastAsia="en-GB"/>
        </w:rPr>
        <w:t xml:space="preserve">), some have </w:t>
      </w:r>
      <w:r w:rsidR="00FA4BDB" w:rsidRPr="24B5F037">
        <w:rPr>
          <w:rFonts w:ascii="Arial" w:eastAsia="Times New Roman" w:hAnsi="Arial" w:cs="Arial"/>
          <w:sz w:val="24"/>
          <w:szCs w:val="24"/>
          <w:lang w:eastAsia="en-GB"/>
        </w:rPr>
        <w:t>called for more research to u</w:t>
      </w:r>
      <w:r w:rsidR="00F36C93" w:rsidRPr="24B5F037">
        <w:rPr>
          <w:rFonts w:ascii="Arial" w:eastAsia="Times New Roman" w:hAnsi="Arial" w:cs="Arial"/>
          <w:sz w:val="24"/>
          <w:szCs w:val="24"/>
          <w:lang w:eastAsia="en-GB"/>
        </w:rPr>
        <w:t xml:space="preserve">nderstand the efficacy of these </w:t>
      </w:r>
      <w:r w:rsidR="00FA4BDB" w:rsidRPr="24B5F037">
        <w:rPr>
          <w:rFonts w:ascii="Arial" w:eastAsia="Times New Roman" w:hAnsi="Arial" w:cs="Arial"/>
          <w:sz w:val="24"/>
          <w:szCs w:val="24"/>
          <w:lang w:eastAsia="en-GB"/>
        </w:rPr>
        <w:t>certification schemes</w:t>
      </w:r>
      <w:r w:rsidR="00F36C93" w:rsidRPr="24B5F037">
        <w:rPr>
          <w:rFonts w:ascii="Arial" w:eastAsia="Times New Roman" w:hAnsi="Arial" w:cs="Arial"/>
          <w:sz w:val="24"/>
          <w:szCs w:val="24"/>
          <w:lang w:eastAsia="en-GB"/>
        </w:rPr>
        <w:t xml:space="preserve"> for supporting food production (Lin </w:t>
      </w:r>
      <w:r w:rsidR="00F36C93" w:rsidRPr="24B5F037">
        <w:rPr>
          <w:rFonts w:ascii="Arial" w:eastAsia="Times New Roman" w:hAnsi="Arial" w:cs="Arial"/>
          <w:i/>
          <w:iCs/>
          <w:sz w:val="24"/>
          <w:szCs w:val="24"/>
          <w:lang w:eastAsia="en-GB"/>
        </w:rPr>
        <w:t>et al</w:t>
      </w:r>
      <w:r w:rsidR="00F36C93" w:rsidRPr="24B5F037">
        <w:rPr>
          <w:rFonts w:ascii="Arial" w:eastAsia="Times New Roman" w:hAnsi="Arial" w:cs="Arial"/>
          <w:sz w:val="24"/>
          <w:szCs w:val="24"/>
          <w:lang w:eastAsia="en-GB"/>
        </w:rPr>
        <w:t xml:space="preserve">., 2015). </w:t>
      </w:r>
    </w:p>
    <w:p w14:paraId="1C26E5F3" w14:textId="35D24AF3" w:rsidR="00356CB8" w:rsidRDefault="00356CB8">
      <w:pPr>
        <w:rPr>
          <w:rFonts w:ascii="Arial" w:eastAsia="Times New Roman" w:hAnsi="Arial" w:cs="Arial"/>
          <w:bCs/>
          <w:iCs/>
          <w:sz w:val="24"/>
          <w:szCs w:val="24"/>
          <w:lang w:eastAsia="en-GB"/>
        </w:rPr>
      </w:pPr>
      <w:r>
        <w:rPr>
          <w:rFonts w:ascii="Arial" w:eastAsia="Times New Roman" w:hAnsi="Arial" w:cs="Arial"/>
          <w:bCs/>
          <w:iCs/>
          <w:sz w:val="24"/>
          <w:szCs w:val="24"/>
          <w:lang w:eastAsia="en-GB"/>
        </w:rPr>
        <w:br w:type="page"/>
      </w:r>
    </w:p>
    <w:p w14:paraId="5F921A80" w14:textId="77777777" w:rsidR="00465352" w:rsidRPr="00DB3745" w:rsidRDefault="00465352" w:rsidP="00DB3745">
      <w:pPr>
        <w:spacing w:after="0" w:line="480" w:lineRule="auto"/>
        <w:textAlignment w:val="baseline"/>
        <w:rPr>
          <w:rFonts w:ascii="Arial" w:eastAsia="Times New Roman" w:hAnsi="Arial" w:cs="Arial"/>
          <w:bCs/>
          <w:iCs/>
          <w:sz w:val="24"/>
          <w:szCs w:val="24"/>
          <w:lang w:eastAsia="en-GB"/>
        </w:rPr>
      </w:pPr>
    </w:p>
    <w:tbl>
      <w:tblPr>
        <w:tblStyle w:val="TableGrid"/>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D34DD6" w14:paraId="781EB9DE" w14:textId="77777777" w:rsidTr="00F4569D">
        <w:trPr>
          <w:trHeight w:val="6675"/>
        </w:trPr>
        <w:tc>
          <w:tcPr>
            <w:tcW w:w="9215" w:type="dxa"/>
          </w:tcPr>
          <w:p w14:paraId="11B56CE1" w14:textId="044994D3" w:rsidR="00D34DD6" w:rsidRDefault="00310D13" w:rsidP="00A926E3">
            <w:pPr>
              <w:rPr>
                <w:rFonts w:ascii="Arial" w:eastAsia="Times New Roman" w:hAnsi="Arial" w:cs="Arial"/>
                <w:b/>
                <w:bCs/>
                <w:i/>
                <w:iCs/>
                <w:sz w:val="24"/>
                <w:szCs w:val="24"/>
                <w:lang w:eastAsia="en-GB"/>
              </w:rPr>
            </w:pPr>
            <w:r w:rsidRPr="00310D13">
              <w:rPr>
                <w:noProof/>
              </w:rPr>
              <w:t xml:space="preserve"> </w:t>
            </w:r>
            <w:r w:rsidR="00F00872" w:rsidRPr="00F00872">
              <w:rPr>
                <w:noProof/>
              </w:rPr>
              <w:t xml:space="preserve"> </w:t>
            </w:r>
            <w:r w:rsidR="00F00872" w:rsidRPr="00F00872">
              <w:rPr>
                <w:noProof/>
              </w:rPr>
              <w:drawing>
                <wp:inline distT="0" distB="0" distL="0" distR="0" wp14:anchorId="1439D5A0" wp14:editId="09C516B2">
                  <wp:extent cx="5731510" cy="3884295"/>
                  <wp:effectExtent l="0" t="0" r="2540" b="1905"/>
                  <wp:docPr id="6" name="Picture 2">
                    <a:extLst xmlns:a="http://schemas.openxmlformats.org/drawingml/2006/main">
                      <a:ext uri="{FF2B5EF4-FFF2-40B4-BE49-F238E27FC236}">
                        <a16:creationId xmlns:a16="http://schemas.microsoft.com/office/drawing/2014/main" id="{BA0FAFD1-30E2-4FD9-82A4-3C5DE6280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A0FAFD1-30E2-4FD9-82A4-3C5DE6280A0C}"/>
                              </a:ext>
                            </a:extLst>
                          </pic:cNvPr>
                          <pic:cNvPicPr>
                            <a:picLocks noChangeAspect="1"/>
                          </pic:cNvPicPr>
                        </pic:nvPicPr>
                        <pic:blipFill>
                          <a:blip r:embed="rId16"/>
                          <a:stretch>
                            <a:fillRect/>
                          </a:stretch>
                        </pic:blipFill>
                        <pic:spPr>
                          <a:xfrm>
                            <a:off x="0" y="0"/>
                            <a:ext cx="5731510" cy="3884295"/>
                          </a:xfrm>
                          <a:prstGeom prst="rect">
                            <a:avLst/>
                          </a:prstGeom>
                        </pic:spPr>
                      </pic:pic>
                    </a:graphicData>
                  </a:graphic>
                </wp:inline>
              </w:drawing>
            </w:r>
          </w:p>
        </w:tc>
      </w:tr>
      <w:tr w:rsidR="00D34DD6" w14:paraId="5EDF70E8" w14:textId="77777777" w:rsidTr="00F4569D">
        <w:trPr>
          <w:trHeight w:val="1394"/>
        </w:trPr>
        <w:tc>
          <w:tcPr>
            <w:tcW w:w="9215" w:type="dxa"/>
          </w:tcPr>
          <w:p w14:paraId="4DCD7A73" w14:textId="4E23DC9E" w:rsidR="00D34DD6" w:rsidRDefault="00D34DD6" w:rsidP="24B5F037">
            <w:pPr>
              <w:rPr>
                <w:rFonts w:ascii="Arial" w:eastAsia="Times New Roman" w:hAnsi="Arial" w:cs="Arial"/>
                <w:b/>
                <w:bCs/>
                <w:i/>
                <w:iCs/>
                <w:sz w:val="24"/>
                <w:szCs w:val="24"/>
                <w:lang w:eastAsia="en-GB"/>
              </w:rPr>
            </w:pPr>
            <w:r w:rsidRPr="24B5F037">
              <w:rPr>
                <w:rFonts w:ascii="Arial" w:eastAsia="Times New Roman" w:hAnsi="Arial" w:cs="Arial"/>
                <w:b/>
                <w:bCs/>
                <w:sz w:val="24"/>
                <w:szCs w:val="24"/>
                <w:lang w:eastAsia="en-GB"/>
              </w:rPr>
              <w:t xml:space="preserve">Figure </w:t>
            </w:r>
            <w:r w:rsidR="00E92201">
              <w:rPr>
                <w:rFonts w:ascii="Arial" w:eastAsia="Times New Roman" w:hAnsi="Arial" w:cs="Arial"/>
                <w:b/>
                <w:bCs/>
                <w:sz w:val="24"/>
                <w:szCs w:val="24"/>
                <w:lang w:eastAsia="en-GB"/>
              </w:rPr>
              <w:t>4</w:t>
            </w:r>
            <w:r w:rsidRPr="24B5F037">
              <w:rPr>
                <w:rFonts w:ascii="Arial" w:eastAsia="Times New Roman" w:hAnsi="Arial" w:cs="Arial"/>
                <w:b/>
                <w:bCs/>
                <w:sz w:val="24"/>
                <w:szCs w:val="24"/>
                <w:lang w:eastAsia="en-GB"/>
              </w:rPr>
              <w:t>:</w:t>
            </w:r>
            <w:r w:rsidRPr="24B5F037">
              <w:rPr>
                <w:rFonts w:ascii="Arial" w:eastAsia="Times New Roman" w:hAnsi="Arial" w:cs="Arial"/>
                <w:sz w:val="24"/>
                <w:szCs w:val="24"/>
                <w:lang w:eastAsia="en-GB"/>
              </w:rPr>
              <w:t xml:space="preserve"> Heat map to show the provision (left), enhancement (centre), and worsening (right) of ecosystem services for edible, non-edible, and edible &amp; non-edible </w:t>
            </w:r>
            <w:r w:rsidR="4AD3ACFF" w:rsidRPr="24B5F037">
              <w:rPr>
                <w:rFonts w:ascii="Arial" w:eastAsia="Times New Roman" w:hAnsi="Arial" w:cs="Arial"/>
                <w:sz w:val="24"/>
                <w:szCs w:val="24"/>
                <w:lang w:eastAsia="en-GB"/>
              </w:rPr>
              <w:t>vegetation</w:t>
            </w:r>
            <w:r w:rsidR="00BF6AB0" w:rsidRPr="24B5F037">
              <w:rPr>
                <w:rFonts w:ascii="Arial" w:eastAsia="Times New Roman" w:hAnsi="Arial" w:cs="Arial"/>
                <w:sz w:val="24"/>
                <w:szCs w:val="24"/>
                <w:lang w:eastAsia="en-GB"/>
              </w:rPr>
              <w:t xml:space="preserve"> (both)</w:t>
            </w:r>
            <w:r w:rsidRPr="24B5F037">
              <w:rPr>
                <w:rFonts w:ascii="Arial" w:eastAsia="Times New Roman" w:hAnsi="Arial" w:cs="Arial"/>
                <w:sz w:val="24"/>
                <w:szCs w:val="24"/>
                <w:lang w:eastAsia="en-GB"/>
              </w:rPr>
              <w:t xml:space="preserve">. </w:t>
            </w:r>
            <w:r w:rsidR="00D5709F">
              <w:rPr>
                <w:rFonts w:ascii="Arial" w:eastAsia="Times New Roman" w:hAnsi="Arial" w:cs="Arial"/>
                <w:sz w:val="24"/>
                <w:szCs w:val="24"/>
                <w:lang w:eastAsia="en-GB"/>
              </w:rPr>
              <w:t xml:space="preserve">The number of studied instances for each column is shown at the top of the figure. </w:t>
            </w:r>
            <w:r w:rsidR="00BF6AB0" w:rsidRPr="24B5F037">
              <w:rPr>
                <w:rFonts w:ascii="Arial" w:eastAsia="Times New Roman" w:hAnsi="Arial" w:cs="Arial"/>
                <w:sz w:val="24"/>
                <w:szCs w:val="24"/>
                <w:lang w:eastAsia="en-GB"/>
              </w:rPr>
              <w:t>For</w:t>
            </w:r>
            <w:r w:rsidR="00D5709F">
              <w:rPr>
                <w:rFonts w:ascii="Arial" w:eastAsia="Times New Roman" w:hAnsi="Arial" w:cs="Arial"/>
                <w:sz w:val="24"/>
                <w:szCs w:val="24"/>
                <w:lang w:eastAsia="en-GB"/>
              </w:rPr>
              <w:t xml:space="preserve"> the</w:t>
            </w:r>
            <w:r w:rsidR="00BF6AB0" w:rsidRPr="24B5F037">
              <w:rPr>
                <w:rFonts w:ascii="Arial" w:eastAsia="Times New Roman" w:hAnsi="Arial" w:cs="Arial"/>
                <w:sz w:val="24"/>
                <w:szCs w:val="24"/>
                <w:lang w:eastAsia="en-GB"/>
              </w:rPr>
              <w:t xml:space="preserve"> ‘Provided’</w:t>
            </w:r>
            <w:r w:rsidR="00D5709F">
              <w:rPr>
                <w:rFonts w:ascii="Arial" w:eastAsia="Times New Roman" w:hAnsi="Arial" w:cs="Arial"/>
                <w:sz w:val="24"/>
                <w:szCs w:val="24"/>
                <w:lang w:eastAsia="en-GB"/>
              </w:rPr>
              <w:t xml:space="preserve"> column</w:t>
            </w:r>
            <w:r w:rsidR="00BF6AB0" w:rsidRPr="24B5F037">
              <w:rPr>
                <w:rFonts w:ascii="Arial" w:eastAsia="Times New Roman" w:hAnsi="Arial" w:cs="Arial"/>
                <w:sz w:val="24"/>
                <w:szCs w:val="24"/>
                <w:lang w:eastAsia="en-GB"/>
              </w:rPr>
              <w:t xml:space="preserve">, </w:t>
            </w:r>
            <w:r w:rsidR="00D5709F">
              <w:rPr>
                <w:rFonts w:ascii="Arial" w:eastAsia="Times New Roman" w:hAnsi="Arial" w:cs="Arial"/>
                <w:sz w:val="24"/>
                <w:szCs w:val="24"/>
                <w:lang w:eastAsia="en-GB"/>
              </w:rPr>
              <w:t xml:space="preserve">coloured cells represent the </w:t>
            </w:r>
            <w:r w:rsidR="00BF6AB0" w:rsidRPr="24B5F037">
              <w:rPr>
                <w:rFonts w:ascii="Arial" w:eastAsia="Times New Roman" w:hAnsi="Arial" w:cs="Arial"/>
                <w:sz w:val="24"/>
                <w:szCs w:val="24"/>
                <w:lang w:eastAsia="en-GB"/>
              </w:rPr>
              <w:t>percentage of studied instances. For ‘Enhanced’ and ‘Worsened’</w:t>
            </w:r>
            <w:r w:rsidR="00D5709F">
              <w:rPr>
                <w:rFonts w:ascii="Arial" w:eastAsia="Times New Roman" w:hAnsi="Arial" w:cs="Arial"/>
                <w:sz w:val="24"/>
                <w:szCs w:val="24"/>
                <w:lang w:eastAsia="en-GB"/>
              </w:rPr>
              <w:t xml:space="preserve"> columns</w:t>
            </w:r>
            <w:r w:rsidR="00BF6AB0" w:rsidRPr="24B5F037">
              <w:rPr>
                <w:rFonts w:ascii="Arial" w:eastAsia="Times New Roman" w:hAnsi="Arial" w:cs="Arial"/>
                <w:sz w:val="24"/>
                <w:szCs w:val="24"/>
                <w:lang w:eastAsia="en-GB"/>
              </w:rPr>
              <w:t xml:space="preserve">, </w:t>
            </w:r>
            <w:r w:rsidR="00D5709F">
              <w:rPr>
                <w:rFonts w:ascii="Arial" w:eastAsia="Times New Roman" w:hAnsi="Arial" w:cs="Arial"/>
                <w:sz w:val="24"/>
                <w:szCs w:val="24"/>
                <w:lang w:eastAsia="en-GB"/>
              </w:rPr>
              <w:t>due to the relatively small nature of the samples, coloured cells represent the</w:t>
            </w:r>
            <w:r w:rsidR="00BF6AB0" w:rsidRPr="24B5F037">
              <w:rPr>
                <w:rFonts w:ascii="Arial" w:eastAsia="Times New Roman" w:hAnsi="Arial" w:cs="Arial"/>
                <w:sz w:val="24"/>
                <w:szCs w:val="24"/>
                <w:lang w:eastAsia="en-GB"/>
              </w:rPr>
              <w:t xml:space="preserve"> number of studied instances</w:t>
            </w:r>
            <w:r w:rsidR="00D5709F">
              <w:rPr>
                <w:rFonts w:ascii="Arial" w:eastAsia="Times New Roman" w:hAnsi="Arial" w:cs="Arial"/>
                <w:sz w:val="24"/>
                <w:szCs w:val="24"/>
                <w:lang w:eastAsia="en-GB"/>
              </w:rPr>
              <w:t xml:space="preserve">. </w:t>
            </w:r>
            <w:r w:rsidR="00BF6AB0" w:rsidRPr="24B5F037">
              <w:rPr>
                <w:rFonts w:ascii="Arial" w:eastAsia="Times New Roman" w:hAnsi="Arial" w:cs="Arial"/>
                <w:sz w:val="24"/>
                <w:szCs w:val="24"/>
                <w:lang w:eastAsia="en-GB"/>
              </w:rPr>
              <w:t xml:space="preserve"> </w:t>
            </w:r>
          </w:p>
        </w:tc>
      </w:tr>
    </w:tbl>
    <w:p w14:paraId="72966293" w14:textId="55435CE1" w:rsidR="00DB3745" w:rsidRPr="00DB3745" w:rsidRDefault="00D34DD6">
      <w:pPr>
        <w:rPr>
          <w:rStyle w:val="normaltextrun"/>
          <w:rFonts w:ascii="Arial" w:eastAsia="Times New Roman" w:hAnsi="Arial" w:cs="Arial"/>
          <w:b/>
          <w:bCs/>
          <w:i/>
          <w:iCs/>
          <w:sz w:val="24"/>
          <w:szCs w:val="24"/>
          <w:lang w:eastAsia="en-GB"/>
        </w:rPr>
      </w:pPr>
      <w:r>
        <w:rPr>
          <w:rFonts w:ascii="Arial" w:eastAsia="Times New Roman" w:hAnsi="Arial" w:cs="Arial"/>
          <w:b/>
          <w:bCs/>
          <w:i/>
          <w:iCs/>
          <w:sz w:val="24"/>
          <w:szCs w:val="24"/>
          <w:lang w:eastAsia="en-GB"/>
        </w:rPr>
        <w:br w:type="page"/>
      </w:r>
    </w:p>
    <w:p w14:paraId="07535E6D" w14:textId="3F81EA4F" w:rsidR="00D34DD6" w:rsidRPr="009E27EF" w:rsidRDefault="2992E46B" w:rsidP="24B5F037">
      <w:pPr>
        <w:spacing w:before="240"/>
        <w:rPr>
          <w:rFonts w:ascii="Arial" w:hAnsi="Arial" w:cs="Arial"/>
          <w:b/>
          <w:bCs/>
          <w:i/>
          <w:iCs/>
          <w:sz w:val="24"/>
          <w:szCs w:val="24"/>
          <w:shd w:val="clear" w:color="auto" w:fill="FFFFFF"/>
        </w:rPr>
      </w:pPr>
      <w:r w:rsidRPr="24B5F037">
        <w:rPr>
          <w:rStyle w:val="normaltextrun"/>
          <w:rFonts w:ascii="Arial" w:hAnsi="Arial" w:cs="Arial"/>
          <w:b/>
          <w:bCs/>
          <w:i/>
          <w:iCs/>
          <w:sz w:val="24"/>
          <w:szCs w:val="24"/>
          <w:shd w:val="clear" w:color="auto" w:fill="FFFFFF"/>
        </w:rPr>
        <w:t>3.6</w:t>
      </w:r>
      <w:r w:rsidR="00D34DD6" w:rsidRPr="24B5F037">
        <w:rPr>
          <w:rStyle w:val="normaltextrun"/>
          <w:rFonts w:ascii="Arial" w:hAnsi="Arial" w:cs="Arial"/>
          <w:b/>
          <w:bCs/>
          <w:i/>
          <w:iCs/>
          <w:sz w:val="24"/>
          <w:szCs w:val="24"/>
          <w:shd w:val="clear" w:color="auto" w:fill="FFFFFF"/>
        </w:rPr>
        <w:t xml:space="preserve"> Ecosystem services and growing spaces </w:t>
      </w:r>
    </w:p>
    <w:p w14:paraId="62847B6A" w14:textId="176D6BCC" w:rsidR="00D34DD6" w:rsidRDefault="001E6E77" w:rsidP="4A481DF6">
      <w:pPr>
        <w:spacing w:before="240" w:line="480" w:lineRule="auto"/>
        <w:rPr>
          <w:rFonts w:ascii="Arial" w:eastAsia="Times New Roman" w:hAnsi="Arial" w:cs="Arial"/>
          <w:sz w:val="24"/>
          <w:szCs w:val="24"/>
          <w:lang w:eastAsia="en-GB"/>
        </w:rPr>
      </w:pPr>
      <w:r>
        <w:rPr>
          <w:rFonts w:ascii="Arial" w:eastAsia="Times New Roman" w:hAnsi="Arial" w:cs="Arial"/>
          <w:sz w:val="24"/>
          <w:szCs w:val="24"/>
          <w:lang w:eastAsia="en-GB"/>
        </w:rPr>
        <w:t>Here, we present results to address</w:t>
      </w:r>
      <w:r w:rsidR="003866E7">
        <w:rPr>
          <w:rFonts w:ascii="Arial" w:eastAsia="Times New Roman" w:hAnsi="Arial" w:cs="Arial"/>
          <w:sz w:val="24"/>
          <w:szCs w:val="24"/>
          <w:lang w:eastAsia="en-GB"/>
        </w:rPr>
        <w:t xml:space="preserve"> our third research question: to what extent does the growing space affect the delivery of ecosystem services in urban areas. </w:t>
      </w:r>
      <w:r w:rsidR="00B912A8" w:rsidRPr="24B5F037">
        <w:rPr>
          <w:rFonts w:ascii="Arial" w:eastAsia="Times New Roman" w:hAnsi="Arial" w:cs="Arial"/>
          <w:sz w:val="24"/>
          <w:szCs w:val="24"/>
          <w:lang w:eastAsia="en-GB"/>
        </w:rPr>
        <w:t>Our analysis suggests that u</w:t>
      </w:r>
      <w:r w:rsidR="00D34DD6" w:rsidRPr="24B5F037">
        <w:rPr>
          <w:rFonts w:ascii="Arial" w:eastAsia="Times New Roman" w:hAnsi="Arial" w:cs="Arial"/>
          <w:sz w:val="24"/>
          <w:szCs w:val="24"/>
          <w:lang w:eastAsia="en-GB"/>
        </w:rPr>
        <w:t xml:space="preserve">rban growing spaces </w:t>
      </w:r>
      <w:r w:rsidR="16E3D013" w:rsidRPr="24B5F037">
        <w:rPr>
          <w:rFonts w:ascii="Arial" w:eastAsia="Times New Roman" w:hAnsi="Arial" w:cs="Arial"/>
          <w:sz w:val="24"/>
          <w:szCs w:val="24"/>
          <w:lang w:eastAsia="en-GB"/>
        </w:rPr>
        <w:t>differed</w:t>
      </w:r>
      <w:r w:rsidR="00D34DD6" w:rsidRPr="24B5F037">
        <w:rPr>
          <w:rFonts w:ascii="Arial" w:eastAsia="Times New Roman" w:hAnsi="Arial" w:cs="Arial"/>
          <w:sz w:val="24"/>
          <w:szCs w:val="24"/>
          <w:lang w:eastAsia="en-GB"/>
        </w:rPr>
        <w:t xml:space="preserve"> in the variety of ecosystem services they provide</w:t>
      </w:r>
      <w:r w:rsidR="1B84F9F9" w:rsidRPr="24B5F037">
        <w:rPr>
          <w:rFonts w:ascii="Arial" w:eastAsia="Times New Roman" w:hAnsi="Arial" w:cs="Arial"/>
          <w:sz w:val="24"/>
          <w:szCs w:val="24"/>
          <w:lang w:eastAsia="en-GB"/>
        </w:rPr>
        <w:t>d</w:t>
      </w:r>
      <w:r w:rsidR="00D34DD6" w:rsidRPr="24B5F037">
        <w:rPr>
          <w:rFonts w:ascii="Arial" w:eastAsia="Times New Roman" w:hAnsi="Arial" w:cs="Arial"/>
          <w:sz w:val="24"/>
          <w:szCs w:val="24"/>
          <w:lang w:eastAsia="en-GB"/>
        </w:rPr>
        <w:t xml:space="preserve"> (Figure </w:t>
      </w:r>
      <w:r w:rsidR="00E23BCE">
        <w:rPr>
          <w:rFonts w:ascii="Arial" w:eastAsia="Times New Roman" w:hAnsi="Arial" w:cs="Arial"/>
          <w:sz w:val="24"/>
          <w:szCs w:val="24"/>
          <w:lang w:eastAsia="en-GB"/>
        </w:rPr>
        <w:t>5</w:t>
      </w:r>
      <w:r w:rsidR="007C63AD" w:rsidRPr="24B5F037">
        <w:rPr>
          <w:rFonts w:ascii="Arial" w:eastAsia="Times New Roman" w:hAnsi="Arial" w:cs="Arial"/>
          <w:sz w:val="24"/>
          <w:szCs w:val="24"/>
          <w:lang w:eastAsia="en-GB"/>
        </w:rPr>
        <w:t>)</w:t>
      </w:r>
      <w:r w:rsidR="00D34DD6" w:rsidRPr="24B5F037">
        <w:rPr>
          <w:rFonts w:ascii="Arial" w:eastAsia="Times New Roman" w:hAnsi="Arial" w:cs="Arial"/>
          <w:sz w:val="24"/>
          <w:szCs w:val="24"/>
          <w:lang w:eastAsia="en-GB"/>
        </w:rPr>
        <w:t xml:space="preserve">. </w:t>
      </w:r>
      <w:r w:rsidR="00E23BCE">
        <w:rPr>
          <w:rFonts w:ascii="Arial" w:eastAsia="Times New Roman" w:hAnsi="Arial" w:cs="Arial"/>
          <w:sz w:val="24"/>
          <w:szCs w:val="24"/>
          <w:lang w:eastAsia="en-GB"/>
        </w:rPr>
        <w:t xml:space="preserve">Parks, Green Spaces, </w:t>
      </w:r>
      <w:r w:rsidR="00D34DD6" w:rsidRPr="24B5F037">
        <w:rPr>
          <w:rFonts w:ascii="Arial" w:eastAsia="Times New Roman" w:hAnsi="Arial" w:cs="Arial"/>
          <w:sz w:val="24"/>
          <w:szCs w:val="24"/>
          <w:lang w:eastAsia="en-GB"/>
        </w:rPr>
        <w:t>Community Gardens,</w:t>
      </w:r>
      <w:r w:rsidR="00E23BCE">
        <w:rPr>
          <w:rFonts w:ascii="Arial" w:eastAsia="Times New Roman" w:hAnsi="Arial" w:cs="Arial"/>
          <w:sz w:val="24"/>
          <w:szCs w:val="24"/>
          <w:lang w:eastAsia="en-GB"/>
        </w:rPr>
        <w:t xml:space="preserve"> and Allotments</w:t>
      </w:r>
      <w:r w:rsidR="00D34DD6" w:rsidRPr="24B5F037">
        <w:rPr>
          <w:rFonts w:ascii="Arial" w:eastAsia="Times New Roman" w:hAnsi="Arial" w:cs="Arial"/>
          <w:sz w:val="24"/>
          <w:szCs w:val="24"/>
          <w:lang w:eastAsia="en-GB"/>
        </w:rPr>
        <w:t xml:space="preserve"> </w:t>
      </w:r>
      <w:r w:rsidR="00A05DA7" w:rsidRPr="24B5F037">
        <w:rPr>
          <w:rFonts w:ascii="Arial" w:eastAsia="Times New Roman" w:hAnsi="Arial" w:cs="Arial"/>
          <w:sz w:val="24"/>
          <w:szCs w:val="24"/>
          <w:lang w:eastAsia="en-GB"/>
        </w:rPr>
        <w:t xml:space="preserve">were the most multifunctional, </w:t>
      </w:r>
      <w:r w:rsidR="00D34DD6" w:rsidRPr="24B5F037">
        <w:rPr>
          <w:rFonts w:ascii="Arial" w:eastAsia="Times New Roman" w:hAnsi="Arial" w:cs="Arial"/>
          <w:sz w:val="24"/>
          <w:szCs w:val="24"/>
          <w:lang w:eastAsia="en-GB"/>
        </w:rPr>
        <w:t>each deliver</w:t>
      </w:r>
      <w:r w:rsidR="00A05DA7" w:rsidRPr="24B5F037">
        <w:rPr>
          <w:rFonts w:ascii="Arial" w:eastAsia="Times New Roman" w:hAnsi="Arial" w:cs="Arial"/>
          <w:sz w:val="24"/>
          <w:szCs w:val="24"/>
          <w:lang w:eastAsia="en-GB"/>
        </w:rPr>
        <w:t>ing</w:t>
      </w:r>
      <w:r w:rsidR="00D34DD6" w:rsidRPr="24B5F037">
        <w:rPr>
          <w:rFonts w:ascii="Arial" w:eastAsia="Times New Roman" w:hAnsi="Arial" w:cs="Arial"/>
          <w:sz w:val="24"/>
          <w:szCs w:val="24"/>
          <w:lang w:eastAsia="en-GB"/>
        </w:rPr>
        <w:t xml:space="preserve"> &gt;</w:t>
      </w:r>
      <w:r w:rsidR="00E23BCE">
        <w:rPr>
          <w:rFonts w:ascii="Arial" w:eastAsia="Times New Roman" w:hAnsi="Arial" w:cs="Arial"/>
          <w:sz w:val="24"/>
          <w:szCs w:val="24"/>
          <w:lang w:eastAsia="en-GB"/>
        </w:rPr>
        <w:t>16</w:t>
      </w:r>
      <w:r w:rsidR="00E23BCE" w:rsidRPr="24B5F037">
        <w:rPr>
          <w:rFonts w:ascii="Arial" w:eastAsia="Times New Roman" w:hAnsi="Arial" w:cs="Arial"/>
          <w:sz w:val="24"/>
          <w:szCs w:val="24"/>
          <w:lang w:eastAsia="en-GB"/>
        </w:rPr>
        <w:t xml:space="preserve"> </w:t>
      </w:r>
      <w:r w:rsidR="00D34DD6" w:rsidRPr="24B5F037">
        <w:rPr>
          <w:rFonts w:ascii="Arial" w:eastAsia="Times New Roman" w:hAnsi="Arial" w:cs="Arial"/>
          <w:sz w:val="24"/>
          <w:szCs w:val="24"/>
          <w:lang w:eastAsia="en-GB"/>
        </w:rPr>
        <w:t>different ecosystem services</w:t>
      </w:r>
      <w:r w:rsidR="01D18BE0" w:rsidRPr="24B5F037">
        <w:rPr>
          <w:rFonts w:ascii="Arial" w:eastAsia="Times New Roman" w:hAnsi="Arial" w:cs="Arial"/>
          <w:sz w:val="24"/>
          <w:szCs w:val="24"/>
          <w:lang w:eastAsia="en-GB"/>
        </w:rPr>
        <w:t xml:space="preserve"> from across all four service categories</w:t>
      </w:r>
      <w:r w:rsidR="2CF635D3" w:rsidRPr="24B5F037">
        <w:rPr>
          <w:rFonts w:ascii="Arial" w:eastAsia="Times New Roman" w:hAnsi="Arial" w:cs="Arial"/>
          <w:sz w:val="24"/>
          <w:szCs w:val="24"/>
          <w:lang w:eastAsia="en-GB"/>
        </w:rPr>
        <w:t>, with Parks providing all of the studied services</w:t>
      </w:r>
      <w:r w:rsidR="6C7DC51C" w:rsidRPr="24B5F037">
        <w:rPr>
          <w:rFonts w:ascii="Arial" w:eastAsia="Times New Roman" w:hAnsi="Arial" w:cs="Arial"/>
          <w:sz w:val="24"/>
          <w:szCs w:val="24"/>
          <w:lang w:eastAsia="en-GB"/>
        </w:rPr>
        <w:t xml:space="preserve">, and enhancing the greatest number of these </w:t>
      </w:r>
      <w:r w:rsidR="00B55740">
        <w:rPr>
          <w:rFonts w:ascii="Arial" w:eastAsia="Times New Roman" w:hAnsi="Arial" w:cs="Arial"/>
          <w:sz w:val="24"/>
          <w:szCs w:val="24"/>
          <w:lang w:eastAsia="en-GB"/>
        </w:rPr>
        <w:t>services</w:t>
      </w:r>
      <w:r w:rsidR="00B55740" w:rsidRPr="24B5F037">
        <w:rPr>
          <w:rFonts w:ascii="Arial" w:eastAsia="Times New Roman" w:hAnsi="Arial" w:cs="Arial"/>
          <w:sz w:val="24"/>
          <w:szCs w:val="24"/>
          <w:lang w:eastAsia="en-GB"/>
        </w:rPr>
        <w:t xml:space="preserve"> </w:t>
      </w:r>
      <w:r w:rsidR="00B912A8" w:rsidRPr="24B5F037">
        <w:rPr>
          <w:rFonts w:ascii="Arial" w:eastAsia="Times New Roman" w:hAnsi="Arial" w:cs="Arial"/>
          <w:sz w:val="24"/>
          <w:szCs w:val="24"/>
          <w:lang w:eastAsia="en-GB"/>
        </w:rPr>
        <w:t xml:space="preserve">(Figure </w:t>
      </w:r>
      <w:r w:rsidR="00B55740">
        <w:rPr>
          <w:rFonts w:ascii="Arial" w:eastAsia="Times New Roman" w:hAnsi="Arial" w:cs="Arial"/>
          <w:sz w:val="24"/>
          <w:szCs w:val="24"/>
          <w:lang w:eastAsia="en-GB"/>
        </w:rPr>
        <w:t>6</w:t>
      </w:r>
      <w:r w:rsidR="00B55740" w:rsidRPr="24B5F037">
        <w:rPr>
          <w:rFonts w:ascii="Arial" w:eastAsia="Times New Roman" w:hAnsi="Arial" w:cs="Arial"/>
          <w:sz w:val="24"/>
          <w:szCs w:val="24"/>
          <w:lang w:eastAsia="en-GB"/>
        </w:rPr>
        <w:t>a</w:t>
      </w:r>
      <w:r w:rsidR="00B912A8" w:rsidRPr="24B5F037">
        <w:rPr>
          <w:rFonts w:ascii="Arial" w:eastAsia="Times New Roman" w:hAnsi="Arial" w:cs="Arial"/>
          <w:sz w:val="24"/>
          <w:szCs w:val="24"/>
          <w:lang w:eastAsia="en-GB"/>
        </w:rPr>
        <w:t>)</w:t>
      </w:r>
      <w:r w:rsidR="00D34DD6" w:rsidRPr="24B5F037">
        <w:rPr>
          <w:rFonts w:ascii="Arial" w:eastAsia="Times New Roman" w:hAnsi="Arial" w:cs="Arial"/>
          <w:sz w:val="24"/>
          <w:szCs w:val="24"/>
          <w:lang w:eastAsia="en-GB"/>
        </w:rPr>
        <w:t>.</w:t>
      </w:r>
      <w:r w:rsidR="701C3FDE" w:rsidRPr="24B5F037">
        <w:rPr>
          <w:rFonts w:ascii="Arial" w:eastAsia="Times New Roman" w:hAnsi="Arial" w:cs="Arial"/>
          <w:sz w:val="24"/>
          <w:szCs w:val="24"/>
          <w:lang w:eastAsia="en-GB"/>
        </w:rPr>
        <w:t xml:space="preserve"> </w:t>
      </w:r>
    </w:p>
    <w:p w14:paraId="3E870C88" w14:textId="4FE79F71" w:rsidR="00D34DD6" w:rsidRDefault="21AE6F13" w:rsidP="4A481DF6">
      <w:pPr>
        <w:spacing w:before="240" w:line="480" w:lineRule="auto"/>
        <w:rPr>
          <w:rFonts w:ascii="Arial" w:eastAsia="Times New Roman" w:hAnsi="Arial" w:cs="Arial"/>
          <w:sz w:val="24"/>
          <w:szCs w:val="24"/>
          <w:lang w:eastAsia="en-GB"/>
        </w:rPr>
      </w:pPr>
      <w:r w:rsidRPr="3F9C5910">
        <w:rPr>
          <w:rFonts w:ascii="Arial" w:eastAsia="Times New Roman" w:hAnsi="Arial" w:cs="Arial"/>
          <w:sz w:val="24"/>
          <w:szCs w:val="24"/>
          <w:lang w:eastAsia="en-GB"/>
        </w:rPr>
        <w:t>The most prevalently provided services in</w:t>
      </w:r>
      <w:r w:rsidR="7D3F075D" w:rsidRPr="3F9C5910">
        <w:rPr>
          <w:rFonts w:ascii="Arial" w:eastAsia="Times New Roman" w:hAnsi="Arial" w:cs="Arial"/>
          <w:sz w:val="24"/>
          <w:szCs w:val="24"/>
          <w:lang w:eastAsia="en-GB"/>
        </w:rPr>
        <w:t xml:space="preserve"> both </w:t>
      </w:r>
      <w:r w:rsidR="00B55740">
        <w:rPr>
          <w:rFonts w:ascii="Arial" w:eastAsia="Times New Roman" w:hAnsi="Arial" w:cs="Arial"/>
          <w:sz w:val="24"/>
          <w:szCs w:val="24"/>
          <w:lang w:eastAsia="en-GB"/>
        </w:rPr>
        <w:t>Parks</w:t>
      </w:r>
      <w:r w:rsidR="7D3F075D" w:rsidRPr="3F9C5910">
        <w:rPr>
          <w:rFonts w:ascii="Arial" w:eastAsia="Times New Roman" w:hAnsi="Arial" w:cs="Arial"/>
          <w:sz w:val="24"/>
          <w:szCs w:val="24"/>
          <w:lang w:eastAsia="en-GB"/>
        </w:rPr>
        <w:t xml:space="preserve"> and </w:t>
      </w:r>
      <w:r w:rsidR="00B55740">
        <w:rPr>
          <w:rFonts w:ascii="Arial" w:eastAsia="Times New Roman" w:hAnsi="Arial" w:cs="Arial"/>
          <w:sz w:val="24"/>
          <w:szCs w:val="24"/>
          <w:lang w:eastAsia="en-GB"/>
        </w:rPr>
        <w:t>Green Spaces</w:t>
      </w:r>
      <w:r w:rsidR="00B55740" w:rsidRPr="3F9C5910">
        <w:rPr>
          <w:rFonts w:ascii="Arial" w:eastAsia="Times New Roman" w:hAnsi="Arial" w:cs="Arial"/>
          <w:sz w:val="24"/>
          <w:szCs w:val="24"/>
          <w:lang w:eastAsia="en-GB"/>
        </w:rPr>
        <w:t xml:space="preserve"> </w:t>
      </w:r>
      <w:r w:rsidR="701C3FDE" w:rsidRPr="3F9C5910">
        <w:rPr>
          <w:rFonts w:ascii="Arial" w:eastAsia="Times New Roman" w:hAnsi="Arial" w:cs="Arial"/>
          <w:sz w:val="24"/>
          <w:szCs w:val="24"/>
          <w:lang w:eastAsia="en-GB"/>
        </w:rPr>
        <w:t xml:space="preserve">were </w:t>
      </w:r>
      <w:r w:rsidR="007E5737">
        <w:rPr>
          <w:rFonts w:ascii="Arial" w:eastAsia="Times New Roman" w:hAnsi="Arial" w:cs="Arial"/>
          <w:sz w:val="24"/>
          <w:szCs w:val="24"/>
          <w:lang w:eastAsia="en-GB"/>
        </w:rPr>
        <w:t>Local Climate and Air Quality Regulation</w:t>
      </w:r>
      <w:r w:rsidR="00473DCC">
        <w:rPr>
          <w:rFonts w:ascii="Arial" w:eastAsia="Times New Roman" w:hAnsi="Arial" w:cs="Arial"/>
          <w:sz w:val="24"/>
          <w:szCs w:val="24"/>
          <w:lang w:eastAsia="en-GB"/>
        </w:rPr>
        <w:t>, and Recreation and Mental and Physical Health</w:t>
      </w:r>
      <w:r w:rsidR="00103FEB">
        <w:rPr>
          <w:rFonts w:ascii="Arial" w:eastAsia="Times New Roman" w:hAnsi="Arial" w:cs="Arial"/>
          <w:sz w:val="24"/>
          <w:szCs w:val="24"/>
          <w:lang w:eastAsia="en-GB"/>
        </w:rPr>
        <w:t xml:space="preserve"> </w:t>
      </w:r>
      <w:r w:rsidR="13A47A30" w:rsidRPr="3F9C5910">
        <w:rPr>
          <w:rFonts w:ascii="Arial" w:eastAsia="Times New Roman" w:hAnsi="Arial" w:cs="Arial"/>
          <w:sz w:val="24"/>
          <w:szCs w:val="24"/>
          <w:lang w:eastAsia="en-GB"/>
        </w:rPr>
        <w:t xml:space="preserve">(Figure </w:t>
      </w:r>
      <w:r w:rsidR="00473DCC">
        <w:rPr>
          <w:rFonts w:ascii="Arial" w:eastAsia="Times New Roman" w:hAnsi="Arial" w:cs="Arial"/>
          <w:sz w:val="24"/>
          <w:szCs w:val="24"/>
          <w:lang w:eastAsia="en-GB"/>
        </w:rPr>
        <w:t>5</w:t>
      </w:r>
      <w:r w:rsidR="13A47A30" w:rsidRPr="3F9C5910">
        <w:rPr>
          <w:rFonts w:ascii="Arial" w:eastAsia="Times New Roman" w:hAnsi="Arial" w:cs="Arial"/>
          <w:sz w:val="24"/>
          <w:szCs w:val="24"/>
          <w:lang w:eastAsia="en-GB"/>
        </w:rPr>
        <w:t>)</w:t>
      </w:r>
      <w:r w:rsidR="16AC3188" w:rsidRPr="3F9C5910">
        <w:rPr>
          <w:rFonts w:ascii="Arial" w:eastAsia="Times New Roman" w:hAnsi="Arial" w:cs="Arial"/>
          <w:sz w:val="24"/>
          <w:szCs w:val="24"/>
          <w:lang w:eastAsia="en-GB"/>
        </w:rPr>
        <w:t xml:space="preserve">. </w:t>
      </w:r>
      <w:r w:rsidR="1C44446D" w:rsidRPr="3F9C5910">
        <w:rPr>
          <w:rFonts w:ascii="Arial" w:eastAsia="Times New Roman" w:hAnsi="Arial" w:cs="Arial"/>
          <w:sz w:val="24"/>
          <w:szCs w:val="24"/>
          <w:lang w:eastAsia="en-GB"/>
        </w:rPr>
        <w:t xml:space="preserve">In addition, these spaces were also the most effective at enhancing </w:t>
      </w:r>
      <w:r w:rsidR="00B62DB2">
        <w:rPr>
          <w:rFonts w:ascii="Arial" w:eastAsia="Times New Roman" w:hAnsi="Arial" w:cs="Arial"/>
          <w:sz w:val="24"/>
          <w:szCs w:val="24"/>
          <w:lang w:eastAsia="en-GB"/>
        </w:rPr>
        <w:t>Local Climate and Air Quality Regulation</w:t>
      </w:r>
      <w:r w:rsidR="1C44446D" w:rsidRPr="3F9C5910">
        <w:rPr>
          <w:rFonts w:ascii="Arial" w:eastAsia="Times New Roman" w:hAnsi="Arial" w:cs="Arial"/>
          <w:sz w:val="24"/>
          <w:szCs w:val="24"/>
          <w:lang w:eastAsia="en-GB"/>
        </w:rPr>
        <w:t xml:space="preserve"> (Figure </w:t>
      </w:r>
      <w:r w:rsidR="00B62DB2">
        <w:rPr>
          <w:rFonts w:ascii="Arial" w:eastAsia="Times New Roman" w:hAnsi="Arial" w:cs="Arial"/>
          <w:sz w:val="24"/>
          <w:szCs w:val="24"/>
          <w:lang w:eastAsia="en-GB"/>
        </w:rPr>
        <w:t>6</w:t>
      </w:r>
      <w:r w:rsidR="00B62DB2" w:rsidRPr="3F9C5910">
        <w:rPr>
          <w:rFonts w:ascii="Arial" w:eastAsia="Times New Roman" w:hAnsi="Arial" w:cs="Arial"/>
          <w:sz w:val="24"/>
          <w:szCs w:val="24"/>
          <w:lang w:eastAsia="en-GB"/>
        </w:rPr>
        <w:t>a</w:t>
      </w:r>
      <w:r w:rsidR="1C44446D" w:rsidRPr="3F9C5910">
        <w:rPr>
          <w:rFonts w:ascii="Arial" w:eastAsia="Times New Roman" w:hAnsi="Arial" w:cs="Arial"/>
          <w:sz w:val="24"/>
          <w:szCs w:val="24"/>
          <w:lang w:eastAsia="en-GB"/>
        </w:rPr>
        <w:t xml:space="preserve">). </w:t>
      </w:r>
      <w:r w:rsidR="1B401CF2" w:rsidRPr="3F9C5910">
        <w:rPr>
          <w:rFonts w:ascii="Arial" w:eastAsia="Times New Roman" w:hAnsi="Arial" w:cs="Arial"/>
          <w:sz w:val="24"/>
          <w:szCs w:val="24"/>
          <w:lang w:eastAsia="en-GB"/>
        </w:rPr>
        <w:t>T</w:t>
      </w:r>
      <w:r w:rsidR="0D6FF717" w:rsidRPr="3F9C5910">
        <w:rPr>
          <w:rFonts w:ascii="Arial" w:eastAsia="Times New Roman" w:hAnsi="Arial" w:cs="Arial"/>
          <w:sz w:val="24"/>
          <w:szCs w:val="24"/>
          <w:lang w:eastAsia="en-GB"/>
        </w:rPr>
        <w:t>he provision</w:t>
      </w:r>
      <w:r w:rsidR="00B62DB2">
        <w:rPr>
          <w:rFonts w:ascii="Arial" w:eastAsia="Times New Roman" w:hAnsi="Arial" w:cs="Arial"/>
          <w:sz w:val="24"/>
          <w:szCs w:val="24"/>
          <w:lang w:eastAsia="en-GB"/>
        </w:rPr>
        <w:t xml:space="preserve"> and enhancement</w:t>
      </w:r>
      <w:r w:rsidR="0D6FF717" w:rsidRPr="3F9C5910">
        <w:rPr>
          <w:rFonts w:ascii="Arial" w:eastAsia="Times New Roman" w:hAnsi="Arial" w:cs="Arial"/>
          <w:sz w:val="24"/>
          <w:szCs w:val="24"/>
          <w:lang w:eastAsia="en-GB"/>
        </w:rPr>
        <w:t xml:space="preserve"> of </w:t>
      </w:r>
      <w:r w:rsidR="10FC7DAD" w:rsidRPr="3F9C5910">
        <w:rPr>
          <w:rFonts w:ascii="Arial" w:eastAsia="Times New Roman" w:hAnsi="Arial" w:cs="Arial"/>
          <w:sz w:val="24"/>
          <w:szCs w:val="24"/>
          <w:lang w:eastAsia="en-GB"/>
        </w:rPr>
        <w:t>th</w:t>
      </w:r>
      <w:r w:rsidR="00B62DB2">
        <w:rPr>
          <w:rFonts w:ascii="Arial" w:eastAsia="Times New Roman" w:hAnsi="Arial" w:cs="Arial"/>
          <w:sz w:val="24"/>
          <w:szCs w:val="24"/>
          <w:lang w:eastAsia="en-GB"/>
        </w:rPr>
        <w:t>is</w:t>
      </w:r>
      <w:r w:rsidR="10FC7DAD" w:rsidRPr="3F9C5910">
        <w:rPr>
          <w:rFonts w:ascii="Arial" w:eastAsia="Times New Roman" w:hAnsi="Arial" w:cs="Arial"/>
          <w:sz w:val="24"/>
          <w:szCs w:val="24"/>
          <w:lang w:eastAsia="en-GB"/>
        </w:rPr>
        <w:t xml:space="preserve"> regulati</w:t>
      </w:r>
      <w:r w:rsidR="235406F6" w:rsidRPr="3F9C5910">
        <w:rPr>
          <w:rFonts w:ascii="Arial" w:eastAsia="Times New Roman" w:hAnsi="Arial" w:cs="Arial"/>
          <w:sz w:val="24"/>
          <w:szCs w:val="24"/>
          <w:lang w:eastAsia="en-GB"/>
        </w:rPr>
        <w:t>n</w:t>
      </w:r>
      <w:r w:rsidR="10FC7DAD" w:rsidRPr="3F9C5910">
        <w:rPr>
          <w:rFonts w:ascii="Arial" w:eastAsia="Times New Roman" w:hAnsi="Arial" w:cs="Arial"/>
          <w:sz w:val="24"/>
          <w:szCs w:val="24"/>
          <w:lang w:eastAsia="en-GB"/>
        </w:rPr>
        <w:t>g services</w:t>
      </w:r>
      <w:r w:rsidR="235406F6" w:rsidRPr="3F9C5910">
        <w:rPr>
          <w:rFonts w:ascii="Arial" w:eastAsia="Times New Roman" w:hAnsi="Arial" w:cs="Arial"/>
          <w:sz w:val="24"/>
          <w:szCs w:val="24"/>
          <w:lang w:eastAsia="en-GB"/>
        </w:rPr>
        <w:t xml:space="preserve"> </w:t>
      </w:r>
      <w:r w:rsidR="5AF9ECA1" w:rsidRPr="3F9C5910">
        <w:rPr>
          <w:rFonts w:ascii="Arial" w:eastAsia="Times New Roman" w:hAnsi="Arial" w:cs="Arial"/>
          <w:sz w:val="24"/>
          <w:szCs w:val="24"/>
          <w:lang w:eastAsia="en-GB"/>
        </w:rPr>
        <w:t xml:space="preserve">in </w:t>
      </w:r>
      <w:r w:rsidR="00974D78">
        <w:rPr>
          <w:rFonts w:ascii="Arial" w:eastAsia="Times New Roman" w:hAnsi="Arial" w:cs="Arial"/>
          <w:sz w:val="24"/>
          <w:szCs w:val="24"/>
          <w:lang w:eastAsia="en-GB"/>
        </w:rPr>
        <w:t>Parks</w:t>
      </w:r>
      <w:r w:rsidR="5AF9ECA1" w:rsidRPr="3F9C5910">
        <w:rPr>
          <w:rFonts w:ascii="Arial" w:eastAsia="Times New Roman" w:hAnsi="Arial" w:cs="Arial"/>
          <w:sz w:val="24"/>
          <w:szCs w:val="24"/>
          <w:lang w:eastAsia="en-GB"/>
        </w:rPr>
        <w:t xml:space="preserve"> and </w:t>
      </w:r>
      <w:r w:rsidR="00974D78">
        <w:rPr>
          <w:rFonts w:ascii="Arial" w:eastAsia="Times New Roman" w:hAnsi="Arial" w:cs="Arial"/>
          <w:sz w:val="24"/>
          <w:szCs w:val="24"/>
          <w:lang w:eastAsia="en-GB"/>
        </w:rPr>
        <w:t>G</w:t>
      </w:r>
      <w:r w:rsidR="5AF9ECA1" w:rsidRPr="3F9C5910">
        <w:rPr>
          <w:rFonts w:ascii="Arial" w:eastAsia="Times New Roman" w:hAnsi="Arial" w:cs="Arial"/>
          <w:sz w:val="24"/>
          <w:szCs w:val="24"/>
          <w:lang w:eastAsia="en-GB"/>
        </w:rPr>
        <w:t xml:space="preserve">reen </w:t>
      </w:r>
      <w:r w:rsidR="00974D78">
        <w:rPr>
          <w:rFonts w:ascii="Arial" w:eastAsia="Times New Roman" w:hAnsi="Arial" w:cs="Arial"/>
          <w:sz w:val="24"/>
          <w:szCs w:val="24"/>
          <w:lang w:eastAsia="en-GB"/>
        </w:rPr>
        <w:t>S</w:t>
      </w:r>
      <w:r w:rsidR="5AF9ECA1" w:rsidRPr="3F9C5910">
        <w:rPr>
          <w:rFonts w:ascii="Arial" w:eastAsia="Times New Roman" w:hAnsi="Arial" w:cs="Arial"/>
          <w:sz w:val="24"/>
          <w:szCs w:val="24"/>
          <w:lang w:eastAsia="en-GB"/>
        </w:rPr>
        <w:t>paces</w:t>
      </w:r>
      <w:r w:rsidR="5B9CC28C" w:rsidRPr="3F9C5910">
        <w:rPr>
          <w:rFonts w:ascii="Arial" w:eastAsia="Times New Roman" w:hAnsi="Arial" w:cs="Arial"/>
          <w:sz w:val="24"/>
          <w:szCs w:val="24"/>
          <w:lang w:eastAsia="en-GB"/>
        </w:rPr>
        <w:t xml:space="preserve"> is consistent </w:t>
      </w:r>
      <w:r w:rsidR="74614C08" w:rsidRPr="3F9C5910">
        <w:rPr>
          <w:rFonts w:ascii="Arial" w:eastAsia="Times New Roman" w:hAnsi="Arial" w:cs="Arial"/>
          <w:sz w:val="24"/>
          <w:szCs w:val="24"/>
          <w:lang w:eastAsia="en-GB"/>
        </w:rPr>
        <w:t>with other recent ecosystem service reviews</w:t>
      </w:r>
      <w:r w:rsidR="6E34EB95" w:rsidRPr="3F9C5910">
        <w:rPr>
          <w:rFonts w:ascii="Arial" w:eastAsia="Times New Roman" w:hAnsi="Arial" w:cs="Arial"/>
          <w:sz w:val="24"/>
          <w:szCs w:val="24"/>
          <w:lang w:eastAsia="en-GB"/>
        </w:rPr>
        <w:t xml:space="preserve"> (</w:t>
      </w:r>
      <w:r w:rsidR="797928FD" w:rsidRPr="3F9C5910">
        <w:rPr>
          <w:rFonts w:ascii="Arial" w:eastAsia="Times New Roman" w:hAnsi="Arial" w:cs="Arial"/>
          <w:sz w:val="24"/>
          <w:szCs w:val="24"/>
          <w:lang w:eastAsia="en-GB"/>
        </w:rPr>
        <w:t>e.g.</w:t>
      </w:r>
      <w:r w:rsidR="009615E7">
        <w:rPr>
          <w:rFonts w:ascii="Arial" w:eastAsia="Times New Roman" w:hAnsi="Arial" w:cs="Arial"/>
          <w:sz w:val="24"/>
          <w:szCs w:val="24"/>
          <w:lang w:eastAsia="en-GB"/>
        </w:rPr>
        <w:t>,</w:t>
      </w:r>
      <w:r w:rsidR="797928FD" w:rsidRPr="3F9C5910">
        <w:rPr>
          <w:rFonts w:ascii="Arial" w:eastAsia="Times New Roman" w:hAnsi="Arial" w:cs="Arial"/>
          <w:sz w:val="24"/>
          <w:szCs w:val="24"/>
          <w:lang w:eastAsia="en-GB"/>
        </w:rPr>
        <w:t xml:space="preserve"> </w:t>
      </w:r>
      <w:r w:rsidR="6E34EB95" w:rsidRPr="3F9C5910">
        <w:rPr>
          <w:rFonts w:ascii="Arial" w:eastAsia="Times New Roman" w:hAnsi="Arial" w:cs="Arial"/>
          <w:sz w:val="24"/>
          <w:szCs w:val="24"/>
          <w:lang w:eastAsia="en-GB"/>
        </w:rPr>
        <w:t>Giedych and Maksymiuk, 2017)</w:t>
      </w:r>
      <w:r w:rsidR="29AFA0AB" w:rsidRPr="3F9C5910">
        <w:rPr>
          <w:rFonts w:ascii="Arial" w:eastAsia="Times New Roman" w:hAnsi="Arial" w:cs="Arial"/>
          <w:sz w:val="24"/>
          <w:szCs w:val="24"/>
          <w:lang w:eastAsia="en-GB"/>
        </w:rPr>
        <w:t>,</w:t>
      </w:r>
      <w:r w:rsidR="235406F6" w:rsidRPr="3F9C5910">
        <w:rPr>
          <w:rFonts w:ascii="Arial" w:eastAsia="Times New Roman" w:hAnsi="Arial" w:cs="Arial"/>
          <w:sz w:val="24"/>
          <w:szCs w:val="24"/>
          <w:lang w:eastAsia="en-GB"/>
        </w:rPr>
        <w:t xml:space="preserve"> </w:t>
      </w:r>
      <w:r w:rsidR="1B7519E5" w:rsidRPr="3F9C5910">
        <w:rPr>
          <w:rFonts w:ascii="Arial" w:eastAsia="Times New Roman" w:hAnsi="Arial" w:cs="Arial"/>
          <w:sz w:val="24"/>
          <w:szCs w:val="24"/>
          <w:lang w:eastAsia="en-GB"/>
        </w:rPr>
        <w:t xml:space="preserve">but </w:t>
      </w:r>
      <w:r w:rsidR="235406F6" w:rsidRPr="3F9C5910">
        <w:rPr>
          <w:rFonts w:ascii="Arial" w:eastAsia="Times New Roman" w:hAnsi="Arial" w:cs="Arial"/>
          <w:sz w:val="24"/>
          <w:szCs w:val="24"/>
          <w:lang w:eastAsia="en-GB"/>
        </w:rPr>
        <w:t xml:space="preserve">is </w:t>
      </w:r>
      <w:r w:rsidR="371DC661" w:rsidRPr="3F9C5910">
        <w:rPr>
          <w:rFonts w:ascii="Arial" w:eastAsia="Times New Roman" w:hAnsi="Arial" w:cs="Arial"/>
          <w:sz w:val="24"/>
          <w:szCs w:val="24"/>
          <w:lang w:eastAsia="en-GB"/>
        </w:rPr>
        <w:t xml:space="preserve">nevertheless </w:t>
      </w:r>
      <w:r w:rsidR="235406F6" w:rsidRPr="3F9C5910">
        <w:rPr>
          <w:rFonts w:ascii="Arial" w:eastAsia="Times New Roman" w:hAnsi="Arial" w:cs="Arial"/>
          <w:sz w:val="24"/>
          <w:szCs w:val="24"/>
          <w:lang w:eastAsia="en-GB"/>
        </w:rPr>
        <w:t xml:space="preserve">in spite of the </w:t>
      </w:r>
      <w:r w:rsidR="365EC93A" w:rsidRPr="3F9C5910">
        <w:rPr>
          <w:rFonts w:ascii="Arial" w:eastAsia="Times New Roman" w:hAnsi="Arial" w:cs="Arial"/>
          <w:sz w:val="24"/>
          <w:szCs w:val="24"/>
          <w:lang w:eastAsia="en-GB"/>
        </w:rPr>
        <w:t xml:space="preserve">biogenic pollutants, </w:t>
      </w:r>
      <w:r w:rsidR="235406F6" w:rsidRPr="3F9C5910">
        <w:rPr>
          <w:rFonts w:ascii="Arial" w:eastAsia="Times New Roman" w:hAnsi="Arial" w:cs="Arial"/>
          <w:sz w:val="24"/>
          <w:szCs w:val="24"/>
          <w:lang w:eastAsia="en-GB"/>
        </w:rPr>
        <w:t>such as pollen and volatile organic compounds (VOCs)</w:t>
      </w:r>
      <w:r w:rsidR="42656D6C" w:rsidRPr="3F9C5910">
        <w:rPr>
          <w:rFonts w:ascii="Arial" w:eastAsia="Times New Roman" w:hAnsi="Arial" w:cs="Arial"/>
          <w:sz w:val="24"/>
          <w:szCs w:val="24"/>
          <w:lang w:eastAsia="en-GB"/>
        </w:rPr>
        <w:t>, that can</w:t>
      </w:r>
      <w:r w:rsidR="235406F6" w:rsidRPr="3F9C5910">
        <w:rPr>
          <w:rFonts w:ascii="Arial" w:eastAsia="Times New Roman" w:hAnsi="Arial" w:cs="Arial"/>
          <w:sz w:val="24"/>
          <w:szCs w:val="24"/>
          <w:lang w:eastAsia="en-GB"/>
        </w:rPr>
        <w:t xml:space="preserve"> red</w:t>
      </w:r>
      <w:r w:rsidR="2940D801" w:rsidRPr="3F9C5910">
        <w:rPr>
          <w:rFonts w:ascii="Arial" w:eastAsia="Times New Roman" w:hAnsi="Arial" w:cs="Arial"/>
          <w:sz w:val="24"/>
          <w:szCs w:val="24"/>
          <w:lang w:eastAsia="en-GB"/>
        </w:rPr>
        <w:t>u</w:t>
      </w:r>
      <w:r w:rsidR="235406F6" w:rsidRPr="3F9C5910">
        <w:rPr>
          <w:rFonts w:ascii="Arial" w:eastAsia="Times New Roman" w:hAnsi="Arial" w:cs="Arial"/>
          <w:sz w:val="24"/>
          <w:szCs w:val="24"/>
          <w:lang w:eastAsia="en-GB"/>
        </w:rPr>
        <w:t>c</w:t>
      </w:r>
      <w:r w:rsidR="6A92DEEB" w:rsidRPr="3F9C5910">
        <w:rPr>
          <w:rFonts w:ascii="Arial" w:eastAsia="Times New Roman" w:hAnsi="Arial" w:cs="Arial"/>
          <w:sz w:val="24"/>
          <w:szCs w:val="24"/>
          <w:lang w:eastAsia="en-GB"/>
        </w:rPr>
        <w:t>e</w:t>
      </w:r>
      <w:r w:rsidR="235406F6" w:rsidRPr="3F9C5910">
        <w:rPr>
          <w:rFonts w:ascii="Arial" w:eastAsia="Times New Roman" w:hAnsi="Arial" w:cs="Arial"/>
          <w:sz w:val="24"/>
          <w:szCs w:val="24"/>
          <w:lang w:eastAsia="en-GB"/>
        </w:rPr>
        <w:t xml:space="preserve"> air quality</w:t>
      </w:r>
      <w:r w:rsidR="7DF83A65" w:rsidRPr="3F9C5910">
        <w:rPr>
          <w:rFonts w:ascii="Arial" w:eastAsia="Times New Roman" w:hAnsi="Arial" w:cs="Arial"/>
          <w:sz w:val="24"/>
          <w:szCs w:val="24"/>
          <w:lang w:eastAsia="en-GB"/>
        </w:rPr>
        <w:t xml:space="preserve"> (Salmond </w:t>
      </w:r>
      <w:r w:rsidR="7DF83A65" w:rsidRPr="3F9C5910">
        <w:rPr>
          <w:rFonts w:ascii="Arial" w:eastAsia="Times New Roman" w:hAnsi="Arial" w:cs="Arial"/>
          <w:i/>
          <w:iCs/>
          <w:sz w:val="24"/>
          <w:szCs w:val="24"/>
          <w:lang w:eastAsia="en-GB"/>
        </w:rPr>
        <w:t>et al</w:t>
      </w:r>
      <w:r w:rsidR="7DF83A65" w:rsidRPr="3F9C5910">
        <w:rPr>
          <w:rFonts w:ascii="Arial" w:eastAsia="Times New Roman" w:hAnsi="Arial" w:cs="Arial"/>
          <w:sz w:val="24"/>
          <w:szCs w:val="24"/>
          <w:lang w:eastAsia="en-GB"/>
        </w:rPr>
        <w:t>., 2013)</w:t>
      </w:r>
      <w:r w:rsidR="235406F6" w:rsidRPr="3F9C5910">
        <w:rPr>
          <w:rFonts w:ascii="Arial" w:eastAsia="Times New Roman" w:hAnsi="Arial" w:cs="Arial"/>
          <w:sz w:val="24"/>
          <w:szCs w:val="24"/>
          <w:lang w:eastAsia="en-GB"/>
        </w:rPr>
        <w:t xml:space="preserve">. However, as Selmi </w:t>
      </w:r>
      <w:r w:rsidR="235406F6" w:rsidRPr="3F9C5910">
        <w:rPr>
          <w:rFonts w:ascii="Arial" w:eastAsia="Times New Roman" w:hAnsi="Arial" w:cs="Arial"/>
          <w:i/>
          <w:iCs/>
          <w:sz w:val="24"/>
          <w:szCs w:val="24"/>
          <w:lang w:eastAsia="en-GB"/>
        </w:rPr>
        <w:t>et al</w:t>
      </w:r>
      <w:r w:rsidR="235406F6" w:rsidRPr="3F9C5910">
        <w:rPr>
          <w:rFonts w:ascii="Arial" w:eastAsia="Times New Roman" w:hAnsi="Arial" w:cs="Arial"/>
          <w:sz w:val="24"/>
          <w:szCs w:val="24"/>
          <w:lang w:eastAsia="en-GB"/>
        </w:rPr>
        <w:t xml:space="preserve">. (2016) suggest, the ability for </w:t>
      </w:r>
      <w:r w:rsidR="00974D78">
        <w:rPr>
          <w:rFonts w:ascii="Arial" w:eastAsia="Times New Roman" w:hAnsi="Arial" w:cs="Arial"/>
          <w:sz w:val="24"/>
          <w:szCs w:val="24"/>
          <w:lang w:eastAsia="en-GB"/>
        </w:rPr>
        <w:t>G</w:t>
      </w:r>
      <w:r w:rsidR="235406F6" w:rsidRPr="3F9C5910">
        <w:rPr>
          <w:rFonts w:ascii="Arial" w:eastAsia="Times New Roman" w:hAnsi="Arial" w:cs="Arial"/>
          <w:sz w:val="24"/>
          <w:szCs w:val="24"/>
          <w:lang w:eastAsia="en-GB"/>
        </w:rPr>
        <w:t xml:space="preserve">reen </w:t>
      </w:r>
      <w:r w:rsidR="00974D78">
        <w:rPr>
          <w:rFonts w:ascii="Arial" w:eastAsia="Times New Roman" w:hAnsi="Arial" w:cs="Arial"/>
          <w:sz w:val="24"/>
          <w:szCs w:val="24"/>
          <w:lang w:eastAsia="en-GB"/>
        </w:rPr>
        <w:t>S</w:t>
      </w:r>
      <w:r w:rsidR="235406F6" w:rsidRPr="3F9C5910">
        <w:rPr>
          <w:rFonts w:ascii="Arial" w:eastAsia="Times New Roman" w:hAnsi="Arial" w:cs="Arial"/>
          <w:sz w:val="24"/>
          <w:szCs w:val="24"/>
          <w:lang w:eastAsia="en-GB"/>
        </w:rPr>
        <w:t>paces to improve air quality is likely to be context specific, and dependent, in part, on the species of tree being grown</w:t>
      </w:r>
      <w:r w:rsidR="34FC719E" w:rsidRPr="3F9C5910">
        <w:rPr>
          <w:rFonts w:ascii="Arial" w:eastAsia="Times New Roman" w:hAnsi="Arial" w:cs="Arial"/>
          <w:sz w:val="24"/>
          <w:szCs w:val="24"/>
          <w:lang w:eastAsia="en-GB"/>
        </w:rPr>
        <w:t>,</w:t>
      </w:r>
      <w:r w:rsidR="235406F6" w:rsidRPr="3F9C5910">
        <w:rPr>
          <w:rFonts w:ascii="Arial" w:eastAsia="Times New Roman" w:hAnsi="Arial" w:cs="Arial"/>
          <w:sz w:val="24"/>
          <w:szCs w:val="24"/>
          <w:lang w:eastAsia="en-GB"/>
        </w:rPr>
        <w:t xml:space="preserve"> and the number of different pollutant sources below the canopy. </w:t>
      </w:r>
      <w:r w:rsidR="4F4368A1" w:rsidRPr="3F9C5910">
        <w:rPr>
          <w:rFonts w:ascii="Arial" w:eastAsia="Times New Roman" w:hAnsi="Arial" w:cs="Arial"/>
          <w:sz w:val="24"/>
          <w:szCs w:val="24"/>
          <w:lang w:eastAsia="en-GB"/>
        </w:rPr>
        <w:t xml:space="preserve">Although </w:t>
      </w:r>
      <w:r w:rsidR="087BE299" w:rsidRPr="3F9C5910">
        <w:rPr>
          <w:rFonts w:ascii="Arial" w:eastAsia="Times New Roman" w:hAnsi="Arial" w:cs="Arial"/>
          <w:sz w:val="24"/>
          <w:szCs w:val="24"/>
          <w:lang w:eastAsia="en-GB"/>
        </w:rPr>
        <w:t>tree canop</w:t>
      </w:r>
      <w:r w:rsidR="000CD4E6" w:rsidRPr="3F9C5910">
        <w:rPr>
          <w:rFonts w:ascii="Arial" w:eastAsia="Times New Roman" w:hAnsi="Arial" w:cs="Arial"/>
          <w:sz w:val="24"/>
          <w:szCs w:val="24"/>
          <w:lang w:eastAsia="en-GB"/>
        </w:rPr>
        <w:t xml:space="preserve">ies have been found to minimize </w:t>
      </w:r>
      <w:r w:rsidR="087BE299" w:rsidRPr="3F9C5910">
        <w:rPr>
          <w:rFonts w:ascii="Arial" w:eastAsia="Times New Roman" w:hAnsi="Arial" w:cs="Arial"/>
          <w:sz w:val="24"/>
          <w:szCs w:val="24"/>
          <w:lang w:eastAsia="en-GB"/>
        </w:rPr>
        <w:t>the dispersion of ground-level pollutants</w:t>
      </w:r>
      <w:r w:rsidR="67669543" w:rsidRPr="3F9C5910">
        <w:rPr>
          <w:rFonts w:ascii="Arial" w:eastAsia="Times New Roman" w:hAnsi="Arial" w:cs="Arial"/>
          <w:sz w:val="24"/>
          <w:szCs w:val="24"/>
          <w:lang w:eastAsia="en-GB"/>
        </w:rPr>
        <w:t xml:space="preserve"> (Nowak </w:t>
      </w:r>
      <w:r w:rsidR="67669543" w:rsidRPr="3F9C5910">
        <w:rPr>
          <w:rFonts w:ascii="Arial" w:eastAsia="Times New Roman" w:hAnsi="Arial" w:cs="Arial"/>
          <w:i/>
          <w:iCs/>
          <w:sz w:val="24"/>
          <w:szCs w:val="24"/>
          <w:lang w:eastAsia="en-GB"/>
        </w:rPr>
        <w:t>et al</w:t>
      </w:r>
      <w:r w:rsidR="67669543" w:rsidRPr="3F9C5910">
        <w:rPr>
          <w:rFonts w:ascii="Arial" w:eastAsia="Times New Roman" w:hAnsi="Arial" w:cs="Arial"/>
          <w:sz w:val="24"/>
          <w:szCs w:val="24"/>
          <w:lang w:eastAsia="en-GB"/>
        </w:rPr>
        <w:t>., 2018)</w:t>
      </w:r>
      <w:r w:rsidR="60FFFEDF" w:rsidRPr="3F9C5910">
        <w:rPr>
          <w:rFonts w:ascii="Arial" w:eastAsia="Times New Roman" w:hAnsi="Arial" w:cs="Arial"/>
          <w:sz w:val="24"/>
          <w:szCs w:val="24"/>
          <w:lang w:eastAsia="en-GB"/>
        </w:rPr>
        <w:t xml:space="preserve">, </w:t>
      </w:r>
      <w:r w:rsidR="00974D78">
        <w:rPr>
          <w:rFonts w:ascii="Arial" w:eastAsia="Times New Roman" w:hAnsi="Arial" w:cs="Arial"/>
          <w:sz w:val="24"/>
          <w:szCs w:val="24"/>
          <w:lang w:eastAsia="en-GB"/>
        </w:rPr>
        <w:t>P</w:t>
      </w:r>
      <w:r w:rsidR="5EAD1CDD" w:rsidRPr="3F9C5910">
        <w:rPr>
          <w:rFonts w:ascii="Arial" w:eastAsia="Times New Roman" w:hAnsi="Arial" w:cs="Arial"/>
          <w:sz w:val="24"/>
          <w:szCs w:val="24"/>
          <w:lang w:eastAsia="en-GB"/>
        </w:rPr>
        <w:t xml:space="preserve">arks tend not to be associated </w:t>
      </w:r>
      <w:r w:rsidR="6BA20783" w:rsidRPr="3F9C5910">
        <w:rPr>
          <w:rFonts w:ascii="Arial" w:eastAsia="Times New Roman" w:hAnsi="Arial" w:cs="Arial"/>
          <w:sz w:val="24"/>
          <w:szCs w:val="24"/>
          <w:lang w:eastAsia="en-GB"/>
        </w:rPr>
        <w:t xml:space="preserve">with </w:t>
      </w:r>
      <w:r w:rsidR="33B13FE1" w:rsidRPr="3F9C5910">
        <w:rPr>
          <w:rFonts w:ascii="Arial" w:eastAsia="Times New Roman" w:hAnsi="Arial" w:cs="Arial"/>
          <w:sz w:val="24"/>
          <w:szCs w:val="24"/>
          <w:lang w:eastAsia="en-GB"/>
        </w:rPr>
        <w:t>high-polluting activitie</w:t>
      </w:r>
      <w:r w:rsidR="078FF089" w:rsidRPr="3F9C5910">
        <w:rPr>
          <w:rFonts w:ascii="Arial" w:eastAsia="Times New Roman" w:hAnsi="Arial" w:cs="Arial"/>
          <w:sz w:val="24"/>
          <w:szCs w:val="24"/>
          <w:lang w:eastAsia="en-GB"/>
        </w:rPr>
        <w:t>s</w:t>
      </w:r>
      <w:r w:rsidR="5A2DC830" w:rsidRPr="3F9C5910">
        <w:rPr>
          <w:rFonts w:ascii="Arial" w:eastAsia="Times New Roman" w:hAnsi="Arial" w:cs="Arial"/>
          <w:sz w:val="24"/>
          <w:szCs w:val="24"/>
          <w:lang w:eastAsia="en-GB"/>
        </w:rPr>
        <w:t xml:space="preserve">, and the Green </w:t>
      </w:r>
      <w:r w:rsidR="00974D78">
        <w:rPr>
          <w:rFonts w:ascii="Arial" w:eastAsia="Times New Roman" w:hAnsi="Arial" w:cs="Arial"/>
          <w:sz w:val="24"/>
          <w:szCs w:val="24"/>
          <w:lang w:eastAsia="en-GB"/>
        </w:rPr>
        <w:t>S</w:t>
      </w:r>
      <w:r w:rsidR="5A2DC830" w:rsidRPr="3F9C5910">
        <w:rPr>
          <w:rFonts w:ascii="Arial" w:eastAsia="Times New Roman" w:hAnsi="Arial" w:cs="Arial"/>
          <w:sz w:val="24"/>
          <w:szCs w:val="24"/>
          <w:lang w:eastAsia="en-GB"/>
        </w:rPr>
        <w:t>paces within our dataset largely centred around pedestrian zones</w:t>
      </w:r>
      <w:r w:rsidR="078FF089" w:rsidRPr="3F9C5910">
        <w:rPr>
          <w:rFonts w:ascii="Arial" w:eastAsia="Times New Roman" w:hAnsi="Arial" w:cs="Arial"/>
          <w:sz w:val="24"/>
          <w:szCs w:val="24"/>
          <w:lang w:eastAsia="en-GB"/>
        </w:rPr>
        <w:t xml:space="preserve">. </w:t>
      </w:r>
      <w:r w:rsidR="4E8B011D" w:rsidRPr="3F9C5910">
        <w:rPr>
          <w:rFonts w:ascii="Arial" w:eastAsia="Times New Roman" w:hAnsi="Arial" w:cs="Arial"/>
          <w:sz w:val="24"/>
          <w:szCs w:val="24"/>
          <w:lang w:eastAsia="en-GB"/>
        </w:rPr>
        <w:t>Moreover, our dataset report</w:t>
      </w:r>
      <w:r w:rsidR="00C7182F" w:rsidRPr="3F9C5910">
        <w:rPr>
          <w:rFonts w:ascii="Arial" w:eastAsia="Times New Roman" w:hAnsi="Arial" w:cs="Arial"/>
          <w:sz w:val="24"/>
          <w:szCs w:val="24"/>
          <w:lang w:eastAsia="en-GB"/>
        </w:rPr>
        <w:t>ed</w:t>
      </w:r>
      <w:r w:rsidR="4E8B011D" w:rsidRPr="3F9C5910">
        <w:rPr>
          <w:rFonts w:ascii="Arial" w:eastAsia="Times New Roman" w:hAnsi="Arial" w:cs="Arial"/>
          <w:sz w:val="24"/>
          <w:szCs w:val="24"/>
          <w:lang w:eastAsia="en-GB"/>
        </w:rPr>
        <w:t xml:space="preserve"> </w:t>
      </w:r>
      <w:r w:rsidR="7E07843C" w:rsidRPr="3F9C5910">
        <w:rPr>
          <w:rFonts w:ascii="Arial" w:eastAsia="Times New Roman" w:hAnsi="Arial" w:cs="Arial"/>
          <w:sz w:val="24"/>
          <w:szCs w:val="24"/>
          <w:lang w:eastAsia="en-GB"/>
        </w:rPr>
        <w:t xml:space="preserve">no </w:t>
      </w:r>
      <w:r w:rsidR="4E8B011D" w:rsidRPr="3F9C5910">
        <w:rPr>
          <w:rFonts w:ascii="Arial" w:eastAsia="Times New Roman" w:hAnsi="Arial" w:cs="Arial"/>
          <w:sz w:val="24"/>
          <w:szCs w:val="24"/>
          <w:lang w:eastAsia="en-GB"/>
        </w:rPr>
        <w:t xml:space="preserve">instances </w:t>
      </w:r>
      <w:r w:rsidR="4B1039D5" w:rsidRPr="3F9C5910">
        <w:rPr>
          <w:rFonts w:ascii="Arial" w:eastAsia="Times New Roman" w:hAnsi="Arial" w:cs="Arial"/>
          <w:sz w:val="24"/>
          <w:szCs w:val="24"/>
          <w:lang w:eastAsia="en-GB"/>
        </w:rPr>
        <w:t>of</w:t>
      </w:r>
      <w:r w:rsidR="00CD4654">
        <w:rPr>
          <w:rFonts w:ascii="Arial" w:eastAsia="Times New Roman" w:hAnsi="Arial" w:cs="Arial"/>
          <w:sz w:val="24"/>
          <w:szCs w:val="24"/>
          <w:lang w:eastAsia="en-GB"/>
        </w:rPr>
        <w:t xml:space="preserve"> Local Climate and Air Quality Regulation</w:t>
      </w:r>
      <w:r w:rsidR="4B1039D5" w:rsidRPr="3F9C5910">
        <w:rPr>
          <w:rFonts w:ascii="Arial" w:eastAsia="Times New Roman" w:hAnsi="Arial" w:cs="Arial"/>
          <w:sz w:val="24"/>
          <w:szCs w:val="24"/>
          <w:lang w:eastAsia="en-GB"/>
        </w:rPr>
        <w:t xml:space="preserve"> </w:t>
      </w:r>
      <w:r w:rsidR="0092067E" w:rsidRPr="3F9C5910">
        <w:rPr>
          <w:rFonts w:ascii="Arial" w:eastAsia="Times New Roman" w:hAnsi="Arial" w:cs="Arial"/>
          <w:sz w:val="24"/>
          <w:szCs w:val="24"/>
          <w:lang w:eastAsia="en-GB"/>
        </w:rPr>
        <w:t>worsening</w:t>
      </w:r>
      <w:r w:rsidR="4E8B011D" w:rsidRPr="3F9C5910">
        <w:rPr>
          <w:rFonts w:ascii="Arial" w:eastAsia="Times New Roman" w:hAnsi="Arial" w:cs="Arial"/>
          <w:sz w:val="24"/>
          <w:szCs w:val="24"/>
          <w:lang w:eastAsia="en-GB"/>
        </w:rPr>
        <w:t xml:space="preserve"> in Parks</w:t>
      </w:r>
      <w:r w:rsidR="12F04920" w:rsidRPr="3F9C5910">
        <w:rPr>
          <w:rFonts w:ascii="Arial" w:eastAsia="Times New Roman" w:hAnsi="Arial" w:cs="Arial"/>
          <w:sz w:val="24"/>
          <w:szCs w:val="24"/>
          <w:lang w:eastAsia="en-GB"/>
        </w:rPr>
        <w:t xml:space="preserve">, and only </w:t>
      </w:r>
      <w:r w:rsidR="00CD4654">
        <w:rPr>
          <w:rFonts w:ascii="Arial" w:eastAsia="Times New Roman" w:hAnsi="Arial" w:cs="Arial"/>
          <w:sz w:val="24"/>
          <w:szCs w:val="24"/>
          <w:lang w:eastAsia="en-GB"/>
        </w:rPr>
        <w:t>two</w:t>
      </w:r>
      <w:r w:rsidR="00CD4654" w:rsidRPr="3F9C5910">
        <w:rPr>
          <w:rFonts w:ascii="Arial" w:eastAsia="Times New Roman" w:hAnsi="Arial" w:cs="Arial"/>
          <w:sz w:val="24"/>
          <w:szCs w:val="24"/>
          <w:lang w:eastAsia="en-GB"/>
        </w:rPr>
        <w:t xml:space="preserve"> </w:t>
      </w:r>
      <w:r w:rsidR="3359E369" w:rsidRPr="3F9C5910">
        <w:rPr>
          <w:rFonts w:ascii="Arial" w:eastAsia="Times New Roman" w:hAnsi="Arial" w:cs="Arial"/>
          <w:sz w:val="24"/>
          <w:szCs w:val="24"/>
          <w:lang w:eastAsia="en-GB"/>
        </w:rPr>
        <w:t>instance</w:t>
      </w:r>
      <w:r w:rsidR="00CD4654">
        <w:rPr>
          <w:rFonts w:ascii="Arial" w:eastAsia="Times New Roman" w:hAnsi="Arial" w:cs="Arial"/>
          <w:sz w:val="24"/>
          <w:szCs w:val="24"/>
          <w:lang w:eastAsia="en-GB"/>
        </w:rPr>
        <w:t>s</w:t>
      </w:r>
      <w:r w:rsidR="3359E369" w:rsidRPr="3F9C5910">
        <w:rPr>
          <w:rFonts w:ascii="Arial" w:eastAsia="Times New Roman" w:hAnsi="Arial" w:cs="Arial"/>
          <w:sz w:val="24"/>
          <w:szCs w:val="24"/>
          <w:lang w:eastAsia="en-GB"/>
        </w:rPr>
        <w:t xml:space="preserve"> of worsening </w:t>
      </w:r>
      <w:r w:rsidR="793FACA9" w:rsidRPr="3F9C5910">
        <w:rPr>
          <w:rFonts w:ascii="Arial" w:eastAsia="Times New Roman" w:hAnsi="Arial" w:cs="Arial"/>
          <w:sz w:val="24"/>
          <w:szCs w:val="24"/>
          <w:lang w:eastAsia="en-GB"/>
        </w:rPr>
        <w:t xml:space="preserve">in </w:t>
      </w:r>
      <w:r w:rsidR="416901AE" w:rsidRPr="3F9C5910">
        <w:rPr>
          <w:rFonts w:ascii="Arial" w:eastAsia="Times New Roman" w:hAnsi="Arial" w:cs="Arial"/>
          <w:sz w:val="24"/>
          <w:szCs w:val="24"/>
          <w:lang w:eastAsia="en-GB"/>
        </w:rPr>
        <w:t xml:space="preserve">Green </w:t>
      </w:r>
      <w:r w:rsidR="00974D78">
        <w:rPr>
          <w:rFonts w:ascii="Arial" w:eastAsia="Times New Roman" w:hAnsi="Arial" w:cs="Arial"/>
          <w:sz w:val="24"/>
          <w:szCs w:val="24"/>
          <w:lang w:eastAsia="en-GB"/>
        </w:rPr>
        <w:t>S</w:t>
      </w:r>
      <w:r w:rsidR="416901AE" w:rsidRPr="3F9C5910">
        <w:rPr>
          <w:rFonts w:ascii="Arial" w:eastAsia="Times New Roman" w:hAnsi="Arial" w:cs="Arial"/>
          <w:sz w:val="24"/>
          <w:szCs w:val="24"/>
          <w:lang w:eastAsia="en-GB"/>
        </w:rPr>
        <w:t>paces</w:t>
      </w:r>
      <w:r w:rsidR="41F84FA1" w:rsidRPr="3F9C5910">
        <w:rPr>
          <w:rFonts w:ascii="Arial" w:eastAsia="Times New Roman" w:hAnsi="Arial" w:cs="Arial"/>
          <w:sz w:val="24"/>
          <w:szCs w:val="24"/>
          <w:lang w:eastAsia="en-GB"/>
        </w:rPr>
        <w:t xml:space="preserve">. </w:t>
      </w:r>
      <w:r w:rsidR="18C854A5" w:rsidRPr="3F9C5910">
        <w:rPr>
          <w:rFonts w:ascii="Arial" w:eastAsia="Times New Roman" w:hAnsi="Arial" w:cs="Arial"/>
          <w:sz w:val="24"/>
          <w:szCs w:val="24"/>
          <w:lang w:eastAsia="en-GB"/>
        </w:rPr>
        <w:t xml:space="preserve"> </w:t>
      </w:r>
    </w:p>
    <w:p w14:paraId="7D288EEE" w14:textId="6E9C1E70" w:rsidR="513871F6" w:rsidRDefault="11C34CC0" w:rsidP="4A481DF6">
      <w:pPr>
        <w:spacing w:before="240" w:line="480" w:lineRule="auto"/>
        <w:rPr>
          <w:rFonts w:ascii="Arial" w:eastAsia="Times New Roman" w:hAnsi="Arial" w:cs="Arial"/>
          <w:sz w:val="24"/>
          <w:szCs w:val="24"/>
          <w:lang w:eastAsia="en-GB"/>
        </w:rPr>
      </w:pPr>
      <w:r w:rsidRPr="24B5F037">
        <w:rPr>
          <w:rFonts w:ascii="Arial" w:eastAsia="Times New Roman" w:hAnsi="Arial" w:cs="Arial"/>
          <w:sz w:val="24"/>
          <w:szCs w:val="24"/>
          <w:lang w:eastAsia="en-GB"/>
        </w:rPr>
        <w:t>Whil</w:t>
      </w:r>
      <w:r w:rsidR="4D74A44E" w:rsidRPr="24B5F037">
        <w:rPr>
          <w:rFonts w:ascii="Arial" w:eastAsia="Times New Roman" w:hAnsi="Arial" w:cs="Arial"/>
          <w:sz w:val="24"/>
          <w:szCs w:val="24"/>
          <w:lang w:eastAsia="en-GB"/>
        </w:rPr>
        <w:t>st</w:t>
      </w:r>
      <w:r w:rsidRPr="24B5F037">
        <w:rPr>
          <w:rFonts w:ascii="Arial" w:eastAsia="Times New Roman" w:hAnsi="Arial" w:cs="Arial"/>
          <w:sz w:val="24"/>
          <w:szCs w:val="24"/>
          <w:lang w:eastAsia="en-GB"/>
        </w:rPr>
        <w:t xml:space="preserve"> </w:t>
      </w:r>
      <w:r w:rsidR="00CD4654">
        <w:rPr>
          <w:rFonts w:ascii="Arial" w:eastAsia="Times New Roman" w:hAnsi="Arial" w:cs="Arial"/>
          <w:sz w:val="24"/>
          <w:szCs w:val="24"/>
          <w:lang w:eastAsia="en-GB"/>
        </w:rPr>
        <w:t>Maintenance of Genetic Diversity</w:t>
      </w:r>
      <w:r w:rsidR="00CD4654" w:rsidRPr="24B5F037">
        <w:rPr>
          <w:rFonts w:ascii="Arial" w:eastAsia="Times New Roman" w:hAnsi="Arial" w:cs="Arial"/>
          <w:sz w:val="24"/>
          <w:szCs w:val="24"/>
          <w:lang w:eastAsia="en-GB"/>
        </w:rPr>
        <w:t xml:space="preserve"> </w:t>
      </w:r>
      <w:r w:rsidRPr="24B5F037">
        <w:rPr>
          <w:rFonts w:ascii="Arial" w:eastAsia="Times New Roman" w:hAnsi="Arial" w:cs="Arial"/>
          <w:sz w:val="24"/>
          <w:szCs w:val="24"/>
          <w:lang w:eastAsia="en-GB"/>
        </w:rPr>
        <w:t xml:space="preserve">was provided in both Green </w:t>
      </w:r>
      <w:r w:rsidR="00974D78">
        <w:rPr>
          <w:rFonts w:ascii="Arial" w:eastAsia="Times New Roman" w:hAnsi="Arial" w:cs="Arial"/>
          <w:sz w:val="24"/>
          <w:szCs w:val="24"/>
          <w:lang w:eastAsia="en-GB"/>
        </w:rPr>
        <w:t>S</w:t>
      </w:r>
      <w:r w:rsidRPr="24B5F037">
        <w:rPr>
          <w:rFonts w:ascii="Arial" w:eastAsia="Times New Roman" w:hAnsi="Arial" w:cs="Arial"/>
          <w:sz w:val="24"/>
          <w:szCs w:val="24"/>
          <w:lang w:eastAsia="en-GB"/>
        </w:rPr>
        <w:t>paces and Parks, it was</w:t>
      </w:r>
      <w:r w:rsidR="08B4B9D9" w:rsidRPr="24B5F037">
        <w:rPr>
          <w:rFonts w:ascii="Arial" w:eastAsia="Times New Roman" w:hAnsi="Arial" w:cs="Arial"/>
          <w:sz w:val="24"/>
          <w:szCs w:val="24"/>
          <w:lang w:eastAsia="en-GB"/>
        </w:rPr>
        <w:t xml:space="preserve"> found to be provided </w:t>
      </w:r>
      <w:r w:rsidR="1DC216D8" w:rsidRPr="24B5F037">
        <w:rPr>
          <w:rFonts w:ascii="Arial" w:eastAsia="Times New Roman" w:hAnsi="Arial" w:cs="Arial"/>
          <w:sz w:val="24"/>
          <w:szCs w:val="24"/>
          <w:lang w:eastAsia="en-GB"/>
        </w:rPr>
        <w:t xml:space="preserve">(and enhanced) </w:t>
      </w:r>
      <w:r w:rsidR="08B4B9D9" w:rsidRPr="24B5F037">
        <w:rPr>
          <w:rFonts w:ascii="Arial" w:eastAsia="Times New Roman" w:hAnsi="Arial" w:cs="Arial"/>
          <w:sz w:val="24"/>
          <w:szCs w:val="24"/>
          <w:lang w:eastAsia="en-GB"/>
        </w:rPr>
        <w:t xml:space="preserve">more </w:t>
      </w:r>
      <w:r w:rsidR="7660BB53" w:rsidRPr="24B5F037">
        <w:rPr>
          <w:rFonts w:ascii="Arial" w:eastAsia="Times New Roman" w:hAnsi="Arial" w:cs="Arial"/>
          <w:sz w:val="24"/>
          <w:szCs w:val="24"/>
          <w:lang w:eastAsia="en-GB"/>
        </w:rPr>
        <w:t xml:space="preserve">prevalently </w:t>
      </w:r>
      <w:r w:rsidR="08B4B9D9" w:rsidRPr="24B5F037">
        <w:rPr>
          <w:rFonts w:ascii="Arial" w:eastAsia="Times New Roman" w:hAnsi="Arial" w:cs="Arial"/>
          <w:sz w:val="24"/>
          <w:szCs w:val="24"/>
          <w:lang w:eastAsia="en-GB"/>
        </w:rPr>
        <w:t xml:space="preserve">in the latter. </w:t>
      </w:r>
      <w:r w:rsidR="3647D92A" w:rsidRPr="24B5F037">
        <w:rPr>
          <w:rFonts w:ascii="Arial" w:eastAsia="Times New Roman" w:hAnsi="Arial" w:cs="Arial"/>
          <w:sz w:val="24"/>
          <w:szCs w:val="24"/>
          <w:lang w:eastAsia="en-GB"/>
        </w:rPr>
        <w:t xml:space="preserve">Nielsen </w:t>
      </w:r>
      <w:r w:rsidR="3647D92A" w:rsidRPr="24B5F037">
        <w:rPr>
          <w:rFonts w:ascii="Arial" w:eastAsia="Times New Roman" w:hAnsi="Arial" w:cs="Arial"/>
          <w:i/>
          <w:iCs/>
          <w:sz w:val="24"/>
          <w:szCs w:val="24"/>
          <w:lang w:eastAsia="en-GB"/>
        </w:rPr>
        <w:t>et al</w:t>
      </w:r>
      <w:r w:rsidR="3647D92A" w:rsidRPr="24B5F037">
        <w:rPr>
          <w:rFonts w:ascii="Arial" w:eastAsia="Times New Roman" w:hAnsi="Arial" w:cs="Arial"/>
          <w:sz w:val="24"/>
          <w:szCs w:val="24"/>
          <w:lang w:eastAsia="en-GB"/>
        </w:rPr>
        <w:t>. (201</w:t>
      </w:r>
      <w:r w:rsidR="00A62D33">
        <w:rPr>
          <w:rFonts w:ascii="Arial" w:eastAsia="Times New Roman" w:hAnsi="Arial" w:cs="Arial"/>
          <w:sz w:val="24"/>
          <w:szCs w:val="24"/>
          <w:lang w:eastAsia="en-GB"/>
        </w:rPr>
        <w:t>3</w:t>
      </w:r>
      <w:r w:rsidR="3647D92A" w:rsidRPr="24B5F037">
        <w:rPr>
          <w:rFonts w:ascii="Arial" w:eastAsia="Times New Roman" w:hAnsi="Arial" w:cs="Arial"/>
          <w:sz w:val="24"/>
          <w:szCs w:val="24"/>
          <w:lang w:eastAsia="en-GB"/>
        </w:rPr>
        <w:t xml:space="preserve">) found that </w:t>
      </w:r>
      <w:r w:rsidR="5900CBD0" w:rsidRPr="24B5F037">
        <w:rPr>
          <w:rFonts w:ascii="Arial" w:eastAsia="Times New Roman" w:hAnsi="Arial" w:cs="Arial"/>
          <w:sz w:val="24"/>
          <w:szCs w:val="24"/>
          <w:lang w:eastAsia="en-GB"/>
        </w:rPr>
        <w:t xml:space="preserve">Parks </w:t>
      </w:r>
      <w:r w:rsidR="3647D92A" w:rsidRPr="24B5F037">
        <w:rPr>
          <w:rFonts w:ascii="Arial" w:eastAsia="Times New Roman" w:hAnsi="Arial" w:cs="Arial"/>
          <w:sz w:val="24"/>
          <w:szCs w:val="24"/>
          <w:lang w:eastAsia="en-GB"/>
        </w:rPr>
        <w:t xml:space="preserve">constitute important biodiversity hotspots in urban environments, with larger parks giving rise to greater species richness. This is principally because of a </w:t>
      </w:r>
      <w:r w:rsidR="00AA2772" w:rsidRPr="24B5F037">
        <w:rPr>
          <w:rFonts w:ascii="Arial" w:eastAsia="Times New Roman" w:hAnsi="Arial" w:cs="Arial"/>
          <w:sz w:val="24"/>
          <w:szCs w:val="24"/>
          <w:lang w:eastAsia="en-GB"/>
        </w:rPr>
        <w:t>widely established</w:t>
      </w:r>
      <w:r w:rsidR="3647D92A" w:rsidRPr="24B5F037">
        <w:rPr>
          <w:rFonts w:ascii="Arial" w:eastAsia="Times New Roman" w:hAnsi="Arial" w:cs="Arial"/>
          <w:sz w:val="24"/>
          <w:szCs w:val="24"/>
          <w:lang w:eastAsia="en-GB"/>
        </w:rPr>
        <w:t xml:space="preserve"> species-area relationship where larger spaces tend to host a greater diversity of habitats.</w:t>
      </w:r>
      <w:r w:rsidR="12F0392A" w:rsidRPr="24B5F037">
        <w:rPr>
          <w:rFonts w:ascii="Arial" w:eastAsia="Times New Roman" w:hAnsi="Arial" w:cs="Arial"/>
          <w:sz w:val="24"/>
          <w:szCs w:val="24"/>
          <w:lang w:eastAsia="en-GB"/>
        </w:rPr>
        <w:t xml:space="preserve"> Th</w:t>
      </w:r>
      <w:r w:rsidR="7EE4EDEE" w:rsidRPr="24B5F037">
        <w:rPr>
          <w:rFonts w:ascii="Arial" w:eastAsia="Times New Roman" w:hAnsi="Arial" w:cs="Arial"/>
          <w:sz w:val="24"/>
          <w:szCs w:val="24"/>
          <w:lang w:eastAsia="en-GB"/>
        </w:rPr>
        <w:t>e</w:t>
      </w:r>
      <w:r w:rsidR="7B0712F2" w:rsidRPr="24B5F037">
        <w:rPr>
          <w:rFonts w:ascii="Arial" w:eastAsia="Times New Roman" w:hAnsi="Arial" w:cs="Arial"/>
          <w:sz w:val="24"/>
          <w:szCs w:val="24"/>
          <w:lang w:eastAsia="en-GB"/>
        </w:rPr>
        <w:t xml:space="preserve"> </w:t>
      </w:r>
      <w:r w:rsidR="418BB28A" w:rsidRPr="24B5F037">
        <w:rPr>
          <w:rFonts w:ascii="Arial" w:eastAsia="Times New Roman" w:hAnsi="Arial" w:cs="Arial"/>
          <w:sz w:val="24"/>
          <w:szCs w:val="24"/>
          <w:lang w:eastAsia="en-GB"/>
        </w:rPr>
        <w:t>mean area of Parks reported in our dataset was 787 ha</w:t>
      </w:r>
      <w:r w:rsidR="00A62D33">
        <w:rPr>
          <w:rFonts w:ascii="Arial" w:eastAsia="Times New Roman" w:hAnsi="Arial" w:cs="Arial"/>
          <w:sz w:val="24"/>
          <w:szCs w:val="24"/>
          <w:lang w:eastAsia="en-GB"/>
        </w:rPr>
        <w:t>.</w:t>
      </w:r>
      <w:r w:rsidR="418BB28A" w:rsidRPr="24B5F037">
        <w:rPr>
          <w:rFonts w:ascii="Arial" w:eastAsia="Times New Roman" w:hAnsi="Arial" w:cs="Arial"/>
          <w:sz w:val="24"/>
          <w:szCs w:val="24"/>
          <w:lang w:eastAsia="en-GB"/>
        </w:rPr>
        <w:t xml:space="preserve">, nearly three times the mean area of Green </w:t>
      </w:r>
      <w:r w:rsidR="00D21811">
        <w:rPr>
          <w:rFonts w:ascii="Arial" w:eastAsia="Times New Roman" w:hAnsi="Arial" w:cs="Arial"/>
          <w:sz w:val="24"/>
          <w:szCs w:val="24"/>
          <w:lang w:eastAsia="en-GB"/>
        </w:rPr>
        <w:t>S</w:t>
      </w:r>
      <w:r w:rsidR="00D21811" w:rsidRPr="24B5F037">
        <w:rPr>
          <w:rFonts w:ascii="Arial" w:eastAsia="Times New Roman" w:hAnsi="Arial" w:cs="Arial"/>
          <w:sz w:val="24"/>
          <w:szCs w:val="24"/>
          <w:lang w:eastAsia="en-GB"/>
        </w:rPr>
        <w:t xml:space="preserve">paces </w:t>
      </w:r>
      <w:r w:rsidR="418BB28A" w:rsidRPr="24B5F037">
        <w:rPr>
          <w:rFonts w:ascii="Arial" w:eastAsia="Times New Roman" w:hAnsi="Arial" w:cs="Arial"/>
          <w:sz w:val="24"/>
          <w:szCs w:val="24"/>
          <w:lang w:eastAsia="en-GB"/>
        </w:rPr>
        <w:t>(287 ha</w:t>
      </w:r>
      <w:r w:rsidR="00A02A26">
        <w:rPr>
          <w:rFonts w:ascii="Arial" w:eastAsia="Times New Roman" w:hAnsi="Arial" w:cs="Arial"/>
          <w:sz w:val="24"/>
          <w:szCs w:val="24"/>
          <w:lang w:eastAsia="en-GB"/>
        </w:rPr>
        <w:t>.</w:t>
      </w:r>
      <w:r w:rsidR="418BB28A" w:rsidRPr="24B5F037">
        <w:rPr>
          <w:rFonts w:ascii="Arial" w:eastAsia="Times New Roman" w:hAnsi="Arial" w:cs="Arial"/>
          <w:sz w:val="24"/>
          <w:szCs w:val="24"/>
          <w:lang w:eastAsia="en-GB"/>
        </w:rPr>
        <w:t>)</w:t>
      </w:r>
      <w:r w:rsidR="00B912A8" w:rsidRPr="24B5F037">
        <w:rPr>
          <w:rFonts w:ascii="Arial" w:eastAsia="Times New Roman" w:hAnsi="Arial" w:cs="Arial"/>
          <w:sz w:val="24"/>
          <w:szCs w:val="24"/>
          <w:lang w:eastAsia="en-GB"/>
        </w:rPr>
        <w:t>,</w:t>
      </w:r>
      <w:r w:rsidR="176179C3" w:rsidRPr="24B5F037">
        <w:rPr>
          <w:rFonts w:ascii="Arial" w:eastAsia="Times New Roman" w:hAnsi="Arial" w:cs="Arial"/>
          <w:sz w:val="24"/>
          <w:szCs w:val="24"/>
          <w:lang w:eastAsia="en-GB"/>
        </w:rPr>
        <w:t xml:space="preserve"> which could explain why </w:t>
      </w:r>
      <w:r w:rsidR="00F01C7B">
        <w:rPr>
          <w:rFonts w:ascii="Arial" w:eastAsia="Times New Roman" w:hAnsi="Arial" w:cs="Arial"/>
          <w:sz w:val="24"/>
          <w:szCs w:val="24"/>
          <w:lang w:eastAsia="en-GB"/>
        </w:rPr>
        <w:t>Maintenance of Genetic Diversity</w:t>
      </w:r>
      <w:r w:rsidR="176179C3" w:rsidRPr="24B5F037">
        <w:rPr>
          <w:rFonts w:ascii="Arial" w:eastAsia="Times New Roman" w:hAnsi="Arial" w:cs="Arial"/>
          <w:sz w:val="24"/>
          <w:szCs w:val="24"/>
          <w:lang w:eastAsia="en-GB"/>
        </w:rPr>
        <w:t xml:space="preserve"> was provided and enhanced to a greater extent in urban Parks. </w:t>
      </w:r>
    </w:p>
    <w:p w14:paraId="68026D33" w14:textId="6A153BC5" w:rsidR="513871F6" w:rsidRDefault="00F01C7B" w:rsidP="4A481DF6">
      <w:pPr>
        <w:spacing w:before="240" w:line="480" w:lineRule="auto"/>
        <w:rPr>
          <w:rFonts w:ascii="Arial" w:eastAsia="Times New Roman" w:hAnsi="Arial" w:cs="Arial"/>
          <w:sz w:val="24"/>
          <w:szCs w:val="24"/>
          <w:lang w:eastAsia="en-GB"/>
        </w:rPr>
      </w:pPr>
      <w:r>
        <w:rPr>
          <w:rFonts w:ascii="Arial" w:eastAsia="Times New Roman" w:hAnsi="Arial" w:cs="Arial"/>
          <w:sz w:val="24"/>
          <w:szCs w:val="24"/>
          <w:lang w:eastAsia="en-GB"/>
        </w:rPr>
        <w:t>Maintenance of Genetic Diversity</w:t>
      </w:r>
      <w:r w:rsidR="513871F6" w:rsidRPr="24B5F037">
        <w:rPr>
          <w:rFonts w:ascii="Arial" w:eastAsia="Times New Roman" w:hAnsi="Arial" w:cs="Arial"/>
          <w:sz w:val="24"/>
          <w:szCs w:val="24"/>
          <w:lang w:eastAsia="en-GB"/>
        </w:rPr>
        <w:t xml:space="preserve"> </w:t>
      </w:r>
      <w:r>
        <w:rPr>
          <w:rFonts w:ascii="Arial" w:eastAsia="Times New Roman" w:hAnsi="Arial" w:cs="Arial"/>
          <w:sz w:val="24"/>
          <w:szCs w:val="24"/>
          <w:lang w:eastAsia="en-GB"/>
        </w:rPr>
        <w:t>was</w:t>
      </w:r>
      <w:r w:rsidR="513871F6" w:rsidRPr="24B5F037">
        <w:rPr>
          <w:rFonts w:ascii="Arial" w:eastAsia="Times New Roman" w:hAnsi="Arial" w:cs="Arial"/>
          <w:sz w:val="24"/>
          <w:szCs w:val="24"/>
          <w:lang w:eastAsia="en-GB"/>
        </w:rPr>
        <w:t xml:space="preserve"> also found to be notably provided in Community Gardens</w:t>
      </w:r>
      <w:r w:rsidR="5AD546DE" w:rsidRPr="24B5F037">
        <w:rPr>
          <w:rFonts w:ascii="Arial" w:eastAsia="Times New Roman" w:hAnsi="Arial" w:cs="Arial"/>
          <w:sz w:val="24"/>
          <w:szCs w:val="24"/>
          <w:lang w:eastAsia="en-GB"/>
        </w:rPr>
        <w:t xml:space="preserve"> </w:t>
      </w:r>
      <w:r w:rsidR="0B60EE28" w:rsidRPr="24B5F037">
        <w:rPr>
          <w:rFonts w:ascii="Arial" w:eastAsia="Times New Roman" w:hAnsi="Arial" w:cs="Arial"/>
          <w:sz w:val="24"/>
          <w:szCs w:val="24"/>
          <w:lang w:eastAsia="en-GB"/>
        </w:rPr>
        <w:t xml:space="preserve">(Figure </w:t>
      </w:r>
      <w:r>
        <w:rPr>
          <w:rFonts w:ascii="Arial" w:eastAsia="Times New Roman" w:hAnsi="Arial" w:cs="Arial"/>
          <w:sz w:val="24"/>
          <w:szCs w:val="24"/>
          <w:lang w:eastAsia="en-GB"/>
        </w:rPr>
        <w:t>5</w:t>
      </w:r>
      <w:r w:rsidR="0B60EE28" w:rsidRPr="24B5F037">
        <w:rPr>
          <w:rFonts w:ascii="Arial" w:eastAsia="Times New Roman" w:hAnsi="Arial" w:cs="Arial"/>
          <w:sz w:val="24"/>
          <w:szCs w:val="24"/>
          <w:lang w:eastAsia="en-GB"/>
        </w:rPr>
        <w:t>)</w:t>
      </w:r>
      <w:r w:rsidR="5AD546DE" w:rsidRPr="24B5F037">
        <w:rPr>
          <w:rFonts w:ascii="Arial" w:eastAsia="Times New Roman" w:hAnsi="Arial" w:cs="Arial"/>
          <w:sz w:val="24"/>
          <w:szCs w:val="24"/>
          <w:lang w:eastAsia="en-GB"/>
        </w:rPr>
        <w:t>,</w:t>
      </w:r>
      <w:r w:rsidR="513871F6" w:rsidRPr="24B5F037">
        <w:rPr>
          <w:rFonts w:ascii="Arial" w:eastAsia="Times New Roman" w:hAnsi="Arial" w:cs="Arial"/>
          <w:sz w:val="24"/>
          <w:szCs w:val="24"/>
          <w:lang w:eastAsia="en-GB"/>
        </w:rPr>
        <w:t xml:space="preserve"> which accords with previous w</w:t>
      </w:r>
      <w:r w:rsidR="1D121C3C" w:rsidRPr="24B5F037">
        <w:rPr>
          <w:rFonts w:ascii="Arial" w:eastAsia="Times New Roman" w:hAnsi="Arial" w:cs="Arial"/>
          <w:sz w:val="24"/>
          <w:szCs w:val="24"/>
          <w:lang w:eastAsia="en-GB"/>
        </w:rPr>
        <w:t xml:space="preserve">ork (Camps-Calvet </w:t>
      </w:r>
      <w:r w:rsidR="1D121C3C" w:rsidRPr="24B5F037">
        <w:rPr>
          <w:rFonts w:ascii="Arial" w:eastAsia="Times New Roman" w:hAnsi="Arial" w:cs="Arial"/>
          <w:i/>
          <w:iCs/>
          <w:sz w:val="24"/>
          <w:szCs w:val="24"/>
          <w:lang w:eastAsia="en-GB"/>
        </w:rPr>
        <w:t>et al</w:t>
      </w:r>
      <w:r w:rsidR="1D121C3C" w:rsidRPr="24B5F037">
        <w:rPr>
          <w:rFonts w:ascii="Arial" w:eastAsia="Times New Roman" w:hAnsi="Arial" w:cs="Arial"/>
          <w:sz w:val="24"/>
          <w:szCs w:val="24"/>
          <w:lang w:eastAsia="en-GB"/>
        </w:rPr>
        <w:t xml:space="preserve">., 2016; Schwarz </w:t>
      </w:r>
      <w:r w:rsidR="1D121C3C" w:rsidRPr="24B5F037">
        <w:rPr>
          <w:rFonts w:ascii="Arial" w:eastAsia="Times New Roman" w:hAnsi="Arial" w:cs="Arial"/>
          <w:i/>
          <w:iCs/>
          <w:sz w:val="24"/>
          <w:szCs w:val="24"/>
          <w:lang w:eastAsia="en-GB"/>
        </w:rPr>
        <w:t>et al</w:t>
      </w:r>
      <w:r w:rsidR="1D121C3C" w:rsidRPr="24B5F037">
        <w:rPr>
          <w:rFonts w:ascii="Arial" w:eastAsia="Times New Roman" w:hAnsi="Arial" w:cs="Arial"/>
          <w:sz w:val="24"/>
          <w:szCs w:val="24"/>
          <w:lang w:eastAsia="en-GB"/>
        </w:rPr>
        <w:t xml:space="preserve">., 2017; Li </w:t>
      </w:r>
      <w:r w:rsidR="1D121C3C" w:rsidRPr="24B5F037">
        <w:rPr>
          <w:rFonts w:ascii="Arial" w:eastAsia="Times New Roman" w:hAnsi="Arial" w:cs="Arial"/>
          <w:i/>
          <w:iCs/>
          <w:sz w:val="24"/>
          <w:szCs w:val="24"/>
          <w:lang w:eastAsia="en-GB"/>
        </w:rPr>
        <w:t>et al</w:t>
      </w:r>
      <w:r w:rsidR="1D121C3C" w:rsidRPr="24B5F037">
        <w:rPr>
          <w:rFonts w:ascii="Arial" w:eastAsia="Times New Roman" w:hAnsi="Arial" w:cs="Arial"/>
          <w:sz w:val="24"/>
          <w:szCs w:val="24"/>
          <w:lang w:eastAsia="en-GB"/>
        </w:rPr>
        <w:t xml:space="preserve">., 2020). </w:t>
      </w:r>
      <w:r w:rsidR="2285B7D4" w:rsidRPr="24B5F037">
        <w:rPr>
          <w:rFonts w:ascii="Arial" w:eastAsia="Times New Roman" w:hAnsi="Arial" w:cs="Arial"/>
          <w:sz w:val="24"/>
          <w:szCs w:val="24"/>
          <w:lang w:eastAsia="en-GB"/>
        </w:rPr>
        <w:t xml:space="preserve">In comparison with Green </w:t>
      </w:r>
      <w:r w:rsidR="00974D78">
        <w:rPr>
          <w:rFonts w:ascii="Arial" w:eastAsia="Times New Roman" w:hAnsi="Arial" w:cs="Arial"/>
          <w:sz w:val="24"/>
          <w:szCs w:val="24"/>
          <w:lang w:eastAsia="en-GB"/>
        </w:rPr>
        <w:t>S</w:t>
      </w:r>
      <w:r w:rsidR="2285B7D4" w:rsidRPr="24B5F037">
        <w:rPr>
          <w:rFonts w:ascii="Arial" w:eastAsia="Times New Roman" w:hAnsi="Arial" w:cs="Arial"/>
          <w:sz w:val="24"/>
          <w:szCs w:val="24"/>
          <w:lang w:eastAsia="en-GB"/>
        </w:rPr>
        <w:t xml:space="preserve">paces and Parks, </w:t>
      </w:r>
      <w:r>
        <w:rPr>
          <w:rFonts w:ascii="Arial" w:eastAsia="Times New Roman" w:hAnsi="Arial" w:cs="Arial"/>
          <w:sz w:val="24"/>
          <w:szCs w:val="24"/>
          <w:lang w:eastAsia="en-GB"/>
        </w:rPr>
        <w:t>Local Climate and Air Quality Regulation</w:t>
      </w:r>
      <w:r w:rsidR="2285B7D4" w:rsidRPr="24B5F037">
        <w:rPr>
          <w:rFonts w:ascii="Arial" w:eastAsia="Times New Roman" w:hAnsi="Arial" w:cs="Arial"/>
          <w:sz w:val="24"/>
          <w:szCs w:val="24"/>
          <w:lang w:eastAsia="en-GB"/>
        </w:rPr>
        <w:t xml:space="preserve"> was provided less prevalently in Community Gardens. </w:t>
      </w:r>
      <w:r w:rsidR="1961BB75" w:rsidRPr="24B5F037">
        <w:rPr>
          <w:rFonts w:ascii="Arial" w:eastAsia="Times New Roman" w:hAnsi="Arial" w:cs="Arial"/>
          <w:sz w:val="24"/>
          <w:szCs w:val="24"/>
          <w:lang w:eastAsia="en-GB"/>
        </w:rPr>
        <w:t xml:space="preserve">Nowak </w:t>
      </w:r>
      <w:r w:rsidR="1961BB75" w:rsidRPr="24B5F037">
        <w:rPr>
          <w:rFonts w:ascii="Arial" w:eastAsia="Times New Roman" w:hAnsi="Arial" w:cs="Arial"/>
          <w:i/>
          <w:iCs/>
          <w:sz w:val="24"/>
          <w:szCs w:val="24"/>
          <w:lang w:eastAsia="en-GB"/>
        </w:rPr>
        <w:t>et al</w:t>
      </w:r>
      <w:r w:rsidR="1961BB75" w:rsidRPr="24B5F037">
        <w:rPr>
          <w:rFonts w:ascii="Arial" w:eastAsia="Times New Roman" w:hAnsi="Arial" w:cs="Arial"/>
          <w:sz w:val="24"/>
          <w:szCs w:val="24"/>
          <w:lang w:eastAsia="en-GB"/>
        </w:rPr>
        <w:t xml:space="preserve">. (2002) suggested that maintenance activities in intensely managed spaces within urban environments may lead to </w:t>
      </w:r>
      <w:r w:rsidR="43AE7E3C" w:rsidRPr="24B5F037">
        <w:rPr>
          <w:rFonts w:ascii="Arial" w:eastAsia="Times New Roman" w:hAnsi="Arial" w:cs="Arial"/>
          <w:sz w:val="24"/>
          <w:szCs w:val="24"/>
          <w:lang w:eastAsia="en-GB"/>
        </w:rPr>
        <w:t xml:space="preserve">greater </w:t>
      </w:r>
      <w:r w:rsidR="5ABCD643" w:rsidRPr="24B5F037">
        <w:rPr>
          <w:rFonts w:ascii="Arial" w:eastAsia="Times New Roman" w:hAnsi="Arial" w:cs="Arial"/>
          <w:sz w:val="24"/>
          <w:szCs w:val="24"/>
          <w:lang w:eastAsia="en-GB"/>
        </w:rPr>
        <w:t>emissions</w:t>
      </w:r>
      <w:r w:rsidR="7C70FF2B" w:rsidRPr="24B5F037">
        <w:rPr>
          <w:rFonts w:ascii="Arial" w:eastAsia="Times New Roman" w:hAnsi="Arial" w:cs="Arial"/>
          <w:sz w:val="24"/>
          <w:szCs w:val="24"/>
          <w:lang w:eastAsia="en-GB"/>
        </w:rPr>
        <w:t xml:space="preserve">, although their study was specifically </w:t>
      </w:r>
      <w:r w:rsidR="46DF7CC7" w:rsidRPr="24B5F037">
        <w:rPr>
          <w:rFonts w:ascii="Arial" w:eastAsia="Times New Roman" w:hAnsi="Arial" w:cs="Arial"/>
          <w:sz w:val="24"/>
          <w:szCs w:val="24"/>
          <w:lang w:eastAsia="en-GB"/>
        </w:rPr>
        <w:t xml:space="preserve">focused </w:t>
      </w:r>
      <w:r w:rsidR="7C70FF2B" w:rsidRPr="24B5F037">
        <w:rPr>
          <w:rFonts w:ascii="Arial" w:eastAsia="Times New Roman" w:hAnsi="Arial" w:cs="Arial"/>
          <w:sz w:val="24"/>
          <w:szCs w:val="24"/>
          <w:lang w:eastAsia="en-GB"/>
        </w:rPr>
        <w:t>on urban tree managemen</w:t>
      </w:r>
      <w:r w:rsidR="0B702F6F" w:rsidRPr="24B5F037">
        <w:rPr>
          <w:rFonts w:ascii="Arial" w:eastAsia="Times New Roman" w:hAnsi="Arial" w:cs="Arial"/>
          <w:sz w:val="24"/>
          <w:szCs w:val="24"/>
          <w:lang w:eastAsia="en-GB"/>
        </w:rPr>
        <w:t>t</w:t>
      </w:r>
      <w:r w:rsidR="7D117B3B" w:rsidRPr="24B5F037">
        <w:rPr>
          <w:rFonts w:ascii="Arial" w:eastAsia="Times New Roman" w:hAnsi="Arial" w:cs="Arial"/>
          <w:sz w:val="24"/>
          <w:szCs w:val="24"/>
          <w:lang w:eastAsia="en-GB"/>
        </w:rPr>
        <w:t>,</w:t>
      </w:r>
      <w:r w:rsidR="0B702F6F" w:rsidRPr="24B5F037">
        <w:rPr>
          <w:rFonts w:ascii="Arial" w:eastAsia="Times New Roman" w:hAnsi="Arial" w:cs="Arial"/>
          <w:sz w:val="24"/>
          <w:szCs w:val="24"/>
          <w:lang w:eastAsia="en-GB"/>
        </w:rPr>
        <w:t xml:space="preserve"> rather than the activities typically observed in Community Garden</w:t>
      </w:r>
      <w:r w:rsidR="00974D78">
        <w:rPr>
          <w:rFonts w:ascii="Arial" w:eastAsia="Times New Roman" w:hAnsi="Arial" w:cs="Arial"/>
          <w:sz w:val="24"/>
          <w:szCs w:val="24"/>
          <w:lang w:eastAsia="en-GB"/>
        </w:rPr>
        <w:t>s</w:t>
      </w:r>
      <w:r w:rsidR="0B702F6F" w:rsidRPr="24B5F037">
        <w:rPr>
          <w:rFonts w:ascii="Arial" w:eastAsia="Times New Roman" w:hAnsi="Arial" w:cs="Arial"/>
          <w:sz w:val="24"/>
          <w:szCs w:val="24"/>
          <w:lang w:eastAsia="en-GB"/>
        </w:rPr>
        <w:t xml:space="preserve">. </w:t>
      </w:r>
    </w:p>
    <w:p w14:paraId="2EB3CFBC" w14:textId="593CE2AF" w:rsidR="00D34DD6" w:rsidRDefault="00D34DD6" w:rsidP="4A481DF6">
      <w:pPr>
        <w:spacing w:before="240" w:line="480" w:lineRule="auto"/>
        <w:rPr>
          <w:rFonts w:ascii="Arial" w:eastAsia="Times New Roman" w:hAnsi="Arial" w:cs="Arial"/>
          <w:sz w:val="24"/>
          <w:szCs w:val="24"/>
          <w:lang w:eastAsia="en-GB"/>
        </w:rPr>
      </w:pPr>
      <w:r w:rsidRPr="24B5F037">
        <w:rPr>
          <w:rFonts w:ascii="Arial" w:eastAsia="Times New Roman" w:hAnsi="Arial" w:cs="Arial"/>
          <w:sz w:val="24"/>
          <w:szCs w:val="24"/>
          <w:lang w:eastAsia="en-GB"/>
        </w:rPr>
        <w:t xml:space="preserve">In contrast, some growing spaces </w:t>
      </w:r>
      <w:r w:rsidR="2EF9DB9E" w:rsidRPr="24B5F037">
        <w:rPr>
          <w:rFonts w:ascii="Arial" w:eastAsia="Times New Roman" w:hAnsi="Arial" w:cs="Arial"/>
          <w:sz w:val="24"/>
          <w:szCs w:val="24"/>
          <w:lang w:eastAsia="en-GB"/>
        </w:rPr>
        <w:t xml:space="preserve">within our dataset </w:t>
      </w:r>
      <w:r w:rsidRPr="24B5F037">
        <w:rPr>
          <w:rFonts w:ascii="Arial" w:eastAsia="Times New Roman" w:hAnsi="Arial" w:cs="Arial"/>
          <w:sz w:val="24"/>
          <w:szCs w:val="24"/>
          <w:lang w:eastAsia="en-GB"/>
        </w:rPr>
        <w:t>provided</w:t>
      </w:r>
      <w:r w:rsidR="00A05DA7" w:rsidRPr="24B5F037">
        <w:rPr>
          <w:rFonts w:ascii="Arial" w:eastAsia="Times New Roman" w:hAnsi="Arial" w:cs="Arial"/>
          <w:sz w:val="24"/>
          <w:szCs w:val="24"/>
          <w:lang w:eastAsia="en-GB"/>
        </w:rPr>
        <w:t xml:space="preserve"> relatively few</w:t>
      </w:r>
      <w:r w:rsidRPr="24B5F037">
        <w:rPr>
          <w:rFonts w:ascii="Arial" w:eastAsia="Times New Roman" w:hAnsi="Arial" w:cs="Arial"/>
          <w:sz w:val="24"/>
          <w:szCs w:val="24"/>
          <w:lang w:eastAsia="en-GB"/>
        </w:rPr>
        <w:t xml:space="preserve"> </w:t>
      </w:r>
      <w:r w:rsidR="00974D78">
        <w:rPr>
          <w:rFonts w:ascii="Arial" w:eastAsia="Times New Roman" w:hAnsi="Arial" w:cs="Arial"/>
          <w:sz w:val="24"/>
          <w:szCs w:val="24"/>
          <w:lang w:eastAsia="en-GB"/>
        </w:rPr>
        <w:t>(</w:t>
      </w:r>
      <w:r w:rsidRPr="24B5F037">
        <w:rPr>
          <w:rFonts w:ascii="Arial" w:eastAsia="Times New Roman" w:hAnsi="Arial" w:cs="Arial"/>
          <w:sz w:val="24"/>
          <w:szCs w:val="24"/>
          <w:lang w:eastAsia="en-GB"/>
        </w:rPr>
        <w:t>&lt;5</w:t>
      </w:r>
      <w:r w:rsidR="00974D78">
        <w:rPr>
          <w:rFonts w:ascii="Arial" w:eastAsia="Times New Roman" w:hAnsi="Arial" w:cs="Arial"/>
          <w:sz w:val="24"/>
          <w:szCs w:val="24"/>
          <w:lang w:eastAsia="en-GB"/>
        </w:rPr>
        <w:t>)</w:t>
      </w:r>
      <w:r w:rsidRPr="24B5F037">
        <w:rPr>
          <w:rFonts w:ascii="Arial" w:eastAsia="Times New Roman" w:hAnsi="Arial" w:cs="Arial"/>
          <w:sz w:val="24"/>
          <w:szCs w:val="24"/>
          <w:lang w:eastAsia="en-GB"/>
        </w:rPr>
        <w:t xml:space="preserve"> </w:t>
      </w:r>
      <w:r w:rsidR="33B18D3E" w:rsidRPr="24B5F037">
        <w:rPr>
          <w:rFonts w:ascii="Arial" w:eastAsia="Times New Roman" w:hAnsi="Arial" w:cs="Arial"/>
          <w:sz w:val="24"/>
          <w:szCs w:val="24"/>
          <w:lang w:eastAsia="en-GB"/>
        </w:rPr>
        <w:t xml:space="preserve">ecosystem </w:t>
      </w:r>
      <w:r w:rsidRPr="24B5F037">
        <w:rPr>
          <w:rFonts w:ascii="Arial" w:eastAsia="Times New Roman" w:hAnsi="Arial" w:cs="Arial"/>
          <w:sz w:val="24"/>
          <w:szCs w:val="24"/>
          <w:lang w:eastAsia="en-GB"/>
        </w:rPr>
        <w:t>services</w:t>
      </w:r>
      <w:r w:rsidR="00A05DA7" w:rsidRPr="24B5F037">
        <w:rPr>
          <w:rFonts w:ascii="Arial" w:eastAsia="Times New Roman" w:hAnsi="Arial" w:cs="Arial"/>
          <w:sz w:val="24"/>
          <w:szCs w:val="24"/>
          <w:lang w:eastAsia="en-GB"/>
        </w:rPr>
        <w:t xml:space="preserve"> according to the literature</w:t>
      </w:r>
      <w:r w:rsidRPr="24B5F037">
        <w:rPr>
          <w:rFonts w:ascii="Arial" w:eastAsia="Times New Roman" w:hAnsi="Arial" w:cs="Arial"/>
          <w:sz w:val="24"/>
          <w:szCs w:val="24"/>
          <w:lang w:eastAsia="en-GB"/>
        </w:rPr>
        <w:t>. This group include</w:t>
      </w:r>
      <w:r w:rsidR="24C09615" w:rsidRPr="24B5F037">
        <w:rPr>
          <w:rFonts w:ascii="Arial" w:eastAsia="Times New Roman" w:hAnsi="Arial" w:cs="Arial"/>
          <w:sz w:val="24"/>
          <w:szCs w:val="24"/>
          <w:lang w:eastAsia="en-GB"/>
        </w:rPr>
        <w:t>d</w:t>
      </w:r>
      <w:r w:rsidRPr="24B5F037">
        <w:rPr>
          <w:rFonts w:ascii="Arial" w:eastAsia="Times New Roman" w:hAnsi="Arial" w:cs="Arial"/>
          <w:sz w:val="24"/>
          <w:szCs w:val="24"/>
          <w:lang w:eastAsia="en-GB"/>
        </w:rPr>
        <w:t xml:space="preserve"> Natural </w:t>
      </w:r>
      <w:r w:rsidR="00974D78">
        <w:rPr>
          <w:rFonts w:ascii="Arial" w:eastAsia="Times New Roman" w:hAnsi="Arial" w:cs="Arial"/>
          <w:sz w:val="24"/>
          <w:szCs w:val="24"/>
          <w:lang w:eastAsia="en-GB"/>
        </w:rPr>
        <w:t>S</w:t>
      </w:r>
      <w:r w:rsidRPr="24B5F037">
        <w:rPr>
          <w:rFonts w:ascii="Arial" w:eastAsia="Times New Roman" w:hAnsi="Arial" w:cs="Arial"/>
          <w:sz w:val="24"/>
          <w:szCs w:val="24"/>
          <w:lang w:eastAsia="en-GB"/>
        </w:rPr>
        <w:t xml:space="preserve">paces, which </w:t>
      </w:r>
      <w:r w:rsidR="00A05DA7" w:rsidRPr="24B5F037">
        <w:rPr>
          <w:rFonts w:ascii="Arial" w:eastAsia="Times New Roman" w:hAnsi="Arial" w:cs="Arial"/>
          <w:sz w:val="24"/>
          <w:szCs w:val="24"/>
          <w:lang w:eastAsia="en-GB"/>
        </w:rPr>
        <w:t xml:space="preserve">has only had </w:t>
      </w:r>
      <w:r w:rsidR="002A0EFE">
        <w:rPr>
          <w:rFonts w:ascii="Arial" w:eastAsia="Times New Roman" w:hAnsi="Arial" w:cs="Arial"/>
          <w:sz w:val="24"/>
          <w:szCs w:val="24"/>
          <w:lang w:eastAsia="en-GB"/>
        </w:rPr>
        <w:t>two</w:t>
      </w:r>
      <w:r w:rsidR="002A0EFE" w:rsidRPr="24B5F037">
        <w:rPr>
          <w:rFonts w:ascii="Arial" w:eastAsia="Times New Roman" w:hAnsi="Arial" w:cs="Arial"/>
          <w:sz w:val="24"/>
          <w:szCs w:val="24"/>
          <w:lang w:eastAsia="en-GB"/>
        </w:rPr>
        <w:t xml:space="preserve"> </w:t>
      </w:r>
      <w:r w:rsidR="00A05DA7" w:rsidRPr="24B5F037">
        <w:rPr>
          <w:rFonts w:ascii="Arial" w:eastAsia="Times New Roman" w:hAnsi="Arial" w:cs="Arial"/>
          <w:sz w:val="24"/>
          <w:szCs w:val="24"/>
          <w:lang w:eastAsia="en-GB"/>
        </w:rPr>
        <w:t>services examined</w:t>
      </w:r>
      <w:r w:rsidRPr="24B5F037">
        <w:rPr>
          <w:rFonts w:ascii="Arial" w:eastAsia="Times New Roman" w:hAnsi="Arial" w:cs="Arial"/>
          <w:sz w:val="24"/>
          <w:szCs w:val="24"/>
          <w:lang w:eastAsia="en-GB"/>
        </w:rPr>
        <w:t xml:space="preserve"> – </w:t>
      </w:r>
      <w:r w:rsidR="002A0EFE">
        <w:rPr>
          <w:rFonts w:ascii="Arial" w:eastAsia="Times New Roman" w:hAnsi="Arial" w:cs="Arial"/>
          <w:sz w:val="24"/>
          <w:szCs w:val="24"/>
          <w:lang w:eastAsia="en-GB"/>
        </w:rPr>
        <w:t xml:space="preserve">Maintenance of Genetic Diversity and Recreation and Mental and Physical </w:t>
      </w:r>
      <w:r w:rsidR="00AA2772">
        <w:rPr>
          <w:rFonts w:ascii="Arial" w:eastAsia="Times New Roman" w:hAnsi="Arial" w:cs="Arial"/>
          <w:sz w:val="24"/>
          <w:szCs w:val="24"/>
          <w:lang w:eastAsia="en-GB"/>
        </w:rPr>
        <w:t xml:space="preserve">Health </w:t>
      </w:r>
      <w:r w:rsidR="00AA2772" w:rsidRPr="24B5F037">
        <w:rPr>
          <w:rFonts w:ascii="Arial" w:eastAsia="Times New Roman" w:hAnsi="Arial" w:cs="Arial"/>
          <w:sz w:val="24"/>
          <w:szCs w:val="24"/>
          <w:lang w:eastAsia="en-GB"/>
        </w:rPr>
        <w:t>–</w:t>
      </w:r>
      <w:r w:rsidRPr="24B5F037">
        <w:rPr>
          <w:rFonts w:ascii="Arial" w:eastAsia="Times New Roman" w:hAnsi="Arial" w:cs="Arial"/>
          <w:sz w:val="24"/>
          <w:szCs w:val="24"/>
          <w:lang w:eastAsia="en-GB"/>
        </w:rPr>
        <w:t xml:space="preserve"> as well as Indoor</w:t>
      </w:r>
      <w:r w:rsidR="00974D78">
        <w:rPr>
          <w:rFonts w:ascii="Arial" w:eastAsia="Times New Roman" w:hAnsi="Arial" w:cs="Arial"/>
          <w:sz w:val="24"/>
          <w:szCs w:val="24"/>
          <w:lang w:eastAsia="en-GB"/>
        </w:rPr>
        <w:t xml:space="preserve"> Spaces</w:t>
      </w:r>
      <w:r w:rsidRPr="24B5F037">
        <w:rPr>
          <w:rFonts w:ascii="Arial" w:eastAsia="Times New Roman" w:hAnsi="Arial" w:cs="Arial"/>
          <w:sz w:val="24"/>
          <w:szCs w:val="24"/>
          <w:lang w:eastAsia="en-GB"/>
        </w:rPr>
        <w:t xml:space="preserve"> and Religious </w:t>
      </w:r>
      <w:r w:rsidR="00974D78">
        <w:rPr>
          <w:rFonts w:ascii="Arial" w:eastAsia="Times New Roman" w:hAnsi="Arial" w:cs="Arial"/>
          <w:sz w:val="24"/>
          <w:szCs w:val="24"/>
          <w:lang w:eastAsia="en-GB"/>
        </w:rPr>
        <w:t>S</w:t>
      </w:r>
      <w:r w:rsidRPr="24B5F037">
        <w:rPr>
          <w:rFonts w:ascii="Arial" w:eastAsia="Times New Roman" w:hAnsi="Arial" w:cs="Arial"/>
          <w:sz w:val="24"/>
          <w:szCs w:val="24"/>
          <w:lang w:eastAsia="en-GB"/>
        </w:rPr>
        <w:t xml:space="preserve">paces, both of which </w:t>
      </w:r>
      <w:r w:rsidR="00A05DA7" w:rsidRPr="24B5F037">
        <w:rPr>
          <w:rFonts w:ascii="Arial" w:eastAsia="Times New Roman" w:hAnsi="Arial" w:cs="Arial"/>
          <w:sz w:val="24"/>
          <w:szCs w:val="24"/>
          <w:lang w:eastAsia="en-GB"/>
        </w:rPr>
        <w:t xml:space="preserve">have been observed to </w:t>
      </w:r>
      <w:r w:rsidRPr="24B5F037">
        <w:rPr>
          <w:rFonts w:ascii="Arial" w:eastAsia="Times New Roman" w:hAnsi="Arial" w:cs="Arial"/>
          <w:sz w:val="24"/>
          <w:szCs w:val="24"/>
          <w:lang w:eastAsia="en-GB"/>
        </w:rPr>
        <w:t>provide</w:t>
      </w:r>
      <w:r w:rsidR="00A05DA7" w:rsidRPr="24B5F037">
        <w:rPr>
          <w:rFonts w:ascii="Arial" w:eastAsia="Times New Roman" w:hAnsi="Arial" w:cs="Arial"/>
          <w:sz w:val="24"/>
          <w:szCs w:val="24"/>
          <w:lang w:eastAsia="en-GB"/>
        </w:rPr>
        <w:t xml:space="preserve"> only two categories of </w:t>
      </w:r>
      <w:r w:rsidR="4D6D1D29" w:rsidRPr="24B5F037">
        <w:rPr>
          <w:rFonts w:ascii="Arial" w:eastAsia="Times New Roman" w:hAnsi="Arial" w:cs="Arial"/>
          <w:sz w:val="24"/>
          <w:szCs w:val="24"/>
          <w:lang w:eastAsia="en-GB"/>
        </w:rPr>
        <w:t>ecosystem services</w:t>
      </w:r>
      <w:r w:rsidR="00F54061">
        <w:rPr>
          <w:rFonts w:ascii="Arial" w:eastAsia="Times New Roman" w:hAnsi="Arial" w:cs="Arial"/>
          <w:sz w:val="24"/>
          <w:szCs w:val="24"/>
          <w:lang w:eastAsia="en-GB"/>
        </w:rPr>
        <w:t>, and Greenhouses, observed to provide only one service</w:t>
      </w:r>
      <w:r w:rsidRPr="24B5F037">
        <w:rPr>
          <w:rFonts w:ascii="Arial" w:eastAsia="Times New Roman" w:hAnsi="Arial" w:cs="Arial"/>
          <w:sz w:val="24"/>
          <w:szCs w:val="24"/>
          <w:lang w:eastAsia="en-GB"/>
        </w:rPr>
        <w:t xml:space="preserve">. </w:t>
      </w:r>
      <w:r w:rsidR="4CFB5DA4" w:rsidRPr="24B5F037">
        <w:rPr>
          <w:rFonts w:ascii="Arial" w:eastAsia="Times New Roman" w:hAnsi="Arial" w:cs="Arial"/>
          <w:sz w:val="24"/>
          <w:szCs w:val="24"/>
          <w:lang w:eastAsia="en-GB"/>
        </w:rPr>
        <w:t xml:space="preserve">Only two studies in our dataset assessed ecosystem services in </w:t>
      </w:r>
      <w:r w:rsidR="310B91F2" w:rsidRPr="24B5F037">
        <w:rPr>
          <w:rFonts w:ascii="Arial" w:eastAsia="Times New Roman" w:hAnsi="Arial" w:cs="Arial"/>
          <w:sz w:val="24"/>
          <w:szCs w:val="24"/>
          <w:lang w:eastAsia="en-GB"/>
        </w:rPr>
        <w:t xml:space="preserve">Natural </w:t>
      </w:r>
      <w:r w:rsidR="00974D78">
        <w:rPr>
          <w:rFonts w:ascii="Arial" w:eastAsia="Times New Roman" w:hAnsi="Arial" w:cs="Arial"/>
          <w:sz w:val="24"/>
          <w:szCs w:val="24"/>
          <w:lang w:eastAsia="en-GB"/>
        </w:rPr>
        <w:t>S</w:t>
      </w:r>
      <w:r w:rsidR="310B91F2" w:rsidRPr="24B5F037">
        <w:rPr>
          <w:rFonts w:ascii="Arial" w:eastAsia="Times New Roman" w:hAnsi="Arial" w:cs="Arial"/>
          <w:sz w:val="24"/>
          <w:szCs w:val="24"/>
          <w:lang w:eastAsia="en-GB"/>
        </w:rPr>
        <w:t>paces</w:t>
      </w:r>
      <w:r w:rsidR="445B9367" w:rsidRPr="24B5F037">
        <w:rPr>
          <w:rFonts w:ascii="Arial" w:eastAsia="Times New Roman" w:hAnsi="Arial" w:cs="Arial"/>
          <w:sz w:val="24"/>
          <w:szCs w:val="24"/>
          <w:lang w:eastAsia="en-GB"/>
        </w:rPr>
        <w:t xml:space="preserve">, which explains the relatively small number of reported </w:t>
      </w:r>
      <w:r w:rsidR="00F40F25">
        <w:rPr>
          <w:rFonts w:ascii="Arial" w:eastAsia="Times New Roman" w:hAnsi="Arial" w:cs="Arial"/>
          <w:sz w:val="24"/>
          <w:szCs w:val="24"/>
          <w:lang w:eastAsia="en-GB"/>
        </w:rPr>
        <w:t>services</w:t>
      </w:r>
      <w:r w:rsidR="445B9367" w:rsidRPr="24B5F037">
        <w:rPr>
          <w:rFonts w:ascii="Arial" w:eastAsia="Times New Roman" w:hAnsi="Arial" w:cs="Arial"/>
          <w:sz w:val="24"/>
          <w:szCs w:val="24"/>
          <w:lang w:eastAsia="en-GB"/>
        </w:rPr>
        <w:t>.</w:t>
      </w:r>
      <w:r w:rsidR="05B6AE36" w:rsidRPr="24B5F037">
        <w:rPr>
          <w:rFonts w:ascii="Arial" w:eastAsia="Times New Roman" w:hAnsi="Arial" w:cs="Arial"/>
          <w:sz w:val="24"/>
          <w:szCs w:val="24"/>
          <w:lang w:eastAsia="en-GB"/>
        </w:rPr>
        <w:t xml:space="preserve"> However, this could also be </w:t>
      </w:r>
      <w:r w:rsidR="6BECB8F6" w:rsidRPr="24B5F037">
        <w:rPr>
          <w:rFonts w:ascii="Arial" w:eastAsia="Times New Roman" w:hAnsi="Arial" w:cs="Arial"/>
          <w:sz w:val="24"/>
          <w:szCs w:val="24"/>
          <w:lang w:eastAsia="en-GB"/>
        </w:rPr>
        <w:t>due to the inconsistent</w:t>
      </w:r>
      <w:r w:rsidR="73A4E951" w:rsidRPr="24B5F037">
        <w:rPr>
          <w:rFonts w:ascii="Arial" w:eastAsia="Times New Roman" w:hAnsi="Arial" w:cs="Arial"/>
          <w:sz w:val="24"/>
          <w:szCs w:val="24"/>
          <w:lang w:eastAsia="en-GB"/>
        </w:rPr>
        <w:t xml:space="preserve"> and interchangeable</w:t>
      </w:r>
      <w:r w:rsidR="6BECB8F6" w:rsidRPr="24B5F037">
        <w:rPr>
          <w:rFonts w:ascii="Arial" w:eastAsia="Times New Roman" w:hAnsi="Arial" w:cs="Arial"/>
          <w:sz w:val="24"/>
          <w:szCs w:val="24"/>
          <w:lang w:eastAsia="en-GB"/>
        </w:rPr>
        <w:t xml:space="preserve"> use of the term ‘Natural </w:t>
      </w:r>
      <w:r w:rsidR="00974D78">
        <w:rPr>
          <w:rFonts w:ascii="Arial" w:eastAsia="Times New Roman" w:hAnsi="Arial" w:cs="Arial"/>
          <w:sz w:val="24"/>
          <w:szCs w:val="24"/>
          <w:lang w:eastAsia="en-GB"/>
        </w:rPr>
        <w:t>S</w:t>
      </w:r>
      <w:r w:rsidR="6BECB8F6" w:rsidRPr="24B5F037">
        <w:rPr>
          <w:rFonts w:ascii="Arial" w:eastAsia="Times New Roman" w:hAnsi="Arial" w:cs="Arial"/>
          <w:sz w:val="24"/>
          <w:szCs w:val="24"/>
          <w:lang w:eastAsia="en-GB"/>
        </w:rPr>
        <w:t>pace’ in the literature</w:t>
      </w:r>
      <w:r w:rsidR="2514E1CD" w:rsidRPr="24B5F037">
        <w:rPr>
          <w:rFonts w:ascii="Arial" w:eastAsia="Times New Roman" w:hAnsi="Arial" w:cs="Arial"/>
          <w:sz w:val="24"/>
          <w:szCs w:val="24"/>
          <w:lang w:eastAsia="en-GB"/>
        </w:rPr>
        <w:t xml:space="preserve"> (Nicol and Blake, 2000).</w:t>
      </w:r>
      <w:r w:rsidR="6BECB8F6" w:rsidRPr="24B5F037">
        <w:rPr>
          <w:rFonts w:ascii="Arial" w:eastAsia="Times New Roman" w:hAnsi="Arial" w:cs="Arial"/>
          <w:sz w:val="24"/>
          <w:szCs w:val="24"/>
          <w:lang w:eastAsia="en-GB"/>
        </w:rPr>
        <w:t xml:space="preserve"> </w:t>
      </w:r>
      <w:r w:rsidR="06890D15" w:rsidRPr="24B5F037">
        <w:rPr>
          <w:rFonts w:ascii="Arial" w:eastAsia="Times New Roman" w:hAnsi="Arial" w:cs="Arial"/>
          <w:sz w:val="24"/>
          <w:szCs w:val="24"/>
          <w:lang w:eastAsia="en-GB"/>
        </w:rPr>
        <w:t>S</w:t>
      </w:r>
      <w:r w:rsidR="6BECB8F6" w:rsidRPr="24B5F037">
        <w:rPr>
          <w:rFonts w:ascii="Arial" w:eastAsia="Times New Roman" w:hAnsi="Arial" w:cs="Arial"/>
          <w:sz w:val="24"/>
          <w:szCs w:val="24"/>
          <w:lang w:eastAsia="en-GB"/>
        </w:rPr>
        <w:t xml:space="preserve">ome researchers </w:t>
      </w:r>
      <w:r w:rsidR="26A99266" w:rsidRPr="24B5F037">
        <w:rPr>
          <w:rFonts w:ascii="Arial" w:eastAsia="Times New Roman" w:hAnsi="Arial" w:cs="Arial"/>
          <w:sz w:val="24"/>
          <w:szCs w:val="24"/>
          <w:lang w:eastAsia="en-GB"/>
        </w:rPr>
        <w:t xml:space="preserve">combine </w:t>
      </w:r>
      <w:r w:rsidR="6BECB8F6" w:rsidRPr="24B5F037">
        <w:rPr>
          <w:rFonts w:ascii="Arial" w:eastAsia="Times New Roman" w:hAnsi="Arial" w:cs="Arial"/>
          <w:sz w:val="24"/>
          <w:szCs w:val="24"/>
          <w:lang w:eastAsia="en-GB"/>
        </w:rPr>
        <w:t>both wilderness</w:t>
      </w:r>
      <w:r w:rsidR="11603535" w:rsidRPr="24B5F037">
        <w:rPr>
          <w:rFonts w:ascii="Arial" w:eastAsia="Times New Roman" w:hAnsi="Arial" w:cs="Arial"/>
          <w:sz w:val="24"/>
          <w:szCs w:val="24"/>
          <w:lang w:eastAsia="en-GB"/>
        </w:rPr>
        <w:t xml:space="preserve"> greenspace</w:t>
      </w:r>
      <w:r w:rsidR="6BECB8F6" w:rsidRPr="24B5F037">
        <w:rPr>
          <w:rFonts w:ascii="Arial" w:eastAsia="Times New Roman" w:hAnsi="Arial" w:cs="Arial"/>
          <w:sz w:val="24"/>
          <w:szCs w:val="24"/>
          <w:lang w:eastAsia="en-GB"/>
        </w:rPr>
        <w:t xml:space="preserve"> and designed spaces (e.g.</w:t>
      </w:r>
      <w:r w:rsidR="003403F2">
        <w:rPr>
          <w:rFonts w:ascii="Arial" w:eastAsia="Times New Roman" w:hAnsi="Arial" w:cs="Arial"/>
          <w:sz w:val="24"/>
          <w:szCs w:val="24"/>
          <w:lang w:eastAsia="en-GB"/>
        </w:rPr>
        <w:t>,</w:t>
      </w:r>
      <w:r w:rsidR="6BECB8F6" w:rsidRPr="24B5F037">
        <w:rPr>
          <w:rFonts w:ascii="Arial" w:eastAsia="Times New Roman" w:hAnsi="Arial" w:cs="Arial"/>
          <w:sz w:val="24"/>
          <w:szCs w:val="24"/>
          <w:lang w:eastAsia="en-GB"/>
        </w:rPr>
        <w:t xml:space="preserve"> parks and gardens) into </w:t>
      </w:r>
      <w:r w:rsidR="1B1C74DD" w:rsidRPr="24B5F037">
        <w:rPr>
          <w:rFonts w:ascii="Arial" w:eastAsia="Times New Roman" w:hAnsi="Arial" w:cs="Arial"/>
          <w:sz w:val="24"/>
          <w:szCs w:val="24"/>
          <w:lang w:eastAsia="en-GB"/>
        </w:rPr>
        <w:t xml:space="preserve">the ‘Natural </w:t>
      </w:r>
      <w:r w:rsidR="00974D78">
        <w:rPr>
          <w:rFonts w:ascii="Arial" w:eastAsia="Times New Roman" w:hAnsi="Arial" w:cs="Arial"/>
          <w:sz w:val="24"/>
          <w:szCs w:val="24"/>
          <w:lang w:eastAsia="en-GB"/>
        </w:rPr>
        <w:t>S</w:t>
      </w:r>
      <w:r w:rsidR="1B1C74DD" w:rsidRPr="24B5F037">
        <w:rPr>
          <w:rFonts w:ascii="Arial" w:eastAsia="Times New Roman" w:hAnsi="Arial" w:cs="Arial"/>
          <w:sz w:val="24"/>
          <w:szCs w:val="24"/>
          <w:lang w:eastAsia="en-GB"/>
        </w:rPr>
        <w:t xml:space="preserve">pace’ category (Twedt </w:t>
      </w:r>
      <w:r w:rsidR="1B1C74DD" w:rsidRPr="24B5F037">
        <w:rPr>
          <w:rFonts w:ascii="Arial" w:eastAsia="Times New Roman" w:hAnsi="Arial" w:cs="Arial"/>
          <w:i/>
          <w:iCs/>
          <w:sz w:val="24"/>
          <w:szCs w:val="24"/>
          <w:lang w:eastAsia="en-GB"/>
        </w:rPr>
        <w:t>et al</w:t>
      </w:r>
      <w:r w:rsidR="003403F2">
        <w:rPr>
          <w:rFonts w:ascii="Arial" w:eastAsia="Times New Roman" w:hAnsi="Arial" w:cs="Arial"/>
          <w:i/>
          <w:iCs/>
          <w:sz w:val="24"/>
          <w:szCs w:val="24"/>
          <w:lang w:eastAsia="en-GB"/>
        </w:rPr>
        <w:t>.</w:t>
      </w:r>
      <w:r w:rsidR="1B1C74DD" w:rsidRPr="24B5F037">
        <w:rPr>
          <w:rFonts w:ascii="Arial" w:eastAsia="Times New Roman" w:hAnsi="Arial" w:cs="Arial"/>
          <w:sz w:val="24"/>
          <w:szCs w:val="24"/>
          <w:lang w:eastAsia="en-GB"/>
        </w:rPr>
        <w:t xml:space="preserve">, 2016), </w:t>
      </w:r>
      <w:r w:rsidR="23F67FC5" w:rsidRPr="24B5F037">
        <w:rPr>
          <w:rFonts w:ascii="Arial" w:eastAsia="Times New Roman" w:hAnsi="Arial" w:cs="Arial"/>
          <w:sz w:val="24"/>
          <w:szCs w:val="24"/>
          <w:lang w:eastAsia="en-GB"/>
        </w:rPr>
        <w:t xml:space="preserve">while others also include </w:t>
      </w:r>
      <w:r w:rsidR="008A71A2" w:rsidRPr="24B5F037">
        <w:rPr>
          <w:rFonts w:ascii="Arial" w:eastAsia="Times New Roman" w:hAnsi="Arial" w:cs="Arial"/>
          <w:sz w:val="24"/>
          <w:szCs w:val="24"/>
          <w:lang w:eastAsia="en-GB"/>
        </w:rPr>
        <w:t>bluespace</w:t>
      </w:r>
      <w:r w:rsidR="23F67FC5" w:rsidRPr="24B5F037">
        <w:rPr>
          <w:rFonts w:ascii="Arial" w:eastAsia="Times New Roman" w:hAnsi="Arial" w:cs="Arial"/>
          <w:sz w:val="24"/>
          <w:szCs w:val="24"/>
          <w:lang w:eastAsia="en-GB"/>
        </w:rPr>
        <w:t xml:space="preserve"> such as coastlines, rivers, and lakes (Rugel </w:t>
      </w:r>
      <w:r w:rsidR="23F67FC5" w:rsidRPr="24B5F037">
        <w:rPr>
          <w:rFonts w:ascii="Arial" w:eastAsia="Times New Roman" w:hAnsi="Arial" w:cs="Arial"/>
          <w:i/>
          <w:iCs/>
          <w:sz w:val="24"/>
          <w:szCs w:val="24"/>
          <w:lang w:eastAsia="en-GB"/>
        </w:rPr>
        <w:t>et al</w:t>
      </w:r>
      <w:r w:rsidR="23F67FC5" w:rsidRPr="24B5F037">
        <w:rPr>
          <w:rFonts w:ascii="Arial" w:eastAsia="Times New Roman" w:hAnsi="Arial" w:cs="Arial"/>
          <w:sz w:val="24"/>
          <w:szCs w:val="24"/>
          <w:lang w:eastAsia="en-GB"/>
        </w:rPr>
        <w:t>., 2019).</w:t>
      </w:r>
      <w:r w:rsidR="66ED2601" w:rsidRPr="24B5F037">
        <w:rPr>
          <w:rFonts w:ascii="Arial" w:eastAsia="Times New Roman" w:hAnsi="Arial" w:cs="Arial"/>
          <w:sz w:val="24"/>
          <w:szCs w:val="24"/>
          <w:lang w:eastAsia="en-GB"/>
        </w:rPr>
        <w:t xml:space="preserve"> </w:t>
      </w:r>
      <w:r w:rsidR="008A6B51">
        <w:rPr>
          <w:rFonts w:ascii="Arial" w:eastAsia="Times New Roman" w:hAnsi="Arial" w:cs="Arial"/>
          <w:sz w:val="24"/>
          <w:szCs w:val="24"/>
          <w:lang w:eastAsia="en-GB"/>
        </w:rPr>
        <w:t>For the purpose of the current study</w:t>
      </w:r>
      <w:r w:rsidR="1460AFD3" w:rsidRPr="24B5F037">
        <w:rPr>
          <w:rFonts w:ascii="Arial" w:eastAsia="Times New Roman" w:hAnsi="Arial" w:cs="Arial"/>
          <w:sz w:val="24"/>
          <w:szCs w:val="24"/>
          <w:lang w:eastAsia="en-GB"/>
        </w:rPr>
        <w:t>,</w:t>
      </w:r>
      <w:r w:rsidR="3250D73F" w:rsidRPr="24B5F037">
        <w:rPr>
          <w:rFonts w:ascii="Arial" w:eastAsia="Times New Roman" w:hAnsi="Arial" w:cs="Arial"/>
          <w:sz w:val="24"/>
          <w:szCs w:val="24"/>
          <w:lang w:eastAsia="en-GB"/>
        </w:rPr>
        <w:t xml:space="preserve"> </w:t>
      </w:r>
      <w:r w:rsidR="1460AFD3" w:rsidRPr="24B5F037">
        <w:rPr>
          <w:rFonts w:ascii="Arial" w:eastAsia="Times New Roman" w:hAnsi="Arial" w:cs="Arial"/>
          <w:sz w:val="24"/>
          <w:szCs w:val="24"/>
          <w:lang w:eastAsia="en-GB"/>
        </w:rPr>
        <w:t>parks</w:t>
      </w:r>
      <w:r w:rsidR="63B9C6FE" w:rsidRPr="24B5F037">
        <w:rPr>
          <w:rFonts w:ascii="Arial" w:eastAsia="Times New Roman" w:hAnsi="Arial" w:cs="Arial"/>
          <w:sz w:val="24"/>
          <w:szCs w:val="24"/>
          <w:lang w:eastAsia="en-GB"/>
        </w:rPr>
        <w:t>,</w:t>
      </w:r>
      <w:r w:rsidR="1460AFD3" w:rsidRPr="24B5F037">
        <w:rPr>
          <w:rFonts w:ascii="Arial" w:eastAsia="Times New Roman" w:hAnsi="Arial" w:cs="Arial"/>
          <w:sz w:val="24"/>
          <w:szCs w:val="24"/>
          <w:lang w:eastAsia="en-GB"/>
        </w:rPr>
        <w:t xml:space="preserve"> gardens</w:t>
      </w:r>
      <w:r w:rsidR="0F9721AE" w:rsidRPr="24B5F037">
        <w:rPr>
          <w:rFonts w:ascii="Arial" w:eastAsia="Times New Roman" w:hAnsi="Arial" w:cs="Arial"/>
          <w:sz w:val="24"/>
          <w:szCs w:val="24"/>
          <w:lang w:eastAsia="en-GB"/>
        </w:rPr>
        <w:t xml:space="preserve"> and other </w:t>
      </w:r>
      <w:r w:rsidR="721A422E" w:rsidRPr="24B5F037">
        <w:rPr>
          <w:rFonts w:ascii="Arial" w:eastAsia="Times New Roman" w:hAnsi="Arial" w:cs="Arial"/>
          <w:sz w:val="24"/>
          <w:szCs w:val="24"/>
          <w:lang w:eastAsia="en-GB"/>
        </w:rPr>
        <w:t>designed urban greenspace</w:t>
      </w:r>
      <w:r w:rsidR="1460AFD3" w:rsidRPr="24B5F037">
        <w:rPr>
          <w:rFonts w:ascii="Arial" w:eastAsia="Times New Roman" w:hAnsi="Arial" w:cs="Arial"/>
          <w:sz w:val="24"/>
          <w:szCs w:val="24"/>
          <w:lang w:eastAsia="en-GB"/>
        </w:rPr>
        <w:t xml:space="preserve"> were categorized separately</w:t>
      </w:r>
      <w:r w:rsidR="1B46F59B" w:rsidRPr="24B5F037">
        <w:rPr>
          <w:rFonts w:ascii="Arial" w:eastAsia="Times New Roman" w:hAnsi="Arial" w:cs="Arial"/>
          <w:sz w:val="24"/>
          <w:szCs w:val="24"/>
          <w:lang w:eastAsia="en-GB"/>
        </w:rPr>
        <w:t xml:space="preserve">, and Natural </w:t>
      </w:r>
      <w:r w:rsidR="00974D78">
        <w:rPr>
          <w:rFonts w:ascii="Arial" w:eastAsia="Times New Roman" w:hAnsi="Arial" w:cs="Arial"/>
          <w:sz w:val="24"/>
          <w:szCs w:val="24"/>
          <w:lang w:eastAsia="en-GB"/>
        </w:rPr>
        <w:t>S</w:t>
      </w:r>
      <w:r w:rsidR="1B46F59B" w:rsidRPr="24B5F037">
        <w:rPr>
          <w:rFonts w:ascii="Arial" w:eastAsia="Times New Roman" w:hAnsi="Arial" w:cs="Arial"/>
          <w:sz w:val="24"/>
          <w:szCs w:val="24"/>
          <w:lang w:eastAsia="en-GB"/>
        </w:rPr>
        <w:t>pace</w:t>
      </w:r>
      <w:r w:rsidR="00974D78">
        <w:rPr>
          <w:rFonts w:ascii="Arial" w:eastAsia="Times New Roman" w:hAnsi="Arial" w:cs="Arial"/>
          <w:sz w:val="24"/>
          <w:szCs w:val="24"/>
          <w:lang w:eastAsia="en-GB"/>
        </w:rPr>
        <w:t>s</w:t>
      </w:r>
      <w:r w:rsidR="1B46F59B" w:rsidRPr="24B5F037">
        <w:rPr>
          <w:rFonts w:ascii="Arial" w:eastAsia="Times New Roman" w:hAnsi="Arial" w:cs="Arial"/>
          <w:sz w:val="24"/>
          <w:szCs w:val="24"/>
          <w:lang w:eastAsia="en-GB"/>
        </w:rPr>
        <w:t xml:space="preserve"> solely comprised non-designed areas, like open shrublands</w:t>
      </w:r>
      <w:r w:rsidR="6D14803F" w:rsidRPr="24B5F037">
        <w:rPr>
          <w:rFonts w:ascii="Arial" w:eastAsia="Times New Roman" w:hAnsi="Arial" w:cs="Arial"/>
          <w:sz w:val="24"/>
          <w:szCs w:val="24"/>
          <w:lang w:eastAsia="en-GB"/>
        </w:rPr>
        <w:t xml:space="preserve"> and nature reserves.</w:t>
      </w:r>
      <w:r w:rsidR="2EA7A6D6" w:rsidRPr="24B5F037">
        <w:rPr>
          <w:rFonts w:ascii="Arial" w:eastAsia="Times New Roman" w:hAnsi="Arial" w:cs="Arial"/>
          <w:sz w:val="24"/>
          <w:szCs w:val="24"/>
          <w:lang w:eastAsia="en-GB"/>
        </w:rPr>
        <w:t xml:space="preserve"> </w:t>
      </w:r>
    </w:p>
    <w:p w14:paraId="3C0D05EC" w14:textId="170EA2D2" w:rsidR="3A04D70E" w:rsidRDefault="3A04D70E" w:rsidP="7C3C338A">
      <w:pPr>
        <w:spacing w:before="240" w:line="480" w:lineRule="auto"/>
        <w:rPr>
          <w:rFonts w:ascii="Arial" w:eastAsia="Times New Roman" w:hAnsi="Arial" w:cs="Arial"/>
          <w:sz w:val="24"/>
          <w:szCs w:val="24"/>
          <w:lang w:eastAsia="en-GB"/>
        </w:rPr>
      </w:pPr>
      <w:r w:rsidRPr="4A481DF6">
        <w:rPr>
          <w:rFonts w:ascii="Arial" w:eastAsia="Times New Roman" w:hAnsi="Arial" w:cs="Arial"/>
          <w:sz w:val="24"/>
          <w:szCs w:val="24"/>
          <w:lang w:eastAsia="en-GB"/>
        </w:rPr>
        <w:t>I</w:t>
      </w:r>
      <w:r w:rsidR="00D34DD6" w:rsidRPr="4A481DF6">
        <w:rPr>
          <w:rFonts w:ascii="Arial" w:eastAsia="Times New Roman" w:hAnsi="Arial" w:cs="Arial"/>
          <w:sz w:val="24"/>
          <w:szCs w:val="24"/>
          <w:lang w:eastAsia="en-GB"/>
        </w:rPr>
        <w:t xml:space="preserve">ndoor </w:t>
      </w:r>
      <w:r w:rsidR="00974D78">
        <w:rPr>
          <w:rFonts w:ascii="Arial" w:eastAsia="Times New Roman" w:hAnsi="Arial" w:cs="Arial"/>
          <w:sz w:val="24"/>
          <w:szCs w:val="24"/>
          <w:lang w:eastAsia="en-GB"/>
        </w:rPr>
        <w:t>S</w:t>
      </w:r>
      <w:r w:rsidR="00D34DD6" w:rsidRPr="4A481DF6">
        <w:rPr>
          <w:rFonts w:ascii="Arial" w:eastAsia="Times New Roman" w:hAnsi="Arial" w:cs="Arial"/>
          <w:sz w:val="24"/>
          <w:szCs w:val="24"/>
          <w:lang w:eastAsia="en-GB"/>
        </w:rPr>
        <w:t>paces</w:t>
      </w:r>
      <w:r w:rsidR="7CF91E85" w:rsidRPr="4A481DF6">
        <w:rPr>
          <w:rFonts w:ascii="Arial" w:eastAsia="Times New Roman" w:hAnsi="Arial" w:cs="Arial"/>
          <w:sz w:val="24"/>
          <w:szCs w:val="24"/>
          <w:lang w:eastAsia="en-GB"/>
        </w:rPr>
        <w:t xml:space="preserve"> were only shown to</w:t>
      </w:r>
      <w:r w:rsidR="00D34DD6" w:rsidRPr="4A481DF6">
        <w:rPr>
          <w:rFonts w:ascii="Arial" w:eastAsia="Times New Roman" w:hAnsi="Arial" w:cs="Arial"/>
          <w:sz w:val="24"/>
          <w:szCs w:val="24"/>
          <w:lang w:eastAsia="en-GB"/>
        </w:rPr>
        <w:t xml:space="preserve"> </w:t>
      </w:r>
      <w:r w:rsidR="3A41A25E" w:rsidRPr="4A481DF6">
        <w:rPr>
          <w:rFonts w:ascii="Arial" w:eastAsia="Times New Roman" w:hAnsi="Arial" w:cs="Arial"/>
          <w:sz w:val="24"/>
          <w:szCs w:val="24"/>
          <w:lang w:eastAsia="en-GB"/>
        </w:rPr>
        <w:t xml:space="preserve">serve </w:t>
      </w:r>
      <w:r w:rsidR="00921FF4">
        <w:rPr>
          <w:rFonts w:ascii="Arial" w:eastAsia="Times New Roman" w:hAnsi="Arial" w:cs="Arial"/>
          <w:sz w:val="24"/>
          <w:szCs w:val="24"/>
          <w:lang w:eastAsia="en-GB"/>
        </w:rPr>
        <w:t>Local Climate and Air Quality Regulation</w:t>
      </w:r>
      <w:r w:rsidR="00D34DD6" w:rsidRPr="4A481DF6">
        <w:rPr>
          <w:rFonts w:ascii="Arial" w:eastAsia="Times New Roman" w:hAnsi="Arial" w:cs="Arial"/>
          <w:sz w:val="24"/>
          <w:szCs w:val="24"/>
          <w:lang w:eastAsia="en-GB"/>
        </w:rPr>
        <w:t xml:space="preserve"> and </w:t>
      </w:r>
      <w:r w:rsidR="00921FF4">
        <w:rPr>
          <w:rFonts w:ascii="Arial" w:eastAsia="Times New Roman" w:hAnsi="Arial" w:cs="Arial"/>
          <w:sz w:val="24"/>
          <w:szCs w:val="24"/>
          <w:lang w:eastAsia="en-GB"/>
        </w:rPr>
        <w:t>Food</w:t>
      </w:r>
      <w:r w:rsidR="0016269D">
        <w:rPr>
          <w:rFonts w:ascii="Arial" w:eastAsia="Times New Roman" w:hAnsi="Arial" w:cs="Arial"/>
          <w:sz w:val="24"/>
          <w:szCs w:val="24"/>
          <w:lang w:eastAsia="en-GB"/>
        </w:rPr>
        <w:t>, Fibre and Fuel</w:t>
      </w:r>
      <w:r w:rsidR="3732107B" w:rsidRPr="4A481DF6">
        <w:rPr>
          <w:rFonts w:ascii="Arial" w:eastAsia="Times New Roman" w:hAnsi="Arial" w:cs="Arial"/>
          <w:sz w:val="24"/>
          <w:szCs w:val="24"/>
          <w:lang w:eastAsia="en-GB"/>
        </w:rPr>
        <w:t xml:space="preserve">, </w:t>
      </w:r>
      <w:r w:rsidR="44E06654" w:rsidRPr="4A481DF6">
        <w:rPr>
          <w:rFonts w:ascii="Arial" w:eastAsia="Times New Roman" w:hAnsi="Arial" w:cs="Arial"/>
          <w:sz w:val="24"/>
          <w:szCs w:val="24"/>
          <w:lang w:eastAsia="en-GB"/>
        </w:rPr>
        <w:t xml:space="preserve">which could be similarly due to the relative dearth of ecosystem service assessments </w:t>
      </w:r>
      <w:r w:rsidR="477D97D0" w:rsidRPr="4A481DF6">
        <w:rPr>
          <w:rFonts w:ascii="Arial" w:eastAsia="Times New Roman" w:hAnsi="Arial" w:cs="Arial"/>
          <w:sz w:val="24"/>
          <w:szCs w:val="24"/>
          <w:lang w:eastAsia="en-GB"/>
        </w:rPr>
        <w:t xml:space="preserve">for </w:t>
      </w:r>
      <w:r w:rsidR="44E06654" w:rsidRPr="4A481DF6">
        <w:rPr>
          <w:rFonts w:ascii="Arial" w:eastAsia="Times New Roman" w:hAnsi="Arial" w:cs="Arial"/>
          <w:sz w:val="24"/>
          <w:szCs w:val="24"/>
          <w:lang w:eastAsia="en-GB"/>
        </w:rPr>
        <w:t>indoor farming systems.</w:t>
      </w:r>
      <w:r w:rsidR="05EB9CFA" w:rsidRPr="4A481DF6">
        <w:rPr>
          <w:rFonts w:ascii="Arial" w:eastAsia="Times New Roman" w:hAnsi="Arial" w:cs="Arial"/>
          <w:sz w:val="24"/>
          <w:szCs w:val="24"/>
          <w:lang w:eastAsia="en-GB"/>
        </w:rPr>
        <w:t xml:space="preserve"> </w:t>
      </w:r>
      <w:r w:rsidR="71521B74" w:rsidRPr="4A481DF6">
        <w:rPr>
          <w:rFonts w:ascii="Arial" w:eastAsia="Times New Roman" w:hAnsi="Arial" w:cs="Arial"/>
          <w:sz w:val="24"/>
          <w:szCs w:val="24"/>
          <w:lang w:eastAsia="en-GB"/>
        </w:rPr>
        <w:t xml:space="preserve">This supports the findings of </w:t>
      </w:r>
      <w:r w:rsidR="05EB9CFA" w:rsidRPr="4A481DF6">
        <w:rPr>
          <w:rFonts w:ascii="Arial" w:eastAsia="Times New Roman" w:hAnsi="Arial" w:cs="Arial"/>
          <w:sz w:val="24"/>
          <w:szCs w:val="24"/>
          <w:lang w:eastAsia="en-GB"/>
        </w:rPr>
        <w:t>Goodman and Minner (2019)</w:t>
      </w:r>
      <w:r w:rsidR="008A6B51">
        <w:rPr>
          <w:rFonts w:ascii="Arial" w:eastAsia="Times New Roman" w:hAnsi="Arial" w:cs="Arial"/>
          <w:sz w:val="24"/>
          <w:szCs w:val="24"/>
          <w:lang w:eastAsia="en-GB"/>
        </w:rPr>
        <w:t>,</w:t>
      </w:r>
      <w:r w:rsidR="05EB9CFA" w:rsidRPr="4A481DF6">
        <w:rPr>
          <w:rFonts w:ascii="Arial" w:eastAsia="Times New Roman" w:hAnsi="Arial" w:cs="Arial"/>
          <w:sz w:val="24"/>
          <w:szCs w:val="24"/>
          <w:lang w:eastAsia="en-GB"/>
        </w:rPr>
        <w:t xml:space="preserve"> </w:t>
      </w:r>
      <w:r w:rsidR="7BEE8A20" w:rsidRPr="4A481DF6">
        <w:rPr>
          <w:rFonts w:ascii="Arial" w:eastAsia="Times New Roman" w:hAnsi="Arial" w:cs="Arial"/>
          <w:sz w:val="24"/>
          <w:szCs w:val="24"/>
          <w:lang w:eastAsia="en-GB"/>
        </w:rPr>
        <w:t xml:space="preserve">who </w:t>
      </w:r>
      <w:r w:rsidR="05EB9CFA" w:rsidRPr="4A481DF6">
        <w:rPr>
          <w:rFonts w:ascii="Arial" w:eastAsia="Times New Roman" w:hAnsi="Arial" w:cs="Arial"/>
          <w:sz w:val="24"/>
          <w:szCs w:val="24"/>
          <w:lang w:eastAsia="en-GB"/>
        </w:rPr>
        <w:t>suggest</w:t>
      </w:r>
      <w:r w:rsidR="003403F2">
        <w:rPr>
          <w:rFonts w:ascii="Arial" w:eastAsia="Times New Roman" w:hAnsi="Arial" w:cs="Arial"/>
          <w:sz w:val="24"/>
          <w:szCs w:val="24"/>
          <w:lang w:eastAsia="en-GB"/>
        </w:rPr>
        <w:t>ed</w:t>
      </w:r>
      <w:r w:rsidR="05EB9CFA" w:rsidRPr="4A481DF6">
        <w:rPr>
          <w:rFonts w:ascii="Arial" w:eastAsia="Times New Roman" w:hAnsi="Arial" w:cs="Arial"/>
          <w:sz w:val="24"/>
          <w:szCs w:val="24"/>
          <w:lang w:eastAsia="en-GB"/>
        </w:rPr>
        <w:t xml:space="preserve"> that there is </w:t>
      </w:r>
      <w:r w:rsidR="66CC4F50" w:rsidRPr="4A481DF6">
        <w:rPr>
          <w:rFonts w:ascii="Arial" w:eastAsia="Times New Roman" w:hAnsi="Arial" w:cs="Arial"/>
          <w:sz w:val="24"/>
          <w:szCs w:val="24"/>
          <w:lang w:eastAsia="en-GB"/>
        </w:rPr>
        <w:t xml:space="preserve">currently </w:t>
      </w:r>
      <w:r w:rsidR="05EB9CFA" w:rsidRPr="4A481DF6">
        <w:rPr>
          <w:rFonts w:ascii="Arial" w:eastAsia="Times New Roman" w:hAnsi="Arial" w:cs="Arial"/>
          <w:sz w:val="24"/>
          <w:szCs w:val="24"/>
          <w:lang w:eastAsia="en-GB"/>
        </w:rPr>
        <w:t>a lack of knowledge about indoor agriculture, particularly information that can assist polic</w:t>
      </w:r>
      <w:r w:rsidR="29C55906" w:rsidRPr="4A481DF6">
        <w:rPr>
          <w:rFonts w:ascii="Arial" w:eastAsia="Times New Roman" w:hAnsi="Arial" w:cs="Arial"/>
          <w:sz w:val="24"/>
          <w:szCs w:val="24"/>
          <w:lang w:eastAsia="en-GB"/>
        </w:rPr>
        <w:t xml:space="preserve">y-makers to understand </w:t>
      </w:r>
      <w:r w:rsidR="35AA601C" w:rsidRPr="4A481DF6">
        <w:rPr>
          <w:rFonts w:ascii="Arial" w:eastAsia="Times New Roman" w:hAnsi="Arial" w:cs="Arial"/>
          <w:sz w:val="24"/>
          <w:szCs w:val="24"/>
          <w:lang w:eastAsia="en-GB"/>
        </w:rPr>
        <w:t>the</w:t>
      </w:r>
      <w:r w:rsidR="29C55906" w:rsidRPr="4A481DF6">
        <w:rPr>
          <w:rFonts w:ascii="Arial" w:eastAsia="Times New Roman" w:hAnsi="Arial" w:cs="Arial"/>
          <w:sz w:val="24"/>
          <w:szCs w:val="24"/>
          <w:lang w:eastAsia="en-GB"/>
        </w:rPr>
        <w:t xml:space="preserve"> social, economic, and environmental benefits.</w:t>
      </w:r>
      <w:r w:rsidR="05EB9CFA" w:rsidRPr="4A481DF6">
        <w:rPr>
          <w:rFonts w:ascii="Arial" w:eastAsia="Times New Roman" w:hAnsi="Arial" w:cs="Arial"/>
          <w:sz w:val="24"/>
          <w:szCs w:val="24"/>
          <w:lang w:eastAsia="en-GB"/>
        </w:rPr>
        <w:t xml:space="preserve"> </w:t>
      </w:r>
      <w:r w:rsidR="00980B8F">
        <w:rPr>
          <w:rFonts w:ascii="Arial" w:eastAsia="Times New Roman" w:hAnsi="Arial" w:cs="Arial"/>
          <w:sz w:val="24"/>
          <w:szCs w:val="24"/>
          <w:lang w:eastAsia="en-GB"/>
        </w:rPr>
        <w:t xml:space="preserve">In addition to </w:t>
      </w:r>
      <w:r w:rsidR="00921FF4">
        <w:rPr>
          <w:rFonts w:ascii="Arial" w:eastAsia="Times New Roman" w:hAnsi="Arial" w:cs="Arial"/>
          <w:sz w:val="24"/>
          <w:szCs w:val="24"/>
          <w:lang w:eastAsia="en-GB"/>
        </w:rPr>
        <w:t>Local Climate and Air Quality Regulation</w:t>
      </w:r>
      <w:r w:rsidR="00980B8F">
        <w:rPr>
          <w:rFonts w:ascii="Arial" w:eastAsia="Times New Roman" w:hAnsi="Arial" w:cs="Arial"/>
          <w:sz w:val="24"/>
          <w:szCs w:val="24"/>
          <w:lang w:eastAsia="en-GB"/>
        </w:rPr>
        <w:t xml:space="preserve"> and </w:t>
      </w:r>
      <w:r w:rsidR="00B853C5">
        <w:rPr>
          <w:rFonts w:ascii="Arial" w:eastAsia="Times New Roman" w:hAnsi="Arial" w:cs="Arial"/>
          <w:sz w:val="24"/>
          <w:szCs w:val="24"/>
          <w:lang w:eastAsia="en-GB"/>
        </w:rPr>
        <w:t>Food</w:t>
      </w:r>
      <w:r w:rsidR="0016269D">
        <w:rPr>
          <w:rFonts w:ascii="Arial" w:eastAsia="Times New Roman" w:hAnsi="Arial" w:cs="Arial"/>
          <w:sz w:val="24"/>
          <w:szCs w:val="24"/>
          <w:lang w:eastAsia="en-GB"/>
        </w:rPr>
        <w:t>, Fibre and Fuel</w:t>
      </w:r>
      <w:r w:rsidR="00980B8F">
        <w:rPr>
          <w:rFonts w:ascii="Arial" w:eastAsia="Times New Roman" w:hAnsi="Arial" w:cs="Arial"/>
          <w:sz w:val="24"/>
          <w:szCs w:val="24"/>
          <w:lang w:eastAsia="en-GB"/>
        </w:rPr>
        <w:t xml:space="preserve">, there </w:t>
      </w:r>
      <w:r w:rsidR="00F37C54">
        <w:rPr>
          <w:rFonts w:ascii="Arial" w:eastAsia="Times New Roman" w:hAnsi="Arial" w:cs="Arial"/>
          <w:sz w:val="24"/>
          <w:szCs w:val="24"/>
          <w:lang w:eastAsia="en-GB"/>
        </w:rPr>
        <w:t xml:space="preserve">are likely to be other potential benefits provided by Indoor </w:t>
      </w:r>
      <w:r w:rsidR="00974D78">
        <w:rPr>
          <w:rFonts w:ascii="Arial" w:eastAsia="Times New Roman" w:hAnsi="Arial" w:cs="Arial"/>
          <w:sz w:val="24"/>
          <w:szCs w:val="24"/>
          <w:lang w:eastAsia="en-GB"/>
        </w:rPr>
        <w:t>S</w:t>
      </w:r>
      <w:r w:rsidR="00F37C54">
        <w:rPr>
          <w:rFonts w:ascii="Arial" w:eastAsia="Times New Roman" w:hAnsi="Arial" w:cs="Arial"/>
          <w:sz w:val="24"/>
          <w:szCs w:val="24"/>
          <w:lang w:eastAsia="en-GB"/>
        </w:rPr>
        <w:t>paces, such as</w:t>
      </w:r>
      <w:r w:rsidR="00980B8F">
        <w:rPr>
          <w:rFonts w:ascii="Arial" w:eastAsia="Times New Roman" w:hAnsi="Arial" w:cs="Arial"/>
          <w:sz w:val="24"/>
          <w:szCs w:val="24"/>
          <w:lang w:eastAsia="en-GB"/>
        </w:rPr>
        <w:t xml:space="preserve"> Noise </w:t>
      </w:r>
      <w:r w:rsidR="000A7833" w:rsidRPr="00DD4545">
        <w:rPr>
          <w:rFonts w:ascii="Arial" w:eastAsia="Times New Roman" w:hAnsi="Arial" w:cs="Arial"/>
          <w:sz w:val="24"/>
          <w:szCs w:val="24"/>
          <w:lang w:eastAsia="en-GB"/>
        </w:rPr>
        <w:t>Management</w:t>
      </w:r>
      <w:r w:rsidR="00980B8F">
        <w:rPr>
          <w:rFonts w:ascii="Arial" w:eastAsia="Times New Roman" w:hAnsi="Arial" w:cs="Arial"/>
          <w:sz w:val="24"/>
          <w:szCs w:val="24"/>
          <w:lang w:eastAsia="en-GB"/>
        </w:rPr>
        <w:t xml:space="preserve"> and </w:t>
      </w:r>
      <w:r w:rsidR="00D23520">
        <w:rPr>
          <w:rFonts w:ascii="Arial" w:eastAsia="Times New Roman" w:hAnsi="Arial" w:cs="Arial"/>
          <w:sz w:val="24"/>
          <w:szCs w:val="24"/>
          <w:lang w:eastAsia="en-GB"/>
        </w:rPr>
        <w:t>Recreation and Mental and Physical Health</w:t>
      </w:r>
      <w:r w:rsidR="00980B8F">
        <w:rPr>
          <w:rFonts w:ascii="Arial" w:eastAsia="Times New Roman" w:hAnsi="Arial" w:cs="Arial"/>
          <w:sz w:val="24"/>
          <w:szCs w:val="24"/>
          <w:lang w:eastAsia="en-GB"/>
        </w:rPr>
        <w:t>, although further research is required to verify if this is the case.</w:t>
      </w:r>
      <w:r w:rsidR="00F37C54">
        <w:rPr>
          <w:rFonts w:ascii="Arial" w:eastAsia="Times New Roman" w:hAnsi="Arial" w:cs="Arial"/>
          <w:sz w:val="24"/>
          <w:szCs w:val="24"/>
          <w:lang w:eastAsia="en-GB"/>
        </w:rPr>
        <w:t xml:space="preserve"> </w:t>
      </w:r>
    </w:p>
    <w:p w14:paraId="772DF7DE" w14:textId="30377D7D" w:rsidR="4A481DF6" w:rsidRPr="001B2B04" w:rsidRDefault="30343014" w:rsidP="001B2B04">
      <w:pPr>
        <w:spacing w:before="240" w:line="480" w:lineRule="auto"/>
        <w:rPr>
          <w:rFonts w:ascii="Arial" w:eastAsia="Times New Roman" w:hAnsi="Arial" w:cs="Arial"/>
          <w:sz w:val="24"/>
          <w:szCs w:val="24"/>
          <w:lang w:eastAsia="en-GB"/>
        </w:rPr>
      </w:pPr>
      <w:r w:rsidRPr="4A481DF6">
        <w:rPr>
          <w:rFonts w:ascii="Arial" w:eastAsia="Times New Roman" w:hAnsi="Arial" w:cs="Arial"/>
          <w:sz w:val="24"/>
          <w:szCs w:val="24"/>
          <w:lang w:eastAsia="en-GB"/>
        </w:rPr>
        <w:t xml:space="preserve">While </w:t>
      </w:r>
      <w:r w:rsidR="00D34DD6" w:rsidRPr="4A481DF6">
        <w:rPr>
          <w:rFonts w:ascii="Arial" w:eastAsia="Times New Roman" w:hAnsi="Arial" w:cs="Arial"/>
          <w:sz w:val="24"/>
          <w:szCs w:val="24"/>
          <w:lang w:eastAsia="en-GB"/>
        </w:rPr>
        <w:t xml:space="preserve">Religious </w:t>
      </w:r>
      <w:r w:rsidR="00974D78">
        <w:rPr>
          <w:rFonts w:ascii="Arial" w:eastAsia="Times New Roman" w:hAnsi="Arial" w:cs="Arial"/>
          <w:sz w:val="24"/>
          <w:szCs w:val="24"/>
          <w:lang w:eastAsia="en-GB"/>
        </w:rPr>
        <w:t>S</w:t>
      </w:r>
      <w:r w:rsidR="00D34DD6" w:rsidRPr="4A481DF6">
        <w:rPr>
          <w:rFonts w:ascii="Arial" w:eastAsia="Times New Roman" w:hAnsi="Arial" w:cs="Arial"/>
          <w:sz w:val="24"/>
          <w:szCs w:val="24"/>
          <w:lang w:eastAsia="en-GB"/>
        </w:rPr>
        <w:t xml:space="preserve">paces </w:t>
      </w:r>
      <w:r w:rsidR="1B59A44B" w:rsidRPr="4A481DF6">
        <w:rPr>
          <w:rFonts w:ascii="Arial" w:eastAsia="Times New Roman" w:hAnsi="Arial" w:cs="Arial"/>
          <w:sz w:val="24"/>
          <w:szCs w:val="24"/>
          <w:lang w:eastAsia="en-GB"/>
        </w:rPr>
        <w:t xml:space="preserve">were only </w:t>
      </w:r>
      <w:r w:rsidR="376AF271" w:rsidRPr="4A481DF6">
        <w:rPr>
          <w:rFonts w:ascii="Arial" w:eastAsia="Times New Roman" w:hAnsi="Arial" w:cs="Arial"/>
          <w:sz w:val="24"/>
          <w:szCs w:val="24"/>
          <w:lang w:eastAsia="en-GB"/>
        </w:rPr>
        <w:t xml:space="preserve">evaluated </w:t>
      </w:r>
      <w:r w:rsidR="1B59A44B" w:rsidRPr="4A481DF6">
        <w:rPr>
          <w:rFonts w:ascii="Arial" w:eastAsia="Times New Roman" w:hAnsi="Arial" w:cs="Arial"/>
          <w:sz w:val="24"/>
          <w:szCs w:val="24"/>
          <w:lang w:eastAsia="en-GB"/>
        </w:rPr>
        <w:t xml:space="preserve">twice in our dataset, it was surprising that neither </w:t>
      </w:r>
      <w:r w:rsidR="4A1A837B" w:rsidRPr="4A481DF6">
        <w:rPr>
          <w:rFonts w:ascii="Arial" w:eastAsia="Times New Roman" w:hAnsi="Arial" w:cs="Arial"/>
          <w:sz w:val="24"/>
          <w:szCs w:val="24"/>
          <w:lang w:eastAsia="en-GB"/>
        </w:rPr>
        <w:t xml:space="preserve">study </w:t>
      </w:r>
      <w:r w:rsidR="1B59A44B" w:rsidRPr="4A481DF6">
        <w:rPr>
          <w:rFonts w:ascii="Arial" w:eastAsia="Times New Roman" w:hAnsi="Arial" w:cs="Arial"/>
          <w:sz w:val="24"/>
          <w:szCs w:val="24"/>
          <w:lang w:eastAsia="en-GB"/>
        </w:rPr>
        <w:t>assessed the provision of cultural services</w:t>
      </w:r>
      <w:r w:rsidR="5EEDF2F2" w:rsidRPr="4A481DF6">
        <w:rPr>
          <w:rFonts w:ascii="Arial" w:eastAsia="Times New Roman" w:hAnsi="Arial" w:cs="Arial"/>
          <w:sz w:val="24"/>
          <w:szCs w:val="24"/>
          <w:lang w:eastAsia="en-GB"/>
        </w:rPr>
        <w:t xml:space="preserve">, including </w:t>
      </w:r>
      <w:r w:rsidR="001B1623">
        <w:rPr>
          <w:rFonts w:ascii="Arial" w:eastAsia="Times New Roman" w:hAnsi="Arial" w:cs="Arial"/>
          <w:sz w:val="24"/>
          <w:szCs w:val="24"/>
          <w:lang w:eastAsia="en-GB"/>
        </w:rPr>
        <w:t>Spiritual Experience and Sense of Place</w:t>
      </w:r>
      <w:r w:rsidR="182D75A6" w:rsidRPr="4A481DF6">
        <w:rPr>
          <w:rFonts w:ascii="Arial" w:eastAsia="Times New Roman" w:hAnsi="Arial" w:cs="Arial"/>
          <w:sz w:val="24"/>
          <w:szCs w:val="24"/>
          <w:lang w:eastAsia="en-GB"/>
        </w:rPr>
        <w:t xml:space="preserve">. </w:t>
      </w:r>
      <w:r w:rsidR="62110DFC" w:rsidRPr="4A481DF6">
        <w:rPr>
          <w:rFonts w:ascii="Arial" w:eastAsia="Times New Roman" w:hAnsi="Arial" w:cs="Arial"/>
          <w:sz w:val="24"/>
          <w:szCs w:val="24"/>
          <w:lang w:eastAsia="en-GB"/>
        </w:rPr>
        <w:t>Virtually all research on sacred sites has been conducted in non-urban areas (Jackson and Ormsby, 2017)</w:t>
      </w:r>
      <w:r w:rsidR="72C53FF6" w:rsidRPr="4A481DF6">
        <w:rPr>
          <w:rFonts w:ascii="Arial" w:eastAsia="Times New Roman" w:hAnsi="Arial" w:cs="Arial"/>
          <w:sz w:val="24"/>
          <w:szCs w:val="24"/>
          <w:lang w:eastAsia="en-GB"/>
        </w:rPr>
        <w:t xml:space="preserve">. A meta-analysis of urban ecosystem service valuation studies carried out by </w:t>
      </w:r>
      <w:r w:rsidR="348F236F" w:rsidRPr="4A481DF6">
        <w:rPr>
          <w:rFonts w:ascii="Arial" w:eastAsia="Times New Roman" w:hAnsi="Arial" w:cs="Arial"/>
          <w:sz w:val="24"/>
          <w:szCs w:val="24"/>
          <w:lang w:eastAsia="en-GB"/>
        </w:rPr>
        <w:t xml:space="preserve">Haase </w:t>
      </w:r>
      <w:r w:rsidR="348F236F" w:rsidRPr="4A481DF6">
        <w:rPr>
          <w:rFonts w:ascii="Arial" w:eastAsia="Times New Roman" w:hAnsi="Arial" w:cs="Arial"/>
          <w:i/>
          <w:iCs/>
          <w:sz w:val="24"/>
          <w:szCs w:val="24"/>
          <w:lang w:eastAsia="en-GB"/>
        </w:rPr>
        <w:t>et al</w:t>
      </w:r>
      <w:r w:rsidR="348F236F" w:rsidRPr="4A481DF6">
        <w:rPr>
          <w:rFonts w:ascii="Arial" w:eastAsia="Times New Roman" w:hAnsi="Arial" w:cs="Arial"/>
          <w:sz w:val="24"/>
          <w:szCs w:val="24"/>
          <w:lang w:eastAsia="en-GB"/>
        </w:rPr>
        <w:t>. (2014) found that less than 2% of assessments focused on spiritual services.</w:t>
      </w:r>
      <w:r w:rsidR="7BE20BF7" w:rsidRPr="4A481DF6">
        <w:rPr>
          <w:rFonts w:ascii="Arial" w:eastAsia="Times New Roman" w:hAnsi="Arial" w:cs="Arial"/>
          <w:sz w:val="24"/>
          <w:szCs w:val="24"/>
          <w:lang w:eastAsia="en-GB"/>
        </w:rPr>
        <w:t xml:space="preserve"> </w:t>
      </w:r>
      <w:r w:rsidR="60DFEC31" w:rsidRPr="4A481DF6">
        <w:rPr>
          <w:rFonts w:ascii="Arial" w:eastAsia="Times New Roman" w:hAnsi="Arial" w:cs="Arial"/>
          <w:sz w:val="24"/>
          <w:szCs w:val="24"/>
          <w:lang w:eastAsia="en-GB"/>
        </w:rPr>
        <w:t xml:space="preserve">This has </w:t>
      </w:r>
      <w:r w:rsidR="676F401C" w:rsidRPr="4A481DF6">
        <w:rPr>
          <w:rFonts w:ascii="Arial" w:eastAsia="Times New Roman" w:hAnsi="Arial" w:cs="Arial"/>
          <w:sz w:val="24"/>
          <w:szCs w:val="24"/>
          <w:lang w:eastAsia="en-GB"/>
        </w:rPr>
        <w:t>prompt</w:t>
      </w:r>
      <w:r w:rsidR="64BD306F" w:rsidRPr="4A481DF6">
        <w:rPr>
          <w:rFonts w:ascii="Arial" w:eastAsia="Times New Roman" w:hAnsi="Arial" w:cs="Arial"/>
          <w:sz w:val="24"/>
          <w:szCs w:val="24"/>
          <w:lang w:eastAsia="en-GB"/>
        </w:rPr>
        <w:t>ed</w:t>
      </w:r>
      <w:r w:rsidR="676F401C" w:rsidRPr="4A481DF6">
        <w:rPr>
          <w:rFonts w:ascii="Arial" w:eastAsia="Times New Roman" w:hAnsi="Arial" w:cs="Arial"/>
          <w:sz w:val="24"/>
          <w:szCs w:val="24"/>
          <w:lang w:eastAsia="en-GB"/>
        </w:rPr>
        <w:t xml:space="preserve"> call</w:t>
      </w:r>
      <w:r w:rsidR="728CFA4A" w:rsidRPr="4A481DF6">
        <w:rPr>
          <w:rFonts w:ascii="Arial" w:eastAsia="Times New Roman" w:hAnsi="Arial" w:cs="Arial"/>
          <w:sz w:val="24"/>
          <w:szCs w:val="24"/>
          <w:lang w:eastAsia="en-GB"/>
        </w:rPr>
        <w:t>s</w:t>
      </w:r>
      <w:r w:rsidR="676F401C" w:rsidRPr="4A481DF6">
        <w:rPr>
          <w:rFonts w:ascii="Arial" w:eastAsia="Times New Roman" w:hAnsi="Arial" w:cs="Arial"/>
          <w:sz w:val="24"/>
          <w:szCs w:val="24"/>
          <w:lang w:eastAsia="en-GB"/>
        </w:rPr>
        <w:t xml:space="preserve"> for</w:t>
      </w:r>
      <w:r w:rsidR="578A05E0" w:rsidRPr="4A481DF6">
        <w:rPr>
          <w:rFonts w:ascii="Arial" w:eastAsia="Times New Roman" w:hAnsi="Arial" w:cs="Arial"/>
          <w:sz w:val="24"/>
          <w:szCs w:val="24"/>
          <w:lang w:eastAsia="en-GB"/>
        </w:rPr>
        <w:t xml:space="preserve"> </w:t>
      </w:r>
      <w:r w:rsidR="37470514" w:rsidRPr="4A481DF6">
        <w:rPr>
          <w:rFonts w:ascii="Arial" w:eastAsia="Times New Roman" w:hAnsi="Arial" w:cs="Arial"/>
          <w:sz w:val="24"/>
          <w:szCs w:val="24"/>
          <w:lang w:eastAsia="en-GB"/>
        </w:rPr>
        <w:t>more research so that</w:t>
      </w:r>
      <w:r w:rsidR="05E399AB" w:rsidRPr="4A481DF6">
        <w:rPr>
          <w:rFonts w:ascii="Arial" w:eastAsia="Times New Roman" w:hAnsi="Arial" w:cs="Arial"/>
          <w:sz w:val="24"/>
          <w:szCs w:val="24"/>
          <w:lang w:eastAsia="en-GB"/>
        </w:rPr>
        <w:t xml:space="preserve"> the importance and value of</w:t>
      </w:r>
      <w:r w:rsidR="37470514" w:rsidRPr="4A481DF6">
        <w:rPr>
          <w:rFonts w:ascii="Arial" w:eastAsia="Times New Roman" w:hAnsi="Arial" w:cs="Arial"/>
          <w:sz w:val="24"/>
          <w:szCs w:val="24"/>
          <w:lang w:eastAsia="en-GB"/>
        </w:rPr>
        <w:t xml:space="preserve"> </w:t>
      </w:r>
      <w:r w:rsidR="182D75A6" w:rsidRPr="4A481DF6">
        <w:rPr>
          <w:rFonts w:ascii="Arial" w:eastAsia="Times New Roman" w:hAnsi="Arial" w:cs="Arial"/>
          <w:sz w:val="24"/>
          <w:szCs w:val="24"/>
          <w:lang w:eastAsia="en-GB"/>
        </w:rPr>
        <w:t>urban sacred sites</w:t>
      </w:r>
      <w:r w:rsidR="0D0BEF36" w:rsidRPr="4A481DF6">
        <w:rPr>
          <w:rFonts w:ascii="Arial" w:eastAsia="Times New Roman" w:hAnsi="Arial" w:cs="Arial"/>
          <w:sz w:val="24"/>
          <w:szCs w:val="24"/>
          <w:lang w:eastAsia="en-GB"/>
        </w:rPr>
        <w:t xml:space="preserve"> can be </w:t>
      </w:r>
      <w:r w:rsidR="182D75A6" w:rsidRPr="4A481DF6">
        <w:rPr>
          <w:rFonts w:ascii="Arial" w:eastAsia="Times New Roman" w:hAnsi="Arial" w:cs="Arial"/>
          <w:sz w:val="24"/>
          <w:szCs w:val="24"/>
          <w:lang w:eastAsia="en-GB"/>
        </w:rPr>
        <w:t>communicate</w:t>
      </w:r>
      <w:r w:rsidR="13F6FF80" w:rsidRPr="4A481DF6">
        <w:rPr>
          <w:rFonts w:ascii="Arial" w:eastAsia="Times New Roman" w:hAnsi="Arial" w:cs="Arial"/>
          <w:sz w:val="24"/>
          <w:szCs w:val="24"/>
          <w:lang w:eastAsia="en-GB"/>
        </w:rPr>
        <w:t>d</w:t>
      </w:r>
      <w:r w:rsidR="182D75A6" w:rsidRPr="4A481DF6">
        <w:rPr>
          <w:rFonts w:ascii="Arial" w:eastAsia="Times New Roman" w:hAnsi="Arial" w:cs="Arial"/>
          <w:sz w:val="24"/>
          <w:szCs w:val="24"/>
          <w:lang w:eastAsia="en-GB"/>
        </w:rPr>
        <w:t xml:space="preserve"> </w:t>
      </w:r>
      <w:r w:rsidR="629E38DA" w:rsidRPr="4A481DF6">
        <w:rPr>
          <w:rFonts w:ascii="Arial" w:eastAsia="Times New Roman" w:hAnsi="Arial" w:cs="Arial"/>
          <w:sz w:val="24"/>
          <w:szCs w:val="24"/>
          <w:lang w:eastAsia="en-GB"/>
        </w:rPr>
        <w:t xml:space="preserve">to </w:t>
      </w:r>
      <w:r w:rsidR="182D75A6" w:rsidRPr="4A481DF6">
        <w:rPr>
          <w:rFonts w:ascii="Arial" w:eastAsia="Times New Roman" w:hAnsi="Arial" w:cs="Arial"/>
          <w:sz w:val="24"/>
          <w:szCs w:val="24"/>
          <w:lang w:eastAsia="en-GB"/>
        </w:rPr>
        <w:t>urban planners</w:t>
      </w:r>
      <w:r w:rsidR="7DCED457" w:rsidRPr="4A481DF6">
        <w:rPr>
          <w:rFonts w:ascii="Arial" w:eastAsia="Times New Roman" w:hAnsi="Arial" w:cs="Arial"/>
          <w:sz w:val="24"/>
          <w:szCs w:val="24"/>
          <w:lang w:eastAsia="en-GB"/>
        </w:rPr>
        <w:t xml:space="preserve"> (Ngulani and Shackleton, 2019)</w:t>
      </w:r>
      <w:r w:rsidR="182D75A6" w:rsidRPr="4A481DF6">
        <w:rPr>
          <w:rFonts w:ascii="Arial" w:eastAsia="Times New Roman" w:hAnsi="Arial" w:cs="Arial"/>
          <w:sz w:val="24"/>
          <w:szCs w:val="24"/>
          <w:lang w:eastAsia="en-GB"/>
        </w:rPr>
        <w:t xml:space="preserve">. </w:t>
      </w:r>
      <w:r w:rsidR="4A481DF6">
        <w:br w:type="page"/>
      </w:r>
    </w:p>
    <w:p w14:paraId="5EECC949" w14:textId="46EB75F7" w:rsidR="4A481DF6" w:rsidRDefault="4A481DF6" w:rsidP="4A481DF6">
      <w:pPr>
        <w:spacing w:before="240" w:line="480" w:lineRule="auto"/>
        <w:rPr>
          <w:rFonts w:ascii="Arial" w:eastAsia="Times New Roman"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34DD6" w14:paraId="0A402621" w14:textId="77777777" w:rsidTr="00511D13">
        <w:tc>
          <w:tcPr>
            <w:tcW w:w="9242" w:type="dxa"/>
          </w:tcPr>
          <w:p w14:paraId="0D8D8BFD" w14:textId="0FD13283" w:rsidR="00D34DD6" w:rsidRDefault="001F004D" w:rsidP="00A926E3">
            <w:pPr>
              <w:jc w:val="center"/>
              <w:rPr>
                <w:rFonts w:ascii="Arial" w:eastAsia="Times New Roman" w:hAnsi="Arial" w:cs="Arial"/>
                <w:b/>
                <w:bCs/>
                <w:i/>
                <w:iCs/>
                <w:sz w:val="24"/>
                <w:szCs w:val="24"/>
                <w:lang w:eastAsia="en-GB"/>
              </w:rPr>
            </w:pPr>
            <w:r w:rsidRPr="001F004D">
              <w:rPr>
                <w:noProof/>
              </w:rPr>
              <w:t xml:space="preserve"> </w:t>
            </w:r>
            <w:r w:rsidRPr="001F004D">
              <w:rPr>
                <w:rFonts w:ascii="Arial" w:eastAsia="Times New Roman" w:hAnsi="Arial" w:cs="Arial"/>
                <w:b/>
                <w:bCs/>
                <w:i/>
                <w:iCs/>
                <w:noProof/>
                <w:sz w:val="24"/>
                <w:szCs w:val="24"/>
                <w:lang w:eastAsia="en-GB"/>
              </w:rPr>
              <w:drawing>
                <wp:inline distT="0" distB="0" distL="0" distR="0" wp14:anchorId="4F2C0D5E" wp14:editId="6809B1AD">
                  <wp:extent cx="5731510" cy="3424555"/>
                  <wp:effectExtent l="0" t="0" r="2540" b="4445"/>
                  <wp:docPr id="7" name="Picture 5">
                    <a:extLst xmlns:a="http://schemas.openxmlformats.org/drawingml/2006/main">
                      <a:ext uri="{FF2B5EF4-FFF2-40B4-BE49-F238E27FC236}">
                        <a16:creationId xmlns:a16="http://schemas.microsoft.com/office/drawing/2014/main" id="{A8EE6ABC-F28F-4390-965C-0C01B6901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8EE6ABC-F28F-4390-965C-0C01B6901E19}"/>
                              </a:ext>
                            </a:extLst>
                          </pic:cNvPr>
                          <pic:cNvPicPr>
                            <a:picLocks noChangeAspect="1"/>
                          </pic:cNvPicPr>
                        </pic:nvPicPr>
                        <pic:blipFill>
                          <a:blip r:embed="rId17"/>
                          <a:stretch>
                            <a:fillRect/>
                          </a:stretch>
                        </pic:blipFill>
                        <pic:spPr>
                          <a:xfrm>
                            <a:off x="0" y="0"/>
                            <a:ext cx="5731510" cy="3424555"/>
                          </a:xfrm>
                          <a:prstGeom prst="rect">
                            <a:avLst/>
                          </a:prstGeom>
                        </pic:spPr>
                      </pic:pic>
                    </a:graphicData>
                  </a:graphic>
                </wp:inline>
              </w:drawing>
            </w:r>
          </w:p>
        </w:tc>
      </w:tr>
      <w:tr w:rsidR="00D34DD6" w14:paraId="55F4DBE4" w14:textId="77777777" w:rsidTr="00511D13">
        <w:tc>
          <w:tcPr>
            <w:tcW w:w="9242" w:type="dxa"/>
          </w:tcPr>
          <w:p w14:paraId="5A0382D3" w14:textId="77777777" w:rsidR="00D34DD6" w:rsidRDefault="00D34DD6" w:rsidP="00A926E3">
            <w:pPr>
              <w:rPr>
                <w:rFonts w:ascii="Arial" w:eastAsia="Times New Roman" w:hAnsi="Arial" w:cs="Arial"/>
                <w:b/>
                <w:bCs/>
                <w:iCs/>
                <w:sz w:val="24"/>
                <w:szCs w:val="24"/>
                <w:lang w:eastAsia="en-GB"/>
              </w:rPr>
            </w:pPr>
          </w:p>
          <w:p w14:paraId="53BEB364" w14:textId="41CED3CF" w:rsidR="00D34DD6" w:rsidRPr="00914FDE" w:rsidRDefault="00D34DD6" w:rsidP="3F9C5910">
            <w:pPr>
              <w:rPr>
                <w:rFonts w:ascii="Arial" w:eastAsia="Times New Roman" w:hAnsi="Arial" w:cs="Arial"/>
                <w:b/>
                <w:bCs/>
                <w:sz w:val="24"/>
                <w:szCs w:val="24"/>
                <w:lang w:eastAsia="en-GB"/>
              </w:rPr>
            </w:pPr>
            <w:r w:rsidRPr="3F9C5910">
              <w:rPr>
                <w:rFonts w:ascii="Arial" w:eastAsia="Times New Roman" w:hAnsi="Arial" w:cs="Arial"/>
                <w:b/>
                <w:bCs/>
                <w:sz w:val="24"/>
                <w:szCs w:val="24"/>
                <w:lang w:eastAsia="en-GB"/>
              </w:rPr>
              <w:t xml:space="preserve">Figure </w:t>
            </w:r>
            <w:r w:rsidR="008C22D9">
              <w:rPr>
                <w:rFonts w:ascii="Arial" w:eastAsia="Times New Roman" w:hAnsi="Arial" w:cs="Arial"/>
                <w:b/>
                <w:bCs/>
                <w:sz w:val="24"/>
                <w:szCs w:val="24"/>
                <w:lang w:eastAsia="en-GB"/>
              </w:rPr>
              <w:t>5</w:t>
            </w:r>
            <w:r w:rsidRPr="3F9C5910">
              <w:rPr>
                <w:rFonts w:ascii="Arial" w:eastAsia="Times New Roman" w:hAnsi="Arial" w:cs="Arial"/>
                <w:b/>
                <w:bCs/>
                <w:sz w:val="24"/>
                <w:szCs w:val="24"/>
                <w:lang w:eastAsia="en-GB"/>
              </w:rPr>
              <w:t xml:space="preserve">: </w:t>
            </w:r>
            <w:r w:rsidRPr="3F9C5910">
              <w:rPr>
                <w:rFonts w:ascii="Arial" w:eastAsia="Times New Roman" w:hAnsi="Arial" w:cs="Arial"/>
                <w:sz w:val="24"/>
                <w:szCs w:val="24"/>
                <w:lang w:eastAsia="en-GB"/>
              </w:rPr>
              <w:t xml:space="preserve">Heat map to show the number of studied instances where ecosystem services were provided in each of the growing spaces studied in this review. </w:t>
            </w:r>
            <w:r w:rsidR="00F23A98">
              <w:rPr>
                <w:rFonts w:ascii="Arial" w:eastAsia="Times New Roman" w:hAnsi="Arial" w:cs="Arial"/>
                <w:sz w:val="24"/>
                <w:szCs w:val="24"/>
                <w:lang w:eastAsia="en-GB"/>
              </w:rPr>
              <w:t>T</w:t>
            </w:r>
            <w:r w:rsidR="00F23A98" w:rsidRPr="24B5F037">
              <w:rPr>
                <w:rFonts w:ascii="Arial" w:eastAsia="Times New Roman" w:hAnsi="Arial" w:cs="Arial"/>
                <w:sz w:val="24"/>
                <w:szCs w:val="24"/>
                <w:lang w:eastAsia="en-GB"/>
              </w:rPr>
              <w:t>he number of studied instances</w:t>
            </w:r>
            <w:r w:rsidR="00F23A98">
              <w:rPr>
                <w:rFonts w:ascii="Arial" w:eastAsia="Times New Roman" w:hAnsi="Arial" w:cs="Arial"/>
                <w:sz w:val="24"/>
                <w:szCs w:val="24"/>
                <w:lang w:eastAsia="en-GB"/>
              </w:rPr>
              <w:t xml:space="preserve"> for each growing space</w:t>
            </w:r>
            <w:r w:rsidR="00F23A98" w:rsidRPr="24B5F037">
              <w:rPr>
                <w:rFonts w:ascii="Arial" w:eastAsia="Times New Roman" w:hAnsi="Arial" w:cs="Arial"/>
                <w:sz w:val="24"/>
                <w:szCs w:val="24"/>
                <w:lang w:eastAsia="en-GB"/>
              </w:rPr>
              <w:t xml:space="preserve"> </w:t>
            </w:r>
            <w:r w:rsidR="00F23A98">
              <w:rPr>
                <w:rFonts w:ascii="Arial" w:eastAsia="Times New Roman" w:hAnsi="Arial" w:cs="Arial"/>
                <w:sz w:val="24"/>
                <w:szCs w:val="24"/>
                <w:lang w:eastAsia="en-GB"/>
              </w:rPr>
              <w:t>is</w:t>
            </w:r>
            <w:r w:rsidR="00F23A98" w:rsidRPr="24B5F037">
              <w:rPr>
                <w:rFonts w:ascii="Arial" w:eastAsia="Times New Roman" w:hAnsi="Arial" w:cs="Arial"/>
                <w:sz w:val="24"/>
                <w:szCs w:val="24"/>
                <w:lang w:eastAsia="en-GB"/>
              </w:rPr>
              <w:t xml:space="preserve"> shown</w:t>
            </w:r>
            <w:r w:rsidR="00F23A98">
              <w:rPr>
                <w:rFonts w:ascii="Arial" w:eastAsia="Times New Roman" w:hAnsi="Arial" w:cs="Arial"/>
                <w:sz w:val="24"/>
                <w:szCs w:val="24"/>
                <w:lang w:eastAsia="en-GB"/>
              </w:rPr>
              <w:t xml:space="preserve"> under each column; the number of studied instances for each ecosystem service is shown at the end of each row. </w:t>
            </w:r>
          </w:p>
        </w:tc>
      </w:tr>
    </w:tbl>
    <w:p w14:paraId="2DA4AE7E" w14:textId="77777777" w:rsidR="00D34DD6" w:rsidRDefault="00D34DD6" w:rsidP="00D34DD6">
      <w:pPr>
        <w:rPr>
          <w:rFonts w:ascii="Arial" w:eastAsia="Times New Roman" w:hAnsi="Arial" w:cs="Arial"/>
          <w:b/>
          <w:bCs/>
          <w:i/>
          <w:iCs/>
          <w:sz w:val="24"/>
          <w:szCs w:val="24"/>
          <w:lang w:eastAsia="en-GB"/>
        </w:rPr>
      </w:pPr>
    </w:p>
    <w:p w14:paraId="21C6EA7F" w14:textId="77777777" w:rsidR="00D34DD6" w:rsidRDefault="00D34DD6" w:rsidP="00D34DD6">
      <w:pPr>
        <w:rPr>
          <w:rFonts w:ascii="Arial" w:eastAsia="Times New Roman" w:hAnsi="Arial" w:cs="Arial"/>
          <w:b/>
          <w:bCs/>
          <w:i/>
          <w:iCs/>
          <w:sz w:val="24"/>
          <w:szCs w:val="24"/>
          <w:lang w:eastAsia="en-GB"/>
        </w:rPr>
      </w:pPr>
    </w:p>
    <w:p w14:paraId="671ED1FE" w14:textId="77777777" w:rsidR="00D34DD6" w:rsidRDefault="00D34DD6" w:rsidP="00D34DD6">
      <w:pPr>
        <w:rPr>
          <w:rFonts w:ascii="Arial" w:eastAsia="Times New Roman" w:hAnsi="Arial" w:cs="Arial"/>
          <w:b/>
          <w:bCs/>
          <w:i/>
          <w:iCs/>
          <w:sz w:val="24"/>
          <w:szCs w:val="24"/>
          <w:lang w:eastAsia="en-GB"/>
        </w:rPr>
      </w:pPr>
    </w:p>
    <w:p w14:paraId="246ADE88" w14:textId="77777777" w:rsidR="00D34DD6" w:rsidRDefault="00D34DD6" w:rsidP="00D34DD6">
      <w:pPr>
        <w:rPr>
          <w:rFonts w:ascii="Arial" w:eastAsia="Times New Roman" w:hAnsi="Arial" w:cs="Arial"/>
          <w:b/>
          <w:bCs/>
          <w:i/>
          <w:iCs/>
          <w:sz w:val="24"/>
          <w:szCs w:val="24"/>
          <w:lang w:eastAsia="en-GB"/>
        </w:rPr>
      </w:pPr>
    </w:p>
    <w:p w14:paraId="03BC9A3F" w14:textId="77777777" w:rsidR="007F6146" w:rsidRDefault="007F6146">
      <w:r>
        <w:br w:type="page"/>
      </w:r>
    </w:p>
    <w:p w14:paraId="79B833F7" w14:textId="77777777" w:rsidR="00140281" w:rsidRDefault="00140281">
      <w:pPr>
        <w:rPr>
          <w:rStyle w:val="normaltextrun"/>
          <w:rFonts w:ascii="Arial" w:hAnsi="Arial" w:cs="Arial"/>
          <w:b/>
          <w:bCs/>
          <w:sz w:val="24"/>
          <w:szCs w:val="24"/>
          <w:shd w:val="clear" w:color="auto" w:fill="FFFFFF"/>
        </w:rPr>
        <w:sectPr w:rsidR="00140281" w:rsidSect="00DD7420">
          <w:pgSz w:w="11906" w:h="16838"/>
          <w:pgMar w:top="1440" w:right="1440" w:bottom="1440" w:left="1440" w:header="708" w:footer="708" w:gutter="0"/>
          <w:lnNumType w:countBy="1" w:restart="continuous"/>
          <w:cols w:space="708"/>
          <w:docGrid w:linePitch="360"/>
        </w:sectPr>
      </w:pPr>
    </w:p>
    <w:tbl>
      <w:tblPr>
        <w:tblStyle w:val="TableGrid"/>
        <w:tblW w:w="11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gridCol w:w="995"/>
      </w:tblGrid>
      <w:tr w:rsidR="00140281" w14:paraId="1DB25DA2" w14:textId="77777777" w:rsidTr="00217240">
        <w:tc>
          <w:tcPr>
            <w:tcW w:w="11060" w:type="dxa"/>
            <w:gridSpan w:val="2"/>
          </w:tcPr>
          <w:p w14:paraId="5C720839" w14:textId="0E1E2DE2" w:rsidR="00140281" w:rsidRDefault="00C23C5F">
            <w:pPr>
              <w:rPr>
                <w:rStyle w:val="normaltextrun"/>
                <w:rFonts w:ascii="Arial" w:hAnsi="Arial" w:cs="Arial"/>
                <w:b/>
                <w:bCs/>
                <w:sz w:val="24"/>
                <w:szCs w:val="24"/>
                <w:shd w:val="clear" w:color="auto" w:fill="FFFFFF"/>
              </w:rPr>
            </w:pPr>
            <w:r w:rsidRPr="00C23C5F">
              <w:rPr>
                <w:noProof/>
              </w:rPr>
              <w:t xml:space="preserve"> </w:t>
            </w:r>
            <w:r w:rsidRPr="00C23C5F">
              <w:rPr>
                <w:rFonts w:ascii="Arial" w:hAnsi="Arial" w:cs="Arial"/>
                <w:b/>
                <w:bCs/>
                <w:noProof/>
                <w:sz w:val="24"/>
                <w:szCs w:val="24"/>
                <w:shd w:val="clear" w:color="auto" w:fill="FFFFFF"/>
              </w:rPr>
              <w:drawing>
                <wp:inline distT="0" distB="0" distL="0" distR="0" wp14:anchorId="5F90FA99" wp14:editId="67CF4D21">
                  <wp:extent cx="6227204" cy="7426518"/>
                  <wp:effectExtent l="0" t="0" r="2540" b="3175"/>
                  <wp:docPr id="13" name="Picture 12">
                    <a:extLst xmlns:a="http://schemas.openxmlformats.org/drawingml/2006/main">
                      <a:ext uri="{FF2B5EF4-FFF2-40B4-BE49-F238E27FC236}">
                        <a16:creationId xmlns:a16="http://schemas.microsoft.com/office/drawing/2014/main" id="{E2E4A8B2-866B-4251-B369-C5253B157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E4A8B2-866B-4251-B369-C5253B157201}"/>
                              </a:ext>
                            </a:extLst>
                          </pic:cNvPr>
                          <pic:cNvPicPr>
                            <a:picLocks noChangeAspect="1"/>
                          </pic:cNvPicPr>
                        </pic:nvPicPr>
                        <pic:blipFill>
                          <a:blip r:embed="rId18"/>
                          <a:stretch>
                            <a:fillRect/>
                          </a:stretch>
                        </pic:blipFill>
                        <pic:spPr>
                          <a:xfrm>
                            <a:off x="0" y="0"/>
                            <a:ext cx="6236209" cy="7437257"/>
                          </a:xfrm>
                          <a:prstGeom prst="rect">
                            <a:avLst/>
                          </a:prstGeom>
                        </pic:spPr>
                      </pic:pic>
                    </a:graphicData>
                  </a:graphic>
                </wp:inline>
              </w:drawing>
            </w:r>
          </w:p>
        </w:tc>
      </w:tr>
      <w:tr w:rsidR="00217240" w14:paraId="78A2B99E" w14:textId="77777777" w:rsidTr="00217240">
        <w:trPr>
          <w:gridAfter w:val="1"/>
          <w:wAfter w:w="995" w:type="dxa"/>
        </w:trPr>
        <w:tc>
          <w:tcPr>
            <w:tcW w:w="10065" w:type="dxa"/>
          </w:tcPr>
          <w:p w14:paraId="5AAB4C80" w14:textId="77777777" w:rsidR="00217240" w:rsidRPr="000D50CC" w:rsidRDefault="00217240">
            <w:pPr>
              <w:rPr>
                <w:rFonts w:ascii="Arial" w:hAnsi="Arial" w:cs="Arial"/>
                <w:b/>
                <w:bCs/>
                <w:noProof/>
                <w:sz w:val="24"/>
                <w:szCs w:val="24"/>
                <w:shd w:val="clear" w:color="auto" w:fill="FFFFFF"/>
              </w:rPr>
            </w:pPr>
          </w:p>
        </w:tc>
      </w:tr>
      <w:tr w:rsidR="00140281" w14:paraId="588051DE" w14:textId="77777777" w:rsidTr="00217240">
        <w:trPr>
          <w:gridAfter w:val="1"/>
          <w:wAfter w:w="995" w:type="dxa"/>
        </w:trPr>
        <w:tc>
          <w:tcPr>
            <w:tcW w:w="10065" w:type="dxa"/>
          </w:tcPr>
          <w:p w14:paraId="5EBECB0B" w14:textId="52E13841" w:rsidR="00140281" w:rsidRDefault="00140281">
            <w:pPr>
              <w:rPr>
                <w:rStyle w:val="normaltextrun"/>
                <w:rFonts w:ascii="Arial" w:hAnsi="Arial" w:cs="Arial"/>
                <w:b/>
                <w:bCs/>
                <w:sz w:val="24"/>
                <w:szCs w:val="24"/>
                <w:shd w:val="clear" w:color="auto" w:fill="FFFFFF"/>
              </w:rPr>
            </w:pPr>
            <w:r w:rsidRPr="3F9C5910">
              <w:rPr>
                <w:rFonts w:ascii="Arial" w:eastAsia="Times New Roman" w:hAnsi="Arial" w:cs="Arial"/>
                <w:b/>
                <w:bCs/>
                <w:sz w:val="24"/>
                <w:szCs w:val="24"/>
                <w:lang w:eastAsia="en-GB"/>
              </w:rPr>
              <w:t xml:space="preserve">Figure </w:t>
            </w:r>
            <w:r w:rsidR="00217240">
              <w:rPr>
                <w:rFonts w:ascii="Arial" w:eastAsia="Times New Roman" w:hAnsi="Arial" w:cs="Arial"/>
                <w:b/>
                <w:bCs/>
                <w:sz w:val="24"/>
                <w:szCs w:val="24"/>
                <w:lang w:eastAsia="en-GB"/>
              </w:rPr>
              <w:t>6</w:t>
            </w:r>
            <w:r w:rsidRPr="3F9C5910">
              <w:rPr>
                <w:rFonts w:ascii="Arial" w:eastAsia="Times New Roman" w:hAnsi="Arial" w:cs="Arial"/>
                <w:b/>
                <w:bCs/>
                <w:sz w:val="24"/>
                <w:szCs w:val="24"/>
                <w:lang w:eastAsia="en-GB"/>
              </w:rPr>
              <w:t xml:space="preserve">: </w:t>
            </w:r>
            <w:r w:rsidRPr="3F9C5910">
              <w:rPr>
                <w:rFonts w:ascii="Arial" w:eastAsia="Times New Roman" w:hAnsi="Arial" w:cs="Arial"/>
                <w:sz w:val="24"/>
                <w:szCs w:val="24"/>
                <w:lang w:eastAsia="en-GB"/>
              </w:rPr>
              <w:t>Heat map to show the number of studied instances where ecosystem services were enhanced (</w:t>
            </w:r>
            <w:r w:rsidR="00217240">
              <w:rPr>
                <w:rFonts w:ascii="Arial" w:eastAsia="Times New Roman" w:hAnsi="Arial" w:cs="Arial"/>
                <w:i/>
                <w:iCs/>
                <w:sz w:val="24"/>
                <w:szCs w:val="24"/>
                <w:lang w:eastAsia="en-GB"/>
              </w:rPr>
              <w:t xml:space="preserve">top </w:t>
            </w:r>
            <w:r>
              <w:rPr>
                <w:rFonts w:ascii="Arial" w:eastAsia="Times New Roman" w:hAnsi="Arial" w:cs="Arial"/>
                <w:i/>
                <w:iCs/>
                <w:sz w:val="24"/>
                <w:szCs w:val="24"/>
                <w:lang w:eastAsia="en-GB"/>
              </w:rPr>
              <w:t>panel</w:t>
            </w:r>
            <w:r w:rsidRPr="3F9C5910">
              <w:rPr>
                <w:rFonts w:ascii="Arial" w:eastAsia="Times New Roman" w:hAnsi="Arial" w:cs="Arial"/>
                <w:sz w:val="24"/>
                <w:szCs w:val="24"/>
                <w:lang w:eastAsia="en-GB"/>
              </w:rPr>
              <w:t>) and worsened (</w:t>
            </w:r>
            <w:r w:rsidR="00217240">
              <w:rPr>
                <w:rFonts w:ascii="Arial" w:eastAsia="Times New Roman" w:hAnsi="Arial" w:cs="Arial"/>
                <w:i/>
                <w:iCs/>
                <w:sz w:val="24"/>
                <w:szCs w:val="24"/>
                <w:lang w:eastAsia="en-GB"/>
              </w:rPr>
              <w:t xml:space="preserve">bottom </w:t>
            </w:r>
            <w:r>
              <w:rPr>
                <w:rFonts w:ascii="Arial" w:eastAsia="Times New Roman" w:hAnsi="Arial" w:cs="Arial"/>
                <w:i/>
                <w:iCs/>
                <w:sz w:val="24"/>
                <w:szCs w:val="24"/>
                <w:lang w:eastAsia="en-GB"/>
              </w:rPr>
              <w:t>panel</w:t>
            </w:r>
            <w:r w:rsidRPr="3F9C5910">
              <w:rPr>
                <w:rFonts w:ascii="Arial" w:eastAsia="Times New Roman" w:hAnsi="Arial" w:cs="Arial"/>
                <w:sz w:val="24"/>
                <w:szCs w:val="24"/>
                <w:lang w:eastAsia="en-GB"/>
              </w:rPr>
              <w:t>) in each of the growing spaces studied in this review.</w:t>
            </w:r>
            <w:r>
              <w:rPr>
                <w:rFonts w:ascii="Arial" w:eastAsia="Times New Roman" w:hAnsi="Arial" w:cs="Arial"/>
                <w:sz w:val="24"/>
                <w:szCs w:val="24"/>
                <w:lang w:eastAsia="en-GB"/>
              </w:rPr>
              <w:t xml:space="preserve"> T</w:t>
            </w:r>
            <w:r w:rsidRPr="24B5F037">
              <w:rPr>
                <w:rFonts w:ascii="Arial" w:eastAsia="Times New Roman" w:hAnsi="Arial" w:cs="Arial"/>
                <w:sz w:val="24"/>
                <w:szCs w:val="24"/>
                <w:lang w:eastAsia="en-GB"/>
              </w:rPr>
              <w:t>he number of studied instances</w:t>
            </w:r>
            <w:r>
              <w:rPr>
                <w:rFonts w:ascii="Arial" w:eastAsia="Times New Roman" w:hAnsi="Arial" w:cs="Arial"/>
                <w:sz w:val="24"/>
                <w:szCs w:val="24"/>
                <w:lang w:eastAsia="en-GB"/>
              </w:rPr>
              <w:t xml:space="preserve"> for each growing space</w:t>
            </w:r>
            <w:r w:rsidRPr="24B5F037">
              <w:rPr>
                <w:rFonts w:ascii="Arial" w:eastAsia="Times New Roman" w:hAnsi="Arial" w:cs="Arial"/>
                <w:sz w:val="24"/>
                <w:szCs w:val="24"/>
                <w:lang w:eastAsia="en-GB"/>
              </w:rPr>
              <w:t xml:space="preserve"> </w:t>
            </w:r>
            <w:r>
              <w:rPr>
                <w:rFonts w:ascii="Arial" w:eastAsia="Times New Roman" w:hAnsi="Arial" w:cs="Arial"/>
                <w:sz w:val="24"/>
                <w:szCs w:val="24"/>
                <w:lang w:eastAsia="en-GB"/>
              </w:rPr>
              <w:t>is</w:t>
            </w:r>
            <w:r w:rsidRPr="24B5F037">
              <w:rPr>
                <w:rFonts w:ascii="Arial" w:eastAsia="Times New Roman" w:hAnsi="Arial" w:cs="Arial"/>
                <w:sz w:val="24"/>
                <w:szCs w:val="24"/>
                <w:lang w:eastAsia="en-GB"/>
              </w:rPr>
              <w:t xml:space="preserve"> shown</w:t>
            </w:r>
            <w:r>
              <w:rPr>
                <w:rFonts w:ascii="Arial" w:eastAsia="Times New Roman" w:hAnsi="Arial" w:cs="Arial"/>
                <w:sz w:val="24"/>
                <w:szCs w:val="24"/>
                <w:lang w:eastAsia="en-GB"/>
              </w:rPr>
              <w:t xml:space="preserve"> under each column; the number of studied instances for each ecosystem service is shown at the end of each row.</w:t>
            </w:r>
          </w:p>
        </w:tc>
      </w:tr>
    </w:tbl>
    <w:p w14:paraId="04F805DE" w14:textId="77777777" w:rsidR="00140281" w:rsidRDefault="00140281" w:rsidP="24B5F037">
      <w:pPr>
        <w:spacing w:before="240"/>
        <w:rPr>
          <w:rStyle w:val="normaltextrun"/>
          <w:rFonts w:ascii="Arial" w:hAnsi="Arial" w:cs="Arial"/>
          <w:b/>
          <w:bCs/>
          <w:i/>
          <w:iCs/>
          <w:sz w:val="24"/>
          <w:szCs w:val="24"/>
          <w:shd w:val="clear" w:color="auto" w:fill="FFFFFF"/>
        </w:rPr>
        <w:sectPr w:rsidR="00140281" w:rsidSect="008C22D9">
          <w:pgSz w:w="11906" w:h="16838"/>
          <w:pgMar w:top="1440" w:right="1440" w:bottom="1440" w:left="1440" w:header="709" w:footer="709" w:gutter="0"/>
          <w:lnNumType w:countBy="1" w:restart="continuous"/>
          <w:cols w:space="708"/>
          <w:docGrid w:linePitch="360"/>
        </w:sectPr>
      </w:pPr>
    </w:p>
    <w:p w14:paraId="0FEDAC29" w14:textId="52C98AED" w:rsidR="00BF6AB0" w:rsidRPr="009E27EF" w:rsidRDefault="1DDD24F2" w:rsidP="24B5F037">
      <w:pPr>
        <w:spacing w:before="240"/>
        <w:rPr>
          <w:rFonts w:ascii="Arial" w:hAnsi="Arial" w:cs="Arial"/>
          <w:b/>
          <w:bCs/>
          <w:i/>
          <w:iCs/>
          <w:sz w:val="24"/>
          <w:szCs w:val="24"/>
        </w:rPr>
      </w:pPr>
      <w:r w:rsidRPr="24B5F037">
        <w:rPr>
          <w:rStyle w:val="normaltextrun"/>
          <w:rFonts w:ascii="Arial" w:hAnsi="Arial" w:cs="Arial"/>
          <w:b/>
          <w:bCs/>
          <w:i/>
          <w:iCs/>
          <w:sz w:val="24"/>
          <w:szCs w:val="24"/>
          <w:shd w:val="clear" w:color="auto" w:fill="FFFFFF"/>
        </w:rPr>
        <w:t>3.7</w:t>
      </w:r>
      <w:r w:rsidR="00BF6AB0" w:rsidRPr="24B5F037">
        <w:rPr>
          <w:rStyle w:val="normaltextrun"/>
          <w:rFonts w:ascii="Arial" w:hAnsi="Arial" w:cs="Arial"/>
          <w:b/>
          <w:bCs/>
          <w:i/>
          <w:iCs/>
          <w:sz w:val="24"/>
          <w:szCs w:val="24"/>
          <w:shd w:val="clear" w:color="auto" w:fill="FFFFFF"/>
        </w:rPr>
        <w:t xml:space="preserve"> Urban ecosystem services: win-win</w:t>
      </w:r>
      <w:r w:rsidR="009649D0">
        <w:rPr>
          <w:rStyle w:val="normaltextrun"/>
          <w:rFonts w:ascii="Arial" w:hAnsi="Arial" w:cs="Arial"/>
          <w:b/>
          <w:bCs/>
          <w:i/>
          <w:iCs/>
          <w:sz w:val="24"/>
          <w:szCs w:val="24"/>
          <w:shd w:val="clear" w:color="auto" w:fill="FFFFFF"/>
        </w:rPr>
        <w:t xml:space="preserve"> strategies</w:t>
      </w:r>
    </w:p>
    <w:p w14:paraId="7BAFA310" w14:textId="77777777" w:rsidR="007127B6" w:rsidRDefault="0059662D" w:rsidP="524B7FAD">
      <w:pPr>
        <w:spacing w:before="240" w:line="480" w:lineRule="auto"/>
        <w:rPr>
          <w:rStyle w:val="eop"/>
          <w:rFonts w:ascii="Arial" w:eastAsia="Times New Roman" w:hAnsi="Arial" w:cs="Arial"/>
          <w:sz w:val="24"/>
          <w:szCs w:val="24"/>
          <w:lang w:eastAsia="en-GB"/>
        </w:rPr>
      </w:pPr>
      <w:r>
        <w:rPr>
          <w:rStyle w:val="eop"/>
          <w:rFonts w:ascii="Arial" w:eastAsia="Times New Roman" w:hAnsi="Arial" w:cs="Arial"/>
          <w:sz w:val="24"/>
          <w:szCs w:val="24"/>
          <w:lang w:eastAsia="en-GB"/>
        </w:rPr>
        <w:t xml:space="preserve">This study has presented edible and non-edible vegetation types, growing spaces, and ecosystem services that have been the focus of research to date. </w:t>
      </w:r>
      <w:r w:rsidR="00B503CB">
        <w:rPr>
          <w:rStyle w:val="eop"/>
          <w:rFonts w:ascii="Arial" w:eastAsia="Times New Roman" w:hAnsi="Arial" w:cs="Arial"/>
          <w:sz w:val="24"/>
          <w:szCs w:val="24"/>
          <w:lang w:eastAsia="en-GB"/>
        </w:rPr>
        <w:t>We have also investigated the extent to which vegetation type affects ecosystem service de</w:t>
      </w:r>
      <w:r w:rsidR="00645408">
        <w:rPr>
          <w:rStyle w:val="eop"/>
          <w:rFonts w:ascii="Arial" w:eastAsia="Times New Roman" w:hAnsi="Arial" w:cs="Arial"/>
          <w:sz w:val="24"/>
          <w:szCs w:val="24"/>
          <w:lang w:eastAsia="en-GB"/>
        </w:rPr>
        <w:t>livery, as well as the extent to which this delivery is governed by the growing space. Having answered these questions, here we turn to investigate the ecosystem service</w:t>
      </w:r>
      <w:r w:rsidR="006B7A04">
        <w:rPr>
          <w:rStyle w:val="eop"/>
          <w:rFonts w:ascii="Arial" w:eastAsia="Times New Roman" w:hAnsi="Arial" w:cs="Arial"/>
          <w:sz w:val="24"/>
          <w:szCs w:val="24"/>
          <w:lang w:eastAsia="en-GB"/>
        </w:rPr>
        <w:t>s commonly provided (and enhanced) together in the same growing space. As stated by Lin et al. (2017)</w:t>
      </w:r>
      <w:r w:rsidR="007127B6">
        <w:rPr>
          <w:rStyle w:val="eop"/>
          <w:rFonts w:ascii="Arial" w:eastAsia="Times New Roman" w:hAnsi="Arial" w:cs="Arial"/>
          <w:sz w:val="24"/>
          <w:szCs w:val="24"/>
          <w:lang w:eastAsia="en-GB"/>
        </w:rPr>
        <w:t xml:space="preserve">, the development of urban agriculture and productive green infrastructure requires win-win strategies that maximise both environmental and social benefits. </w:t>
      </w:r>
    </w:p>
    <w:p w14:paraId="7CE0ECE7" w14:textId="18DB604C" w:rsidR="00BF6AB0" w:rsidRPr="009E27EF" w:rsidRDefault="12B1BB7F" w:rsidP="524B7FAD">
      <w:pPr>
        <w:spacing w:before="240" w:line="480" w:lineRule="auto"/>
        <w:rPr>
          <w:rStyle w:val="eop"/>
          <w:rFonts w:ascii="Arial" w:eastAsia="Times New Roman" w:hAnsi="Arial" w:cs="Arial"/>
          <w:sz w:val="24"/>
          <w:szCs w:val="24"/>
          <w:lang w:eastAsia="en-GB"/>
        </w:rPr>
      </w:pPr>
      <w:r w:rsidRPr="3F9C5910">
        <w:rPr>
          <w:rStyle w:val="eop"/>
          <w:rFonts w:ascii="Arial" w:eastAsia="Times New Roman" w:hAnsi="Arial" w:cs="Arial"/>
          <w:sz w:val="24"/>
          <w:szCs w:val="24"/>
          <w:lang w:eastAsia="en-GB"/>
        </w:rPr>
        <w:t xml:space="preserve">Assessing </w:t>
      </w:r>
      <w:r w:rsidR="37259A92" w:rsidRPr="3F9C5910">
        <w:rPr>
          <w:rStyle w:val="eop"/>
          <w:rFonts w:ascii="Arial" w:eastAsia="Times New Roman" w:hAnsi="Arial" w:cs="Arial"/>
          <w:sz w:val="24"/>
          <w:szCs w:val="24"/>
          <w:lang w:eastAsia="en-GB"/>
        </w:rPr>
        <w:t>p</w:t>
      </w:r>
      <w:r w:rsidR="57BC27A7" w:rsidRPr="3F9C5910">
        <w:rPr>
          <w:rStyle w:val="eop"/>
          <w:rFonts w:ascii="Arial" w:eastAsia="Times New Roman" w:hAnsi="Arial" w:cs="Arial"/>
          <w:sz w:val="24"/>
          <w:szCs w:val="24"/>
          <w:lang w:eastAsia="en-GB"/>
        </w:rPr>
        <w:t>airwise combinations of ecosystem services</w:t>
      </w:r>
      <w:r w:rsidR="73F6125B" w:rsidRPr="3F9C5910">
        <w:rPr>
          <w:rStyle w:val="eop"/>
          <w:rFonts w:ascii="Arial" w:eastAsia="Times New Roman" w:hAnsi="Arial" w:cs="Arial"/>
          <w:sz w:val="24"/>
          <w:szCs w:val="24"/>
          <w:lang w:eastAsia="en-GB"/>
        </w:rPr>
        <w:t xml:space="preserve"> in this study</w:t>
      </w:r>
      <w:r w:rsidR="7D5A2DF1" w:rsidRPr="3F9C5910">
        <w:rPr>
          <w:rStyle w:val="eop"/>
          <w:rFonts w:ascii="Arial" w:eastAsia="Times New Roman" w:hAnsi="Arial" w:cs="Arial"/>
          <w:sz w:val="24"/>
          <w:szCs w:val="24"/>
          <w:lang w:eastAsia="en-GB"/>
        </w:rPr>
        <w:t xml:space="preserve">, </w:t>
      </w:r>
      <w:r w:rsidR="00513E60">
        <w:rPr>
          <w:rStyle w:val="eop"/>
          <w:rFonts w:ascii="Arial" w:eastAsia="Times New Roman" w:hAnsi="Arial" w:cs="Arial"/>
          <w:sz w:val="24"/>
          <w:szCs w:val="24"/>
          <w:lang w:eastAsia="en-GB"/>
        </w:rPr>
        <w:t>eleven</w:t>
      </w:r>
      <w:r w:rsidR="00513E60" w:rsidRPr="3F9C5910">
        <w:rPr>
          <w:rStyle w:val="eop"/>
          <w:rFonts w:ascii="Arial" w:eastAsia="Times New Roman" w:hAnsi="Arial" w:cs="Arial"/>
          <w:sz w:val="24"/>
          <w:szCs w:val="24"/>
          <w:lang w:eastAsia="en-GB"/>
        </w:rPr>
        <w:t xml:space="preserve"> </w:t>
      </w:r>
      <w:r w:rsidR="7D5A2DF1" w:rsidRPr="3F9C5910">
        <w:rPr>
          <w:rStyle w:val="eop"/>
          <w:rFonts w:ascii="Arial" w:eastAsia="Times New Roman" w:hAnsi="Arial" w:cs="Arial"/>
          <w:sz w:val="24"/>
          <w:szCs w:val="24"/>
          <w:lang w:eastAsia="en-GB"/>
        </w:rPr>
        <w:t>services</w:t>
      </w:r>
      <w:r w:rsidR="08416522" w:rsidRPr="3F9C5910">
        <w:rPr>
          <w:rStyle w:val="eop"/>
          <w:rFonts w:ascii="Arial" w:eastAsia="Times New Roman" w:hAnsi="Arial" w:cs="Arial"/>
          <w:sz w:val="24"/>
          <w:szCs w:val="24"/>
          <w:lang w:eastAsia="en-GB"/>
        </w:rPr>
        <w:t xml:space="preserve"> from across the four service categories</w:t>
      </w:r>
      <w:r w:rsidR="34E29A97" w:rsidRPr="3F9C5910">
        <w:rPr>
          <w:rStyle w:val="eop"/>
          <w:rFonts w:ascii="Arial" w:eastAsia="Times New Roman" w:hAnsi="Arial" w:cs="Arial"/>
          <w:sz w:val="24"/>
          <w:szCs w:val="24"/>
          <w:lang w:eastAsia="en-GB"/>
        </w:rPr>
        <w:t xml:space="preserve"> </w:t>
      </w:r>
      <w:r w:rsidR="6BABD0CD" w:rsidRPr="3F9C5910">
        <w:rPr>
          <w:rStyle w:val="eop"/>
          <w:rFonts w:ascii="Arial" w:eastAsia="Times New Roman" w:hAnsi="Arial" w:cs="Arial"/>
          <w:sz w:val="24"/>
          <w:szCs w:val="24"/>
          <w:lang w:eastAsia="en-GB"/>
        </w:rPr>
        <w:t xml:space="preserve">were </w:t>
      </w:r>
      <w:r w:rsidR="64D671BF" w:rsidRPr="3F9C5910">
        <w:rPr>
          <w:rStyle w:val="eop"/>
          <w:rFonts w:ascii="Arial" w:eastAsia="Times New Roman" w:hAnsi="Arial" w:cs="Arial"/>
          <w:sz w:val="24"/>
          <w:szCs w:val="24"/>
          <w:lang w:eastAsia="en-GB"/>
        </w:rPr>
        <w:t>frequently</w:t>
      </w:r>
      <w:r w:rsidR="6649694C" w:rsidRPr="3F9C5910">
        <w:rPr>
          <w:rStyle w:val="eop"/>
          <w:rFonts w:ascii="Arial" w:eastAsia="Times New Roman" w:hAnsi="Arial" w:cs="Arial"/>
          <w:sz w:val="24"/>
          <w:szCs w:val="24"/>
          <w:lang w:eastAsia="en-GB"/>
        </w:rPr>
        <w:t xml:space="preserve"> found to be</w:t>
      </w:r>
      <w:r w:rsidR="64D671BF" w:rsidRPr="3F9C5910">
        <w:rPr>
          <w:rStyle w:val="eop"/>
          <w:rFonts w:ascii="Arial" w:eastAsia="Times New Roman" w:hAnsi="Arial" w:cs="Arial"/>
          <w:sz w:val="24"/>
          <w:szCs w:val="24"/>
          <w:lang w:eastAsia="en-GB"/>
        </w:rPr>
        <w:t xml:space="preserve"> </w:t>
      </w:r>
      <w:r w:rsidR="6BABD0CD" w:rsidRPr="3F9C5910">
        <w:rPr>
          <w:rStyle w:val="eop"/>
          <w:rFonts w:ascii="Arial" w:eastAsia="Times New Roman" w:hAnsi="Arial" w:cs="Arial"/>
          <w:sz w:val="24"/>
          <w:szCs w:val="24"/>
          <w:lang w:eastAsia="en-GB"/>
        </w:rPr>
        <w:t xml:space="preserve">provided together in the same growing space (Figure </w:t>
      </w:r>
      <w:r w:rsidR="007127B6">
        <w:rPr>
          <w:rStyle w:val="eop"/>
          <w:rFonts w:ascii="Arial" w:eastAsia="Times New Roman" w:hAnsi="Arial" w:cs="Arial"/>
          <w:sz w:val="24"/>
          <w:szCs w:val="24"/>
          <w:lang w:eastAsia="en-GB"/>
        </w:rPr>
        <w:t>7</w:t>
      </w:r>
      <w:r w:rsidR="6BABD0CD" w:rsidRPr="3F9C5910">
        <w:rPr>
          <w:rStyle w:val="eop"/>
          <w:rFonts w:ascii="Arial" w:eastAsia="Times New Roman" w:hAnsi="Arial" w:cs="Arial"/>
          <w:sz w:val="24"/>
          <w:szCs w:val="24"/>
          <w:lang w:eastAsia="en-GB"/>
        </w:rPr>
        <w:t xml:space="preserve">). </w:t>
      </w:r>
      <w:r w:rsidR="2198BA21" w:rsidRPr="3F9C5910">
        <w:rPr>
          <w:rStyle w:val="eop"/>
          <w:rFonts w:ascii="Arial" w:eastAsia="Times New Roman" w:hAnsi="Arial" w:cs="Arial"/>
          <w:sz w:val="24"/>
          <w:szCs w:val="24"/>
          <w:lang w:eastAsia="en-GB"/>
        </w:rPr>
        <w:t>Here</w:t>
      </w:r>
      <w:r w:rsidR="01E907D8" w:rsidRPr="3F9C5910">
        <w:rPr>
          <w:rStyle w:val="eop"/>
          <w:rFonts w:ascii="Arial" w:eastAsia="Times New Roman" w:hAnsi="Arial" w:cs="Arial"/>
          <w:sz w:val="24"/>
          <w:szCs w:val="24"/>
          <w:lang w:eastAsia="en-GB"/>
        </w:rPr>
        <w:t>, we refer only to pairwise combinations</w:t>
      </w:r>
      <w:r w:rsidR="1E0EC415" w:rsidRPr="3F9C5910">
        <w:rPr>
          <w:rStyle w:val="eop"/>
          <w:rFonts w:ascii="Arial" w:eastAsia="Times New Roman" w:hAnsi="Arial" w:cs="Arial"/>
          <w:sz w:val="24"/>
          <w:szCs w:val="24"/>
          <w:lang w:eastAsia="en-GB"/>
        </w:rPr>
        <w:t xml:space="preserve"> </w:t>
      </w:r>
      <w:r w:rsidR="3D5A8E06" w:rsidRPr="3F9C5910">
        <w:rPr>
          <w:rStyle w:val="eop"/>
          <w:rFonts w:ascii="Arial" w:eastAsia="Times New Roman" w:hAnsi="Arial" w:cs="Arial"/>
          <w:sz w:val="24"/>
          <w:szCs w:val="24"/>
          <w:lang w:eastAsia="en-GB"/>
        </w:rPr>
        <w:t xml:space="preserve">that were </w:t>
      </w:r>
      <w:r w:rsidR="1E0EC415" w:rsidRPr="3F9C5910">
        <w:rPr>
          <w:rStyle w:val="eop"/>
          <w:rFonts w:ascii="Arial" w:eastAsia="Times New Roman" w:hAnsi="Arial" w:cs="Arial"/>
          <w:sz w:val="24"/>
          <w:szCs w:val="24"/>
          <w:lang w:eastAsia="en-GB"/>
        </w:rPr>
        <w:t xml:space="preserve">found more than ten times across our dataset. </w:t>
      </w:r>
      <w:r w:rsidR="07BD3300" w:rsidRPr="3F9C5910">
        <w:rPr>
          <w:rStyle w:val="eop"/>
          <w:rFonts w:ascii="Arial" w:eastAsia="Times New Roman" w:hAnsi="Arial" w:cs="Arial"/>
          <w:sz w:val="24"/>
          <w:szCs w:val="24"/>
          <w:lang w:eastAsia="en-GB"/>
        </w:rPr>
        <w:t>Regulation</w:t>
      </w:r>
      <w:r w:rsidR="00532C2E">
        <w:rPr>
          <w:rStyle w:val="eop"/>
          <w:rFonts w:ascii="Arial" w:eastAsia="Times New Roman" w:hAnsi="Arial" w:cs="Arial"/>
          <w:sz w:val="24"/>
          <w:szCs w:val="24"/>
          <w:lang w:eastAsia="en-GB"/>
        </w:rPr>
        <w:t xml:space="preserve"> and Cultural</w:t>
      </w:r>
      <w:r w:rsidR="07BD3300" w:rsidRPr="3F9C5910">
        <w:rPr>
          <w:rStyle w:val="eop"/>
          <w:rFonts w:ascii="Arial" w:eastAsia="Times New Roman" w:hAnsi="Arial" w:cs="Arial"/>
          <w:sz w:val="24"/>
          <w:szCs w:val="24"/>
          <w:lang w:eastAsia="en-GB"/>
        </w:rPr>
        <w:t xml:space="preserve"> </w:t>
      </w:r>
      <w:r w:rsidR="1CA5D041" w:rsidRPr="3F9C5910">
        <w:rPr>
          <w:rStyle w:val="eop"/>
          <w:rFonts w:ascii="Arial" w:eastAsia="Times New Roman" w:hAnsi="Arial" w:cs="Arial"/>
          <w:sz w:val="24"/>
          <w:szCs w:val="24"/>
          <w:lang w:eastAsia="en-GB"/>
        </w:rPr>
        <w:t>w</w:t>
      </w:r>
      <w:r w:rsidR="00532C2E">
        <w:rPr>
          <w:rStyle w:val="eop"/>
          <w:rFonts w:ascii="Arial" w:eastAsia="Times New Roman" w:hAnsi="Arial" w:cs="Arial"/>
          <w:sz w:val="24"/>
          <w:szCs w:val="24"/>
          <w:lang w:eastAsia="en-GB"/>
        </w:rPr>
        <w:t>ere</w:t>
      </w:r>
      <w:r w:rsidR="1CA5D041" w:rsidRPr="3F9C5910">
        <w:rPr>
          <w:rStyle w:val="eop"/>
          <w:rFonts w:ascii="Arial" w:eastAsia="Times New Roman" w:hAnsi="Arial" w:cs="Arial"/>
          <w:sz w:val="24"/>
          <w:szCs w:val="24"/>
          <w:lang w:eastAsia="en-GB"/>
        </w:rPr>
        <w:t xml:space="preserve"> the only service categor</w:t>
      </w:r>
      <w:r w:rsidR="00532C2E">
        <w:rPr>
          <w:rStyle w:val="eop"/>
          <w:rFonts w:ascii="Arial" w:eastAsia="Times New Roman" w:hAnsi="Arial" w:cs="Arial"/>
          <w:sz w:val="24"/>
          <w:szCs w:val="24"/>
          <w:lang w:eastAsia="en-GB"/>
        </w:rPr>
        <w:t>ies</w:t>
      </w:r>
      <w:r w:rsidR="1CA5D041" w:rsidRPr="3F9C5910">
        <w:rPr>
          <w:rStyle w:val="eop"/>
          <w:rFonts w:ascii="Arial" w:eastAsia="Times New Roman" w:hAnsi="Arial" w:cs="Arial"/>
          <w:sz w:val="24"/>
          <w:szCs w:val="24"/>
          <w:lang w:eastAsia="en-GB"/>
        </w:rPr>
        <w:t xml:space="preserve"> to </w:t>
      </w:r>
      <w:r w:rsidR="75E6E1EE" w:rsidRPr="3F9C5910">
        <w:rPr>
          <w:rStyle w:val="eop"/>
          <w:rFonts w:ascii="Arial" w:eastAsia="Times New Roman" w:hAnsi="Arial" w:cs="Arial"/>
          <w:sz w:val="24"/>
          <w:szCs w:val="24"/>
          <w:lang w:eastAsia="en-GB"/>
        </w:rPr>
        <w:t>network</w:t>
      </w:r>
      <w:r w:rsidR="07BD3300" w:rsidRPr="3F9C5910">
        <w:rPr>
          <w:rStyle w:val="eop"/>
          <w:rFonts w:ascii="Arial" w:eastAsia="Times New Roman" w:hAnsi="Arial" w:cs="Arial"/>
          <w:sz w:val="24"/>
          <w:szCs w:val="24"/>
          <w:lang w:eastAsia="en-GB"/>
        </w:rPr>
        <w:t xml:space="preserve"> with three other categories</w:t>
      </w:r>
      <w:r w:rsidR="63DC4695" w:rsidRPr="3F9C5910">
        <w:rPr>
          <w:rStyle w:val="eop"/>
          <w:rFonts w:ascii="Arial" w:eastAsia="Times New Roman" w:hAnsi="Arial" w:cs="Arial"/>
          <w:sz w:val="24"/>
          <w:szCs w:val="24"/>
          <w:lang w:eastAsia="en-GB"/>
        </w:rPr>
        <w:t xml:space="preserve"> and </w:t>
      </w:r>
      <w:r w:rsidR="00516AB5">
        <w:rPr>
          <w:rStyle w:val="eop"/>
          <w:rFonts w:ascii="Arial" w:eastAsia="Times New Roman" w:hAnsi="Arial" w:cs="Arial"/>
          <w:sz w:val="24"/>
          <w:szCs w:val="24"/>
          <w:lang w:eastAsia="en-GB"/>
        </w:rPr>
        <w:t>Local Climate and</w:t>
      </w:r>
      <w:r w:rsidR="142975B0" w:rsidRPr="3F9C5910">
        <w:rPr>
          <w:rStyle w:val="eop"/>
          <w:rFonts w:ascii="Arial" w:eastAsia="Times New Roman" w:hAnsi="Arial" w:cs="Arial"/>
          <w:sz w:val="24"/>
          <w:szCs w:val="24"/>
          <w:lang w:eastAsia="en-GB"/>
        </w:rPr>
        <w:t xml:space="preserve"> Air Quality Regulation</w:t>
      </w:r>
      <w:r w:rsidR="00516AB5">
        <w:rPr>
          <w:rStyle w:val="eop"/>
          <w:rFonts w:ascii="Arial" w:eastAsia="Times New Roman" w:hAnsi="Arial" w:cs="Arial"/>
          <w:sz w:val="24"/>
          <w:szCs w:val="24"/>
          <w:lang w:eastAsia="en-GB"/>
        </w:rPr>
        <w:t xml:space="preserve"> and Erosion Prevention and Maintenance of Soil Fertility</w:t>
      </w:r>
      <w:r w:rsidR="694FE22D" w:rsidRPr="3F9C5910">
        <w:rPr>
          <w:rStyle w:val="eop"/>
          <w:rFonts w:ascii="Arial" w:eastAsia="Times New Roman" w:hAnsi="Arial" w:cs="Arial"/>
          <w:sz w:val="24"/>
          <w:szCs w:val="24"/>
          <w:lang w:eastAsia="en-GB"/>
        </w:rPr>
        <w:t xml:space="preserve"> </w:t>
      </w:r>
      <w:r w:rsidR="609B9643" w:rsidRPr="3F9C5910">
        <w:rPr>
          <w:rStyle w:val="eop"/>
          <w:rFonts w:ascii="Arial" w:eastAsia="Times New Roman" w:hAnsi="Arial" w:cs="Arial"/>
          <w:sz w:val="24"/>
          <w:szCs w:val="24"/>
          <w:lang w:eastAsia="en-GB"/>
        </w:rPr>
        <w:t xml:space="preserve">enjoyed the greatest number of pairs. Both of these services were frequently provided </w:t>
      </w:r>
      <w:r w:rsidR="2F88E778" w:rsidRPr="3F9C5910">
        <w:rPr>
          <w:rStyle w:val="eop"/>
          <w:rFonts w:ascii="Arial" w:eastAsia="Times New Roman" w:hAnsi="Arial" w:cs="Arial"/>
          <w:sz w:val="24"/>
          <w:szCs w:val="24"/>
          <w:lang w:eastAsia="en-GB"/>
        </w:rPr>
        <w:t xml:space="preserve">with </w:t>
      </w:r>
      <w:r w:rsidR="609B9643" w:rsidRPr="3F9C5910">
        <w:rPr>
          <w:rStyle w:val="eop"/>
          <w:rFonts w:ascii="Arial" w:eastAsia="Times New Roman" w:hAnsi="Arial" w:cs="Arial"/>
          <w:sz w:val="24"/>
          <w:szCs w:val="24"/>
          <w:lang w:eastAsia="en-GB"/>
        </w:rPr>
        <w:t xml:space="preserve">Habitat </w:t>
      </w:r>
      <w:r w:rsidR="00136EED">
        <w:rPr>
          <w:rStyle w:val="eop"/>
          <w:rFonts w:ascii="Arial" w:eastAsia="Times New Roman" w:hAnsi="Arial" w:cs="Arial"/>
          <w:sz w:val="24"/>
          <w:szCs w:val="24"/>
          <w:lang w:eastAsia="en-GB"/>
        </w:rPr>
        <w:t>for Species</w:t>
      </w:r>
      <w:r w:rsidR="609B9643" w:rsidRPr="3F9C5910">
        <w:rPr>
          <w:rStyle w:val="eop"/>
          <w:rFonts w:ascii="Arial" w:eastAsia="Times New Roman" w:hAnsi="Arial" w:cs="Arial"/>
          <w:sz w:val="24"/>
          <w:szCs w:val="24"/>
          <w:lang w:eastAsia="en-GB"/>
        </w:rPr>
        <w:t>, and Recre</w:t>
      </w:r>
      <w:r w:rsidR="49799D87" w:rsidRPr="3F9C5910">
        <w:rPr>
          <w:rStyle w:val="eop"/>
          <w:rFonts w:ascii="Arial" w:eastAsia="Times New Roman" w:hAnsi="Arial" w:cs="Arial"/>
          <w:sz w:val="24"/>
          <w:szCs w:val="24"/>
          <w:lang w:eastAsia="en-GB"/>
        </w:rPr>
        <w:t>ation</w:t>
      </w:r>
      <w:r w:rsidR="00136EED">
        <w:rPr>
          <w:rStyle w:val="eop"/>
          <w:rFonts w:ascii="Arial" w:eastAsia="Times New Roman" w:hAnsi="Arial" w:cs="Arial"/>
          <w:sz w:val="24"/>
          <w:szCs w:val="24"/>
          <w:lang w:eastAsia="en-GB"/>
        </w:rPr>
        <w:t xml:space="preserve"> and Mental and Physical Health</w:t>
      </w:r>
      <w:r w:rsidR="49799D87" w:rsidRPr="3F9C5910">
        <w:rPr>
          <w:rStyle w:val="eop"/>
          <w:rFonts w:ascii="Arial" w:eastAsia="Times New Roman" w:hAnsi="Arial" w:cs="Arial"/>
          <w:sz w:val="24"/>
          <w:szCs w:val="24"/>
          <w:lang w:eastAsia="en-GB"/>
        </w:rPr>
        <w:t>.</w:t>
      </w:r>
      <w:r w:rsidR="3A04743C" w:rsidRPr="3F9C5910">
        <w:rPr>
          <w:rStyle w:val="eop"/>
          <w:rFonts w:ascii="Arial" w:eastAsia="Times New Roman" w:hAnsi="Arial" w:cs="Arial"/>
          <w:sz w:val="24"/>
          <w:szCs w:val="24"/>
          <w:lang w:eastAsia="en-GB"/>
        </w:rPr>
        <w:t xml:space="preserve"> </w:t>
      </w:r>
      <w:r w:rsidR="00164475">
        <w:rPr>
          <w:rStyle w:val="eop"/>
          <w:rFonts w:ascii="Arial" w:eastAsia="Times New Roman" w:hAnsi="Arial" w:cs="Arial"/>
          <w:sz w:val="24"/>
          <w:szCs w:val="24"/>
          <w:lang w:eastAsia="en-GB"/>
        </w:rPr>
        <w:t>Local Climate and Air Quality Regulation</w:t>
      </w:r>
      <w:r w:rsidR="49799D87" w:rsidRPr="3F9C5910">
        <w:rPr>
          <w:rStyle w:val="eop"/>
          <w:rFonts w:ascii="Arial" w:eastAsia="Times New Roman" w:hAnsi="Arial" w:cs="Arial"/>
          <w:sz w:val="24"/>
          <w:szCs w:val="24"/>
          <w:lang w:eastAsia="en-GB"/>
        </w:rPr>
        <w:t xml:space="preserve"> </w:t>
      </w:r>
      <w:r w:rsidR="0AD4B856" w:rsidRPr="3F9C5910">
        <w:rPr>
          <w:rStyle w:val="eop"/>
          <w:rFonts w:ascii="Arial" w:eastAsia="Times New Roman" w:hAnsi="Arial" w:cs="Arial"/>
          <w:sz w:val="24"/>
          <w:szCs w:val="24"/>
          <w:lang w:eastAsia="en-GB"/>
        </w:rPr>
        <w:t>was also commonly provided</w:t>
      </w:r>
      <w:r w:rsidR="49799D87" w:rsidRPr="3F9C5910">
        <w:rPr>
          <w:rStyle w:val="eop"/>
          <w:rFonts w:ascii="Arial" w:eastAsia="Times New Roman" w:hAnsi="Arial" w:cs="Arial"/>
          <w:sz w:val="24"/>
          <w:szCs w:val="24"/>
          <w:lang w:eastAsia="en-GB"/>
        </w:rPr>
        <w:t xml:space="preserve"> </w:t>
      </w:r>
      <w:r w:rsidR="551690F7" w:rsidRPr="3F9C5910">
        <w:rPr>
          <w:rStyle w:val="eop"/>
          <w:rFonts w:ascii="Arial" w:eastAsia="Times New Roman" w:hAnsi="Arial" w:cs="Arial"/>
          <w:sz w:val="24"/>
          <w:szCs w:val="24"/>
          <w:lang w:eastAsia="en-GB"/>
        </w:rPr>
        <w:t xml:space="preserve">in combination with </w:t>
      </w:r>
      <w:r w:rsidR="00164475">
        <w:rPr>
          <w:rStyle w:val="eop"/>
          <w:rFonts w:ascii="Arial" w:eastAsia="Times New Roman" w:hAnsi="Arial" w:cs="Arial"/>
          <w:sz w:val="24"/>
          <w:szCs w:val="24"/>
          <w:lang w:eastAsia="en-GB"/>
        </w:rPr>
        <w:t>Fresh Water, Food</w:t>
      </w:r>
      <w:r w:rsidR="009C52FA">
        <w:rPr>
          <w:rStyle w:val="eop"/>
          <w:rFonts w:ascii="Arial" w:eastAsia="Times New Roman" w:hAnsi="Arial" w:cs="Arial"/>
          <w:sz w:val="24"/>
          <w:szCs w:val="24"/>
          <w:lang w:eastAsia="en-GB"/>
        </w:rPr>
        <w:t>, Fibre and Fuel</w:t>
      </w:r>
      <w:r w:rsidR="4FE17C97" w:rsidRPr="3F9C5910">
        <w:rPr>
          <w:rStyle w:val="eop"/>
          <w:rFonts w:ascii="Arial" w:eastAsia="Times New Roman" w:hAnsi="Arial" w:cs="Arial"/>
          <w:sz w:val="24"/>
          <w:szCs w:val="24"/>
          <w:lang w:eastAsia="en-GB"/>
        </w:rPr>
        <w:t xml:space="preserve">, </w:t>
      </w:r>
      <w:r w:rsidR="45DEA638" w:rsidRPr="3F9C5910">
        <w:rPr>
          <w:rStyle w:val="eop"/>
          <w:rFonts w:ascii="Arial" w:eastAsia="Times New Roman" w:hAnsi="Arial" w:cs="Arial"/>
          <w:sz w:val="24"/>
          <w:szCs w:val="24"/>
          <w:lang w:eastAsia="en-GB"/>
        </w:rPr>
        <w:t xml:space="preserve">Carbon Sequestration </w:t>
      </w:r>
      <w:r w:rsidR="00C7182F" w:rsidRPr="3F9C5910">
        <w:rPr>
          <w:rStyle w:val="eop"/>
          <w:rFonts w:ascii="Arial" w:eastAsia="Times New Roman" w:hAnsi="Arial" w:cs="Arial"/>
          <w:sz w:val="24"/>
          <w:szCs w:val="24"/>
          <w:lang w:eastAsia="en-GB"/>
        </w:rPr>
        <w:t>and</w:t>
      </w:r>
      <w:r w:rsidR="45DEA638" w:rsidRPr="3F9C5910">
        <w:rPr>
          <w:rStyle w:val="eop"/>
          <w:rFonts w:ascii="Arial" w:eastAsia="Times New Roman" w:hAnsi="Arial" w:cs="Arial"/>
          <w:sz w:val="24"/>
          <w:szCs w:val="24"/>
          <w:lang w:eastAsia="en-GB"/>
        </w:rPr>
        <w:t xml:space="preserve"> Storage</w:t>
      </w:r>
      <w:r w:rsidR="000B0872">
        <w:rPr>
          <w:rStyle w:val="eop"/>
          <w:rFonts w:ascii="Arial" w:eastAsia="Times New Roman" w:hAnsi="Arial" w:cs="Arial"/>
          <w:sz w:val="24"/>
          <w:szCs w:val="24"/>
          <w:lang w:eastAsia="en-GB"/>
        </w:rPr>
        <w:t>, Water Regulation, and Pollination</w:t>
      </w:r>
      <w:r w:rsidR="45DEA638" w:rsidRPr="3F9C5910">
        <w:rPr>
          <w:rStyle w:val="eop"/>
          <w:rFonts w:ascii="Arial" w:eastAsia="Times New Roman" w:hAnsi="Arial" w:cs="Arial"/>
          <w:sz w:val="24"/>
          <w:szCs w:val="24"/>
          <w:lang w:eastAsia="en-GB"/>
        </w:rPr>
        <w:t xml:space="preserve">. </w:t>
      </w:r>
    </w:p>
    <w:p w14:paraId="0BE636C5" w14:textId="18E38BC7" w:rsidR="00BF6AB0" w:rsidRPr="009E27EF" w:rsidRDefault="5809CBE6" w:rsidP="524B7FAD">
      <w:pPr>
        <w:spacing w:before="240" w:line="480" w:lineRule="auto"/>
        <w:rPr>
          <w:rStyle w:val="eop"/>
          <w:rFonts w:ascii="Arial" w:eastAsia="Times New Roman" w:hAnsi="Arial" w:cs="Arial"/>
          <w:sz w:val="24"/>
          <w:szCs w:val="24"/>
          <w:lang w:eastAsia="en-GB"/>
        </w:rPr>
      </w:pPr>
      <w:r w:rsidRPr="524B7FAD">
        <w:rPr>
          <w:rStyle w:val="eop"/>
          <w:rFonts w:ascii="Arial" w:eastAsia="Times New Roman" w:hAnsi="Arial" w:cs="Arial"/>
          <w:sz w:val="24"/>
          <w:szCs w:val="24"/>
          <w:lang w:eastAsia="en-GB"/>
        </w:rPr>
        <w:t>O</w:t>
      </w:r>
      <w:r w:rsidR="5DFA6942" w:rsidRPr="524B7FAD">
        <w:rPr>
          <w:rStyle w:val="eop"/>
          <w:rFonts w:ascii="Arial" w:eastAsia="Times New Roman" w:hAnsi="Arial" w:cs="Arial"/>
          <w:sz w:val="24"/>
          <w:szCs w:val="24"/>
          <w:lang w:eastAsia="en-GB"/>
        </w:rPr>
        <w:t xml:space="preserve">ne of the mechanisms </w:t>
      </w:r>
      <w:r w:rsidR="347002FF" w:rsidRPr="524B7FAD">
        <w:rPr>
          <w:rStyle w:val="eop"/>
          <w:rFonts w:ascii="Arial" w:eastAsia="Times New Roman" w:hAnsi="Arial" w:cs="Arial"/>
          <w:sz w:val="24"/>
          <w:szCs w:val="24"/>
          <w:lang w:eastAsia="en-GB"/>
        </w:rPr>
        <w:t xml:space="preserve">serving </w:t>
      </w:r>
      <w:r w:rsidR="5DFA6942" w:rsidRPr="524B7FAD">
        <w:rPr>
          <w:rStyle w:val="eop"/>
          <w:rFonts w:ascii="Arial" w:eastAsia="Times New Roman" w:hAnsi="Arial" w:cs="Arial"/>
          <w:sz w:val="24"/>
          <w:szCs w:val="24"/>
          <w:lang w:eastAsia="en-GB"/>
        </w:rPr>
        <w:t>ecosystem service relationships</w:t>
      </w:r>
      <w:r w:rsidR="1D666665" w:rsidRPr="524B7FAD">
        <w:rPr>
          <w:rStyle w:val="eop"/>
          <w:rFonts w:ascii="Arial" w:eastAsia="Times New Roman" w:hAnsi="Arial" w:cs="Arial"/>
          <w:sz w:val="24"/>
          <w:szCs w:val="24"/>
          <w:lang w:eastAsia="en-GB"/>
        </w:rPr>
        <w:t>, or ‘win-wins’,</w:t>
      </w:r>
      <w:r w:rsidR="5DFA6942" w:rsidRPr="524B7FAD">
        <w:rPr>
          <w:rStyle w:val="eop"/>
          <w:rFonts w:ascii="Arial" w:eastAsia="Times New Roman" w:hAnsi="Arial" w:cs="Arial"/>
          <w:sz w:val="24"/>
          <w:szCs w:val="24"/>
          <w:lang w:eastAsia="en-GB"/>
        </w:rPr>
        <w:t xml:space="preserve"> </w:t>
      </w:r>
      <w:r w:rsidR="7F9AF175" w:rsidRPr="524B7FAD">
        <w:rPr>
          <w:rStyle w:val="eop"/>
          <w:rFonts w:ascii="Arial" w:eastAsia="Times New Roman" w:hAnsi="Arial" w:cs="Arial"/>
          <w:sz w:val="24"/>
          <w:szCs w:val="24"/>
          <w:lang w:eastAsia="en-GB"/>
        </w:rPr>
        <w:t>is the effect of common drivers (</w:t>
      </w:r>
      <w:r w:rsidR="334FCF77" w:rsidRPr="524B7FAD">
        <w:rPr>
          <w:rStyle w:val="eop"/>
          <w:rFonts w:ascii="Arial" w:eastAsia="Times New Roman" w:hAnsi="Arial" w:cs="Arial"/>
          <w:sz w:val="24"/>
          <w:szCs w:val="24"/>
          <w:lang w:eastAsia="en-GB"/>
        </w:rPr>
        <w:t>i.e.,</w:t>
      </w:r>
      <w:r w:rsidR="7F9AF175" w:rsidRPr="524B7FAD">
        <w:rPr>
          <w:rStyle w:val="eop"/>
          <w:rFonts w:ascii="Arial" w:eastAsia="Times New Roman" w:hAnsi="Arial" w:cs="Arial"/>
          <w:sz w:val="24"/>
          <w:szCs w:val="24"/>
          <w:lang w:eastAsia="en-GB"/>
        </w:rPr>
        <w:t xml:space="preserve"> interventions that can drive change in one or more ecosystem services)</w:t>
      </w:r>
      <w:r w:rsidR="28DA1000" w:rsidRPr="524B7FAD">
        <w:rPr>
          <w:rStyle w:val="eop"/>
          <w:rFonts w:ascii="Arial" w:eastAsia="Times New Roman" w:hAnsi="Arial" w:cs="Arial"/>
          <w:sz w:val="24"/>
          <w:szCs w:val="24"/>
          <w:lang w:eastAsia="en-GB"/>
        </w:rPr>
        <w:t xml:space="preserve"> (Bennett </w:t>
      </w:r>
      <w:r w:rsidR="28DA1000" w:rsidRPr="524B7FAD">
        <w:rPr>
          <w:rStyle w:val="eop"/>
          <w:rFonts w:ascii="Arial" w:eastAsia="Times New Roman" w:hAnsi="Arial" w:cs="Arial"/>
          <w:i/>
          <w:iCs/>
          <w:sz w:val="24"/>
          <w:szCs w:val="24"/>
          <w:lang w:eastAsia="en-GB"/>
        </w:rPr>
        <w:t>et al</w:t>
      </w:r>
      <w:r w:rsidR="28DA1000" w:rsidRPr="524B7FAD">
        <w:rPr>
          <w:rStyle w:val="eop"/>
          <w:rFonts w:ascii="Arial" w:eastAsia="Times New Roman" w:hAnsi="Arial" w:cs="Arial"/>
          <w:sz w:val="24"/>
          <w:szCs w:val="24"/>
          <w:lang w:eastAsia="en-GB"/>
        </w:rPr>
        <w:t>., 2009)</w:t>
      </w:r>
      <w:r w:rsidR="7F9AF175" w:rsidRPr="524B7FAD">
        <w:rPr>
          <w:rStyle w:val="eop"/>
          <w:rFonts w:ascii="Arial" w:eastAsia="Times New Roman" w:hAnsi="Arial" w:cs="Arial"/>
          <w:sz w:val="24"/>
          <w:szCs w:val="24"/>
          <w:lang w:eastAsia="en-GB"/>
        </w:rPr>
        <w:t xml:space="preserve">. </w:t>
      </w:r>
      <w:r w:rsidR="4B357BE8" w:rsidRPr="524B7FAD">
        <w:rPr>
          <w:rStyle w:val="eop"/>
          <w:rFonts w:ascii="Arial" w:eastAsia="Times New Roman" w:hAnsi="Arial" w:cs="Arial"/>
          <w:sz w:val="24"/>
          <w:szCs w:val="24"/>
          <w:lang w:eastAsia="en-GB"/>
        </w:rPr>
        <w:t xml:space="preserve">In our dataset, it is likely that urban greening and/or </w:t>
      </w:r>
      <w:r w:rsidR="19BA4352" w:rsidRPr="524B7FAD">
        <w:rPr>
          <w:rStyle w:val="eop"/>
          <w:rFonts w:ascii="Arial" w:eastAsia="Times New Roman" w:hAnsi="Arial" w:cs="Arial"/>
          <w:sz w:val="24"/>
          <w:szCs w:val="24"/>
          <w:lang w:eastAsia="en-GB"/>
        </w:rPr>
        <w:t xml:space="preserve">food </w:t>
      </w:r>
      <w:r w:rsidR="4B357BE8" w:rsidRPr="524B7FAD">
        <w:rPr>
          <w:rStyle w:val="eop"/>
          <w:rFonts w:ascii="Arial" w:eastAsia="Times New Roman" w:hAnsi="Arial" w:cs="Arial"/>
          <w:sz w:val="24"/>
          <w:szCs w:val="24"/>
          <w:lang w:eastAsia="en-GB"/>
        </w:rPr>
        <w:t xml:space="preserve">growing activities </w:t>
      </w:r>
      <w:r w:rsidR="56108B32" w:rsidRPr="524B7FAD">
        <w:rPr>
          <w:rStyle w:val="eop"/>
          <w:rFonts w:ascii="Arial" w:eastAsia="Times New Roman" w:hAnsi="Arial" w:cs="Arial"/>
          <w:sz w:val="24"/>
          <w:szCs w:val="24"/>
          <w:lang w:eastAsia="en-GB"/>
        </w:rPr>
        <w:t xml:space="preserve">catalysed the provision of </w:t>
      </w:r>
      <w:r w:rsidR="4B357BE8" w:rsidRPr="524B7FAD">
        <w:rPr>
          <w:rStyle w:val="eop"/>
          <w:rFonts w:ascii="Arial" w:eastAsia="Times New Roman" w:hAnsi="Arial" w:cs="Arial"/>
          <w:sz w:val="24"/>
          <w:szCs w:val="24"/>
          <w:lang w:eastAsia="en-GB"/>
        </w:rPr>
        <w:t>more than one service</w:t>
      </w:r>
      <w:r w:rsidR="3327B8BE" w:rsidRPr="524B7FAD">
        <w:rPr>
          <w:rStyle w:val="eop"/>
          <w:rFonts w:ascii="Arial" w:eastAsia="Times New Roman" w:hAnsi="Arial" w:cs="Arial"/>
          <w:sz w:val="24"/>
          <w:szCs w:val="24"/>
          <w:lang w:eastAsia="en-GB"/>
        </w:rPr>
        <w:t xml:space="preserve"> simultaneously. For example, </w:t>
      </w:r>
      <w:r w:rsidR="003A5A69">
        <w:rPr>
          <w:rStyle w:val="eop"/>
          <w:rFonts w:ascii="Arial" w:eastAsia="Times New Roman" w:hAnsi="Arial" w:cs="Arial"/>
          <w:sz w:val="24"/>
          <w:szCs w:val="24"/>
          <w:lang w:eastAsia="en-GB"/>
        </w:rPr>
        <w:t xml:space="preserve">the tree canopies from </w:t>
      </w:r>
      <w:r w:rsidR="3327B8BE" w:rsidRPr="524B7FAD">
        <w:rPr>
          <w:rStyle w:val="eop"/>
          <w:rFonts w:ascii="Arial" w:eastAsia="Times New Roman" w:hAnsi="Arial" w:cs="Arial"/>
          <w:sz w:val="24"/>
          <w:szCs w:val="24"/>
          <w:lang w:eastAsia="en-GB"/>
        </w:rPr>
        <w:t xml:space="preserve">urban tree growing </w:t>
      </w:r>
      <w:r w:rsidR="00AA2772" w:rsidRPr="524B7FAD">
        <w:rPr>
          <w:rStyle w:val="eop"/>
          <w:rFonts w:ascii="Arial" w:eastAsia="Times New Roman" w:hAnsi="Arial" w:cs="Arial"/>
          <w:sz w:val="24"/>
          <w:szCs w:val="24"/>
          <w:lang w:eastAsia="en-GB"/>
        </w:rPr>
        <w:t>are</w:t>
      </w:r>
      <w:r w:rsidR="3327B8BE" w:rsidRPr="524B7FAD">
        <w:rPr>
          <w:rStyle w:val="eop"/>
          <w:rFonts w:ascii="Arial" w:eastAsia="Times New Roman" w:hAnsi="Arial" w:cs="Arial"/>
          <w:sz w:val="24"/>
          <w:szCs w:val="24"/>
          <w:lang w:eastAsia="en-GB"/>
        </w:rPr>
        <w:t xml:space="preserve"> likely to have </w:t>
      </w:r>
      <w:r w:rsidR="68D14800" w:rsidRPr="524B7FAD">
        <w:rPr>
          <w:rStyle w:val="eop"/>
          <w:rFonts w:ascii="Arial" w:eastAsia="Times New Roman" w:hAnsi="Arial" w:cs="Arial"/>
          <w:sz w:val="24"/>
          <w:szCs w:val="24"/>
          <w:lang w:eastAsia="en-GB"/>
        </w:rPr>
        <w:t xml:space="preserve">regulated </w:t>
      </w:r>
      <w:r w:rsidR="000B0872">
        <w:rPr>
          <w:rStyle w:val="eop"/>
          <w:rFonts w:ascii="Arial" w:eastAsia="Times New Roman" w:hAnsi="Arial" w:cs="Arial"/>
          <w:sz w:val="24"/>
          <w:szCs w:val="24"/>
          <w:lang w:eastAsia="en-GB"/>
        </w:rPr>
        <w:t>microclimate</w:t>
      </w:r>
      <w:r w:rsidR="003A5A69">
        <w:rPr>
          <w:rStyle w:val="eop"/>
          <w:rFonts w:ascii="Arial" w:eastAsia="Times New Roman" w:hAnsi="Arial" w:cs="Arial"/>
          <w:sz w:val="24"/>
          <w:szCs w:val="24"/>
          <w:lang w:eastAsia="en-GB"/>
        </w:rPr>
        <w:t xml:space="preserve">, through the provision of shading, whilst also protecting the ground surface from precipitation, thus </w:t>
      </w:r>
      <w:r w:rsidR="00C64AF2">
        <w:rPr>
          <w:rStyle w:val="eop"/>
          <w:rFonts w:ascii="Arial" w:eastAsia="Times New Roman" w:hAnsi="Arial" w:cs="Arial"/>
          <w:sz w:val="24"/>
          <w:szCs w:val="24"/>
          <w:lang w:eastAsia="en-GB"/>
        </w:rPr>
        <w:t>preventing erosion.</w:t>
      </w:r>
      <w:r w:rsidR="003A5A69">
        <w:rPr>
          <w:rStyle w:val="eop"/>
          <w:rFonts w:ascii="Arial" w:eastAsia="Times New Roman" w:hAnsi="Arial" w:cs="Arial"/>
          <w:sz w:val="24"/>
          <w:szCs w:val="24"/>
          <w:lang w:eastAsia="en-GB"/>
        </w:rPr>
        <w:t xml:space="preserve"> </w:t>
      </w:r>
    </w:p>
    <w:p w14:paraId="6044F913" w14:textId="37C461F7" w:rsidR="00BF6AB0" w:rsidRPr="009E27EF" w:rsidRDefault="715D0C69" w:rsidP="524B7FAD">
      <w:pPr>
        <w:spacing w:before="240" w:line="480" w:lineRule="auto"/>
        <w:rPr>
          <w:rStyle w:val="eop"/>
          <w:rFonts w:ascii="Arial" w:eastAsia="Times New Roman" w:hAnsi="Arial" w:cs="Arial"/>
          <w:sz w:val="24"/>
          <w:szCs w:val="24"/>
          <w:lang w:eastAsia="en-GB"/>
        </w:rPr>
      </w:pPr>
      <w:r w:rsidRPr="524B7FAD">
        <w:rPr>
          <w:rStyle w:val="eop"/>
          <w:rFonts w:ascii="Arial" w:eastAsia="Times New Roman" w:hAnsi="Arial" w:cs="Arial"/>
          <w:sz w:val="24"/>
          <w:szCs w:val="24"/>
          <w:lang w:eastAsia="en-GB"/>
        </w:rPr>
        <w:t xml:space="preserve">Turner </w:t>
      </w:r>
      <w:r w:rsidRPr="524B7FAD">
        <w:rPr>
          <w:rStyle w:val="eop"/>
          <w:rFonts w:ascii="Arial" w:eastAsia="Times New Roman" w:hAnsi="Arial" w:cs="Arial"/>
          <w:i/>
          <w:iCs/>
          <w:sz w:val="24"/>
          <w:szCs w:val="24"/>
          <w:lang w:eastAsia="en-GB"/>
        </w:rPr>
        <w:t>et al</w:t>
      </w:r>
      <w:r w:rsidRPr="524B7FAD">
        <w:rPr>
          <w:rStyle w:val="eop"/>
          <w:rFonts w:ascii="Arial" w:eastAsia="Times New Roman" w:hAnsi="Arial" w:cs="Arial"/>
          <w:sz w:val="24"/>
          <w:szCs w:val="24"/>
          <w:lang w:eastAsia="en-GB"/>
        </w:rPr>
        <w:t>. (2014)</w:t>
      </w:r>
      <w:r w:rsidRPr="524B7FAD">
        <w:rPr>
          <w:rStyle w:val="eop"/>
          <w:rFonts w:ascii="Arial" w:eastAsia="Times New Roman" w:hAnsi="Arial" w:cs="Arial"/>
          <w:i/>
          <w:iCs/>
          <w:sz w:val="24"/>
          <w:szCs w:val="24"/>
          <w:lang w:eastAsia="en-GB"/>
        </w:rPr>
        <w:t xml:space="preserve"> </w:t>
      </w:r>
      <w:r w:rsidR="4BE852B7" w:rsidRPr="524B7FAD">
        <w:rPr>
          <w:rStyle w:val="eop"/>
          <w:rFonts w:ascii="Arial" w:eastAsia="Times New Roman" w:hAnsi="Arial" w:cs="Arial"/>
          <w:sz w:val="24"/>
          <w:szCs w:val="24"/>
          <w:lang w:eastAsia="en-GB"/>
        </w:rPr>
        <w:t xml:space="preserve">found </w:t>
      </w:r>
      <w:r w:rsidR="0219BD17" w:rsidRPr="524B7FAD">
        <w:rPr>
          <w:rStyle w:val="eop"/>
          <w:rFonts w:ascii="Arial" w:eastAsia="Times New Roman" w:hAnsi="Arial" w:cs="Arial"/>
          <w:sz w:val="24"/>
          <w:szCs w:val="24"/>
          <w:lang w:eastAsia="en-GB"/>
        </w:rPr>
        <w:t>that cultural services were often vulnerable to trade-offs with agricultural provisioning services</w:t>
      </w:r>
      <w:r w:rsidR="307BE244" w:rsidRPr="524B7FAD">
        <w:rPr>
          <w:rStyle w:val="eop"/>
          <w:rFonts w:ascii="Arial" w:eastAsia="Times New Roman" w:hAnsi="Arial" w:cs="Arial"/>
          <w:sz w:val="24"/>
          <w:szCs w:val="24"/>
          <w:lang w:eastAsia="en-GB"/>
        </w:rPr>
        <w:t xml:space="preserve">, but </w:t>
      </w:r>
      <w:r w:rsidR="323D17B9" w:rsidRPr="524B7FAD">
        <w:rPr>
          <w:rStyle w:val="eop"/>
          <w:rFonts w:ascii="Arial" w:eastAsia="Times New Roman" w:hAnsi="Arial" w:cs="Arial"/>
          <w:sz w:val="24"/>
          <w:szCs w:val="24"/>
          <w:lang w:eastAsia="en-GB"/>
        </w:rPr>
        <w:t xml:space="preserve">still </w:t>
      </w:r>
      <w:r w:rsidR="307BE244" w:rsidRPr="524B7FAD">
        <w:rPr>
          <w:rStyle w:val="eop"/>
          <w:rFonts w:ascii="Arial" w:eastAsia="Times New Roman" w:hAnsi="Arial" w:cs="Arial"/>
          <w:sz w:val="24"/>
          <w:szCs w:val="24"/>
          <w:lang w:eastAsia="en-GB"/>
        </w:rPr>
        <w:t>able to form synergies with regulating services.</w:t>
      </w:r>
      <w:r w:rsidR="3F308F67" w:rsidRPr="524B7FAD">
        <w:rPr>
          <w:rStyle w:val="eop"/>
          <w:rFonts w:ascii="Arial" w:eastAsia="Times New Roman" w:hAnsi="Arial" w:cs="Arial"/>
          <w:sz w:val="24"/>
          <w:szCs w:val="24"/>
          <w:lang w:eastAsia="en-GB"/>
        </w:rPr>
        <w:t xml:space="preserve"> Our findings here </w:t>
      </w:r>
      <w:r w:rsidR="00497A7E">
        <w:rPr>
          <w:rStyle w:val="eop"/>
          <w:rFonts w:ascii="Arial" w:eastAsia="Times New Roman" w:hAnsi="Arial" w:cs="Arial"/>
          <w:sz w:val="24"/>
          <w:szCs w:val="24"/>
          <w:lang w:eastAsia="en-GB"/>
        </w:rPr>
        <w:t>we</w:t>
      </w:r>
      <w:r w:rsidR="00497A7E" w:rsidRPr="524B7FAD">
        <w:rPr>
          <w:rStyle w:val="eop"/>
          <w:rFonts w:ascii="Arial" w:eastAsia="Times New Roman" w:hAnsi="Arial" w:cs="Arial"/>
          <w:sz w:val="24"/>
          <w:szCs w:val="24"/>
          <w:lang w:eastAsia="en-GB"/>
        </w:rPr>
        <w:t xml:space="preserve">re </w:t>
      </w:r>
      <w:r w:rsidR="3F308F67" w:rsidRPr="524B7FAD">
        <w:rPr>
          <w:rStyle w:val="eop"/>
          <w:rFonts w:ascii="Arial" w:eastAsia="Times New Roman" w:hAnsi="Arial" w:cs="Arial"/>
          <w:sz w:val="24"/>
          <w:szCs w:val="24"/>
          <w:lang w:eastAsia="en-GB"/>
        </w:rPr>
        <w:t xml:space="preserve">similar in that we </w:t>
      </w:r>
      <w:r w:rsidR="00C64AF2">
        <w:rPr>
          <w:rStyle w:val="eop"/>
          <w:rFonts w:ascii="Arial" w:eastAsia="Times New Roman" w:hAnsi="Arial" w:cs="Arial"/>
          <w:sz w:val="24"/>
          <w:szCs w:val="24"/>
          <w:lang w:eastAsia="en-GB"/>
        </w:rPr>
        <w:t>only</w:t>
      </w:r>
      <w:r w:rsidR="3F308F67" w:rsidRPr="524B7FAD">
        <w:rPr>
          <w:rStyle w:val="eop"/>
          <w:rFonts w:ascii="Arial" w:eastAsia="Times New Roman" w:hAnsi="Arial" w:cs="Arial"/>
          <w:sz w:val="24"/>
          <w:szCs w:val="24"/>
          <w:lang w:eastAsia="en-GB"/>
        </w:rPr>
        <w:t xml:space="preserve"> </w:t>
      </w:r>
      <w:r w:rsidR="36E278A8" w:rsidRPr="524B7FAD">
        <w:rPr>
          <w:rStyle w:val="eop"/>
          <w:rFonts w:ascii="Arial" w:eastAsia="Times New Roman" w:hAnsi="Arial" w:cs="Arial"/>
          <w:sz w:val="24"/>
          <w:szCs w:val="24"/>
          <w:lang w:eastAsia="en-GB"/>
        </w:rPr>
        <w:t>observe</w:t>
      </w:r>
      <w:r w:rsidR="00C64AF2">
        <w:rPr>
          <w:rStyle w:val="eop"/>
          <w:rFonts w:ascii="Arial" w:eastAsia="Times New Roman" w:hAnsi="Arial" w:cs="Arial"/>
          <w:sz w:val="24"/>
          <w:szCs w:val="24"/>
          <w:lang w:eastAsia="en-GB"/>
        </w:rPr>
        <w:t>d</w:t>
      </w:r>
      <w:r w:rsidR="36E278A8" w:rsidRPr="524B7FAD">
        <w:rPr>
          <w:rStyle w:val="eop"/>
          <w:rFonts w:ascii="Arial" w:eastAsia="Times New Roman" w:hAnsi="Arial" w:cs="Arial"/>
          <w:sz w:val="24"/>
          <w:szCs w:val="24"/>
          <w:lang w:eastAsia="en-GB"/>
        </w:rPr>
        <w:t xml:space="preserve"> </w:t>
      </w:r>
      <w:r w:rsidR="00C64AF2">
        <w:rPr>
          <w:rStyle w:val="eop"/>
          <w:rFonts w:ascii="Arial" w:eastAsia="Times New Roman" w:hAnsi="Arial" w:cs="Arial"/>
          <w:sz w:val="24"/>
          <w:szCs w:val="24"/>
          <w:lang w:eastAsia="en-GB"/>
        </w:rPr>
        <w:t>one</w:t>
      </w:r>
      <w:r w:rsidR="00C64AF2" w:rsidRPr="524B7FAD">
        <w:rPr>
          <w:rStyle w:val="eop"/>
          <w:rFonts w:ascii="Arial" w:eastAsia="Times New Roman" w:hAnsi="Arial" w:cs="Arial"/>
          <w:sz w:val="24"/>
          <w:szCs w:val="24"/>
          <w:lang w:eastAsia="en-GB"/>
        </w:rPr>
        <w:t xml:space="preserve"> </w:t>
      </w:r>
      <w:r w:rsidR="57166B7D" w:rsidRPr="524B7FAD">
        <w:rPr>
          <w:rStyle w:val="eop"/>
          <w:rFonts w:ascii="Arial" w:eastAsia="Times New Roman" w:hAnsi="Arial" w:cs="Arial"/>
          <w:sz w:val="24"/>
          <w:szCs w:val="24"/>
          <w:lang w:eastAsia="en-GB"/>
        </w:rPr>
        <w:t xml:space="preserve">significant </w:t>
      </w:r>
      <w:r w:rsidR="3F308F67" w:rsidRPr="524B7FAD">
        <w:rPr>
          <w:rStyle w:val="eop"/>
          <w:rFonts w:ascii="Arial" w:eastAsia="Times New Roman" w:hAnsi="Arial" w:cs="Arial"/>
          <w:sz w:val="24"/>
          <w:szCs w:val="24"/>
          <w:lang w:eastAsia="en-GB"/>
        </w:rPr>
        <w:t xml:space="preserve">combination between </w:t>
      </w:r>
      <w:r w:rsidR="0EBAF08B" w:rsidRPr="524B7FAD">
        <w:rPr>
          <w:rStyle w:val="eop"/>
          <w:rFonts w:ascii="Arial" w:eastAsia="Times New Roman" w:hAnsi="Arial" w:cs="Arial"/>
          <w:sz w:val="24"/>
          <w:szCs w:val="24"/>
          <w:lang w:eastAsia="en-GB"/>
        </w:rPr>
        <w:t>Cultural and Provisioning services</w:t>
      </w:r>
      <w:r w:rsidR="08AA0FBC" w:rsidRPr="524B7FAD">
        <w:rPr>
          <w:rStyle w:val="eop"/>
          <w:rFonts w:ascii="Arial" w:eastAsia="Times New Roman" w:hAnsi="Arial" w:cs="Arial"/>
          <w:sz w:val="24"/>
          <w:szCs w:val="24"/>
          <w:lang w:eastAsia="en-GB"/>
        </w:rPr>
        <w:t>; instead, there were at least three separate</w:t>
      </w:r>
      <w:r w:rsidR="716D9160" w:rsidRPr="524B7FAD">
        <w:rPr>
          <w:rStyle w:val="eop"/>
          <w:rFonts w:ascii="Arial" w:eastAsia="Times New Roman" w:hAnsi="Arial" w:cs="Arial"/>
          <w:sz w:val="24"/>
          <w:szCs w:val="24"/>
          <w:lang w:eastAsia="en-GB"/>
        </w:rPr>
        <w:t xml:space="preserve"> synergies between Cultural and Regulating </w:t>
      </w:r>
      <w:r w:rsidR="07B0F3B9" w:rsidRPr="524B7FAD">
        <w:rPr>
          <w:rStyle w:val="eop"/>
          <w:rFonts w:ascii="Arial" w:eastAsia="Times New Roman" w:hAnsi="Arial" w:cs="Arial"/>
          <w:sz w:val="24"/>
          <w:szCs w:val="24"/>
          <w:lang w:eastAsia="en-GB"/>
        </w:rPr>
        <w:t>services</w:t>
      </w:r>
      <w:r w:rsidR="00C64AF2">
        <w:rPr>
          <w:rStyle w:val="eop"/>
          <w:rFonts w:ascii="Arial" w:eastAsia="Times New Roman" w:hAnsi="Arial" w:cs="Arial"/>
          <w:sz w:val="24"/>
          <w:szCs w:val="24"/>
          <w:lang w:eastAsia="en-GB"/>
        </w:rPr>
        <w:t>.</w:t>
      </w:r>
      <w:r w:rsidR="07B0F3B9" w:rsidRPr="524B7FAD">
        <w:rPr>
          <w:rStyle w:val="eop"/>
          <w:rFonts w:ascii="Arial" w:eastAsia="Times New Roman" w:hAnsi="Arial" w:cs="Arial"/>
          <w:sz w:val="24"/>
          <w:szCs w:val="24"/>
          <w:lang w:eastAsia="en-GB"/>
        </w:rPr>
        <w:t xml:space="preserve"> </w:t>
      </w:r>
    </w:p>
    <w:p w14:paraId="60D7B53C" w14:textId="03EF018C" w:rsidR="6B34591E" w:rsidRDefault="66F5EAC5" w:rsidP="00511D13">
      <w:pPr>
        <w:spacing w:line="480" w:lineRule="auto"/>
        <w:rPr>
          <w:rStyle w:val="eop"/>
          <w:rFonts w:ascii="Arial" w:eastAsia="Times New Roman" w:hAnsi="Arial" w:cs="Arial"/>
          <w:sz w:val="24"/>
          <w:szCs w:val="24"/>
          <w:lang w:eastAsia="en-GB"/>
        </w:rPr>
      </w:pPr>
      <w:r w:rsidRPr="7F887EB1">
        <w:rPr>
          <w:rStyle w:val="eop"/>
          <w:rFonts w:ascii="Arial" w:eastAsia="Times New Roman" w:hAnsi="Arial" w:cs="Arial"/>
          <w:sz w:val="24"/>
          <w:szCs w:val="24"/>
          <w:lang w:eastAsia="en-GB"/>
        </w:rPr>
        <w:t xml:space="preserve">As </w:t>
      </w:r>
      <w:r w:rsidR="7F65254A" w:rsidRPr="7F887EB1">
        <w:rPr>
          <w:rStyle w:val="eop"/>
          <w:rFonts w:ascii="Arial" w:eastAsia="Times New Roman" w:hAnsi="Arial" w:cs="Arial"/>
          <w:sz w:val="24"/>
          <w:szCs w:val="24"/>
          <w:lang w:eastAsia="en-GB"/>
        </w:rPr>
        <w:t xml:space="preserve">Harrison </w:t>
      </w:r>
      <w:r w:rsidR="7F65254A" w:rsidRPr="7F887EB1">
        <w:rPr>
          <w:rStyle w:val="eop"/>
          <w:rFonts w:ascii="Arial" w:eastAsia="Times New Roman" w:hAnsi="Arial" w:cs="Arial"/>
          <w:i/>
          <w:iCs/>
          <w:sz w:val="24"/>
          <w:szCs w:val="24"/>
          <w:lang w:eastAsia="en-GB"/>
        </w:rPr>
        <w:t>et al</w:t>
      </w:r>
      <w:r w:rsidR="7F65254A" w:rsidRPr="7F887EB1">
        <w:rPr>
          <w:rStyle w:val="eop"/>
          <w:rFonts w:ascii="Arial" w:eastAsia="Times New Roman" w:hAnsi="Arial" w:cs="Arial"/>
          <w:sz w:val="24"/>
          <w:szCs w:val="24"/>
          <w:lang w:eastAsia="en-GB"/>
        </w:rPr>
        <w:t>.</w:t>
      </w:r>
      <w:r w:rsidR="7F65254A" w:rsidRPr="7F887EB1">
        <w:rPr>
          <w:rStyle w:val="eop"/>
          <w:rFonts w:ascii="Arial" w:eastAsia="Times New Roman" w:hAnsi="Arial" w:cs="Arial"/>
          <w:i/>
          <w:iCs/>
          <w:sz w:val="24"/>
          <w:szCs w:val="24"/>
          <w:lang w:eastAsia="en-GB"/>
        </w:rPr>
        <w:t xml:space="preserve"> </w:t>
      </w:r>
      <w:r w:rsidR="7F65254A" w:rsidRPr="7F887EB1">
        <w:rPr>
          <w:rStyle w:val="eop"/>
          <w:rFonts w:ascii="Arial" w:eastAsia="Times New Roman" w:hAnsi="Arial" w:cs="Arial"/>
          <w:sz w:val="24"/>
          <w:szCs w:val="24"/>
          <w:lang w:eastAsia="en-GB"/>
        </w:rPr>
        <w:t xml:space="preserve">(2014) stated </w:t>
      </w:r>
      <w:r w:rsidRPr="7F887EB1">
        <w:rPr>
          <w:rStyle w:val="eop"/>
          <w:rFonts w:ascii="Arial" w:eastAsia="Times New Roman" w:hAnsi="Arial" w:cs="Arial"/>
          <w:sz w:val="24"/>
          <w:szCs w:val="24"/>
          <w:lang w:eastAsia="en-GB"/>
        </w:rPr>
        <w:t xml:space="preserve">in a similar </w:t>
      </w:r>
      <w:r w:rsidR="79C78650" w:rsidRPr="7F887EB1">
        <w:rPr>
          <w:rStyle w:val="eop"/>
          <w:rFonts w:ascii="Arial" w:eastAsia="Times New Roman" w:hAnsi="Arial" w:cs="Arial"/>
          <w:sz w:val="24"/>
          <w:szCs w:val="24"/>
          <w:lang w:eastAsia="en-GB"/>
        </w:rPr>
        <w:t xml:space="preserve">network </w:t>
      </w:r>
      <w:r w:rsidRPr="7F887EB1">
        <w:rPr>
          <w:rStyle w:val="eop"/>
          <w:rFonts w:ascii="Arial" w:eastAsia="Times New Roman" w:hAnsi="Arial" w:cs="Arial"/>
          <w:sz w:val="24"/>
          <w:szCs w:val="24"/>
          <w:lang w:eastAsia="en-GB"/>
        </w:rPr>
        <w:t xml:space="preserve">analysis, the relationships identified here </w:t>
      </w:r>
      <w:r w:rsidR="00497A7E">
        <w:rPr>
          <w:rStyle w:val="eop"/>
          <w:rFonts w:ascii="Arial" w:eastAsia="Times New Roman" w:hAnsi="Arial" w:cs="Arial"/>
          <w:sz w:val="24"/>
          <w:szCs w:val="24"/>
          <w:lang w:eastAsia="en-GB"/>
        </w:rPr>
        <w:t>we</w:t>
      </w:r>
      <w:r w:rsidR="00497A7E" w:rsidRPr="7F887EB1">
        <w:rPr>
          <w:rStyle w:val="eop"/>
          <w:rFonts w:ascii="Arial" w:eastAsia="Times New Roman" w:hAnsi="Arial" w:cs="Arial"/>
          <w:sz w:val="24"/>
          <w:szCs w:val="24"/>
          <w:lang w:eastAsia="en-GB"/>
        </w:rPr>
        <w:t xml:space="preserve">re </w:t>
      </w:r>
      <w:r w:rsidR="70817F70" w:rsidRPr="7F887EB1">
        <w:rPr>
          <w:rStyle w:val="eop"/>
          <w:rFonts w:ascii="Arial" w:eastAsia="Times New Roman" w:hAnsi="Arial" w:cs="Arial"/>
          <w:sz w:val="24"/>
          <w:szCs w:val="24"/>
          <w:lang w:eastAsia="en-GB"/>
        </w:rPr>
        <w:t xml:space="preserve">largely </w:t>
      </w:r>
      <w:r w:rsidRPr="7F887EB1">
        <w:rPr>
          <w:rStyle w:val="eop"/>
          <w:rFonts w:ascii="Arial" w:eastAsia="Times New Roman" w:hAnsi="Arial" w:cs="Arial"/>
          <w:sz w:val="24"/>
          <w:szCs w:val="24"/>
          <w:lang w:eastAsia="en-GB"/>
        </w:rPr>
        <w:t xml:space="preserve">based on </w:t>
      </w:r>
      <w:r w:rsidR="2CEA387C" w:rsidRPr="7F887EB1">
        <w:rPr>
          <w:rStyle w:val="eop"/>
          <w:rFonts w:ascii="Arial" w:eastAsia="Times New Roman" w:hAnsi="Arial" w:cs="Arial"/>
          <w:sz w:val="24"/>
          <w:szCs w:val="24"/>
          <w:lang w:eastAsia="en-GB"/>
        </w:rPr>
        <w:t xml:space="preserve">the number of times these services have been </w:t>
      </w:r>
      <w:r w:rsidR="030E55B4" w:rsidRPr="7F887EB1">
        <w:rPr>
          <w:rStyle w:val="eop"/>
          <w:rFonts w:ascii="Arial" w:eastAsia="Times New Roman" w:hAnsi="Arial" w:cs="Arial"/>
          <w:sz w:val="24"/>
          <w:szCs w:val="24"/>
          <w:lang w:eastAsia="en-GB"/>
        </w:rPr>
        <w:t xml:space="preserve">reported to be </w:t>
      </w:r>
      <w:r w:rsidR="2CEA387C" w:rsidRPr="7F887EB1">
        <w:rPr>
          <w:rStyle w:val="eop"/>
          <w:rFonts w:ascii="Arial" w:eastAsia="Times New Roman" w:hAnsi="Arial" w:cs="Arial"/>
          <w:sz w:val="24"/>
          <w:szCs w:val="24"/>
          <w:lang w:eastAsia="en-GB"/>
        </w:rPr>
        <w:t>provided together</w:t>
      </w:r>
      <w:r w:rsidR="1F4272AD" w:rsidRPr="7F887EB1">
        <w:rPr>
          <w:rStyle w:val="eop"/>
          <w:rFonts w:ascii="Arial" w:eastAsia="Times New Roman" w:hAnsi="Arial" w:cs="Arial"/>
          <w:sz w:val="24"/>
          <w:szCs w:val="24"/>
          <w:lang w:eastAsia="en-GB"/>
        </w:rPr>
        <w:t xml:space="preserve">, rather than their functional or hierarchical importance. </w:t>
      </w:r>
      <w:r w:rsidR="103C120C" w:rsidRPr="7F887EB1">
        <w:rPr>
          <w:rStyle w:val="eop"/>
          <w:rFonts w:ascii="Arial" w:eastAsia="Times New Roman" w:hAnsi="Arial" w:cs="Arial"/>
          <w:sz w:val="24"/>
          <w:szCs w:val="24"/>
          <w:lang w:eastAsia="en-GB"/>
        </w:rPr>
        <w:t xml:space="preserve">In addition, this network analysis alone </w:t>
      </w:r>
      <w:r w:rsidR="00497A7E">
        <w:rPr>
          <w:rStyle w:val="eop"/>
          <w:rFonts w:ascii="Arial" w:eastAsia="Times New Roman" w:hAnsi="Arial" w:cs="Arial"/>
          <w:sz w:val="24"/>
          <w:szCs w:val="24"/>
          <w:lang w:eastAsia="en-GB"/>
        </w:rPr>
        <w:t xml:space="preserve">could </w:t>
      </w:r>
      <w:r w:rsidR="00497A7E" w:rsidRPr="7F887EB1">
        <w:rPr>
          <w:rStyle w:val="eop"/>
          <w:rFonts w:ascii="Arial" w:eastAsia="Times New Roman" w:hAnsi="Arial" w:cs="Arial"/>
          <w:sz w:val="24"/>
          <w:szCs w:val="24"/>
          <w:lang w:eastAsia="en-GB"/>
        </w:rPr>
        <w:t xml:space="preserve">not </w:t>
      </w:r>
      <w:r w:rsidR="014B1AE3" w:rsidRPr="7F887EB1">
        <w:rPr>
          <w:rStyle w:val="eop"/>
          <w:rFonts w:ascii="Arial" w:eastAsia="Times New Roman" w:hAnsi="Arial" w:cs="Arial"/>
          <w:sz w:val="24"/>
          <w:szCs w:val="24"/>
          <w:lang w:eastAsia="en-GB"/>
        </w:rPr>
        <w:t>explain the associations between different ecosystem services</w:t>
      </w:r>
      <w:r w:rsidR="535A67AB" w:rsidRPr="7F887EB1">
        <w:rPr>
          <w:rStyle w:val="eop"/>
          <w:rFonts w:ascii="Arial" w:eastAsia="Times New Roman" w:hAnsi="Arial" w:cs="Arial"/>
          <w:sz w:val="24"/>
          <w:szCs w:val="24"/>
          <w:lang w:eastAsia="en-GB"/>
        </w:rPr>
        <w:t xml:space="preserve">, nor </w:t>
      </w:r>
      <w:r w:rsidR="00497A7E">
        <w:rPr>
          <w:rStyle w:val="eop"/>
          <w:rFonts w:ascii="Arial" w:eastAsia="Times New Roman" w:hAnsi="Arial" w:cs="Arial"/>
          <w:sz w:val="24"/>
          <w:szCs w:val="24"/>
          <w:lang w:eastAsia="en-GB"/>
        </w:rPr>
        <w:t>could</w:t>
      </w:r>
      <w:r w:rsidR="00497A7E" w:rsidRPr="7F887EB1">
        <w:rPr>
          <w:rStyle w:val="eop"/>
          <w:rFonts w:ascii="Arial" w:eastAsia="Times New Roman" w:hAnsi="Arial" w:cs="Arial"/>
          <w:sz w:val="24"/>
          <w:szCs w:val="24"/>
          <w:lang w:eastAsia="en-GB"/>
        </w:rPr>
        <w:t xml:space="preserve"> </w:t>
      </w:r>
      <w:r w:rsidR="535A67AB" w:rsidRPr="7F887EB1">
        <w:rPr>
          <w:rStyle w:val="eop"/>
          <w:rFonts w:ascii="Arial" w:eastAsia="Times New Roman" w:hAnsi="Arial" w:cs="Arial"/>
          <w:sz w:val="24"/>
          <w:szCs w:val="24"/>
          <w:lang w:eastAsia="en-GB"/>
        </w:rPr>
        <w:t>it inform us as to whether a pair of service</w:t>
      </w:r>
      <w:r w:rsidR="50B26B28" w:rsidRPr="7F887EB1">
        <w:rPr>
          <w:rStyle w:val="eop"/>
          <w:rFonts w:ascii="Arial" w:eastAsia="Times New Roman" w:hAnsi="Arial" w:cs="Arial"/>
          <w:sz w:val="24"/>
          <w:szCs w:val="24"/>
          <w:lang w:eastAsia="en-GB"/>
        </w:rPr>
        <w:t>s reinforce each other.</w:t>
      </w:r>
      <w:r w:rsidR="014B1AE3" w:rsidRPr="7F887EB1">
        <w:rPr>
          <w:rStyle w:val="eop"/>
          <w:rFonts w:ascii="Arial" w:eastAsia="Times New Roman" w:hAnsi="Arial" w:cs="Arial"/>
          <w:sz w:val="24"/>
          <w:szCs w:val="24"/>
          <w:lang w:eastAsia="en-GB"/>
        </w:rPr>
        <w:t xml:space="preserve"> Nonetheless, </w:t>
      </w:r>
      <w:r w:rsidR="267218B8" w:rsidRPr="7F887EB1">
        <w:rPr>
          <w:rStyle w:val="eop"/>
          <w:rFonts w:ascii="Arial" w:eastAsia="Times New Roman" w:hAnsi="Arial" w:cs="Arial"/>
          <w:sz w:val="24"/>
          <w:szCs w:val="24"/>
          <w:lang w:eastAsia="en-GB"/>
        </w:rPr>
        <w:t>it</w:t>
      </w:r>
      <w:r w:rsidR="014B1AE3" w:rsidRPr="7F887EB1">
        <w:rPr>
          <w:rStyle w:val="eop"/>
          <w:rFonts w:ascii="Arial" w:eastAsia="Times New Roman" w:hAnsi="Arial" w:cs="Arial"/>
          <w:sz w:val="24"/>
          <w:szCs w:val="24"/>
          <w:lang w:eastAsia="en-GB"/>
        </w:rPr>
        <w:t xml:space="preserve"> </w:t>
      </w:r>
      <w:r w:rsidR="00497A7E" w:rsidRPr="7F887EB1">
        <w:rPr>
          <w:rStyle w:val="eop"/>
          <w:rFonts w:ascii="Arial" w:eastAsia="Times New Roman" w:hAnsi="Arial" w:cs="Arial"/>
          <w:sz w:val="24"/>
          <w:szCs w:val="24"/>
          <w:lang w:eastAsia="en-GB"/>
        </w:rPr>
        <w:t>highlight</w:t>
      </w:r>
      <w:r w:rsidR="00497A7E">
        <w:rPr>
          <w:rStyle w:val="eop"/>
          <w:rFonts w:ascii="Arial" w:eastAsia="Times New Roman" w:hAnsi="Arial" w:cs="Arial"/>
          <w:sz w:val="24"/>
          <w:szCs w:val="24"/>
          <w:lang w:eastAsia="en-GB"/>
        </w:rPr>
        <w:t>ed</w:t>
      </w:r>
      <w:r w:rsidR="00497A7E" w:rsidRPr="7F887EB1">
        <w:rPr>
          <w:rStyle w:val="eop"/>
          <w:rFonts w:ascii="Arial" w:eastAsia="Times New Roman" w:hAnsi="Arial" w:cs="Arial"/>
          <w:sz w:val="24"/>
          <w:szCs w:val="24"/>
          <w:lang w:eastAsia="en-GB"/>
        </w:rPr>
        <w:t xml:space="preserve"> </w:t>
      </w:r>
      <w:r w:rsidR="706CFDC3" w:rsidRPr="7F887EB1">
        <w:rPr>
          <w:rStyle w:val="eop"/>
          <w:rFonts w:ascii="Arial" w:eastAsia="Times New Roman" w:hAnsi="Arial" w:cs="Arial"/>
          <w:sz w:val="24"/>
          <w:szCs w:val="24"/>
          <w:lang w:eastAsia="en-GB"/>
        </w:rPr>
        <w:t xml:space="preserve">a </w:t>
      </w:r>
      <w:r w:rsidR="0151C060" w:rsidRPr="7F887EB1">
        <w:rPr>
          <w:rStyle w:val="eop"/>
          <w:rFonts w:ascii="Arial" w:eastAsia="Times New Roman" w:hAnsi="Arial" w:cs="Arial"/>
          <w:sz w:val="24"/>
          <w:szCs w:val="24"/>
          <w:lang w:eastAsia="en-GB"/>
        </w:rPr>
        <w:t xml:space="preserve">suite </w:t>
      </w:r>
      <w:r w:rsidR="706CFDC3" w:rsidRPr="7F887EB1">
        <w:rPr>
          <w:rStyle w:val="eop"/>
          <w:rFonts w:ascii="Arial" w:eastAsia="Times New Roman" w:hAnsi="Arial" w:cs="Arial"/>
          <w:sz w:val="24"/>
          <w:szCs w:val="24"/>
          <w:lang w:eastAsia="en-GB"/>
        </w:rPr>
        <w:t xml:space="preserve">of </w:t>
      </w:r>
      <w:r w:rsidR="6516FDE9" w:rsidRPr="7F887EB1">
        <w:rPr>
          <w:rStyle w:val="eop"/>
          <w:rFonts w:ascii="Arial" w:eastAsia="Times New Roman" w:hAnsi="Arial" w:cs="Arial"/>
          <w:sz w:val="24"/>
          <w:szCs w:val="24"/>
          <w:lang w:eastAsia="en-GB"/>
        </w:rPr>
        <w:t xml:space="preserve">ecosystem </w:t>
      </w:r>
      <w:r w:rsidR="00214891">
        <w:rPr>
          <w:rStyle w:val="eop"/>
          <w:rFonts w:ascii="Arial" w:eastAsia="Times New Roman" w:hAnsi="Arial" w:cs="Arial"/>
          <w:sz w:val="24"/>
          <w:szCs w:val="24"/>
          <w:lang w:eastAsia="en-GB"/>
        </w:rPr>
        <w:t>services</w:t>
      </w:r>
      <w:r w:rsidR="00214891" w:rsidRPr="7F887EB1">
        <w:rPr>
          <w:rStyle w:val="eop"/>
          <w:rFonts w:ascii="Arial" w:eastAsia="Times New Roman" w:hAnsi="Arial" w:cs="Arial"/>
          <w:sz w:val="24"/>
          <w:szCs w:val="24"/>
          <w:lang w:eastAsia="en-GB"/>
        </w:rPr>
        <w:t xml:space="preserve"> </w:t>
      </w:r>
      <w:r w:rsidR="014B1AE3" w:rsidRPr="7F887EB1">
        <w:rPr>
          <w:rStyle w:val="eop"/>
          <w:rFonts w:ascii="Arial" w:eastAsia="Times New Roman" w:hAnsi="Arial" w:cs="Arial"/>
          <w:sz w:val="24"/>
          <w:szCs w:val="24"/>
          <w:lang w:eastAsia="en-GB"/>
        </w:rPr>
        <w:t xml:space="preserve">that </w:t>
      </w:r>
      <w:r w:rsidR="00497A7E">
        <w:rPr>
          <w:rStyle w:val="eop"/>
          <w:rFonts w:ascii="Arial" w:eastAsia="Times New Roman" w:hAnsi="Arial" w:cs="Arial"/>
          <w:sz w:val="24"/>
          <w:szCs w:val="24"/>
          <w:lang w:eastAsia="en-GB"/>
        </w:rPr>
        <w:t>we</w:t>
      </w:r>
      <w:r w:rsidR="00497A7E" w:rsidRPr="7F887EB1">
        <w:rPr>
          <w:rStyle w:val="eop"/>
          <w:rFonts w:ascii="Arial" w:eastAsia="Times New Roman" w:hAnsi="Arial" w:cs="Arial"/>
          <w:sz w:val="24"/>
          <w:szCs w:val="24"/>
          <w:lang w:eastAsia="en-GB"/>
        </w:rPr>
        <w:t xml:space="preserve">re </w:t>
      </w:r>
      <w:r w:rsidR="49D41C38" w:rsidRPr="7F887EB1">
        <w:rPr>
          <w:rStyle w:val="eop"/>
          <w:rFonts w:ascii="Arial" w:eastAsia="Times New Roman" w:hAnsi="Arial" w:cs="Arial"/>
          <w:sz w:val="24"/>
          <w:szCs w:val="24"/>
          <w:lang w:eastAsia="en-GB"/>
        </w:rPr>
        <w:t xml:space="preserve">most likely to be simultaneously provided in urban environments.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85FE7" w14:paraId="08F6C8E2" w14:textId="77777777" w:rsidTr="00EC79E2">
        <w:tc>
          <w:tcPr>
            <w:tcW w:w="9356" w:type="dxa"/>
            <w:vAlign w:val="center"/>
          </w:tcPr>
          <w:p w14:paraId="26F465EC" w14:textId="6C76176C" w:rsidR="00685FE7" w:rsidRDefault="00EC79E2" w:rsidP="524B7FAD">
            <w:r w:rsidRPr="00EC79E2">
              <w:rPr>
                <w:noProof/>
              </w:rPr>
              <w:t xml:space="preserve"> </w:t>
            </w:r>
            <w:r w:rsidR="00377637" w:rsidRPr="00377637">
              <w:rPr>
                <w:noProof/>
              </w:rPr>
              <w:t xml:space="preserve"> </w:t>
            </w:r>
            <w:r w:rsidR="00377637" w:rsidRPr="00377637">
              <w:rPr>
                <w:noProof/>
              </w:rPr>
              <w:drawing>
                <wp:inline distT="0" distB="0" distL="0" distR="0" wp14:anchorId="178C666E" wp14:editId="55B3BF39">
                  <wp:extent cx="5826729" cy="5064981"/>
                  <wp:effectExtent l="0" t="0" r="3175" b="2540"/>
                  <wp:docPr id="9" name="Picture 1">
                    <a:extLst xmlns:a="http://schemas.openxmlformats.org/drawingml/2006/main">
                      <a:ext uri="{FF2B5EF4-FFF2-40B4-BE49-F238E27FC236}">
                        <a16:creationId xmlns:a16="http://schemas.microsoft.com/office/drawing/2014/main" id="{8DE32B3D-57C5-4956-A853-72A7B26C2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DE32B3D-57C5-4956-A853-72A7B26C2043}"/>
                              </a:ext>
                            </a:extLst>
                          </pic:cNvPr>
                          <pic:cNvPicPr>
                            <a:picLocks noChangeAspect="1"/>
                          </pic:cNvPicPr>
                        </pic:nvPicPr>
                        <pic:blipFill>
                          <a:blip r:embed="rId19"/>
                          <a:stretch>
                            <a:fillRect/>
                          </a:stretch>
                        </pic:blipFill>
                        <pic:spPr>
                          <a:xfrm>
                            <a:off x="0" y="0"/>
                            <a:ext cx="5828905" cy="5066873"/>
                          </a:xfrm>
                          <a:prstGeom prst="rect">
                            <a:avLst/>
                          </a:prstGeom>
                        </pic:spPr>
                      </pic:pic>
                    </a:graphicData>
                  </a:graphic>
                </wp:inline>
              </w:drawing>
            </w:r>
          </w:p>
        </w:tc>
      </w:tr>
      <w:tr w:rsidR="00685FE7" w14:paraId="57B9B78A" w14:textId="77777777" w:rsidTr="00EC79E2">
        <w:tc>
          <w:tcPr>
            <w:tcW w:w="9356" w:type="dxa"/>
          </w:tcPr>
          <w:p w14:paraId="29570F2E" w14:textId="77777777" w:rsidR="00685FE7" w:rsidRDefault="00685FE7">
            <w:pPr>
              <w:rPr>
                <w:rFonts w:ascii="Arial" w:eastAsia="Times New Roman" w:hAnsi="Arial" w:cs="Arial"/>
                <w:b/>
                <w:bCs/>
                <w:i/>
                <w:iCs/>
                <w:sz w:val="24"/>
                <w:szCs w:val="24"/>
                <w:lang w:eastAsia="en-GB"/>
              </w:rPr>
            </w:pPr>
          </w:p>
          <w:p w14:paraId="7E8537C7" w14:textId="54EFF74C" w:rsidR="00685FE7" w:rsidRPr="00685FE7" w:rsidRDefault="00685FE7" w:rsidP="3F9C5910">
            <w:pPr>
              <w:rPr>
                <w:rFonts w:ascii="Arial" w:eastAsia="Times New Roman" w:hAnsi="Arial" w:cs="Arial"/>
                <w:b/>
                <w:bCs/>
                <w:sz w:val="24"/>
                <w:szCs w:val="24"/>
                <w:lang w:eastAsia="en-GB"/>
              </w:rPr>
            </w:pPr>
            <w:r w:rsidRPr="3F9C5910">
              <w:rPr>
                <w:rFonts w:ascii="Arial" w:eastAsia="Times New Roman" w:hAnsi="Arial" w:cs="Arial"/>
                <w:b/>
                <w:bCs/>
                <w:sz w:val="24"/>
                <w:szCs w:val="24"/>
                <w:lang w:eastAsia="en-GB"/>
              </w:rPr>
              <w:t xml:space="preserve">Figure </w:t>
            </w:r>
            <w:r w:rsidR="00214891">
              <w:rPr>
                <w:rFonts w:ascii="Arial" w:eastAsia="Times New Roman" w:hAnsi="Arial" w:cs="Arial"/>
                <w:b/>
                <w:bCs/>
                <w:sz w:val="24"/>
                <w:szCs w:val="24"/>
                <w:lang w:eastAsia="en-GB"/>
              </w:rPr>
              <w:t>7</w:t>
            </w:r>
            <w:r w:rsidRPr="3F9C5910">
              <w:rPr>
                <w:rFonts w:ascii="Arial" w:eastAsia="Times New Roman" w:hAnsi="Arial" w:cs="Arial"/>
                <w:b/>
                <w:bCs/>
                <w:sz w:val="24"/>
                <w:szCs w:val="24"/>
                <w:lang w:eastAsia="en-GB"/>
              </w:rPr>
              <w:t xml:space="preserve">: </w:t>
            </w:r>
            <w:r w:rsidRPr="3F9C5910">
              <w:rPr>
                <w:rFonts w:ascii="Arial" w:eastAsia="Times New Roman" w:hAnsi="Arial" w:cs="Arial"/>
                <w:sz w:val="24"/>
                <w:szCs w:val="24"/>
                <w:lang w:eastAsia="en-GB"/>
              </w:rPr>
              <w:t xml:space="preserve">Map showing the extent to which ecosystem services provide other services from each of the four categories. Thickness of line indicates the number of studied instances where the two services in question were found to be provided together. Services filled in light blue were only associated with one other service; serviced filled in dark blue were associated with more than one service. </w:t>
            </w:r>
          </w:p>
        </w:tc>
      </w:tr>
    </w:tbl>
    <w:p w14:paraId="2BA85989" w14:textId="77777777" w:rsidR="00685FE7" w:rsidRDefault="00685FE7">
      <w:pPr>
        <w:rPr>
          <w:rFonts w:ascii="Arial" w:eastAsia="Times New Roman" w:hAnsi="Arial" w:cs="Arial"/>
          <w:b/>
          <w:bCs/>
          <w:i/>
          <w:iCs/>
          <w:sz w:val="24"/>
          <w:szCs w:val="24"/>
          <w:lang w:eastAsia="en-GB"/>
        </w:rPr>
      </w:pPr>
      <w:r>
        <w:rPr>
          <w:rFonts w:ascii="Arial" w:eastAsia="Times New Roman" w:hAnsi="Arial" w:cs="Arial"/>
          <w:b/>
          <w:bCs/>
          <w:i/>
          <w:iCs/>
          <w:sz w:val="24"/>
          <w:szCs w:val="24"/>
          <w:lang w:eastAsia="en-GB"/>
        </w:rPr>
        <w:br w:type="page"/>
      </w:r>
    </w:p>
    <w:p w14:paraId="181FCAB1" w14:textId="0903A753" w:rsidR="004A4E94" w:rsidRPr="00AD6F0A" w:rsidRDefault="4F88FF7E" w:rsidP="24B5F037">
      <w:pPr>
        <w:rPr>
          <w:rFonts w:ascii="Arial" w:eastAsia="Times New Roman" w:hAnsi="Arial" w:cs="Arial"/>
          <w:b/>
          <w:bCs/>
          <w:i/>
          <w:iCs/>
          <w:sz w:val="24"/>
          <w:szCs w:val="24"/>
          <w:lang w:eastAsia="en-GB"/>
        </w:rPr>
      </w:pPr>
      <w:r w:rsidRPr="24B5F037">
        <w:rPr>
          <w:rFonts w:ascii="Arial" w:eastAsia="Times New Roman" w:hAnsi="Arial" w:cs="Arial"/>
          <w:b/>
          <w:bCs/>
          <w:i/>
          <w:iCs/>
          <w:sz w:val="24"/>
          <w:szCs w:val="24"/>
          <w:lang w:eastAsia="en-GB"/>
        </w:rPr>
        <w:t>3.8</w:t>
      </w:r>
      <w:r w:rsidR="004A4E94" w:rsidRPr="24B5F037">
        <w:rPr>
          <w:rFonts w:ascii="Arial" w:eastAsia="Times New Roman" w:hAnsi="Arial" w:cs="Arial"/>
          <w:b/>
          <w:bCs/>
          <w:i/>
          <w:iCs/>
          <w:sz w:val="24"/>
          <w:szCs w:val="24"/>
          <w:lang w:eastAsia="en-GB"/>
        </w:rPr>
        <w:t> G</w:t>
      </w:r>
      <w:r w:rsidR="2AD542E6" w:rsidRPr="24B5F037">
        <w:rPr>
          <w:rFonts w:ascii="Arial" w:eastAsia="Times New Roman" w:hAnsi="Arial" w:cs="Arial"/>
          <w:b/>
          <w:bCs/>
          <w:i/>
          <w:iCs/>
          <w:sz w:val="24"/>
          <w:szCs w:val="24"/>
          <w:lang w:eastAsia="en-GB"/>
        </w:rPr>
        <w:t>aps in Urban Ecosystem Service research</w:t>
      </w:r>
    </w:p>
    <w:p w14:paraId="064EEF9B" w14:textId="0C8B19A3" w:rsidR="3B79C285" w:rsidRDefault="008F00B5" w:rsidP="7F887EB1">
      <w:pPr>
        <w:spacing w:line="48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7B5786F3" w:rsidRPr="7F887EB1">
        <w:rPr>
          <w:rFonts w:ascii="Arial" w:eastAsia="Times New Roman" w:hAnsi="Arial" w:cs="Arial"/>
          <w:sz w:val="24"/>
          <w:szCs w:val="24"/>
          <w:lang w:eastAsia="en-GB"/>
        </w:rPr>
        <w:t xml:space="preserve">his review </w:t>
      </w:r>
      <w:r w:rsidRPr="7F887EB1">
        <w:rPr>
          <w:rFonts w:ascii="Arial" w:eastAsia="Times New Roman" w:hAnsi="Arial" w:cs="Arial"/>
          <w:sz w:val="24"/>
          <w:szCs w:val="24"/>
          <w:lang w:eastAsia="en-GB"/>
        </w:rPr>
        <w:t>reveal</w:t>
      </w:r>
      <w:r>
        <w:rPr>
          <w:rFonts w:ascii="Arial" w:eastAsia="Times New Roman" w:hAnsi="Arial" w:cs="Arial"/>
          <w:sz w:val="24"/>
          <w:szCs w:val="24"/>
          <w:lang w:eastAsia="en-GB"/>
        </w:rPr>
        <w:t>ed</w:t>
      </w:r>
      <w:r w:rsidRPr="7F887EB1">
        <w:rPr>
          <w:rFonts w:ascii="Arial" w:eastAsia="Times New Roman" w:hAnsi="Arial" w:cs="Arial"/>
          <w:sz w:val="24"/>
          <w:szCs w:val="24"/>
          <w:lang w:eastAsia="en-GB"/>
        </w:rPr>
        <w:t xml:space="preserve"> </w:t>
      </w:r>
      <w:r w:rsidR="7B5786F3" w:rsidRPr="7F887EB1">
        <w:rPr>
          <w:rFonts w:ascii="Arial" w:eastAsia="Times New Roman" w:hAnsi="Arial" w:cs="Arial"/>
          <w:sz w:val="24"/>
          <w:szCs w:val="24"/>
          <w:lang w:eastAsia="en-GB"/>
        </w:rPr>
        <w:t xml:space="preserve">key knowledge gaps and </w:t>
      </w:r>
      <w:r w:rsidR="194EDEBE" w:rsidRPr="7F887EB1">
        <w:rPr>
          <w:rFonts w:ascii="Arial" w:eastAsia="Times New Roman" w:hAnsi="Arial" w:cs="Arial"/>
          <w:sz w:val="24"/>
          <w:szCs w:val="24"/>
          <w:lang w:eastAsia="en-GB"/>
        </w:rPr>
        <w:t>future research priorities</w:t>
      </w:r>
      <w:r w:rsidR="3B71A82E" w:rsidRPr="7F887EB1">
        <w:rPr>
          <w:rFonts w:ascii="Arial" w:eastAsia="Times New Roman" w:hAnsi="Arial" w:cs="Arial"/>
          <w:sz w:val="24"/>
          <w:szCs w:val="24"/>
          <w:lang w:eastAsia="en-GB"/>
        </w:rPr>
        <w:t>, which</w:t>
      </w:r>
      <w:r w:rsidR="39FC6C25" w:rsidRPr="7F887EB1">
        <w:rPr>
          <w:rFonts w:ascii="Arial" w:eastAsia="Times New Roman" w:hAnsi="Arial" w:cs="Arial"/>
          <w:sz w:val="24"/>
          <w:szCs w:val="24"/>
          <w:lang w:eastAsia="en-GB"/>
        </w:rPr>
        <w:t xml:space="preserve"> can be grouped into: (1) </w:t>
      </w:r>
      <w:r w:rsidR="136C7A7C" w:rsidRPr="7F887EB1">
        <w:rPr>
          <w:rFonts w:ascii="Arial" w:eastAsia="Times New Roman" w:hAnsi="Arial" w:cs="Arial"/>
          <w:sz w:val="24"/>
          <w:szCs w:val="24"/>
          <w:lang w:eastAsia="en-GB"/>
        </w:rPr>
        <w:t xml:space="preserve">growing spaces and ecosystem services requiring further </w:t>
      </w:r>
      <w:r w:rsidR="79A7C4B5" w:rsidRPr="7F887EB1">
        <w:rPr>
          <w:rFonts w:ascii="Arial" w:eastAsia="Times New Roman" w:hAnsi="Arial" w:cs="Arial"/>
          <w:sz w:val="24"/>
          <w:szCs w:val="24"/>
          <w:lang w:eastAsia="en-GB"/>
        </w:rPr>
        <w:t>study</w:t>
      </w:r>
      <w:r w:rsidR="136C7A7C" w:rsidRPr="7F887EB1">
        <w:rPr>
          <w:rFonts w:ascii="Arial" w:eastAsia="Times New Roman" w:hAnsi="Arial" w:cs="Arial"/>
          <w:sz w:val="24"/>
          <w:szCs w:val="24"/>
          <w:lang w:eastAsia="en-GB"/>
        </w:rPr>
        <w:t>; (2) the need for more systematic data coll</w:t>
      </w:r>
      <w:r w:rsidR="62038ABC" w:rsidRPr="7F887EB1">
        <w:rPr>
          <w:rFonts w:ascii="Arial" w:eastAsia="Times New Roman" w:hAnsi="Arial" w:cs="Arial"/>
          <w:sz w:val="24"/>
          <w:szCs w:val="24"/>
          <w:lang w:eastAsia="en-GB"/>
        </w:rPr>
        <w:t>ection</w:t>
      </w:r>
      <w:r w:rsidR="64EB770F" w:rsidRPr="7F887EB1">
        <w:rPr>
          <w:rFonts w:ascii="Arial" w:eastAsia="Times New Roman" w:hAnsi="Arial" w:cs="Arial"/>
          <w:sz w:val="24"/>
          <w:szCs w:val="24"/>
          <w:lang w:eastAsia="en-GB"/>
        </w:rPr>
        <w:t xml:space="preserve"> and study design</w:t>
      </w:r>
      <w:r w:rsidR="62038ABC" w:rsidRPr="7F887EB1">
        <w:rPr>
          <w:rFonts w:ascii="Arial" w:eastAsia="Times New Roman" w:hAnsi="Arial" w:cs="Arial"/>
          <w:sz w:val="24"/>
          <w:szCs w:val="24"/>
          <w:lang w:eastAsia="en-GB"/>
        </w:rPr>
        <w:t xml:space="preserve">; and (3) </w:t>
      </w:r>
      <w:r w:rsidR="67EB2E77" w:rsidRPr="7F887EB1">
        <w:rPr>
          <w:rFonts w:ascii="Arial" w:eastAsia="Times New Roman" w:hAnsi="Arial" w:cs="Arial"/>
          <w:sz w:val="24"/>
          <w:szCs w:val="24"/>
          <w:lang w:eastAsia="en-GB"/>
        </w:rPr>
        <w:t xml:space="preserve">embedding ecosystem services in a wider </w:t>
      </w:r>
      <w:r w:rsidR="38D0DC09" w:rsidRPr="7F887EB1">
        <w:rPr>
          <w:rFonts w:ascii="Arial" w:eastAsia="Times New Roman" w:hAnsi="Arial" w:cs="Arial"/>
          <w:sz w:val="24"/>
          <w:szCs w:val="24"/>
          <w:lang w:eastAsia="en-GB"/>
        </w:rPr>
        <w:t xml:space="preserve">suitability and </w:t>
      </w:r>
      <w:r w:rsidR="67EB2E77" w:rsidRPr="7F887EB1">
        <w:rPr>
          <w:rFonts w:ascii="Arial" w:eastAsia="Times New Roman" w:hAnsi="Arial" w:cs="Arial"/>
          <w:sz w:val="24"/>
          <w:szCs w:val="24"/>
          <w:lang w:eastAsia="en-GB"/>
        </w:rPr>
        <w:t>cost-benefit analysis for green infrastructure choices.</w:t>
      </w:r>
      <w:r w:rsidR="023586BE" w:rsidRPr="7F887EB1">
        <w:rPr>
          <w:rFonts w:ascii="Arial" w:eastAsia="Times New Roman" w:hAnsi="Arial" w:cs="Arial"/>
          <w:sz w:val="24"/>
          <w:szCs w:val="24"/>
          <w:lang w:eastAsia="en-GB"/>
        </w:rPr>
        <w:t xml:space="preserve"> </w:t>
      </w:r>
      <w:r w:rsidR="62038ABC" w:rsidRPr="7F887EB1">
        <w:rPr>
          <w:rFonts w:ascii="Arial" w:eastAsia="Times New Roman" w:hAnsi="Arial" w:cs="Arial"/>
          <w:sz w:val="24"/>
          <w:szCs w:val="24"/>
          <w:lang w:eastAsia="en-GB"/>
        </w:rPr>
        <w:t xml:space="preserve"> </w:t>
      </w:r>
    </w:p>
    <w:p w14:paraId="36E5423A" w14:textId="14EF0916" w:rsidR="00455EF0" w:rsidRDefault="662DBB51" w:rsidP="00455EF0">
      <w:pPr>
        <w:spacing w:line="480" w:lineRule="auto"/>
        <w:rPr>
          <w:rFonts w:ascii="Arial" w:eastAsia="Times New Roman" w:hAnsi="Arial" w:cs="Arial"/>
          <w:sz w:val="24"/>
          <w:szCs w:val="24"/>
          <w:lang w:eastAsia="en-GB"/>
        </w:rPr>
      </w:pPr>
      <w:r w:rsidRPr="0C5A2E2D">
        <w:rPr>
          <w:rFonts w:ascii="Arial" w:eastAsia="Times New Roman" w:hAnsi="Arial" w:cs="Arial"/>
          <w:sz w:val="24"/>
          <w:szCs w:val="24"/>
          <w:lang w:eastAsia="en-GB"/>
        </w:rPr>
        <w:t xml:space="preserve">Our dataset </w:t>
      </w:r>
      <w:r w:rsidR="17436CD0" w:rsidRPr="0C5A2E2D">
        <w:rPr>
          <w:rFonts w:ascii="Arial" w:eastAsia="Times New Roman" w:hAnsi="Arial" w:cs="Arial"/>
          <w:sz w:val="24"/>
          <w:szCs w:val="24"/>
          <w:lang w:eastAsia="en-GB"/>
        </w:rPr>
        <w:t>highlight</w:t>
      </w:r>
      <w:r w:rsidR="16489496" w:rsidRPr="0C5A2E2D">
        <w:rPr>
          <w:rFonts w:ascii="Arial" w:eastAsia="Times New Roman" w:hAnsi="Arial" w:cs="Arial"/>
          <w:sz w:val="24"/>
          <w:szCs w:val="24"/>
          <w:lang w:eastAsia="en-GB"/>
        </w:rPr>
        <w:t>ed</w:t>
      </w:r>
      <w:r w:rsidR="17436CD0" w:rsidRPr="0C5A2E2D">
        <w:rPr>
          <w:rFonts w:ascii="Arial" w:eastAsia="Times New Roman" w:hAnsi="Arial" w:cs="Arial"/>
          <w:sz w:val="24"/>
          <w:szCs w:val="24"/>
          <w:lang w:eastAsia="en-GB"/>
        </w:rPr>
        <w:t xml:space="preserve"> an under-representation of Greenhouses, Indoor </w:t>
      </w:r>
      <w:r w:rsidR="00974D78">
        <w:rPr>
          <w:rFonts w:ascii="Arial" w:eastAsia="Times New Roman" w:hAnsi="Arial" w:cs="Arial"/>
          <w:sz w:val="24"/>
          <w:szCs w:val="24"/>
          <w:lang w:eastAsia="en-GB"/>
        </w:rPr>
        <w:t>S</w:t>
      </w:r>
      <w:r w:rsidR="17436CD0" w:rsidRPr="0C5A2E2D">
        <w:rPr>
          <w:rFonts w:ascii="Arial" w:eastAsia="Times New Roman" w:hAnsi="Arial" w:cs="Arial"/>
          <w:sz w:val="24"/>
          <w:szCs w:val="24"/>
          <w:lang w:eastAsia="en-GB"/>
        </w:rPr>
        <w:t xml:space="preserve">paces, Natural </w:t>
      </w:r>
      <w:r w:rsidR="00974D78">
        <w:rPr>
          <w:rFonts w:ascii="Arial" w:eastAsia="Times New Roman" w:hAnsi="Arial" w:cs="Arial"/>
          <w:sz w:val="24"/>
          <w:szCs w:val="24"/>
          <w:lang w:eastAsia="en-GB"/>
        </w:rPr>
        <w:t>S</w:t>
      </w:r>
      <w:r w:rsidR="17436CD0" w:rsidRPr="0C5A2E2D">
        <w:rPr>
          <w:rFonts w:ascii="Arial" w:eastAsia="Times New Roman" w:hAnsi="Arial" w:cs="Arial"/>
          <w:sz w:val="24"/>
          <w:szCs w:val="24"/>
          <w:lang w:eastAsia="en-GB"/>
        </w:rPr>
        <w:t xml:space="preserve">paces, and Religious </w:t>
      </w:r>
      <w:r w:rsidR="00974D78">
        <w:rPr>
          <w:rFonts w:ascii="Arial" w:eastAsia="Times New Roman" w:hAnsi="Arial" w:cs="Arial"/>
          <w:sz w:val="24"/>
          <w:szCs w:val="24"/>
          <w:lang w:eastAsia="en-GB"/>
        </w:rPr>
        <w:t>S</w:t>
      </w:r>
      <w:r w:rsidR="17436CD0" w:rsidRPr="0C5A2E2D">
        <w:rPr>
          <w:rFonts w:ascii="Arial" w:eastAsia="Times New Roman" w:hAnsi="Arial" w:cs="Arial"/>
          <w:sz w:val="24"/>
          <w:szCs w:val="24"/>
          <w:lang w:eastAsia="en-GB"/>
        </w:rPr>
        <w:t xml:space="preserve">paces in urban ecosystem service assessments to date. </w:t>
      </w:r>
      <w:r w:rsidR="006A2599">
        <w:rPr>
          <w:rFonts w:ascii="Arial" w:eastAsia="Times New Roman" w:hAnsi="Arial" w:cs="Arial"/>
          <w:sz w:val="24"/>
          <w:szCs w:val="24"/>
          <w:lang w:eastAsia="en-GB"/>
        </w:rPr>
        <w:t xml:space="preserve">Indoor spaces present an interesting frontier for green infrastructure and urban agriculture projects. Innovations in indoor growing environments, and the pressures experienced in conventional agricultural systems, are giving rise to increased interest in indoor urban farming (e.g., Beacham </w:t>
      </w:r>
      <w:r w:rsidR="006A2599">
        <w:rPr>
          <w:rFonts w:ascii="Arial" w:eastAsia="Times New Roman" w:hAnsi="Arial" w:cs="Arial"/>
          <w:i/>
          <w:iCs/>
          <w:sz w:val="24"/>
          <w:szCs w:val="24"/>
          <w:lang w:eastAsia="en-GB"/>
        </w:rPr>
        <w:t>et al</w:t>
      </w:r>
      <w:r w:rsidR="006A2599">
        <w:rPr>
          <w:rFonts w:ascii="Arial" w:eastAsia="Times New Roman" w:hAnsi="Arial" w:cs="Arial"/>
          <w:sz w:val="24"/>
          <w:szCs w:val="24"/>
          <w:lang w:eastAsia="en-GB"/>
        </w:rPr>
        <w:t>., 2019). Biophilic design – where nature is incorporated into the design of the built environment (Yin and Spengler, 2019) – is also raising interest in the value of integrating nature in indoor environments for human health and wellbeing (e.g.</w:t>
      </w:r>
      <w:r w:rsidR="00455EF0">
        <w:rPr>
          <w:rFonts w:ascii="Arial" w:eastAsia="Times New Roman" w:hAnsi="Arial" w:cs="Arial"/>
          <w:sz w:val="24"/>
          <w:szCs w:val="24"/>
          <w:lang w:eastAsia="en-GB"/>
        </w:rPr>
        <w:t>, Gillis and Gatersleben, 2015),</w:t>
      </w:r>
      <w:r w:rsidR="006A2599">
        <w:rPr>
          <w:rFonts w:ascii="Arial" w:eastAsia="Times New Roman" w:hAnsi="Arial" w:cs="Arial"/>
          <w:sz w:val="24"/>
          <w:szCs w:val="24"/>
          <w:lang w:eastAsia="en-GB"/>
        </w:rPr>
        <w:t xml:space="preserve"> recognising the large amount of time spent indoors by urban populations. Potential increases in </w:t>
      </w:r>
      <w:r w:rsidR="00455EF0">
        <w:rPr>
          <w:rFonts w:ascii="Arial" w:eastAsia="Times New Roman" w:hAnsi="Arial" w:cs="Arial"/>
          <w:sz w:val="24"/>
          <w:szCs w:val="24"/>
          <w:lang w:eastAsia="en-GB"/>
        </w:rPr>
        <w:t xml:space="preserve">the </w:t>
      </w:r>
      <w:r w:rsidR="006A2599">
        <w:rPr>
          <w:rFonts w:ascii="Arial" w:eastAsia="Times New Roman" w:hAnsi="Arial" w:cs="Arial"/>
          <w:sz w:val="24"/>
          <w:szCs w:val="24"/>
          <w:lang w:eastAsia="en-GB"/>
        </w:rPr>
        <w:t>prevalence of indoor growing spaces raises questions as to what ecosystem services these constructed ecosystems may provide</w:t>
      </w:r>
      <w:r w:rsidR="00455EF0">
        <w:rPr>
          <w:rFonts w:ascii="Arial" w:eastAsia="Times New Roman" w:hAnsi="Arial" w:cs="Arial"/>
          <w:sz w:val="24"/>
          <w:szCs w:val="24"/>
          <w:lang w:eastAsia="en-GB"/>
        </w:rPr>
        <w:t>,</w:t>
      </w:r>
      <w:r w:rsidR="006A2599">
        <w:rPr>
          <w:rFonts w:ascii="Arial" w:eastAsia="Times New Roman" w:hAnsi="Arial" w:cs="Arial"/>
          <w:sz w:val="24"/>
          <w:szCs w:val="24"/>
          <w:lang w:eastAsia="en-GB"/>
        </w:rPr>
        <w:t xml:space="preserve"> or how they may hinder </w:t>
      </w:r>
      <w:r w:rsidR="00455EF0">
        <w:rPr>
          <w:rFonts w:ascii="Arial" w:eastAsia="Times New Roman" w:hAnsi="Arial" w:cs="Arial"/>
          <w:sz w:val="24"/>
          <w:szCs w:val="24"/>
          <w:lang w:eastAsia="en-GB"/>
        </w:rPr>
        <w:t xml:space="preserve">the </w:t>
      </w:r>
      <w:r w:rsidR="006A2599">
        <w:rPr>
          <w:rFonts w:ascii="Arial" w:eastAsia="Times New Roman" w:hAnsi="Arial" w:cs="Arial"/>
          <w:sz w:val="24"/>
          <w:szCs w:val="24"/>
          <w:lang w:eastAsia="en-GB"/>
        </w:rPr>
        <w:t>delivery of services.</w:t>
      </w:r>
      <w:r w:rsidR="00455EF0" w:rsidRPr="00455EF0">
        <w:rPr>
          <w:rFonts w:ascii="Arial" w:eastAsia="Times New Roman" w:hAnsi="Arial" w:cs="Arial"/>
          <w:sz w:val="24"/>
          <w:szCs w:val="24"/>
          <w:lang w:eastAsia="en-GB"/>
        </w:rPr>
        <w:t xml:space="preserve"> </w:t>
      </w:r>
      <w:r w:rsidR="00455EF0" w:rsidRPr="0C5A2E2D">
        <w:rPr>
          <w:rFonts w:ascii="Arial" w:eastAsia="Times New Roman" w:hAnsi="Arial" w:cs="Arial"/>
          <w:sz w:val="24"/>
          <w:szCs w:val="24"/>
          <w:lang w:eastAsia="en-GB"/>
        </w:rPr>
        <w:t xml:space="preserve">This may also stimulate research into the ecosystem service trade-offs and win-wins that may exist between outside and indoor spaces. </w:t>
      </w:r>
    </w:p>
    <w:p w14:paraId="740477C8" w14:textId="142A7182" w:rsidR="006A2599" w:rsidRDefault="006A2599" w:rsidP="0C5A2E2D">
      <w:pPr>
        <w:spacing w:line="480" w:lineRule="auto"/>
        <w:rPr>
          <w:rFonts w:ascii="Arial" w:eastAsia="Times New Roman" w:hAnsi="Arial" w:cs="Arial"/>
          <w:sz w:val="24"/>
          <w:szCs w:val="24"/>
          <w:lang w:eastAsia="en-GB"/>
        </w:rPr>
      </w:pPr>
    </w:p>
    <w:p w14:paraId="2C3B96CB" w14:textId="77777777" w:rsidR="006A2599" w:rsidRDefault="006A2599" w:rsidP="0C5A2E2D">
      <w:pPr>
        <w:spacing w:line="480" w:lineRule="auto"/>
        <w:rPr>
          <w:rFonts w:ascii="Arial" w:eastAsia="Times New Roman" w:hAnsi="Arial" w:cs="Arial"/>
          <w:sz w:val="24"/>
          <w:szCs w:val="24"/>
          <w:lang w:eastAsia="en-GB"/>
        </w:rPr>
      </w:pPr>
    </w:p>
    <w:p w14:paraId="0AC07B2E" w14:textId="77777777" w:rsidR="006A2599" w:rsidRDefault="006A2599" w:rsidP="0C5A2E2D">
      <w:pPr>
        <w:spacing w:line="480" w:lineRule="auto"/>
        <w:rPr>
          <w:rFonts w:ascii="Arial" w:eastAsia="Times New Roman" w:hAnsi="Arial" w:cs="Arial"/>
          <w:sz w:val="24"/>
          <w:szCs w:val="24"/>
          <w:lang w:eastAsia="en-GB"/>
        </w:rPr>
      </w:pPr>
    </w:p>
    <w:p w14:paraId="6982CA3B" w14:textId="16EA3085" w:rsidR="7F887EB1" w:rsidRDefault="47348291" w:rsidP="0C5A2E2D">
      <w:pPr>
        <w:spacing w:line="480" w:lineRule="auto"/>
        <w:rPr>
          <w:rFonts w:ascii="Arial" w:eastAsia="Times New Roman" w:hAnsi="Arial" w:cs="Arial"/>
          <w:i/>
          <w:iCs/>
          <w:sz w:val="24"/>
          <w:szCs w:val="24"/>
          <w:lang w:eastAsia="en-GB"/>
        </w:rPr>
      </w:pPr>
      <w:r w:rsidRPr="0C5A2E2D">
        <w:rPr>
          <w:rFonts w:ascii="Arial" w:eastAsia="Times New Roman" w:hAnsi="Arial" w:cs="Arial"/>
          <w:sz w:val="24"/>
          <w:szCs w:val="24"/>
          <w:lang w:eastAsia="en-GB"/>
        </w:rPr>
        <w:t xml:space="preserve">This </w:t>
      </w:r>
      <w:r w:rsidR="003E5773">
        <w:rPr>
          <w:rFonts w:ascii="Arial" w:eastAsia="Times New Roman" w:hAnsi="Arial" w:cs="Arial"/>
          <w:sz w:val="24"/>
          <w:szCs w:val="24"/>
          <w:lang w:eastAsia="en-GB"/>
        </w:rPr>
        <w:t>review</w:t>
      </w:r>
      <w:r w:rsidR="003E5773" w:rsidRPr="0C5A2E2D">
        <w:rPr>
          <w:rFonts w:ascii="Arial" w:eastAsia="Times New Roman" w:hAnsi="Arial" w:cs="Arial"/>
          <w:sz w:val="24"/>
          <w:szCs w:val="24"/>
          <w:lang w:eastAsia="en-GB"/>
        </w:rPr>
        <w:t xml:space="preserve"> </w:t>
      </w:r>
      <w:r w:rsidRPr="0C5A2E2D">
        <w:rPr>
          <w:rFonts w:ascii="Arial" w:eastAsia="Times New Roman" w:hAnsi="Arial" w:cs="Arial"/>
          <w:sz w:val="24"/>
          <w:szCs w:val="24"/>
          <w:lang w:eastAsia="en-GB"/>
        </w:rPr>
        <w:t xml:space="preserve">has shown that ecosystem services from all four service categories have been assessed in urban </w:t>
      </w:r>
      <w:r w:rsidR="00AA2772" w:rsidRPr="0C5A2E2D">
        <w:rPr>
          <w:rFonts w:ascii="Arial" w:eastAsia="Times New Roman" w:hAnsi="Arial" w:cs="Arial"/>
          <w:sz w:val="24"/>
          <w:szCs w:val="24"/>
          <w:lang w:eastAsia="en-GB"/>
        </w:rPr>
        <w:t>environments and</w:t>
      </w:r>
      <w:r w:rsidR="6DCBA498" w:rsidRPr="0C5A2E2D">
        <w:rPr>
          <w:rFonts w:ascii="Arial" w:eastAsia="Times New Roman" w:hAnsi="Arial" w:cs="Arial"/>
          <w:sz w:val="24"/>
          <w:szCs w:val="24"/>
          <w:lang w:eastAsia="en-GB"/>
        </w:rPr>
        <w:t xml:space="preserve"> </w:t>
      </w:r>
      <w:r w:rsidR="00362078">
        <w:rPr>
          <w:rFonts w:ascii="Arial" w:eastAsia="Times New Roman" w:hAnsi="Arial" w:cs="Arial"/>
          <w:sz w:val="24"/>
          <w:szCs w:val="24"/>
          <w:lang w:eastAsia="en-GB"/>
        </w:rPr>
        <w:t>did</w:t>
      </w:r>
      <w:r w:rsidR="00362078" w:rsidRPr="0C5A2E2D">
        <w:rPr>
          <w:rFonts w:ascii="Arial" w:eastAsia="Times New Roman" w:hAnsi="Arial" w:cs="Arial"/>
          <w:sz w:val="24"/>
          <w:szCs w:val="24"/>
          <w:lang w:eastAsia="en-GB"/>
        </w:rPr>
        <w:t xml:space="preserve"> </w:t>
      </w:r>
      <w:r w:rsidR="6DCBA498" w:rsidRPr="0C5A2E2D">
        <w:rPr>
          <w:rFonts w:ascii="Arial" w:eastAsia="Times New Roman" w:hAnsi="Arial" w:cs="Arial"/>
          <w:sz w:val="24"/>
          <w:szCs w:val="24"/>
          <w:lang w:eastAsia="en-GB"/>
        </w:rPr>
        <w:t xml:space="preserve">not appear to show that any one category in particular has been markedly under-researched. This </w:t>
      </w:r>
      <w:r w:rsidR="7D56375B" w:rsidRPr="0C5A2E2D">
        <w:rPr>
          <w:rFonts w:ascii="Arial" w:eastAsia="Times New Roman" w:hAnsi="Arial" w:cs="Arial"/>
          <w:sz w:val="24"/>
          <w:szCs w:val="24"/>
          <w:lang w:eastAsia="en-GB"/>
        </w:rPr>
        <w:t>contrast</w:t>
      </w:r>
      <w:r w:rsidR="00362078">
        <w:rPr>
          <w:rFonts w:ascii="Arial" w:eastAsia="Times New Roman" w:hAnsi="Arial" w:cs="Arial"/>
          <w:sz w:val="24"/>
          <w:szCs w:val="24"/>
          <w:lang w:eastAsia="en-GB"/>
        </w:rPr>
        <w:t>ed</w:t>
      </w:r>
      <w:r w:rsidR="7D56375B" w:rsidRPr="0C5A2E2D">
        <w:rPr>
          <w:rFonts w:ascii="Arial" w:eastAsia="Times New Roman" w:hAnsi="Arial" w:cs="Arial"/>
          <w:sz w:val="24"/>
          <w:szCs w:val="24"/>
          <w:lang w:eastAsia="en-GB"/>
        </w:rPr>
        <w:t xml:space="preserve"> somewhat </w:t>
      </w:r>
      <w:r w:rsidR="6DCBA498" w:rsidRPr="0C5A2E2D">
        <w:rPr>
          <w:rFonts w:ascii="Arial" w:eastAsia="Times New Roman" w:hAnsi="Arial" w:cs="Arial"/>
          <w:sz w:val="24"/>
          <w:szCs w:val="24"/>
          <w:lang w:eastAsia="en-GB"/>
        </w:rPr>
        <w:t xml:space="preserve">with previous </w:t>
      </w:r>
      <w:r w:rsidR="795AC8EE" w:rsidRPr="0C5A2E2D">
        <w:rPr>
          <w:rFonts w:ascii="Arial" w:eastAsia="Times New Roman" w:hAnsi="Arial" w:cs="Arial"/>
          <w:sz w:val="24"/>
          <w:szCs w:val="24"/>
          <w:lang w:eastAsia="en-GB"/>
        </w:rPr>
        <w:t>work</w:t>
      </w:r>
      <w:r w:rsidR="534B8701" w:rsidRPr="0C5A2E2D">
        <w:rPr>
          <w:rFonts w:ascii="Arial" w:eastAsia="Times New Roman" w:hAnsi="Arial" w:cs="Arial"/>
          <w:sz w:val="24"/>
          <w:szCs w:val="24"/>
          <w:lang w:eastAsia="en-GB"/>
        </w:rPr>
        <w:t xml:space="preserve"> reporting </w:t>
      </w:r>
      <w:r w:rsidR="7620C676" w:rsidRPr="0C5A2E2D">
        <w:rPr>
          <w:rFonts w:ascii="Arial" w:eastAsia="Times New Roman" w:hAnsi="Arial" w:cs="Arial"/>
          <w:sz w:val="24"/>
          <w:szCs w:val="24"/>
          <w:lang w:eastAsia="en-GB"/>
        </w:rPr>
        <w:t xml:space="preserve">a </w:t>
      </w:r>
      <w:r w:rsidR="534B8701" w:rsidRPr="0C5A2E2D">
        <w:rPr>
          <w:rFonts w:ascii="Arial" w:eastAsia="Times New Roman" w:hAnsi="Arial" w:cs="Arial"/>
          <w:sz w:val="24"/>
          <w:szCs w:val="24"/>
          <w:lang w:eastAsia="en-GB"/>
        </w:rPr>
        <w:t xml:space="preserve">systemic </w:t>
      </w:r>
      <w:r w:rsidR="70890A93" w:rsidRPr="0C5A2E2D">
        <w:rPr>
          <w:rFonts w:ascii="Arial" w:eastAsia="Times New Roman" w:hAnsi="Arial" w:cs="Arial"/>
          <w:sz w:val="24"/>
          <w:szCs w:val="24"/>
          <w:lang w:eastAsia="en-GB"/>
        </w:rPr>
        <w:t xml:space="preserve">under-representation for one or more </w:t>
      </w:r>
      <w:r w:rsidR="4416B4A8" w:rsidRPr="0C5A2E2D">
        <w:rPr>
          <w:rFonts w:ascii="Arial" w:eastAsia="Times New Roman" w:hAnsi="Arial" w:cs="Arial"/>
          <w:sz w:val="24"/>
          <w:szCs w:val="24"/>
          <w:lang w:eastAsia="en-GB"/>
        </w:rPr>
        <w:t xml:space="preserve">of the </w:t>
      </w:r>
      <w:r w:rsidR="2E4EE8D5" w:rsidRPr="0C5A2E2D">
        <w:rPr>
          <w:rFonts w:ascii="Arial" w:eastAsia="Times New Roman" w:hAnsi="Arial" w:cs="Arial"/>
          <w:sz w:val="24"/>
          <w:szCs w:val="24"/>
          <w:lang w:eastAsia="en-GB"/>
        </w:rPr>
        <w:t xml:space="preserve">service </w:t>
      </w:r>
      <w:r w:rsidR="4416B4A8" w:rsidRPr="0C5A2E2D">
        <w:rPr>
          <w:rFonts w:ascii="Arial" w:eastAsia="Times New Roman" w:hAnsi="Arial" w:cs="Arial"/>
          <w:sz w:val="24"/>
          <w:szCs w:val="24"/>
          <w:lang w:eastAsia="en-GB"/>
        </w:rPr>
        <w:t xml:space="preserve">categories. </w:t>
      </w:r>
      <w:r w:rsidR="266BEC84" w:rsidRPr="0C5A2E2D">
        <w:rPr>
          <w:rFonts w:ascii="Arial" w:eastAsia="Times New Roman" w:hAnsi="Arial" w:cs="Arial"/>
          <w:sz w:val="24"/>
          <w:szCs w:val="24"/>
          <w:lang w:eastAsia="en-GB"/>
        </w:rPr>
        <w:t xml:space="preserve">For example, a similar review by Haase </w:t>
      </w:r>
      <w:r w:rsidR="266BEC84" w:rsidRPr="0C5A2E2D">
        <w:rPr>
          <w:rFonts w:ascii="Arial" w:eastAsia="Times New Roman" w:hAnsi="Arial" w:cs="Arial"/>
          <w:i/>
          <w:iCs/>
          <w:sz w:val="24"/>
          <w:szCs w:val="24"/>
          <w:lang w:eastAsia="en-GB"/>
        </w:rPr>
        <w:t>et al</w:t>
      </w:r>
      <w:r w:rsidR="266BEC84" w:rsidRPr="0C5A2E2D">
        <w:rPr>
          <w:rFonts w:ascii="Arial" w:eastAsia="Times New Roman" w:hAnsi="Arial" w:cs="Arial"/>
          <w:sz w:val="24"/>
          <w:szCs w:val="24"/>
          <w:lang w:eastAsia="en-GB"/>
        </w:rPr>
        <w:t>. (</w:t>
      </w:r>
      <w:r w:rsidR="00903E10">
        <w:rPr>
          <w:rFonts w:ascii="Arial" w:eastAsia="Times New Roman" w:hAnsi="Arial" w:cs="Arial"/>
          <w:sz w:val="24"/>
          <w:szCs w:val="24"/>
          <w:lang w:eastAsia="en-GB"/>
        </w:rPr>
        <w:t>2014</w:t>
      </w:r>
      <w:r w:rsidR="266BEC84" w:rsidRPr="0C5A2E2D">
        <w:rPr>
          <w:rFonts w:ascii="Arial" w:eastAsia="Times New Roman" w:hAnsi="Arial" w:cs="Arial"/>
          <w:sz w:val="24"/>
          <w:szCs w:val="24"/>
          <w:lang w:eastAsia="en-GB"/>
        </w:rPr>
        <w:t xml:space="preserve">) </w:t>
      </w:r>
      <w:r w:rsidR="34C5ABA8" w:rsidRPr="0C5A2E2D">
        <w:rPr>
          <w:rFonts w:ascii="Arial" w:eastAsia="Times New Roman" w:hAnsi="Arial" w:cs="Arial"/>
          <w:sz w:val="24"/>
          <w:szCs w:val="24"/>
          <w:lang w:eastAsia="en-GB"/>
        </w:rPr>
        <w:t xml:space="preserve">found that approximately 70% of </w:t>
      </w:r>
      <w:r w:rsidR="44256B7B" w:rsidRPr="0C5A2E2D">
        <w:rPr>
          <w:rFonts w:ascii="Arial" w:eastAsia="Times New Roman" w:hAnsi="Arial" w:cs="Arial"/>
          <w:sz w:val="24"/>
          <w:szCs w:val="24"/>
          <w:lang w:eastAsia="en-GB"/>
        </w:rPr>
        <w:t xml:space="preserve">the </w:t>
      </w:r>
      <w:r w:rsidR="34C5ABA8" w:rsidRPr="0C5A2E2D">
        <w:rPr>
          <w:rFonts w:ascii="Arial" w:eastAsia="Times New Roman" w:hAnsi="Arial" w:cs="Arial"/>
          <w:sz w:val="24"/>
          <w:szCs w:val="24"/>
          <w:lang w:eastAsia="en-GB"/>
        </w:rPr>
        <w:t>ec</w:t>
      </w:r>
      <w:r w:rsidR="09B84647" w:rsidRPr="0C5A2E2D">
        <w:rPr>
          <w:rFonts w:ascii="Arial" w:eastAsia="Times New Roman" w:hAnsi="Arial" w:cs="Arial"/>
          <w:sz w:val="24"/>
          <w:szCs w:val="24"/>
          <w:lang w:eastAsia="en-GB"/>
        </w:rPr>
        <w:t>o</w:t>
      </w:r>
      <w:r w:rsidR="34C5ABA8" w:rsidRPr="0C5A2E2D">
        <w:rPr>
          <w:rFonts w:ascii="Arial" w:eastAsia="Times New Roman" w:hAnsi="Arial" w:cs="Arial"/>
          <w:sz w:val="24"/>
          <w:szCs w:val="24"/>
          <w:lang w:eastAsia="en-GB"/>
        </w:rPr>
        <w:t xml:space="preserve">system services </w:t>
      </w:r>
      <w:r w:rsidR="011717F0" w:rsidRPr="0C5A2E2D">
        <w:rPr>
          <w:rFonts w:ascii="Arial" w:eastAsia="Times New Roman" w:hAnsi="Arial" w:cs="Arial"/>
          <w:sz w:val="24"/>
          <w:szCs w:val="24"/>
          <w:lang w:eastAsia="en-GB"/>
        </w:rPr>
        <w:t xml:space="preserve">studied </w:t>
      </w:r>
      <w:r w:rsidR="34C5ABA8" w:rsidRPr="0C5A2E2D">
        <w:rPr>
          <w:rFonts w:ascii="Arial" w:eastAsia="Times New Roman" w:hAnsi="Arial" w:cs="Arial"/>
          <w:sz w:val="24"/>
          <w:szCs w:val="24"/>
          <w:lang w:eastAsia="en-GB"/>
        </w:rPr>
        <w:t>in ur</w:t>
      </w:r>
      <w:r w:rsidR="60BAFFCF" w:rsidRPr="0C5A2E2D">
        <w:rPr>
          <w:rFonts w:ascii="Arial" w:eastAsia="Times New Roman" w:hAnsi="Arial" w:cs="Arial"/>
          <w:sz w:val="24"/>
          <w:szCs w:val="24"/>
          <w:lang w:eastAsia="en-GB"/>
        </w:rPr>
        <w:t xml:space="preserve">ban environments </w:t>
      </w:r>
      <w:r w:rsidR="52752351" w:rsidRPr="0C5A2E2D">
        <w:rPr>
          <w:rFonts w:ascii="Arial" w:eastAsia="Times New Roman" w:hAnsi="Arial" w:cs="Arial"/>
          <w:sz w:val="24"/>
          <w:szCs w:val="24"/>
          <w:lang w:eastAsia="en-GB"/>
        </w:rPr>
        <w:t xml:space="preserve">were either </w:t>
      </w:r>
      <w:r w:rsidR="00974D78">
        <w:rPr>
          <w:rFonts w:ascii="Arial" w:eastAsia="Times New Roman" w:hAnsi="Arial" w:cs="Arial"/>
          <w:sz w:val="24"/>
          <w:szCs w:val="24"/>
          <w:lang w:eastAsia="en-GB"/>
        </w:rPr>
        <w:t>R</w:t>
      </w:r>
      <w:r w:rsidR="52752351" w:rsidRPr="0C5A2E2D">
        <w:rPr>
          <w:rFonts w:ascii="Arial" w:eastAsia="Times New Roman" w:hAnsi="Arial" w:cs="Arial"/>
          <w:sz w:val="24"/>
          <w:szCs w:val="24"/>
          <w:lang w:eastAsia="en-GB"/>
        </w:rPr>
        <w:t xml:space="preserve">egulating or </w:t>
      </w:r>
      <w:r w:rsidR="00974D78">
        <w:rPr>
          <w:rFonts w:ascii="Arial" w:eastAsia="Times New Roman" w:hAnsi="Arial" w:cs="Arial"/>
          <w:sz w:val="24"/>
          <w:szCs w:val="24"/>
          <w:lang w:eastAsia="en-GB"/>
        </w:rPr>
        <w:t>S</w:t>
      </w:r>
      <w:r w:rsidR="52752351" w:rsidRPr="0C5A2E2D">
        <w:rPr>
          <w:rFonts w:ascii="Arial" w:eastAsia="Times New Roman" w:hAnsi="Arial" w:cs="Arial"/>
          <w:sz w:val="24"/>
          <w:szCs w:val="24"/>
          <w:lang w:eastAsia="en-GB"/>
        </w:rPr>
        <w:t xml:space="preserve">upporting, with only 15% and 11% identifying </w:t>
      </w:r>
      <w:r w:rsidR="00974D78">
        <w:rPr>
          <w:rFonts w:ascii="Arial" w:eastAsia="Times New Roman" w:hAnsi="Arial" w:cs="Arial"/>
          <w:sz w:val="24"/>
          <w:szCs w:val="24"/>
          <w:lang w:eastAsia="en-GB"/>
        </w:rPr>
        <w:t>C</w:t>
      </w:r>
      <w:r w:rsidR="52752351" w:rsidRPr="0C5A2E2D">
        <w:rPr>
          <w:rFonts w:ascii="Arial" w:eastAsia="Times New Roman" w:hAnsi="Arial" w:cs="Arial"/>
          <w:sz w:val="24"/>
          <w:szCs w:val="24"/>
          <w:lang w:eastAsia="en-GB"/>
        </w:rPr>
        <w:t>ult</w:t>
      </w:r>
      <w:r w:rsidR="6377565D" w:rsidRPr="0C5A2E2D">
        <w:rPr>
          <w:rFonts w:ascii="Arial" w:eastAsia="Times New Roman" w:hAnsi="Arial" w:cs="Arial"/>
          <w:sz w:val="24"/>
          <w:szCs w:val="24"/>
          <w:lang w:eastAsia="en-GB"/>
        </w:rPr>
        <w:t xml:space="preserve">ural and </w:t>
      </w:r>
      <w:r w:rsidR="00974D78">
        <w:rPr>
          <w:rFonts w:ascii="Arial" w:eastAsia="Times New Roman" w:hAnsi="Arial" w:cs="Arial"/>
          <w:sz w:val="24"/>
          <w:szCs w:val="24"/>
          <w:lang w:eastAsia="en-GB"/>
        </w:rPr>
        <w:t>P</w:t>
      </w:r>
      <w:r w:rsidR="6377565D" w:rsidRPr="0C5A2E2D">
        <w:rPr>
          <w:rFonts w:ascii="Arial" w:eastAsia="Times New Roman" w:hAnsi="Arial" w:cs="Arial"/>
          <w:sz w:val="24"/>
          <w:szCs w:val="24"/>
          <w:lang w:eastAsia="en-GB"/>
        </w:rPr>
        <w:t>rovisioning services, respectively.</w:t>
      </w:r>
      <w:r w:rsidR="1B4E0CDF" w:rsidRPr="0C5A2E2D">
        <w:rPr>
          <w:rFonts w:ascii="Arial" w:eastAsia="Times New Roman" w:hAnsi="Arial" w:cs="Arial"/>
          <w:sz w:val="24"/>
          <w:szCs w:val="24"/>
          <w:lang w:eastAsia="en-GB"/>
        </w:rPr>
        <w:t xml:space="preserve"> </w:t>
      </w:r>
      <w:r w:rsidR="6377565D" w:rsidRPr="0C5A2E2D">
        <w:rPr>
          <w:rFonts w:ascii="Arial" w:eastAsia="Times New Roman" w:hAnsi="Arial" w:cs="Arial"/>
          <w:sz w:val="24"/>
          <w:szCs w:val="24"/>
          <w:lang w:eastAsia="en-GB"/>
        </w:rPr>
        <w:t>Nevertheless, our dataset shows that some specific services have recei</w:t>
      </w:r>
      <w:r w:rsidR="7AAEB891" w:rsidRPr="0C5A2E2D">
        <w:rPr>
          <w:rFonts w:ascii="Arial" w:eastAsia="Times New Roman" w:hAnsi="Arial" w:cs="Arial"/>
          <w:sz w:val="24"/>
          <w:szCs w:val="24"/>
          <w:lang w:eastAsia="en-GB"/>
        </w:rPr>
        <w:t xml:space="preserve">ved less attention in urban </w:t>
      </w:r>
      <w:r w:rsidR="484494EC" w:rsidRPr="0C5A2E2D">
        <w:rPr>
          <w:rFonts w:ascii="Arial" w:eastAsia="Times New Roman" w:hAnsi="Arial" w:cs="Arial"/>
          <w:sz w:val="24"/>
          <w:szCs w:val="24"/>
          <w:lang w:eastAsia="en-GB"/>
        </w:rPr>
        <w:t>growing</w:t>
      </w:r>
      <w:r w:rsidR="7AAEB891" w:rsidRPr="0C5A2E2D">
        <w:rPr>
          <w:rFonts w:ascii="Arial" w:eastAsia="Times New Roman" w:hAnsi="Arial" w:cs="Arial"/>
          <w:sz w:val="24"/>
          <w:szCs w:val="24"/>
          <w:lang w:eastAsia="en-GB"/>
        </w:rPr>
        <w:t xml:space="preserve"> </w:t>
      </w:r>
      <w:r w:rsidR="484494EC" w:rsidRPr="0C5A2E2D">
        <w:rPr>
          <w:rFonts w:ascii="Arial" w:eastAsia="Times New Roman" w:hAnsi="Arial" w:cs="Arial"/>
          <w:sz w:val="24"/>
          <w:szCs w:val="24"/>
          <w:lang w:eastAsia="en-GB"/>
        </w:rPr>
        <w:t>spaces than others</w:t>
      </w:r>
      <w:r w:rsidR="7AAEB891" w:rsidRPr="0C5A2E2D">
        <w:rPr>
          <w:rFonts w:ascii="Arial" w:eastAsia="Times New Roman" w:hAnsi="Arial" w:cs="Arial"/>
          <w:sz w:val="24"/>
          <w:szCs w:val="24"/>
          <w:lang w:eastAsia="en-GB"/>
        </w:rPr>
        <w:t>. These include</w:t>
      </w:r>
      <w:r w:rsidR="00362078">
        <w:rPr>
          <w:rFonts w:ascii="Arial" w:eastAsia="Times New Roman" w:hAnsi="Arial" w:cs="Arial"/>
          <w:sz w:val="24"/>
          <w:szCs w:val="24"/>
          <w:lang w:eastAsia="en-GB"/>
        </w:rPr>
        <w:t>d</w:t>
      </w:r>
      <w:r w:rsidR="7AAEB891" w:rsidRPr="0C5A2E2D">
        <w:rPr>
          <w:rFonts w:ascii="Arial" w:eastAsia="Times New Roman" w:hAnsi="Arial" w:cs="Arial"/>
          <w:sz w:val="24"/>
          <w:szCs w:val="24"/>
          <w:lang w:eastAsia="en-GB"/>
        </w:rPr>
        <w:t xml:space="preserve"> </w:t>
      </w:r>
      <w:r w:rsidR="00627F14">
        <w:rPr>
          <w:rFonts w:ascii="Arial" w:hAnsi="Arial" w:cs="Arial"/>
          <w:sz w:val="24"/>
          <w:szCs w:val="24"/>
        </w:rPr>
        <w:t>Biological Control (</w:t>
      </w:r>
      <w:r w:rsidR="00627F14">
        <w:rPr>
          <w:rFonts w:ascii="Arial" w:hAnsi="Arial" w:cs="Arial"/>
          <w:i/>
          <w:iCs/>
          <w:sz w:val="24"/>
          <w:szCs w:val="24"/>
        </w:rPr>
        <w:t>n</w:t>
      </w:r>
      <w:r w:rsidR="00627F14">
        <w:rPr>
          <w:rFonts w:ascii="Arial" w:hAnsi="Arial" w:cs="Arial"/>
          <w:sz w:val="24"/>
          <w:szCs w:val="24"/>
        </w:rPr>
        <w:t>=7), Spiritual Experience and Sense of Place (</w:t>
      </w:r>
      <w:r w:rsidR="00627F14">
        <w:rPr>
          <w:rFonts w:ascii="Arial" w:hAnsi="Arial" w:cs="Arial"/>
          <w:i/>
          <w:iCs/>
          <w:sz w:val="24"/>
          <w:szCs w:val="24"/>
        </w:rPr>
        <w:t>n</w:t>
      </w:r>
      <w:r w:rsidR="00627F14">
        <w:rPr>
          <w:rFonts w:ascii="Arial" w:hAnsi="Arial" w:cs="Arial"/>
          <w:sz w:val="24"/>
          <w:szCs w:val="24"/>
        </w:rPr>
        <w:t>=6), Moderation of Extreme Events (</w:t>
      </w:r>
      <w:r w:rsidR="00627F14">
        <w:rPr>
          <w:rFonts w:ascii="Arial" w:hAnsi="Arial" w:cs="Arial"/>
          <w:i/>
          <w:iCs/>
          <w:sz w:val="24"/>
          <w:szCs w:val="24"/>
        </w:rPr>
        <w:t>n</w:t>
      </w:r>
      <w:r w:rsidR="00627F14">
        <w:rPr>
          <w:rFonts w:ascii="Arial" w:hAnsi="Arial" w:cs="Arial"/>
          <w:sz w:val="24"/>
          <w:szCs w:val="24"/>
        </w:rPr>
        <w:t>=4), Noise Management (</w:t>
      </w:r>
      <w:r w:rsidR="00627F14">
        <w:rPr>
          <w:rFonts w:ascii="Arial" w:hAnsi="Arial" w:cs="Arial"/>
          <w:i/>
          <w:iCs/>
          <w:sz w:val="24"/>
          <w:szCs w:val="24"/>
        </w:rPr>
        <w:t>n</w:t>
      </w:r>
      <w:r w:rsidR="00627F14">
        <w:rPr>
          <w:rFonts w:ascii="Arial" w:hAnsi="Arial" w:cs="Arial"/>
          <w:sz w:val="24"/>
          <w:szCs w:val="24"/>
        </w:rPr>
        <w:t>=4), and Disease Regulation (</w:t>
      </w:r>
      <w:r w:rsidR="00627F14">
        <w:rPr>
          <w:rFonts w:ascii="Arial" w:hAnsi="Arial" w:cs="Arial"/>
          <w:i/>
          <w:iCs/>
          <w:sz w:val="24"/>
          <w:szCs w:val="24"/>
        </w:rPr>
        <w:t>n</w:t>
      </w:r>
      <w:r w:rsidR="00627F14">
        <w:rPr>
          <w:rFonts w:ascii="Arial" w:hAnsi="Arial" w:cs="Arial"/>
          <w:sz w:val="24"/>
          <w:szCs w:val="24"/>
        </w:rPr>
        <w:t xml:space="preserve">=2). </w:t>
      </w:r>
      <w:r w:rsidR="6C1E50F8" w:rsidRPr="0C5A2E2D">
        <w:rPr>
          <w:rFonts w:ascii="Arial" w:eastAsia="Times New Roman" w:hAnsi="Arial" w:cs="Arial"/>
          <w:sz w:val="24"/>
          <w:szCs w:val="24"/>
          <w:lang w:eastAsia="en-GB"/>
        </w:rPr>
        <w:t xml:space="preserve">As Schröter </w:t>
      </w:r>
      <w:r w:rsidR="6C1E50F8" w:rsidRPr="0C5A2E2D">
        <w:rPr>
          <w:rFonts w:ascii="Arial" w:eastAsia="Times New Roman" w:hAnsi="Arial" w:cs="Arial"/>
          <w:i/>
          <w:iCs/>
          <w:sz w:val="24"/>
          <w:szCs w:val="24"/>
          <w:lang w:eastAsia="en-GB"/>
        </w:rPr>
        <w:t>et al</w:t>
      </w:r>
      <w:r w:rsidR="6C1E50F8" w:rsidRPr="0C5A2E2D">
        <w:rPr>
          <w:rFonts w:ascii="Arial" w:eastAsia="Times New Roman" w:hAnsi="Arial" w:cs="Arial"/>
          <w:sz w:val="24"/>
          <w:szCs w:val="24"/>
          <w:lang w:eastAsia="en-GB"/>
        </w:rPr>
        <w:t>. (2017) poin</w:t>
      </w:r>
      <w:r w:rsidR="00C7182F">
        <w:rPr>
          <w:rFonts w:ascii="Arial" w:eastAsia="Times New Roman" w:hAnsi="Arial" w:cs="Arial"/>
          <w:sz w:val="24"/>
          <w:szCs w:val="24"/>
          <w:lang w:eastAsia="en-GB"/>
        </w:rPr>
        <w:t>t</w:t>
      </w:r>
      <w:r w:rsidR="6C1E50F8" w:rsidRPr="0C5A2E2D">
        <w:rPr>
          <w:rFonts w:ascii="Arial" w:eastAsia="Times New Roman" w:hAnsi="Arial" w:cs="Arial"/>
          <w:sz w:val="24"/>
          <w:szCs w:val="24"/>
          <w:lang w:eastAsia="en-GB"/>
        </w:rPr>
        <w:t xml:space="preserve"> out, </w:t>
      </w:r>
      <w:r w:rsidR="78EB7DC0" w:rsidRPr="0C5A2E2D">
        <w:rPr>
          <w:rFonts w:ascii="Arial" w:eastAsia="Times New Roman" w:hAnsi="Arial" w:cs="Arial"/>
          <w:sz w:val="24"/>
          <w:szCs w:val="24"/>
          <w:lang w:eastAsia="en-GB"/>
        </w:rPr>
        <w:t xml:space="preserve">the provision of </w:t>
      </w:r>
      <w:r w:rsidR="6C1E50F8" w:rsidRPr="0C5A2E2D">
        <w:rPr>
          <w:rFonts w:ascii="Arial" w:eastAsia="Times New Roman" w:hAnsi="Arial" w:cs="Arial"/>
          <w:sz w:val="24"/>
          <w:szCs w:val="24"/>
          <w:lang w:eastAsia="en-GB"/>
        </w:rPr>
        <w:t>some of these – particularly</w:t>
      </w:r>
      <w:r w:rsidR="5364A636" w:rsidRPr="0C5A2E2D">
        <w:rPr>
          <w:rFonts w:ascii="Arial" w:eastAsia="Times New Roman" w:hAnsi="Arial" w:cs="Arial"/>
          <w:sz w:val="24"/>
          <w:szCs w:val="24"/>
          <w:lang w:eastAsia="en-GB"/>
        </w:rPr>
        <w:t xml:space="preserve"> </w:t>
      </w:r>
      <w:r w:rsidR="00974D78">
        <w:rPr>
          <w:rFonts w:ascii="Arial" w:eastAsia="Times New Roman" w:hAnsi="Arial" w:cs="Arial"/>
          <w:sz w:val="24"/>
          <w:szCs w:val="24"/>
          <w:lang w:eastAsia="en-GB"/>
        </w:rPr>
        <w:t>C</w:t>
      </w:r>
      <w:r w:rsidR="5364A636" w:rsidRPr="0C5A2E2D">
        <w:rPr>
          <w:rFonts w:ascii="Arial" w:eastAsia="Times New Roman" w:hAnsi="Arial" w:cs="Arial"/>
          <w:sz w:val="24"/>
          <w:szCs w:val="24"/>
          <w:lang w:eastAsia="en-GB"/>
        </w:rPr>
        <w:t>ultural services – are</w:t>
      </w:r>
      <w:r w:rsidR="3FABFB0D" w:rsidRPr="0C5A2E2D">
        <w:rPr>
          <w:rFonts w:ascii="Arial" w:eastAsia="Times New Roman" w:hAnsi="Arial" w:cs="Arial"/>
          <w:sz w:val="24"/>
          <w:szCs w:val="24"/>
          <w:lang w:eastAsia="en-GB"/>
        </w:rPr>
        <w:t xml:space="preserve"> subject to individual </w:t>
      </w:r>
      <w:r w:rsidR="00C7182F" w:rsidRPr="0C5A2E2D">
        <w:rPr>
          <w:rFonts w:ascii="Arial" w:eastAsia="Times New Roman" w:hAnsi="Arial" w:cs="Arial"/>
          <w:sz w:val="24"/>
          <w:szCs w:val="24"/>
          <w:lang w:eastAsia="en-GB"/>
        </w:rPr>
        <w:t>preferences and</w:t>
      </w:r>
      <w:r w:rsidR="3FABFB0D" w:rsidRPr="0C5A2E2D">
        <w:rPr>
          <w:rFonts w:ascii="Arial" w:eastAsia="Times New Roman" w:hAnsi="Arial" w:cs="Arial"/>
          <w:sz w:val="24"/>
          <w:szCs w:val="24"/>
          <w:lang w:eastAsia="en-GB"/>
        </w:rPr>
        <w:t xml:space="preserve"> cannot be easily assessed or quantified with objective data collection</w:t>
      </w:r>
      <w:r w:rsidR="2137A17F" w:rsidRPr="0C5A2E2D">
        <w:rPr>
          <w:rFonts w:ascii="Arial" w:eastAsia="Times New Roman" w:hAnsi="Arial" w:cs="Arial"/>
          <w:sz w:val="24"/>
          <w:szCs w:val="24"/>
          <w:lang w:eastAsia="en-GB"/>
        </w:rPr>
        <w:t xml:space="preserve">. </w:t>
      </w:r>
      <w:r w:rsidR="654DAD57" w:rsidRPr="0C5A2E2D">
        <w:rPr>
          <w:rFonts w:ascii="Arial" w:eastAsia="Times New Roman" w:hAnsi="Arial" w:cs="Arial"/>
          <w:sz w:val="24"/>
          <w:szCs w:val="24"/>
          <w:lang w:eastAsia="en-GB"/>
        </w:rPr>
        <w:t xml:space="preserve">Moreover, some of these may </w:t>
      </w:r>
      <w:r w:rsidR="4266EC17" w:rsidRPr="0C5A2E2D">
        <w:rPr>
          <w:rFonts w:ascii="Arial" w:eastAsia="Times New Roman" w:hAnsi="Arial" w:cs="Arial"/>
          <w:sz w:val="24"/>
          <w:szCs w:val="24"/>
          <w:lang w:eastAsia="en-GB"/>
        </w:rPr>
        <w:t xml:space="preserve">have been indirectly assessed through measuring other ecosystem services. For instance, </w:t>
      </w:r>
      <w:r w:rsidR="475D85EB" w:rsidRPr="0C5A2E2D">
        <w:rPr>
          <w:rFonts w:ascii="Arial" w:eastAsia="Times New Roman" w:hAnsi="Arial" w:cs="Arial"/>
          <w:sz w:val="24"/>
          <w:szCs w:val="24"/>
          <w:lang w:eastAsia="en-GB"/>
        </w:rPr>
        <w:t xml:space="preserve">Noise Management may have been evaluated through </w:t>
      </w:r>
      <w:r w:rsidR="0068015C">
        <w:rPr>
          <w:rFonts w:ascii="Arial" w:eastAsia="Times New Roman" w:hAnsi="Arial" w:cs="Arial"/>
          <w:sz w:val="24"/>
          <w:szCs w:val="24"/>
          <w:lang w:eastAsia="en-GB"/>
        </w:rPr>
        <w:t>Recreation and Mental and Physical Health</w:t>
      </w:r>
      <w:r w:rsidR="475D85EB" w:rsidRPr="0C5A2E2D">
        <w:rPr>
          <w:rFonts w:ascii="Arial" w:eastAsia="Times New Roman" w:hAnsi="Arial" w:cs="Arial"/>
          <w:sz w:val="24"/>
          <w:szCs w:val="24"/>
          <w:lang w:eastAsia="en-GB"/>
        </w:rPr>
        <w:t xml:space="preserve">, since many studies have found </w:t>
      </w:r>
      <w:r w:rsidR="33D6847E" w:rsidRPr="0C5A2E2D">
        <w:rPr>
          <w:rFonts w:ascii="Arial" w:eastAsia="Times New Roman" w:hAnsi="Arial" w:cs="Arial"/>
          <w:sz w:val="24"/>
          <w:szCs w:val="24"/>
          <w:lang w:eastAsia="en-GB"/>
        </w:rPr>
        <w:t>association</w:t>
      </w:r>
      <w:r w:rsidR="5DA80E44" w:rsidRPr="0C5A2E2D">
        <w:rPr>
          <w:rFonts w:ascii="Arial" w:eastAsia="Times New Roman" w:hAnsi="Arial" w:cs="Arial"/>
          <w:sz w:val="24"/>
          <w:szCs w:val="24"/>
          <w:lang w:eastAsia="en-GB"/>
        </w:rPr>
        <w:t>s</w:t>
      </w:r>
      <w:r w:rsidR="33D6847E" w:rsidRPr="0C5A2E2D">
        <w:rPr>
          <w:rFonts w:ascii="Arial" w:eastAsia="Times New Roman" w:hAnsi="Arial" w:cs="Arial"/>
          <w:sz w:val="24"/>
          <w:szCs w:val="24"/>
          <w:lang w:eastAsia="en-GB"/>
        </w:rPr>
        <w:t xml:space="preserve"> between urban soundscapes and </w:t>
      </w:r>
      <w:r w:rsidR="0A9E9652" w:rsidRPr="0C5A2E2D">
        <w:rPr>
          <w:rFonts w:ascii="Arial" w:eastAsia="Times New Roman" w:hAnsi="Arial" w:cs="Arial"/>
          <w:sz w:val="24"/>
          <w:szCs w:val="24"/>
          <w:lang w:eastAsia="en-GB"/>
        </w:rPr>
        <w:t>a human’s psychological welfare (e.g.</w:t>
      </w:r>
      <w:r w:rsidR="00362078">
        <w:rPr>
          <w:rFonts w:ascii="Arial" w:eastAsia="Times New Roman" w:hAnsi="Arial" w:cs="Arial"/>
          <w:sz w:val="24"/>
          <w:szCs w:val="24"/>
          <w:lang w:eastAsia="en-GB"/>
        </w:rPr>
        <w:t>,</w:t>
      </w:r>
      <w:r w:rsidR="0A9E9652" w:rsidRPr="0C5A2E2D">
        <w:rPr>
          <w:rFonts w:ascii="Arial" w:eastAsia="Times New Roman" w:hAnsi="Arial" w:cs="Arial"/>
          <w:sz w:val="24"/>
          <w:szCs w:val="24"/>
          <w:lang w:eastAsia="en-GB"/>
        </w:rPr>
        <w:t xml:space="preserve"> Francis </w:t>
      </w:r>
      <w:r w:rsidR="0A9E9652" w:rsidRPr="0C5A2E2D">
        <w:rPr>
          <w:rFonts w:ascii="Arial" w:eastAsia="Times New Roman" w:hAnsi="Arial" w:cs="Arial"/>
          <w:i/>
          <w:iCs/>
          <w:sz w:val="24"/>
          <w:szCs w:val="24"/>
          <w:lang w:eastAsia="en-GB"/>
        </w:rPr>
        <w:t>et al</w:t>
      </w:r>
      <w:r w:rsidR="0A9E9652" w:rsidRPr="0C5A2E2D">
        <w:rPr>
          <w:rFonts w:ascii="Arial" w:eastAsia="Times New Roman" w:hAnsi="Arial" w:cs="Arial"/>
          <w:sz w:val="24"/>
          <w:szCs w:val="24"/>
          <w:lang w:eastAsia="en-GB"/>
        </w:rPr>
        <w:t xml:space="preserve">., 2017). </w:t>
      </w:r>
    </w:p>
    <w:p w14:paraId="57DFF592" w14:textId="6A5B9FAC" w:rsidR="00C179FD" w:rsidRDefault="0E631587" w:rsidP="0C5A2E2D">
      <w:pPr>
        <w:spacing w:line="480" w:lineRule="auto"/>
        <w:rPr>
          <w:rFonts w:ascii="Arial" w:eastAsia="Times New Roman" w:hAnsi="Arial" w:cs="Arial"/>
          <w:sz w:val="24"/>
          <w:szCs w:val="24"/>
          <w:lang w:eastAsia="en-GB"/>
        </w:rPr>
      </w:pPr>
      <w:r w:rsidRPr="0C5A2E2D">
        <w:rPr>
          <w:rFonts w:ascii="Arial" w:eastAsia="Times New Roman" w:hAnsi="Arial" w:cs="Arial"/>
          <w:sz w:val="24"/>
          <w:szCs w:val="24"/>
          <w:lang w:eastAsia="en-GB"/>
        </w:rPr>
        <w:t xml:space="preserve">Compiling and analysing the studies within our dataset demonstrates </w:t>
      </w:r>
      <w:r w:rsidR="2D60DA5D" w:rsidRPr="0C5A2E2D">
        <w:rPr>
          <w:rFonts w:ascii="Arial" w:eastAsia="Times New Roman" w:hAnsi="Arial" w:cs="Arial"/>
          <w:sz w:val="24"/>
          <w:szCs w:val="24"/>
          <w:lang w:eastAsia="en-GB"/>
        </w:rPr>
        <w:t>the</w:t>
      </w:r>
      <w:r w:rsidR="4B5101C9" w:rsidRPr="0C5A2E2D">
        <w:rPr>
          <w:rFonts w:ascii="Arial" w:eastAsia="Times New Roman" w:hAnsi="Arial" w:cs="Arial"/>
          <w:sz w:val="24"/>
          <w:szCs w:val="24"/>
          <w:lang w:eastAsia="en-GB"/>
        </w:rPr>
        <w:t xml:space="preserve"> </w:t>
      </w:r>
      <w:r w:rsidR="3C53C8BE" w:rsidRPr="0C5A2E2D">
        <w:rPr>
          <w:rFonts w:ascii="Arial" w:eastAsia="Times New Roman" w:hAnsi="Arial" w:cs="Arial"/>
          <w:sz w:val="24"/>
          <w:szCs w:val="24"/>
          <w:lang w:eastAsia="en-GB"/>
        </w:rPr>
        <w:t xml:space="preserve">multidisciplinary </w:t>
      </w:r>
      <w:r w:rsidR="73D0B030" w:rsidRPr="0C5A2E2D">
        <w:rPr>
          <w:rFonts w:ascii="Arial" w:eastAsia="Times New Roman" w:hAnsi="Arial" w:cs="Arial"/>
          <w:sz w:val="24"/>
          <w:szCs w:val="24"/>
          <w:lang w:eastAsia="en-GB"/>
        </w:rPr>
        <w:t>treatment that urban ecosystem service assessments have received to date.</w:t>
      </w:r>
      <w:r w:rsidR="29AFAD9A" w:rsidRPr="0C5A2E2D">
        <w:rPr>
          <w:rFonts w:ascii="Arial" w:eastAsia="Times New Roman" w:hAnsi="Arial" w:cs="Arial"/>
          <w:sz w:val="24"/>
          <w:szCs w:val="24"/>
          <w:lang w:eastAsia="en-GB"/>
        </w:rPr>
        <w:t xml:space="preserve"> </w:t>
      </w:r>
      <w:r w:rsidR="751649AD" w:rsidRPr="0C5A2E2D">
        <w:rPr>
          <w:rFonts w:ascii="Arial" w:eastAsia="Times New Roman" w:hAnsi="Arial" w:cs="Arial"/>
          <w:sz w:val="24"/>
          <w:szCs w:val="24"/>
          <w:lang w:eastAsia="en-GB"/>
        </w:rPr>
        <w:t xml:space="preserve">Given the complexity of urban environments and their ecosystems, this multidisciplinarity is to be </w:t>
      </w:r>
      <w:r w:rsidR="42499F40" w:rsidRPr="0C5A2E2D">
        <w:rPr>
          <w:rFonts w:ascii="Arial" w:eastAsia="Times New Roman" w:hAnsi="Arial" w:cs="Arial"/>
          <w:sz w:val="24"/>
          <w:szCs w:val="24"/>
          <w:lang w:eastAsia="en-GB"/>
        </w:rPr>
        <w:t>expected and welcomed</w:t>
      </w:r>
      <w:r w:rsidR="66235B4C" w:rsidRPr="0C5A2E2D">
        <w:rPr>
          <w:rFonts w:ascii="Arial" w:eastAsia="Times New Roman" w:hAnsi="Arial" w:cs="Arial"/>
          <w:sz w:val="24"/>
          <w:szCs w:val="24"/>
          <w:lang w:eastAsia="en-GB"/>
        </w:rPr>
        <w:t xml:space="preserve">. </w:t>
      </w:r>
    </w:p>
    <w:p w14:paraId="0E510463" w14:textId="3154116B" w:rsidR="7F887EB1" w:rsidRDefault="00C179FD" w:rsidP="0C5A2E2D">
      <w:pPr>
        <w:spacing w:line="48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Our analysis </w:t>
      </w:r>
      <w:r w:rsidR="00362078">
        <w:rPr>
          <w:rFonts w:ascii="Arial" w:eastAsia="Times New Roman" w:hAnsi="Arial" w:cs="Arial"/>
          <w:sz w:val="24"/>
          <w:szCs w:val="24"/>
          <w:lang w:eastAsia="en-GB"/>
        </w:rPr>
        <w:t xml:space="preserve">indicated </w:t>
      </w:r>
      <w:r>
        <w:rPr>
          <w:rFonts w:ascii="Arial" w:eastAsia="Times New Roman" w:hAnsi="Arial" w:cs="Arial"/>
          <w:sz w:val="24"/>
          <w:szCs w:val="24"/>
          <w:lang w:eastAsia="en-GB"/>
        </w:rPr>
        <w:t>that</w:t>
      </w:r>
      <w:r w:rsidR="432E60F2" w:rsidRPr="0C5A2E2D">
        <w:rPr>
          <w:rFonts w:ascii="Arial" w:eastAsia="Times New Roman" w:hAnsi="Arial" w:cs="Arial"/>
          <w:sz w:val="24"/>
          <w:szCs w:val="24"/>
          <w:lang w:eastAsia="en-GB"/>
        </w:rPr>
        <w:t xml:space="preserve"> e</w:t>
      </w:r>
      <w:r w:rsidR="66235B4C" w:rsidRPr="0C5A2E2D">
        <w:rPr>
          <w:rFonts w:ascii="Arial" w:eastAsia="Times New Roman" w:hAnsi="Arial" w:cs="Arial"/>
          <w:sz w:val="24"/>
          <w:szCs w:val="24"/>
          <w:lang w:eastAsia="en-GB"/>
        </w:rPr>
        <w:t xml:space="preserve">cosystem service research </w:t>
      </w:r>
      <w:r w:rsidR="675603B0" w:rsidRPr="0C5A2E2D">
        <w:rPr>
          <w:rFonts w:ascii="Arial" w:eastAsia="Times New Roman" w:hAnsi="Arial" w:cs="Arial"/>
          <w:sz w:val="24"/>
          <w:szCs w:val="24"/>
          <w:lang w:eastAsia="en-GB"/>
        </w:rPr>
        <w:t>h</w:t>
      </w:r>
      <w:r w:rsidR="66235B4C" w:rsidRPr="0C5A2E2D">
        <w:rPr>
          <w:rFonts w:ascii="Arial" w:eastAsia="Times New Roman" w:hAnsi="Arial" w:cs="Arial"/>
          <w:sz w:val="24"/>
          <w:szCs w:val="24"/>
          <w:lang w:eastAsia="en-GB"/>
        </w:rPr>
        <w:t xml:space="preserve">as largely taken place at the </w:t>
      </w:r>
      <w:r w:rsidR="06ECE24D" w:rsidRPr="0C5A2E2D">
        <w:rPr>
          <w:rFonts w:ascii="Arial" w:eastAsia="Times New Roman" w:hAnsi="Arial" w:cs="Arial"/>
          <w:sz w:val="24"/>
          <w:szCs w:val="24"/>
          <w:lang w:eastAsia="en-GB"/>
        </w:rPr>
        <w:t xml:space="preserve">town- or </w:t>
      </w:r>
      <w:r w:rsidR="66235B4C" w:rsidRPr="0C5A2E2D">
        <w:rPr>
          <w:rFonts w:ascii="Arial" w:eastAsia="Times New Roman" w:hAnsi="Arial" w:cs="Arial"/>
          <w:sz w:val="24"/>
          <w:szCs w:val="24"/>
          <w:lang w:eastAsia="en-GB"/>
        </w:rPr>
        <w:t>city-level</w:t>
      </w:r>
      <w:r w:rsidR="0A81497B" w:rsidRPr="0C5A2E2D">
        <w:rPr>
          <w:rFonts w:ascii="Arial" w:eastAsia="Times New Roman" w:hAnsi="Arial" w:cs="Arial"/>
          <w:sz w:val="24"/>
          <w:szCs w:val="24"/>
          <w:lang w:eastAsia="en-GB"/>
        </w:rPr>
        <w:t xml:space="preserve"> where </w:t>
      </w:r>
      <w:r w:rsidR="5A5E92C8" w:rsidRPr="0C5A2E2D">
        <w:rPr>
          <w:rFonts w:ascii="Arial" w:eastAsia="Times New Roman" w:hAnsi="Arial" w:cs="Arial"/>
          <w:sz w:val="24"/>
          <w:szCs w:val="24"/>
          <w:lang w:eastAsia="en-GB"/>
        </w:rPr>
        <w:t xml:space="preserve">experimental design and data collection </w:t>
      </w:r>
      <w:r w:rsidR="70A91B21" w:rsidRPr="0C5A2E2D">
        <w:rPr>
          <w:rFonts w:ascii="Arial" w:eastAsia="Times New Roman" w:hAnsi="Arial" w:cs="Arial"/>
          <w:sz w:val="24"/>
          <w:szCs w:val="24"/>
          <w:lang w:eastAsia="en-GB"/>
        </w:rPr>
        <w:t xml:space="preserve">is </w:t>
      </w:r>
      <w:r w:rsidR="5A5E92C8" w:rsidRPr="0C5A2E2D">
        <w:rPr>
          <w:rFonts w:ascii="Arial" w:eastAsia="Times New Roman" w:hAnsi="Arial" w:cs="Arial"/>
          <w:sz w:val="24"/>
          <w:szCs w:val="24"/>
          <w:lang w:eastAsia="en-GB"/>
        </w:rPr>
        <w:t xml:space="preserve">optimized </w:t>
      </w:r>
      <w:r w:rsidR="3AF3E976" w:rsidRPr="0C5A2E2D">
        <w:rPr>
          <w:rFonts w:ascii="Arial" w:eastAsia="Times New Roman" w:hAnsi="Arial" w:cs="Arial"/>
          <w:sz w:val="24"/>
          <w:szCs w:val="24"/>
          <w:lang w:eastAsia="en-GB"/>
        </w:rPr>
        <w:t xml:space="preserve">to </w:t>
      </w:r>
      <w:r w:rsidR="7ACADCB7" w:rsidRPr="0C5A2E2D">
        <w:rPr>
          <w:rFonts w:ascii="Arial" w:eastAsia="Times New Roman" w:hAnsi="Arial" w:cs="Arial"/>
          <w:sz w:val="24"/>
          <w:szCs w:val="24"/>
          <w:lang w:eastAsia="en-GB"/>
        </w:rPr>
        <w:t xml:space="preserve">suit </w:t>
      </w:r>
      <w:r w:rsidR="3AF3E976" w:rsidRPr="0C5A2E2D">
        <w:rPr>
          <w:rFonts w:ascii="Arial" w:eastAsia="Times New Roman" w:hAnsi="Arial" w:cs="Arial"/>
          <w:sz w:val="24"/>
          <w:szCs w:val="24"/>
          <w:lang w:eastAsia="en-GB"/>
        </w:rPr>
        <w:t>the characteristics of the study location.</w:t>
      </w:r>
      <w:r w:rsidR="7877B9FF" w:rsidRPr="0C5A2E2D">
        <w:rPr>
          <w:rFonts w:ascii="Arial" w:eastAsia="Times New Roman" w:hAnsi="Arial" w:cs="Arial"/>
          <w:sz w:val="24"/>
          <w:szCs w:val="24"/>
          <w:lang w:eastAsia="en-GB"/>
        </w:rPr>
        <w:t xml:space="preserve"> </w:t>
      </w:r>
      <w:r w:rsidR="0EA7A34A" w:rsidRPr="0C5A2E2D">
        <w:rPr>
          <w:rFonts w:ascii="Arial" w:eastAsia="Times New Roman" w:hAnsi="Arial" w:cs="Arial"/>
          <w:sz w:val="24"/>
          <w:szCs w:val="24"/>
          <w:lang w:eastAsia="en-GB"/>
        </w:rPr>
        <w:t xml:space="preserve">At this context-specific level, the lack </w:t>
      </w:r>
      <w:r w:rsidR="7877B9FF" w:rsidRPr="0C5A2E2D">
        <w:rPr>
          <w:rFonts w:ascii="Arial" w:eastAsia="Times New Roman" w:hAnsi="Arial" w:cs="Arial"/>
          <w:sz w:val="24"/>
          <w:szCs w:val="24"/>
          <w:lang w:eastAsia="en-GB"/>
        </w:rPr>
        <w:t>of systematic</w:t>
      </w:r>
      <w:r w:rsidR="331664BA" w:rsidRPr="0C5A2E2D">
        <w:rPr>
          <w:rFonts w:ascii="Arial" w:eastAsia="Times New Roman" w:hAnsi="Arial" w:cs="Arial"/>
          <w:sz w:val="24"/>
          <w:szCs w:val="24"/>
          <w:lang w:eastAsia="en-GB"/>
        </w:rPr>
        <w:t xml:space="preserve"> and consistent </w:t>
      </w:r>
      <w:r w:rsidR="6C675E1E" w:rsidRPr="0C5A2E2D">
        <w:rPr>
          <w:rFonts w:ascii="Arial" w:eastAsia="Times New Roman" w:hAnsi="Arial" w:cs="Arial"/>
          <w:sz w:val="24"/>
          <w:szCs w:val="24"/>
          <w:lang w:eastAsia="en-GB"/>
        </w:rPr>
        <w:t xml:space="preserve">research </w:t>
      </w:r>
      <w:r w:rsidR="34795A99" w:rsidRPr="0C5A2E2D">
        <w:rPr>
          <w:rFonts w:ascii="Arial" w:eastAsia="Times New Roman" w:hAnsi="Arial" w:cs="Arial"/>
          <w:sz w:val="24"/>
          <w:szCs w:val="24"/>
          <w:lang w:eastAsia="en-GB"/>
        </w:rPr>
        <w:t xml:space="preserve">protocols is less </w:t>
      </w:r>
      <w:r w:rsidR="4E1D348E" w:rsidRPr="0C5A2E2D">
        <w:rPr>
          <w:rFonts w:ascii="Arial" w:eastAsia="Times New Roman" w:hAnsi="Arial" w:cs="Arial"/>
          <w:sz w:val="24"/>
          <w:szCs w:val="24"/>
          <w:lang w:eastAsia="en-GB"/>
        </w:rPr>
        <w:t>apparent</w:t>
      </w:r>
      <w:r w:rsidR="5E524E35" w:rsidRPr="0C5A2E2D">
        <w:rPr>
          <w:rFonts w:ascii="Arial" w:eastAsia="Times New Roman" w:hAnsi="Arial" w:cs="Arial"/>
          <w:sz w:val="24"/>
          <w:szCs w:val="24"/>
          <w:lang w:eastAsia="en-GB"/>
        </w:rPr>
        <w:t>.</w:t>
      </w:r>
      <w:r w:rsidR="7C7C4461" w:rsidRPr="0C5A2E2D">
        <w:rPr>
          <w:rFonts w:ascii="Arial" w:eastAsia="Times New Roman" w:hAnsi="Arial" w:cs="Arial"/>
          <w:sz w:val="24"/>
          <w:szCs w:val="24"/>
          <w:lang w:eastAsia="en-GB"/>
        </w:rPr>
        <w:t xml:space="preserve"> </w:t>
      </w:r>
      <w:r w:rsidR="3B8FF23D" w:rsidRPr="0C5A2E2D">
        <w:rPr>
          <w:rFonts w:ascii="Arial" w:eastAsia="Times New Roman" w:hAnsi="Arial" w:cs="Arial"/>
          <w:sz w:val="24"/>
          <w:szCs w:val="24"/>
          <w:lang w:eastAsia="en-GB"/>
        </w:rPr>
        <w:t xml:space="preserve">However, </w:t>
      </w:r>
      <w:r w:rsidR="29649355" w:rsidRPr="0C5A2E2D">
        <w:rPr>
          <w:rFonts w:ascii="Arial" w:eastAsia="Times New Roman" w:hAnsi="Arial" w:cs="Arial"/>
          <w:sz w:val="24"/>
          <w:szCs w:val="24"/>
          <w:lang w:eastAsia="en-GB"/>
        </w:rPr>
        <w:t>synthesiz</w:t>
      </w:r>
      <w:r w:rsidR="1156D02B" w:rsidRPr="0C5A2E2D">
        <w:rPr>
          <w:rFonts w:ascii="Arial" w:eastAsia="Times New Roman" w:hAnsi="Arial" w:cs="Arial"/>
          <w:sz w:val="24"/>
          <w:szCs w:val="24"/>
          <w:lang w:eastAsia="en-GB"/>
        </w:rPr>
        <w:t>ing</w:t>
      </w:r>
      <w:r w:rsidR="29649355" w:rsidRPr="0C5A2E2D">
        <w:rPr>
          <w:rFonts w:ascii="Arial" w:eastAsia="Times New Roman" w:hAnsi="Arial" w:cs="Arial"/>
          <w:sz w:val="24"/>
          <w:szCs w:val="24"/>
          <w:lang w:eastAsia="en-GB"/>
        </w:rPr>
        <w:t xml:space="preserve"> </w:t>
      </w:r>
      <w:r w:rsidR="5AE251F0" w:rsidRPr="0C5A2E2D">
        <w:rPr>
          <w:rFonts w:ascii="Arial" w:eastAsia="Times New Roman" w:hAnsi="Arial" w:cs="Arial"/>
          <w:sz w:val="24"/>
          <w:szCs w:val="24"/>
          <w:lang w:eastAsia="en-GB"/>
        </w:rPr>
        <w:t xml:space="preserve">data </w:t>
      </w:r>
      <w:r w:rsidR="17BD668F" w:rsidRPr="0C5A2E2D">
        <w:rPr>
          <w:rFonts w:ascii="Arial" w:eastAsia="Times New Roman" w:hAnsi="Arial" w:cs="Arial"/>
          <w:sz w:val="24"/>
          <w:szCs w:val="24"/>
          <w:lang w:eastAsia="en-GB"/>
        </w:rPr>
        <w:t xml:space="preserve">to </w:t>
      </w:r>
      <w:r w:rsidR="05AB5F1C" w:rsidRPr="0C5A2E2D">
        <w:rPr>
          <w:rFonts w:ascii="Arial" w:eastAsia="Times New Roman" w:hAnsi="Arial" w:cs="Arial"/>
          <w:sz w:val="24"/>
          <w:szCs w:val="24"/>
          <w:lang w:eastAsia="en-GB"/>
        </w:rPr>
        <w:t xml:space="preserve">analyse urban ecosystem services at national and global scales </w:t>
      </w:r>
      <w:r w:rsidR="3C4C700B" w:rsidRPr="0C5A2E2D">
        <w:rPr>
          <w:rFonts w:ascii="Arial" w:eastAsia="Times New Roman" w:hAnsi="Arial" w:cs="Arial"/>
          <w:sz w:val="24"/>
          <w:szCs w:val="24"/>
          <w:lang w:eastAsia="en-GB"/>
        </w:rPr>
        <w:t>commands a need for greater systema</w:t>
      </w:r>
      <w:r w:rsidR="05DE2EED" w:rsidRPr="0C5A2E2D">
        <w:rPr>
          <w:rFonts w:ascii="Arial" w:eastAsia="Times New Roman" w:hAnsi="Arial" w:cs="Arial"/>
          <w:sz w:val="24"/>
          <w:szCs w:val="24"/>
          <w:lang w:eastAsia="en-GB"/>
        </w:rPr>
        <w:t>tic data collection and study design</w:t>
      </w:r>
      <w:r w:rsidR="00F36985">
        <w:rPr>
          <w:rFonts w:ascii="Arial" w:eastAsia="Times New Roman" w:hAnsi="Arial" w:cs="Arial"/>
          <w:sz w:val="24"/>
          <w:szCs w:val="24"/>
          <w:lang w:eastAsia="en-GB"/>
        </w:rPr>
        <w:t xml:space="preserve"> (Costanza </w:t>
      </w:r>
      <w:r w:rsidR="00F36985">
        <w:rPr>
          <w:rFonts w:ascii="Arial" w:eastAsia="Times New Roman" w:hAnsi="Arial" w:cs="Arial"/>
          <w:i/>
          <w:iCs/>
          <w:sz w:val="24"/>
          <w:szCs w:val="24"/>
          <w:lang w:eastAsia="en-GB"/>
        </w:rPr>
        <w:t>et al</w:t>
      </w:r>
      <w:r w:rsidR="00F36985">
        <w:rPr>
          <w:rFonts w:ascii="Arial" w:eastAsia="Times New Roman" w:hAnsi="Arial" w:cs="Arial"/>
          <w:sz w:val="24"/>
          <w:szCs w:val="24"/>
          <w:lang w:eastAsia="en-GB"/>
        </w:rPr>
        <w:t>., 2017)</w:t>
      </w:r>
      <w:r w:rsidR="05DE2EED" w:rsidRPr="0C5A2E2D">
        <w:rPr>
          <w:rFonts w:ascii="Arial" w:eastAsia="Times New Roman" w:hAnsi="Arial" w:cs="Arial"/>
          <w:sz w:val="24"/>
          <w:szCs w:val="24"/>
          <w:lang w:eastAsia="en-GB"/>
        </w:rPr>
        <w:t>. While we acknowledge the heterogeneity of urban environments</w:t>
      </w:r>
      <w:r w:rsidR="4A19511A" w:rsidRPr="0C5A2E2D">
        <w:rPr>
          <w:rFonts w:ascii="Arial" w:eastAsia="Times New Roman" w:hAnsi="Arial" w:cs="Arial"/>
          <w:sz w:val="24"/>
          <w:szCs w:val="24"/>
          <w:lang w:eastAsia="en-GB"/>
        </w:rPr>
        <w:t xml:space="preserve">, there are some </w:t>
      </w:r>
      <w:r w:rsidR="6DF30D26" w:rsidRPr="0C5A2E2D">
        <w:rPr>
          <w:rFonts w:ascii="Arial" w:eastAsia="Times New Roman" w:hAnsi="Arial" w:cs="Arial"/>
          <w:sz w:val="24"/>
          <w:szCs w:val="24"/>
          <w:lang w:eastAsia="en-GB"/>
        </w:rPr>
        <w:t xml:space="preserve">higher-order aspects </w:t>
      </w:r>
      <w:r w:rsidR="4A19511A" w:rsidRPr="0C5A2E2D">
        <w:rPr>
          <w:rFonts w:ascii="Arial" w:eastAsia="Times New Roman" w:hAnsi="Arial" w:cs="Arial"/>
          <w:sz w:val="24"/>
          <w:szCs w:val="24"/>
          <w:lang w:eastAsia="en-GB"/>
        </w:rPr>
        <w:t xml:space="preserve">that would benefit from </w:t>
      </w:r>
      <w:r w:rsidR="2770B6C6" w:rsidRPr="0C5A2E2D">
        <w:rPr>
          <w:rFonts w:ascii="Arial" w:eastAsia="Times New Roman" w:hAnsi="Arial" w:cs="Arial"/>
          <w:sz w:val="24"/>
          <w:szCs w:val="24"/>
          <w:lang w:eastAsia="en-GB"/>
        </w:rPr>
        <w:t xml:space="preserve">greater methodological </w:t>
      </w:r>
      <w:r w:rsidR="37EDF232" w:rsidRPr="0C5A2E2D">
        <w:rPr>
          <w:rFonts w:ascii="Arial" w:eastAsia="Times New Roman" w:hAnsi="Arial" w:cs="Arial"/>
          <w:sz w:val="24"/>
          <w:szCs w:val="24"/>
          <w:lang w:eastAsia="en-GB"/>
        </w:rPr>
        <w:t>consistency</w:t>
      </w:r>
      <w:r w:rsidR="304122C1" w:rsidRPr="0C5A2E2D">
        <w:rPr>
          <w:rFonts w:ascii="Arial" w:eastAsia="Times New Roman" w:hAnsi="Arial" w:cs="Arial"/>
          <w:sz w:val="24"/>
          <w:szCs w:val="24"/>
          <w:lang w:eastAsia="en-GB"/>
        </w:rPr>
        <w:t xml:space="preserve">. </w:t>
      </w:r>
      <w:r w:rsidR="18335F97" w:rsidRPr="0C5A2E2D">
        <w:rPr>
          <w:rFonts w:ascii="Arial" w:eastAsia="Times New Roman" w:hAnsi="Arial" w:cs="Arial"/>
          <w:sz w:val="24"/>
          <w:szCs w:val="24"/>
          <w:lang w:eastAsia="en-GB"/>
        </w:rPr>
        <w:t>For example, e</w:t>
      </w:r>
      <w:r w:rsidR="304122C1" w:rsidRPr="0C5A2E2D">
        <w:rPr>
          <w:rFonts w:ascii="Arial" w:eastAsia="Times New Roman" w:hAnsi="Arial" w:cs="Arial"/>
          <w:sz w:val="24"/>
          <w:szCs w:val="24"/>
          <w:lang w:eastAsia="en-GB"/>
        </w:rPr>
        <w:t xml:space="preserve">stablishing </w:t>
      </w:r>
      <w:r w:rsidR="00AA2772" w:rsidRPr="0C5A2E2D">
        <w:rPr>
          <w:rFonts w:ascii="Arial" w:eastAsia="Times New Roman" w:hAnsi="Arial" w:cs="Arial"/>
          <w:sz w:val="24"/>
          <w:szCs w:val="24"/>
          <w:lang w:eastAsia="en-GB"/>
        </w:rPr>
        <w:t>universally accepted</w:t>
      </w:r>
      <w:r w:rsidR="304122C1" w:rsidRPr="0C5A2E2D">
        <w:rPr>
          <w:rFonts w:ascii="Arial" w:eastAsia="Times New Roman" w:hAnsi="Arial" w:cs="Arial"/>
          <w:sz w:val="24"/>
          <w:szCs w:val="24"/>
          <w:lang w:eastAsia="en-GB"/>
        </w:rPr>
        <w:t xml:space="preserve"> </w:t>
      </w:r>
      <w:r w:rsidR="47631B7D" w:rsidRPr="0C5A2E2D">
        <w:rPr>
          <w:rFonts w:ascii="Arial" w:eastAsia="Times New Roman" w:hAnsi="Arial" w:cs="Arial"/>
          <w:sz w:val="24"/>
          <w:szCs w:val="24"/>
          <w:lang w:eastAsia="en-GB"/>
        </w:rPr>
        <w:t xml:space="preserve">and defined </w:t>
      </w:r>
      <w:r w:rsidR="304122C1" w:rsidRPr="0C5A2E2D">
        <w:rPr>
          <w:rFonts w:ascii="Arial" w:eastAsia="Times New Roman" w:hAnsi="Arial" w:cs="Arial"/>
          <w:sz w:val="24"/>
          <w:szCs w:val="24"/>
          <w:lang w:eastAsia="en-GB"/>
        </w:rPr>
        <w:t>categories of urban ecosystem services</w:t>
      </w:r>
      <w:r w:rsidR="448EF163" w:rsidRPr="0C5A2E2D">
        <w:rPr>
          <w:rFonts w:ascii="Arial" w:eastAsia="Times New Roman" w:hAnsi="Arial" w:cs="Arial"/>
          <w:sz w:val="24"/>
          <w:szCs w:val="24"/>
          <w:lang w:eastAsia="en-GB"/>
        </w:rPr>
        <w:t xml:space="preserve"> </w:t>
      </w:r>
      <w:r w:rsidR="00754C0C">
        <w:rPr>
          <w:rFonts w:ascii="Arial" w:eastAsia="Times New Roman" w:hAnsi="Arial" w:cs="Arial"/>
          <w:sz w:val="24"/>
          <w:szCs w:val="24"/>
          <w:lang w:eastAsia="en-GB"/>
        </w:rPr>
        <w:t xml:space="preserve">(such as a classification outlined </w:t>
      </w:r>
      <w:r w:rsidR="00073B9C">
        <w:rPr>
          <w:rFonts w:ascii="Arial" w:eastAsia="Times New Roman" w:hAnsi="Arial" w:cs="Arial"/>
          <w:sz w:val="24"/>
          <w:szCs w:val="24"/>
          <w:lang w:eastAsia="en-GB"/>
        </w:rPr>
        <w:t>by Gómez-B</w:t>
      </w:r>
      <w:r w:rsidR="00B27859">
        <w:rPr>
          <w:rFonts w:ascii="Arial" w:eastAsia="Times New Roman" w:hAnsi="Arial" w:cs="Arial"/>
          <w:sz w:val="24"/>
          <w:szCs w:val="24"/>
          <w:lang w:eastAsia="en-GB"/>
        </w:rPr>
        <w:t>aggethun and Barton, 2013)</w:t>
      </w:r>
      <w:r w:rsidR="00073B9C">
        <w:rPr>
          <w:rFonts w:ascii="Arial" w:eastAsia="Times New Roman" w:hAnsi="Arial" w:cs="Arial"/>
          <w:sz w:val="24"/>
          <w:szCs w:val="24"/>
          <w:lang w:eastAsia="en-GB"/>
        </w:rPr>
        <w:t xml:space="preserve"> </w:t>
      </w:r>
      <w:r w:rsidR="448EF163" w:rsidRPr="0C5A2E2D">
        <w:rPr>
          <w:rFonts w:ascii="Arial" w:eastAsia="Times New Roman" w:hAnsi="Arial" w:cs="Arial"/>
          <w:sz w:val="24"/>
          <w:szCs w:val="24"/>
          <w:lang w:eastAsia="en-GB"/>
        </w:rPr>
        <w:t>would be a</w:t>
      </w:r>
      <w:r w:rsidR="79BF0608" w:rsidRPr="0C5A2E2D">
        <w:rPr>
          <w:rFonts w:ascii="Arial" w:eastAsia="Times New Roman" w:hAnsi="Arial" w:cs="Arial"/>
          <w:sz w:val="24"/>
          <w:szCs w:val="24"/>
          <w:lang w:eastAsia="en-GB"/>
        </w:rPr>
        <w:t xml:space="preserve"> useful contribution to the field, as would more widely agreed sampling</w:t>
      </w:r>
      <w:r w:rsidR="130D26F6" w:rsidRPr="0C5A2E2D">
        <w:rPr>
          <w:rFonts w:ascii="Arial" w:eastAsia="Times New Roman" w:hAnsi="Arial" w:cs="Arial"/>
          <w:sz w:val="24"/>
          <w:szCs w:val="24"/>
          <w:lang w:eastAsia="en-GB"/>
        </w:rPr>
        <w:t xml:space="preserve"> and measurement</w:t>
      </w:r>
      <w:r w:rsidR="79BF0608" w:rsidRPr="0C5A2E2D">
        <w:rPr>
          <w:rFonts w:ascii="Arial" w:eastAsia="Times New Roman" w:hAnsi="Arial" w:cs="Arial"/>
          <w:sz w:val="24"/>
          <w:szCs w:val="24"/>
          <w:lang w:eastAsia="en-GB"/>
        </w:rPr>
        <w:t xml:space="preserve"> protoc</w:t>
      </w:r>
      <w:r w:rsidR="57947069" w:rsidRPr="0C5A2E2D">
        <w:rPr>
          <w:rFonts w:ascii="Arial" w:eastAsia="Times New Roman" w:hAnsi="Arial" w:cs="Arial"/>
          <w:sz w:val="24"/>
          <w:szCs w:val="24"/>
          <w:lang w:eastAsia="en-GB"/>
        </w:rPr>
        <w:t xml:space="preserve">ols. This latter point is especially relevant for studies that </w:t>
      </w:r>
      <w:r w:rsidR="59660BF6" w:rsidRPr="0C5A2E2D">
        <w:rPr>
          <w:rFonts w:ascii="Arial" w:eastAsia="Times New Roman" w:hAnsi="Arial" w:cs="Arial"/>
          <w:sz w:val="24"/>
          <w:szCs w:val="24"/>
          <w:lang w:eastAsia="en-GB"/>
        </w:rPr>
        <w:t xml:space="preserve">aim </w:t>
      </w:r>
      <w:r w:rsidR="57947069" w:rsidRPr="0C5A2E2D">
        <w:rPr>
          <w:rFonts w:ascii="Arial" w:eastAsia="Times New Roman" w:hAnsi="Arial" w:cs="Arial"/>
          <w:sz w:val="24"/>
          <w:szCs w:val="24"/>
          <w:lang w:eastAsia="en-GB"/>
        </w:rPr>
        <w:t xml:space="preserve">to measure </w:t>
      </w:r>
      <w:r w:rsidR="3F9DEA27" w:rsidRPr="0C5A2E2D">
        <w:rPr>
          <w:rFonts w:ascii="Arial" w:eastAsia="Times New Roman" w:hAnsi="Arial" w:cs="Arial"/>
          <w:sz w:val="24"/>
          <w:szCs w:val="24"/>
          <w:lang w:eastAsia="en-GB"/>
        </w:rPr>
        <w:t>instances of enhancing and/or worsening ecosystem services, where a baseline control</w:t>
      </w:r>
      <w:r w:rsidR="0BC1F682" w:rsidRPr="0C5A2E2D">
        <w:rPr>
          <w:rFonts w:ascii="Arial" w:eastAsia="Times New Roman" w:hAnsi="Arial" w:cs="Arial"/>
          <w:sz w:val="24"/>
          <w:szCs w:val="24"/>
          <w:lang w:eastAsia="en-GB"/>
        </w:rPr>
        <w:t xml:space="preserve"> needs to be explicitly identified. </w:t>
      </w:r>
      <w:r w:rsidR="6E69062E" w:rsidRPr="0C5A2E2D">
        <w:rPr>
          <w:rFonts w:ascii="Arial" w:eastAsia="Times New Roman" w:hAnsi="Arial" w:cs="Arial"/>
          <w:sz w:val="24"/>
          <w:szCs w:val="24"/>
          <w:lang w:eastAsia="en-GB"/>
        </w:rPr>
        <w:t xml:space="preserve">This aligns with the six key challenges for future urban ecosystem services research </w:t>
      </w:r>
      <w:r w:rsidR="6EED3850" w:rsidRPr="0C5A2E2D">
        <w:rPr>
          <w:rFonts w:ascii="Arial" w:eastAsia="Times New Roman" w:hAnsi="Arial" w:cs="Arial"/>
          <w:sz w:val="24"/>
          <w:szCs w:val="24"/>
          <w:lang w:eastAsia="en-GB"/>
        </w:rPr>
        <w:t>identified by L</w:t>
      </w:r>
      <w:r w:rsidR="2725770A" w:rsidRPr="0C5A2E2D">
        <w:rPr>
          <w:rFonts w:ascii="Arial" w:eastAsia="Times New Roman" w:hAnsi="Arial" w:cs="Arial"/>
          <w:sz w:val="24"/>
          <w:szCs w:val="24"/>
          <w:lang w:eastAsia="en-GB"/>
        </w:rPr>
        <w:t>ueder</w:t>
      </w:r>
      <w:r w:rsidR="5A6E5909" w:rsidRPr="0C5A2E2D">
        <w:rPr>
          <w:rFonts w:ascii="Arial" w:eastAsia="Times New Roman" w:hAnsi="Arial" w:cs="Arial"/>
          <w:sz w:val="24"/>
          <w:szCs w:val="24"/>
          <w:lang w:eastAsia="en-GB"/>
        </w:rPr>
        <w:t>it</w:t>
      </w:r>
      <w:r w:rsidR="2725770A" w:rsidRPr="0C5A2E2D">
        <w:rPr>
          <w:rFonts w:ascii="Arial" w:eastAsia="Times New Roman" w:hAnsi="Arial" w:cs="Arial"/>
          <w:sz w:val="24"/>
          <w:szCs w:val="24"/>
          <w:lang w:eastAsia="en-GB"/>
        </w:rPr>
        <w:t>z</w:t>
      </w:r>
      <w:r w:rsidR="6EED3850" w:rsidRPr="0C5A2E2D">
        <w:rPr>
          <w:rFonts w:ascii="Arial" w:eastAsia="Times New Roman" w:hAnsi="Arial" w:cs="Arial"/>
          <w:sz w:val="24"/>
          <w:szCs w:val="24"/>
          <w:lang w:eastAsia="en-GB"/>
        </w:rPr>
        <w:t xml:space="preserve"> </w:t>
      </w:r>
      <w:r w:rsidR="6EED3850" w:rsidRPr="0C5A2E2D">
        <w:rPr>
          <w:rFonts w:ascii="Arial" w:eastAsia="Times New Roman" w:hAnsi="Arial" w:cs="Arial"/>
          <w:i/>
          <w:iCs/>
          <w:sz w:val="24"/>
          <w:szCs w:val="24"/>
          <w:lang w:eastAsia="en-GB"/>
        </w:rPr>
        <w:t>et al</w:t>
      </w:r>
      <w:r w:rsidR="6EED3850" w:rsidRPr="0C5A2E2D">
        <w:rPr>
          <w:rFonts w:ascii="Arial" w:eastAsia="Times New Roman" w:hAnsi="Arial" w:cs="Arial"/>
          <w:sz w:val="24"/>
          <w:szCs w:val="24"/>
          <w:lang w:eastAsia="en-GB"/>
        </w:rPr>
        <w:t>. (</w:t>
      </w:r>
      <w:r w:rsidR="72C1D7C6" w:rsidRPr="0C5A2E2D">
        <w:rPr>
          <w:rFonts w:ascii="Arial" w:eastAsia="Times New Roman" w:hAnsi="Arial" w:cs="Arial"/>
          <w:sz w:val="24"/>
          <w:szCs w:val="24"/>
          <w:lang w:eastAsia="en-GB"/>
        </w:rPr>
        <w:t>2015</w:t>
      </w:r>
      <w:r w:rsidR="6EED3850" w:rsidRPr="0C5A2E2D">
        <w:rPr>
          <w:rFonts w:ascii="Arial" w:eastAsia="Times New Roman" w:hAnsi="Arial" w:cs="Arial"/>
          <w:sz w:val="24"/>
          <w:szCs w:val="24"/>
          <w:lang w:eastAsia="en-GB"/>
        </w:rPr>
        <w:t xml:space="preserve">), including the need for </w:t>
      </w:r>
      <w:r w:rsidR="6E69062E" w:rsidRPr="0C5A2E2D">
        <w:rPr>
          <w:rFonts w:ascii="Arial" w:eastAsia="Times New Roman" w:hAnsi="Arial" w:cs="Arial"/>
          <w:sz w:val="24"/>
          <w:szCs w:val="24"/>
          <w:lang w:eastAsia="en-GB"/>
        </w:rPr>
        <w:t xml:space="preserve">better clarification of definitions, </w:t>
      </w:r>
      <w:r w:rsidR="24F25345" w:rsidRPr="0C5A2E2D">
        <w:rPr>
          <w:rFonts w:ascii="Arial" w:eastAsia="Times New Roman" w:hAnsi="Arial" w:cs="Arial"/>
          <w:sz w:val="24"/>
          <w:szCs w:val="24"/>
          <w:lang w:eastAsia="en-GB"/>
        </w:rPr>
        <w:t xml:space="preserve">more comprehensive spatial and contextual coverage, and greater data transferability. </w:t>
      </w:r>
    </w:p>
    <w:p w14:paraId="71E032A9" w14:textId="277F7AB7" w:rsidR="7F887EB1" w:rsidRPr="00AB66FC" w:rsidRDefault="24F25345" w:rsidP="0C5A2E2D">
      <w:pPr>
        <w:spacing w:line="480" w:lineRule="auto"/>
        <w:rPr>
          <w:rFonts w:ascii="Arial" w:eastAsia="Times New Roman" w:hAnsi="Arial" w:cs="Arial"/>
          <w:sz w:val="24"/>
          <w:szCs w:val="24"/>
          <w:lang w:eastAsia="en-GB"/>
        </w:rPr>
      </w:pPr>
      <w:r w:rsidRPr="0C5A2E2D">
        <w:rPr>
          <w:rFonts w:ascii="Arial" w:eastAsia="Times New Roman" w:hAnsi="Arial" w:cs="Arial"/>
          <w:sz w:val="24"/>
          <w:szCs w:val="24"/>
          <w:lang w:eastAsia="en-GB"/>
        </w:rPr>
        <w:t>Finally, a</w:t>
      </w:r>
      <w:r w:rsidR="00772BF2">
        <w:rPr>
          <w:rFonts w:ascii="Arial" w:eastAsia="Times New Roman" w:hAnsi="Arial" w:cs="Arial"/>
          <w:sz w:val="24"/>
          <w:szCs w:val="24"/>
          <w:lang w:eastAsia="en-GB"/>
        </w:rPr>
        <w:t>n</w:t>
      </w:r>
      <w:r w:rsidRPr="0C5A2E2D">
        <w:rPr>
          <w:rFonts w:ascii="Arial" w:eastAsia="Times New Roman" w:hAnsi="Arial" w:cs="Arial"/>
          <w:sz w:val="24"/>
          <w:szCs w:val="24"/>
          <w:lang w:eastAsia="en-GB"/>
        </w:rPr>
        <w:t xml:space="preserve"> aspect </w:t>
      </w:r>
      <w:r w:rsidR="54FCCEA4" w:rsidRPr="0C5A2E2D">
        <w:rPr>
          <w:rFonts w:ascii="Arial" w:eastAsia="Times New Roman" w:hAnsi="Arial" w:cs="Arial"/>
          <w:sz w:val="24"/>
          <w:szCs w:val="24"/>
          <w:lang w:eastAsia="en-GB"/>
        </w:rPr>
        <w:t xml:space="preserve">rarely incorporated by researchers </w:t>
      </w:r>
      <w:r w:rsidR="53A50D67" w:rsidRPr="0C5A2E2D">
        <w:rPr>
          <w:rFonts w:ascii="Arial" w:eastAsia="Times New Roman" w:hAnsi="Arial" w:cs="Arial"/>
          <w:sz w:val="24"/>
          <w:szCs w:val="24"/>
          <w:lang w:eastAsia="en-GB"/>
        </w:rPr>
        <w:t>is embedding ecosystem service assessments into a wider suitability and cost-benefit analysis</w:t>
      </w:r>
      <w:r w:rsidR="7ECE586A" w:rsidRPr="0C5A2E2D">
        <w:rPr>
          <w:rFonts w:ascii="Arial" w:eastAsia="Times New Roman" w:hAnsi="Arial" w:cs="Arial"/>
          <w:sz w:val="24"/>
          <w:szCs w:val="24"/>
          <w:lang w:eastAsia="en-GB"/>
        </w:rPr>
        <w:t xml:space="preserve"> of urban growing spaces</w:t>
      </w:r>
      <w:r w:rsidR="00B1287C">
        <w:rPr>
          <w:rFonts w:ascii="Arial" w:eastAsia="Times New Roman" w:hAnsi="Arial" w:cs="Arial"/>
          <w:sz w:val="24"/>
          <w:szCs w:val="24"/>
          <w:lang w:eastAsia="en-GB"/>
        </w:rPr>
        <w:t>, although it is likely that this is conducted by local authorities prior to authorising green infrastructure</w:t>
      </w:r>
      <w:r w:rsidR="009D38F0">
        <w:rPr>
          <w:rFonts w:ascii="Arial" w:eastAsia="Times New Roman" w:hAnsi="Arial" w:cs="Arial"/>
          <w:sz w:val="24"/>
          <w:szCs w:val="24"/>
          <w:lang w:eastAsia="en-GB"/>
        </w:rPr>
        <w:t xml:space="preserve"> (e.g., Dow Chemical, see Costanza </w:t>
      </w:r>
      <w:r w:rsidR="009D38F0">
        <w:rPr>
          <w:rFonts w:ascii="Arial" w:eastAsia="Times New Roman" w:hAnsi="Arial" w:cs="Arial"/>
          <w:i/>
          <w:iCs/>
          <w:sz w:val="24"/>
          <w:szCs w:val="24"/>
          <w:lang w:eastAsia="en-GB"/>
        </w:rPr>
        <w:t>et al</w:t>
      </w:r>
      <w:r w:rsidR="009D38F0">
        <w:rPr>
          <w:rFonts w:ascii="Arial" w:eastAsia="Times New Roman" w:hAnsi="Arial" w:cs="Arial"/>
          <w:sz w:val="24"/>
          <w:szCs w:val="24"/>
          <w:lang w:eastAsia="en-GB"/>
        </w:rPr>
        <w:t>., 2017)</w:t>
      </w:r>
      <w:r w:rsidR="53A50D67" w:rsidRPr="0C5A2E2D">
        <w:rPr>
          <w:rFonts w:ascii="Arial" w:eastAsia="Times New Roman" w:hAnsi="Arial" w:cs="Arial"/>
          <w:sz w:val="24"/>
          <w:szCs w:val="24"/>
          <w:lang w:eastAsia="en-GB"/>
        </w:rPr>
        <w:t>.</w:t>
      </w:r>
      <w:r w:rsidR="1B987F78" w:rsidRPr="0C5A2E2D">
        <w:rPr>
          <w:rFonts w:ascii="Arial" w:eastAsia="Times New Roman" w:hAnsi="Arial" w:cs="Arial"/>
          <w:sz w:val="24"/>
          <w:szCs w:val="24"/>
          <w:lang w:eastAsia="en-GB"/>
        </w:rPr>
        <w:t xml:space="preserve"> For the majority</w:t>
      </w:r>
      <w:r w:rsidR="53A50D67" w:rsidRPr="0C5A2E2D">
        <w:rPr>
          <w:rFonts w:ascii="Arial" w:eastAsia="Times New Roman" w:hAnsi="Arial" w:cs="Arial"/>
          <w:sz w:val="24"/>
          <w:szCs w:val="24"/>
          <w:lang w:eastAsia="en-GB"/>
        </w:rPr>
        <w:t xml:space="preserve"> of studies </w:t>
      </w:r>
      <w:r w:rsidR="3781E179" w:rsidRPr="0C5A2E2D">
        <w:rPr>
          <w:rFonts w:ascii="Arial" w:eastAsia="Times New Roman" w:hAnsi="Arial" w:cs="Arial"/>
          <w:sz w:val="24"/>
          <w:szCs w:val="24"/>
          <w:lang w:eastAsia="en-GB"/>
        </w:rPr>
        <w:t xml:space="preserve">reviewed </w:t>
      </w:r>
      <w:r w:rsidR="53A50D67" w:rsidRPr="0C5A2E2D">
        <w:rPr>
          <w:rFonts w:ascii="Arial" w:eastAsia="Times New Roman" w:hAnsi="Arial" w:cs="Arial"/>
          <w:sz w:val="24"/>
          <w:szCs w:val="24"/>
          <w:lang w:eastAsia="en-GB"/>
        </w:rPr>
        <w:t xml:space="preserve">here, </w:t>
      </w:r>
      <w:r w:rsidR="1010BEC0" w:rsidRPr="0C5A2E2D">
        <w:rPr>
          <w:rFonts w:ascii="Arial" w:eastAsia="Times New Roman" w:hAnsi="Arial" w:cs="Arial"/>
          <w:sz w:val="24"/>
          <w:szCs w:val="24"/>
          <w:lang w:eastAsia="en-GB"/>
        </w:rPr>
        <w:t xml:space="preserve">only the </w:t>
      </w:r>
      <w:r w:rsidR="1010BEC0" w:rsidRPr="00C7182F">
        <w:rPr>
          <w:rFonts w:ascii="Arial" w:eastAsia="Times New Roman" w:hAnsi="Arial" w:cs="Arial"/>
          <w:i/>
          <w:iCs/>
          <w:sz w:val="24"/>
          <w:szCs w:val="24"/>
          <w:lang w:eastAsia="en-GB"/>
        </w:rPr>
        <w:t>provision</w:t>
      </w:r>
      <w:r w:rsidR="1010BEC0" w:rsidRPr="0C5A2E2D">
        <w:rPr>
          <w:rFonts w:ascii="Arial" w:eastAsia="Times New Roman" w:hAnsi="Arial" w:cs="Arial"/>
          <w:sz w:val="24"/>
          <w:szCs w:val="24"/>
          <w:lang w:eastAsia="en-GB"/>
        </w:rPr>
        <w:t xml:space="preserve"> of ecosystem services was measured, and only </w:t>
      </w:r>
      <w:r w:rsidR="1010BEC0" w:rsidRPr="0C5A2E2D">
        <w:rPr>
          <w:rFonts w:ascii="Arial" w:eastAsia="Times New Roman" w:hAnsi="Arial" w:cs="Arial"/>
          <w:i/>
          <w:iCs/>
          <w:sz w:val="24"/>
          <w:szCs w:val="24"/>
          <w:lang w:eastAsia="en-GB"/>
        </w:rPr>
        <w:t xml:space="preserve">after </w:t>
      </w:r>
      <w:r w:rsidR="1010BEC0" w:rsidRPr="0C5A2E2D">
        <w:rPr>
          <w:rFonts w:ascii="Arial" w:eastAsia="Times New Roman" w:hAnsi="Arial" w:cs="Arial"/>
          <w:sz w:val="24"/>
          <w:szCs w:val="24"/>
          <w:lang w:eastAsia="en-GB"/>
        </w:rPr>
        <w:t xml:space="preserve">the urban agriculture and/or green infrastructure </w:t>
      </w:r>
      <w:r w:rsidR="7802FB95" w:rsidRPr="0C5A2E2D">
        <w:rPr>
          <w:rFonts w:ascii="Arial" w:eastAsia="Times New Roman" w:hAnsi="Arial" w:cs="Arial"/>
          <w:sz w:val="24"/>
          <w:szCs w:val="24"/>
          <w:lang w:eastAsia="en-GB"/>
        </w:rPr>
        <w:t xml:space="preserve">had been established. </w:t>
      </w:r>
      <w:r w:rsidR="17856AE7" w:rsidRPr="0C5A2E2D">
        <w:rPr>
          <w:rFonts w:ascii="Arial" w:eastAsia="Times New Roman" w:hAnsi="Arial" w:cs="Arial"/>
          <w:sz w:val="24"/>
          <w:szCs w:val="24"/>
          <w:lang w:eastAsia="en-GB"/>
        </w:rPr>
        <w:t>C</w:t>
      </w:r>
      <w:r w:rsidR="5636D07D" w:rsidRPr="0C5A2E2D">
        <w:rPr>
          <w:rFonts w:ascii="Arial" w:eastAsia="Times New Roman" w:hAnsi="Arial" w:cs="Arial"/>
          <w:sz w:val="24"/>
          <w:szCs w:val="24"/>
          <w:lang w:eastAsia="en-GB"/>
        </w:rPr>
        <w:t xml:space="preserve">omparatively </w:t>
      </w:r>
      <w:r w:rsidR="058F03CA" w:rsidRPr="0C5A2E2D">
        <w:rPr>
          <w:rFonts w:ascii="Arial" w:eastAsia="Times New Roman" w:hAnsi="Arial" w:cs="Arial"/>
          <w:sz w:val="24"/>
          <w:szCs w:val="24"/>
          <w:lang w:eastAsia="en-GB"/>
        </w:rPr>
        <w:t>scarc</w:t>
      </w:r>
      <w:r w:rsidR="5636D07D" w:rsidRPr="0C5A2E2D">
        <w:rPr>
          <w:rFonts w:ascii="Arial" w:eastAsia="Times New Roman" w:hAnsi="Arial" w:cs="Arial"/>
          <w:sz w:val="24"/>
          <w:szCs w:val="24"/>
          <w:lang w:eastAsia="en-GB"/>
        </w:rPr>
        <w:t xml:space="preserve">e </w:t>
      </w:r>
      <w:r w:rsidR="7802FB95" w:rsidRPr="0C5A2E2D">
        <w:rPr>
          <w:rFonts w:ascii="Arial" w:eastAsia="Times New Roman" w:hAnsi="Arial" w:cs="Arial"/>
          <w:sz w:val="24"/>
          <w:szCs w:val="24"/>
          <w:lang w:eastAsia="en-GB"/>
        </w:rPr>
        <w:t xml:space="preserve">research was </w:t>
      </w:r>
      <w:r w:rsidR="1C074822" w:rsidRPr="0C5A2E2D">
        <w:rPr>
          <w:rFonts w:ascii="Arial" w:eastAsia="Times New Roman" w:hAnsi="Arial" w:cs="Arial"/>
          <w:sz w:val="24"/>
          <w:szCs w:val="24"/>
          <w:lang w:eastAsia="en-GB"/>
        </w:rPr>
        <w:t xml:space="preserve">undertaken to </w:t>
      </w:r>
      <w:r w:rsidR="7802FB95" w:rsidRPr="0C5A2E2D">
        <w:rPr>
          <w:rFonts w:ascii="Arial" w:eastAsia="Times New Roman" w:hAnsi="Arial" w:cs="Arial"/>
          <w:sz w:val="24"/>
          <w:szCs w:val="24"/>
          <w:lang w:eastAsia="en-GB"/>
        </w:rPr>
        <w:t xml:space="preserve">assess the suitability of the growing environment, </w:t>
      </w:r>
      <w:r w:rsidR="57CB6736" w:rsidRPr="0C5A2E2D">
        <w:rPr>
          <w:rFonts w:ascii="Arial" w:eastAsia="Times New Roman" w:hAnsi="Arial" w:cs="Arial"/>
          <w:sz w:val="24"/>
          <w:szCs w:val="24"/>
          <w:lang w:eastAsia="en-GB"/>
        </w:rPr>
        <w:t xml:space="preserve">nor was there </w:t>
      </w:r>
      <w:r w:rsidR="040CC8F5" w:rsidRPr="0C5A2E2D">
        <w:rPr>
          <w:rFonts w:ascii="Arial" w:eastAsia="Times New Roman" w:hAnsi="Arial" w:cs="Arial"/>
          <w:sz w:val="24"/>
          <w:szCs w:val="24"/>
          <w:lang w:eastAsia="en-GB"/>
        </w:rPr>
        <w:t xml:space="preserve">sufficient accounting of </w:t>
      </w:r>
      <w:r w:rsidR="57CB6736" w:rsidRPr="0C5A2E2D">
        <w:rPr>
          <w:rFonts w:ascii="Arial" w:eastAsia="Times New Roman" w:hAnsi="Arial" w:cs="Arial"/>
          <w:sz w:val="24"/>
          <w:szCs w:val="24"/>
          <w:lang w:eastAsia="en-GB"/>
        </w:rPr>
        <w:t>the</w:t>
      </w:r>
      <w:r w:rsidR="7802FB95" w:rsidRPr="0C5A2E2D">
        <w:rPr>
          <w:rFonts w:ascii="Arial" w:eastAsia="Times New Roman" w:hAnsi="Arial" w:cs="Arial"/>
          <w:sz w:val="24"/>
          <w:szCs w:val="24"/>
          <w:lang w:eastAsia="en-GB"/>
        </w:rPr>
        <w:t xml:space="preserve"> start-up </w:t>
      </w:r>
      <w:r w:rsidR="4CBBA731" w:rsidRPr="0C5A2E2D">
        <w:rPr>
          <w:rFonts w:ascii="Arial" w:eastAsia="Times New Roman" w:hAnsi="Arial" w:cs="Arial"/>
          <w:sz w:val="24"/>
          <w:szCs w:val="24"/>
          <w:lang w:eastAsia="en-GB"/>
        </w:rPr>
        <w:t xml:space="preserve">costs </w:t>
      </w:r>
      <w:r w:rsidR="391C1340" w:rsidRPr="0C5A2E2D">
        <w:rPr>
          <w:rFonts w:ascii="Arial" w:eastAsia="Times New Roman" w:hAnsi="Arial" w:cs="Arial"/>
          <w:sz w:val="24"/>
          <w:szCs w:val="24"/>
          <w:lang w:eastAsia="en-GB"/>
        </w:rPr>
        <w:t>necessary to prepare these environments for growing.</w:t>
      </w:r>
      <w:r w:rsidR="1624E3E0" w:rsidRPr="0C5A2E2D">
        <w:rPr>
          <w:rFonts w:ascii="Arial" w:eastAsia="Times New Roman" w:hAnsi="Arial" w:cs="Arial"/>
          <w:sz w:val="24"/>
          <w:szCs w:val="24"/>
          <w:lang w:eastAsia="en-GB"/>
        </w:rPr>
        <w:t xml:space="preserve"> Yet, i</w:t>
      </w:r>
      <w:r w:rsidR="394FDD4A" w:rsidRPr="0C5A2E2D">
        <w:rPr>
          <w:rFonts w:ascii="Arial" w:eastAsia="Times New Roman" w:hAnsi="Arial" w:cs="Arial"/>
          <w:sz w:val="24"/>
          <w:szCs w:val="24"/>
          <w:lang w:eastAsia="en-GB"/>
        </w:rPr>
        <w:t xml:space="preserve">dentifying </w:t>
      </w:r>
      <w:r w:rsidR="252B4481" w:rsidRPr="0C5A2E2D">
        <w:rPr>
          <w:rFonts w:ascii="Arial" w:eastAsia="Times New Roman" w:hAnsi="Arial" w:cs="Arial"/>
          <w:sz w:val="24"/>
          <w:szCs w:val="24"/>
          <w:lang w:eastAsia="en-GB"/>
        </w:rPr>
        <w:t xml:space="preserve">and quantifying </w:t>
      </w:r>
      <w:r w:rsidR="394FDD4A" w:rsidRPr="0C5A2E2D">
        <w:rPr>
          <w:rFonts w:ascii="Arial" w:eastAsia="Times New Roman" w:hAnsi="Arial" w:cs="Arial"/>
          <w:sz w:val="24"/>
          <w:szCs w:val="24"/>
          <w:lang w:eastAsia="en-GB"/>
        </w:rPr>
        <w:t>the</w:t>
      </w:r>
      <w:r w:rsidR="461D0A12" w:rsidRPr="0C5A2E2D">
        <w:rPr>
          <w:rFonts w:ascii="Arial" w:eastAsia="Times New Roman" w:hAnsi="Arial" w:cs="Arial"/>
          <w:sz w:val="24"/>
          <w:szCs w:val="24"/>
          <w:lang w:eastAsia="en-GB"/>
        </w:rPr>
        <w:t>se</w:t>
      </w:r>
      <w:r w:rsidR="398FD742" w:rsidRPr="0C5A2E2D">
        <w:rPr>
          <w:rFonts w:ascii="Arial" w:eastAsia="Times New Roman" w:hAnsi="Arial" w:cs="Arial"/>
          <w:sz w:val="24"/>
          <w:szCs w:val="24"/>
          <w:lang w:eastAsia="en-GB"/>
        </w:rPr>
        <w:t xml:space="preserve"> </w:t>
      </w:r>
      <w:r w:rsidR="1722FD0E" w:rsidRPr="0C5A2E2D">
        <w:rPr>
          <w:rFonts w:ascii="Arial" w:eastAsia="Times New Roman" w:hAnsi="Arial" w:cs="Arial"/>
          <w:sz w:val="24"/>
          <w:szCs w:val="24"/>
          <w:lang w:eastAsia="en-GB"/>
        </w:rPr>
        <w:t xml:space="preserve">financial, resource, and labour costs is important </w:t>
      </w:r>
      <w:r w:rsidR="00772BF2">
        <w:rPr>
          <w:rFonts w:ascii="Arial" w:eastAsia="Times New Roman" w:hAnsi="Arial" w:cs="Arial"/>
          <w:sz w:val="24"/>
          <w:szCs w:val="24"/>
          <w:lang w:eastAsia="en-GB"/>
        </w:rPr>
        <w:t>for allowing the</w:t>
      </w:r>
      <w:r w:rsidR="37E8F18B" w:rsidRPr="0C5A2E2D">
        <w:rPr>
          <w:rFonts w:ascii="Arial" w:eastAsia="Times New Roman" w:hAnsi="Arial" w:cs="Arial"/>
          <w:sz w:val="24"/>
          <w:szCs w:val="24"/>
          <w:lang w:eastAsia="en-GB"/>
        </w:rPr>
        <w:t xml:space="preserve"> most</w:t>
      </w:r>
      <w:r w:rsidR="173B6424" w:rsidRPr="0C5A2E2D">
        <w:rPr>
          <w:rFonts w:ascii="Arial" w:eastAsia="Times New Roman" w:hAnsi="Arial" w:cs="Arial"/>
          <w:sz w:val="24"/>
          <w:szCs w:val="24"/>
          <w:lang w:eastAsia="en-GB"/>
        </w:rPr>
        <w:t xml:space="preserve"> cost-effective </w:t>
      </w:r>
      <w:r w:rsidR="37E8F18B" w:rsidRPr="0C5A2E2D">
        <w:rPr>
          <w:rFonts w:ascii="Arial" w:eastAsia="Times New Roman" w:hAnsi="Arial" w:cs="Arial"/>
          <w:sz w:val="24"/>
          <w:szCs w:val="24"/>
          <w:lang w:eastAsia="en-GB"/>
        </w:rPr>
        <w:t xml:space="preserve">growing options </w:t>
      </w:r>
      <w:r w:rsidR="00772BF2">
        <w:rPr>
          <w:rFonts w:ascii="Arial" w:eastAsia="Times New Roman" w:hAnsi="Arial" w:cs="Arial"/>
          <w:sz w:val="24"/>
          <w:szCs w:val="24"/>
          <w:lang w:eastAsia="en-GB"/>
        </w:rPr>
        <w:t>to be selected</w:t>
      </w:r>
      <w:r w:rsidR="6E5CD529" w:rsidRPr="0C5A2E2D">
        <w:rPr>
          <w:rFonts w:ascii="Arial" w:eastAsia="Times New Roman" w:hAnsi="Arial" w:cs="Arial"/>
          <w:sz w:val="24"/>
          <w:szCs w:val="24"/>
          <w:lang w:eastAsia="en-GB"/>
        </w:rPr>
        <w:t xml:space="preserve">. </w:t>
      </w:r>
      <w:r w:rsidR="70B1936B" w:rsidRPr="0C5A2E2D">
        <w:rPr>
          <w:rFonts w:ascii="Arial" w:eastAsia="Times New Roman" w:hAnsi="Arial" w:cs="Arial"/>
          <w:sz w:val="24"/>
          <w:szCs w:val="24"/>
          <w:lang w:eastAsia="en-GB"/>
        </w:rPr>
        <w:t xml:space="preserve">While cost-benefit analyses of different forms of urban greening have been explored </w:t>
      </w:r>
      <w:r w:rsidR="247D7A87" w:rsidRPr="0C5A2E2D">
        <w:rPr>
          <w:rFonts w:ascii="Arial" w:eastAsia="Times New Roman" w:hAnsi="Arial" w:cs="Arial"/>
          <w:sz w:val="24"/>
          <w:szCs w:val="24"/>
          <w:lang w:eastAsia="en-GB"/>
        </w:rPr>
        <w:t>(</w:t>
      </w:r>
      <w:r w:rsidR="168F9A81" w:rsidRPr="0C5A2E2D">
        <w:rPr>
          <w:rFonts w:ascii="Arial" w:eastAsia="Times New Roman" w:hAnsi="Arial" w:cs="Arial"/>
          <w:sz w:val="24"/>
          <w:szCs w:val="24"/>
          <w:lang w:eastAsia="en-GB"/>
        </w:rPr>
        <w:t xml:space="preserve">Johnson </w:t>
      </w:r>
      <w:r w:rsidR="168F9A81" w:rsidRPr="0C5A2E2D">
        <w:rPr>
          <w:rFonts w:ascii="Arial" w:eastAsia="Times New Roman" w:hAnsi="Arial" w:cs="Arial"/>
          <w:i/>
          <w:iCs/>
          <w:sz w:val="24"/>
          <w:szCs w:val="24"/>
          <w:lang w:eastAsia="en-GB"/>
        </w:rPr>
        <w:t>et al</w:t>
      </w:r>
      <w:r w:rsidR="168F9A81" w:rsidRPr="0C5A2E2D">
        <w:rPr>
          <w:rFonts w:ascii="Arial" w:eastAsia="Times New Roman" w:hAnsi="Arial" w:cs="Arial"/>
          <w:sz w:val="24"/>
          <w:szCs w:val="24"/>
          <w:lang w:eastAsia="en-GB"/>
        </w:rPr>
        <w:t>., 2020)</w:t>
      </w:r>
      <w:r w:rsidR="3723E3FB" w:rsidRPr="0C5A2E2D">
        <w:rPr>
          <w:rFonts w:ascii="Arial" w:eastAsia="Times New Roman" w:hAnsi="Arial" w:cs="Arial"/>
          <w:sz w:val="24"/>
          <w:szCs w:val="24"/>
          <w:lang w:eastAsia="en-GB"/>
        </w:rPr>
        <w:t>, there is still a need to embed these more systematically into urban ecosystem service research.</w:t>
      </w:r>
      <w:r w:rsidR="00AB66FC">
        <w:rPr>
          <w:rFonts w:ascii="Arial" w:eastAsia="Times New Roman" w:hAnsi="Arial" w:cs="Arial"/>
          <w:sz w:val="24"/>
          <w:szCs w:val="24"/>
          <w:lang w:eastAsia="en-GB"/>
        </w:rPr>
        <w:t xml:space="preserve"> </w:t>
      </w:r>
      <w:r w:rsidR="0018725D" w:rsidRPr="0018725D">
        <w:rPr>
          <w:rFonts w:ascii="Arial" w:eastAsia="Times New Roman" w:hAnsi="Arial" w:cs="Arial"/>
          <w:sz w:val="24"/>
          <w:szCs w:val="24"/>
          <w:lang w:eastAsia="en-GB"/>
        </w:rPr>
        <w:t xml:space="preserve">Clinton </w:t>
      </w:r>
      <w:r w:rsidR="0018725D" w:rsidRPr="0018725D">
        <w:rPr>
          <w:rFonts w:ascii="Arial" w:eastAsia="Times New Roman" w:hAnsi="Arial" w:cs="Arial"/>
          <w:i/>
          <w:iCs/>
          <w:sz w:val="24"/>
          <w:szCs w:val="24"/>
          <w:lang w:eastAsia="en-GB"/>
        </w:rPr>
        <w:t>et al</w:t>
      </w:r>
      <w:r w:rsidR="0018725D">
        <w:rPr>
          <w:rFonts w:ascii="Arial" w:eastAsia="Times New Roman" w:hAnsi="Arial" w:cs="Arial"/>
          <w:sz w:val="24"/>
          <w:szCs w:val="24"/>
          <w:lang w:eastAsia="en-GB"/>
        </w:rPr>
        <w:t>.</w:t>
      </w:r>
      <w:r w:rsidR="0018725D" w:rsidRPr="0018725D">
        <w:rPr>
          <w:rFonts w:ascii="Arial" w:eastAsia="Times New Roman" w:hAnsi="Arial" w:cs="Arial"/>
          <w:sz w:val="24"/>
          <w:szCs w:val="24"/>
          <w:lang w:eastAsia="en-GB"/>
        </w:rPr>
        <w:t xml:space="preserve"> (2018) demonstrate a potential methodology for assessing ecosystem services using a quantitative value-based framework which estimates the </w:t>
      </w:r>
      <w:r w:rsidR="00AA505D">
        <w:rPr>
          <w:rFonts w:ascii="Arial" w:eastAsia="Times New Roman" w:hAnsi="Arial" w:cs="Arial"/>
          <w:sz w:val="24"/>
          <w:szCs w:val="24"/>
          <w:lang w:eastAsia="en-GB"/>
        </w:rPr>
        <w:t xml:space="preserve">global </w:t>
      </w:r>
      <w:r w:rsidR="0018725D" w:rsidRPr="0018725D">
        <w:rPr>
          <w:rFonts w:ascii="Arial" w:eastAsia="Times New Roman" w:hAnsi="Arial" w:cs="Arial"/>
          <w:sz w:val="24"/>
          <w:szCs w:val="24"/>
          <w:lang w:eastAsia="en-GB"/>
        </w:rPr>
        <w:t>value of services provided by food growing could be worth as much as $80 to $160 billion annually.</w:t>
      </w:r>
    </w:p>
    <w:p w14:paraId="44DF1F8E" w14:textId="38870C73" w:rsidR="00027C82" w:rsidRDefault="2E2DF370" w:rsidP="0C5A2E2D">
      <w:pPr>
        <w:spacing w:line="480" w:lineRule="auto"/>
        <w:rPr>
          <w:rFonts w:ascii="Arial" w:hAnsi="Arial" w:cs="Arial"/>
          <w:b/>
          <w:bCs/>
          <w:sz w:val="24"/>
          <w:szCs w:val="24"/>
        </w:rPr>
      </w:pPr>
      <w:r w:rsidRPr="24B5F037">
        <w:rPr>
          <w:rFonts w:ascii="Arial" w:eastAsia="Times New Roman" w:hAnsi="Arial" w:cs="Arial"/>
          <w:b/>
          <w:bCs/>
          <w:sz w:val="28"/>
          <w:szCs w:val="28"/>
          <w:lang w:eastAsia="en-GB"/>
        </w:rPr>
        <w:t>4</w:t>
      </w:r>
      <w:r w:rsidR="3EF4A542" w:rsidRPr="24B5F037">
        <w:rPr>
          <w:rFonts w:ascii="Arial" w:eastAsia="Times New Roman" w:hAnsi="Arial" w:cs="Arial"/>
          <w:b/>
          <w:bCs/>
          <w:sz w:val="28"/>
          <w:szCs w:val="28"/>
          <w:lang w:eastAsia="en-GB"/>
        </w:rPr>
        <w:t>.</w:t>
      </w:r>
      <w:r w:rsidR="284AC527" w:rsidRPr="24B5F037">
        <w:rPr>
          <w:rFonts w:ascii="Arial" w:eastAsia="Times New Roman" w:hAnsi="Arial" w:cs="Arial"/>
          <w:b/>
          <w:bCs/>
          <w:i/>
          <w:iCs/>
          <w:sz w:val="28"/>
          <w:szCs w:val="28"/>
          <w:lang w:eastAsia="en-GB"/>
        </w:rPr>
        <w:t xml:space="preserve"> </w:t>
      </w:r>
      <w:r w:rsidR="0914DC39" w:rsidRPr="24B5F037">
        <w:rPr>
          <w:rFonts w:ascii="Arial" w:eastAsia="Times New Roman" w:hAnsi="Arial" w:cs="Arial"/>
          <w:b/>
          <w:bCs/>
          <w:sz w:val="28"/>
          <w:szCs w:val="28"/>
          <w:lang w:eastAsia="en-GB"/>
        </w:rPr>
        <w:t>Conclusion</w:t>
      </w:r>
      <w:r w:rsidR="2A901281" w:rsidRPr="24B5F037">
        <w:rPr>
          <w:rFonts w:ascii="Arial" w:eastAsia="Times New Roman" w:hAnsi="Arial" w:cs="Arial"/>
          <w:b/>
          <w:bCs/>
          <w:sz w:val="28"/>
          <w:szCs w:val="28"/>
          <w:lang w:eastAsia="en-GB"/>
        </w:rPr>
        <w:t>s:</w:t>
      </w:r>
    </w:p>
    <w:p w14:paraId="14FF6E8A" w14:textId="77777777" w:rsidR="00EF4279" w:rsidRDefault="4BB398F0" w:rsidP="0C5A2E2D">
      <w:pPr>
        <w:spacing w:line="480" w:lineRule="auto"/>
        <w:rPr>
          <w:rFonts w:ascii="Arial" w:hAnsi="Arial" w:cs="Arial"/>
          <w:sz w:val="24"/>
          <w:szCs w:val="24"/>
        </w:rPr>
      </w:pPr>
      <w:r w:rsidRPr="24B5F037">
        <w:rPr>
          <w:rFonts w:ascii="Arial" w:hAnsi="Arial" w:cs="Arial"/>
          <w:sz w:val="24"/>
          <w:szCs w:val="24"/>
        </w:rPr>
        <w:t xml:space="preserve">The principal aim of this systematic literature review was </w:t>
      </w:r>
      <w:r w:rsidR="3C373F47" w:rsidRPr="24B5F037">
        <w:rPr>
          <w:rFonts w:ascii="Arial" w:hAnsi="Arial" w:cs="Arial"/>
          <w:sz w:val="24"/>
          <w:szCs w:val="24"/>
        </w:rPr>
        <w:t xml:space="preserve">to assess the benefits and disbenefits of urban agriculture and green infrastructure for ecosystem service delivery. </w:t>
      </w:r>
    </w:p>
    <w:p w14:paraId="293C95DC" w14:textId="211A8F8D" w:rsidR="00EF4279" w:rsidRDefault="77A512A2" w:rsidP="00EF4279">
      <w:pPr>
        <w:pStyle w:val="ListParagraph"/>
        <w:numPr>
          <w:ilvl w:val="0"/>
          <w:numId w:val="26"/>
        </w:numPr>
        <w:spacing w:line="480" w:lineRule="auto"/>
        <w:rPr>
          <w:rFonts w:ascii="Arial" w:hAnsi="Arial" w:cs="Arial"/>
          <w:sz w:val="24"/>
          <w:szCs w:val="24"/>
        </w:rPr>
      </w:pPr>
      <w:r w:rsidRPr="24B5F037">
        <w:rPr>
          <w:rFonts w:ascii="Arial" w:hAnsi="Arial" w:cs="Arial"/>
          <w:sz w:val="24"/>
          <w:szCs w:val="24"/>
        </w:rPr>
        <w:t>We found that b</w:t>
      </w:r>
      <w:r w:rsidR="322ACE63" w:rsidRPr="24B5F037">
        <w:rPr>
          <w:rFonts w:ascii="Arial" w:hAnsi="Arial" w:cs="Arial"/>
          <w:sz w:val="24"/>
          <w:szCs w:val="24"/>
        </w:rPr>
        <w:t>oth g</w:t>
      </w:r>
      <w:r w:rsidR="6C696E79" w:rsidRPr="24B5F037">
        <w:rPr>
          <w:rFonts w:ascii="Arial" w:hAnsi="Arial" w:cs="Arial"/>
          <w:sz w:val="24"/>
          <w:szCs w:val="24"/>
        </w:rPr>
        <w:t xml:space="preserve">reen infrastructure </w:t>
      </w:r>
      <w:r w:rsidR="4BA867CC" w:rsidRPr="24B5F037">
        <w:rPr>
          <w:rFonts w:ascii="Arial" w:hAnsi="Arial" w:cs="Arial"/>
          <w:sz w:val="24"/>
          <w:szCs w:val="24"/>
        </w:rPr>
        <w:t xml:space="preserve">and urban agriculture </w:t>
      </w:r>
      <w:r w:rsidR="152DA1C3" w:rsidRPr="24B5F037">
        <w:rPr>
          <w:rFonts w:ascii="Arial" w:hAnsi="Arial" w:cs="Arial"/>
          <w:sz w:val="24"/>
          <w:szCs w:val="24"/>
        </w:rPr>
        <w:t xml:space="preserve">are </w:t>
      </w:r>
      <w:r w:rsidR="5645605D" w:rsidRPr="24B5F037">
        <w:rPr>
          <w:rFonts w:ascii="Arial" w:hAnsi="Arial" w:cs="Arial"/>
          <w:sz w:val="24"/>
          <w:szCs w:val="24"/>
        </w:rPr>
        <w:t xml:space="preserve">similar in their ability to </w:t>
      </w:r>
      <w:r w:rsidR="5F27DF24" w:rsidRPr="24B5F037">
        <w:rPr>
          <w:rFonts w:ascii="Arial" w:hAnsi="Arial" w:cs="Arial"/>
          <w:sz w:val="24"/>
          <w:szCs w:val="24"/>
        </w:rPr>
        <w:t xml:space="preserve">deliver </w:t>
      </w:r>
      <w:r w:rsidR="00E413C4">
        <w:rPr>
          <w:rFonts w:ascii="Arial" w:hAnsi="Arial" w:cs="Arial"/>
          <w:sz w:val="24"/>
          <w:szCs w:val="24"/>
        </w:rPr>
        <w:t xml:space="preserve">a wide range of </w:t>
      </w:r>
      <w:r w:rsidR="5F27DF24" w:rsidRPr="24B5F037">
        <w:rPr>
          <w:rFonts w:ascii="Arial" w:hAnsi="Arial" w:cs="Arial"/>
          <w:sz w:val="24"/>
          <w:szCs w:val="24"/>
        </w:rPr>
        <w:t xml:space="preserve">ecosystem </w:t>
      </w:r>
      <w:r w:rsidR="7A528483" w:rsidRPr="24B5F037">
        <w:rPr>
          <w:rFonts w:ascii="Arial" w:hAnsi="Arial" w:cs="Arial"/>
          <w:sz w:val="24"/>
          <w:szCs w:val="24"/>
        </w:rPr>
        <w:t>services</w:t>
      </w:r>
      <w:r w:rsidR="39762679" w:rsidRPr="24B5F037">
        <w:rPr>
          <w:rFonts w:ascii="Arial" w:hAnsi="Arial" w:cs="Arial"/>
          <w:sz w:val="24"/>
          <w:szCs w:val="24"/>
        </w:rPr>
        <w:t>.</w:t>
      </w:r>
      <w:r w:rsidR="7A528483" w:rsidRPr="24B5F037">
        <w:rPr>
          <w:rFonts w:ascii="Arial" w:hAnsi="Arial" w:cs="Arial"/>
          <w:sz w:val="24"/>
          <w:szCs w:val="24"/>
        </w:rPr>
        <w:t xml:space="preserve"> </w:t>
      </w:r>
    </w:p>
    <w:p w14:paraId="73BDAC0D" w14:textId="4C702745" w:rsidR="001B5348" w:rsidRDefault="01DFEEB5" w:rsidP="24B5F037">
      <w:pPr>
        <w:pStyle w:val="ListParagraph"/>
        <w:numPr>
          <w:ilvl w:val="0"/>
          <w:numId w:val="26"/>
        </w:numPr>
        <w:spacing w:line="480" w:lineRule="auto"/>
        <w:rPr>
          <w:rFonts w:ascii="Arial" w:hAnsi="Arial" w:cs="Arial"/>
          <w:sz w:val="24"/>
          <w:szCs w:val="24"/>
        </w:rPr>
      </w:pPr>
      <w:r w:rsidRPr="24B5F037">
        <w:rPr>
          <w:rFonts w:ascii="Arial" w:hAnsi="Arial" w:cs="Arial"/>
          <w:sz w:val="24"/>
          <w:szCs w:val="24"/>
        </w:rPr>
        <w:t>S</w:t>
      </w:r>
      <w:r w:rsidR="4332A99E" w:rsidRPr="24B5F037">
        <w:rPr>
          <w:rFonts w:ascii="Arial" w:hAnsi="Arial" w:cs="Arial"/>
          <w:sz w:val="24"/>
          <w:szCs w:val="24"/>
        </w:rPr>
        <w:t xml:space="preserve">ome </w:t>
      </w:r>
      <w:r w:rsidR="20756883" w:rsidRPr="24B5F037">
        <w:rPr>
          <w:rFonts w:ascii="Arial" w:hAnsi="Arial" w:cs="Arial"/>
          <w:sz w:val="24"/>
          <w:szCs w:val="24"/>
        </w:rPr>
        <w:t xml:space="preserve">regulating </w:t>
      </w:r>
      <w:r w:rsidR="4332A99E" w:rsidRPr="24B5F037">
        <w:rPr>
          <w:rFonts w:ascii="Arial" w:hAnsi="Arial" w:cs="Arial"/>
          <w:sz w:val="24"/>
          <w:szCs w:val="24"/>
        </w:rPr>
        <w:t>services</w:t>
      </w:r>
      <w:r w:rsidR="5F9C60FC" w:rsidRPr="24B5F037">
        <w:rPr>
          <w:rFonts w:ascii="Arial" w:hAnsi="Arial" w:cs="Arial"/>
          <w:sz w:val="24"/>
          <w:szCs w:val="24"/>
        </w:rPr>
        <w:t xml:space="preserve">, such as </w:t>
      </w:r>
      <w:r w:rsidR="005B4C38">
        <w:rPr>
          <w:rFonts w:ascii="Arial" w:hAnsi="Arial" w:cs="Arial"/>
          <w:sz w:val="24"/>
          <w:szCs w:val="24"/>
        </w:rPr>
        <w:t>Local Climate and Air Quality Regulation</w:t>
      </w:r>
      <w:r w:rsidR="5F9C60FC" w:rsidRPr="24B5F037">
        <w:rPr>
          <w:rFonts w:ascii="Arial" w:hAnsi="Arial" w:cs="Arial"/>
          <w:sz w:val="24"/>
          <w:szCs w:val="24"/>
        </w:rPr>
        <w:t xml:space="preserve">, </w:t>
      </w:r>
      <w:r w:rsidR="4332A99E" w:rsidRPr="24B5F037">
        <w:rPr>
          <w:rFonts w:ascii="Arial" w:hAnsi="Arial" w:cs="Arial"/>
          <w:sz w:val="24"/>
          <w:szCs w:val="24"/>
        </w:rPr>
        <w:t xml:space="preserve">are provided more prevalently when green infrastructure is </w:t>
      </w:r>
      <w:r w:rsidR="00AF2637">
        <w:rPr>
          <w:rFonts w:ascii="Arial" w:hAnsi="Arial" w:cs="Arial"/>
          <w:sz w:val="24"/>
          <w:szCs w:val="24"/>
        </w:rPr>
        <w:t xml:space="preserve">solely </w:t>
      </w:r>
      <w:r w:rsidR="4332A99E" w:rsidRPr="24B5F037">
        <w:rPr>
          <w:rFonts w:ascii="Arial" w:hAnsi="Arial" w:cs="Arial"/>
          <w:sz w:val="24"/>
          <w:szCs w:val="24"/>
        </w:rPr>
        <w:t>adopted</w:t>
      </w:r>
      <w:r w:rsidR="3A7C6BE3" w:rsidRPr="24B5F037">
        <w:rPr>
          <w:rFonts w:ascii="Arial" w:hAnsi="Arial" w:cs="Arial"/>
          <w:sz w:val="24"/>
          <w:szCs w:val="24"/>
        </w:rPr>
        <w:t xml:space="preserve">, while some, such as </w:t>
      </w:r>
      <w:r w:rsidR="00F8372D">
        <w:rPr>
          <w:rFonts w:ascii="Arial" w:hAnsi="Arial" w:cs="Arial"/>
          <w:sz w:val="24"/>
          <w:szCs w:val="24"/>
        </w:rPr>
        <w:t>Biological Control</w:t>
      </w:r>
      <w:r w:rsidR="3A7C6BE3" w:rsidRPr="24B5F037">
        <w:rPr>
          <w:rFonts w:ascii="Arial" w:hAnsi="Arial" w:cs="Arial"/>
          <w:sz w:val="24"/>
          <w:szCs w:val="24"/>
        </w:rPr>
        <w:t xml:space="preserve"> and </w:t>
      </w:r>
      <w:r w:rsidR="00F8372D">
        <w:rPr>
          <w:rFonts w:ascii="Arial" w:hAnsi="Arial" w:cs="Arial"/>
          <w:sz w:val="24"/>
          <w:szCs w:val="24"/>
        </w:rPr>
        <w:t>Maintenance of Genetic Diversity</w:t>
      </w:r>
      <w:r w:rsidR="3A7C6BE3" w:rsidRPr="24B5F037">
        <w:rPr>
          <w:rFonts w:ascii="Arial" w:hAnsi="Arial" w:cs="Arial"/>
          <w:sz w:val="24"/>
          <w:szCs w:val="24"/>
        </w:rPr>
        <w:t xml:space="preserve">, </w:t>
      </w:r>
      <w:r w:rsidR="00455EF0">
        <w:rPr>
          <w:rFonts w:ascii="Arial" w:hAnsi="Arial" w:cs="Arial"/>
          <w:sz w:val="24"/>
          <w:szCs w:val="24"/>
        </w:rPr>
        <w:t xml:space="preserve">appear more prevalent </w:t>
      </w:r>
      <w:r w:rsidR="4332A99E" w:rsidRPr="24B5F037">
        <w:rPr>
          <w:rFonts w:ascii="Arial" w:hAnsi="Arial" w:cs="Arial"/>
          <w:sz w:val="24"/>
          <w:szCs w:val="24"/>
        </w:rPr>
        <w:t xml:space="preserve">when </w:t>
      </w:r>
      <w:r w:rsidR="0A29D7D8" w:rsidRPr="24B5F037">
        <w:rPr>
          <w:rFonts w:ascii="Arial" w:hAnsi="Arial" w:cs="Arial"/>
          <w:sz w:val="24"/>
          <w:szCs w:val="24"/>
        </w:rPr>
        <w:t xml:space="preserve">these are combined with </w:t>
      </w:r>
      <w:r w:rsidR="4332A99E" w:rsidRPr="24B5F037">
        <w:rPr>
          <w:rFonts w:ascii="Arial" w:hAnsi="Arial" w:cs="Arial"/>
          <w:sz w:val="24"/>
          <w:szCs w:val="24"/>
        </w:rPr>
        <w:t>urban ag</w:t>
      </w:r>
      <w:r w:rsidR="62BCCC2E" w:rsidRPr="24B5F037">
        <w:rPr>
          <w:rFonts w:ascii="Arial" w:hAnsi="Arial" w:cs="Arial"/>
          <w:sz w:val="24"/>
          <w:szCs w:val="24"/>
        </w:rPr>
        <w:t xml:space="preserve">ricultural schemes. </w:t>
      </w:r>
    </w:p>
    <w:p w14:paraId="140F4B06" w14:textId="02F4A6C7" w:rsidR="3EF4A542" w:rsidRPr="00EF4279" w:rsidRDefault="1C081255" w:rsidP="24B5F037">
      <w:pPr>
        <w:pStyle w:val="ListParagraph"/>
        <w:numPr>
          <w:ilvl w:val="0"/>
          <w:numId w:val="26"/>
        </w:numPr>
        <w:spacing w:line="480" w:lineRule="auto"/>
        <w:rPr>
          <w:sz w:val="24"/>
          <w:szCs w:val="24"/>
        </w:rPr>
      </w:pPr>
      <w:r w:rsidRPr="24B5F037">
        <w:rPr>
          <w:rFonts w:ascii="Arial" w:hAnsi="Arial" w:cs="Arial"/>
          <w:sz w:val="24"/>
          <w:szCs w:val="24"/>
        </w:rPr>
        <w:t xml:space="preserve">Our study also showed that </w:t>
      </w:r>
      <w:r w:rsidR="6F118A47" w:rsidRPr="24B5F037">
        <w:rPr>
          <w:rFonts w:ascii="Arial" w:hAnsi="Arial" w:cs="Arial"/>
          <w:sz w:val="24"/>
          <w:szCs w:val="24"/>
        </w:rPr>
        <w:t xml:space="preserve">the delivery of ecosystem services is partly modulated by the spaces in which they are assessed. Adopting either green infrastructure or urban agriculture </w:t>
      </w:r>
      <w:r w:rsidR="61138DEA" w:rsidRPr="24B5F037">
        <w:rPr>
          <w:rFonts w:ascii="Arial" w:hAnsi="Arial" w:cs="Arial"/>
          <w:sz w:val="24"/>
          <w:szCs w:val="24"/>
        </w:rPr>
        <w:t>within</w:t>
      </w:r>
      <w:r w:rsidR="6F118A47" w:rsidRPr="24B5F037">
        <w:rPr>
          <w:rFonts w:ascii="Arial" w:hAnsi="Arial" w:cs="Arial"/>
          <w:sz w:val="24"/>
          <w:szCs w:val="24"/>
        </w:rPr>
        <w:t xml:space="preserve"> </w:t>
      </w:r>
      <w:r w:rsidR="00C7182F" w:rsidRPr="24B5F037">
        <w:rPr>
          <w:rFonts w:ascii="Arial" w:hAnsi="Arial" w:cs="Arial"/>
          <w:sz w:val="24"/>
          <w:szCs w:val="24"/>
        </w:rPr>
        <w:t>C</w:t>
      </w:r>
      <w:r w:rsidRPr="24B5F037">
        <w:rPr>
          <w:rFonts w:ascii="Arial" w:hAnsi="Arial" w:cs="Arial"/>
          <w:sz w:val="24"/>
          <w:szCs w:val="24"/>
        </w:rPr>
        <w:t xml:space="preserve">ommunity </w:t>
      </w:r>
      <w:r w:rsidR="00C7182F" w:rsidRPr="24B5F037">
        <w:rPr>
          <w:rFonts w:ascii="Arial" w:hAnsi="Arial" w:cs="Arial"/>
          <w:sz w:val="24"/>
          <w:szCs w:val="24"/>
        </w:rPr>
        <w:t>G</w:t>
      </w:r>
      <w:r w:rsidRPr="24B5F037">
        <w:rPr>
          <w:rFonts w:ascii="Arial" w:hAnsi="Arial" w:cs="Arial"/>
          <w:sz w:val="24"/>
          <w:szCs w:val="24"/>
        </w:rPr>
        <w:t xml:space="preserve">ardens, </w:t>
      </w:r>
      <w:r w:rsidR="00C7182F" w:rsidRPr="24B5F037">
        <w:rPr>
          <w:rFonts w:ascii="Arial" w:hAnsi="Arial" w:cs="Arial"/>
          <w:sz w:val="24"/>
          <w:szCs w:val="24"/>
        </w:rPr>
        <w:t>G</w:t>
      </w:r>
      <w:r w:rsidRPr="24B5F037">
        <w:rPr>
          <w:rFonts w:ascii="Arial" w:hAnsi="Arial" w:cs="Arial"/>
          <w:sz w:val="24"/>
          <w:szCs w:val="24"/>
        </w:rPr>
        <w:t xml:space="preserve">reen </w:t>
      </w:r>
      <w:r w:rsidR="00974D78">
        <w:rPr>
          <w:rFonts w:ascii="Arial" w:hAnsi="Arial" w:cs="Arial"/>
          <w:sz w:val="24"/>
          <w:szCs w:val="24"/>
        </w:rPr>
        <w:t>S</w:t>
      </w:r>
      <w:r w:rsidRPr="24B5F037">
        <w:rPr>
          <w:rFonts w:ascii="Arial" w:hAnsi="Arial" w:cs="Arial"/>
          <w:sz w:val="24"/>
          <w:szCs w:val="24"/>
        </w:rPr>
        <w:t xml:space="preserve">paces, </w:t>
      </w:r>
      <w:r w:rsidR="00F8372D">
        <w:rPr>
          <w:rFonts w:ascii="Arial" w:hAnsi="Arial" w:cs="Arial"/>
          <w:sz w:val="24"/>
          <w:szCs w:val="24"/>
        </w:rPr>
        <w:t xml:space="preserve">Allotments, </w:t>
      </w:r>
      <w:r w:rsidRPr="24B5F037">
        <w:rPr>
          <w:rFonts w:ascii="Arial" w:hAnsi="Arial" w:cs="Arial"/>
          <w:sz w:val="24"/>
          <w:szCs w:val="24"/>
        </w:rPr>
        <w:t xml:space="preserve">and </w:t>
      </w:r>
      <w:r w:rsidR="00C7182F" w:rsidRPr="24B5F037">
        <w:rPr>
          <w:rFonts w:ascii="Arial" w:hAnsi="Arial" w:cs="Arial"/>
          <w:sz w:val="24"/>
          <w:szCs w:val="24"/>
        </w:rPr>
        <w:t>P</w:t>
      </w:r>
      <w:r w:rsidRPr="24B5F037">
        <w:rPr>
          <w:rFonts w:ascii="Arial" w:hAnsi="Arial" w:cs="Arial"/>
          <w:sz w:val="24"/>
          <w:szCs w:val="24"/>
        </w:rPr>
        <w:t xml:space="preserve">arks </w:t>
      </w:r>
      <w:r w:rsidR="0E40486A" w:rsidRPr="24B5F037">
        <w:rPr>
          <w:rFonts w:ascii="Arial" w:hAnsi="Arial" w:cs="Arial"/>
          <w:sz w:val="24"/>
          <w:szCs w:val="24"/>
        </w:rPr>
        <w:t xml:space="preserve">is most conducive for diverse ecosystem service provision, </w:t>
      </w:r>
      <w:r w:rsidR="00C34CF0">
        <w:rPr>
          <w:rFonts w:ascii="Arial" w:hAnsi="Arial" w:cs="Arial"/>
          <w:sz w:val="24"/>
          <w:szCs w:val="24"/>
        </w:rPr>
        <w:t>each delivering &gt;</w:t>
      </w:r>
      <w:r w:rsidR="00F8372D">
        <w:rPr>
          <w:rFonts w:ascii="Arial" w:hAnsi="Arial" w:cs="Arial"/>
          <w:sz w:val="24"/>
          <w:szCs w:val="24"/>
        </w:rPr>
        <w:t xml:space="preserve">16 </w:t>
      </w:r>
      <w:r w:rsidR="00C34CF0">
        <w:rPr>
          <w:rFonts w:ascii="Arial" w:hAnsi="Arial" w:cs="Arial"/>
          <w:sz w:val="24"/>
          <w:szCs w:val="24"/>
        </w:rPr>
        <w:t xml:space="preserve">different ecosystem services from all four service categories. In contrast, </w:t>
      </w:r>
      <w:r w:rsidR="0E40486A" w:rsidRPr="24B5F037">
        <w:rPr>
          <w:rFonts w:ascii="Arial" w:hAnsi="Arial" w:cs="Arial"/>
          <w:sz w:val="24"/>
          <w:szCs w:val="24"/>
        </w:rPr>
        <w:t xml:space="preserve">some spaces are associated with the delivery of </w:t>
      </w:r>
      <w:r w:rsidR="40D4C92D" w:rsidRPr="24B5F037">
        <w:rPr>
          <w:rFonts w:ascii="Arial" w:hAnsi="Arial" w:cs="Arial"/>
          <w:sz w:val="24"/>
          <w:szCs w:val="24"/>
        </w:rPr>
        <w:t xml:space="preserve">comparatively few services. These include Natural </w:t>
      </w:r>
      <w:r w:rsidR="00974D78">
        <w:rPr>
          <w:rFonts w:ascii="Arial" w:hAnsi="Arial" w:cs="Arial"/>
          <w:sz w:val="24"/>
          <w:szCs w:val="24"/>
        </w:rPr>
        <w:t>S</w:t>
      </w:r>
      <w:r w:rsidR="40D4C92D" w:rsidRPr="24B5F037">
        <w:rPr>
          <w:rFonts w:ascii="Arial" w:hAnsi="Arial" w:cs="Arial"/>
          <w:sz w:val="24"/>
          <w:szCs w:val="24"/>
        </w:rPr>
        <w:t xml:space="preserve">paces, Indoor </w:t>
      </w:r>
      <w:r w:rsidR="00974D78">
        <w:rPr>
          <w:rFonts w:ascii="Arial" w:hAnsi="Arial" w:cs="Arial"/>
          <w:sz w:val="24"/>
          <w:szCs w:val="24"/>
        </w:rPr>
        <w:t>S</w:t>
      </w:r>
      <w:r w:rsidR="40D4C92D" w:rsidRPr="24B5F037">
        <w:rPr>
          <w:rFonts w:ascii="Arial" w:hAnsi="Arial" w:cs="Arial"/>
          <w:sz w:val="24"/>
          <w:szCs w:val="24"/>
        </w:rPr>
        <w:t xml:space="preserve">paces, and Religious </w:t>
      </w:r>
      <w:r w:rsidR="00974D78">
        <w:rPr>
          <w:rFonts w:ascii="Arial" w:hAnsi="Arial" w:cs="Arial"/>
          <w:sz w:val="24"/>
          <w:szCs w:val="24"/>
        </w:rPr>
        <w:t>S</w:t>
      </w:r>
      <w:r w:rsidR="40D4C92D" w:rsidRPr="24B5F037">
        <w:rPr>
          <w:rFonts w:ascii="Arial" w:hAnsi="Arial" w:cs="Arial"/>
          <w:sz w:val="24"/>
          <w:szCs w:val="24"/>
        </w:rPr>
        <w:t>paces, although</w:t>
      </w:r>
      <w:r w:rsidR="00C7182F" w:rsidRPr="24B5F037">
        <w:rPr>
          <w:rFonts w:ascii="Arial" w:hAnsi="Arial" w:cs="Arial"/>
          <w:sz w:val="24"/>
          <w:szCs w:val="24"/>
        </w:rPr>
        <w:t xml:space="preserve"> this</w:t>
      </w:r>
      <w:r w:rsidR="40D4C92D" w:rsidRPr="24B5F037">
        <w:rPr>
          <w:rFonts w:ascii="Arial" w:hAnsi="Arial" w:cs="Arial"/>
          <w:sz w:val="24"/>
          <w:szCs w:val="24"/>
        </w:rPr>
        <w:t xml:space="preserve"> is likely due to the fact that these areas have not been </w:t>
      </w:r>
      <w:r w:rsidR="473B5F91" w:rsidRPr="24B5F037">
        <w:rPr>
          <w:rFonts w:ascii="Arial" w:hAnsi="Arial" w:cs="Arial"/>
          <w:sz w:val="24"/>
          <w:szCs w:val="24"/>
        </w:rPr>
        <w:t xml:space="preserve">studied as frequently in urban ecosystem research. </w:t>
      </w:r>
    </w:p>
    <w:p w14:paraId="165F7799" w14:textId="12DCAB4E" w:rsidR="00455EF0" w:rsidRPr="00455EF0" w:rsidRDefault="473B5F91" w:rsidP="00455EF0">
      <w:pPr>
        <w:pStyle w:val="ListParagraph"/>
        <w:numPr>
          <w:ilvl w:val="0"/>
          <w:numId w:val="26"/>
        </w:numPr>
        <w:spacing w:line="480" w:lineRule="auto"/>
        <w:rPr>
          <w:sz w:val="24"/>
          <w:szCs w:val="24"/>
        </w:rPr>
      </w:pPr>
      <w:r w:rsidRPr="24B5F037">
        <w:rPr>
          <w:rFonts w:ascii="Arial" w:hAnsi="Arial" w:cs="Arial"/>
          <w:sz w:val="24"/>
          <w:szCs w:val="24"/>
        </w:rPr>
        <w:t xml:space="preserve">Across the four ecosystem service categories, </w:t>
      </w:r>
      <w:r w:rsidR="3DAFCAE6" w:rsidRPr="24B5F037">
        <w:rPr>
          <w:rFonts w:ascii="Arial" w:hAnsi="Arial" w:cs="Arial"/>
          <w:sz w:val="24"/>
          <w:szCs w:val="24"/>
        </w:rPr>
        <w:t xml:space="preserve">we found </w:t>
      </w:r>
      <w:r w:rsidR="00077D18">
        <w:rPr>
          <w:rFonts w:ascii="Arial" w:hAnsi="Arial" w:cs="Arial"/>
          <w:sz w:val="24"/>
          <w:szCs w:val="24"/>
        </w:rPr>
        <w:t>eleven</w:t>
      </w:r>
      <w:r w:rsidR="00077D18" w:rsidRPr="24B5F037">
        <w:rPr>
          <w:rFonts w:ascii="Arial" w:hAnsi="Arial" w:cs="Arial"/>
          <w:sz w:val="24"/>
          <w:szCs w:val="24"/>
        </w:rPr>
        <w:t xml:space="preserve"> </w:t>
      </w:r>
      <w:r w:rsidR="3DAFCAE6" w:rsidRPr="24B5F037">
        <w:rPr>
          <w:rFonts w:ascii="Arial" w:hAnsi="Arial" w:cs="Arial"/>
          <w:sz w:val="24"/>
          <w:szCs w:val="24"/>
        </w:rPr>
        <w:t xml:space="preserve">pairs of ecosystem service combinations that are most frequently provided together in the same growing space. Of these, </w:t>
      </w:r>
      <w:r w:rsidR="00077D18">
        <w:rPr>
          <w:rFonts w:ascii="Arial" w:hAnsi="Arial" w:cs="Arial"/>
          <w:sz w:val="24"/>
          <w:szCs w:val="24"/>
        </w:rPr>
        <w:t>Local Climate and Air Quality Regulation, and Erosion Prevention and Maintenance of Soil Fertility</w:t>
      </w:r>
      <w:r w:rsidR="00455EF0">
        <w:rPr>
          <w:rFonts w:ascii="Arial" w:hAnsi="Arial" w:cs="Arial"/>
          <w:sz w:val="24"/>
          <w:szCs w:val="24"/>
        </w:rPr>
        <w:t xml:space="preserve"> were most commonly studied together. This analysis highlights the need for individual studies to increase the range of ecosystem service categories studied if multi-functionality is to be understood and managed. </w:t>
      </w:r>
      <w:r w:rsidR="3DAFCAE6" w:rsidRPr="00455EF0">
        <w:rPr>
          <w:rFonts w:ascii="Arial" w:hAnsi="Arial" w:cs="Arial"/>
          <w:sz w:val="24"/>
          <w:szCs w:val="24"/>
        </w:rPr>
        <w:t xml:space="preserve"> </w:t>
      </w:r>
    </w:p>
    <w:p w14:paraId="4F358413" w14:textId="4EA23D92" w:rsidR="00027C82" w:rsidRPr="00C34CF0" w:rsidRDefault="791A4858" w:rsidP="00C34CF0">
      <w:pPr>
        <w:pStyle w:val="ListParagraph"/>
        <w:numPr>
          <w:ilvl w:val="0"/>
          <w:numId w:val="26"/>
        </w:numPr>
        <w:spacing w:line="480" w:lineRule="auto"/>
        <w:rPr>
          <w:sz w:val="24"/>
          <w:szCs w:val="24"/>
        </w:rPr>
      </w:pPr>
      <w:r w:rsidRPr="24B5F037">
        <w:rPr>
          <w:rFonts w:ascii="Arial" w:hAnsi="Arial" w:cs="Arial"/>
          <w:sz w:val="24"/>
          <w:szCs w:val="24"/>
        </w:rPr>
        <w:t>Overall, our synthesis highlights some key research gaps and priorities, including a renewed focus on unde</w:t>
      </w:r>
      <w:r w:rsidR="2B7632E4" w:rsidRPr="24B5F037">
        <w:rPr>
          <w:rFonts w:ascii="Arial" w:hAnsi="Arial" w:cs="Arial"/>
          <w:sz w:val="24"/>
          <w:szCs w:val="24"/>
        </w:rPr>
        <w:t xml:space="preserve">r-represented services and growing spaces, the need for more systematic </w:t>
      </w:r>
      <w:r w:rsidR="18EDFB03" w:rsidRPr="24B5F037">
        <w:rPr>
          <w:rFonts w:ascii="Arial" w:hAnsi="Arial" w:cs="Arial"/>
          <w:sz w:val="24"/>
          <w:szCs w:val="24"/>
        </w:rPr>
        <w:t xml:space="preserve">data collection and study design, and the added value that </w:t>
      </w:r>
      <w:r w:rsidR="00700BA4" w:rsidRPr="24B5F037">
        <w:rPr>
          <w:rFonts w:ascii="Arial" w:hAnsi="Arial" w:cs="Arial"/>
          <w:sz w:val="24"/>
          <w:szCs w:val="24"/>
        </w:rPr>
        <w:t xml:space="preserve">would be achieved by incorporating </w:t>
      </w:r>
      <w:r w:rsidR="00700BA4">
        <w:rPr>
          <w:rFonts w:ascii="Arial" w:hAnsi="Arial" w:cs="Arial"/>
          <w:sz w:val="24"/>
          <w:szCs w:val="24"/>
        </w:rPr>
        <w:t xml:space="preserve">ecosystem service assessments of green infrastructure and urban agriculture into </w:t>
      </w:r>
      <w:r w:rsidR="00700BA4" w:rsidRPr="24B5F037">
        <w:rPr>
          <w:rFonts w:ascii="Arial" w:hAnsi="Arial" w:cs="Arial"/>
          <w:sz w:val="24"/>
          <w:szCs w:val="24"/>
        </w:rPr>
        <w:t>suitability and cost-benefit analys</w:t>
      </w:r>
      <w:r w:rsidR="00700BA4">
        <w:rPr>
          <w:rFonts w:ascii="Arial" w:hAnsi="Arial" w:cs="Arial"/>
          <w:sz w:val="24"/>
          <w:szCs w:val="24"/>
        </w:rPr>
        <w:t>e</w:t>
      </w:r>
      <w:r w:rsidR="00700BA4" w:rsidRPr="24B5F037">
        <w:rPr>
          <w:rFonts w:ascii="Arial" w:hAnsi="Arial" w:cs="Arial"/>
          <w:sz w:val="24"/>
          <w:szCs w:val="24"/>
        </w:rPr>
        <w:t>s</w:t>
      </w:r>
      <w:r w:rsidR="00700BA4">
        <w:rPr>
          <w:rFonts w:ascii="Arial" w:hAnsi="Arial" w:cs="Arial"/>
          <w:sz w:val="24"/>
          <w:szCs w:val="24"/>
        </w:rPr>
        <w:t xml:space="preserve"> of decision-making in urban space.</w:t>
      </w:r>
    </w:p>
    <w:p w14:paraId="5B542ED7" w14:textId="77777777" w:rsidR="00C34CF0" w:rsidRDefault="00C34CF0">
      <w:pPr>
        <w:rPr>
          <w:rFonts w:ascii="Arial" w:hAnsi="Arial" w:cs="Arial"/>
          <w:b/>
          <w:bCs/>
          <w:sz w:val="24"/>
          <w:szCs w:val="24"/>
        </w:rPr>
      </w:pPr>
      <w:r>
        <w:rPr>
          <w:rFonts w:ascii="Arial" w:hAnsi="Arial" w:cs="Arial"/>
          <w:b/>
          <w:bCs/>
          <w:sz w:val="24"/>
          <w:szCs w:val="24"/>
        </w:rPr>
        <w:br w:type="page"/>
      </w:r>
    </w:p>
    <w:p w14:paraId="25768BB8" w14:textId="77777777" w:rsidR="00F445EC" w:rsidRDefault="00F445EC" w:rsidP="00F445EC">
      <w:pPr>
        <w:spacing w:line="480" w:lineRule="auto"/>
        <w:rPr>
          <w:rFonts w:ascii="Arial" w:hAnsi="Arial" w:cs="Arial"/>
          <w:b/>
          <w:bCs/>
          <w:sz w:val="24"/>
          <w:szCs w:val="24"/>
        </w:rPr>
      </w:pPr>
      <w:r w:rsidRPr="617E5ED6">
        <w:rPr>
          <w:rFonts w:ascii="Arial" w:hAnsi="Arial" w:cs="Arial"/>
          <w:b/>
          <w:bCs/>
          <w:sz w:val="24"/>
          <w:szCs w:val="24"/>
        </w:rPr>
        <w:t xml:space="preserve">Funding: </w:t>
      </w:r>
    </w:p>
    <w:p w14:paraId="4FDAC804" w14:textId="77777777" w:rsidR="00F445EC" w:rsidRPr="00C82F0F" w:rsidRDefault="00F445EC" w:rsidP="00F445EC">
      <w:pPr>
        <w:spacing w:line="480" w:lineRule="auto"/>
        <w:rPr>
          <w:rFonts w:ascii="Arial" w:eastAsia="Arial" w:hAnsi="Arial" w:cs="Arial"/>
          <w:sz w:val="24"/>
          <w:szCs w:val="24"/>
        </w:rPr>
      </w:pPr>
      <w:r w:rsidRPr="00455EF0">
        <w:rPr>
          <w:rFonts w:ascii="Arial" w:eastAsia="Arial" w:hAnsi="Arial" w:cs="Arial"/>
          <w:sz w:val="24"/>
          <w:szCs w:val="24"/>
        </w:rPr>
        <w:t>This work was undertaken as part of the UKRI Global Food Security Programme funded ‘Rurban Revolution: Can ruralising urban areas through greening and growing create a healthy, sustainable &amp; resilient food system?’ project, (BB/S01425X/1).</w:t>
      </w:r>
    </w:p>
    <w:p w14:paraId="173827CF" w14:textId="77777777" w:rsidR="00F445EC" w:rsidRDefault="00F445EC" w:rsidP="00F445EC">
      <w:pPr>
        <w:spacing w:line="480" w:lineRule="auto"/>
        <w:rPr>
          <w:rFonts w:ascii="Arial" w:hAnsi="Arial" w:cs="Arial"/>
          <w:b/>
          <w:bCs/>
          <w:sz w:val="24"/>
          <w:szCs w:val="24"/>
        </w:rPr>
      </w:pPr>
      <w:r>
        <w:rPr>
          <w:rFonts w:ascii="Arial" w:hAnsi="Arial" w:cs="Arial"/>
          <w:b/>
          <w:bCs/>
          <w:sz w:val="24"/>
          <w:szCs w:val="24"/>
        </w:rPr>
        <w:t>Declaration of competing interests</w:t>
      </w:r>
      <w:r w:rsidRPr="617E5ED6">
        <w:rPr>
          <w:rFonts w:ascii="Arial" w:hAnsi="Arial" w:cs="Arial"/>
          <w:b/>
          <w:bCs/>
          <w:sz w:val="24"/>
          <w:szCs w:val="24"/>
        </w:rPr>
        <w:t xml:space="preserve">: </w:t>
      </w:r>
    </w:p>
    <w:p w14:paraId="605BE852" w14:textId="77777777" w:rsidR="00F445EC" w:rsidRPr="00C82F0F" w:rsidRDefault="00F445EC" w:rsidP="00F445EC">
      <w:pPr>
        <w:spacing w:line="480" w:lineRule="auto"/>
        <w:rPr>
          <w:rFonts w:ascii="Arial" w:hAnsi="Arial" w:cs="Arial"/>
          <w:b/>
          <w:bCs/>
          <w:sz w:val="24"/>
          <w:szCs w:val="24"/>
        </w:rPr>
      </w:pPr>
      <w:r w:rsidRPr="003E5773">
        <w:rPr>
          <w:rFonts w:ascii="Arial" w:eastAsia="Arial" w:hAnsi="Arial" w:cs="Arial"/>
          <w:iCs/>
          <w:sz w:val="24"/>
          <w:szCs w:val="24"/>
        </w:rPr>
        <w:t>BRM has received funding to their institution from WW (formerly Weight Watchers International) for her PhD studentship. CAH has received research funding from the American Beverage Association and speaker fees from the International Sweeteners Association for work outside of the submitted manuscript.</w:t>
      </w:r>
    </w:p>
    <w:p w14:paraId="0224FE76" w14:textId="4EFD953F" w:rsidR="004110A5" w:rsidRDefault="00C82F0F" w:rsidP="00C82F0F">
      <w:pPr>
        <w:spacing w:line="480" w:lineRule="auto"/>
        <w:rPr>
          <w:rFonts w:ascii="Arial" w:hAnsi="Arial" w:cs="Arial"/>
          <w:b/>
          <w:bCs/>
          <w:sz w:val="24"/>
          <w:szCs w:val="24"/>
        </w:rPr>
      </w:pPr>
      <w:r>
        <w:rPr>
          <w:rFonts w:ascii="Arial" w:hAnsi="Arial" w:cs="Arial"/>
          <w:b/>
          <w:bCs/>
          <w:sz w:val="24"/>
          <w:szCs w:val="24"/>
        </w:rPr>
        <w:t>Supplementary Information</w:t>
      </w:r>
      <w:r w:rsidRPr="617E5ED6">
        <w:rPr>
          <w:rFonts w:ascii="Arial" w:hAnsi="Arial" w:cs="Arial"/>
          <w:b/>
          <w:bCs/>
          <w:sz w:val="24"/>
          <w:szCs w:val="24"/>
        </w:rPr>
        <w:t xml:space="preserve">: </w:t>
      </w:r>
    </w:p>
    <w:p w14:paraId="2DC2F22F" w14:textId="42453AEB" w:rsidR="00A62D33" w:rsidRPr="00C82F0F" w:rsidRDefault="00B34E73" w:rsidP="00C82F0F">
      <w:pPr>
        <w:spacing w:line="480" w:lineRule="auto"/>
        <w:rPr>
          <w:rFonts w:ascii="Arial" w:hAnsi="Arial" w:cs="Arial"/>
          <w:sz w:val="24"/>
          <w:szCs w:val="24"/>
        </w:rPr>
      </w:pPr>
      <w:r>
        <w:rPr>
          <w:rFonts w:ascii="Arial" w:hAnsi="Arial" w:cs="Arial"/>
          <w:sz w:val="24"/>
          <w:szCs w:val="24"/>
        </w:rPr>
        <w:t xml:space="preserve">The Supplementary Information files for this manuscript can be accessed using: </w:t>
      </w:r>
      <w:hyperlink r:id="rId20" w:history="1">
        <w:r w:rsidRPr="00F6757D">
          <w:rPr>
            <w:rStyle w:val="Hyperlink"/>
            <w:rFonts w:ascii="Arial" w:hAnsi="Arial" w:cs="Arial"/>
            <w:sz w:val="24"/>
            <w:szCs w:val="24"/>
          </w:rPr>
          <w:t>https://figshare.com/s/a08e5fef2556871d066e</w:t>
        </w:r>
      </w:hyperlink>
      <w:r>
        <w:rPr>
          <w:rFonts w:ascii="Arial" w:hAnsi="Arial" w:cs="Arial"/>
          <w:sz w:val="24"/>
          <w:szCs w:val="24"/>
        </w:rPr>
        <w:t xml:space="preserve"> </w:t>
      </w:r>
      <w:r w:rsidR="00A62D33">
        <w:rPr>
          <w:rFonts w:ascii="Arial" w:hAnsi="Arial" w:cs="Arial"/>
          <w:b/>
          <w:bCs/>
          <w:sz w:val="24"/>
          <w:szCs w:val="24"/>
        </w:rPr>
        <w:br w:type="page"/>
      </w:r>
    </w:p>
    <w:p w14:paraId="7758EB48" w14:textId="7DB1EC4B" w:rsidR="029F3616" w:rsidRDefault="004110A5" w:rsidP="029F3616">
      <w:pPr>
        <w:spacing w:line="480" w:lineRule="auto"/>
        <w:rPr>
          <w:rFonts w:ascii="Arial" w:hAnsi="Arial" w:cs="Arial"/>
          <w:b/>
          <w:bCs/>
          <w:sz w:val="24"/>
          <w:szCs w:val="24"/>
        </w:rPr>
      </w:pPr>
      <w:r>
        <w:rPr>
          <w:rFonts w:ascii="Arial" w:hAnsi="Arial" w:cs="Arial"/>
          <w:b/>
          <w:bCs/>
          <w:sz w:val="24"/>
          <w:szCs w:val="24"/>
        </w:rPr>
        <w:t>References</w:t>
      </w:r>
      <w:r w:rsidRPr="029F3616">
        <w:rPr>
          <w:rFonts w:ascii="Arial" w:hAnsi="Arial" w:cs="Arial"/>
          <w:b/>
          <w:bCs/>
          <w:sz w:val="24"/>
          <w:szCs w:val="24"/>
        </w:rPr>
        <w:t>:</w:t>
      </w:r>
    </w:p>
    <w:p w14:paraId="711CD1B7" w14:textId="67F57D85" w:rsidR="00A62D33" w:rsidRDefault="00A62D33" w:rsidP="004110A5">
      <w:pPr>
        <w:spacing w:line="480" w:lineRule="auto"/>
        <w:rPr>
          <w:rFonts w:ascii="Arial" w:hAnsi="Arial" w:cs="Arial"/>
          <w:sz w:val="24"/>
          <w:szCs w:val="24"/>
        </w:rPr>
      </w:pPr>
      <w:r w:rsidRPr="00A62D33">
        <w:rPr>
          <w:rFonts w:ascii="Arial" w:hAnsi="Arial" w:cs="Arial"/>
          <w:sz w:val="24"/>
          <w:szCs w:val="24"/>
        </w:rPr>
        <w:t xml:space="preserve">Ahern, J. (2006) </w:t>
      </w:r>
      <w:r w:rsidRPr="00A62D33">
        <w:rPr>
          <w:rFonts w:ascii="Arial" w:hAnsi="Arial" w:cs="Arial"/>
          <w:i/>
          <w:iCs/>
          <w:sz w:val="24"/>
          <w:szCs w:val="24"/>
        </w:rPr>
        <w:t>Biodiversity Planning and Design: Sustainable Practices</w:t>
      </w:r>
      <w:r w:rsidRPr="00A62D33">
        <w:rPr>
          <w:rFonts w:ascii="Arial" w:hAnsi="Arial" w:cs="Arial"/>
          <w:sz w:val="24"/>
          <w:szCs w:val="24"/>
        </w:rPr>
        <w:t>. Washington, DC: Island Press.</w:t>
      </w:r>
    </w:p>
    <w:p w14:paraId="3DE1F692" w14:textId="25A975E6" w:rsidR="00BF6AB0" w:rsidRPr="00BF6AB0" w:rsidRDefault="00BF6AB0" w:rsidP="004110A5">
      <w:pPr>
        <w:spacing w:line="480" w:lineRule="auto"/>
        <w:rPr>
          <w:rFonts w:ascii="Arial" w:hAnsi="Arial" w:cs="Arial"/>
          <w:sz w:val="24"/>
          <w:szCs w:val="24"/>
        </w:rPr>
      </w:pPr>
      <w:r>
        <w:rPr>
          <w:rFonts w:ascii="Arial" w:hAnsi="Arial" w:cs="Arial"/>
          <w:sz w:val="24"/>
          <w:szCs w:val="24"/>
        </w:rPr>
        <w:t xml:space="preserve">Angelstam, P., Andersson, K., Annerstedt, M., Axelsson, R., Elbakidze, M., Garrido, P., Grahn, P., Jönsson, K. I., Pedersen, S., Schlyter, P., Skärbäck, E., Smith, M. and Stjernquist, I. (2013) ‘Solving problems in social-ecological systems: definition, practice and barriers of transdisciplinary research’, </w:t>
      </w:r>
      <w:r>
        <w:rPr>
          <w:rFonts w:ascii="Arial" w:hAnsi="Arial" w:cs="Arial"/>
          <w:i/>
          <w:sz w:val="24"/>
          <w:szCs w:val="24"/>
        </w:rPr>
        <w:t>AMBIO</w:t>
      </w:r>
      <w:r>
        <w:rPr>
          <w:rFonts w:ascii="Arial" w:hAnsi="Arial" w:cs="Arial"/>
          <w:sz w:val="24"/>
          <w:szCs w:val="24"/>
        </w:rPr>
        <w:t>, 42, pp. 254-265.</w:t>
      </w:r>
    </w:p>
    <w:p w14:paraId="4B97BE44" w14:textId="247531B9"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Armson, D., Stringer, P. and Ennos, A. R. (2012) ‘The effect of tree shade and grass on surface and globe temperatures in an urban area’, </w:t>
      </w:r>
      <w:r w:rsidRPr="004110A5">
        <w:rPr>
          <w:rFonts w:ascii="Arial" w:hAnsi="Arial" w:cs="Arial"/>
          <w:i/>
          <w:sz w:val="24"/>
          <w:szCs w:val="24"/>
        </w:rPr>
        <w:t>Urban Forestry and Urban Greening</w:t>
      </w:r>
      <w:r w:rsidRPr="004110A5">
        <w:rPr>
          <w:rFonts w:ascii="Arial" w:hAnsi="Arial" w:cs="Arial"/>
          <w:sz w:val="24"/>
          <w:szCs w:val="24"/>
        </w:rPr>
        <w:t xml:space="preserve">, 11(3), pp. 245-255. </w:t>
      </w:r>
    </w:p>
    <w:p w14:paraId="18B1D927" w14:textId="0EFB4478" w:rsidR="00B27859" w:rsidRPr="004110A5" w:rsidRDefault="00020354" w:rsidP="004110A5">
      <w:pPr>
        <w:spacing w:line="480" w:lineRule="auto"/>
        <w:rPr>
          <w:rFonts w:ascii="Arial" w:hAnsi="Arial" w:cs="Arial"/>
          <w:sz w:val="24"/>
          <w:szCs w:val="24"/>
        </w:rPr>
      </w:pPr>
      <w:r w:rsidRPr="00020354">
        <w:rPr>
          <w:rFonts w:ascii="Arial" w:hAnsi="Arial" w:cs="Arial"/>
          <w:sz w:val="24"/>
          <w:szCs w:val="24"/>
        </w:rPr>
        <w:t>Artmann, M. and Sartison, K. (2018) ‘The Role of Urban Agriculture as a Nature-Based Solution: A Review for Developing a Systemic Assessment Framework’, Sustainability, 10(6), doi: 10.3390/su10061937</w:t>
      </w:r>
    </w:p>
    <w:p w14:paraId="41FF6023" w14:textId="44637B99" w:rsidR="004110A5" w:rsidRDefault="004110A5" w:rsidP="004110A5">
      <w:pPr>
        <w:spacing w:line="480" w:lineRule="auto"/>
        <w:rPr>
          <w:rFonts w:ascii="Arial" w:hAnsi="Arial" w:cs="Arial"/>
          <w:sz w:val="24"/>
          <w:szCs w:val="24"/>
        </w:rPr>
      </w:pPr>
      <w:r w:rsidRPr="617E5ED6">
        <w:rPr>
          <w:rFonts w:ascii="Arial" w:hAnsi="Arial" w:cs="Arial"/>
          <w:sz w:val="24"/>
          <w:szCs w:val="24"/>
        </w:rPr>
        <w:t xml:space="preserve">Baldauf, R. (2017) ‘Roadside vegetation design characteristics that can improve local, near-road air quality’, </w:t>
      </w:r>
      <w:r w:rsidRPr="617E5ED6">
        <w:rPr>
          <w:rFonts w:ascii="Arial" w:hAnsi="Arial" w:cs="Arial"/>
          <w:i/>
          <w:iCs/>
          <w:sz w:val="24"/>
          <w:szCs w:val="24"/>
        </w:rPr>
        <w:t>Transportation Research Part D: Transport and Environment</w:t>
      </w:r>
      <w:r w:rsidRPr="617E5ED6">
        <w:rPr>
          <w:rFonts w:ascii="Arial" w:hAnsi="Arial" w:cs="Arial"/>
          <w:sz w:val="24"/>
          <w:szCs w:val="24"/>
        </w:rPr>
        <w:t xml:space="preserve">, 52, pp. 354-361. </w:t>
      </w:r>
    </w:p>
    <w:p w14:paraId="7E333C0F" w14:textId="7AC38BF1" w:rsidR="1364A7CC" w:rsidRDefault="1364A7CC" w:rsidP="617E5ED6">
      <w:pPr>
        <w:spacing w:line="480" w:lineRule="auto"/>
        <w:rPr>
          <w:rFonts w:ascii="Arial" w:hAnsi="Arial" w:cs="Arial"/>
          <w:sz w:val="24"/>
          <w:szCs w:val="24"/>
        </w:rPr>
      </w:pPr>
      <w:r w:rsidRPr="617E5ED6">
        <w:rPr>
          <w:rFonts w:ascii="Arial" w:hAnsi="Arial" w:cs="Arial"/>
          <w:sz w:val="24"/>
          <w:szCs w:val="24"/>
        </w:rPr>
        <w:t xml:space="preserve">Barthel, S., Isendahl, C., Vis, B. N., Drescher, A., Evans, D. L. and van Timmeren, A. (2019) ‘Global Urbanization and Food Production in Direct Competition for Land: Leverage places to Mitigate </w:t>
      </w:r>
      <w:r w:rsidR="668CEEE0" w:rsidRPr="617E5ED6">
        <w:rPr>
          <w:rFonts w:ascii="Arial" w:hAnsi="Arial" w:cs="Arial"/>
          <w:sz w:val="24"/>
          <w:szCs w:val="24"/>
        </w:rPr>
        <w:t xml:space="preserve">Impacts on SDG2 and on the Earth System’, </w:t>
      </w:r>
      <w:r w:rsidR="668CEEE0" w:rsidRPr="617E5ED6">
        <w:rPr>
          <w:rFonts w:ascii="Arial" w:hAnsi="Arial" w:cs="Arial"/>
          <w:i/>
          <w:iCs/>
          <w:sz w:val="24"/>
          <w:szCs w:val="24"/>
        </w:rPr>
        <w:t>The Anthropocene Review</w:t>
      </w:r>
      <w:r w:rsidR="668CEEE0" w:rsidRPr="617E5ED6">
        <w:rPr>
          <w:rFonts w:ascii="Arial" w:hAnsi="Arial" w:cs="Arial"/>
          <w:sz w:val="24"/>
          <w:szCs w:val="24"/>
        </w:rPr>
        <w:t xml:space="preserve">, 6, pp. 71-97. </w:t>
      </w:r>
    </w:p>
    <w:p w14:paraId="3ADC87A0" w14:textId="4658BCAC" w:rsidR="004B3D6D" w:rsidRDefault="004B3D6D" w:rsidP="617E5ED6">
      <w:pPr>
        <w:spacing w:line="480" w:lineRule="auto"/>
        <w:rPr>
          <w:rFonts w:ascii="Arial" w:hAnsi="Arial" w:cs="Arial"/>
          <w:sz w:val="24"/>
          <w:szCs w:val="24"/>
        </w:rPr>
      </w:pPr>
      <w:r w:rsidRPr="004B3D6D">
        <w:rPr>
          <w:rFonts w:ascii="Arial" w:hAnsi="Arial" w:cs="Arial"/>
          <w:sz w:val="24"/>
          <w:szCs w:val="24"/>
        </w:rPr>
        <w:t xml:space="preserve">Beacham, A. M., Vickers, L. H. and Monaghan, J. M. (2019) ‘Vertical farming: a summary of approaches to growing skywards’, </w:t>
      </w:r>
      <w:r w:rsidRPr="004B3D6D">
        <w:rPr>
          <w:rFonts w:ascii="Arial" w:hAnsi="Arial" w:cs="Arial"/>
          <w:i/>
          <w:iCs/>
          <w:sz w:val="24"/>
          <w:szCs w:val="24"/>
        </w:rPr>
        <w:t>The Journal of Horticultural Science and Biotechnology</w:t>
      </w:r>
      <w:r w:rsidRPr="004B3D6D">
        <w:rPr>
          <w:rFonts w:ascii="Arial" w:hAnsi="Arial" w:cs="Arial"/>
          <w:sz w:val="24"/>
          <w:szCs w:val="24"/>
        </w:rPr>
        <w:t>, 94(3), pp. 277-283.</w:t>
      </w:r>
    </w:p>
    <w:p w14:paraId="23046EE9" w14:textId="38EF720B" w:rsidR="007962CE" w:rsidRPr="001A0A8F" w:rsidRDefault="007962CE" w:rsidP="004110A5">
      <w:pPr>
        <w:spacing w:line="480" w:lineRule="auto"/>
        <w:rPr>
          <w:rFonts w:ascii="Arial" w:hAnsi="Arial" w:cs="Arial"/>
          <w:sz w:val="24"/>
        </w:rPr>
      </w:pPr>
      <w:r w:rsidRPr="006B031B">
        <w:rPr>
          <w:rFonts w:ascii="Arial" w:hAnsi="Arial" w:cs="Arial"/>
          <w:sz w:val="24"/>
        </w:rPr>
        <w:t xml:space="preserve">Bennett, E. M., Peterson, G. D. and Gordon, L. J. (2009) ‘Understanding relationships among multiple ecosystem services’, </w:t>
      </w:r>
      <w:r w:rsidRPr="006B031B">
        <w:rPr>
          <w:rFonts w:ascii="Arial" w:hAnsi="Arial" w:cs="Arial"/>
          <w:i/>
          <w:sz w:val="24"/>
        </w:rPr>
        <w:t>Ecology Letters</w:t>
      </w:r>
      <w:r w:rsidRPr="006B031B">
        <w:rPr>
          <w:rFonts w:ascii="Arial" w:hAnsi="Arial" w:cs="Arial"/>
          <w:sz w:val="24"/>
        </w:rPr>
        <w:t>, 12(12), doi: 10.1111/j.1461-0248.2009.01387.x</w:t>
      </w:r>
    </w:p>
    <w:p w14:paraId="18BCA6BF" w14:textId="2A84D932" w:rsidR="001A0A8F" w:rsidRDefault="001A0A8F" w:rsidP="004110A5">
      <w:pPr>
        <w:spacing w:line="480" w:lineRule="auto"/>
        <w:rPr>
          <w:rFonts w:ascii="Arial" w:hAnsi="Arial" w:cs="Arial"/>
          <w:sz w:val="24"/>
        </w:rPr>
      </w:pPr>
      <w:r w:rsidRPr="006B031B">
        <w:rPr>
          <w:rFonts w:ascii="Arial" w:hAnsi="Arial" w:cs="Arial"/>
          <w:sz w:val="24"/>
        </w:rPr>
        <w:t xml:space="preserve">Bosch-Cano, F., Bernard, N., Sudre, B., Gillet, F., Thibaudon, M., Richard, H., Badot, P. and Ruffaldi, P. (2011) ‘Human exposure to allergenic pollens: a comparison between urban and rural areas’, </w:t>
      </w:r>
      <w:r w:rsidRPr="006B031B">
        <w:rPr>
          <w:rFonts w:ascii="Arial" w:hAnsi="Arial" w:cs="Arial"/>
          <w:i/>
          <w:sz w:val="24"/>
        </w:rPr>
        <w:t>Environmental Research</w:t>
      </w:r>
      <w:r w:rsidRPr="006B031B">
        <w:rPr>
          <w:rFonts w:ascii="Arial" w:hAnsi="Arial" w:cs="Arial"/>
          <w:sz w:val="24"/>
        </w:rPr>
        <w:t>, 111(5), pp. 619-</w:t>
      </w:r>
      <w:r>
        <w:rPr>
          <w:rFonts w:ascii="Arial" w:hAnsi="Arial" w:cs="Arial"/>
          <w:sz w:val="24"/>
        </w:rPr>
        <w:t xml:space="preserve">625. </w:t>
      </w:r>
    </w:p>
    <w:p w14:paraId="458D1926" w14:textId="603749A7" w:rsidR="00020354" w:rsidRPr="001A0A8F" w:rsidRDefault="00020354" w:rsidP="004110A5">
      <w:pPr>
        <w:spacing w:line="480" w:lineRule="auto"/>
        <w:rPr>
          <w:rFonts w:ascii="Arial" w:hAnsi="Arial" w:cs="Arial"/>
          <w:sz w:val="24"/>
        </w:rPr>
      </w:pPr>
      <w:r w:rsidRPr="00020354">
        <w:rPr>
          <w:rFonts w:ascii="Arial" w:hAnsi="Arial" w:cs="Arial"/>
          <w:sz w:val="24"/>
        </w:rPr>
        <w:t>Breuste, J. H. and Artmann, M. (2015) ‘Allotment Gardens Contribute to Urban Ecosystem Service: Case Study Salzburg, Austria’, Journal of Urban Planning and Development, 141(3), doi: 10.1061/(ASCE)UP.1943-5444.0000264</w:t>
      </w:r>
    </w:p>
    <w:p w14:paraId="4AAC85FA" w14:textId="5CBBF0E8" w:rsidR="00BC002A" w:rsidRPr="00BC002A" w:rsidRDefault="00BC002A" w:rsidP="004110A5">
      <w:pPr>
        <w:spacing w:line="480" w:lineRule="auto"/>
        <w:rPr>
          <w:rFonts w:ascii="Arial" w:hAnsi="Arial" w:cs="Arial"/>
          <w:sz w:val="24"/>
          <w:szCs w:val="24"/>
        </w:rPr>
      </w:pPr>
      <w:r>
        <w:rPr>
          <w:rFonts w:ascii="Arial" w:hAnsi="Arial" w:cs="Arial"/>
          <w:sz w:val="24"/>
          <w:szCs w:val="24"/>
        </w:rPr>
        <w:t xml:space="preserve">Brown, K. H. and Jameton, A. L. (2000) ‘Public health implications of urban agriculture’, </w:t>
      </w:r>
      <w:r>
        <w:rPr>
          <w:rFonts w:ascii="Arial" w:hAnsi="Arial" w:cs="Arial"/>
          <w:i/>
          <w:sz w:val="24"/>
          <w:szCs w:val="24"/>
        </w:rPr>
        <w:t>Journal of Public Health Policy</w:t>
      </w:r>
      <w:r>
        <w:rPr>
          <w:rFonts w:ascii="Arial" w:hAnsi="Arial" w:cs="Arial"/>
          <w:sz w:val="24"/>
          <w:szCs w:val="24"/>
        </w:rPr>
        <w:t xml:space="preserve">, 21, pp. 20-39. </w:t>
      </w:r>
    </w:p>
    <w:p w14:paraId="461DE6A4" w14:textId="77777777"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Burkhardt, J. (2010) ‘Hygroscopic particles on leaves: Nutrients or dessicants?’, </w:t>
      </w:r>
      <w:r w:rsidRPr="004110A5">
        <w:rPr>
          <w:rFonts w:ascii="Arial" w:hAnsi="Arial" w:cs="Arial"/>
          <w:i/>
          <w:sz w:val="24"/>
          <w:szCs w:val="24"/>
        </w:rPr>
        <w:t>Ecological Monographs</w:t>
      </w:r>
      <w:r w:rsidRPr="004110A5">
        <w:rPr>
          <w:rFonts w:ascii="Arial" w:hAnsi="Arial" w:cs="Arial"/>
          <w:sz w:val="24"/>
          <w:szCs w:val="24"/>
        </w:rPr>
        <w:t xml:space="preserve">, 80(3), pp. 369-399. </w:t>
      </w:r>
    </w:p>
    <w:p w14:paraId="5B925A81" w14:textId="1C7016CE" w:rsidR="001A0A8F" w:rsidRDefault="001A0A8F" w:rsidP="617E5ED6">
      <w:pPr>
        <w:spacing w:line="480" w:lineRule="auto"/>
        <w:rPr>
          <w:rFonts w:ascii="Arial" w:hAnsi="Arial" w:cs="Arial"/>
          <w:sz w:val="24"/>
          <w:szCs w:val="24"/>
        </w:rPr>
      </w:pPr>
      <w:r w:rsidRPr="617E5ED6">
        <w:rPr>
          <w:rFonts w:ascii="Arial" w:hAnsi="Arial" w:cs="Arial"/>
          <w:sz w:val="24"/>
          <w:szCs w:val="24"/>
        </w:rPr>
        <w:t xml:space="preserve">Camps-Calvet, M., Langemeyer, J., Calvet-Mir, L. and Gomez-Baggethun, E. (2016) ‘Ecosystem services provided by urban gardens in Barcelona, Spain: Insights for Policy and Planning’, </w:t>
      </w:r>
      <w:r w:rsidRPr="617E5ED6">
        <w:rPr>
          <w:rFonts w:ascii="Arial" w:hAnsi="Arial" w:cs="Arial"/>
          <w:i/>
          <w:iCs/>
          <w:sz w:val="24"/>
          <w:szCs w:val="24"/>
        </w:rPr>
        <w:t xml:space="preserve">Environmental Science and Policy, </w:t>
      </w:r>
      <w:r w:rsidRPr="617E5ED6">
        <w:rPr>
          <w:rFonts w:ascii="Arial" w:hAnsi="Arial" w:cs="Arial"/>
          <w:sz w:val="24"/>
          <w:szCs w:val="24"/>
        </w:rPr>
        <w:t xml:space="preserve">62, pp. 14-23. </w:t>
      </w:r>
    </w:p>
    <w:p w14:paraId="1327A31F" w14:textId="47AECB44" w:rsidR="00020354" w:rsidRDefault="00020354" w:rsidP="617E5ED6">
      <w:pPr>
        <w:spacing w:line="480" w:lineRule="auto"/>
        <w:rPr>
          <w:rFonts w:ascii="Arial" w:hAnsi="Arial" w:cs="Arial"/>
          <w:sz w:val="24"/>
          <w:szCs w:val="24"/>
        </w:rPr>
      </w:pPr>
      <w:r w:rsidRPr="00020354">
        <w:rPr>
          <w:rFonts w:ascii="Arial" w:hAnsi="Arial" w:cs="Arial"/>
          <w:sz w:val="24"/>
          <w:szCs w:val="24"/>
        </w:rPr>
        <w:t>Clinton, N., Stuhlmacher, M., Miles, A., Aragon, N. U., Wagner, M., Georgescu, M., Herwig, C. and Gong, P. (2018) ‘A Global Geospatial Ecosystem Services Estimate of Urban Agriculture’, Earth’s Future, 6(1), pp. 40-60.</w:t>
      </w:r>
    </w:p>
    <w:p w14:paraId="6A45C886" w14:textId="602A0521" w:rsidR="00BD208B" w:rsidRDefault="00BD208B" w:rsidP="617E5ED6">
      <w:pPr>
        <w:spacing w:line="480" w:lineRule="auto"/>
        <w:rPr>
          <w:rFonts w:ascii="Arial" w:hAnsi="Arial" w:cs="Arial"/>
          <w:sz w:val="24"/>
          <w:szCs w:val="24"/>
        </w:rPr>
      </w:pPr>
      <w:r w:rsidRPr="00BD208B">
        <w:rPr>
          <w:rFonts w:ascii="Arial" w:hAnsi="Arial" w:cs="Arial"/>
          <w:sz w:val="24"/>
          <w:szCs w:val="24"/>
        </w:rPr>
        <w:t>Clucas, B., Parker, I. R. and Feldpausch-Parker, A. M. (2018) ‘A systematic review of the relationship between urban agriculture and biodiversity’, Urban Ecosystems, 21, pp. 635-643.</w:t>
      </w:r>
    </w:p>
    <w:p w14:paraId="4713B807" w14:textId="0F90E667" w:rsidR="0070729F" w:rsidRPr="00F4569D" w:rsidRDefault="0070729F" w:rsidP="617E5ED6">
      <w:pPr>
        <w:spacing w:line="480" w:lineRule="auto"/>
        <w:rPr>
          <w:rFonts w:ascii="Arial" w:hAnsi="Arial" w:cs="Arial"/>
          <w:sz w:val="24"/>
          <w:szCs w:val="24"/>
          <w:u w:val="single"/>
        </w:rPr>
      </w:pPr>
      <w:r>
        <w:rPr>
          <w:rFonts w:ascii="Arial" w:hAnsi="Arial" w:cs="Arial"/>
          <w:sz w:val="24"/>
          <w:szCs w:val="24"/>
        </w:rPr>
        <w:t xml:space="preserve">Costanza, R., de Groot, R., Braat, </w:t>
      </w:r>
      <w:r w:rsidR="00AB61F8">
        <w:rPr>
          <w:rFonts w:ascii="Arial" w:hAnsi="Arial" w:cs="Arial"/>
          <w:sz w:val="24"/>
          <w:szCs w:val="24"/>
        </w:rPr>
        <w:t>L., Kub</w:t>
      </w:r>
      <w:r w:rsidR="009052AD">
        <w:rPr>
          <w:rFonts w:ascii="Arial" w:hAnsi="Arial" w:cs="Arial"/>
          <w:sz w:val="24"/>
          <w:szCs w:val="24"/>
        </w:rPr>
        <w:t xml:space="preserve">iszewski, I., Fioramonti, L., Sutton, P., Farber, S. and Grasso, M. (2017) ‘Twenty years of ecosystem services: How far have we come and how far do we still need to go?’, </w:t>
      </w:r>
      <w:r w:rsidR="009052AD">
        <w:rPr>
          <w:rFonts w:ascii="Arial" w:hAnsi="Arial" w:cs="Arial"/>
          <w:i/>
          <w:iCs/>
          <w:sz w:val="24"/>
          <w:szCs w:val="24"/>
        </w:rPr>
        <w:t>Ecosystem Services</w:t>
      </w:r>
      <w:r w:rsidR="009052AD">
        <w:rPr>
          <w:rFonts w:ascii="Arial" w:hAnsi="Arial" w:cs="Arial"/>
          <w:i/>
          <w:iCs/>
          <w:sz w:val="24"/>
          <w:szCs w:val="24"/>
          <w:u w:val="single"/>
        </w:rPr>
        <w:t xml:space="preserve">, </w:t>
      </w:r>
      <w:r w:rsidR="009052AD">
        <w:rPr>
          <w:rFonts w:ascii="Arial" w:hAnsi="Arial" w:cs="Arial"/>
          <w:sz w:val="24"/>
          <w:szCs w:val="24"/>
          <w:u w:val="single"/>
        </w:rPr>
        <w:t xml:space="preserve">29, pp. 1-16. </w:t>
      </w:r>
    </w:p>
    <w:p w14:paraId="5525DFAE" w14:textId="336A62A4" w:rsidR="42B8B8CC" w:rsidRDefault="42B8B8CC" w:rsidP="617E5ED6">
      <w:pPr>
        <w:spacing w:line="480" w:lineRule="auto"/>
        <w:rPr>
          <w:rFonts w:ascii="Arial" w:hAnsi="Arial" w:cs="Arial"/>
          <w:sz w:val="24"/>
          <w:szCs w:val="24"/>
        </w:rPr>
      </w:pPr>
      <w:r w:rsidRPr="617E5ED6">
        <w:rPr>
          <w:rFonts w:ascii="Arial" w:hAnsi="Arial" w:cs="Arial"/>
          <w:sz w:val="24"/>
          <w:szCs w:val="24"/>
        </w:rPr>
        <w:t xml:space="preserve">Da Silva, J., Kernaghan, S. and Luque, A. (2012) ‘A systems approach to meeting the challenges of urban climate change’, </w:t>
      </w:r>
      <w:r w:rsidRPr="617E5ED6">
        <w:rPr>
          <w:rFonts w:ascii="Arial" w:hAnsi="Arial" w:cs="Arial"/>
          <w:i/>
          <w:iCs/>
          <w:sz w:val="24"/>
          <w:szCs w:val="24"/>
        </w:rPr>
        <w:t>International Journal of Urban Sustainable Development</w:t>
      </w:r>
      <w:r w:rsidRPr="617E5ED6">
        <w:rPr>
          <w:rFonts w:ascii="Arial" w:hAnsi="Arial" w:cs="Arial"/>
          <w:sz w:val="24"/>
          <w:szCs w:val="24"/>
        </w:rPr>
        <w:t xml:space="preserve">, 4(2), pp. 125-145. </w:t>
      </w:r>
    </w:p>
    <w:p w14:paraId="5D7BECCB" w14:textId="64A7423A" w:rsidR="001A0A8F" w:rsidRDefault="001A0A8F" w:rsidP="004110A5">
      <w:pPr>
        <w:spacing w:line="480" w:lineRule="auto"/>
        <w:rPr>
          <w:rFonts w:ascii="Arial" w:hAnsi="Arial" w:cs="Arial"/>
          <w:sz w:val="24"/>
        </w:rPr>
      </w:pPr>
      <w:r w:rsidRPr="006B031B">
        <w:rPr>
          <w:rFonts w:ascii="Arial" w:hAnsi="Arial" w:cs="Arial"/>
          <w:sz w:val="24"/>
        </w:rPr>
        <w:t xml:space="preserve">D’Amato, G., Cecchi, L., Bonini, S., Nunes, C., Annesi-Maesano, I., Behrendt, H., Liccardi, G., Popov, T. and Van Cauwenberge, P. (2007) ‘Allergenic pollen and pollen allergy in Europe’, </w:t>
      </w:r>
      <w:r w:rsidRPr="006B031B">
        <w:rPr>
          <w:rFonts w:ascii="Arial" w:hAnsi="Arial" w:cs="Arial"/>
          <w:i/>
          <w:sz w:val="24"/>
        </w:rPr>
        <w:t>Allergy</w:t>
      </w:r>
      <w:r w:rsidRPr="006B031B">
        <w:rPr>
          <w:rFonts w:ascii="Arial" w:hAnsi="Arial" w:cs="Arial"/>
          <w:sz w:val="24"/>
        </w:rPr>
        <w:t>, 62(9), doi: 10.1111/j.1398-9995.2007.01393.x</w:t>
      </w:r>
    </w:p>
    <w:p w14:paraId="5A39AB54" w14:textId="453592EF"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Edmondson, J. L., Stott, I., Davies, Z. G., Gaston, K. J. and Leake, J. R. (2016) ‘Soil surface temperatures reveal moderation of the urban heat island effect by trees and shrubs’, </w:t>
      </w:r>
      <w:r w:rsidRPr="004110A5">
        <w:rPr>
          <w:rFonts w:ascii="Arial" w:hAnsi="Arial" w:cs="Arial"/>
          <w:i/>
          <w:sz w:val="24"/>
          <w:szCs w:val="24"/>
        </w:rPr>
        <w:t>Scientific Reports</w:t>
      </w:r>
      <w:r w:rsidRPr="004110A5">
        <w:rPr>
          <w:rFonts w:ascii="Arial" w:hAnsi="Arial" w:cs="Arial"/>
          <w:sz w:val="24"/>
          <w:szCs w:val="24"/>
        </w:rPr>
        <w:t>, 6(33708), doi: 10.1038/srep33708</w:t>
      </w:r>
    </w:p>
    <w:p w14:paraId="3352BB09" w14:textId="32AC5459" w:rsidR="00020354" w:rsidRDefault="00020354" w:rsidP="004110A5">
      <w:pPr>
        <w:spacing w:line="480" w:lineRule="auto"/>
        <w:rPr>
          <w:rFonts w:ascii="Arial" w:hAnsi="Arial" w:cs="Arial"/>
          <w:sz w:val="24"/>
          <w:szCs w:val="24"/>
        </w:rPr>
      </w:pPr>
      <w:r w:rsidRPr="00020354">
        <w:rPr>
          <w:rFonts w:ascii="Arial" w:hAnsi="Arial" w:cs="Arial"/>
          <w:sz w:val="24"/>
          <w:szCs w:val="24"/>
        </w:rPr>
        <w:t>Edmondson, J. L., Cunningham, H., Densley Tingley, D. O., Dobson, M. C., Grafius, D. R., Leake, J. R., McHugh, N., Nickles, J., Phoenix, G. K., Ryan, A. J., Stovin, V., Buck, N. T., Warren, P. H. and Cameron, D. D. (2020) ‘The hidden potential of urban horticulture’, Nature Food, 1, doi: 10.1038/s43016-020-0045-6</w:t>
      </w:r>
    </w:p>
    <w:p w14:paraId="034B0BA6" w14:textId="66BC404C" w:rsidR="00A62D33" w:rsidRPr="004110A5" w:rsidRDefault="00A62D33" w:rsidP="004110A5">
      <w:pPr>
        <w:spacing w:line="480" w:lineRule="auto"/>
        <w:rPr>
          <w:rFonts w:ascii="Arial" w:hAnsi="Arial" w:cs="Arial"/>
          <w:sz w:val="24"/>
          <w:szCs w:val="24"/>
        </w:rPr>
      </w:pPr>
      <w:r w:rsidRPr="00A62D33">
        <w:rPr>
          <w:rFonts w:ascii="Arial" w:hAnsi="Arial" w:cs="Arial"/>
          <w:sz w:val="24"/>
          <w:szCs w:val="24"/>
        </w:rPr>
        <w:t>EEA (2011) Green Infrastructure and Territorial Cohesion: The concept of green infrastructure and its integration into policies using monitoring systems. Available at: https://doi.org/10.1787/b261814f-en (Accessed: 15 April 2021).</w:t>
      </w:r>
    </w:p>
    <w:p w14:paraId="7B365E1B" w14:textId="77777777" w:rsidR="004110A5" w:rsidRPr="004110A5" w:rsidRDefault="004110A5" w:rsidP="004110A5">
      <w:pPr>
        <w:spacing w:line="480" w:lineRule="auto"/>
        <w:rPr>
          <w:rFonts w:ascii="Arial" w:hAnsi="Arial" w:cs="Arial"/>
          <w:sz w:val="24"/>
          <w:szCs w:val="24"/>
        </w:rPr>
      </w:pPr>
      <w:r w:rsidRPr="617E5ED6">
        <w:rPr>
          <w:rFonts w:ascii="Arial" w:hAnsi="Arial" w:cs="Arial"/>
          <w:sz w:val="24"/>
          <w:szCs w:val="24"/>
        </w:rPr>
        <w:t xml:space="preserve">Egerer, M. and Fairbairn, M. (2018) ‘Gated gardens: Effects of urbanization on community formation and commons management in community gardens’, </w:t>
      </w:r>
      <w:r w:rsidRPr="617E5ED6">
        <w:rPr>
          <w:rFonts w:ascii="Arial" w:hAnsi="Arial" w:cs="Arial"/>
          <w:i/>
          <w:iCs/>
          <w:sz w:val="24"/>
          <w:szCs w:val="24"/>
        </w:rPr>
        <w:t>Geoforum</w:t>
      </w:r>
      <w:r w:rsidRPr="617E5ED6">
        <w:rPr>
          <w:rFonts w:ascii="Arial" w:hAnsi="Arial" w:cs="Arial"/>
          <w:sz w:val="24"/>
          <w:szCs w:val="24"/>
        </w:rPr>
        <w:t xml:space="preserve">, 96, pp. 61-69. </w:t>
      </w:r>
    </w:p>
    <w:p w14:paraId="0B563E2B" w14:textId="60D378B3" w:rsidR="449DAF0F" w:rsidRDefault="449DAF0F" w:rsidP="617E5ED6">
      <w:pPr>
        <w:spacing w:line="480" w:lineRule="auto"/>
        <w:rPr>
          <w:rFonts w:ascii="Arial" w:hAnsi="Arial" w:cs="Arial"/>
          <w:sz w:val="24"/>
          <w:szCs w:val="24"/>
        </w:rPr>
      </w:pPr>
      <w:r w:rsidRPr="617E5ED6">
        <w:rPr>
          <w:rFonts w:ascii="Arial" w:hAnsi="Arial" w:cs="Arial"/>
          <w:sz w:val="24"/>
          <w:szCs w:val="24"/>
        </w:rPr>
        <w:t xml:space="preserve">Eigenbrod, F., Bell, V. A., Davies, H. N., Heinemeyer, A., Armsworth, P. R. and Gaston, K. J. (2011) ‘The impact of projected increases in urbanization on ecosystem services’, </w:t>
      </w:r>
      <w:r w:rsidR="74C065C1" w:rsidRPr="617E5ED6">
        <w:rPr>
          <w:rFonts w:ascii="Arial" w:hAnsi="Arial" w:cs="Arial"/>
          <w:i/>
          <w:iCs/>
          <w:sz w:val="24"/>
          <w:szCs w:val="24"/>
        </w:rPr>
        <w:t>Proceedings of The Royal Society B</w:t>
      </w:r>
      <w:r w:rsidR="74C065C1" w:rsidRPr="617E5ED6">
        <w:rPr>
          <w:rFonts w:ascii="Arial" w:hAnsi="Arial" w:cs="Arial"/>
          <w:sz w:val="24"/>
          <w:szCs w:val="24"/>
        </w:rPr>
        <w:t xml:space="preserve">, 278, pp. 3201-3208. </w:t>
      </w:r>
    </w:p>
    <w:p w14:paraId="505BDA9F" w14:textId="77777777"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Eisenman, T. S., Churkina, G., Jariwala, S. P., Kumar, P., Lovasi, G. S., Pataki, D. E., Weinberger, K. R. and Whitlow, T. H. (2019) ‘Urban trees, air quality, and asthma: an interdisciplinary review’, </w:t>
      </w:r>
      <w:r w:rsidRPr="004110A5">
        <w:rPr>
          <w:rFonts w:ascii="Arial" w:hAnsi="Arial" w:cs="Arial"/>
          <w:i/>
          <w:sz w:val="24"/>
          <w:szCs w:val="24"/>
        </w:rPr>
        <w:t>Landscape and Urban Planning</w:t>
      </w:r>
      <w:r w:rsidRPr="004110A5">
        <w:rPr>
          <w:rFonts w:ascii="Arial" w:hAnsi="Arial" w:cs="Arial"/>
          <w:sz w:val="24"/>
          <w:szCs w:val="24"/>
        </w:rPr>
        <w:t xml:space="preserve">, 187, pp. 47-59. </w:t>
      </w:r>
    </w:p>
    <w:p w14:paraId="53351CF3" w14:textId="3A228487" w:rsidR="007962CE" w:rsidRPr="007962CE" w:rsidRDefault="007962CE" w:rsidP="004110A5">
      <w:pPr>
        <w:spacing w:line="480" w:lineRule="auto"/>
        <w:rPr>
          <w:rFonts w:ascii="Arial" w:hAnsi="Arial" w:cs="Arial"/>
          <w:sz w:val="24"/>
        </w:rPr>
      </w:pPr>
      <w:r w:rsidRPr="006B031B">
        <w:rPr>
          <w:rFonts w:ascii="Arial" w:hAnsi="Arial" w:cs="Arial"/>
          <w:sz w:val="24"/>
        </w:rPr>
        <w:t xml:space="preserve">Francis, C. D., Newman, P., Taff, B. D., White, C., Monz, C. A., Levenhagen, M., Petrelli, A. R., Abbott, L. C., Newton, J., Burson, S., Cooper, C. B., Fristrup, K. M., McClure, C. J. W., Mennitt, D., Giamellaro, M. and Barber, J. R. (2017) ‘Acoustic environments matter: synergistic benefits to humans and ecological communities’, </w:t>
      </w:r>
      <w:r w:rsidRPr="006B031B">
        <w:rPr>
          <w:rFonts w:ascii="Arial" w:hAnsi="Arial" w:cs="Arial"/>
          <w:i/>
          <w:sz w:val="24"/>
        </w:rPr>
        <w:t xml:space="preserve"> Journal of Environmental Management</w:t>
      </w:r>
      <w:r w:rsidRPr="006B031B">
        <w:rPr>
          <w:rFonts w:ascii="Arial" w:hAnsi="Arial" w:cs="Arial"/>
          <w:sz w:val="24"/>
        </w:rPr>
        <w:t xml:space="preserve">, 203(1), pp. 245-254. </w:t>
      </w:r>
    </w:p>
    <w:p w14:paraId="05B016CB" w14:textId="7CCC5946" w:rsidR="001A0A8F" w:rsidRDefault="001A0A8F" w:rsidP="001A0A8F">
      <w:pPr>
        <w:spacing w:line="480" w:lineRule="auto"/>
        <w:rPr>
          <w:rFonts w:ascii="Arial" w:hAnsi="Arial" w:cs="Arial"/>
          <w:sz w:val="24"/>
        </w:rPr>
      </w:pPr>
      <w:r w:rsidRPr="006B031B">
        <w:rPr>
          <w:rFonts w:ascii="Arial" w:hAnsi="Arial" w:cs="Arial"/>
          <w:sz w:val="24"/>
        </w:rPr>
        <w:t xml:space="preserve">Giedych, R. and Maksymiuk, G. (2017) ‘Specific Features of Parks and Their Impact on Regulation and Cultural Ecosystem Services Provision in Warsaw, Poland’, </w:t>
      </w:r>
      <w:r w:rsidRPr="006B031B">
        <w:rPr>
          <w:rFonts w:ascii="Arial" w:hAnsi="Arial" w:cs="Arial"/>
          <w:i/>
          <w:sz w:val="24"/>
        </w:rPr>
        <w:t>Sustainability</w:t>
      </w:r>
      <w:r w:rsidRPr="006B031B">
        <w:rPr>
          <w:rFonts w:ascii="Arial" w:hAnsi="Arial" w:cs="Arial"/>
          <w:sz w:val="24"/>
        </w:rPr>
        <w:t>, 9(5), doi: 10.3390/su9050792</w:t>
      </w:r>
    </w:p>
    <w:p w14:paraId="4689DFF8" w14:textId="1570A830" w:rsidR="004B3D6D" w:rsidRDefault="004B3D6D" w:rsidP="001A0A8F">
      <w:pPr>
        <w:spacing w:line="480" w:lineRule="auto"/>
        <w:rPr>
          <w:rFonts w:ascii="Arial" w:hAnsi="Arial" w:cs="Arial"/>
          <w:sz w:val="24"/>
        </w:rPr>
      </w:pPr>
      <w:r w:rsidRPr="004B3D6D">
        <w:rPr>
          <w:rFonts w:ascii="Arial" w:hAnsi="Arial" w:cs="Arial"/>
          <w:sz w:val="24"/>
        </w:rPr>
        <w:t xml:space="preserve">Gillis, K. and Gatersleben, B. (2015) ‘A Review of Psychological Literature on the Health and Wellbeing Benefits of Biophilic Design’, </w:t>
      </w:r>
      <w:r w:rsidRPr="004B3D6D">
        <w:rPr>
          <w:rFonts w:ascii="Arial" w:hAnsi="Arial" w:cs="Arial"/>
          <w:i/>
          <w:iCs/>
          <w:sz w:val="24"/>
        </w:rPr>
        <w:t>Buildings</w:t>
      </w:r>
      <w:r w:rsidRPr="004B3D6D">
        <w:rPr>
          <w:rFonts w:ascii="Arial" w:hAnsi="Arial" w:cs="Arial"/>
          <w:sz w:val="24"/>
        </w:rPr>
        <w:t>, 5(3), pp. 948-963.</w:t>
      </w:r>
    </w:p>
    <w:p w14:paraId="1DF0E9EB" w14:textId="5B85B0C4" w:rsidR="003D47DA" w:rsidRPr="003D47DA" w:rsidRDefault="003D47DA" w:rsidP="001A0A8F">
      <w:pPr>
        <w:spacing w:line="480" w:lineRule="auto"/>
        <w:rPr>
          <w:rFonts w:ascii="Arial" w:hAnsi="Arial" w:cs="Arial"/>
          <w:sz w:val="24"/>
        </w:rPr>
      </w:pPr>
      <w:r>
        <w:rPr>
          <w:rFonts w:ascii="Arial" w:hAnsi="Arial" w:cs="Arial"/>
          <w:sz w:val="24"/>
        </w:rPr>
        <w:t xml:space="preserve">Gómez-Baggethun, E. and Barton, D. N. (2013) ‘Classifying and valuing ecosystem services for urban planning’, </w:t>
      </w:r>
      <w:r>
        <w:rPr>
          <w:rFonts w:ascii="Arial" w:hAnsi="Arial" w:cs="Arial"/>
          <w:i/>
          <w:iCs/>
          <w:sz w:val="24"/>
        </w:rPr>
        <w:t>Ecological Economics</w:t>
      </w:r>
      <w:r>
        <w:rPr>
          <w:rFonts w:ascii="Arial" w:hAnsi="Arial" w:cs="Arial"/>
          <w:sz w:val="24"/>
        </w:rPr>
        <w:t xml:space="preserve">, </w:t>
      </w:r>
      <w:r w:rsidR="0070729F">
        <w:rPr>
          <w:rFonts w:ascii="Arial" w:hAnsi="Arial" w:cs="Arial"/>
          <w:sz w:val="24"/>
        </w:rPr>
        <w:t>86, pp. 235-245.</w:t>
      </w:r>
    </w:p>
    <w:p w14:paraId="544EBF3D" w14:textId="77777777"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Gontijo, L. M. (2019) ‘Engineering natural enemy shelters to enhance conservation biological control in field crops’, </w:t>
      </w:r>
      <w:r w:rsidRPr="004110A5">
        <w:rPr>
          <w:rFonts w:ascii="Arial" w:hAnsi="Arial" w:cs="Arial"/>
          <w:i/>
          <w:sz w:val="24"/>
          <w:szCs w:val="24"/>
        </w:rPr>
        <w:t>Biological Control</w:t>
      </w:r>
      <w:r w:rsidRPr="004110A5">
        <w:rPr>
          <w:rFonts w:ascii="Arial" w:hAnsi="Arial" w:cs="Arial"/>
          <w:sz w:val="24"/>
          <w:szCs w:val="24"/>
        </w:rPr>
        <w:t xml:space="preserve">, 130, pp. 155-163. </w:t>
      </w:r>
    </w:p>
    <w:p w14:paraId="468C0037" w14:textId="0C50EFE8" w:rsidR="001A0A8F" w:rsidRPr="001A0A8F" w:rsidRDefault="001A0A8F" w:rsidP="004110A5">
      <w:pPr>
        <w:spacing w:line="480" w:lineRule="auto"/>
        <w:rPr>
          <w:rFonts w:ascii="Arial" w:hAnsi="Arial" w:cs="Arial"/>
          <w:sz w:val="24"/>
        </w:rPr>
      </w:pPr>
      <w:r w:rsidRPr="006B031B">
        <w:rPr>
          <w:rFonts w:ascii="Arial" w:hAnsi="Arial" w:cs="Arial"/>
          <w:sz w:val="24"/>
        </w:rPr>
        <w:t xml:space="preserve">Goodman, W. and Minner, J. (2019) ‘Will the urban agricultural revolution be vertical and soilless?  A case study of controlled environment agriculture in New York City’, </w:t>
      </w:r>
      <w:r w:rsidRPr="006B031B">
        <w:rPr>
          <w:rFonts w:ascii="Arial" w:hAnsi="Arial" w:cs="Arial"/>
          <w:i/>
          <w:sz w:val="24"/>
        </w:rPr>
        <w:t>Land Use Policy</w:t>
      </w:r>
      <w:r>
        <w:rPr>
          <w:rFonts w:ascii="Arial" w:hAnsi="Arial" w:cs="Arial"/>
          <w:sz w:val="24"/>
        </w:rPr>
        <w:t xml:space="preserve">, 83, pp. 160-173. </w:t>
      </w:r>
    </w:p>
    <w:p w14:paraId="217CAB4F" w14:textId="77777777" w:rsidR="004110A5" w:rsidRPr="004110A5" w:rsidRDefault="004110A5" w:rsidP="004110A5">
      <w:pPr>
        <w:spacing w:line="480" w:lineRule="auto"/>
        <w:rPr>
          <w:rFonts w:ascii="Arial" w:hAnsi="Arial" w:cs="Arial"/>
          <w:sz w:val="24"/>
          <w:szCs w:val="24"/>
        </w:rPr>
      </w:pPr>
      <w:r w:rsidRPr="004110A5">
        <w:rPr>
          <w:rFonts w:ascii="Arial" w:hAnsi="Arial" w:cs="Arial"/>
          <w:sz w:val="24"/>
          <w:szCs w:val="24"/>
        </w:rPr>
        <w:t xml:space="preserve">Grafius, D. R., Edmondson, J. L., Norton, B. A., Clark, R., Mears, M., Leake, J. R., Constanje, R., Harris, J. A. and Warren, P. H. (2020) ‘Estimating food production in an urban landscape’, </w:t>
      </w:r>
      <w:r w:rsidRPr="004110A5">
        <w:rPr>
          <w:rFonts w:ascii="Arial" w:hAnsi="Arial" w:cs="Arial"/>
          <w:i/>
          <w:sz w:val="24"/>
          <w:szCs w:val="24"/>
        </w:rPr>
        <w:t>Scientific Reports</w:t>
      </w:r>
      <w:r w:rsidRPr="004110A5">
        <w:rPr>
          <w:rFonts w:ascii="Arial" w:hAnsi="Arial" w:cs="Arial"/>
          <w:sz w:val="24"/>
          <w:szCs w:val="24"/>
        </w:rPr>
        <w:t>, 10(5141), doi: 10.1038/s41598-020-62126-4</w:t>
      </w:r>
    </w:p>
    <w:p w14:paraId="08FF24C6" w14:textId="77777777" w:rsidR="001A0A8F" w:rsidRDefault="004110A5" w:rsidP="004110A5">
      <w:pPr>
        <w:spacing w:line="480" w:lineRule="auto"/>
        <w:rPr>
          <w:rFonts w:ascii="Arial" w:hAnsi="Arial" w:cs="Arial"/>
          <w:sz w:val="24"/>
          <w:szCs w:val="24"/>
        </w:rPr>
      </w:pPr>
      <w:r w:rsidRPr="004110A5">
        <w:rPr>
          <w:rFonts w:ascii="Arial" w:hAnsi="Arial" w:cs="Arial"/>
          <w:sz w:val="24"/>
          <w:szCs w:val="24"/>
        </w:rPr>
        <w:t xml:space="preserve">Grote, R., Samson, R., Alonso, R., Amorim, J. H., Cariñanos, P., Churkina, G., Fares, S., Le Thiec, D., Niinemets, Ü., Mikkelsen, T. N., Paoletti, E., Tiwary, A. and Calfapietra, C. (2016) ‘Functional traits of urban trees: air pollution mitigation potential’, </w:t>
      </w:r>
      <w:r w:rsidRPr="004110A5">
        <w:rPr>
          <w:rFonts w:ascii="Arial" w:hAnsi="Arial" w:cs="Arial"/>
          <w:i/>
          <w:sz w:val="24"/>
          <w:szCs w:val="24"/>
        </w:rPr>
        <w:t>Frontiers in Ecology and the Environment</w:t>
      </w:r>
      <w:r w:rsidRPr="004110A5">
        <w:rPr>
          <w:rFonts w:ascii="Arial" w:hAnsi="Arial" w:cs="Arial"/>
          <w:sz w:val="24"/>
          <w:szCs w:val="24"/>
        </w:rPr>
        <w:t>, 14(10), pp. 543-550.</w:t>
      </w:r>
    </w:p>
    <w:p w14:paraId="4B9ACE52" w14:textId="12351711" w:rsidR="004110A5" w:rsidRDefault="001A0A8F" w:rsidP="004110A5">
      <w:pPr>
        <w:spacing w:line="480" w:lineRule="auto"/>
        <w:rPr>
          <w:rFonts w:ascii="Arial" w:hAnsi="Arial" w:cs="Arial"/>
          <w:sz w:val="24"/>
          <w:szCs w:val="24"/>
        </w:rPr>
      </w:pPr>
      <w:r w:rsidRPr="006B031B">
        <w:rPr>
          <w:rFonts w:ascii="Arial" w:hAnsi="Arial" w:cs="Arial"/>
          <w:sz w:val="24"/>
        </w:rPr>
        <w:t>Haase, D., Larondelle, N</w:t>
      </w:r>
      <w:r w:rsidRPr="006B031B">
        <w:rPr>
          <w:rFonts w:ascii="Arial" w:hAnsi="Arial" w:cs="Arial"/>
          <w:sz w:val="24"/>
        </w:rPr>
        <w:tab/>
        <w:t xml:space="preserve">., Andersson, E., Artmann, M., Borgstrom, S., Breuste, J., Gomez-Baggethun, E., Gren, A., Hamstead, Z., Hansen, R., Kabisch, N., Kremer, P., Langemeyer, J., Rall, E. L., McPhearson, T., Pauleit, S., Qureshi, S., Schwarz, N., Voigt, A., Wurster, D. and Elmqvist, T. (2014) ‘A quantitative review of urban ecosystem service assessments: concepts, models, and implementation’, </w:t>
      </w:r>
      <w:r w:rsidRPr="006B031B">
        <w:rPr>
          <w:rFonts w:ascii="Arial" w:hAnsi="Arial" w:cs="Arial"/>
          <w:i/>
          <w:sz w:val="24"/>
        </w:rPr>
        <w:t>Ambio</w:t>
      </w:r>
      <w:r>
        <w:rPr>
          <w:rFonts w:ascii="Arial" w:hAnsi="Arial" w:cs="Arial"/>
          <w:sz w:val="24"/>
        </w:rPr>
        <w:t xml:space="preserve">, 43, pp. 413-433. </w:t>
      </w:r>
      <w:r w:rsidR="004110A5" w:rsidRPr="004110A5">
        <w:rPr>
          <w:rFonts w:ascii="Arial" w:hAnsi="Arial" w:cs="Arial"/>
          <w:sz w:val="24"/>
          <w:szCs w:val="24"/>
        </w:rPr>
        <w:t xml:space="preserve"> </w:t>
      </w:r>
    </w:p>
    <w:p w14:paraId="30F17311" w14:textId="1550F1A4" w:rsidR="007962CE" w:rsidRPr="001A0A8F" w:rsidRDefault="007962CE" w:rsidP="004110A5">
      <w:pPr>
        <w:spacing w:line="480" w:lineRule="auto"/>
        <w:rPr>
          <w:rFonts w:ascii="Arial" w:hAnsi="Arial" w:cs="Arial"/>
          <w:sz w:val="24"/>
        </w:rPr>
      </w:pPr>
      <w:r w:rsidRPr="006B031B">
        <w:rPr>
          <w:rFonts w:ascii="Arial" w:hAnsi="Arial" w:cs="Arial"/>
          <w:sz w:val="24"/>
        </w:rPr>
        <w:t xml:space="preserve">Harrison, P. A., Berry, P. M., Simpson, G., Haslett, J. R., Blicharska, M., Bucur, M., Dunford, R., Egoh, B., Garcia-Llorente, M., Geamana, N., Geertsema, W., Lommelen, E., Meiresonne, L. and Turkelboom, F. (2014) ‘Linkages between biodiversity attributes and ecosystem services: a systematic review’, </w:t>
      </w:r>
      <w:r w:rsidRPr="006B031B">
        <w:rPr>
          <w:rFonts w:ascii="Arial" w:hAnsi="Arial" w:cs="Arial"/>
          <w:i/>
          <w:sz w:val="24"/>
        </w:rPr>
        <w:t>Ecosystem Services</w:t>
      </w:r>
      <w:r>
        <w:rPr>
          <w:rFonts w:ascii="Arial" w:hAnsi="Arial" w:cs="Arial"/>
          <w:sz w:val="24"/>
        </w:rPr>
        <w:t xml:space="preserve">, 9, pp. 191-203. </w:t>
      </w:r>
    </w:p>
    <w:p w14:paraId="527F3086" w14:textId="1FC6F89C" w:rsidR="001A0A8F" w:rsidRDefault="001A0A8F" w:rsidP="004110A5">
      <w:pPr>
        <w:spacing w:line="480" w:lineRule="auto"/>
        <w:rPr>
          <w:rFonts w:ascii="Arial" w:hAnsi="Arial" w:cs="Arial"/>
          <w:sz w:val="24"/>
        </w:rPr>
      </w:pPr>
      <w:r w:rsidRPr="006B031B">
        <w:rPr>
          <w:rFonts w:ascii="Arial" w:hAnsi="Arial" w:cs="Arial"/>
          <w:sz w:val="24"/>
        </w:rPr>
        <w:t xml:space="preserve">Jackson, W. and Ormsby, A. (2017) ‘Urban sacred natural sites – a call for research’, </w:t>
      </w:r>
      <w:r w:rsidRPr="006B031B">
        <w:rPr>
          <w:rFonts w:ascii="Arial" w:hAnsi="Arial" w:cs="Arial"/>
          <w:i/>
          <w:sz w:val="24"/>
        </w:rPr>
        <w:t>Urban Ecosystems</w:t>
      </w:r>
      <w:r w:rsidRPr="006B031B">
        <w:rPr>
          <w:rFonts w:ascii="Arial" w:hAnsi="Arial" w:cs="Arial"/>
          <w:sz w:val="24"/>
        </w:rPr>
        <w:t>, 20, pp. 67</w:t>
      </w:r>
      <w:r>
        <w:rPr>
          <w:rFonts w:ascii="Arial" w:hAnsi="Arial" w:cs="Arial"/>
          <w:sz w:val="24"/>
        </w:rPr>
        <w:t xml:space="preserve">5-681. </w:t>
      </w:r>
    </w:p>
    <w:p w14:paraId="43442E35" w14:textId="3B77F283" w:rsidR="007962CE" w:rsidRDefault="007962CE" w:rsidP="004110A5">
      <w:pPr>
        <w:spacing w:line="480" w:lineRule="auto"/>
        <w:rPr>
          <w:rFonts w:ascii="Arial" w:hAnsi="Arial" w:cs="Arial"/>
          <w:sz w:val="24"/>
          <w:szCs w:val="24"/>
        </w:rPr>
      </w:pPr>
      <w:r w:rsidRPr="617E5ED6">
        <w:rPr>
          <w:rFonts w:ascii="Arial" w:hAnsi="Arial" w:cs="Arial"/>
          <w:sz w:val="24"/>
          <w:szCs w:val="24"/>
        </w:rPr>
        <w:t xml:space="preserve">Johnson, D., See, L., Oswald, S. M., Prokop, G. and Kristin, T. (2020) ‘A cost-benefit analysis of implementing urban heat island adaptation measures in small- and medium-sized cities in Austria’, </w:t>
      </w:r>
      <w:r w:rsidRPr="617E5ED6">
        <w:rPr>
          <w:rFonts w:ascii="Arial" w:hAnsi="Arial" w:cs="Arial"/>
          <w:i/>
          <w:iCs/>
          <w:sz w:val="24"/>
          <w:szCs w:val="24"/>
        </w:rPr>
        <w:t>Environment and Planning B: Urban Analytics and City Science</w:t>
      </w:r>
      <w:r w:rsidRPr="617E5ED6">
        <w:rPr>
          <w:rFonts w:ascii="Arial" w:hAnsi="Arial" w:cs="Arial"/>
          <w:sz w:val="24"/>
          <w:szCs w:val="24"/>
        </w:rPr>
        <w:t>, doi: 10.1177/2399808320974689.</w:t>
      </w:r>
    </w:p>
    <w:p w14:paraId="039F5313" w14:textId="61786EDC" w:rsidR="00A62D33" w:rsidRPr="001A0A8F" w:rsidRDefault="00A62D33" w:rsidP="004110A5">
      <w:pPr>
        <w:spacing w:line="480" w:lineRule="auto"/>
        <w:rPr>
          <w:rFonts w:ascii="Arial" w:hAnsi="Arial" w:cs="Arial"/>
          <w:sz w:val="24"/>
        </w:rPr>
      </w:pPr>
      <w:r w:rsidRPr="00A62D33">
        <w:rPr>
          <w:rFonts w:ascii="Arial" w:hAnsi="Arial" w:cs="Arial"/>
          <w:sz w:val="24"/>
        </w:rPr>
        <w:t xml:space="preserve">Kato, S. and Ahern, J. (2008) ‘Learning by doing: adaptive planning as a strategy to address uncertainty in planning’, </w:t>
      </w:r>
      <w:r w:rsidRPr="00A62D33">
        <w:rPr>
          <w:rFonts w:ascii="Arial" w:hAnsi="Arial" w:cs="Arial"/>
          <w:i/>
          <w:iCs/>
          <w:sz w:val="24"/>
        </w:rPr>
        <w:t>Journal of Environmental Planning and Management</w:t>
      </w:r>
      <w:r w:rsidRPr="00A62D33">
        <w:rPr>
          <w:rFonts w:ascii="Arial" w:hAnsi="Arial" w:cs="Arial"/>
          <w:sz w:val="24"/>
        </w:rPr>
        <w:t>, 51(4), pp. 543-559.</w:t>
      </w:r>
    </w:p>
    <w:p w14:paraId="5B17B196" w14:textId="4EB81F38" w:rsidR="34BFEC04" w:rsidRDefault="34BFEC04" w:rsidP="617E5ED6">
      <w:pPr>
        <w:spacing w:line="480" w:lineRule="auto"/>
        <w:rPr>
          <w:rFonts w:ascii="Arial" w:hAnsi="Arial" w:cs="Arial"/>
          <w:i/>
          <w:iCs/>
          <w:sz w:val="24"/>
          <w:szCs w:val="24"/>
        </w:rPr>
      </w:pPr>
      <w:r w:rsidRPr="617E5ED6">
        <w:rPr>
          <w:rFonts w:ascii="Arial" w:hAnsi="Arial" w:cs="Arial"/>
          <w:sz w:val="24"/>
          <w:szCs w:val="24"/>
        </w:rPr>
        <w:t xml:space="preserve">Koe, C. B., Osmond, P. and Peters, A. (2017) ‘Towards a comprehensive green infrastructure typology: a systematic review of </w:t>
      </w:r>
      <w:r w:rsidR="03CCB8DF" w:rsidRPr="617E5ED6">
        <w:rPr>
          <w:rFonts w:ascii="Arial" w:hAnsi="Arial" w:cs="Arial"/>
          <w:sz w:val="24"/>
          <w:szCs w:val="24"/>
        </w:rPr>
        <w:t xml:space="preserve">approaches, methods and typologies’, </w:t>
      </w:r>
      <w:r w:rsidR="03CCB8DF" w:rsidRPr="617E5ED6">
        <w:rPr>
          <w:rFonts w:ascii="Arial" w:hAnsi="Arial" w:cs="Arial"/>
          <w:i/>
          <w:iCs/>
          <w:sz w:val="24"/>
          <w:szCs w:val="24"/>
        </w:rPr>
        <w:t>Urban Ecosystems</w:t>
      </w:r>
      <w:r w:rsidR="03CCB8DF" w:rsidRPr="617E5ED6">
        <w:rPr>
          <w:rFonts w:ascii="Arial" w:hAnsi="Arial" w:cs="Arial"/>
          <w:sz w:val="24"/>
          <w:szCs w:val="24"/>
        </w:rPr>
        <w:t xml:space="preserve">, 20, pp. 15-35. </w:t>
      </w:r>
    </w:p>
    <w:p w14:paraId="6E85DBC9" w14:textId="6D01524E" w:rsidR="001A0A8F" w:rsidRPr="001A0A8F" w:rsidRDefault="001A0A8F" w:rsidP="004110A5">
      <w:pPr>
        <w:spacing w:line="480" w:lineRule="auto"/>
        <w:rPr>
          <w:rFonts w:ascii="Arial" w:hAnsi="Arial" w:cs="Arial"/>
          <w:sz w:val="24"/>
        </w:rPr>
      </w:pPr>
      <w:r w:rsidRPr="006B031B">
        <w:rPr>
          <w:rFonts w:ascii="Arial" w:hAnsi="Arial" w:cs="Arial"/>
          <w:sz w:val="24"/>
        </w:rPr>
        <w:t xml:space="preserve">Knox, R. B., Suphioglu, C., Taylor, P., Desai, R., Watson, H.C., Peng, J. L. and Bursill, L. A. (2006) ‘Major grass pollen allergen Lol p 1 binds to diesel exhaust particles: implications for asthma and air pollution’, </w:t>
      </w:r>
      <w:r w:rsidRPr="006B031B">
        <w:rPr>
          <w:rFonts w:ascii="Arial" w:hAnsi="Arial" w:cs="Arial"/>
          <w:i/>
          <w:sz w:val="24"/>
        </w:rPr>
        <w:t>Clinical and Experimental Allergy</w:t>
      </w:r>
      <w:r w:rsidRPr="006B031B">
        <w:rPr>
          <w:rFonts w:ascii="Arial" w:hAnsi="Arial" w:cs="Arial"/>
          <w:sz w:val="24"/>
        </w:rPr>
        <w:t>, 27(3), doi: 10.1111/j.1365-2222.1997.tb00702.x</w:t>
      </w:r>
    </w:p>
    <w:p w14:paraId="04691B60" w14:textId="6FFE5517" w:rsidR="00A926E3" w:rsidRDefault="00A926E3" w:rsidP="004110A5">
      <w:pPr>
        <w:spacing w:line="480" w:lineRule="auto"/>
        <w:rPr>
          <w:rFonts w:ascii="Arial" w:hAnsi="Arial" w:cs="Arial"/>
          <w:sz w:val="24"/>
          <w:szCs w:val="24"/>
        </w:rPr>
      </w:pPr>
      <w:r>
        <w:rPr>
          <w:rFonts w:ascii="Arial" w:hAnsi="Arial" w:cs="Arial"/>
          <w:sz w:val="24"/>
          <w:szCs w:val="24"/>
        </w:rPr>
        <w:t xml:space="preserve">Kulak, M., Graves, A. and Chatterton, J. (2013) ‘Reducing greenhouse gas emissions with urban agriculture: A Life Cycle Assessment perspective’, </w:t>
      </w:r>
      <w:r>
        <w:rPr>
          <w:rFonts w:ascii="Arial" w:hAnsi="Arial" w:cs="Arial"/>
          <w:i/>
          <w:sz w:val="24"/>
          <w:szCs w:val="24"/>
        </w:rPr>
        <w:t>Landscape and Urban Planning</w:t>
      </w:r>
      <w:r>
        <w:rPr>
          <w:rFonts w:ascii="Arial" w:hAnsi="Arial" w:cs="Arial"/>
          <w:sz w:val="24"/>
          <w:szCs w:val="24"/>
        </w:rPr>
        <w:t xml:space="preserve">, 111, pp. 68-78. </w:t>
      </w:r>
    </w:p>
    <w:p w14:paraId="0B1335D1" w14:textId="7565606B" w:rsidR="00A62D33" w:rsidRDefault="00A62D33" w:rsidP="004110A5">
      <w:pPr>
        <w:spacing w:line="480" w:lineRule="auto"/>
        <w:rPr>
          <w:rFonts w:ascii="Arial" w:hAnsi="Arial" w:cs="Arial"/>
          <w:sz w:val="24"/>
          <w:szCs w:val="24"/>
        </w:rPr>
      </w:pPr>
      <w:r w:rsidRPr="00A62D33">
        <w:rPr>
          <w:rFonts w:ascii="Arial" w:hAnsi="Arial" w:cs="Arial"/>
          <w:sz w:val="24"/>
          <w:szCs w:val="24"/>
        </w:rPr>
        <w:t xml:space="preserve">Landscape Institute (2009) </w:t>
      </w:r>
      <w:r w:rsidRPr="00543505">
        <w:rPr>
          <w:rFonts w:ascii="Arial" w:hAnsi="Arial" w:cs="Arial"/>
          <w:i/>
          <w:iCs/>
          <w:sz w:val="24"/>
          <w:szCs w:val="24"/>
        </w:rPr>
        <w:t>Green Infrastructure: Connected and Multifunctional Landscapes</w:t>
      </w:r>
      <w:r w:rsidRPr="00A62D33">
        <w:rPr>
          <w:rFonts w:ascii="Arial" w:hAnsi="Arial" w:cs="Arial"/>
          <w:sz w:val="24"/>
          <w:szCs w:val="24"/>
        </w:rPr>
        <w:t>. Available at: https://landscapewpstorage01.blob.core.windows.net/www-landscapeinstitute-org/2016/03/GreenInfrastructurepositionstatement13May09.pdf (Accessed: 15 April 2021).</w:t>
      </w:r>
    </w:p>
    <w:p w14:paraId="4D30EF5E" w14:textId="6693ADAF" w:rsidR="00020354" w:rsidRDefault="00020354" w:rsidP="004110A5">
      <w:pPr>
        <w:spacing w:line="480" w:lineRule="auto"/>
        <w:rPr>
          <w:rFonts w:ascii="Arial" w:hAnsi="Arial" w:cs="Arial"/>
          <w:sz w:val="24"/>
          <w:szCs w:val="24"/>
        </w:rPr>
      </w:pPr>
      <w:r w:rsidRPr="00020354">
        <w:rPr>
          <w:rFonts w:ascii="Arial" w:hAnsi="Arial" w:cs="Arial"/>
          <w:sz w:val="24"/>
          <w:szCs w:val="24"/>
        </w:rPr>
        <w:t>Langemeyer, J., Madrid-Lopez, C., Beltran, A. M. and Mendez, G. V. (2021) ‘Urban agriculture – A necessary pathway towards urban resilience and global sustainability?’, Landscape and Urban Planning, 210, doi: 10.1016/j.landurbplan.2021.104055</w:t>
      </w:r>
    </w:p>
    <w:p w14:paraId="147D5796" w14:textId="43B0F17F" w:rsidR="001A0A8F" w:rsidRPr="001A0A8F" w:rsidRDefault="001A0A8F" w:rsidP="004110A5">
      <w:pPr>
        <w:spacing w:line="480" w:lineRule="auto"/>
        <w:rPr>
          <w:rFonts w:ascii="Arial" w:hAnsi="Arial" w:cs="Arial"/>
          <w:sz w:val="24"/>
        </w:rPr>
      </w:pPr>
      <w:r w:rsidRPr="006B031B">
        <w:rPr>
          <w:rFonts w:ascii="Arial" w:hAnsi="Arial" w:cs="Arial"/>
          <w:sz w:val="24"/>
        </w:rPr>
        <w:t xml:space="preserve">Li, J., Wang, Y., Ni, Z., Chen, S. and Xia, B. (2020) ‘An integrated strategy to improve the microclimate regulation of green-blue-grey infrastructures in specific urban forms’, </w:t>
      </w:r>
      <w:r w:rsidRPr="006B031B">
        <w:rPr>
          <w:rFonts w:ascii="Arial" w:hAnsi="Arial" w:cs="Arial"/>
          <w:i/>
          <w:sz w:val="24"/>
        </w:rPr>
        <w:t>Journal of Cleaner Production</w:t>
      </w:r>
      <w:r w:rsidRPr="006B031B">
        <w:rPr>
          <w:rFonts w:ascii="Arial" w:hAnsi="Arial" w:cs="Arial"/>
          <w:sz w:val="24"/>
        </w:rPr>
        <w:t>, 271, doi: 10.1016/j.jclepro.2020.122555</w:t>
      </w:r>
    </w:p>
    <w:p w14:paraId="61560537" w14:textId="5B67F181"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Lin, B. B., Philpott, S. M. and Jha, S. (2015) ‘The future of urban agriculture and biodiversity-ecosystem services: Challenges and next steps’, </w:t>
      </w:r>
      <w:r w:rsidRPr="004110A5">
        <w:rPr>
          <w:rFonts w:ascii="Arial" w:hAnsi="Arial" w:cs="Arial"/>
          <w:i/>
          <w:sz w:val="24"/>
          <w:szCs w:val="24"/>
        </w:rPr>
        <w:t>Basic and Applied Ecology</w:t>
      </w:r>
      <w:r w:rsidRPr="004110A5">
        <w:rPr>
          <w:rFonts w:ascii="Arial" w:hAnsi="Arial" w:cs="Arial"/>
          <w:sz w:val="24"/>
          <w:szCs w:val="24"/>
        </w:rPr>
        <w:t xml:space="preserve">, 16(3), pp. 189-201. </w:t>
      </w:r>
    </w:p>
    <w:p w14:paraId="3DA8C5D1" w14:textId="0DD79069" w:rsidR="00020354" w:rsidRPr="004110A5" w:rsidRDefault="00020354" w:rsidP="004110A5">
      <w:pPr>
        <w:spacing w:line="480" w:lineRule="auto"/>
        <w:rPr>
          <w:rFonts w:ascii="Arial" w:hAnsi="Arial" w:cs="Arial"/>
          <w:sz w:val="24"/>
          <w:szCs w:val="24"/>
        </w:rPr>
      </w:pPr>
      <w:r w:rsidRPr="00020354">
        <w:rPr>
          <w:rFonts w:ascii="Arial" w:hAnsi="Arial" w:cs="Arial"/>
          <w:sz w:val="24"/>
          <w:szCs w:val="24"/>
        </w:rPr>
        <w:t>Lin, B. B., Philpott, S. M., Jha, S. and Liere, H. (2017) ‘Urban Agriculture as a Productive Green Infrastructure for Environmental and Social Well-Being’, in Tan, P. Y. and Jim, C. Y. (eds) Greening Cities. Singapore: Springer, pp. 155-179.</w:t>
      </w:r>
    </w:p>
    <w:p w14:paraId="207B21C3" w14:textId="76A1201B" w:rsidR="007962CE" w:rsidRPr="007962CE" w:rsidRDefault="007962CE" w:rsidP="004110A5">
      <w:pPr>
        <w:spacing w:line="480" w:lineRule="auto"/>
        <w:rPr>
          <w:rFonts w:ascii="Arial" w:hAnsi="Arial" w:cs="Arial"/>
          <w:sz w:val="24"/>
        </w:rPr>
      </w:pPr>
      <w:r w:rsidRPr="006B031B">
        <w:rPr>
          <w:rFonts w:ascii="Arial" w:hAnsi="Arial" w:cs="Arial"/>
          <w:sz w:val="24"/>
        </w:rPr>
        <w:t xml:space="preserve">Luederitz, C., Brink, E., Gralla, F., Hermelingmeier, V., Meyer, M., Niven, L., Panzer, L., Partelow, S., Rau, A. L., Sasaki, R., Abson, D. J., Lang, D. J., Wamsler, C. and von Wehrden, H. (2015) ‘A review of urban ecosystem services: six key challenges for future research’, </w:t>
      </w:r>
      <w:r w:rsidRPr="006B031B">
        <w:rPr>
          <w:rFonts w:ascii="Arial" w:hAnsi="Arial" w:cs="Arial"/>
          <w:i/>
          <w:sz w:val="24"/>
        </w:rPr>
        <w:t>Ecosystem Services</w:t>
      </w:r>
      <w:r>
        <w:rPr>
          <w:rFonts w:ascii="Arial" w:hAnsi="Arial" w:cs="Arial"/>
          <w:sz w:val="24"/>
        </w:rPr>
        <w:t>, 14, pp. 98-112.</w:t>
      </w:r>
    </w:p>
    <w:p w14:paraId="3995E5F8" w14:textId="38B2CD43" w:rsidR="7D895F96" w:rsidRDefault="7D895F96" w:rsidP="617E5ED6">
      <w:pPr>
        <w:spacing w:line="480" w:lineRule="auto"/>
        <w:rPr>
          <w:rFonts w:ascii="Arial" w:hAnsi="Arial" w:cs="Arial"/>
          <w:sz w:val="24"/>
          <w:szCs w:val="24"/>
        </w:rPr>
      </w:pPr>
      <w:r w:rsidRPr="617E5ED6">
        <w:rPr>
          <w:rFonts w:ascii="Arial" w:hAnsi="Arial" w:cs="Arial"/>
          <w:sz w:val="24"/>
          <w:szCs w:val="24"/>
        </w:rPr>
        <w:t xml:space="preserve">Mell, I. C. (2009) ‘Can Green Infrastructure Promote Urban Sustainability’, </w:t>
      </w:r>
      <w:r w:rsidR="5B9216FB" w:rsidRPr="617E5ED6">
        <w:rPr>
          <w:rFonts w:ascii="Arial" w:hAnsi="Arial" w:cs="Arial"/>
          <w:i/>
          <w:iCs/>
          <w:sz w:val="24"/>
          <w:szCs w:val="24"/>
        </w:rPr>
        <w:t>Engineering Sustainability</w:t>
      </w:r>
      <w:r w:rsidR="5B9216FB" w:rsidRPr="617E5ED6">
        <w:rPr>
          <w:rFonts w:ascii="Arial" w:hAnsi="Arial" w:cs="Arial"/>
          <w:sz w:val="24"/>
          <w:szCs w:val="24"/>
        </w:rPr>
        <w:t xml:space="preserve">, 162(1), pp. 23-34. </w:t>
      </w:r>
    </w:p>
    <w:p w14:paraId="64164057" w14:textId="6F8B676E" w:rsidR="007962CE" w:rsidRDefault="007962CE" w:rsidP="004110A5">
      <w:pPr>
        <w:spacing w:line="480" w:lineRule="auto"/>
        <w:rPr>
          <w:rFonts w:ascii="Arial" w:hAnsi="Arial" w:cs="Arial"/>
          <w:sz w:val="24"/>
        </w:rPr>
      </w:pPr>
      <w:r w:rsidRPr="006B031B">
        <w:rPr>
          <w:rFonts w:ascii="Arial" w:hAnsi="Arial" w:cs="Arial"/>
          <w:sz w:val="24"/>
        </w:rPr>
        <w:t xml:space="preserve">Millennium Ecosystem Assessment (2005) </w:t>
      </w:r>
      <w:r w:rsidRPr="006B031B">
        <w:rPr>
          <w:rFonts w:ascii="Arial" w:hAnsi="Arial" w:cs="Arial"/>
          <w:i/>
          <w:sz w:val="24"/>
        </w:rPr>
        <w:t>Ecosystems and human well-being: synthesis</w:t>
      </w:r>
      <w:r w:rsidRPr="006B031B">
        <w:rPr>
          <w:rFonts w:ascii="Arial" w:hAnsi="Arial" w:cs="Arial"/>
          <w:sz w:val="24"/>
        </w:rPr>
        <w:t xml:space="preserve">. </w:t>
      </w:r>
      <w:r>
        <w:rPr>
          <w:rFonts w:ascii="Arial" w:hAnsi="Arial" w:cs="Arial"/>
          <w:sz w:val="24"/>
        </w:rPr>
        <w:t>Washington, D.C.: Island Press.</w:t>
      </w:r>
    </w:p>
    <w:p w14:paraId="13A6159B" w14:textId="77777777" w:rsidR="00A62D33" w:rsidRPr="00A62D33" w:rsidRDefault="00A62D33" w:rsidP="00A62D33">
      <w:pPr>
        <w:spacing w:line="480" w:lineRule="auto"/>
        <w:rPr>
          <w:rFonts w:ascii="Arial" w:hAnsi="Arial" w:cs="Arial"/>
          <w:sz w:val="24"/>
        </w:rPr>
      </w:pPr>
      <w:r w:rsidRPr="00A62D33">
        <w:rPr>
          <w:rFonts w:ascii="Arial" w:hAnsi="Arial" w:cs="Arial"/>
          <w:sz w:val="24"/>
        </w:rPr>
        <w:t xml:space="preserve">Moher, D., Liberati, A., Tetzlaff, J., Altman, D. G. and PRISMA Group (2009) ‘Preferred Reporting Items for Systematic Reviews and Meta-Analyses: The PRISMA Statement’, </w:t>
      </w:r>
      <w:r w:rsidRPr="00A62D33">
        <w:rPr>
          <w:rFonts w:ascii="Arial" w:hAnsi="Arial" w:cs="Arial"/>
          <w:i/>
          <w:iCs/>
          <w:sz w:val="24"/>
        </w:rPr>
        <w:t>PLoS Medicine</w:t>
      </w:r>
      <w:r w:rsidRPr="00A62D33">
        <w:rPr>
          <w:rFonts w:ascii="Arial" w:hAnsi="Arial" w:cs="Arial"/>
          <w:sz w:val="24"/>
        </w:rPr>
        <w:t>, 6(7), doi: 10.1371/journal.pmed.1000097</w:t>
      </w:r>
    </w:p>
    <w:p w14:paraId="520BEC08" w14:textId="65979347" w:rsidR="00A62D33" w:rsidRPr="007962CE" w:rsidRDefault="00A62D33" w:rsidP="00A62D33">
      <w:pPr>
        <w:spacing w:line="480" w:lineRule="auto"/>
        <w:rPr>
          <w:rFonts w:ascii="Arial" w:hAnsi="Arial" w:cs="Arial"/>
          <w:sz w:val="24"/>
        </w:rPr>
      </w:pPr>
      <w:r w:rsidRPr="00A62D33">
        <w:rPr>
          <w:rFonts w:ascii="Arial" w:hAnsi="Arial" w:cs="Arial"/>
          <w:sz w:val="24"/>
        </w:rPr>
        <w:t xml:space="preserve">Moher, D., Shamseer, L., Clarke, M., Ghersi, D., Liberati, A., Petticrew, M., Shekelle, P., Stewart, L. A. and PRISMA-P Group (2015) ‘Preferred reporting items for systematic review and meta-analysis protocols (PRISMA-P) 2015 statement’, </w:t>
      </w:r>
      <w:r w:rsidRPr="00A62D33">
        <w:rPr>
          <w:rFonts w:ascii="Arial" w:hAnsi="Arial" w:cs="Arial"/>
          <w:i/>
          <w:iCs/>
          <w:sz w:val="24"/>
        </w:rPr>
        <w:t>Systematic Reviews</w:t>
      </w:r>
      <w:r w:rsidRPr="00A62D33">
        <w:rPr>
          <w:rFonts w:ascii="Arial" w:hAnsi="Arial" w:cs="Arial"/>
          <w:sz w:val="24"/>
        </w:rPr>
        <w:t>, 4(1), doi: 10.1186/2046-4053-4-1</w:t>
      </w:r>
    </w:p>
    <w:p w14:paraId="2E20FCEC" w14:textId="7840A2FE" w:rsidR="001A0A8F" w:rsidRPr="001A0A8F" w:rsidRDefault="001A0A8F" w:rsidP="004110A5">
      <w:pPr>
        <w:spacing w:line="480" w:lineRule="auto"/>
        <w:rPr>
          <w:rFonts w:ascii="Arial" w:hAnsi="Arial" w:cs="Arial"/>
          <w:sz w:val="24"/>
        </w:rPr>
      </w:pPr>
      <w:r w:rsidRPr="006B031B">
        <w:rPr>
          <w:rFonts w:ascii="Arial" w:hAnsi="Arial" w:cs="Arial"/>
          <w:sz w:val="24"/>
        </w:rPr>
        <w:t xml:space="preserve">Ngulani, T. and Shackleton, C. M. (2019) ‘Use of public urban green spaces for spiritual services in Bulawayo, Zimbabwe’, </w:t>
      </w:r>
      <w:r w:rsidRPr="006B031B">
        <w:rPr>
          <w:rFonts w:ascii="Arial" w:hAnsi="Arial" w:cs="Arial"/>
          <w:i/>
          <w:sz w:val="24"/>
        </w:rPr>
        <w:t>Urban Forestry and Urban Greening</w:t>
      </w:r>
      <w:r>
        <w:rPr>
          <w:rFonts w:ascii="Arial" w:hAnsi="Arial" w:cs="Arial"/>
          <w:sz w:val="24"/>
        </w:rPr>
        <w:t xml:space="preserve">, 39, pp. 97-104. </w:t>
      </w:r>
    </w:p>
    <w:p w14:paraId="05AB4BC4" w14:textId="12539F73" w:rsidR="001A0A8F" w:rsidRPr="001A0A8F" w:rsidRDefault="001A0A8F" w:rsidP="004110A5">
      <w:pPr>
        <w:spacing w:line="480" w:lineRule="auto"/>
        <w:rPr>
          <w:rFonts w:ascii="Arial" w:hAnsi="Arial" w:cs="Arial"/>
          <w:sz w:val="24"/>
        </w:rPr>
      </w:pPr>
      <w:r w:rsidRPr="006B031B">
        <w:rPr>
          <w:rFonts w:ascii="Arial" w:hAnsi="Arial" w:cs="Arial"/>
          <w:sz w:val="24"/>
        </w:rPr>
        <w:t xml:space="preserve">Nicol, C. and Blake, R. (2000) ‘Classification and Use of Open Space in the Context of Increasing Urban Capacity’, </w:t>
      </w:r>
      <w:r w:rsidRPr="006B031B">
        <w:rPr>
          <w:rFonts w:ascii="Arial" w:hAnsi="Arial" w:cs="Arial"/>
          <w:i/>
          <w:sz w:val="24"/>
        </w:rPr>
        <w:t>Planning Practice and Research</w:t>
      </w:r>
      <w:r>
        <w:rPr>
          <w:rFonts w:ascii="Arial" w:hAnsi="Arial" w:cs="Arial"/>
          <w:sz w:val="24"/>
        </w:rPr>
        <w:t>, 15(3), pp. 193-210.</w:t>
      </w:r>
    </w:p>
    <w:p w14:paraId="22979B48" w14:textId="409AEA1B" w:rsidR="001A0A8F" w:rsidRPr="001A0A8F" w:rsidRDefault="001A0A8F" w:rsidP="004110A5">
      <w:pPr>
        <w:spacing w:line="480" w:lineRule="auto"/>
        <w:rPr>
          <w:rFonts w:ascii="Arial" w:hAnsi="Arial" w:cs="Arial"/>
          <w:sz w:val="24"/>
        </w:rPr>
      </w:pPr>
      <w:r w:rsidRPr="006B031B">
        <w:rPr>
          <w:rFonts w:ascii="Arial" w:hAnsi="Arial" w:cs="Arial"/>
          <w:sz w:val="24"/>
        </w:rPr>
        <w:t xml:space="preserve">Nielsen, A. B., van den Bosch, M., Maruthaveeran, S. and van den Bosch, C. K. (2013) ‘Species richness in urban parks and its drivers: a review of empirical evidence’, </w:t>
      </w:r>
      <w:r w:rsidRPr="006B031B">
        <w:rPr>
          <w:rFonts w:ascii="Arial" w:hAnsi="Arial" w:cs="Arial"/>
          <w:i/>
          <w:sz w:val="24"/>
        </w:rPr>
        <w:t>Urban Ecosystems</w:t>
      </w:r>
      <w:r>
        <w:rPr>
          <w:rFonts w:ascii="Arial" w:hAnsi="Arial" w:cs="Arial"/>
          <w:sz w:val="24"/>
        </w:rPr>
        <w:t xml:space="preserve">, 17, pp. 305-327. </w:t>
      </w:r>
    </w:p>
    <w:p w14:paraId="5EC712B8" w14:textId="719D33D9" w:rsidR="00A926E3" w:rsidRDefault="00A926E3" w:rsidP="004110A5">
      <w:pPr>
        <w:spacing w:line="480" w:lineRule="auto"/>
        <w:rPr>
          <w:rFonts w:ascii="Arial" w:hAnsi="Arial" w:cs="Arial"/>
          <w:sz w:val="24"/>
          <w:szCs w:val="24"/>
        </w:rPr>
      </w:pPr>
      <w:r>
        <w:rPr>
          <w:rFonts w:ascii="Arial" w:hAnsi="Arial" w:cs="Arial"/>
          <w:sz w:val="24"/>
          <w:szCs w:val="24"/>
        </w:rPr>
        <w:t>Nirit, B., Asher, B. T., Haya, F., Pini, S., Ilona, R., Arnram, C. and Marina, I. (2006) ‘Application of treated wastewater for cultivation of roses (</w:t>
      </w:r>
      <w:r>
        <w:rPr>
          <w:rFonts w:ascii="Arial" w:hAnsi="Arial" w:cs="Arial"/>
          <w:i/>
          <w:sz w:val="24"/>
          <w:szCs w:val="24"/>
        </w:rPr>
        <w:t>Rosa hybrida</w:t>
      </w:r>
      <w:r>
        <w:rPr>
          <w:rFonts w:ascii="Arial" w:hAnsi="Arial" w:cs="Arial"/>
          <w:sz w:val="24"/>
          <w:szCs w:val="24"/>
        </w:rPr>
        <w:t xml:space="preserve">) in soil-less culture’, </w:t>
      </w:r>
      <w:r>
        <w:rPr>
          <w:rFonts w:ascii="Arial" w:hAnsi="Arial" w:cs="Arial"/>
          <w:i/>
          <w:sz w:val="24"/>
          <w:szCs w:val="24"/>
        </w:rPr>
        <w:t>Scientia Horticulturae</w:t>
      </w:r>
      <w:r>
        <w:rPr>
          <w:rFonts w:ascii="Arial" w:hAnsi="Arial" w:cs="Arial"/>
          <w:sz w:val="24"/>
          <w:szCs w:val="24"/>
        </w:rPr>
        <w:t xml:space="preserve">, 108(2), pp. 185-193. </w:t>
      </w:r>
    </w:p>
    <w:p w14:paraId="0FA03C5E" w14:textId="3D65B646" w:rsidR="001A0A8F" w:rsidRPr="001A0A8F" w:rsidRDefault="001A0A8F" w:rsidP="004110A5">
      <w:pPr>
        <w:spacing w:line="480" w:lineRule="auto"/>
        <w:rPr>
          <w:rFonts w:ascii="Arial" w:hAnsi="Arial" w:cs="Arial"/>
          <w:sz w:val="24"/>
        </w:rPr>
      </w:pPr>
      <w:r w:rsidRPr="006B031B">
        <w:rPr>
          <w:rFonts w:ascii="Arial" w:hAnsi="Arial" w:cs="Arial"/>
          <w:sz w:val="24"/>
        </w:rPr>
        <w:t xml:space="preserve">Nowak, D. J., Stevens, J. C., Sisinni, S. M. and Luley, C. J. (2002) ‘Effects of urban tree management and species selection on atmospheric carbon dioxide’, </w:t>
      </w:r>
      <w:r w:rsidRPr="006B031B">
        <w:rPr>
          <w:rFonts w:ascii="Arial" w:hAnsi="Arial" w:cs="Arial"/>
          <w:i/>
          <w:sz w:val="24"/>
        </w:rPr>
        <w:t>Journal of Arboriculture</w:t>
      </w:r>
      <w:r>
        <w:rPr>
          <w:rFonts w:ascii="Arial" w:hAnsi="Arial" w:cs="Arial"/>
          <w:sz w:val="24"/>
        </w:rPr>
        <w:t xml:space="preserve">, 28(3), pp. 113-122. </w:t>
      </w:r>
    </w:p>
    <w:p w14:paraId="6A53E7F0" w14:textId="7136635C" w:rsidR="001A0A8F" w:rsidRPr="001A0A8F" w:rsidRDefault="001A0A8F" w:rsidP="004110A5">
      <w:pPr>
        <w:spacing w:line="480" w:lineRule="auto"/>
        <w:rPr>
          <w:rFonts w:ascii="Arial" w:hAnsi="Arial" w:cs="Arial"/>
          <w:sz w:val="24"/>
        </w:rPr>
      </w:pPr>
      <w:r w:rsidRPr="006B031B">
        <w:rPr>
          <w:rFonts w:ascii="Arial" w:hAnsi="Arial" w:cs="Arial"/>
          <w:sz w:val="24"/>
        </w:rPr>
        <w:t xml:space="preserve">Nowak, D. J., Hirabayashi, S., Doyle, M., McGovern, M. and Pasher, J. (2018) ‘Air pollution removal by urban forests in Canada and its effect on air quality and human health’, </w:t>
      </w:r>
      <w:r w:rsidRPr="006B031B">
        <w:rPr>
          <w:rFonts w:ascii="Arial" w:hAnsi="Arial" w:cs="Arial"/>
          <w:i/>
          <w:sz w:val="24"/>
        </w:rPr>
        <w:t xml:space="preserve">Urban Forestry and Urban Greening, </w:t>
      </w:r>
      <w:r w:rsidRPr="006B031B">
        <w:rPr>
          <w:rFonts w:ascii="Arial" w:hAnsi="Arial" w:cs="Arial"/>
          <w:sz w:val="24"/>
        </w:rPr>
        <w:t>29, pp. 40-48.</w:t>
      </w:r>
    </w:p>
    <w:p w14:paraId="684260D9" w14:textId="6CB739F9" w:rsidR="00A926E3" w:rsidRDefault="00A926E3" w:rsidP="004110A5">
      <w:pPr>
        <w:spacing w:line="480" w:lineRule="auto"/>
        <w:rPr>
          <w:rFonts w:ascii="Arial" w:hAnsi="Arial" w:cs="Arial"/>
          <w:sz w:val="24"/>
          <w:szCs w:val="24"/>
        </w:rPr>
      </w:pPr>
      <w:r>
        <w:rPr>
          <w:rFonts w:ascii="Arial" w:hAnsi="Arial" w:cs="Arial"/>
          <w:sz w:val="24"/>
          <w:szCs w:val="24"/>
        </w:rPr>
        <w:t xml:space="preserve">Oberndorfer, E., Lundholm, J. and Bass, B. (2007) ‘Green roofs as urban ecosystems: Ecological structures, functions, and services’, </w:t>
      </w:r>
      <w:r>
        <w:rPr>
          <w:rFonts w:ascii="Arial" w:hAnsi="Arial" w:cs="Arial"/>
          <w:i/>
          <w:sz w:val="24"/>
          <w:szCs w:val="24"/>
        </w:rPr>
        <w:t>BioScience</w:t>
      </w:r>
      <w:r>
        <w:rPr>
          <w:rFonts w:ascii="Arial" w:hAnsi="Arial" w:cs="Arial"/>
          <w:sz w:val="24"/>
          <w:szCs w:val="24"/>
        </w:rPr>
        <w:t xml:space="preserve">, 57, pp. 823-833. </w:t>
      </w:r>
    </w:p>
    <w:p w14:paraId="4C37FAF2" w14:textId="362DA693" w:rsidR="00543505" w:rsidRDefault="00543505" w:rsidP="004110A5">
      <w:pPr>
        <w:spacing w:line="480" w:lineRule="auto"/>
        <w:rPr>
          <w:rFonts w:ascii="Arial" w:hAnsi="Arial" w:cs="Arial"/>
          <w:sz w:val="24"/>
          <w:szCs w:val="24"/>
        </w:rPr>
      </w:pPr>
      <w:r w:rsidRPr="00543505">
        <w:rPr>
          <w:rFonts w:ascii="Arial" w:hAnsi="Arial" w:cs="Arial"/>
          <w:sz w:val="24"/>
          <w:szCs w:val="24"/>
        </w:rPr>
        <w:t xml:space="preserve">OECD (02020) </w:t>
      </w:r>
      <w:r w:rsidRPr="00543505">
        <w:rPr>
          <w:rFonts w:ascii="Arial" w:hAnsi="Arial" w:cs="Arial"/>
          <w:i/>
          <w:iCs/>
          <w:sz w:val="24"/>
          <w:szCs w:val="24"/>
        </w:rPr>
        <w:t>Cities in the World: A New Perspective on Urbanisation</w:t>
      </w:r>
      <w:r w:rsidRPr="00543505">
        <w:rPr>
          <w:rFonts w:ascii="Arial" w:hAnsi="Arial" w:cs="Arial"/>
          <w:sz w:val="24"/>
          <w:szCs w:val="24"/>
        </w:rPr>
        <w:t>. Available at: https://doi.org/10.1787/b261814f-en (Accessed: 15 April 2021).</w:t>
      </w:r>
    </w:p>
    <w:p w14:paraId="105C2C06" w14:textId="4C2DC761" w:rsidR="00020354" w:rsidRPr="00A926E3" w:rsidRDefault="00020354" w:rsidP="004110A5">
      <w:pPr>
        <w:spacing w:line="480" w:lineRule="auto"/>
        <w:rPr>
          <w:rFonts w:ascii="Arial" w:hAnsi="Arial" w:cs="Arial"/>
          <w:sz w:val="24"/>
          <w:szCs w:val="24"/>
        </w:rPr>
      </w:pPr>
      <w:r w:rsidRPr="00020354">
        <w:rPr>
          <w:rFonts w:ascii="Arial" w:hAnsi="Arial" w:cs="Arial"/>
          <w:sz w:val="24"/>
          <w:szCs w:val="24"/>
        </w:rPr>
        <w:t>Park, H., Kramer, M., Rhemtulla, J. M. and Konijnendijk, C. C. (2019) ‘Urban food systems that involve trees in Northern America and Europe: A scoping review’, Urban Forestry and Urban Greening, 45, doi: 10.1016/j.ufug.2019.06.003</w:t>
      </w:r>
    </w:p>
    <w:p w14:paraId="7B842DCB" w14:textId="77777777"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Parker, J. E., Snyder, W. E., Hamilton, G. C. and Rodriguez-Saona, C. (2013) ‘Companion planting and insect pest control’, in Soloneski, S. and Larramendy, M. (eds) </w:t>
      </w:r>
      <w:r w:rsidRPr="004110A5">
        <w:rPr>
          <w:rFonts w:ascii="Arial" w:hAnsi="Arial" w:cs="Arial"/>
          <w:i/>
          <w:sz w:val="24"/>
          <w:szCs w:val="24"/>
        </w:rPr>
        <w:t>Weed and Pest Control: Conventional and New Challenges</w:t>
      </w:r>
      <w:r w:rsidRPr="004110A5">
        <w:rPr>
          <w:rFonts w:ascii="Arial" w:hAnsi="Arial" w:cs="Arial"/>
          <w:sz w:val="24"/>
          <w:szCs w:val="24"/>
        </w:rPr>
        <w:t xml:space="preserve">. Croatia: InTech, pp. 1-31. </w:t>
      </w:r>
    </w:p>
    <w:p w14:paraId="6019EE71" w14:textId="07872F96" w:rsidR="00BF6AB0" w:rsidRDefault="00BF6AB0" w:rsidP="004110A5">
      <w:pPr>
        <w:spacing w:line="480" w:lineRule="auto"/>
        <w:rPr>
          <w:rFonts w:ascii="Arial" w:hAnsi="Arial" w:cs="Arial"/>
          <w:sz w:val="24"/>
          <w:szCs w:val="24"/>
        </w:rPr>
      </w:pPr>
      <w:r>
        <w:rPr>
          <w:rFonts w:ascii="Arial" w:hAnsi="Arial" w:cs="Arial"/>
          <w:sz w:val="24"/>
          <w:szCs w:val="24"/>
        </w:rPr>
        <w:t xml:space="preserve">Pinho, P., Correia, O., Lecoq, M., Munzi, S., Vasconcelos, S., Gonçalves, P., Rebelo, R., Antunes, C., Silva, P., Freitas, C., Lopes, N., Santos-Reis, M. and Branquinho, C. (2016) ‘Evaluating green infrastructure in urban environments using a multi-taxa and functional diversity approach’, </w:t>
      </w:r>
      <w:r>
        <w:rPr>
          <w:rFonts w:ascii="Arial" w:hAnsi="Arial" w:cs="Arial"/>
          <w:i/>
          <w:sz w:val="24"/>
          <w:szCs w:val="24"/>
        </w:rPr>
        <w:t>Environmental Research</w:t>
      </w:r>
      <w:r>
        <w:rPr>
          <w:rFonts w:ascii="Arial" w:hAnsi="Arial" w:cs="Arial"/>
          <w:sz w:val="24"/>
          <w:szCs w:val="24"/>
        </w:rPr>
        <w:t xml:space="preserve">, 147, pp. 601-610. </w:t>
      </w:r>
    </w:p>
    <w:p w14:paraId="0D389C29" w14:textId="32B2DA51" w:rsidR="007962CE" w:rsidRPr="007962CE" w:rsidRDefault="007962CE" w:rsidP="004110A5">
      <w:pPr>
        <w:spacing w:line="480" w:lineRule="auto"/>
        <w:rPr>
          <w:rFonts w:ascii="Arial" w:hAnsi="Arial" w:cs="Arial"/>
          <w:sz w:val="24"/>
        </w:rPr>
      </w:pPr>
      <w:r w:rsidRPr="006B031B">
        <w:rPr>
          <w:rFonts w:ascii="Arial" w:hAnsi="Arial" w:cs="Arial"/>
          <w:sz w:val="24"/>
        </w:rPr>
        <w:t xml:space="preserve">Raudsepp-Hearne, C., Peterson, G. D. and Bennett, E. M. (2010) ‘Ecosystem service bundles for analysing tradeoffs in diverse landscapes’, </w:t>
      </w:r>
      <w:r w:rsidRPr="006B031B">
        <w:rPr>
          <w:rFonts w:ascii="Arial" w:hAnsi="Arial" w:cs="Arial"/>
          <w:i/>
          <w:sz w:val="24"/>
        </w:rPr>
        <w:t>Proceedings of the National Academy of Sciences</w:t>
      </w:r>
      <w:r>
        <w:rPr>
          <w:rFonts w:ascii="Arial" w:hAnsi="Arial" w:cs="Arial"/>
          <w:sz w:val="24"/>
        </w:rPr>
        <w:t xml:space="preserve">, 107(11), pp. 5242-5247. </w:t>
      </w:r>
    </w:p>
    <w:p w14:paraId="4C8BED1B" w14:textId="47373D8C" w:rsidR="001A0A8F" w:rsidRDefault="001A0A8F" w:rsidP="004110A5">
      <w:pPr>
        <w:spacing w:line="480" w:lineRule="auto"/>
        <w:rPr>
          <w:rFonts w:ascii="Arial" w:hAnsi="Arial" w:cs="Arial"/>
          <w:sz w:val="24"/>
        </w:rPr>
      </w:pPr>
      <w:r w:rsidRPr="006B031B">
        <w:rPr>
          <w:rFonts w:ascii="Arial" w:hAnsi="Arial" w:cs="Arial"/>
          <w:sz w:val="24"/>
        </w:rPr>
        <w:t xml:space="preserve">Rugel, E. J., Carpiano, R. M., Henderson, S. B. and Brauer, M. (2019) ‘Exposure to natural space, sense of  community belonging, and adverse mental health outcomes across an urban region’, </w:t>
      </w:r>
      <w:r w:rsidRPr="006B031B">
        <w:rPr>
          <w:rFonts w:ascii="Arial" w:hAnsi="Arial" w:cs="Arial"/>
          <w:i/>
          <w:sz w:val="24"/>
        </w:rPr>
        <w:t>Environmental Research</w:t>
      </w:r>
      <w:r>
        <w:rPr>
          <w:rFonts w:ascii="Arial" w:hAnsi="Arial" w:cs="Arial"/>
          <w:sz w:val="24"/>
        </w:rPr>
        <w:t xml:space="preserve">, 171, pp. 365-377. </w:t>
      </w:r>
    </w:p>
    <w:p w14:paraId="2D40F05D" w14:textId="1BE130E3" w:rsidR="00020354" w:rsidRPr="001A0A8F" w:rsidRDefault="00020354" w:rsidP="004110A5">
      <w:pPr>
        <w:spacing w:line="480" w:lineRule="auto"/>
        <w:rPr>
          <w:rFonts w:ascii="Arial" w:hAnsi="Arial" w:cs="Arial"/>
          <w:sz w:val="24"/>
        </w:rPr>
      </w:pPr>
      <w:r w:rsidRPr="00020354">
        <w:rPr>
          <w:rFonts w:ascii="Arial" w:hAnsi="Arial" w:cs="Arial"/>
          <w:sz w:val="24"/>
        </w:rPr>
        <w:t>Russo, A. and Cirella, G. T. (2019) ‘Edible urbanism 5.0’, Palgrave Communications, 5, doi: 10.1057/s41599-019-0377-8</w:t>
      </w:r>
    </w:p>
    <w:p w14:paraId="0FB5E99B" w14:textId="6A83A5FC"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Saldanha, A. V., Gontijo, L. M., Carvalho, R. M. R., Vasconcelos, C. J., Corrêa, A. S. and Gandra, R. L. R. (2019) ‘Companion planting enhances pest suppression despite reducing parasitoid emergence’, </w:t>
      </w:r>
      <w:r w:rsidRPr="004110A5">
        <w:rPr>
          <w:rFonts w:ascii="Arial" w:hAnsi="Arial" w:cs="Arial"/>
          <w:i/>
          <w:sz w:val="24"/>
          <w:szCs w:val="24"/>
        </w:rPr>
        <w:t>Basic and Applied Ecology</w:t>
      </w:r>
      <w:r w:rsidRPr="004110A5">
        <w:rPr>
          <w:rFonts w:ascii="Arial" w:hAnsi="Arial" w:cs="Arial"/>
          <w:sz w:val="24"/>
          <w:szCs w:val="24"/>
        </w:rPr>
        <w:t xml:space="preserve">, 41, pp. 45-55. </w:t>
      </w:r>
    </w:p>
    <w:p w14:paraId="5783A8AF" w14:textId="6F38A0C1" w:rsidR="00543505" w:rsidRDefault="00543505" w:rsidP="004110A5">
      <w:pPr>
        <w:spacing w:line="480" w:lineRule="auto"/>
        <w:rPr>
          <w:rFonts w:ascii="Arial" w:hAnsi="Arial" w:cs="Arial"/>
          <w:sz w:val="24"/>
          <w:szCs w:val="24"/>
        </w:rPr>
      </w:pPr>
      <w:r w:rsidRPr="00543505">
        <w:rPr>
          <w:rFonts w:ascii="Arial" w:hAnsi="Arial" w:cs="Arial"/>
          <w:sz w:val="24"/>
          <w:szCs w:val="24"/>
        </w:rPr>
        <w:t xml:space="preserve">Salmond, J. A., Williams, D. E., Laing, G., Kingham, S., Dirks, K., Longley, I. and Henshaw, G. S. (2013) ‘The influence of vegetation on the horizontal and vertical distribution of pollutants in a street canyon’, </w:t>
      </w:r>
      <w:r w:rsidRPr="00543505">
        <w:rPr>
          <w:rFonts w:ascii="Arial" w:hAnsi="Arial" w:cs="Arial"/>
          <w:i/>
          <w:iCs/>
          <w:sz w:val="24"/>
          <w:szCs w:val="24"/>
        </w:rPr>
        <w:t>Science of the Total Environment</w:t>
      </w:r>
      <w:r w:rsidRPr="00543505">
        <w:rPr>
          <w:rFonts w:ascii="Arial" w:hAnsi="Arial" w:cs="Arial"/>
          <w:sz w:val="24"/>
          <w:szCs w:val="24"/>
        </w:rPr>
        <w:t>, 443, pp. 287-298.</w:t>
      </w:r>
    </w:p>
    <w:p w14:paraId="78538AEE" w14:textId="57044EF9" w:rsidR="00A926E3" w:rsidRDefault="00A926E3" w:rsidP="004110A5">
      <w:pPr>
        <w:spacing w:line="480" w:lineRule="auto"/>
        <w:rPr>
          <w:rFonts w:ascii="Arial" w:hAnsi="Arial" w:cs="Arial"/>
          <w:sz w:val="24"/>
          <w:szCs w:val="24"/>
        </w:rPr>
      </w:pPr>
      <w:r>
        <w:rPr>
          <w:rFonts w:ascii="Arial" w:hAnsi="Arial" w:cs="Arial"/>
          <w:sz w:val="24"/>
          <w:szCs w:val="24"/>
        </w:rPr>
        <w:t xml:space="preserve">Samangooei, M., Sassi, P. and Lack, A. (2016) ‘Soil-less systems vs. soil-based systems for cultivating edible plants on buildings in relation to the contribution towards sustainable cities’, </w:t>
      </w:r>
      <w:r>
        <w:rPr>
          <w:rFonts w:ascii="Arial" w:hAnsi="Arial" w:cs="Arial"/>
          <w:i/>
          <w:sz w:val="24"/>
          <w:szCs w:val="24"/>
        </w:rPr>
        <w:t>Future of Food: Journal on Food, Agriculture and Society</w:t>
      </w:r>
      <w:r>
        <w:rPr>
          <w:rFonts w:ascii="Arial" w:hAnsi="Arial" w:cs="Arial"/>
          <w:sz w:val="24"/>
          <w:szCs w:val="24"/>
        </w:rPr>
        <w:t xml:space="preserve">, 4(2), pp. 24-39. </w:t>
      </w:r>
    </w:p>
    <w:p w14:paraId="5FCDF969" w14:textId="104C814E" w:rsidR="007962CE" w:rsidRPr="007962CE" w:rsidRDefault="007962CE" w:rsidP="004110A5">
      <w:pPr>
        <w:spacing w:line="480" w:lineRule="auto"/>
        <w:rPr>
          <w:rFonts w:ascii="Arial" w:hAnsi="Arial" w:cs="Arial"/>
          <w:sz w:val="24"/>
        </w:rPr>
      </w:pPr>
      <w:r w:rsidRPr="006B031B">
        <w:rPr>
          <w:rFonts w:ascii="Arial" w:hAnsi="Arial" w:cs="Arial"/>
          <w:sz w:val="24"/>
        </w:rPr>
        <w:t xml:space="preserve">Schroter, M., Kraemer, R, Mantel, M., Kabisch, N., Hecker, S., Richter, A., Neumeier, V. and Bonn, A. (2017) ‘Citizen science for assessing ecosystem services: status, challenges, and opportunities’, </w:t>
      </w:r>
      <w:r w:rsidRPr="006B031B">
        <w:rPr>
          <w:rFonts w:ascii="Arial" w:hAnsi="Arial" w:cs="Arial"/>
          <w:i/>
          <w:sz w:val="24"/>
        </w:rPr>
        <w:t>Ecosystem Services</w:t>
      </w:r>
      <w:r>
        <w:rPr>
          <w:rFonts w:ascii="Arial" w:hAnsi="Arial" w:cs="Arial"/>
          <w:sz w:val="24"/>
        </w:rPr>
        <w:t xml:space="preserve">, 28, pp. 80-94. </w:t>
      </w:r>
    </w:p>
    <w:p w14:paraId="7E94CE06" w14:textId="2C5F678B" w:rsidR="001A0A8F" w:rsidRPr="001A0A8F" w:rsidRDefault="001A0A8F" w:rsidP="004110A5">
      <w:pPr>
        <w:spacing w:line="480" w:lineRule="auto"/>
        <w:rPr>
          <w:rFonts w:ascii="Arial" w:hAnsi="Arial" w:cs="Arial"/>
          <w:sz w:val="24"/>
        </w:rPr>
      </w:pPr>
      <w:r w:rsidRPr="006B031B">
        <w:rPr>
          <w:rFonts w:ascii="Arial" w:hAnsi="Arial" w:cs="Arial"/>
          <w:sz w:val="24"/>
        </w:rPr>
        <w:t xml:space="preserve">Schwarz, N., Moretti, M., Bugalho, M. N., Davies, Z. G., Haase, D., Hack, J., Hof, A., Melero, Y., Pett, T. J. and Knapp, S. (2017) ‘Understanding biodiversity-ecosystem service relationships in urban areas: a comprehensive literature review’, </w:t>
      </w:r>
      <w:r w:rsidRPr="006B031B">
        <w:rPr>
          <w:rFonts w:ascii="Arial" w:hAnsi="Arial" w:cs="Arial"/>
          <w:i/>
          <w:sz w:val="24"/>
        </w:rPr>
        <w:t>Ecosystem Services</w:t>
      </w:r>
      <w:r w:rsidRPr="006B031B">
        <w:rPr>
          <w:rFonts w:ascii="Arial" w:hAnsi="Arial" w:cs="Arial"/>
          <w:sz w:val="24"/>
        </w:rPr>
        <w:t>, 27, p</w:t>
      </w:r>
      <w:r>
        <w:rPr>
          <w:rFonts w:ascii="Arial" w:hAnsi="Arial" w:cs="Arial"/>
          <w:sz w:val="24"/>
        </w:rPr>
        <w:t xml:space="preserve">p. 161-171. </w:t>
      </w:r>
    </w:p>
    <w:p w14:paraId="1F03A230" w14:textId="383EACCF" w:rsidR="001A0A8F" w:rsidRPr="001A0A8F" w:rsidRDefault="001A0A8F" w:rsidP="004110A5">
      <w:pPr>
        <w:spacing w:line="480" w:lineRule="auto"/>
        <w:rPr>
          <w:rFonts w:ascii="Arial" w:hAnsi="Arial" w:cs="Arial"/>
          <w:sz w:val="24"/>
        </w:rPr>
      </w:pPr>
      <w:r w:rsidRPr="006B031B">
        <w:rPr>
          <w:rFonts w:ascii="Arial" w:hAnsi="Arial" w:cs="Arial"/>
          <w:sz w:val="24"/>
        </w:rPr>
        <w:t xml:space="preserve">Selmi, W., Weber, C., Rivière, E., Blond, N., Mehdi, L. and Nowak, D. (2016) ‘Air pollution removal by trees in public green spaces in Strasbourg city, France’, </w:t>
      </w:r>
      <w:r w:rsidRPr="006B031B">
        <w:rPr>
          <w:rFonts w:ascii="Arial" w:hAnsi="Arial" w:cs="Arial"/>
          <w:i/>
          <w:sz w:val="24"/>
        </w:rPr>
        <w:t>Urban Forestry and Urban Greening</w:t>
      </w:r>
      <w:r>
        <w:rPr>
          <w:rFonts w:ascii="Arial" w:hAnsi="Arial" w:cs="Arial"/>
          <w:sz w:val="24"/>
        </w:rPr>
        <w:t xml:space="preserve">, 17, pp. 192-201. </w:t>
      </w:r>
    </w:p>
    <w:p w14:paraId="30DF06B2" w14:textId="09197A9D" w:rsidR="00A926E3" w:rsidRPr="00A926E3" w:rsidRDefault="00A926E3" w:rsidP="004110A5">
      <w:pPr>
        <w:spacing w:line="480" w:lineRule="auto"/>
        <w:rPr>
          <w:rFonts w:ascii="Arial" w:hAnsi="Arial" w:cs="Arial"/>
          <w:sz w:val="24"/>
          <w:szCs w:val="24"/>
        </w:rPr>
      </w:pPr>
      <w:r>
        <w:rPr>
          <w:rFonts w:ascii="Arial" w:hAnsi="Arial" w:cs="Arial"/>
          <w:sz w:val="24"/>
          <w:szCs w:val="24"/>
        </w:rPr>
        <w:t xml:space="preserve">Sengupta, A. and Banerjee, H. (2012) ‘Soil-less culture in modern agriculture’, </w:t>
      </w:r>
      <w:r>
        <w:rPr>
          <w:rFonts w:ascii="Arial" w:hAnsi="Arial" w:cs="Arial"/>
          <w:i/>
          <w:sz w:val="24"/>
          <w:szCs w:val="24"/>
        </w:rPr>
        <w:t>World Journal of Science and Technology</w:t>
      </w:r>
      <w:r>
        <w:rPr>
          <w:rFonts w:ascii="Arial" w:hAnsi="Arial" w:cs="Arial"/>
          <w:sz w:val="24"/>
          <w:szCs w:val="24"/>
        </w:rPr>
        <w:t xml:space="preserve">, 2(7), pp. 103-108. </w:t>
      </w:r>
    </w:p>
    <w:p w14:paraId="75C6EB15" w14:textId="62ECD429" w:rsidR="00A926E3" w:rsidRDefault="00A926E3" w:rsidP="004110A5">
      <w:pPr>
        <w:spacing w:line="480" w:lineRule="auto"/>
        <w:rPr>
          <w:rFonts w:ascii="Arial" w:hAnsi="Arial" w:cs="Arial"/>
          <w:sz w:val="24"/>
          <w:szCs w:val="24"/>
        </w:rPr>
      </w:pPr>
      <w:r>
        <w:rPr>
          <w:rFonts w:ascii="Arial" w:hAnsi="Arial" w:cs="Arial"/>
          <w:sz w:val="24"/>
          <w:szCs w:val="24"/>
        </w:rPr>
        <w:t xml:space="preserve">Specht, K., Siebert, R., Hartmann, I., Freisinger, U. B., Sawicka, M., Werner, A., Thomaier, S., Henckel, D., Walk, H. and Dierich, A. (2014) ‘Urban agriculture of the future: an overview of sustainability aspects of food production in and on buildings’, </w:t>
      </w:r>
      <w:r>
        <w:rPr>
          <w:rFonts w:ascii="Arial" w:hAnsi="Arial" w:cs="Arial"/>
          <w:i/>
          <w:sz w:val="24"/>
          <w:szCs w:val="24"/>
        </w:rPr>
        <w:t>Agriculture and Human Values</w:t>
      </w:r>
      <w:r>
        <w:rPr>
          <w:rFonts w:ascii="Arial" w:hAnsi="Arial" w:cs="Arial"/>
          <w:sz w:val="24"/>
          <w:szCs w:val="24"/>
        </w:rPr>
        <w:t xml:space="preserve">, 31, pp. 33-51. </w:t>
      </w:r>
    </w:p>
    <w:p w14:paraId="0E92E8D5" w14:textId="5C38A320" w:rsidR="007962CE" w:rsidRDefault="007962CE" w:rsidP="004110A5">
      <w:pPr>
        <w:spacing w:line="480" w:lineRule="auto"/>
        <w:rPr>
          <w:rFonts w:ascii="Arial" w:hAnsi="Arial" w:cs="Arial"/>
          <w:sz w:val="24"/>
        </w:rPr>
      </w:pPr>
      <w:r w:rsidRPr="006B031B">
        <w:rPr>
          <w:rFonts w:ascii="Arial" w:hAnsi="Arial" w:cs="Arial"/>
          <w:sz w:val="24"/>
        </w:rPr>
        <w:t xml:space="preserve">Tallis, H., Kareiva, P., Marvier, M. and Chang, A. (2008) ‘An ecosystem services framework to support both practical conservation and economic development’, </w:t>
      </w:r>
      <w:r w:rsidRPr="006B031B">
        <w:rPr>
          <w:rFonts w:ascii="Arial" w:hAnsi="Arial" w:cs="Arial"/>
          <w:i/>
          <w:sz w:val="24"/>
        </w:rPr>
        <w:t xml:space="preserve">Proceedings of the National Academy of Sciences, </w:t>
      </w:r>
      <w:r>
        <w:rPr>
          <w:rFonts w:ascii="Arial" w:hAnsi="Arial" w:cs="Arial"/>
          <w:sz w:val="24"/>
        </w:rPr>
        <w:t>105, pp. 9457-9564.</w:t>
      </w:r>
    </w:p>
    <w:p w14:paraId="4410FBA9" w14:textId="50DB7771" w:rsidR="007962CE" w:rsidRPr="007962CE" w:rsidRDefault="007962CE" w:rsidP="004110A5">
      <w:pPr>
        <w:spacing w:line="480" w:lineRule="auto"/>
        <w:rPr>
          <w:rFonts w:ascii="Arial" w:hAnsi="Arial" w:cs="Arial"/>
          <w:sz w:val="24"/>
        </w:rPr>
      </w:pPr>
      <w:r w:rsidRPr="006B031B">
        <w:rPr>
          <w:rFonts w:ascii="Arial" w:hAnsi="Arial" w:cs="Arial"/>
          <w:sz w:val="24"/>
        </w:rPr>
        <w:t xml:space="preserve">Turner, K. G., Odgaard, M. V., Bocher, P. K., Dalgaard, T. and Svenning, J. C. (2014) ‘Bundling ecosystem services in Denmark: Tradei-offs and synergies in a cultural landscape’, </w:t>
      </w:r>
      <w:r w:rsidRPr="006B031B">
        <w:rPr>
          <w:rFonts w:ascii="Arial" w:hAnsi="Arial" w:cs="Arial"/>
          <w:i/>
          <w:sz w:val="24"/>
        </w:rPr>
        <w:t>Landscape and Urban Planning</w:t>
      </w:r>
      <w:r>
        <w:rPr>
          <w:rFonts w:ascii="Arial" w:hAnsi="Arial" w:cs="Arial"/>
          <w:sz w:val="24"/>
        </w:rPr>
        <w:t xml:space="preserve">, 125, pp. 89-104. </w:t>
      </w:r>
    </w:p>
    <w:p w14:paraId="572C7188" w14:textId="0D05747C" w:rsidR="001A0A8F" w:rsidRPr="001A0A8F" w:rsidRDefault="001A0A8F" w:rsidP="617E5ED6">
      <w:pPr>
        <w:spacing w:line="480" w:lineRule="auto"/>
        <w:rPr>
          <w:rFonts w:ascii="Arial" w:hAnsi="Arial" w:cs="Arial"/>
          <w:sz w:val="24"/>
          <w:szCs w:val="24"/>
        </w:rPr>
      </w:pPr>
      <w:r w:rsidRPr="617E5ED6">
        <w:rPr>
          <w:rFonts w:ascii="Arial" w:hAnsi="Arial" w:cs="Arial"/>
          <w:sz w:val="24"/>
          <w:szCs w:val="24"/>
        </w:rPr>
        <w:t xml:space="preserve">Twedt, E., Rainey, R. M. and Proffitt, D. R. (2016) ‘Designed Natural Spaces: Informal Gardens are perceived to be more restorative than Formal Gardens’, </w:t>
      </w:r>
      <w:r w:rsidRPr="617E5ED6">
        <w:rPr>
          <w:rFonts w:ascii="Arial" w:hAnsi="Arial" w:cs="Arial"/>
          <w:i/>
          <w:iCs/>
          <w:sz w:val="24"/>
          <w:szCs w:val="24"/>
        </w:rPr>
        <w:t>Frontiers in Psychology</w:t>
      </w:r>
      <w:r w:rsidRPr="617E5ED6">
        <w:rPr>
          <w:rFonts w:ascii="Arial" w:hAnsi="Arial" w:cs="Arial"/>
          <w:sz w:val="24"/>
          <w:szCs w:val="24"/>
        </w:rPr>
        <w:t>, 7(88), doi: doi.org/10.3389/fpsyg.2016.00088</w:t>
      </w:r>
    </w:p>
    <w:p w14:paraId="2A5498D7" w14:textId="11413FDB" w:rsidR="35CC2672" w:rsidRDefault="35CC2672" w:rsidP="617E5ED6">
      <w:pPr>
        <w:spacing w:line="480" w:lineRule="auto"/>
        <w:rPr>
          <w:rFonts w:ascii="Arial" w:hAnsi="Arial" w:cs="Arial"/>
          <w:sz w:val="24"/>
          <w:szCs w:val="24"/>
        </w:rPr>
      </w:pPr>
      <w:r w:rsidRPr="617E5ED6">
        <w:rPr>
          <w:rFonts w:ascii="Arial" w:hAnsi="Arial" w:cs="Arial"/>
          <w:sz w:val="24"/>
          <w:szCs w:val="24"/>
        </w:rPr>
        <w:t xml:space="preserve">United Nations (2018) </w:t>
      </w:r>
      <w:r w:rsidRPr="617E5ED6">
        <w:rPr>
          <w:rFonts w:ascii="Arial" w:hAnsi="Arial" w:cs="Arial"/>
          <w:i/>
          <w:iCs/>
          <w:sz w:val="24"/>
          <w:szCs w:val="24"/>
        </w:rPr>
        <w:t>World Urbanization Prospects: The 2018 Revision</w:t>
      </w:r>
      <w:r w:rsidRPr="617E5ED6">
        <w:rPr>
          <w:rFonts w:ascii="Arial" w:hAnsi="Arial" w:cs="Arial"/>
          <w:sz w:val="24"/>
          <w:szCs w:val="24"/>
        </w:rPr>
        <w:t>. Available at: https://population.un.org/wup/Download/ (Accessed: 29 December 2020).</w:t>
      </w:r>
    </w:p>
    <w:p w14:paraId="19B30D5B" w14:textId="59BA5926" w:rsidR="00A926E3" w:rsidRPr="00A926E3" w:rsidRDefault="00A926E3" w:rsidP="004110A5">
      <w:pPr>
        <w:spacing w:line="480" w:lineRule="auto"/>
        <w:rPr>
          <w:rFonts w:ascii="Arial" w:hAnsi="Arial" w:cs="Arial"/>
          <w:sz w:val="24"/>
          <w:szCs w:val="24"/>
        </w:rPr>
      </w:pPr>
      <w:r>
        <w:rPr>
          <w:rFonts w:ascii="Arial" w:hAnsi="Arial" w:cs="Arial"/>
          <w:sz w:val="24"/>
          <w:szCs w:val="24"/>
        </w:rPr>
        <w:t xml:space="preserve">Wang, J. and Banzhaf, E. (2018) ‘Towards a better understanding of Green Infrastructure: A critical review’, </w:t>
      </w:r>
      <w:r>
        <w:rPr>
          <w:rFonts w:ascii="Arial" w:hAnsi="Arial" w:cs="Arial"/>
          <w:i/>
          <w:sz w:val="24"/>
          <w:szCs w:val="24"/>
        </w:rPr>
        <w:t>Ecological Indicators,</w:t>
      </w:r>
      <w:r>
        <w:rPr>
          <w:rFonts w:ascii="Arial" w:hAnsi="Arial" w:cs="Arial"/>
          <w:sz w:val="24"/>
          <w:szCs w:val="24"/>
        </w:rPr>
        <w:t xml:space="preserve"> 85, pp. 758-772. </w:t>
      </w:r>
    </w:p>
    <w:p w14:paraId="5071A18A" w14:textId="77777777" w:rsidR="004110A5" w:rsidRDefault="004110A5" w:rsidP="004110A5">
      <w:pPr>
        <w:spacing w:line="480" w:lineRule="auto"/>
        <w:rPr>
          <w:rFonts w:ascii="Arial" w:hAnsi="Arial" w:cs="Arial"/>
          <w:sz w:val="24"/>
          <w:szCs w:val="24"/>
        </w:rPr>
      </w:pPr>
      <w:r w:rsidRPr="004110A5">
        <w:rPr>
          <w:rFonts w:ascii="Arial" w:hAnsi="Arial" w:cs="Arial"/>
          <w:sz w:val="24"/>
          <w:szCs w:val="24"/>
        </w:rPr>
        <w:t xml:space="preserve">Wang, P., Xie, D., Zhou, Y., Youhao, E. and Zhu, Q. (2013) ‘Estimation of net primary productivity using a process-based model in Gansu Province, Northwest China’, </w:t>
      </w:r>
      <w:r w:rsidRPr="004110A5">
        <w:rPr>
          <w:rFonts w:ascii="Arial" w:hAnsi="Arial" w:cs="Arial"/>
          <w:i/>
          <w:sz w:val="24"/>
          <w:szCs w:val="24"/>
        </w:rPr>
        <w:t>Environmental Earth Sciences</w:t>
      </w:r>
      <w:r w:rsidRPr="004110A5">
        <w:rPr>
          <w:rFonts w:ascii="Arial" w:hAnsi="Arial" w:cs="Arial"/>
          <w:sz w:val="24"/>
          <w:szCs w:val="24"/>
        </w:rPr>
        <w:t xml:space="preserve">, 71, pp. 647-658. </w:t>
      </w:r>
    </w:p>
    <w:p w14:paraId="02502C30" w14:textId="471C97FA" w:rsidR="004B3D6D" w:rsidRPr="007962CE" w:rsidRDefault="004B3D6D" w:rsidP="004110A5">
      <w:pPr>
        <w:spacing w:line="480" w:lineRule="auto"/>
        <w:rPr>
          <w:rFonts w:ascii="Arial" w:hAnsi="Arial" w:cs="Arial"/>
          <w:sz w:val="24"/>
        </w:rPr>
      </w:pPr>
      <w:r w:rsidRPr="004B3D6D">
        <w:rPr>
          <w:rFonts w:ascii="Arial" w:hAnsi="Arial" w:cs="Arial"/>
          <w:sz w:val="24"/>
        </w:rPr>
        <w:t xml:space="preserve">Yin, J. and Spengler, J. D. (2019) ‘Going Biophilic: Living and Working in Biophilic Buildings’, in Galea, S., Ettman, C. K. and Vlahov, D. (eds) </w:t>
      </w:r>
      <w:r w:rsidRPr="004B3D6D">
        <w:rPr>
          <w:rFonts w:ascii="Arial" w:hAnsi="Arial" w:cs="Arial"/>
          <w:i/>
          <w:iCs/>
          <w:sz w:val="24"/>
        </w:rPr>
        <w:t>Urban Health. Oxford: Oxford Scholarship Online</w:t>
      </w:r>
      <w:r w:rsidRPr="004B3D6D">
        <w:rPr>
          <w:rFonts w:ascii="Arial" w:hAnsi="Arial" w:cs="Arial"/>
          <w:sz w:val="24"/>
        </w:rPr>
        <w:t>, doi: 10.1093/oso/9780190915858.003.0040</w:t>
      </w:r>
    </w:p>
    <w:sectPr w:rsidR="004B3D6D" w:rsidRPr="007962CE" w:rsidSect="00DD74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F2EA0" w14:textId="77777777" w:rsidR="00A90FEF" w:rsidRDefault="00A90FEF" w:rsidP="008A2EA6">
      <w:pPr>
        <w:spacing w:after="0" w:line="240" w:lineRule="auto"/>
      </w:pPr>
      <w:r>
        <w:separator/>
      </w:r>
    </w:p>
  </w:endnote>
  <w:endnote w:type="continuationSeparator" w:id="0">
    <w:p w14:paraId="5E37AD06" w14:textId="77777777" w:rsidR="00A90FEF" w:rsidRDefault="00A90FEF" w:rsidP="008A2EA6">
      <w:pPr>
        <w:spacing w:after="0" w:line="240" w:lineRule="auto"/>
      </w:pPr>
      <w:r>
        <w:continuationSeparator/>
      </w:r>
    </w:p>
  </w:endnote>
  <w:endnote w:type="continuationNotice" w:id="1">
    <w:p w14:paraId="239CC83A" w14:textId="77777777" w:rsidR="00A90FEF" w:rsidRDefault="00A90F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413054"/>
      <w:docPartObj>
        <w:docPartGallery w:val="Page Numbers (Bottom of Page)"/>
        <w:docPartUnique/>
      </w:docPartObj>
    </w:sdtPr>
    <w:sdtEndPr>
      <w:rPr>
        <w:rFonts w:ascii="Arial" w:hAnsi="Arial" w:cs="Arial"/>
        <w:noProof/>
      </w:rPr>
    </w:sdtEndPr>
    <w:sdtContent>
      <w:p w14:paraId="786DA519" w14:textId="057AB435" w:rsidR="0036235D" w:rsidRPr="00885E51" w:rsidRDefault="0036235D">
        <w:pPr>
          <w:pStyle w:val="Footer"/>
          <w:jc w:val="center"/>
          <w:rPr>
            <w:rFonts w:ascii="Arial" w:hAnsi="Arial" w:cs="Arial"/>
          </w:rPr>
        </w:pPr>
        <w:r w:rsidRPr="00885E51">
          <w:rPr>
            <w:rFonts w:ascii="Arial" w:hAnsi="Arial" w:cs="Arial"/>
          </w:rPr>
          <w:fldChar w:fldCharType="begin"/>
        </w:r>
        <w:r w:rsidRPr="00885E51">
          <w:rPr>
            <w:rFonts w:ascii="Arial" w:hAnsi="Arial" w:cs="Arial"/>
          </w:rPr>
          <w:instrText xml:space="preserve"> PAGE   \* MERGEFORMAT </w:instrText>
        </w:r>
        <w:r w:rsidRPr="00885E51">
          <w:rPr>
            <w:rFonts w:ascii="Arial" w:hAnsi="Arial" w:cs="Arial"/>
          </w:rPr>
          <w:fldChar w:fldCharType="separate"/>
        </w:r>
        <w:r>
          <w:rPr>
            <w:rFonts w:ascii="Arial" w:hAnsi="Arial" w:cs="Arial"/>
            <w:noProof/>
          </w:rPr>
          <w:t>48</w:t>
        </w:r>
        <w:r w:rsidRPr="00885E51">
          <w:rPr>
            <w:rFonts w:ascii="Arial" w:hAnsi="Arial" w:cs="Arial"/>
            <w:noProof/>
          </w:rPr>
          <w:fldChar w:fldCharType="end"/>
        </w:r>
      </w:p>
    </w:sdtContent>
  </w:sdt>
  <w:p w14:paraId="218C0B2F" w14:textId="77777777" w:rsidR="0036235D" w:rsidRDefault="00362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9A948" w14:textId="77777777" w:rsidR="00A90FEF" w:rsidRDefault="00A90FEF" w:rsidP="008A2EA6">
      <w:pPr>
        <w:spacing w:after="0" w:line="240" w:lineRule="auto"/>
      </w:pPr>
      <w:r>
        <w:separator/>
      </w:r>
    </w:p>
  </w:footnote>
  <w:footnote w:type="continuationSeparator" w:id="0">
    <w:p w14:paraId="450A1BB5" w14:textId="77777777" w:rsidR="00A90FEF" w:rsidRDefault="00A90FEF" w:rsidP="008A2EA6">
      <w:pPr>
        <w:spacing w:after="0" w:line="240" w:lineRule="auto"/>
      </w:pPr>
      <w:r>
        <w:continuationSeparator/>
      </w:r>
    </w:p>
  </w:footnote>
  <w:footnote w:type="continuationNotice" w:id="1">
    <w:p w14:paraId="3546FA5E" w14:textId="77777777" w:rsidR="00A90FEF" w:rsidRDefault="00A90F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3BD8"/>
    <w:multiLevelType w:val="hybridMultilevel"/>
    <w:tmpl w:val="8B50F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82DDC"/>
    <w:multiLevelType w:val="hybridMultilevel"/>
    <w:tmpl w:val="0B1C8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1C0FA0"/>
    <w:multiLevelType w:val="hybridMultilevel"/>
    <w:tmpl w:val="D5DE58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0335A"/>
    <w:multiLevelType w:val="hybridMultilevel"/>
    <w:tmpl w:val="7A908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3273DA"/>
    <w:multiLevelType w:val="hybridMultilevel"/>
    <w:tmpl w:val="93909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2F4BB7"/>
    <w:multiLevelType w:val="hybridMultilevel"/>
    <w:tmpl w:val="98823BCA"/>
    <w:lvl w:ilvl="0" w:tplc="3F9CD53C">
      <w:start w:val="1"/>
      <w:numFmt w:val="lowerLetter"/>
      <w:lvlText w:val="%1."/>
      <w:lvlJc w:val="left"/>
      <w:pPr>
        <w:ind w:left="360" w:hanging="360"/>
      </w:pPr>
      <w:rPr>
        <w:rFonts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AE37F9"/>
    <w:multiLevelType w:val="hybridMultilevel"/>
    <w:tmpl w:val="2092D99A"/>
    <w:lvl w:ilvl="0" w:tplc="13B69E64">
      <w:start w:val="1"/>
      <w:numFmt w:val="bullet"/>
      <w:lvlText w:val=""/>
      <w:lvlJc w:val="left"/>
      <w:pPr>
        <w:tabs>
          <w:tab w:val="num" w:pos="720"/>
        </w:tabs>
        <w:ind w:left="720" w:hanging="360"/>
      </w:pPr>
      <w:rPr>
        <w:rFonts w:ascii="Symbol" w:hAnsi="Symbol" w:hint="default"/>
        <w:sz w:val="20"/>
      </w:rPr>
    </w:lvl>
    <w:lvl w:ilvl="1" w:tplc="10EC876A" w:tentative="1">
      <w:start w:val="1"/>
      <w:numFmt w:val="bullet"/>
      <w:lvlText w:val=""/>
      <w:lvlJc w:val="left"/>
      <w:pPr>
        <w:tabs>
          <w:tab w:val="num" w:pos="1440"/>
        </w:tabs>
        <w:ind w:left="1440" w:hanging="360"/>
      </w:pPr>
      <w:rPr>
        <w:rFonts w:ascii="Symbol" w:hAnsi="Symbol" w:hint="default"/>
        <w:sz w:val="20"/>
      </w:rPr>
    </w:lvl>
    <w:lvl w:ilvl="2" w:tplc="565EED14" w:tentative="1">
      <w:start w:val="1"/>
      <w:numFmt w:val="bullet"/>
      <w:lvlText w:val=""/>
      <w:lvlJc w:val="left"/>
      <w:pPr>
        <w:tabs>
          <w:tab w:val="num" w:pos="2160"/>
        </w:tabs>
        <w:ind w:left="2160" w:hanging="360"/>
      </w:pPr>
      <w:rPr>
        <w:rFonts w:ascii="Symbol" w:hAnsi="Symbol" w:hint="default"/>
        <w:sz w:val="20"/>
      </w:rPr>
    </w:lvl>
    <w:lvl w:ilvl="3" w:tplc="AC304FD2" w:tentative="1">
      <w:start w:val="1"/>
      <w:numFmt w:val="bullet"/>
      <w:lvlText w:val=""/>
      <w:lvlJc w:val="left"/>
      <w:pPr>
        <w:tabs>
          <w:tab w:val="num" w:pos="2880"/>
        </w:tabs>
        <w:ind w:left="2880" w:hanging="360"/>
      </w:pPr>
      <w:rPr>
        <w:rFonts w:ascii="Symbol" w:hAnsi="Symbol" w:hint="default"/>
        <w:sz w:val="20"/>
      </w:rPr>
    </w:lvl>
    <w:lvl w:ilvl="4" w:tplc="B3CC192A" w:tentative="1">
      <w:start w:val="1"/>
      <w:numFmt w:val="bullet"/>
      <w:lvlText w:val=""/>
      <w:lvlJc w:val="left"/>
      <w:pPr>
        <w:tabs>
          <w:tab w:val="num" w:pos="3600"/>
        </w:tabs>
        <w:ind w:left="3600" w:hanging="360"/>
      </w:pPr>
      <w:rPr>
        <w:rFonts w:ascii="Symbol" w:hAnsi="Symbol" w:hint="default"/>
        <w:sz w:val="20"/>
      </w:rPr>
    </w:lvl>
    <w:lvl w:ilvl="5" w:tplc="AB80D92E" w:tentative="1">
      <w:start w:val="1"/>
      <w:numFmt w:val="bullet"/>
      <w:lvlText w:val=""/>
      <w:lvlJc w:val="left"/>
      <w:pPr>
        <w:tabs>
          <w:tab w:val="num" w:pos="4320"/>
        </w:tabs>
        <w:ind w:left="4320" w:hanging="360"/>
      </w:pPr>
      <w:rPr>
        <w:rFonts w:ascii="Symbol" w:hAnsi="Symbol" w:hint="default"/>
        <w:sz w:val="20"/>
      </w:rPr>
    </w:lvl>
    <w:lvl w:ilvl="6" w:tplc="3E046CA4" w:tentative="1">
      <w:start w:val="1"/>
      <w:numFmt w:val="bullet"/>
      <w:lvlText w:val=""/>
      <w:lvlJc w:val="left"/>
      <w:pPr>
        <w:tabs>
          <w:tab w:val="num" w:pos="5040"/>
        </w:tabs>
        <w:ind w:left="5040" w:hanging="360"/>
      </w:pPr>
      <w:rPr>
        <w:rFonts w:ascii="Symbol" w:hAnsi="Symbol" w:hint="default"/>
        <w:sz w:val="20"/>
      </w:rPr>
    </w:lvl>
    <w:lvl w:ilvl="7" w:tplc="2C7E5ABA" w:tentative="1">
      <w:start w:val="1"/>
      <w:numFmt w:val="bullet"/>
      <w:lvlText w:val=""/>
      <w:lvlJc w:val="left"/>
      <w:pPr>
        <w:tabs>
          <w:tab w:val="num" w:pos="5760"/>
        </w:tabs>
        <w:ind w:left="5760" w:hanging="360"/>
      </w:pPr>
      <w:rPr>
        <w:rFonts w:ascii="Symbol" w:hAnsi="Symbol" w:hint="default"/>
        <w:sz w:val="20"/>
      </w:rPr>
    </w:lvl>
    <w:lvl w:ilvl="8" w:tplc="E64C7DD0"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B00EA2"/>
    <w:multiLevelType w:val="hybridMultilevel"/>
    <w:tmpl w:val="2D407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CF262D"/>
    <w:multiLevelType w:val="hybridMultilevel"/>
    <w:tmpl w:val="977287A2"/>
    <w:lvl w:ilvl="0" w:tplc="CDF23424">
      <w:start w:val="1"/>
      <w:numFmt w:val="bullet"/>
      <w:lvlText w:val="o"/>
      <w:lvlJc w:val="left"/>
      <w:pPr>
        <w:tabs>
          <w:tab w:val="num" w:pos="720"/>
        </w:tabs>
        <w:ind w:left="720" w:hanging="360"/>
      </w:pPr>
      <w:rPr>
        <w:rFonts w:ascii="Courier New" w:hAnsi="Courier New" w:hint="default"/>
        <w:sz w:val="20"/>
      </w:rPr>
    </w:lvl>
    <w:lvl w:ilvl="1" w:tplc="B15229F0" w:tentative="1">
      <w:start w:val="1"/>
      <w:numFmt w:val="bullet"/>
      <w:lvlText w:val="o"/>
      <w:lvlJc w:val="left"/>
      <w:pPr>
        <w:tabs>
          <w:tab w:val="num" w:pos="1440"/>
        </w:tabs>
        <w:ind w:left="1440" w:hanging="360"/>
      </w:pPr>
      <w:rPr>
        <w:rFonts w:ascii="Courier New" w:hAnsi="Courier New" w:hint="default"/>
        <w:sz w:val="20"/>
      </w:rPr>
    </w:lvl>
    <w:lvl w:ilvl="2" w:tplc="5218E190" w:tentative="1">
      <w:start w:val="1"/>
      <w:numFmt w:val="bullet"/>
      <w:lvlText w:val="o"/>
      <w:lvlJc w:val="left"/>
      <w:pPr>
        <w:tabs>
          <w:tab w:val="num" w:pos="2160"/>
        </w:tabs>
        <w:ind w:left="2160" w:hanging="360"/>
      </w:pPr>
      <w:rPr>
        <w:rFonts w:ascii="Courier New" w:hAnsi="Courier New" w:hint="default"/>
        <w:sz w:val="20"/>
      </w:rPr>
    </w:lvl>
    <w:lvl w:ilvl="3" w:tplc="E90AE4C2" w:tentative="1">
      <w:start w:val="1"/>
      <w:numFmt w:val="bullet"/>
      <w:lvlText w:val="o"/>
      <w:lvlJc w:val="left"/>
      <w:pPr>
        <w:tabs>
          <w:tab w:val="num" w:pos="2880"/>
        </w:tabs>
        <w:ind w:left="2880" w:hanging="360"/>
      </w:pPr>
      <w:rPr>
        <w:rFonts w:ascii="Courier New" w:hAnsi="Courier New" w:hint="default"/>
        <w:sz w:val="20"/>
      </w:rPr>
    </w:lvl>
    <w:lvl w:ilvl="4" w:tplc="A094E290" w:tentative="1">
      <w:start w:val="1"/>
      <w:numFmt w:val="bullet"/>
      <w:lvlText w:val="o"/>
      <w:lvlJc w:val="left"/>
      <w:pPr>
        <w:tabs>
          <w:tab w:val="num" w:pos="3600"/>
        </w:tabs>
        <w:ind w:left="3600" w:hanging="360"/>
      </w:pPr>
      <w:rPr>
        <w:rFonts w:ascii="Courier New" w:hAnsi="Courier New" w:hint="default"/>
        <w:sz w:val="20"/>
      </w:rPr>
    </w:lvl>
    <w:lvl w:ilvl="5" w:tplc="4960352E" w:tentative="1">
      <w:start w:val="1"/>
      <w:numFmt w:val="bullet"/>
      <w:lvlText w:val="o"/>
      <w:lvlJc w:val="left"/>
      <w:pPr>
        <w:tabs>
          <w:tab w:val="num" w:pos="4320"/>
        </w:tabs>
        <w:ind w:left="4320" w:hanging="360"/>
      </w:pPr>
      <w:rPr>
        <w:rFonts w:ascii="Courier New" w:hAnsi="Courier New" w:hint="default"/>
        <w:sz w:val="20"/>
      </w:rPr>
    </w:lvl>
    <w:lvl w:ilvl="6" w:tplc="7CAC6226" w:tentative="1">
      <w:start w:val="1"/>
      <w:numFmt w:val="bullet"/>
      <w:lvlText w:val="o"/>
      <w:lvlJc w:val="left"/>
      <w:pPr>
        <w:tabs>
          <w:tab w:val="num" w:pos="5040"/>
        </w:tabs>
        <w:ind w:left="5040" w:hanging="360"/>
      </w:pPr>
      <w:rPr>
        <w:rFonts w:ascii="Courier New" w:hAnsi="Courier New" w:hint="default"/>
        <w:sz w:val="20"/>
      </w:rPr>
    </w:lvl>
    <w:lvl w:ilvl="7" w:tplc="DCF2B314" w:tentative="1">
      <w:start w:val="1"/>
      <w:numFmt w:val="bullet"/>
      <w:lvlText w:val="o"/>
      <w:lvlJc w:val="left"/>
      <w:pPr>
        <w:tabs>
          <w:tab w:val="num" w:pos="5760"/>
        </w:tabs>
        <w:ind w:left="5760" w:hanging="360"/>
      </w:pPr>
      <w:rPr>
        <w:rFonts w:ascii="Courier New" w:hAnsi="Courier New" w:hint="default"/>
        <w:sz w:val="20"/>
      </w:rPr>
    </w:lvl>
    <w:lvl w:ilvl="8" w:tplc="746E2D12"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7BD1D32"/>
    <w:multiLevelType w:val="hybridMultilevel"/>
    <w:tmpl w:val="9244C82A"/>
    <w:lvl w:ilvl="0" w:tplc="BD6A3080">
      <w:start w:val="4"/>
      <w:numFmt w:val="decimal"/>
      <w:lvlText w:val="%1."/>
      <w:lvlJc w:val="left"/>
      <w:pPr>
        <w:tabs>
          <w:tab w:val="num" w:pos="720"/>
        </w:tabs>
        <w:ind w:left="720" w:hanging="360"/>
      </w:pPr>
    </w:lvl>
    <w:lvl w:ilvl="1" w:tplc="0AF47AF8" w:tentative="1">
      <w:start w:val="1"/>
      <w:numFmt w:val="decimal"/>
      <w:lvlText w:val="%2."/>
      <w:lvlJc w:val="left"/>
      <w:pPr>
        <w:tabs>
          <w:tab w:val="num" w:pos="1440"/>
        </w:tabs>
        <w:ind w:left="1440" w:hanging="360"/>
      </w:pPr>
    </w:lvl>
    <w:lvl w:ilvl="2" w:tplc="0E8420A2" w:tentative="1">
      <w:start w:val="1"/>
      <w:numFmt w:val="decimal"/>
      <w:lvlText w:val="%3."/>
      <w:lvlJc w:val="left"/>
      <w:pPr>
        <w:tabs>
          <w:tab w:val="num" w:pos="2160"/>
        </w:tabs>
        <w:ind w:left="2160" w:hanging="360"/>
      </w:pPr>
    </w:lvl>
    <w:lvl w:ilvl="3" w:tplc="55F86F70" w:tentative="1">
      <w:start w:val="1"/>
      <w:numFmt w:val="decimal"/>
      <w:lvlText w:val="%4."/>
      <w:lvlJc w:val="left"/>
      <w:pPr>
        <w:tabs>
          <w:tab w:val="num" w:pos="2880"/>
        </w:tabs>
        <w:ind w:left="2880" w:hanging="360"/>
      </w:pPr>
    </w:lvl>
    <w:lvl w:ilvl="4" w:tplc="78D0686A" w:tentative="1">
      <w:start w:val="1"/>
      <w:numFmt w:val="decimal"/>
      <w:lvlText w:val="%5."/>
      <w:lvlJc w:val="left"/>
      <w:pPr>
        <w:tabs>
          <w:tab w:val="num" w:pos="3600"/>
        </w:tabs>
        <w:ind w:left="3600" w:hanging="360"/>
      </w:pPr>
    </w:lvl>
    <w:lvl w:ilvl="5" w:tplc="1C0E89D6" w:tentative="1">
      <w:start w:val="1"/>
      <w:numFmt w:val="decimal"/>
      <w:lvlText w:val="%6."/>
      <w:lvlJc w:val="left"/>
      <w:pPr>
        <w:tabs>
          <w:tab w:val="num" w:pos="4320"/>
        </w:tabs>
        <w:ind w:left="4320" w:hanging="360"/>
      </w:pPr>
    </w:lvl>
    <w:lvl w:ilvl="6" w:tplc="5490A558" w:tentative="1">
      <w:start w:val="1"/>
      <w:numFmt w:val="decimal"/>
      <w:lvlText w:val="%7."/>
      <w:lvlJc w:val="left"/>
      <w:pPr>
        <w:tabs>
          <w:tab w:val="num" w:pos="5040"/>
        </w:tabs>
        <w:ind w:left="5040" w:hanging="360"/>
      </w:pPr>
    </w:lvl>
    <w:lvl w:ilvl="7" w:tplc="CBB2EBBE" w:tentative="1">
      <w:start w:val="1"/>
      <w:numFmt w:val="decimal"/>
      <w:lvlText w:val="%8."/>
      <w:lvlJc w:val="left"/>
      <w:pPr>
        <w:tabs>
          <w:tab w:val="num" w:pos="5760"/>
        </w:tabs>
        <w:ind w:left="5760" w:hanging="360"/>
      </w:pPr>
    </w:lvl>
    <w:lvl w:ilvl="8" w:tplc="844E4446" w:tentative="1">
      <w:start w:val="1"/>
      <w:numFmt w:val="decimal"/>
      <w:lvlText w:val="%9."/>
      <w:lvlJc w:val="left"/>
      <w:pPr>
        <w:tabs>
          <w:tab w:val="num" w:pos="6480"/>
        </w:tabs>
        <w:ind w:left="6480" w:hanging="360"/>
      </w:pPr>
    </w:lvl>
  </w:abstractNum>
  <w:abstractNum w:abstractNumId="10" w15:restartNumberingAfterBreak="0">
    <w:nsid w:val="386672CE"/>
    <w:multiLevelType w:val="hybridMultilevel"/>
    <w:tmpl w:val="4FFE2E02"/>
    <w:lvl w:ilvl="0" w:tplc="464E718A">
      <w:start w:val="5"/>
      <w:numFmt w:val="decimal"/>
      <w:lvlText w:val="%1."/>
      <w:lvlJc w:val="left"/>
      <w:pPr>
        <w:tabs>
          <w:tab w:val="num" w:pos="720"/>
        </w:tabs>
        <w:ind w:left="720" w:hanging="360"/>
      </w:pPr>
    </w:lvl>
    <w:lvl w:ilvl="1" w:tplc="26FAB056" w:tentative="1">
      <w:start w:val="1"/>
      <w:numFmt w:val="decimal"/>
      <w:lvlText w:val="%2."/>
      <w:lvlJc w:val="left"/>
      <w:pPr>
        <w:tabs>
          <w:tab w:val="num" w:pos="1440"/>
        </w:tabs>
        <w:ind w:left="1440" w:hanging="360"/>
      </w:pPr>
    </w:lvl>
    <w:lvl w:ilvl="2" w:tplc="5916025C" w:tentative="1">
      <w:start w:val="1"/>
      <w:numFmt w:val="decimal"/>
      <w:lvlText w:val="%3."/>
      <w:lvlJc w:val="left"/>
      <w:pPr>
        <w:tabs>
          <w:tab w:val="num" w:pos="2160"/>
        </w:tabs>
        <w:ind w:left="2160" w:hanging="360"/>
      </w:pPr>
    </w:lvl>
    <w:lvl w:ilvl="3" w:tplc="FEF821FA" w:tentative="1">
      <w:start w:val="1"/>
      <w:numFmt w:val="decimal"/>
      <w:lvlText w:val="%4."/>
      <w:lvlJc w:val="left"/>
      <w:pPr>
        <w:tabs>
          <w:tab w:val="num" w:pos="2880"/>
        </w:tabs>
        <w:ind w:left="2880" w:hanging="360"/>
      </w:pPr>
    </w:lvl>
    <w:lvl w:ilvl="4" w:tplc="E012C6D4" w:tentative="1">
      <w:start w:val="1"/>
      <w:numFmt w:val="decimal"/>
      <w:lvlText w:val="%5."/>
      <w:lvlJc w:val="left"/>
      <w:pPr>
        <w:tabs>
          <w:tab w:val="num" w:pos="3600"/>
        </w:tabs>
        <w:ind w:left="3600" w:hanging="360"/>
      </w:pPr>
    </w:lvl>
    <w:lvl w:ilvl="5" w:tplc="67BE5C54" w:tentative="1">
      <w:start w:val="1"/>
      <w:numFmt w:val="decimal"/>
      <w:lvlText w:val="%6."/>
      <w:lvlJc w:val="left"/>
      <w:pPr>
        <w:tabs>
          <w:tab w:val="num" w:pos="4320"/>
        </w:tabs>
        <w:ind w:left="4320" w:hanging="360"/>
      </w:pPr>
    </w:lvl>
    <w:lvl w:ilvl="6" w:tplc="6DAA6C2A" w:tentative="1">
      <w:start w:val="1"/>
      <w:numFmt w:val="decimal"/>
      <w:lvlText w:val="%7."/>
      <w:lvlJc w:val="left"/>
      <w:pPr>
        <w:tabs>
          <w:tab w:val="num" w:pos="5040"/>
        </w:tabs>
        <w:ind w:left="5040" w:hanging="360"/>
      </w:pPr>
    </w:lvl>
    <w:lvl w:ilvl="7" w:tplc="E858342A" w:tentative="1">
      <w:start w:val="1"/>
      <w:numFmt w:val="decimal"/>
      <w:lvlText w:val="%8."/>
      <w:lvlJc w:val="left"/>
      <w:pPr>
        <w:tabs>
          <w:tab w:val="num" w:pos="5760"/>
        </w:tabs>
        <w:ind w:left="5760" w:hanging="360"/>
      </w:pPr>
    </w:lvl>
    <w:lvl w:ilvl="8" w:tplc="BF1E76BE" w:tentative="1">
      <w:start w:val="1"/>
      <w:numFmt w:val="decimal"/>
      <w:lvlText w:val="%9."/>
      <w:lvlJc w:val="left"/>
      <w:pPr>
        <w:tabs>
          <w:tab w:val="num" w:pos="6480"/>
        </w:tabs>
        <w:ind w:left="6480" w:hanging="360"/>
      </w:pPr>
    </w:lvl>
  </w:abstractNum>
  <w:abstractNum w:abstractNumId="11" w15:restartNumberingAfterBreak="0">
    <w:nsid w:val="3CFF4883"/>
    <w:multiLevelType w:val="hybridMultilevel"/>
    <w:tmpl w:val="05701698"/>
    <w:lvl w:ilvl="0" w:tplc="362CA364">
      <w:start w:val="6"/>
      <w:numFmt w:val="decimal"/>
      <w:lvlText w:val="%1."/>
      <w:lvlJc w:val="left"/>
      <w:pPr>
        <w:tabs>
          <w:tab w:val="num" w:pos="720"/>
        </w:tabs>
        <w:ind w:left="720" w:hanging="360"/>
      </w:pPr>
    </w:lvl>
    <w:lvl w:ilvl="1" w:tplc="A7FCDEEE" w:tentative="1">
      <w:start w:val="1"/>
      <w:numFmt w:val="decimal"/>
      <w:lvlText w:val="%2."/>
      <w:lvlJc w:val="left"/>
      <w:pPr>
        <w:tabs>
          <w:tab w:val="num" w:pos="1440"/>
        </w:tabs>
        <w:ind w:left="1440" w:hanging="360"/>
      </w:pPr>
    </w:lvl>
    <w:lvl w:ilvl="2" w:tplc="E702C586" w:tentative="1">
      <w:start w:val="1"/>
      <w:numFmt w:val="decimal"/>
      <w:lvlText w:val="%3."/>
      <w:lvlJc w:val="left"/>
      <w:pPr>
        <w:tabs>
          <w:tab w:val="num" w:pos="2160"/>
        </w:tabs>
        <w:ind w:left="2160" w:hanging="360"/>
      </w:pPr>
    </w:lvl>
    <w:lvl w:ilvl="3" w:tplc="26D2BFB6" w:tentative="1">
      <w:start w:val="1"/>
      <w:numFmt w:val="decimal"/>
      <w:lvlText w:val="%4."/>
      <w:lvlJc w:val="left"/>
      <w:pPr>
        <w:tabs>
          <w:tab w:val="num" w:pos="2880"/>
        </w:tabs>
        <w:ind w:left="2880" w:hanging="360"/>
      </w:pPr>
    </w:lvl>
    <w:lvl w:ilvl="4" w:tplc="5ED231A8" w:tentative="1">
      <w:start w:val="1"/>
      <w:numFmt w:val="decimal"/>
      <w:lvlText w:val="%5."/>
      <w:lvlJc w:val="left"/>
      <w:pPr>
        <w:tabs>
          <w:tab w:val="num" w:pos="3600"/>
        </w:tabs>
        <w:ind w:left="3600" w:hanging="360"/>
      </w:pPr>
    </w:lvl>
    <w:lvl w:ilvl="5" w:tplc="49B2C62C" w:tentative="1">
      <w:start w:val="1"/>
      <w:numFmt w:val="decimal"/>
      <w:lvlText w:val="%6."/>
      <w:lvlJc w:val="left"/>
      <w:pPr>
        <w:tabs>
          <w:tab w:val="num" w:pos="4320"/>
        </w:tabs>
        <w:ind w:left="4320" w:hanging="360"/>
      </w:pPr>
    </w:lvl>
    <w:lvl w:ilvl="6" w:tplc="1E783256" w:tentative="1">
      <w:start w:val="1"/>
      <w:numFmt w:val="decimal"/>
      <w:lvlText w:val="%7."/>
      <w:lvlJc w:val="left"/>
      <w:pPr>
        <w:tabs>
          <w:tab w:val="num" w:pos="5040"/>
        </w:tabs>
        <w:ind w:left="5040" w:hanging="360"/>
      </w:pPr>
    </w:lvl>
    <w:lvl w:ilvl="7" w:tplc="6DE2DE0E" w:tentative="1">
      <w:start w:val="1"/>
      <w:numFmt w:val="decimal"/>
      <w:lvlText w:val="%8."/>
      <w:lvlJc w:val="left"/>
      <w:pPr>
        <w:tabs>
          <w:tab w:val="num" w:pos="5760"/>
        </w:tabs>
        <w:ind w:left="5760" w:hanging="360"/>
      </w:pPr>
    </w:lvl>
    <w:lvl w:ilvl="8" w:tplc="52BA3E68" w:tentative="1">
      <w:start w:val="1"/>
      <w:numFmt w:val="decimal"/>
      <w:lvlText w:val="%9."/>
      <w:lvlJc w:val="left"/>
      <w:pPr>
        <w:tabs>
          <w:tab w:val="num" w:pos="6480"/>
        </w:tabs>
        <w:ind w:left="6480" w:hanging="360"/>
      </w:pPr>
    </w:lvl>
  </w:abstractNum>
  <w:abstractNum w:abstractNumId="12" w15:restartNumberingAfterBreak="0">
    <w:nsid w:val="3D580A33"/>
    <w:multiLevelType w:val="hybridMultilevel"/>
    <w:tmpl w:val="BACCDC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0C16D5"/>
    <w:multiLevelType w:val="hybridMultilevel"/>
    <w:tmpl w:val="D68437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9B758B"/>
    <w:multiLevelType w:val="hybridMultilevel"/>
    <w:tmpl w:val="40DC89CA"/>
    <w:lvl w:ilvl="0" w:tplc="FD707A00">
      <w:start w:val="3"/>
      <w:numFmt w:val="decimal"/>
      <w:lvlText w:val="%1."/>
      <w:lvlJc w:val="left"/>
      <w:pPr>
        <w:tabs>
          <w:tab w:val="num" w:pos="720"/>
        </w:tabs>
        <w:ind w:left="720" w:hanging="360"/>
      </w:pPr>
    </w:lvl>
    <w:lvl w:ilvl="1" w:tplc="BFBE83FE" w:tentative="1">
      <w:start w:val="1"/>
      <w:numFmt w:val="decimal"/>
      <w:lvlText w:val="%2."/>
      <w:lvlJc w:val="left"/>
      <w:pPr>
        <w:tabs>
          <w:tab w:val="num" w:pos="1440"/>
        </w:tabs>
        <w:ind w:left="1440" w:hanging="360"/>
      </w:pPr>
    </w:lvl>
    <w:lvl w:ilvl="2" w:tplc="516AE52C" w:tentative="1">
      <w:start w:val="1"/>
      <w:numFmt w:val="decimal"/>
      <w:lvlText w:val="%3."/>
      <w:lvlJc w:val="left"/>
      <w:pPr>
        <w:tabs>
          <w:tab w:val="num" w:pos="2160"/>
        </w:tabs>
        <w:ind w:left="2160" w:hanging="360"/>
      </w:pPr>
    </w:lvl>
    <w:lvl w:ilvl="3" w:tplc="4C281418" w:tentative="1">
      <w:start w:val="1"/>
      <w:numFmt w:val="decimal"/>
      <w:lvlText w:val="%4."/>
      <w:lvlJc w:val="left"/>
      <w:pPr>
        <w:tabs>
          <w:tab w:val="num" w:pos="2880"/>
        </w:tabs>
        <w:ind w:left="2880" w:hanging="360"/>
      </w:pPr>
    </w:lvl>
    <w:lvl w:ilvl="4" w:tplc="44D28A2A" w:tentative="1">
      <w:start w:val="1"/>
      <w:numFmt w:val="decimal"/>
      <w:lvlText w:val="%5."/>
      <w:lvlJc w:val="left"/>
      <w:pPr>
        <w:tabs>
          <w:tab w:val="num" w:pos="3600"/>
        </w:tabs>
        <w:ind w:left="3600" w:hanging="360"/>
      </w:pPr>
    </w:lvl>
    <w:lvl w:ilvl="5" w:tplc="EE002A08" w:tentative="1">
      <w:start w:val="1"/>
      <w:numFmt w:val="decimal"/>
      <w:lvlText w:val="%6."/>
      <w:lvlJc w:val="left"/>
      <w:pPr>
        <w:tabs>
          <w:tab w:val="num" w:pos="4320"/>
        </w:tabs>
        <w:ind w:left="4320" w:hanging="360"/>
      </w:pPr>
    </w:lvl>
    <w:lvl w:ilvl="6" w:tplc="F7644000" w:tentative="1">
      <w:start w:val="1"/>
      <w:numFmt w:val="decimal"/>
      <w:lvlText w:val="%7."/>
      <w:lvlJc w:val="left"/>
      <w:pPr>
        <w:tabs>
          <w:tab w:val="num" w:pos="5040"/>
        </w:tabs>
        <w:ind w:left="5040" w:hanging="360"/>
      </w:pPr>
    </w:lvl>
    <w:lvl w:ilvl="7" w:tplc="ABBCCD24" w:tentative="1">
      <w:start w:val="1"/>
      <w:numFmt w:val="decimal"/>
      <w:lvlText w:val="%8."/>
      <w:lvlJc w:val="left"/>
      <w:pPr>
        <w:tabs>
          <w:tab w:val="num" w:pos="5760"/>
        </w:tabs>
        <w:ind w:left="5760" w:hanging="360"/>
      </w:pPr>
    </w:lvl>
    <w:lvl w:ilvl="8" w:tplc="838031FE" w:tentative="1">
      <w:start w:val="1"/>
      <w:numFmt w:val="decimal"/>
      <w:lvlText w:val="%9."/>
      <w:lvlJc w:val="left"/>
      <w:pPr>
        <w:tabs>
          <w:tab w:val="num" w:pos="6480"/>
        </w:tabs>
        <w:ind w:left="6480" w:hanging="360"/>
      </w:pPr>
    </w:lvl>
  </w:abstractNum>
  <w:abstractNum w:abstractNumId="15" w15:restartNumberingAfterBreak="0">
    <w:nsid w:val="401D52BE"/>
    <w:multiLevelType w:val="hybridMultilevel"/>
    <w:tmpl w:val="1C322F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400984"/>
    <w:multiLevelType w:val="hybridMultilevel"/>
    <w:tmpl w:val="82F43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411970"/>
    <w:multiLevelType w:val="hybridMultilevel"/>
    <w:tmpl w:val="21E2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D216A"/>
    <w:multiLevelType w:val="multilevel"/>
    <w:tmpl w:val="487E6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281E81"/>
    <w:multiLevelType w:val="hybridMultilevel"/>
    <w:tmpl w:val="621EB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CB463E"/>
    <w:multiLevelType w:val="hybridMultilevel"/>
    <w:tmpl w:val="ECE6F758"/>
    <w:lvl w:ilvl="0" w:tplc="47B6A052">
      <w:start w:val="1"/>
      <w:numFmt w:val="decimal"/>
      <w:lvlText w:val="%1."/>
      <w:lvlJc w:val="left"/>
      <w:pPr>
        <w:tabs>
          <w:tab w:val="num" w:pos="720"/>
        </w:tabs>
        <w:ind w:left="720" w:hanging="360"/>
      </w:pPr>
    </w:lvl>
    <w:lvl w:ilvl="1" w:tplc="1B1A101A" w:tentative="1">
      <w:start w:val="1"/>
      <w:numFmt w:val="decimal"/>
      <w:lvlText w:val="%2."/>
      <w:lvlJc w:val="left"/>
      <w:pPr>
        <w:tabs>
          <w:tab w:val="num" w:pos="1440"/>
        </w:tabs>
        <w:ind w:left="1440" w:hanging="360"/>
      </w:pPr>
    </w:lvl>
    <w:lvl w:ilvl="2" w:tplc="2C702E14" w:tentative="1">
      <w:start w:val="1"/>
      <w:numFmt w:val="decimal"/>
      <w:lvlText w:val="%3."/>
      <w:lvlJc w:val="left"/>
      <w:pPr>
        <w:tabs>
          <w:tab w:val="num" w:pos="2160"/>
        </w:tabs>
        <w:ind w:left="2160" w:hanging="360"/>
      </w:pPr>
    </w:lvl>
    <w:lvl w:ilvl="3" w:tplc="2BF4BC18" w:tentative="1">
      <w:start w:val="1"/>
      <w:numFmt w:val="decimal"/>
      <w:lvlText w:val="%4."/>
      <w:lvlJc w:val="left"/>
      <w:pPr>
        <w:tabs>
          <w:tab w:val="num" w:pos="2880"/>
        </w:tabs>
        <w:ind w:left="2880" w:hanging="360"/>
      </w:pPr>
    </w:lvl>
    <w:lvl w:ilvl="4" w:tplc="7082B852" w:tentative="1">
      <w:start w:val="1"/>
      <w:numFmt w:val="decimal"/>
      <w:lvlText w:val="%5."/>
      <w:lvlJc w:val="left"/>
      <w:pPr>
        <w:tabs>
          <w:tab w:val="num" w:pos="3600"/>
        </w:tabs>
        <w:ind w:left="3600" w:hanging="360"/>
      </w:pPr>
    </w:lvl>
    <w:lvl w:ilvl="5" w:tplc="9FF26F92" w:tentative="1">
      <w:start w:val="1"/>
      <w:numFmt w:val="decimal"/>
      <w:lvlText w:val="%6."/>
      <w:lvlJc w:val="left"/>
      <w:pPr>
        <w:tabs>
          <w:tab w:val="num" w:pos="4320"/>
        </w:tabs>
        <w:ind w:left="4320" w:hanging="360"/>
      </w:pPr>
    </w:lvl>
    <w:lvl w:ilvl="6" w:tplc="D34A76EA" w:tentative="1">
      <w:start w:val="1"/>
      <w:numFmt w:val="decimal"/>
      <w:lvlText w:val="%7."/>
      <w:lvlJc w:val="left"/>
      <w:pPr>
        <w:tabs>
          <w:tab w:val="num" w:pos="5040"/>
        </w:tabs>
        <w:ind w:left="5040" w:hanging="360"/>
      </w:pPr>
    </w:lvl>
    <w:lvl w:ilvl="7" w:tplc="718EDC34" w:tentative="1">
      <w:start w:val="1"/>
      <w:numFmt w:val="decimal"/>
      <w:lvlText w:val="%8."/>
      <w:lvlJc w:val="left"/>
      <w:pPr>
        <w:tabs>
          <w:tab w:val="num" w:pos="5760"/>
        </w:tabs>
        <w:ind w:left="5760" w:hanging="360"/>
      </w:pPr>
    </w:lvl>
    <w:lvl w:ilvl="8" w:tplc="465C8F74" w:tentative="1">
      <w:start w:val="1"/>
      <w:numFmt w:val="decimal"/>
      <w:lvlText w:val="%9."/>
      <w:lvlJc w:val="left"/>
      <w:pPr>
        <w:tabs>
          <w:tab w:val="num" w:pos="6480"/>
        </w:tabs>
        <w:ind w:left="6480" w:hanging="360"/>
      </w:pPr>
    </w:lvl>
  </w:abstractNum>
  <w:abstractNum w:abstractNumId="21" w15:restartNumberingAfterBreak="0">
    <w:nsid w:val="5FFB5CEC"/>
    <w:multiLevelType w:val="hybridMultilevel"/>
    <w:tmpl w:val="241E00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43045C2"/>
    <w:multiLevelType w:val="hybridMultilevel"/>
    <w:tmpl w:val="AEF0CE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8845547"/>
    <w:multiLevelType w:val="hybridMultilevel"/>
    <w:tmpl w:val="8566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8663B"/>
    <w:multiLevelType w:val="hybridMultilevel"/>
    <w:tmpl w:val="5A7A6698"/>
    <w:lvl w:ilvl="0" w:tplc="73EA57A2">
      <w:start w:val="1"/>
      <w:numFmt w:val="decimal"/>
      <w:lvlText w:val="%1."/>
      <w:lvlJc w:val="left"/>
      <w:pPr>
        <w:ind w:left="360" w:hanging="360"/>
      </w:pPr>
      <w:rPr>
        <w:rFonts w:ascii="Arial" w:hAnsi="Arial" w:cs="Arial" w:hint="default"/>
      </w:rPr>
    </w:lvl>
    <w:lvl w:ilvl="1" w:tplc="BBECFC7A">
      <w:start w:val="1"/>
      <w:numFmt w:val="lowerLetter"/>
      <w:lvlText w:val="%2."/>
      <w:lvlJc w:val="left"/>
      <w:pPr>
        <w:ind w:left="1080" w:hanging="360"/>
      </w:pPr>
    </w:lvl>
    <w:lvl w:ilvl="2" w:tplc="96FA8746">
      <w:start w:val="1"/>
      <w:numFmt w:val="lowerRoman"/>
      <w:lvlText w:val="%3."/>
      <w:lvlJc w:val="right"/>
      <w:pPr>
        <w:ind w:left="1800" w:hanging="180"/>
      </w:pPr>
    </w:lvl>
    <w:lvl w:ilvl="3" w:tplc="209EB690">
      <w:start w:val="1"/>
      <w:numFmt w:val="decimal"/>
      <w:lvlText w:val="%4."/>
      <w:lvlJc w:val="left"/>
      <w:pPr>
        <w:ind w:left="2520" w:hanging="360"/>
      </w:pPr>
    </w:lvl>
    <w:lvl w:ilvl="4" w:tplc="5906BC04">
      <w:start w:val="1"/>
      <w:numFmt w:val="lowerLetter"/>
      <w:lvlText w:val="%5."/>
      <w:lvlJc w:val="left"/>
      <w:pPr>
        <w:ind w:left="3240" w:hanging="360"/>
      </w:pPr>
    </w:lvl>
    <w:lvl w:ilvl="5" w:tplc="6CE282FE">
      <w:start w:val="1"/>
      <w:numFmt w:val="lowerRoman"/>
      <w:lvlText w:val="%6."/>
      <w:lvlJc w:val="right"/>
      <w:pPr>
        <w:ind w:left="3960" w:hanging="180"/>
      </w:pPr>
    </w:lvl>
    <w:lvl w:ilvl="6" w:tplc="DF0A1B86">
      <w:start w:val="1"/>
      <w:numFmt w:val="decimal"/>
      <w:lvlText w:val="%7."/>
      <w:lvlJc w:val="left"/>
      <w:pPr>
        <w:ind w:left="4680" w:hanging="360"/>
      </w:pPr>
    </w:lvl>
    <w:lvl w:ilvl="7" w:tplc="4A225BC4">
      <w:start w:val="1"/>
      <w:numFmt w:val="lowerLetter"/>
      <w:lvlText w:val="%8."/>
      <w:lvlJc w:val="left"/>
      <w:pPr>
        <w:ind w:left="5400" w:hanging="360"/>
      </w:pPr>
    </w:lvl>
    <w:lvl w:ilvl="8" w:tplc="00A07C66">
      <w:start w:val="1"/>
      <w:numFmt w:val="lowerRoman"/>
      <w:lvlText w:val="%9."/>
      <w:lvlJc w:val="right"/>
      <w:pPr>
        <w:ind w:left="6120" w:hanging="180"/>
      </w:pPr>
    </w:lvl>
  </w:abstractNum>
  <w:abstractNum w:abstractNumId="25" w15:restartNumberingAfterBreak="0">
    <w:nsid w:val="71B73958"/>
    <w:multiLevelType w:val="hybridMultilevel"/>
    <w:tmpl w:val="3F40E3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FC48C0"/>
    <w:multiLevelType w:val="hybridMultilevel"/>
    <w:tmpl w:val="787EFE60"/>
    <w:lvl w:ilvl="0" w:tplc="67B62C72">
      <w:start w:val="1"/>
      <w:numFmt w:val="bullet"/>
      <w:lvlText w:val="o"/>
      <w:lvlJc w:val="left"/>
      <w:pPr>
        <w:tabs>
          <w:tab w:val="num" w:pos="720"/>
        </w:tabs>
        <w:ind w:left="720" w:hanging="360"/>
      </w:pPr>
      <w:rPr>
        <w:rFonts w:ascii="Courier New" w:hAnsi="Courier New" w:hint="default"/>
        <w:sz w:val="20"/>
      </w:rPr>
    </w:lvl>
    <w:lvl w:ilvl="1" w:tplc="6DAA7F56" w:tentative="1">
      <w:start w:val="1"/>
      <w:numFmt w:val="bullet"/>
      <w:lvlText w:val="o"/>
      <w:lvlJc w:val="left"/>
      <w:pPr>
        <w:tabs>
          <w:tab w:val="num" w:pos="1440"/>
        </w:tabs>
        <w:ind w:left="1440" w:hanging="360"/>
      </w:pPr>
      <w:rPr>
        <w:rFonts w:ascii="Courier New" w:hAnsi="Courier New" w:hint="default"/>
        <w:sz w:val="20"/>
      </w:rPr>
    </w:lvl>
    <w:lvl w:ilvl="2" w:tplc="874E5606" w:tentative="1">
      <w:start w:val="1"/>
      <w:numFmt w:val="bullet"/>
      <w:lvlText w:val="o"/>
      <w:lvlJc w:val="left"/>
      <w:pPr>
        <w:tabs>
          <w:tab w:val="num" w:pos="2160"/>
        </w:tabs>
        <w:ind w:left="2160" w:hanging="360"/>
      </w:pPr>
      <w:rPr>
        <w:rFonts w:ascii="Courier New" w:hAnsi="Courier New" w:hint="default"/>
        <w:sz w:val="20"/>
      </w:rPr>
    </w:lvl>
    <w:lvl w:ilvl="3" w:tplc="97A667BE" w:tentative="1">
      <w:start w:val="1"/>
      <w:numFmt w:val="bullet"/>
      <w:lvlText w:val="o"/>
      <w:lvlJc w:val="left"/>
      <w:pPr>
        <w:tabs>
          <w:tab w:val="num" w:pos="2880"/>
        </w:tabs>
        <w:ind w:left="2880" w:hanging="360"/>
      </w:pPr>
      <w:rPr>
        <w:rFonts w:ascii="Courier New" w:hAnsi="Courier New" w:hint="default"/>
        <w:sz w:val="20"/>
      </w:rPr>
    </w:lvl>
    <w:lvl w:ilvl="4" w:tplc="84309AE4" w:tentative="1">
      <w:start w:val="1"/>
      <w:numFmt w:val="bullet"/>
      <w:lvlText w:val="o"/>
      <w:lvlJc w:val="left"/>
      <w:pPr>
        <w:tabs>
          <w:tab w:val="num" w:pos="3600"/>
        </w:tabs>
        <w:ind w:left="3600" w:hanging="360"/>
      </w:pPr>
      <w:rPr>
        <w:rFonts w:ascii="Courier New" w:hAnsi="Courier New" w:hint="default"/>
        <w:sz w:val="20"/>
      </w:rPr>
    </w:lvl>
    <w:lvl w:ilvl="5" w:tplc="9BD48D62" w:tentative="1">
      <w:start w:val="1"/>
      <w:numFmt w:val="bullet"/>
      <w:lvlText w:val="o"/>
      <w:lvlJc w:val="left"/>
      <w:pPr>
        <w:tabs>
          <w:tab w:val="num" w:pos="4320"/>
        </w:tabs>
        <w:ind w:left="4320" w:hanging="360"/>
      </w:pPr>
      <w:rPr>
        <w:rFonts w:ascii="Courier New" w:hAnsi="Courier New" w:hint="default"/>
        <w:sz w:val="20"/>
      </w:rPr>
    </w:lvl>
    <w:lvl w:ilvl="6" w:tplc="8EE2F86A" w:tentative="1">
      <w:start w:val="1"/>
      <w:numFmt w:val="bullet"/>
      <w:lvlText w:val="o"/>
      <w:lvlJc w:val="left"/>
      <w:pPr>
        <w:tabs>
          <w:tab w:val="num" w:pos="5040"/>
        </w:tabs>
        <w:ind w:left="5040" w:hanging="360"/>
      </w:pPr>
      <w:rPr>
        <w:rFonts w:ascii="Courier New" w:hAnsi="Courier New" w:hint="default"/>
        <w:sz w:val="20"/>
      </w:rPr>
    </w:lvl>
    <w:lvl w:ilvl="7" w:tplc="B0148992" w:tentative="1">
      <w:start w:val="1"/>
      <w:numFmt w:val="bullet"/>
      <w:lvlText w:val="o"/>
      <w:lvlJc w:val="left"/>
      <w:pPr>
        <w:tabs>
          <w:tab w:val="num" w:pos="5760"/>
        </w:tabs>
        <w:ind w:left="5760" w:hanging="360"/>
      </w:pPr>
      <w:rPr>
        <w:rFonts w:ascii="Courier New" w:hAnsi="Courier New" w:hint="default"/>
        <w:sz w:val="20"/>
      </w:rPr>
    </w:lvl>
    <w:lvl w:ilvl="8" w:tplc="33F49C1A"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F8A26B7"/>
    <w:multiLevelType w:val="hybridMultilevel"/>
    <w:tmpl w:val="DBA61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20"/>
  </w:num>
  <w:num w:numId="3">
    <w:abstractNumId w:val="18"/>
  </w:num>
  <w:num w:numId="4">
    <w:abstractNumId w:val="14"/>
  </w:num>
  <w:num w:numId="5">
    <w:abstractNumId w:val="9"/>
  </w:num>
  <w:num w:numId="6">
    <w:abstractNumId w:val="10"/>
  </w:num>
  <w:num w:numId="7">
    <w:abstractNumId w:val="11"/>
  </w:num>
  <w:num w:numId="8">
    <w:abstractNumId w:val="7"/>
  </w:num>
  <w:num w:numId="9">
    <w:abstractNumId w:val="12"/>
  </w:num>
  <w:num w:numId="10">
    <w:abstractNumId w:val="22"/>
  </w:num>
  <w:num w:numId="11">
    <w:abstractNumId w:val="21"/>
  </w:num>
  <w:num w:numId="12">
    <w:abstractNumId w:val="5"/>
  </w:num>
  <w:num w:numId="13">
    <w:abstractNumId w:val="4"/>
  </w:num>
  <w:num w:numId="14">
    <w:abstractNumId w:val="2"/>
  </w:num>
  <w:num w:numId="15">
    <w:abstractNumId w:val="3"/>
  </w:num>
  <w:num w:numId="16">
    <w:abstractNumId w:val="6"/>
  </w:num>
  <w:num w:numId="17">
    <w:abstractNumId w:val="8"/>
  </w:num>
  <w:num w:numId="18">
    <w:abstractNumId w:val="26"/>
  </w:num>
  <w:num w:numId="19">
    <w:abstractNumId w:val="1"/>
  </w:num>
  <w:num w:numId="20">
    <w:abstractNumId w:val="13"/>
  </w:num>
  <w:num w:numId="21">
    <w:abstractNumId w:val="0"/>
  </w:num>
  <w:num w:numId="22">
    <w:abstractNumId w:val="19"/>
  </w:num>
  <w:num w:numId="23">
    <w:abstractNumId w:val="15"/>
  </w:num>
  <w:num w:numId="24">
    <w:abstractNumId w:val="27"/>
  </w:num>
  <w:num w:numId="25">
    <w:abstractNumId w:val="25"/>
  </w:num>
  <w:num w:numId="26">
    <w:abstractNumId w:val="16"/>
  </w:num>
  <w:num w:numId="27">
    <w:abstractNumId w:val="2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420"/>
    <w:rsid w:val="00000CD7"/>
    <w:rsid w:val="00002B53"/>
    <w:rsid w:val="0001539E"/>
    <w:rsid w:val="000153E5"/>
    <w:rsid w:val="00020354"/>
    <w:rsid w:val="00020E0F"/>
    <w:rsid w:val="0002704D"/>
    <w:rsid w:val="00027C82"/>
    <w:rsid w:val="00042989"/>
    <w:rsid w:val="00043758"/>
    <w:rsid w:val="00051037"/>
    <w:rsid w:val="0005227B"/>
    <w:rsid w:val="00053F3A"/>
    <w:rsid w:val="00065328"/>
    <w:rsid w:val="00073B9C"/>
    <w:rsid w:val="00077D18"/>
    <w:rsid w:val="00082632"/>
    <w:rsid w:val="000924C4"/>
    <w:rsid w:val="00092F38"/>
    <w:rsid w:val="00093711"/>
    <w:rsid w:val="00094586"/>
    <w:rsid w:val="000953D6"/>
    <w:rsid w:val="000A7833"/>
    <w:rsid w:val="000B0872"/>
    <w:rsid w:val="000B4104"/>
    <w:rsid w:val="000B48DE"/>
    <w:rsid w:val="000B7F34"/>
    <w:rsid w:val="000B7FA9"/>
    <w:rsid w:val="000C4EBE"/>
    <w:rsid w:val="000CD4E6"/>
    <w:rsid w:val="000D0787"/>
    <w:rsid w:val="000D2D55"/>
    <w:rsid w:val="000D35C9"/>
    <w:rsid w:val="000D413A"/>
    <w:rsid w:val="000D442A"/>
    <w:rsid w:val="000D50CC"/>
    <w:rsid w:val="000D6688"/>
    <w:rsid w:val="000D7A03"/>
    <w:rsid w:val="000E0D02"/>
    <w:rsid w:val="000E1FA2"/>
    <w:rsid w:val="000E5C0B"/>
    <w:rsid w:val="000F0A43"/>
    <w:rsid w:val="000F222C"/>
    <w:rsid w:val="000F6FD0"/>
    <w:rsid w:val="0010386D"/>
    <w:rsid w:val="00103FEB"/>
    <w:rsid w:val="00104751"/>
    <w:rsid w:val="0010534B"/>
    <w:rsid w:val="00105387"/>
    <w:rsid w:val="0010735E"/>
    <w:rsid w:val="00111E49"/>
    <w:rsid w:val="0011665D"/>
    <w:rsid w:val="00117FDD"/>
    <w:rsid w:val="00122A2F"/>
    <w:rsid w:val="00124365"/>
    <w:rsid w:val="00124C52"/>
    <w:rsid w:val="00134FFC"/>
    <w:rsid w:val="0013557D"/>
    <w:rsid w:val="00136EED"/>
    <w:rsid w:val="00140281"/>
    <w:rsid w:val="00143F28"/>
    <w:rsid w:val="001444B6"/>
    <w:rsid w:val="00147D2E"/>
    <w:rsid w:val="00155D37"/>
    <w:rsid w:val="0016269D"/>
    <w:rsid w:val="00162F36"/>
    <w:rsid w:val="00164475"/>
    <w:rsid w:val="0016449C"/>
    <w:rsid w:val="001772A4"/>
    <w:rsid w:val="00182C26"/>
    <w:rsid w:val="00184EA3"/>
    <w:rsid w:val="0018725D"/>
    <w:rsid w:val="00187EFF"/>
    <w:rsid w:val="001923A9"/>
    <w:rsid w:val="00197C72"/>
    <w:rsid w:val="001A0A8F"/>
    <w:rsid w:val="001AF7AA"/>
    <w:rsid w:val="001B1623"/>
    <w:rsid w:val="001B2B04"/>
    <w:rsid w:val="001B405D"/>
    <w:rsid w:val="001B5348"/>
    <w:rsid w:val="001B5471"/>
    <w:rsid w:val="001B5EF4"/>
    <w:rsid w:val="001C43E8"/>
    <w:rsid w:val="001C7818"/>
    <w:rsid w:val="001D05D8"/>
    <w:rsid w:val="001D0954"/>
    <w:rsid w:val="001D3B23"/>
    <w:rsid w:val="001D7187"/>
    <w:rsid w:val="001E52D3"/>
    <w:rsid w:val="001E6E77"/>
    <w:rsid w:val="001F004D"/>
    <w:rsid w:val="001F1069"/>
    <w:rsid w:val="001F2B53"/>
    <w:rsid w:val="001F321A"/>
    <w:rsid w:val="001F463E"/>
    <w:rsid w:val="002058D8"/>
    <w:rsid w:val="00206B49"/>
    <w:rsid w:val="00211923"/>
    <w:rsid w:val="00212688"/>
    <w:rsid w:val="00214891"/>
    <w:rsid w:val="00217240"/>
    <w:rsid w:val="00217DD3"/>
    <w:rsid w:val="00227B46"/>
    <w:rsid w:val="00230BBF"/>
    <w:rsid w:val="002363D0"/>
    <w:rsid w:val="0024082F"/>
    <w:rsid w:val="00246E30"/>
    <w:rsid w:val="00250B4D"/>
    <w:rsid w:val="00255AD2"/>
    <w:rsid w:val="00256FBA"/>
    <w:rsid w:val="002578A6"/>
    <w:rsid w:val="00261DC1"/>
    <w:rsid w:val="00262AD1"/>
    <w:rsid w:val="00263AE1"/>
    <w:rsid w:val="00264953"/>
    <w:rsid w:val="00266E76"/>
    <w:rsid w:val="002727AF"/>
    <w:rsid w:val="00272B17"/>
    <w:rsid w:val="0028318A"/>
    <w:rsid w:val="002846FA"/>
    <w:rsid w:val="002A0EFE"/>
    <w:rsid w:val="002A217F"/>
    <w:rsid w:val="002A30A4"/>
    <w:rsid w:val="002A4F21"/>
    <w:rsid w:val="002A4F5B"/>
    <w:rsid w:val="002A6A38"/>
    <w:rsid w:val="002B3086"/>
    <w:rsid w:val="002B74BD"/>
    <w:rsid w:val="002C44C5"/>
    <w:rsid w:val="002C529B"/>
    <w:rsid w:val="002C53DC"/>
    <w:rsid w:val="002D2C5D"/>
    <w:rsid w:val="002D4C11"/>
    <w:rsid w:val="002D4DCF"/>
    <w:rsid w:val="002E3C3B"/>
    <w:rsid w:val="002F10E1"/>
    <w:rsid w:val="0030652A"/>
    <w:rsid w:val="00307F8C"/>
    <w:rsid w:val="00310D13"/>
    <w:rsid w:val="00315C9D"/>
    <w:rsid w:val="00321EA9"/>
    <w:rsid w:val="00332CAC"/>
    <w:rsid w:val="00337CA4"/>
    <w:rsid w:val="003403F2"/>
    <w:rsid w:val="003415FF"/>
    <w:rsid w:val="00342D0B"/>
    <w:rsid w:val="003445A1"/>
    <w:rsid w:val="003520D9"/>
    <w:rsid w:val="00355C2F"/>
    <w:rsid w:val="00356CB8"/>
    <w:rsid w:val="00360756"/>
    <w:rsid w:val="003616E5"/>
    <w:rsid w:val="0036200A"/>
    <w:rsid w:val="00362078"/>
    <w:rsid w:val="0036235D"/>
    <w:rsid w:val="00362EAE"/>
    <w:rsid w:val="00364DB9"/>
    <w:rsid w:val="003674A3"/>
    <w:rsid w:val="00370B49"/>
    <w:rsid w:val="003732B4"/>
    <w:rsid w:val="00377637"/>
    <w:rsid w:val="003835D2"/>
    <w:rsid w:val="00384DC4"/>
    <w:rsid w:val="003866E7"/>
    <w:rsid w:val="00396BE4"/>
    <w:rsid w:val="00399A38"/>
    <w:rsid w:val="003A1BC7"/>
    <w:rsid w:val="003A5A69"/>
    <w:rsid w:val="003B3A2B"/>
    <w:rsid w:val="003B7675"/>
    <w:rsid w:val="003C02EF"/>
    <w:rsid w:val="003C6FD8"/>
    <w:rsid w:val="003D1325"/>
    <w:rsid w:val="003D248D"/>
    <w:rsid w:val="003D2611"/>
    <w:rsid w:val="003D47DA"/>
    <w:rsid w:val="003E5773"/>
    <w:rsid w:val="003F014B"/>
    <w:rsid w:val="003F53F4"/>
    <w:rsid w:val="0040264F"/>
    <w:rsid w:val="00403D1C"/>
    <w:rsid w:val="0040613C"/>
    <w:rsid w:val="004110A5"/>
    <w:rsid w:val="004216BB"/>
    <w:rsid w:val="00422EF3"/>
    <w:rsid w:val="00423728"/>
    <w:rsid w:val="00424E84"/>
    <w:rsid w:val="00441456"/>
    <w:rsid w:val="00441759"/>
    <w:rsid w:val="0044464A"/>
    <w:rsid w:val="00444D05"/>
    <w:rsid w:val="00445A68"/>
    <w:rsid w:val="004460C5"/>
    <w:rsid w:val="0044735A"/>
    <w:rsid w:val="00451451"/>
    <w:rsid w:val="00455EF0"/>
    <w:rsid w:val="00460A1C"/>
    <w:rsid w:val="00464C26"/>
    <w:rsid w:val="00465352"/>
    <w:rsid w:val="004734F8"/>
    <w:rsid w:val="00473B18"/>
    <w:rsid w:val="00473DCC"/>
    <w:rsid w:val="004741E7"/>
    <w:rsid w:val="00474947"/>
    <w:rsid w:val="0047554B"/>
    <w:rsid w:val="00480E09"/>
    <w:rsid w:val="00481BD5"/>
    <w:rsid w:val="004906CF"/>
    <w:rsid w:val="0049190B"/>
    <w:rsid w:val="00497846"/>
    <w:rsid w:val="004978B2"/>
    <w:rsid w:val="00497A7E"/>
    <w:rsid w:val="004A17CA"/>
    <w:rsid w:val="004A2DCD"/>
    <w:rsid w:val="004A2FFA"/>
    <w:rsid w:val="004A4E94"/>
    <w:rsid w:val="004A4FF7"/>
    <w:rsid w:val="004B3D6D"/>
    <w:rsid w:val="004C3140"/>
    <w:rsid w:val="004D7EC1"/>
    <w:rsid w:val="004E70F4"/>
    <w:rsid w:val="004F3F86"/>
    <w:rsid w:val="004F53B2"/>
    <w:rsid w:val="004F645F"/>
    <w:rsid w:val="004F75ED"/>
    <w:rsid w:val="005019C4"/>
    <w:rsid w:val="005100EE"/>
    <w:rsid w:val="00511D13"/>
    <w:rsid w:val="00511D51"/>
    <w:rsid w:val="00512E89"/>
    <w:rsid w:val="00513E60"/>
    <w:rsid w:val="00513FE2"/>
    <w:rsid w:val="00514194"/>
    <w:rsid w:val="00515471"/>
    <w:rsid w:val="00516AB5"/>
    <w:rsid w:val="00520BB8"/>
    <w:rsid w:val="00525064"/>
    <w:rsid w:val="00531EEA"/>
    <w:rsid w:val="005329F6"/>
    <w:rsid w:val="00532C2E"/>
    <w:rsid w:val="00534E6C"/>
    <w:rsid w:val="00535C77"/>
    <w:rsid w:val="0053739B"/>
    <w:rsid w:val="005418B1"/>
    <w:rsid w:val="00543505"/>
    <w:rsid w:val="00551A1B"/>
    <w:rsid w:val="00554A0A"/>
    <w:rsid w:val="00556739"/>
    <w:rsid w:val="005571A9"/>
    <w:rsid w:val="00562910"/>
    <w:rsid w:val="0057294B"/>
    <w:rsid w:val="00572E63"/>
    <w:rsid w:val="00577E9A"/>
    <w:rsid w:val="0058010D"/>
    <w:rsid w:val="00581DCB"/>
    <w:rsid w:val="0058788D"/>
    <w:rsid w:val="00590FCE"/>
    <w:rsid w:val="00591580"/>
    <w:rsid w:val="00591E75"/>
    <w:rsid w:val="005926A7"/>
    <w:rsid w:val="005929EC"/>
    <w:rsid w:val="00595037"/>
    <w:rsid w:val="00595CF1"/>
    <w:rsid w:val="0059662D"/>
    <w:rsid w:val="00596E87"/>
    <w:rsid w:val="005B2037"/>
    <w:rsid w:val="005B4C38"/>
    <w:rsid w:val="005B59B1"/>
    <w:rsid w:val="005B6ABD"/>
    <w:rsid w:val="005B7526"/>
    <w:rsid w:val="005C02FC"/>
    <w:rsid w:val="005C37BC"/>
    <w:rsid w:val="005C3F68"/>
    <w:rsid w:val="005C44CE"/>
    <w:rsid w:val="005D7466"/>
    <w:rsid w:val="005D7BBE"/>
    <w:rsid w:val="005E09C1"/>
    <w:rsid w:val="005E24BE"/>
    <w:rsid w:val="005E5D26"/>
    <w:rsid w:val="005E68B2"/>
    <w:rsid w:val="00606EB7"/>
    <w:rsid w:val="00616F59"/>
    <w:rsid w:val="0061753E"/>
    <w:rsid w:val="0062089E"/>
    <w:rsid w:val="006216ED"/>
    <w:rsid w:val="00626F81"/>
    <w:rsid w:val="006274E4"/>
    <w:rsid w:val="00627F14"/>
    <w:rsid w:val="00631775"/>
    <w:rsid w:val="00636600"/>
    <w:rsid w:val="00645408"/>
    <w:rsid w:val="00645B44"/>
    <w:rsid w:val="0065192A"/>
    <w:rsid w:val="006529C0"/>
    <w:rsid w:val="0065527A"/>
    <w:rsid w:val="00655DEE"/>
    <w:rsid w:val="00661FC8"/>
    <w:rsid w:val="00664A2E"/>
    <w:rsid w:val="00665441"/>
    <w:rsid w:val="0067088D"/>
    <w:rsid w:val="00673DB5"/>
    <w:rsid w:val="0068015C"/>
    <w:rsid w:val="00682E8C"/>
    <w:rsid w:val="00685FE7"/>
    <w:rsid w:val="00692B44"/>
    <w:rsid w:val="00693996"/>
    <w:rsid w:val="0069440A"/>
    <w:rsid w:val="00694F4E"/>
    <w:rsid w:val="0069505F"/>
    <w:rsid w:val="00695D52"/>
    <w:rsid w:val="00697A2C"/>
    <w:rsid w:val="006A2599"/>
    <w:rsid w:val="006A392D"/>
    <w:rsid w:val="006A7049"/>
    <w:rsid w:val="006B29FE"/>
    <w:rsid w:val="006B5529"/>
    <w:rsid w:val="006B6AD3"/>
    <w:rsid w:val="006B7A04"/>
    <w:rsid w:val="006C1E4C"/>
    <w:rsid w:val="006C5DF3"/>
    <w:rsid w:val="006C6C4E"/>
    <w:rsid w:val="006D1AF0"/>
    <w:rsid w:val="006D6F7D"/>
    <w:rsid w:val="006E11DD"/>
    <w:rsid w:val="006E3338"/>
    <w:rsid w:val="006E436A"/>
    <w:rsid w:val="006F1A65"/>
    <w:rsid w:val="006F5F1C"/>
    <w:rsid w:val="00700BA4"/>
    <w:rsid w:val="00700D08"/>
    <w:rsid w:val="0070729F"/>
    <w:rsid w:val="00712302"/>
    <w:rsid w:val="007127B6"/>
    <w:rsid w:val="00713CFA"/>
    <w:rsid w:val="007157BB"/>
    <w:rsid w:val="007303D2"/>
    <w:rsid w:val="00731C81"/>
    <w:rsid w:val="007330BD"/>
    <w:rsid w:val="00733C12"/>
    <w:rsid w:val="007350DA"/>
    <w:rsid w:val="007438A2"/>
    <w:rsid w:val="00743CA2"/>
    <w:rsid w:val="00744140"/>
    <w:rsid w:val="0074450C"/>
    <w:rsid w:val="007535F9"/>
    <w:rsid w:val="00754281"/>
    <w:rsid w:val="00754C0C"/>
    <w:rsid w:val="00763563"/>
    <w:rsid w:val="0077078B"/>
    <w:rsid w:val="00772BF2"/>
    <w:rsid w:val="0078462C"/>
    <w:rsid w:val="007850FA"/>
    <w:rsid w:val="00787B09"/>
    <w:rsid w:val="00790EF2"/>
    <w:rsid w:val="007962CE"/>
    <w:rsid w:val="00797630"/>
    <w:rsid w:val="007B37E6"/>
    <w:rsid w:val="007C0456"/>
    <w:rsid w:val="007C267B"/>
    <w:rsid w:val="007C476F"/>
    <w:rsid w:val="007C63AD"/>
    <w:rsid w:val="007C719B"/>
    <w:rsid w:val="007D3B0F"/>
    <w:rsid w:val="007E1D3F"/>
    <w:rsid w:val="007E235B"/>
    <w:rsid w:val="007E374B"/>
    <w:rsid w:val="007E5737"/>
    <w:rsid w:val="007E668C"/>
    <w:rsid w:val="007F6146"/>
    <w:rsid w:val="00805B6E"/>
    <w:rsid w:val="008071C2"/>
    <w:rsid w:val="0081284C"/>
    <w:rsid w:val="00815E86"/>
    <w:rsid w:val="0081659D"/>
    <w:rsid w:val="008205BB"/>
    <w:rsid w:val="00825F91"/>
    <w:rsid w:val="008321E0"/>
    <w:rsid w:val="0083654B"/>
    <w:rsid w:val="00836B8D"/>
    <w:rsid w:val="00836C26"/>
    <w:rsid w:val="0084221D"/>
    <w:rsid w:val="0084636D"/>
    <w:rsid w:val="00846B83"/>
    <w:rsid w:val="0085535F"/>
    <w:rsid w:val="00863BE5"/>
    <w:rsid w:val="00875556"/>
    <w:rsid w:val="008759D2"/>
    <w:rsid w:val="00876AB9"/>
    <w:rsid w:val="00881FFF"/>
    <w:rsid w:val="00882B1F"/>
    <w:rsid w:val="00884128"/>
    <w:rsid w:val="00884965"/>
    <w:rsid w:val="00885E51"/>
    <w:rsid w:val="0089108C"/>
    <w:rsid w:val="008977C8"/>
    <w:rsid w:val="008A18CD"/>
    <w:rsid w:val="008A1E4B"/>
    <w:rsid w:val="008A26D1"/>
    <w:rsid w:val="008A2EA6"/>
    <w:rsid w:val="008A6B51"/>
    <w:rsid w:val="008A71A2"/>
    <w:rsid w:val="008B01FB"/>
    <w:rsid w:val="008B07BA"/>
    <w:rsid w:val="008C22D9"/>
    <w:rsid w:val="008C49E7"/>
    <w:rsid w:val="008D4478"/>
    <w:rsid w:val="008D45A0"/>
    <w:rsid w:val="008D6658"/>
    <w:rsid w:val="008F00B5"/>
    <w:rsid w:val="008F578E"/>
    <w:rsid w:val="00900A0C"/>
    <w:rsid w:val="00900D3A"/>
    <w:rsid w:val="00903E10"/>
    <w:rsid w:val="009052AD"/>
    <w:rsid w:val="00912A7B"/>
    <w:rsid w:val="009140CB"/>
    <w:rsid w:val="00914FDE"/>
    <w:rsid w:val="00916635"/>
    <w:rsid w:val="00916679"/>
    <w:rsid w:val="00916CE6"/>
    <w:rsid w:val="00917AC8"/>
    <w:rsid w:val="0092067E"/>
    <w:rsid w:val="00921FF4"/>
    <w:rsid w:val="00924E0C"/>
    <w:rsid w:val="00934C33"/>
    <w:rsid w:val="0093C8D6"/>
    <w:rsid w:val="00941232"/>
    <w:rsid w:val="009416FE"/>
    <w:rsid w:val="0094346B"/>
    <w:rsid w:val="00945095"/>
    <w:rsid w:val="0095243A"/>
    <w:rsid w:val="0095286A"/>
    <w:rsid w:val="009536C8"/>
    <w:rsid w:val="00960649"/>
    <w:rsid w:val="009615E7"/>
    <w:rsid w:val="009649D0"/>
    <w:rsid w:val="00964F91"/>
    <w:rsid w:val="0096559A"/>
    <w:rsid w:val="00972248"/>
    <w:rsid w:val="00972DBD"/>
    <w:rsid w:val="00974D78"/>
    <w:rsid w:val="00976235"/>
    <w:rsid w:val="009802B8"/>
    <w:rsid w:val="00980B8F"/>
    <w:rsid w:val="00981458"/>
    <w:rsid w:val="0098520E"/>
    <w:rsid w:val="00996FE2"/>
    <w:rsid w:val="00997FFB"/>
    <w:rsid w:val="009A30CB"/>
    <w:rsid w:val="009A41E3"/>
    <w:rsid w:val="009B04CB"/>
    <w:rsid w:val="009B08B8"/>
    <w:rsid w:val="009B14B2"/>
    <w:rsid w:val="009B53C2"/>
    <w:rsid w:val="009B5EA4"/>
    <w:rsid w:val="009B7385"/>
    <w:rsid w:val="009C2C01"/>
    <w:rsid w:val="009C3B13"/>
    <w:rsid w:val="009C52FA"/>
    <w:rsid w:val="009C587A"/>
    <w:rsid w:val="009C793D"/>
    <w:rsid w:val="009D064F"/>
    <w:rsid w:val="009D352B"/>
    <w:rsid w:val="009D38F0"/>
    <w:rsid w:val="009D7A37"/>
    <w:rsid w:val="009E1E08"/>
    <w:rsid w:val="009E27EF"/>
    <w:rsid w:val="009E7512"/>
    <w:rsid w:val="009E76EB"/>
    <w:rsid w:val="009F06BC"/>
    <w:rsid w:val="009F3E0A"/>
    <w:rsid w:val="009F653F"/>
    <w:rsid w:val="00A02A26"/>
    <w:rsid w:val="00A05179"/>
    <w:rsid w:val="00A05DA7"/>
    <w:rsid w:val="00A06B83"/>
    <w:rsid w:val="00A16027"/>
    <w:rsid w:val="00A16182"/>
    <w:rsid w:val="00A171B3"/>
    <w:rsid w:val="00A246C6"/>
    <w:rsid w:val="00A24C4A"/>
    <w:rsid w:val="00A24F94"/>
    <w:rsid w:val="00A25D1E"/>
    <w:rsid w:val="00A25FA6"/>
    <w:rsid w:val="00A26AF3"/>
    <w:rsid w:val="00A270B3"/>
    <w:rsid w:val="00A30310"/>
    <w:rsid w:val="00A34E62"/>
    <w:rsid w:val="00A37490"/>
    <w:rsid w:val="00A43292"/>
    <w:rsid w:val="00A463E0"/>
    <w:rsid w:val="00A51629"/>
    <w:rsid w:val="00A52B5E"/>
    <w:rsid w:val="00A601C2"/>
    <w:rsid w:val="00A62D33"/>
    <w:rsid w:val="00A64C46"/>
    <w:rsid w:val="00A651EE"/>
    <w:rsid w:val="00A6697D"/>
    <w:rsid w:val="00A7018B"/>
    <w:rsid w:val="00A72DE3"/>
    <w:rsid w:val="00A749FC"/>
    <w:rsid w:val="00A75B1C"/>
    <w:rsid w:val="00A83630"/>
    <w:rsid w:val="00A83F83"/>
    <w:rsid w:val="00A86214"/>
    <w:rsid w:val="00A90FEF"/>
    <w:rsid w:val="00A926E3"/>
    <w:rsid w:val="00A94385"/>
    <w:rsid w:val="00A97669"/>
    <w:rsid w:val="00AA19E6"/>
    <w:rsid w:val="00AA2772"/>
    <w:rsid w:val="00AA2D8F"/>
    <w:rsid w:val="00AA31AD"/>
    <w:rsid w:val="00AA505D"/>
    <w:rsid w:val="00AB1B53"/>
    <w:rsid w:val="00AB2F06"/>
    <w:rsid w:val="00AB61F8"/>
    <w:rsid w:val="00AB66D9"/>
    <w:rsid w:val="00AB66FC"/>
    <w:rsid w:val="00AB68B3"/>
    <w:rsid w:val="00AC4E11"/>
    <w:rsid w:val="00AC4F7D"/>
    <w:rsid w:val="00AC58B9"/>
    <w:rsid w:val="00AC6E05"/>
    <w:rsid w:val="00AD09C2"/>
    <w:rsid w:val="00AD1F64"/>
    <w:rsid w:val="00AD6F0A"/>
    <w:rsid w:val="00AD767A"/>
    <w:rsid w:val="00AE1476"/>
    <w:rsid w:val="00AE318A"/>
    <w:rsid w:val="00AE39DE"/>
    <w:rsid w:val="00AE4D27"/>
    <w:rsid w:val="00AF0E13"/>
    <w:rsid w:val="00AF2637"/>
    <w:rsid w:val="00AF4F47"/>
    <w:rsid w:val="00AF64AB"/>
    <w:rsid w:val="00B04C83"/>
    <w:rsid w:val="00B051E0"/>
    <w:rsid w:val="00B0553D"/>
    <w:rsid w:val="00B060BE"/>
    <w:rsid w:val="00B1287C"/>
    <w:rsid w:val="00B14AF7"/>
    <w:rsid w:val="00B17A12"/>
    <w:rsid w:val="00B201BA"/>
    <w:rsid w:val="00B21094"/>
    <w:rsid w:val="00B23258"/>
    <w:rsid w:val="00B2546F"/>
    <w:rsid w:val="00B26299"/>
    <w:rsid w:val="00B2674A"/>
    <w:rsid w:val="00B27859"/>
    <w:rsid w:val="00B3311B"/>
    <w:rsid w:val="00B34E73"/>
    <w:rsid w:val="00B34E7C"/>
    <w:rsid w:val="00B34F63"/>
    <w:rsid w:val="00B42263"/>
    <w:rsid w:val="00B464DD"/>
    <w:rsid w:val="00B503CB"/>
    <w:rsid w:val="00B51709"/>
    <w:rsid w:val="00B55180"/>
    <w:rsid w:val="00B55740"/>
    <w:rsid w:val="00B60C30"/>
    <w:rsid w:val="00B62DB2"/>
    <w:rsid w:val="00B63052"/>
    <w:rsid w:val="00B66149"/>
    <w:rsid w:val="00B71FE2"/>
    <w:rsid w:val="00B72933"/>
    <w:rsid w:val="00B759C2"/>
    <w:rsid w:val="00B8051E"/>
    <w:rsid w:val="00B832F9"/>
    <w:rsid w:val="00B853C5"/>
    <w:rsid w:val="00B87DCB"/>
    <w:rsid w:val="00B87F43"/>
    <w:rsid w:val="00B912A8"/>
    <w:rsid w:val="00BA61DE"/>
    <w:rsid w:val="00BA7A7E"/>
    <w:rsid w:val="00BA7F54"/>
    <w:rsid w:val="00BB17DF"/>
    <w:rsid w:val="00BB17E3"/>
    <w:rsid w:val="00BB2AD7"/>
    <w:rsid w:val="00BB3BEF"/>
    <w:rsid w:val="00BB7C4C"/>
    <w:rsid w:val="00BC002A"/>
    <w:rsid w:val="00BC2155"/>
    <w:rsid w:val="00BC221E"/>
    <w:rsid w:val="00BC263C"/>
    <w:rsid w:val="00BC66B9"/>
    <w:rsid w:val="00BC7638"/>
    <w:rsid w:val="00BD07AF"/>
    <w:rsid w:val="00BD208B"/>
    <w:rsid w:val="00BD27CD"/>
    <w:rsid w:val="00BF6AB0"/>
    <w:rsid w:val="00C01E49"/>
    <w:rsid w:val="00C132F8"/>
    <w:rsid w:val="00C16F86"/>
    <w:rsid w:val="00C179FD"/>
    <w:rsid w:val="00C23C5F"/>
    <w:rsid w:val="00C256D0"/>
    <w:rsid w:val="00C3277F"/>
    <w:rsid w:val="00C33AB2"/>
    <w:rsid w:val="00C34CF0"/>
    <w:rsid w:val="00C352BE"/>
    <w:rsid w:val="00C35DA2"/>
    <w:rsid w:val="00C439A3"/>
    <w:rsid w:val="00C43CAF"/>
    <w:rsid w:val="00C50D6C"/>
    <w:rsid w:val="00C54169"/>
    <w:rsid w:val="00C5708C"/>
    <w:rsid w:val="00C6024A"/>
    <w:rsid w:val="00C64AF2"/>
    <w:rsid w:val="00C664CB"/>
    <w:rsid w:val="00C70478"/>
    <w:rsid w:val="00C716EC"/>
    <w:rsid w:val="00C7182F"/>
    <w:rsid w:val="00C726E7"/>
    <w:rsid w:val="00C73E9F"/>
    <w:rsid w:val="00C751DE"/>
    <w:rsid w:val="00C80C9A"/>
    <w:rsid w:val="00C82F0F"/>
    <w:rsid w:val="00C87B1D"/>
    <w:rsid w:val="00C90548"/>
    <w:rsid w:val="00C90AC7"/>
    <w:rsid w:val="00C971F1"/>
    <w:rsid w:val="00C97918"/>
    <w:rsid w:val="00CA5B94"/>
    <w:rsid w:val="00CB3762"/>
    <w:rsid w:val="00CB657C"/>
    <w:rsid w:val="00CD3B13"/>
    <w:rsid w:val="00CD4654"/>
    <w:rsid w:val="00CF38BA"/>
    <w:rsid w:val="00D01E19"/>
    <w:rsid w:val="00D07A22"/>
    <w:rsid w:val="00D07D03"/>
    <w:rsid w:val="00D10526"/>
    <w:rsid w:val="00D10B01"/>
    <w:rsid w:val="00D131BB"/>
    <w:rsid w:val="00D17440"/>
    <w:rsid w:val="00D21811"/>
    <w:rsid w:val="00D23520"/>
    <w:rsid w:val="00D23A56"/>
    <w:rsid w:val="00D260FE"/>
    <w:rsid w:val="00D26C02"/>
    <w:rsid w:val="00D275EC"/>
    <w:rsid w:val="00D27F9F"/>
    <w:rsid w:val="00D33073"/>
    <w:rsid w:val="00D341EB"/>
    <w:rsid w:val="00D34522"/>
    <w:rsid w:val="00D34DD6"/>
    <w:rsid w:val="00D3D0B0"/>
    <w:rsid w:val="00D450DF"/>
    <w:rsid w:val="00D458F9"/>
    <w:rsid w:val="00D54015"/>
    <w:rsid w:val="00D56E3B"/>
    <w:rsid w:val="00D5709F"/>
    <w:rsid w:val="00D7055D"/>
    <w:rsid w:val="00D71DF5"/>
    <w:rsid w:val="00D72564"/>
    <w:rsid w:val="00D72858"/>
    <w:rsid w:val="00D80839"/>
    <w:rsid w:val="00D81A42"/>
    <w:rsid w:val="00D8269A"/>
    <w:rsid w:val="00D93EB0"/>
    <w:rsid w:val="00DA193F"/>
    <w:rsid w:val="00DA497F"/>
    <w:rsid w:val="00DA6F88"/>
    <w:rsid w:val="00DB04BF"/>
    <w:rsid w:val="00DB352D"/>
    <w:rsid w:val="00DB3745"/>
    <w:rsid w:val="00DB4D99"/>
    <w:rsid w:val="00DC28C8"/>
    <w:rsid w:val="00DC3972"/>
    <w:rsid w:val="00DC5004"/>
    <w:rsid w:val="00DD4545"/>
    <w:rsid w:val="00DD5488"/>
    <w:rsid w:val="00DD7420"/>
    <w:rsid w:val="00DD7E31"/>
    <w:rsid w:val="00DE12A1"/>
    <w:rsid w:val="00DE2716"/>
    <w:rsid w:val="00DF4655"/>
    <w:rsid w:val="00DF4C99"/>
    <w:rsid w:val="00DF4F8F"/>
    <w:rsid w:val="00E0078A"/>
    <w:rsid w:val="00E0090E"/>
    <w:rsid w:val="00E01B5B"/>
    <w:rsid w:val="00E02F69"/>
    <w:rsid w:val="00E12113"/>
    <w:rsid w:val="00E12744"/>
    <w:rsid w:val="00E2131D"/>
    <w:rsid w:val="00E22D92"/>
    <w:rsid w:val="00E23BCE"/>
    <w:rsid w:val="00E274B6"/>
    <w:rsid w:val="00E308CA"/>
    <w:rsid w:val="00E33A16"/>
    <w:rsid w:val="00E340BC"/>
    <w:rsid w:val="00E413C4"/>
    <w:rsid w:val="00E4407C"/>
    <w:rsid w:val="00E45DE2"/>
    <w:rsid w:val="00E47FE8"/>
    <w:rsid w:val="00E50831"/>
    <w:rsid w:val="00E5314B"/>
    <w:rsid w:val="00E5767A"/>
    <w:rsid w:val="00E57F00"/>
    <w:rsid w:val="00E64EDF"/>
    <w:rsid w:val="00E66310"/>
    <w:rsid w:val="00E70136"/>
    <w:rsid w:val="00E74226"/>
    <w:rsid w:val="00E84725"/>
    <w:rsid w:val="00E92201"/>
    <w:rsid w:val="00E94E5B"/>
    <w:rsid w:val="00EA6579"/>
    <w:rsid w:val="00EB3F30"/>
    <w:rsid w:val="00EC1070"/>
    <w:rsid w:val="00EC49AE"/>
    <w:rsid w:val="00EC54C7"/>
    <w:rsid w:val="00EC79E2"/>
    <w:rsid w:val="00ED1322"/>
    <w:rsid w:val="00ED1852"/>
    <w:rsid w:val="00EE33BA"/>
    <w:rsid w:val="00EE68E7"/>
    <w:rsid w:val="00EE6957"/>
    <w:rsid w:val="00EF2462"/>
    <w:rsid w:val="00EF4279"/>
    <w:rsid w:val="00F00872"/>
    <w:rsid w:val="00F01C7B"/>
    <w:rsid w:val="00F038F3"/>
    <w:rsid w:val="00F078CB"/>
    <w:rsid w:val="00F126C9"/>
    <w:rsid w:val="00F160E0"/>
    <w:rsid w:val="00F2265A"/>
    <w:rsid w:val="00F23A98"/>
    <w:rsid w:val="00F35F0C"/>
    <w:rsid w:val="00F36985"/>
    <w:rsid w:val="00F36C93"/>
    <w:rsid w:val="00F37C54"/>
    <w:rsid w:val="00F37CAA"/>
    <w:rsid w:val="00F40F25"/>
    <w:rsid w:val="00F445EC"/>
    <w:rsid w:val="00F4569D"/>
    <w:rsid w:val="00F5050F"/>
    <w:rsid w:val="00F51921"/>
    <w:rsid w:val="00F53C6D"/>
    <w:rsid w:val="00F54061"/>
    <w:rsid w:val="00F57A1F"/>
    <w:rsid w:val="00F667F4"/>
    <w:rsid w:val="00F675F7"/>
    <w:rsid w:val="00F743AD"/>
    <w:rsid w:val="00F80D43"/>
    <w:rsid w:val="00F8372D"/>
    <w:rsid w:val="00F854D4"/>
    <w:rsid w:val="00F85897"/>
    <w:rsid w:val="00F86015"/>
    <w:rsid w:val="00F923F3"/>
    <w:rsid w:val="00F962DF"/>
    <w:rsid w:val="00FA4BDB"/>
    <w:rsid w:val="00FA551A"/>
    <w:rsid w:val="00FB2426"/>
    <w:rsid w:val="00FB3164"/>
    <w:rsid w:val="00FC445E"/>
    <w:rsid w:val="00FD1152"/>
    <w:rsid w:val="00FE25A6"/>
    <w:rsid w:val="00FE2954"/>
    <w:rsid w:val="00FE3C11"/>
    <w:rsid w:val="00FE5D30"/>
    <w:rsid w:val="00FF1FB7"/>
    <w:rsid w:val="00FF60EF"/>
    <w:rsid w:val="00FF7C11"/>
    <w:rsid w:val="010E90D0"/>
    <w:rsid w:val="0110E5FC"/>
    <w:rsid w:val="011717F0"/>
    <w:rsid w:val="013385C5"/>
    <w:rsid w:val="0140C7BF"/>
    <w:rsid w:val="014B1AE3"/>
    <w:rsid w:val="0151C060"/>
    <w:rsid w:val="015DA558"/>
    <w:rsid w:val="01665C3D"/>
    <w:rsid w:val="0189CF58"/>
    <w:rsid w:val="018A7731"/>
    <w:rsid w:val="018D3AD7"/>
    <w:rsid w:val="01AD5D19"/>
    <w:rsid w:val="01B4101C"/>
    <w:rsid w:val="01BE1D58"/>
    <w:rsid w:val="01C0AFD6"/>
    <w:rsid w:val="01D18BE0"/>
    <w:rsid w:val="01D8EDBF"/>
    <w:rsid w:val="01DD6A66"/>
    <w:rsid w:val="01DFEEB5"/>
    <w:rsid w:val="01E907D8"/>
    <w:rsid w:val="01F7DA9A"/>
    <w:rsid w:val="01FBEE7F"/>
    <w:rsid w:val="01FBF58C"/>
    <w:rsid w:val="0209444A"/>
    <w:rsid w:val="0219BD17"/>
    <w:rsid w:val="023586BE"/>
    <w:rsid w:val="025ED579"/>
    <w:rsid w:val="0270E736"/>
    <w:rsid w:val="0281522E"/>
    <w:rsid w:val="0287E024"/>
    <w:rsid w:val="0288E8B3"/>
    <w:rsid w:val="029F3616"/>
    <w:rsid w:val="02A95A79"/>
    <w:rsid w:val="02AAD01E"/>
    <w:rsid w:val="02AB450C"/>
    <w:rsid w:val="02F0FB6C"/>
    <w:rsid w:val="030E55B4"/>
    <w:rsid w:val="0313CB89"/>
    <w:rsid w:val="031983E2"/>
    <w:rsid w:val="034D3DB3"/>
    <w:rsid w:val="034FB13E"/>
    <w:rsid w:val="035973BF"/>
    <w:rsid w:val="037F449F"/>
    <w:rsid w:val="0383896A"/>
    <w:rsid w:val="0399716E"/>
    <w:rsid w:val="03AA8528"/>
    <w:rsid w:val="03BF41D1"/>
    <w:rsid w:val="03CC6B26"/>
    <w:rsid w:val="03CCB8DF"/>
    <w:rsid w:val="03FED379"/>
    <w:rsid w:val="03FFAD5C"/>
    <w:rsid w:val="0402B4C1"/>
    <w:rsid w:val="040CC8F5"/>
    <w:rsid w:val="0416852B"/>
    <w:rsid w:val="04190E66"/>
    <w:rsid w:val="0437F0A2"/>
    <w:rsid w:val="04391D6D"/>
    <w:rsid w:val="0448F88F"/>
    <w:rsid w:val="044B8563"/>
    <w:rsid w:val="046939F2"/>
    <w:rsid w:val="048C5773"/>
    <w:rsid w:val="0493DBC6"/>
    <w:rsid w:val="049DFCFF"/>
    <w:rsid w:val="04B0D201"/>
    <w:rsid w:val="04DD7316"/>
    <w:rsid w:val="05108E81"/>
    <w:rsid w:val="0522FBCB"/>
    <w:rsid w:val="0532FFC1"/>
    <w:rsid w:val="054ADE6E"/>
    <w:rsid w:val="0561C34C"/>
    <w:rsid w:val="056D8165"/>
    <w:rsid w:val="05709063"/>
    <w:rsid w:val="058B9C84"/>
    <w:rsid w:val="058F03CA"/>
    <w:rsid w:val="0594210D"/>
    <w:rsid w:val="05A43B99"/>
    <w:rsid w:val="05A7CECA"/>
    <w:rsid w:val="05AA6ED4"/>
    <w:rsid w:val="05AB5F1C"/>
    <w:rsid w:val="05B6AE36"/>
    <w:rsid w:val="05BE0D06"/>
    <w:rsid w:val="05D6AC30"/>
    <w:rsid w:val="05D9B1D2"/>
    <w:rsid w:val="05DA2A4C"/>
    <w:rsid w:val="05DAB193"/>
    <w:rsid w:val="05DE2EED"/>
    <w:rsid w:val="05E399AB"/>
    <w:rsid w:val="05E755C4"/>
    <w:rsid w:val="05EB9CFA"/>
    <w:rsid w:val="05F04B22"/>
    <w:rsid w:val="0605BF65"/>
    <w:rsid w:val="0605E6DB"/>
    <w:rsid w:val="06068C5A"/>
    <w:rsid w:val="0606BF9E"/>
    <w:rsid w:val="0635F5C4"/>
    <w:rsid w:val="066CC81B"/>
    <w:rsid w:val="067413F7"/>
    <w:rsid w:val="06875EBD"/>
    <w:rsid w:val="06890D15"/>
    <w:rsid w:val="06A0A109"/>
    <w:rsid w:val="06B13907"/>
    <w:rsid w:val="06B50916"/>
    <w:rsid w:val="06C559F3"/>
    <w:rsid w:val="06ECE24D"/>
    <w:rsid w:val="06FC478B"/>
    <w:rsid w:val="06FDF30C"/>
    <w:rsid w:val="070E036F"/>
    <w:rsid w:val="0735747D"/>
    <w:rsid w:val="07371075"/>
    <w:rsid w:val="0741A896"/>
    <w:rsid w:val="0759DD67"/>
    <w:rsid w:val="0761A22B"/>
    <w:rsid w:val="077258DF"/>
    <w:rsid w:val="0787EE82"/>
    <w:rsid w:val="078FF089"/>
    <w:rsid w:val="079B0AA3"/>
    <w:rsid w:val="07B0F3B9"/>
    <w:rsid w:val="07BD3300"/>
    <w:rsid w:val="07BEC869"/>
    <w:rsid w:val="07C5B5D8"/>
    <w:rsid w:val="07C91933"/>
    <w:rsid w:val="07D1B489"/>
    <w:rsid w:val="07F66208"/>
    <w:rsid w:val="0805E991"/>
    <w:rsid w:val="0822E5E2"/>
    <w:rsid w:val="08416522"/>
    <w:rsid w:val="08553CB8"/>
    <w:rsid w:val="085B0944"/>
    <w:rsid w:val="086D784A"/>
    <w:rsid w:val="086EAE15"/>
    <w:rsid w:val="086F4BBF"/>
    <w:rsid w:val="0870168E"/>
    <w:rsid w:val="087BE299"/>
    <w:rsid w:val="08827F30"/>
    <w:rsid w:val="08A06333"/>
    <w:rsid w:val="08AA0FBC"/>
    <w:rsid w:val="08ACACC5"/>
    <w:rsid w:val="08B4B9D9"/>
    <w:rsid w:val="08DDED7F"/>
    <w:rsid w:val="08ED7BA8"/>
    <w:rsid w:val="08EF94EF"/>
    <w:rsid w:val="08EFAE6E"/>
    <w:rsid w:val="08F5ADC8"/>
    <w:rsid w:val="0914DC39"/>
    <w:rsid w:val="092373E2"/>
    <w:rsid w:val="09456D2C"/>
    <w:rsid w:val="096E31CD"/>
    <w:rsid w:val="096EF7D2"/>
    <w:rsid w:val="09700791"/>
    <w:rsid w:val="09B53621"/>
    <w:rsid w:val="09B63E13"/>
    <w:rsid w:val="09B84647"/>
    <w:rsid w:val="09BA9BA3"/>
    <w:rsid w:val="09C4F5B7"/>
    <w:rsid w:val="09D08918"/>
    <w:rsid w:val="09D14BFE"/>
    <w:rsid w:val="09F4AC38"/>
    <w:rsid w:val="09FFFE55"/>
    <w:rsid w:val="0A1E6F3F"/>
    <w:rsid w:val="0A1FC8A4"/>
    <w:rsid w:val="0A29D7D8"/>
    <w:rsid w:val="0A4B132D"/>
    <w:rsid w:val="0A5B120B"/>
    <w:rsid w:val="0A6882A8"/>
    <w:rsid w:val="0A696D9E"/>
    <w:rsid w:val="0A72E5B0"/>
    <w:rsid w:val="0A81497B"/>
    <w:rsid w:val="0A86F2E5"/>
    <w:rsid w:val="0A9E9652"/>
    <w:rsid w:val="0ACA5848"/>
    <w:rsid w:val="0AD4B856"/>
    <w:rsid w:val="0ADD17BE"/>
    <w:rsid w:val="0AE01EC7"/>
    <w:rsid w:val="0B520E74"/>
    <w:rsid w:val="0B5DF8CD"/>
    <w:rsid w:val="0B60EE28"/>
    <w:rsid w:val="0B702F6F"/>
    <w:rsid w:val="0BA59A19"/>
    <w:rsid w:val="0BBC3CD4"/>
    <w:rsid w:val="0BC1F682"/>
    <w:rsid w:val="0BCEE380"/>
    <w:rsid w:val="0BD1642F"/>
    <w:rsid w:val="0BD426B6"/>
    <w:rsid w:val="0BDB5B65"/>
    <w:rsid w:val="0BEC4873"/>
    <w:rsid w:val="0C30978A"/>
    <w:rsid w:val="0C36A05F"/>
    <w:rsid w:val="0C3E7F7C"/>
    <w:rsid w:val="0C412C96"/>
    <w:rsid w:val="0C4E92D3"/>
    <w:rsid w:val="0C5A2E2D"/>
    <w:rsid w:val="0C75894D"/>
    <w:rsid w:val="0C9A10CB"/>
    <w:rsid w:val="0CA27EFE"/>
    <w:rsid w:val="0CA69894"/>
    <w:rsid w:val="0CF11DED"/>
    <w:rsid w:val="0CF61757"/>
    <w:rsid w:val="0D0A8BF0"/>
    <w:rsid w:val="0D0BEF36"/>
    <w:rsid w:val="0D407D29"/>
    <w:rsid w:val="0D4D2125"/>
    <w:rsid w:val="0D66C7A8"/>
    <w:rsid w:val="0D6B8BC9"/>
    <w:rsid w:val="0D6FF717"/>
    <w:rsid w:val="0D8EE22C"/>
    <w:rsid w:val="0DC91EEB"/>
    <w:rsid w:val="0DD9B442"/>
    <w:rsid w:val="0DDBD7B4"/>
    <w:rsid w:val="0DE4FE4B"/>
    <w:rsid w:val="0E0088C5"/>
    <w:rsid w:val="0E40486A"/>
    <w:rsid w:val="0E4107A9"/>
    <w:rsid w:val="0E631587"/>
    <w:rsid w:val="0E73251D"/>
    <w:rsid w:val="0E7D2E7F"/>
    <w:rsid w:val="0EA7A34A"/>
    <w:rsid w:val="0EAF650E"/>
    <w:rsid w:val="0EBAF08B"/>
    <w:rsid w:val="0EE6EA8E"/>
    <w:rsid w:val="0EE8F186"/>
    <w:rsid w:val="0F03E1AE"/>
    <w:rsid w:val="0F0904F1"/>
    <w:rsid w:val="0F1136DF"/>
    <w:rsid w:val="0F3328FD"/>
    <w:rsid w:val="0F428E18"/>
    <w:rsid w:val="0F5680DE"/>
    <w:rsid w:val="0F72C57C"/>
    <w:rsid w:val="0F76F97D"/>
    <w:rsid w:val="0F80106D"/>
    <w:rsid w:val="0F9721AE"/>
    <w:rsid w:val="0FA4F16C"/>
    <w:rsid w:val="0FC20E0E"/>
    <w:rsid w:val="0FC91048"/>
    <w:rsid w:val="0FE2DAB5"/>
    <w:rsid w:val="0FEE8C1A"/>
    <w:rsid w:val="0FFF7E6F"/>
    <w:rsid w:val="1010BEC0"/>
    <w:rsid w:val="1012282C"/>
    <w:rsid w:val="103622F6"/>
    <w:rsid w:val="103C120C"/>
    <w:rsid w:val="103D088A"/>
    <w:rsid w:val="10661B29"/>
    <w:rsid w:val="108326FE"/>
    <w:rsid w:val="10AC4C23"/>
    <w:rsid w:val="10CFBC3D"/>
    <w:rsid w:val="10D4E8EF"/>
    <w:rsid w:val="10DB6068"/>
    <w:rsid w:val="10FC7DAD"/>
    <w:rsid w:val="11038195"/>
    <w:rsid w:val="11053106"/>
    <w:rsid w:val="1109F45E"/>
    <w:rsid w:val="11179A1A"/>
    <w:rsid w:val="11183318"/>
    <w:rsid w:val="1120979D"/>
    <w:rsid w:val="11241806"/>
    <w:rsid w:val="11252387"/>
    <w:rsid w:val="1148D82C"/>
    <w:rsid w:val="114A6935"/>
    <w:rsid w:val="1155D537"/>
    <w:rsid w:val="1156D02B"/>
    <w:rsid w:val="1159B8CB"/>
    <w:rsid w:val="11603535"/>
    <w:rsid w:val="11B6A6C2"/>
    <w:rsid w:val="11C34CC0"/>
    <w:rsid w:val="11C66FD7"/>
    <w:rsid w:val="11D218D9"/>
    <w:rsid w:val="11D6E885"/>
    <w:rsid w:val="11D71379"/>
    <w:rsid w:val="11DE81A5"/>
    <w:rsid w:val="11F35833"/>
    <w:rsid w:val="11F6FF0F"/>
    <w:rsid w:val="120C45F0"/>
    <w:rsid w:val="12150D73"/>
    <w:rsid w:val="121CA0EA"/>
    <w:rsid w:val="1228A35F"/>
    <w:rsid w:val="1233EA6F"/>
    <w:rsid w:val="1236E4F8"/>
    <w:rsid w:val="12486BFB"/>
    <w:rsid w:val="1281EE4B"/>
    <w:rsid w:val="129D36C3"/>
    <w:rsid w:val="12A7C2FA"/>
    <w:rsid w:val="12B1BB7F"/>
    <w:rsid w:val="12B61D12"/>
    <w:rsid w:val="12BDEE46"/>
    <w:rsid w:val="12C78A1B"/>
    <w:rsid w:val="12CA5628"/>
    <w:rsid w:val="12DDBD4A"/>
    <w:rsid w:val="12F0392A"/>
    <w:rsid w:val="12F04920"/>
    <w:rsid w:val="12F11801"/>
    <w:rsid w:val="12FF601E"/>
    <w:rsid w:val="130D26F6"/>
    <w:rsid w:val="1319C58D"/>
    <w:rsid w:val="132E8C89"/>
    <w:rsid w:val="133F0E32"/>
    <w:rsid w:val="13496223"/>
    <w:rsid w:val="1349AEA0"/>
    <w:rsid w:val="134CD24D"/>
    <w:rsid w:val="134D9103"/>
    <w:rsid w:val="1355C50C"/>
    <w:rsid w:val="1364A7CC"/>
    <w:rsid w:val="136C7A7C"/>
    <w:rsid w:val="1373FCC4"/>
    <w:rsid w:val="137693B2"/>
    <w:rsid w:val="1382BBAD"/>
    <w:rsid w:val="13A44F27"/>
    <w:rsid w:val="13A47A30"/>
    <w:rsid w:val="13A9A485"/>
    <w:rsid w:val="13CA1E80"/>
    <w:rsid w:val="13CBF669"/>
    <w:rsid w:val="13D1E273"/>
    <w:rsid w:val="13F6FF80"/>
    <w:rsid w:val="14173E2B"/>
    <w:rsid w:val="142975B0"/>
    <w:rsid w:val="14326115"/>
    <w:rsid w:val="14407C5B"/>
    <w:rsid w:val="14466CE1"/>
    <w:rsid w:val="14542264"/>
    <w:rsid w:val="1459C73A"/>
    <w:rsid w:val="1460AFD3"/>
    <w:rsid w:val="14630011"/>
    <w:rsid w:val="1481F888"/>
    <w:rsid w:val="14957F31"/>
    <w:rsid w:val="149B24F3"/>
    <w:rsid w:val="14BC84A5"/>
    <w:rsid w:val="14C9CE13"/>
    <w:rsid w:val="14D3512E"/>
    <w:rsid w:val="14DA6B88"/>
    <w:rsid w:val="14DE49B9"/>
    <w:rsid w:val="14E0FFCF"/>
    <w:rsid w:val="14E35395"/>
    <w:rsid w:val="14E841C8"/>
    <w:rsid w:val="14FC7578"/>
    <w:rsid w:val="14FDB750"/>
    <w:rsid w:val="14FE0E62"/>
    <w:rsid w:val="1513D9C8"/>
    <w:rsid w:val="1527E4BE"/>
    <w:rsid w:val="152DA1C3"/>
    <w:rsid w:val="1532D2F5"/>
    <w:rsid w:val="15457A25"/>
    <w:rsid w:val="155888CD"/>
    <w:rsid w:val="15594C9D"/>
    <w:rsid w:val="155E5946"/>
    <w:rsid w:val="155E84DC"/>
    <w:rsid w:val="156716CA"/>
    <w:rsid w:val="157FBD46"/>
    <w:rsid w:val="158DCB13"/>
    <w:rsid w:val="15AE7DFC"/>
    <w:rsid w:val="15AF9CAD"/>
    <w:rsid w:val="15E05A1A"/>
    <w:rsid w:val="1604ACEA"/>
    <w:rsid w:val="1624E3E0"/>
    <w:rsid w:val="16395B8C"/>
    <w:rsid w:val="1647BA54"/>
    <w:rsid w:val="16489496"/>
    <w:rsid w:val="16636ACD"/>
    <w:rsid w:val="1685FE61"/>
    <w:rsid w:val="1687349B"/>
    <w:rsid w:val="168F9A81"/>
    <w:rsid w:val="169D6184"/>
    <w:rsid w:val="16A88F9E"/>
    <w:rsid w:val="16AC3188"/>
    <w:rsid w:val="16CF6860"/>
    <w:rsid w:val="16E3D013"/>
    <w:rsid w:val="16E562AB"/>
    <w:rsid w:val="16FC1368"/>
    <w:rsid w:val="171C045C"/>
    <w:rsid w:val="171CC822"/>
    <w:rsid w:val="171F1E10"/>
    <w:rsid w:val="1722FD0E"/>
    <w:rsid w:val="17251285"/>
    <w:rsid w:val="172C14BF"/>
    <w:rsid w:val="173B6424"/>
    <w:rsid w:val="17436CD0"/>
    <w:rsid w:val="1755BB69"/>
    <w:rsid w:val="176179C3"/>
    <w:rsid w:val="1762117C"/>
    <w:rsid w:val="176D6373"/>
    <w:rsid w:val="17856AE7"/>
    <w:rsid w:val="178A7273"/>
    <w:rsid w:val="179AFB3E"/>
    <w:rsid w:val="17BD668F"/>
    <w:rsid w:val="17D50D79"/>
    <w:rsid w:val="17E3D760"/>
    <w:rsid w:val="18094CD0"/>
    <w:rsid w:val="181218DC"/>
    <w:rsid w:val="181D44D6"/>
    <w:rsid w:val="182D75A6"/>
    <w:rsid w:val="18335F97"/>
    <w:rsid w:val="1836B065"/>
    <w:rsid w:val="184C89F3"/>
    <w:rsid w:val="1863663A"/>
    <w:rsid w:val="1872613D"/>
    <w:rsid w:val="18852AEF"/>
    <w:rsid w:val="18865308"/>
    <w:rsid w:val="18AC4378"/>
    <w:rsid w:val="18B7D4BD"/>
    <w:rsid w:val="18C15923"/>
    <w:rsid w:val="18C2C5F4"/>
    <w:rsid w:val="18C65C21"/>
    <w:rsid w:val="18C854A5"/>
    <w:rsid w:val="18D08665"/>
    <w:rsid w:val="18EDFB03"/>
    <w:rsid w:val="18F2AA02"/>
    <w:rsid w:val="18FD68BD"/>
    <w:rsid w:val="19112455"/>
    <w:rsid w:val="1918CE17"/>
    <w:rsid w:val="1939FE8A"/>
    <w:rsid w:val="194400A6"/>
    <w:rsid w:val="194EDEBE"/>
    <w:rsid w:val="1961BB75"/>
    <w:rsid w:val="1971005C"/>
    <w:rsid w:val="19AE4FB6"/>
    <w:rsid w:val="19B1E63D"/>
    <w:rsid w:val="19BA4352"/>
    <w:rsid w:val="19BAE4D7"/>
    <w:rsid w:val="19BC43C4"/>
    <w:rsid w:val="19C3B9DA"/>
    <w:rsid w:val="19CC4449"/>
    <w:rsid w:val="19F3D512"/>
    <w:rsid w:val="1A0A0DFF"/>
    <w:rsid w:val="1A222369"/>
    <w:rsid w:val="1A231ACC"/>
    <w:rsid w:val="1A4C94A5"/>
    <w:rsid w:val="1A53A51E"/>
    <w:rsid w:val="1A554812"/>
    <w:rsid w:val="1A73D7D3"/>
    <w:rsid w:val="1A79C148"/>
    <w:rsid w:val="1A9067C2"/>
    <w:rsid w:val="1A9876D4"/>
    <w:rsid w:val="1A99A43E"/>
    <w:rsid w:val="1A9E67CD"/>
    <w:rsid w:val="1AA50435"/>
    <w:rsid w:val="1AB57A9B"/>
    <w:rsid w:val="1ABACAF6"/>
    <w:rsid w:val="1AC44D76"/>
    <w:rsid w:val="1ACF9E98"/>
    <w:rsid w:val="1AD742B2"/>
    <w:rsid w:val="1AEA4F28"/>
    <w:rsid w:val="1B11A964"/>
    <w:rsid w:val="1B1C74DD"/>
    <w:rsid w:val="1B262AF0"/>
    <w:rsid w:val="1B2FD243"/>
    <w:rsid w:val="1B36374F"/>
    <w:rsid w:val="1B401CF2"/>
    <w:rsid w:val="1B46F59B"/>
    <w:rsid w:val="1B4E0CDF"/>
    <w:rsid w:val="1B59A44B"/>
    <w:rsid w:val="1B5EDCF3"/>
    <w:rsid w:val="1B629344"/>
    <w:rsid w:val="1B6FD8A0"/>
    <w:rsid w:val="1B7519E5"/>
    <w:rsid w:val="1B783334"/>
    <w:rsid w:val="1B827D9F"/>
    <w:rsid w:val="1B84F9F9"/>
    <w:rsid w:val="1B8707C4"/>
    <w:rsid w:val="1B90D9A2"/>
    <w:rsid w:val="1B987F78"/>
    <w:rsid w:val="1BB71593"/>
    <w:rsid w:val="1BBBBDE3"/>
    <w:rsid w:val="1BFE3606"/>
    <w:rsid w:val="1C074822"/>
    <w:rsid w:val="1C081255"/>
    <w:rsid w:val="1C10D1E5"/>
    <w:rsid w:val="1C15FF6C"/>
    <w:rsid w:val="1C2A26BF"/>
    <w:rsid w:val="1C44446D"/>
    <w:rsid w:val="1C55C458"/>
    <w:rsid w:val="1C73AB39"/>
    <w:rsid w:val="1C8655AE"/>
    <w:rsid w:val="1CA5D041"/>
    <w:rsid w:val="1CAE6E2D"/>
    <w:rsid w:val="1CB3D8C1"/>
    <w:rsid w:val="1CCCB4C1"/>
    <w:rsid w:val="1CE1B9AE"/>
    <w:rsid w:val="1CF47349"/>
    <w:rsid w:val="1D09B2AB"/>
    <w:rsid w:val="1D121C3C"/>
    <w:rsid w:val="1D153ABF"/>
    <w:rsid w:val="1D4C1E05"/>
    <w:rsid w:val="1D5B3660"/>
    <w:rsid w:val="1D64FB61"/>
    <w:rsid w:val="1D666665"/>
    <w:rsid w:val="1D824404"/>
    <w:rsid w:val="1D85B474"/>
    <w:rsid w:val="1D899A5F"/>
    <w:rsid w:val="1DBFD002"/>
    <w:rsid w:val="1DC216D8"/>
    <w:rsid w:val="1DCFD174"/>
    <w:rsid w:val="1DDD24F2"/>
    <w:rsid w:val="1E05A3B3"/>
    <w:rsid w:val="1E07BB0E"/>
    <w:rsid w:val="1E09BF1F"/>
    <w:rsid w:val="1E0EC415"/>
    <w:rsid w:val="1E1078F9"/>
    <w:rsid w:val="1E15EB7B"/>
    <w:rsid w:val="1E1E6E1E"/>
    <w:rsid w:val="1E1F2E64"/>
    <w:rsid w:val="1E1F9EEC"/>
    <w:rsid w:val="1E3E0316"/>
    <w:rsid w:val="1E67DF84"/>
    <w:rsid w:val="1E969438"/>
    <w:rsid w:val="1E9A3406"/>
    <w:rsid w:val="1EA80B82"/>
    <w:rsid w:val="1EDB2194"/>
    <w:rsid w:val="1EEF6D46"/>
    <w:rsid w:val="1F194A16"/>
    <w:rsid w:val="1F3AB797"/>
    <w:rsid w:val="1F4272AD"/>
    <w:rsid w:val="1F46CB9F"/>
    <w:rsid w:val="1F5BBBF9"/>
    <w:rsid w:val="1F8CDD6A"/>
    <w:rsid w:val="1F9320FD"/>
    <w:rsid w:val="1FABCC11"/>
    <w:rsid w:val="1FDC7E02"/>
    <w:rsid w:val="1FF86D9B"/>
    <w:rsid w:val="1FFF6F7B"/>
    <w:rsid w:val="20044814"/>
    <w:rsid w:val="20250EB0"/>
    <w:rsid w:val="20473F79"/>
    <w:rsid w:val="20503D90"/>
    <w:rsid w:val="2059327D"/>
    <w:rsid w:val="20756883"/>
    <w:rsid w:val="2099E2FF"/>
    <w:rsid w:val="209C2E0C"/>
    <w:rsid w:val="209DD159"/>
    <w:rsid w:val="20AE7B6D"/>
    <w:rsid w:val="20B48C34"/>
    <w:rsid w:val="20CB0B97"/>
    <w:rsid w:val="20D2F705"/>
    <w:rsid w:val="20EF145E"/>
    <w:rsid w:val="20FD2E00"/>
    <w:rsid w:val="2117487A"/>
    <w:rsid w:val="21185C86"/>
    <w:rsid w:val="2125EAC7"/>
    <w:rsid w:val="2137A17F"/>
    <w:rsid w:val="215106E1"/>
    <w:rsid w:val="216008D1"/>
    <w:rsid w:val="218F26CA"/>
    <w:rsid w:val="21968902"/>
    <w:rsid w:val="2198BA21"/>
    <w:rsid w:val="21996B83"/>
    <w:rsid w:val="21AE6F13"/>
    <w:rsid w:val="21B87596"/>
    <w:rsid w:val="21C18A7D"/>
    <w:rsid w:val="21DE72FF"/>
    <w:rsid w:val="21ECC348"/>
    <w:rsid w:val="223E6E69"/>
    <w:rsid w:val="22468DC5"/>
    <w:rsid w:val="2264F3ED"/>
    <w:rsid w:val="2285B7D4"/>
    <w:rsid w:val="22A9D83C"/>
    <w:rsid w:val="22B7787F"/>
    <w:rsid w:val="22BB5999"/>
    <w:rsid w:val="22CE75CD"/>
    <w:rsid w:val="2333EB68"/>
    <w:rsid w:val="23357CC8"/>
    <w:rsid w:val="235406F6"/>
    <w:rsid w:val="2363B4CD"/>
    <w:rsid w:val="2370D5A0"/>
    <w:rsid w:val="23810C67"/>
    <w:rsid w:val="23996059"/>
    <w:rsid w:val="23AA4CD2"/>
    <w:rsid w:val="23B25739"/>
    <w:rsid w:val="23C9F27A"/>
    <w:rsid w:val="23DCA6AA"/>
    <w:rsid w:val="23F67FC5"/>
    <w:rsid w:val="23FD030F"/>
    <w:rsid w:val="2402DBDC"/>
    <w:rsid w:val="240D4B51"/>
    <w:rsid w:val="240D55D2"/>
    <w:rsid w:val="24344E4F"/>
    <w:rsid w:val="2452C445"/>
    <w:rsid w:val="2453D581"/>
    <w:rsid w:val="247D7A87"/>
    <w:rsid w:val="247E769E"/>
    <w:rsid w:val="2482FF8D"/>
    <w:rsid w:val="24883023"/>
    <w:rsid w:val="2490D05F"/>
    <w:rsid w:val="24AB2C9D"/>
    <w:rsid w:val="24ACF287"/>
    <w:rsid w:val="24B2EE24"/>
    <w:rsid w:val="24B5F037"/>
    <w:rsid w:val="24C039FC"/>
    <w:rsid w:val="24C09615"/>
    <w:rsid w:val="24E4BB7B"/>
    <w:rsid w:val="24F25345"/>
    <w:rsid w:val="25018804"/>
    <w:rsid w:val="2509DC36"/>
    <w:rsid w:val="250A8656"/>
    <w:rsid w:val="2514E1CD"/>
    <w:rsid w:val="251F3991"/>
    <w:rsid w:val="252B4481"/>
    <w:rsid w:val="2557CCE7"/>
    <w:rsid w:val="25600DD9"/>
    <w:rsid w:val="2564BB83"/>
    <w:rsid w:val="256BE017"/>
    <w:rsid w:val="25700D46"/>
    <w:rsid w:val="257E2E87"/>
    <w:rsid w:val="25B60D23"/>
    <w:rsid w:val="25DE4555"/>
    <w:rsid w:val="25E8A728"/>
    <w:rsid w:val="25FC264A"/>
    <w:rsid w:val="260A3C93"/>
    <w:rsid w:val="26288D4F"/>
    <w:rsid w:val="265E354F"/>
    <w:rsid w:val="2666856E"/>
    <w:rsid w:val="266BEC84"/>
    <w:rsid w:val="266D1D8A"/>
    <w:rsid w:val="267218B8"/>
    <w:rsid w:val="268D19DD"/>
    <w:rsid w:val="269F60B2"/>
    <w:rsid w:val="26A28569"/>
    <w:rsid w:val="26A99266"/>
    <w:rsid w:val="26AB8D34"/>
    <w:rsid w:val="26B0D31F"/>
    <w:rsid w:val="26B37442"/>
    <w:rsid w:val="26B8E54A"/>
    <w:rsid w:val="26BE385B"/>
    <w:rsid w:val="26C0DD39"/>
    <w:rsid w:val="26D7EE75"/>
    <w:rsid w:val="26ED35B3"/>
    <w:rsid w:val="26EE881B"/>
    <w:rsid w:val="26F2B54A"/>
    <w:rsid w:val="26FA1D39"/>
    <w:rsid w:val="26FF75C5"/>
    <w:rsid w:val="271ADA4D"/>
    <w:rsid w:val="27245E83"/>
    <w:rsid w:val="2725770A"/>
    <w:rsid w:val="2726F6E8"/>
    <w:rsid w:val="27296D4A"/>
    <w:rsid w:val="272A8967"/>
    <w:rsid w:val="2752EF9C"/>
    <w:rsid w:val="275585FF"/>
    <w:rsid w:val="276B8914"/>
    <w:rsid w:val="2770B6C6"/>
    <w:rsid w:val="27779DF9"/>
    <w:rsid w:val="278BEAF1"/>
    <w:rsid w:val="279EF2D4"/>
    <w:rsid w:val="27B2B2C9"/>
    <w:rsid w:val="27DD15FD"/>
    <w:rsid w:val="27E79593"/>
    <w:rsid w:val="27F120D4"/>
    <w:rsid w:val="27FCFF0B"/>
    <w:rsid w:val="280C9B7E"/>
    <w:rsid w:val="28490B14"/>
    <w:rsid w:val="28498560"/>
    <w:rsid w:val="284AC527"/>
    <w:rsid w:val="28709D95"/>
    <w:rsid w:val="287520E0"/>
    <w:rsid w:val="2881BA9E"/>
    <w:rsid w:val="288382A9"/>
    <w:rsid w:val="28A0BF1B"/>
    <w:rsid w:val="28A26047"/>
    <w:rsid w:val="28D706B0"/>
    <w:rsid w:val="28DA1000"/>
    <w:rsid w:val="28DD0C23"/>
    <w:rsid w:val="28EDADE5"/>
    <w:rsid w:val="28F07D49"/>
    <w:rsid w:val="291BF602"/>
    <w:rsid w:val="291C3B7C"/>
    <w:rsid w:val="292D54C3"/>
    <w:rsid w:val="2939AD3C"/>
    <w:rsid w:val="293D4853"/>
    <w:rsid w:val="2940D801"/>
    <w:rsid w:val="29484F56"/>
    <w:rsid w:val="2951E7C1"/>
    <w:rsid w:val="29649355"/>
    <w:rsid w:val="296E232C"/>
    <w:rsid w:val="296F2021"/>
    <w:rsid w:val="2972021F"/>
    <w:rsid w:val="29761363"/>
    <w:rsid w:val="29771B7F"/>
    <w:rsid w:val="2992E46B"/>
    <w:rsid w:val="2993EA53"/>
    <w:rsid w:val="29A437B4"/>
    <w:rsid w:val="29AFA0AB"/>
    <w:rsid w:val="29AFAD9A"/>
    <w:rsid w:val="29C55906"/>
    <w:rsid w:val="29DD2BCD"/>
    <w:rsid w:val="2A2A560C"/>
    <w:rsid w:val="2A2DF829"/>
    <w:rsid w:val="2A371F1A"/>
    <w:rsid w:val="2A3EA1FF"/>
    <w:rsid w:val="2A3F3403"/>
    <w:rsid w:val="2A4C2DE3"/>
    <w:rsid w:val="2A5541AA"/>
    <w:rsid w:val="2A901281"/>
    <w:rsid w:val="2A91709C"/>
    <w:rsid w:val="2AA044FA"/>
    <w:rsid w:val="2AA329D6"/>
    <w:rsid w:val="2AB22A4B"/>
    <w:rsid w:val="2ACEED4D"/>
    <w:rsid w:val="2AD542E6"/>
    <w:rsid w:val="2AFDBBCF"/>
    <w:rsid w:val="2B08F20F"/>
    <w:rsid w:val="2B1B5B9D"/>
    <w:rsid w:val="2B20F2F5"/>
    <w:rsid w:val="2B3936E7"/>
    <w:rsid w:val="2B752C22"/>
    <w:rsid w:val="2B7632E4"/>
    <w:rsid w:val="2B76CF6F"/>
    <w:rsid w:val="2B8EBBBE"/>
    <w:rsid w:val="2B92F285"/>
    <w:rsid w:val="2BA683D8"/>
    <w:rsid w:val="2BF0BAE0"/>
    <w:rsid w:val="2C03EDC8"/>
    <w:rsid w:val="2C17B316"/>
    <w:rsid w:val="2C2F32EA"/>
    <w:rsid w:val="2C32FFD5"/>
    <w:rsid w:val="2C39FD09"/>
    <w:rsid w:val="2C3DA0A2"/>
    <w:rsid w:val="2C4B1D2F"/>
    <w:rsid w:val="2C4F1F15"/>
    <w:rsid w:val="2C526F71"/>
    <w:rsid w:val="2C5A7A9B"/>
    <w:rsid w:val="2C5C2FB6"/>
    <w:rsid w:val="2C82EA6F"/>
    <w:rsid w:val="2C876D29"/>
    <w:rsid w:val="2C8907F5"/>
    <w:rsid w:val="2CA26F68"/>
    <w:rsid w:val="2CAB1BBD"/>
    <w:rsid w:val="2CEA387C"/>
    <w:rsid w:val="2CEA78EA"/>
    <w:rsid w:val="2CF635D3"/>
    <w:rsid w:val="2D00B88A"/>
    <w:rsid w:val="2D11C6ED"/>
    <w:rsid w:val="2D14013D"/>
    <w:rsid w:val="2D218FA6"/>
    <w:rsid w:val="2D225EEB"/>
    <w:rsid w:val="2D3066B5"/>
    <w:rsid w:val="2D503407"/>
    <w:rsid w:val="2D60DA5D"/>
    <w:rsid w:val="2D7B9174"/>
    <w:rsid w:val="2D7EB3D9"/>
    <w:rsid w:val="2D850333"/>
    <w:rsid w:val="2D99FE56"/>
    <w:rsid w:val="2DAC1972"/>
    <w:rsid w:val="2DC3B056"/>
    <w:rsid w:val="2DFBA4FE"/>
    <w:rsid w:val="2DFC89E4"/>
    <w:rsid w:val="2E222EBB"/>
    <w:rsid w:val="2E275B90"/>
    <w:rsid w:val="2E2A3AEF"/>
    <w:rsid w:val="2E2DF370"/>
    <w:rsid w:val="2E355C91"/>
    <w:rsid w:val="2E3806EB"/>
    <w:rsid w:val="2E40C180"/>
    <w:rsid w:val="2E457342"/>
    <w:rsid w:val="2E4EE8D5"/>
    <w:rsid w:val="2E7072FB"/>
    <w:rsid w:val="2EA7A6D6"/>
    <w:rsid w:val="2EB8C6E4"/>
    <w:rsid w:val="2EE3E5D3"/>
    <w:rsid w:val="2EEC4F71"/>
    <w:rsid w:val="2EF28256"/>
    <w:rsid w:val="2EF9DB9E"/>
    <w:rsid w:val="2EFCF766"/>
    <w:rsid w:val="2F02CE71"/>
    <w:rsid w:val="2F09E4D1"/>
    <w:rsid w:val="2F17D34C"/>
    <w:rsid w:val="2F341198"/>
    <w:rsid w:val="2F3F3CE1"/>
    <w:rsid w:val="2F58653E"/>
    <w:rsid w:val="2F599F4F"/>
    <w:rsid w:val="2F639937"/>
    <w:rsid w:val="2F67D9AD"/>
    <w:rsid w:val="2F6B0639"/>
    <w:rsid w:val="2F79715F"/>
    <w:rsid w:val="2F7A4374"/>
    <w:rsid w:val="2F840B9D"/>
    <w:rsid w:val="2F86B72F"/>
    <w:rsid w:val="2F88E778"/>
    <w:rsid w:val="2FB045AE"/>
    <w:rsid w:val="2FC7992D"/>
    <w:rsid w:val="2FD2686E"/>
    <w:rsid w:val="2FDA51A2"/>
    <w:rsid w:val="2FE9529C"/>
    <w:rsid w:val="2FFDAD63"/>
    <w:rsid w:val="30086032"/>
    <w:rsid w:val="302A7EB8"/>
    <w:rsid w:val="30343014"/>
    <w:rsid w:val="304122C1"/>
    <w:rsid w:val="30530384"/>
    <w:rsid w:val="305B9FEE"/>
    <w:rsid w:val="30781E92"/>
    <w:rsid w:val="307BE244"/>
    <w:rsid w:val="30815887"/>
    <w:rsid w:val="3083E82C"/>
    <w:rsid w:val="30B52C46"/>
    <w:rsid w:val="30C4EFE5"/>
    <w:rsid w:val="30CE3B4D"/>
    <w:rsid w:val="30D274C5"/>
    <w:rsid w:val="30F4359F"/>
    <w:rsid w:val="310B91F2"/>
    <w:rsid w:val="312083BF"/>
    <w:rsid w:val="313D3DCD"/>
    <w:rsid w:val="319D5D0E"/>
    <w:rsid w:val="31B579A4"/>
    <w:rsid w:val="31D77357"/>
    <w:rsid w:val="32003B95"/>
    <w:rsid w:val="3203477F"/>
    <w:rsid w:val="322ACE63"/>
    <w:rsid w:val="3231BC93"/>
    <w:rsid w:val="323D17B9"/>
    <w:rsid w:val="323F2864"/>
    <w:rsid w:val="3250D73F"/>
    <w:rsid w:val="3294902B"/>
    <w:rsid w:val="32B6E07B"/>
    <w:rsid w:val="32D684F3"/>
    <w:rsid w:val="32E135B6"/>
    <w:rsid w:val="32E81E6E"/>
    <w:rsid w:val="32E9876E"/>
    <w:rsid w:val="32F1C035"/>
    <w:rsid w:val="33089885"/>
    <w:rsid w:val="331664BA"/>
    <w:rsid w:val="3319EA82"/>
    <w:rsid w:val="3327B8BE"/>
    <w:rsid w:val="332B62C2"/>
    <w:rsid w:val="333BAFF3"/>
    <w:rsid w:val="333BC101"/>
    <w:rsid w:val="334FCF77"/>
    <w:rsid w:val="3359E369"/>
    <w:rsid w:val="3388F5F7"/>
    <w:rsid w:val="33A7F078"/>
    <w:rsid w:val="33ADDC2D"/>
    <w:rsid w:val="33B13FE1"/>
    <w:rsid w:val="33B18D3E"/>
    <w:rsid w:val="33B5C43C"/>
    <w:rsid w:val="33BF6D11"/>
    <w:rsid w:val="33C97DB9"/>
    <w:rsid w:val="33CA71F3"/>
    <w:rsid w:val="33D6847E"/>
    <w:rsid w:val="33D6D38B"/>
    <w:rsid w:val="34078346"/>
    <w:rsid w:val="340D61BA"/>
    <w:rsid w:val="3420B334"/>
    <w:rsid w:val="3426C392"/>
    <w:rsid w:val="34516CEF"/>
    <w:rsid w:val="34652ED5"/>
    <w:rsid w:val="347002FF"/>
    <w:rsid w:val="34795A99"/>
    <w:rsid w:val="348F236F"/>
    <w:rsid w:val="3492E7FA"/>
    <w:rsid w:val="34949A68"/>
    <w:rsid w:val="34A10422"/>
    <w:rsid w:val="34AC8AAF"/>
    <w:rsid w:val="34B22D8D"/>
    <w:rsid w:val="34BFEC04"/>
    <w:rsid w:val="34C5ABA8"/>
    <w:rsid w:val="34E20288"/>
    <w:rsid w:val="34E29A97"/>
    <w:rsid w:val="34E5C1C5"/>
    <w:rsid w:val="34EACF0F"/>
    <w:rsid w:val="34F9025E"/>
    <w:rsid w:val="34F9B37C"/>
    <w:rsid w:val="34FC719E"/>
    <w:rsid w:val="35013C9C"/>
    <w:rsid w:val="350CAEDA"/>
    <w:rsid w:val="35150D6C"/>
    <w:rsid w:val="3517FEEF"/>
    <w:rsid w:val="351CB791"/>
    <w:rsid w:val="35280868"/>
    <w:rsid w:val="3541DC31"/>
    <w:rsid w:val="3558DB41"/>
    <w:rsid w:val="355A0E26"/>
    <w:rsid w:val="355BEE1C"/>
    <w:rsid w:val="35863E7F"/>
    <w:rsid w:val="35AA601C"/>
    <w:rsid w:val="35CC2672"/>
    <w:rsid w:val="35D8F4B4"/>
    <w:rsid w:val="35DDEE5B"/>
    <w:rsid w:val="35EC706E"/>
    <w:rsid w:val="35EC9FCF"/>
    <w:rsid w:val="35FE337A"/>
    <w:rsid w:val="36080B66"/>
    <w:rsid w:val="3622D5BA"/>
    <w:rsid w:val="3641A2A5"/>
    <w:rsid w:val="3647D92A"/>
    <w:rsid w:val="365EC93A"/>
    <w:rsid w:val="366E99F2"/>
    <w:rsid w:val="367361C3"/>
    <w:rsid w:val="36944D26"/>
    <w:rsid w:val="3699E493"/>
    <w:rsid w:val="36ACF4CD"/>
    <w:rsid w:val="36BE20A9"/>
    <w:rsid w:val="36CC32BE"/>
    <w:rsid w:val="36D52E44"/>
    <w:rsid w:val="36D9D241"/>
    <w:rsid w:val="36E278A8"/>
    <w:rsid w:val="36FAA822"/>
    <w:rsid w:val="371DC661"/>
    <w:rsid w:val="371F5109"/>
    <w:rsid w:val="3723E3FB"/>
    <w:rsid w:val="37259A92"/>
    <w:rsid w:val="3732107B"/>
    <w:rsid w:val="3735FB10"/>
    <w:rsid w:val="37378A40"/>
    <w:rsid w:val="37470514"/>
    <w:rsid w:val="376AF271"/>
    <w:rsid w:val="3781E179"/>
    <w:rsid w:val="37871129"/>
    <w:rsid w:val="378B6CC1"/>
    <w:rsid w:val="3791BBB2"/>
    <w:rsid w:val="37A21224"/>
    <w:rsid w:val="37A5B275"/>
    <w:rsid w:val="37B03D74"/>
    <w:rsid w:val="37B0B099"/>
    <w:rsid w:val="37B190FB"/>
    <w:rsid w:val="37BC59CE"/>
    <w:rsid w:val="37C334E4"/>
    <w:rsid w:val="37C6A3CD"/>
    <w:rsid w:val="37CABA94"/>
    <w:rsid w:val="37CEC37E"/>
    <w:rsid w:val="37E8F18B"/>
    <w:rsid w:val="37ED5BA5"/>
    <w:rsid w:val="37EDF232"/>
    <w:rsid w:val="38076144"/>
    <w:rsid w:val="382227D0"/>
    <w:rsid w:val="3824B20C"/>
    <w:rsid w:val="38293542"/>
    <w:rsid w:val="383512FD"/>
    <w:rsid w:val="384D5EEA"/>
    <w:rsid w:val="385C671A"/>
    <w:rsid w:val="3865E99A"/>
    <w:rsid w:val="3866B77C"/>
    <w:rsid w:val="38877190"/>
    <w:rsid w:val="38C08481"/>
    <w:rsid w:val="38CAF3F4"/>
    <w:rsid w:val="38D0DC09"/>
    <w:rsid w:val="38D3100D"/>
    <w:rsid w:val="38DED907"/>
    <w:rsid w:val="38E61F27"/>
    <w:rsid w:val="39003922"/>
    <w:rsid w:val="3903D1AF"/>
    <w:rsid w:val="391A67CC"/>
    <w:rsid w:val="391C1340"/>
    <w:rsid w:val="39241130"/>
    <w:rsid w:val="39303733"/>
    <w:rsid w:val="3939115F"/>
    <w:rsid w:val="394FDD4A"/>
    <w:rsid w:val="39762679"/>
    <w:rsid w:val="398FD742"/>
    <w:rsid w:val="39928E02"/>
    <w:rsid w:val="39936E54"/>
    <w:rsid w:val="39A2A4A5"/>
    <w:rsid w:val="39BDF831"/>
    <w:rsid w:val="39BE4032"/>
    <w:rsid w:val="39C966AF"/>
    <w:rsid w:val="39D6E846"/>
    <w:rsid w:val="39FC6C25"/>
    <w:rsid w:val="3A02ECC5"/>
    <w:rsid w:val="3A04743C"/>
    <w:rsid w:val="3A04D70E"/>
    <w:rsid w:val="3A20715C"/>
    <w:rsid w:val="3A398AE9"/>
    <w:rsid w:val="3A3F051C"/>
    <w:rsid w:val="3A41A25E"/>
    <w:rsid w:val="3A4A21CC"/>
    <w:rsid w:val="3A75FFB2"/>
    <w:rsid w:val="3A78B80F"/>
    <w:rsid w:val="3A7C6BE3"/>
    <w:rsid w:val="3A849BBD"/>
    <w:rsid w:val="3A8652BD"/>
    <w:rsid w:val="3A915B42"/>
    <w:rsid w:val="3AA46248"/>
    <w:rsid w:val="3AB2529C"/>
    <w:rsid w:val="3AC08013"/>
    <w:rsid w:val="3AEC479B"/>
    <w:rsid w:val="3AEC5087"/>
    <w:rsid w:val="3AEF3C7E"/>
    <w:rsid w:val="3AF3E976"/>
    <w:rsid w:val="3AF7AFB5"/>
    <w:rsid w:val="3AF8DF27"/>
    <w:rsid w:val="3B05FBDD"/>
    <w:rsid w:val="3B070FA3"/>
    <w:rsid w:val="3B187B30"/>
    <w:rsid w:val="3B1BCD1F"/>
    <w:rsid w:val="3B300F9A"/>
    <w:rsid w:val="3B339749"/>
    <w:rsid w:val="3B59C892"/>
    <w:rsid w:val="3B5A8748"/>
    <w:rsid w:val="3B71A82E"/>
    <w:rsid w:val="3B74955F"/>
    <w:rsid w:val="3B79C285"/>
    <w:rsid w:val="3B8FF23D"/>
    <w:rsid w:val="3B928EA1"/>
    <w:rsid w:val="3BAE5BA7"/>
    <w:rsid w:val="3BB11DB5"/>
    <w:rsid w:val="3BC25211"/>
    <w:rsid w:val="3BC48ADE"/>
    <w:rsid w:val="3BD87972"/>
    <w:rsid w:val="3BE63328"/>
    <w:rsid w:val="3C0A2BED"/>
    <w:rsid w:val="3C373F47"/>
    <w:rsid w:val="3C3D4534"/>
    <w:rsid w:val="3C4C700B"/>
    <w:rsid w:val="3C4E4A3B"/>
    <w:rsid w:val="3C53C8BE"/>
    <w:rsid w:val="3C55EC0B"/>
    <w:rsid w:val="3C7E2A28"/>
    <w:rsid w:val="3C7F7A1E"/>
    <w:rsid w:val="3C8314AB"/>
    <w:rsid w:val="3C94AF88"/>
    <w:rsid w:val="3CAA62FC"/>
    <w:rsid w:val="3CB0E429"/>
    <w:rsid w:val="3CC20479"/>
    <w:rsid w:val="3CD60F0F"/>
    <w:rsid w:val="3CEB61D2"/>
    <w:rsid w:val="3D058DB9"/>
    <w:rsid w:val="3D0B14F3"/>
    <w:rsid w:val="3D3919A7"/>
    <w:rsid w:val="3D54BE73"/>
    <w:rsid w:val="3D5A8E06"/>
    <w:rsid w:val="3D79AF0B"/>
    <w:rsid w:val="3D8E86CF"/>
    <w:rsid w:val="3DAE48EA"/>
    <w:rsid w:val="3DAFCAE6"/>
    <w:rsid w:val="3DB9F83D"/>
    <w:rsid w:val="3DE22D16"/>
    <w:rsid w:val="3DE8A3AB"/>
    <w:rsid w:val="3DF10FC4"/>
    <w:rsid w:val="3E058AEF"/>
    <w:rsid w:val="3E125D59"/>
    <w:rsid w:val="3E338C2D"/>
    <w:rsid w:val="3E3472DC"/>
    <w:rsid w:val="3E40059D"/>
    <w:rsid w:val="3E4D3597"/>
    <w:rsid w:val="3E64786F"/>
    <w:rsid w:val="3E8FA40D"/>
    <w:rsid w:val="3ECB4573"/>
    <w:rsid w:val="3EF4A542"/>
    <w:rsid w:val="3EFC1F27"/>
    <w:rsid w:val="3F168ABE"/>
    <w:rsid w:val="3F308F67"/>
    <w:rsid w:val="3F31DA64"/>
    <w:rsid w:val="3F3A3578"/>
    <w:rsid w:val="3F3C9B16"/>
    <w:rsid w:val="3F4EDD1A"/>
    <w:rsid w:val="3F7B92EF"/>
    <w:rsid w:val="3F7EF03A"/>
    <w:rsid w:val="3F84E582"/>
    <w:rsid w:val="3F857448"/>
    <w:rsid w:val="3F9C5910"/>
    <w:rsid w:val="3F9DEA27"/>
    <w:rsid w:val="3FAA2437"/>
    <w:rsid w:val="3FAB246E"/>
    <w:rsid w:val="3FABFB0D"/>
    <w:rsid w:val="3FB589EA"/>
    <w:rsid w:val="3FB79279"/>
    <w:rsid w:val="3FDB8617"/>
    <w:rsid w:val="3FE203BE"/>
    <w:rsid w:val="3FEBEC53"/>
    <w:rsid w:val="3FF38405"/>
    <w:rsid w:val="4016ECAF"/>
    <w:rsid w:val="4019712D"/>
    <w:rsid w:val="401AB74B"/>
    <w:rsid w:val="40232A5F"/>
    <w:rsid w:val="4025CBBD"/>
    <w:rsid w:val="40370694"/>
    <w:rsid w:val="40411131"/>
    <w:rsid w:val="4045C043"/>
    <w:rsid w:val="4049239E"/>
    <w:rsid w:val="404F54D1"/>
    <w:rsid w:val="406715D4"/>
    <w:rsid w:val="4083E36C"/>
    <w:rsid w:val="408C596D"/>
    <w:rsid w:val="40AB5429"/>
    <w:rsid w:val="40AE826F"/>
    <w:rsid w:val="40C13748"/>
    <w:rsid w:val="40C23EFF"/>
    <w:rsid w:val="40CB1A9A"/>
    <w:rsid w:val="40D4C92D"/>
    <w:rsid w:val="40E62554"/>
    <w:rsid w:val="40ED5E1D"/>
    <w:rsid w:val="40F11C76"/>
    <w:rsid w:val="4110C989"/>
    <w:rsid w:val="4135010A"/>
    <w:rsid w:val="4135DFA2"/>
    <w:rsid w:val="41430723"/>
    <w:rsid w:val="416901AE"/>
    <w:rsid w:val="417CE8D3"/>
    <w:rsid w:val="4184D659"/>
    <w:rsid w:val="418B0EA3"/>
    <w:rsid w:val="418BB28A"/>
    <w:rsid w:val="41E75493"/>
    <w:rsid w:val="41ECE185"/>
    <w:rsid w:val="41F3A383"/>
    <w:rsid w:val="41F84FA1"/>
    <w:rsid w:val="41FA0111"/>
    <w:rsid w:val="4201D025"/>
    <w:rsid w:val="42205F39"/>
    <w:rsid w:val="422429D0"/>
    <w:rsid w:val="4235B27E"/>
    <w:rsid w:val="42499F40"/>
    <w:rsid w:val="42537941"/>
    <w:rsid w:val="42566D63"/>
    <w:rsid w:val="425D9746"/>
    <w:rsid w:val="42637BCC"/>
    <w:rsid w:val="42656D6C"/>
    <w:rsid w:val="4266EC17"/>
    <w:rsid w:val="4275E15D"/>
    <w:rsid w:val="427DD666"/>
    <w:rsid w:val="4291F37F"/>
    <w:rsid w:val="42947533"/>
    <w:rsid w:val="42A2C66F"/>
    <w:rsid w:val="42B8B8CC"/>
    <w:rsid w:val="42CAF376"/>
    <w:rsid w:val="42F1C1B3"/>
    <w:rsid w:val="42F49643"/>
    <w:rsid w:val="42F4F46F"/>
    <w:rsid w:val="431AE178"/>
    <w:rsid w:val="432E60F2"/>
    <w:rsid w:val="4332A99E"/>
    <w:rsid w:val="433E7EE5"/>
    <w:rsid w:val="43849299"/>
    <w:rsid w:val="43955AA0"/>
    <w:rsid w:val="43AE7E3C"/>
    <w:rsid w:val="43D327C2"/>
    <w:rsid w:val="43EB1C73"/>
    <w:rsid w:val="43F4445B"/>
    <w:rsid w:val="4416B4A8"/>
    <w:rsid w:val="442287EE"/>
    <w:rsid w:val="44256B7B"/>
    <w:rsid w:val="4452615D"/>
    <w:rsid w:val="445B9367"/>
    <w:rsid w:val="446EEE51"/>
    <w:rsid w:val="448EF163"/>
    <w:rsid w:val="449DAF0F"/>
    <w:rsid w:val="44A3696D"/>
    <w:rsid w:val="44AABB37"/>
    <w:rsid w:val="44B574E1"/>
    <w:rsid w:val="44DC284E"/>
    <w:rsid w:val="44E06654"/>
    <w:rsid w:val="44FD7CD3"/>
    <w:rsid w:val="4517DE78"/>
    <w:rsid w:val="4519BF07"/>
    <w:rsid w:val="451A91EB"/>
    <w:rsid w:val="451CF4F7"/>
    <w:rsid w:val="451EFF58"/>
    <w:rsid w:val="453508C1"/>
    <w:rsid w:val="45393701"/>
    <w:rsid w:val="453E2C32"/>
    <w:rsid w:val="454EEB14"/>
    <w:rsid w:val="456DC477"/>
    <w:rsid w:val="458140AF"/>
    <w:rsid w:val="45A04458"/>
    <w:rsid w:val="45A2C5EB"/>
    <w:rsid w:val="45DC92DF"/>
    <w:rsid w:val="45DEA638"/>
    <w:rsid w:val="45E6A9B0"/>
    <w:rsid w:val="45EC8CA7"/>
    <w:rsid w:val="45F14A1E"/>
    <w:rsid w:val="461057B4"/>
    <w:rsid w:val="4618573E"/>
    <w:rsid w:val="461D0A12"/>
    <w:rsid w:val="464F024C"/>
    <w:rsid w:val="465464D3"/>
    <w:rsid w:val="4675B724"/>
    <w:rsid w:val="4689BB97"/>
    <w:rsid w:val="4690EBF5"/>
    <w:rsid w:val="46D43A88"/>
    <w:rsid w:val="46DF7CC7"/>
    <w:rsid w:val="46F95D68"/>
    <w:rsid w:val="47113231"/>
    <w:rsid w:val="472E3069"/>
    <w:rsid w:val="47348291"/>
    <w:rsid w:val="473B5F91"/>
    <w:rsid w:val="47526EAC"/>
    <w:rsid w:val="47543F3B"/>
    <w:rsid w:val="475D85EB"/>
    <w:rsid w:val="475F7B2D"/>
    <w:rsid w:val="47631B7D"/>
    <w:rsid w:val="47660AE8"/>
    <w:rsid w:val="476CABD6"/>
    <w:rsid w:val="477D97D0"/>
    <w:rsid w:val="4782847C"/>
    <w:rsid w:val="4786C8A2"/>
    <w:rsid w:val="47886E02"/>
    <w:rsid w:val="478D1A7F"/>
    <w:rsid w:val="47A01742"/>
    <w:rsid w:val="47A3CB50"/>
    <w:rsid w:val="47D3FFF6"/>
    <w:rsid w:val="47F14A5C"/>
    <w:rsid w:val="47F5D7B5"/>
    <w:rsid w:val="481AAD57"/>
    <w:rsid w:val="48277B95"/>
    <w:rsid w:val="4834EE2D"/>
    <w:rsid w:val="484494EC"/>
    <w:rsid w:val="486201A8"/>
    <w:rsid w:val="4871410A"/>
    <w:rsid w:val="4872D979"/>
    <w:rsid w:val="488EF551"/>
    <w:rsid w:val="489D2A86"/>
    <w:rsid w:val="48ACDDEE"/>
    <w:rsid w:val="48AED5C7"/>
    <w:rsid w:val="48B961E1"/>
    <w:rsid w:val="48C80BBB"/>
    <w:rsid w:val="491CD9DB"/>
    <w:rsid w:val="49267354"/>
    <w:rsid w:val="4927D45A"/>
    <w:rsid w:val="4963D7C7"/>
    <w:rsid w:val="4966F6DB"/>
    <w:rsid w:val="496A1F25"/>
    <w:rsid w:val="496D8AAE"/>
    <w:rsid w:val="4970B1B8"/>
    <w:rsid w:val="49752FF5"/>
    <w:rsid w:val="49799D87"/>
    <w:rsid w:val="4998256C"/>
    <w:rsid w:val="499F1B98"/>
    <w:rsid w:val="49AAEEE8"/>
    <w:rsid w:val="49D41C38"/>
    <w:rsid w:val="4A0A1FDF"/>
    <w:rsid w:val="4A0DF81A"/>
    <w:rsid w:val="4A19511A"/>
    <w:rsid w:val="4A1A837B"/>
    <w:rsid w:val="4A218BCA"/>
    <w:rsid w:val="4A3897BC"/>
    <w:rsid w:val="4A481DF6"/>
    <w:rsid w:val="4A57260A"/>
    <w:rsid w:val="4A68CD98"/>
    <w:rsid w:val="4A7BBDAB"/>
    <w:rsid w:val="4A8F856D"/>
    <w:rsid w:val="4AA0F276"/>
    <w:rsid w:val="4AD3ACFF"/>
    <w:rsid w:val="4ADAB90D"/>
    <w:rsid w:val="4AE431E1"/>
    <w:rsid w:val="4AE72F73"/>
    <w:rsid w:val="4B05EF86"/>
    <w:rsid w:val="4B1039D5"/>
    <w:rsid w:val="4B174A6A"/>
    <w:rsid w:val="4B1D5C13"/>
    <w:rsid w:val="4B2BB89F"/>
    <w:rsid w:val="4B357BE8"/>
    <w:rsid w:val="4B5101C9"/>
    <w:rsid w:val="4B51DD45"/>
    <w:rsid w:val="4B59AEDD"/>
    <w:rsid w:val="4B5EF986"/>
    <w:rsid w:val="4B69157A"/>
    <w:rsid w:val="4BA19B47"/>
    <w:rsid w:val="4BA867CC"/>
    <w:rsid w:val="4BB398F0"/>
    <w:rsid w:val="4BB55B3C"/>
    <w:rsid w:val="4BBA2836"/>
    <w:rsid w:val="4BC3BD7A"/>
    <w:rsid w:val="4BD4681D"/>
    <w:rsid w:val="4BDEE771"/>
    <w:rsid w:val="4BE852B7"/>
    <w:rsid w:val="4C287459"/>
    <w:rsid w:val="4C2FC918"/>
    <w:rsid w:val="4C336927"/>
    <w:rsid w:val="4C432AC8"/>
    <w:rsid w:val="4C448DA6"/>
    <w:rsid w:val="4C4A59A1"/>
    <w:rsid w:val="4C5AD4FE"/>
    <w:rsid w:val="4C694EE9"/>
    <w:rsid w:val="4C798E70"/>
    <w:rsid w:val="4C7F9938"/>
    <w:rsid w:val="4C82CDE5"/>
    <w:rsid w:val="4C845EB1"/>
    <w:rsid w:val="4C9F939B"/>
    <w:rsid w:val="4CA12A6D"/>
    <w:rsid w:val="4CA49540"/>
    <w:rsid w:val="4CBBA731"/>
    <w:rsid w:val="4CBFEE2C"/>
    <w:rsid w:val="4CDB29D8"/>
    <w:rsid w:val="4CF29460"/>
    <w:rsid w:val="4CF795DF"/>
    <w:rsid w:val="4CF7A5B7"/>
    <w:rsid w:val="4CFB5DA4"/>
    <w:rsid w:val="4D0649F1"/>
    <w:rsid w:val="4D30A4F8"/>
    <w:rsid w:val="4D4598DC"/>
    <w:rsid w:val="4D6D1D29"/>
    <w:rsid w:val="4D6DC329"/>
    <w:rsid w:val="4D74A44E"/>
    <w:rsid w:val="4D8E6138"/>
    <w:rsid w:val="4D9549B5"/>
    <w:rsid w:val="4DABC192"/>
    <w:rsid w:val="4DBC3ED2"/>
    <w:rsid w:val="4DC8D950"/>
    <w:rsid w:val="4DFE92E5"/>
    <w:rsid w:val="4DFF7FB0"/>
    <w:rsid w:val="4E19EC2D"/>
    <w:rsid w:val="4E1D348E"/>
    <w:rsid w:val="4E1FF3C4"/>
    <w:rsid w:val="4E310FE9"/>
    <w:rsid w:val="4E3CB76B"/>
    <w:rsid w:val="4E64672F"/>
    <w:rsid w:val="4E6AFE35"/>
    <w:rsid w:val="4E712F45"/>
    <w:rsid w:val="4E72FE5C"/>
    <w:rsid w:val="4E735191"/>
    <w:rsid w:val="4E8B011D"/>
    <w:rsid w:val="4EA553B2"/>
    <w:rsid w:val="4EA968D2"/>
    <w:rsid w:val="4EC63032"/>
    <w:rsid w:val="4EE818A8"/>
    <w:rsid w:val="4EFB38FF"/>
    <w:rsid w:val="4F0C6C0A"/>
    <w:rsid w:val="4F17370C"/>
    <w:rsid w:val="4F1C4416"/>
    <w:rsid w:val="4F2BAAD4"/>
    <w:rsid w:val="4F4368A1"/>
    <w:rsid w:val="4F6FFA75"/>
    <w:rsid w:val="4F88FF7E"/>
    <w:rsid w:val="4F8B63C5"/>
    <w:rsid w:val="4FAB9E1D"/>
    <w:rsid w:val="4FB8363B"/>
    <w:rsid w:val="4FBC7A29"/>
    <w:rsid w:val="4FBECFAD"/>
    <w:rsid w:val="4FC602D3"/>
    <w:rsid w:val="4FDC5CBA"/>
    <w:rsid w:val="4FE17C97"/>
    <w:rsid w:val="4FE27E4F"/>
    <w:rsid w:val="50003790"/>
    <w:rsid w:val="50051037"/>
    <w:rsid w:val="500E924A"/>
    <w:rsid w:val="502B94CA"/>
    <w:rsid w:val="504270B4"/>
    <w:rsid w:val="509127A5"/>
    <w:rsid w:val="50AB4B69"/>
    <w:rsid w:val="50AFAF4C"/>
    <w:rsid w:val="50B26B28"/>
    <w:rsid w:val="50C96579"/>
    <w:rsid w:val="50D0D610"/>
    <w:rsid w:val="50DDC3AC"/>
    <w:rsid w:val="50EC0CFD"/>
    <w:rsid w:val="50F43F1D"/>
    <w:rsid w:val="50FB4F96"/>
    <w:rsid w:val="51050D99"/>
    <w:rsid w:val="5137DF28"/>
    <w:rsid w:val="513871F6"/>
    <w:rsid w:val="513F9E6E"/>
    <w:rsid w:val="51518CEF"/>
    <w:rsid w:val="515DA074"/>
    <w:rsid w:val="5163F538"/>
    <w:rsid w:val="516CD849"/>
    <w:rsid w:val="516EDB2B"/>
    <w:rsid w:val="517C0C84"/>
    <w:rsid w:val="517E49A1"/>
    <w:rsid w:val="5185DCA3"/>
    <w:rsid w:val="518B0EAE"/>
    <w:rsid w:val="51C18F9D"/>
    <w:rsid w:val="51C7F9BD"/>
    <w:rsid w:val="51D814A1"/>
    <w:rsid w:val="51DD619C"/>
    <w:rsid w:val="51DF4B3C"/>
    <w:rsid w:val="51E371F0"/>
    <w:rsid w:val="51E67997"/>
    <w:rsid w:val="51EEE474"/>
    <w:rsid w:val="51F169F5"/>
    <w:rsid w:val="51F7B46E"/>
    <w:rsid w:val="52142E9E"/>
    <w:rsid w:val="521CEADF"/>
    <w:rsid w:val="52334809"/>
    <w:rsid w:val="523C3494"/>
    <w:rsid w:val="523FA2F7"/>
    <w:rsid w:val="524B7FAD"/>
    <w:rsid w:val="525DD12D"/>
    <w:rsid w:val="5265ED60"/>
    <w:rsid w:val="52752351"/>
    <w:rsid w:val="52A6D2CA"/>
    <w:rsid w:val="52AC045B"/>
    <w:rsid w:val="52CB02DD"/>
    <w:rsid w:val="52CC8113"/>
    <w:rsid w:val="52D5B25F"/>
    <w:rsid w:val="52EA3E1C"/>
    <w:rsid w:val="52F9BBE4"/>
    <w:rsid w:val="52FC63FA"/>
    <w:rsid w:val="52FF3756"/>
    <w:rsid w:val="53376C94"/>
    <w:rsid w:val="534B8701"/>
    <w:rsid w:val="535A67AB"/>
    <w:rsid w:val="5364A636"/>
    <w:rsid w:val="53733ED0"/>
    <w:rsid w:val="5381D125"/>
    <w:rsid w:val="53A50D67"/>
    <w:rsid w:val="53BD9A50"/>
    <w:rsid w:val="53BF5425"/>
    <w:rsid w:val="53C6FBC7"/>
    <w:rsid w:val="53DAFFD8"/>
    <w:rsid w:val="540C3C33"/>
    <w:rsid w:val="543ACB89"/>
    <w:rsid w:val="543AEEDE"/>
    <w:rsid w:val="54420B30"/>
    <w:rsid w:val="5442A32B"/>
    <w:rsid w:val="546841C4"/>
    <w:rsid w:val="548747C2"/>
    <w:rsid w:val="548D94E2"/>
    <w:rsid w:val="54947769"/>
    <w:rsid w:val="54D3A8B3"/>
    <w:rsid w:val="54E16891"/>
    <w:rsid w:val="54EB4F42"/>
    <w:rsid w:val="54FCCEA4"/>
    <w:rsid w:val="551143B8"/>
    <w:rsid w:val="551690F7"/>
    <w:rsid w:val="552A9CC9"/>
    <w:rsid w:val="555328A9"/>
    <w:rsid w:val="5557529E"/>
    <w:rsid w:val="55601CE6"/>
    <w:rsid w:val="556878D2"/>
    <w:rsid w:val="558A47DC"/>
    <w:rsid w:val="5590FDA5"/>
    <w:rsid w:val="5596EE5E"/>
    <w:rsid w:val="55A9FF05"/>
    <w:rsid w:val="55DDDB91"/>
    <w:rsid w:val="55EC52B8"/>
    <w:rsid w:val="5604BAA4"/>
    <w:rsid w:val="56108B32"/>
    <w:rsid w:val="561585C7"/>
    <w:rsid w:val="561B73BF"/>
    <w:rsid w:val="5636D07D"/>
    <w:rsid w:val="5645605D"/>
    <w:rsid w:val="5654C1DC"/>
    <w:rsid w:val="567341CF"/>
    <w:rsid w:val="56776B24"/>
    <w:rsid w:val="5688A171"/>
    <w:rsid w:val="568D9BA4"/>
    <w:rsid w:val="5696F594"/>
    <w:rsid w:val="56C08F3B"/>
    <w:rsid w:val="56C8ACCF"/>
    <w:rsid w:val="56DB9596"/>
    <w:rsid w:val="56F0EA95"/>
    <w:rsid w:val="57074747"/>
    <w:rsid w:val="570A023F"/>
    <w:rsid w:val="57121E3A"/>
    <w:rsid w:val="57166B7D"/>
    <w:rsid w:val="5716DB16"/>
    <w:rsid w:val="57305FDA"/>
    <w:rsid w:val="57468C91"/>
    <w:rsid w:val="57672715"/>
    <w:rsid w:val="577214C6"/>
    <w:rsid w:val="5778A7C3"/>
    <w:rsid w:val="578A05E0"/>
    <w:rsid w:val="578C4CCE"/>
    <w:rsid w:val="57947069"/>
    <w:rsid w:val="5799291D"/>
    <w:rsid w:val="57BC27A7"/>
    <w:rsid w:val="57C502D3"/>
    <w:rsid w:val="57CB6736"/>
    <w:rsid w:val="57D2A879"/>
    <w:rsid w:val="57D9C9AA"/>
    <w:rsid w:val="57DB087E"/>
    <w:rsid w:val="57E9E2AA"/>
    <w:rsid w:val="57EE39E8"/>
    <w:rsid w:val="57F51E27"/>
    <w:rsid w:val="5809CBE6"/>
    <w:rsid w:val="580C718E"/>
    <w:rsid w:val="5827DC63"/>
    <w:rsid w:val="5830369E"/>
    <w:rsid w:val="58333FD1"/>
    <w:rsid w:val="584C3061"/>
    <w:rsid w:val="585007B7"/>
    <w:rsid w:val="585A703A"/>
    <w:rsid w:val="585F4FA9"/>
    <w:rsid w:val="58A96B03"/>
    <w:rsid w:val="58C81B9F"/>
    <w:rsid w:val="58EDDC34"/>
    <w:rsid w:val="5900CBD0"/>
    <w:rsid w:val="590AC6E9"/>
    <w:rsid w:val="59140006"/>
    <w:rsid w:val="591A190A"/>
    <w:rsid w:val="591A5441"/>
    <w:rsid w:val="593805CE"/>
    <w:rsid w:val="594A20E7"/>
    <w:rsid w:val="596351D7"/>
    <w:rsid w:val="59660BF6"/>
    <w:rsid w:val="599390EF"/>
    <w:rsid w:val="5999CD20"/>
    <w:rsid w:val="59AE2B64"/>
    <w:rsid w:val="59BE3306"/>
    <w:rsid w:val="59BFC218"/>
    <w:rsid w:val="59CE80CD"/>
    <w:rsid w:val="59DDDC59"/>
    <w:rsid w:val="59E32CB2"/>
    <w:rsid w:val="59E601BC"/>
    <w:rsid w:val="59E952FA"/>
    <w:rsid w:val="5A127C4D"/>
    <w:rsid w:val="5A27045A"/>
    <w:rsid w:val="5A2D7BDF"/>
    <w:rsid w:val="5A2DC830"/>
    <w:rsid w:val="5A4BF559"/>
    <w:rsid w:val="5A52483D"/>
    <w:rsid w:val="5A5E92C8"/>
    <w:rsid w:val="5A6E5909"/>
    <w:rsid w:val="5A712243"/>
    <w:rsid w:val="5A78DC1A"/>
    <w:rsid w:val="5A79A464"/>
    <w:rsid w:val="5A854357"/>
    <w:rsid w:val="5A916BDB"/>
    <w:rsid w:val="5A9ADCC9"/>
    <w:rsid w:val="5A9E7EC9"/>
    <w:rsid w:val="5ABCD643"/>
    <w:rsid w:val="5AD546DE"/>
    <w:rsid w:val="5ADD15ED"/>
    <w:rsid w:val="5AE251F0"/>
    <w:rsid w:val="5AF9ECA1"/>
    <w:rsid w:val="5B0A50CD"/>
    <w:rsid w:val="5B0CCDD3"/>
    <w:rsid w:val="5B10A5D7"/>
    <w:rsid w:val="5B33DD26"/>
    <w:rsid w:val="5B55348E"/>
    <w:rsid w:val="5B5BB1D6"/>
    <w:rsid w:val="5B647A7A"/>
    <w:rsid w:val="5B73E884"/>
    <w:rsid w:val="5B79A2AB"/>
    <w:rsid w:val="5B83B38C"/>
    <w:rsid w:val="5B83D123"/>
    <w:rsid w:val="5B9216FB"/>
    <w:rsid w:val="5B9CC28C"/>
    <w:rsid w:val="5BA54AF5"/>
    <w:rsid w:val="5BAAD933"/>
    <w:rsid w:val="5BACA93A"/>
    <w:rsid w:val="5BFAC71E"/>
    <w:rsid w:val="5C03B444"/>
    <w:rsid w:val="5C04297C"/>
    <w:rsid w:val="5C3852E6"/>
    <w:rsid w:val="5C400BB1"/>
    <w:rsid w:val="5C57B573"/>
    <w:rsid w:val="5C74B6A5"/>
    <w:rsid w:val="5C8AED11"/>
    <w:rsid w:val="5CA89E34"/>
    <w:rsid w:val="5CD96936"/>
    <w:rsid w:val="5CE37F4F"/>
    <w:rsid w:val="5CFCDD28"/>
    <w:rsid w:val="5D127349"/>
    <w:rsid w:val="5D2E5340"/>
    <w:rsid w:val="5D2EB28F"/>
    <w:rsid w:val="5D42A952"/>
    <w:rsid w:val="5D46A994"/>
    <w:rsid w:val="5D4718B2"/>
    <w:rsid w:val="5D519F24"/>
    <w:rsid w:val="5D7732EB"/>
    <w:rsid w:val="5D95E7E8"/>
    <w:rsid w:val="5DA34DE3"/>
    <w:rsid w:val="5DA399F0"/>
    <w:rsid w:val="5DA5574D"/>
    <w:rsid w:val="5DA80E44"/>
    <w:rsid w:val="5DE51095"/>
    <w:rsid w:val="5DFA6942"/>
    <w:rsid w:val="5DFD2FF9"/>
    <w:rsid w:val="5E0C39E3"/>
    <w:rsid w:val="5E2E2A08"/>
    <w:rsid w:val="5E434494"/>
    <w:rsid w:val="5E524E35"/>
    <w:rsid w:val="5E5DF6B9"/>
    <w:rsid w:val="5EAD1CDD"/>
    <w:rsid w:val="5EB515F4"/>
    <w:rsid w:val="5EDCEBB7"/>
    <w:rsid w:val="5EEDF2F2"/>
    <w:rsid w:val="5F1D8088"/>
    <w:rsid w:val="5F1E07E0"/>
    <w:rsid w:val="5F27DF24"/>
    <w:rsid w:val="5F28074A"/>
    <w:rsid w:val="5F5417C1"/>
    <w:rsid w:val="5F5F9FEA"/>
    <w:rsid w:val="5F6CBF11"/>
    <w:rsid w:val="5F8CC7B2"/>
    <w:rsid w:val="5F9C60FC"/>
    <w:rsid w:val="5FBCDBE9"/>
    <w:rsid w:val="5FF256D1"/>
    <w:rsid w:val="60302912"/>
    <w:rsid w:val="603841BC"/>
    <w:rsid w:val="604AC10F"/>
    <w:rsid w:val="60578C8C"/>
    <w:rsid w:val="605D87FB"/>
    <w:rsid w:val="60769DE9"/>
    <w:rsid w:val="608389EB"/>
    <w:rsid w:val="609B9643"/>
    <w:rsid w:val="60B86C32"/>
    <w:rsid w:val="60BAFFCF"/>
    <w:rsid w:val="60D517C7"/>
    <w:rsid w:val="60DFEC31"/>
    <w:rsid w:val="60EAFBC7"/>
    <w:rsid w:val="60FFFEDF"/>
    <w:rsid w:val="610661AC"/>
    <w:rsid w:val="6111B9FA"/>
    <w:rsid w:val="61138DEA"/>
    <w:rsid w:val="6131382A"/>
    <w:rsid w:val="613C5166"/>
    <w:rsid w:val="613ECAF1"/>
    <w:rsid w:val="614F9689"/>
    <w:rsid w:val="6158E4EC"/>
    <w:rsid w:val="615BB6E2"/>
    <w:rsid w:val="616859FA"/>
    <w:rsid w:val="6169FD20"/>
    <w:rsid w:val="61766216"/>
    <w:rsid w:val="6177F6FE"/>
    <w:rsid w:val="617E5ED6"/>
    <w:rsid w:val="6192B31C"/>
    <w:rsid w:val="61935E88"/>
    <w:rsid w:val="619A1DD4"/>
    <w:rsid w:val="61A1E6C5"/>
    <w:rsid w:val="61A992C9"/>
    <w:rsid w:val="61AD9BE4"/>
    <w:rsid w:val="62018340"/>
    <w:rsid w:val="62038ABC"/>
    <w:rsid w:val="62110DFC"/>
    <w:rsid w:val="621E3677"/>
    <w:rsid w:val="622C2ACE"/>
    <w:rsid w:val="622DDAD6"/>
    <w:rsid w:val="6251553B"/>
    <w:rsid w:val="626ACCF0"/>
    <w:rsid w:val="626D4DB2"/>
    <w:rsid w:val="62722733"/>
    <w:rsid w:val="627A8010"/>
    <w:rsid w:val="629777BA"/>
    <w:rsid w:val="629E38DA"/>
    <w:rsid w:val="62BCCC2E"/>
    <w:rsid w:val="62D40BE7"/>
    <w:rsid w:val="62F06054"/>
    <w:rsid w:val="62FFF8B3"/>
    <w:rsid w:val="6324C471"/>
    <w:rsid w:val="632E69FE"/>
    <w:rsid w:val="633FBE54"/>
    <w:rsid w:val="6340E90E"/>
    <w:rsid w:val="6377565D"/>
    <w:rsid w:val="637FE734"/>
    <w:rsid w:val="63822F00"/>
    <w:rsid w:val="638D08D3"/>
    <w:rsid w:val="63A20250"/>
    <w:rsid w:val="63B9C6FE"/>
    <w:rsid w:val="63BB35C8"/>
    <w:rsid w:val="63CD7C12"/>
    <w:rsid w:val="63D250BF"/>
    <w:rsid w:val="63D3FD3F"/>
    <w:rsid w:val="63D4BF65"/>
    <w:rsid w:val="63DC4695"/>
    <w:rsid w:val="63F508D7"/>
    <w:rsid w:val="63F59DCC"/>
    <w:rsid w:val="63F713C7"/>
    <w:rsid w:val="641A58EA"/>
    <w:rsid w:val="6433BDB5"/>
    <w:rsid w:val="6442E728"/>
    <w:rsid w:val="64584D18"/>
    <w:rsid w:val="6458B945"/>
    <w:rsid w:val="64618E8A"/>
    <w:rsid w:val="6463C775"/>
    <w:rsid w:val="647DEC45"/>
    <w:rsid w:val="64907EFF"/>
    <w:rsid w:val="64BD306F"/>
    <w:rsid w:val="64D671BF"/>
    <w:rsid w:val="64DD29C4"/>
    <w:rsid w:val="64EB770F"/>
    <w:rsid w:val="6516FDE9"/>
    <w:rsid w:val="651F56B4"/>
    <w:rsid w:val="6523ED1C"/>
    <w:rsid w:val="65343E23"/>
    <w:rsid w:val="654DAD57"/>
    <w:rsid w:val="65537383"/>
    <w:rsid w:val="6556FB0E"/>
    <w:rsid w:val="6583A349"/>
    <w:rsid w:val="65875693"/>
    <w:rsid w:val="658D0A6E"/>
    <w:rsid w:val="658E026C"/>
    <w:rsid w:val="659845A3"/>
    <w:rsid w:val="6599BEDE"/>
    <w:rsid w:val="65A8C9E2"/>
    <w:rsid w:val="65BB3371"/>
    <w:rsid w:val="65C35945"/>
    <w:rsid w:val="65C7221D"/>
    <w:rsid w:val="65D27BE4"/>
    <w:rsid w:val="65D72107"/>
    <w:rsid w:val="66194767"/>
    <w:rsid w:val="662253BB"/>
    <w:rsid w:val="66235B4C"/>
    <w:rsid w:val="6623B388"/>
    <w:rsid w:val="662AE0D7"/>
    <w:rsid w:val="662DBB51"/>
    <w:rsid w:val="66412973"/>
    <w:rsid w:val="6649694C"/>
    <w:rsid w:val="664A25D0"/>
    <w:rsid w:val="664B6821"/>
    <w:rsid w:val="665E36B9"/>
    <w:rsid w:val="66746DD5"/>
    <w:rsid w:val="667607C3"/>
    <w:rsid w:val="66764458"/>
    <w:rsid w:val="668CEEE0"/>
    <w:rsid w:val="66A3BF6E"/>
    <w:rsid w:val="66BFD651"/>
    <w:rsid w:val="66C4DA45"/>
    <w:rsid w:val="66CBA211"/>
    <w:rsid w:val="66CC4F50"/>
    <w:rsid w:val="66DACB6E"/>
    <w:rsid w:val="66E85A49"/>
    <w:rsid w:val="66ED2601"/>
    <w:rsid w:val="66F5EAC5"/>
    <w:rsid w:val="66FC0EAB"/>
    <w:rsid w:val="6701A6D8"/>
    <w:rsid w:val="6705F88B"/>
    <w:rsid w:val="6738D14F"/>
    <w:rsid w:val="67414D18"/>
    <w:rsid w:val="675603B0"/>
    <w:rsid w:val="67669543"/>
    <w:rsid w:val="676A4476"/>
    <w:rsid w:val="676C96C3"/>
    <w:rsid w:val="676F401C"/>
    <w:rsid w:val="677E3878"/>
    <w:rsid w:val="678B542C"/>
    <w:rsid w:val="679B4472"/>
    <w:rsid w:val="679F4873"/>
    <w:rsid w:val="67ADB206"/>
    <w:rsid w:val="67B517C8"/>
    <w:rsid w:val="67EB2E77"/>
    <w:rsid w:val="67F67516"/>
    <w:rsid w:val="67FB7006"/>
    <w:rsid w:val="68210181"/>
    <w:rsid w:val="6822E3F7"/>
    <w:rsid w:val="68354F73"/>
    <w:rsid w:val="683945E9"/>
    <w:rsid w:val="6854D4BF"/>
    <w:rsid w:val="6894360E"/>
    <w:rsid w:val="6897DF0C"/>
    <w:rsid w:val="68C1BA35"/>
    <w:rsid w:val="68C80F4F"/>
    <w:rsid w:val="68CCD485"/>
    <w:rsid w:val="68D0FC75"/>
    <w:rsid w:val="68D14800"/>
    <w:rsid w:val="68D9E925"/>
    <w:rsid w:val="68E06D90"/>
    <w:rsid w:val="68E1F1F7"/>
    <w:rsid w:val="68FF04E4"/>
    <w:rsid w:val="69133513"/>
    <w:rsid w:val="6947E5CE"/>
    <w:rsid w:val="6949DCD6"/>
    <w:rsid w:val="694FE22D"/>
    <w:rsid w:val="69816DBF"/>
    <w:rsid w:val="699ABC5F"/>
    <w:rsid w:val="69B3E4BC"/>
    <w:rsid w:val="69B93689"/>
    <w:rsid w:val="69CCE3F1"/>
    <w:rsid w:val="69E6CF74"/>
    <w:rsid w:val="6A080D18"/>
    <w:rsid w:val="6A141A28"/>
    <w:rsid w:val="6A31FF8E"/>
    <w:rsid w:val="6A3826F1"/>
    <w:rsid w:val="6A467DDB"/>
    <w:rsid w:val="6A4EDAA0"/>
    <w:rsid w:val="6A6BB6C6"/>
    <w:rsid w:val="6A707211"/>
    <w:rsid w:val="6A73D6A8"/>
    <w:rsid w:val="6A78B5B0"/>
    <w:rsid w:val="6A7CA95A"/>
    <w:rsid w:val="6A92DEEB"/>
    <w:rsid w:val="6A94C80A"/>
    <w:rsid w:val="6A9CB0DD"/>
    <w:rsid w:val="6AA00A56"/>
    <w:rsid w:val="6AA43785"/>
    <w:rsid w:val="6AB5D93A"/>
    <w:rsid w:val="6AB8D2F2"/>
    <w:rsid w:val="6ACB8123"/>
    <w:rsid w:val="6AD0C704"/>
    <w:rsid w:val="6AD361C7"/>
    <w:rsid w:val="6AEAD20F"/>
    <w:rsid w:val="6AF90C2F"/>
    <w:rsid w:val="6B266E0C"/>
    <w:rsid w:val="6B34591E"/>
    <w:rsid w:val="6B45F68A"/>
    <w:rsid w:val="6B4D913F"/>
    <w:rsid w:val="6B53AED1"/>
    <w:rsid w:val="6B71542B"/>
    <w:rsid w:val="6B8FC2F2"/>
    <w:rsid w:val="6B904355"/>
    <w:rsid w:val="6B9FC2F0"/>
    <w:rsid w:val="6BA20783"/>
    <w:rsid w:val="6BA86586"/>
    <w:rsid w:val="6BABD0CD"/>
    <w:rsid w:val="6BB1D6BA"/>
    <w:rsid w:val="6BC647AD"/>
    <w:rsid w:val="6BCF93C1"/>
    <w:rsid w:val="6BD07291"/>
    <w:rsid w:val="6BDC6B1B"/>
    <w:rsid w:val="6BECB8F6"/>
    <w:rsid w:val="6C008668"/>
    <w:rsid w:val="6C07ACE3"/>
    <w:rsid w:val="6C1450E4"/>
    <w:rsid w:val="6C1A23C7"/>
    <w:rsid w:val="6C1E50F8"/>
    <w:rsid w:val="6C4815AC"/>
    <w:rsid w:val="6C675E1E"/>
    <w:rsid w:val="6C696E79"/>
    <w:rsid w:val="6C7B90F4"/>
    <w:rsid w:val="6C7DC51C"/>
    <w:rsid w:val="6CA37D8C"/>
    <w:rsid w:val="6CB2E684"/>
    <w:rsid w:val="6CB90E81"/>
    <w:rsid w:val="6CBC23E7"/>
    <w:rsid w:val="6CF9D895"/>
    <w:rsid w:val="6D0369FC"/>
    <w:rsid w:val="6D14803F"/>
    <w:rsid w:val="6D2735D8"/>
    <w:rsid w:val="6D329604"/>
    <w:rsid w:val="6D3DED78"/>
    <w:rsid w:val="6D4AFDA7"/>
    <w:rsid w:val="6D579BCD"/>
    <w:rsid w:val="6D5C4064"/>
    <w:rsid w:val="6D78D7A4"/>
    <w:rsid w:val="6D7C1BDE"/>
    <w:rsid w:val="6D8B92D3"/>
    <w:rsid w:val="6D9FF687"/>
    <w:rsid w:val="6DB08E9C"/>
    <w:rsid w:val="6DCBA498"/>
    <w:rsid w:val="6DCDEA1D"/>
    <w:rsid w:val="6DD12C6F"/>
    <w:rsid w:val="6DD9F6C4"/>
    <w:rsid w:val="6DEAE1D4"/>
    <w:rsid w:val="6DEC4AE2"/>
    <w:rsid w:val="6DF30D26"/>
    <w:rsid w:val="6E01AEB4"/>
    <w:rsid w:val="6E0D7EF8"/>
    <w:rsid w:val="6E121302"/>
    <w:rsid w:val="6E34EB95"/>
    <w:rsid w:val="6E3D51A9"/>
    <w:rsid w:val="6E3F4DED"/>
    <w:rsid w:val="6E557A1B"/>
    <w:rsid w:val="6E5CD529"/>
    <w:rsid w:val="6E69062E"/>
    <w:rsid w:val="6E70C5EA"/>
    <w:rsid w:val="6E8755DF"/>
    <w:rsid w:val="6E8CE17A"/>
    <w:rsid w:val="6EED3850"/>
    <w:rsid w:val="6F118A47"/>
    <w:rsid w:val="6F194392"/>
    <w:rsid w:val="6F26D5EE"/>
    <w:rsid w:val="6F285099"/>
    <w:rsid w:val="6F2B84BB"/>
    <w:rsid w:val="6F2BBEDA"/>
    <w:rsid w:val="6F48D88E"/>
    <w:rsid w:val="6F60FA67"/>
    <w:rsid w:val="6F6E083A"/>
    <w:rsid w:val="6F8E84A4"/>
    <w:rsid w:val="6FAA6C92"/>
    <w:rsid w:val="6FAF1799"/>
    <w:rsid w:val="6FBDA885"/>
    <w:rsid w:val="6FCEE35C"/>
    <w:rsid w:val="6FD12792"/>
    <w:rsid w:val="6FD7E2FA"/>
    <w:rsid w:val="6FEA715A"/>
    <w:rsid w:val="70096AE7"/>
    <w:rsid w:val="700F5F9A"/>
    <w:rsid w:val="7012021E"/>
    <w:rsid w:val="70197552"/>
    <w:rsid w:val="701AA754"/>
    <w:rsid w:val="701B3BBA"/>
    <w:rsid w:val="701C3FDE"/>
    <w:rsid w:val="7026BC4D"/>
    <w:rsid w:val="703F5AE2"/>
    <w:rsid w:val="70669FC3"/>
    <w:rsid w:val="706CE18C"/>
    <w:rsid w:val="706CFDC3"/>
    <w:rsid w:val="707DD303"/>
    <w:rsid w:val="70817F70"/>
    <w:rsid w:val="70835BAC"/>
    <w:rsid w:val="70890A93"/>
    <w:rsid w:val="70A91B21"/>
    <w:rsid w:val="70AF441E"/>
    <w:rsid w:val="70B1936B"/>
    <w:rsid w:val="70D94966"/>
    <w:rsid w:val="70DFB395"/>
    <w:rsid w:val="71521B74"/>
    <w:rsid w:val="7153DEA8"/>
    <w:rsid w:val="715D0C69"/>
    <w:rsid w:val="71600CB8"/>
    <w:rsid w:val="71604D75"/>
    <w:rsid w:val="716D9160"/>
    <w:rsid w:val="7173B35B"/>
    <w:rsid w:val="717DF966"/>
    <w:rsid w:val="717F9090"/>
    <w:rsid w:val="71C92A5A"/>
    <w:rsid w:val="71E02575"/>
    <w:rsid w:val="71E4B15F"/>
    <w:rsid w:val="71EDF3A8"/>
    <w:rsid w:val="72104869"/>
    <w:rsid w:val="721A422E"/>
    <w:rsid w:val="721E55DD"/>
    <w:rsid w:val="72300BB0"/>
    <w:rsid w:val="7249C922"/>
    <w:rsid w:val="725B87FA"/>
    <w:rsid w:val="725EFA5B"/>
    <w:rsid w:val="726A491F"/>
    <w:rsid w:val="727D9619"/>
    <w:rsid w:val="728CFA4A"/>
    <w:rsid w:val="72941AFE"/>
    <w:rsid w:val="72A0A6F7"/>
    <w:rsid w:val="72C1D7C6"/>
    <w:rsid w:val="72C53FF6"/>
    <w:rsid w:val="72CFB8AC"/>
    <w:rsid w:val="72D7F12E"/>
    <w:rsid w:val="72F6F04F"/>
    <w:rsid w:val="73109472"/>
    <w:rsid w:val="731233FF"/>
    <w:rsid w:val="731525F6"/>
    <w:rsid w:val="7344370D"/>
    <w:rsid w:val="73511614"/>
    <w:rsid w:val="7370E613"/>
    <w:rsid w:val="737A1C55"/>
    <w:rsid w:val="73A4E951"/>
    <w:rsid w:val="73A65276"/>
    <w:rsid w:val="73B4AE12"/>
    <w:rsid w:val="73C63D5A"/>
    <w:rsid w:val="73CFC294"/>
    <w:rsid w:val="73D0B030"/>
    <w:rsid w:val="73D31374"/>
    <w:rsid w:val="73F6125B"/>
    <w:rsid w:val="740222D9"/>
    <w:rsid w:val="7419E7E9"/>
    <w:rsid w:val="741A29B7"/>
    <w:rsid w:val="742130E9"/>
    <w:rsid w:val="7426B786"/>
    <w:rsid w:val="7435131C"/>
    <w:rsid w:val="7440CF60"/>
    <w:rsid w:val="7453B999"/>
    <w:rsid w:val="74614C08"/>
    <w:rsid w:val="746DE80F"/>
    <w:rsid w:val="7492C0B0"/>
    <w:rsid w:val="74AB541D"/>
    <w:rsid w:val="74B62B68"/>
    <w:rsid w:val="74C065C1"/>
    <w:rsid w:val="74CABE7A"/>
    <w:rsid w:val="74DEA622"/>
    <w:rsid w:val="74F27E2B"/>
    <w:rsid w:val="751649AD"/>
    <w:rsid w:val="7520BD52"/>
    <w:rsid w:val="752CCE18"/>
    <w:rsid w:val="7536A538"/>
    <w:rsid w:val="75387B4B"/>
    <w:rsid w:val="75498555"/>
    <w:rsid w:val="756C1C65"/>
    <w:rsid w:val="758E29EC"/>
    <w:rsid w:val="7596BA4B"/>
    <w:rsid w:val="759A8B99"/>
    <w:rsid w:val="75B324B8"/>
    <w:rsid w:val="75C57FF1"/>
    <w:rsid w:val="75DD87EC"/>
    <w:rsid w:val="75E6E1EE"/>
    <w:rsid w:val="7620C676"/>
    <w:rsid w:val="7625646A"/>
    <w:rsid w:val="762CEA09"/>
    <w:rsid w:val="7647B96E"/>
    <w:rsid w:val="765083B0"/>
    <w:rsid w:val="7660BB53"/>
    <w:rsid w:val="766412BB"/>
    <w:rsid w:val="76670E82"/>
    <w:rsid w:val="766EC8CE"/>
    <w:rsid w:val="7674D4CF"/>
    <w:rsid w:val="767DEB9C"/>
    <w:rsid w:val="7692AFC1"/>
    <w:rsid w:val="76A69183"/>
    <w:rsid w:val="76AA4C42"/>
    <w:rsid w:val="76BA4FEF"/>
    <w:rsid w:val="76DF5110"/>
    <w:rsid w:val="76F274CD"/>
    <w:rsid w:val="77033AD9"/>
    <w:rsid w:val="77132538"/>
    <w:rsid w:val="7718BF76"/>
    <w:rsid w:val="772D5DA8"/>
    <w:rsid w:val="77328AAC"/>
    <w:rsid w:val="7744985F"/>
    <w:rsid w:val="77A512A2"/>
    <w:rsid w:val="77C102F5"/>
    <w:rsid w:val="77C22D69"/>
    <w:rsid w:val="77C3202C"/>
    <w:rsid w:val="77F38CC3"/>
    <w:rsid w:val="77FA6423"/>
    <w:rsid w:val="7802FB95"/>
    <w:rsid w:val="78245516"/>
    <w:rsid w:val="7836967E"/>
    <w:rsid w:val="784806A5"/>
    <w:rsid w:val="785093DF"/>
    <w:rsid w:val="7869B273"/>
    <w:rsid w:val="786AA7A6"/>
    <w:rsid w:val="786AB9BF"/>
    <w:rsid w:val="7877B9FF"/>
    <w:rsid w:val="78888BFC"/>
    <w:rsid w:val="789115DE"/>
    <w:rsid w:val="78920499"/>
    <w:rsid w:val="789CA0C1"/>
    <w:rsid w:val="789E70C9"/>
    <w:rsid w:val="78AB35B7"/>
    <w:rsid w:val="78AE02D6"/>
    <w:rsid w:val="78B7F332"/>
    <w:rsid w:val="78CE415C"/>
    <w:rsid w:val="78CED77E"/>
    <w:rsid w:val="78E32D4C"/>
    <w:rsid w:val="78E42C7D"/>
    <w:rsid w:val="78EB7DC0"/>
    <w:rsid w:val="78ECD680"/>
    <w:rsid w:val="78FDBF02"/>
    <w:rsid w:val="79170446"/>
    <w:rsid w:val="791A4858"/>
    <w:rsid w:val="791B288E"/>
    <w:rsid w:val="793FACA9"/>
    <w:rsid w:val="7940E1AE"/>
    <w:rsid w:val="7948120C"/>
    <w:rsid w:val="79546ECC"/>
    <w:rsid w:val="795AC8EE"/>
    <w:rsid w:val="795C5249"/>
    <w:rsid w:val="795DFDCA"/>
    <w:rsid w:val="797928FD"/>
    <w:rsid w:val="797BDFF1"/>
    <w:rsid w:val="7994E160"/>
    <w:rsid w:val="79A0BFC8"/>
    <w:rsid w:val="79A7C4B5"/>
    <w:rsid w:val="79ABFB45"/>
    <w:rsid w:val="79B1551F"/>
    <w:rsid w:val="79BF0608"/>
    <w:rsid w:val="79C1E1E9"/>
    <w:rsid w:val="79C78650"/>
    <w:rsid w:val="7A168D5F"/>
    <w:rsid w:val="7A2F151F"/>
    <w:rsid w:val="7A361DDB"/>
    <w:rsid w:val="7A528483"/>
    <w:rsid w:val="7A72FB51"/>
    <w:rsid w:val="7A7D488A"/>
    <w:rsid w:val="7A9873BD"/>
    <w:rsid w:val="7AAEB891"/>
    <w:rsid w:val="7AC793A6"/>
    <w:rsid w:val="7ACADCB7"/>
    <w:rsid w:val="7ADEE5FA"/>
    <w:rsid w:val="7ADEFA4D"/>
    <w:rsid w:val="7AFB3622"/>
    <w:rsid w:val="7B020234"/>
    <w:rsid w:val="7B0712F2"/>
    <w:rsid w:val="7B5786F3"/>
    <w:rsid w:val="7B8249D1"/>
    <w:rsid w:val="7BAAA056"/>
    <w:rsid w:val="7BBE019C"/>
    <w:rsid w:val="7BD86F68"/>
    <w:rsid w:val="7BE20BF7"/>
    <w:rsid w:val="7BE67D35"/>
    <w:rsid w:val="7BEE8A20"/>
    <w:rsid w:val="7BFD6B70"/>
    <w:rsid w:val="7C2CEB8A"/>
    <w:rsid w:val="7C3C338A"/>
    <w:rsid w:val="7C4CD2CC"/>
    <w:rsid w:val="7C4FC567"/>
    <w:rsid w:val="7C50DDEF"/>
    <w:rsid w:val="7C51B154"/>
    <w:rsid w:val="7C54B017"/>
    <w:rsid w:val="7C5A36A1"/>
    <w:rsid w:val="7C6014A1"/>
    <w:rsid w:val="7C667C1B"/>
    <w:rsid w:val="7C6ED399"/>
    <w:rsid w:val="7C70FF2B"/>
    <w:rsid w:val="7C7622D4"/>
    <w:rsid w:val="7C7C4461"/>
    <w:rsid w:val="7C947418"/>
    <w:rsid w:val="7C94A5EE"/>
    <w:rsid w:val="7CB6FAF2"/>
    <w:rsid w:val="7CBFB9D3"/>
    <w:rsid w:val="7CDAD665"/>
    <w:rsid w:val="7CF74AE9"/>
    <w:rsid w:val="7CF91E85"/>
    <w:rsid w:val="7CFB0941"/>
    <w:rsid w:val="7D0EABB9"/>
    <w:rsid w:val="7D117B3B"/>
    <w:rsid w:val="7D267AED"/>
    <w:rsid w:val="7D3D8DC2"/>
    <w:rsid w:val="7D3E76F9"/>
    <w:rsid w:val="7D3F075D"/>
    <w:rsid w:val="7D56375B"/>
    <w:rsid w:val="7D5A2DF1"/>
    <w:rsid w:val="7D613BE6"/>
    <w:rsid w:val="7D680ECF"/>
    <w:rsid w:val="7D6FC26D"/>
    <w:rsid w:val="7D824D96"/>
    <w:rsid w:val="7D895F96"/>
    <w:rsid w:val="7D9396FB"/>
    <w:rsid w:val="7DA5831C"/>
    <w:rsid w:val="7DCD8EDB"/>
    <w:rsid w:val="7DCED457"/>
    <w:rsid w:val="7DD7028F"/>
    <w:rsid w:val="7DD803EB"/>
    <w:rsid w:val="7DE93820"/>
    <w:rsid w:val="7DF83A65"/>
    <w:rsid w:val="7E07843C"/>
    <w:rsid w:val="7E35A76B"/>
    <w:rsid w:val="7E39A2F6"/>
    <w:rsid w:val="7E3C794A"/>
    <w:rsid w:val="7E5B088E"/>
    <w:rsid w:val="7E5B313D"/>
    <w:rsid w:val="7E6E3191"/>
    <w:rsid w:val="7E7D6AF5"/>
    <w:rsid w:val="7E8715EA"/>
    <w:rsid w:val="7E9CA944"/>
    <w:rsid w:val="7EA5F8F4"/>
    <w:rsid w:val="7EB3BA46"/>
    <w:rsid w:val="7EB9C74A"/>
    <w:rsid w:val="7EBD4BAD"/>
    <w:rsid w:val="7EBEB410"/>
    <w:rsid w:val="7ECE586A"/>
    <w:rsid w:val="7ED4C9D9"/>
    <w:rsid w:val="7EE4EDEE"/>
    <w:rsid w:val="7F008590"/>
    <w:rsid w:val="7F0C0983"/>
    <w:rsid w:val="7F2E4009"/>
    <w:rsid w:val="7F48CC27"/>
    <w:rsid w:val="7F65254A"/>
    <w:rsid w:val="7F78B59F"/>
    <w:rsid w:val="7F887EB1"/>
    <w:rsid w:val="7F8B0065"/>
    <w:rsid w:val="7F90BD79"/>
    <w:rsid w:val="7F97B563"/>
    <w:rsid w:val="7F9AF175"/>
    <w:rsid w:val="7FBAA3F2"/>
    <w:rsid w:val="7FC512A0"/>
    <w:rsid w:val="7FC76331"/>
    <w:rsid w:val="7FC93B78"/>
    <w:rsid w:val="7FDE8B51"/>
    <w:rsid w:val="7FFB6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022E"/>
  <w15:docId w15:val="{5E5FCED1-703C-4EB8-BD30-DF835E11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D7420"/>
  </w:style>
  <w:style w:type="character" w:styleId="Hyperlink">
    <w:name w:val="Hyperlink"/>
    <w:basedOn w:val="DefaultParagraphFont"/>
    <w:uiPriority w:val="99"/>
    <w:unhideWhenUsed/>
    <w:rsid w:val="00FB3164"/>
    <w:rPr>
      <w:color w:val="0000FF" w:themeColor="hyperlink"/>
      <w:u w:val="single"/>
    </w:rPr>
  </w:style>
  <w:style w:type="paragraph" w:customStyle="1" w:styleId="paragraph">
    <w:name w:val="paragraph"/>
    <w:basedOn w:val="Normal"/>
    <w:rsid w:val="00A943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94385"/>
  </w:style>
  <w:style w:type="character" w:customStyle="1" w:styleId="eop">
    <w:name w:val="eop"/>
    <w:basedOn w:val="DefaultParagraphFont"/>
    <w:rsid w:val="00A94385"/>
  </w:style>
  <w:style w:type="paragraph" w:styleId="ListParagraph">
    <w:name w:val="List Paragraph"/>
    <w:basedOn w:val="Normal"/>
    <w:uiPriority w:val="34"/>
    <w:qFormat/>
    <w:rsid w:val="00F923F3"/>
    <w:pPr>
      <w:ind w:left="720"/>
      <w:contextualSpacing/>
    </w:pPr>
  </w:style>
  <w:style w:type="character" w:customStyle="1" w:styleId="ref-lnk">
    <w:name w:val="ref-lnk"/>
    <w:basedOn w:val="DefaultParagraphFont"/>
    <w:rsid w:val="00FA551A"/>
  </w:style>
  <w:style w:type="character" w:styleId="CommentReference">
    <w:name w:val="annotation reference"/>
    <w:basedOn w:val="DefaultParagraphFont"/>
    <w:uiPriority w:val="99"/>
    <w:semiHidden/>
    <w:unhideWhenUsed/>
    <w:rsid w:val="00FA551A"/>
    <w:rPr>
      <w:sz w:val="16"/>
      <w:szCs w:val="16"/>
    </w:rPr>
  </w:style>
  <w:style w:type="paragraph" w:styleId="CommentText">
    <w:name w:val="annotation text"/>
    <w:basedOn w:val="Normal"/>
    <w:link w:val="CommentTextChar"/>
    <w:uiPriority w:val="99"/>
    <w:semiHidden/>
    <w:unhideWhenUsed/>
    <w:rsid w:val="00FA551A"/>
    <w:pPr>
      <w:spacing w:line="240" w:lineRule="auto"/>
    </w:pPr>
    <w:rPr>
      <w:sz w:val="20"/>
      <w:szCs w:val="20"/>
    </w:rPr>
  </w:style>
  <w:style w:type="character" w:customStyle="1" w:styleId="CommentTextChar">
    <w:name w:val="Comment Text Char"/>
    <w:basedOn w:val="DefaultParagraphFont"/>
    <w:link w:val="CommentText"/>
    <w:uiPriority w:val="99"/>
    <w:semiHidden/>
    <w:rsid w:val="00FA551A"/>
    <w:rPr>
      <w:sz w:val="20"/>
      <w:szCs w:val="20"/>
    </w:rPr>
  </w:style>
  <w:style w:type="paragraph" w:styleId="CommentSubject">
    <w:name w:val="annotation subject"/>
    <w:basedOn w:val="CommentText"/>
    <w:next w:val="CommentText"/>
    <w:link w:val="CommentSubjectChar"/>
    <w:uiPriority w:val="99"/>
    <w:semiHidden/>
    <w:unhideWhenUsed/>
    <w:rsid w:val="00FA551A"/>
    <w:rPr>
      <w:b/>
      <w:bCs/>
    </w:rPr>
  </w:style>
  <w:style w:type="character" w:customStyle="1" w:styleId="CommentSubjectChar">
    <w:name w:val="Comment Subject Char"/>
    <w:basedOn w:val="CommentTextChar"/>
    <w:link w:val="CommentSubject"/>
    <w:uiPriority w:val="99"/>
    <w:semiHidden/>
    <w:rsid w:val="00FA551A"/>
    <w:rPr>
      <w:b/>
      <w:bCs/>
      <w:sz w:val="20"/>
      <w:szCs w:val="20"/>
    </w:rPr>
  </w:style>
  <w:style w:type="paragraph" w:styleId="BalloonText">
    <w:name w:val="Balloon Text"/>
    <w:basedOn w:val="Normal"/>
    <w:link w:val="BalloonTextChar"/>
    <w:uiPriority w:val="99"/>
    <w:semiHidden/>
    <w:unhideWhenUsed/>
    <w:rsid w:val="00FA5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51A"/>
    <w:rPr>
      <w:rFonts w:ascii="Tahoma" w:hAnsi="Tahoma" w:cs="Tahoma"/>
      <w:sz w:val="16"/>
      <w:szCs w:val="16"/>
    </w:rPr>
  </w:style>
  <w:style w:type="character" w:styleId="Strong">
    <w:name w:val="Strong"/>
    <w:basedOn w:val="DefaultParagraphFont"/>
    <w:uiPriority w:val="22"/>
    <w:qFormat/>
    <w:rsid w:val="004F53B2"/>
    <w:rPr>
      <w:b/>
      <w:bCs/>
    </w:rPr>
  </w:style>
  <w:style w:type="paragraph" w:styleId="Header">
    <w:name w:val="header"/>
    <w:basedOn w:val="Normal"/>
    <w:link w:val="HeaderChar"/>
    <w:uiPriority w:val="99"/>
    <w:unhideWhenUsed/>
    <w:rsid w:val="008A2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2EA6"/>
  </w:style>
  <w:style w:type="paragraph" w:styleId="Footer">
    <w:name w:val="footer"/>
    <w:basedOn w:val="Normal"/>
    <w:link w:val="FooterChar"/>
    <w:uiPriority w:val="99"/>
    <w:unhideWhenUsed/>
    <w:rsid w:val="008A2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2EA6"/>
  </w:style>
  <w:style w:type="table" w:styleId="TableGrid">
    <w:name w:val="Table Grid"/>
    <w:basedOn w:val="TableNormal"/>
    <w:uiPriority w:val="59"/>
    <w:rsid w:val="00B05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0649"/>
    <w:rPr>
      <w:color w:val="605E5C"/>
      <w:shd w:val="clear" w:color="auto" w:fill="E1DFDD"/>
    </w:rPr>
  </w:style>
  <w:style w:type="character" w:styleId="FollowedHyperlink">
    <w:name w:val="FollowedHyperlink"/>
    <w:basedOn w:val="DefaultParagraphFont"/>
    <w:uiPriority w:val="99"/>
    <w:semiHidden/>
    <w:unhideWhenUsed/>
    <w:rsid w:val="006A25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58041">
      <w:bodyDiv w:val="1"/>
      <w:marLeft w:val="0"/>
      <w:marRight w:val="0"/>
      <w:marTop w:val="0"/>
      <w:marBottom w:val="0"/>
      <w:divBdr>
        <w:top w:val="none" w:sz="0" w:space="0" w:color="auto"/>
        <w:left w:val="none" w:sz="0" w:space="0" w:color="auto"/>
        <w:bottom w:val="none" w:sz="0" w:space="0" w:color="auto"/>
        <w:right w:val="none" w:sz="0" w:space="0" w:color="auto"/>
      </w:divBdr>
      <w:divsChild>
        <w:div w:id="1789002940">
          <w:marLeft w:val="0"/>
          <w:marRight w:val="0"/>
          <w:marTop w:val="0"/>
          <w:marBottom w:val="0"/>
          <w:divBdr>
            <w:top w:val="none" w:sz="0" w:space="0" w:color="auto"/>
            <w:left w:val="none" w:sz="0" w:space="0" w:color="auto"/>
            <w:bottom w:val="none" w:sz="0" w:space="0" w:color="auto"/>
            <w:right w:val="none" w:sz="0" w:space="0" w:color="auto"/>
          </w:divBdr>
        </w:div>
        <w:div w:id="739405168">
          <w:marLeft w:val="0"/>
          <w:marRight w:val="0"/>
          <w:marTop w:val="0"/>
          <w:marBottom w:val="0"/>
          <w:divBdr>
            <w:top w:val="none" w:sz="0" w:space="0" w:color="auto"/>
            <w:left w:val="none" w:sz="0" w:space="0" w:color="auto"/>
            <w:bottom w:val="none" w:sz="0" w:space="0" w:color="auto"/>
            <w:right w:val="none" w:sz="0" w:space="0" w:color="auto"/>
          </w:divBdr>
        </w:div>
        <w:div w:id="21053992">
          <w:marLeft w:val="0"/>
          <w:marRight w:val="0"/>
          <w:marTop w:val="0"/>
          <w:marBottom w:val="0"/>
          <w:divBdr>
            <w:top w:val="none" w:sz="0" w:space="0" w:color="auto"/>
            <w:left w:val="none" w:sz="0" w:space="0" w:color="auto"/>
            <w:bottom w:val="none" w:sz="0" w:space="0" w:color="auto"/>
            <w:right w:val="none" w:sz="0" w:space="0" w:color="auto"/>
          </w:divBdr>
        </w:div>
        <w:div w:id="521936405">
          <w:marLeft w:val="0"/>
          <w:marRight w:val="0"/>
          <w:marTop w:val="0"/>
          <w:marBottom w:val="0"/>
          <w:divBdr>
            <w:top w:val="none" w:sz="0" w:space="0" w:color="auto"/>
            <w:left w:val="none" w:sz="0" w:space="0" w:color="auto"/>
            <w:bottom w:val="none" w:sz="0" w:space="0" w:color="auto"/>
            <w:right w:val="none" w:sz="0" w:space="0" w:color="auto"/>
          </w:divBdr>
        </w:div>
        <w:div w:id="164325090">
          <w:marLeft w:val="0"/>
          <w:marRight w:val="0"/>
          <w:marTop w:val="0"/>
          <w:marBottom w:val="0"/>
          <w:divBdr>
            <w:top w:val="none" w:sz="0" w:space="0" w:color="auto"/>
            <w:left w:val="none" w:sz="0" w:space="0" w:color="auto"/>
            <w:bottom w:val="none" w:sz="0" w:space="0" w:color="auto"/>
            <w:right w:val="none" w:sz="0" w:space="0" w:color="auto"/>
          </w:divBdr>
        </w:div>
      </w:divsChild>
    </w:div>
    <w:div w:id="109446349">
      <w:bodyDiv w:val="1"/>
      <w:marLeft w:val="0"/>
      <w:marRight w:val="0"/>
      <w:marTop w:val="0"/>
      <w:marBottom w:val="0"/>
      <w:divBdr>
        <w:top w:val="none" w:sz="0" w:space="0" w:color="auto"/>
        <w:left w:val="none" w:sz="0" w:space="0" w:color="auto"/>
        <w:bottom w:val="none" w:sz="0" w:space="0" w:color="auto"/>
        <w:right w:val="none" w:sz="0" w:space="0" w:color="auto"/>
      </w:divBdr>
    </w:div>
    <w:div w:id="487525093">
      <w:bodyDiv w:val="1"/>
      <w:marLeft w:val="0"/>
      <w:marRight w:val="0"/>
      <w:marTop w:val="0"/>
      <w:marBottom w:val="0"/>
      <w:divBdr>
        <w:top w:val="none" w:sz="0" w:space="0" w:color="auto"/>
        <w:left w:val="none" w:sz="0" w:space="0" w:color="auto"/>
        <w:bottom w:val="none" w:sz="0" w:space="0" w:color="auto"/>
        <w:right w:val="none" w:sz="0" w:space="0" w:color="auto"/>
      </w:divBdr>
      <w:divsChild>
        <w:div w:id="1397699097">
          <w:marLeft w:val="0"/>
          <w:marRight w:val="0"/>
          <w:marTop w:val="0"/>
          <w:marBottom w:val="0"/>
          <w:divBdr>
            <w:top w:val="none" w:sz="0" w:space="0" w:color="auto"/>
            <w:left w:val="none" w:sz="0" w:space="0" w:color="auto"/>
            <w:bottom w:val="none" w:sz="0" w:space="0" w:color="auto"/>
            <w:right w:val="none" w:sz="0" w:space="0" w:color="auto"/>
          </w:divBdr>
        </w:div>
        <w:div w:id="238835485">
          <w:marLeft w:val="0"/>
          <w:marRight w:val="0"/>
          <w:marTop w:val="0"/>
          <w:marBottom w:val="0"/>
          <w:divBdr>
            <w:top w:val="none" w:sz="0" w:space="0" w:color="auto"/>
            <w:left w:val="none" w:sz="0" w:space="0" w:color="auto"/>
            <w:bottom w:val="none" w:sz="0" w:space="0" w:color="auto"/>
            <w:right w:val="none" w:sz="0" w:space="0" w:color="auto"/>
          </w:divBdr>
        </w:div>
      </w:divsChild>
    </w:div>
    <w:div w:id="1354644992">
      <w:bodyDiv w:val="1"/>
      <w:marLeft w:val="0"/>
      <w:marRight w:val="0"/>
      <w:marTop w:val="0"/>
      <w:marBottom w:val="0"/>
      <w:divBdr>
        <w:top w:val="none" w:sz="0" w:space="0" w:color="auto"/>
        <w:left w:val="none" w:sz="0" w:space="0" w:color="auto"/>
        <w:bottom w:val="none" w:sz="0" w:space="0" w:color="auto"/>
        <w:right w:val="none" w:sz="0" w:space="0" w:color="auto"/>
      </w:divBdr>
      <w:divsChild>
        <w:div w:id="331378438">
          <w:marLeft w:val="0"/>
          <w:marRight w:val="0"/>
          <w:marTop w:val="0"/>
          <w:marBottom w:val="0"/>
          <w:divBdr>
            <w:top w:val="none" w:sz="0" w:space="0" w:color="auto"/>
            <w:left w:val="none" w:sz="0" w:space="0" w:color="auto"/>
            <w:bottom w:val="none" w:sz="0" w:space="0" w:color="auto"/>
            <w:right w:val="none" w:sz="0" w:space="0" w:color="auto"/>
          </w:divBdr>
          <w:divsChild>
            <w:div w:id="1876697588">
              <w:marLeft w:val="0"/>
              <w:marRight w:val="0"/>
              <w:marTop w:val="0"/>
              <w:marBottom w:val="0"/>
              <w:divBdr>
                <w:top w:val="none" w:sz="0" w:space="0" w:color="auto"/>
                <w:left w:val="none" w:sz="0" w:space="0" w:color="auto"/>
                <w:bottom w:val="none" w:sz="0" w:space="0" w:color="auto"/>
                <w:right w:val="none" w:sz="0" w:space="0" w:color="auto"/>
              </w:divBdr>
              <w:divsChild>
                <w:div w:id="18197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5121">
      <w:bodyDiv w:val="1"/>
      <w:marLeft w:val="0"/>
      <w:marRight w:val="0"/>
      <w:marTop w:val="0"/>
      <w:marBottom w:val="0"/>
      <w:divBdr>
        <w:top w:val="none" w:sz="0" w:space="0" w:color="auto"/>
        <w:left w:val="none" w:sz="0" w:space="0" w:color="auto"/>
        <w:bottom w:val="none" w:sz="0" w:space="0" w:color="auto"/>
        <w:right w:val="none" w:sz="0" w:space="0" w:color="auto"/>
      </w:divBdr>
      <w:divsChild>
        <w:div w:id="397871622">
          <w:marLeft w:val="0"/>
          <w:marRight w:val="0"/>
          <w:marTop w:val="0"/>
          <w:marBottom w:val="0"/>
          <w:divBdr>
            <w:top w:val="none" w:sz="0" w:space="0" w:color="auto"/>
            <w:left w:val="none" w:sz="0" w:space="0" w:color="auto"/>
            <w:bottom w:val="none" w:sz="0" w:space="0" w:color="auto"/>
            <w:right w:val="none" w:sz="0" w:space="0" w:color="auto"/>
          </w:divBdr>
        </w:div>
        <w:div w:id="135537848">
          <w:marLeft w:val="0"/>
          <w:marRight w:val="0"/>
          <w:marTop w:val="0"/>
          <w:marBottom w:val="0"/>
          <w:divBdr>
            <w:top w:val="none" w:sz="0" w:space="0" w:color="auto"/>
            <w:left w:val="none" w:sz="0" w:space="0" w:color="auto"/>
            <w:bottom w:val="none" w:sz="0" w:space="0" w:color="auto"/>
            <w:right w:val="none" w:sz="0" w:space="0" w:color="auto"/>
          </w:divBdr>
        </w:div>
        <w:div w:id="757025893">
          <w:marLeft w:val="0"/>
          <w:marRight w:val="0"/>
          <w:marTop w:val="0"/>
          <w:marBottom w:val="0"/>
          <w:divBdr>
            <w:top w:val="none" w:sz="0" w:space="0" w:color="auto"/>
            <w:left w:val="none" w:sz="0" w:space="0" w:color="auto"/>
            <w:bottom w:val="none" w:sz="0" w:space="0" w:color="auto"/>
            <w:right w:val="none" w:sz="0" w:space="0" w:color="auto"/>
          </w:divBdr>
        </w:div>
      </w:divsChild>
    </w:div>
    <w:div w:id="1490293083">
      <w:bodyDiv w:val="1"/>
      <w:marLeft w:val="0"/>
      <w:marRight w:val="0"/>
      <w:marTop w:val="0"/>
      <w:marBottom w:val="0"/>
      <w:divBdr>
        <w:top w:val="none" w:sz="0" w:space="0" w:color="auto"/>
        <w:left w:val="none" w:sz="0" w:space="0" w:color="auto"/>
        <w:bottom w:val="none" w:sz="0" w:space="0" w:color="auto"/>
        <w:right w:val="none" w:sz="0" w:space="0" w:color="auto"/>
      </w:divBdr>
      <w:divsChild>
        <w:div w:id="1224491056">
          <w:marLeft w:val="0"/>
          <w:marRight w:val="0"/>
          <w:marTop w:val="0"/>
          <w:marBottom w:val="0"/>
          <w:divBdr>
            <w:top w:val="none" w:sz="0" w:space="0" w:color="auto"/>
            <w:left w:val="none" w:sz="0" w:space="0" w:color="auto"/>
            <w:bottom w:val="none" w:sz="0" w:space="0" w:color="auto"/>
            <w:right w:val="none" w:sz="0" w:space="0" w:color="auto"/>
          </w:divBdr>
        </w:div>
        <w:div w:id="1027950781">
          <w:marLeft w:val="0"/>
          <w:marRight w:val="0"/>
          <w:marTop w:val="0"/>
          <w:marBottom w:val="0"/>
          <w:divBdr>
            <w:top w:val="none" w:sz="0" w:space="0" w:color="auto"/>
            <w:left w:val="none" w:sz="0" w:space="0" w:color="auto"/>
            <w:bottom w:val="none" w:sz="0" w:space="0" w:color="auto"/>
            <w:right w:val="none" w:sz="0" w:space="0" w:color="auto"/>
          </w:divBdr>
        </w:div>
        <w:div w:id="1959411869">
          <w:marLeft w:val="0"/>
          <w:marRight w:val="0"/>
          <w:marTop w:val="0"/>
          <w:marBottom w:val="0"/>
          <w:divBdr>
            <w:top w:val="none" w:sz="0" w:space="0" w:color="auto"/>
            <w:left w:val="none" w:sz="0" w:space="0" w:color="auto"/>
            <w:bottom w:val="none" w:sz="0" w:space="0" w:color="auto"/>
            <w:right w:val="none" w:sz="0" w:space="0" w:color="auto"/>
          </w:divBdr>
        </w:div>
        <w:div w:id="680935127">
          <w:marLeft w:val="0"/>
          <w:marRight w:val="0"/>
          <w:marTop w:val="0"/>
          <w:marBottom w:val="0"/>
          <w:divBdr>
            <w:top w:val="none" w:sz="0" w:space="0" w:color="auto"/>
            <w:left w:val="none" w:sz="0" w:space="0" w:color="auto"/>
            <w:bottom w:val="none" w:sz="0" w:space="0" w:color="auto"/>
            <w:right w:val="none" w:sz="0" w:space="0" w:color="auto"/>
          </w:divBdr>
        </w:div>
      </w:divsChild>
    </w:div>
    <w:div w:id="178395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figshare.com/s/a08e5fef2556871d066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44F9665DCB6F48ACA16D6CF1D0B83B" ma:contentTypeVersion="8" ma:contentTypeDescription="Create a new document." ma:contentTypeScope="" ma:versionID="48885b8704248fbab3211a488f0b483a">
  <xsd:schema xmlns:xsd="http://www.w3.org/2001/XMLSchema" xmlns:xs="http://www.w3.org/2001/XMLSchema" xmlns:p="http://schemas.microsoft.com/office/2006/metadata/properties" xmlns:ns2="b1ce25e2-4204-4d0c-ba75-296a34db22a2" targetNamespace="http://schemas.microsoft.com/office/2006/metadata/properties" ma:root="true" ma:fieldsID="3a23b5b155ac4d75adfada0edd69251b" ns2:_="">
    <xsd:import namespace="b1ce25e2-4204-4d0c-ba75-296a34db22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e25e2-4204-4d0c-ba75-296a34db2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68FDF-8BB1-4021-9E79-0CB1D55ED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e25e2-4204-4d0c-ba75-296a34db2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BF2D1E-4933-4C78-9069-9C21766B51BC}">
  <ds:schemaRefs>
    <ds:schemaRef ds:uri="http://schemas.microsoft.com/office/infopath/2007/PartnerControls"/>
    <ds:schemaRef ds:uri="http://purl.org/dc/elements/1.1/"/>
    <ds:schemaRef ds:uri="http://schemas.microsoft.com/office/2006/documentManagement/types"/>
    <ds:schemaRef ds:uri="http://www.w3.org/XML/1998/namespace"/>
    <ds:schemaRef ds:uri="b1ce25e2-4204-4d0c-ba75-296a34db22a2"/>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BA9C028-5558-4DBA-ABD0-E71AF4564E05}">
  <ds:schemaRefs>
    <ds:schemaRef ds:uri="http://schemas.microsoft.com/sharepoint/v3/contenttype/forms"/>
  </ds:schemaRefs>
</ds:datastoreItem>
</file>

<file path=customXml/itemProps4.xml><?xml version="1.0" encoding="utf-8"?>
<ds:datastoreItem xmlns:ds="http://schemas.openxmlformats.org/officeDocument/2006/customXml" ds:itemID="{9739DC7D-BC74-493A-A121-200925A72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9861</Words>
  <Characters>56213</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Hardman, Charlotte [cah]</cp:lastModifiedBy>
  <cp:revision>2</cp:revision>
  <cp:lastPrinted>2021-04-15T09:29:00Z</cp:lastPrinted>
  <dcterms:created xsi:type="dcterms:W3CDTF">2022-02-18T16:09:00Z</dcterms:created>
  <dcterms:modified xsi:type="dcterms:W3CDTF">2022-02-18T16:09:00Z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0x0101002344F9665DCB6F48ACA16D6CF1D0B83B</vt:lpwstr>
  </property>
</Properties>
</file>