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8DBD" w14:textId="2BDAC812" w:rsidR="00466537" w:rsidRDefault="00C039DB" w:rsidP="004E2853">
      <w:pPr>
        <w:spacing w:line="360" w:lineRule="auto"/>
        <w:jc w:val="center"/>
        <w:rPr>
          <w:b/>
        </w:rPr>
      </w:pPr>
      <w:r>
        <w:rPr>
          <w:b/>
        </w:rPr>
        <w:t xml:space="preserve">From </w:t>
      </w:r>
      <w:r w:rsidR="00007C6E">
        <w:rPr>
          <w:b/>
        </w:rPr>
        <w:t>g</w:t>
      </w:r>
      <w:r>
        <w:rPr>
          <w:b/>
        </w:rPr>
        <w:t xml:space="preserve">ermination to propagation: </w:t>
      </w:r>
      <w:r w:rsidR="00007C6E">
        <w:rPr>
          <w:b/>
        </w:rPr>
        <w:t>T</w:t>
      </w:r>
      <w:r w:rsidR="00466537" w:rsidRPr="0077215E">
        <w:rPr>
          <w:b/>
        </w:rPr>
        <w:t>wo decades of S</w:t>
      </w:r>
      <w:r w:rsidR="00277596">
        <w:rPr>
          <w:b/>
        </w:rPr>
        <w:t>trategy</w:t>
      </w:r>
      <w:r w:rsidR="00007C6E">
        <w:rPr>
          <w:b/>
        </w:rPr>
        <w:t>-</w:t>
      </w:r>
      <w:r w:rsidR="00277596">
        <w:rPr>
          <w:b/>
        </w:rPr>
        <w:t>as</w:t>
      </w:r>
      <w:r w:rsidR="00007C6E">
        <w:rPr>
          <w:b/>
        </w:rPr>
        <w:t>-</w:t>
      </w:r>
      <w:r w:rsidR="00277596">
        <w:rPr>
          <w:b/>
        </w:rPr>
        <w:t>Practice</w:t>
      </w:r>
      <w:r w:rsidR="00466537" w:rsidRPr="0077215E">
        <w:rPr>
          <w:b/>
        </w:rPr>
        <w:t xml:space="preserve"> research</w:t>
      </w:r>
      <w:r>
        <w:rPr>
          <w:b/>
        </w:rPr>
        <w:t xml:space="preserve"> and </w:t>
      </w:r>
      <w:r w:rsidR="00007C6E">
        <w:rPr>
          <w:b/>
        </w:rPr>
        <w:t>potential future directions</w:t>
      </w:r>
    </w:p>
    <w:p w14:paraId="07528F22" w14:textId="0549B46B" w:rsidR="00466537" w:rsidRDefault="00466537" w:rsidP="004E2853">
      <w:pPr>
        <w:spacing w:line="360" w:lineRule="auto"/>
        <w:jc w:val="center"/>
        <w:rPr>
          <w:b/>
        </w:rPr>
      </w:pPr>
    </w:p>
    <w:p w14:paraId="7A5103F2" w14:textId="77777777" w:rsidR="00466537" w:rsidRDefault="00466537" w:rsidP="004E2853">
      <w:pPr>
        <w:spacing w:line="360" w:lineRule="auto"/>
      </w:pPr>
    </w:p>
    <w:p w14:paraId="4688106A" w14:textId="0E39873F" w:rsidR="00466537" w:rsidRPr="0077215E" w:rsidRDefault="00466537" w:rsidP="004E2853">
      <w:pPr>
        <w:spacing w:line="360" w:lineRule="auto"/>
        <w:rPr>
          <w:b/>
        </w:rPr>
      </w:pPr>
      <w:r w:rsidRPr="0077215E">
        <w:rPr>
          <w:b/>
        </w:rPr>
        <w:t>Abstract</w:t>
      </w:r>
    </w:p>
    <w:p w14:paraId="15B162B6" w14:textId="3661A449" w:rsidR="00EE6DAA" w:rsidRDefault="000E1BC3" w:rsidP="004E2853">
      <w:pPr>
        <w:spacing w:line="360" w:lineRule="auto"/>
      </w:pPr>
      <w:r>
        <w:t>Over the last two decades, Strategy as Practice (SAP) has developed from a</w:t>
      </w:r>
      <w:r w:rsidR="004701D7">
        <w:t>n</w:t>
      </w:r>
      <w:r>
        <w:t xml:space="preserve"> </w:t>
      </w:r>
      <w:r w:rsidR="006908BA">
        <w:t>embryonic</w:t>
      </w:r>
      <w:r>
        <w:t xml:space="preserve">, fringe perspective on strategy to </w:t>
      </w:r>
      <w:r w:rsidR="00587386">
        <w:t>a consolidated field of</w:t>
      </w:r>
      <w:r>
        <w:t xml:space="preserve"> strategy research. The 2007 Special Issue of Human Relations on “Strategizing: The Challenges of a Practice Perspective” played a pivotal role in</w:t>
      </w:r>
      <w:r w:rsidR="009836E4">
        <w:t xml:space="preserve"> bringing </w:t>
      </w:r>
      <w:r w:rsidR="00587386">
        <w:t>this</w:t>
      </w:r>
      <w:r w:rsidR="005D5E5F">
        <w:t xml:space="preserve"> field </w:t>
      </w:r>
      <w:r w:rsidR="00887D36">
        <w:t xml:space="preserve">to fruition. </w:t>
      </w:r>
      <w:r w:rsidR="00AA19A6">
        <w:t xml:space="preserve">Reflecting on the broad SAP aim to ‘let a thousand flowers bloom’, we employ a plant-based metaphor, to </w:t>
      </w:r>
      <w:r w:rsidR="00562BA4">
        <w:t>distinguish</w:t>
      </w:r>
      <w:r w:rsidR="00A70179">
        <w:t xml:space="preserve"> three phases in </w:t>
      </w:r>
      <w:r w:rsidR="00DA7092">
        <w:t>the</w:t>
      </w:r>
      <w:r w:rsidR="00A70179">
        <w:t xml:space="preserve"> development </w:t>
      </w:r>
      <w:r w:rsidR="00DA7092">
        <w:t>of SAP</w:t>
      </w:r>
      <w:r w:rsidR="00AA19A6">
        <w:t>, each</w:t>
      </w:r>
      <w:r w:rsidR="00DA7092">
        <w:t xml:space="preserve"> </w:t>
      </w:r>
      <w:r w:rsidR="00A70179">
        <w:t xml:space="preserve">associated with different types of </w:t>
      </w:r>
      <w:r w:rsidR="00DA7092">
        <w:t xml:space="preserve">agenda </w:t>
      </w:r>
      <w:r w:rsidR="00A70179">
        <w:t>work</w:t>
      </w:r>
      <w:r w:rsidR="00E6435B">
        <w:t xml:space="preserve">. </w:t>
      </w:r>
      <w:r w:rsidR="00DA7092">
        <w:t>In</w:t>
      </w:r>
      <w:r w:rsidR="00E6435B">
        <w:t xml:space="preserve"> an initial </w:t>
      </w:r>
      <w:r w:rsidR="006908BA">
        <w:t xml:space="preserve">Germination </w:t>
      </w:r>
      <w:r w:rsidR="00E6435B">
        <w:t>Phase</w:t>
      </w:r>
      <w:r w:rsidR="00174DC1">
        <w:t>,</w:t>
      </w:r>
      <w:r w:rsidR="00865D45">
        <w:t xml:space="preserve"> </w:t>
      </w:r>
      <w:r w:rsidR="00DA7092">
        <w:t xml:space="preserve">scholars did </w:t>
      </w:r>
      <w:r w:rsidR="00E6435B">
        <w:t>agenda-s</w:t>
      </w:r>
      <w:r w:rsidR="00E6435B" w:rsidRPr="00E6435B">
        <w:t>eeking work</w:t>
      </w:r>
      <w:r w:rsidR="00AA19A6">
        <w:t xml:space="preserve"> of </w:t>
      </w:r>
      <w:r w:rsidR="00DA7092">
        <w:t xml:space="preserve">establishing </w:t>
      </w:r>
      <w:r w:rsidR="00E6435B" w:rsidRPr="00E6435B">
        <w:t xml:space="preserve">new concepts and </w:t>
      </w:r>
      <w:r w:rsidR="00AA19A6">
        <w:t>differentiating</w:t>
      </w:r>
      <w:r w:rsidR="00E6435B" w:rsidRPr="00E6435B">
        <w:t xml:space="preserve"> SAP from other fields of strategy research</w:t>
      </w:r>
      <w:r w:rsidR="00865D45">
        <w:t>. A</w:t>
      </w:r>
      <w:r w:rsidR="00E6435B">
        <w:t xml:space="preserve"> Blossoming Phase</w:t>
      </w:r>
      <w:r w:rsidR="00644644">
        <w:t xml:space="preserve"> </w:t>
      </w:r>
      <w:r w:rsidR="00AA19A6">
        <w:t>of agenda</w:t>
      </w:r>
      <w:r w:rsidR="00172964">
        <w:t>-setting work</w:t>
      </w:r>
      <w:r w:rsidR="00E6435B">
        <w:t xml:space="preserve"> </w:t>
      </w:r>
      <w:r w:rsidR="00AA19A6">
        <w:t xml:space="preserve">followed, </w:t>
      </w:r>
      <w:r w:rsidR="00E6435B" w:rsidRPr="00E6435B">
        <w:t>establishing a community of scholars and papers that identified as SAP</w:t>
      </w:r>
      <w:r w:rsidR="00AA19A6">
        <w:t xml:space="preserve">, and </w:t>
      </w:r>
      <w:r w:rsidR="00865D45">
        <w:t>establishing and defending the boundaries of the new field. As the field became established, it entered a</w:t>
      </w:r>
      <w:r w:rsidR="00E6435B">
        <w:t xml:space="preserve"> </w:t>
      </w:r>
      <w:r w:rsidR="00E6435B" w:rsidRPr="00E6435B">
        <w:t>Harvesting</w:t>
      </w:r>
      <w:r w:rsidR="00E6435B">
        <w:t xml:space="preserve"> Phase, </w:t>
      </w:r>
      <w:r w:rsidR="00172964">
        <w:t>characterized by</w:t>
      </w:r>
      <w:r w:rsidR="00E6435B">
        <w:t xml:space="preserve"> agenda-c</w:t>
      </w:r>
      <w:r w:rsidR="00E6435B" w:rsidRPr="00E6435B">
        <w:t>onfirm</w:t>
      </w:r>
      <w:r w:rsidR="00E6435B">
        <w:t>ing</w:t>
      </w:r>
      <w:r w:rsidR="00E6435B" w:rsidRPr="00E6435B">
        <w:t xml:space="preserve"> work</w:t>
      </w:r>
      <w:r w:rsidR="005D5E5F">
        <w:t xml:space="preserve"> of</w:t>
      </w:r>
      <w:r w:rsidR="00E6435B" w:rsidRPr="00E6435B">
        <w:t xml:space="preserve"> </w:t>
      </w:r>
      <w:r w:rsidR="00865D45">
        <w:t xml:space="preserve">using </w:t>
      </w:r>
      <w:r w:rsidR="00E6435B" w:rsidRPr="00E6435B">
        <w:t xml:space="preserve">SAP lenses </w:t>
      </w:r>
      <w:r w:rsidR="00865D45">
        <w:t>to explain</w:t>
      </w:r>
      <w:r w:rsidR="00E6435B" w:rsidRPr="00E6435B">
        <w:t xml:space="preserve"> core strategy and organization</w:t>
      </w:r>
      <w:r w:rsidR="00A70179">
        <w:t>.</w:t>
      </w:r>
      <w:r w:rsidR="00865D45">
        <w:t xml:space="preserve"> </w:t>
      </w:r>
      <w:r w:rsidR="00BE749B">
        <w:t xml:space="preserve">Based on these reflections, </w:t>
      </w:r>
      <w:r w:rsidR="00F74DA9">
        <w:t>and considering the many publi</w:t>
      </w:r>
      <w:r w:rsidR="00174DC1">
        <w:t>c</w:t>
      </w:r>
      <w:r w:rsidR="00F74DA9">
        <w:t xml:space="preserve"> critiques of SAP, we note</w:t>
      </w:r>
      <w:r w:rsidR="00865D45">
        <w:t xml:space="preserve"> that </w:t>
      </w:r>
      <w:r w:rsidR="00BE749B">
        <w:t>the field</w:t>
      </w:r>
      <w:r w:rsidR="00865D45">
        <w:t xml:space="preserve"> appears to be in</w:t>
      </w:r>
      <w:r w:rsidR="00562BA4">
        <w:t xml:space="preserve"> transition to a new </w:t>
      </w:r>
      <w:r w:rsidR="00172964">
        <w:t>Propagating</w:t>
      </w:r>
      <w:r w:rsidR="00E6435B">
        <w:t xml:space="preserve"> Phase</w:t>
      </w:r>
      <w:r w:rsidR="00F74DA9">
        <w:t xml:space="preserve"> that offers exciting potential to cross-pollinate within the SAP field and across other areas</w:t>
      </w:r>
      <w:r w:rsidR="005A5FAA">
        <w:t xml:space="preserve">. </w:t>
      </w:r>
    </w:p>
    <w:p w14:paraId="303EE304" w14:textId="7797CD71" w:rsidR="00EE6DAA" w:rsidRDefault="00EE6DAA" w:rsidP="004E2853">
      <w:pPr>
        <w:spacing w:line="360" w:lineRule="auto"/>
      </w:pPr>
      <w:r>
        <w:t xml:space="preserve"> </w:t>
      </w:r>
    </w:p>
    <w:p w14:paraId="50063B47" w14:textId="4257CEFD" w:rsidR="00466537" w:rsidRDefault="00EE6DAA" w:rsidP="004E2853">
      <w:pPr>
        <w:spacing w:line="360" w:lineRule="auto"/>
      </w:pPr>
      <w:r w:rsidRPr="00EE6DAA">
        <w:rPr>
          <w:b/>
        </w:rPr>
        <w:t>Keywords:</w:t>
      </w:r>
      <w:r>
        <w:t xml:space="preserve"> micro strategy, practice theory, Strategy as Practice, strategizing</w:t>
      </w:r>
      <w:r w:rsidR="005D5E5F">
        <w:t>, practices, praxis, practice turn</w:t>
      </w:r>
    </w:p>
    <w:p w14:paraId="0B2F7DAD" w14:textId="77777777" w:rsidR="000E1BC3" w:rsidRDefault="000E1BC3" w:rsidP="004E2853">
      <w:pPr>
        <w:spacing w:line="360" w:lineRule="auto"/>
      </w:pPr>
    </w:p>
    <w:p w14:paraId="0212A7FE" w14:textId="3D37DC41" w:rsidR="00466537" w:rsidRDefault="00466537" w:rsidP="004E2853">
      <w:pPr>
        <w:spacing w:line="360" w:lineRule="auto"/>
      </w:pPr>
    </w:p>
    <w:p w14:paraId="230978D1" w14:textId="53715731" w:rsidR="00466537" w:rsidRPr="0077215E" w:rsidRDefault="00466537" w:rsidP="004E2853">
      <w:pPr>
        <w:spacing w:line="360" w:lineRule="auto"/>
        <w:rPr>
          <w:b/>
        </w:rPr>
      </w:pPr>
      <w:r w:rsidRPr="0077215E">
        <w:rPr>
          <w:b/>
        </w:rPr>
        <w:t>Introduction</w:t>
      </w:r>
    </w:p>
    <w:p w14:paraId="77A9D1B7" w14:textId="6F31F886" w:rsidR="00094D1A" w:rsidRDefault="006307EC" w:rsidP="00094D1A">
      <w:pPr>
        <w:spacing w:line="360" w:lineRule="auto"/>
      </w:pPr>
      <w:r>
        <w:t xml:space="preserve">In 2004, we published a call for papers for a special issue of </w:t>
      </w:r>
      <w:r w:rsidRPr="00896D10">
        <w:rPr>
          <w:i/>
        </w:rPr>
        <w:t>Human Relations</w:t>
      </w:r>
      <w:r>
        <w:t xml:space="preserve"> entitled “Strategizing: The Challenges of a Practice Perspective” aimed at taking stock of and promot</w:t>
      </w:r>
      <w:r w:rsidR="005D5E5F">
        <w:t>ing</w:t>
      </w:r>
      <w:r>
        <w:t xml:space="preserve"> the </w:t>
      </w:r>
      <w:r w:rsidR="00D66753">
        <w:t xml:space="preserve">embryonic stream of research </w:t>
      </w:r>
      <w:r w:rsidR="00BE4FD9">
        <w:t>studying how people do strategy work.</w:t>
      </w:r>
      <w:r w:rsidR="00277596">
        <w:t xml:space="preserve"> </w:t>
      </w:r>
      <w:r w:rsidR="00E51F66">
        <w:t xml:space="preserve">Criticising the </w:t>
      </w:r>
      <w:r w:rsidR="006751CB">
        <w:t xml:space="preserve">neglect of </w:t>
      </w:r>
      <w:r w:rsidR="00E51F66">
        <w:t xml:space="preserve">human </w:t>
      </w:r>
      <w:r w:rsidR="006751CB">
        <w:t>actors in existing strategy research, with</w:t>
      </w:r>
      <w:r w:rsidR="00E51F66">
        <w:t xml:space="preserve"> its focus</w:t>
      </w:r>
      <w:r w:rsidR="00277596">
        <w:t xml:space="preserve"> on firms and </w:t>
      </w:r>
      <w:r w:rsidR="00E51F66">
        <w:t xml:space="preserve">their </w:t>
      </w:r>
      <w:r w:rsidR="00277596">
        <w:t>markets</w:t>
      </w:r>
      <w:r w:rsidR="00E51F66">
        <w:t>, researchers started to</w:t>
      </w:r>
      <w:r w:rsidR="008F4548">
        <w:t xml:space="preserve"> examine </w:t>
      </w:r>
      <w:r w:rsidR="006751CB">
        <w:t xml:space="preserve">the </w:t>
      </w:r>
      <w:r w:rsidR="008F4548">
        <w:t xml:space="preserve">people involved in strategy work, </w:t>
      </w:r>
      <w:r w:rsidR="006751CB">
        <w:t>the</w:t>
      </w:r>
      <w:r w:rsidR="008F4548">
        <w:t xml:space="preserve"> practices they were drawing on in this work and how they </w:t>
      </w:r>
      <w:r w:rsidR="006751CB">
        <w:t>enacted</w:t>
      </w:r>
      <w:r w:rsidR="008F4548">
        <w:t xml:space="preserve"> these practices</w:t>
      </w:r>
      <w:r w:rsidR="00094D1A">
        <w:t xml:space="preserve"> in their daily contexts</w:t>
      </w:r>
      <w:r w:rsidR="008F4548">
        <w:t>. The</w:t>
      </w:r>
      <w:r w:rsidR="006751CB">
        <w:t>se</w:t>
      </w:r>
      <w:r w:rsidR="008F4548">
        <w:t xml:space="preserve"> </w:t>
      </w:r>
      <w:r w:rsidR="006751CB">
        <w:t>various</w:t>
      </w:r>
      <w:r w:rsidR="008F4548">
        <w:t xml:space="preserve"> studies showed that the range of strategy actors extended well beyond the upper echelons</w:t>
      </w:r>
      <w:r w:rsidR="00A708E6">
        <w:t xml:space="preserve"> and often included people at the periphery (</w:t>
      </w:r>
      <w:r w:rsidR="00B72976">
        <w:t xml:space="preserve">e.g., </w:t>
      </w:r>
      <w:r w:rsidR="00A708E6">
        <w:t xml:space="preserve">Regnér, 2003) or </w:t>
      </w:r>
      <w:r w:rsidR="00A708E6">
        <w:lastRenderedPageBreak/>
        <w:t>even outside the organization (</w:t>
      </w:r>
      <w:r w:rsidR="00B72976">
        <w:t xml:space="preserve">e.g., </w:t>
      </w:r>
      <w:r w:rsidR="00A708E6">
        <w:t xml:space="preserve">Vaara et al., 2004). It also revealed that those strategy actors employed </w:t>
      </w:r>
      <w:r w:rsidR="006751CB">
        <w:t>many</w:t>
      </w:r>
      <w:r w:rsidR="00A708E6">
        <w:t xml:space="preserve"> different practices that went well beyond those that are typically associated with strategy, including mundane</w:t>
      </w:r>
      <w:r w:rsidR="00ED780A">
        <w:t xml:space="preserve">, day-to-day </w:t>
      </w:r>
      <w:r w:rsidR="00A708E6">
        <w:t xml:space="preserve">practices such as </w:t>
      </w:r>
      <w:r w:rsidR="00ED780A">
        <w:t>storytelling</w:t>
      </w:r>
      <w:r w:rsidR="00A708E6">
        <w:t xml:space="preserve"> (Barry &amp; Elmes, 1997)</w:t>
      </w:r>
      <w:r w:rsidR="00ED780A">
        <w:t>,</w:t>
      </w:r>
      <w:r w:rsidR="00A708E6">
        <w:t xml:space="preserve"> </w:t>
      </w:r>
      <w:r w:rsidR="008317E4">
        <w:t xml:space="preserve">the use of </w:t>
      </w:r>
      <w:r w:rsidR="006751CB">
        <w:t>rhetoric</w:t>
      </w:r>
      <w:r w:rsidR="00A708E6">
        <w:t xml:space="preserve"> (Samra-Fredericks, 2003)</w:t>
      </w:r>
      <w:r w:rsidR="00ED780A">
        <w:t xml:space="preserve"> or calling up clients (Rouleau, 2005). It also showed that the same </w:t>
      </w:r>
      <w:r w:rsidR="00094D1A">
        <w:t xml:space="preserve">institutionalized </w:t>
      </w:r>
      <w:r w:rsidR="008317E4">
        <w:t xml:space="preserve">strategic </w:t>
      </w:r>
      <w:r w:rsidR="00ED780A">
        <w:t xml:space="preserve">practices </w:t>
      </w:r>
      <w:r w:rsidR="00094D1A">
        <w:t>might be</w:t>
      </w:r>
      <w:r w:rsidR="00ED780A">
        <w:t xml:space="preserve"> enacted very differently </w:t>
      </w:r>
      <w:r w:rsidR="008317E4">
        <w:t xml:space="preserve">in different contexts or </w:t>
      </w:r>
      <w:r w:rsidR="00094D1A">
        <w:t xml:space="preserve">by different </w:t>
      </w:r>
      <w:r w:rsidR="00ED780A">
        <w:t>people</w:t>
      </w:r>
      <w:r w:rsidR="00094D1A">
        <w:t xml:space="preserve"> (</w:t>
      </w:r>
      <w:r w:rsidR="00B72976">
        <w:t xml:space="preserve">e.g., </w:t>
      </w:r>
      <w:r w:rsidR="00094D1A">
        <w:t xml:space="preserve">Oakes et al., 1998). </w:t>
      </w:r>
      <w:r w:rsidR="0080623E">
        <w:t xml:space="preserve">With its multi-level focus on the </w:t>
      </w:r>
      <w:r w:rsidR="006751CB">
        <w:t xml:space="preserve">people and </w:t>
      </w:r>
      <w:r w:rsidR="008E6869">
        <w:t xml:space="preserve">social </w:t>
      </w:r>
      <w:r w:rsidR="00940D94">
        <w:t>practices</w:t>
      </w:r>
      <w:r w:rsidR="0080623E">
        <w:t xml:space="preserve"> associated with strategy</w:t>
      </w:r>
      <w:r w:rsidR="008E6869">
        <w:t xml:space="preserve"> (Jarzabkowski, 2004; Whittington, 2006)</w:t>
      </w:r>
      <w:r w:rsidR="0080623E">
        <w:t xml:space="preserve">, Strategy as Practice (SAP) seemed to speak directly to the </w:t>
      </w:r>
      <w:r w:rsidR="0080623E" w:rsidRPr="00DC62E6">
        <w:rPr>
          <w:i/>
          <w:iCs/>
        </w:rPr>
        <w:t>Human Relations</w:t>
      </w:r>
      <w:r w:rsidR="008E6869">
        <w:rPr>
          <w:i/>
          <w:iCs/>
        </w:rPr>
        <w:t>’</w:t>
      </w:r>
      <w:r w:rsidR="0080623E">
        <w:t xml:space="preserve"> </w:t>
      </w:r>
      <w:r w:rsidR="008E6869">
        <w:t>mandate of</w:t>
      </w:r>
      <w:r w:rsidR="00940D94">
        <w:t xml:space="preserve"> study</w:t>
      </w:r>
      <w:r w:rsidR="008E6869">
        <w:t>ing</w:t>
      </w:r>
      <w:r w:rsidR="0080623E">
        <w:t xml:space="preserve"> “</w:t>
      </w:r>
      <w:r w:rsidR="0080623E" w:rsidRPr="0081422B">
        <w:rPr>
          <w:lang w:val="en-GB"/>
        </w:rPr>
        <w:t>social relations in and around work</w:t>
      </w:r>
      <w:r w:rsidR="00940D94" w:rsidRPr="00940D94">
        <w:rPr>
          <w:lang w:val="en-GB"/>
        </w:rPr>
        <w:t xml:space="preserve"> – across the levels of immediate personal relationships, organizations and their processes, and wider political and economic systems</w:t>
      </w:r>
      <w:r w:rsidR="0080623E" w:rsidRPr="0081422B">
        <w:rPr>
          <w:lang w:val="en-GB"/>
        </w:rPr>
        <w:t>”</w:t>
      </w:r>
      <w:r w:rsidR="00940D94">
        <w:rPr>
          <w:lang w:val="en-GB"/>
        </w:rPr>
        <w:t xml:space="preserve"> (mission statement)</w:t>
      </w:r>
      <w:r w:rsidR="00940D94">
        <w:t>.</w:t>
      </w:r>
    </w:p>
    <w:p w14:paraId="3AD6C7E0" w14:textId="77777777" w:rsidR="00094D1A" w:rsidRDefault="00094D1A" w:rsidP="00094D1A">
      <w:pPr>
        <w:spacing w:line="360" w:lineRule="auto"/>
      </w:pPr>
    </w:p>
    <w:p w14:paraId="77E85728" w14:textId="756AC8A1" w:rsidR="009C2015" w:rsidRPr="005A6703" w:rsidRDefault="006307EC" w:rsidP="00094D1A">
      <w:pPr>
        <w:spacing w:line="360" w:lineRule="auto"/>
      </w:pPr>
      <w:r>
        <w:t>At th</w:t>
      </w:r>
      <w:r w:rsidR="00DC62E6">
        <w:t>e</w:t>
      </w:r>
      <w:r>
        <w:t xml:space="preserve"> time, SAP was known </w:t>
      </w:r>
      <w:r w:rsidR="001047F9">
        <w:t xml:space="preserve">only </w:t>
      </w:r>
      <w:r>
        <w:t xml:space="preserve">to a small circle of strategy scholars interested in developing an alternative to the </w:t>
      </w:r>
      <w:r w:rsidR="00BA2464">
        <w:t>prevailing</w:t>
      </w:r>
      <w:r>
        <w:t xml:space="preserve"> economics-based strategy research</w:t>
      </w:r>
      <w:r w:rsidR="00B014CF">
        <w:t xml:space="preserve"> that downplayed the role of human actors and agency</w:t>
      </w:r>
      <w:r>
        <w:t>. As we wrote</w:t>
      </w:r>
      <w:r w:rsidR="006F6CF9">
        <w:t xml:space="preserve"> </w:t>
      </w:r>
      <w:r w:rsidR="008E6869">
        <w:t xml:space="preserve">in our </w:t>
      </w:r>
      <w:r w:rsidR="001047F9" w:rsidRPr="005A6703">
        <w:rPr>
          <w:i/>
          <w:iCs/>
        </w:rPr>
        <w:t>Human Relations</w:t>
      </w:r>
      <w:r w:rsidR="001047F9">
        <w:t xml:space="preserve"> </w:t>
      </w:r>
      <w:r w:rsidR="008E6869">
        <w:t>call</w:t>
      </w:r>
      <w:r w:rsidR="00277596">
        <w:t xml:space="preserve"> for papers</w:t>
      </w:r>
      <w:r>
        <w:t xml:space="preserve">, </w:t>
      </w:r>
      <w:r w:rsidR="00BA2464">
        <w:t>there is “</w:t>
      </w:r>
      <w:r w:rsidR="00BA2464" w:rsidRPr="00BA2464">
        <w:t>a move to study strategizing from a practice perspective, on the basis that large-scale quantitative studies of firm assets, technologies and performance variables provide disembodied and asocial accounts that offer little theoretical or practical insight into the dilemmas of practitioners engaged in doing strategy</w:t>
      </w:r>
      <w:r w:rsidR="00BA2464">
        <w:t xml:space="preserve">…. </w:t>
      </w:r>
      <w:r w:rsidR="00BA2464" w:rsidRPr="00BA2464">
        <w:t>This special issue calls for papers that can address these issues through a focus upon the everyday practices and activities involved in doing strategy</w:t>
      </w:r>
      <w:r w:rsidR="00BA2464">
        <w:rPr>
          <w:rFonts w:cs="GEMAAC+TimesNewRoman"/>
          <w:color w:val="000000"/>
          <w:sz w:val="23"/>
          <w:szCs w:val="23"/>
        </w:rPr>
        <w:t>”</w:t>
      </w:r>
      <w:r w:rsidR="00277596">
        <w:rPr>
          <w:rFonts w:cs="GEMAAC+TimesNewRoman"/>
          <w:color w:val="000000"/>
          <w:sz w:val="23"/>
          <w:szCs w:val="23"/>
        </w:rPr>
        <w:t xml:space="preserve"> (</w:t>
      </w:r>
      <w:r w:rsidR="00277596" w:rsidRPr="00277596">
        <w:rPr>
          <w:rFonts w:cs="GEMAAC+TimesNewRoman"/>
          <w:color w:val="000000"/>
          <w:sz w:val="23"/>
          <w:szCs w:val="23"/>
        </w:rPr>
        <w:t>EURAM Newsletter 4 - June 2004</w:t>
      </w:r>
      <w:r w:rsidR="00277596">
        <w:rPr>
          <w:rFonts w:cs="GEMAAC+TimesNewRoman"/>
          <w:color w:val="000000"/>
          <w:sz w:val="23"/>
          <w:szCs w:val="23"/>
        </w:rPr>
        <w:t>)</w:t>
      </w:r>
      <w:r w:rsidR="008E6869">
        <w:rPr>
          <w:rFonts w:cs="GEMAAC+TimesNewRoman"/>
          <w:color w:val="000000"/>
          <w:sz w:val="23"/>
          <w:szCs w:val="23"/>
        </w:rPr>
        <w:t>.</w:t>
      </w:r>
    </w:p>
    <w:p w14:paraId="5684F469" w14:textId="77777777" w:rsidR="009C2015" w:rsidRDefault="009C2015" w:rsidP="004E2853">
      <w:pPr>
        <w:spacing w:line="360" w:lineRule="auto"/>
        <w:rPr>
          <w:rFonts w:cs="GEMAAC+TimesNewRoman"/>
          <w:color w:val="000000"/>
          <w:sz w:val="23"/>
          <w:szCs w:val="23"/>
        </w:rPr>
      </w:pPr>
    </w:p>
    <w:p w14:paraId="4618FE23" w14:textId="4FCDE9FE" w:rsidR="00D700FC" w:rsidRDefault="006F6CF9" w:rsidP="004E2853">
      <w:pPr>
        <w:spacing w:line="360" w:lineRule="auto"/>
        <w:rPr>
          <w:rFonts w:cs="GEMAAC+TimesNewRoman"/>
          <w:color w:val="000000"/>
          <w:sz w:val="23"/>
          <w:szCs w:val="23"/>
        </w:rPr>
      </w:pPr>
      <w:r>
        <w:rPr>
          <w:rFonts w:cs="GEMAAC+TimesNewRoman"/>
          <w:color w:val="000000"/>
          <w:sz w:val="23"/>
          <w:szCs w:val="23"/>
        </w:rPr>
        <w:t xml:space="preserve">When we put together the papers </w:t>
      </w:r>
      <w:r w:rsidR="005D5E5F">
        <w:rPr>
          <w:rFonts w:cs="GEMAAC+TimesNewRoman"/>
          <w:color w:val="000000"/>
          <w:sz w:val="23"/>
          <w:szCs w:val="23"/>
        </w:rPr>
        <w:t>for</w:t>
      </w:r>
      <w:r>
        <w:rPr>
          <w:rFonts w:cs="GEMAAC+TimesNewRoman"/>
          <w:color w:val="000000"/>
          <w:sz w:val="23"/>
          <w:szCs w:val="23"/>
        </w:rPr>
        <w:t xml:space="preserve"> the special issue</w:t>
      </w:r>
      <w:r w:rsidR="00231E82">
        <w:rPr>
          <w:rFonts w:cs="GEMAAC+TimesNewRoman"/>
          <w:color w:val="000000"/>
          <w:sz w:val="23"/>
          <w:szCs w:val="23"/>
        </w:rPr>
        <w:t>,</w:t>
      </w:r>
      <w:r>
        <w:rPr>
          <w:rFonts w:cs="GEMAAC+TimesNewRoman"/>
          <w:color w:val="000000"/>
          <w:sz w:val="23"/>
          <w:szCs w:val="23"/>
        </w:rPr>
        <w:t xml:space="preserve"> the future of SAP was entirely uncertain</w:t>
      </w:r>
      <w:r w:rsidR="005C3FDE">
        <w:rPr>
          <w:rFonts w:cs="GEMAAC+TimesNewRoman"/>
          <w:color w:val="000000"/>
          <w:sz w:val="23"/>
          <w:szCs w:val="23"/>
        </w:rPr>
        <w:t>. At the time, many people</w:t>
      </w:r>
      <w:r w:rsidR="009C2015">
        <w:rPr>
          <w:rFonts w:cs="GEMAAC+TimesNewRoman"/>
          <w:color w:val="000000"/>
          <w:sz w:val="23"/>
          <w:szCs w:val="23"/>
        </w:rPr>
        <w:t xml:space="preserve"> in the wider strategy community</w:t>
      </w:r>
      <w:r w:rsidR="005C3FDE">
        <w:rPr>
          <w:rFonts w:cs="GEMAAC+TimesNewRoman"/>
          <w:color w:val="000000"/>
          <w:sz w:val="23"/>
          <w:szCs w:val="23"/>
        </w:rPr>
        <w:t xml:space="preserve"> considered SAP </w:t>
      </w:r>
      <w:r w:rsidR="009C2015">
        <w:rPr>
          <w:rFonts w:cs="GEMAAC+TimesNewRoman"/>
          <w:color w:val="000000"/>
          <w:sz w:val="23"/>
          <w:szCs w:val="23"/>
        </w:rPr>
        <w:t xml:space="preserve">a somewhat misguided and largely irrelevant stream of research that would eventually disappear. </w:t>
      </w:r>
      <w:r w:rsidR="006908BA">
        <w:t>One senior strategy scholar</w:t>
      </w:r>
      <w:r w:rsidR="009C2015">
        <w:rPr>
          <w:rFonts w:cs="GEMAAC+TimesNewRoman"/>
          <w:color w:val="000000"/>
          <w:sz w:val="23"/>
          <w:szCs w:val="23"/>
        </w:rPr>
        <w:t xml:space="preserve">, for example, notoriously likened the </w:t>
      </w:r>
      <w:r w:rsidR="005D5E5F">
        <w:rPr>
          <w:rFonts w:cs="GEMAAC+TimesNewRoman"/>
          <w:color w:val="000000"/>
          <w:sz w:val="23"/>
          <w:szCs w:val="23"/>
        </w:rPr>
        <w:t xml:space="preserve">ambitions of </w:t>
      </w:r>
      <w:r w:rsidR="009C2015">
        <w:rPr>
          <w:rFonts w:cs="GEMAAC+TimesNewRoman"/>
          <w:color w:val="000000"/>
          <w:sz w:val="23"/>
          <w:szCs w:val="23"/>
        </w:rPr>
        <w:t>early SAP research</w:t>
      </w:r>
      <w:r w:rsidR="005D5E5F">
        <w:rPr>
          <w:rFonts w:cs="GEMAAC+TimesNewRoman"/>
          <w:color w:val="000000"/>
          <w:sz w:val="23"/>
          <w:szCs w:val="23"/>
        </w:rPr>
        <w:t>,</w:t>
      </w:r>
      <w:r w:rsidR="009C2015">
        <w:rPr>
          <w:rFonts w:cs="GEMAAC+TimesNewRoman"/>
          <w:color w:val="000000"/>
          <w:sz w:val="23"/>
          <w:szCs w:val="23"/>
        </w:rPr>
        <w:t xml:space="preserve"> with is focus on </w:t>
      </w:r>
      <w:r w:rsidR="001047F9">
        <w:rPr>
          <w:rFonts w:cs="GEMAAC+TimesNewRoman"/>
          <w:color w:val="000000"/>
          <w:sz w:val="23"/>
          <w:szCs w:val="23"/>
        </w:rPr>
        <w:t>mundane</w:t>
      </w:r>
      <w:r w:rsidR="00231E82">
        <w:rPr>
          <w:rFonts w:cs="GEMAAC+TimesNewRoman"/>
          <w:color w:val="000000"/>
          <w:sz w:val="23"/>
          <w:szCs w:val="23"/>
        </w:rPr>
        <w:t xml:space="preserve"> </w:t>
      </w:r>
      <w:r w:rsidR="009C2015">
        <w:rPr>
          <w:rFonts w:cs="GEMAAC+TimesNewRoman"/>
          <w:color w:val="000000"/>
          <w:sz w:val="23"/>
          <w:szCs w:val="23"/>
        </w:rPr>
        <w:t>day-to-day activities</w:t>
      </w:r>
      <w:r w:rsidR="005D5E5F">
        <w:rPr>
          <w:rFonts w:cs="GEMAAC+TimesNewRoman"/>
          <w:color w:val="000000"/>
          <w:sz w:val="23"/>
          <w:szCs w:val="23"/>
        </w:rPr>
        <w:t>,</w:t>
      </w:r>
      <w:r w:rsidR="009C2015">
        <w:rPr>
          <w:rFonts w:cs="GEMAAC+TimesNewRoman"/>
          <w:color w:val="000000"/>
          <w:sz w:val="23"/>
          <w:szCs w:val="23"/>
        </w:rPr>
        <w:t xml:space="preserve"> to “</w:t>
      </w:r>
      <w:r w:rsidR="002C739F">
        <w:t>observing individuals flipping hamburgers</w:t>
      </w:r>
      <w:r w:rsidR="009C2015">
        <w:rPr>
          <w:rFonts w:cs="GEMAAC+TimesNewRoman"/>
          <w:color w:val="000000"/>
          <w:sz w:val="23"/>
          <w:szCs w:val="23"/>
        </w:rPr>
        <w:t>”</w:t>
      </w:r>
      <w:r w:rsidR="002C739F">
        <w:rPr>
          <w:rFonts w:cs="GEMAAC+TimesNewRoman"/>
          <w:color w:val="000000"/>
          <w:sz w:val="23"/>
          <w:szCs w:val="23"/>
        </w:rPr>
        <w:t xml:space="preserve"> (see Mantere, 2005: 258)</w:t>
      </w:r>
      <w:r w:rsidR="009C2015">
        <w:rPr>
          <w:rFonts w:cs="GEMAAC+TimesNewRoman"/>
          <w:color w:val="000000"/>
          <w:sz w:val="23"/>
          <w:szCs w:val="23"/>
        </w:rPr>
        <w:t>.</w:t>
      </w:r>
      <w:r w:rsidR="00231E82">
        <w:rPr>
          <w:rFonts w:cs="GEMAAC+TimesNewRoman"/>
          <w:color w:val="000000"/>
          <w:sz w:val="23"/>
          <w:szCs w:val="23"/>
        </w:rPr>
        <w:t xml:space="preserve"> </w:t>
      </w:r>
      <w:bookmarkStart w:id="0" w:name="_Hlk92994838"/>
      <w:r w:rsidR="00E54A62">
        <w:rPr>
          <w:rFonts w:cs="GEMAAC+TimesNewRoman"/>
          <w:color w:val="000000"/>
          <w:sz w:val="23"/>
          <w:szCs w:val="23"/>
        </w:rPr>
        <w:t xml:space="preserve">Some of those </w:t>
      </w:r>
      <w:bookmarkStart w:id="1" w:name="_Hlk92997353"/>
      <w:r w:rsidR="00E54A62">
        <w:rPr>
          <w:rFonts w:cs="GEMAAC+TimesNewRoman"/>
          <w:color w:val="000000"/>
          <w:sz w:val="23"/>
          <w:szCs w:val="23"/>
        </w:rPr>
        <w:t>senior scholars</w:t>
      </w:r>
      <w:r w:rsidR="000437D7">
        <w:rPr>
          <w:rFonts w:cs="GEMAAC+TimesNewRoman"/>
          <w:color w:val="000000"/>
          <w:sz w:val="23"/>
          <w:szCs w:val="23"/>
        </w:rPr>
        <w:t>,</w:t>
      </w:r>
      <w:r w:rsidR="00E54A62">
        <w:rPr>
          <w:rFonts w:cs="GEMAAC+TimesNewRoman"/>
          <w:color w:val="000000"/>
          <w:sz w:val="23"/>
          <w:szCs w:val="23"/>
        </w:rPr>
        <w:t xml:space="preserve"> who had already made their careers </w:t>
      </w:r>
      <w:r w:rsidR="000437D7">
        <w:rPr>
          <w:rFonts w:cs="GEMAAC+TimesNewRoman"/>
          <w:color w:val="000000"/>
          <w:sz w:val="23"/>
          <w:szCs w:val="23"/>
        </w:rPr>
        <w:t xml:space="preserve">and </w:t>
      </w:r>
      <w:r w:rsidR="00E54A62">
        <w:rPr>
          <w:rFonts w:cs="GEMAAC+TimesNewRoman"/>
          <w:color w:val="000000"/>
          <w:sz w:val="23"/>
          <w:szCs w:val="23"/>
        </w:rPr>
        <w:t xml:space="preserve">were </w:t>
      </w:r>
      <w:r w:rsidR="000437D7">
        <w:rPr>
          <w:rFonts w:cs="GEMAAC+TimesNewRoman"/>
          <w:color w:val="000000"/>
          <w:sz w:val="23"/>
          <w:szCs w:val="23"/>
        </w:rPr>
        <w:t xml:space="preserve">possibly </w:t>
      </w:r>
      <w:r w:rsidR="00E54A62">
        <w:rPr>
          <w:rFonts w:cs="GEMAAC+TimesNewRoman"/>
          <w:color w:val="000000"/>
          <w:sz w:val="23"/>
          <w:szCs w:val="23"/>
        </w:rPr>
        <w:t>politically motivated</w:t>
      </w:r>
      <w:r w:rsidR="000437D7">
        <w:rPr>
          <w:rFonts w:cs="GEMAAC+TimesNewRoman"/>
          <w:color w:val="000000"/>
          <w:sz w:val="23"/>
          <w:szCs w:val="23"/>
        </w:rPr>
        <w:t>,</w:t>
      </w:r>
      <w:r w:rsidR="00E54A62">
        <w:rPr>
          <w:rFonts w:cs="GEMAAC+TimesNewRoman"/>
          <w:color w:val="000000"/>
          <w:sz w:val="23"/>
          <w:szCs w:val="23"/>
        </w:rPr>
        <w:t xml:space="preserve"> assert</w:t>
      </w:r>
      <w:r w:rsidR="000437D7">
        <w:rPr>
          <w:rFonts w:cs="GEMAAC+TimesNewRoman"/>
          <w:color w:val="000000"/>
          <w:sz w:val="23"/>
          <w:szCs w:val="23"/>
        </w:rPr>
        <w:t>ed</w:t>
      </w:r>
      <w:r w:rsidR="00E54A62">
        <w:rPr>
          <w:rFonts w:cs="GEMAAC+TimesNewRoman"/>
          <w:color w:val="000000"/>
          <w:sz w:val="23"/>
          <w:szCs w:val="23"/>
        </w:rPr>
        <w:t xml:space="preserve"> that SAP had nothing new to offer, beyond, for example, early strategy process research</w:t>
      </w:r>
      <w:r w:rsidR="001047F9">
        <w:rPr>
          <w:rFonts w:cs="GEMAAC+TimesNewRoman"/>
          <w:color w:val="000000"/>
          <w:sz w:val="23"/>
          <w:szCs w:val="23"/>
        </w:rPr>
        <w:t>. O</w:t>
      </w:r>
      <w:r w:rsidR="00E54A62">
        <w:rPr>
          <w:rFonts w:cs="GEMAAC+TimesNewRoman"/>
          <w:color w:val="000000"/>
          <w:sz w:val="23"/>
          <w:szCs w:val="23"/>
        </w:rPr>
        <w:t xml:space="preserve">thers </w:t>
      </w:r>
      <w:r w:rsidR="001047F9">
        <w:rPr>
          <w:rFonts w:cs="GEMAAC+TimesNewRoman"/>
          <w:color w:val="000000"/>
          <w:sz w:val="23"/>
          <w:szCs w:val="23"/>
        </w:rPr>
        <w:t>dismissed it as</w:t>
      </w:r>
      <w:r w:rsidR="00E54A62">
        <w:rPr>
          <w:rFonts w:cs="GEMAAC+TimesNewRoman"/>
          <w:color w:val="000000"/>
          <w:sz w:val="23"/>
          <w:szCs w:val="23"/>
        </w:rPr>
        <w:t xml:space="preserve"> </w:t>
      </w:r>
      <w:r w:rsidR="001047F9">
        <w:rPr>
          <w:rFonts w:cs="GEMAAC+TimesNewRoman"/>
          <w:color w:val="000000"/>
          <w:sz w:val="23"/>
          <w:szCs w:val="23"/>
        </w:rPr>
        <w:t>ir</w:t>
      </w:r>
      <w:r w:rsidR="00E54A62">
        <w:rPr>
          <w:rFonts w:cs="GEMAAC+TimesNewRoman"/>
          <w:color w:val="000000"/>
          <w:sz w:val="23"/>
          <w:szCs w:val="23"/>
        </w:rPr>
        <w:t xml:space="preserve">relevant to the dominant concerns of strategy research to explain performance (see the 2008 </w:t>
      </w:r>
      <w:r w:rsidR="00E54A62" w:rsidRPr="005A6703">
        <w:rPr>
          <w:rFonts w:cs="GEMAAC+TimesNewRoman"/>
          <w:i/>
          <w:iCs/>
          <w:color w:val="000000"/>
          <w:sz w:val="23"/>
          <w:szCs w:val="23"/>
        </w:rPr>
        <w:t>Journal of Management Inquiry</w:t>
      </w:r>
      <w:r w:rsidR="00E54A62">
        <w:rPr>
          <w:rFonts w:cs="GEMAAC+TimesNewRoman"/>
          <w:color w:val="000000"/>
          <w:sz w:val="23"/>
          <w:szCs w:val="23"/>
        </w:rPr>
        <w:t xml:space="preserve"> Dialog, 17.4).</w:t>
      </w:r>
      <w:bookmarkEnd w:id="0"/>
      <w:bookmarkEnd w:id="1"/>
      <w:r w:rsidR="00E54A62">
        <w:rPr>
          <w:rFonts w:cs="GEMAAC+TimesNewRoman"/>
          <w:color w:val="000000"/>
          <w:sz w:val="23"/>
          <w:szCs w:val="23"/>
        </w:rPr>
        <w:t xml:space="preserve"> </w:t>
      </w:r>
      <w:r w:rsidR="00231E82">
        <w:rPr>
          <w:rFonts w:cs="GEMAAC+TimesNewRoman"/>
          <w:color w:val="000000"/>
          <w:sz w:val="23"/>
          <w:szCs w:val="23"/>
        </w:rPr>
        <w:t>Junior scholars at the time were often warned of the risk of building their future careers on SAP research.</w:t>
      </w:r>
      <w:r w:rsidR="007F76D5">
        <w:rPr>
          <w:rFonts w:cs="GEMAAC+TimesNewRoman"/>
          <w:color w:val="000000"/>
          <w:sz w:val="23"/>
          <w:szCs w:val="23"/>
        </w:rPr>
        <w:t xml:space="preserve"> Yet, the publication of the Special Issue marked a turning point in the development of this nascent perspective. As Kohtamäki and colleagues (2021: 5)</w:t>
      </w:r>
      <w:r w:rsidR="008A3828">
        <w:rPr>
          <w:rFonts w:cs="GEMAAC+TimesNewRoman"/>
          <w:color w:val="000000"/>
          <w:sz w:val="23"/>
          <w:szCs w:val="23"/>
        </w:rPr>
        <w:t>,</w:t>
      </w:r>
      <w:r w:rsidR="007F76D5">
        <w:rPr>
          <w:rFonts w:cs="GEMAAC+TimesNewRoman"/>
          <w:color w:val="000000"/>
          <w:sz w:val="23"/>
          <w:szCs w:val="23"/>
        </w:rPr>
        <w:t xml:space="preserve"> in their recent review of the </w:t>
      </w:r>
      <w:r w:rsidR="007F76D5">
        <w:rPr>
          <w:rFonts w:cs="GEMAAC+TimesNewRoman"/>
          <w:color w:val="000000"/>
          <w:sz w:val="23"/>
          <w:szCs w:val="23"/>
        </w:rPr>
        <w:lastRenderedPageBreak/>
        <w:t>SAP field</w:t>
      </w:r>
      <w:r w:rsidR="008A3828">
        <w:rPr>
          <w:rFonts w:cs="GEMAAC+TimesNewRoman"/>
          <w:color w:val="000000"/>
          <w:sz w:val="23"/>
          <w:szCs w:val="23"/>
        </w:rPr>
        <w:t>,</w:t>
      </w:r>
      <w:r w:rsidR="007F76D5">
        <w:rPr>
          <w:rFonts w:cs="GEMAAC+TimesNewRoman"/>
          <w:color w:val="000000"/>
          <w:sz w:val="23"/>
          <w:szCs w:val="23"/>
        </w:rPr>
        <w:t xml:space="preserve"> noted: </w:t>
      </w:r>
      <w:r w:rsidR="007F76D5">
        <w:t xml:space="preserve">“the field took off around 2007, the year of the </w:t>
      </w:r>
      <w:r w:rsidR="007F76D5" w:rsidRPr="00AD72F3">
        <w:rPr>
          <w:i/>
        </w:rPr>
        <w:t>Human Relations</w:t>
      </w:r>
      <w:r w:rsidR="007F76D5">
        <w:t xml:space="preserve"> special issue.”</w:t>
      </w:r>
      <w:r w:rsidR="009C2015">
        <w:rPr>
          <w:rFonts w:cs="GEMAAC+TimesNewRoman"/>
          <w:color w:val="000000"/>
          <w:sz w:val="23"/>
          <w:szCs w:val="23"/>
        </w:rPr>
        <w:t xml:space="preserve"> </w:t>
      </w:r>
      <w:r w:rsidR="00EE0A96">
        <w:rPr>
          <w:rFonts w:cs="GEMAAC+TimesNewRoman"/>
          <w:color w:val="000000"/>
          <w:sz w:val="23"/>
          <w:szCs w:val="23"/>
        </w:rPr>
        <w:t xml:space="preserve">With </w:t>
      </w:r>
      <w:r w:rsidR="002E4E2C">
        <w:rPr>
          <w:rFonts w:cs="GEMAAC+TimesNewRoman"/>
          <w:color w:val="000000"/>
          <w:sz w:val="23"/>
          <w:szCs w:val="23"/>
        </w:rPr>
        <w:t>about</w:t>
      </w:r>
      <w:r w:rsidR="008A14EE">
        <w:rPr>
          <w:rFonts w:cs="GEMAAC+TimesNewRoman"/>
          <w:color w:val="000000"/>
          <w:sz w:val="23"/>
          <w:szCs w:val="23"/>
        </w:rPr>
        <w:t xml:space="preserve"> </w:t>
      </w:r>
      <w:r w:rsidR="00EE0A96">
        <w:rPr>
          <w:rFonts w:cs="GEMAAC+TimesNewRoman"/>
          <w:color w:val="000000"/>
          <w:sz w:val="23"/>
          <w:szCs w:val="23"/>
        </w:rPr>
        <w:t>500 papers</w:t>
      </w:r>
      <w:r w:rsidR="00606C6C">
        <w:rPr>
          <w:rFonts w:cs="GEMAAC+TimesNewRoman"/>
          <w:color w:val="000000"/>
          <w:sz w:val="23"/>
          <w:szCs w:val="23"/>
        </w:rPr>
        <w:t xml:space="preserve"> (see Figure 1)</w:t>
      </w:r>
      <w:r w:rsidR="00EE0A96">
        <w:rPr>
          <w:rFonts w:cs="GEMAAC+TimesNewRoman"/>
          <w:color w:val="000000"/>
          <w:sz w:val="23"/>
          <w:szCs w:val="23"/>
        </w:rPr>
        <w:t xml:space="preserve"> published </w:t>
      </w:r>
      <w:r w:rsidR="009C1E50">
        <w:rPr>
          <w:rFonts w:cs="GEMAAC+TimesNewRoman"/>
          <w:color w:val="000000"/>
          <w:sz w:val="23"/>
          <w:szCs w:val="23"/>
        </w:rPr>
        <w:t>since the special issue</w:t>
      </w:r>
      <w:r w:rsidR="00EE0A96">
        <w:rPr>
          <w:rFonts w:cs="GEMAAC+TimesNewRoman"/>
          <w:color w:val="000000"/>
          <w:sz w:val="23"/>
          <w:szCs w:val="23"/>
        </w:rPr>
        <w:t>, SAP</w:t>
      </w:r>
      <w:r w:rsidR="00D700FC">
        <w:rPr>
          <w:rFonts w:cs="GEMAAC+TimesNewRoman"/>
          <w:color w:val="000000"/>
          <w:sz w:val="23"/>
          <w:szCs w:val="23"/>
        </w:rPr>
        <w:t xml:space="preserve"> </w:t>
      </w:r>
      <w:r w:rsidR="009C1E50">
        <w:rPr>
          <w:rFonts w:cs="GEMAAC+TimesNewRoman"/>
          <w:color w:val="000000"/>
          <w:sz w:val="23"/>
          <w:szCs w:val="23"/>
        </w:rPr>
        <w:t>has</w:t>
      </w:r>
      <w:r w:rsidR="00D700FC">
        <w:rPr>
          <w:rFonts w:cs="GEMAAC+TimesNewRoman"/>
          <w:color w:val="000000"/>
          <w:sz w:val="23"/>
          <w:szCs w:val="23"/>
        </w:rPr>
        <w:t xml:space="preserve"> </w:t>
      </w:r>
      <w:r w:rsidR="007D62C0">
        <w:rPr>
          <w:rFonts w:cs="GEMAAC+TimesNewRoman"/>
          <w:color w:val="000000"/>
          <w:sz w:val="23"/>
          <w:szCs w:val="23"/>
        </w:rPr>
        <w:t xml:space="preserve">now </w:t>
      </w:r>
      <w:r w:rsidR="009C1E50">
        <w:rPr>
          <w:rFonts w:cs="GEMAAC+TimesNewRoman"/>
          <w:color w:val="000000"/>
          <w:sz w:val="23"/>
          <w:szCs w:val="23"/>
        </w:rPr>
        <w:t>become</w:t>
      </w:r>
      <w:r w:rsidR="007D62C0">
        <w:rPr>
          <w:rFonts w:cs="GEMAAC+TimesNewRoman"/>
          <w:color w:val="000000"/>
          <w:sz w:val="23"/>
          <w:szCs w:val="23"/>
        </w:rPr>
        <w:t xml:space="preserve"> </w:t>
      </w:r>
      <w:r w:rsidR="00D700FC">
        <w:rPr>
          <w:rFonts w:cs="GEMAAC+TimesNewRoman"/>
          <w:color w:val="000000"/>
          <w:sz w:val="23"/>
          <w:szCs w:val="23"/>
        </w:rPr>
        <w:t xml:space="preserve">one of the most prominent and vibrant approaches in strategy research. </w:t>
      </w:r>
      <w:r w:rsidR="00EE0A96">
        <w:rPr>
          <w:rFonts w:cs="GEMAAC+TimesNewRoman"/>
          <w:color w:val="000000"/>
          <w:sz w:val="23"/>
          <w:szCs w:val="23"/>
        </w:rPr>
        <w:t xml:space="preserve">In their assessment of the state of Organization and Management Theory, </w:t>
      </w:r>
      <w:r w:rsidR="00D700FC">
        <w:rPr>
          <w:rFonts w:cs="GEMAAC+TimesNewRoman"/>
          <w:color w:val="000000"/>
          <w:sz w:val="23"/>
          <w:szCs w:val="23"/>
        </w:rPr>
        <w:t xml:space="preserve">Lounsbury </w:t>
      </w:r>
      <w:r w:rsidR="007D62C0">
        <w:rPr>
          <w:rFonts w:cs="GEMAAC+TimesNewRoman"/>
          <w:color w:val="000000"/>
          <w:sz w:val="23"/>
          <w:szCs w:val="23"/>
        </w:rPr>
        <w:t>and Beckman</w:t>
      </w:r>
      <w:r w:rsidR="00C80DEA">
        <w:rPr>
          <w:rFonts w:cs="GEMAAC+TimesNewRoman"/>
          <w:color w:val="000000"/>
          <w:sz w:val="23"/>
          <w:szCs w:val="23"/>
        </w:rPr>
        <w:t xml:space="preserve"> (2015: 301) identified SAP as one of five most exciting developments in the field. They write: “</w:t>
      </w:r>
      <w:r w:rsidR="00C80DEA">
        <w:t>In summary, seeded in Europe and transplanted to North America and elsewhere, Strategy-as-Practice scholarship is a very exciting development that highlights how broader theoretic movements can help motivate the creation of new organization and management theory.”</w:t>
      </w:r>
    </w:p>
    <w:p w14:paraId="1F2B021B" w14:textId="77777777" w:rsidR="00D700FC" w:rsidRDefault="00D700FC" w:rsidP="004E2853">
      <w:pPr>
        <w:spacing w:line="360" w:lineRule="auto"/>
        <w:rPr>
          <w:rFonts w:cs="GEMAAC+TimesNewRoman"/>
          <w:color w:val="000000"/>
          <w:sz w:val="23"/>
          <w:szCs w:val="23"/>
        </w:rPr>
      </w:pPr>
    </w:p>
    <w:p w14:paraId="66F24C8E" w14:textId="4FD36CC6" w:rsidR="007D5509" w:rsidRDefault="00C80DEA" w:rsidP="004E2853">
      <w:pPr>
        <w:spacing w:line="360" w:lineRule="auto"/>
      </w:pPr>
      <w:r>
        <w:t>In this essay</w:t>
      </w:r>
      <w:r w:rsidR="008A68A3">
        <w:t>,</w:t>
      </w:r>
      <w:r>
        <w:t xml:space="preserve"> we </w:t>
      </w:r>
      <w:r w:rsidR="00EE0A96">
        <w:t xml:space="preserve">reflect on the development of SAP research over the last two decades. </w:t>
      </w:r>
      <w:r w:rsidR="008A68A3">
        <w:t>W</w:t>
      </w:r>
      <w:r w:rsidR="00EE0A96">
        <w:t xml:space="preserve">e </w:t>
      </w:r>
      <w:r w:rsidR="00587386">
        <w:t xml:space="preserve">first explain the institutionalization of SAP as a field, before </w:t>
      </w:r>
      <w:r w:rsidR="00EE0A96">
        <w:t>distinguish</w:t>
      </w:r>
      <w:r w:rsidR="00587386">
        <w:t>ing</w:t>
      </w:r>
      <w:r w:rsidR="00EE0A96">
        <w:t xml:space="preserve"> </w:t>
      </w:r>
      <w:r w:rsidR="009C1E50">
        <w:t>three</w:t>
      </w:r>
      <w:r w:rsidR="00EE0A96">
        <w:t xml:space="preserve"> phases </w:t>
      </w:r>
      <w:r w:rsidR="001047F9">
        <w:t>of</w:t>
      </w:r>
      <w:r w:rsidR="00EE0A96">
        <w:t xml:space="preserve"> development</w:t>
      </w:r>
      <w:r w:rsidR="00587386">
        <w:t>. With reference to SAP</w:t>
      </w:r>
      <w:r w:rsidR="00CD43AA">
        <w:t>’s pluralist ethos of</w:t>
      </w:r>
      <w:r w:rsidR="00587386">
        <w:t xml:space="preserve"> ‘let</w:t>
      </w:r>
      <w:r w:rsidR="00CD43AA">
        <w:t>ting</w:t>
      </w:r>
      <w:r w:rsidR="00587386">
        <w:t xml:space="preserve"> a thousand flowers bloom’, we label these phases using </w:t>
      </w:r>
      <w:r w:rsidR="00D96EB0">
        <w:t>a</w:t>
      </w:r>
      <w:r w:rsidR="008B0A7E">
        <w:t xml:space="preserve"> </w:t>
      </w:r>
      <w:r w:rsidR="00513B77">
        <w:t>plant</w:t>
      </w:r>
      <w:r w:rsidR="00F93B7A">
        <w:t>-</w:t>
      </w:r>
      <w:r w:rsidR="008B0A7E">
        <w:t>based metaphor</w:t>
      </w:r>
      <w:r w:rsidR="00587386">
        <w:t xml:space="preserve">, identifying a Germination Phase, a Blossoming </w:t>
      </w:r>
      <w:r w:rsidR="001047F9">
        <w:t>Phase,</w:t>
      </w:r>
      <w:r w:rsidR="00587386">
        <w:t xml:space="preserve"> and a Harvesting Phase.</w:t>
      </w:r>
      <w:r w:rsidR="00D96EB0">
        <w:t xml:space="preserve"> </w:t>
      </w:r>
      <w:r w:rsidR="002E737F">
        <w:t>Based on these reflections, we discuss potential future developments of SAP, noting that the field appears to be in transition to a new phase, which we label the Propagating Phase</w:t>
      </w:r>
      <w:r w:rsidR="007D5509">
        <w:t>.</w:t>
      </w:r>
    </w:p>
    <w:p w14:paraId="0D9D02DD" w14:textId="75C1104D" w:rsidR="00466537" w:rsidRDefault="00466537" w:rsidP="004E2853">
      <w:pPr>
        <w:spacing w:line="360" w:lineRule="auto"/>
      </w:pPr>
    </w:p>
    <w:p w14:paraId="0A9B43DA" w14:textId="217D05D7" w:rsidR="00466537" w:rsidRPr="0077215E" w:rsidRDefault="00A06EFB" w:rsidP="004E2853">
      <w:pPr>
        <w:spacing w:line="360" w:lineRule="auto"/>
        <w:rPr>
          <w:b/>
        </w:rPr>
      </w:pPr>
      <w:r>
        <w:rPr>
          <w:b/>
        </w:rPr>
        <w:t>Consolidation</w:t>
      </w:r>
      <w:r w:rsidRPr="0077215E">
        <w:rPr>
          <w:b/>
        </w:rPr>
        <w:t xml:space="preserve"> </w:t>
      </w:r>
      <w:r w:rsidR="00466537" w:rsidRPr="0077215E">
        <w:rPr>
          <w:b/>
        </w:rPr>
        <w:t>of SAP</w:t>
      </w:r>
    </w:p>
    <w:p w14:paraId="262A3C5D" w14:textId="1A1CC4D0" w:rsidR="00EA6DA5" w:rsidRDefault="00E73F3D" w:rsidP="004E2853">
      <w:pPr>
        <w:spacing w:line="360" w:lineRule="auto"/>
        <w:rPr>
          <w:rFonts w:eastAsiaTheme="minorHAnsi"/>
          <w:lang w:val="en-GB"/>
        </w:rPr>
      </w:pPr>
      <w:r>
        <w:t>The launch of SAP as a</w:t>
      </w:r>
      <w:r w:rsidR="00A36E17">
        <w:t xml:space="preserve">n </w:t>
      </w:r>
      <w:r w:rsidR="00E70C1D">
        <w:t>official</w:t>
      </w:r>
      <w:r>
        <w:t xml:space="preserve"> research program is often traced back (</w:t>
      </w:r>
      <w:r w:rsidR="001047F9">
        <w:t>e.g.,</w:t>
      </w:r>
      <w:r>
        <w:t xml:space="preserve"> Johnson et al. 2003) to a research workshop </w:t>
      </w:r>
      <w:r w:rsidR="006E6CCE">
        <w:t xml:space="preserve">in </w:t>
      </w:r>
      <w:r w:rsidR="001047F9">
        <w:t xml:space="preserve">Brussels </w:t>
      </w:r>
      <w:r>
        <w:t>that was hosted by the European Institute for Advanced Studies in Manageme</w:t>
      </w:r>
      <w:r w:rsidR="006E6CCE">
        <w:t xml:space="preserve">nt (EIASM) 20 </w:t>
      </w:r>
      <w:r w:rsidR="006E6CCE" w:rsidRPr="00250230">
        <w:t>years ago</w:t>
      </w:r>
      <w:r w:rsidR="00483194">
        <w:t>. This workshop</w:t>
      </w:r>
      <w:r w:rsidR="006E6CCE" w:rsidRPr="00250230">
        <w:t xml:space="preserve"> was attended by </w:t>
      </w:r>
      <w:r w:rsidRPr="00250230">
        <w:t>sch</w:t>
      </w:r>
      <w:r w:rsidR="006E6CCE" w:rsidRPr="00250230">
        <w:t xml:space="preserve">olars from around the world </w:t>
      </w:r>
      <w:r w:rsidR="008A68A3" w:rsidRPr="00250230">
        <w:t xml:space="preserve">who were </w:t>
      </w:r>
      <w:r w:rsidR="006E6CCE" w:rsidRPr="00250230">
        <w:t xml:space="preserve">studying </w:t>
      </w:r>
      <w:r w:rsidR="006E6CCE" w:rsidRPr="00AD72F3">
        <w:rPr>
          <w:rFonts w:eastAsiaTheme="minorHAnsi"/>
          <w:lang w:val="en-GB"/>
        </w:rPr>
        <w:t>the micro-level activity and practice o</w:t>
      </w:r>
      <w:r w:rsidR="00FF1010" w:rsidRPr="00AD72F3">
        <w:rPr>
          <w:rFonts w:eastAsiaTheme="minorHAnsi"/>
          <w:lang w:val="en-GB"/>
        </w:rPr>
        <w:t>f strategy.</w:t>
      </w:r>
      <w:r w:rsidR="00116FE6">
        <w:rPr>
          <w:rFonts w:eastAsiaTheme="minorHAnsi"/>
          <w:lang w:val="en-GB"/>
        </w:rPr>
        <w:t xml:space="preserve"> </w:t>
      </w:r>
      <w:r w:rsidR="00A852A4">
        <w:t xml:space="preserve">In line with </w:t>
      </w:r>
      <w:r w:rsidR="00E337E6">
        <w:t xml:space="preserve">the </w:t>
      </w:r>
      <w:r w:rsidR="001331D9">
        <w:t>“</w:t>
      </w:r>
      <w:r w:rsidR="00E337E6">
        <w:t>practice turn</w:t>
      </w:r>
      <w:r w:rsidR="001331D9">
        <w:t>”</w:t>
      </w:r>
      <w:r w:rsidR="00E337E6">
        <w:t xml:space="preserve"> in the social sciences</w:t>
      </w:r>
      <w:r w:rsidR="001331D9">
        <w:t xml:space="preserve"> in general </w:t>
      </w:r>
      <w:r w:rsidR="00E337E6">
        <w:t>(</w:t>
      </w:r>
      <w:r w:rsidR="0057760A">
        <w:t xml:space="preserve">Nicolini, 2012; </w:t>
      </w:r>
      <w:r w:rsidR="00E337E6">
        <w:t>Schatzki et al., 2001)</w:t>
      </w:r>
      <w:r w:rsidR="001331D9">
        <w:t xml:space="preserve"> </w:t>
      </w:r>
      <w:r w:rsidR="00E337E6">
        <w:t xml:space="preserve">and </w:t>
      </w:r>
      <w:r w:rsidR="001331D9">
        <w:t xml:space="preserve">in </w:t>
      </w:r>
      <w:r w:rsidR="00E337E6">
        <w:t>management studies in particular (Orlikowski, 1992, 2000; Orr, 1996)</w:t>
      </w:r>
      <w:r w:rsidR="001331D9">
        <w:t>, there was an increasing interest in understanding the actual doing of strategy</w:t>
      </w:r>
      <w:r w:rsidR="001A7198">
        <w:t xml:space="preserve">. This ‘practice turn’, which has become </w:t>
      </w:r>
      <w:r w:rsidR="00AB28B2">
        <w:t xml:space="preserve">an </w:t>
      </w:r>
      <w:r w:rsidR="001A7198">
        <w:t>increasingly prominent research approach in many fields of social science research</w:t>
      </w:r>
      <w:r w:rsidR="00B81192">
        <w:t xml:space="preserve">, </w:t>
      </w:r>
      <w:r w:rsidR="001331D9">
        <w:t xml:space="preserve">coincided with persistent calls </w:t>
      </w:r>
      <w:r w:rsidR="00483194">
        <w:t>to pay</w:t>
      </w:r>
      <w:r w:rsidR="001331D9">
        <w:t xml:space="preserve"> more attention to the role of human being</w:t>
      </w:r>
      <w:r w:rsidR="00483194">
        <w:t>s</w:t>
      </w:r>
      <w:r w:rsidR="001331D9">
        <w:t xml:space="preserve"> in </w:t>
      </w:r>
      <w:r w:rsidR="00AA753E">
        <w:t>strategy</w:t>
      </w:r>
      <w:r w:rsidR="00A852A4">
        <w:t xml:space="preserve"> (</w:t>
      </w:r>
      <w:r w:rsidR="001A7198">
        <w:t xml:space="preserve">e.g., </w:t>
      </w:r>
      <w:r w:rsidR="00AA753E">
        <w:t>Bettis, 1991; Lowendahl &amp; Revang, 1998</w:t>
      </w:r>
      <w:r w:rsidR="00B2467C">
        <w:rPr>
          <w:rFonts w:ascii="Arial" w:hAnsi="Arial" w:cs="Arial"/>
          <w:color w:val="222222"/>
          <w:sz w:val="20"/>
          <w:szCs w:val="20"/>
          <w:shd w:val="clear" w:color="auto" w:fill="FFFFFF"/>
        </w:rPr>
        <w:t>).</w:t>
      </w:r>
      <w:r w:rsidR="00B81192">
        <w:t xml:space="preserve"> Over the years, different studies had emerged, </w:t>
      </w:r>
      <w:r w:rsidR="00B2467C">
        <w:t xml:space="preserve">largely </w:t>
      </w:r>
      <w:r w:rsidR="00B81192">
        <w:t xml:space="preserve">independently of each other, that </w:t>
      </w:r>
      <w:r w:rsidR="00AB28B2">
        <w:t>drew</w:t>
      </w:r>
      <w:r w:rsidR="00B81192">
        <w:t xml:space="preserve"> attention </w:t>
      </w:r>
      <w:r w:rsidR="00483194">
        <w:t xml:space="preserve">to </w:t>
      </w:r>
      <w:r w:rsidR="00B81192">
        <w:t xml:space="preserve">strategy work as </w:t>
      </w:r>
      <w:r w:rsidR="00B2467C">
        <w:t>complex and effortful social activity (Barry &amp; Elmes, 1997; Oakes et al, 1998; Knights and Morgan, 1991; Gioa &amp; Chittipeddi, 1991)</w:t>
      </w:r>
      <w:r w:rsidR="00AB28B2">
        <w:t>. S</w:t>
      </w:r>
      <w:r w:rsidR="00B2467C">
        <w:t xml:space="preserve">trategy researchers increasingly turned to </w:t>
      </w:r>
      <w:r w:rsidR="00AB28B2">
        <w:t xml:space="preserve">these studies </w:t>
      </w:r>
      <w:r w:rsidR="00B2467C">
        <w:t>for inspiration.</w:t>
      </w:r>
      <w:r w:rsidR="00B82A65" w:rsidRPr="00B82A65">
        <w:t xml:space="preserve"> </w:t>
      </w:r>
      <w:r w:rsidR="00B82A65">
        <w:t>The interest in practice theorising, with its focus on people’s everyday practices (.e.g</w:t>
      </w:r>
      <w:r w:rsidR="0057760A">
        <w:t>.</w:t>
      </w:r>
      <w:r w:rsidR="00B82A65">
        <w:t xml:space="preserve">, </w:t>
      </w:r>
      <w:r w:rsidR="0057760A">
        <w:t xml:space="preserve">Nicolini, 2012; </w:t>
      </w:r>
      <w:r w:rsidR="00B82A65">
        <w:t xml:space="preserve">Schatzki et al, 2001), its </w:t>
      </w:r>
      <w:r w:rsidR="00AB28B2">
        <w:t>growth</w:t>
      </w:r>
      <w:r w:rsidR="00B82A65">
        <w:t xml:space="preserve"> as a lens to explain </w:t>
      </w:r>
      <w:r w:rsidR="00AB28B2">
        <w:t>social practice</w:t>
      </w:r>
      <w:r w:rsidR="00B82A65">
        <w:t xml:space="preserve"> in other fields, such as the use of technology (</w:t>
      </w:r>
      <w:r w:rsidR="00B72976">
        <w:t xml:space="preserve">e.g., </w:t>
      </w:r>
      <w:r w:rsidR="0057760A">
        <w:lastRenderedPageBreak/>
        <w:t xml:space="preserve">Nicolini, 2011; </w:t>
      </w:r>
      <w:r w:rsidR="00B82A65">
        <w:t xml:space="preserve">Orlikowski, 1992), and the </w:t>
      </w:r>
      <w:r w:rsidR="00AB28B2">
        <w:t>appeal</w:t>
      </w:r>
      <w:r w:rsidR="00B82A65">
        <w:t xml:space="preserve"> for a more social approach to strategy came together in an opportune way</w:t>
      </w:r>
      <w:r w:rsidR="00AB28B2">
        <w:t xml:space="preserve">; giving </w:t>
      </w:r>
      <w:r w:rsidR="00B82A65">
        <w:t>momentum to the emergence of scholars identifying themselves as interested in strategy as a social practice.</w:t>
      </w:r>
    </w:p>
    <w:p w14:paraId="539E95AA" w14:textId="77777777" w:rsidR="00EA6DA5" w:rsidRDefault="00EA6DA5" w:rsidP="004E2853">
      <w:pPr>
        <w:spacing w:line="360" w:lineRule="auto"/>
        <w:rPr>
          <w:rFonts w:eastAsiaTheme="minorHAnsi"/>
          <w:lang w:val="en-GB"/>
        </w:rPr>
      </w:pPr>
    </w:p>
    <w:p w14:paraId="6EFC75A9" w14:textId="4509E55E" w:rsidR="0046686E" w:rsidRPr="00AD72F3" w:rsidRDefault="00FF1010" w:rsidP="004E2853">
      <w:pPr>
        <w:spacing w:line="360" w:lineRule="auto"/>
        <w:rPr>
          <w:rFonts w:eastAsiaTheme="minorHAnsi"/>
          <w:lang w:val="en-GB"/>
        </w:rPr>
      </w:pPr>
      <w:r w:rsidRPr="00AD72F3">
        <w:rPr>
          <w:rFonts w:eastAsiaTheme="minorHAnsi"/>
          <w:lang w:val="en-GB"/>
        </w:rPr>
        <w:t xml:space="preserve">Overwhelmed by the </w:t>
      </w:r>
      <w:r w:rsidR="00E901B2" w:rsidRPr="00AD72F3">
        <w:rPr>
          <w:rFonts w:eastAsiaTheme="minorHAnsi"/>
          <w:lang w:val="en-GB"/>
        </w:rPr>
        <w:t xml:space="preserve">apparent </w:t>
      </w:r>
      <w:r w:rsidRPr="00AD72F3">
        <w:rPr>
          <w:rFonts w:eastAsiaTheme="minorHAnsi"/>
          <w:lang w:val="en-GB"/>
        </w:rPr>
        <w:t xml:space="preserve">interest </w:t>
      </w:r>
      <w:r w:rsidR="00E901B2" w:rsidRPr="00AD72F3">
        <w:rPr>
          <w:rFonts w:eastAsiaTheme="minorHAnsi"/>
          <w:lang w:val="en-GB"/>
        </w:rPr>
        <w:t xml:space="preserve">in this new approach to strategy, a series of </w:t>
      </w:r>
      <w:r w:rsidR="009D0773" w:rsidRPr="00AD72F3">
        <w:rPr>
          <w:rFonts w:eastAsiaTheme="minorHAnsi"/>
          <w:lang w:val="en-GB"/>
        </w:rPr>
        <w:t xml:space="preserve">regular </w:t>
      </w:r>
      <w:r w:rsidR="00E901B2" w:rsidRPr="00AD72F3">
        <w:rPr>
          <w:rFonts w:eastAsiaTheme="minorHAnsi"/>
          <w:lang w:val="en-GB"/>
        </w:rPr>
        <w:t>workshops and conf</w:t>
      </w:r>
      <w:r w:rsidR="009D0773" w:rsidRPr="00AD72F3">
        <w:rPr>
          <w:rFonts w:eastAsiaTheme="minorHAnsi"/>
          <w:lang w:val="en-GB"/>
        </w:rPr>
        <w:t>erence subthemes were organized</w:t>
      </w:r>
      <w:r w:rsidR="0046686E" w:rsidRPr="00AD72F3">
        <w:rPr>
          <w:rFonts w:eastAsiaTheme="minorHAnsi"/>
          <w:lang w:val="en-GB"/>
        </w:rPr>
        <w:t xml:space="preserve"> and</w:t>
      </w:r>
      <w:r w:rsidR="009D0773" w:rsidRPr="00AD72F3">
        <w:rPr>
          <w:rFonts w:eastAsiaTheme="minorHAnsi"/>
          <w:lang w:val="en-GB"/>
        </w:rPr>
        <w:t xml:space="preserve"> a community website </w:t>
      </w:r>
      <w:r w:rsidR="0046686E" w:rsidRPr="00AD72F3">
        <w:rPr>
          <w:rFonts w:eastAsiaTheme="minorHAnsi"/>
          <w:lang w:val="en-GB"/>
        </w:rPr>
        <w:t>(</w:t>
      </w:r>
      <w:hyperlink r:id="rId8" w:history="1">
        <w:r w:rsidR="0046686E" w:rsidRPr="00AD72F3">
          <w:rPr>
            <w:rStyle w:val="Hyperlink"/>
            <w:rFonts w:eastAsiaTheme="minorHAnsi"/>
            <w:lang w:val="en-GB"/>
          </w:rPr>
          <w:t>www.sap-in.org</w:t>
        </w:r>
      </w:hyperlink>
      <w:r w:rsidR="0046686E" w:rsidRPr="00AD72F3">
        <w:rPr>
          <w:rFonts w:eastAsiaTheme="minorHAnsi"/>
          <w:lang w:val="en-GB"/>
        </w:rPr>
        <w:t xml:space="preserve">) </w:t>
      </w:r>
      <w:r w:rsidR="009D0773" w:rsidRPr="00AD72F3">
        <w:rPr>
          <w:rFonts w:eastAsiaTheme="minorHAnsi"/>
          <w:lang w:val="en-GB"/>
        </w:rPr>
        <w:t xml:space="preserve">with </w:t>
      </w:r>
      <w:r w:rsidR="0046686E" w:rsidRPr="00AD72F3">
        <w:rPr>
          <w:rFonts w:eastAsiaTheme="minorHAnsi"/>
          <w:lang w:val="en-GB"/>
        </w:rPr>
        <w:t xml:space="preserve">an </w:t>
      </w:r>
      <w:r w:rsidR="009D0773" w:rsidRPr="00AD72F3">
        <w:rPr>
          <w:rFonts w:eastAsiaTheme="minorHAnsi"/>
          <w:lang w:val="en-GB"/>
        </w:rPr>
        <w:t xml:space="preserve">informal </w:t>
      </w:r>
      <w:r w:rsidR="0046686E" w:rsidRPr="00AD72F3">
        <w:rPr>
          <w:rFonts w:eastAsiaTheme="minorHAnsi"/>
          <w:lang w:val="en-GB"/>
        </w:rPr>
        <w:t>research network (“Strategy as Practice International Network”)</w:t>
      </w:r>
      <w:r w:rsidR="009D0773" w:rsidRPr="00AD72F3">
        <w:rPr>
          <w:rFonts w:eastAsiaTheme="minorHAnsi"/>
          <w:lang w:val="en-GB"/>
        </w:rPr>
        <w:t xml:space="preserve"> was set up</w:t>
      </w:r>
      <w:r w:rsidR="0046686E" w:rsidRPr="00AD72F3">
        <w:rPr>
          <w:rFonts w:eastAsiaTheme="minorHAnsi"/>
          <w:lang w:val="en-GB"/>
        </w:rPr>
        <w:t>. E</w:t>
      </w:r>
      <w:r w:rsidR="009D0773" w:rsidRPr="00AD72F3">
        <w:rPr>
          <w:rFonts w:eastAsiaTheme="minorHAnsi"/>
          <w:lang w:val="en-GB"/>
        </w:rPr>
        <w:t>ventually</w:t>
      </w:r>
      <w:r w:rsidR="0046686E" w:rsidRPr="00AD72F3">
        <w:rPr>
          <w:rFonts w:eastAsiaTheme="minorHAnsi"/>
          <w:lang w:val="en-GB"/>
        </w:rPr>
        <w:t>,</w:t>
      </w:r>
      <w:r w:rsidR="009D0773" w:rsidRPr="00AD72F3">
        <w:rPr>
          <w:rFonts w:eastAsiaTheme="minorHAnsi"/>
          <w:lang w:val="en-GB"/>
        </w:rPr>
        <w:t xml:space="preserve"> standing working groups and interest groups were </w:t>
      </w:r>
      <w:r w:rsidR="0046686E" w:rsidRPr="00AD72F3">
        <w:rPr>
          <w:rFonts w:eastAsiaTheme="minorHAnsi"/>
          <w:lang w:val="en-GB"/>
        </w:rPr>
        <w:t>founded</w:t>
      </w:r>
      <w:r w:rsidR="009D0773" w:rsidRPr="00AD72F3">
        <w:rPr>
          <w:rFonts w:eastAsiaTheme="minorHAnsi"/>
          <w:lang w:val="en-GB"/>
        </w:rPr>
        <w:t xml:space="preserve"> at </w:t>
      </w:r>
      <w:r w:rsidR="00460BE3">
        <w:rPr>
          <w:rFonts w:eastAsiaTheme="minorHAnsi"/>
          <w:lang w:val="en-GB"/>
        </w:rPr>
        <w:t>the</w:t>
      </w:r>
      <w:r w:rsidR="00460BE3" w:rsidRPr="00AD72F3">
        <w:rPr>
          <w:rFonts w:eastAsiaTheme="minorHAnsi"/>
          <w:lang w:val="en-GB"/>
        </w:rPr>
        <w:t xml:space="preserve"> </w:t>
      </w:r>
      <w:r w:rsidR="009D0773" w:rsidRPr="00AD72F3">
        <w:rPr>
          <w:rFonts w:eastAsiaTheme="minorHAnsi"/>
          <w:lang w:val="en-GB"/>
        </w:rPr>
        <w:t xml:space="preserve">major </w:t>
      </w:r>
      <w:r w:rsidR="00460BE3">
        <w:rPr>
          <w:rFonts w:eastAsiaTheme="minorHAnsi"/>
          <w:lang w:val="en-GB"/>
        </w:rPr>
        <w:t xml:space="preserve">international </w:t>
      </w:r>
      <w:r w:rsidR="009D0773" w:rsidRPr="00AD72F3">
        <w:rPr>
          <w:rFonts w:eastAsiaTheme="minorHAnsi"/>
          <w:lang w:val="en-GB"/>
        </w:rPr>
        <w:t xml:space="preserve">academic associations including European Group of Organization Studies (EGOS), the Academy of Management (AoM) and the Strategic Management Society (SMS). </w:t>
      </w:r>
      <w:r w:rsidR="007D04D9" w:rsidRPr="00AD72F3">
        <w:rPr>
          <w:rFonts w:eastAsiaTheme="minorHAnsi"/>
          <w:lang w:val="en-GB"/>
        </w:rPr>
        <w:t>Th</w:t>
      </w:r>
      <w:r w:rsidR="007D04D9">
        <w:rPr>
          <w:rFonts w:eastAsiaTheme="minorHAnsi"/>
          <w:lang w:val="en-GB"/>
        </w:rPr>
        <w:t>ese fora</w:t>
      </w:r>
      <w:r w:rsidR="007D04D9" w:rsidRPr="00AD72F3">
        <w:rPr>
          <w:rFonts w:eastAsiaTheme="minorHAnsi"/>
          <w:lang w:val="en-GB"/>
        </w:rPr>
        <w:t xml:space="preserve"> </w:t>
      </w:r>
      <w:r w:rsidR="009D0773" w:rsidRPr="00AD72F3">
        <w:rPr>
          <w:rFonts w:eastAsiaTheme="minorHAnsi"/>
          <w:lang w:val="en-GB"/>
        </w:rPr>
        <w:t xml:space="preserve">contributed to the development of a </w:t>
      </w:r>
      <w:r w:rsidR="00A36E17">
        <w:rPr>
          <w:rFonts w:eastAsiaTheme="minorHAnsi"/>
          <w:lang w:val="en-GB"/>
        </w:rPr>
        <w:t>recognized</w:t>
      </w:r>
      <w:r w:rsidR="00A852A4">
        <w:rPr>
          <w:rFonts w:eastAsiaTheme="minorHAnsi"/>
          <w:lang w:val="en-GB"/>
        </w:rPr>
        <w:t xml:space="preserve"> </w:t>
      </w:r>
      <w:r w:rsidR="009D0773" w:rsidRPr="00AD72F3">
        <w:rPr>
          <w:rFonts w:eastAsiaTheme="minorHAnsi"/>
          <w:lang w:val="en-GB"/>
        </w:rPr>
        <w:t xml:space="preserve">community of SAP scholars that </w:t>
      </w:r>
      <w:r w:rsidR="007D04D9">
        <w:rPr>
          <w:rFonts w:eastAsiaTheme="minorHAnsi"/>
          <w:lang w:val="en-GB"/>
        </w:rPr>
        <w:t xml:space="preserve">acknowledged </w:t>
      </w:r>
      <w:r w:rsidR="009D0773" w:rsidRPr="00AD72F3">
        <w:rPr>
          <w:rFonts w:eastAsiaTheme="minorHAnsi"/>
          <w:lang w:val="en-GB"/>
        </w:rPr>
        <w:t>and buil</w:t>
      </w:r>
      <w:r w:rsidR="007D04D9">
        <w:rPr>
          <w:rFonts w:eastAsiaTheme="minorHAnsi"/>
          <w:lang w:val="en-GB"/>
        </w:rPr>
        <w:t>t</w:t>
      </w:r>
      <w:r w:rsidR="009D0773" w:rsidRPr="00AD72F3">
        <w:rPr>
          <w:rFonts w:eastAsiaTheme="minorHAnsi"/>
          <w:lang w:val="en-GB"/>
        </w:rPr>
        <w:t xml:space="preserve"> upon each other’s work.</w:t>
      </w:r>
    </w:p>
    <w:p w14:paraId="414356B2" w14:textId="77777777" w:rsidR="0046686E" w:rsidRPr="00AD72F3" w:rsidRDefault="0046686E" w:rsidP="004E2853">
      <w:pPr>
        <w:spacing w:line="360" w:lineRule="auto"/>
        <w:rPr>
          <w:rFonts w:eastAsiaTheme="minorHAnsi"/>
          <w:lang w:val="en-GB"/>
        </w:rPr>
      </w:pPr>
    </w:p>
    <w:p w14:paraId="4D4D65A4" w14:textId="78F19AD1" w:rsidR="00A22596" w:rsidRDefault="007F76D5" w:rsidP="004E2853">
      <w:pPr>
        <w:spacing w:line="360" w:lineRule="auto"/>
        <w:rPr>
          <w:rFonts w:eastAsiaTheme="minorHAnsi"/>
          <w:lang w:val="en-GB"/>
        </w:rPr>
      </w:pPr>
      <w:r w:rsidRPr="00AD72F3">
        <w:rPr>
          <w:rFonts w:eastAsiaTheme="minorHAnsi"/>
          <w:lang w:val="en-GB"/>
        </w:rPr>
        <w:t>T</w:t>
      </w:r>
      <w:r w:rsidR="00D4274D" w:rsidRPr="00AD72F3">
        <w:rPr>
          <w:rFonts w:eastAsiaTheme="minorHAnsi"/>
          <w:lang w:val="en-GB"/>
        </w:rPr>
        <w:t>his community of</w:t>
      </w:r>
      <w:r w:rsidRPr="00AD72F3">
        <w:rPr>
          <w:rFonts w:eastAsiaTheme="minorHAnsi"/>
          <w:lang w:val="en-GB"/>
        </w:rPr>
        <w:t xml:space="preserve"> </w:t>
      </w:r>
      <w:r w:rsidR="00D4274D" w:rsidRPr="00AD72F3">
        <w:rPr>
          <w:rFonts w:eastAsiaTheme="minorHAnsi"/>
          <w:lang w:val="en-GB"/>
        </w:rPr>
        <w:t>scholars was</w:t>
      </w:r>
      <w:r w:rsidRPr="00AD72F3">
        <w:rPr>
          <w:rFonts w:eastAsiaTheme="minorHAnsi"/>
          <w:lang w:val="en-GB"/>
        </w:rPr>
        <w:t xml:space="preserve"> united by a </w:t>
      </w:r>
      <w:r w:rsidR="00352D24" w:rsidRPr="00AD72F3">
        <w:rPr>
          <w:rFonts w:eastAsiaTheme="minorHAnsi"/>
          <w:lang w:val="en-GB"/>
        </w:rPr>
        <w:t>general</w:t>
      </w:r>
      <w:r w:rsidR="00D4274D" w:rsidRPr="00AD72F3">
        <w:rPr>
          <w:rFonts w:eastAsiaTheme="minorHAnsi"/>
          <w:lang w:val="en-GB"/>
        </w:rPr>
        <w:t xml:space="preserve"> understanding of and interest in</w:t>
      </w:r>
      <w:r w:rsidRPr="00AD72F3">
        <w:rPr>
          <w:rFonts w:eastAsiaTheme="minorHAnsi"/>
          <w:lang w:val="en-GB"/>
        </w:rPr>
        <w:t xml:space="preserve"> stra</w:t>
      </w:r>
      <w:r w:rsidR="00D4274D" w:rsidRPr="00AD72F3">
        <w:rPr>
          <w:rFonts w:eastAsiaTheme="minorHAnsi"/>
          <w:lang w:val="en-GB"/>
        </w:rPr>
        <w:t>tegy “not</w:t>
      </w:r>
      <w:r w:rsidR="007D04D9">
        <w:rPr>
          <w:rFonts w:eastAsiaTheme="minorHAnsi"/>
          <w:lang w:val="en-GB"/>
        </w:rPr>
        <w:t xml:space="preserve"> [as]</w:t>
      </w:r>
      <w:r w:rsidR="00D4274D" w:rsidRPr="00AD72F3">
        <w:rPr>
          <w:rFonts w:eastAsiaTheme="minorHAnsi"/>
          <w:lang w:val="en-GB"/>
        </w:rPr>
        <w:t xml:space="preserve"> something that an organization </w:t>
      </w:r>
      <w:r w:rsidR="00D4274D" w:rsidRPr="00AD72F3">
        <w:rPr>
          <w:rFonts w:eastAsiaTheme="minorHAnsi"/>
          <w:i/>
          <w:lang w:val="en-GB"/>
        </w:rPr>
        <w:t>has</w:t>
      </w:r>
      <w:r w:rsidR="00D4274D" w:rsidRPr="00AD72F3">
        <w:rPr>
          <w:rFonts w:eastAsiaTheme="minorHAnsi"/>
          <w:lang w:val="en-GB"/>
        </w:rPr>
        <w:t xml:space="preserve"> but something its members </w:t>
      </w:r>
      <w:r w:rsidR="00D4274D" w:rsidRPr="00AD72F3">
        <w:rPr>
          <w:rFonts w:eastAsiaTheme="minorHAnsi"/>
          <w:i/>
          <w:lang w:val="en-GB"/>
        </w:rPr>
        <w:t>do</w:t>
      </w:r>
      <w:r w:rsidR="00D4274D" w:rsidRPr="00AD72F3">
        <w:rPr>
          <w:rFonts w:eastAsiaTheme="minorHAnsi"/>
          <w:lang w:val="en-GB"/>
        </w:rPr>
        <w:t>” (Jarzabkowski et al. 2007: 6</w:t>
      </w:r>
      <w:r w:rsidR="00352D24" w:rsidRPr="00AD72F3">
        <w:rPr>
          <w:rFonts w:eastAsiaTheme="minorHAnsi"/>
          <w:lang w:val="en-GB"/>
        </w:rPr>
        <w:t>, original emphasis</w:t>
      </w:r>
      <w:r w:rsidR="00D4274D" w:rsidRPr="00AD72F3">
        <w:rPr>
          <w:rFonts w:eastAsiaTheme="minorHAnsi"/>
          <w:lang w:val="en-GB"/>
        </w:rPr>
        <w:t>)</w:t>
      </w:r>
      <w:r w:rsidR="00352D24" w:rsidRPr="00AD72F3">
        <w:rPr>
          <w:rFonts w:eastAsiaTheme="minorHAnsi"/>
          <w:lang w:val="en-GB"/>
        </w:rPr>
        <w:t xml:space="preserve">. Yet, the conceptualizations of what they were studying varied, </w:t>
      </w:r>
      <w:r w:rsidR="00460BE3">
        <w:rPr>
          <w:rFonts w:eastAsiaTheme="minorHAnsi"/>
          <w:lang w:val="en-GB"/>
        </w:rPr>
        <w:t>as</w:t>
      </w:r>
      <w:r w:rsidR="00352D24" w:rsidRPr="00AD72F3">
        <w:rPr>
          <w:rFonts w:eastAsiaTheme="minorHAnsi"/>
          <w:lang w:val="en-GB"/>
        </w:rPr>
        <w:t xml:space="preserve"> reflected in the range of labels that were used to describe the approach, from “Activity Based View” and “(Micro-)strategizing” (Johnson et al. 2003) to “Strategy </w:t>
      </w:r>
      <w:r w:rsidR="008A68A3" w:rsidRPr="00AD72F3">
        <w:rPr>
          <w:rFonts w:eastAsiaTheme="minorHAnsi"/>
          <w:lang w:val="en-GB"/>
        </w:rPr>
        <w:t>Activities</w:t>
      </w:r>
      <w:r w:rsidR="00352D24" w:rsidRPr="00AD72F3">
        <w:rPr>
          <w:rFonts w:eastAsiaTheme="minorHAnsi"/>
          <w:lang w:val="en-GB"/>
        </w:rPr>
        <w:t xml:space="preserve"> and Practice” and “Strategy Practice” (</w:t>
      </w:r>
      <w:r w:rsidR="008A68A3" w:rsidRPr="00AD72F3">
        <w:rPr>
          <w:rFonts w:eastAsiaTheme="minorHAnsi"/>
          <w:lang w:val="en-GB"/>
        </w:rPr>
        <w:t xml:space="preserve">which became </w:t>
      </w:r>
      <w:r w:rsidR="00352D24" w:rsidRPr="00AD72F3">
        <w:rPr>
          <w:rFonts w:eastAsiaTheme="minorHAnsi"/>
          <w:lang w:val="en-GB"/>
        </w:rPr>
        <w:t>official names of the SAP interest groups at the AoM and SMS respectively) and “Strategy as practice” (</w:t>
      </w:r>
      <w:r w:rsidR="008A68A3" w:rsidRPr="00AD72F3">
        <w:rPr>
          <w:rFonts w:eastAsiaTheme="minorHAnsi"/>
          <w:lang w:val="en-GB"/>
        </w:rPr>
        <w:t>a</w:t>
      </w:r>
      <w:r w:rsidR="00352D24" w:rsidRPr="00AD72F3">
        <w:rPr>
          <w:rFonts w:eastAsiaTheme="minorHAnsi"/>
          <w:lang w:val="en-GB"/>
        </w:rPr>
        <w:t xml:space="preserve"> label </w:t>
      </w:r>
      <w:r w:rsidR="008A68A3" w:rsidRPr="00AD72F3">
        <w:rPr>
          <w:rFonts w:eastAsiaTheme="minorHAnsi"/>
          <w:lang w:val="en-GB"/>
        </w:rPr>
        <w:t>which</w:t>
      </w:r>
      <w:r w:rsidR="00352D24" w:rsidRPr="00AD72F3">
        <w:rPr>
          <w:rFonts w:eastAsiaTheme="minorHAnsi"/>
          <w:lang w:val="en-GB"/>
        </w:rPr>
        <w:t xml:space="preserve"> Whittington</w:t>
      </w:r>
      <w:r w:rsidR="008A68A3" w:rsidRPr="00AD72F3">
        <w:rPr>
          <w:rFonts w:eastAsiaTheme="minorHAnsi"/>
          <w:lang w:val="en-GB"/>
        </w:rPr>
        <w:t xml:space="preserve"> had already mooted as early as </w:t>
      </w:r>
      <w:r w:rsidR="00352D24" w:rsidRPr="00AD72F3">
        <w:rPr>
          <w:rFonts w:eastAsiaTheme="minorHAnsi"/>
          <w:lang w:val="en-GB"/>
        </w:rPr>
        <w:t>199</w:t>
      </w:r>
      <w:r w:rsidR="00AD72F3">
        <w:rPr>
          <w:rFonts w:eastAsiaTheme="minorHAnsi"/>
          <w:lang w:val="en-GB"/>
        </w:rPr>
        <w:t>6</w:t>
      </w:r>
      <w:r w:rsidR="00352D24" w:rsidRPr="00AD72F3">
        <w:rPr>
          <w:rFonts w:eastAsiaTheme="minorHAnsi"/>
          <w:lang w:val="en-GB"/>
        </w:rPr>
        <w:t>).</w:t>
      </w:r>
      <w:r w:rsidR="00250230" w:rsidRPr="00AD72F3">
        <w:rPr>
          <w:rFonts w:eastAsiaTheme="minorHAnsi"/>
          <w:lang w:val="en-GB"/>
        </w:rPr>
        <w:t xml:space="preserve"> </w:t>
      </w:r>
      <w:r w:rsidR="00E23D69" w:rsidRPr="00AD72F3">
        <w:rPr>
          <w:rFonts w:eastAsiaTheme="minorHAnsi"/>
          <w:lang w:val="en-GB"/>
        </w:rPr>
        <w:t xml:space="preserve">As </w:t>
      </w:r>
      <w:r w:rsidR="00AD72F3">
        <w:rPr>
          <w:rFonts w:eastAsiaTheme="minorHAnsi"/>
          <w:lang w:val="en-GB"/>
        </w:rPr>
        <w:t xml:space="preserve">these </w:t>
      </w:r>
      <w:r w:rsidR="00724E6D" w:rsidRPr="00AD72F3">
        <w:rPr>
          <w:rFonts w:eastAsiaTheme="minorHAnsi"/>
          <w:lang w:val="en-GB"/>
        </w:rPr>
        <w:t xml:space="preserve">labels carry different meanings (see </w:t>
      </w:r>
      <w:r w:rsidR="00B72976">
        <w:rPr>
          <w:rFonts w:eastAsiaTheme="minorHAnsi"/>
          <w:lang w:val="en-GB"/>
        </w:rPr>
        <w:t xml:space="preserve">e.g., </w:t>
      </w:r>
      <w:r w:rsidR="00724E6D" w:rsidRPr="00AD72F3">
        <w:rPr>
          <w:rFonts w:eastAsiaTheme="minorHAnsi"/>
          <w:lang w:val="en-GB"/>
        </w:rPr>
        <w:t>Tsou</w:t>
      </w:r>
      <w:r w:rsidR="00250230" w:rsidRPr="00AD72F3">
        <w:rPr>
          <w:rFonts w:eastAsiaTheme="minorHAnsi"/>
          <w:lang w:val="en-GB"/>
        </w:rPr>
        <w:t>k</w:t>
      </w:r>
      <w:r w:rsidR="00724E6D" w:rsidRPr="00AD72F3">
        <w:rPr>
          <w:rFonts w:eastAsiaTheme="minorHAnsi"/>
          <w:lang w:val="en-GB"/>
        </w:rPr>
        <w:t>as</w:t>
      </w:r>
      <w:r w:rsidR="00AD72F3">
        <w:rPr>
          <w:rFonts w:eastAsiaTheme="minorHAnsi"/>
          <w:lang w:val="en-GB"/>
        </w:rPr>
        <w:t>, 2010</w:t>
      </w:r>
      <w:r w:rsidR="00724E6D" w:rsidRPr="00AD72F3">
        <w:rPr>
          <w:rFonts w:eastAsiaTheme="minorHAnsi"/>
          <w:lang w:val="en-GB"/>
        </w:rPr>
        <w:t>)</w:t>
      </w:r>
      <w:r w:rsidR="00E23D69" w:rsidRPr="00AD72F3">
        <w:rPr>
          <w:rFonts w:eastAsiaTheme="minorHAnsi"/>
          <w:lang w:val="en-GB"/>
        </w:rPr>
        <w:t xml:space="preserve">, they </w:t>
      </w:r>
      <w:r w:rsidR="00250230" w:rsidRPr="00AD72F3">
        <w:rPr>
          <w:rFonts w:eastAsiaTheme="minorHAnsi"/>
          <w:lang w:val="en-GB"/>
        </w:rPr>
        <w:t>are an important part of the definitional work of an emerging field, carrying opportunities</w:t>
      </w:r>
      <w:r w:rsidR="00E23D69" w:rsidRPr="00AD72F3">
        <w:rPr>
          <w:rFonts w:eastAsiaTheme="minorHAnsi"/>
          <w:lang w:val="en-GB"/>
        </w:rPr>
        <w:t xml:space="preserve"> for inclusion or exclusion</w:t>
      </w:r>
      <w:r w:rsidR="00724E6D" w:rsidRPr="00AD72F3">
        <w:rPr>
          <w:rFonts w:eastAsiaTheme="minorHAnsi"/>
          <w:lang w:val="en-GB"/>
        </w:rPr>
        <w:t>.</w:t>
      </w:r>
      <w:r w:rsidR="00651E9A">
        <w:rPr>
          <w:rFonts w:eastAsiaTheme="minorHAnsi"/>
          <w:lang w:val="en-GB"/>
        </w:rPr>
        <w:t xml:space="preserve"> </w:t>
      </w:r>
    </w:p>
    <w:p w14:paraId="09B7AB49" w14:textId="77777777" w:rsidR="00A22596" w:rsidRDefault="00A22596" w:rsidP="004E2853">
      <w:pPr>
        <w:spacing w:line="360" w:lineRule="auto"/>
        <w:rPr>
          <w:rFonts w:eastAsiaTheme="minorHAnsi"/>
          <w:lang w:val="en-GB"/>
        </w:rPr>
      </w:pPr>
    </w:p>
    <w:p w14:paraId="50FF4B79" w14:textId="61E1D05F" w:rsidR="00250230" w:rsidRPr="00F60D53" w:rsidRDefault="00A22596" w:rsidP="004E2853">
      <w:pPr>
        <w:spacing w:line="360" w:lineRule="auto"/>
        <w:rPr>
          <w:rFonts w:eastAsiaTheme="minorHAnsi"/>
          <w:lang w:val="en-GB"/>
        </w:rPr>
      </w:pPr>
      <w:r>
        <w:rPr>
          <w:rFonts w:eastAsiaTheme="minorHAnsi"/>
          <w:lang w:val="en-GB"/>
        </w:rPr>
        <w:t>The labels did matter. As</w:t>
      </w:r>
      <w:r w:rsidR="00651E9A">
        <w:rPr>
          <w:rFonts w:eastAsiaTheme="minorHAnsi"/>
          <w:lang w:val="en-GB"/>
        </w:rPr>
        <w:t xml:space="preserve"> Langley (</w:t>
      </w:r>
      <w:r w:rsidR="0063677A">
        <w:rPr>
          <w:rFonts w:eastAsiaTheme="minorHAnsi"/>
          <w:lang w:val="en-GB"/>
        </w:rPr>
        <w:t xml:space="preserve">2015: </w:t>
      </w:r>
      <w:r w:rsidR="004C78C0">
        <w:rPr>
          <w:rFonts w:eastAsiaTheme="minorHAnsi"/>
          <w:lang w:val="en-GB"/>
        </w:rPr>
        <w:t>112</w:t>
      </w:r>
      <w:r w:rsidR="00651E9A">
        <w:rPr>
          <w:rFonts w:eastAsiaTheme="minorHAnsi"/>
          <w:lang w:val="en-GB"/>
        </w:rPr>
        <w:t xml:space="preserve">) </w:t>
      </w:r>
      <w:r w:rsidR="009A6FB7">
        <w:rPr>
          <w:rFonts w:eastAsiaTheme="minorHAnsi"/>
          <w:lang w:val="en-GB"/>
        </w:rPr>
        <w:t>reflected</w:t>
      </w:r>
      <w:r w:rsidR="00651E9A">
        <w:rPr>
          <w:rFonts w:eastAsiaTheme="minorHAnsi"/>
          <w:lang w:val="en-GB"/>
        </w:rPr>
        <w:t xml:space="preserve"> on </w:t>
      </w:r>
      <w:r w:rsidR="00460BE3">
        <w:rPr>
          <w:rFonts w:eastAsiaTheme="minorHAnsi"/>
          <w:lang w:val="en-GB"/>
        </w:rPr>
        <w:t xml:space="preserve">the field’s </w:t>
      </w:r>
      <w:r w:rsidR="008E28F1">
        <w:rPr>
          <w:rFonts w:eastAsiaTheme="minorHAnsi"/>
          <w:lang w:val="en-GB"/>
        </w:rPr>
        <w:t>earlier development</w:t>
      </w:r>
      <w:r w:rsidR="00460BE3">
        <w:rPr>
          <w:rFonts w:eastAsiaTheme="minorHAnsi"/>
          <w:lang w:val="en-GB"/>
        </w:rPr>
        <w:t>,</w:t>
      </w:r>
      <w:r w:rsidR="009A6FB7">
        <w:rPr>
          <w:rFonts w:eastAsiaTheme="minorHAnsi"/>
          <w:lang w:val="en-GB"/>
        </w:rPr>
        <w:t xml:space="preserve"> </w:t>
      </w:r>
      <w:r w:rsidR="00651E9A">
        <w:rPr>
          <w:rFonts w:eastAsiaTheme="minorHAnsi"/>
          <w:lang w:val="en-GB"/>
        </w:rPr>
        <w:t>SAP “</w:t>
      </w:r>
      <w:bookmarkStart w:id="2" w:name="_Hlk92970964"/>
      <w:r w:rsidR="00651E9A">
        <w:t xml:space="preserve">means different things to different people. It is not clear that the body of knowledge – even as expressed in the </w:t>
      </w:r>
      <w:r w:rsidR="00651E9A" w:rsidRPr="000450F5">
        <w:rPr>
          <w:i/>
        </w:rPr>
        <w:t>Cambridge Handbook of Strategy as Practice</w:t>
      </w:r>
      <w:r w:rsidR="00651E9A">
        <w:t xml:space="preserve"> – yet hangs together with any degree of coherence</w:t>
      </w:r>
      <w:bookmarkEnd w:id="2"/>
      <w:r w:rsidR="00651E9A">
        <w:t>.”</w:t>
      </w:r>
      <w:r w:rsidR="00724E6D" w:rsidRPr="00AD72F3">
        <w:rPr>
          <w:rFonts w:eastAsiaTheme="minorHAnsi"/>
          <w:lang w:val="en-GB"/>
        </w:rPr>
        <w:t xml:space="preserve"> </w:t>
      </w:r>
      <w:r w:rsidR="0063677A">
        <w:rPr>
          <w:rFonts w:eastAsiaTheme="minorHAnsi"/>
          <w:lang w:val="en-GB"/>
        </w:rPr>
        <w:t xml:space="preserve">Similarly, Rouleau (2013: 549) </w:t>
      </w:r>
      <w:r w:rsidR="009A6FB7">
        <w:rPr>
          <w:rFonts w:eastAsiaTheme="minorHAnsi"/>
          <w:lang w:val="en-GB"/>
        </w:rPr>
        <w:t>critiqued</w:t>
      </w:r>
      <w:r w:rsidR="0063677A">
        <w:rPr>
          <w:rFonts w:eastAsiaTheme="minorHAnsi"/>
          <w:lang w:val="en-GB"/>
        </w:rPr>
        <w:t xml:space="preserve"> SAP as a body of knowledge</w:t>
      </w:r>
      <w:r w:rsidR="009A6FB7">
        <w:rPr>
          <w:rFonts w:eastAsiaTheme="minorHAnsi"/>
          <w:lang w:val="en-GB"/>
        </w:rPr>
        <w:t>,</w:t>
      </w:r>
      <w:r w:rsidR="0063677A">
        <w:rPr>
          <w:rFonts w:eastAsiaTheme="minorHAnsi"/>
          <w:lang w:val="en-GB"/>
        </w:rPr>
        <w:t xml:space="preserve"> highlight</w:t>
      </w:r>
      <w:r w:rsidR="009A6FB7">
        <w:rPr>
          <w:rFonts w:eastAsiaTheme="minorHAnsi"/>
          <w:lang w:val="en-GB"/>
        </w:rPr>
        <w:t>ing</w:t>
      </w:r>
      <w:r w:rsidR="0063677A">
        <w:rPr>
          <w:rFonts w:eastAsiaTheme="minorHAnsi"/>
          <w:lang w:val="en-GB"/>
        </w:rPr>
        <w:t xml:space="preserve"> that SAP researchers do</w:t>
      </w:r>
      <w:r w:rsidR="009A6FB7">
        <w:rPr>
          <w:rFonts w:eastAsiaTheme="minorHAnsi"/>
          <w:lang w:val="en-GB"/>
        </w:rPr>
        <w:t xml:space="preserve"> not</w:t>
      </w:r>
      <w:r w:rsidR="0063677A">
        <w:rPr>
          <w:rFonts w:eastAsiaTheme="minorHAnsi"/>
          <w:lang w:val="en-GB"/>
        </w:rPr>
        <w:t xml:space="preserve"> even agree on what to consider as practice; “</w:t>
      </w:r>
      <w:r w:rsidR="0063677A" w:rsidRPr="0063677A">
        <w:rPr>
          <w:rFonts w:eastAsiaTheme="minorHAnsi"/>
          <w:lang w:val="en-GB"/>
        </w:rPr>
        <w:t>There are at least five different underlying views of practice. These have coexisted since the foundation of strategy-as-practice research</w:t>
      </w:r>
      <w:r w:rsidR="004D6C77">
        <w:rPr>
          <w:rFonts w:eastAsiaTheme="minorHAnsi"/>
          <w:lang w:val="en-GB"/>
        </w:rPr>
        <w:t>.</w:t>
      </w:r>
      <w:r w:rsidR="0063677A">
        <w:rPr>
          <w:rFonts w:eastAsiaTheme="minorHAnsi"/>
          <w:lang w:val="en-GB"/>
        </w:rPr>
        <w:t xml:space="preserve">” </w:t>
      </w:r>
      <w:r>
        <w:rPr>
          <w:rFonts w:eastAsiaTheme="minorHAnsi"/>
          <w:lang w:val="en-GB"/>
        </w:rPr>
        <w:t xml:space="preserve">This type of struggle appears to be a key point in the development of scholarly fields. For example, </w:t>
      </w:r>
      <w:r w:rsidR="00A06EFB">
        <w:rPr>
          <w:rFonts w:eastAsiaTheme="minorHAnsi"/>
          <w:lang w:val="en-GB"/>
        </w:rPr>
        <w:t xml:space="preserve">Van de Ven (1999) </w:t>
      </w:r>
      <w:r>
        <w:rPr>
          <w:rFonts w:eastAsiaTheme="minorHAnsi"/>
          <w:lang w:val="en-GB"/>
        </w:rPr>
        <w:t>noted</w:t>
      </w:r>
      <w:r w:rsidR="00A06EFB">
        <w:rPr>
          <w:rFonts w:eastAsiaTheme="minorHAnsi"/>
          <w:lang w:val="en-GB"/>
        </w:rPr>
        <w:t xml:space="preserve"> the struggles over whether a few narrowly, and therefore clearly defined, paradigms should </w:t>
      </w:r>
      <w:r w:rsidR="005D08C5">
        <w:rPr>
          <w:rFonts w:eastAsiaTheme="minorHAnsi"/>
          <w:lang w:val="en-GB"/>
        </w:rPr>
        <w:t xml:space="preserve">shape </w:t>
      </w:r>
      <w:r w:rsidR="00A06EFB">
        <w:rPr>
          <w:rFonts w:eastAsiaTheme="minorHAnsi"/>
          <w:lang w:val="en-GB"/>
        </w:rPr>
        <w:t>the development of the O</w:t>
      </w:r>
      <w:r>
        <w:rPr>
          <w:rFonts w:eastAsiaTheme="minorHAnsi"/>
          <w:lang w:val="en-GB"/>
        </w:rPr>
        <w:t xml:space="preserve">rganization and </w:t>
      </w:r>
      <w:r w:rsidR="00A06EFB">
        <w:rPr>
          <w:rFonts w:eastAsiaTheme="minorHAnsi"/>
          <w:lang w:val="en-GB"/>
        </w:rPr>
        <w:t>M</w:t>
      </w:r>
      <w:r>
        <w:rPr>
          <w:rFonts w:eastAsiaTheme="minorHAnsi"/>
          <w:lang w:val="en-GB"/>
        </w:rPr>
        <w:t xml:space="preserve">anagement </w:t>
      </w:r>
      <w:r w:rsidR="00A06EFB">
        <w:rPr>
          <w:rFonts w:eastAsiaTheme="minorHAnsi"/>
          <w:lang w:val="en-GB"/>
        </w:rPr>
        <w:t>T</w:t>
      </w:r>
      <w:r>
        <w:rPr>
          <w:rFonts w:eastAsiaTheme="minorHAnsi"/>
          <w:lang w:val="en-GB"/>
        </w:rPr>
        <w:t>heory (OMT)</w:t>
      </w:r>
      <w:r w:rsidR="00A06EFB">
        <w:rPr>
          <w:rFonts w:eastAsiaTheme="minorHAnsi"/>
          <w:lang w:val="en-GB"/>
        </w:rPr>
        <w:t xml:space="preserve"> division</w:t>
      </w:r>
      <w:r>
        <w:rPr>
          <w:rFonts w:eastAsiaTheme="minorHAnsi"/>
          <w:lang w:val="en-GB"/>
        </w:rPr>
        <w:t xml:space="preserve"> of the </w:t>
      </w:r>
      <w:r>
        <w:rPr>
          <w:rFonts w:eastAsiaTheme="minorHAnsi"/>
          <w:lang w:val="en-GB"/>
        </w:rPr>
        <w:lastRenderedPageBreak/>
        <w:t>Academy of Management</w:t>
      </w:r>
      <w:r w:rsidR="00A06EFB">
        <w:rPr>
          <w:rFonts w:eastAsiaTheme="minorHAnsi"/>
          <w:lang w:val="en-GB"/>
        </w:rPr>
        <w:t>, or whether it should be open to multiple paradigms</w:t>
      </w:r>
      <w:r>
        <w:rPr>
          <w:rFonts w:eastAsiaTheme="minorHAnsi"/>
          <w:lang w:val="en-GB"/>
        </w:rPr>
        <w:t>. Similarly, this</w:t>
      </w:r>
      <w:r w:rsidR="0063677A" w:rsidRPr="00F60D53">
        <w:rPr>
          <w:rFonts w:eastAsiaTheme="minorHAnsi"/>
          <w:lang w:val="en-GB"/>
        </w:rPr>
        <w:t xml:space="preserve"> lack of a</w:t>
      </w:r>
      <w:r w:rsidR="00CD43AA">
        <w:rPr>
          <w:rFonts w:eastAsiaTheme="minorHAnsi"/>
          <w:lang w:val="en-GB"/>
        </w:rPr>
        <w:t>greement about</w:t>
      </w:r>
      <w:r w:rsidR="0063677A" w:rsidRPr="00F60D53">
        <w:rPr>
          <w:rFonts w:eastAsiaTheme="minorHAnsi"/>
          <w:lang w:val="en-GB"/>
        </w:rPr>
        <w:t xml:space="preserve"> </w:t>
      </w:r>
      <w:r w:rsidR="003E3AF6">
        <w:rPr>
          <w:rFonts w:eastAsiaTheme="minorHAnsi"/>
          <w:lang w:val="en-GB"/>
        </w:rPr>
        <w:t>the definition of SAP</w:t>
      </w:r>
      <w:r w:rsidR="0063677A" w:rsidRPr="00F60D53">
        <w:rPr>
          <w:rFonts w:eastAsiaTheme="minorHAnsi"/>
          <w:lang w:val="en-GB"/>
        </w:rPr>
        <w:t xml:space="preserve"> was </w:t>
      </w:r>
      <w:r w:rsidR="00F60D53" w:rsidRPr="00F60D53">
        <w:rPr>
          <w:rFonts w:eastAsiaTheme="minorHAnsi"/>
          <w:lang w:val="en-GB"/>
        </w:rPr>
        <w:t xml:space="preserve">initially </w:t>
      </w:r>
      <w:r w:rsidR="0063677A" w:rsidRPr="00F60D53">
        <w:rPr>
          <w:rFonts w:eastAsiaTheme="minorHAnsi"/>
          <w:lang w:val="en-GB"/>
        </w:rPr>
        <w:t xml:space="preserve">seen as a </w:t>
      </w:r>
      <w:r w:rsidR="003E3AF6">
        <w:rPr>
          <w:rFonts w:eastAsiaTheme="minorHAnsi"/>
          <w:lang w:val="en-GB"/>
        </w:rPr>
        <w:t xml:space="preserve">major </w:t>
      </w:r>
      <w:r w:rsidR="0063677A" w:rsidRPr="00F60D53">
        <w:rPr>
          <w:rFonts w:eastAsiaTheme="minorHAnsi"/>
          <w:lang w:val="en-GB"/>
        </w:rPr>
        <w:t>problem for the development of the field</w:t>
      </w:r>
      <w:r w:rsidR="00E54A62">
        <w:rPr>
          <w:rFonts w:eastAsiaTheme="minorHAnsi"/>
          <w:lang w:val="en-GB"/>
        </w:rPr>
        <w:t xml:space="preserve">. </w:t>
      </w:r>
      <w:bookmarkStart w:id="3" w:name="_Hlk92994887"/>
      <w:r w:rsidR="00E54A62">
        <w:rPr>
          <w:rFonts w:eastAsiaTheme="minorHAnsi"/>
          <w:lang w:val="en-GB"/>
        </w:rPr>
        <w:t xml:space="preserve">Struggles ensued, </w:t>
      </w:r>
      <w:r w:rsidR="007D04D9">
        <w:rPr>
          <w:rFonts w:eastAsiaTheme="minorHAnsi"/>
          <w:lang w:val="en-GB"/>
        </w:rPr>
        <w:t>as some</w:t>
      </w:r>
      <w:r w:rsidR="0063677A" w:rsidRPr="00F60D53">
        <w:rPr>
          <w:rFonts w:eastAsiaTheme="minorHAnsi"/>
          <w:lang w:val="en-GB"/>
        </w:rPr>
        <w:t xml:space="preserve"> </w:t>
      </w:r>
      <w:r w:rsidR="007D04D9">
        <w:rPr>
          <w:rFonts w:eastAsiaTheme="minorHAnsi"/>
          <w:lang w:val="en-GB"/>
        </w:rPr>
        <w:t>advocated repeatedly for</w:t>
      </w:r>
      <w:r w:rsidR="00F60D53" w:rsidRPr="00F60D53">
        <w:rPr>
          <w:rFonts w:eastAsiaTheme="minorHAnsi"/>
          <w:lang w:val="en-GB"/>
        </w:rPr>
        <w:t xml:space="preserve"> an align</w:t>
      </w:r>
      <w:r w:rsidR="009A6FB7">
        <w:rPr>
          <w:rFonts w:eastAsiaTheme="minorHAnsi"/>
          <w:lang w:val="en-GB"/>
        </w:rPr>
        <w:t xml:space="preserve">ed </w:t>
      </w:r>
      <w:r w:rsidR="00F60D53" w:rsidRPr="00F60D53">
        <w:rPr>
          <w:rFonts w:eastAsiaTheme="minorHAnsi"/>
          <w:lang w:val="en-GB"/>
        </w:rPr>
        <w:t>understanding of the field’s key concepts. Yet, others warned that this could have constraining effects</w:t>
      </w:r>
      <w:r w:rsidR="009A6FB7">
        <w:rPr>
          <w:rFonts w:eastAsiaTheme="minorHAnsi"/>
          <w:lang w:val="en-GB"/>
        </w:rPr>
        <w:t>,</w:t>
      </w:r>
      <w:r w:rsidR="00F60D53" w:rsidRPr="00F60D53">
        <w:rPr>
          <w:rFonts w:eastAsiaTheme="minorHAnsi"/>
          <w:lang w:val="en-GB"/>
        </w:rPr>
        <w:t xml:space="preserve"> stifling the vibrancy and creativity of the community</w:t>
      </w:r>
      <w:bookmarkEnd w:id="3"/>
      <w:r w:rsidR="00F60D53" w:rsidRPr="00F60D53">
        <w:rPr>
          <w:rFonts w:eastAsiaTheme="minorHAnsi"/>
          <w:lang w:val="en-GB"/>
        </w:rPr>
        <w:t>.</w:t>
      </w:r>
      <w:r w:rsidR="00724E6D" w:rsidRPr="00F60D53">
        <w:rPr>
          <w:rFonts w:eastAsiaTheme="minorHAnsi"/>
          <w:lang w:val="en-GB"/>
        </w:rPr>
        <w:t xml:space="preserve"> </w:t>
      </w:r>
    </w:p>
    <w:p w14:paraId="175CCBD3" w14:textId="77777777" w:rsidR="00250230" w:rsidRPr="00EF6C20" w:rsidRDefault="00250230" w:rsidP="004E2853">
      <w:pPr>
        <w:spacing w:line="360" w:lineRule="auto"/>
        <w:rPr>
          <w:rFonts w:eastAsiaTheme="minorHAnsi"/>
          <w:lang w:val="en-GB"/>
        </w:rPr>
      </w:pPr>
    </w:p>
    <w:p w14:paraId="51E9D47E" w14:textId="121144A0" w:rsidR="002D2435" w:rsidRDefault="008A68A3" w:rsidP="002336E0">
      <w:pPr>
        <w:spacing w:line="360" w:lineRule="auto"/>
        <w:rPr>
          <w:rFonts w:eastAsiaTheme="minorHAnsi"/>
          <w:lang w:val="en-GB"/>
        </w:rPr>
      </w:pPr>
      <w:r w:rsidRPr="00EF6C20">
        <w:rPr>
          <w:rFonts w:eastAsiaTheme="minorHAnsi"/>
          <w:lang w:val="en-GB"/>
        </w:rPr>
        <w:t xml:space="preserve">Over multiple discussions at conferences and in workshops, </w:t>
      </w:r>
      <w:r w:rsidR="003E3AF6">
        <w:rPr>
          <w:rFonts w:eastAsiaTheme="minorHAnsi"/>
          <w:lang w:val="en-GB"/>
        </w:rPr>
        <w:t xml:space="preserve">eventually </w:t>
      </w:r>
      <w:r w:rsidR="00CD43AA">
        <w:rPr>
          <w:rFonts w:eastAsiaTheme="minorHAnsi"/>
          <w:lang w:val="en-GB"/>
        </w:rPr>
        <w:t xml:space="preserve">a shared understanding emerged that </w:t>
      </w:r>
      <w:r w:rsidR="003E3AF6">
        <w:rPr>
          <w:rFonts w:eastAsiaTheme="minorHAnsi"/>
          <w:lang w:val="en-GB"/>
        </w:rPr>
        <w:t>th</w:t>
      </w:r>
      <w:r w:rsidR="00A00E5E">
        <w:rPr>
          <w:rFonts w:eastAsiaTheme="minorHAnsi"/>
          <w:lang w:val="en-GB"/>
        </w:rPr>
        <w:t>is</w:t>
      </w:r>
      <w:r w:rsidR="003E3AF6">
        <w:rPr>
          <w:rFonts w:eastAsiaTheme="minorHAnsi"/>
          <w:lang w:val="en-GB"/>
        </w:rPr>
        <w:t xml:space="preserve"> heterogeneity of views could work to </w:t>
      </w:r>
      <w:r w:rsidR="00A00E5E">
        <w:rPr>
          <w:rFonts w:eastAsiaTheme="minorHAnsi"/>
          <w:lang w:val="en-GB"/>
        </w:rPr>
        <w:t>the community’s</w:t>
      </w:r>
      <w:r w:rsidR="003E3AF6">
        <w:rPr>
          <w:rFonts w:eastAsiaTheme="minorHAnsi"/>
          <w:lang w:val="en-GB"/>
        </w:rPr>
        <w:t xml:space="preserve"> advantage and </w:t>
      </w:r>
      <w:r w:rsidR="00A00E5E">
        <w:rPr>
          <w:rFonts w:eastAsiaTheme="minorHAnsi"/>
          <w:lang w:val="en-GB"/>
        </w:rPr>
        <w:t>that pluralism</w:t>
      </w:r>
      <w:r w:rsidR="003E3AF6">
        <w:rPr>
          <w:rFonts w:eastAsiaTheme="minorHAnsi"/>
          <w:lang w:val="en-GB"/>
        </w:rPr>
        <w:t xml:space="preserve"> should </w:t>
      </w:r>
      <w:r w:rsidR="00A00E5E">
        <w:rPr>
          <w:rFonts w:eastAsiaTheme="minorHAnsi"/>
          <w:lang w:val="en-GB"/>
        </w:rPr>
        <w:t xml:space="preserve">be </w:t>
      </w:r>
      <w:r w:rsidR="003E3AF6">
        <w:rPr>
          <w:rFonts w:eastAsiaTheme="minorHAnsi"/>
          <w:lang w:val="en-GB"/>
        </w:rPr>
        <w:t>embrace</w:t>
      </w:r>
      <w:r w:rsidR="00A00E5E">
        <w:rPr>
          <w:rFonts w:eastAsiaTheme="minorHAnsi"/>
          <w:lang w:val="en-GB"/>
        </w:rPr>
        <w:t>d.</w:t>
      </w:r>
      <w:r w:rsidR="003E3AF6">
        <w:rPr>
          <w:rFonts w:eastAsiaTheme="minorHAnsi"/>
          <w:lang w:val="en-GB"/>
        </w:rPr>
        <w:t xml:space="preserve"> </w:t>
      </w:r>
      <w:r w:rsidR="00A22596">
        <w:rPr>
          <w:rFonts w:eastAsiaTheme="minorHAnsi"/>
          <w:lang w:val="en-GB"/>
        </w:rPr>
        <w:t>As Van Maanen previously advocated in OMT</w:t>
      </w:r>
      <w:r w:rsidR="001A7198">
        <w:rPr>
          <w:rFonts w:eastAsiaTheme="minorHAnsi"/>
          <w:lang w:val="en-GB"/>
        </w:rPr>
        <w:t xml:space="preserve"> (Van de Ven, 1999)</w:t>
      </w:r>
      <w:r w:rsidR="00A22596">
        <w:rPr>
          <w:rFonts w:eastAsiaTheme="minorHAnsi"/>
          <w:lang w:val="en-GB"/>
        </w:rPr>
        <w:t>,</w:t>
      </w:r>
      <w:r w:rsidR="00027B1C">
        <w:rPr>
          <w:rFonts w:eastAsiaTheme="minorHAnsi"/>
          <w:lang w:val="en-GB"/>
        </w:rPr>
        <w:t xml:space="preserve"> p</w:t>
      </w:r>
      <w:r w:rsidR="00A00E5E">
        <w:rPr>
          <w:rFonts w:eastAsiaTheme="minorHAnsi"/>
          <w:lang w:val="en-GB"/>
        </w:rPr>
        <w:t>eople adopted the slogan</w:t>
      </w:r>
      <w:r w:rsidR="00027B1C">
        <w:rPr>
          <w:rFonts w:eastAsiaTheme="minorHAnsi"/>
          <w:lang w:val="en-GB"/>
        </w:rPr>
        <w:t xml:space="preserve"> </w:t>
      </w:r>
      <w:r w:rsidR="00A00E5E">
        <w:rPr>
          <w:rFonts w:eastAsiaTheme="minorHAnsi"/>
          <w:lang w:val="en-GB"/>
        </w:rPr>
        <w:t>“</w:t>
      </w:r>
      <w:r w:rsidR="00724E6D" w:rsidRPr="00EF6C20">
        <w:rPr>
          <w:rFonts w:eastAsiaTheme="minorHAnsi"/>
          <w:lang w:val="en-GB"/>
        </w:rPr>
        <w:t>let a thousand flowers bloom</w:t>
      </w:r>
      <w:r w:rsidR="00A00E5E">
        <w:rPr>
          <w:rFonts w:eastAsiaTheme="minorHAnsi"/>
          <w:lang w:val="en-GB"/>
        </w:rPr>
        <w:t>”</w:t>
      </w:r>
      <w:r w:rsidR="00027B1C">
        <w:rPr>
          <w:rFonts w:eastAsiaTheme="minorHAnsi"/>
          <w:lang w:val="en-GB"/>
        </w:rPr>
        <w:t xml:space="preserve"> to advance</w:t>
      </w:r>
      <w:r w:rsidR="00683A14">
        <w:rPr>
          <w:rFonts w:eastAsiaTheme="minorHAnsi"/>
          <w:lang w:val="en-GB"/>
        </w:rPr>
        <w:t xml:space="preserve"> </w:t>
      </w:r>
      <w:r w:rsidR="00027B1C">
        <w:rPr>
          <w:rFonts w:eastAsiaTheme="minorHAnsi"/>
          <w:lang w:val="en-GB"/>
        </w:rPr>
        <w:t xml:space="preserve">this </w:t>
      </w:r>
      <w:r w:rsidR="00683A14">
        <w:rPr>
          <w:rFonts w:eastAsiaTheme="minorHAnsi"/>
          <w:lang w:val="en-GB"/>
        </w:rPr>
        <w:t>“</w:t>
      </w:r>
      <w:r w:rsidR="00683A14" w:rsidRPr="00683A14">
        <w:rPr>
          <w:rFonts w:eastAsiaTheme="minorHAnsi"/>
          <w:lang w:val="en-GB"/>
        </w:rPr>
        <w:t>explicitly pluralistic</w:t>
      </w:r>
      <w:r w:rsidR="00683A14">
        <w:rPr>
          <w:rFonts w:eastAsiaTheme="minorHAnsi"/>
          <w:lang w:val="en-GB"/>
        </w:rPr>
        <w:t xml:space="preserve"> </w:t>
      </w:r>
      <w:r w:rsidR="00683A14" w:rsidRPr="00683A14">
        <w:rPr>
          <w:rFonts w:eastAsiaTheme="minorHAnsi"/>
          <w:lang w:val="en-GB"/>
        </w:rPr>
        <w:t>ethos</w:t>
      </w:r>
      <w:r w:rsidR="00683A14">
        <w:rPr>
          <w:rFonts w:eastAsiaTheme="minorHAnsi"/>
          <w:lang w:val="en-GB"/>
        </w:rPr>
        <w:t>” (Seidl</w:t>
      </w:r>
      <w:r w:rsidR="00C61FC4">
        <w:rPr>
          <w:rFonts w:eastAsiaTheme="minorHAnsi"/>
          <w:lang w:val="en-GB"/>
        </w:rPr>
        <w:t xml:space="preserve"> et al</w:t>
      </w:r>
      <w:r w:rsidR="00683A14">
        <w:rPr>
          <w:rFonts w:eastAsiaTheme="minorHAnsi"/>
          <w:lang w:val="en-GB"/>
        </w:rPr>
        <w:t>, 2021: 484).</w:t>
      </w:r>
      <w:r w:rsidR="004C54C6">
        <w:rPr>
          <w:rFonts w:eastAsiaTheme="minorHAnsi"/>
          <w:lang w:val="en-GB"/>
        </w:rPr>
        <w:t xml:space="preserve"> </w:t>
      </w:r>
      <w:r w:rsidR="005D08C5">
        <w:rPr>
          <w:rFonts w:eastAsiaTheme="minorHAnsi"/>
          <w:lang w:val="en-GB"/>
        </w:rPr>
        <w:t>P</w:t>
      </w:r>
      <w:r w:rsidR="005B3B85">
        <w:rPr>
          <w:rFonts w:eastAsiaTheme="minorHAnsi"/>
          <w:lang w:val="en-GB"/>
        </w:rPr>
        <w:t xml:space="preserve">roponents argued that </w:t>
      </w:r>
      <w:r w:rsidR="00B865A9" w:rsidRPr="00EF6C20">
        <w:rPr>
          <w:rFonts w:eastAsiaTheme="minorHAnsi"/>
          <w:lang w:val="en-GB"/>
        </w:rPr>
        <w:t xml:space="preserve">SAP </w:t>
      </w:r>
      <w:r w:rsidR="005B3B85">
        <w:rPr>
          <w:rFonts w:eastAsiaTheme="minorHAnsi"/>
          <w:lang w:val="en-GB"/>
        </w:rPr>
        <w:t>should be understood as</w:t>
      </w:r>
      <w:r w:rsidR="005B3B85" w:rsidRPr="00EF6C20">
        <w:rPr>
          <w:rFonts w:eastAsiaTheme="minorHAnsi"/>
          <w:lang w:val="en-GB"/>
        </w:rPr>
        <w:t xml:space="preserve"> </w:t>
      </w:r>
      <w:r w:rsidR="00B865A9" w:rsidRPr="00EF6C20">
        <w:rPr>
          <w:rFonts w:eastAsiaTheme="minorHAnsi"/>
          <w:lang w:val="en-GB"/>
        </w:rPr>
        <w:t xml:space="preserve">a lens with which to view strategy phenomena, rather than a narrow theory with a few key constructs, </w:t>
      </w:r>
      <w:r w:rsidR="009A6FB7">
        <w:rPr>
          <w:rFonts w:eastAsiaTheme="minorHAnsi"/>
          <w:lang w:val="en-GB"/>
        </w:rPr>
        <w:t>enabling</w:t>
      </w:r>
      <w:r w:rsidR="00B865A9" w:rsidRPr="00EF6C20">
        <w:rPr>
          <w:rFonts w:eastAsiaTheme="minorHAnsi"/>
          <w:lang w:val="en-GB"/>
        </w:rPr>
        <w:t xml:space="preserve"> multiple labels </w:t>
      </w:r>
      <w:r w:rsidR="00317B0A">
        <w:rPr>
          <w:rFonts w:eastAsiaTheme="minorHAnsi"/>
          <w:lang w:val="en-GB"/>
        </w:rPr>
        <w:t>and associated stream</w:t>
      </w:r>
      <w:r w:rsidR="005D08C5">
        <w:rPr>
          <w:rFonts w:eastAsiaTheme="minorHAnsi"/>
          <w:lang w:val="en-GB"/>
        </w:rPr>
        <w:t>s</w:t>
      </w:r>
      <w:r w:rsidR="00317B0A">
        <w:rPr>
          <w:rFonts w:eastAsiaTheme="minorHAnsi"/>
          <w:lang w:val="en-GB"/>
        </w:rPr>
        <w:t xml:space="preserve"> of research </w:t>
      </w:r>
      <w:r w:rsidR="00B865A9" w:rsidRPr="00EF6C20">
        <w:rPr>
          <w:rFonts w:eastAsiaTheme="minorHAnsi"/>
          <w:lang w:val="en-GB"/>
        </w:rPr>
        <w:t>to flourish</w:t>
      </w:r>
      <w:r w:rsidR="005D08C5">
        <w:rPr>
          <w:rFonts w:eastAsiaTheme="minorHAnsi"/>
          <w:lang w:val="en-GB"/>
        </w:rPr>
        <w:t>.</w:t>
      </w:r>
      <w:r w:rsidR="005B3B85">
        <w:rPr>
          <w:rFonts w:eastAsiaTheme="minorHAnsi"/>
          <w:lang w:val="en-GB"/>
        </w:rPr>
        <w:t xml:space="preserve"> </w:t>
      </w:r>
      <w:r w:rsidR="005D08C5">
        <w:rPr>
          <w:rFonts w:eastAsiaTheme="minorHAnsi"/>
          <w:lang w:val="en-GB"/>
        </w:rPr>
        <w:t>T</w:t>
      </w:r>
      <w:r w:rsidR="005B3B85">
        <w:rPr>
          <w:rFonts w:eastAsiaTheme="minorHAnsi"/>
          <w:lang w:val="en-GB"/>
        </w:rPr>
        <w:t>hey hoped to generate</w:t>
      </w:r>
      <w:r w:rsidR="00724E6D" w:rsidRPr="00EF6C20">
        <w:rPr>
          <w:rFonts w:eastAsiaTheme="minorHAnsi"/>
          <w:lang w:val="en-GB"/>
        </w:rPr>
        <w:t xml:space="preserve"> a</w:t>
      </w:r>
      <w:r w:rsidR="00317B0A">
        <w:rPr>
          <w:rFonts w:eastAsiaTheme="minorHAnsi"/>
          <w:lang w:val="en-GB"/>
        </w:rPr>
        <w:t xml:space="preserve">n open </w:t>
      </w:r>
      <w:r w:rsidR="005B3B85">
        <w:rPr>
          <w:rFonts w:eastAsiaTheme="minorHAnsi"/>
          <w:lang w:val="en-GB"/>
        </w:rPr>
        <w:t xml:space="preserve">research </w:t>
      </w:r>
      <w:r w:rsidR="00317B0A">
        <w:rPr>
          <w:rFonts w:eastAsiaTheme="minorHAnsi"/>
          <w:lang w:val="en-GB"/>
        </w:rPr>
        <w:t>community</w:t>
      </w:r>
      <w:r w:rsidR="005D08C5">
        <w:rPr>
          <w:rFonts w:eastAsiaTheme="minorHAnsi"/>
          <w:lang w:val="en-GB"/>
        </w:rPr>
        <w:t>,</w:t>
      </w:r>
      <w:r w:rsidR="009A6FB7">
        <w:rPr>
          <w:rFonts w:eastAsiaTheme="minorHAnsi"/>
          <w:lang w:val="en-GB"/>
        </w:rPr>
        <w:t xml:space="preserve"> </w:t>
      </w:r>
      <w:r w:rsidR="00724E6D" w:rsidRPr="00EF6C20">
        <w:rPr>
          <w:rFonts w:eastAsiaTheme="minorHAnsi"/>
          <w:lang w:val="en-GB"/>
        </w:rPr>
        <w:t>encourag</w:t>
      </w:r>
      <w:r w:rsidR="005B3B85">
        <w:rPr>
          <w:rFonts w:eastAsiaTheme="minorHAnsi"/>
          <w:lang w:val="en-GB"/>
        </w:rPr>
        <w:t>ing</w:t>
      </w:r>
      <w:r w:rsidR="00724E6D" w:rsidRPr="00EF6C20">
        <w:rPr>
          <w:rFonts w:eastAsiaTheme="minorHAnsi"/>
          <w:lang w:val="en-GB"/>
        </w:rPr>
        <w:t xml:space="preserve"> others to join</w:t>
      </w:r>
      <w:r w:rsidR="00B865A9" w:rsidRPr="00EF6C20">
        <w:rPr>
          <w:rFonts w:eastAsiaTheme="minorHAnsi"/>
          <w:lang w:val="en-GB"/>
        </w:rPr>
        <w:t xml:space="preserve"> and help develop the field.</w:t>
      </w:r>
      <w:r w:rsidR="002D2435">
        <w:rPr>
          <w:rFonts w:eastAsiaTheme="minorHAnsi"/>
          <w:lang w:val="en-GB"/>
        </w:rPr>
        <w:t xml:space="preserve"> Yet, not everybody was happy with this conceptual openness. For example, Alvesson and Blom</w:t>
      </w:r>
      <w:r w:rsidR="008A4A8E">
        <w:rPr>
          <w:rFonts w:eastAsiaTheme="minorHAnsi"/>
          <w:lang w:val="en-GB"/>
        </w:rPr>
        <w:t xml:space="preserve"> </w:t>
      </w:r>
      <w:r w:rsidR="005B3B85">
        <w:rPr>
          <w:rFonts w:eastAsiaTheme="minorHAnsi"/>
          <w:lang w:val="en-GB"/>
        </w:rPr>
        <w:t>(</w:t>
      </w:r>
      <w:r w:rsidR="008A4A8E">
        <w:rPr>
          <w:rFonts w:eastAsiaTheme="minorHAnsi"/>
          <w:lang w:val="en-GB"/>
        </w:rPr>
        <w:t>2021)</w:t>
      </w:r>
      <w:r w:rsidR="002D2435">
        <w:rPr>
          <w:rFonts w:eastAsiaTheme="minorHAnsi"/>
          <w:lang w:val="en-GB"/>
        </w:rPr>
        <w:t xml:space="preserve"> in a recent article described SAP as an example of </w:t>
      </w:r>
      <w:r w:rsidR="002D2435" w:rsidRPr="004C54C6">
        <w:rPr>
          <w:rFonts w:eastAsiaTheme="minorHAnsi"/>
          <w:lang w:val="en-GB"/>
        </w:rPr>
        <w:t xml:space="preserve">hembig </w:t>
      </w:r>
      <w:r w:rsidR="002D2435">
        <w:rPr>
          <w:rFonts w:eastAsiaTheme="minorHAnsi"/>
          <w:lang w:val="en-GB"/>
        </w:rPr>
        <w:t>(</w:t>
      </w:r>
      <w:r w:rsidR="002D2435" w:rsidRPr="004C54C6">
        <w:rPr>
          <w:rFonts w:eastAsiaTheme="minorHAnsi"/>
          <w:lang w:val="en-GB"/>
        </w:rPr>
        <w:t>an acronym for hegemonic,</w:t>
      </w:r>
      <w:r w:rsidR="002D2435">
        <w:rPr>
          <w:rFonts w:eastAsiaTheme="minorHAnsi"/>
          <w:lang w:val="en-GB"/>
        </w:rPr>
        <w:t xml:space="preserve"> </w:t>
      </w:r>
      <w:r w:rsidR="002D2435" w:rsidRPr="004C54C6">
        <w:rPr>
          <w:rFonts w:eastAsiaTheme="minorHAnsi"/>
          <w:lang w:val="en-GB"/>
        </w:rPr>
        <w:t>ambiguous, big concepts</w:t>
      </w:r>
      <w:r w:rsidR="002D2435">
        <w:rPr>
          <w:rFonts w:eastAsiaTheme="minorHAnsi"/>
          <w:lang w:val="en-GB"/>
        </w:rPr>
        <w:t>)</w:t>
      </w:r>
      <w:r w:rsidR="002D2435" w:rsidRPr="004C54C6">
        <w:rPr>
          <w:rFonts w:eastAsiaTheme="minorHAnsi"/>
          <w:lang w:val="en-GB"/>
        </w:rPr>
        <w:t>.</w:t>
      </w:r>
      <w:r w:rsidR="002D2435">
        <w:rPr>
          <w:rFonts w:eastAsiaTheme="minorHAnsi"/>
          <w:lang w:val="en-GB"/>
        </w:rPr>
        <w:t xml:space="preserve"> They write, “</w:t>
      </w:r>
      <w:r w:rsidR="002D2435" w:rsidRPr="002336E0">
        <w:rPr>
          <w:rFonts w:eastAsiaTheme="minorHAnsi"/>
          <w:lang w:val="en-GB"/>
        </w:rPr>
        <w:t>In a sense, almost nothing of what is done in an organization is outside</w:t>
      </w:r>
      <w:r w:rsidR="002D2435">
        <w:rPr>
          <w:rFonts w:eastAsiaTheme="minorHAnsi"/>
          <w:lang w:val="en-GB"/>
        </w:rPr>
        <w:t xml:space="preserve"> </w:t>
      </w:r>
      <w:r w:rsidR="002D2435" w:rsidRPr="002336E0">
        <w:rPr>
          <w:rFonts w:eastAsiaTheme="minorHAnsi"/>
          <w:lang w:val="en-GB"/>
        </w:rPr>
        <w:t>‘strategy in practice’ if ‘strategy’ and ‘practice’ are defined broadly enough – or not</w:t>
      </w:r>
      <w:r w:rsidR="002D2435">
        <w:rPr>
          <w:rFonts w:eastAsiaTheme="minorHAnsi"/>
          <w:lang w:val="en-GB"/>
        </w:rPr>
        <w:t xml:space="preserve"> </w:t>
      </w:r>
      <w:r w:rsidR="002D2435" w:rsidRPr="002336E0">
        <w:rPr>
          <w:rFonts w:eastAsiaTheme="minorHAnsi"/>
          <w:lang w:val="en-GB"/>
        </w:rPr>
        <w:t>defined at all</w:t>
      </w:r>
      <w:r w:rsidR="002D2435">
        <w:rPr>
          <w:rFonts w:eastAsiaTheme="minorHAnsi"/>
          <w:lang w:val="en-GB"/>
        </w:rPr>
        <w:t>” (Alvesson &amp; Blom, 2021: 65)</w:t>
      </w:r>
      <w:r w:rsidR="008A4A8E">
        <w:rPr>
          <w:rFonts w:eastAsiaTheme="minorHAnsi"/>
          <w:lang w:val="en-GB"/>
        </w:rPr>
        <w:t>.</w:t>
      </w:r>
    </w:p>
    <w:p w14:paraId="54ECE953" w14:textId="7935901D" w:rsidR="007F76D5" w:rsidRPr="00EF6C20" w:rsidRDefault="007F76D5" w:rsidP="004E2853">
      <w:pPr>
        <w:spacing w:line="360" w:lineRule="auto"/>
        <w:rPr>
          <w:rFonts w:eastAsiaTheme="minorHAnsi"/>
          <w:lang w:val="en-GB"/>
        </w:rPr>
      </w:pPr>
    </w:p>
    <w:p w14:paraId="7C48B349" w14:textId="1A9D23D1" w:rsidR="0046686E" w:rsidRPr="0061106A" w:rsidRDefault="005D08C5" w:rsidP="004E2853">
      <w:pPr>
        <w:spacing w:line="360" w:lineRule="auto"/>
      </w:pPr>
      <w:r>
        <w:rPr>
          <w:rFonts w:eastAsiaTheme="minorHAnsi"/>
          <w:lang w:val="en-GB"/>
        </w:rPr>
        <w:t>C</w:t>
      </w:r>
      <w:r w:rsidR="005B3B85">
        <w:rPr>
          <w:rFonts w:eastAsiaTheme="minorHAnsi"/>
          <w:lang w:val="en-GB"/>
        </w:rPr>
        <w:t xml:space="preserve">onceptual </w:t>
      </w:r>
      <w:r w:rsidR="00724E6D" w:rsidRPr="00EF6C20">
        <w:rPr>
          <w:rFonts w:eastAsiaTheme="minorHAnsi"/>
          <w:lang w:val="en-GB"/>
        </w:rPr>
        <w:t xml:space="preserve">openness in </w:t>
      </w:r>
      <w:r w:rsidR="00250230">
        <w:rPr>
          <w:rFonts w:eastAsiaTheme="minorHAnsi"/>
          <w:lang w:val="en-GB"/>
        </w:rPr>
        <w:t>defining</w:t>
      </w:r>
      <w:r w:rsidR="00724E6D" w:rsidRPr="00EF6C20">
        <w:rPr>
          <w:rFonts w:eastAsiaTheme="minorHAnsi"/>
          <w:lang w:val="en-GB"/>
        </w:rPr>
        <w:t xml:space="preserve"> the field </w:t>
      </w:r>
      <w:r w:rsidR="005B3B85">
        <w:rPr>
          <w:rFonts w:eastAsiaTheme="minorHAnsi"/>
          <w:lang w:val="en-GB"/>
        </w:rPr>
        <w:t>resulted</w:t>
      </w:r>
      <w:r w:rsidR="00724E6D" w:rsidRPr="00EF6C20">
        <w:rPr>
          <w:rFonts w:eastAsiaTheme="minorHAnsi"/>
          <w:lang w:val="en-GB"/>
        </w:rPr>
        <w:t xml:space="preserve"> in a rapid grow</w:t>
      </w:r>
      <w:r w:rsidR="008A68A3" w:rsidRPr="00EF6C20">
        <w:rPr>
          <w:rFonts w:eastAsiaTheme="minorHAnsi"/>
          <w:lang w:val="en-GB"/>
        </w:rPr>
        <w:t>th</w:t>
      </w:r>
      <w:r w:rsidR="00724E6D" w:rsidRPr="00EF6C20">
        <w:rPr>
          <w:rFonts w:eastAsiaTheme="minorHAnsi"/>
          <w:lang w:val="en-GB"/>
        </w:rPr>
        <w:t xml:space="preserve"> of publications over the first ten years and a steady stream of publications since</w:t>
      </w:r>
      <w:r w:rsidR="008B0AA5">
        <w:rPr>
          <w:rFonts w:eastAsiaTheme="minorHAnsi"/>
          <w:lang w:val="en-GB"/>
        </w:rPr>
        <w:t>.</w:t>
      </w:r>
      <w:r w:rsidR="00A35289">
        <w:rPr>
          <w:rFonts w:eastAsiaTheme="minorHAnsi"/>
          <w:lang w:val="en-GB"/>
        </w:rPr>
        <w:t xml:space="preserve"> This was also recognized by Blom and Alvesson who, in their contribution to the </w:t>
      </w:r>
      <w:r w:rsidR="00A35289" w:rsidRPr="00A35289">
        <w:rPr>
          <w:rFonts w:eastAsiaTheme="minorHAnsi"/>
          <w:i/>
          <w:iCs/>
          <w:lang w:val="en-GB"/>
        </w:rPr>
        <w:t>Cambridge Handbook of Strategy as Practice</w:t>
      </w:r>
      <w:r w:rsidR="00A35289">
        <w:rPr>
          <w:rFonts w:eastAsiaTheme="minorHAnsi"/>
          <w:lang w:val="en-GB"/>
        </w:rPr>
        <w:t>, acknowledged that the foundational SAP publications “</w:t>
      </w:r>
      <w:r w:rsidR="00A35289" w:rsidRPr="008A4A8E">
        <w:rPr>
          <w:rFonts w:eastAsiaTheme="minorHAnsi"/>
          <w:lang w:val="en-GB"/>
        </w:rPr>
        <w:t>have ignited (but also framed) an impressive research activi</w:t>
      </w:r>
      <w:r w:rsidR="00A35289">
        <w:rPr>
          <w:rFonts w:eastAsiaTheme="minorHAnsi"/>
          <w:lang w:val="en-GB"/>
        </w:rPr>
        <w:t>ty” and that “</w:t>
      </w:r>
      <w:r w:rsidR="00A35289" w:rsidRPr="008A4A8E">
        <w:rPr>
          <w:rFonts w:eastAsiaTheme="minorHAnsi"/>
          <w:lang w:val="en-GB"/>
        </w:rPr>
        <w:t>much ha</w:t>
      </w:r>
      <w:r w:rsidR="00A35289">
        <w:rPr>
          <w:rFonts w:eastAsiaTheme="minorHAnsi"/>
          <w:lang w:val="en-GB"/>
        </w:rPr>
        <w:t>s</w:t>
      </w:r>
      <w:r w:rsidR="00A35289" w:rsidRPr="008A4A8E">
        <w:rPr>
          <w:rFonts w:eastAsiaTheme="minorHAnsi"/>
          <w:lang w:val="en-GB"/>
        </w:rPr>
        <w:t xml:space="preserve"> been achieved</w:t>
      </w:r>
      <w:r w:rsidR="00A35289">
        <w:rPr>
          <w:rFonts w:eastAsiaTheme="minorHAnsi"/>
          <w:lang w:val="en-GB"/>
        </w:rPr>
        <w:t>” (Blom &amp; Alvesson, 2015: 409).</w:t>
      </w:r>
      <w:r w:rsidR="008B0AA5">
        <w:rPr>
          <w:rFonts w:eastAsiaTheme="minorHAnsi"/>
          <w:lang w:val="en-GB"/>
        </w:rPr>
        <w:t xml:space="preserve"> Figure 1 shows the </w:t>
      </w:r>
      <w:r w:rsidR="00606C6C">
        <w:rPr>
          <w:rFonts w:eastAsiaTheme="minorHAnsi"/>
          <w:lang w:val="en-GB"/>
        </w:rPr>
        <w:t>n</w:t>
      </w:r>
      <w:r w:rsidR="008B0AA5">
        <w:rPr>
          <w:rFonts w:eastAsiaTheme="minorHAnsi"/>
          <w:lang w:val="en-GB"/>
        </w:rPr>
        <w:t>umber of SAP articles</w:t>
      </w:r>
      <w:r w:rsidR="00516F64">
        <w:rPr>
          <w:rFonts w:eastAsiaTheme="minorHAnsi"/>
          <w:lang w:val="en-GB"/>
        </w:rPr>
        <w:t xml:space="preserve"> </w:t>
      </w:r>
      <w:r w:rsidR="008B0AA5">
        <w:rPr>
          <w:rFonts w:eastAsiaTheme="minorHAnsi"/>
          <w:lang w:val="en-GB"/>
        </w:rPr>
        <w:t xml:space="preserve">published </w:t>
      </w:r>
      <w:r w:rsidR="00513B77">
        <w:rPr>
          <w:rFonts w:eastAsiaTheme="minorHAnsi"/>
          <w:lang w:val="en-GB"/>
        </w:rPr>
        <w:t xml:space="preserve">each </w:t>
      </w:r>
      <w:r w:rsidR="00606C6C">
        <w:rPr>
          <w:rFonts w:eastAsiaTheme="minorHAnsi"/>
          <w:lang w:val="en-GB"/>
        </w:rPr>
        <w:t xml:space="preserve">year </w:t>
      </w:r>
      <w:r w:rsidR="008B0AA5">
        <w:rPr>
          <w:rFonts w:eastAsiaTheme="minorHAnsi"/>
          <w:lang w:val="en-GB"/>
        </w:rPr>
        <w:t>(</w:t>
      </w:r>
      <w:bookmarkStart w:id="4" w:name="_Hlk93070907"/>
      <w:r w:rsidR="00606C6C">
        <w:rPr>
          <w:rFonts w:eastAsiaTheme="minorHAnsi"/>
          <w:lang w:val="en-GB"/>
        </w:rPr>
        <w:t>the graph comprises all papers</w:t>
      </w:r>
      <w:r w:rsidR="00516F64">
        <w:rPr>
          <w:rFonts w:eastAsiaTheme="minorHAnsi"/>
          <w:lang w:val="en-GB"/>
        </w:rPr>
        <w:t xml:space="preserve"> in English</w:t>
      </w:r>
      <w:r w:rsidR="00606C6C">
        <w:rPr>
          <w:rFonts w:eastAsiaTheme="minorHAnsi"/>
          <w:lang w:val="en-GB"/>
        </w:rPr>
        <w:t xml:space="preserve"> that, according to the Web of Science, include “strategy as practice” or “strategy-as-practice” in the</w:t>
      </w:r>
      <w:r w:rsidR="00516F64">
        <w:rPr>
          <w:rFonts w:eastAsiaTheme="minorHAnsi"/>
          <w:lang w:val="en-GB"/>
        </w:rPr>
        <w:t>ir</w:t>
      </w:r>
      <w:r w:rsidR="00606C6C">
        <w:rPr>
          <w:rFonts w:eastAsiaTheme="minorHAnsi"/>
          <w:lang w:val="en-GB"/>
        </w:rPr>
        <w:t xml:space="preserve"> title, abstract or keywords and/or </w:t>
      </w:r>
      <w:r w:rsidR="00516F64">
        <w:rPr>
          <w:rFonts w:eastAsiaTheme="minorHAnsi"/>
          <w:lang w:val="en-GB"/>
        </w:rPr>
        <w:t>are</w:t>
      </w:r>
      <w:r w:rsidR="00606C6C">
        <w:rPr>
          <w:rFonts w:eastAsiaTheme="minorHAnsi"/>
          <w:lang w:val="en-GB"/>
        </w:rPr>
        <w:t xml:space="preserve"> listed in the bibliography of the Strategy-as-Practice International Network</w:t>
      </w:r>
      <w:r w:rsidR="005C51ED">
        <w:rPr>
          <w:rFonts w:eastAsiaTheme="minorHAnsi"/>
          <w:lang w:val="en-GB"/>
        </w:rPr>
        <w:t xml:space="preserve"> as SAP paper</w:t>
      </w:r>
      <w:bookmarkEnd w:id="4"/>
      <w:r w:rsidR="00516F64">
        <w:rPr>
          <w:rFonts w:eastAsiaTheme="minorHAnsi"/>
          <w:lang w:val="en-GB"/>
        </w:rPr>
        <w:t>s</w:t>
      </w:r>
      <w:r w:rsidR="00724E6D" w:rsidRPr="00EF6C20">
        <w:rPr>
          <w:rFonts w:eastAsiaTheme="minorHAnsi"/>
          <w:lang w:val="en-GB"/>
        </w:rPr>
        <w:t>). Over the years, eight special iss</w:t>
      </w:r>
      <w:r w:rsidR="00724E6D" w:rsidRPr="0061106A">
        <w:rPr>
          <w:rFonts w:eastAsiaTheme="minorHAnsi"/>
          <w:lang w:val="en-GB"/>
        </w:rPr>
        <w:t>ues on SAP have been published</w:t>
      </w:r>
      <w:r w:rsidR="0046686E" w:rsidRPr="0061106A">
        <w:rPr>
          <w:rFonts w:eastAsiaTheme="minorHAnsi"/>
          <w:lang w:val="en-GB"/>
        </w:rPr>
        <w:t xml:space="preserve"> in different journals, ranging from </w:t>
      </w:r>
      <w:r w:rsidR="0046686E" w:rsidRPr="0061106A">
        <w:rPr>
          <w:rFonts w:eastAsiaTheme="minorHAnsi"/>
          <w:i/>
          <w:lang w:val="en-GB"/>
        </w:rPr>
        <w:t>Human Relations</w:t>
      </w:r>
      <w:r w:rsidR="0046686E" w:rsidRPr="0061106A">
        <w:rPr>
          <w:rFonts w:eastAsiaTheme="minorHAnsi"/>
          <w:lang w:val="en-GB"/>
        </w:rPr>
        <w:t xml:space="preserve"> (HR), the </w:t>
      </w:r>
      <w:r w:rsidR="0046686E" w:rsidRPr="0061106A">
        <w:rPr>
          <w:rFonts w:eastAsiaTheme="minorHAnsi"/>
          <w:i/>
          <w:lang w:val="en-GB"/>
        </w:rPr>
        <w:t>Journal of Management Studies</w:t>
      </w:r>
      <w:r w:rsidR="0046686E" w:rsidRPr="0061106A">
        <w:rPr>
          <w:rFonts w:eastAsiaTheme="minorHAnsi"/>
          <w:lang w:val="en-GB"/>
        </w:rPr>
        <w:t xml:space="preserve"> (JMS), and the </w:t>
      </w:r>
      <w:r w:rsidR="0046686E" w:rsidRPr="0061106A">
        <w:rPr>
          <w:rFonts w:eastAsiaTheme="minorHAnsi"/>
          <w:i/>
          <w:lang w:val="en-GB"/>
        </w:rPr>
        <w:t>British Journal of Management</w:t>
      </w:r>
      <w:r w:rsidR="0046686E" w:rsidRPr="0061106A">
        <w:rPr>
          <w:rFonts w:eastAsiaTheme="minorHAnsi"/>
          <w:lang w:val="en-GB"/>
        </w:rPr>
        <w:t xml:space="preserve"> (BJM), to the </w:t>
      </w:r>
      <w:r w:rsidR="0046686E" w:rsidRPr="0061106A">
        <w:rPr>
          <w:rFonts w:eastAsiaTheme="minorHAnsi"/>
          <w:i/>
          <w:lang w:val="en-GB"/>
        </w:rPr>
        <w:t>Strategic Management Journal</w:t>
      </w:r>
      <w:r w:rsidR="0046686E" w:rsidRPr="0061106A">
        <w:rPr>
          <w:rFonts w:eastAsiaTheme="minorHAnsi"/>
          <w:lang w:val="en-GB"/>
        </w:rPr>
        <w:t xml:space="preserve"> (SMJ) and </w:t>
      </w:r>
      <w:r w:rsidR="0046686E" w:rsidRPr="0061106A">
        <w:rPr>
          <w:rFonts w:eastAsiaTheme="minorHAnsi"/>
          <w:i/>
          <w:lang w:val="en-GB"/>
        </w:rPr>
        <w:t>Long Range Planning</w:t>
      </w:r>
      <w:r w:rsidR="0046686E" w:rsidRPr="0061106A">
        <w:rPr>
          <w:rFonts w:eastAsiaTheme="minorHAnsi"/>
          <w:lang w:val="en-GB"/>
        </w:rPr>
        <w:t xml:space="preserve"> (LRP), to more specialized journals like </w:t>
      </w:r>
      <w:r w:rsidR="0046686E" w:rsidRPr="0061106A">
        <w:rPr>
          <w:rFonts w:eastAsiaTheme="minorHAnsi"/>
          <w:i/>
          <w:lang w:val="en-GB"/>
        </w:rPr>
        <w:t>Business History</w:t>
      </w:r>
      <w:r w:rsidR="0046686E" w:rsidRPr="0061106A">
        <w:rPr>
          <w:rFonts w:eastAsiaTheme="minorHAnsi"/>
          <w:lang w:val="en-GB"/>
        </w:rPr>
        <w:t xml:space="preserve"> (BH) and the </w:t>
      </w:r>
      <w:r w:rsidR="0046686E" w:rsidRPr="0061106A">
        <w:rPr>
          <w:rFonts w:eastAsiaTheme="minorHAnsi"/>
          <w:i/>
          <w:lang w:val="en-GB"/>
        </w:rPr>
        <w:t xml:space="preserve">Journal of Strategic </w:t>
      </w:r>
      <w:r w:rsidR="0046686E" w:rsidRPr="0061106A">
        <w:rPr>
          <w:rFonts w:eastAsiaTheme="minorHAnsi"/>
          <w:i/>
          <w:lang w:val="en-GB"/>
        </w:rPr>
        <w:lastRenderedPageBreak/>
        <w:t>Information Systems</w:t>
      </w:r>
      <w:r w:rsidR="0046686E" w:rsidRPr="0061106A">
        <w:rPr>
          <w:rFonts w:eastAsiaTheme="minorHAnsi"/>
          <w:lang w:val="en-GB"/>
        </w:rPr>
        <w:t xml:space="preserve"> (JSIS).</w:t>
      </w:r>
      <w:r w:rsidR="00250230">
        <w:rPr>
          <w:rFonts w:eastAsiaTheme="minorHAnsi"/>
          <w:lang w:val="en-GB"/>
        </w:rPr>
        <w:t xml:space="preserve"> Without a doubt, SAP has </w:t>
      </w:r>
      <w:r w:rsidR="009544B5">
        <w:rPr>
          <w:rFonts w:eastAsiaTheme="minorHAnsi"/>
          <w:lang w:val="en-GB"/>
        </w:rPr>
        <w:t xml:space="preserve">become a </w:t>
      </w:r>
      <w:r w:rsidR="00250230">
        <w:rPr>
          <w:rFonts w:eastAsiaTheme="minorHAnsi"/>
          <w:lang w:val="en-GB"/>
        </w:rPr>
        <w:t>mature field</w:t>
      </w:r>
      <w:r w:rsidR="009544B5">
        <w:rPr>
          <w:rFonts w:eastAsiaTheme="minorHAnsi"/>
          <w:lang w:val="en-GB"/>
        </w:rPr>
        <w:t xml:space="preserve"> of </w:t>
      </w:r>
      <w:r w:rsidR="00473D31">
        <w:rPr>
          <w:rFonts w:eastAsiaTheme="minorHAnsi"/>
          <w:lang w:val="en-GB"/>
        </w:rPr>
        <w:t>research</w:t>
      </w:r>
      <w:r w:rsidR="00250230">
        <w:rPr>
          <w:rFonts w:eastAsiaTheme="minorHAnsi"/>
          <w:lang w:val="en-GB"/>
        </w:rPr>
        <w:t>.</w:t>
      </w:r>
      <w:r w:rsidR="006A416D">
        <w:rPr>
          <w:rFonts w:eastAsiaTheme="minorHAnsi"/>
          <w:lang w:val="en-GB"/>
        </w:rPr>
        <w:t xml:space="preserve"> However, the evolution process is never neutral </w:t>
      </w:r>
      <w:r w:rsidR="00473D31">
        <w:rPr>
          <w:rFonts w:eastAsiaTheme="minorHAnsi"/>
          <w:lang w:val="en-GB"/>
        </w:rPr>
        <w:t>n</w:t>
      </w:r>
      <w:r w:rsidR="006A416D">
        <w:rPr>
          <w:rFonts w:eastAsiaTheme="minorHAnsi"/>
          <w:lang w:val="en-GB"/>
        </w:rPr>
        <w:t>or linear</w:t>
      </w:r>
      <w:r w:rsidR="00027B1C">
        <w:rPr>
          <w:rFonts w:eastAsiaTheme="minorHAnsi"/>
          <w:lang w:val="en-GB"/>
        </w:rPr>
        <w:t>.</w:t>
      </w:r>
      <w:r w:rsidR="00513B77">
        <w:rPr>
          <w:rFonts w:eastAsiaTheme="minorHAnsi"/>
          <w:lang w:val="en-GB"/>
        </w:rPr>
        <w:t xml:space="preserve"> Each</w:t>
      </w:r>
      <w:r w:rsidR="006A416D">
        <w:rPr>
          <w:rFonts w:eastAsiaTheme="minorHAnsi"/>
          <w:lang w:val="en-GB"/>
        </w:rPr>
        <w:t xml:space="preserve"> turning point </w:t>
      </w:r>
      <w:r w:rsidR="00027B1C">
        <w:rPr>
          <w:rFonts w:eastAsiaTheme="minorHAnsi"/>
          <w:lang w:val="en-GB"/>
        </w:rPr>
        <w:t>in</w:t>
      </w:r>
      <w:r w:rsidR="006A416D">
        <w:rPr>
          <w:rFonts w:eastAsiaTheme="minorHAnsi"/>
          <w:lang w:val="en-GB"/>
        </w:rPr>
        <w:t xml:space="preserve"> </w:t>
      </w:r>
      <w:r w:rsidR="00027B1C">
        <w:rPr>
          <w:rFonts w:eastAsiaTheme="minorHAnsi"/>
          <w:lang w:val="en-GB"/>
        </w:rPr>
        <w:t xml:space="preserve">this process </w:t>
      </w:r>
      <w:r w:rsidR="00513B77">
        <w:rPr>
          <w:rFonts w:eastAsiaTheme="minorHAnsi"/>
          <w:lang w:val="en-GB"/>
        </w:rPr>
        <w:t xml:space="preserve">had </w:t>
      </w:r>
      <w:r w:rsidR="00027B1C">
        <w:rPr>
          <w:rFonts w:eastAsiaTheme="minorHAnsi"/>
          <w:lang w:val="en-GB"/>
        </w:rPr>
        <w:t xml:space="preserve">important </w:t>
      </w:r>
      <w:r w:rsidR="006A416D">
        <w:rPr>
          <w:rFonts w:eastAsiaTheme="minorHAnsi"/>
          <w:lang w:val="en-GB"/>
        </w:rPr>
        <w:t xml:space="preserve">implications for what the field studies and </w:t>
      </w:r>
      <w:r w:rsidR="00027B1C">
        <w:rPr>
          <w:rFonts w:eastAsiaTheme="minorHAnsi"/>
          <w:lang w:val="en-GB"/>
        </w:rPr>
        <w:t>its respective</w:t>
      </w:r>
      <w:r w:rsidR="006A416D">
        <w:rPr>
          <w:rFonts w:eastAsiaTheme="minorHAnsi"/>
          <w:lang w:val="en-GB"/>
        </w:rPr>
        <w:t xml:space="preserve"> challenges and potential</w:t>
      </w:r>
      <w:r w:rsidR="00027B1C">
        <w:rPr>
          <w:rFonts w:eastAsiaTheme="minorHAnsi"/>
          <w:lang w:val="en-GB"/>
        </w:rPr>
        <w:t>s</w:t>
      </w:r>
      <w:r w:rsidR="006A416D">
        <w:rPr>
          <w:rFonts w:eastAsiaTheme="minorHAnsi"/>
          <w:lang w:val="en-GB"/>
        </w:rPr>
        <w:t>.</w:t>
      </w:r>
    </w:p>
    <w:p w14:paraId="764D560A" w14:textId="01D2FE98" w:rsidR="006E6CCE" w:rsidRDefault="006E6CCE" w:rsidP="004E2853">
      <w:pPr>
        <w:spacing w:line="360" w:lineRule="auto"/>
        <w:rPr>
          <w:lang w:val="en-GB"/>
        </w:rPr>
      </w:pPr>
    </w:p>
    <w:p w14:paraId="559D9FED" w14:textId="77777777" w:rsidR="009D0773" w:rsidRDefault="009D0773" w:rsidP="004E2853">
      <w:pPr>
        <w:spacing w:line="360" w:lineRule="auto"/>
        <w:jc w:val="center"/>
      </w:pPr>
      <w:r>
        <w:t>------------------------------------</w:t>
      </w:r>
    </w:p>
    <w:p w14:paraId="1B0D35EB" w14:textId="2DA7C51A" w:rsidR="009D0773" w:rsidRDefault="009D0773" w:rsidP="004E2853">
      <w:pPr>
        <w:spacing w:line="360" w:lineRule="auto"/>
        <w:jc w:val="center"/>
      </w:pPr>
      <w:r>
        <w:t>FIGURE 1 ABOUT HERE</w:t>
      </w:r>
    </w:p>
    <w:p w14:paraId="64DA44A5" w14:textId="77777777" w:rsidR="009D0773" w:rsidRDefault="009D0773" w:rsidP="004E2853">
      <w:pPr>
        <w:spacing w:line="360" w:lineRule="auto"/>
        <w:jc w:val="center"/>
      </w:pPr>
      <w:r>
        <w:t>------------------------------------</w:t>
      </w:r>
    </w:p>
    <w:p w14:paraId="5C019764" w14:textId="77777777" w:rsidR="004E2853" w:rsidRDefault="004E2853" w:rsidP="004E2853">
      <w:pPr>
        <w:spacing w:line="360" w:lineRule="auto"/>
        <w:rPr>
          <w:b/>
        </w:rPr>
      </w:pPr>
    </w:p>
    <w:p w14:paraId="5F23FF33" w14:textId="1973CB3D" w:rsidR="00466537" w:rsidRPr="0077215E" w:rsidRDefault="00C67185" w:rsidP="004E2853">
      <w:pPr>
        <w:spacing w:line="360" w:lineRule="auto"/>
        <w:rPr>
          <w:b/>
        </w:rPr>
      </w:pPr>
      <w:r>
        <w:rPr>
          <w:b/>
        </w:rPr>
        <w:t>Three p</w:t>
      </w:r>
      <w:r w:rsidR="00466537" w:rsidRPr="0077215E">
        <w:rPr>
          <w:b/>
        </w:rPr>
        <w:t>hases in the development of SAP</w:t>
      </w:r>
      <w:r w:rsidR="00E5181F">
        <w:rPr>
          <w:b/>
        </w:rPr>
        <w:t xml:space="preserve"> over the last two decades</w:t>
      </w:r>
    </w:p>
    <w:p w14:paraId="436ADE2B" w14:textId="0E6F75DB" w:rsidR="00C97B5B" w:rsidRDefault="001210C6" w:rsidP="004E2853">
      <w:pPr>
        <w:spacing w:line="360" w:lineRule="auto"/>
      </w:pPr>
      <w:r w:rsidRPr="00E743C7">
        <w:t xml:space="preserve">We </w:t>
      </w:r>
      <w:r w:rsidR="00473D31">
        <w:t>bring</w:t>
      </w:r>
      <w:r w:rsidRPr="00E743C7">
        <w:t xml:space="preserve"> the SAP </w:t>
      </w:r>
      <w:r w:rsidR="00D372D0" w:rsidRPr="00E743C7">
        <w:t xml:space="preserve">community aim </w:t>
      </w:r>
      <w:r w:rsidRPr="00E743C7">
        <w:t xml:space="preserve">to let a thousand flowers bloom </w:t>
      </w:r>
      <w:r w:rsidR="005E24BA" w:rsidRPr="00E743C7">
        <w:t>to</w:t>
      </w:r>
      <w:r w:rsidRPr="00E743C7">
        <w:t xml:space="preserve"> </w:t>
      </w:r>
      <w:r w:rsidR="006A416D" w:rsidRPr="00E743C7">
        <w:t xml:space="preserve">our identification of </w:t>
      </w:r>
      <w:r w:rsidR="00323229">
        <w:t>three</w:t>
      </w:r>
      <w:r w:rsidR="00323229" w:rsidRPr="00E743C7">
        <w:t xml:space="preserve"> </w:t>
      </w:r>
      <w:r w:rsidRPr="00E743C7">
        <w:t xml:space="preserve">phases of maturity in the SAP field: </w:t>
      </w:r>
      <w:r w:rsidR="006908BA" w:rsidRPr="00E743C7">
        <w:t>Germination</w:t>
      </w:r>
      <w:r w:rsidRPr="00E743C7">
        <w:t>, Blossoming</w:t>
      </w:r>
      <w:r w:rsidR="00EA6DA5" w:rsidRPr="00E743C7">
        <w:t xml:space="preserve"> and</w:t>
      </w:r>
      <w:r w:rsidR="00613D1E" w:rsidRPr="00E743C7">
        <w:t xml:space="preserve"> </w:t>
      </w:r>
      <w:r w:rsidRPr="00E743C7">
        <w:t>Harvesting.</w:t>
      </w:r>
      <w:r w:rsidR="005E24BA" w:rsidRPr="00E743C7">
        <w:t xml:space="preserve"> </w:t>
      </w:r>
      <w:r w:rsidR="002A5970">
        <w:t xml:space="preserve">Each of these phases is characterized by a different type of work </w:t>
      </w:r>
      <w:r w:rsidR="00473D31">
        <w:t xml:space="preserve">in developing </w:t>
      </w:r>
      <w:r w:rsidR="002A5970">
        <w:t xml:space="preserve">the </w:t>
      </w:r>
      <w:r w:rsidR="00630D1A">
        <w:t xml:space="preserve">SAP </w:t>
      </w:r>
      <w:r w:rsidR="002A5970">
        <w:t xml:space="preserve">agenda, which we describe as agenda-seeking, agenda-setting and agenda-confirming. </w:t>
      </w:r>
      <w:r w:rsidR="00513B77">
        <w:t>While these</w:t>
      </w:r>
      <w:r w:rsidR="005E24BA" w:rsidRPr="00E743C7">
        <w:t xml:space="preserve"> phases are not clearly demarcated by a particular chronological turning point, we </w:t>
      </w:r>
      <w:r w:rsidR="00513B77">
        <w:t xml:space="preserve">distinguish between them, qualitatively, according to the </w:t>
      </w:r>
      <w:bookmarkStart w:id="5" w:name="_Hlk92995756"/>
      <w:r w:rsidR="00513B77">
        <w:t xml:space="preserve">dominant type of </w:t>
      </w:r>
      <w:r w:rsidR="00630D1A">
        <w:t xml:space="preserve">agenda </w:t>
      </w:r>
      <w:r w:rsidR="00513B77">
        <w:t>work being done in each phase</w:t>
      </w:r>
      <w:bookmarkEnd w:id="5"/>
      <w:r w:rsidR="00513B77">
        <w:t xml:space="preserve">. We characterize the </w:t>
      </w:r>
      <w:r w:rsidR="00513B77" w:rsidRPr="00AE1E1F">
        <w:rPr>
          <w:i/>
          <w:iCs/>
        </w:rPr>
        <w:t>Germination Phase</w:t>
      </w:r>
      <w:r w:rsidR="00513B77">
        <w:t>, as predominantly</w:t>
      </w:r>
      <w:r w:rsidR="0076414D">
        <w:t xml:space="preserve"> </w:t>
      </w:r>
      <w:r w:rsidR="00513B77" w:rsidRPr="00EE0A96">
        <w:rPr>
          <w:i/>
        </w:rPr>
        <w:t>agenda-seeking</w:t>
      </w:r>
      <w:r w:rsidR="00513B77" w:rsidRPr="00E6435B">
        <w:t xml:space="preserve"> work</w:t>
      </w:r>
      <w:r w:rsidR="0076414D">
        <w:t>,</w:t>
      </w:r>
      <w:r w:rsidR="00513B77" w:rsidRPr="00E6435B">
        <w:t xml:space="preserve"> generating new concepts and terminology and defining them, </w:t>
      </w:r>
      <w:r w:rsidR="00425C08" w:rsidRPr="00E6435B">
        <w:t>to</w:t>
      </w:r>
      <w:r w:rsidR="00513B77" w:rsidRPr="00E6435B">
        <w:t xml:space="preserve"> differentiate SAP from other fields of strategy research</w:t>
      </w:r>
      <w:r w:rsidR="0076414D">
        <w:t>. This led into a</w:t>
      </w:r>
      <w:r w:rsidR="00513B77">
        <w:t xml:space="preserve"> </w:t>
      </w:r>
      <w:r w:rsidR="00513B77" w:rsidRPr="00AE1E1F">
        <w:rPr>
          <w:i/>
          <w:iCs/>
        </w:rPr>
        <w:t>Blossoming Phase</w:t>
      </w:r>
      <w:r w:rsidR="00513B77">
        <w:t xml:space="preserve">, which </w:t>
      </w:r>
      <w:r w:rsidR="0076414D">
        <w:t>we characterize as involving</w:t>
      </w:r>
      <w:r w:rsidR="00513B77">
        <w:t xml:space="preserve"> </w:t>
      </w:r>
      <w:r w:rsidR="00513B77" w:rsidRPr="00EE0A96">
        <w:rPr>
          <w:i/>
        </w:rPr>
        <w:t>agenda-setting</w:t>
      </w:r>
      <w:r w:rsidR="00513B77">
        <w:t xml:space="preserve"> work</w:t>
      </w:r>
      <w:r w:rsidR="0076414D">
        <w:t>;</w:t>
      </w:r>
      <w:r w:rsidR="00513B77">
        <w:t xml:space="preserve"> </w:t>
      </w:r>
      <w:r w:rsidR="00513B77" w:rsidRPr="00E6435B">
        <w:t xml:space="preserve">establishing a community of scholars and papers that identified as SAP by referencing and building upon each other, consolidating differentiation </w:t>
      </w:r>
      <w:r w:rsidR="0076414D">
        <w:t>from other fields</w:t>
      </w:r>
      <w:r w:rsidR="00473D31">
        <w:t>,</w:t>
      </w:r>
      <w:r w:rsidR="0076414D">
        <w:t xml:space="preserve"> and </w:t>
      </w:r>
      <w:r w:rsidR="00513B77" w:rsidRPr="00E6435B">
        <w:t>defending boundaries over what constitutes SAP work</w:t>
      </w:r>
      <w:r w:rsidR="0076414D">
        <w:t xml:space="preserve">. Finally, we identified </w:t>
      </w:r>
      <w:r w:rsidR="00513B77">
        <w:t xml:space="preserve">a </w:t>
      </w:r>
      <w:r w:rsidR="00513B77" w:rsidRPr="00AE1E1F">
        <w:rPr>
          <w:i/>
          <w:iCs/>
        </w:rPr>
        <w:t>Harvesting Phase</w:t>
      </w:r>
      <w:r w:rsidR="00513B77">
        <w:t xml:space="preserve">, which is characterized by </w:t>
      </w:r>
      <w:r w:rsidR="00513B77" w:rsidRPr="00EE0A96">
        <w:rPr>
          <w:i/>
        </w:rPr>
        <w:t>agenda-confirming</w:t>
      </w:r>
      <w:r w:rsidR="00513B77" w:rsidRPr="00E6435B">
        <w:t xml:space="preserve"> work</w:t>
      </w:r>
      <w:r w:rsidR="0076414D">
        <w:t>; scholars</w:t>
      </w:r>
      <w:r w:rsidR="00513B77" w:rsidRPr="00E6435B">
        <w:t xml:space="preserve"> taking</w:t>
      </w:r>
      <w:r w:rsidR="0076414D">
        <w:t xml:space="preserve"> the</w:t>
      </w:r>
      <w:r w:rsidR="00513B77" w:rsidRPr="00E6435B">
        <w:t xml:space="preserve"> SAP lenses for granted</w:t>
      </w:r>
      <w:r w:rsidR="0076414D">
        <w:t>, rather than justifying or defending it,</w:t>
      </w:r>
      <w:r w:rsidR="00513B77" w:rsidRPr="00E6435B">
        <w:t xml:space="preserve"> in studying and explaining core strategy and organization phenomena</w:t>
      </w:r>
      <w:r w:rsidR="0076414D">
        <w:t>,</w:t>
      </w:r>
      <w:r w:rsidR="00513B77" w:rsidRPr="00E6435B">
        <w:t xml:space="preserve"> </w:t>
      </w:r>
      <w:r w:rsidR="00473D31">
        <w:t>and</w:t>
      </w:r>
      <w:r w:rsidR="00513B77" w:rsidRPr="00E6435B">
        <w:t xml:space="preserve"> </w:t>
      </w:r>
      <w:r w:rsidR="00513B77">
        <w:t>connect</w:t>
      </w:r>
      <w:r w:rsidR="0076414D">
        <w:t>ing</w:t>
      </w:r>
      <w:r w:rsidR="00513B77">
        <w:t xml:space="preserve"> with other fields</w:t>
      </w:r>
      <w:r w:rsidR="0076414D">
        <w:t xml:space="preserve">. </w:t>
      </w:r>
      <w:r w:rsidR="0076414D" w:rsidRPr="00E743C7">
        <w:t xml:space="preserve">In Table 1 we summarise </w:t>
      </w:r>
      <w:r w:rsidR="00473D31">
        <w:t>the</w:t>
      </w:r>
      <w:r w:rsidR="0076414D" w:rsidRPr="00E743C7">
        <w:t xml:space="preserve"> core agenda work and associated papers that characterise each phase, and </w:t>
      </w:r>
      <w:r w:rsidR="00473D31">
        <w:t>its</w:t>
      </w:r>
      <w:r w:rsidR="00473D31" w:rsidRPr="00E743C7">
        <w:t xml:space="preserve"> </w:t>
      </w:r>
      <w:r w:rsidR="0076414D" w:rsidRPr="00E743C7">
        <w:t>implications for the growth of the field.</w:t>
      </w:r>
      <w:r w:rsidR="00644644">
        <w:t xml:space="preserve"> </w:t>
      </w:r>
      <w:r w:rsidR="0076414D">
        <w:t xml:space="preserve">While Figure 1 may show a </w:t>
      </w:r>
      <w:r w:rsidR="00513C8B">
        <w:t xml:space="preserve">consistent trajectory, throughout the phases in Table 1 </w:t>
      </w:r>
      <w:r w:rsidR="005E24BA" w:rsidRPr="00E743C7">
        <w:t xml:space="preserve">key concepts came into being, were contested, evolved, and </w:t>
      </w:r>
      <w:r w:rsidR="00D372D0" w:rsidRPr="00E743C7">
        <w:t xml:space="preserve">some of them </w:t>
      </w:r>
      <w:r w:rsidR="005E24BA" w:rsidRPr="00E743C7">
        <w:t xml:space="preserve">became taken-for-granted </w:t>
      </w:r>
      <w:r w:rsidR="00513C8B">
        <w:t>while others were discarded</w:t>
      </w:r>
      <w:r w:rsidR="005E24BA" w:rsidRPr="00E743C7">
        <w:t xml:space="preserve">. </w:t>
      </w:r>
      <w:r w:rsidR="00D372D0" w:rsidRPr="00E743C7">
        <w:t xml:space="preserve">We now explain these phases and their implications </w:t>
      </w:r>
      <w:r w:rsidR="00513B77">
        <w:t>for</w:t>
      </w:r>
      <w:r w:rsidR="00513B77" w:rsidRPr="00E743C7">
        <w:t xml:space="preserve"> </w:t>
      </w:r>
      <w:r w:rsidR="00D372D0" w:rsidRPr="00E743C7">
        <w:t>field growth.</w:t>
      </w:r>
    </w:p>
    <w:p w14:paraId="0927D2E9" w14:textId="77777777" w:rsidR="00587386" w:rsidRDefault="00587386" w:rsidP="004E2853">
      <w:pPr>
        <w:spacing w:line="360" w:lineRule="auto"/>
      </w:pPr>
    </w:p>
    <w:p w14:paraId="377F51B5" w14:textId="77777777" w:rsidR="00C97B5B" w:rsidRDefault="00C97B5B" w:rsidP="004E2853">
      <w:pPr>
        <w:spacing w:line="360" w:lineRule="auto"/>
        <w:jc w:val="center"/>
      </w:pPr>
      <w:r>
        <w:t>------------------------------------</w:t>
      </w:r>
    </w:p>
    <w:p w14:paraId="7DF8F9F5" w14:textId="6F163713" w:rsidR="005E24BA" w:rsidRDefault="0077215E" w:rsidP="004E2853">
      <w:pPr>
        <w:spacing w:line="360" w:lineRule="auto"/>
        <w:jc w:val="center"/>
      </w:pPr>
      <w:r>
        <w:t>TABLE 1</w:t>
      </w:r>
      <w:r w:rsidR="00C97B5B">
        <w:t xml:space="preserve"> ABOUT HERE</w:t>
      </w:r>
    </w:p>
    <w:p w14:paraId="76933167" w14:textId="7BDC709F" w:rsidR="00D372D0" w:rsidRDefault="00C97B5B" w:rsidP="004E2853">
      <w:pPr>
        <w:spacing w:line="360" w:lineRule="auto"/>
        <w:jc w:val="center"/>
      </w:pPr>
      <w:r>
        <w:t>------------------------------------</w:t>
      </w:r>
    </w:p>
    <w:p w14:paraId="52D977E6" w14:textId="77777777" w:rsidR="00C97B5B" w:rsidRDefault="00C97B5B" w:rsidP="004E2853">
      <w:pPr>
        <w:spacing w:line="360" w:lineRule="auto"/>
        <w:jc w:val="center"/>
      </w:pPr>
    </w:p>
    <w:p w14:paraId="4F5AE93E" w14:textId="71AD58DF" w:rsidR="008865C8" w:rsidRDefault="006908BA" w:rsidP="004E2853">
      <w:pPr>
        <w:spacing w:line="360" w:lineRule="auto"/>
      </w:pPr>
      <w:r>
        <w:rPr>
          <w:b/>
        </w:rPr>
        <w:t>Germination</w:t>
      </w:r>
      <w:r w:rsidR="00D372D0">
        <w:t xml:space="preserve"> </w:t>
      </w:r>
      <w:r w:rsidR="00BE275D">
        <w:t xml:space="preserve">(2001-2007/8) </w:t>
      </w:r>
      <w:r w:rsidR="001520FF">
        <w:t xml:space="preserve">can be </w:t>
      </w:r>
      <w:r w:rsidR="00D372D0">
        <w:t xml:space="preserve">defined as causing a seed to put forth shoots, beginning to grow or bring a plant into existence. In 2001, </w:t>
      </w:r>
      <w:r w:rsidR="00971FB1">
        <w:t xml:space="preserve">as a call went out for a special issue of </w:t>
      </w:r>
      <w:r w:rsidR="00971FB1" w:rsidRPr="0077215E">
        <w:rPr>
          <w:i/>
        </w:rPr>
        <w:t>Journal of Management Studies</w:t>
      </w:r>
      <w:r w:rsidR="00971FB1">
        <w:t xml:space="preserve"> on </w:t>
      </w:r>
      <w:r w:rsidR="008810D8">
        <w:t>“</w:t>
      </w:r>
      <w:r w:rsidR="00971FB1">
        <w:t>micro strategy and strategizing</w:t>
      </w:r>
      <w:r w:rsidR="008810D8">
        <w:t>”</w:t>
      </w:r>
      <w:r w:rsidR="00971FB1">
        <w:t xml:space="preserve">, </w:t>
      </w:r>
      <w:r w:rsidR="00D372D0">
        <w:t xml:space="preserve">SAP was already a seed, as a couple of early papers </w:t>
      </w:r>
      <w:r w:rsidR="008810D8">
        <w:t xml:space="preserve">had </w:t>
      </w:r>
      <w:r w:rsidR="00D372D0">
        <w:t>alluded to the notion (</w:t>
      </w:r>
      <w:r w:rsidR="007547D1">
        <w:t>e.g.,</w:t>
      </w:r>
      <w:r w:rsidR="008810D8">
        <w:t xml:space="preserve"> Knight</w:t>
      </w:r>
      <w:r w:rsidR="008F4609">
        <w:t>s</w:t>
      </w:r>
      <w:r w:rsidR="008810D8">
        <w:t xml:space="preserve"> </w:t>
      </w:r>
      <w:r w:rsidR="008F4609">
        <w:t>&amp;</w:t>
      </w:r>
      <w:r w:rsidR="008810D8">
        <w:t xml:space="preserve"> Morgan, 1991;</w:t>
      </w:r>
      <w:r w:rsidR="00D372D0">
        <w:t xml:space="preserve"> Hendry, 2000; Whittington, 1996), and a few graduate students were using SAP concepts loosely within the</w:t>
      </w:r>
      <w:r w:rsidR="007547D1">
        <w:t>ir</w:t>
      </w:r>
      <w:r w:rsidR="00D372D0">
        <w:t xml:space="preserve"> PhDs at that time. Throughout the next six to seven years</w:t>
      </w:r>
      <w:r w:rsidR="008810D8">
        <w:t>,</w:t>
      </w:r>
      <w:r w:rsidR="00D372D0">
        <w:t xml:space="preserve"> SAP scholars engaged in</w:t>
      </w:r>
      <w:r w:rsidR="00CB7E34">
        <w:t xml:space="preserve"> </w:t>
      </w:r>
      <w:r w:rsidR="00D372D0">
        <w:t>agenda-seeking work</w:t>
      </w:r>
      <w:r w:rsidR="00CB7E34">
        <w:t xml:space="preserve">. This work was about </w:t>
      </w:r>
      <w:r w:rsidR="008810D8">
        <w:t>demarcating</w:t>
      </w:r>
      <w:r w:rsidR="00CB7E34">
        <w:t xml:space="preserve"> SAP from other strategy scholarship </w:t>
      </w:r>
      <w:r w:rsidR="008810D8">
        <w:t xml:space="preserve">as well as </w:t>
      </w:r>
      <w:r w:rsidR="00CB7E34">
        <w:t xml:space="preserve">developing </w:t>
      </w:r>
      <w:r w:rsidR="00971FB1">
        <w:t xml:space="preserve">and defining </w:t>
      </w:r>
      <w:r w:rsidR="00CB7E34">
        <w:t xml:space="preserve">the field’s own terminology, </w:t>
      </w:r>
      <w:r w:rsidR="00971FB1">
        <w:t xml:space="preserve">concepts, and objects of study. Critically, during this </w:t>
      </w:r>
      <w:r w:rsidR="008865C8">
        <w:t>phase</w:t>
      </w:r>
      <w:r w:rsidR="00971FB1">
        <w:t xml:space="preserve">, two key </w:t>
      </w:r>
      <w:r w:rsidR="006A416D">
        <w:t>concepts</w:t>
      </w:r>
      <w:r w:rsidR="007547D1">
        <w:t xml:space="preserve"> were developed; </w:t>
      </w:r>
      <w:r w:rsidR="002C21FE">
        <w:t>‘micro strategy’</w:t>
      </w:r>
      <w:r w:rsidR="007547D1">
        <w:t xml:space="preserve"> that focused</w:t>
      </w:r>
      <w:r w:rsidR="001520FF">
        <w:t xml:space="preserve"> on the minute details of strategy,</w:t>
      </w:r>
      <w:r w:rsidR="002C21FE">
        <w:t xml:space="preserve"> and the ‘three Ps framework’</w:t>
      </w:r>
      <w:r w:rsidR="006A416D">
        <w:t xml:space="preserve"> </w:t>
      </w:r>
      <w:r w:rsidR="007547D1">
        <w:t>of practitioners, practices and practitioners</w:t>
      </w:r>
      <w:r w:rsidR="002C21FE">
        <w:t>. One of these</w:t>
      </w:r>
      <w:r w:rsidR="00100362">
        <w:t xml:space="preserve"> – micro strategy –</w:t>
      </w:r>
      <w:r w:rsidR="00971FB1">
        <w:t xml:space="preserve"> would</w:t>
      </w:r>
      <w:r w:rsidR="00100362">
        <w:t xml:space="preserve"> </w:t>
      </w:r>
      <w:r w:rsidR="00971FB1">
        <w:t xml:space="preserve">become something of a burden, while the other progressively began to shape the field. </w:t>
      </w:r>
    </w:p>
    <w:p w14:paraId="7DF25151" w14:textId="77777777" w:rsidR="008865C8" w:rsidRDefault="008865C8" w:rsidP="004E2853">
      <w:pPr>
        <w:spacing w:line="360" w:lineRule="auto"/>
      </w:pPr>
    </w:p>
    <w:p w14:paraId="06CA0781" w14:textId="28F0F9A5" w:rsidR="00971FB1" w:rsidRDefault="007547D1" w:rsidP="004E2853">
      <w:pPr>
        <w:spacing w:line="360" w:lineRule="auto"/>
      </w:pPr>
      <w:r>
        <w:t>First, t</w:t>
      </w:r>
      <w:r w:rsidR="00971FB1">
        <w:t xml:space="preserve">he special issue and editorial by Johnson, Melin </w:t>
      </w:r>
      <w:r w:rsidR="001520FF">
        <w:t>and</w:t>
      </w:r>
      <w:r w:rsidR="00971FB1">
        <w:t xml:space="preserve"> Whittington (2003: 3) developed and defined micro strategy as “micro-activities that, while often invisible to traditional strategy research, nevertheless can have significant consequences for organizations and those who work in them”.</w:t>
      </w:r>
      <w:r w:rsidR="007A136D">
        <w:t xml:space="preserve"> In line with </w:t>
      </w:r>
      <w:r w:rsidR="00FC1027">
        <w:t>this focus on the micro</w:t>
      </w:r>
      <w:r w:rsidR="007A136D">
        <w:t xml:space="preserve">, Samra-Fredericks (2003), for example studied how strategists employed their linguistic skills </w:t>
      </w:r>
      <w:r w:rsidR="00BE0BC8">
        <w:t>in strategy talk to engage others and thereby influence the strategy process</w:t>
      </w:r>
      <w:r>
        <w:t>,</w:t>
      </w:r>
      <w:r w:rsidR="00BE0BC8">
        <w:t xml:space="preserve"> and Rouleau (2005) described how middle managers </w:t>
      </w:r>
      <w:r w:rsidR="00FC1027">
        <w:t xml:space="preserve">enact the organization’s strategy in their day-to-day interactions with external stakeholders. </w:t>
      </w:r>
      <w:r w:rsidR="008865C8">
        <w:t>In establishing th</w:t>
      </w:r>
      <w:r w:rsidR="00FC1027">
        <w:t>e</w:t>
      </w:r>
      <w:r w:rsidR="008865C8">
        <w:t xml:space="preserve"> term</w:t>
      </w:r>
      <w:r w:rsidR="00FC1027">
        <w:t xml:space="preserve"> “micro strategy”</w:t>
      </w:r>
      <w:r w:rsidR="008865C8">
        <w:t>, the editors</w:t>
      </w:r>
      <w:r w:rsidR="00FC1027">
        <w:t xml:space="preserve"> of the special issue</w:t>
      </w:r>
      <w:r w:rsidR="008865C8">
        <w:t xml:space="preserve"> differentiated SAP from the resource-based view and strategy process research. This offered an important point</w:t>
      </w:r>
      <w:r w:rsidR="00971FB1">
        <w:t xml:space="preserve"> of differentiation </w:t>
      </w:r>
      <w:r w:rsidR="008865C8">
        <w:t xml:space="preserve">around which SAP studies could coalesce as they sought to establish their own research agenda, as the seven empirical, </w:t>
      </w:r>
      <w:r w:rsidR="00425C08">
        <w:t>methodological,</w:t>
      </w:r>
      <w:r w:rsidR="008865C8">
        <w:t xml:space="preserve"> and conceptual papers in the special issue demonstrated. Second, the practice language began to take shape, </w:t>
      </w:r>
      <w:r w:rsidR="00F0775D">
        <w:t>as</w:t>
      </w:r>
      <w:r w:rsidR="008865C8">
        <w:t xml:space="preserve"> Jarzabkowski (2004) establish</w:t>
      </w:r>
      <w:r w:rsidR="00F0775D">
        <w:t>ed that</w:t>
      </w:r>
      <w:r w:rsidR="008865C8">
        <w:t xml:space="preserve"> social practices comprised an unacknowledged basis of existing strategy research across multiple levels, while Jarzabkowski (2005) and Whittington (2006) set out what came to be a core </w:t>
      </w:r>
      <w:r w:rsidR="00E22C16">
        <w:t>SAP</w:t>
      </w:r>
      <w:r w:rsidR="008865C8">
        <w:t xml:space="preserve"> </w:t>
      </w:r>
      <w:r w:rsidR="00F0775D">
        <w:t>meta-</w:t>
      </w:r>
      <w:r w:rsidR="008865C8">
        <w:t xml:space="preserve">framework based on the ‘three Ps’ of practices, practitioners, and praxis. </w:t>
      </w:r>
      <w:r w:rsidR="00425C08">
        <w:t>Research flourished in each of these three Ps. F</w:t>
      </w:r>
      <w:r w:rsidR="00E22C16">
        <w:t xml:space="preserve">or </w:t>
      </w:r>
      <w:r w:rsidR="00425C08">
        <w:t>example,</w:t>
      </w:r>
      <w:r w:rsidR="00E22C16">
        <w:t xml:space="preserve"> particular discursive</w:t>
      </w:r>
      <w:r w:rsidR="00223404">
        <w:t xml:space="preserve">, recursive and adaptive </w:t>
      </w:r>
      <w:r w:rsidR="00E22C16">
        <w:t>practices (</w:t>
      </w:r>
      <w:r w:rsidR="00CD30AF">
        <w:t>e.g.,</w:t>
      </w:r>
      <w:r w:rsidR="00E22C16">
        <w:t xml:space="preserve"> </w:t>
      </w:r>
      <w:r w:rsidR="00223404">
        <w:t xml:space="preserve">Mantere, 2005; </w:t>
      </w:r>
      <w:r w:rsidR="00E22C16">
        <w:t>Rouleau, 2005; Vaara</w:t>
      </w:r>
      <w:r w:rsidR="008F4609">
        <w:t xml:space="preserve"> et al</w:t>
      </w:r>
      <w:r w:rsidR="00E22C16">
        <w:t>, 2004)</w:t>
      </w:r>
      <w:r w:rsidR="00425C08">
        <w:t>,</w:t>
      </w:r>
      <w:r w:rsidR="00E22C16">
        <w:t xml:space="preserve"> specific types of practitioners </w:t>
      </w:r>
      <w:r w:rsidR="00425C08">
        <w:t xml:space="preserve">identified </w:t>
      </w:r>
      <w:r w:rsidR="00E22C16">
        <w:t>by function or hierarchy (</w:t>
      </w:r>
      <w:r w:rsidR="00CD30AF">
        <w:t>e.g.,</w:t>
      </w:r>
      <w:r w:rsidR="00E22C16">
        <w:t xml:space="preserve"> </w:t>
      </w:r>
      <w:r w:rsidR="009F4923">
        <w:t>Regnér</w:t>
      </w:r>
      <w:r w:rsidR="00937E3A">
        <w:t>, 2003</w:t>
      </w:r>
      <w:r w:rsidR="00E22C16">
        <w:t>; Paroutis &amp; Pettigrew, 2007)</w:t>
      </w:r>
      <w:r w:rsidR="00425C08">
        <w:t xml:space="preserve">, </w:t>
      </w:r>
      <w:r w:rsidR="00E22C16">
        <w:t xml:space="preserve">or streams of praxis such as </w:t>
      </w:r>
      <w:r w:rsidR="004C3AA3">
        <w:t>top managers</w:t>
      </w:r>
      <w:r w:rsidR="007500BA">
        <w:t xml:space="preserve"> talk-in-interaction</w:t>
      </w:r>
      <w:r w:rsidR="004C3AA3">
        <w:t xml:space="preserve"> in strategy meetings </w:t>
      </w:r>
      <w:r w:rsidR="00E22C16">
        <w:t>(e.g.</w:t>
      </w:r>
      <w:r w:rsidR="00CD30AF">
        <w:t>,</w:t>
      </w:r>
      <w:r w:rsidR="00E22C16">
        <w:t xml:space="preserve"> </w:t>
      </w:r>
      <w:r w:rsidR="007500BA">
        <w:t>Samra-</w:t>
      </w:r>
      <w:r w:rsidR="007500BA">
        <w:lastRenderedPageBreak/>
        <w:t>Fred</w:t>
      </w:r>
      <w:r w:rsidR="00442E76">
        <w:t>e</w:t>
      </w:r>
      <w:r w:rsidR="007500BA">
        <w:t>ricks, 2003</w:t>
      </w:r>
      <w:r w:rsidR="00E22C16">
        <w:t>)</w:t>
      </w:r>
      <w:r w:rsidR="00425C08">
        <w:t>.</w:t>
      </w:r>
      <w:r w:rsidR="00644644">
        <w:t xml:space="preserve"> </w:t>
      </w:r>
      <w:r w:rsidR="00CD30AF">
        <w:t>This</w:t>
      </w:r>
      <w:r w:rsidR="00425C08">
        <w:t xml:space="preserve"> framework sat in the background as a legitimating device for a raft of scholarship that, whilst it might foreground one of these three Ps, </w:t>
      </w:r>
      <w:r w:rsidR="00E22C16">
        <w:t>also obliquely referenc</w:t>
      </w:r>
      <w:r w:rsidR="006A416D">
        <w:t>ed</w:t>
      </w:r>
      <w:r w:rsidR="00E22C16">
        <w:t xml:space="preserve"> </w:t>
      </w:r>
      <w:r w:rsidR="00F0775D">
        <w:t xml:space="preserve">its entanglement with </w:t>
      </w:r>
      <w:r w:rsidR="00E22C16">
        <w:t xml:space="preserve">the other Ps. </w:t>
      </w:r>
      <w:r w:rsidR="006354ED">
        <w:t xml:space="preserve">As </w:t>
      </w:r>
      <w:r w:rsidR="00E22C16">
        <w:t xml:space="preserve">Jarzabkowski, Balogun </w:t>
      </w:r>
      <w:r w:rsidR="008F4609">
        <w:t>and</w:t>
      </w:r>
      <w:r w:rsidR="00E22C16">
        <w:t xml:space="preserve"> Seidl (2007) </w:t>
      </w:r>
      <w:r w:rsidR="006354ED">
        <w:t xml:space="preserve">examined </w:t>
      </w:r>
      <w:r w:rsidR="00E22C16">
        <w:t xml:space="preserve">the conceptual integration of these three Ps in their </w:t>
      </w:r>
      <w:r w:rsidR="006A416D" w:rsidRPr="0061106A">
        <w:rPr>
          <w:i/>
        </w:rPr>
        <w:t>Human Relations</w:t>
      </w:r>
      <w:r w:rsidR="006A416D">
        <w:t xml:space="preserve"> </w:t>
      </w:r>
      <w:r w:rsidR="00E22C16">
        <w:t>special issue,</w:t>
      </w:r>
      <w:r w:rsidR="006354ED">
        <w:t xml:space="preserve"> the framework </w:t>
      </w:r>
      <w:r w:rsidR="006A416D">
        <w:t xml:space="preserve">was </w:t>
      </w:r>
      <w:r w:rsidR="006354ED">
        <w:t>consolidated as the backbone of the SAP field going forward.</w:t>
      </w:r>
    </w:p>
    <w:p w14:paraId="4DEB9C49" w14:textId="62D76F63" w:rsidR="00223404" w:rsidRDefault="00223404" w:rsidP="004E2853">
      <w:pPr>
        <w:spacing w:line="360" w:lineRule="auto"/>
      </w:pPr>
    </w:p>
    <w:p w14:paraId="7DD9251E" w14:textId="033ED097" w:rsidR="00223404" w:rsidRDefault="00223404" w:rsidP="004E2853">
      <w:pPr>
        <w:spacing w:line="360" w:lineRule="auto"/>
      </w:pPr>
      <w:r>
        <w:t xml:space="preserve">The implications of the </w:t>
      </w:r>
      <w:r w:rsidR="006908BA">
        <w:t>germination</w:t>
      </w:r>
      <w:r>
        <w:t xml:space="preserve"> phase for the SAP field were very rich. </w:t>
      </w:r>
      <w:r w:rsidR="00C26668">
        <w:t>Many</w:t>
      </w:r>
      <w:r>
        <w:t xml:space="preserve"> papers sprang up with different theoretical lenses, from structuration theory (Jarzabkowski, 2008; Rouleau, 2005),</w:t>
      </w:r>
      <w:r w:rsidR="004C3AA3">
        <w:t xml:space="preserve"> to sensemaking (Balogun &amp; Johnson, 2004; Maitlis &amp; Lawrence, 2003; Rouleau, 2005</w:t>
      </w:r>
      <w:r w:rsidR="000F6247">
        <w:t>; Stensaker &amp; Falkenberg, 2007</w:t>
      </w:r>
      <w:r w:rsidR="004C3AA3">
        <w:t>),</w:t>
      </w:r>
      <w:r w:rsidR="009F006D">
        <w:t xml:space="preserve"> to information processing theory (Hodgkinson &amp; Clark, 2007),</w:t>
      </w:r>
      <w:r>
        <w:t xml:space="preserve"> to Heideggerian approaches (Chia &amp; Mackay, 2007</w:t>
      </w:r>
      <w:r w:rsidR="00C26668">
        <w:t>)</w:t>
      </w:r>
      <w:r w:rsidR="00F608F9">
        <w:t xml:space="preserve">, </w:t>
      </w:r>
      <w:r w:rsidR="004C3AA3">
        <w:t>Luhmanian systems theory (Hendry &amp; Seidl, 2003</w:t>
      </w:r>
      <w:r w:rsidR="00FF14CE">
        <w:t>; Seidl 2007</w:t>
      </w:r>
      <w:r w:rsidR="004C3AA3">
        <w:t>)</w:t>
      </w:r>
      <w:r w:rsidR="00F608F9">
        <w:t xml:space="preserve"> and evolutionary approaches (Salvato, 2003)</w:t>
      </w:r>
      <w:r w:rsidR="00C26668">
        <w:t xml:space="preserve">; </w:t>
      </w:r>
      <w:r>
        <w:t xml:space="preserve">methodological lenses from </w:t>
      </w:r>
      <w:r w:rsidR="00020897">
        <w:t>ethnography (Jarzabkowski, 2003</w:t>
      </w:r>
      <w:r w:rsidR="00020897" w:rsidRPr="00020897">
        <w:t>)</w:t>
      </w:r>
      <w:r w:rsidR="00020897">
        <w:t>, to</w:t>
      </w:r>
      <w:r w:rsidR="00020897" w:rsidRPr="00020897">
        <w:t xml:space="preserve"> </w:t>
      </w:r>
      <w:r>
        <w:t xml:space="preserve">discourse </w:t>
      </w:r>
      <w:r w:rsidR="004C3AA3">
        <w:t xml:space="preserve">analysis </w:t>
      </w:r>
      <w:r>
        <w:t>(Vaara et al, 20</w:t>
      </w:r>
      <w:r w:rsidR="009F006D">
        <w:t>04; Laine &amp; Vaara, 2007</w:t>
      </w:r>
      <w:r>
        <w:t>)</w:t>
      </w:r>
      <w:r w:rsidR="00CD30AF">
        <w:t>,</w:t>
      </w:r>
      <w:r w:rsidR="00020897">
        <w:t xml:space="preserve"> and</w:t>
      </w:r>
      <w:r>
        <w:t xml:space="preserve"> </w:t>
      </w:r>
      <w:r w:rsidR="00937E3A">
        <w:t>ethno-methodology (Samra-Fredericks, 2003)</w:t>
      </w:r>
      <w:r w:rsidR="00C26668">
        <w:t>;</w:t>
      </w:r>
      <w:r>
        <w:t xml:space="preserve"> and different objects of study, from </w:t>
      </w:r>
      <w:r w:rsidR="00630D1A">
        <w:t xml:space="preserve">the strategic role of </w:t>
      </w:r>
      <w:r>
        <w:t>middle managers (Balogun &amp; Johnson, 2004)</w:t>
      </w:r>
      <w:r w:rsidR="00630D1A">
        <w:t xml:space="preserve"> to the identity and subjectivity of different strategists</w:t>
      </w:r>
      <w:r>
        <w:t xml:space="preserve"> </w:t>
      </w:r>
      <w:r w:rsidR="00630D1A">
        <w:t xml:space="preserve">(Beech &amp; Johnson, 2005; Mantere, 2005; </w:t>
      </w:r>
      <w:r w:rsidR="00630D1A" w:rsidRPr="00E84087">
        <w:t>Laine</w:t>
      </w:r>
      <w:r w:rsidR="00630D1A">
        <w:t xml:space="preserve"> and</w:t>
      </w:r>
      <w:r w:rsidR="00630D1A" w:rsidRPr="00E84087">
        <w:t xml:space="preserve"> Vaara</w:t>
      </w:r>
      <w:r w:rsidR="00630D1A">
        <w:t xml:space="preserve">, 2007), </w:t>
      </w:r>
      <w:r>
        <w:t>to strategy workshops (Hodgkinson, Whittington, Johnson &amp; Schwarz, 2006</w:t>
      </w:r>
      <w:r w:rsidR="004C3AA3">
        <w:t>) and meetings (Jarzabkowski &amp; Seidl, 2008</w:t>
      </w:r>
      <w:r w:rsidR="00937E3A">
        <w:t>; Hoon, 2007</w:t>
      </w:r>
      <w:r>
        <w:t>)</w:t>
      </w:r>
      <w:r w:rsidR="00937E3A">
        <w:t>, to strategizing at the periphery (</w:t>
      </w:r>
      <w:r w:rsidR="009F4923">
        <w:t>Regnér</w:t>
      </w:r>
      <w:r w:rsidR="00937E3A">
        <w:t>, 2003)</w:t>
      </w:r>
      <w:r>
        <w:t>.</w:t>
      </w:r>
      <w:r w:rsidR="00937E3A">
        <w:t xml:space="preserve"> Many such theories, methodologies, and objects of study were either </w:t>
      </w:r>
      <w:r w:rsidR="00020897">
        <w:t xml:space="preserve">entirely </w:t>
      </w:r>
      <w:r w:rsidR="00937E3A">
        <w:t>new to</w:t>
      </w:r>
      <w:r w:rsidR="00020897">
        <w:t>,</w:t>
      </w:r>
      <w:r w:rsidR="00937E3A">
        <w:t xml:space="preserve"> or very rare within, the </w:t>
      </w:r>
      <w:r w:rsidR="00C26668">
        <w:t xml:space="preserve">traditional </w:t>
      </w:r>
      <w:r w:rsidR="00937E3A">
        <w:t xml:space="preserve">strategy field. </w:t>
      </w:r>
      <w:r w:rsidR="00C26668">
        <w:t>The work of differentiating SAP was under way.</w:t>
      </w:r>
    </w:p>
    <w:p w14:paraId="34311623" w14:textId="5A2B1820" w:rsidR="00E22C16" w:rsidRDefault="00E22C16" w:rsidP="004E2853">
      <w:pPr>
        <w:spacing w:line="360" w:lineRule="auto"/>
      </w:pPr>
    </w:p>
    <w:p w14:paraId="4249748B" w14:textId="57624C47" w:rsidR="00E22C16" w:rsidRDefault="00937E3A" w:rsidP="004E2853">
      <w:pPr>
        <w:spacing w:line="360" w:lineRule="auto"/>
      </w:pPr>
      <w:r>
        <w:t>Yet t</w:t>
      </w:r>
      <w:r w:rsidR="00E22C16">
        <w:t xml:space="preserve">his </w:t>
      </w:r>
      <w:r w:rsidR="006908BA">
        <w:t>germination</w:t>
      </w:r>
      <w:r w:rsidR="00E22C16">
        <w:t xml:space="preserve"> phase, characterised by agenda-seeking work</w:t>
      </w:r>
      <w:r w:rsidR="006354ED">
        <w:t xml:space="preserve">, </w:t>
      </w:r>
      <w:r>
        <w:t xml:space="preserve">also </w:t>
      </w:r>
      <w:r w:rsidR="006354ED">
        <w:t xml:space="preserve">drew to its natural close. </w:t>
      </w:r>
      <w:r w:rsidR="002C21FE">
        <w:t>Evidence</w:t>
      </w:r>
      <w:r w:rsidR="006354ED">
        <w:t xml:space="preserve"> that the field had gone beyond germination, </w:t>
      </w:r>
      <w:r>
        <w:t xml:space="preserve">with its attendant agenda-seeking work, </w:t>
      </w:r>
      <w:r w:rsidR="006354ED">
        <w:t xml:space="preserve">came in the form of extensions and criticisms that moved beyond solely differentiating from other strategy fields, to identifying or proposing new boundaries for SAP research. For example, </w:t>
      </w:r>
      <w:r w:rsidR="002C21FE">
        <w:t xml:space="preserve">in the </w:t>
      </w:r>
      <w:r w:rsidR="002C21FE" w:rsidRPr="00EC057F">
        <w:rPr>
          <w:i/>
          <w:iCs/>
        </w:rPr>
        <w:t>Human Relations</w:t>
      </w:r>
      <w:r w:rsidR="002C21FE">
        <w:t xml:space="preserve"> special issue, </w:t>
      </w:r>
      <w:r w:rsidR="006354ED">
        <w:t xml:space="preserve">Denis, Langley </w:t>
      </w:r>
      <w:r w:rsidR="00A23EFA">
        <w:t>and</w:t>
      </w:r>
      <w:r w:rsidR="006354ED">
        <w:t xml:space="preserve"> Rouleau (2007) pointed out the pluralism that characterises many aspects of strategy</w:t>
      </w:r>
      <w:r w:rsidR="006A416D">
        <w:t xml:space="preserve"> work</w:t>
      </w:r>
      <w:r w:rsidR="006354ED">
        <w:t xml:space="preserve">, while Chia </w:t>
      </w:r>
      <w:r w:rsidR="00A23EFA">
        <w:t>and</w:t>
      </w:r>
      <w:r w:rsidR="006354ED">
        <w:t xml:space="preserve"> Mackay (2007) emphasised the importance of going beyond </w:t>
      </w:r>
      <w:r w:rsidR="006B40DD">
        <w:t xml:space="preserve">the </w:t>
      </w:r>
      <w:r w:rsidR="006354ED">
        <w:t xml:space="preserve">micro-actions </w:t>
      </w:r>
      <w:r w:rsidR="006B40DD">
        <w:t xml:space="preserve">identified by Johnson et al (2003), </w:t>
      </w:r>
      <w:r w:rsidR="002C21FE">
        <w:t>to</w:t>
      </w:r>
      <w:r w:rsidR="006354ED">
        <w:t xml:space="preserve"> study the flow of experience within which strategy is socially accomplished. At the same time, the seedlings of SAP had grown </w:t>
      </w:r>
      <w:r w:rsidR="006B40DD">
        <w:t>sufficiently</w:t>
      </w:r>
      <w:r w:rsidR="006354ED">
        <w:t xml:space="preserve"> that </w:t>
      </w:r>
      <w:r w:rsidR="00BB4327">
        <w:t>the</w:t>
      </w:r>
      <w:r w:rsidR="006B40DD">
        <w:t>y were visible. The</w:t>
      </w:r>
      <w:r w:rsidR="00BB4327">
        <w:t xml:space="preserve"> field </w:t>
      </w:r>
      <w:r w:rsidR="006B40DD">
        <w:t>began to attract</w:t>
      </w:r>
      <w:r w:rsidR="006354ED">
        <w:t xml:space="preserve"> criticism</w:t>
      </w:r>
      <w:r w:rsidR="00BB4327">
        <w:t xml:space="preserve"> on the basis that it was a misinterpretation of existing process studies (e.g.</w:t>
      </w:r>
      <w:r w:rsidR="00B72976">
        <w:t>,</w:t>
      </w:r>
      <w:r w:rsidR="006354ED">
        <w:t xml:space="preserve"> Hodgkinson &amp; Wright</w:t>
      </w:r>
      <w:r w:rsidR="00BB4327">
        <w:t xml:space="preserve">, </w:t>
      </w:r>
      <w:r w:rsidR="006354ED">
        <w:t>2006</w:t>
      </w:r>
      <w:r w:rsidR="00BB4327">
        <w:t xml:space="preserve">), </w:t>
      </w:r>
      <w:r w:rsidR="006B40DD">
        <w:t xml:space="preserve">and </w:t>
      </w:r>
      <w:r w:rsidR="00BB4327">
        <w:t>that it was not radical enough in differentiating from traditional strategy research (e.g.</w:t>
      </w:r>
      <w:r w:rsidR="00B72976">
        <w:t>,</w:t>
      </w:r>
      <w:r w:rsidR="00BB4327">
        <w:t xml:space="preserve"> </w:t>
      </w:r>
      <w:r w:rsidR="006354ED">
        <w:t xml:space="preserve">Carter, Clegg </w:t>
      </w:r>
      <w:r w:rsidR="00BB4327">
        <w:t>&amp;</w:t>
      </w:r>
      <w:r w:rsidR="006354ED">
        <w:t xml:space="preserve"> Kornberger</w:t>
      </w:r>
      <w:r w:rsidR="00BB4327">
        <w:t xml:space="preserve">, </w:t>
      </w:r>
      <w:r w:rsidR="006354ED">
        <w:lastRenderedPageBreak/>
        <w:t>2008)</w:t>
      </w:r>
      <w:r w:rsidR="00BB4327">
        <w:t>. The field was no longer seeking an agenda, but rather, that agenda was being noticed and critiqued.</w:t>
      </w:r>
    </w:p>
    <w:p w14:paraId="276C988B" w14:textId="0C24DA20" w:rsidR="00BB4327" w:rsidRDefault="00BB4327" w:rsidP="004E2853">
      <w:pPr>
        <w:spacing w:line="360" w:lineRule="auto"/>
      </w:pPr>
    </w:p>
    <w:p w14:paraId="7CD0B7FE" w14:textId="09F85FC9" w:rsidR="00BB4327" w:rsidRDefault="00BE275D" w:rsidP="004E2853">
      <w:pPr>
        <w:spacing w:line="360" w:lineRule="auto"/>
      </w:pPr>
      <w:r w:rsidRPr="00CD30AF">
        <w:rPr>
          <w:b/>
        </w:rPr>
        <w:t>B</w:t>
      </w:r>
      <w:r w:rsidR="00BB4327" w:rsidRPr="00CD30AF">
        <w:rPr>
          <w:b/>
        </w:rPr>
        <w:t>lossoming</w:t>
      </w:r>
      <w:r w:rsidRPr="00CD30AF">
        <w:rPr>
          <w:b/>
        </w:rPr>
        <w:t xml:space="preserve"> (2008-2015</w:t>
      </w:r>
      <w:r w:rsidR="006B40DD" w:rsidRPr="00CD30AF">
        <w:rPr>
          <w:b/>
        </w:rPr>
        <w:t>/16</w:t>
      </w:r>
      <w:r w:rsidRPr="00CD30AF">
        <w:rPr>
          <w:b/>
        </w:rPr>
        <w:t>)</w:t>
      </w:r>
      <w:r w:rsidR="00BB4327" w:rsidRPr="00CD30AF">
        <w:rPr>
          <w:b/>
        </w:rPr>
        <w:t>.</w:t>
      </w:r>
      <w:r w:rsidR="00BB4327" w:rsidRPr="00CD30AF">
        <w:t xml:space="preserve"> </w:t>
      </w:r>
      <w:r w:rsidR="00C97B5B" w:rsidRPr="00CD30AF">
        <w:t xml:space="preserve">The publication of </w:t>
      </w:r>
      <w:r w:rsidR="00BB4327" w:rsidRPr="00CD30AF">
        <w:t>papers</w:t>
      </w:r>
      <w:r w:rsidR="00C97B5B" w:rsidRPr="00CD30AF">
        <w:t xml:space="preserve"> </w:t>
      </w:r>
      <w:r w:rsidR="002C21FE" w:rsidRPr="00CD30AF">
        <w:t>that began to critique</w:t>
      </w:r>
      <w:r w:rsidR="00C97B5B" w:rsidRPr="00CD30AF">
        <w:t xml:space="preserve"> SAP</w:t>
      </w:r>
      <w:r w:rsidR="00BB4327" w:rsidRPr="00CD30AF">
        <w:t xml:space="preserve">, </w:t>
      </w:r>
      <w:r w:rsidR="00CD30AF">
        <w:t>marked</w:t>
      </w:r>
      <w:r w:rsidR="00CD30AF" w:rsidRPr="00CD30AF">
        <w:t xml:space="preserve"> </w:t>
      </w:r>
      <w:r w:rsidRPr="00CD30AF">
        <w:t>a turning point</w:t>
      </w:r>
      <w:r w:rsidR="002C21FE" w:rsidRPr="00CD30AF">
        <w:t>. T</w:t>
      </w:r>
      <w:r w:rsidRPr="00CD30AF">
        <w:t>he</w:t>
      </w:r>
      <w:r>
        <w:t xml:space="preserve"> SAP field moved into a </w:t>
      </w:r>
      <w:r w:rsidR="002C21FE">
        <w:t>B</w:t>
      </w:r>
      <w:r w:rsidR="00BB4327">
        <w:t xml:space="preserve">lossoming </w:t>
      </w:r>
      <w:r>
        <w:t>phase</w:t>
      </w:r>
      <w:r w:rsidR="00C97B5B">
        <w:t xml:space="preserve">, </w:t>
      </w:r>
      <w:r w:rsidR="006B40DD">
        <w:t>characterized by a mass of blooms</w:t>
      </w:r>
      <w:r w:rsidR="0080345B">
        <w:t xml:space="preserve">, </w:t>
      </w:r>
      <w:r w:rsidR="009E1496">
        <w:t>i.e.,</w:t>
      </w:r>
      <w:r w:rsidR="00B4327B">
        <w:t xml:space="preserve"> </w:t>
      </w:r>
      <w:r w:rsidR="006B40DD">
        <w:t xml:space="preserve">papers. As </w:t>
      </w:r>
      <w:r w:rsidR="0077215E">
        <w:t>Figure</w:t>
      </w:r>
      <w:r w:rsidR="006B40DD">
        <w:t xml:space="preserve"> 1 shows, during this period, </w:t>
      </w:r>
      <w:r w:rsidR="00C26668">
        <w:t>w</w:t>
      </w:r>
      <w:r w:rsidR="00BB4327">
        <w:t>ith a set of frameworks from which to grow, critiques to respond to</w:t>
      </w:r>
      <w:r w:rsidR="00B36DA3">
        <w:t>, and a growing group of scholars doing work they labelled as SAP</w:t>
      </w:r>
      <w:r w:rsidR="006B40DD">
        <w:t>, publications proliferated</w:t>
      </w:r>
      <w:r w:rsidR="00C26668">
        <w:t>. T</w:t>
      </w:r>
      <w:r w:rsidR="00B36DA3">
        <w:t xml:space="preserve">he field now </w:t>
      </w:r>
      <w:r w:rsidR="00937E3A">
        <w:t xml:space="preserve">had sufficient roots to </w:t>
      </w:r>
      <w:r w:rsidR="00B36DA3">
        <w:t xml:space="preserve">move to </w:t>
      </w:r>
      <w:r w:rsidR="00C26668">
        <w:t xml:space="preserve">the </w:t>
      </w:r>
      <w:r w:rsidR="00B36DA3">
        <w:t>agenda-setting work</w:t>
      </w:r>
      <w:r w:rsidR="00C26668">
        <w:t xml:space="preserve"> of establishing and defending boundaries over what constituted SAP work, much of it by bringing that work to fruition in key publications that built upon and referenced the initial papers and each other.</w:t>
      </w:r>
      <w:r w:rsidR="00937E3A">
        <w:t xml:space="preserve"> </w:t>
      </w:r>
      <w:r w:rsidR="001F1269">
        <w:t>Thus multiple papers began to build substantive SAP contributions to everything from strategic planning (</w:t>
      </w:r>
      <w:r w:rsidR="00B72976">
        <w:t xml:space="preserve">e.g., </w:t>
      </w:r>
      <w:r w:rsidR="00EA3E29">
        <w:t xml:space="preserve">Abdallah &amp; Langley, 2014; </w:t>
      </w:r>
      <w:r w:rsidR="001F1269">
        <w:t xml:space="preserve">Jarzabkowski &amp; Balogun, 2009; Spee &amp; Jarzabkowski, 2011; Vaara </w:t>
      </w:r>
      <w:r w:rsidR="00EA3E29">
        <w:t>et al. 2010</w:t>
      </w:r>
      <w:r w:rsidR="001F1269">
        <w:t>), to detailed foci on the work of middle managers (</w:t>
      </w:r>
      <w:r w:rsidR="00B72976">
        <w:t xml:space="preserve">e.g., </w:t>
      </w:r>
      <w:r w:rsidR="001F1269">
        <w:t>Mantere, 2008</w:t>
      </w:r>
      <w:r w:rsidR="000F5D30">
        <w:t xml:space="preserve">; </w:t>
      </w:r>
      <w:r w:rsidR="00321189">
        <w:t xml:space="preserve">Rouleau &amp; Balogun, 2011; </w:t>
      </w:r>
      <w:r w:rsidR="00321189" w:rsidRPr="00321189">
        <w:t>Teulier &amp; Rouleau, 2013</w:t>
      </w:r>
      <w:r w:rsidR="001F1269">
        <w:t>), and their participation in strategy making (Mantere &amp; Vaara, 2008</w:t>
      </w:r>
      <w:r w:rsidR="00B7177B">
        <w:t>; Balogun</w:t>
      </w:r>
      <w:r w:rsidR="008F4609">
        <w:t xml:space="preserve"> et al</w:t>
      </w:r>
      <w:r w:rsidR="00B4327B">
        <w:t xml:space="preserve">, </w:t>
      </w:r>
      <w:r w:rsidR="00B7177B">
        <w:t>20</w:t>
      </w:r>
      <w:r w:rsidR="00B4327B">
        <w:t>11</w:t>
      </w:r>
      <w:r w:rsidR="001F1269">
        <w:t>)</w:t>
      </w:r>
      <w:r w:rsidR="00B7177B">
        <w:t xml:space="preserve"> as well as resistance to it </w:t>
      </w:r>
      <w:r w:rsidR="00B7177B" w:rsidRPr="00B7177B">
        <w:t>(McCabe, 2010; Ezzamel &amp; Willmott, 2008)</w:t>
      </w:r>
      <w:r w:rsidR="001F1269">
        <w:t xml:space="preserve"> to the </w:t>
      </w:r>
      <w:r w:rsidR="00DA490C">
        <w:t xml:space="preserve">strategic </w:t>
      </w:r>
      <w:r w:rsidR="001F1269">
        <w:t xml:space="preserve">role of front-line managers </w:t>
      </w:r>
      <w:r w:rsidR="000B496C">
        <w:t>(Balogun, Best &amp; Le, 2015</w:t>
      </w:r>
      <w:r w:rsidR="00F86F27">
        <w:t>)</w:t>
      </w:r>
      <w:r w:rsidR="00DA490C">
        <w:t>, consultants (</w:t>
      </w:r>
      <w:r w:rsidR="00DA490C" w:rsidRPr="00DA490C">
        <w:t>Nordqvist and Melin 2008</w:t>
      </w:r>
      <w:r w:rsidR="00DA490C">
        <w:t>) and regulators (</w:t>
      </w:r>
      <w:r w:rsidR="00DA490C" w:rsidRPr="00DA490C">
        <w:t>Jarzabkowski et al. 2009</w:t>
      </w:r>
      <w:r w:rsidR="00DA490C">
        <w:t xml:space="preserve">). From detailed emotional </w:t>
      </w:r>
      <w:r w:rsidR="00FF14CE">
        <w:t xml:space="preserve">dynamics </w:t>
      </w:r>
      <w:r w:rsidR="00DA490C">
        <w:t xml:space="preserve">(Liu &amp; Maitlis, 2014) and </w:t>
      </w:r>
      <w:r w:rsidR="00BF4941">
        <w:t>po</w:t>
      </w:r>
      <w:r w:rsidR="00FF14CE">
        <w:t xml:space="preserve">wer differentials </w:t>
      </w:r>
      <w:r w:rsidR="00DA490C">
        <w:t>(</w:t>
      </w:r>
      <w:r w:rsidR="00DA490C" w:rsidRPr="00DA490C">
        <w:t>Mueller et al. 2013</w:t>
      </w:r>
      <w:r w:rsidR="00DA490C">
        <w:t xml:space="preserve">; </w:t>
      </w:r>
      <w:r w:rsidR="00DA490C" w:rsidRPr="00DA490C">
        <w:t>Whittle et al 2014</w:t>
      </w:r>
      <w:r w:rsidR="009F006D">
        <w:t>; Dick &amp; Collings, 2014)</w:t>
      </w:r>
      <w:r w:rsidR="009E1496">
        <w:t xml:space="preserve"> </w:t>
      </w:r>
      <w:r w:rsidR="00DA1D17">
        <w:t xml:space="preserve">to the </w:t>
      </w:r>
      <w:r w:rsidR="00BF4941">
        <w:t>temporal and spatial dimensions of strategy work (Hydle, 2015; Kaplan and Orlikowski, 2013)</w:t>
      </w:r>
      <w:r w:rsidR="00B95C18">
        <w:t>, to the</w:t>
      </w:r>
      <w:r w:rsidR="00BF4941">
        <w:t xml:space="preserve"> strategic </w:t>
      </w:r>
      <w:r w:rsidR="00DA1D17">
        <w:t>role of strategy texts (</w:t>
      </w:r>
      <w:r w:rsidR="00B95C18">
        <w:t xml:space="preserve">Spee &amp; Jarzabkowski, 2011; </w:t>
      </w:r>
      <w:r w:rsidR="00DA1D17">
        <w:t>Vaara e</w:t>
      </w:r>
      <w:r w:rsidR="00BF4941">
        <w:t>t al., 2010)</w:t>
      </w:r>
      <w:r w:rsidR="00B95C18">
        <w:t>,</w:t>
      </w:r>
      <w:r w:rsidR="00BF4941">
        <w:t xml:space="preserve"> </w:t>
      </w:r>
      <w:r w:rsidR="00DA1D17">
        <w:t>tools (Jarzabkowski &amp; Kaplan, 2015</w:t>
      </w:r>
      <w:r w:rsidR="00BF4941">
        <w:t>; Kaplan, 2011</w:t>
      </w:r>
      <w:r w:rsidR="00DA1D17">
        <w:t xml:space="preserve">) and other </w:t>
      </w:r>
      <w:r w:rsidR="009E1496">
        <w:t>materials</w:t>
      </w:r>
      <w:r w:rsidR="00DA1D17">
        <w:t xml:space="preserve"> (</w:t>
      </w:r>
      <w:r w:rsidR="00DA1D17" w:rsidRPr="00DA1D17">
        <w:t>Jarzabkowski et al. 2013</w:t>
      </w:r>
      <w:r w:rsidR="00DA1D17">
        <w:t>; Werle &amp; Seidl, 2015</w:t>
      </w:r>
      <w:r w:rsidR="00B95C18">
        <w:t xml:space="preserve">), </w:t>
      </w:r>
      <w:r w:rsidR="00914C64">
        <w:t xml:space="preserve">it was evident that </w:t>
      </w:r>
      <w:r w:rsidR="00B95C18">
        <w:t>the SAP field was blooming.</w:t>
      </w:r>
    </w:p>
    <w:p w14:paraId="6D3990F2" w14:textId="547A8C3F" w:rsidR="0021007B" w:rsidRDefault="0021007B" w:rsidP="004E2853">
      <w:pPr>
        <w:spacing w:line="360" w:lineRule="auto"/>
      </w:pPr>
    </w:p>
    <w:p w14:paraId="5B798A33" w14:textId="498057D1" w:rsidR="0021007B" w:rsidRDefault="0021007B" w:rsidP="004E2853">
      <w:pPr>
        <w:spacing w:line="360" w:lineRule="auto"/>
      </w:pPr>
      <w:r>
        <w:t xml:space="preserve">In part, this blooming was facilitated by the agenda-setting work </w:t>
      </w:r>
      <w:r w:rsidR="001B36BA">
        <w:t xml:space="preserve">of some key special issues that </w:t>
      </w:r>
      <w:r>
        <w:t>direct</w:t>
      </w:r>
      <w:r w:rsidR="001B36BA">
        <w:t>ed</w:t>
      </w:r>
      <w:r>
        <w:t xml:space="preserve"> the SAP focus into important new avenues of research. For example, Balogun et al (2014) brought together a special issue that examined how sociomateriality, sensemaking and power shaped strategy making. Their editorial legitimated </w:t>
      </w:r>
      <w:r w:rsidR="00DF5CE7">
        <w:t>several</w:t>
      </w:r>
      <w:r>
        <w:t xml:space="preserve"> different </w:t>
      </w:r>
      <w:r w:rsidR="001B36BA">
        <w:t>discursive</w:t>
      </w:r>
      <w:r>
        <w:t xml:space="preserve"> lenses for studying </w:t>
      </w:r>
      <w:r w:rsidR="001B36BA">
        <w:t>SAP phenomena</w:t>
      </w:r>
      <w:r>
        <w:t xml:space="preserve">, from narrative </w:t>
      </w:r>
      <w:r w:rsidR="001B36BA">
        <w:t>t</w:t>
      </w:r>
      <w:r>
        <w:t>o</w:t>
      </w:r>
      <w:r w:rsidR="001B36BA">
        <w:t xml:space="preserve"> conversational to critical discourse analysis, </w:t>
      </w:r>
      <w:r w:rsidR="009E1496">
        <w:t>and</w:t>
      </w:r>
      <w:r w:rsidR="001B36BA">
        <w:t xml:space="preserve"> linked them to other key approaches</w:t>
      </w:r>
      <w:r w:rsidR="009E1496">
        <w:t>. The papers in the special issue expanded</w:t>
      </w:r>
      <w:r w:rsidR="001B36BA">
        <w:t xml:space="preserve"> the fiel</w:t>
      </w:r>
      <w:r w:rsidR="00096CE8">
        <w:t>d</w:t>
      </w:r>
      <w:r w:rsidR="006E07FE">
        <w:t>, for example providing</w:t>
      </w:r>
      <w:r w:rsidR="00096CE8">
        <w:t xml:space="preserve"> a more nuanced understanding of</w:t>
      </w:r>
      <w:r w:rsidR="006E07FE">
        <w:t xml:space="preserve"> </w:t>
      </w:r>
      <w:r w:rsidR="00096CE8">
        <w:t>how emotions (Liu &amp; Maitlis, 2014)</w:t>
      </w:r>
      <w:r w:rsidR="006E07FE">
        <w:t>,</w:t>
      </w:r>
      <w:r w:rsidR="003576F1">
        <w:t xml:space="preserve"> </w:t>
      </w:r>
      <w:r w:rsidR="003576F1" w:rsidRPr="003576F1">
        <w:t>displayed and discursively expressed during</w:t>
      </w:r>
      <w:r w:rsidR="003576F1">
        <w:t xml:space="preserve"> strategic </w:t>
      </w:r>
      <w:r w:rsidR="003576F1" w:rsidRPr="003576F1">
        <w:t>conversations</w:t>
      </w:r>
      <w:r w:rsidR="006E07FE">
        <w:t>,</w:t>
      </w:r>
      <w:r w:rsidR="00096CE8">
        <w:t xml:space="preserve"> influenced </w:t>
      </w:r>
      <w:r w:rsidR="006E07FE">
        <w:t>the</w:t>
      </w:r>
      <w:r w:rsidR="003576F1">
        <w:t xml:space="preserve"> </w:t>
      </w:r>
      <w:r w:rsidR="00096CE8">
        <w:t xml:space="preserve">strategies </w:t>
      </w:r>
      <w:r w:rsidR="004D6D25">
        <w:t>pursued</w:t>
      </w:r>
      <w:r w:rsidR="003576F1">
        <w:t xml:space="preserve"> within an organization</w:t>
      </w:r>
      <w:r w:rsidR="001B36BA">
        <w:t>.</w:t>
      </w:r>
      <w:r>
        <w:t xml:space="preserve"> </w:t>
      </w:r>
      <w:r w:rsidR="00F7708E">
        <w:t xml:space="preserve">Importantly, this special issue also </w:t>
      </w:r>
      <w:r w:rsidR="00F7708E">
        <w:lastRenderedPageBreak/>
        <w:t>began to explicitly incorporate power dynamics (</w:t>
      </w:r>
      <w:r w:rsidR="00B72976">
        <w:t xml:space="preserve">e.g., </w:t>
      </w:r>
      <w:r w:rsidR="00F7708E">
        <w:t xml:space="preserve">Hardy &amp; Thomas, 2014), an issue that had been critiqued as markedly absent from SAP research (Carter et al, 2008; McCabe, 2010; Mueller et al, 2013). </w:t>
      </w:r>
      <w:r w:rsidR="001B36BA">
        <w:t>At the same time,</w:t>
      </w:r>
      <w:r>
        <w:t xml:space="preserve"> Dameron, Le, </w:t>
      </w:r>
      <w:r w:rsidR="0095513F">
        <w:t>and</w:t>
      </w:r>
      <w:r>
        <w:t xml:space="preserve"> Lebaron, </w:t>
      </w:r>
      <w:r w:rsidR="001B36BA">
        <w:t>(</w:t>
      </w:r>
      <w:r>
        <w:t>2015</w:t>
      </w:r>
      <w:r w:rsidR="001B36BA">
        <w:t xml:space="preserve">) </w:t>
      </w:r>
      <w:r w:rsidR="00DF5CE7">
        <w:t>focused</w:t>
      </w:r>
      <w:r w:rsidR="00C042A2">
        <w:t xml:space="preserve"> on materiality, an increasingly important theme for the </w:t>
      </w:r>
      <w:r w:rsidR="006E07FE">
        <w:t xml:space="preserve">broader </w:t>
      </w:r>
      <w:r w:rsidR="00C042A2">
        <w:t>practice turn in management studies (</w:t>
      </w:r>
      <w:r w:rsidR="00B72976">
        <w:t xml:space="preserve">e.g., </w:t>
      </w:r>
      <w:r w:rsidR="00C042A2">
        <w:t>Jarzabkowski &amp; Pinch, 2013; Leonardi &amp; Barley, 2010; Orlikowki &amp; Scott, 2008)</w:t>
      </w:r>
      <w:r w:rsidR="00096CE8">
        <w:t>. Their</w:t>
      </w:r>
      <w:r w:rsidR="00C042A2">
        <w:t xml:space="preserve"> special issue</w:t>
      </w:r>
      <w:r w:rsidR="00096CE8">
        <w:t>,</w:t>
      </w:r>
      <w:r w:rsidR="00C042A2">
        <w:t xml:space="preserve"> comprising six empirical papers</w:t>
      </w:r>
      <w:r w:rsidR="00096CE8">
        <w:t>,</w:t>
      </w:r>
      <w:r w:rsidR="00C042A2">
        <w:t xml:space="preserve"> broadened the SAP focus to encompass the interplay </w:t>
      </w:r>
      <w:r w:rsidR="00096CE8">
        <w:t xml:space="preserve">between human bodies, strategy tools (Belmondo &amp; Sargis Roussel, 2015; </w:t>
      </w:r>
      <w:r w:rsidR="00096CE8" w:rsidRPr="00096CE8">
        <w:t xml:space="preserve">Paroutis, Franco </w:t>
      </w:r>
      <w:r w:rsidR="0095513F">
        <w:t>&amp;</w:t>
      </w:r>
      <w:r w:rsidR="00096CE8" w:rsidRPr="00096CE8">
        <w:t xml:space="preserve"> Papadopoulos</w:t>
      </w:r>
      <w:r w:rsidR="00096CE8">
        <w:t xml:space="preserve">, 2015) and other material and spatial arrangements (Demir, 2015; Jarzabkowski, Burke &amp; Spee, 2015; Werle &amp; Seidl, 2015) </w:t>
      </w:r>
      <w:r w:rsidR="00DF5CE7">
        <w:t>in</w:t>
      </w:r>
      <w:r w:rsidR="00096CE8">
        <w:t xml:space="preserve"> strategy making.</w:t>
      </w:r>
      <w:r w:rsidR="00F7708E">
        <w:t xml:space="preserve"> </w:t>
      </w:r>
    </w:p>
    <w:p w14:paraId="61CD91D6" w14:textId="4B0FE902" w:rsidR="00F0775D" w:rsidRDefault="00F0775D" w:rsidP="004E2853">
      <w:pPr>
        <w:spacing w:line="360" w:lineRule="auto"/>
      </w:pPr>
    </w:p>
    <w:p w14:paraId="7587F60C" w14:textId="20AF3AFA" w:rsidR="00F86F27" w:rsidRDefault="00F0775D" w:rsidP="004E2853">
      <w:pPr>
        <w:spacing w:line="360" w:lineRule="auto"/>
      </w:pPr>
      <w:r>
        <w:t xml:space="preserve">Importantly, </w:t>
      </w:r>
      <w:r w:rsidR="00096CE8">
        <w:t>during this phase of blooming</w:t>
      </w:r>
      <w:r>
        <w:t xml:space="preserve">, review papers </w:t>
      </w:r>
      <w:r w:rsidR="00096CE8">
        <w:t>were</w:t>
      </w:r>
      <w:r>
        <w:t xml:space="preserve"> developed</w:t>
      </w:r>
      <w:r w:rsidR="00096CE8">
        <w:t xml:space="preserve"> that summarised</w:t>
      </w:r>
      <w:r>
        <w:t xml:space="preserve"> the corpus of papers included in the SAP field, but also their weaknesses in developing the SAP agenda. For example, Jarzabkowski </w:t>
      </w:r>
      <w:r w:rsidR="00323229">
        <w:t>and</w:t>
      </w:r>
      <w:r>
        <w:t xml:space="preserve"> Spee (2009) noted that much SAP work focused upon the micro and meso levels of analysis</w:t>
      </w:r>
      <w:r w:rsidR="000A5416">
        <w:t xml:space="preserve"> inside organizations, rather than taking up the more radical challenge of studying actors outside organizations, or the extra-organizational implications of SAP work.</w:t>
      </w:r>
      <w:r w:rsidR="006B241A">
        <w:t xml:space="preserve"> Similarly, Golsorkhi et al. (2010: 13) stressed the need to explore the impact of the larger societal context on local strategy making: “</w:t>
      </w:r>
      <w:r w:rsidR="006B241A" w:rsidRPr="00C41E60">
        <w:rPr>
          <w:lang w:val="en-US"/>
        </w:rPr>
        <w:t xml:space="preserve">Whether we call it institutionalization, legitimation, naturalization, or normalization, there is a great deal of work still to be done to explain how widely-held assumptions about appropriate strategizing </w:t>
      </w:r>
      <w:r w:rsidR="006B241A">
        <w:rPr>
          <w:lang w:val="en-US"/>
        </w:rPr>
        <w:t xml:space="preserve">methods </w:t>
      </w:r>
      <w:r w:rsidR="006B241A" w:rsidRPr="00C41E60">
        <w:rPr>
          <w:lang w:val="en-US"/>
        </w:rPr>
        <w:t>influence what is actually done in organizations, and how these activities, then, reproduce or at times transform prevailing understandings and practices</w:t>
      </w:r>
      <w:r w:rsidR="006B241A">
        <w:rPr>
          <w:lang w:val="en-US"/>
        </w:rPr>
        <w:t>”</w:t>
      </w:r>
      <w:r w:rsidR="000A5416">
        <w:t xml:space="preserve"> </w:t>
      </w:r>
      <w:r w:rsidR="00DA7092">
        <w:t xml:space="preserve">(see also Suddaby et al, 2013). </w:t>
      </w:r>
      <w:r w:rsidR="000A5416">
        <w:t xml:space="preserve">Vaara and Whittington (2012) </w:t>
      </w:r>
      <w:r w:rsidR="006B241A">
        <w:t>in turn</w:t>
      </w:r>
      <w:r w:rsidR="006E07FE">
        <w:t>, critically reviewed</w:t>
      </w:r>
      <w:r w:rsidR="000A5416">
        <w:t xml:space="preserve"> </w:t>
      </w:r>
      <w:r w:rsidR="006E07FE">
        <w:t xml:space="preserve">gaps in </w:t>
      </w:r>
      <w:r w:rsidR="00AD0ED0">
        <w:t xml:space="preserve">SAP </w:t>
      </w:r>
      <w:r w:rsidR="00616476">
        <w:t>scholarship</w:t>
      </w:r>
      <w:r w:rsidR="006E07FE">
        <w:t xml:space="preserve">, from the institutional dimensions of strategizing, </w:t>
      </w:r>
      <w:r w:rsidR="00616476">
        <w:t>to</w:t>
      </w:r>
      <w:r w:rsidR="001F1269">
        <w:t xml:space="preserve"> </w:t>
      </w:r>
      <w:r w:rsidR="006E07FE">
        <w:t xml:space="preserve">insufficient </w:t>
      </w:r>
      <w:r w:rsidR="001F1269">
        <w:t xml:space="preserve">focus upon agency, materiality, and strategy emergence. These agenda-setting pieces </w:t>
      </w:r>
      <w:r w:rsidR="00DF5CE7">
        <w:t xml:space="preserve">did important political work, enabling field participants to </w:t>
      </w:r>
      <w:r w:rsidR="001520FF">
        <w:t xml:space="preserve">critically </w:t>
      </w:r>
      <w:r w:rsidR="004E793A">
        <w:t>assess</w:t>
      </w:r>
      <w:r w:rsidR="001F1269">
        <w:t xml:space="preserve"> their own work</w:t>
      </w:r>
      <w:r w:rsidR="00F86F27">
        <w:t xml:space="preserve"> </w:t>
      </w:r>
      <w:r w:rsidR="00DA7092">
        <w:t>and</w:t>
      </w:r>
      <w:r w:rsidR="00DF5CE7">
        <w:t xml:space="preserve"> attract others who could address some of the gaps</w:t>
      </w:r>
      <w:r w:rsidR="00F86F27">
        <w:t xml:space="preserve">. </w:t>
      </w:r>
    </w:p>
    <w:p w14:paraId="506B7333" w14:textId="77777777" w:rsidR="00F86F27" w:rsidRDefault="00F86F27" w:rsidP="004E2853">
      <w:pPr>
        <w:spacing w:line="360" w:lineRule="auto"/>
      </w:pPr>
    </w:p>
    <w:p w14:paraId="284EF8D7" w14:textId="4592B8A9" w:rsidR="00DF18B1" w:rsidRDefault="00F86F27" w:rsidP="004E2853">
      <w:pPr>
        <w:spacing w:line="360" w:lineRule="auto"/>
      </w:pPr>
      <w:r>
        <w:t>Such critical reflection enabled some of the early buds to be re-examined</w:t>
      </w:r>
      <w:r w:rsidR="00E93F82">
        <w:t>, cultivated, or</w:t>
      </w:r>
      <w:r>
        <w:t xml:space="preserve"> removed, to encourage more robust growth. </w:t>
      </w:r>
      <w:r w:rsidR="00E93F82">
        <w:t xml:space="preserve">For example, </w:t>
      </w:r>
      <w:r w:rsidR="0053171D">
        <w:t>work began to focus</w:t>
      </w:r>
      <w:r w:rsidR="00E93F82">
        <w:t xml:space="preserve"> upon a fourth P, considering strategy as a profession (Whittington, Cailluet &amp; Yasak-Douglas, 2011)</w:t>
      </w:r>
      <w:r w:rsidR="0053171D">
        <w:t>. At the same time,</w:t>
      </w:r>
      <w:r>
        <w:t xml:space="preserve"> the term micro strategy from 2003, initially raised as problematic by Chia </w:t>
      </w:r>
      <w:r w:rsidR="00323229">
        <w:t xml:space="preserve">and </w:t>
      </w:r>
      <w:r>
        <w:t>Mackay (2007)</w:t>
      </w:r>
      <w:r w:rsidR="00616476">
        <w:t>,</w:t>
      </w:r>
      <w:r>
        <w:t xml:space="preserve"> was </w:t>
      </w:r>
      <w:r w:rsidR="0070712E">
        <w:t>further critiqued</w:t>
      </w:r>
      <w:r>
        <w:t xml:space="preserve"> by Seidl </w:t>
      </w:r>
      <w:r w:rsidR="0095513F">
        <w:t>and</w:t>
      </w:r>
      <w:r>
        <w:t xml:space="preserve"> Whittington (2014</w:t>
      </w:r>
      <w:r w:rsidR="00AD0ED0">
        <w:t>: 1408</w:t>
      </w:r>
      <w:r>
        <w:t>)</w:t>
      </w:r>
      <w:r w:rsidR="00AD0ED0">
        <w:t xml:space="preserve">, who highlighted that the focus on micro activities associated with the term carried the danger of “micro-isolationism”. They wrote: </w:t>
      </w:r>
      <w:r w:rsidR="00DF18B1">
        <w:t xml:space="preserve">“Fascination with the detailed understanding of local </w:t>
      </w:r>
      <w:r w:rsidR="00DF18B1">
        <w:lastRenderedPageBreak/>
        <w:t>praxis can produce what we term ‘micro-isolationism’, whereby a local empirical instance is interpreted wholly in terms of what is evidently present, cut off from the larger phenomena that make it possible”.</w:t>
      </w:r>
      <w:r w:rsidR="00CA0045">
        <w:t xml:space="preserve"> Increasingly, the </w:t>
      </w:r>
      <w:r w:rsidR="00100362">
        <w:t>agenda-seeking definitional work done in the germination phase was being refined through agenda-setting work</w:t>
      </w:r>
      <w:r w:rsidR="00F7708E">
        <w:t>. This work</w:t>
      </w:r>
      <w:r w:rsidR="00100362">
        <w:t xml:space="preserve"> would, eventually, recast micro as an inappropriate term that constrained the scope of the SAP agenda, even as scholars acknowledged its convenience as a non-theoretical word for those </w:t>
      </w:r>
      <w:r w:rsidR="0070712E">
        <w:t>less versed</w:t>
      </w:r>
      <w:r w:rsidR="00100362">
        <w:t xml:space="preserve"> in practice theorisation</w:t>
      </w:r>
      <w:r w:rsidR="00CE4E54">
        <w:t xml:space="preserve"> (see Nicolini, 2016)</w:t>
      </w:r>
      <w:r w:rsidR="00100362">
        <w:t xml:space="preserve">. </w:t>
      </w:r>
    </w:p>
    <w:p w14:paraId="62618CF6" w14:textId="5369B2AD" w:rsidR="00100362" w:rsidRDefault="00100362" w:rsidP="004E2853">
      <w:pPr>
        <w:spacing w:line="360" w:lineRule="auto"/>
      </w:pPr>
    </w:p>
    <w:p w14:paraId="18F8739D" w14:textId="1CAEC6FF" w:rsidR="00100362" w:rsidRDefault="00100362" w:rsidP="004E2853">
      <w:pPr>
        <w:spacing w:line="360" w:lineRule="auto"/>
      </w:pPr>
      <w:r>
        <w:t>This blossoming phase began to draw to a close as the proliferation of papers, and the focus on practices</w:t>
      </w:r>
      <w:r w:rsidR="00CE4E54">
        <w:t>,</w:t>
      </w:r>
      <w:r>
        <w:t xml:space="preserve"> led to efforts to appropriate the term</w:t>
      </w:r>
      <w:r w:rsidR="00CE4E54">
        <w:t xml:space="preserve"> by those outside the field (e.g.</w:t>
      </w:r>
      <w:r w:rsidR="00B72976">
        <w:t>,</w:t>
      </w:r>
      <w:r w:rsidR="00CE4E54">
        <w:t xml:space="preserve"> Bromiley &amp; Rau, 2016). SAP scholars, while beginning to turn a critical eye on their own scholarship, </w:t>
      </w:r>
      <w:r w:rsidR="0070712E">
        <w:t>rapidly</w:t>
      </w:r>
      <w:r w:rsidR="00CE4E54">
        <w:t xml:space="preserve"> dismiss these attempts</w:t>
      </w:r>
      <w:r w:rsidR="00C23FCD">
        <w:t xml:space="preserve">. </w:t>
      </w:r>
      <w:bookmarkStart w:id="6" w:name="_Hlk92996104"/>
      <w:r w:rsidR="00C23FCD">
        <w:t xml:space="preserve">Lacking a comprehensive grasp of </w:t>
      </w:r>
      <w:r w:rsidR="00CE4E54">
        <w:t xml:space="preserve">the core </w:t>
      </w:r>
      <w:r w:rsidR="00E720AD">
        <w:t>meta-</w:t>
      </w:r>
      <w:r w:rsidR="00CE4E54">
        <w:t>frameworks of the SAP agenda</w:t>
      </w:r>
      <w:r w:rsidR="00E93F82">
        <w:t xml:space="preserve"> </w:t>
      </w:r>
      <w:r w:rsidR="00C23FCD">
        <w:t xml:space="preserve">and </w:t>
      </w:r>
      <w:r w:rsidR="00CE4E54">
        <w:t>the considerable body of work that it had spawned</w:t>
      </w:r>
      <w:r w:rsidR="00616476">
        <w:t xml:space="preserve"> </w:t>
      </w:r>
      <w:r w:rsidR="00E720AD">
        <w:t>(Jarzabkowski, Kaplan, Seidl &amp; Whittington, 2016</w:t>
      </w:r>
      <w:r w:rsidR="00351418">
        <w:t>a, b</w:t>
      </w:r>
      <w:r w:rsidR="00E720AD">
        <w:t>)</w:t>
      </w:r>
      <w:r w:rsidR="00C23FCD">
        <w:t>, these efforts at appropriation failed to gain traction</w:t>
      </w:r>
      <w:r w:rsidR="00CE4E54">
        <w:t>.</w:t>
      </w:r>
      <w:bookmarkEnd w:id="6"/>
      <w:r w:rsidR="00CE4E54">
        <w:t xml:space="preserve"> Such confidence in identifying the type of work that lay within the SAP domain marked a turning point </w:t>
      </w:r>
      <w:r w:rsidR="00E720AD">
        <w:t>as the field shifted from blossoming to harvesting</w:t>
      </w:r>
      <w:r w:rsidR="00CE4E54">
        <w:t>.</w:t>
      </w:r>
    </w:p>
    <w:p w14:paraId="512BFB53" w14:textId="1F5574DF" w:rsidR="00E720AD" w:rsidRDefault="00E720AD" w:rsidP="004E2853">
      <w:pPr>
        <w:spacing w:line="360" w:lineRule="auto"/>
      </w:pPr>
    </w:p>
    <w:p w14:paraId="3E098D31" w14:textId="0508F036" w:rsidR="0053171D" w:rsidRDefault="00C23FCD" w:rsidP="004E2853">
      <w:pPr>
        <w:spacing w:line="360" w:lineRule="auto"/>
      </w:pPr>
      <w:r w:rsidRPr="001B25AF">
        <w:rPr>
          <w:b/>
          <w:bCs/>
        </w:rPr>
        <w:t>Harvesting</w:t>
      </w:r>
      <w:r w:rsidR="00E720AD" w:rsidRPr="001B25AF">
        <w:rPr>
          <w:b/>
          <w:bCs/>
        </w:rPr>
        <w:t xml:space="preserve"> (201</w:t>
      </w:r>
      <w:r w:rsidR="0070712E">
        <w:rPr>
          <w:b/>
          <w:bCs/>
        </w:rPr>
        <w:t>5/1</w:t>
      </w:r>
      <w:r w:rsidR="00E720AD" w:rsidRPr="001B25AF">
        <w:rPr>
          <w:b/>
          <w:bCs/>
        </w:rPr>
        <w:t>6-</w:t>
      </w:r>
      <w:r w:rsidR="007F5783" w:rsidRPr="001B25AF">
        <w:rPr>
          <w:b/>
          <w:bCs/>
        </w:rPr>
        <w:t>2020/</w:t>
      </w:r>
      <w:r w:rsidR="00E720AD" w:rsidRPr="001B25AF">
        <w:rPr>
          <w:b/>
          <w:bCs/>
        </w:rPr>
        <w:t>2</w:t>
      </w:r>
      <w:r w:rsidR="00F93B7A" w:rsidRPr="001B25AF">
        <w:rPr>
          <w:b/>
          <w:bCs/>
        </w:rPr>
        <w:t>1</w:t>
      </w:r>
      <w:r w:rsidR="00E720AD" w:rsidRPr="001B25AF">
        <w:rPr>
          <w:b/>
          <w:bCs/>
        </w:rPr>
        <w:t>)</w:t>
      </w:r>
      <w:r w:rsidRPr="001B25AF">
        <w:rPr>
          <w:b/>
          <w:bCs/>
        </w:rPr>
        <w:t>.</w:t>
      </w:r>
      <w:r>
        <w:t xml:space="preserve"> In the harvesting phase</w:t>
      </w:r>
      <w:r w:rsidR="00E720AD">
        <w:t xml:space="preserve">, SAP scholars were able to gather </w:t>
      </w:r>
      <w:r w:rsidR="00E720AD" w:rsidRPr="00E720AD">
        <w:t>the fruits of the</w:t>
      </w:r>
      <w:r w:rsidR="00E720AD">
        <w:t>ir increasingly</w:t>
      </w:r>
      <w:r w:rsidR="00E720AD" w:rsidRPr="00E720AD">
        <w:t xml:space="preserve"> mature field</w:t>
      </w:r>
      <w:r w:rsidR="00E720AD">
        <w:t>. This phase was characterised by agenda-confirming work</w:t>
      </w:r>
      <w:r>
        <w:t xml:space="preserve">. Rather </w:t>
      </w:r>
      <w:r w:rsidR="00E720AD">
        <w:t>than explaining</w:t>
      </w:r>
      <w:r>
        <w:t xml:space="preserve">, </w:t>
      </w:r>
      <w:r w:rsidR="00E720AD">
        <w:t>developing</w:t>
      </w:r>
      <w:r w:rsidR="004469FE">
        <w:t>,</w:t>
      </w:r>
      <w:r w:rsidR="00E720AD">
        <w:t xml:space="preserve"> </w:t>
      </w:r>
      <w:r>
        <w:t xml:space="preserve">or justifying </w:t>
      </w:r>
      <w:r w:rsidR="00E720AD" w:rsidRPr="00E720AD">
        <w:t xml:space="preserve">SAP </w:t>
      </w:r>
      <w:r w:rsidR="00E720AD">
        <w:t xml:space="preserve">concepts and approaches, scholars </w:t>
      </w:r>
      <w:r w:rsidR="0070712E">
        <w:t>drew</w:t>
      </w:r>
      <w:r w:rsidR="00E720AD">
        <w:t xml:space="preserve"> on </w:t>
      </w:r>
      <w:r w:rsidR="0053171D">
        <w:t xml:space="preserve">prior </w:t>
      </w:r>
      <w:r>
        <w:t xml:space="preserve">SAP </w:t>
      </w:r>
      <w:r w:rsidR="00E720AD">
        <w:t>work to</w:t>
      </w:r>
      <w:r w:rsidR="00E720AD" w:rsidRPr="00E720AD">
        <w:t xml:space="preserve"> contribute to specific phenomena and</w:t>
      </w:r>
      <w:r w:rsidR="00E720AD">
        <w:t xml:space="preserve"> connect with existing</w:t>
      </w:r>
      <w:r w:rsidR="00E720AD" w:rsidRPr="00E720AD">
        <w:t xml:space="preserve"> theories</w:t>
      </w:r>
      <w:r w:rsidR="00E720AD">
        <w:t xml:space="preserve">. </w:t>
      </w:r>
      <w:r w:rsidR="0053171D">
        <w:t>This phase showed two key developments</w:t>
      </w:r>
      <w:r w:rsidR="00CC6D84">
        <w:t>;</w:t>
      </w:r>
      <w:r w:rsidR="0053171D">
        <w:t xml:space="preserve"> </w:t>
      </w:r>
      <w:r w:rsidR="009A6FB7">
        <w:t>a</w:t>
      </w:r>
      <w:r w:rsidR="0053171D">
        <w:t xml:space="preserve"> taken-for-granted use of SAP concepts to address </w:t>
      </w:r>
      <w:r>
        <w:t xml:space="preserve">questions </w:t>
      </w:r>
      <w:r w:rsidR="0053171D">
        <w:t xml:space="preserve">in strategy and organization scholarship, and collaborations </w:t>
      </w:r>
      <w:r w:rsidR="00C11363">
        <w:t>between</w:t>
      </w:r>
      <w:r w:rsidR="0053171D">
        <w:t xml:space="preserve"> SAP scholars </w:t>
      </w:r>
      <w:r w:rsidR="00C11363">
        <w:t>and those in</w:t>
      </w:r>
      <w:r w:rsidR="0053171D">
        <w:t xml:space="preserve"> adjacent theoretical areas.</w:t>
      </w:r>
    </w:p>
    <w:p w14:paraId="1C4441B6" w14:textId="0199B41E" w:rsidR="0053171D" w:rsidRDefault="0053171D" w:rsidP="004E2853">
      <w:pPr>
        <w:spacing w:line="360" w:lineRule="auto"/>
      </w:pPr>
    </w:p>
    <w:p w14:paraId="009FA3F1" w14:textId="54360D58" w:rsidR="0053171D" w:rsidRDefault="0053171D" w:rsidP="004E2853">
      <w:pPr>
        <w:spacing w:line="360" w:lineRule="auto"/>
      </w:pPr>
      <w:r>
        <w:t xml:space="preserve">First, the corpus of papers drawing upon or referencing the SAP field continued to proliferate. However, these papers no longer </w:t>
      </w:r>
      <w:r w:rsidR="006C00D6">
        <w:t>engaged in</w:t>
      </w:r>
      <w:r w:rsidR="00AE14C4">
        <w:t xml:space="preserve"> extensive explanations of what SAP was, or why they took the practice turn. Rather, </w:t>
      </w:r>
      <w:r w:rsidR="00CC6D84">
        <w:t xml:space="preserve">the term strategizing, the focus on people doing strategy work, their practices, and the flow of strategy making were taken-for-granted </w:t>
      </w:r>
      <w:r w:rsidR="00C11363">
        <w:t>analytic</w:t>
      </w:r>
      <w:r w:rsidR="00CC6D84">
        <w:t xml:space="preserve"> objects of study. </w:t>
      </w:r>
      <w:r w:rsidR="00616476">
        <w:t xml:space="preserve">In </w:t>
      </w:r>
      <w:r w:rsidR="00CC6D84">
        <w:t xml:space="preserve">this </w:t>
      </w:r>
      <w:r w:rsidR="00616476">
        <w:t>harvesting phase</w:t>
      </w:r>
      <w:r w:rsidR="00CC6D84">
        <w:t xml:space="preserve">, </w:t>
      </w:r>
      <w:r w:rsidR="006C00D6">
        <w:t>scholars</w:t>
      </w:r>
      <w:r w:rsidR="00CC6D84">
        <w:t xml:space="preserve"> examine</w:t>
      </w:r>
      <w:r w:rsidR="00C11363">
        <w:t>d</w:t>
      </w:r>
      <w:r w:rsidR="00CC6D84">
        <w:t xml:space="preserve"> phenomena, not</w:t>
      </w:r>
      <w:r w:rsidR="004F7267">
        <w:t xml:space="preserve"> </w:t>
      </w:r>
      <w:r w:rsidR="00CC6D84">
        <w:t xml:space="preserve">because they were SAP-oriented, </w:t>
      </w:r>
      <w:r w:rsidR="006C00D6">
        <w:t>but because a SAP lens could shed light upon them</w:t>
      </w:r>
      <w:r w:rsidR="00C520D6">
        <w:t xml:space="preserve">. Importantly, these papers also began to address some of the critiques raised from the agenda-setting work of the blossoming phase. For example, increasingly studies went beyond the organization, drawing upon the power of a practice approach to explain large-scale </w:t>
      </w:r>
      <w:r w:rsidR="00C520D6">
        <w:lastRenderedPageBreak/>
        <w:t>phenomena</w:t>
      </w:r>
      <w:r w:rsidR="004F7267">
        <w:t xml:space="preserve"> (Nicolini, 2016)</w:t>
      </w:r>
      <w:r w:rsidR="00C520D6">
        <w:t xml:space="preserve">, </w:t>
      </w:r>
      <w:r w:rsidR="00C75FF0">
        <w:t>to examine the</w:t>
      </w:r>
      <w:r w:rsidR="00C520D6">
        <w:t xml:space="preserve"> competitive dynamics of an entire global industry (Jarzabkowski &amp; Bednarek, 2018), cross-sector collaboration (Deken et al, 2018; Seidl &amp; Werle, 2018), </w:t>
      </w:r>
      <w:r w:rsidR="00616476">
        <w:t xml:space="preserve">and </w:t>
      </w:r>
      <w:r w:rsidR="00C520D6">
        <w:t>strategizing in extra-organizational, non-market contexts (Sorsa &amp; Vaara, 2020)</w:t>
      </w:r>
      <w:r w:rsidR="00616476">
        <w:t>. Studies also began examining the</w:t>
      </w:r>
      <w:r w:rsidR="00C520D6">
        <w:t xml:space="preserve"> evolution of the strategy profession (Whittington, 2019)</w:t>
      </w:r>
      <w:r w:rsidR="00A65219">
        <w:t xml:space="preserve"> and the emergence of Open Strategy as a new approach to strategy work (Hautz et al., 2017; Seidl et al. 2019)</w:t>
      </w:r>
      <w:r w:rsidR="00C520D6">
        <w:t xml:space="preserve">. </w:t>
      </w:r>
      <w:r w:rsidR="004F7267">
        <w:t>Additionally</w:t>
      </w:r>
      <w:r w:rsidR="00C520D6">
        <w:t>, issues of agency and strategy emergence were increasingly addressed,</w:t>
      </w:r>
      <w:r w:rsidR="006C00D6">
        <w:t xml:space="preserve"> </w:t>
      </w:r>
      <w:r w:rsidR="00C520D6">
        <w:t>such as</w:t>
      </w:r>
      <w:r w:rsidR="00CC6D84">
        <w:t xml:space="preserve"> how people</w:t>
      </w:r>
      <w:r w:rsidR="00C520D6">
        <w:t>,</w:t>
      </w:r>
      <w:r w:rsidR="00CC6D84">
        <w:t xml:space="preserve"> </w:t>
      </w:r>
      <w:r w:rsidR="00C520D6">
        <w:t>including those not usually studied as strategic actors (Pet</w:t>
      </w:r>
      <w:r w:rsidR="0089142B">
        <w:t>t</w:t>
      </w:r>
      <w:r w:rsidR="00C520D6">
        <w:t>it &amp; Crossnan, 2020)</w:t>
      </w:r>
      <w:r w:rsidR="004F7267">
        <w:t>,</w:t>
      </w:r>
      <w:r w:rsidR="00C520D6">
        <w:t xml:space="preserve"> </w:t>
      </w:r>
      <w:r w:rsidR="00CC6D84">
        <w:t xml:space="preserve">and </w:t>
      </w:r>
      <w:r w:rsidR="00C520D6">
        <w:t xml:space="preserve">their </w:t>
      </w:r>
      <w:r w:rsidR="00CC6D84">
        <w:t>practices become strategic (</w:t>
      </w:r>
      <w:r w:rsidR="00AD6FC6">
        <w:t>e.g.,</w:t>
      </w:r>
      <w:r w:rsidR="00CC6D84">
        <w:t xml:space="preserve"> Mantere &amp; </w:t>
      </w:r>
      <w:r w:rsidR="005F20C8">
        <w:t>Whittington</w:t>
      </w:r>
      <w:r w:rsidR="00CC6D84">
        <w:t>, 2020; Gond, Cabantous &amp; Krikorian, 2018</w:t>
      </w:r>
      <w:r w:rsidR="009661E8">
        <w:t>; Hengst, Jarzabkowski, Hoegl &amp; Muthuel, 2020</w:t>
      </w:r>
      <w:r w:rsidR="00CC6D84">
        <w:t>)</w:t>
      </w:r>
      <w:r w:rsidR="00C520D6">
        <w:t>.</w:t>
      </w:r>
      <w:r w:rsidR="00CC6D84">
        <w:t xml:space="preserve"> </w:t>
      </w:r>
      <w:r w:rsidR="009661E8">
        <w:t xml:space="preserve">At the same time, SAP scholars </w:t>
      </w:r>
      <w:r w:rsidR="004F7267">
        <w:t xml:space="preserve">re-visited </w:t>
      </w:r>
      <w:r w:rsidR="009661E8">
        <w:t xml:space="preserve">old questions, such as the relationship between strategy and structure, </w:t>
      </w:r>
      <w:r w:rsidR="0013407B">
        <w:t>strategy and design thinking,</w:t>
      </w:r>
      <w:r w:rsidR="009661E8">
        <w:t xml:space="preserve"> </w:t>
      </w:r>
      <w:r w:rsidR="005E6535">
        <w:t xml:space="preserve">strategy formulation, and </w:t>
      </w:r>
      <w:r w:rsidR="005535FB">
        <w:t>planned and emergent strategy</w:t>
      </w:r>
      <w:r w:rsidR="004F7267">
        <w:t>,</w:t>
      </w:r>
      <w:r w:rsidR="009661E8">
        <w:t xml:space="preserve"> </w:t>
      </w:r>
      <w:r w:rsidR="0013407B">
        <w:t xml:space="preserve">bringing new and dynamic insights </w:t>
      </w:r>
      <w:r w:rsidR="009661E8">
        <w:t xml:space="preserve">through </w:t>
      </w:r>
      <w:r w:rsidR="0013407B">
        <w:t xml:space="preserve">the application of </w:t>
      </w:r>
      <w:r w:rsidR="009661E8">
        <w:t>a practice lens (</w:t>
      </w:r>
      <w:r w:rsidR="00AD6FC6">
        <w:t>e.g.,</w:t>
      </w:r>
      <w:r w:rsidR="009661E8">
        <w:t xml:space="preserve"> Jarzabkowski, Le &amp; Balogun, 2019</w:t>
      </w:r>
      <w:r w:rsidR="0013407B">
        <w:t>; Knight, Daymond &amp; Paroutis, 2020</w:t>
      </w:r>
      <w:r w:rsidR="005535FB">
        <w:t xml:space="preserve">; Mirabeau et al. </w:t>
      </w:r>
      <w:r w:rsidR="00994FA3">
        <w:t>2018</w:t>
      </w:r>
      <w:r w:rsidR="005E6535">
        <w:t>; Spee &amp; Jarzabkowski, 2017</w:t>
      </w:r>
      <w:r w:rsidR="009661E8">
        <w:t>).</w:t>
      </w:r>
      <w:r w:rsidR="006C00D6">
        <w:t xml:space="preserve"> </w:t>
      </w:r>
      <w:r w:rsidR="009661E8">
        <w:t xml:space="preserve">The </w:t>
      </w:r>
      <w:r w:rsidR="0013407B">
        <w:t>concepts of the SAP field were</w:t>
      </w:r>
      <w:r w:rsidR="009661E8">
        <w:t xml:space="preserve"> </w:t>
      </w:r>
      <w:r w:rsidR="0013407B">
        <w:t xml:space="preserve">clearly </w:t>
      </w:r>
      <w:r w:rsidR="009661E8">
        <w:t xml:space="preserve">ripe </w:t>
      </w:r>
      <w:r w:rsidR="0013407B">
        <w:t xml:space="preserve">for use in </w:t>
      </w:r>
      <w:r w:rsidR="001164B1">
        <w:t xml:space="preserve">examining </w:t>
      </w:r>
      <w:r w:rsidR="0013407B">
        <w:t xml:space="preserve">multiple </w:t>
      </w:r>
      <w:r w:rsidR="001164B1">
        <w:t>different issues</w:t>
      </w:r>
      <w:r w:rsidR="0013407B">
        <w:t>.</w:t>
      </w:r>
    </w:p>
    <w:p w14:paraId="667C65B2" w14:textId="77777777" w:rsidR="0053171D" w:rsidRDefault="0053171D" w:rsidP="004E2853">
      <w:pPr>
        <w:spacing w:line="360" w:lineRule="auto"/>
      </w:pPr>
    </w:p>
    <w:p w14:paraId="1A43C60F" w14:textId="49AA5743" w:rsidR="002302A1" w:rsidRDefault="0013407B" w:rsidP="004E2853">
      <w:pPr>
        <w:spacing w:line="360" w:lineRule="auto"/>
      </w:pPr>
      <w:r w:rsidRPr="001B7C59">
        <w:t xml:space="preserve">Second, </w:t>
      </w:r>
      <w:r w:rsidR="00416FB6">
        <w:t xml:space="preserve">people </w:t>
      </w:r>
      <w:r w:rsidR="00AD6FC6" w:rsidRPr="001B7C59">
        <w:t xml:space="preserve">began to </w:t>
      </w:r>
      <w:r w:rsidR="00416FB6">
        <w:t xml:space="preserve">build from agenda-setting pieces that emerged during the blossoming phase and pointed towards potential areas of collaboration for SAP scholars, such </w:t>
      </w:r>
      <w:r w:rsidR="00330ABE">
        <w:t>as</w:t>
      </w:r>
      <w:r w:rsidRPr="001B7C59">
        <w:t xml:space="preserve"> information systems (Whittington, 2014), and </w:t>
      </w:r>
      <w:r w:rsidR="00404D6A" w:rsidRPr="001B7C59">
        <w:t>dynamic capabilities</w:t>
      </w:r>
      <w:r w:rsidRPr="001B7C59">
        <w:t xml:space="preserve"> (</w:t>
      </w:r>
      <w:r w:rsidR="009F4923">
        <w:t>Regnér</w:t>
      </w:r>
      <w:r w:rsidR="00330ABE">
        <w:t xml:space="preserve">, </w:t>
      </w:r>
      <w:r w:rsidR="00662885" w:rsidRPr="001B7C59">
        <w:t>2015</w:t>
      </w:r>
      <w:r w:rsidR="006873EE">
        <w:t xml:space="preserve">, for an early precursor see already Regnér, </w:t>
      </w:r>
      <w:r w:rsidR="006873EE" w:rsidRPr="001B7C59">
        <w:t>20</w:t>
      </w:r>
      <w:r w:rsidR="006873EE">
        <w:t>08</w:t>
      </w:r>
      <w:r w:rsidRPr="001B7C59">
        <w:t xml:space="preserve">). </w:t>
      </w:r>
      <w:r w:rsidR="001164B1" w:rsidRPr="001B7C59">
        <w:t xml:space="preserve">This </w:t>
      </w:r>
      <w:r w:rsidR="00330ABE">
        <w:t>heralded an emerging maturity that</w:t>
      </w:r>
      <w:r w:rsidR="001164B1" w:rsidRPr="001B7C59">
        <w:t xml:space="preserve"> contrasted with earlier phases, when SAP scholars were keen to </w:t>
      </w:r>
      <w:r w:rsidR="004F7267" w:rsidRPr="001B7C59">
        <w:t xml:space="preserve">differentiate in order to promote </w:t>
      </w:r>
      <w:r w:rsidR="001164B1" w:rsidRPr="001B7C59">
        <w:t xml:space="preserve">the distinctive nature of the practice approach </w:t>
      </w:r>
      <w:r w:rsidR="004F7267" w:rsidRPr="001B7C59">
        <w:t>in</w:t>
      </w:r>
      <w:r w:rsidR="001164B1" w:rsidRPr="001B7C59">
        <w:t xml:space="preserve"> their agenda-seeking and setting work. Growing</w:t>
      </w:r>
      <w:r w:rsidR="001164B1">
        <w:t xml:space="preserve"> confidence in SAP as merit</w:t>
      </w:r>
      <w:r w:rsidR="00B72976">
        <w:t xml:space="preserve"> </w:t>
      </w:r>
      <w:r w:rsidR="001164B1">
        <w:t xml:space="preserve">worthy in its own right enabled key SAP scholars to move from differentiating to </w:t>
      </w:r>
      <w:r w:rsidR="00C75FF0">
        <w:t xml:space="preserve">consider </w:t>
      </w:r>
      <w:r w:rsidR="001164B1">
        <w:t>collaborating with like-minded scholars in other fields</w:t>
      </w:r>
      <w:r w:rsidR="009B48DB">
        <w:t xml:space="preserve"> (</w:t>
      </w:r>
      <w:r w:rsidR="00416FB6">
        <w:t>e.g.,</w:t>
      </w:r>
      <w:r w:rsidR="009B48DB" w:rsidDel="009B48DB">
        <w:t xml:space="preserve"> </w:t>
      </w:r>
      <w:r w:rsidR="004F7267" w:rsidRPr="001164B1">
        <w:t>Lounsbury, Anderson &amp; Spee</w:t>
      </w:r>
      <w:r w:rsidR="004F7267">
        <w:t>, 2021</w:t>
      </w:r>
      <w:r w:rsidR="009B48DB">
        <w:t xml:space="preserve">; </w:t>
      </w:r>
      <w:r w:rsidR="001164B1">
        <w:t>Feldman, D’Adderio, Dittrich &amp; Jarzabkowski, 2019)</w:t>
      </w:r>
      <w:r w:rsidR="00546CD3">
        <w:t xml:space="preserve">. </w:t>
      </w:r>
    </w:p>
    <w:p w14:paraId="4CB6C049" w14:textId="77777777" w:rsidR="002302A1" w:rsidRDefault="002302A1" w:rsidP="004E2853">
      <w:pPr>
        <w:spacing w:line="360" w:lineRule="auto"/>
      </w:pPr>
    </w:p>
    <w:p w14:paraId="44C72543" w14:textId="74F4BA6A" w:rsidR="005E6535" w:rsidRDefault="00546CD3" w:rsidP="004E2853">
      <w:pPr>
        <w:spacing w:line="360" w:lineRule="auto"/>
      </w:pPr>
      <w:r>
        <w:t>Notably, a 2018 special issue of</w:t>
      </w:r>
      <w:r w:rsidR="0061106A">
        <w:t xml:space="preserve"> the</w:t>
      </w:r>
      <w:r>
        <w:t xml:space="preserve"> </w:t>
      </w:r>
      <w:r w:rsidRPr="000450F5">
        <w:rPr>
          <w:i/>
        </w:rPr>
        <w:t>Strategic Management Journal</w:t>
      </w:r>
      <w:r>
        <w:t xml:space="preserve"> focused upon the dialogues and intersections between strategy process and practice. While agenda-seeking work during the </w:t>
      </w:r>
      <w:r w:rsidR="006908BA">
        <w:t>germination</w:t>
      </w:r>
      <w:r>
        <w:t xml:space="preserve"> phase had differentiate</w:t>
      </w:r>
      <w:r w:rsidR="00DE7737">
        <w:t>d</w:t>
      </w:r>
      <w:r>
        <w:t xml:space="preserve"> SAP from strategy process (</w:t>
      </w:r>
      <w:r w:rsidR="00B72976">
        <w:t xml:space="preserve">e.g., </w:t>
      </w:r>
      <w:r>
        <w:t xml:space="preserve">Whittington, 2006), </w:t>
      </w:r>
      <w:r w:rsidR="00DE7737">
        <w:t>there had been various efforts at dialogue (</w:t>
      </w:r>
      <w:r w:rsidR="00B72976">
        <w:t xml:space="preserve">e.g., </w:t>
      </w:r>
      <w:r w:rsidR="00DE7737">
        <w:t xml:space="preserve">Jarzabkowski, Lê &amp; Spee, 2017; Langley, 2007; Tsoukas, 2010) that acknowledged a ‘family’ similarity between the two (Whittington, 2007). This special issue </w:t>
      </w:r>
      <w:r w:rsidR="00DE06B3">
        <w:t xml:space="preserve">took a combinatory approach to emphasize </w:t>
      </w:r>
      <w:r w:rsidR="00DE7737">
        <w:t>SAP’s distinctiveness and yet complementarity to strategy process</w:t>
      </w:r>
      <w:r w:rsidR="00DE06B3">
        <w:t xml:space="preserve"> research</w:t>
      </w:r>
      <w:r w:rsidR="00DE7737">
        <w:t xml:space="preserve"> </w:t>
      </w:r>
      <w:r w:rsidR="002302A1">
        <w:t xml:space="preserve">(Burgelman, </w:t>
      </w:r>
      <w:r w:rsidR="002302A1">
        <w:lastRenderedPageBreak/>
        <w:t xml:space="preserve">Floyd, Laamanen, Mantere, Vaara &amp; Whittington, 2018). Many of the resultant 13 papers </w:t>
      </w:r>
      <w:r w:rsidR="00DE06B3">
        <w:t>addressed</w:t>
      </w:r>
      <w:r w:rsidR="002302A1">
        <w:t xml:space="preserve"> critiques of the SAP field from the blooming phase. For example, both </w:t>
      </w:r>
      <w:r w:rsidR="0010501D" w:rsidRPr="0010501D">
        <w:t>Kouamé</w:t>
      </w:r>
      <w:r w:rsidR="00F93B7A">
        <w:t xml:space="preserve"> and</w:t>
      </w:r>
      <w:r w:rsidR="0010501D" w:rsidRPr="0010501D">
        <w:t xml:space="preserve"> Langley (2018)</w:t>
      </w:r>
      <w:r w:rsidR="009B48DB">
        <w:t xml:space="preserve"> </w:t>
      </w:r>
      <w:r w:rsidR="002302A1">
        <w:t xml:space="preserve">and Jarzabkowski </w:t>
      </w:r>
      <w:r w:rsidR="007F5783">
        <w:t>and</w:t>
      </w:r>
      <w:r w:rsidR="002302A1">
        <w:t xml:space="preserve"> Bednarek (2018) specifically addressed the call by Seidl </w:t>
      </w:r>
      <w:r w:rsidR="009E0CB5">
        <w:t>and</w:t>
      </w:r>
      <w:r w:rsidR="002302A1">
        <w:t xml:space="preserve"> Whittington (2014) to examine how the ‘macro’ flow of strategy-making is instantiated within the ‘micro’ strategizing practices of actors. </w:t>
      </w:r>
      <w:r w:rsidR="00DE0BCF">
        <w:t xml:space="preserve">Similarly, </w:t>
      </w:r>
      <w:r w:rsidR="00DE06B3">
        <w:t>building from</w:t>
      </w:r>
      <w:r w:rsidR="00E25DC4">
        <w:t xml:space="preserve"> </w:t>
      </w:r>
      <w:r w:rsidR="00DE0BCF">
        <w:t xml:space="preserve">Vaara </w:t>
      </w:r>
      <w:r w:rsidR="009E0CB5">
        <w:t>and</w:t>
      </w:r>
      <w:r w:rsidR="00DE0BCF">
        <w:t xml:space="preserve"> Whittington’s (2012)</w:t>
      </w:r>
      <w:r w:rsidR="00E25DC4">
        <w:t xml:space="preserve">, </w:t>
      </w:r>
      <w:r w:rsidR="00DE06B3">
        <w:t>some papers examined</w:t>
      </w:r>
      <w:r w:rsidR="00E25DC4">
        <w:t xml:space="preserve"> the</w:t>
      </w:r>
      <w:r w:rsidR="005E6535">
        <w:t xml:space="preserve"> </w:t>
      </w:r>
      <w:r w:rsidR="00DE0BCF">
        <w:t>agency</w:t>
      </w:r>
      <w:r w:rsidR="005E6535">
        <w:t xml:space="preserve"> of key actors</w:t>
      </w:r>
      <w:r w:rsidR="00DE0BCF">
        <w:t xml:space="preserve"> (</w:t>
      </w:r>
      <w:r w:rsidR="00B72976">
        <w:t xml:space="preserve">e.g., </w:t>
      </w:r>
      <w:r w:rsidR="005E6535">
        <w:t>Wenzel</w:t>
      </w:r>
      <w:r w:rsidR="006D4275">
        <w:t xml:space="preserve"> &amp;</w:t>
      </w:r>
      <w:r w:rsidR="006D4275" w:rsidRPr="006D4275">
        <w:t xml:space="preserve"> </w:t>
      </w:r>
      <w:r w:rsidR="006D4275">
        <w:t>Koch</w:t>
      </w:r>
      <w:r w:rsidR="005E6535">
        <w:t xml:space="preserve">, 2018; </w:t>
      </w:r>
      <w:r w:rsidR="00DE0BCF">
        <w:t>Ma &amp; Seidl, 2018), strategy emergence (</w:t>
      </w:r>
      <w:r w:rsidR="00B72976">
        <w:t xml:space="preserve">e.g., </w:t>
      </w:r>
      <w:r w:rsidR="00DE0BCF">
        <w:t>Dapliaz</w:t>
      </w:r>
      <w:r w:rsidR="00B8777B">
        <w:t xml:space="preserve"> &amp; di Stefano</w:t>
      </w:r>
      <w:r w:rsidR="00DE0BCF">
        <w:t>, 2018; Mirabeau et al, 2018), and materiality (</w:t>
      </w:r>
      <w:r w:rsidR="00B72976">
        <w:t xml:space="preserve">e.g., </w:t>
      </w:r>
      <w:r w:rsidR="00DE0BCF">
        <w:t>Knight, Paroutis &amp; Heracleous, 2018)</w:t>
      </w:r>
      <w:r w:rsidR="00DE06B3">
        <w:t>. O</w:t>
      </w:r>
      <w:r w:rsidR="00E25DC4">
        <w:t>ther</w:t>
      </w:r>
      <w:r w:rsidR="00DE06B3">
        <w:t>s</w:t>
      </w:r>
      <w:r w:rsidR="00DE0BCF">
        <w:t xml:space="preserve">, as emphasised by Jarzabkowski </w:t>
      </w:r>
      <w:r w:rsidR="00A23EFA">
        <w:t>and</w:t>
      </w:r>
      <w:r w:rsidR="00DE0BCF">
        <w:t xml:space="preserve"> Spee (2009), moved beyond </w:t>
      </w:r>
      <w:r w:rsidR="00E25DC4">
        <w:t>the organization to inter-organizational</w:t>
      </w:r>
      <w:r w:rsidR="00DE0BCF">
        <w:t xml:space="preserve"> phenomena (</w:t>
      </w:r>
      <w:r w:rsidR="00B72976">
        <w:t xml:space="preserve">e.g., </w:t>
      </w:r>
      <w:r w:rsidR="00DE0BCF">
        <w:t xml:space="preserve">Jarzabkowski &amp; Bednarek, 2018; Seidl &amp; Werle, 2018). </w:t>
      </w:r>
    </w:p>
    <w:p w14:paraId="06A97DFC" w14:textId="77777777" w:rsidR="005E6535" w:rsidRDefault="005E6535" w:rsidP="004E2853">
      <w:pPr>
        <w:spacing w:line="360" w:lineRule="auto"/>
      </w:pPr>
    </w:p>
    <w:p w14:paraId="189569C2" w14:textId="26CD8AA1" w:rsidR="00E720AD" w:rsidRDefault="00DE0BCF" w:rsidP="004E2853">
      <w:pPr>
        <w:spacing w:line="360" w:lineRule="auto"/>
      </w:pPr>
      <w:r>
        <w:t xml:space="preserve">Thus, during this harvesting phase, </w:t>
      </w:r>
      <w:r w:rsidR="005E6535">
        <w:t xml:space="preserve">papers in </w:t>
      </w:r>
      <w:r>
        <w:t xml:space="preserve">the SAP field steadily </w:t>
      </w:r>
      <w:r w:rsidR="005E6535">
        <w:t>confirm</w:t>
      </w:r>
      <w:r w:rsidR="00DE06B3">
        <w:t>ed</w:t>
      </w:r>
      <w:r w:rsidR="005E6535">
        <w:t xml:space="preserve"> and develop</w:t>
      </w:r>
      <w:r w:rsidR="00DE06B3">
        <w:t>ed</w:t>
      </w:r>
      <w:r w:rsidR="005E6535">
        <w:t xml:space="preserve"> the agenda that had been set, including addressing </w:t>
      </w:r>
      <w:r w:rsidR="00DE06B3">
        <w:t xml:space="preserve">some </w:t>
      </w:r>
      <w:r w:rsidR="005E6535">
        <w:t>critiques of that field. At the same time, SAP scholarship had arrived at a point of confidence within which differentiation from other fields became less important</w:t>
      </w:r>
      <w:r w:rsidR="00E25DC4">
        <w:t>. Instead, SAP could be applied</w:t>
      </w:r>
      <w:r w:rsidR="00605792" w:rsidRPr="00605792">
        <w:t xml:space="preserve"> </w:t>
      </w:r>
      <w:r w:rsidR="00605792">
        <w:t>as a lens</w:t>
      </w:r>
      <w:r w:rsidR="00E25DC4">
        <w:t xml:space="preserve"> to study wider questions in strategy and organization theory</w:t>
      </w:r>
      <w:r w:rsidR="005E6535">
        <w:t xml:space="preserve">. Nonetheless, further work to address the existing critiques </w:t>
      </w:r>
      <w:r w:rsidR="008C65DF">
        <w:t>remain</w:t>
      </w:r>
      <w:r w:rsidR="005E6535">
        <w:t xml:space="preserve">, even as new ones </w:t>
      </w:r>
      <w:r w:rsidR="00EA6DA5">
        <w:t xml:space="preserve">have </w:t>
      </w:r>
      <w:r w:rsidR="005E6535">
        <w:t>ar</w:t>
      </w:r>
      <w:r w:rsidR="00EA6DA5">
        <w:t>is</w:t>
      </w:r>
      <w:r w:rsidR="005E6535">
        <w:t>e</w:t>
      </w:r>
      <w:r w:rsidR="00EA6DA5">
        <w:t>n</w:t>
      </w:r>
      <w:r w:rsidR="00E71D89">
        <w:t>.</w:t>
      </w:r>
    </w:p>
    <w:p w14:paraId="0243FE82" w14:textId="058779BA" w:rsidR="00E5181F" w:rsidRDefault="00E5181F" w:rsidP="004E2853">
      <w:pPr>
        <w:spacing w:line="360" w:lineRule="auto"/>
      </w:pPr>
    </w:p>
    <w:p w14:paraId="39558667" w14:textId="364C1596" w:rsidR="00E5181F" w:rsidRPr="00404D6A" w:rsidRDefault="00E5181F" w:rsidP="004E2853">
      <w:pPr>
        <w:spacing w:line="360" w:lineRule="auto"/>
        <w:rPr>
          <w:b/>
          <w:bCs/>
        </w:rPr>
      </w:pPr>
      <w:bookmarkStart w:id="7" w:name="_Hlk92996488"/>
      <w:r w:rsidRPr="00404D6A">
        <w:rPr>
          <w:b/>
          <w:bCs/>
        </w:rPr>
        <w:t>Where is SAP heading</w:t>
      </w:r>
      <w:r w:rsidR="00605792">
        <w:rPr>
          <w:b/>
          <w:bCs/>
        </w:rPr>
        <w:t>?</w:t>
      </w:r>
      <w:r w:rsidRPr="00404D6A">
        <w:rPr>
          <w:b/>
          <w:bCs/>
        </w:rPr>
        <w:t xml:space="preserve"> </w:t>
      </w:r>
      <w:r>
        <w:rPr>
          <w:b/>
          <w:bCs/>
        </w:rPr>
        <w:t>The contours of an emerging new phase of development</w:t>
      </w:r>
      <w:bookmarkEnd w:id="7"/>
    </w:p>
    <w:p w14:paraId="587010F6" w14:textId="27C45944" w:rsidR="0098693A" w:rsidRDefault="00E5181F" w:rsidP="004E2853">
      <w:pPr>
        <w:spacing w:line="360" w:lineRule="auto"/>
      </w:pPr>
      <w:r>
        <w:t xml:space="preserve">As 2021 </w:t>
      </w:r>
      <w:r w:rsidR="00F81F1E">
        <w:t>has drawn</w:t>
      </w:r>
      <w:r>
        <w:t xml:space="preserve"> to a close, we can make out the contours of an emerging new phase, </w:t>
      </w:r>
      <w:r w:rsidR="009964EA">
        <w:t xml:space="preserve">that we </w:t>
      </w:r>
      <w:r w:rsidR="00360BE4">
        <w:t xml:space="preserve">term </w:t>
      </w:r>
      <w:r w:rsidR="009964EA">
        <w:t>the</w:t>
      </w:r>
      <w:r>
        <w:t xml:space="preserve"> </w:t>
      </w:r>
      <w:r w:rsidR="00360BE4">
        <w:t>‘</w:t>
      </w:r>
      <w:r w:rsidR="00E71D89" w:rsidRPr="009B48DB">
        <w:rPr>
          <w:bCs/>
        </w:rPr>
        <w:t>propagating</w:t>
      </w:r>
      <w:r w:rsidR="00E71D89">
        <w:t xml:space="preserve"> phase</w:t>
      </w:r>
      <w:r w:rsidR="00360BE4">
        <w:t>’</w:t>
      </w:r>
      <w:r>
        <w:t>.</w:t>
      </w:r>
      <w:r w:rsidR="00E71D89">
        <w:t xml:space="preserve"> </w:t>
      </w:r>
      <w:r>
        <w:t>B</w:t>
      </w:r>
      <w:r w:rsidR="00E71D89">
        <w:t xml:space="preserve">uilding from the root stock of the SAP field, </w:t>
      </w:r>
      <w:r w:rsidR="000109F7">
        <w:t>th</w:t>
      </w:r>
      <w:r w:rsidR="003D6565">
        <w:t>is future</w:t>
      </w:r>
      <w:r w:rsidR="000109F7">
        <w:t xml:space="preserve"> propagating phase</w:t>
      </w:r>
      <w:r w:rsidR="009964EA">
        <w:t xml:space="preserve"> </w:t>
      </w:r>
      <w:r w:rsidR="006F4F80">
        <w:t xml:space="preserve">is essential </w:t>
      </w:r>
      <w:r w:rsidR="003D6565">
        <w:t xml:space="preserve">for spreading </w:t>
      </w:r>
      <w:r w:rsidR="009964EA">
        <w:t xml:space="preserve">SAP </w:t>
      </w:r>
      <w:r w:rsidR="003D6565">
        <w:t xml:space="preserve">ideas and </w:t>
      </w:r>
      <w:r w:rsidR="00A43593">
        <w:t xml:space="preserve">engaging in cross-pollination that will </w:t>
      </w:r>
      <w:r w:rsidR="003D6565">
        <w:t>enabl</w:t>
      </w:r>
      <w:r w:rsidR="00A43593">
        <w:t xml:space="preserve">e the field to continue to </w:t>
      </w:r>
      <w:r w:rsidR="00DA0414">
        <w:t>thrive</w:t>
      </w:r>
      <w:r w:rsidR="006F4F80">
        <w:t xml:space="preserve">. </w:t>
      </w:r>
      <w:r w:rsidR="009964EA">
        <w:t xml:space="preserve">We </w:t>
      </w:r>
      <w:r w:rsidR="000109F7">
        <w:t>now</w:t>
      </w:r>
      <w:r w:rsidR="0098693A">
        <w:t xml:space="preserve"> </w:t>
      </w:r>
      <w:r w:rsidR="003D6565">
        <w:t>examine</w:t>
      </w:r>
      <w:r w:rsidR="000109F7">
        <w:t xml:space="preserve"> three </w:t>
      </w:r>
      <w:r w:rsidR="003D6565">
        <w:t>critiques</w:t>
      </w:r>
      <w:r w:rsidR="000109F7">
        <w:t>, published in 2021</w:t>
      </w:r>
      <w:r w:rsidR="00605792">
        <w:t xml:space="preserve">, and </w:t>
      </w:r>
      <w:r w:rsidR="00461A07">
        <w:t>reflect on</w:t>
      </w:r>
      <w:r w:rsidR="000109F7">
        <w:t xml:space="preserve"> </w:t>
      </w:r>
      <w:r w:rsidR="00605792">
        <w:t>their implications</w:t>
      </w:r>
      <w:r w:rsidR="000109F7">
        <w:t xml:space="preserve"> for the future</w:t>
      </w:r>
      <w:r w:rsidR="0098693A">
        <w:t xml:space="preserve"> development of the SAP field.</w:t>
      </w:r>
    </w:p>
    <w:p w14:paraId="7B56D430" w14:textId="77777777" w:rsidR="0098693A" w:rsidRDefault="0098693A" w:rsidP="004E2853">
      <w:pPr>
        <w:spacing w:line="360" w:lineRule="auto"/>
      </w:pPr>
    </w:p>
    <w:p w14:paraId="4C895734" w14:textId="18F46507" w:rsidR="00EA3E29" w:rsidRDefault="00A43593" w:rsidP="004E2853">
      <w:pPr>
        <w:spacing w:line="360" w:lineRule="auto"/>
      </w:pPr>
      <w:r>
        <w:t>A</w:t>
      </w:r>
      <w:r w:rsidR="0098693A">
        <w:t xml:space="preserve"> review paper by Kohtamäki, Whittington, Vaara and Rabetino (2021) finds that the SAP field has developed into six distinct clusters of research around themes of</w:t>
      </w:r>
      <w:r w:rsidR="00605792">
        <w:t xml:space="preserve"> </w:t>
      </w:r>
      <w:r w:rsidR="0098693A">
        <w:t>praxis, sensemaking, discourse, sociomateriality, institutional and process</w:t>
      </w:r>
      <w:r w:rsidR="003D6565">
        <w:t xml:space="preserve"> theory</w:t>
      </w:r>
      <w:r w:rsidR="0098693A">
        <w:t xml:space="preserve">. </w:t>
      </w:r>
      <w:r w:rsidR="008B777C">
        <w:t>Papers in t</w:t>
      </w:r>
      <w:r w:rsidR="0098693A">
        <w:t>hese clusters are strongly integrated in drawing upon each other</w:t>
      </w:r>
      <w:r w:rsidR="00D33001">
        <w:t xml:space="preserve">, but less integrated across communities, indicating the formation of sub-communities with the SAP field. While these sub-communities have been important in </w:t>
      </w:r>
      <w:r w:rsidR="008B777C">
        <w:t>developing</w:t>
      </w:r>
      <w:r w:rsidR="00D33001">
        <w:t xml:space="preserve"> coherent streams of SAP research, </w:t>
      </w:r>
      <w:r w:rsidR="00605792">
        <w:t>consistent</w:t>
      </w:r>
      <w:r w:rsidR="008B777C">
        <w:t xml:space="preserve"> with the many flowers </w:t>
      </w:r>
      <w:r w:rsidR="00974EF0">
        <w:t>arising from</w:t>
      </w:r>
      <w:r w:rsidR="008B777C">
        <w:t xml:space="preserve"> the blooming phase, </w:t>
      </w:r>
      <w:r w:rsidR="00D33001">
        <w:t xml:space="preserve">the authors note that they also present dangers </w:t>
      </w:r>
      <w:r w:rsidR="00974EF0">
        <w:t>of fragmentation</w:t>
      </w:r>
      <w:r w:rsidR="00D33001">
        <w:t>. They therefore propose areas that are ripe for further propagation between communities, emphasising the potential for cross-</w:t>
      </w:r>
      <w:r w:rsidR="008B777C">
        <w:t>pollination</w:t>
      </w:r>
      <w:r w:rsidR="00D33001">
        <w:t xml:space="preserve"> between </w:t>
      </w:r>
      <w:r w:rsidR="00D33001">
        <w:lastRenderedPageBreak/>
        <w:t xml:space="preserve">micro and macro; sociomaterial and discourse; critical and mainstream; and practice and process perspectives </w:t>
      </w:r>
      <w:r w:rsidR="000109F7">
        <w:t>to</w:t>
      </w:r>
      <w:r w:rsidR="00D33001">
        <w:t xml:space="preserve"> further develop the SAP field. </w:t>
      </w:r>
    </w:p>
    <w:p w14:paraId="6C2811AB" w14:textId="583AB917" w:rsidR="00D33001" w:rsidRDefault="00D33001" w:rsidP="004E2853">
      <w:pPr>
        <w:spacing w:line="360" w:lineRule="auto"/>
      </w:pPr>
    </w:p>
    <w:p w14:paraId="5FDB9DD1" w14:textId="3EC65BCA" w:rsidR="00D33001" w:rsidRDefault="00A43593" w:rsidP="004E2853">
      <w:pPr>
        <w:spacing w:line="360" w:lineRule="auto"/>
      </w:pPr>
      <w:r>
        <w:t>A</w:t>
      </w:r>
      <w:r w:rsidR="000109F7">
        <w:t xml:space="preserve"> critique by</w:t>
      </w:r>
      <w:r w:rsidR="000109F7" w:rsidRPr="000109F7">
        <w:t xml:space="preserve"> </w:t>
      </w:r>
      <w:r w:rsidR="000109F7">
        <w:t xml:space="preserve">Mackay, Chia and Nair (2021) </w:t>
      </w:r>
      <w:r w:rsidR="00A70FA4">
        <w:t>provide</w:t>
      </w:r>
      <w:r w:rsidR="000109F7">
        <w:t>s potential</w:t>
      </w:r>
      <w:r w:rsidR="00A70FA4">
        <w:t xml:space="preserve"> avenues to further propagate</w:t>
      </w:r>
      <w:r w:rsidR="008B777C">
        <w:t xml:space="preserve"> the SAP field </w:t>
      </w:r>
      <w:r w:rsidR="00A70FA4">
        <w:t>and address some of its oversights</w:t>
      </w:r>
      <w:r w:rsidR="008B777C">
        <w:t xml:space="preserve">. </w:t>
      </w:r>
      <w:r w:rsidR="000109F7">
        <w:t>The authors expand on their</w:t>
      </w:r>
      <w:r w:rsidR="008B777C">
        <w:t xml:space="preserve"> </w:t>
      </w:r>
      <w:r w:rsidR="008F4609">
        <w:t xml:space="preserve">(Chia &amp; MacKay 2007) earlier </w:t>
      </w:r>
      <w:r w:rsidR="008B777C">
        <w:t>critique</w:t>
      </w:r>
      <w:r w:rsidR="008F4609">
        <w:t xml:space="preserve"> </w:t>
      </w:r>
      <w:r w:rsidR="008B777C">
        <w:t xml:space="preserve">of the term </w:t>
      </w:r>
      <w:r w:rsidR="008C65DF">
        <w:t>“</w:t>
      </w:r>
      <w:r w:rsidR="008B777C">
        <w:t>micro</w:t>
      </w:r>
      <w:r w:rsidR="008C65DF">
        <w:t>”</w:t>
      </w:r>
      <w:r w:rsidR="008B777C">
        <w:t xml:space="preserve"> that </w:t>
      </w:r>
      <w:r w:rsidR="00974EF0">
        <w:t xml:space="preserve">was the basis for </w:t>
      </w:r>
      <w:r w:rsidR="008B777C">
        <w:t xml:space="preserve">differentiation from </w:t>
      </w:r>
      <w:r w:rsidR="000272E0">
        <w:t>traditional strategy research</w:t>
      </w:r>
      <w:r w:rsidR="008B777C">
        <w:t xml:space="preserve"> during the germination phase of SAP research</w:t>
      </w:r>
      <w:r w:rsidR="000109F7">
        <w:t xml:space="preserve">. </w:t>
      </w:r>
      <w:r w:rsidR="00974EF0">
        <w:t>T</w:t>
      </w:r>
      <w:r w:rsidR="000109F7">
        <w:t xml:space="preserve">his term </w:t>
      </w:r>
      <w:r w:rsidR="008B777C">
        <w:t>became a</w:t>
      </w:r>
      <w:r w:rsidR="000272E0">
        <w:t xml:space="preserve"> legacy constraint upon the field (</w:t>
      </w:r>
      <w:r w:rsidR="00974EF0">
        <w:t>e.g.,</w:t>
      </w:r>
      <w:r w:rsidR="000272E0">
        <w:t xml:space="preserve"> Jarzabkowski &amp; Spee, 2009; Seidl &amp; Whittington, 2014; Jarzabkowski &amp; Bednarek, 2018; Kouamé &amp; Langley, 2018). In an effort to dissolve the false distinction between micro and macro, Mackay et al</w:t>
      </w:r>
      <w:r w:rsidR="000450F5">
        <w:t>.</w:t>
      </w:r>
      <w:r w:rsidR="000272E0">
        <w:t xml:space="preserve"> (2021) propose a process philosophical approach to strategy emergence that also bridges between strategy process and SAP </w:t>
      </w:r>
      <w:r w:rsidR="00974EF0">
        <w:t xml:space="preserve">research </w:t>
      </w:r>
      <w:r w:rsidR="000272E0">
        <w:t>(e.g.</w:t>
      </w:r>
      <w:r w:rsidR="00974EF0">
        <w:t>,</w:t>
      </w:r>
      <w:r w:rsidR="000272E0">
        <w:t xml:space="preserve"> Whittington, 2006; 2007). </w:t>
      </w:r>
      <w:r w:rsidR="00A70FA4">
        <w:t xml:space="preserve">Adopting the </w:t>
      </w:r>
      <w:r w:rsidR="004E793A">
        <w:t>phrase</w:t>
      </w:r>
      <w:r w:rsidR="000272E0">
        <w:t xml:space="preserve"> </w:t>
      </w:r>
      <w:r w:rsidR="00A70FA4">
        <w:t>‘</w:t>
      </w:r>
      <w:r w:rsidR="000272E0">
        <w:t>strategy-in-practices</w:t>
      </w:r>
      <w:r w:rsidR="00A70FA4">
        <w:t>’</w:t>
      </w:r>
      <w:r w:rsidR="000272E0">
        <w:t xml:space="preserve">, </w:t>
      </w:r>
      <w:r w:rsidR="00A70FA4">
        <w:t xml:space="preserve">they explain how strategy is immanent and emerges within socio-culturally propagated practices that cohere into a pattern of action that we as scholars recognise as strategy. </w:t>
      </w:r>
    </w:p>
    <w:p w14:paraId="38FF7C92" w14:textId="3C5AD15E" w:rsidR="00A70FA4" w:rsidRDefault="00A70FA4" w:rsidP="004E2853">
      <w:pPr>
        <w:spacing w:line="360" w:lineRule="auto"/>
      </w:pPr>
    </w:p>
    <w:p w14:paraId="031EE54F" w14:textId="03B6125F" w:rsidR="00A70FA4" w:rsidRDefault="00A43593" w:rsidP="004E2853">
      <w:pPr>
        <w:spacing w:line="360" w:lineRule="auto"/>
      </w:pPr>
      <w:r>
        <w:t>An</w:t>
      </w:r>
      <w:r w:rsidR="000109F7">
        <w:t xml:space="preserve"> </w:t>
      </w:r>
      <w:r w:rsidR="00A70FA4">
        <w:t xml:space="preserve">agenda-expanding paper by Jarzabkowski, Kavas </w:t>
      </w:r>
      <w:r w:rsidR="009E0CB5">
        <w:t>and</w:t>
      </w:r>
      <w:r w:rsidR="00A70FA4">
        <w:t xml:space="preserve"> Krull (2021) addresses a different legacy issue. This </w:t>
      </w:r>
      <w:r w:rsidR="00232F96">
        <w:t>legacy arises from early SAP efforts to speak to traditional strategy work</w:t>
      </w:r>
      <w:r w:rsidR="00A70FA4">
        <w:t xml:space="preserve"> </w:t>
      </w:r>
      <w:r w:rsidR="00E476F4">
        <w:t>through</w:t>
      </w:r>
      <w:r w:rsidR="00A70FA4">
        <w:t xml:space="preserve"> reference to </w:t>
      </w:r>
      <w:r w:rsidR="00232F96">
        <w:t xml:space="preserve">existing </w:t>
      </w:r>
      <w:r w:rsidR="00A70FA4">
        <w:t>performance and process definitions of what types of activities are strategically ‘consequential’ (</w:t>
      </w:r>
      <w:r w:rsidR="00B72976">
        <w:t xml:space="preserve">e.g., </w:t>
      </w:r>
      <w:r w:rsidR="00A70FA4">
        <w:t>Johnson et al, 2003; Jarzabkowski et al, 2007; Jarzabkowski &amp; Seidl, 2008)</w:t>
      </w:r>
      <w:r w:rsidR="000B2F7C">
        <w:t xml:space="preserve">. As the authors show, this narrow framing of consequentiality, while important for establishing legitimacy as a branch of </w:t>
      </w:r>
      <w:r w:rsidR="000B2F7C" w:rsidRPr="009B48DB">
        <w:rPr>
          <w:i/>
          <w:iCs/>
        </w:rPr>
        <w:t>strategy</w:t>
      </w:r>
      <w:r w:rsidR="000B2F7C">
        <w:t xml:space="preserve"> research during the germination and growth phases of SAP, also constrained </w:t>
      </w:r>
      <w:r w:rsidR="00BF5C30">
        <w:t xml:space="preserve">the power of a practice perspective to find patterns of strategic action </w:t>
      </w:r>
      <w:r w:rsidR="00232F96">
        <w:t xml:space="preserve">that are often unobserved and neglected in traditional strategy research. Yet an initial premise of the SAP agenda was to find strategy, even </w:t>
      </w:r>
      <w:r w:rsidR="00BF5C30">
        <w:t xml:space="preserve">within </w:t>
      </w:r>
      <w:r w:rsidR="00B53160">
        <w:t xml:space="preserve">the taken-for-granted </w:t>
      </w:r>
      <w:r w:rsidR="00BF5C30">
        <w:t xml:space="preserve">everyday activities </w:t>
      </w:r>
      <w:r w:rsidR="00B53160">
        <w:t>of actors who are not typically considered ‘strategists’</w:t>
      </w:r>
      <w:r w:rsidR="006077F6">
        <w:t xml:space="preserve"> (</w:t>
      </w:r>
      <w:r w:rsidR="00974EF0">
        <w:t>e.g.,</w:t>
      </w:r>
      <w:r w:rsidR="006077F6">
        <w:t xml:space="preserve"> Jarzabkowski &amp; Bednarek, 2018; Pettit &amp; Crossnan, 202</w:t>
      </w:r>
      <w:r w:rsidR="00C56900">
        <w:t>0</w:t>
      </w:r>
      <w:r w:rsidR="006077F6">
        <w:t>)</w:t>
      </w:r>
      <w:r w:rsidR="00BF5C30">
        <w:t>. L</w:t>
      </w:r>
      <w:r w:rsidR="000B2F7C">
        <w:t xml:space="preserve">imiting the scope </w:t>
      </w:r>
      <w:r w:rsidR="00E476F4">
        <w:t xml:space="preserve">of </w:t>
      </w:r>
      <w:r w:rsidR="00BF5C30">
        <w:t xml:space="preserve">SAP </w:t>
      </w:r>
      <w:r w:rsidR="000B2F7C">
        <w:t xml:space="preserve">study to those activities </w:t>
      </w:r>
      <w:r w:rsidR="00BF5C30">
        <w:t xml:space="preserve">already </w:t>
      </w:r>
      <w:r w:rsidR="000B2F7C">
        <w:t>defined as strateg</w:t>
      </w:r>
      <w:r w:rsidR="00BF5C30">
        <w:t>ic</w:t>
      </w:r>
      <w:r w:rsidR="000B2F7C">
        <w:t xml:space="preserve"> </w:t>
      </w:r>
      <w:r w:rsidR="00BF5C30">
        <w:t>prevents SAP scholars from developing the truly novel findings that will enable the field to grow</w:t>
      </w:r>
      <w:r w:rsidR="000B2F7C">
        <w:t xml:space="preserve">. </w:t>
      </w:r>
      <w:r w:rsidR="00974EF0">
        <w:t>To</w:t>
      </w:r>
      <w:r w:rsidR="000B2F7C">
        <w:t xml:space="preserve"> embrace the radical agenda of a SAP perspective, Jarzabkowski et al (2021) empower SAP scholars to </w:t>
      </w:r>
      <w:r w:rsidR="003D6565">
        <w:t>define</w:t>
      </w:r>
      <w:r w:rsidR="000B2F7C">
        <w:t xml:space="preserve"> </w:t>
      </w:r>
      <w:r w:rsidR="00BF5C30">
        <w:t xml:space="preserve">mundane, everyday </w:t>
      </w:r>
      <w:r w:rsidR="000B2F7C">
        <w:t xml:space="preserve">practices as strategic and </w:t>
      </w:r>
      <w:r w:rsidR="003D6565">
        <w:t xml:space="preserve">to explain </w:t>
      </w:r>
      <w:r w:rsidR="000B2F7C">
        <w:t xml:space="preserve">their consequentiality </w:t>
      </w:r>
      <w:r w:rsidR="00BF5C30">
        <w:t xml:space="preserve">both </w:t>
      </w:r>
      <w:r w:rsidR="000B2F7C">
        <w:t>in situ</w:t>
      </w:r>
      <w:r w:rsidR="00BF5C30">
        <w:t xml:space="preserve"> and for strategy theory</w:t>
      </w:r>
      <w:r w:rsidR="000B2F7C">
        <w:t xml:space="preserve">. </w:t>
      </w:r>
    </w:p>
    <w:p w14:paraId="63CD76AA" w14:textId="5C4E4441" w:rsidR="00E476F4" w:rsidRDefault="00E476F4" w:rsidP="004E2853">
      <w:pPr>
        <w:spacing w:line="360" w:lineRule="auto"/>
      </w:pPr>
    </w:p>
    <w:p w14:paraId="419D4C0D" w14:textId="59609B0E" w:rsidR="00E476F4" w:rsidRDefault="00BF5C30" w:rsidP="004E2853">
      <w:pPr>
        <w:spacing w:line="360" w:lineRule="auto"/>
      </w:pPr>
      <w:r>
        <w:t>T</w:t>
      </w:r>
      <w:r w:rsidR="00E476F4">
        <w:t xml:space="preserve">hese three </w:t>
      </w:r>
      <w:r w:rsidR="00A43593">
        <w:t>papers</w:t>
      </w:r>
      <w:r w:rsidR="00E476F4">
        <w:t xml:space="preserve"> arising at the end of two decades of SAP research have commonalities in pointing the way forward for </w:t>
      </w:r>
      <w:r w:rsidR="00A43593">
        <w:t>propagation</w:t>
      </w:r>
      <w:r w:rsidR="003D6565">
        <w:t xml:space="preserve"> of the field</w:t>
      </w:r>
      <w:r w:rsidR="00E476F4">
        <w:t xml:space="preserve">. Whilst acknowledging the enormous </w:t>
      </w:r>
      <w:r w:rsidR="00E476F4">
        <w:lastRenderedPageBreak/>
        <w:t>work done, they emphasise the need to both establish more robust points of differentiation that are grounded in the radical agenda of practice theory</w:t>
      </w:r>
      <w:r w:rsidR="00EF0E41">
        <w:t xml:space="preserve"> (Jarzabkowski et al, 2021; MacK</w:t>
      </w:r>
      <w:r w:rsidR="00E476F4">
        <w:t xml:space="preserve">ay et al, 2021), whilst also ensuring cross-pollination among the sub-communities that have arisen </w:t>
      </w:r>
      <w:r w:rsidR="003D6565">
        <w:t>(Kohtamäki et al, 2021)</w:t>
      </w:r>
      <w:r w:rsidR="00E476F4">
        <w:t xml:space="preserve">. </w:t>
      </w:r>
      <w:r w:rsidR="003D6565">
        <w:t>We</w:t>
      </w:r>
      <w:r w:rsidR="00582B19">
        <w:t xml:space="preserve"> now reflect</w:t>
      </w:r>
      <w:r w:rsidR="003D6565">
        <w:t xml:space="preserve"> on </w:t>
      </w:r>
      <w:r w:rsidR="00461A07">
        <w:t xml:space="preserve">the implications of </w:t>
      </w:r>
      <w:r w:rsidR="003D6565">
        <w:t xml:space="preserve">these papers </w:t>
      </w:r>
      <w:r w:rsidR="00461A07">
        <w:t>for the</w:t>
      </w:r>
      <w:r w:rsidR="003D6565">
        <w:t xml:space="preserve"> future agenda</w:t>
      </w:r>
      <w:r w:rsidR="00461A07">
        <w:t xml:space="preserve"> of SAP</w:t>
      </w:r>
      <w:r w:rsidR="00582B19">
        <w:t>.</w:t>
      </w:r>
    </w:p>
    <w:p w14:paraId="68106F82" w14:textId="30B4F22B" w:rsidR="00F07390" w:rsidRDefault="00F07390" w:rsidP="004E2853">
      <w:pPr>
        <w:spacing w:line="360" w:lineRule="auto"/>
      </w:pPr>
    </w:p>
    <w:p w14:paraId="1252B7AF" w14:textId="3157B980" w:rsidR="00A15A82" w:rsidRDefault="00A43593" w:rsidP="004E2853">
      <w:pPr>
        <w:spacing w:line="360" w:lineRule="auto"/>
      </w:pPr>
      <w:r>
        <w:t>First,</w:t>
      </w:r>
      <w:r w:rsidR="003D6565">
        <w:t xml:space="preserve"> we consider the notion of </w:t>
      </w:r>
      <w:r w:rsidR="00150200">
        <w:t xml:space="preserve">differentiation and </w:t>
      </w:r>
      <w:r w:rsidR="003D6565">
        <w:t>cross-pollination with the SAP field.</w:t>
      </w:r>
      <w:r>
        <w:t xml:space="preserve"> </w:t>
      </w:r>
      <w:r w:rsidR="000A4E58">
        <w:t>Kohtamäki et al’s (2021) finding of sub-communities within the SAP field are</w:t>
      </w:r>
      <w:r w:rsidR="00A15A82">
        <w:t xml:space="preserve"> </w:t>
      </w:r>
      <w:r w:rsidR="000A4E58">
        <w:t xml:space="preserve">an inevitable consequence of allowing a thousand flowers to bloom. </w:t>
      </w:r>
      <w:r w:rsidR="00FB3C57">
        <w:t>In finding groups to speak to</w:t>
      </w:r>
      <w:r w:rsidR="000A4E58">
        <w:t xml:space="preserve">, SAP scholars have, perhaps unwittingly, formed communities, each with their own concepts and interests. One possible evolution is that each of these communities might develop more </w:t>
      </w:r>
      <w:r w:rsidR="00F07390">
        <w:t>distinct boundaries</w:t>
      </w:r>
      <w:r w:rsidR="000A4E58">
        <w:t>, similar to fields</w:t>
      </w:r>
      <w:r w:rsidR="00531238">
        <w:t xml:space="preserve"> like</w:t>
      </w:r>
      <w:r w:rsidR="000A4E58">
        <w:t xml:space="preserve"> institutional theory</w:t>
      </w:r>
      <w:r w:rsidR="00EE19A9">
        <w:t xml:space="preserve">, in which each community does </w:t>
      </w:r>
      <w:r w:rsidR="00F07390">
        <w:t xml:space="preserve">different types of work </w:t>
      </w:r>
      <w:r w:rsidR="00EE19A9">
        <w:t>(</w:t>
      </w:r>
      <w:r w:rsidR="00FB3C57">
        <w:t>e.g.,</w:t>
      </w:r>
      <w:r w:rsidR="00EE19A9">
        <w:t xml:space="preserve"> Lawrence et al, 2011; Leibel et al, 2018; Zeitsma et al, 2017). The benefit of stronger boundaries is that each of these sub-communities will build a set of core concepts and scholars, so growing into a distinct subfield. </w:t>
      </w:r>
    </w:p>
    <w:p w14:paraId="3B81D700" w14:textId="77777777" w:rsidR="00A15A82" w:rsidRDefault="00A15A82" w:rsidP="004E2853">
      <w:pPr>
        <w:spacing w:line="360" w:lineRule="auto"/>
      </w:pPr>
    </w:p>
    <w:p w14:paraId="31A75B22" w14:textId="0284E706" w:rsidR="00C92FA8" w:rsidRDefault="00A15A82" w:rsidP="004E2853">
      <w:pPr>
        <w:spacing w:line="360" w:lineRule="auto"/>
      </w:pPr>
      <w:r>
        <w:t>T</w:t>
      </w:r>
      <w:r w:rsidR="00531238">
        <w:t>he caveat is that each sub-community</w:t>
      </w:r>
      <w:r w:rsidR="00C92FA8">
        <w:t xml:space="preserve">, </w:t>
      </w:r>
      <w:r w:rsidR="00531238">
        <w:t xml:space="preserve">in defining their boundaries, </w:t>
      </w:r>
      <w:r w:rsidR="00C92FA8">
        <w:t xml:space="preserve">may, to </w:t>
      </w:r>
      <w:r w:rsidR="00531238">
        <w:t xml:space="preserve">continue our farming analogy, </w:t>
      </w:r>
      <w:r w:rsidR="00C92FA8">
        <w:t>engage in</w:t>
      </w:r>
      <w:r w:rsidR="00531238">
        <w:t xml:space="preserve"> </w:t>
      </w:r>
      <w:r w:rsidR="00F07390">
        <w:t>strip-farming</w:t>
      </w:r>
      <w:r w:rsidR="00C92FA8">
        <w:t>. While</w:t>
      </w:r>
      <w:r w:rsidR="00531238">
        <w:t xml:space="preserve"> </w:t>
      </w:r>
      <w:r>
        <w:t xml:space="preserve">the owners of </w:t>
      </w:r>
      <w:r w:rsidR="00531238">
        <w:t>any particular plot</w:t>
      </w:r>
      <w:r w:rsidR="00C92FA8">
        <w:t xml:space="preserve">, </w:t>
      </w:r>
      <w:r>
        <w:t xml:space="preserve">and </w:t>
      </w:r>
      <w:r w:rsidR="00531238">
        <w:t>its crop of papers</w:t>
      </w:r>
      <w:r w:rsidR="00C92FA8">
        <w:t xml:space="preserve">, </w:t>
      </w:r>
      <w:r>
        <w:t>will be</w:t>
      </w:r>
      <w:r w:rsidR="00531238">
        <w:t xml:space="preserve"> easily identified, </w:t>
      </w:r>
      <w:r w:rsidR="00C92FA8">
        <w:t>this differentiation may</w:t>
      </w:r>
      <w:r w:rsidR="00531238">
        <w:t xml:space="preserve"> also lose some of the benefits of being part of a wider field.</w:t>
      </w:r>
      <w:r w:rsidR="00C92FA8" w:rsidRPr="00C92FA8">
        <w:t xml:space="preserve"> </w:t>
      </w:r>
      <w:r>
        <w:t xml:space="preserve">Although </w:t>
      </w:r>
      <w:r w:rsidR="00C92FA8">
        <w:t xml:space="preserve">clarity over core concepts facilitates cumulative knowledge development, strong conceptual boundaries can also constrain novelty and diversity in research (Cunha &amp; Putnam, 2019; Seidl et al. 2021). As Schad et al. (2019) note, it is necessary to set free some </w:t>
      </w:r>
      <w:r w:rsidR="00FB3C57">
        <w:t xml:space="preserve">centrifugal </w:t>
      </w:r>
      <w:r w:rsidR="00C92FA8">
        <w:t xml:space="preserve">forces in theoretical fields, to compensate for the </w:t>
      </w:r>
      <w:r>
        <w:t>overly cohesive</w:t>
      </w:r>
      <w:r w:rsidR="00C92FA8">
        <w:t xml:space="preserve"> effects of the existing centripetal forces. </w:t>
      </w:r>
      <w:r>
        <w:t>Such ‘setting free’ constitutes a</w:t>
      </w:r>
      <w:r w:rsidR="00C92FA8">
        <w:t xml:space="preserve"> </w:t>
      </w:r>
      <w:r>
        <w:t>“</w:t>
      </w:r>
      <w:r w:rsidR="00C92FA8">
        <w:t xml:space="preserve">spur </w:t>
      </w:r>
      <w:r>
        <w:t xml:space="preserve">[to] </w:t>
      </w:r>
      <w:r w:rsidR="00C92FA8">
        <w:t xml:space="preserve">exploration and creativity, challenging, spanning, and extending its boundaries.” (Schad et al., 2019: 108). </w:t>
      </w:r>
    </w:p>
    <w:p w14:paraId="100EC3B4" w14:textId="7C60047C" w:rsidR="00531238" w:rsidRDefault="00531238" w:rsidP="004E2853">
      <w:pPr>
        <w:spacing w:line="360" w:lineRule="auto"/>
      </w:pPr>
    </w:p>
    <w:p w14:paraId="35449E43" w14:textId="433C7336" w:rsidR="00F07390" w:rsidRDefault="00C92FA8" w:rsidP="004E2853">
      <w:pPr>
        <w:spacing w:line="360" w:lineRule="auto"/>
      </w:pPr>
      <w:r>
        <w:t xml:space="preserve">In order for a differentiated SAP field to embrace </w:t>
      </w:r>
      <w:r w:rsidR="00B81E17">
        <w:t xml:space="preserve">potential </w:t>
      </w:r>
      <w:r>
        <w:t>extension of boundaries</w:t>
      </w:r>
      <w:r w:rsidR="00531238">
        <w:t xml:space="preserve">, we advocate </w:t>
      </w:r>
      <w:r>
        <w:t xml:space="preserve">two key </w:t>
      </w:r>
      <w:r w:rsidR="00A15A82">
        <w:t>avenues:</w:t>
      </w:r>
      <w:r>
        <w:t xml:space="preserve"> thematic differentiation</w:t>
      </w:r>
      <w:r w:rsidR="00B81E17">
        <w:t xml:space="preserve"> with the field</w:t>
      </w:r>
      <w:r>
        <w:t xml:space="preserve">, and </w:t>
      </w:r>
      <w:r w:rsidR="00B81E17">
        <w:t xml:space="preserve">cross-pollination outside the field. First, </w:t>
      </w:r>
      <w:r w:rsidR="00150200">
        <w:t>scholars might differentiate</w:t>
      </w:r>
      <w:r w:rsidR="00531238">
        <w:t xml:space="preserve"> along </w:t>
      </w:r>
      <w:r w:rsidR="00360BE4">
        <w:t xml:space="preserve">thematic lines, such as </w:t>
      </w:r>
      <w:r w:rsidR="00531238">
        <w:t xml:space="preserve">the underlying practice </w:t>
      </w:r>
      <w:r w:rsidR="00360BE4">
        <w:t xml:space="preserve">theory </w:t>
      </w:r>
      <w:r w:rsidR="00531238">
        <w:t>approaches</w:t>
      </w:r>
      <w:r w:rsidR="00360BE4">
        <w:t xml:space="preserve"> they draw on</w:t>
      </w:r>
      <w:r w:rsidR="00150200">
        <w:t xml:space="preserve"> (</w:t>
      </w:r>
      <w:r w:rsidR="00B72976">
        <w:t xml:space="preserve">e.g., </w:t>
      </w:r>
      <w:r w:rsidR="00150200">
        <w:t xml:space="preserve">Bourdieu, 1990; Schatzki, 2002) </w:t>
      </w:r>
      <w:r w:rsidR="00A15A82">
        <w:t>or by</w:t>
      </w:r>
      <w:r w:rsidR="00150200">
        <w:t xml:space="preserve"> the phenomena studied, such as open strategy (</w:t>
      </w:r>
      <w:r w:rsidR="00EF20BA">
        <w:t>Seidl et al. 20</w:t>
      </w:r>
      <w:r w:rsidR="00F03A2F">
        <w:t>19</w:t>
      </w:r>
      <w:r w:rsidR="00150200">
        <w:t xml:space="preserve">), or materiality (Dameron et al, 2015). By differentiating </w:t>
      </w:r>
      <w:r w:rsidR="00360BE4">
        <w:t xml:space="preserve">explicitly </w:t>
      </w:r>
      <w:r w:rsidR="00150200">
        <w:t xml:space="preserve">along clear thematic lines, </w:t>
      </w:r>
      <w:r w:rsidR="00360BE4">
        <w:t>including those identified by Kohtam</w:t>
      </w:r>
      <w:r w:rsidR="008B6264">
        <w:t>ä</w:t>
      </w:r>
      <w:r w:rsidR="00360BE4">
        <w:t xml:space="preserve">ki et al (2021), </w:t>
      </w:r>
      <w:r w:rsidR="00150200">
        <w:t xml:space="preserve">scholars within the different communities could both benefit from </w:t>
      </w:r>
      <w:r w:rsidR="00150200">
        <w:lastRenderedPageBreak/>
        <w:t xml:space="preserve">establishing strong definitions but also have clear reasons for connecting with others; such as using a </w:t>
      </w:r>
      <w:r w:rsidR="00B1219C">
        <w:t xml:space="preserve">discourse theoretical approach </w:t>
      </w:r>
      <w:r w:rsidR="0086342C">
        <w:t>(</w:t>
      </w:r>
      <w:r w:rsidR="00F03A2F">
        <w:t>Balogun et al, 2014</w:t>
      </w:r>
      <w:r w:rsidR="0086342C">
        <w:t xml:space="preserve">) </w:t>
      </w:r>
      <w:r w:rsidR="00B1219C">
        <w:t>to examine the phenomena of open strategy</w:t>
      </w:r>
      <w:r w:rsidR="0086342C">
        <w:t xml:space="preserve"> (</w:t>
      </w:r>
      <w:r w:rsidR="00F03A2F">
        <w:t>Hautz et al, 2017</w:t>
      </w:r>
      <w:r w:rsidR="0086342C">
        <w:t>)</w:t>
      </w:r>
      <w:r w:rsidR="00B1219C">
        <w:t>, or a multi-m</w:t>
      </w:r>
      <w:r w:rsidR="0086342C">
        <w:t>odal approach (LeBaron et al, 2018) to examine bodies and materials in strategy making (e.g., Knight et al, 2018; Wenzel &amp; Koch, 2018)</w:t>
      </w:r>
      <w:r w:rsidR="00B1219C">
        <w:t>. Paradoxically, as theories of organization have shown (</w:t>
      </w:r>
      <w:r w:rsidR="001718CE">
        <w:t>e.g.,</w:t>
      </w:r>
      <w:r w:rsidR="00B1219C">
        <w:t xml:space="preserve"> Lawrence &amp; Lorsch, 1967), clear points of differentiation can be the grounds for equally clear points of integration (Bednarek et al, 2021). </w:t>
      </w:r>
      <w:r w:rsidR="001718CE">
        <w:t>T</w:t>
      </w:r>
      <w:r w:rsidR="0086342C">
        <w:t>he differentiated sub-communities found by Kohtam</w:t>
      </w:r>
      <w:r w:rsidR="008B6264">
        <w:t>ä</w:t>
      </w:r>
      <w:r w:rsidR="0086342C">
        <w:t>ki et al (2021)</w:t>
      </w:r>
      <w:r w:rsidR="001718CE">
        <w:t>,</w:t>
      </w:r>
      <w:r w:rsidR="0086342C">
        <w:t xml:space="preserve"> </w:t>
      </w:r>
      <w:r w:rsidR="008B03B9">
        <w:t xml:space="preserve">and others that may emerge, could be the grounds for future propagation, as </w:t>
      </w:r>
      <w:r w:rsidR="001718CE">
        <w:t>scholars reach across communities</w:t>
      </w:r>
      <w:r w:rsidR="008B03B9">
        <w:t xml:space="preserve"> to explore new </w:t>
      </w:r>
      <w:r w:rsidR="001718CE">
        <w:t xml:space="preserve">SAP </w:t>
      </w:r>
      <w:r w:rsidR="008B03B9">
        <w:t>phenomena. The theoretical apparatus from such communities, may provide the means for scholars to study strategy as it emerges (Mackay et al, 2021) within actors and activities not typically defined as strateg</w:t>
      </w:r>
      <w:r w:rsidR="001718CE">
        <w:t>ic</w:t>
      </w:r>
      <w:r w:rsidR="008B03B9">
        <w:t xml:space="preserve"> (Jarzabkowski et al, 2021).</w:t>
      </w:r>
      <w:r w:rsidR="00CC2B50">
        <w:t xml:space="preserve"> </w:t>
      </w:r>
      <w:r w:rsidR="005577A1">
        <w:t xml:space="preserve">Beyond our suggestions here, for example, we note that </w:t>
      </w:r>
      <w:r w:rsidR="001718CE">
        <w:t xml:space="preserve">recent </w:t>
      </w:r>
      <w:r w:rsidR="005577A1">
        <w:t xml:space="preserve">conference </w:t>
      </w:r>
      <w:r w:rsidR="001718CE">
        <w:t xml:space="preserve">tracks </w:t>
      </w:r>
      <w:r w:rsidR="005577A1">
        <w:t xml:space="preserve">have begun to look at the relationships between SAP and other phenomena, such as grand challenges (EGOS, 2019). </w:t>
      </w:r>
      <w:r w:rsidR="001718CE">
        <w:t>T</w:t>
      </w:r>
      <w:r w:rsidR="00CC2B50" w:rsidRPr="00A15A82">
        <w:t xml:space="preserve">he </w:t>
      </w:r>
      <w:r w:rsidR="001718CE">
        <w:t xml:space="preserve">field is ripe for </w:t>
      </w:r>
      <w:r w:rsidR="00A15A82">
        <w:t xml:space="preserve">existing and emerging scholars </w:t>
      </w:r>
      <w:r w:rsidR="00CC2B50" w:rsidRPr="00A15A82">
        <w:t xml:space="preserve">to </w:t>
      </w:r>
      <w:r w:rsidR="001718CE">
        <w:t xml:space="preserve">develop those themes and </w:t>
      </w:r>
      <w:r w:rsidR="00A15A82">
        <w:t xml:space="preserve">facilitate clear differentiation </w:t>
      </w:r>
      <w:r w:rsidR="002715EC">
        <w:t xml:space="preserve">between </w:t>
      </w:r>
      <w:r w:rsidR="00A15A82">
        <w:t xml:space="preserve">and integration across </w:t>
      </w:r>
      <w:r w:rsidR="001718CE">
        <w:t>them</w:t>
      </w:r>
      <w:r w:rsidR="002715EC">
        <w:t>, both</w:t>
      </w:r>
      <w:r w:rsidR="001718CE">
        <w:t xml:space="preserve"> </w:t>
      </w:r>
      <w:r w:rsidR="00F94684">
        <w:t>within SAP and, leading to our next point, outside SAP</w:t>
      </w:r>
      <w:r w:rsidR="0078639F" w:rsidRPr="009B48DB">
        <w:t>.</w:t>
      </w:r>
      <w:r w:rsidR="00644644">
        <w:t xml:space="preserve"> </w:t>
      </w:r>
      <w:r w:rsidR="00CC2B50">
        <w:t xml:space="preserve"> </w:t>
      </w:r>
    </w:p>
    <w:p w14:paraId="5C271CED" w14:textId="0E7C3DF6" w:rsidR="00F07390" w:rsidRDefault="00644644" w:rsidP="004E2853">
      <w:pPr>
        <w:spacing w:line="360" w:lineRule="auto"/>
      </w:pPr>
      <w:r>
        <w:t xml:space="preserve">  </w:t>
      </w:r>
      <w:r w:rsidR="00F07390">
        <w:t xml:space="preserve"> </w:t>
      </w:r>
    </w:p>
    <w:p w14:paraId="346957B5" w14:textId="5E9304EB" w:rsidR="007F5783" w:rsidRDefault="00B81E17" w:rsidP="004E2853">
      <w:pPr>
        <w:spacing w:line="360" w:lineRule="auto"/>
      </w:pPr>
      <w:r>
        <w:t>Second, we advocate for cross-pollination outside the field. Here</w:t>
      </w:r>
      <w:r w:rsidR="00A15A82">
        <w:t>,</w:t>
      </w:r>
      <w:r>
        <w:t xml:space="preserve"> the most obvious points of contact are those </w:t>
      </w:r>
      <w:r w:rsidR="00F93B7A">
        <w:t xml:space="preserve">other areas of research </w:t>
      </w:r>
      <w:r>
        <w:t xml:space="preserve">that are already akin to SAP, </w:t>
      </w:r>
      <w:r w:rsidR="00C33CEC">
        <w:t>because they also draw upon practice theories</w:t>
      </w:r>
      <w:r>
        <w:t xml:space="preserve">. For example, </w:t>
      </w:r>
      <w:r w:rsidR="00613D1E">
        <w:t>R</w:t>
      </w:r>
      <w:r>
        <w:t xml:space="preserve">outine </w:t>
      </w:r>
      <w:r w:rsidR="00613D1E" w:rsidRPr="009B48DB">
        <w:t>D</w:t>
      </w:r>
      <w:r w:rsidRPr="00E22123">
        <w:t xml:space="preserve">ynamics </w:t>
      </w:r>
      <w:r w:rsidR="00897214" w:rsidRPr="009B48DB">
        <w:t xml:space="preserve">is a large </w:t>
      </w:r>
      <w:r w:rsidR="00E22123" w:rsidRPr="009B48DB">
        <w:t xml:space="preserve">and vibrant </w:t>
      </w:r>
      <w:r w:rsidR="00897214" w:rsidRPr="009B48DB">
        <w:t xml:space="preserve">research community </w:t>
      </w:r>
      <w:r w:rsidR="00E22123" w:rsidRPr="009B48DB">
        <w:t xml:space="preserve">that </w:t>
      </w:r>
      <w:r w:rsidR="00897214" w:rsidRPr="009B48DB">
        <w:t>emerg</w:t>
      </w:r>
      <w:r w:rsidR="00E22123" w:rsidRPr="009B48DB">
        <w:t>ed</w:t>
      </w:r>
      <w:r w:rsidR="00897214" w:rsidRPr="009B48DB">
        <w:t xml:space="preserve"> around the same time as SAP</w:t>
      </w:r>
      <w:r w:rsidR="00A15A82">
        <w:t>,</w:t>
      </w:r>
      <w:r w:rsidR="00897214" w:rsidRPr="009B48DB">
        <w:t xml:space="preserve"> </w:t>
      </w:r>
      <w:r w:rsidR="00E22123" w:rsidRPr="009B48DB">
        <w:t>taking a</w:t>
      </w:r>
      <w:r w:rsidR="00897214" w:rsidRPr="009B48DB">
        <w:t xml:space="preserve"> practice theory </w:t>
      </w:r>
      <w:r w:rsidR="002715EC">
        <w:t xml:space="preserve">approach </w:t>
      </w:r>
      <w:r w:rsidR="00897214" w:rsidRPr="009B48DB">
        <w:t xml:space="preserve">to organizational routines (Feldman et al, 2021). </w:t>
      </w:r>
      <w:r w:rsidR="00703773">
        <w:t xml:space="preserve">Conceptualizing </w:t>
      </w:r>
      <w:r w:rsidR="00F93B7A">
        <w:t>organizational routines</w:t>
      </w:r>
      <w:r w:rsidR="00703773">
        <w:t xml:space="preserve"> as particular types of practices,</w:t>
      </w:r>
      <w:r w:rsidR="007F5783">
        <w:t xml:space="preserve"> Routine Dynamics</w:t>
      </w:r>
      <w:r w:rsidR="00897214" w:rsidRPr="009B48DB">
        <w:t xml:space="preserve"> scholars have </w:t>
      </w:r>
      <w:r w:rsidR="00E22123" w:rsidRPr="009B48DB">
        <w:t xml:space="preserve">generated </w:t>
      </w:r>
      <w:r w:rsidR="00897214" w:rsidRPr="009B48DB">
        <w:t>important insights</w:t>
      </w:r>
      <w:r w:rsidR="00E22123" w:rsidRPr="009B48DB">
        <w:t xml:space="preserve"> about routines as effortful and emergent accomplishments (Feldman &amp; </w:t>
      </w:r>
      <w:r w:rsidR="00E22123">
        <w:t xml:space="preserve">Pentland, 2003). </w:t>
      </w:r>
      <w:r w:rsidR="00703773">
        <w:t>Focussing particularly on the inner dynamics of routines, they have revealed how routines are performed, transformed</w:t>
      </w:r>
      <w:r w:rsidR="00A20C10">
        <w:t>,</w:t>
      </w:r>
      <w:r w:rsidR="00703773">
        <w:t xml:space="preserve"> and interrelated with other routines to generate group-level or organization-level outcomes (Feldman, 2000; </w:t>
      </w:r>
      <w:r w:rsidR="0042305A">
        <w:t>Birnholz et al, 200</w:t>
      </w:r>
      <w:r w:rsidR="006F2635">
        <w:t>7</w:t>
      </w:r>
      <w:r w:rsidR="0042305A">
        <w:t>)</w:t>
      </w:r>
      <w:r w:rsidR="00703773">
        <w:t>.</w:t>
      </w:r>
      <w:r w:rsidR="007F5783">
        <w:t xml:space="preserve"> Cross-</w:t>
      </w:r>
      <w:r w:rsidR="00E54C7A">
        <w:t>pollination between SAP and Routine Dynamics opens fascinating new phenomena to be studied as potential sites of strategy</w:t>
      </w:r>
      <w:r w:rsidR="00F816FE">
        <w:t xml:space="preserve"> (</w:t>
      </w:r>
      <w:r w:rsidR="002715EC">
        <w:t>e.g.,</w:t>
      </w:r>
      <w:r w:rsidR="00F816FE">
        <w:t xml:space="preserve"> Seidl et al, 2021)</w:t>
      </w:r>
      <w:r w:rsidR="00E54C7A">
        <w:t>.</w:t>
      </w:r>
      <w:r w:rsidR="005D5191">
        <w:t xml:space="preserve"> </w:t>
      </w:r>
      <w:r w:rsidR="002715EC">
        <w:t>For example</w:t>
      </w:r>
      <w:r w:rsidR="005D5191">
        <w:t xml:space="preserve">, </w:t>
      </w:r>
      <w:r w:rsidR="006F2635">
        <w:t xml:space="preserve">SAP might learn from </w:t>
      </w:r>
      <w:r w:rsidR="005D5191">
        <w:t xml:space="preserve">Routine Dynamics </w:t>
      </w:r>
      <w:r w:rsidR="006F2635">
        <w:t xml:space="preserve">how the dynamic enactment of mundane operational routines </w:t>
      </w:r>
      <w:r w:rsidR="00A20C10">
        <w:t>could</w:t>
      </w:r>
      <w:r w:rsidR="006F2635">
        <w:t xml:space="preserve"> inadvertently shape the direction of the organization (</w:t>
      </w:r>
      <w:r w:rsidR="002715EC">
        <w:t>e.g.,</w:t>
      </w:r>
      <w:r w:rsidR="006F2635">
        <w:t xml:space="preserve"> Rerup &amp; Feldman, 2011)</w:t>
      </w:r>
      <w:r w:rsidR="009E5834">
        <w:t>;</w:t>
      </w:r>
      <w:r w:rsidR="006F2635">
        <w:t xml:space="preserve"> a topic that has been on the SAP agenda from </w:t>
      </w:r>
      <w:r w:rsidR="002715EC">
        <w:t>the</w:t>
      </w:r>
      <w:r w:rsidR="006F2635">
        <w:t xml:space="preserve"> </w:t>
      </w:r>
      <w:r w:rsidR="002715EC">
        <w:t>beginning,</w:t>
      </w:r>
      <w:r w:rsidR="006F2635">
        <w:t xml:space="preserve"> but which</w:t>
      </w:r>
      <w:r w:rsidR="009E5834">
        <w:t xml:space="preserve"> </w:t>
      </w:r>
      <w:r w:rsidR="006F2635">
        <w:t xml:space="preserve">scholars have struggled to </w:t>
      </w:r>
      <w:r w:rsidR="00A20C10">
        <w:t>explain</w:t>
      </w:r>
      <w:r w:rsidR="009E5834">
        <w:t xml:space="preserve"> (Jarzabkowski et al, 2021; MacKay et al. 2021)</w:t>
      </w:r>
      <w:r w:rsidR="006F2635">
        <w:t>. Routine Dynamics research</w:t>
      </w:r>
      <w:r w:rsidR="009E5834">
        <w:t xml:space="preserve"> might also help SAP researchers in better capturing the non-discursive aspects of strategy work. </w:t>
      </w:r>
      <w:r w:rsidR="009E5834">
        <w:lastRenderedPageBreak/>
        <w:t xml:space="preserve">While the seminal SAP papers have highlighted the importance of </w:t>
      </w:r>
      <w:r w:rsidR="009E5834" w:rsidRPr="00EA51F0">
        <w:t>both</w:t>
      </w:r>
      <w:r w:rsidR="009E5834" w:rsidRPr="002A4C03">
        <w:t xml:space="preserve"> </w:t>
      </w:r>
      <w:r w:rsidR="002A4C03">
        <w:t>“</w:t>
      </w:r>
      <w:r w:rsidR="009E5834">
        <w:t>sayings”</w:t>
      </w:r>
      <w:r w:rsidR="002A4C03">
        <w:t xml:space="preserve"> </w:t>
      </w:r>
      <w:r w:rsidR="002A4C03" w:rsidRPr="009B48DB">
        <w:rPr>
          <w:i/>
          <w:iCs/>
        </w:rPr>
        <w:t>and</w:t>
      </w:r>
      <w:r w:rsidR="002A4C03">
        <w:t xml:space="preserve"> “doings”</w:t>
      </w:r>
      <w:r w:rsidR="009E5834">
        <w:t xml:space="preserve"> (Seidl &amp; Whittington, 2014), </w:t>
      </w:r>
      <w:r w:rsidR="002A4C03">
        <w:t xml:space="preserve">most work still </w:t>
      </w:r>
      <w:r w:rsidR="00A20C10">
        <w:t xml:space="preserve">treats strategy </w:t>
      </w:r>
      <w:r w:rsidR="002A4C03">
        <w:t>as a discursive phenomenon (Hendry, 2000</w:t>
      </w:r>
      <w:r w:rsidR="00F816FE">
        <w:t>; Balogun</w:t>
      </w:r>
      <w:r w:rsidR="008B6264">
        <w:t xml:space="preserve"> et al</w:t>
      </w:r>
      <w:r w:rsidR="00F816FE">
        <w:t>, 2015</w:t>
      </w:r>
      <w:r w:rsidR="002A4C03">
        <w:t>)</w:t>
      </w:r>
      <w:r w:rsidR="00A20C10">
        <w:t>,</w:t>
      </w:r>
      <w:r w:rsidR="002A4C03">
        <w:t xml:space="preserve"> </w:t>
      </w:r>
      <w:r w:rsidR="00A20C10">
        <w:t xml:space="preserve">with only a few studies accounting for its </w:t>
      </w:r>
      <w:r w:rsidR="002A4C03">
        <w:t>non-discursive aspects</w:t>
      </w:r>
      <w:r w:rsidR="00A20C10">
        <w:t xml:space="preserve"> (see Dameron et al, 2015)</w:t>
      </w:r>
      <w:r w:rsidR="00F816FE">
        <w:t>.</w:t>
      </w:r>
      <w:r w:rsidR="006F2635">
        <w:t xml:space="preserve"> </w:t>
      </w:r>
    </w:p>
    <w:p w14:paraId="3D5E5394" w14:textId="77777777" w:rsidR="007F5783" w:rsidRDefault="007F5783" w:rsidP="004E2853">
      <w:pPr>
        <w:spacing w:line="360" w:lineRule="auto"/>
      </w:pPr>
    </w:p>
    <w:p w14:paraId="3BACB6FE" w14:textId="34BD5759" w:rsidR="00BD7DF5" w:rsidRDefault="00F816FE" w:rsidP="004E2853">
      <w:pPr>
        <w:spacing w:line="360" w:lineRule="auto"/>
      </w:pPr>
      <w:r>
        <w:t xml:space="preserve">Another </w:t>
      </w:r>
      <w:r w:rsidR="002715EC">
        <w:t>area of</w:t>
      </w:r>
      <w:r w:rsidR="005C6775">
        <w:t xml:space="preserve"> </w:t>
      </w:r>
      <w:r w:rsidR="002715EC">
        <w:t>relevance</w:t>
      </w:r>
      <w:r>
        <w:t xml:space="preserve"> </w:t>
      </w:r>
      <w:r w:rsidR="00A20C10">
        <w:t>for</w:t>
      </w:r>
      <w:r w:rsidR="005C6775">
        <w:t xml:space="preserve"> cross-pollinat</w:t>
      </w:r>
      <w:r w:rsidR="00A20C10">
        <w:t>ion with SAP</w:t>
      </w:r>
      <w:r w:rsidR="005C6775">
        <w:t xml:space="preserve"> is the </w:t>
      </w:r>
      <w:r w:rsidR="00815400">
        <w:t>growing</w:t>
      </w:r>
      <w:r w:rsidR="00B81E17">
        <w:t xml:space="preserve"> </w:t>
      </w:r>
      <w:r w:rsidR="00815400" w:rsidRPr="00815400">
        <w:t xml:space="preserve">Entrepreneurship-as-Practice (EAP) </w:t>
      </w:r>
      <w:r w:rsidR="00815400">
        <w:t>movement</w:t>
      </w:r>
      <w:r w:rsidR="00815400" w:rsidRPr="00815400">
        <w:t xml:space="preserve"> </w:t>
      </w:r>
      <w:r w:rsidR="00815400">
        <w:t>(Thompson et al, forthcoming)</w:t>
      </w:r>
      <w:r w:rsidR="005C6775">
        <w:t>. EAP</w:t>
      </w:r>
      <w:r w:rsidR="00815400">
        <w:t xml:space="preserve"> </w:t>
      </w:r>
      <w:r w:rsidR="00815400" w:rsidRPr="00815400">
        <w:t xml:space="preserve">has flourished in recent years as scholars have generated important insights about how entrepreneuring practices originate, are performed, </w:t>
      </w:r>
      <w:r w:rsidR="002715EC">
        <w:t>gain traction, and lead to the formation of n</w:t>
      </w:r>
      <w:r w:rsidR="00815400" w:rsidRPr="00815400">
        <w:t xml:space="preserve">ew organizations and </w:t>
      </w:r>
      <w:r w:rsidR="002715EC">
        <w:t xml:space="preserve">value </w:t>
      </w:r>
      <w:r w:rsidR="00815400" w:rsidRPr="00815400">
        <w:t>creat</w:t>
      </w:r>
      <w:r w:rsidR="002715EC">
        <w:t xml:space="preserve">ion </w:t>
      </w:r>
      <w:r w:rsidR="00815400" w:rsidRPr="00815400">
        <w:t>(Champenois, Lefebvre, &amp; Ronteau, 2020; Teague, Tunstall, Champenois, &amp; Gartner, 2021).</w:t>
      </w:r>
      <w:r w:rsidR="005C6775">
        <w:t xml:space="preserve"> Cross-pollinating with EAP could open several interesting</w:t>
      </w:r>
      <w:r w:rsidR="00B81E17">
        <w:t xml:space="preserve"> </w:t>
      </w:r>
      <w:r w:rsidR="005C6775">
        <w:t>areas of research for SAP scholars</w:t>
      </w:r>
      <w:r w:rsidR="00B81E17">
        <w:t xml:space="preserve">. </w:t>
      </w:r>
      <w:r w:rsidR="00B81E17" w:rsidRPr="00A20C10">
        <w:t xml:space="preserve">For example, </w:t>
      </w:r>
      <w:r w:rsidR="00CC2B50" w:rsidRPr="00A20C10">
        <w:t>SAP scholarship is still seeking ways to explain how ‘things’ become strategic, beyond those that are already designated as strategy by managers in organizations (Jarzabkowski et al, 2021; Mackay</w:t>
      </w:r>
      <w:r w:rsidR="008B6264">
        <w:t xml:space="preserve"> et al</w:t>
      </w:r>
      <w:r w:rsidR="00CC2B50" w:rsidRPr="00A20C10">
        <w:t xml:space="preserve">, 2021). A few studies </w:t>
      </w:r>
      <w:r w:rsidR="005E0197">
        <w:t xml:space="preserve">have </w:t>
      </w:r>
      <w:r w:rsidR="00CC2B50" w:rsidRPr="00A20C10">
        <w:t>show</w:t>
      </w:r>
      <w:r w:rsidR="005E0197">
        <w:t>n</w:t>
      </w:r>
      <w:r w:rsidR="00CC2B50" w:rsidRPr="00A20C10">
        <w:t xml:space="preserve"> how ideas and products emerging at the periphery of organizations are retrospectively reconstructed as an organization’s strategy</w:t>
      </w:r>
      <w:r w:rsidR="00A20C10">
        <w:t xml:space="preserve"> (</w:t>
      </w:r>
      <w:r w:rsidR="00B72976">
        <w:t xml:space="preserve">e.g., </w:t>
      </w:r>
      <w:r w:rsidR="00A20C10">
        <w:t>Gon</w:t>
      </w:r>
      <w:r w:rsidR="009E0CB5">
        <w:t>d</w:t>
      </w:r>
      <w:r w:rsidR="00A20C10">
        <w:t xml:space="preserve">, Cabantous &amp; Kirkorian, 2018; </w:t>
      </w:r>
      <w:r w:rsidR="00CC2B50" w:rsidRPr="00A20C10">
        <w:t>Regnér</w:t>
      </w:r>
      <w:r w:rsidR="00A20C10">
        <w:t xml:space="preserve">, </w:t>
      </w:r>
      <w:r w:rsidR="00CC2B50" w:rsidRPr="00A20C10">
        <w:t xml:space="preserve">2003). However, we still lack theoretical explanations of </w:t>
      </w:r>
      <w:r w:rsidR="00A20C10">
        <w:t xml:space="preserve">how and </w:t>
      </w:r>
      <w:r w:rsidR="00CC2B50" w:rsidRPr="00A20C10">
        <w:t xml:space="preserve">why some ideas and activities </w:t>
      </w:r>
      <w:r w:rsidR="00A20C10">
        <w:t xml:space="preserve">originate and </w:t>
      </w:r>
      <w:r w:rsidR="00CC2B50" w:rsidRPr="00A20C10">
        <w:t xml:space="preserve">gain momentum to become part of an organization’s strategy, and indeed, how people recognize or act upon potential new ideas in order to make them </w:t>
      </w:r>
      <w:r w:rsidR="00A20C10">
        <w:t>strategic</w:t>
      </w:r>
      <w:r w:rsidR="00CC2B50" w:rsidRPr="00A20C10">
        <w:t xml:space="preserve"> (Jarzabkowski et al, 2021). </w:t>
      </w:r>
      <w:r w:rsidR="00A20C10">
        <w:t xml:space="preserve">Such </w:t>
      </w:r>
      <w:r w:rsidR="003229D9">
        <w:t xml:space="preserve">phenomena are at the heart of EAP studies, providing rich grounds for </w:t>
      </w:r>
      <w:r w:rsidR="00CC2B50" w:rsidRPr="00A20C10">
        <w:t xml:space="preserve">SAP scholars </w:t>
      </w:r>
      <w:r w:rsidR="003229D9">
        <w:t xml:space="preserve">to learn from collaboration and cross-pollination. In addition to considering entrepreneurial ventures as ‘extreme’ examples of emergent strategy, on which SAP needs greater insight (Mackay et al, 2021; Vaara &amp; Whittington, 2012), EAP also provides opportunities to </w:t>
      </w:r>
      <w:r w:rsidR="00CC2B50" w:rsidRPr="00A20C10">
        <w:t xml:space="preserve">identify and follow novel practices inside established firms, tracing them from emergence or ideation to their fruition as ‘value-yielding’ activities that are </w:t>
      </w:r>
      <w:r w:rsidR="003229D9" w:rsidRPr="00A20C10">
        <w:t>labelled</w:t>
      </w:r>
      <w:r w:rsidR="00CC2B50" w:rsidRPr="00A20C10">
        <w:t xml:space="preserve"> ‘strategy</w:t>
      </w:r>
      <w:r w:rsidR="005E0197" w:rsidRPr="00A20C10">
        <w:t>’</w:t>
      </w:r>
      <w:r w:rsidR="005E0197">
        <w:t xml:space="preserve"> (</w:t>
      </w:r>
      <w:r w:rsidR="003229D9">
        <w:t>Jarzabkowski et al, 2021).</w:t>
      </w:r>
    </w:p>
    <w:p w14:paraId="2A77CC87" w14:textId="5E8191BA" w:rsidR="00B81E17" w:rsidRDefault="00B81E17" w:rsidP="004E2853">
      <w:pPr>
        <w:spacing w:line="360" w:lineRule="auto"/>
      </w:pPr>
    </w:p>
    <w:p w14:paraId="436DAE3D" w14:textId="71F72484" w:rsidR="00EA51F0" w:rsidRDefault="00B81E17" w:rsidP="004E2853">
      <w:pPr>
        <w:spacing w:line="360" w:lineRule="auto"/>
      </w:pPr>
      <w:r>
        <w:t xml:space="preserve">Beyond these adjacent fields, </w:t>
      </w:r>
      <w:r w:rsidR="00C33CEC">
        <w:t xml:space="preserve">there are fields of strategy research that have only barely, if at all, begun to acknowledge practice theory, and that might benefit from cross-pollination with SAP. </w:t>
      </w:r>
      <w:r w:rsidR="00865F25">
        <w:t xml:space="preserve">An obvious area of cross-pollination is the large field of Upper Echelons research, which focusses on the role of people at the top of the organization </w:t>
      </w:r>
      <w:r w:rsidR="00CE681C">
        <w:t>(</w:t>
      </w:r>
      <w:r w:rsidR="00E03E3E">
        <w:t>Hambrick, 2007</w:t>
      </w:r>
      <w:r w:rsidR="00CE681C">
        <w:t>)</w:t>
      </w:r>
      <w:r w:rsidR="00865F25">
        <w:t>.</w:t>
      </w:r>
      <w:r w:rsidR="00CE681C">
        <w:t xml:space="preserve"> </w:t>
      </w:r>
      <w:r w:rsidR="003229D9">
        <w:t>R</w:t>
      </w:r>
      <w:r w:rsidR="00CE681C">
        <w:t>esearchers in this field have generated many important insights on how the characteristics of upper echelons managers and the composition of their teams shape strategic decision making</w:t>
      </w:r>
      <w:r w:rsidR="00E03E3E">
        <w:t xml:space="preserve"> (Carpenter, Geletkanycz &amp; Sanders, 2004)</w:t>
      </w:r>
      <w:r w:rsidR="00CE681C">
        <w:t>. For SAP researchers</w:t>
      </w:r>
      <w:r w:rsidR="003229D9">
        <w:t>,</w:t>
      </w:r>
      <w:r w:rsidR="00CE681C">
        <w:t xml:space="preserve"> </w:t>
      </w:r>
      <w:r w:rsidR="00D468AB">
        <w:t xml:space="preserve">engaging with this </w:t>
      </w:r>
      <w:r w:rsidR="00D468AB">
        <w:lastRenderedPageBreak/>
        <w:t>field of research opens several interesting research opportunities.</w:t>
      </w:r>
      <w:r w:rsidR="00EA51F0">
        <w:t xml:space="preserve"> </w:t>
      </w:r>
      <w:r w:rsidR="005E0197">
        <w:t>For example</w:t>
      </w:r>
      <w:r w:rsidR="00A853CD">
        <w:t>, while</w:t>
      </w:r>
      <w:r w:rsidR="00EA51F0">
        <w:t xml:space="preserve"> SAP</w:t>
      </w:r>
      <w:r w:rsidR="00A853CD">
        <w:t xml:space="preserve"> scholarship</w:t>
      </w:r>
      <w:r w:rsidR="00EA51F0">
        <w:t xml:space="preserve"> has </w:t>
      </w:r>
      <w:r w:rsidR="001B4A45">
        <w:t>historically focussed o</w:t>
      </w:r>
      <w:r w:rsidR="00A853CD">
        <w:t>n</w:t>
      </w:r>
      <w:r w:rsidR="00EA51F0">
        <w:t xml:space="preserve"> the</w:t>
      </w:r>
      <w:r w:rsidR="00580DD8">
        <w:t xml:space="preserve"> </w:t>
      </w:r>
      <w:r w:rsidR="00EA51F0">
        <w:t xml:space="preserve">distributed nature of strategy work, Upper Echelons research </w:t>
      </w:r>
      <w:r w:rsidR="003229D9">
        <w:t>puts</w:t>
      </w:r>
      <w:r w:rsidR="00EA51F0">
        <w:t xml:space="preserve"> the spotlight on the</w:t>
      </w:r>
      <w:r w:rsidR="00A853CD">
        <w:t xml:space="preserve"> people at the top of the organization</w:t>
      </w:r>
      <w:r w:rsidR="001B4A45">
        <w:t xml:space="preserve">, claiming it </w:t>
      </w:r>
      <w:r w:rsidR="00A853CD">
        <w:t>as topic of research in its own right (</w:t>
      </w:r>
      <w:r w:rsidR="003229D9">
        <w:t>alt</w:t>
      </w:r>
      <w:r w:rsidR="00A853CD">
        <w:t xml:space="preserve">hough possibly overestimating their strategic impact). </w:t>
      </w:r>
      <w:r w:rsidR="003229D9">
        <w:t>The</w:t>
      </w:r>
      <w:r w:rsidR="001B4A45">
        <w:t xml:space="preserve"> SAP </w:t>
      </w:r>
      <w:r w:rsidR="003229D9">
        <w:t xml:space="preserve">lens </w:t>
      </w:r>
      <w:r w:rsidR="001B4A45">
        <w:t>ca</w:t>
      </w:r>
      <w:r w:rsidR="00B00089">
        <w:t xml:space="preserve">n offer a fruitful new conceptualization of upper echelon managers as “carriers of practices” (Whittington, 2006: </w:t>
      </w:r>
      <w:r w:rsidR="00B00089" w:rsidRPr="00B00089">
        <w:t>625</w:t>
      </w:r>
      <w:r w:rsidR="00B00089">
        <w:t>) rather than just as individuals with particular characteristics</w:t>
      </w:r>
      <w:r w:rsidR="008D6648">
        <w:t xml:space="preserve"> </w:t>
      </w:r>
      <w:r w:rsidR="00BA1C7D">
        <w:t>(see for example recent work adopting a Bourdieusian practice perspective to study top managers; van Aaken et al, 2021)</w:t>
      </w:r>
      <w:r w:rsidR="00B00089">
        <w:t xml:space="preserve">. </w:t>
      </w:r>
      <w:r w:rsidR="00BA1C7D">
        <w:t>SAP researchers</w:t>
      </w:r>
      <w:r w:rsidR="003229D9">
        <w:t>,</w:t>
      </w:r>
      <w:r w:rsidR="00BA1C7D">
        <w:t xml:space="preserve"> with their </w:t>
      </w:r>
      <w:r w:rsidR="000D036C">
        <w:t>competence in capturing and analysing interpersonal relations</w:t>
      </w:r>
      <w:r w:rsidR="003229D9">
        <w:t>,</w:t>
      </w:r>
      <w:r w:rsidR="000D036C">
        <w:t xml:space="preserve"> </w:t>
      </w:r>
      <w:r w:rsidR="00BA1C7D">
        <w:t xml:space="preserve">are </w:t>
      </w:r>
      <w:r w:rsidR="000D036C">
        <w:t xml:space="preserve">also </w:t>
      </w:r>
      <w:r w:rsidR="00BA1C7D">
        <w:t xml:space="preserve">in a particularly good position to illuminate the </w:t>
      </w:r>
      <w:r w:rsidR="00DD3BFF">
        <w:t xml:space="preserve">social, rather than psychological, </w:t>
      </w:r>
      <w:r w:rsidR="00BA1C7D">
        <w:t>dynamics within top management teams and their compositio</w:t>
      </w:r>
      <w:r w:rsidR="004522BA">
        <w:t>n (</w:t>
      </w:r>
      <w:r w:rsidR="00B72976">
        <w:t xml:space="preserve">e.g., </w:t>
      </w:r>
      <w:r w:rsidR="004522BA">
        <w:t xml:space="preserve">Ma et al, 2015; Ma &amp; Seidl, 2018), </w:t>
      </w:r>
      <w:r w:rsidR="00DD3BFF">
        <w:t>providing an important</w:t>
      </w:r>
      <w:r w:rsidR="004522BA">
        <w:t xml:space="preserve"> new area </w:t>
      </w:r>
      <w:r w:rsidR="00DD3BFF">
        <w:t>for</w:t>
      </w:r>
      <w:r w:rsidR="004522BA">
        <w:t xml:space="preserve"> Upper Echelons research.</w:t>
      </w:r>
    </w:p>
    <w:p w14:paraId="73FB46C4" w14:textId="09D6C8B0" w:rsidR="004522BA" w:rsidRDefault="004522BA" w:rsidP="004E2853">
      <w:pPr>
        <w:spacing w:line="360" w:lineRule="auto"/>
      </w:pPr>
    </w:p>
    <w:p w14:paraId="265EDDF0" w14:textId="555C87B6" w:rsidR="00036628" w:rsidRDefault="005E0197" w:rsidP="004E2853">
      <w:pPr>
        <w:spacing w:line="360" w:lineRule="auto"/>
      </w:pPr>
      <w:r>
        <w:t>Corporate governance</w:t>
      </w:r>
      <w:r w:rsidDel="005E0197">
        <w:t xml:space="preserve"> </w:t>
      </w:r>
      <w:r>
        <w:t>is a</w:t>
      </w:r>
      <w:r w:rsidR="004522BA">
        <w:t>nother example of an adjacent field that SAP could fruitfully cross-pollinate.</w:t>
      </w:r>
      <w:r w:rsidR="00753519">
        <w:t xml:space="preserve"> Corporate governance research is </w:t>
      </w:r>
      <w:r w:rsidR="00CA54B5">
        <w:t xml:space="preserve">centrally </w:t>
      </w:r>
      <w:r w:rsidR="00753519">
        <w:t>concerned</w:t>
      </w:r>
      <w:r w:rsidR="00257355">
        <w:t xml:space="preserve"> with the</w:t>
      </w:r>
      <w:r w:rsidR="00C43E13">
        <w:t xml:space="preserve"> </w:t>
      </w:r>
      <w:r w:rsidR="00257355">
        <w:t>systems and processes</w:t>
      </w:r>
      <w:r w:rsidR="00CA54B5">
        <w:t xml:space="preserve"> through which organizations are directed and controlled</w:t>
      </w:r>
      <w:r w:rsidR="00257355">
        <w:t xml:space="preserve"> </w:t>
      </w:r>
      <w:r w:rsidR="00004149">
        <w:t>(Wright et al, 201</w:t>
      </w:r>
      <w:r w:rsidR="00C4100B">
        <w:t>3</w:t>
      </w:r>
      <w:r w:rsidR="00004149">
        <w:t>)</w:t>
      </w:r>
      <w:r w:rsidR="00CA54B5">
        <w:t xml:space="preserve">. The focus is on </w:t>
      </w:r>
      <w:r w:rsidR="00C43E13">
        <w:t xml:space="preserve">assessing the </w:t>
      </w:r>
      <w:r w:rsidR="00CA54B5">
        <w:t xml:space="preserve">extent to which various </w:t>
      </w:r>
      <w:r w:rsidR="00C43E13">
        <w:t>governance mechanisms</w:t>
      </w:r>
      <w:r w:rsidR="00036628">
        <w:t>, such as boards, reporting requirements or incentive systems,</w:t>
      </w:r>
      <w:r w:rsidR="00C43E13">
        <w:t xml:space="preserve"> help </w:t>
      </w:r>
      <w:r>
        <w:t xml:space="preserve">to </w:t>
      </w:r>
      <w:r w:rsidR="00C43E13">
        <w:t xml:space="preserve">keep managers’ self-interest </w:t>
      </w:r>
      <w:r w:rsidR="00DD3BFF">
        <w:t>in check</w:t>
      </w:r>
      <w:r w:rsidR="00C43E13">
        <w:t xml:space="preserve"> (</w:t>
      </w:r>
      <w:r w:rsidR="00095F82">
        <w:t>Shleifer &amp; Vishny, 1997)</w:t>
      </w:r>
      <w:r w:rsidR="00C43E13">
        <w:t>, compensat</w:t>
      </w:r>
      <w:r>
        <w:t>e</w:t>
      </w:r>
      <w:r w:rsidR="00C43E13">
        <w:t xml:space="preserve"> for their </w:t>
      </w:r>
      <w:r w:rsidR="00DD3BFF">
        <w:t>incompetence</w:t>
      </w:r>
      <w:r w:rsidR="00C43E13">
        <w:t xml:space="preserve"> (Hendry, 2002)</w:t>
      </w:r>
      <w:r w:rsidR="00F941AD">
        <w:t>, ensur</w:t>
      </w:r>
      <w:r>
        <w:t>e</w:t>
      </w:r>
      <w:r w:rsidR="00F941AD">
        <w:t xml:space="preserve"> access to critical resources (Hillman et al, 2000)</w:t>
      </w:r>
      <w:r w:rsidR="004814C1">
        <w:t xml:space="preserve"> or</w:t>
      </w:r>
      <w:r w:rsidR="00F941AD">
        <w:t xml:space="preserve"> resolv</w:t>
      </w:r>
      <w:r>
        <w:t>e</w:t>
      </w:r>
      <w:r w:rsidR="00F941AD">
        <w:t xml:space="preserve"> conflicts of interest</w:t>
      </w:r>
      <w:r w:rsidR="004814C1">
        <w:t xml:space="preserve"> between stakeholder</w:t>
      </w:r>
      <w:r w:rsidR="006D6B4B">
        <w:t xml:space="preserve"> groups</w:t>
      </w:r>
      <w:r w:rsidR="00F941AD">
        <w:t xml:space="preserve"> (</w:t>
      </w:r>
      <w:r w:rsidR="004814C1">
        <w:t>Amis et al, 2020)</w:t>
      </w:r>
      <w:r w:rsidR="006D6B4B">
        <w:t>.</w:t>
      </w:r>
      <w:r w:rsidR="00801ACA">
        <w:t xml:space="preserve"> For SAP researchers this opens fruitful new avenues of </w:t>
      </w:r>
      <w:r w:rsidR="00036628">
        <w:t>study</w:t>
      </w:r>
      <w:r w:rsidR="00801ACA">
        <w:t>.</w:t>
      </w:r>
      <w:r w:rsidR="00036628">
        <w:t xml:space="preserve"> While existing SAP research has already been concerned with many governance mechanisms as part of their study of strategy work, corporate governance research provides a new angle by offering </w:t>
      </w:r>
      <w:r w:rsidR="00040E94">
        <w:t>alternative, normative</w:t>
      </w:r>
      <w:r w:rsidR="00036628">
        <w:t xml:space="preserve"> points of reference</w:t>
      </w:r>
      <w:r w:rsidR="00040E94">
        <w:t xml:space="preserve">. With its </w:t>
      </w:r>
      <w:r w:rsidR="00B87DF0">
        <w:t>strength</w:t>
      </w:r>
      <w:r w:rsidR="00040E94">
        <w:t xml:space="preserve"> in capturing the actions and interactions surrounding governance mechanisms, </w:t>
      </w:r>
      <w:r w:rsidR="00DD3BFF">
        <w:t>such as</w:t>
      </w:r>
      <w:r w:rsidR="00040E94">
        <w:t xml:space="preserve"> </w:t>
      </w:r>
      <w:r w:rsidR="00996764">
        <w:t xml:space="preserve">strategy </w:t>
      </w:r>
      <w:r w:rsidR="00040E94">
        <w:t>committees (Hoon, 2007)</w:t>
      </w:r>
      <w:r w:rsidR="00DD3BFF">
        <w:t>,</w:t>
      </w:r>
      <w:r w:rsidR="00040E94">
        <w:t xml:space="preserve"> or </w:t>
      </w:r>
      <w:r w:rsidR="00BB362D">
        <w:t xml:space="preserve">financial </w:t>
      </w:r>
      <w:r w:rsidR="00040E94">
        <w:t>reporting (</w:t>
      </w:r>
      <w:r w:rsidR="00DD3BFF">
        <w:t>Denis, Langley &amp; Rouleau, 2006</w:t>
      </w:r>
      <w:r w:rsidR="00DE274C">
        <w:t>; Faure &amp; Rouleau, 2011</w:t>
      </w:r>
      <w:r w:rsidR="00040E94">
        <w:t>)</w:t>
      </w:r>
      <w:r w:rsidR="004F5D22">
        <w:t>, SAP research can make an important contribution to understanding the effects of different corporate governance mechanism</w:t>
      </w:r>
      <w:r w:rsidR="00DE274C">
        <w:t>s</w:t>
      </w:r>
      <w:r w:rsidR="004F5D22">
        <w:t>. Such research would also resonate with the increasing interest of corporate governance scholars to focus more on the behavioural than just structural aspects of corporate governance (</w:t>
      </w:r>
      <w:r w:rsidR="00036628">
        <w:t>Van Ees et al, 2009)</w:t>
      </w:r>
      <w:r w:rsidR="004F5D22">
        <w:t xml:space="preserve">. Furthermore, </w:t>
      </w:r>
      <w:r w:rsidR="001322D7">
        <w:t xml:space="preserve">with its interest in the distributed nature of strategy work, </w:t>
      </w:r>
      <w:r w:rsidR="004F5D22">
        <w:t xml:space="preserve">SAP research </w:t>
      </w:r>
      <w:r w:rsidR="00DD3BFF">
        <w:t>is</w:t>
      </w:r>
      <w:r w:rsidR="004F5D22">
        <w:t xml:space="preserve"> in a particularly strong position to expose various informal</w:t>
      </w:r>
      <w:r w:rsidR="001322D7">
        <w:t xml:space="preserve"> and implicit</w:t>
      </w:r>
      <w:r w:rsidR="004F5D22">
        <w:t xml:space="preserve"> governance mechanism, w</w:t>
      </w:r>
      <w:r w:rsidR="00DD3BFF">
        <w:t>h</w:t>
      </w:r>
      <w:r w:rsidR="004F5D22">
        <w:t>ere</w:t>
      </w:r>
      <w:r w:rsidR="00DD3BFF">
        <w:t>as</w:t>
      </w:r>
      <w:r w:rsidR="004F5D22">
        <w:t xml:space="preserve"> corporate governance research to date has focused on the formal and explicit ones</w:t>
      </w:r>
      <w:r w:rsidR="001322D7">
        <w:t>. A</w:t>
      </w:r>
      <w:r w:rsidR="000312AD">
        <w:t xml:space="preserve">n </w:t>
      </w:r>
      <w:r w:rsidR="001322D7">
        <w:t>example of the kind of insights such work might offer is Whittington and Yakis-Douglas</w:t>
      </w:r>
      <w:r w:rsidR="00996764">
        <w:t>’</w:t>
      </w:r>
      <w:r w:rsidR="001322D7">
        <w:t xml:space="preserve"> (2020) </w:t>
      </w:r>
      <w:r w:rsidR="00996764">
        <w:t xml:space="preserve">explanation </w:t>
      </w:r>
      <w:r w:rsidR="00996764">
        <w:lastRenderedPageBreak/>
        <w:t>of</w:t>
      </w:r>
      <w:r w:rsidR="00A42D76">
        <w:t xml:space="preserve"> how “unmanaged forms of openness”, </w:t>
      </w:r>
      <w:r w:rsidR="000312AD">
        <w:t>such as</w:t>
      </w:r>
      <w:r w:rsidR="00A42D76">
        <w:t xml:space="preserve"> unintended information leaks, together with the normative pressure of </w:t>
      </w:r>
      <w:r w:rsidR="00482182">
        <w:t xml:space="preserve">globally </w:t>
      </w:r>
      <w:r w:rsidR="00A42D76">
        <w:t>networked professionals</w:t>
      </w:r>
      <w:r w:rsidR="00996764">
        <w:t>,</w:t>
      </w:r>
      <w:r w:rsidR="00A42D76">
        <w:t xml:space="preserve"> help control powerful organizations.</w:t>
      </w:r>
    </w:p>
    <w:p w14:paraId="2855B682" w14:textId="77777777" w:rsidR="00D80881" w:rsidRDefault="00D80881" w:rsidP="004E2853">
      <w:pPr>
        <w:spacing w:line="360" w:lineRule="auto"/>
      </w:pPr>
    </w:p>
    <w:p w14:paraId="6AD50597" w14:textId="59CF2842" w:rsidR="00DA0414" w:rsidRDefault="00A97C65" w:rsidP="004E2853">
      <w:pPr>
        <w:spacing w:line="360" w:lineRule="auto"/>
      </w:pPr>
      <w:r>
        <w:t xml:space="preserve">Together, these are </w:t>
      </w:r>
      <w:r w:rsidR="00D80881">
        <w:t>some tentative</w:t>
      </w:r>
      <w:r>
        <w:t xml:space="preserve"> reflections on how SAP research could evolve in the future as the Propagation phase unfolds. </w:t>
      </w:r>
      <w:r w:rsidR="00996764">
        <w:t>As with the growth of the field to date, the specific directions will emerge from the interests of the scholars involved. Yet, w</w:t>
      </w:r>
      <w:r>
        <w:t xml:space="preserve">e believe that </w:t>
      </w:r>
      <w:r w:rsidR="00D80881">
        <w:t>all</w:t>
      </w:r>
      <w:r>
        <w:t xml:space="preserve"> the identified directions bear great potential</w:t>
      </w:r>
      <w:r w:rsidR="00BD5182">
        <w:t xml:space="preserve"> </w:t>
      </w:r>
      <w:r w:rsidR="00BB362D">
        <w:t xml:space="preserve">in </w:t>
      </w:r>
      <w:r>
        <w:t>allowing the field to continue to thrive</w:t>
      </w:r>
      <w:r w:rsidR="001D7592">
        <w:t>.</w:t>
      </w:r>
    </w:p>
    <w:p w14:paraId="1A455BE6" w14:textId="77777777" w:rsidR="00DA0414" w:rsidRDefault="00DA0414" w:rsidP="004E2853">
      <w:pPr>
        <w:spacing w:line="360" w:lineRule="auto"/>
      </w:pPr>
    </w:p>
    <w:p w14:paraId="27F72D8D" w14:textId="7794FA14" w:rsidR="00466537" w:rsidRPr="006307EC" w:rsidRDefault="00F60D53" w:rsidP="004E2853">
      <w:pPr>
        <w:spacing w:line="360" w:lineRule="auto"/>
        <w:rPr>
          <w:b/>
        </w:rPr>
      </w:pPr>
      <w:r>
        <w:rPr>
          <w:b/>
        </w:rPr>
        <w:t>Conclusion</w:t>
      </w:r>
    </w:p>
    <w:p w14:paraId="5C94FF69" w14:textId="23B20642" w:rsidR="008C404F" w:rsidRDefault="00BB362D" w:rsidP="004E2853">
      <w:pPr>
        <w:spacing w:line="360" w:lineRule="auto"/>
      </w:pPr>
      <w:r>
        <w:t>On</w:t>
      </w:r>
      <w:r w:rsidR="00D80881">
        <w:t xml:space="preserve"> the twentieth anniversary of SAP scholarship, we have reviewed the development of this field of research. We identified three phases in this development</w:t>
      </w:r>
      <w:r>
        <w:t>,</w:t>
      </w:r>
      <w:r w:rsidR="00D80881">
        <w:t xml:space="preserve"> which are associated with different types of </w:t>
      </w:r>
      <w:r>
        <w:t xml:space="preserve">agenda seeking, setting, and confirming </w:t>
      </w:r>
      <w:r w:rsidR="00D80881">
        <w:t>work.</w:t>
      </w:r>
      <w:r w:rsidR="00F508B3">
        <w:t xml:space="preserve"> This work</w:t>
      </w:r>
      <w:r w:rsidR="00047198">
        <w:t xml:space="preserve">, in which the 2007 </w:t>
      </w:r>
      <w:r w:rsidR="0042607F">
        <w:t xml:space="preserve">SAP special issue of </w:t>
      </w:r>
      <w:r w:rsidR="0042607F" w:rsidRPr="00D94C25">
        <w:rPr>
          <w:i/>
          <w:iCs/>
        </w:rPr>
        <w:t>Human Relations</w:t>
      </w:r>
      <w:r w:rsidR="0042607F">
        <w:t xml:space="preserve"> played an important role,</w:t>
      </w:r>
      <w:r w:rsidR="00F508B3">
        <w:t xml:space="preserve"> has helped SAP to develop into a vibrant research community. </w:t>
      </w:r>
      <w:r w:rsidR="008C404F">
        <w:t xml:space="preserve">To conclude, as central actors in the development of this field, </w:t>
      </w:r>
      <w:r w:rsidR="009D43F3">
        <w:t xml:space="preserve">at least during its earlier phases, </w:t>
      </w:r>
      <w:r w:rsidR="008C404F">
        <w:t>we reflect briefly upon it</w:t>
      </w:r>
      <w:r w:rsidR="009D43F3">
        <w:t>s</w:t>
      </w:r>
      <w:r w:rsidR="008C404F">
        <w:t xml:space="preserve"> growth.</w:t>
      </w:r>
    </w:p>
    <w:p w14:paraId="02E25BBD" w14:textId="77777777" w:rsidR="008C404F" w:rsidRDefault="008C404F" w:rsidP="004E2853">
      <w:pPr>
        <w:spacing w:line="360" w:lineRule="auto"/>
      </w:pPr>
    </w:p>
    <w:p w14:paraId="2C6B4D7B" w14:textId="2018442D" w:rsidR="008C404F" w:rsidRDefault="004469FE" w:rsidP="004E2853">
      <w:pPr>
        <w:spacing w:line="360" w:lineRule="auto"/>
      </w:pPr>
      <w:r>
        <w:t>R</w:t>
      </w:r>
      <w:r w:rsidR="00F508B3">
        <w:t>etrospectively, th</w:t>
      </w:r>
      <w:r w:rsidR="00A83E56">
        <w:t>e development of SAP might seem natural</w:t>
      </w:r>
      <w:r w:rsidR="002D2A43">
        <w:t xml:space="preserve">, </w:t>
      </w:r>
      <w:r w:rsidR="001E01C9">
        <w:t>logical,</w:t>
      </w:r>
      <w:r w:rsidR="002D2A43">
        <w:t xml:space="preserve"> and linear, starting tentatively and then building momentum</w:t>
      </w:r>
      <w:r>
        <w:t xml:space="preserve">. </w:t>
      </w:r>
      <w:r w:rsidR="002D2A43">
        <w:t xml:space="preserve">However, no field is without its detractors, and neither is a field apolitical or neutral in its development. The development of </w:t>
      </w:r>
      <w:r w:rsidR="00BD5182">
        <w:t xml:space="preserve">most </w:t>
      </w:r>
      <w:r w:rsidR="002D2A43">
        <w:t xml:space="preserve">branches of science is not </w:t>
      </w:r>
      <w:r w:rsidR="00BD5182">
        <w:t>due simply</w:t>
      </w:r>
      <w:r w:rsidR="002D2A43">
        <w:t xml:space="preserve"> to the quality of the scientific material produced</w:t>
      </w:r>
      <w:r w:rsidR="00BD5182">
        <w:t>. Rather, it is also necessary to engage</w:t>
      </w:r>
      <w:r w:rsidR="002D2A43">
        <w:t xml:space="preserve"> other scholars, </w:t>
      </w:r>
      <w:r w:rsidR="00BD5182">
        <w:t xml:space="preserve">recruit </w:t>
      </w:r>
      <w:r w:rsidR="002D2A43">
        <w:t>receptive audiences</w:t>
      </w:r>
      <w:r w:rsidR="00BD5182">
        <w:t>, and make a space within which concepts can gain traction</w:t>
      </w:r>
      <w:r w:rsidR="002D2A43">
        <w:t xml:space="preserve">. </w:t>
      </w:r>
      <w:r w:rsidR="008C404F">
        <w:t>So it is with the development of SAP. For example</w:t>
      </w:r>
      <w:r>
        <w:t>, the blossoming phase, within which scholars actively defined their concepts, establish</w:t>
      </w:r>
      <w:r w:rsidR="008C404F">
        <w:t>ed</w:t>
      </w:r>
      <w:r>
        <w:t xml:space="preserve"> boundaries</w:t>
      </w:r>
      <w:r w:rsidR="009D43F3">
        <w:t>,</w:t>
      </w:r>
      <w:r>
        <w:t xml:space="preserve"> and differentiat</w:t>
      </w:r>
      <w:r w:rsidR="008C404F">
        <w:t>ed</w:t>
      </w:r>
      <w:r>
        <w:t xml:space="preserve"> from other avenues of strategy research, is an important phase in developing a field. </w:t>
      </w:r>
      <w:r w:rsidR="002D2A43">
        <w:t>Such boundaries establish a space within which scholars can develop a niche to advance their own agendas</w:t>
      </w:r>
      <w:r w:rsidR="00BD5182">
        <w:t xml:space="preserve">, both in terms of the quality of the work being done, and also as a space of </w:t>
      </w:r>
      <w:r w:rsidR="008C404F">
        <w:t xml:space="preserve">support for their efforts and </w:t>
      </w:r>
      <w:r w:rsidR="00BD5182">
        <w:t>respite from attack</w:t>
      </w:r>
      <w:r w:rsidR="002D2A43">
        <w:t xml:space="preserve">. </w:t>
      </w:r>
      <w:r w:rsidR="008C404F">
        <w:t xml:space="preserve">Developing such spaces need not negate the quality of the work done, even if the development of the space serves multiple purposes in providing some protection during efforts to </w:t>
      </w:r>
      <w:r w:rsidR="009D43F3">
        <w:t>advance a field</w:t>
      </w:r>
      <w:r w:rsidR="008C404F">
        <w:t xml:space="preserve">. As </w:t>
      </w:r>
      <w:r w:rsidR="00A83E56">
        <w:t>we have tried to show</w:t>
      </w:r>
      <w:r w:rsidR="008C404F">
        <w:t xml:space="preserve">, the development of SAP </w:t>
      </w:r>
      <w:r w:rsidR="00A83E56">
        <w:t xml:space="preserve">has </w:t>
      </w:r>
      <w:r w:rsidR="00F508B3">
        <w:t>not been free of conflict and tension</w:t>
      </w:r>
      <w:r w:rsidR="008C404F">
        <w:t xml:space="preserve">. At times it could </w:t>
      </w:r>
      <w:r w:rsidR="00F508B3">
        <w:t>have taken very different turns</w:t>
      </w:r>
      <w:r w:rsidR="008C404F">
        <w:t>, and the establishment of community, differentiation, boundaries</w:t>
      </w:r>
      <w:r w:rsidR="001E01C9">
        <w:t>,</w:t>
      </w:r>
      <w:r w:rsidR="008C404F">
        <w:t xml:space="preserve"> and ‘safe spaces’</w:t>
      </w:r>
      <w:r w:rsidR="001E01C9">
        <w:t xml:space="preserve"> </w:t>
      </w:r>
      <w:r w:rsidR="008C404F">
        <w:t>undoubtedly supported its growth.</w:t>
      </w:r>
    </w:p>
    <w:p w14:paraId="165F6713" w14:textId="564D76DD" w:rsidR="009D43F3" w:rsidRDefault="009D43F3" w:rsidP="004E2853">
      <w:pPr>
        <w:spacing w:line="360" w:lineRule="auto"/>
      </w:pPr>
    </w:p>
    <w:p w14:paraId="74D5EA47" w14:textId="2F438A4E" w:rsidR="009D43F3" w:rsidRDefault="009D43F3" w:rsidP="004E2853">
      <w:pPr>
        <w:spacing w:line="360" w:lineRule="auto"/>
      </w:pPr>
      <w:r>
        <w:lastRenderedPageBreak/>
        <w:t>Of course, as parties within the field, we also acknowledge that our review is authored from inside the field. Inside voices, even where they raise criticism, as ours have, separately, at different points in the field development, do so with an understanding of that field. Such understanding is implicitly political, since our own interests and beliefs are, necessarily, part of our authoring. To some extent, this is a bind of many review articles in various fields. Even as review</w:t>
      </w:r>
      <w:r w:rsidR="00690B2E">
        <w:t xml:space="preserve"> article</w:t>
      </w:r>
      <w:r>
        <w:t xml:space="preserve">s aim to evaluate, provoke, and critique, they tend to do so with a view to extending a field, or taking it in a particular direction favoured by the authors, rather than terminating it. </w:t>
      </w:r>
      <w:r w:rsidR="001E01C9">
        <w:t>In doing</w:t>
      </w:r>
      <w:r w:rsidR="00690B2E">
        <w:t xml:space="preserve"> the work to develop a review, authors are often invested in, or become entrained to the field they are reviewing. We therefore lay no claims of a neutral reflection on the field. Nonetheless, we are pleased, as we reflect, that the </w:t>
      </w:r>
      <w:r w:rsidR="001E01C9">
        <w:t>loose ‘</w:t>
      </w:r>
      <w:r w:rsidR="00690B2E">
        <w:t>aim</w:t>
      </w:r>
      <w:r w:rsidR="001E01C9">
        <w:t>’</w:t>
      </w:r>
      <w:r w:rsidR="00690B2E">
        <w:t xml:space="preserve"> to let a thousand flowers bloom does indeed seem to have generated pluralism that we hope will continue to provide fertile grounds for future development.</w:t>
      </w:r>
    </w:p>
    <w:p w14:paraId="04BDA262" w14:textId="77777777" w:rsidR="008C404F" w:rsidRDefault="008C404F" w:rsidP="004E2853">
      <w:pPr>
        <w:spacing w:line="360" w:lineRule="auto"/>
      </w:pPr>
    </w:p>
    <w:p w14:paraId="4ECD737D" w14:textId="523AFBCE" w:rsidR="00D80881" w:rsidRDefault="00690B2E" w:rsidP="004E2853">
      <w:pPr>
        <w:spacing w:line="360" w:lineRule="auto"/>
      </w:pPr>
      <w:r>
        <w:t>This pluralism is important. SAP</w:t>
      </w:r>
      <w:r w:rsidR="00A83E56">
        <w:t xml:space="preserve"> </w:t>
      </w:r>
      <w:r w:rsidR="00047198">
        <w:t>is</w:t>
      </w:r>
      <w:r w:rsidR="009D43F3">
        <w:t xml:space="preserve"> now,</w:t>
      </w:r>
      <w:r w:rsidR="00047198">
        <w:t xml:space="preserve"> again</w:t>
      </w:r>
      <w:r w:rsidR="009D43F3">
        <w:t>,</w:t>
      </w:r>
      <w:r w:rsidR="00047198">
        <w:t xml:space="preserve"> at a critical juncture. Like other mature field</w:t>
      </w:r>
      <w:r w:rsidR="00703432">
        <w:t>s</w:t>
      </w:r>
      <w:r w:rsidR="00047198">
        <w:t xml:space="preserve"> of research (</w:t>
      </w:r>
      <w:r w:rsidR="00047198" w:rsidRPr="00047198">
        <w:t>Barney et al, 2011)</w:t>
      </w:r>
      <w:r w:rsidR="00047198">
        <w:t>, SAP needs to find new grounds on which to continue to thrive. There are indications that SAP is already in the transition to a new phase, the propagation phase</w:t>
      </w:r>
      <w:r w:rsidR="005577A1">
        <w:t xml:space="preserve">. We note that, as it does, the objects of interest in SAP scholarship may and should transform. </w:t>
      </w:r>
      <w:r w:rsidR="00703432">
        <w:t>W</w:t>
      </w:r>
      <w:r w:rsidR="00047198">
        <w:t xml:space="preserve">e have sketched out </w:t>
      </w:r>
      <w:r w:rsidR="0054036E">
        <w:t>some</w:t>
      </w:r>
      <w:r w:rsidR="00047198">
        <w:t xml:space="preserve"> promising directions for SAP scholarship to go. </w:t>
      </w:r>
      <w:r>
        <w:t>However, in the spirit of pluralism, and given that we are now only a few of many central actors in this field, we cannot predict in which way it will or should go. Rather, we hope that scholars interested in SAP will be as stimulated</w:t>
      </w:r>
      <w:r w:rsidR="0054036E">
        <w:t xml:space="preserve">, prolific, and passionate </w:t>
      </w:r>
      <w:r>
        <w:t>over the next two decades, as we have been over the past two</w:t>
      </w:r>
      <w:r w:rsidR="00047198">
        <w:t>.</w:t>
      </w:r>
    </w:p>
    <w:p w14:paraId="3BDAED85" w14:textId="58D6DF6E" w:rsidR="00892EA1" w:rsidRDefault="00892EA1" w:rsidP="004E2853">
      <w:pPr>
        <w:spacing w:line="360" w:lineRule="auto"/>
      </w:pPr>
    </w:p>
    <w:p w14:paraId="4646702D" w14:textId="709E89B1" w:rsidR="00892EA1" w:rsidRPr="004E0E59" w:rsidRDefault="00892EA1" w:rsidP="004E2853">
      <w:pPr>
        <w:spacing w:line="360" w:lineRule="auto"/>
        <w:rPr>
          <w:b/>
          <w:bCs/>
        </w:rPr>
      </w:pPr>
      <w:r w:rsidRPr="004E0E59">
        <w:rPr>
          <w:b/>
          <w:bCs/>
        </w:rPr>
        <w:t>Acknowledgements</w:t>
      </w:r>
    </w:p>
    <w:p w14:paraId="0D1546C9" w14:textId="2EE1AD95" w:rsidR="00892EA1" w:rsidRDefault="00892EA1" w:rsidP="004E2853">
      <w:pPr>
        <w:spacing w:line="360" w:lineRule="auto"/>
      </w:pPr>
      <w:r>
        <w:t>We thank the Editor-in-Chief Mark Learmonth and the three anonymous reviewers for their support in getting this manuscript ready for publication. We also acknowledge the helpful input of Richard Whittington, Violetta Splitter, Tania Weinfurtner, Theresa Langenmayr and Ben</w:t>
      </w:r>
      <w:r w:rsidR="000A3DE8">
        <w:t>j</w:t>
      </w:r>
      <w:r>
        <w:t>amin Grossman-Hensel.</w:t>
      </w:r>
    </w:p>
    <w:p w14:paraId="1721A9B0" w14:textId="77777777" w:rsidR="00A320A3" w:rsidRDefault="00A320A3" w:rsidP="004E2853">
      <w:pPr>
        <w:spacing w:line="360" w:lineRule="auto"/>
      </w:pPr>
    </w:p>
    <w:p w14:paraId="69302DAC" w14:textId="5D1B4178" w:rsidR="00EA3E29" w:rsidRPr="006307EC" w:rsidRDefault="00EA3E29" w:rsidP="004E2853">
      <w:pPr>
        <w:spacing w:line="360" w:lineRule="auto"/>
        <w:rPr>
          <w:b/>
        </w:rPr>
      </w:pPr>
      <w:r w:rsidRPr="006307EC">
        <w:rPr>
          <w:b/>
        </w:rPr>
        <w:t>References</w:t>
      </w:r>
    </w:p>
    <w:p w14:paraId="6920ACFE" w14:textId="77777777" w:rsidR="00741590" w:rsidRDefault="00741590" w:rsidP="00741590">
      <w:pPr>
        <w:spacing w:line="360" w:lineRule="auto"/>
        <w:ind w:left="720" w:hanging="720"/>
        <w:rPr>
          <w:rFonts w:ascii="Arial" w:hAnsi="Arial" w:cs="Arial"/>
          <w:color w:val="222222"/>
          <w:sz w:val="20"/>
          <w:szCs w:val="20"/>
          <w:shd w:val="clear" w:color="auto" w:fill="FFFFFF"/>
        </w:rPr>
      </w:pPr>
      <w:r w:rsidRPr="00EF0E41">
        <w:t xml:space="preserve">Abdallah C </w:t>
      </w:r>
      <w:r>
        <w:t>and</w:t>
      </w:r>
      <w:r w:rsidRPr="00EF0E41">
        <w:t xml:space="preserve"> Langley A </w:t>
      </w:r>
      <w:r>
        <w:t>(</w:t>
      </w:r>
      <w:r w:rsidRPr="00EF0E41">
        <w:t>2014</w:t>
      </w:r>
      <w:r>
        <w:t>)</w:t>
      </w:r>
      <w:r w:rsidRPr="00EF0E41">
        <w:t xml:space="preserve"> The double edge of ambiguity in strategic planning. </w:t>
      </w:r>
      <w:r w:rsidRPr="00EF0E41">
        <w:rPr>
          <w:i/>
        </w:rPr>
        <w:t>Journal of Management Studies</w:t>
      </w:r>
      <w:r w:rsidRPr="00EF0E41">
        <w:t xml:space="preserve"> 51(2): 235–264.</w:t>
      </w:r>
    </w:p>
    <w:p w14:paraId="25997600" w14:textId="77777777" w:rsidR="00741590" w:rsidRPr="00737512" w:rsidRDefault="00741590" w:rsidP="00741590">
      <w:pPr>
        <w:spacing w:line="360" w:lineRule="auto"/>
        <w:ind w:left="720" w:hanging="720"/>
      </w:pPr>
      <w:r w:rsidRPr="00737512">
        <w:lastRenderedPageBreak/>
        <w:t>Amis J, Barney J</w:t>
      </w:r>
      <w:r>
        <w:t>,</w:t>
      </w:r>
      <w:r w:rsidRPr="00737512">
        <w:t xml:space="preserve"> Mahoney JT</w:t>
      </w:r>
      <w:r>
        <w:t xml:space="preserve"> and</w:t>
      </w:r>
      <w:r w:rsidRPr="00737512">
        <w:t xml:space="preserve"> Wang H (2020) From the editors—Why we need a theory of stakeholder governance—And why this is a hard problem. </w:t>
      </w:r>
      <w:r w:rsidRPr="00737512">
        <w:rPr>
          <w:i/>
          <w:iCs/>
        </w:rPr>
        <w:t>Academy of Management Review</w:t>
      </w:r>
      <w:r>
        <w:t xml:space="preserve"> </w:t>
      </w:r>
      <w:r w:rsidRPr="00737512">
        <w:t>45(3)</w:t>
      </w:r>
      <w:r>
        <w:t>:</w:t>
      </w:r>
      <w:r w:rsidRPr="00737512">
        <w:t xml:space="preserve"> 499-503.</w:t>
      </w:r>
    </w:p>
    <w:p w14:paraId="0B509CCB" w14:textId="77777777" w:rsidR="00741590" w:rsidRPr="00737512" w:rsidRDefault="00741590" w:rsidP="00741590">
      <w:pPr>
        <w:spacing w:line="360" w:lineRule="auto"/>
        <w:ind w:left="720" w:hanging="720"/>
      </w:pPr>
      <w:r w:rsidRPr="00737512">
        <w:t>Balogun J</w:t>
      </w:r>
      <w:r>
        <w:t xml:space="preserve"> and</w:t>
      </w:r>
      <w:r w:rsidRPr="00737512">
        <w:t xml:space="preserve"> Johnson G</w:t>
      </w:r>
      <w:r>
        <w:t xml:space="preserve"> </w:t>
      </w:r>
      <w:r w:rsidRPr="00737512">
        <w:t>(2004) Organizational restructuring and middle manager sensemaking. </w:t>
      </w:r>
      <w:r w:rsidRPr="00737512">
        <w:rPr>
          <w:i/>
          <w:iCs/>
        </w:rPr>
        <w:t>Academy of Management Journal</w:t>
      </w:r>
      <w:r w:rsidRPr="00737512">
        <w:t> 47(4)</w:t>
      </w:r>
      <w:r>
        <w:t>:</w:t>
      </w:r>
      <w:r w:rsidRPr="00737512">
        <w:t xml:space="preserve"> 523-549.</w:t>
      </w:r>
    </w:p>
    <w:p w14:paraId="2E9BD377" w14:textId="77777777" w:rsidR="00741590" w:rsidRPr="00EF0E41" w:rsidRDefault="00741590" w:rsidP="00741590">
      <w:pPr>
        <w:spacing w:line="360" w:lineRule="auto"/>
        <w:ind w:left="720" w:hanging="720"/>
        <w:rPr>
          <w:color w:val="222222"/>
          <w:shd w:val="clear" w:color="auto" w:fill="FFFFFF"/>
        </w:rPr>
      </w:pPr>
      <w:r w:rsidRPr="00737512">
        <w:t>Balogun</w:t>
      </w:r>
      <w:r>
        <w:t xml:space="preserve"> </w:t>
      </w:r>
      <w:r w:rsidRPr="00737512">
        <w:t>J, Best K</w:t>
      </w:r>
      <w:r>
        <w:t xml:space="preserve"> and</w:t>
      </w:r>
      <w:r w:rsidRPr="005044D9">
        <w:rPr>
          <w:color w:val="222222"/>
          <w:shd w:val="clear" w:color="auto" w:fill="FFFFFF"/>
          <w:lang w:val="en-GB"/>
        </w:rPr>
        <w:t xml:space="preserve"> Lê J (2015) </w:t>
      </w:r>
      <w:r w:rsidRPr="00EF0E41">
        <w:rPr>
          <w:color w:val="222222"/>
          <w:shd w:val="clear" w:color="auto" w:fill="FFFFFF"/>
        </w:rPr>
        <w:t>Selling the object of strategy: How frontline workers realize strategy through their daily work. </w:t>
      </w:r>
      <w:r w:rsidRPr="00EF0E41">
        <w:rPr>
          <w:i/>
          <w:iCs/>
          <w:color w:val="222222"/>
          <w:shd w:val="clear" w:color="auto" w:fill="FFFFFF"/>
        </w:rPr>
        <w:t>Organization Studies</w:t>
      </w:r>
      <w:r>
        <w:rPr>
          <w:color w:val="222222"/>
          <w:shd w:val="clear" w:color="auto" w:fill="FFFFFF"/>
        </w:rPr>
        <w:t xml:space="preserve"> </w:t>
      </w:r>
      <w:r w:rsidRPr="009333B2">
        <w:rPr>
          <w:color w:val="222222"/>
          <w:shd w:val="clear" w:color="auto" w:fill="FFFFFF"/>
        </w:rPr>
        <w:t>36(10):</w:t>
      </w:r>
      <w:r>
        <w:rPr>
          <w:color w:val="222222"/>
          <w:shd w:val="clear" w:color="auto" w:fill="FFFFFF"/>
        </w:rPr>
        <w:t xml:space="preserve"> </w:t>
      </w:r>
      <w:r w:rsidRPr="00EF0E41">
        <w:rPr>
          <w:color w:val="222222"/>
          <w:shd w:val="clear" w:color="auto" w:fill="FFFFFF"/>
        </w:rPr>
        <w:t>1285-1313.</w:t>
      </w:r>
    </w:p>
    <w:p w14:paraId="2B0C4D28" w14:textId="77777777" w:rsidR="00741590" w:rsidRPr="009333B2" w:rsidRDefault="00741590" w:rsidP="00741590">
      <w:pPr>
        <w:spacing w:line="360" w:lineRule="auto"/>
        <w:ind w:left="567" w:hanging="567"/>
        <w:jc w:val="both"/>
        <w:rPr>
          <w:color w:val="222222"/>
          <w:shd w:val="clear" w:color="auto" w:fill="FFFFFF"/>
          <w:lang w:val="nl-NL"/>
        </w:rPr>
      </w:pPr>
      <w:r w:rsidRPr="00737512">
        <w:rPr>
          <w:color w:val="222222"/>
          <w:shd w:val="clear" w:color="auto" w:fill="FFFFFF"/>
          <w:lang w:val="en-GB"/>
        </w:rPr>
        <w:t>Balogun</w:t>
      </w:r>
      <w:r>
        <w:rPr>
          <w:color w:val="222222"/>
          <w:shd w:val="clear" w:color="auto" w:fill="FFFFFF"/>
          <w:lang w:val="en-GB"/>
        </w:rPr>
        <w:t xml:space="preserve"> </w:t>
      </w:r>
      <w:r w:rsidRPr="00737512">
        <w:rPr>
          <w:color w:val="222222"/>
          <w:shd w:val="clear" w:color="auto" w:fill="FFFFFF"/>
          <w:lang w:val="en-GB"/>
        </w:rPr>
        <w:t>J, Jacobs C, Jarzabkowski</w:t>
      </w:r>
      <w:r>
        <w:rPr>
          <w:color w:val="222222"/>
          <w:shd w:val="clear" w:color="auto" w:fill="FFFFFF"/>
          <w:lang w:val="en-GB"/>
        </w:rPr>
        <w:t xml:space="preserve"> </w:t>
      </w:r>
      <w:r w:rsidRPr="00737512">
        <w:rPr>
          <w:color w:val="222222"/>
          <w:shd w:val="clear" w:color="auto" w:fill="FFFFFF"/>
          <w:lang w:val="en-GB"/>
        </w:rPr>
        <w:t>P, Mantere S</w:t>
      </w:r>
      <w:r>
        <w:rPr>
          <w:color w:val="222222"/>
          <w:shd w:val="clear" w:color="auto" w:fill="FFFFFF"/>
          <w:lang w:val="en-GB"/>
        </w:rPr>
        <w:t xml:space="preserve"> and</w:t>
      </w:r>
      <w:r w:rsidRPr="00737512">
        <w:rPr>
          <w:color w:val="222222"/>
          <w:shd w:val="clear" w:color="auto" w:fill="FFFFFF"/>
          <w:lang w:val="en-GB"/>
        </w:rPr>
        <w:t xml:space="preserve"> Vaara E (2014</w:t>
      </w:r>
      <w:r>
        <w:rPr>
          <w:color w:val="222222"/>
          <w:shd w:val="clear" w:color="auto" w:fill="FFFFFF"/>
          <w:lang w:val="en-GB"/>
        </w:rPr>
        <w:t>)</w:t>
      </w:r>
      <w:r w:rsidRPr="00737512">
        <w:rPr>
          <w:color w:val="222222"/>
          <w:shd w:val="clear" w:color="auto" w:fill="FFFFFF"/>
          <w:lang w:val="en-GB"/>
        </w:rPr>
        <w:t xml:space="preserve"> </w:t>
      </w:r>
      <w:r w:rsidRPr="00EF0E41">
        <w:rPr>
          <w:color w:val="222222"/>
          <w:shd w:val="clear" w:color="auto" w:fill="FFFFFF"/>
        </w:rPr>
        <w:t>Placing strategy discourse in context: Sociomateriality, sensemaking, and power. </w:t>
      </w:r>
      <w:r w:rsidRPr="005044D9">
        <w:rPr>
          <w:i/>
          <w:iCs/>
          <w:color w:val="222222"/>
          <w:shd w:val="clear" w:color="auto" w:fill="FFFFFF"/>
          <w:lang w:val="nl-NL"/>
        </w:rPr>
        <w:t xml:space="preserve">Journal of </w:t>
      </w:r>
      <w:r>
        <w:rPr>
          <w:i/>
          <w:iCs/>
          <w:color w:val="222222"/>
          <w:shd w:val="clear" w:color="auto" w:fill="FFFFFF"/>
          <w:lang w:val="nl-NL"/>
        </w:rPr>
        <w:t>M</w:t>
      </w:r>
      <w:r w:rsidRPr="005044D9">
        <w:rPr>
          <w:i/>
          <w:iCs/>
          <w:color w:val="222222"/>
          <w:shd w:val="clear" w:color="auto" w:fill="FFFFFF"/>
          <w:lang w:val="nl-NL"/>
        </w:rPr>
        <w:t xml:space="preserve">anagement </w:t>
      </w:r>
      <w:r>
        <w:rPr>
          <w:i/>
          <w:iCs/>
          <w:color w:val="222222"/>
          <w:shd w:val="clear" w:color="auto" w:fill="FFFFFF"/>
          <w:lang w:val="nl-NL"/>
        </w:rPr>
        <w:t>S</w:t>
      </w:r>
      <w:r w:rsidRPr="005044D9">
        <w:rPr>
          <w:i/>
          <w:iCs/>
          <w:color w:val="222222"/>
          <w:shd w:val="clear" w:color="auto" w:fill="FFFFFF"/>
          <w:lang w:val="nl-NL"/>
        </w:rPr>
        <w:t>tudies</w:t>
      </w:r>
      <w:r>
        <w:rPr>
          <w:color w:val="222222"/>
          <w:shd w:val="clear" w:color="auto" w:fill="FFFFFF"/>
          <w:lang w:val="nl-NL"/>
        </w:rPr>
        <w:t xml:space="preserve"> </w:t>
      </w:r>
      <w:r w:rsidRPr="009333B2">
        <w:rPr>
          <w:color w:val="222222"/>
          <w:shd w:val="clear" w:color="auto" w:fill="FFFFFF"/>
          <w:lang w:val="nl-NL"/>
        </w:rPr>
        <w:t>51(2): 175-201.</w:t>
      </w:r>
    </w:p>
    <w:p w14:paraId="11F8B19B" w14:textId="77777777" w:rsidR="00741590" w:rsidRDefault="00741590" w:rsidP="00741590">
      <w:pPr>
        <w:spacing w:line="360" w:lineRule="auto"/>
        <w:ind w:left="567" w:hanging="567"/>
        <w:jc w:val="both"/>
        <w:rPr>
          <w:color w:val="222222"/>
          <w:shd w:val="clear" w:color="auto" w:fill="FFFFFF"/>
        </w:rPr>
      </w:pPr>
      <w:r w:rsidRPr="005044D9">
        <w:rPr>
          <w:color w:val="222222"/>
          <w:shd w:val="clear" w:color="auto" w:fill="FFFFFF"/>
          <w:lang w:val="nl-NL"/>
        </w:rPr>
        <w:t>Balogun J,</w:t>
      </w:r>
      <w:r>
        <w:rPr>
          <w:color w:val="222222"/>
          <w:shd w:val="clear" w:color="auto" w:fill="FFFFFF"/>
          <w:lang w:val="nl-NL"/>
        </w:rPr>
        <w:t xml:space="preserve"> </w:t>
      </w:r>
      <w:r w:rsidRPr="005044D9">
        <w:rPr>
          <w:color w:val="222222"/>
          <w:shd w:val="clear" w:color="auto" w:fill="FFFFFF"/>
          <w:lang w:val="nl-NL"/>
        </w:rPr>
        <w:t>Jarzabkowski P</w:t>
      </w:r>
      <w:r>
        <w:rPr>
          <w:color w:val="222222"/>
          <w:shd w:val="clear" w:color="auto" w:fill="FFFFFF"/>
          <w:lang w:val="nl-NL"/>
        </w:rPr>
        <w:t xml:space="preserve"> and</w:t>
      </w:r>
      <w:r w:rsidRPr="005044D9">
        <w:rPr>
          <w:color w:val="222222"/>
          <w:shd w:val="clear" w:color="auto" w:fill="FFFFFF"/>
          <w:lang w:val="nl-NL"/>
        </w:rPr>
        <w:t xml:space="preserve"> Vaara</w:t>
      </w:r>
      <w:r>
        <w:rPr>
          <w:color w:val="222222"/>
          <w:shd w:val="clear" w:color="auto" w:fill="FFFFFF"/>
          <w:lang w:val="nl-NL"/>
        </w:rPr>
        <w:t xml:space="preserve"> </w:t>
      </w:r>
      <w:r w:rsidRPr="005044D9">
        <w:rPr>
          <w:color w:val="222222"/>
          <w:shd w:val="clear" w:color="auto" w:fill="FFFFFF"/>
          <w:lang w:val="nl-NL"/>
        </w:rPr>
        <w:t>E</w:t>
      </w:r>
      <w:r>
        <w:rPr>
          <w:color w:val="222222"/>
          <w:shd w:val="clear" w:color="auto" w:fill="FFFFFF"/>
          <w:lang w:val="nl-NL"/>
        </w:rPr>
        <w:t xml:space="preserve"> </w:t>
      </w:r>
      <w:r w:rsidRPr="005044D9">
        <w:rPr>
          <w:color w:val="222222"/>
          <w:shd w:val="clear" w:color="auto" w:fill="FFFFFF"/>
          <w:lang w:val="nl-NL"/>
        </w:rPr>
        <w:t xml:space="preserve">(2011) </w:t>
      </w:r>
      <w:r w:rsidRPr="00EF0E41">
        <w:rPr>
          <w:color w:val="222222"/>
          <w:shd w:val="clear" w:color="auto" w:fill="FFFFFF"/>
        </w:rPr>
        <w:t>Selling, resistance and reconciliation: A critical discursive approach to subsidiary role evolution in MNEs. </w:t>
      </w:r>
      <w:r w:rsidRPr="00EF0E41">
        <w:rPr>
          <w:i/>
          <w:iCs/>
          <w:color w:val="222222"/>
          <w:shd w:val="clear" w:color="auto" w:fill="FFFFFF"/>
        </w:rPr>
        <w:t>Journal of International Business Studies</w:t>
      </w:r>
      <w:r>
        <w:rPr>
          <w:color w:val="222222"/>
          <w:shd w:val="clear" w:color="auto" w:fill="FFFFFF"/>
        </w:rPr>
        <w:t xml:space="preserve"> </w:t>
      </w:r>
      <w:r w:rsidRPr="009333B2">
        <w:rPr>
          <w:color w:val="222222"/>
          <w:shd w:val="clear" w:color="auto" w:fill="FFFFFF"/>
        </w:rPr>
        <w:t>42(6):</w:t>
      </w:r>
      <w:r w:rsidRPr="00EF0E41">
        <w:rPr>
          <w:color w:val="222222"/>
          <w:shd w:val="clear" w:color="auto" w:fill="FFFFFF"/>
        </w:rPr>
        <w:t xml:space="preserve"> 765-786.</w:t>
      </w:r>
    </w:p>
    <w:p w14:paraId="0CC23205" w14:textId="77777777" w:rsidR="00741590" w:rsidRDefault="00741590" w:rsidP="00741590">
      <w:pPr>
        <w:spacing w:line="360" w:lineRule="auto"/>
        <w:ind w:left="567" w:hanging="567"/>
        <w:jc w:val="both"/>
        <w:rPr>
          <w:color w:val="222222"/>
          <w:shd w:val="clear" w:color="auto" w:fill="FFFFFF"/>
        </w:rPr>
      </w:pPr>
      <w:r w:rsidRPr="001D7592">
        <w:rPr>
          <w:color w:val="222222"/>
          <w:shd w:val="clear" w:color="auto" w:fill="FFFFFF"/>
        </w:rPr>
        <w:t xml:space="preserve">Barney JB, </w:t>
      </w:r>
      <w:r w:rsidRPr="009E467E">
        <w:rPr>
          <w:color w:val="222222"/>
          <w:shd w:val="clear" w:color="auto" w:fill="FFFFFF"/>
        </w:rPr>
        <w:t>Ketchen</w:t>
      </w:r>
      <w:r>
        <w:rPr>
          <w:color w:val="222222"/>
          <w:shd w:val="clear" w:color="auto" w:fill="FFFFFF"/>
        </w:rPr>
        <w:t xml:space="preserve"> </w:t>
      </w:r>
      <w:r w:rsidRPr="009E467E">
        <w:rPr>
          <w:color w:val="222222"/>
          <w:shd w:val="clear" w:color="auto" w:fill="FFFFFF"/>
        </w:rPr>
        <w:t>DJ</w:t>
      </w:r>
      <w:r>
        <w:rPr>
          <w:color w:val="222222"/>
          <w:shd w:val="clear" w:color="auto" w:fill="FFFFFF"/>
        </w:rPr>
        <w:t xml:space="preserve"> Jr and</w:t>
      </w:r>
      <w:r w:rsidRPr="001D7592">
        <w:rPr>
          <w:color w:val="222222"/>
          <w:shd w:val="clear" w:color="auto" w:fill="FFFFFF"/>
        </w:rPr>
        <w:t xml:space="preserve"> Wright M (2011) The future of resource-based theory: revitalization or decline?. </w:t>
      </w:r>
      <w:r w:rsidRPr="00D94C25">
        <w:rPr>
          <w:i/>
          <w:iCs/>
          <w:color w:val="222222"/>
          <w:shd w:val="clear" w:color="auto" w:fill="FFFFFF"/>
        </w:rPr>
        <w:t>Journal of Management</w:t>
      </w:r>
      <w:r>
        <w:rPr>
          <w:color w:val="222222"/>
          <w:shd w:val="clear" w:color="auto" w:fill="FFFFFF"/>
        </w:rPr>
        <w:t xml:space="preserve"> </w:t>
      </w:r>
      <w:r w:rsidRPr="001D7592">
        <w:rPr>
          <w:color w:val="222222"/>
          <w:shd w:val="clear" w:color="auto" w:fill="FFFFFF"/>
        </w:rPr>
        <w:t>37(5)</w:t>
      </w:r>
      <w:r>
        <w:rPr>
          <w:color w:val="222222"/>
          <w:shd w:val="clear" w:color="auto" w:fill="FFFFFF"/>
        </w:rPr>
        <w:t>:</w:t>
      </w:r>
      <w:r w:rsidRPr="001D7592">
        <w:rPr>
          <w:color w:val="222222"/>
          <w:shd w:val="clear" w:color="auto" w:fill="FFFFFF"/>
        </w:rPr>
        <w:t xml:space="preserve"> 1299-1315.</w:t>
      </w:r>
    </w:p>
    <w:p w14:paraId="1105B1D3" w14:textId="77777777" w:rsidR="00741590" w:rsidRPr="00737512" w:rsidRDefault="00741590" w:rsidP="00741590">
      <w:pPr>
        <w:spacing w:line="360" w:lineRule="auto"/>
        <w:ind w:left="567" w:hanging="567"/>
        <w:jc w:val="both"/>
        <w:rPr>
          <w:color w:val="222222"/>
          <w:shd w:val="clear" w:color="auto" w:fill="FFFFFF"/>
          <w:lang w:val="en-GB"/>
        </w:rPr>
      </w:pPr>
      <w:r w:rsidRPr="00737512">
        <w:rPr>
          <w:color w:val="222222"/>
          <w:shd w:val="clear" w:color="auto" w:fill="FFFFFF"/>
          <w:lang w:val="en-GB"/>
        </w:rPr>
        <w:t>Barry</w:t>
      </w:r>
      <w:r>
        <w:rPr>
          <w:color w:val="222222"/>
          <w:shd w:val="clear" w:color="auto" w:fill="FFFFFF"/>
          <w:lang w:val="en-GB"/>
        </w:rPr>
        <w:t xml:space="preserve"> </w:t>
      </w:r>
      <w:r w:rsidRPr="00737512">
        <w:rPr>
          <w:color w:val="222222"/>
          <w:shd w:val="clear" w:color="auto" w:fill="FFFFFF"/>
          <w:lang w:val="en-GB"/>
        </w:rPr>
        <w:t>D</w:t>
      </w:r>
      <w:r>
        <w:rPr>
          <w:color w:val="222222"/>
          <w:shd w:val="clear" w:color="auto" w:fill="FFFFFF"/>
          <w:lang w:val="en-GB"/>
        </w:rPr>
        <w:t xml:space="preserve"> and</w:t>
      </w:r>
      <w:r w:rsidRPr="00737512">
        <w:rPr>
          <w:color w:val="222222"/>
          <w:shd w:val="clear" w:color="auto" w:fill="FFFFFF"/>
          <w:lang w:val="en-GB"/>
        </w:rPr>
        <w:t xml:space="preserve"> Elmes M (1997) Strategy retold: Toward a narrative view of strategic discourse. </w:t>
      </w:r>
      <w:r w:rsidRPr="00D94C25">
        <w:rPr>
          <w:i/>
          <w:iCs/>
          <w:color w:val="222222"/>
          <w:shd w:val="clear" w:color="auto" w:fill="FFFFFF"/>
          <w:lang w:val="en-GB"/>
        </w:rPr>
        <w:t>Academy of Management Review</w:t>
      </w:r>
      <w:r w:rsidRPr="00737512">
        <w:rPr>
          <w:color w:val="222222"/>
          <w:shd w:val="clear" w:color="auto" w:fill="FFFFFF"/>
          <w:lang w:val="en-GB"/>
        </w:rPr>
        <w:t> 22(2)</w:t>
      </w:r>
      <w:r>
        <w:rPr>
          <w:color w:val="222222"/>
          <w:shd w:val="clear" w:color="auto" w:fill="FFFFFF"/>
          <w:lang w:val="en-GB"/>
        </w:rPr>
        <w:t>:</w:t>
      </w:r>
      <w:r w:rsidRPr="00737512">
        <w:rPr>
          <w:color w:val="222222"/>
          <w:shd w:val="clear" w:color="auto" w:fill="FFFFFF"/>
          <w:lang w:val="en-GB"/>
        </w:rPr>
        <w:t xml:space="preserve"> 429-452.</w:t>
      </w:r>
    </w:p>
    <w:p w14:paraId="2283B47C" w14:textId="77777777" w:rsidR="00741590" w:rsidRDefault="00741590" w:rsidP="00741590">
      <w:pPr>
        <w:spacing w:line="360" w:lineRule="auto"/>
        <w:ind w:left="567" w:hanging="567"/>
        <w:jc w:val="both"/>
        <w:rPr>
          <w:color w:val="222222"/>
          <w:shd w:val="clear" w:color="auto" w:fill="FFFFFF"/>
        </w:rPr>
      </w:pPr>
      <w:r w:rsidRPr="0074268F">
        <w:rPr>
          <w:color w:val="222222"/>
          <w:shd w:val="clear" w:color="auto" w:fill="FFFFFF"/>
          <w:lang w:val="en-GB"/>
        </w:rPr>
        <w:t xml:space="preserve">Bednarek R, Pina e Cunha M, Schad J and Smith WK (2021) </w:t>
      </w:r>
      <w:r w:rsidRPr="0074268F">
        <w:rPr>
          <w:color w:val="222222"/>
          <w:shd w:val="clear" w:color="auto" w:fill="FFFFFF"/>
        </w:rPr>
        <w:t>Implementing interdisciplinary paradox research. In: Bednarek R (ed.) Interdisciplinary Dialogues on Organizational Paradox: Investigating Social Structures and Human Expression, Part B. Emerald Publishing Limited.</w:t>
      </w:r>
    </w:p>
    <w:p w14:paraId="31AFC1CE" w14:textId="77777777" w:rsidR="00741590" w:rsidRPr="00AE6B8D" w:rsidRDefault="00741590" w:rsidP="00741590">
      <w:pPr>
        <w:spacing w:line="360" w:lineRule="auto"/>
        <w:ind w:left="567" w:hanging="567"/>
        <w:jc w:val="both"/>
        <w:rPr>
          <w:color w:val="222222"/>
          <w:shd w:val="clear" w:color="auto" w:fill="FFFFFF"/>
        </w:rPr>
      </w:pPr>
      <w:r>
        <w:rPr>
          <w:rFonts w:asciiTheme="majorBidi" w:hAnsiTheme="majorBidi" w:cstheme="majorBidi"/>
        </w:rPr>
        <w:t xml:space="preserve">Beech N and Johnson P (2005) Discourses of Disrupted Identities in the Practice of Strategic Change. </w:t>
      </w:r>
      <w:r>
        <w:rPr>
          <w:rFonts w:asciiTheme="majorBidi" w:hAnsiTheme="majorBidi" w:cstheme="majorBidi"/>
          <w:i/>
        </w:rPr>
        <w:t xml:space="preserve">Journal of Organizational Change </w:t>
      </w:r>
      <w:r w:rsidRPr="00AE6B8D">
        <w:rPr>
          <w:rFonts w:asciiTheme="majorBidi" w:hAnsiTheme="majorBidi" w:cstheme="majorBidi"/>
          <w:i/>
        </w:rPr>
        <w:t>Management</w:t>
      </w:r>
      <w:r w:rsidRPr="00AE6B8D">
        <w:rPr>
          <w:rFonts w:asciiTheme="majorBidi" w:hAnsiTheme="majorBidi" w:cstheme="majorBidi"/>
        </w:rPr>
        <w:t xml:space="preserve"> 18(1): 31–47.</w:t>
      </w:r>
    </w:p>
    <w:p w14:paraId="3EAABDA0" w14:textId="77777777" w:rsidR="00741590" w:rsidRDefault="00741590" w:rsidP="00741590">
      <w:pPr>
        <w:spacing w:line="360" w:lineRule="auto"/>
        <w:ind w:left="567" w:hanging="567"/>
        <w:jc w:val="both"/>
        <w:rPr>
          <w:color w:val="222222"/>
          <w:shd w:val="clear" w:color="auto" w:fill="FFFFFF"/>
        </w:rPr>
      </w:pPr>
      <w:r w:rsidRPr="00EF0E41">
        <w:rPr>
          <w:color w:val="222222"/>
          <w:shd w:val="clear" w:color="auto" w:fill="FFFFFF"/>
        </w:rPr>
        <w:t>Belmondo C</w:t>
      </w:r>
      <w:r>
        <w:rPr>
          <w:color w:val="222222"/>
          <w:shd w:val="clear" w:color="auto" w:fill="FFFFFF"/>
        </w:rPr>
        <w:t xml:space="preserve"> and</w:t>
      </w:r>
      <w:r w:rsidRPr="00EF0E41">
        <w:rPr>
          <w:color w:val="222222"/>
          <w:shd w:val="clear" w:color="auto" w:fill="FFFFFF"/>
        </w:rPr>
        <w:t xml:space="preserve"> Sargis‐Roussel C</w:t>
      </w:r>
      <w:r>
        <w:rPr>
          <w:color w:val="222222"/>
          <w:shd w:val="clear" w:color="auto" w:fill="FFFFFF"/>
        </w:rPr>
        <w:t xml:space="preserve"> </w:t>
      </w:r>
      <w:r w:rsidRPr="00EF0E41">
        <w:rPr>
          <w:color w:val="222222"/>
          <w:shd w:val="clear" w:color="auto" w:fill="FFFFFF"/>
        </w:rPr>
        <w:t>(2015) Negotiating language, meaning and intention: strategy infrastructure as the outcome of using a strategy tool through transforming strategy objects. </w:t>
      </w:r>
      <w:r w:rsidRPr="00EF0E41">
        <w:rPr>
          <w:i/>
          <w:iCs/>
          <w:color w:val="222222"/>
          <w:shd w:val="clear" w:color="auto" w:fill="FFFFFF"/>
        </w:rPr>
        <w:t>British Journal of Management</w:t>
      </w:r>
      <w:r w:rsidRPr="00EF0E41">
        <w:rPr>
          <w:color w:val="222222"/>
          <w:shd w:val="clear" w:color="auto" w:fill="FFFFFF"/>
        </w:rPr>
        <w:t> </w:t>
      </w:r>
      <w:r w:rsidRPr="009333B2">
        <w:rPr>
          <w:color w:val="222222"/>
          <w:shd w:val="clear" w:color="auto" w:fill="FFFFFF"/>
        </w:rPr>
        <w:t>26(1): 90</w:t>
      </w:r>
      <w:r w:rsidRPr="00EF0E41">
        <w:rPr>
          <w:color w:val="222222"/>
          <w:shd w:val="clear" w:color="auto" w:fill="FFFFFF"/>
        </w:rPr>
        <w:t>-S104.</w:t>
      </w:r>
    </w:p>
    <w:p w14:paraId="37396909" w14:textId="77777777" w:rsidR="00741590" w:rsidRDefault="00741590" w:rsidP="00741590">
      <w:pPr>
        <w:spacing w:line="360" w:lineRule="auto"/>
        <w:ind w:left="567" w:hanging="567"/>
        <w:jc w:val="both"/>
        <w:rPr>
          <w:color w:val="222222"/>
          <w:shd w:val="clear" w:color="auto" w:fill="FFFFFF"/>
        </w:rPr>
      </w:pPr>
      <w:r w:rsidRPr="0066535F">
        <w:rPr>
          <w:color w:val="222222"/>
          <w:shd w:val="clear" w:color="auto" w:fill="FFFFFF"/>
        </w:rPr>
        <w:t>Bettis R</w:t>
      </w:r>
      <w:r>
        <w:rPr>
          <w:color w:val="222222"/>
          <w:shd w:val="clear" w:color="auto" w:fill="FFFFFF"/>
        </w:rPr>
        <w:t xml:space="preserve"> (1991)</w:t>
      </w:r>
      <w:r w:rsidRPr="0066535F">
        <w:rPr>
          <w:color w:val="222222"/>
          <w:shd w:val="clear" w:color="auto" w:fill="FFFFFF"/>
        </w:rPr>
        <w:t xml:space="preserve"> Strategic management and the straightjacket: An editorial essay. </w:t>
      </w:r>
      <w:r w:rsidRPr="006F01E6">
        <w:rPr>
          <w:i/>
          <w:iCs/>
          <w:color w:val="222222"/>
          <w:shd w:val="clear" w:color="auto" w:fill="FFFFFF"/>
        </w:rPr>
        <w:t>Organization Science</w:t>
      </w:r>
      <w:r w:rsidRPr="0066535F">
        <w:rPr>
          <w:color w:val="222222"/>
          <w:shd w:val="clear" w:color="auto" w:fill="FFFFFF"/>
        </w:rPr>
        <w:t xml:space="preserve"> 2(3)</w:t>
      </w:r>
      <w:r>
        <w:rPr>
          <w:color w:val="222222"/>
          <w:shd w:val="clear" w:color="auto" w:fill="FFFFFF"/>
        </w:rPr>
        <w:t>:</w:t>
      </w:r>
      <w:r w:rsidRPr="0066535F">
        <w:rPr>
          <w:color w:val="222222"/>
          <w:shd w:val="clear" w:color="auto" w:fill="FFFFFF"/>
        </w:rPr>
        <w:t>315–20.</w:t>
      </w:r>
    </w:p>
    <w:p w14:paraId="307F43CE" w14:textId="77777777" w:rsidR="00741590" w:rsidRDefault="00741590" w:rsidP="00741590">
      <w:pPr>
        <w:spacing w:line="360" w:lineRule="auto"/>
        <w:ind w:left="567" w:hanging="567"/>
        <w:jc w:val="both"/>
      </w:pPr>
      <w:r w:rsidRPr="006F01E6">
        <w:rPr>
          <w:lang w:val="en-US"/>
        </w:rPr>
        <w:t xml:space="preserve">Birnholtz JP, Cohen MD and Hoch SV (2007) </w:t>
      </w:r>
      <w:r w:rsidRPr="00451948">
        <w:t xml:space="preserve">Organizational Character: On the Regeneration of Camp Poplar Grove. </w:t>
      </w:r>
      <w:r w:rsidRPr="00737512">
        <w:rPr>
          <w:i/>
          <w:iCs/>
        </w:rPr>
        <w:t>Organization Science</w:t>
      </w:r>
      <w:r>
        <w:t xml:space="preserve"> </w:t>
      </w:r>
      <w:r w:rsidRPr="00451948">
        <w:t>18(2)</w:t>
      </w:r>
      <w:r>
        <w:t>:</w:t>
      </w:r>
      <w:r w:rsidRPr="00451948">
        <w:t xml:space="preserve"> 315–332.</w:t>
      </w:r>
    </w:p>
    <w:p w14:paraId="1D58FEE5" w14:textId="77777777" w:rsidR="00741590" w:rsidRPr="003D089B" w:rsidRDefault="00741590" w:rsidP="00741590">
      <w:pPr>
        <w:spacing w:line="360" w:lineRule="auto"/>
        <w:ind w:left="567" w:hanging="567"/>
        <w:jc w:val="both"/>
      </w:pPr>
      <w:r w:rsidRPr="003D089B">
        <w:t>Blom M and Alvesson M (2015) A critical perspective on strategy as practice. In: Cambridge Handbook of Strategy as Practice (2nd Edition). Cambridge University Press, 409-431.</w:t>
      </w:r>
    </w:p>
    <w:p w14:paraId="7A374E7C" w14:textId="77777777" w:rsidR="00741590" w:rsidRDefault="00741590" w:rsidP="00741590">
      <w:pPr>
        <w:spacing w:line="360" w:lineRule="auto"/>
        <w:ind w:left="567" w:hanging="567"/>
        <w:jc w:val="both"/>
      </w:pPr>
      <w:r w:rsidRPr="00EF0E41">
        <w:t xml:space="preserve">Bromiley P and Rau D (2016) Missing the point of the practice-based view: A comment on Jarzabkowski, Kaplan, Seidl, and Whittington. </w:t>
      </w:r>
      <w:r w:rsidRPr="00D94C25">
        <w:rPr>
          <w:i/>
          <w:iCs/>
        </w:rPr>
        <w:t>Strategic Organization</w:t>
      </w:r>
      <w:r w:rsidRPr="00EF0E41">
        <w:t xml:space="preserve"> 14(3): 260–269.</w:t>
      </w:r>
    </w:p>
    <w:p w14:paraId="36CAED33" w14:textId="77777777" w:rsidR="00741590" w:rsidRDefault="00741590" w:rsidP="00741590">
      <w:pPr>
        <w:spacing w:line="360" w:lineRule="auto"/>
        <w:ind w:left="567" w:hanging="567"/>
        <w:jc w:val="both"/>
      </w:pPr>
      <w:r w:rsidRPr="003D089B">
        <w:lastRenderedPageBreak/>
        <w:t>Bourdieu P (1990) The Logic of Practice. Cambridge: Polity Press.</w:t>
      </w:r>
    </w:p>
    <w:p w14:paraId="21FA84A3" w14:textId="77777777" w:rsidR="00741590" w:rsidRDefault="00741590" w:rsidP="00741590">
      <w:pPr>
        <w:spacing w:line="360" w:lineRule="auto"/>
        <w:ind w:left="567" w:hanging="567"/>
        <w:rPr>
          <w:color w:val="222222"/>
          <w:shd w:val="clear" w:color="auto" w:fill="FFFFFF"/>
        </w:rPr>
      </w:pPr>
      <w:r w:rsidRPr="00EF0E41">
        <w:rPr>
          <w:color w:val="222222"/>
          <w:shd w:val="clear" w:color="auto" w:fill="FFFFFF"/>
          <w:lang w:val="en-GB"/>
        </w:rPr>
        <w:t>Burgelman RA, Floyd SW, Laamanen</w:t>
      </w:r>
      <w:r>
        <w:rPr>
          <w:color w:val="222222"/>
          <w:shd w:val="clear" w:color="auto" w:fill="FFFFFF"/>
          <w:lang w:val="en-GB"/>
        </w:rPr>
        <w:t xml:space="preserve"> </w:t>
      </w:r>
      <w:r w:rsidRPr="00EF0E41">
        <w:rPr>
          <w:color w:val="222222"/>
          <w:shd w:val="clear" w:color="auto" w:fill="FFFFFF"/>
          <w:lang w:val="en-GB"/>
        </w:rPr>
        <w:t>T, Mantere S, Vaara E</w:t>
      </w:r>
      <w:r>
        <w:rPr>
          <w:color w:val="222222"/>
          <w:shd w:val="clear" w:color="auto" w:fill="FFFFFF"/>
          <w:lang w:val="en-GB"/>
        </w:rPr>
        <w:t xml:space="preserve"> and</w:t>
      </w:r>
      <w:r w:rsidRPr="00EF0E41">
        <w:rPr>
          <w:color w:val="222222"/>
          <w:shd w:val="clear" w:color="auto" w:fill="FFFFFF"/>
          <w:lang w:val="en-GB"/>
        </w:rPr>
        <w:t xml:space="preserve"> Whittington R (2018) </w:t>
      </w:r>
      <w:r w:rsidRPr="00EF0E41">
        <w:rPr>
          <w:color w:val="222222"/>
          <w:shd w:val="clear" w:color="auto" w:fill="FFFFFF"/>
        </w:rPr>
        <w:t>Strategy processes and practices: Dialogues and intersections.</w:t>
      </w:r>
      <w:r w:rsidRPr="00EF0E41">
        <w:rPr>
          <w:rStyle w:val="apple-converted-space"/>
          <w:color w:val="222222"/>
          <w:shd w:val="clear" w:color="auto" w:fill="FFFFFF"/>
        </w:rPr>
        <w:t> </w:t>
      </w:r>
      <w:r w:rsidRPr="00EF0E41">
        <w:rPr>
          <w:i/>
          <w:iCs/>
          <w:color w:val="222222"/>
        </w:rPr>
        <w:t xml:space="preserve">Strategic </w:t>
      </w:r>
      <w:r>
        <w:rPr>
          <w:i/>
          <w:iCs/>
          <w:color w:val="222222"/>
        </w:rPr>
        <w:t>M</w:t>
      </w:r>
      <w:r w:rsidRPr="00EF0E41">
        <w:rPr>
          <w:i/>
          <w:iCs/>
          <w:color w:val="222222"/>
        </w:rPr>
        <w:t xml:space="preserve">anagement </w:t>
      </w:r>
      <w:r>
        <w:rPr>
          <w:i/>
          <w:iCs/>
          <w:color w:val="222222"/>
        </w:rPr>
        <w:t>J</w:t>
      </w:r>
      <w:r w:rsidRPr="00EF0E41">
        <w:rPr>
          <w:i/>
          <w:iCs/>
          <w:color w:val="222222"/>
        </w:rPr>
        <w:t>ournal</w:t>
      </w:r>
      <w:r w:rsidRPr="00EF0E41">
        <w:rPr>
          <w:rStyle w:val="apple-converted-space"/>
          <w:color w:val="222222"/>
          <w:shd w:val="clear" w:color="auto" w:fill="FFFFFF"/>
        </w:rPr>
        <w:t> </w:t>
      </w:r>
      <w:r w:rsidRPr="009333B2">
        <w:rPr>
          <w:color w:val="222222"/>
        </w:rPr>
        <w:t>39</w:t>
      </w:r>
      <w:r w:rsidRPr="009333B2">
        <w:rPr>
          <w:color w:val="222222"/>
          <w:shd w:val="clear" w:color="auto" w:fill="FFFFFF"/>
        </w:rPr>
        <w:t>(3): 531</w:t>
      </w:r>
      <w:r w:rsidRPr="00EF0E41">
        <w:rPr>
          <w:color w:val="222222"/>
          <w:shd w:val="clear" w:color="auto" w:fill="FFFFFF"/>
        </w:rPr>
        <w:t>-558.</w:t>
      </w:r>
    </w:p>
    <w:p w14:paraId="22BF2327" w14:textId="77777777" w:rsidR="00741590" w:rsidRPr="00EF0E41" w:rsidRDefault="00741590" w:rsidP="00741590">
      <w:pPr>
        <w:spacing w:line="360" w:lineRule="auto"/>
        <w:ind w:left="567" w:hanging="567"/>
      </w:pPr>
      <w:r w:rsidRPr="00C20D02">
        <w:rPr>
          <w:lang w:val="en-GB"/>
        </w:rPr>
        <w:t>Carpenter MA, Geletkanycz</w:t>
      </w:r>
      <w:r>
        <w:rPr>
          <w:lang w:val="en-GB"/>
        </w:rPr>
        <w:t xml:space="preserve"> </w:t>
      </w:r>
      <w:r w:rsidRPr="00C20D02">
        <w:rPr>
          <w:lang w:val="en-GB"/>
        </w:rPr>
        <w:t xml:space="preserve">MA </w:t>
      </w:r>
      <w:r>
        <w:rPr>
          <w:lang w:val="en-GB"/>
        </w:rPr>
        <w:t>and</w:t>
      </w:r>
      <w:r w:rsidRPr="00C20D02">
        <w:rPr>
          <w:lang w:val="en-GB"/>
        </w:rPr>
        <w:t xml:space="preserve"> Sanders</w:t>
      </w:r>
      <w:r>
        <w:rPr>
          <w:lang w:val="en-GB"/>
        </w:rPr>
        <w:t xml:space="preserve"> </w:t>
      </w:r>
      <w:r w:rsidRPr="00C20D02">
        <w:rPr>
          <w:lang w:val="en-GB"/>
        </w:rPr>
        <w:t xml:space="preserve">WG (2004) </w:t>
      </w:r>
      <w:r w:rsidRPr="008D6648">
        <w:t xml:space="preserve">Upper echelons research revisited: Antecedents, elements, and consequences of top management team composition. </w:t>
      </w:r>
      <w:r w:rsidRPr="008D6648">
        <w:rPr>
          <w:i/>
          <w:iCs/>
        </w:rPr>
        <w:t>Journal of Management</w:t>
      </w:r>
      <w:r w:rsidRPr="008D6648">
        <w:t xml:space="preserve"> 30(6)</w:t>
      </w:r>
      <w:r>
        <w:t>:</w:t>
      </w:r>
      <w:r w:rsidRPr="008D6648">
        <w:t xml:space="preserve"> 749-778.</w:t>
      </w:r>
    </w:p>
    <w:p w14:paraId="19B46304" w14:textId="77777777" w:rsidR="00741590" w:rsidRDefault="00741590" w:rsidP="00741590">
      <w:pPr>
        <w:spacing w:line="360" w:lineRule="auto"/>
        <w:ind w:left="567" w:hanging="567"/>
        <w:jc w:val="both"/>
        <w:rPr>
          <w:color w:val="222222"/>
          <w:shd w:val="clear" w:color="auto" w:fill="FFFFFF"/>
          <w:lang w:val="en-GB"/>
        </w:rPr>
      </w:pPr>
      <w:r w:rsidRPr="002974E0">
        <w:rPr>
          <w:color w:val="222222"/>
          <w:shd w:val="clear" w:color="auto" w:fill="FFFFFF"/>
          <w:lang w:val="en-US"/>
        </w:rPr>
        <w:t xml:space="preserve">Carter C, Clegg SR and Kornberger M (2008) </w:t>
      </w:r>
      <w:r w:rsidRPr="00D94C25">
        <w:rPr>
          <w:color w:val="222222"/>
          <w:shd w:val="clear" w:color="auto" w:fill="FFFFFF"/>
          <w:lang w:val="en-GB"/>
        </w:rPr>
        <w:t xml:space="preserve">Strategy as practice?. </w:t>
      </w:r>
      <w:r w:rsidRPr="00D94C25">
        <w:rPr>
          <w:i/>
          <w:iCs/>
          <w:color w:val="222222"/>
          <w:shd w:val="clear" w:color="auto" w:fill="FFFFFF"/>
          <w:lang w:val="en-GB"/>
        </w:rPr>
        <w:t>Strategic Organization</w:t>
      </w:r>
      <w:r w:rsidRPr="00D94C25">
        <w:rPr>
          <w:color w:val="222222"/>
          <w:shd w:val="clear" w:color="auto" w:fill="FFFFFF"/>
          <w:lang w:val="en-GB"/>
        </w:rPr>
        <w:t xml:space="preserve"> 6(1)</w:t>
      </w:r>
      <w:r>
        <w:rPr>
          <w:color w:val="222222"/>
          <w:shd w:val="clear" w:color="auto" w:fill="FFFFFF"/>
          <w:lang w:val="en-GB"/>
        </w:rPr>
        <w:t>:</w:t>
      </w:r>
      <w:r w:rsidRPr="00D94C25">
        <w:rPr>
          <w:color w:val="222222"/>
          <w:shd w:val="clear" w:color="auto" w:fill="FFFFFF"/>
          <w:lang w:val="en-GB"/>
        </w:rPr>
        <w:t xml:space="preserve"> 83-99.</w:t>
      </w:r>
    </w:p>
    <w:p w14:paraId="38474DBF" w14:textId="77777777" w:rsidR="00741590" w:rsidRDefault="00741590" w:rsidP="00741590">
      <w:pPr>
        <w:spacing w:line="360" w:lineRule="auto"/>
        <w:ind w:left="567" w:hanging="567"/>
        <w:jc w:val="both"/>
        <w:rPr>
          <w:color w:val="222222"/>
          <w:shd w:val="clear" w:color="auto" w:fill="FFFFFF"/>
        </w:rPr>
      </w:pPr>
      <w:r w:rsidRPr="00EF0E41">
        <w:rPr>
          <w:color w:val="222222"/>
          <w:shd w:val="clear" w:color="auto" w:fill="FFFFFF"/>
        </w:rPr>
        <w:t>Chia</w:t>
      </w:r>
      <w:r>
        <w:rPr>
          <w:color w:val="222222"/>
          <w:shd w:val="clear" w:color="auto" w:fill="FFFFFF"/>
        </w:rPr>
        <w:t xml:space="preserve"> </w:t>
      </w:r>
      <w:r w:rsidRPr="00EF0E41">
        <w:rPr>
          <w:color w:val="222222"/>
          <w:shd w:val="clear" w:color="auto" w:fill="FFFFFF"/>
        </w:rPr>
        <w:t>R</w:t>
      </w:r>
      <w:r>
        <w:rPr>
          <w:color w:val="222222"/>
          <w:shd w:val="clear" w:color="auto" w:fill="FFFFFF"/>
        </w:rPr>
        <w:t xml:space="preserve"> and</w:t>
      </w:r>
      <w:r w:rsidRPr="00EF0E41">
        <w:rPr>
          <w:color w:val="222222"/>
          <w:shd w:val="clear" w:color="auto" w:fill="FFFFFF"/>
        </w:rPr>
        <w:t xml:space="preserve"> MacKay B (2007) Post-processual challenges for the emerging strategy-as-practice perspective: Discovering strategy in the logic of practice. </w:t>
      </w:r>
      <w:r w:rsidRPr="00EF0E41">
        <w:rPr>
          <w:i/>
          <w:iCs/>
          <w:color w:val="222222"/>
          <w:shd w:val="clear" w:color="auto" w:fill="FFFFFF"/>
        </w:rPr>
        <w:t>Human Relations</w:t>
      </w:r>
      <w:r w:rsidRPr="00EF0E41">
        <w:rPr>
          <w:color w:val="222222"/>
          <w:shd w:val="clear" w:color="auto" w:fill="FFFFFF"/>
        </w:rPr>
        <w:t> </w:t>
      </w:r>
      <w:r w:rsidRPr="009333B2">
        <w:rPr>
          <w:color w:val="222222"/>
          <w:shd w:val="clear" w:color="auto" w:fill="FFFFFF"/>
        </w:rPr>
        <w:t>60(1): 217-</w:t>
      </w:r>
      <w:r w:rsidRPr="00EF0E41">
        <w:rPr>
          <w:color w:val="222222"/>
          <w:shd w:val="clear" w:color="auto" w:fill="FFFFFF"/>
        </w:rPr>
        <w:t>242.</w:t>
      </w:r>
    </w:p>
    <w:p w14:paraId="227E6231" w14:textId="77777777" w:rsidR="00741590" w:rsidRPr="00EF0E41" w:rsidRDefault="00741590" w:rsidP="00741590">
      <w:pPr>
        <w:spacing w:line="360" w:lineRule="auto"/>
        <w:ind w:left="567" w:hanging="567"/>
        <w:jc w:val="both"/>
        <w:rPr>
          <w:color w:val="222222"/>
          <w:shd w:val="clear" w:color="auto" w:fill="FFFFFF"/>
        </w:rPr>
      </w:pPr>
      <w:r>
        <w:rPr>
          <w:color w:val="222222"/>
          <w:shd w:val="clear" w:color="auto" w:fill="FFFFFF"/>
        </w:rPr>
        <w:t>C</w:t>
      </w:r>
      <w:r w:rsidRPr="008B6264">
        <w:rPr>
          <w:color w:val="222222"/>
          <w:shd w:val="clear" w:color="auto" w:fill="FFFFFF"/>
        </w:rPr>
        <w:t>hampenois C, Lefebvre V</w:t>
      </w:r>
      <w:r>
        <w:rPr>
          <w:color w:val="222222"/>
          <w:shd w:val="clear" w:color="auto" w:fill="FFFFFF"/>
        </w:rPr>
        <w:t xml:space="preserve"> and</w:t>
      </w:r>
      <w:r w:rsidRPr="008B6264">
        <w:rPr>
          <w:color w:val="222222"/>
          <w:shd w:val="clear" w:color="auto" w:fill="FFFFFF"/>
        </w:rPr>
        <w:t xml:space="preserve"> Ronteau</w:t>
      </w:r>
      <w:r>
        <w:rPr>
          <w:color w:val="222222"/>
          <w:shd w:val="clear" w:color="auto" w:fill="FFFFFF"/>
        </w:rPr>
        <w:t xml:space="preserve"> </w:t>
      </w:r>
      <w:r w:rsidRPr="008B6264">
        <w:rPr>
          <w:color w:val="222222"/>
          <w:shd w:val="clear" w:color="auto" w:fill="FFFFFF"/>
        </w:rPr>
        <w:t xml:space="preserve">S (2020) Entrepreneurship as practice: systematic literature review of a nascent field. </w:t>
      </w:r>
      <w:r w:rsidRPr="008B6264">
        <w:rPr>
          <w:i/>
          <w:iCs/>
          <w:color w:val="222222"/>
          <w:shd w:val="clear" w:color="auto" w:fill="FFFFFF"/>
        </w:rPr>
        <w:t>Entrepreneurship &amp; Regional Development</w:t>
      </w:r>
      <w:r w:rsidRPr="008B6264">
        <w:rPr>
          <w:color w:val="222222"/>
          <w:shd w:val="clear" w:color="auto" w:fill="FFFFFF"/>
        </w:rPr>
        <w:t xml:space="preserve"> 32(3-4)</w:t>
      </w:r>
      <w:r>
        <w:rPr>
          <w:color w:val="222222"/>
          <w:shd w:val="clear" w:color="auto" w:fill="FFFFFF"/>
        </w:rPr>
        <w:t>:</w:t>
      </w:r>
      <w:r w:rsidRPr="008B6264">
        <w:rPr>
          <w:color w:val="222222"/>
          <w:shd w:val="clear" w:color="auto" w:fill="FFFFFF"/>
        </w:rPr>
        <w:t xml:space="preserve"> 281-312.</w:t>
      </w:r>
    </w:p>
    <w:p w14:paraId="6589C86A" w14:textId="77777777" w:rsidR="00741590" w:rsidRPr="009333B2" w:rsidRDefault="00741590" w:rsidP="00741590">
      <w:pPr>
        <w:spacing w:line="360" w:lineRule="auto"/>
        <w:ind w:left="567" w:hanging="567"/>
        <w:rPr>
          <w:iCs/>
        </w:rPr>
      </w:pPr>
      <w:r w:rsidRPr="00EF0E41">
        <w:rPr>
          <w:lang w:val="en-GB"/>
        </w:rPr>
        <w:t>Cunha MP</w:t>
      </w:r>
      <w:r>
        <w:rPr>
          <w:lang w:val="en-GB"/>
        </w:rPr>
        <w:t xml:space="preserve"> and</w:t>
      </w:r>
      <w:r w:rsidRPr="00EF0E41">
        <w:rPr>
          <w:lang w:val="en-GB"/>
        </w:rPr>
        <w:t xml:space="preserve"> Putnam LL (2019) </w:t>
      </w:r>
      <w:r w:rsidRPr="00EF0E41">
        <w:t xml:space="preserve">Paradox theory and the paradox of success. </w:t>
      </w:r>
      <w:r w:rsidRPr="00EF0E41">
        <w:rPr>
          <w:i/>
        </w:rPr>
        <w:t>Strategic</w:t>
      </w:r>
      <w:r w:rsidRPr="00F73C5E">
        <w:rPr>
          <w:i/>
        </w:rPr>
        <w:t xml:space="preserve"> </w:t>
      </w:r>
      <w:r>
        <w:rPr>
          <w:i/>
        </w:rPr>
        <w:t>O</w:t>
      </w:r>
      <w:r w:rsidRPr="00F73C5E">
        <w:rPr>
          <w:i/>
        </w:rPr>
        <w:t xml:space="preserve">rganization </w:t>
      </w:r>
      <w:r w:rsidRPr="009333B2">
        <w:rPr>
          <w:iCs/>
        </w:rPr>
        <w:t>17(1)</w:t>
      </w:r>
      <w:r>
        <w:rPr>
          <w:iCs/>
        </w:rPr>
        <w:t>:</w:t>
      </w:r>
      <w:r w:rsidRPr="009333B2">
        <w:rPr>
          <w:iCs/>
        </w:rPr>
        <w:t xml:space="preserve"> 95-106.</w:t>
      </w:r>
    </w:p>
    <w:p w14:paraId="71DA89CF" w14:textId="77777777" w:rsidR="00741590" w:rsidRPr="00EF0E41" w:rsidRDefault="00741590" w:rsidP="00741590">
      <w:pPr>
        <w:spacing w:line="360" w:lineRule="auto"/>
        <w:ind w:left="567" w:hanging="567"/>
        <w:jc w:val="both"/>
        <w:rPr>
          <w:color w:val="222222"/>
          <w:shd w:val="clear" w:color="auto" w:fill="FFFFFF"/>
        </w:rPr>
      </w:pPr>
      <w:r w:rsidRPr="005044D9">
        <w:rPr>
          <w:color w:val="222222"/>
          <w:shd w:val="clear" w:color="auto" w:fill="FFFFFF"/>
          <w:lang w:val="en-GB"/>
        </w:rPr>
        <w:t>Dalpiaz E</w:t>
      </w:r>
      <w:r>
        <w:rPr>
          <w:color w:val="222222"/>
          <w:shd w:val="clear" w:color="auto" w:fill="FFFFFF"/>
          <w:lang w:val="en-GB"/>
        </w:rPr>
        <w:t xml:space="preserve"> and</w:t>
      </w:r>
      <w:r w:rsidRPr="005044D9">
        <w:rPr>
          <w:color w:val="222222"/>
          <w:shd w:val="clear" w:color="auto" w:fill="FFFFFF"/>
          <w:lang w:val="en-GB"/>
        </w:rPr>
        <w:t xml:space="preserve"> Di Stefano G (2018)</w:t>
      </w:r>
      <w:r>
        <w:rPr>
          <w:color w:val="222222"/>
          <w:shd w:val="clear" w:color="auto" w:fill="FFFFFF"/>
          <w:lang w:val="en-GB"/>
        </w:rPr>
        <w:t xml:space="preserve"> </w:t>
      </w:r>
      <w:r w:rsidRPr="00EF0E41">
        <w:rPr>
          <w:color w:val="222222"/>
          <w:shd w:val="clear" w:color="auto" w:fill="FFFFFF"/>
        </w:rPr>
        <w:t>A universe of stories: Mobilizing narrative practices during transformative change. </w:t>
      </w:r>
      <w:r w:rsidRPr="00EF0E41">
        <w:rPr>
          <w:i/>
          <w:iCs/>
          <w:color w:val="222222"/>
          <w:shd w:val="clear" w:color="auto" w:fill="FFFFFF"/>
        </w:rPr>
        <w:t>Strategic Management Journal</w:t>
      </w:r>
      <w:r>
        <w:rPr>
          <w:color w:val="222222"/>
          <w:shd w:val="clear" w:color="auto" w:fill="FFFFFF"/>
        </w:rPr>
        <w:t xml:space="preserve"> </w:t>
      </w:r>
      <w:r w:rsidRPr="009333B2">
        <w:rPr>
          <w:color w:val="222222"/>
          <w:shd w:val="clear" w:color="auto" w:fill="FFFFFF"/>
        </w:rPr>
        <w:t>39(3): 664-696</w:t>
      </w:r>
      <w:r w:rsidRPr="00EF0E41">
        <w:rPr>
          <w:color w:val="222222"/>
          <w:shd w:val="clear" w:color="auto" w:fill="FFFFFF"/>
        </w:rPr>
        <w:t>.</w:t>
      </w:r>
    </w:p>
    <w:p w14:paraId="67E5BB57" w14:textId="77777777" w:rsidR="00741590" w:rsidRPr="00EF0E41" w:rsidRDefault="00741590" w:rsidP="00741590">
      <w:pPr>
        <w:spacing w:line="360" w:lineRule="auto"/>
        <w:ind w:left="567" w:hanging="567"/>
        <w:jc w:val="both"/>
        <w:rPr>
          <w:color w:val="222222"/>
          <w:shd w:val="clear" w:color="auto" w:fill="FFFFFF"/>
        </w:rPr>
      </w:pPr>
      <w:r w:rsidRPr="005044D9">
        <w:rPr>
          <w:color w:val="222222"/>
          <w:shd w:val="clear" w:color="auto" w:fill="FFFFFF"/>
          <w:lang w:val="en-GB"/>
        </w:rPr>
        <w:t>Dameron S, Lê JK</w:t>
      </w:r>
      <w:r>
        <w:rPr>
          <w:color w:val="222222"/>
          <w:shd w:val="clear" w:color="auto" w:fill="FFFFFF"/>
          <w:lang w:val="en-GB"/>
        </w:rPr>
        <w:t xml:space="preserve"> and</w:t>
      </w:r>
      <w:r w:rsidRPr="005044D9">
        <w:rPr>
          <w:color w:val="222222"/>
          <w:shd w:val="clear" w:color="auto" w:fill="FFFFFF"/>
          <w:lang w:val="en-GB"/>
        </w:rPr>
        <w:t xml:space="preserve"> LeBaron</w:t>
      </w:r>
      <w:r>
        <w:rPr>
          <w:color w:val="222222"/>
          <w:shd w:val="clear" w:color="auto" w:fill="FFFFFF"/>
          <w:lang w:val="en-GB"/>
        </w:rPr>
        <w:t xml:space="preserve"> </w:t>
      </w:r>
      <w:r w:rsidRPr="005044D9">
        <w:rPr>
          <w:color w:val="222222"/>
          <w:shd w:val="clear" w:color="auto" w:fill="FFFFFF"/>
          <w:lang w:val="en-GB"/>
        </w:rPr>
        <w:t xml:space="preserve">C (2015) </w:t>
      </w:r>
      <w:r w:rsidRPr="00EF0E41">
        <w:rPr>
          <w:color w:val="222222"/>
          <w:shd w:val="clear" w:color="auto" w:fill="FFFFFF"/>
        </w:rPr>
        <w:t xml:space="preserve">Materializing strategy and strategizing materials: Why matter matters. </w:t>
      </w:r>
      <w:r w:rsidRPr="00D94C25">
        <w:rPr>
          <w:i/>
          <w:iCs/>
          <w:color w:val="222222"/>
          <w:shd w:val="clear" w:color="auto" w:fill="FFFFFF"/>
        </w:rPr>
        <w:t>British Journal of Management</w:t>
      </w:r>
      <w:r w:rsidRPr="00EF0E41">
        <w:rPr>
          <w:color w:val="222222"/>
          <w:shd w:val="clear" w:color="auto" w:fill="FFFFFF"/>
        </w:rPr>
        <w:t xml:space="preserve"> 26</w:t>
      </w:r>
      <w:r>
        <w:rPr>
          <w:color w:val="222222"/>
          <w:shd w:val="clear" w:color="auto" w:fill="FFFFFF"/>
        </w:rPr>
        <w:t xml:space="preserve">(1): </w:t>
      </w:r>
      <w:r w:rsidRPr="00EF0E41">
        <w:rPr>
          <w:color w:val="222222"/>
          <w:shd w:val="clear" w:color="auto" w:fill="FFFFFF"/>
        </w:rPr>
        <w:t>1–12.</w:t>
      </w:r>
    </w:p>
    <w:p w14:paraId="7350DD3B" w14:textId="77777777" w:rsidR="00741590" w:rsidRPr="00EF0E41" w:rsidRDefault="00741590" w:rsidP="00741590">
      <w:pPr>
        <w:spacing w:line="360" w:lineRule="auto"/>
        <w:ind w:left="567" w:hanging="567"/>
        <w:rPr>
          <w:color w:val="222222"/>
          <w:shd w:val="clear" w:color="auto" w:fill="FFFFFF"/>
        </w:rPr>
      </w:pPr>
      <w:r w:rsidRPr="00EF0E41">
        <w:rPr>
          <w:color w:val="222222"/>
          <w:shd w:val="clear" w:color="auto" w:fill="FFFFFF"/>
          <w:lang w:val="en-GB"/>
        </w:rPr>
        <w:t>Deken F, Berends H, Gemser G</w:t>
      </w:r>
      <w:r>
        <w:rPr>
          <w:color w:val="222222"/>
          <w:shd w:val="clear" w:color="auto" w:fill="FFFFFF"/>
          <w:lang w:val="en-GB"/>
        </w:rPr>
        <w:t xml:space="preserve"> and</w:t>
      </w:r>
      <w:r w:rsidRPr="00EF0E41">
        <w:rPr>
          <w:color w:val="222222"/>
          <w:shd w:val="clear" w:color="auto" w:fill="FFFFFF"/>
          <w:lang w:val="en-GB"/>
        </w:rPr>
        <w:t xml:space="preserve"> Lauche K (2018) </w:t>
      </w:r>
      <w:r w:rsidRPr="00EF0E41">
        <w:rPr>
          <w:color w:val="222222"/>
          <w:shd w:val="clear" w:color="auto" w:fill="FFFFFF"/>
        </w:rPr>
        <w:t>Strategizing and the initiation of interorganizational collaboration through prospective resourcing.</w:t>
      </w:r>
      <w:r w:rsidRPr="00EF0E41">
        <w:rPr>
          <w:rStyle w:val="apple-converted-space"/>
          <w:color w:val="222222"/>
          <w:shd w:val="clear" w:color="auto" w:fill="FFFFFF"/>
        </w:rPr>
        <w:t> </w:t>
      </w:r>
      <w:r w:rsidRPr="00EF0E41">
        <w:rPr>
          <w:i/>
          <w:iCs/>
          <w:color w:val="222222"/>
        </w:rPr>
        <w:t>Academy of Management Journal</w:t>
      </w:r>
      <w:r w:rsidRPr="00EF0E41">
        <w:rPr>
          <w:rStyle w:val="apple-converted-space"/>
          <w:color w:val="222222"/>
          <w:shd w:val="clear" w:color="auto" w:fill="FFFFFF"/>
        </w:rPr>
        <w:t> </w:t>
      </w:r>
      <w:r w:rsidRPr="00AB07D2">
        <w:rPr>
          <w:color w:val="222222"/>
        </w:rPr>
        <w:t>61</w:t>
      </w:r>
      <w:r w:rsidRPr="00AB07D2">
        <w:rPr>
          <w:color w:val="222222"/>
          <w:shd w:val="clear" w:color="auto" w:fill="FFFFFF"/>
        </w:rPr>
        <w:t>(5)</w:t>
      </w:r>
      <w:r>
        <w:rPr>
          <w:color w:val="222222"/>
          <w:shd w:val="clear" w:color="auto" w:fill="FFFFFF"/>
        </w:rPr>
        <w:t xml:space="preserve">: </w:t>
      </w:r>
      <w:r w:rsidRPr="00EF0E41">
        <w:rPr>
          <w:color w:val="222222"/>
          <w:shd w:val="clear" w:color="auto" w:fill="FFFFFF"/>
        </w:rPr>
        <w:t>1920-1950.</w:t>
      </w:r>
    </w:p>
    <w:p w14:paraId="00441E78" w14:textId="77777777" w:rsidR="00741590" w:rsidRDefault="00741590" w:rsidP="00741590">
      <w:pPr>
        <w:spacing w:line="360" w:lineRule="auto"/>
        <w:ind w:left="567" w:hanging="567"/>
        <w:jc w:val="both"/>
        <w:rPr>
          <w:color w:val="222222"/>
          <w:shd w:val="clear" w:color="auto" w:fill="FFFFFF"/>
        </w:rPr>
      </w:pPr>
      <w:r w:rsidRPr="00EF0E41">
        <w:rPr>
          <w:color w:val="222222"/>
          <w:shd w:val="clear" w:color="auto" w:fill="FFFFFF"/>
        </w:rPr>
        <w:t>Demir</w:t>
      </w:r>
      <w:r>
        <w:rPr>
          <w:color w:val="222222"/>
          <w:shd w:val="clear" w:color="auto" w:fill="FFFFFF"/>
        </w:rPr>
        <w:t xml:space="preserve"> </w:t>
      </w:r>
      <w:r w:rsidRPr="00EF0E41">
        <w:rPr>
          <w:color w:val="222222"/>
          <w:shd w:val="clear" w:color="auto" w:fill="FFFFFF"/>
        </w:rPr>
        <w:t>R (2015) Strategic activity as bundled affordances. </w:t>
      </w:r>
      <w:r w:rsidRPr="00EF0E41">
        <w:rPr>
          <w:i/>
          <w:iCs/>
          <w:color w:val="222222"/>
          <w:shd w:val="clear" w:color="auto" w:fill="FFFFFF"/>
        </w:rPr>
        <w:t>British Journal of Management</w:t>
      </w:r>
      <w:r>
        <w:rPr>
          <w:color w:val="222222"/>
          <w:shd w:val="clear" w:color="auto" w:fill="FFFFFF"/>
        </w:rPr>
        <w:t xml:space="preserve"> </w:t>
      </w:r>
      <w:r w:rsidRPr="00AB07D2">
        <w:rPr>
          <w:color w:val="222222"/>
          <w:shd w:val="clear" w:color="auto" w:fill="FFFFFF"/>
        </w:rPr>
        <w:t>26(</w:t>
      </w:r>
      <w:r>
        <w:rPr>
          <w:color w:val="222222"/>
          <w:shd w:val="clear" w:color="auto" w:fill="FFFFFF"/>
        </w:rPr>
        <w:t>1</w:t>
      </w:r>
      <w:r w:rsidRPr="00AB07D2">
        <w:rPr>
          <w:color w:val="222222"/>
          <w:shd w:val="clear" w:color="auto" w:fill="FFFFFF"/>
        </w:rPr>
        <w:t>):</w:t>
      </w:r>
      <w:r>
        <w:rPr>
          <w:color w:val="222222"/>
          <w:shd w:val="clear" w:color="auto" w:fill="FFFFFF"/>
        </w:rPr>
        <w:t xml:space="preserve"> </w:t>
      </w:r>
      <w:r w:rsidRPr="00EF0E41">
        <w:rPr>
          <w:color w:val="222222"/>
          <w:shd w:val="clear" w:color="auto" w:fill="FFFFFF"/>
        </w:rPr>
        <w:t>125-141.</w:t>
      </w:r>
    </w:p>
    <w:p w14:paraId="505182C9" w14:textId="77777777" w:rsidR="00741590" w:rsidRPr="00EF0E41" w:rsidRDefault="00741590" w:rsidP="00741590">
      <w:pPr>
        <w:spacing w:line="360" w:lineRule="auto"/>
        <w:ind w:left="567" w:hanging="567"/>
        <w:jc w:val="both"/>
        <w:rPr>
          <w:color w:val="222222"/>
          <w:shd w:val="clear" w:color="auto" w:fill="FFFFFF"/>
        </w:rPr>
      </w:pPr>
      <w:r w:rsidRPr="00F14B2D">
        <w:rPr>
          <w:color w:val="222222"/>
          <w:shd w:val="clear" w:color="auto" w:fill="FFFFFF"/>
        </w:rPr>
        <w:t>Denis JL, Langley</w:t>
      </w:r>
      <w:r>
        <w:rPr>
          <w:color w:val="222222"/>
          <w:shd w:val="clear" w:color="auto" w:fill="FFFFFF"/>
        </w:rPr>
        <w:t xml:space="preserve"> </w:t>
      </w:r>
      <w:r w:rsidRPr="00F14B2D">
        <w:rPr>
          <w:color w:val="222222"/>
          <w:shd w:val="clear" w:color="auto" w:fill="FFFFFF"/>
        </w:rPr>
        <w:t>A</w:t>
      </w:r>
      <w:r>
        <w:rPr>
          <w:color w:val="222222"/>
          <w:shd w:val="clear" w:color="auto" w:fill="FFFFFF"/>
        </w:rPr>
        <w:t xml:space="preserve"> and</w:t>
      </w:r>
      <w:r w:rsidRPr="00F14B2D">
        <w:rPr>
          <w:color w:val="222222"/>
          <w:shd w:val="clear" w:color="auto" w:fill="FFFFFF"/>
        </w:rPr>
        <w:t xml:space="preserve"> Rouleau</w:t>
      </w:r>
      <w:r>
        <w:rPr>
          <w:color w:val="222222"/>
          <w:shd w:val="clear" w:color="auto" w:fill="FFFFFF"/>
        </w:rPr>
        <w:t xml:space="preserve"> </w:t>
      </w:r>
      <w:r w:rsidRPr="00F14B2D">
        <w:rPr>
          <w:color w:val="222222"/>
          <w:shd w:val="clear" w:color="auto" w:fill="FFFFFF"/>
        </w:rPr>
        <w:t xml:space="preserve">L (2006) The power of numbers in strategizing. </w:t>
      </w:r>
      <w:r w:rsidRPr="00737512">
        <w:rPr>
          <w:i/>
          <w:iCs/>
          <w:color w:val="222222"/>
          <w:shd w:val="clear" w:color="auto" w:fill="FFFFFF"/>
        </w:rPr>
        <w:t>Strategic Organization</w:t>
      </w:r>
      <w:r w:rsidRPr="00F14B2D">
        <w:rPr>
          <w:color w:val="222222"/>
          <w:shd w:val="clear" w:color="auto" w:fill="FFFFFF"/>
        </w:rPr>
        <w:t xml:space="preserve"> 4(4)</w:t>
      </w:r>
      <w:r>
        <w:rPr>
          <w:color w:val="222222"/>
          <w:shd w:val="clear" w:color="auto" w:fill="FFFFFF"/>
        </w:rPr>
        <w:t>:</w:t>
      </w:r>
      <w:r w:rsidRPr="00F14B2D">
        <w:rPr>
          <w:color w:val="222222"/>
          <w:shd w:val="clear" w:color="auto" w:fill="FFFFFF"/>
        </w:rPr>
        <w:t xml:space="preserve"> 349-377.</w:t>
      </w:r>
    </w:p>
    <w:p w14:paraId="621344C4" w14:textId="77777777" w:rsidR="00741590" w:rsidRDefault="00741590" w:rsidP="00741590">
      <w:pPr>
        <w:spacing w:line="360" w:lineRule="auto"/>
        <w:ind w:left="567" w:hanging="567"/>
        <w:jc w:val="both"/>
        <w:rPr>
          <w:color w:val="222222"/>
          <w:shd w:val="clear" w:color="auto" w:fill="FFFFFF"/>
        </w:rPr>
      </w:pPr>
      <w:r w:rsidRPr="00EF0E41">
        <w:rPr>
          <w:color w:val="222222"/>
          <w:shd w:val="clear" w:color="auto" w:fill="FFFFFF"/>
        </w:rPr>
        <w:t>Denis JL, Langley A</w:t>
      </w:r>
      <w:r>
        <w:rPr>
          <w:color w:val="222222"/>
          <w:shd w:val="clear" w:color="auto" w:fill="FFFFFF"/>
        </w:rPr>
        <w:t xml:space="preserve"> and</w:t>
      </w:r>
      <w:r w:rsidRPr="00EF0E41">
        <w:rPr>
          <w:color w:val="222222"/>
          <w:shd w:val="clear" w:color="auto" w:fill="FFFFFF"/>
        </w:rPr>
        <w:t xml:space="preserve"> Rouleau L (2007) Strategizing in pluralistic contexts: Rethinking theoretical frames. </w:t>
      </w:r>
      <w:r w:rsidRPr="00EF0E41">
        <w:rPr>
          <w:i/>
          <w:iCs/>
          <w:color w:val="222222"/>
          <w:shd w:val="clear" w:color="auto" w:fill="FFFFFF"/>
        </w:rPr>
        <w:t>Human Relations</w:t>
      </w:r>
      <w:r w:rsidRPr="00EF0E41">
        <w:rPr>
          <w:color w:val="222222"/>
          <w:shd w:val="clear" w:color="auto" w:fill="FFFFFF"/>
        </w:rPr>
        <w:t> </w:t>
      </w:r>
      <w:r w:rsidRPr="00D237C9">
        <w:rPr>
          <w:color w:val="222222"/>
          <w:shd w:val="clear" w:color="auto" w:fill="FFFFFF"/>
        </w:rPr>
        <w:t>60(1)</w:t>
      </w:r>
      <w:r>
        <w:rPr>
          <w:color w:val="222222"/>
          <w:shd w:val="clear" w:color="auto" w:fill="FFFFFF"/>
        </w:rPr>
        <w:t>:</w:t>
      </w:r>
      <w:r w:rsidRPr="00EF0E41">
        <w:rPr>
          <w:color w:val="222222"/>
          <w:shd w:val="clear" w:color="auto" w:fill="FFFFFF"/>
        </w:rPr>
        <w:t xml:space="preserve"> 179-215.</w:t>
      </w:r>
    </w:p>
    <w:p w14:paraId="18420313" w14:textId="77777777" w:rsidR="00741590" w:rsidRPr="00EF0E41" w:rsidRDefault="00741590" w:rsidP="00741590">
      <w:pPr>
        <w:spacing w:line="360" w:lineRule="auto"/>
        <w:ind w:left="567" w:hanging="567"/>
        <w:jc w:val="both"/>
        <w:rPr>
          <w:color w:val="222222"/>
          <w:shd w:val="clear" w:color="auto" w:fill="FFFFFF"/>
        </w:rPr>
      </w:pPr>
      <w:r w:rsidRPr="009F006D">
        <w:rPr>
          <w:color w:val="222222"/>
          <w:shd w:val="clear" w:color="auto" w:fill="FFFFFF"/>
        </w:rPr>
        <w:t>Dick P</w:t>
      </w:r>
      <w:r>
        <w:rPr>
          <w:color w:val="222222"/>
          <w:shd w:val="clear" w:color="auto" w:fill="FFFFFF"/>
        </w:rPr>
        <w:t xml:space="preserve"> and</w:t>
      </w:r>
      <w:r w:rsidRPr="009F006D">
        <w:rPr>
          <w:color w:val="222222"/>
          <w:shd w:val="clear" w:color="auto" w:fill="FFFFFF"/>
        </w:rPr>
        <w:t xml:space="preserve"> Collings DG (2014) Discipline and punish? Strategy discourse, senior manager subjectivity and contradictory power effects. </w:t>
      </w:r>
      <w:r w:rsidRPr="00F84D50">
        <w:rPr>
          <w:i/>
          <w:iCs/>
          <w:color w:val="222222"/>
          <w:shd w:val="clear" w:color="auto" w:fill="FFFFFF"/>
        </w:rPr>
        <w:t>Human Relations</w:t>
      </w:r>
      <w:r w:rsidRPr="009F006D">
        <w:rPr>
          <w:color w:val="222222"/>
          <w:shd w:val="clear" w:color="auto" w:fill="FFFFFF"/>
        </w:rPr>
        <w:t xml:space="preserve"> 67(12)</w:t>
      </w:r>
      <w:r>
        <w:rPr>
          <w:color w:val="222222"/>
          <w:shd w:val="clear" w:color="auto" w:fill="FFFFFF"/>
        </w:rPr>
        <w:t>:</w:t>
      </w:r>
      <w:r w:rsidRPr="009F006D">
        <w:rPr>
          <w:color w:val="222222"/>
          <w:shd w:val="clear" w:color="auto" w:fill="FFFFFF"/>
        </w:rPr>
        <w:t xml:space="preserve"> 1513-1536.</w:t>
      </w:r>
    </w:p>
    <w:p w14:paraId="377CAAA6" w14:textId="77777777" w:rsidR="00741590" w:rsidRDefault="00741590" w:rsidP="00741590">
      <w:pPr>
        <w:spacing w:line="360" w:lineRule="auto"/>
        <w:ind w:left="567" w:hanging="567"/>
      </w:pPr>
      <w:r w:rsidRPr="00EF0E41">
        <w:t xml:space="preserve">Ezzamel M </w:t>
      </w:r>
      <w:r>
        <w:t>and</w:t>
      </w:r>
      <w:r w:rsidRPr="00EF0E41">
        <w:t xml:space="preserve"> Willmott H (2008) Strategy as Discourse in a Global Retailer: A Supplement to Rationalist and Interpretive Accounts. </w:t>
      </w:r>
      <w:r w:rsidRPr="00EF0E41">
        <w:rPr>
          <w:i/>
        </w:rPr>
        <w:t>Organization Studies</w:t>
      </w:r>
      <w:r>
        <w:t xml:space="preserve"> </w:t>
      </w:r>
      <w:r w:rsidRPr="00EF0E41">
        <w:t>29(2)</w:t>
      </w:r>
      <w:r>
        <w:t>:</w:t>
      </w:r>
      <w:r w:rsidRPr="00EF0E41">
        <w:t xml:space="preserve"> 191– 217.</w:t>
      </w:r>
    </w:p>
    <w:p w14:paraId="44AB655E" w14:textId="77777777" w:rsidR="00741590" w:rsidRPr="00EF0E41" w:rsidRDefault="00741590" w:rsidP="00741590">
      <w:pPr>
        <w:spacing w:line="360" w:lineRule="auto"/>
        <w:ind w:left="567" w:hanging="567"/>
      </w:pPr>
      <w:r w:rsidRPr="001E01C9">
        <w:lastRenderedPageBreak/>
        <w:t xml:space="preserve">Fauré, B, &amp; Rouleau, L (2011) The strategic competence of accountants and middle managers in budget making. </w:t>
      </w:r>
      <w:r w:rsidRPr="00231758">
        <w:rPr>
          <w:i/>
          <w:iCs/>
        </w:rPr>
        <w:t>Accounting, Organizations and Society</w:t>
      </w:r>
      <w:r w:rsidRPr="001E01C9">
        <w:t>, 36(3), 167-182.</w:t>
      </w:r>
    </w:p>
    <w:p w14:paraId="7E5C906D" w14:textId="77777777" w:rsidR="00741590" w:rsidRDefault="00741590" w:rsidP="00741590">
      <w:pPr>
        <w:spacing w:line="360" w:lineRule="auto"/>
        <w:ind w:left="567" w:hanging="567"/>
        <w:jc w:val="both"/>
        <w:rPr>
          <w:color w:val="222222"/>
          <w:shd w:val="clear" w:color="auto" w:fill="FFFFFF"/>
        </w:rPr>
      </w:pPr>
      <w:r w:rsidRPr="00451948">
        <w:rPr>
          <w:color w:val="222222"/>
          <w:shd w:val="clear" w:color="auto" w:fill="FFFFFF"/>
        </w:rPr>
        <w:t xml:space="preserve">Feldman MS </w:t>
      </w:r>
      <w:r>
        <w:rPr>
          <w:color w:val="222222"/>
          <w:shd w:val="clear" w:color="auto" w:fill="FFFFFF"/>
        </w:rPr>
        <w:t>(</w:t>
      </w:r>
      <w:r w:rsidRPr="00451948">
        <w:rPr>
          <w:color w:val="222222"/>
          <w:shd w:val="clear" w:color="auto" w:fill="FFFFFF"/>
        </w:rPr>
        <w:t>2000</w:t>
      </w:r>
      <w:r>
        <w:rPr>
          <w:color w:val="222222"/>
          <w:shd w:val="clear" w:color="auto" w:fill="FFFFFF"/>
        </w:rPr>
        <w:t>)</w:t>
      </w:r>
      <w:r w:rsidRPr="00451948">
        <w:rPr>
          <w:color w:val="222222"/>
          <w:shd w:val="clear" w:color="auto" w:fill="FFFFFF"/>
        </w:rPr>
        <w:t xml:space="preserve"> Organizational </w:t>
      </w:r>
      <w:r>
        <w:rPr>
          <w:color w:val="222222"/>
          <w:shd w:val="clear" w:color="auto" w:fill="FFFFFF"/>
        </w:rPr>
        <w:t>r</w:t>
      </w:r>
      <w:r w:rsidRPr="00451948">
        <w:rPr>
          <w:color w:val="222222"/>
          <w:shd w:val="clear" w:color="auto" w:fill="FFFFFF"/>
        </w:rPr>
        <w:t xml:space="preserve">outines as a </w:t>
      </w:r>
      <w:r>
        <w:rPr>
          <w:color w:val="222222"/>
          <w:shd w:val="clear" w:color="auto" w:fill="FFFFFF"/>
        </w:rPr>
        <w:t>s</w:t>
      </w:r>
      <w:r w:rsidRPr="00451948">
        <w:rPr>
          <w:color w:val="222222"/>
          <w:shd w:val="clear" w:color="auto" w:fill="FFFFFF"/>
        </w:rPr>
        <w:t xml:space="preserve">ource of </w:t>
      </w:r>
      <w:r>
        <w:rPr>
          <w:color w:val="222222"/>
          <w:shd w:val="clear" w:color="auto" w:fill="FFFFFF"/>
        </w:rPr>
        <w:t>c</w:t>
      </w:r>
      <w:r w:rsidRPr="00451948">
        <w:rPr>
          <w:color w:val="222222"/>
          <w:shd w:val="clear" w:color="auto" w:fill="FFFFFF"/>
        </w:rPr>
        <w:t xml:space="preserve">ontinuous </w:t>
      </w:r>
      <w:r>
        <w:rPr>
          <w:color w:val="222222"/>
          <w:shd w:val="clear" w:color="auto" w:fill="FFFFFF"/>
        </w:rPr>
        <w:t>c</w:t>
      </w:r>
      <w:r w:rsidRPr="00451948">
        <w:rPr>
          <w:color w:val="222222"/>
          <w:shd w:val="clear" w:color="auto" w:fill="FFFFFF"/>
        </w:rPr>
        <w:t xml:space="preserve">hange. </w:t>
      </w:r>
      <w:r w:rsidRPr="00737512">
        <w:rPr>
          <w:i/>
          <w:iCs/>
          <w:color w:val="222222"/>
          <w:shd w:val="clear" w:color="auto" w:fill="FFFFFF"/>
        </w:rPr>
        <w:t>Organization Science</w:t>
      </w:r>
      <w:r w:rsidRPr="00451948">
        <w:rPr>
          <w:color w:val="222222"/>
          <w:shd w:val="clear" w:color="auto" w:fill="FFFFFF"/>
        </w:rPr>
        <w:t xml:space="preserve"> 11(6): 611–629.</w:t>
      </w:r>
    </w:p>
    <w:p w14:paraId="401D982A" w14:textId="77777777" w:rsidR="00741590" w:rsidRDefault="00741590" w:rsidP="00741590">
      <w:pPr>
        <w:spacing w:line="360" w:lineRule="auto"/>
        <w:ind w:left="567" w:hanging="567"/>
        <w:jc w:val="both"/>
        <w:rPr>
          <w:color w:val="222222"/>
          <w:shd w:val="clear" w:color="auto" w:fill="FFFFFF"/>
        </w:rPr>
      </w:pPr>
      <w:r w:rsidRPr="003D089B">
        <w:rPr>
          <w:color w:val="222222"/>
          <w:shd w:val="clear" w:color="auto" w:fill="FFFFFF"/>
        </w:rPr>
        <w:t>Feldman MS, D'Adderio L, Dittrich K and Jarzabkowski P (2019) Routine dynamics in action: Replication and transformation. Emerald Group Publishing.</w:t>
      </w:r>
    </w:p>
    <w:p w14:paraId="4A6352C2" w14:textId="77777777" w:rsidR="00741590" w:rsidRDefault="00741590" w:rsidP="00741590">
      <w:pPr>
        <w:spacing w:line="360" w:lineRule="auto"/>
        <w:ind w:left="567" w:hanging="567"/>
        <w:jc w:val="both"/>
        <w:rPr>
          <w:color w:val="222222"/>
          <w:shd w:val="clear" w:color="auto" w:fill="FFFFFF"/>
        </w:rPr>
      </w:pPr>
      <w:r w:rsidRPr="00E22123">
        <w:rPr>
          <w:color w:val="222222"/>
          <w:shd w:val="clear" w:color="auto" w:fill="FFFFFF"/>
        </w:rPr>
        <w:t>Feldman</w:t>
      </w:r>
      <w:r>
        <w:rPr>
          <w:color w:val="222222"/>
          <w:shd w:val="clear" w:color="auto" w:fill="FFFFFF"/>
        </w:rPr>
        <w:t xml:space="preserve"> </w:t>
      </w:r>
      <w:r w:rsidRPr="00E22123">
        <w:rPr>
          <w:color w:val="222222"/>
          <w:shd w:val="clear" w:color="auto" w:fill="FFFFFF"/>
        </w:rPr>
        <w:t>MS</w:t>
      </w:r>
      <w:r>
        <w:rPr>
          <w:color w:val="222222"/>
          <w:shd w:val="clear" w:color="auto" w:fill="FFFFFF"/>
        </w:rPr>
        <w:t xml:space="preserve"> and</w:t>
      </w:r>
      <w:r w:rsidRPr="00E22123">
        <w:rPr>
          <w:color w:val="222222"/>
          <w:shd w:val="clear" w:color="auto" w:fill="FFFFFF"/>
        </w:rPr>
        <w:t xml:space="preserve"> Pentland BT (2003) Reconceptualizing organizational routines as a source of flexibility and change. </w:t>
      </w:r>
      <w:r w:rsidRPr="00737512">
        <w:rPr>
          <w:i/>
          <w:iCs/>
          <w:color w:val="222222"/>
          <w:shd w:val="clear" w:color="auto" w:fill="FFFFFF"/>
        </w:rPr>
        <w:t>Administrative Science Quarterly</w:t>
      </w:r>
      <w:r w:rsidRPr="00E22123">
        <w:rPr>
          <w:color w:val="222222"/>
          <w:shd w:val="clear" w:color="auto" w:fill="FFFFFF"/>
        </w:rPr>
        <w:t xml:space="preserve"> 48(1)</w:t>
      </w:r>
      <w:r>
        <w:rPr>
          <w:color w:val="222222"/>
          <w:shd w:val="clear" w:color="auto" w:fill="FFFFFF"/>
        </w:rPr>
        <w:t>:</w:t>
      </w:r>
      <w:r w:rsidRPr="00E22123">
        <w:rPr>
          <w:color w:val="222222"/>
          <w:shd w:val="clear" w:color="auto" w:fill="FFFFFF"/>
        </w:rPr>
        <w:t xml:space="preserve"> 94-118.</w:t>
      </w:r>
    </w:p>
    <w:p w14:paraId="5F6AAB99" w14:textId="77777777" w:rsidR="00741590" w:rsidRPr="003D089B" w:rsidRDefault="00741590" w:rsidP="00741590">
      <w:pPr>
        <w:spacing w:line="360" w:lineRule="auto"/>
        <w:ind w:left="567" w:hanging="567"/>
        <w:jc w:val="both"/>
        <w:rPr>
          <w:color w:val="222222"/>
          <w:shd w:val="clear" w:color="auto" w:fill="FFFFFF"/>
        </w:rPr>
      </w:pPr>
      <w:r w:rsidRPr="003D089B">
        <w:rPr>
          <w:color w:val="222222"/>
          <w:shd w:val="clear" w:color="auto" w:fill="FFFFFF"/>
        </w:rPr>
        <w:t>Feldman MS, Pentland BT, D'Adderio L, Dittrich K, Rerup C and Seidl D (2021) Cambridge handbook of routine dynamics. Cambridge University Press.</w:t>
      </w:r>
    </w:p>
    <w:p w14:paraId="1A460598" w14:textId="77777777" w:rsidR="00741590" w:rsidRPr="00EF0E41" w:rsidRDefault="00741590" w:rsidP="00741590">
      <w:pPr>
        <w:spacing w:line="360" w:lineRule="auto"/>
        <w:ind w:left="567" w:hanging="567"/>
        <w:jc w:val="both"/>
        <w:rPr>
          <w:color w:val="222222"/>
          <w:shd w:val="clear" w:color="auto" w:fill="FFFFFF"/>
        </w:rPr>
      </w:pPr>
      <w:r w:rsidRPr="00B2467C">
        <w:rPr>
          <w:color w:val="222222"/>
          <w:shd w:val="clear" w:color="auto" w:fill="FFFFFF"/>
        </w:rPr>
        <w:t>Gioia DA</w:t>
      </w:r>
      <w:r>
        <w:rPr>
          <w:color w:val="222222"/>
          <w:shd w:val="clear" w:color="auto" w:fill="FFFFFF"/>
        </w:rPr>
        <w:t xml:space="preserve"> and</w:t>
      </w:r>
      <w:r w:rsidRPr="00B2467C">
        <w:rPr>
          <w:color w:val="222222"/>
          <w:shd w:val="clear" w:color="auto" w:fill="FFFFFF"/>
        </w:rPr>
        <w:t xml:space="preserve"> Chittipeddi K (1991) Sensemaking and sensegiving in strategic change initiation. </w:t>
      </w:r>
      <w:r w:rsidRPr="00D94C25">
        <w:rPr>
          <w:i/>
          <w:iCs/>
          <w:color w:val="222222"/>
          <w:shd w:val="clear" w:color="auto" w:fill="FFFFFF"/>
        </w:rPr>
        <w:t>Strategic Management Journal</w:t>
      </w:r>
      <w:r w:rsidRPr="00B2467C">
        <w:rPr>
          <w:color w:val="222222"/>
          <w:shd w:val="clear" w:color="auto" w:fill="FFFFFF"/>
        </w:rPr>
        <w:t xml:space="preserve"> 12(6)</w:t>
      </w:r>
      <w:r>
        <w:rPr>
          <w:color w:val="222222"/>
          <w:shd w:val="clear" w:color="auto" w:fill="FFFFFF"/>
        </w:rPr>
        <w:t xml:space="preserve">: </w:t>
      </w:r>
      <w:r w:rsidRPr="00B2467C">
        <w:rPr>
          <w:color w:val="222222"/>
          <w:shd w:val="clear" w:color="auto" w:fill="FFFFFF"/>
        </w:rPr>
        <w:t>433-448.</w:t>
      </w:r>
    </w:p>
    <w:p w14:paraId="0B51591C" w14:textId="77777777" w:rsidR="00741590" w:rsidRPr="00EF0E41" w:rsidRDefault="00741590" w:rsidP="00741590">
      <w:pPr>
        <w:spacing w:line="360" w:lineRule="auto"/>
        <w:ind w:left="567" w:hanging="567"/>
      </w:pPr>
      <w:r w:rsidRPr="003D089B">
        <w:t xml:space="preserve">Golsorkhi D, Rouleau L, Seidl D and Vaara E (2010) What is strategy-as-practice. In: Golsorkhi D, Rouleau L, Seidl D and Vaara E (eds) </w:t>
      </w:r>
      <w:r w:rsidRPr="003D089B">
        <w:rPr>
          <w:iCs/>
        </w:rPr>
        <w:t>Cambridge Handbook of Strategy as Practice</w:t>
      </w:r>
      <w:r w:rsidRPr="003D089B">
        <w:rPr>
          <w:i/>
        </w:rPr>
        <w:t xml:space="preserve">. </w:t>
      </w:r>
      <w:r w:rsidRPr="003D089B">
        <w:rPr>
          <w:iCs/>
        </w:rPr>
        <w:t>Cambridge</w:t>
      </w:r>
      <w:r w:rsidRPr="003D089B">
        <w:t>: Cambridge University Press, 1-20.</w:t>
      </w:r>
    </w:p>
    <w:p w14:paraId="4AD44630"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Gond JP, Cabantous L</w:t>
      </w:r>
      <w:r>
        <w:rPr>
          <w:color w:val="222222"/>
          <w:shd w:val="clear" w:color="auto" w:fill="FFFFFF"/>
        </w:rPr>
        <w:t xml:space="preserve"> and</w:t>
      </w:r>
      <w:r w:rsidRPr="00EF0E41">
        <w:rPr>
          <w:color w:val="222222"/>
          <w:shd w:val="clear" w:color="auto" w:fill="FFFFFF"/>
        </w:rPr>
        <w:t xml:space="preserve"> Krikorian F (2018) How do things become strategic? ‘Strategifying’corporate social responsibility. </w:t>
      </w:r>
      <w:r w:rsidRPr="00EF0E41">
        <w:rPr>
          <w:i/>
          <w:iCs/>
          <w:color w:val="222222"/>
          <w:shd w:val="clear" w:color="auto" w:fill="FFFFFF"/>
        </w:rPr>
        <w:t>Strategic Organization</w:t>
      </w:r>
      <w:r>
        <w:rPr>
          <w:color w:val="222222"/>
          <w:shd w:val="clear" w:color="auto" w:fill="FFFFFF"/>
        </w:rPr>
        <w:t xml:space="preserve"> </w:t>
      </w:r>
      <w:r w:rsidRPr="003C7CEB">
        <w:rPr>
          <w:color w:val="222222"/>
          <w:shd w:val="clear" w:color="auto" w:fill="FFFFFF"/>
        </w:rPr>
        <w:t>16(3)</w:t>
      </w:r>
      <w:r>
        <w:rPr>
          <w:color w:val="222222"/>
          <w:shd w:val="clear" w:color="auto" w:fill="FFFFFF"/>
        </w:rPr>
        <w:t>:</w:t>
      </w:r>
      <w:r w:rsidRPr="00EF0E41">
        <w:rPr>
          <w:color w:val="222222"/>
          <w:shd w:val="clear" w:color="auto" w:fill="FFFFFF"/>
        </w:rPr>
        <w:t xml:space="preserve"> 241-272.</w:t>
      </w:r>
    </w:p>
    <w:p w14:paraId="4C95700F" w14:textId="77777777" w:rsidR="00741590" w:rsidRPr="00EF0E41" w:rsidRDefault="00741590" w:rsidP="00741590">
      <w:pPr>
        <w:spacing w:line="360" w:lineRule="auto"/>
        <w:ind w:left="567" w:hanging="567"/>
        <w:rPr>
          <w:color w:val="222222"/>
          <w:shd w:val="clear" w:color="auto" w:fill="FFFFFF"/>
        </w:rPr>
      </w:pPr>
      <w:r w:rsidRPr="008D6648">
        <w:rPr>
          <w:color w:val="222222"/>
          <w:shd w:val="clear" w:color="auto" w:fill="FFFFFF"/>
        </w:rPr>
        <w:t>Hambrick</w:t>
      </w:r>
      <w:r>
        <w:rPr>
          <w:color w:val="222222"/>
          <w:shd w:val="clear" w:color="auto" w:fill="FFFFFF"/>
        </w:rPr>
        <w:t xml:space="preserve"> </w:t>
      </w:r>
      <w:r w:rsidRPr="008D6648">
        <w:rPr>
          <w:color w:val="222222"/>
          <w:shd w:val="clear" w:color="auto" w:fill="FFFFFF"/>
        </w:rPr>
        <w:t xml:space="preserve">DC (2007) Upper echelons theory: An update. </w:t>
      </w:r>
      <w:r w:rsidRPr="00D94C25">
        <w:rPr>
          <w:i/>
          <w:iCs/>
          <w:color w:val="222222"/>
          <w:shd w:val="clear" w:color="auto" w:fill="FFFFFF"/>
        </w:rPr>
        <w:t>Academy of Management Review</w:t>
      </w:r>
      <w:r w:rsidRPr="008D6648">
        <w:rPr>
          <w:color w:val="222222"/>
          <w:shd w:val="clear" w:color="auto" w:fill="FFFFFF"/>
        </w:rPr>
        <w:t xml:space="preserve"> 32(2)</w:t>
      </w:r>
      <w:r>
        <w:rPr>
          <w:color w:val="222222"/>
          <w:shd w:val="clear" w:color="auto" w:fill="FFFFFF"/>
        </w:rPr>
        <w:t>:</w:t>
      </w:r>
      <w:r w:rsidRPr="008D6648">
        <w:rPr>
          <w:color w:val="222222"/>
          <w:shd w:val="clear" w:color="auto" w:fill="FFFFFF"/>
        </w:rPr>
        <w:t xml:space="preserve"> 334-343.</w:t>
      </w:r>
    </w:p>
    <w:p w14:paraId="1BF8DA60"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Hardy C</w:t>
      </w:r>
      <w:r>
        <w:rPr>
          <w:color w:val="222222"/>
          <w:shd w:val="clear" w:color="auto" w:fill="FFFFFF"/>
        </w:rPr>
        <w:t xml:space="preserve"> and</w:t>
      </w:r>
      <w:r w:rsidRPr="00EF0E41">
        <w:rPr>
          <w:color w:val="222222"/>
          <w:shd w:val="clear" w:color="auto" w:fill="FFFFFF"/>
        </w:rPr>
        <w:t xml:space="preserve"> Thomas R (2014) Strategy, discourse and practice: The intensification of power. </w:t>
      </w:r>
      <w:r w:rsidRPr="00EF0E41">
        <w:rPr>
          <w:i/>
          <w:iCs/>
          <w:color w:val="222222"/>
          <w:shd w:val="clear" w:color="auto" w:fill="FFFFFF"/>
        </w:rPr>
        <w:t>Journal of Management Studies</w:t>
      </w:r>
      <w:r w:rsidRPr="00EF0E41">
        <w:rPr>
          <w:color w:val="222222"/>
          <w:shd w:val="clear" w:color="auto" w:fill="FFFFFF"/>
        </w:rPr>
        <w:t> </w:t>
      </w:r>
      <w:r w:rsidRPr="003C7CEB">
        <w:rPr>
          <w:color w:val="222222"/>
          <w:shd w:val="clear" w:color="auto" w:fill="FFFFFF"/>
        </w:rPr>
        <w:t>51(2)</w:t>
      </w:r>
      <w:r>
        <w:rPr>
          <w:color w:val="222222"/>
          <w:shd w:val="clear" w:color="auto" w:fill="FFFFFF"/>
        </w:rPr>
        <w:t>:</w:t>
      </w:r>
      <w:r w:rsidRPr="00EF0E41">
        <w:rPr>
          <w:color w:val="222222"/>
          <w:shd w:val="clear" w:color="auto" w:fill="FFFFFF"/>
        </w:rPr>
        <w:t xml:space="preserve"> 320-348.</w:t>
      </w:r>
    </w:p>
    <w:p w14:paraId="34DE5012" w14:textId="77777777" w:rsidR="00741590" w:rsidRPr="00EF0E41" w:rsidRDefault="00741590" w:rsidP="00741590">
      <w:pPr>
        <w:spacing w:line="360" w:lineRule="auto"/>
        <w:ind w:left="567" w:hanging="567"/>
      </w:pPr>
      <w:r w:rsidRPr="00EF0E41">
        <w:t>Hautz J, Seidl D</w:t>
      </w:r>
      <w:r>
        <w:t xml:space="preserve"> and</w:t>
      </w:r>
      <w:r w:rsidRPr="00EF0E41">
        <w:t xml:space="preserve"> Whittington R (2017) Open strategy: Dimensions, dilemmas, dynamics. </w:t>
      </w:r>
      <w:r w:rsidRPr="00EF0E41">
        <w:rPr>
          <w:i/>
        </w:rPr>
        <w:t>Long Range Planning</w:t>
      </w:r>
      <w:r w:rsidRPr="00EF0E41">
        <w:t xml:space="preserve"> 50(3)</w:t>
      </w:r>
      <w:r>
        <w:t>:</w:t>
      </w:r>
      <w:r w:rsidRPr="00EF0E41">
        <w:t xml:space="preserve"> 298-309.</w:t>
      </w:r>
    </w:p>
    <w:p w14:paraId="4FB2890C" w14:textId="77777777" w:rsidR="00741590" w:rsidRDefault="00741590" w:rsidP="00741590">
      <w:pPr>
        <w:spacing w:line="360" w:lineRule="auto"/>
        <w:ind w:left="567" w:hanging="567"/>
        <w:rPr>
          <w:color w:val="222222"/>
          <w:shd w:val="clear" w:color="auto" w:fill="FFFFFF"/>
        </w:rPr>
      </w:pPr>
      <w:r w:rsidRPr="00EF0E41">
        <w:rPr>
          <w:color w:val="222222"/>
          <w:shd w:val="clear" w:color="auto" w:fill="FFFFFF"/>
        </w:rPr>
        <w:t>Hendry J (2000) Strategic decision m</w:t>
      </w:r>
      <w:r>
        <w:rPr>
          <w:color w:val="222222"/>
          <w:shd w:val="clear" w:color="auto" w:fill="FFFFFF"/>
        </w:rPr>
        <w:t>a</w:t>
      </w:r>
      <w:r w:rsidRPr="00EF0E41">
        <w:rPr>
          <w:color w:val="222222"/>
          <w:shd w:val="clear" w:color="auto" w:fill="FFFFFF"/>
        </w:rPr>
        <w:t>king, discourse, and strategy as social practice. </w:t>
      </w:r>
      <w:r w:rsidRPr="00EF0E41">
        <w:rPr>
          <w:i/>
          <w:iCs/>
          <w:color w:val="222222"/>
          <w:shd w:val="clear" w:color="auto" w:fill="FFFFFF"/>
        </w:rPr>
        <w:t>Journal of Management Studies</w:t>
      </w:r>
      <w:r w:rsidRPr="00EF0E41">
        <w:rPr>
          <w:color w:val="222222"/>
          <w:shd w:val="clear" w:color="auto" w:fill="FFFFFF"/>
        </w:rPr>
        <w:t> </w:t>
      </w:r>
      <w:r w:rsidRPr="00680103">
        <w:rPr>
          <w:color w:val="222222"/>
          <w:shd w:val="clear" w:color="auto" w:fill="FFFFFF"/>
        </w:rPr>
        <w:t>37(7)</w:t>
      </w:r>
      <w:r>
        <w:rPr>
          <w:color w:val="222222"/>
          <w:shd w:val="clear" w:color="auto" w:fill="FFFFFF"/>
        </w:rPr>
        <w:t xml:space="preserve">: </w:t>
      </w:r>
      <w:r w:rsidRPr="00EF0E41">
        <w:rPr>
          <w:color w:val="222222"/>
          <w:shd w:val="clear" w:color="auto" w:fill="FFFFFF"/>
        </w:rPr>
        <w:t>955-978.</w:t>
      </w:r>
    </w:p>
    <w:p w14:paraId="0F406848" w14:textId="77777777" w:rsidR="00741590" w:rsidRPr="00EF0E41" w:rsidRDefault="00741590" w:rsidP="00741590">
      <w:pPr>
        <w:spacing w:line="360" w:lineRule="auto"/>
        <w:ind w:left="567" w:hanging="567"/>
        <w:rPr>
          <w:color w:val="222222"/>
          <w:shd w:val="clear" w:color="auto" w:fill="FFFFFF"/>
        </w:rPr>
      </w:pPr>
      <w:r w:rsidRPr="00C43E13">
        <w:rPr>
          <w:color w:val="222222"/>
          <w:shd w:val="clear" w:color="auto" w:fill="FFFFFF"/>
        </w:rPr>
        <w:t>Hendry</w:t>
      </w:r>
      <w:r>
        <w:rPr>
          <w:color w:val="222222"/>
          <w:shd w:val="clear" w:color="auto" w:fill="FFFFFF"/>
        </w:rPr>
        <w:t xml:space="preserve"> </w:t>
      </w:r>
      <w:r w:rsidRPr="00C43E13">
        <w:rPr>
          <w:color w:val="222222"/>
          <w:shd w:val="clear" w:color="auto" w:fill="FFFFFF"/>
        </w:rPr>
        <w:t>J (2002) The principal</w:t>
      </w:r>
      <w:r>
        <w:rPr>
          <w:color w:val="222222"/>
          <w:shd w:val="clear" w:color="auto" w:fill="FFFFFF"/>
        </w:rPr>
        <w:t>’</w:t>
      </w:r>
      <w:r w:rsidRPr="00C43E13">
        <w:rPr>
          <w:color w:val="222222"/>
          <w:shd w:val="clear" w:color="auto" w:fill="FFFFFF"/>
        </w:rPr>
        <w:t xml:space="preserve">s other problems: Honest incompetence and the specification of objectives. </w:t>
      </w:r>
      <w:r w:rsidRPr="00737512">
        <w:rPr>
          <w:i/>
          <w:iCs/>
          <w:color w:val="222222"/>
          <w:shd w:val="clear" w:color="auto" w:fill="FFFFFF"/>
        </w:rPr>
        <w:t>Academy of Management Review</w:t>
      </w:r>
      <w:r w:rsidRPr="00C43E13">
        <w:rPr>
          <w:color w:val="222222"/>
          <w:shd w:val="clear" w:color="auto" w:fill="FFFFFF"/>
        </w:rPr>
        <w:t xml:space="preserve"> 27(1)</w:t>
      </w:r>
      <w:r>
        <w:rPr>
          <w:color w:val="222222"/>
          <w:shd w:val="clear" w:color="auto" w:fill="FFFFFF"/>
        </w:rPr>
        <w:t>:</w:t>
      </w:r>
      <w:r w:rsidRPr="00C43E13">
        <w:rPr>
          <w:color w:val="222222"/>
          <w:shd w:val="clear" w:color="auto" w:fill="FFFFFF"/>
        </w:rPr>
        <w:t xml:space="preserve"> 98-113.</w:t>
      </w:r>
    </w:p>
    <w:p w14:paraId="34ED3A3E"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Hendry J</w:t>
      </w:r>
      <w:r>
        <w:rPr>
          <w:color w:val="222222"/>
          <w:shd w:val="clear" w:color="auto" w:fill="FFFFFF"/>
        </w:rPr>
        <w:t xml:space="preserve"> and</w:t>
      </w:r>
      <w:r w:rsidRPr="00EF0E41">
        <w:rPr>
          <w:color w:val="222222"/>
          <w:shd w:val="clear" w:color="auto" w:fill="FFFFFF"/>
        </w:rPr>
        <w:t xml:space="preserve"> Seidl D (2003) The structure and significance of strategic episodes: Social systems theory and the routine practices of strategic change. </w:t>
      </w:r>
      <w:r w:rsidRPr="00D94C25">
        <w:rPr>
          <w:i/>
          <w:iCs/>
          <w:color w:val="222222"/>
          <w:shd w:val="clear" w:color="auto" w:fill="FFFFFF"/>
        </w:rPr>
        <w:t>Journal of Management Studies</w:t>
      </w:r>
      <w:r>
        <w:rPr>
          <w:color w:val="222222"/>
          <w:shd w:val="clear" w:color="auto" w:fill="FFFFFF"/>
        </w:rPr>
        <w:t xml:space="preserve"> 40(1): 175-196.</w:t>
      </w:r>
    </w:p>
    <w:p w14:paraId="0BE03D2F" w14:textId="77777777" w:rsidR="00741590" w:rsidRDefault="00741590" w:rsidP="00741590">
      <w:pPr>
        <w:spacing w:line="360" w:lineRule="auto"/>
        <w:ind w:left="567" w:hanging="567"/>
        <w:rPr>
          <w:color w:val="222222"/>
          <w:shd w:val="clear" w:color="auto" w:fill="FFFFFF"/>
        </w:rPr>
      </w:pPr>
      <w:r w:rsidRPr="00EF0E41">
        <w:rPr>
          <w:color w:val="222222"/>
          <w:shd w:val="clear" w:color="auto" w:fill="FFFFFF"/>
        </w:rPr>
        <w:t>Hengst</w:t>
      </w:r>
      <w:r>
        <w:rPr>
          <w:color w:val="222222"/>
          <w:shd w:val="clear" w:color="auto" w:fill="FFFFFF"/>
        </w:rPr>
        <w:t xml:space="preserve"> </w:t>
      </w:r>
      <w:r w:rsidRPr="00EF0E41">
        <w:rPr>
          <w:color w:val="222222"/>
          <w:shd w:val="clear" w:color="auto" w:fill="FFFFFF"/>
        </w:rPr>
        <w:t>IA, Jarzabkowski P, Hoegl M</w:t>
      </w:r>
      <w:r>
        <w:rPr>
          <w:color w:val="222222"/>
          <w:shd w:val="clear" w:color="auto" w:fill="FFFFFF"/>
        </w:rPr>
        <w:t xml:space="preserve"> and</w:t>
      </w:r>
      <w:r w:rsidRPr="00EF0E41">
        <w:rPr>
          <w:color w:val="222222"/>
          <w:shd w:val="clear" w:color="auto" w:fill="FFFFFF"/>
        </w:rPr>
        <w:t xml:space="preserve"> Muethel</w:t>
      </w:r>
      <w:r>
        <w:rPr>
          <w:color w:val="222222"/>
          <w:shd w:val="clear" w:color="auto" w:fill="FFFFFF"/>
        </w:rPr>
        <w:t xml:space="preserve"> </w:t>
      </w:r>
      <w:r w:rsidRPr="00EF0E41">
        <w:rPr>
          <w:color w:val="222222"/>
          <w:shd w:val="clear" w:color="auto" w:fill="FFFFFF"/>
        </w:rPr>
        <w:t>M</w:t>
      </w:r>
      <w:r>
        <w:rPr>
          <w:color w:val="222222"/>
          <w:shd w:val="clear" w:color="auto" w:fill="FFFFFF"/>
        </w:rPr>
        <w:t xml:space="preserve"> </w:t>
      </w:r>
      <w:r w:rsidRPr="00EF0E41">
        <w:rPr>
          <w:color w:val="222222"/>
          <w:shd w:val="clear" w:color="auto" w:fill="FFFFFF"/>
        </w:rPr>
        <w:t>(2020) Toward a process theory of making sustainability strategies legitimate in action. </w:t>
      </w:r>
      <w:r w:rsidRPr="00EF0E41">
        <w:rPr>
          <w:i/>
          <w:iCs/>
          <w:color w:val="222222"/>
        </w:rPr>
        <w:t>Academy of Management Journal</w:t>
      </w:r>
      <w:r w:rsidRPr="00EF0E41">
        <w:rPr>
          <w:color w:val="222222"/>
          <w:shd w:val="clear" w:color="auto" w:fill="FFFFFF"/>
        </w:rPr>
        <w:t> </w:t>
      </w:r>
      <w:r w:rsidRPr="00503103">
        <w:rPr>
          <w:color w:val="222222"/>
        </w:rPr>
        <w:t>63</w:t>
      </w:r>
      <w:r w:rsidRPr="00503103">
        <w:rPr>
          <w:color w:val="222222"/>
          <w:shd w:val="clear" w:color="auto" w:fill="FFFFFF"/>
        </w:rPr>
        <w:t>(1)</w:t>
      </w:r>
      <w:r>
        <w:rPr>
          <w:color w:val="222222"/>
          <w:shd w:val="clear" w:color="auto" w:fill="FFFFFF"/>
        </w:rPr>
        <w:t>:</w:t>
      </w:r>
      <w:r w:rsidRPr="00EF0E41">
        <w:rPr>
          <w:color w:val="222222"/>
          <w:shd w:val="clear" w:color="auto" w:fill="FFFFFF"/>
        </w:rPr>
        <w:t xml:space="preserve"> 246-271.</w:t>
      </w:r>
    </w:p>
    <w:p w14:paraId="3497F3B0" w14:textId="7388009D" w:rsidR="00741590" w:rsidRDefault="00741590" w:rsidP="00741590">
      <w:pPr>
        <w:spacing w:line="360" w:lineRule="auto"/>
        <w:ind w:left="567" w:hanging="567"/>
        <w:rPr>
          <w:color w:val="222222"/>
          <w:shd w:val="clear" w:color="auto" w:fill="FFFFFF"/>
        </w:rPr>
      </w:pPr>
      <w:r w:rsidRPr="000425FC">
        <w:rPr>
          <w:color w:val="222222"/>
          <w:shd w:val="clear" w:color="auto" w:fill="FFFFFF"/>
        </w:rPr>
        <w:lastRenderedPageBreak/>
        <w:t>Hillman A, Cannella AA Jr</w:t>
      </w:r>
      <w:r>
        <w:rPr>
          <w:color w:val="222222"/>
          <w:shd w:val="clear" w:color="auto" w:fill="FFFFFF"/>
        </w:rPr>
        <w:t xml:space="preserve"> and</w:t>
      </w:r>
      <w:r w:rsidRPr="000425FC">
        <w:rPr>
          <w:color w:val="222222"/>
          <w:shd w:val="clear" w:color="auto" w:fill="FFFFFF"/>
        </w:rPr>
        <w:t xml:space="preserve"> Paetzold</w:t>
      </w:r>
      <w:r>
        <w:rPr>
          <w:color w:val="222222"/>
          <w:shd w:val="clear" w:color="auto" w:fill="FFFFFF"/>
        </w:rPr>
        <w:t xml:space="preserve"> </w:t>
      </w:r>
      <w:r w:rsidRPr="000425FC">
        <w:rPr>
          <w:color w:val="222222"/>
          <w:shd w:val="clear" w:color="auto" w:fill="FFFFFF"/>
        </w:rPr>
        <w:t xml:space="preserve">R </w:t>
      </w:r>
      <w:r>
        <w:rPr>
          <w:color w:val="222222"/>
          <w:shd w:val="clear" w:color="auto" w:fill="FFFFFF"/>
        </w:rPr>
        <w:t>(</w:t>
      </w:r>
      <w:r w:rsidRPr="000425FC">
        <w:rPr>
          <w:color w:val="222222"/>
          <w:shd w:val="clear" w:color="auto" w:fill="FFFFFF"/>
        </w:rPr>
        <w:t>2000</w:t>
      </w:r>
      <w:r>
        <w:rPr>
          <w:color w:val="222222"/>
          <w:shd w:val="clear" w:color="auto" w:fill="FFFFFF"/>
        </w:rPr>
        <w:t>)</w:t>
      </w:r>
      <w:r w:rsidRPr="000425FC">
        <w:rPr>
          <w:color w:val="222222"/>
          <w:shd w:val="clear" w:color="auto" w:fill="FFFFFF"/>
        </w:rPr>
        <w:t xml:space="preserve"> The</w:t>
      </w:r>
      <w:r w:rsidR="00644644">
        <w:rPr>
          <w:color w:val="222222"/>
          <w:shd w:val="clear" w:color="auto" w:fill="FFFFFF"/>
        </w:rPr>
        <w:t xml:space="preserve"> </w:t>
      </w:r>
      <w:r w:rsidRPr="000425FC">
        <w:rPr>
          <w:color w:val="222222"/>
          <w:shd w:val="clear" w:color="auto" w:fill="FFFFFF"/>
        </w:rPr>
        <w:t xml:space="preserve">resource dependence role of corporate directors: Strategic adaptation of board composition in response to environmental change. </w:t>
      </w:r>
      <w:r w:rsidRPr="00737512">
        <w:rPr>
          <w:i/>
          <w:iCs/>
          <w:color w:val="222222"/>
          <w:shd w:val="clear" w:color="auto" w:fill="FFFFFF"/>
        </w:rPr>
        <w:t>Journal of Management Studies</w:t>
      </w:r>
      <w:r w:rsidRPr="000425FC">
        <w:rPr>
          <w:color w:val="222222"/>
          <w:shd w:val="clear" w:color="auto" w:fill="FFFFFF"/>
        </w:rPr>
        <w:t xml:space="preserve"> 37</w:t>
      </w:r>
      <w:r>
        <w:rPr>
          <w:color w:val="222222"/>
          <w:shd w:val="clear" w:color="auto" w:fill="FFFFFF"/>
        </w:rPr>
        <w:t>(2)</w:t>
      </w:r>
      <w:r w:rsidRPr="000425FC">
        <w:rPr>
          <w:color w:val="222222"/>
          <w:shd w:val="clear" w:color="auto" w:fill="FFFFFF"/>
        </w:rPr>
        <w:t>: 235-256.</w:t>
      </w:r>
    </w:p>
    <w:p w14:paraId="446C88F2" w14:textId="77777777" w:rsidR="00741590" w:rsidRPr="00EF0E41" w:rsidRDefault="00741590" w:rsidP="00741590">
      <w:pPr>
        <w:spacing w:line="360" w:lineRule="auto"/>
        <w:ind w:left="567" w:hanging="567"/>
        <w:rPr>
          <w:color w:val="222222"/>
          <w:shd w:val="clear" w:color="auto" w:fill="FFFFFF"/>
        </w:rPr>
      </w:pPr>
      <w:r w:rsidRPr="00662885">
        <w:rPr>
          <w:color w:val="222222"/>
          <w:shd w:val="clear" w:color="auto" w:fill="FFFFFF"/>
        </w:rPr>
        <w:t>Hodgkinson GP</w:t>
      </w:r>
      <w:r>
        <w:rPr>
          <w:color w:val="222222"/>
          <w:shd w:val="clear" w:color="auto" w:fill="FFFFFF"/>
        </w:rPr>
        <w:t xml:space="preserve"> and</w:t>
      </w:r>
      <w:r w:rsidRPr="00662885">
        <w:rPr>
          <w:color w:val="222222"/>
          <w:shd w:val="clear" w:color="auto" w:fill="FFFFFF"/>
        </w:rPr>
        <w:t xml:space="preserve"> Clarke I (2007) Conceptual note: Exploring the cognitive significance of organizational strategizing: A dual-process framework and research agenda. </w:t>
      </w:r>
      <w:r w:rsidRPr="00F84D50">
        <w:rPr>
          <w:i/>
          <w:iCs/>
          <w:color w:val="222222"/>
          <w:shd w:val="clear" w:color="auto" w:fill="FFFFFF"/>
        </w:rPr>
        <w:t>Human Relations</w:t>
      </w:r>
      <w:r>
        <w:rPr>
          <w:color w:val="222222"/>
          <w:shd w:val="clear" w:color="auto" w:fill="FFFFFF"/>
        </w:rPr>
        <w:t xml:space="preserve"> </w:t>
      </w:r>
      <w:r w:rsidRPr="00662885">
        <w:rPr>
          <w:color w:val="222222"/>
          <w:shd w:val="clear" w:color="auto" w:fill="FFFFFF"/>
        </w:rPr>
        <w:t>60(1)</w:t>
      </w:r>
      <w:r>
        <w:rPr>
          <w:color w:val="222222"/>
          <w:shd w:val="clear" w:color="auto" w:fill="FFFFFF"/>
        </w:rPr>
        <w:t>:</w:t>
      </w:r>
      <w:r w:rsidRPr="00662885">
        <w:rPr>
          <w:color w:val="222222"/>
          <w:shd w:val="clear" w:color="auto" w:fill="FFFFFF"/>
        </w:rPr>
        <w:t xml:space="preserve"> 243-255.</w:t>
      </w:r>
    </w:p>
    <w:p w14:paraId="12CE75DF"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Hodgkinson GP</w:t>
      </w:r>
      <w:r>
        <w:rPr>
          <w:color w:val="222222"/>
          <w:shd w:val="clear" w:color="auto" w:fill="FFFFFF"/>
        </w:rPr>
        <w:t xml:space="preserve"> and</w:t>
      </w:r>
      <w:r w:rsidRPr="00EF0E41">
        <w:rPr>
          <w:color w:val="222222"/>
          <w:shd w:val="clear" w:color="auto" w:fill="FFFFFF"/>
        </w:rPr>
        <w:t xml:space="preserve"> Wright</w:t>
      </w:r>
      <w:r>
        <w:rPr>
          <w:color w:val="222222"/>
          <w:shd w:val="clear" w:color="auto" w:fill="FFFFFF"/>
        </w:rPr>
        <w:t xml:space="preserve"> </w:t>
      </w:r>
      <w:r w:rsidRPr="00EF0E41">
        <w:rPr>
          <w:color w:val="222222"/>
          <w:shd w:val="clear" w:color="auto" w:fill="FFFFFF"/>
        </w:rPr>
        <w:t>G (2006) Neither completing the practice turn, nor enriching the process tradition: Secondary misinterpretations of a case analysis reconsidered. </w:t>
      </w:r>
      <w:r w:rsidRPr="00EF0E41">
        <w:rPr>
          <w:i/>
          <w:iCs/>
          <w:color w:val="222222"/>
          <w:shd w:val="clear" w:color="auto" w:fill="FFFFFF"/>
        </w:rPr>
        <w:t>Organization Studies</w:t>
      </w:r>
      <w:r>
        <w:rPr>
          <w:color w:val="222222"/>
          <w:shd w:val="clear" w:color="auto" w:fill="FFFFFF"/>
        </w:rPr>
        <w:t xml:space="preserve"> </w:t>
      </w:r>
      <w:r w:rsidRPr="009E2049">
        <w:rPr>
          <w:color w:val="222222"/>
          <w:shd w:val="clear" w:color="auto" w:fill="FFFFFF"/>
        </w:rPr>
        <w:t>27(12</w:t>
      </w:r>
      <w:r w:rsidRPr="00EF0E41">
        <w:rPr>
          <w:color w:val="222222"/>
          <w:shd w:val="clear" w:color="auto" w:fill="FFFFFF"/>
        </w:rPr>
        <w:t>)</w:t>
      </w:r>
      <w:r>
        <w:rPr>
          <w:color w:val="222222"/>
          <w:shd w:val="clear" w:color="auto" w:fill="FFFFFF"/>
        </w:rPr>
        <w:t xml:space="preserve">: </w:t>
      </w:r>
      <w:r w:rsidRPr="00EF0E41">
        <w:rPr>
          <w:color w:val="222222"/>
          <w:shd w:val="clear" w:color="auto" w:fill="FFFFFF"/>
        </w:rPr>
        <w:t>1895-1901.</w:t>
      </w:r>
    </w:p>
    <w:p w14:paraId="158CAA35"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Hodgkinson GP, Whittington</w:t>
      </w:r>
      <w:r>
        <w:rPr>
          <w:color w:val="222222"/>
          <w:shd w:val="clear" w:color="auto" w:fill="FFFFFF"/>
        </w:rPr>
        <w:t xml:space="preserve"> </w:t>
      </w:r>
      <w:r w:rsidRPr="00EF0E41">
        <w:rPr>
          <w:color w:val="222222"/>
          <w:shd w:val="clear" w:color="auto" w:fill="FFFFFF"/>
        </w:rPr>
        <w:t>R, Johnson</w:t>
      </w:r>
      <w:r>
        <w:rPr>
          <w:color w:val="222222"/>
          <w:shd w:val="clear" w:color="auto" w:fill="FFFFFF"/>
        </w:rPr>
        <w:t xml:space="preserve"> </w:t>
      </w:r>
      <w:r w:rsidRPr="00EF0E41">
        <w:rPr>
          <w:color w:val="222222"/>
          <w:shd w:val="clear" w:color="auto" w:fill="FFFFFF"/>
        </w:rPr>
        <w:t>G</w:t>
      </w:r>
      <w:r>
        <w:rPr>
          <w:color w:val="222222"/>
          <w:shd w:val="clear" w:color="auto" w:fill="FFFFFF"/>
        </w:rPr>
        <w:t xml:space="preserve"> and</w:t>
      </w:r>
      <w:r w:rsidRPr="00EF0E41">
        <w:rPr>
          <w:color w:val="222222"/>
          <w:shd w:val="clear" w:color="auto" w:fill="FFFFFF"/>
        </w:rPr>
        <w:t xml:space="preserve"> Schwarz M (2006) The role of strategy workshops in strategy development processes: Formality, communication, co-ordination and inclusion. </w:t>
      </w:r>
      <w:r w:rsidRPr="00EF0E41">
        <w:rPr>
          <w:i/>
          <w:iCs/>
          <w:color w:val="222222"/>
          <w:shd w:val="clear" w:color="auto" w:fill="FFFFFF"/>
        </w:rPr>
        <w:t xml:space="preserve">Long </w:t>
      </w:r>
      <w:r>
        <w:rPr>
          <w:i/>
          <w:iCs/>
          <w:color w:val="222222"/>
          <w:shd w:val="clear" w:color="auto" w:fill="FFFFFF"/>
        </w:rPr>
        <w:t>R</w:t>
      </w:r>
      <w:r w:rsidRPr="00EF0E41">
        <w:rPr>
          <w:i/>
          <w:iCs/>
          <w:color w:val="222222"/>
          <w:shd w:val="clear" w:color="auto" w:fill="FFFFFF"/>
        </w:rPr>
        <w:t xml:space="preserve">ange </w:t>
      </w:r>
      <w:r>
        <w:rPr>
          <w:i/>
          <w:iCs/>
          <w:color w:val="222222"/>
          <w:shd w:val="clear" w:color="auto" w:fill="FFFFFF"/>
        </w:rPr>
        <w:t>P</w:t>
      </w:r>
      <w:r w:rsidRPr="00EF0E41">
        <w:rPr>
          <w:i/>
          <w:iCs/>
          <w:color w:val="222222"/>
          <w:shd w:val="clear" w:color="auto" w:fill="FFFFFF"/>
        </w:rPr>
        <w:t>lanning</w:t>
      </w:r>
      <w:r w:rsidRPr="00EF0E41">
        <w:rPr>
          <w:color w:val="222222"/>
          <w:shd w:val="clear" w:color="auto" w:fill="FFFFFF"/>
        </w:rPr>
        <w:t> </w:t>
      </w:r>
      <w:r w:rsidRPr="009E2049">
        <w:rPr>
          <w:color w:val="222222"/>
          <w:shd w:val="clear" w:color="auto" w:fill="FFFFFF"/>
        </w:rPr>
        <w:t>39(5</w:t>
      </w:r>
      <w:r w:rsidRPr="00EF0E41">
        <w:rPr>
          <w:color w:val="222222"/>
          <w:shd w:val="clear" w:color="auto" w:fill="FFFFFF"/>
        </w:rPr>
        <w:t>)</w:t>
      </w:r>
      <w:r>
        <w:rPr>
          <w:color w:val="222222"/>
          <w:shd w:val="clear" w:color="auto" w:fill="FFFFFF"/>
        </w:rPr>
        <w:t>:</w:t>
      </w:r>
      <w:r w:rsidRPr="00EF0E41">
        <w:rPr>
          <w:color w:val="222222"/>
          <w:shd w:val="clear" w:color="auto" w:fill="FFFFFF"/>
        </w:rPr>
        <w:t xml:space="preserve"> 479-496.</w:t>
      </w:r>
    </w:p>
    <w:p w14:paraId="506A5D96"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Hoon</w:t>
      </w:r>
      <w:r>
        <w:rPr>
          <w:color w:val="222222"/>
          <w:shd w:val="clear" w:color="auto" w:fill="FFFFFF"/>
        </w:rPr>
        <w:t xml:space="preserve"> </w:t>
      </w:r>
      <w:r w:rsidRPr="00EF0E41">
        <w:rPr>
          <w:color w:val="222222"/>
          <w:shd w:val="clear" w:color="auto" w:fill="FFFFFF"/>
        </w:rPr>
        <w:t>C (2007) Committees as strategic practice: The role of strategic conversation in a public administration. </w:t>
      </w:r>
      <w:r w:rsidRPr="00EF0E41">
        <w:rPr>
          <w:i/>
          <w:iCs/>
          <w:color w:val="222222"/>
          <w:shd w:val="clear" w:color="auto" w:fill="FFFFFF"/>
        </w:rPr>
        <w:t>Human Relations</w:t>
      </w:r>
      <w:r w:rsidRPr="00EF0E41">
        <w:rPr>
          <w:color w:val="222222"/>
          <w:shd w:val="clear" w:color="auto" w:fill="FFFFFF"/>
        </w:rPr>
        <w:t> </w:t>
      </w:r>
      <w:r w:rsidRPr="009E2049">
        <w:rPr>
          <w:color w:val="222222"/>
          <w:shd w:val="clear" w:color="auto" w:fill="FFFFFF"/>
        </w:rPr>
        <w:t>60(6</w:t>
      </w:r>
      <w:r w:rsidRPr="00EF0E41">
        <w:rPr>
          <w:color w:val="222222"/>
          <w:shd w:val="clear" w:color="auto" w:fill="FFFFFF"/>
        </w:rPr>
        <w:t>)</w:t>
      </w:r>
      <w:r>
        <w:rPr>
          <w:color w:val="222222"/>
          <w:shd w:val="clear" w:color="auto" w:fill="FFFFFF"/>
        </w:rPr>
        <w:t>:</w:t>
      </w:r>
      <w:r w:rsidRPr="00EF0E41">
        <w:rPr>
          <w:color w:val="222222"/>
          <w:shd w:val="clear" w:color="auto" w:fill="FFFFFF"/>
        </w:rPr>
        <w:t xml:space="preserve"> 921-952.</w:t>
      </w:r>
    </w:p>
    <w:p w14:paraId="1B953563" w14:textId="77777777" w:rsidR="00741590" w:rsidRPr="00EF0E41" w:rsidRDefault="00741590" w:rsidP="00741590">
      <w:pPr>
        <w:spacing w:line="360" w:lineRule="auto"/>
        <w:ind w:left="567" w:hanging="567"/>
      </w:pPr>
      <w:r w:rsidRPr="00EF0E41">
        <w:t xml:space="preserve">Hydle KM (2015) Temporal and spatial dimensions of strategizing. </w:t>
      </w:r>
      <w:r w:rsidRPr="00EF0E41">
        <w:rPr>
          <w:i/>
        </w:rPr>
        <w:t>Organization Studies</w:t>
      </w:r>
      <w:r w:rsidRPr="00EF0E41">
        <w:t xml:space="preserve"> 36(5)</w:t>
      </w:r>
      <w:r>
        <w:t>:</w:t>
      </w:r>
      <w:r w:rsidRPr="00EF0E41">
        <w:t xml:space="preserve"> 643-663.</w:t>
      </w:r>
    </w:p>
    <w:p w14:paraId="462DCE09"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Jarzabkowski P (2003) Strategic practices: An activity theory perspective on continuity and change. </w:t>
      </w:r>
      <w:r w:rsidRPr="00EF0E41">
        <w:rPr>
          <w:i/>
          <w:iCs/>
          <w:color w:val="222222"/>
          <w:shd w:val="clear" w:color="auto" w:fill="FFFFFF"/>
        </w:rPr>
        <w:t>Journal of Management studies</w:t>
      </w:r>
      <w:r w:rsidRPr="00EF0E41">
        <w:rPr>
          <w:color w:val="222222"/>
          <w:shd w:val="clear" w:color="auto" w:fill="FFFFFF"/>
        </w:rPr>
        <w:t> </w:t>
      </w:r>
      <w:r w:rsidRPr="001B0CCD">
        <w:rPr>
          <w:color w:val="222222"/>
          <w:shd w:val="clear" w:color="auto" w:fill="FFFFFF"/>
        </w:rPr>
        <w:t>40(1</w:t>
      </w:r>
      <w:r w:rsidRPr="00EF0E41">
        <w:rPr>
          <w:color w:val="222222"/>
          <w:shd w:val="clear" w:color="auto" w:fill="FFFFFF"/>
        </w:rPr>
        <w:t>)</w:t>
      </w:r>
      <w:r>
        <w:rPr>
          <w:color w:val="222222"/>
          <w:shd w:val="clear" w:color="auto" w:fill="FFFFFF"/>
        </w:rPr>
        <w:t>:</w:t>
      </w:r>
      <w:r w:rsidRPr="00EF0E41">
        <w:rPr>
          <w:color w:val="222222"/>
          <w:shd w:val="clear" w:color="auto" w:fill="FFFFFF"/>
        </w:rPr>
        <w:t xml:space="preserve"> 23-55.</w:t>
      </w:r>
    </w:p>
    <w:p w14:paraId="66461C83" w14:textId="77777777" w:rsidR="00741590" w:rsidRPr="00EF0E41" w:rsidRDefault="00741590" w:rsidP="00741590">
      <w:pPr>
        <w:spacing w:line="360" w:lineRule="auto"/>
        <w:ind w:left="567" w:hanging="567"/>
        <w:rPr>
          <w:color w:val="222222"/>
          <w:shd w:val="clear" w:color="auto" w:fill="FFFFFF"/>
        </w:rPr>
      </w:pPr>
      <w:r w:rsidRPr="00EF0E41">
        <w:rPr>
          <w:color w:val="222222"/>
          <w:shd w:val="clear" w:color="auto" w:fill="FFFFFF"/>
        </w:rPr>
        <w:t>Jarzabkowski P (2004) Strategy as practice: recursiveness, adaptation, and practices-in-use. </w:t>
      </w:r>
      <w:r w:rsidRPr="00EF0E41">
        <w:rPr>
          <w:i/>
          <w:iCs/>
          <w:color w:val="222222"/>
          <w:shd w:val="clear" w:color="auto" w:fill="FFFFFF"/>
        </w:rPr>
        <w:t>Organization Studies</w:t>
      </w:r>
      <w:r w:rsidRPr="00EF0E41">
        <w:rPr>
          <w:color w:val="222222"/>
          <w:shd w:val="clear" w:color="auto" w:fill="FFFFFF"/>
        </w:rPr>
        <w:t> </w:t>
      </w:r>
      <w:r w:rsidRPr="001B0CCD">
        <w:rPr>
          <w:color w:val="222222"/>
          <w:shd w:val="clear" w:color="auto" w:fill="FFFFFF"/>
        </w:rPr>
        <w:t>25(4):</w:t>
      </w:r>
      <w:r w:rsidRPr="00EF0E41">
        <w:rPr>
          <w:color w:val="222222"/>
          <w:shd w:val="clear" w:color="auto" w:fill="FFFFFF"/>
        </w:rPr>
        <w:t xml:space="preserve"> 529-560.</w:t>
      </w:r>
    </w:p>
    <w:p w14:paraId="2AC0C75A" w14:textId="77777777" w:rsidR="00741590" w:rsidRPr="00EF0E41" w:rsidRDefault="00741590" w:rsidP="00741590">
      <w:pPr>
        <w:spacing w:line="360" w:lineRule="auto"/>
        <w:ind w:left="567" w:hanging="567"/>
        <w:rPr>
          <w:color w:val="222222"/>
          <w:shd w:val="clear" w:color="auto" w:fill="FFFFFF"/>
        </w:rPr>
      </w:pPr>
      <w:r w:rsidRPr="00913735">
        <w:rPr>
          <w:color w:val="222222"/>
          <w:shd w:val="clear" w:color="auto" w:fill="FFFFFF"/>
        </w:rPr>
        <w:t>Jarzabkowski P (2005) Strategy as practice: An activity based approach. Sage.</w:t>
      </w:r>
    </w:p>
    <w:p w14:paraId="40AC818A"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Jarzabkowski</w:t>
      </w:r>
      <w:r>
        <w:rPr>
          <w:color w:val="222222"/>
          <w:shd w:val="clear" w:color="auto" w:fill="FFFFFF"/>
        </w:rPr>
        <w:t xml:space="preserve"> </w:t>
      </w:r>
      <w:r w:rsidRPr="00EF0E41">
        <w:rPr>
          <w:color w:val="222222"/>
          <w:shd w:val="clear" w:color="auto" w:fill="FFFFFF"/>
        </w:rPr>
        <w:t>P (2008) Shaping strategy as a structuration process. </w:t>
      </w:r>
      <w:r w:rsidRPr="00EF0E41">
        <w:rPr>
          <w:i/>
          <w:iCs/>
          <w:color w:val="222222"/>
          <w:shd w:val="clear" w:color="auto" w:fill="FFFFFF"/>
        </w:rPr>
        <w:t>Academy of Management Journal</w:t>
      </w:r>
      <w:r w:rsidRPr="00EF0E41">
        <w:rPr>
          <w:color w:val="222222"/>
          <w:shd w:val="clear" w:color="auto" w:fill="FFFFFF"/>
        </w:rPr>
        <w:t> </w:t>
      </w:r>
      <w:r w:rsidRPr="001B0CCD">
        <w:rPr>
          <w:color w:val="222222"/>
          <w:shd w:val="clear" w:color="auto" w:fill="FFFFFF"/>
        </w:rPr>
        <w:t>51(4</w:t>
      </w:r>
      <w:r w:rsidRPr="00EF0E41">
        <w:rPr>
          <w:color w:val="222222"/>
          <w:shd w:val="clear" w:color="auto" w:fill="FFFFFF"/>
        </w:rPr>
        <w:t>)</w:t>
      </w:r>
      <w:r>
        <w:rPr>
          <w:color w:val="222222"/>
          <w:shd w:val="clear" w:color="auto" w:fill="FFFFFF"/>
        </w:rPr>
        <w:t>:</w:t>
      </w:r>
      <w:r w:rsidRPr="00EF0E41">
        <w:rPr>
          <w:color w:val="222222"/>
          <w:shd w:val="clear" w:color="auto" w:fill="FFFFFF"/>
        </w:rPr>
        <w:t xml:space="preserve"> 621-650.</w:t>
      </w:r>
    </w:p>
    <w:p w14:paraId="34F26DAA" w14:textId="77777777" w:rsidR="00741590" w:rsidRPr="00EF0E41" w:rsidRDefault="00741590" w:rsidP="00741590">
      <w:pPr>
        <w:spacing w:line="360" w:lineRule="auto"/>
        <w:ind w:left="567" w:hanging="567"/>
        <w:jc w:val="both"/>
        <w:rPr>
          <w:color w:val="222222"/>
          <w:shd w:val="clear" w:color="auto" w:fill="FFFFFF"/>
        </w:rPr>
      </w:pPr>
      <w:r>
        <w:rPr>
          <w:color w:val="222222"/>
          <w:shd w:val="clear" w:color="auto" w:fill="FFFFFF"/>
        </w:rPr>
        <w:t>J</w:t>
      </w:r>
      <w:r w:rsidRPr="00EF0E41">
        <w:rPr>
          <w:color w:val="222222"/>
          <w:shd w:val="clear" w:color="auto" w:fill="FFFFFF"/>
        </w:rPr>
        <w:t>arzabkowski P</w:t>
      </w:r>
      <w:r>
        <w:rPr>
          <w:color w:val="222222"/>
          <w:shd w:val="clear" w:color="auto" w:fill="FFFFFF"/>
        </w:rPr>
        <w:t xml:space="preserve"> and</w:t>
      </w:r>
      <w:r w:rsidRPr="00EF0E41">
        <w:rPr>
          <w:color w:val="222222"/>
          <w:shd w:val="clear" w:color="auto" w:fill="FFFFFF"/>
        </w:rPr>
        <w:t xml:space="preserve"> Balogun J (2009) The practice and process of delivering integration through strategic planning. </w:t>
      </w:r>
      <w:r w:rsidRPr="00EF0E41">
        <w:rPr>
          <w:i/>
          <w:iCs/>
          <w:color w:val="222222"/>
          <w:shd w:val="clear" w:color="auto" w:fill="FFFFFF"/>
        </w:rPr>
        <w:t>Journal of Management Studies</w:t>
      </w:r>
      <w:r w:rsidRPr="00EF0E41">
        <w:rPr>
          <w:color w:val="222222"/>
          <w:shd w:val="clear" w:color="auto" w:fill="FFFFFF"/>
        </w:rPr>
        <w:t> </w:t>
      </w:r>
      <w:r w:rsidRPr="001B0CCD">
        <w:rPr>
          <w:color w:val="222222"/>
          <w:shd w:val="clear" w:color="auto" w:fill="FFFFFF"/>
        </w:rPr>
        <w:t>46(8): 1255</w:t>
      </w:r>
      <w:r w:rsidRPr="00EF0E41">
        <w:rPr>
          <w:color w:val="222222"/>
          <w:shd w:val="clear" w:color="auto" w:fill="FFFFFF"/>
        </w:rPr>
        <w:t>-1288.</w:t>
      </w:r>
    </w:p>
    <w:p w14:paraId="5365E720"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Jarzabkowski P</w:t>
      </w:r>
      <w:r>
        <w:rPr>
          <w:color w:val="222222"/>
          <w:shd w:val="clear" w:color="auto" w:fill="FFFFFF"/>
        </w:rPr>
        <w:t xml:space="preserve"> and</w:t>
      </w:r>
      <w:r w:rsidRPr="00EF0E41">
        <w:rPr>
          <w:color w:val="222222"/>
          <w:shd w:val="clear" w:color="auto" w:fill="FFFFFF"/>
        </w:rPr>
        <w:t xml:space="preserve"> Bednarek R</w:t>
      </w:r>
      <w:r>
        <w:rPr>
          <w:color w:val="222222"/>
          <w:shd w:val="clear" w:color="auto" w:fill="FFFFFF"/>
        </w:rPr>
        <w:t xml:space="preserve"> </w:t>
      </w:r>
      <w:r w:rsidRPr="00EF0E41">
        <w:rPr>
          <w:color w:val="222222"/>
          <w:shd w:val="clear" w:color="auto" w:fill="FFFFFF"/>
        </w:rPr>
        <w:t>(2018) Toward a social practice theory of relational competing. </w:t>
      </w:r>
      <w:r w:rsidRPr="00EF0E41">
        <w:rPr>
          <w:i/>
          <w:iCs/>
          <w:color w:val="222222"/>
          <w:shd w:val="clear" w:color="auto" w:fill="FFFFFF"/>
        </w:rPr>
        <w:t>Strategic Management Journal</w:t>
      </w:r>
      <w:r w:rsidRPr="00EF0E41">
        <w:rPr>
          <w:color w:val="222222"/>
          <w:shd w:val="clear" w:color="auto" w:fill="FFFFFF"/>
        </w:rPr>
        <w:t> </w:t>
      </w:r>
      <w:r w:rsidRPr="001B0CCD">
        <w:rPr>
          <w:color w:val="222222"/>
          <w:shd w:val="clear" w:color="auto" w:fill="FFFFFF"/>
        </w:rPr>
        <w:t>39(3</w:t>
      </w:r>
      <w:r w:rsidRPr="00EF0E41">
        <w:rPr>
          <w:color w:val="222222"/>
          <w:shd w:val="clear" w:color="auto" w:fill="FFFFFF"/>
        </w:rPr>
        <w:t>)</w:t>
      </w:r>
      <w:r>
        <w:rPr>
          <w:color w:val="222222"/>
          <w:shd w:val="clear" w:color="auto" w:fill="FFFFFF"/>
        </w:rPr>
        <w:t>:</w:t>
      </w:r>
      <w:r w:rsidRPr="00EF0E41">
        <w:rPr>
          <w:color w:val="222222"/>
          <w:shd w:val="clear" w:color="auto" w:fill="FFFFFF"/>
        </w:rPr>
        <w:t xml:space="preserve"> 794-829.</w:t>
      </w:r>
    </w:p>
    <w:p w14:paraId="0760A4B3" w14:textId="77777777" w:rsidR="00741590" w:rsidRPr="00EF0E41" w:rsidRDefault="00741590" w:rsidP="00741590">
      <w:pPr>
        <w:spacing w:line="360" w:lineRule="auto"/>
        <w:ind w:left="567" w:hanging="567"/>
      </w:pPr>
      <w:r w:rsidRPr="00EF0E41">
        <w:t>Jarzabkowski P</w:t>
      </w:r>
      <w:r>
        <w:t xml:space="preserve"> and</w:t>
      </w:r>
      <w:r w:rsidRPr="00EF0E41">
        <w:t xml:space="preserve"> Kaplan S (2015) Strategy tools‐in‐use: A framework for understanding “technologies of rationality” in practice. </w:t>
      </w:r>
      <w:r w:rsidRPr="00EF0E41">
        <w:rPr>
          <w:i/>
        </w:rPr>
        <w:t>Strategic Management Journal</w:t>
      </w:r>
      <w:r w:rsidRPr="00EF0E41">
        <w:t xml:space="preserve"> </w:t>
      </w:r>
      <w:r w:rsidRPr="001B0CCD">
        <w:t>36(</w:t>
      </w:r>
      <w:r w:rsidRPr="00EF0E41">
        <w:t>4)</w:t>
      </w:r>
      <w:r>
        <w:t>:</w:t>
      </w:r>
      <w:r w:rsidRPr="00EF0E41">
        <w:t xml:space="preserve"> 537-558.</w:t>
      </w:r>
    </w:p>
    <w:p w14:paraId="219B13FD" w14:textId="77777777" w:rsidR="00741590" w:rsidRPr="00A02D40" w:rsidRDefault="00741590" w:rsidP="00741590">
      <w:pPr>
        <w:spacing w:line="360" w:lineRule="auto"/>
        <w:ind w:left="567" w:hanging="567"/>
        <w:jc w:val="both"/>
        <w:rPr>
          <w:color w:val="222222"/>
          <w:shd w:val="clear" w:color="auto" w:fill="FFFFFF"/>
        </w:rPr>
      </w:pPr>
      <w:r w:rsidRPr="005044D9">
        <w:rPr>
          <w:color w:val="222222"/>
          <w:shd w:val="clear" w:color="auto" w:fill="FFFFFF"/>
          <w:lang w:val="en-GB"/>
        </w:rPr>
        <w:t>Jarzabkowski P</w:t>
      </w:r>
      <w:r>
        <w:rPr>
          <w:color w:val="222222"/>
          <w:shd w:val="clear" w:color="auto" w:fill="FFFFFF"/>
          <w:lang w:val="en-GB"/>
        </w:rPr>
        <w:t xml:space="preserve"> and</w:t>
      </w:r>
      <w:r w:rsidRPr="005044D9">
        <w:rPr>
          <w:color w:val="222222"/>
          <w:shd w:val="clear" w:color="auto" w:fill="FFFFFF"/>
          <w:lang w:val="en-GB"/>
        </w:rPr>
        <w:t xml:space="preserve"> Paul Spee A (2009) </w:t>
      </w:r>
      <w:r w:rsidRPr="00EF0E41">
        <w:rPr>
          <w:color w:val="222222"/>
          <w:shd w:val="clear" w:color="auto" w:fill="FFFFFF"/>
        </w:rPr>
        <w:t>Strategy‐as‐practice: A review and future directions for the field. </w:t>
      </w:r>
      <w:r w:rsidRPr="00EF0E41">
        <w:rPr>
          <w:i/>
          <w:iCs/>
          <w:color w:val="222222"/>
          <w:shd w:val="clear" w:color="auto" w:fill="FFFFFF"/>
        </w:rPr>
        <w:t xml:space="preserve">International </w:t>
      </w:r>
      <w:r>
        <w:rPr>
          <w:i/>
          <w:iCs/>
          <w:color w:val="222222"/>
          <w:shd w:val="clear" w:color="auto" w:fill="FFFFFF"/>
        </w:rPr>
        <w:t>J</w:t>
      </w:r>
      <w:r w:rsidRPr="00EF0E41">
        <w:rPr>
          <w:i/>
          <w:iCs/>
          <w:color w:val="222222"/>
          <w:shd w:val="clear" w:color="auto" w:fill="FFFFFF"/>
        </w:rPr>
        <w:t xml:space="preserve">ournal of </w:t>
      </w:r>
      <w:r>
        <w:rPr>
          <w:i/>
          <w:iCs/>
          <w:color w:val="222222"/>
          <w:shd w:val="clear" w:color="auto" w:fill="FFFFFF"/>
        </w:rPr>
        <w:t>M</w:t>
      </w:r>
      <w:r w:rsidRPr="00EF0E41">
        <w:rPr>
          <w:i/>
          <w:iCs/>
          <w:color w:val="222222"/>
          <w:shd w:val="clear" w:color="auto" w:fill="FFFFFF"/>
        </w:rPr>
        <w:t xml:space="preserve">anagement </w:t>
      </w:r>
      <w:r>
        <w:rPr>
          <w:i/>
          <w:iCs/>
          <w:color w:val="222222"/>
          <w:shd w:val="clear" w:color="auto" w:fill="FFFFFF"/>
        </w:rPr>
        <w:t>R</w:t>
      </w:r>
      <w:r w:rsidRPr="00EF0E41">
        <w:rPr>
          <w:i/>
          <w:iCs/>
          <w:color w:val="222222"/>
          <w:shd w:val="clear" w:color="auto" w:fill="FFFFFF"/>
        </w:rPr>
        <w:t>eviews</w:t>
      </w:r>
      <w:r w:rsidRPr="00EF0E41">
        <w:rPr>
          <w:color w:val="222222"/>
          <w:shd w:val="clear" w:color="auto" w:fill="FFFFFF"/>
        </w:rPr>
        <w:t> </w:t>
      </w:r>
      <w:r w:rsidRPr="00A02D40">
        <w:rPr>
          <w:color w:val="222222"/>
          <w:shd w:val="clear" w:color="auto" w:fill="FFFFFF"/>
        </w:rPr>
        <w:t>11(1): 69-95.</w:t>
      </w:r>
    </w:p>
    <w:p w14:paraId="555A83C9"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Jarzabkowski P</w:t>
      </w:r>
      <w:r>
        <w:rPr>
          <w:color w:val="222222"/>
          <w:shd w:val="clear" w:color="auto" w:fill="FFFFFF"/>
        </w:rPr>
        <w:t xml:space="preserve"> and</w:t>
      </w:r>
      <w:r w:rsidRPr="00EF0E41">
        <w:rPr>
          <w:color w:val="222222"/>
          <w:shd w:val="clear" w:color="auto" w:fill="FFFFFF"/>
        </w:rPr>
        <w:t xml:space="preserve"> Pinch</w:t>
      </w:r>
      <w:r>
        <w:rPr>
          <w:color w:val="222222"/>
          <w:shd w:val="clear" w:color="auto" w:fill="FFFFFF"/>
        </w:rPr>
        <w:t xml:space="preserve"> </w:t>
      </w:r>
      <w:r w:rsidRPr="00EF0E41">
        <w:rPr>
          <w:color w:val="222222"/>
          <w:shd w:val="clear" w:color="auto" w:fill="FFFFFF"/>
        </w:rPr>
        <w:t>T (2013) Sociomateriality is ‘the New Black’: accomplishing repurposing, reinscripting and repairing in context. </w:t>
      </w:r>
      <w:r w:rsidRPr="00EF0E41">
        <w:rPr>
          <w:i/>
          <w:iCs/>
          <w:color w:val="222222"/>
          <w:shd w:val="clear" w:color="auto" w:fill="FFFFFF"/>
        </w:rPr>
        <w:t>M@n@gement</w:t>
      </w:r>
      <w:r>
        <w:rPr>
          <w:color w:val="222222"/>
          <w:shd w:val="clear" w:color="auto" w:fill="FFFFFF"/>
        </w:rPr>
        <w:t xml:space="preserve"> </w:t>
      </w:r>
      <w:r w:rsidRPr="00A02D40">
        <w:rPr>
          <w:color w:val="222222"/>
          <w:shd w:val="clear" w:color="auto" w:fill="FFFFFF"/>
        </w:rPr>
        <w:t>16(5</w:t>
      </w:r>
      <w:r w:rsidRPr="00EF0E41">
        <w:rPr>
          <w:color w:val="222222"/>
          <w:shd w:val="clear" w:color="auto" w:fill="FFFFFF"/>
        </w:rPr>
        <w:t>)</w:t>
      </w:r>
      <w:r>
        <w:rPr>
          <w:color w:val="222222"/>
          <w:shd w:val="clear" w:color="auto" w:fill="FFFFFF"/>
        </w:rPr>
        <w:t>:</w:t>
      </w:r>
      <w:r w:rsidRPr="00EF0E41">
        <w:rPr>
          <w:color w:val="222222"/>
          <w:shd w:val="clear" w:color="auto" w:fill="FFFFFF"/>
        </w:rPr>
        <w:t xml:space="preserve"> 579-592.</w:t>
      </w:r>
    </w:p>
    <w:p w14:paraId="0C7E9CAD"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lastRenderedPageBreak/>
        <w:t>Jarzabkowski P</w:t>
      </w:r>
      <w:r>
        <w:rPr>
          <w:color w:val="222222"/>
          <w:shd w:val="clear" w:color="auto" w:fill="FFFFFF"/>
        </w:rPr>
        <w:t xml:space="preserve"> and</w:t>
      </w:r>
      <w:r w:rsidRPr="00EF0E41">
        <w:rPr>
          <w:color w:val="222222"/>
          <w:shd w:val="clear" w:color="auto" w:fill="FFFFFF"/>
        </w:rPr>
        <w:t xml:space="preserve"> Seidl D (2008) The role of meetings in the social practice of strategy. </w:t>
      </w:r>
      <w:r w:rsidRPr="00EF0E41">
        <w:rPr>
          <w:i/>
          <w:iCs/>
          <w:color w:val="222222"/>
          <w:shd w:val="clear" w:color="auto" w:fill="FFFFFF"/>
        </w:rPr>
        <w:t>Organization Studies</w:t>
      </w:r>
      <w:r w:rsidRPr="00EF0E41">
        <w:rPr>
          <w:color w:val="222222"/>
          <w:shd w:val="clear" w:color="auto" w:fill="FFFFFF"/>
        </w:rPr>
        <w:t> </w:t>
      </w:r>
      <w:r w:rsidRPr="00A02D40">
        <w:rPr>
          <w:color w:val="222222"/>
          <w:shd w:val="clear" w:color="auto" w:fill="FFFFFF"/>
        </w:rPr>
        <w:t>29(11):</w:t>
      </w:r>
      <w:r>
        <w:rPr>
          <w:color w:val="222222"/>
          <w:shd w:val="clear" w:color="auto" w:fill="FFFFFF"/>
        </w:rPr>
        <w:t xml:space="preserve"> </w:t>
      </w:r>
      <w:r w:rsidRPr="00EF0E41">
        <w:rPr>
          <w:color w:val="222222"/>
          <w:shd w:val="clear" w:color="auto" w:fill="FFFFFF"/>
        </w:rPr>
        <w:t>1391-1426.</w:t>
      </w:r>
    </w:p>
    <w:p w14:paraId="704D467A" w14:textId="77777777" w:rsidR="00741590" w:rsidRPr="00EF0E41" w:rsidRDefault="00741590" w:rsidP="00741590">
      <w:pPr>
        <w:spacing w:line="360" w:lineRule="auto"/>
        <w:ind w:left="567" w:hanging="567"/>
        <w:rPr>
          <w:color w:val="222222"/>
          <w:shd w:val="clear" w:color="auto" w:fill="FFFFFF"/>
        </w:rPr>
      </w:pPr>
      <w:r w:rsidRPr="00EF0E41">
        <w:rPr>
          <w:color w:val="222222"/>
          <w:shd w:val="clear" w:color="auto" w:fill="FFFFFF"/>
        </w:rPr>
        <w:t>Jarzabkowski P, Balogun J</w:t>
      </w:r>
      <w:r>
        <w:rPr>
          <w:color w:val="222222"/>
          <w:shd w:val="clear" w:color="auto" w:fill="FFFFFF"/>
        </w:rPr>
        <w:t xml:space="preserve"> and</w:t>
      </w:r>
      <w:r w:rsidRPr="00EF0E41">
        <w:rPr>
          <w:color w:val="222222"/>
          <w:shd w:val="clear" w:color="auto" w:fill="FFFFFF"/>
        </w:rPr>
        <w:t xml:space="preserve"> Seidl</w:t>
      </w:r>
      <w:r>
        <w:rPr>
          <w:color w:val="222222"/>
          <w:shd w:val="clear" w:color="auto" w:fill="FFFFFF"/>
        </w:rPr>
        <w:t xml:space="preserve"> </w:t>
      </w:r>
      <w:r w:rsidRPr="00EF0E41">
        <w:rPr>
          <w:color w:val="222222"/>
          <w:shd w:val="clear" w:color="auto" w:fill="FFFFFF"/>
        </w:rPr>
        <w:t>D (2007). Strategizing: The challenges of a practice perspective. </w:t>
      </w:r>
      <w:r w:rsidRPr="00EF0E41">
        <w:rPr>
          <w:i/>
          <w:iCs/>
          <w:color w:val="222222"/>
          <w:shd w:val="clear" w:color="auto" w:fill="FFFFFF"/>
        </w:rPr>
        <w:t>Human Relations</w:t>
      </w:r>
      <w:r w:rsidRPr="00EF0E41">
        <w:rPr>
          <w:color w:val="222222"/>
          <w:shd w:val="clear" w:color="auto" w:fill="FFFFFF"/>
        </w:rPr>
        <w:t> </w:t>
      </w:r>
      <w:r w:rsidRPr="00A02D40">
        <w:rPr>
          <w:color w:val="222222"/>
          <w:shd w:val="clear" w:color="auto" w:fill="FFFFFF"/>
        </w:rPr>
        <w:t>60(1): 5</w:t>
      </w:r>
      <w:r w:rsidRPr="00EF0E41">
        <w:rPr>
          <w:color w:val="222222"/>
          <w:shd w:val="clear" w:color="auto" w:fill="FFFFFF"/>
        </w:rPr>
        <w:t>-27.</w:t>
      </w:r>
    </w:p>
    <w:p w14:paraId="5F95A7E9" w14:textId="77777777" w:rsidR="00741590" w:rsidRPr="00EF0E41" w:rsidRDefault="00741590" w:rsidP="00741590">
      <w:pPr>
        <w:spacing w:line="360" w:lineRule="auto"/>
        <w:ind w:left="567" w:hanging="567"/>
        <w:jc w:val="both"/>
        <w:rPr>
          <w:color w:val="222222"/>
          <w:shd w:val="clear" w:color="auto" w:fill="FFFFFF"/>
        </w:rPr>
      </w:pPr>
      <w:r w:rsidRPr="005044D9">
        <w:rPr>
          <w:color w:val="222222"/>
          <w:shd w:val="clear" w:color="auto" w:fill="FFFFFF"/>
          <w:lang w:val="en-GB"/>
        </w:rPr>
        <w:t>Jarzabkowski P, Burke G</w:t>
      </w:r>
      <w:r>
        <w:rPr>
          <w:color w:val="222222"/>
          <w:shd w:val="clear" w:color="auto" w:fill="FFFFFF"/>
          <w:lang w:val="en-GB"/>
        </w:rPr>
        <w:t xml:space="preserve"> and</w:t>
      </w:r>
      <w:r w:rsidRPr="005044D9">
        <w:rPr>
          <w:color w:val="222222"/>
          <w:shd w:val="clear" w:color="auto" w:fill="FFFFFF"/>
          <w:lang w:val="en-GB"/>
        </w:rPr>
        <w:t xml:space="preserve"> Spee P (2015) </w:t>
      </w:r>
      <w:r w:rsidRPr="00EF0E41">
        <w:rPr>
          <w:color w:val="222222"/>
          <w:shd w:val="clear" w:color="auto" w:fill="FFFFFF"/>
        </w:rPr>
        <w:t>Constructing spaces for strategic work: A multimodal perspective. </w:t>
      </w:r>
      <w:r w:rsidRPr="00EF0E41">
        <w:rPr>
          <w:i/>
          <w:iCs/>
          <w:color w:val="222222"/>
          <w:shd w:val="clear" w:color="auto" w:fill="FFFFFF"/>
        </w:rPr>
        <w:t>British Journal of Management</w:t>
      </w:r>
      <w:r w:rsidRPr="00EF0E41">
        <w:rPr>
          <w:color w:val="222222"/>
          <w:shd w:val="clear" w:color="auto" w:fill="FFFFFF"/>
        </w:rPr>
        <w:t> </w:t>
      </w:r>
      <w:r w:rsidRPr="00A02D40">
        <w:rPr>
          <w:color w:val="222222"/>
          <w:shd w:val="clear" w:color="auto" w:fill="FFFFFF"/>
        </w:rPr>
        <w:t>26(</w:t>
      </w:r>
      <w:r>
        <w:rPr>
          <w:color w:val="222222"/>
          <w:shd w:val="clear" w:color="auto" w:fill="FFFFFF"/>
        </w:rPr>
        <w:t>1</w:t>
      </w:r>
      <w:r w:rsidRPr="00A02D40">
        <w:rPr>
          <w:color w:val="222222"/>
          <w:shd w:val="clear" w:color="auto" w:fill="FFFFFF"/>
        </w:rPr>
        <w:t>): 26</w:t>
      </w:r>
      <w:r w:rsidRPr="00EF0E41">
        <w:rPr>
          <w:color w:val="222222"/>
          <w:shd w:val="clear" w:color="auto" w:fill="FFFFFF"/>
        </w:rPr>
        <w:t>-47.</w:t>
      </w:r>
    </w:p>
    <w:p w14:paraId="0B577D93"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Jarzabkowski</w:t>
      </w:r>
      <w:r>
        <w:rPr>
          <w:color w:val="222222"/>
          <w:shd w:val="clear" w:color="auto" w:fill="FFFFFF"/>
        </w:rPr>
        <w:t xml:space="preserve"> </w:t>
      </w:r>
      <w:r w:rsidRPr="00EF0E41">
        <w:rPr>
          <w:color w:val="222222"/>
          <w:shd w:val="clear" w:color="auto" w:fill="FFFFFF"/>
        </w:rPr>
        <w:t>P, Kaplan S, Seidl D</w:t>
      </w:r>
      <w:r>
        <w:rPr>
          <w:color w:val="222222"/>
          <w:shd w:val="clear" w:color="auto" w:fill="FFFFFF"/>
        </w:rPr>
        <w:t xml:space="preserve"> and</w:t>
      </w:r>
      <w:r w:rsidRPr="00EF0E41">
        <w:rPr>
          <w:color w:val="222222"/>
          <w:shd w:val="clear" w:color="auto" w:fill="FFFFFF"/>
        </w:rPr>
        <w:t xml:space="preserve"> Whittington R (2016a) On the risk of studying practices in isolation: Linking what, who, and how in strategy research. </w:t>
      </w:r>
      <w:r w:rsidRPr="00EF0E41">
        <w:rPr>
          <w:i/>
          <w:iCs/>
          <w:color w:val="222222"/>
          <w:shd w:val="clear" w:color="auto" w:fill="FFFFFF"/>
        </w:rPr>
        <w:t>Strategic Organization</w:t>
      </w:r>
      <w:r w:rsidRPr="00EF0E41">
        <w:rPr>
          <w:color w:val="222222"/>
          <w:shd w:val="clear" w:color="auto" w:fill="FFFFFF"/>
        </w:rPr>
        <w:t> </w:t>
      </w:r>
      <w:r w:rsidRPr="00A02D40">
        <w:rPr>
          <w:color w:val="222222"/>
          <w:shd w:val="clear" w:color="auto" w:fill="FFFFFF"/>
        </w:rPr>
        <w:t>14(3): 248</w:t>
      </w:r>
      <w:r w:rsidRPr="00EF0E41">
        <w:rPr>
          <w:color w:val="222222"/>
          <w:shd w:val="clear" w:color="auto" w:fill="FFFFFF"/>
        </w:rPr>
        <w:t>-259.</w:t>
      </w:r>
    </w:p>
    <w:p w14:paraId="36792168"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Jarzabkowski P, Kaplan S, Seidl D</w:t>
      </w:r>
      <w:r>
        <w:rPr>
          <w:color w:val="222222"/>
          <w:shd w:val="clear" w:color="auto" w:fill="FFFFFF"/>
        </w:rPr>
        <w:t xml:space="preserve"> and</w:t>
      </w:r>
      <w:r w:rsidRPr="00EF0E41">
        <w:rPr>
          <w:color w:val="222222"/>
          <w:shd w:val="clear" w:color="auto" w:fill="FFFFFF"/>
        </w:rPr>
        <w:t xml:space="preserve"> Whittington R (2016b) If you aren’t talking about practices, don’t call it a practice-based view: Rejoinder to Bromiley and Rau in Strategic Organization. </w:t>
      </w:r>
      <w:r w:rsidRPr="00EF0E41">
        <w:rPr>
          <w:i/>
          <w:iCs/>
          <w:color w:val="222222"/>
          <w:shd w:val="clear" w:color="auto" w:fill="FFFFFF"/>
        </w:rPr>
        <w:t>Strategic Organization</w:t>
      </w:r>
      <w:r>
        <w:rPr>
          <w:color w:val="222222"/>
          <w:shd w:val="clear" w:color="auto" w:fill="FFFFFF"/>
        </w:rPr>
        <w:t xml:space="preserve"> </w:t>
      </w:r>
      <w:r w:rsidRPr="00A02D40">
        <w:rPr>
          <w:color w:val="222222"/>
          <w:shd w:val="clear" w:color="auto" w:fill="FFFFFF"/>
        </w:rPr>
        <w:t>14(3):</w:t>
      </w:r>
      <w:r w:rsidRPr="00EF0E41">
        <w:rPr>
          <w:color w:val="222222"/>
          <w:shd w:val="clear" w:color="auto" w:fill="FFFFFF"/>
        </w:rPr>
        <w:t xml:space="preserve"> 270-274.</w:t>
      </w:r>
    </w:p>
    <w:p w14:paraId="600364AD" w14:textId="77777777" w:rsidR="00741590" w:rsidRDefault="00741590" w:rsidP="00741590">
      <w:pPr>
        <w:spacing w:line="360" w:lineRule="auto"/>
        <w:ind w:left="567" w:hanging="567"/>
        <w:jc w:val="both"/>
        <w:rPr>
          <w:rFonts w:ascii="Arial" w:hAnsi="Arial" w:cs="Arial"/>
          <w:color w:val="222222"/>
          <w:sz w:val="20"/>
          <w:szCs w:val="20"/>
          <w:shd w:val="clear" w:color="auto" w:fill="FFFFFF"/>
        </w:rPr>
      </w:pPr>
      <w:r w:rsidRPr="005044D9">
        <w:rPr>
          <w:color w:val="222222"/>
          <w:shd w:val="clear" w:color="auto" w:fill="FFFFFF"/>
          <w:lang w:val="en-GB"/>
        </w:rPr>
        <w:t>Jarzabkowski P, Kavas M</w:t>
      </w:r>
      <w:r>
        <w:rPr>
          <w:color w:val="222222"/>
          <w:shd w:val="clear" w:color="auto" w:fill="FFFFFF"/>
          <w:lang w:val="en-GB"/>
        </w:rPr>
        <w:t xml:space="preserve"> and </w:t>
      </w:r>
      <w:r w:rsidRPr="005044D9">
        <w:rPr>
          <w:color w:val="222222"/>
          <w:shd w:val="clear" w:color="auto" w:fill="FFFFFF"/>
          <w:lang w:val="en-GB"/>
        </w:rPr>
        <w:t>Krull</w:t>
      </w:r>
      <w:r>
        <w:rPr>
          <w:color w:val="222222"/>
          <w:shd w:val="clear" w:color="auto" w:fill="FFFFFF"/>
          <w:lang w:val="en-GB"/>
        </w:rPr>
        <w:t xml:space="preserve"> </w:t>
      </w:r>
      <w:r w:rsidRPr="005044D9">
        <w:rPr>
          <w:color w:val="222222"/>
          <w:shd w:val="clear" w:color="auto" w:fill="FFFFFF"/>
          <w:lang w:val="en-GB"/>
        </w:rPr>
        <w:t>E (2021)</w:t>
      </w:r>
      <w:r>
        <w:rPr>
          <w:color w:val="222222"/>
          <w:shd w:val="clear" w:color="auto" w:fill="FFFFFF"/>
          <w:lang w:val="en-GB"/>
        </w:rPr>
        <w:t xml:space="preserve"> </w:t>
      </w:r>
      <w:r w:rsidRPr="00EF0E41">
        <w:rPr>
          <w:color w:val="222222"/>
          <w:shd w:val="clear" w:color="auto" w:fill="FFFFFF"/>
        </w:rPr>
        <w:t>It’s Practice. But is it Strategy? Reinvigorating Strategy-as-Practice by Rethinking Consequentiality. </w:t>
      </w:r>
      <w:r w:rsidRPr="00EF0E41">
        <w:rPr>
          <w:i/>
          <w:iCs/>
          <w:color w:val="222222"/>
          <w:shd w:val="clear" w:color="auto" w:fill="FFFFFF"/>
        </w:rPr>
        <w:t>Organization Theory</w:t>
      </w:r>
      <w:r>
        <w:rPr>
          <w:color w:val="222222"/>
          <w:shd w:val="clear" w:color="auto" w:fill="FFFFFF"/>
        </w:rPr>
        <w:t xml:space="preserve"> 2(3): 1-13.</w:t>
      </w:r>
    </w:p>
    <w:p w14:paraId="7D3A2F24" w14:textId="77777777" w:rsidR="00741590" w:rsidRPr="00EF0E41" w:rsidRDefault="00741590" w:rsidP="00741590">
      <w:pPr>
        <w:spacing w:line="360" w:lineRule="auto"/>
        <w:ind w:left="567" w:hanging="567"/>
      </w:pPr>
      <w:r w:rsidRPr="00EF0E41">
        <w:rPr>
          <w:color w:val="222222"/>
          <w:shd w:val="clear" w:color="auto" w:fill="FFFFFF"/>
          <w:lang w:val="en-GB"/>
        </w:rPr>
        <w:t>Jarzabkowski P, Lê J</w:t>
      </w:r>
      <w:r>
        <w:rPr>
          <w:color w:val="222222"/>
          <w:shd w:val="clear" w:color="auto" w:fill="FFFFFF"/>
          <w:lang w:val="en-GB"/>
        </w:rPr>
        <w:t xml:space="preserve"> and</w:t>
      </w:r>
      <w:r w:rsidRPr="00EF0E41">
        <w:rPr>
          <w:color w:val="222222"/>
          <w:shd w:val="clear" w:color="auto" w:fill="FFFFFF"/>
          <w:lang w:val="en-GB"/>
        </w:rPr>
        <w:t xml:space="preserve"> Balogun J (2019) </w:t>
      </w:r>
      <w:r w:rsidRPr="00EF0E41">
        <w:rPr>
          <w:color w:val="222222"/>
          <w:shd w:val="clear" w:color="auto" w:fill="FFFFFF"/>
        </w:rPr>
        <w:t>The social practice of coevolving strategy and structure to realize mandated radical change.</w:t>
      </w:r>
      <w:r w:rsidRPr="00EF0E41">
        <w:rPr>
          <w:rStyle w:val="apple-converted-space"/>
          <w:color w:val="222222"/>
          <w:shd w:val="clear" w:color="auto" w:fill="FFFFFF"/>
        </w:rPr>
        <w:t> </w:t>
      </w:r>
      <w:r w:rsidRPr="00EF0E41">
        <w:rPr>
          <w:i/>
          <w:iCs/>
          <w:color w:val="222222"/>
        </w:rPr>
        <w:t>Academy of Management Journal</w:t>
      </w:r>
      <w:r w:rsidRPr="00EF0E41">
        <w:rPr>
          <w:rStyle w:val="apple-converted-space"/>
          <w:color w:val="222222"/>
          <w:shd w:val="clear" w:color="auto" w:fill="FFFFFF"/>
        </w:rPr>
        <w:t> </w:t>
      </w:r>
      <w:r w:rsidRPr="00727B7B">
        <w:rPr>
          <w:color w:val="222222"/>
        </w:rPr>
        <w:t>62</w:t>
      </w:r>
      <w:r w:rsidRPr="00727B7B">
        <w:rPr>
          <w:color w:val="222222"/>
          <w:shd w:val="clear" w:color="auto" w:fill="FFFFFF"/>
        </w:rPr>
        <w:t>(3)</w:t>
      </w:r>
      <w:r>
        <w:rPr>
          <w:color w:val="222222"/>
          <w:shd w:val="clear" w:color="auto" w:fill="FFFFFF"/>
        </w:rPr>
        <w:t xml:space="preserve">: </w:t>
      </w:r>
      <w:r w:rsidRPr="00EF0E41">
        <w:rPr>
          <w:color w:val="222222"/>
          <w:shd w:val="clear" w:color="auto" w:fill="FFFFFF"/>
        </w:rPr>
        <w:t>850-882.</w:t>
      </w:r>
    </w:p>
    <w:p w14:paraId="3C2F604E" w14:textId="77777777" w:rsidR="00741590" w:rsidRDefault="00741590" w:rsidP="00741590">
      <w:pPr>
        <w:spacing w:line="360" w:lineRule="auto"/>
        <w:ind w:left="567" w:hanging="567"/>
        <w:rPr>
          <w:color w:val="222222"/>
          <w:shd w:val="clear" w:color="auto" w:fill="FFFFFF"/>
        </w:rPr>
      </w:pPr>
      <w:r w:rsidRPr="007107CF">
        <w:rPr>
          <w:color w:val="222222"/>
          <w:shd w:val="clear" w:color="auto" w:fill="FFFFFF"/>
          <w:lang w:val="en-GB"/>
        </w:rPr>
        <w:t xml:space="preserve">Jarzabkowski P, Lê J and Spee P (2017). </w:t>
      </w:r>
      <w:r w:rsidRPr="007107CF">
        <w:rPr>
          <w:color w:val="222222"/>
          <w:shd w:val="clear" w:color="auto" w:fill="FFFFFF"/>
        </w:rPr>
        <w:t>Taking a strong process approach to analyzing qualitative process data.</w:t>
      </w:r>
      <w:r w:rsidRPr="007107CF">
        <w:rPr>
          <w:rStyle w:val="apple-converted-space"/>
          <w:color w:val="222222"/>
          <w:shd w:val="clear" w:color="auto" w:fill="FFFFFF"/>
        </w:rPr>
        <w:t> </w:t>
      </w:r>
      <w:r w:rsidRPr="007107CF">
        <w:rPr>
          <w:color w:val="222222"/>
        </w:rPr>
        <w:t>The SAGE handbook of process organization studies</w:t>
      </w:r>
      <w:r w:rsidRPr="007107CF">
        <w:rPr>
          <w:color w:val="222222"/>
          <w:shd w:val="clear" w:color="auto" w:fill="FFFFFF"/>
        </w:rPr>
        <w:t>, 237-253.</w:t>
      </w:r>
    </w:p>
    <w:p w14:paraId="008E5D4B" w14:textId="77777777" w:rsidR="00741590" w:rsidRPr="008F4609" w:rsidRDefault="00741590" w:rsidP="00741590">
      <w:pPr>
        <w:spacing w:line="360" w:lineRule="auto"/>
        <w:ind w:left="567" w:hanging="567"/>
        <w:rPr>
          <w:color w:val="222222"/>
          <w:shd w:val="clear" w:color="auto" w:fill="FFFFFF"/>
        </w:rPr>
      </w:pPr>
      <w:r w:rsidRPr="007107CF">
        <w:rPr>
          <w:lang w:val="en-US"/>
        </w:rPr>
        <w:t xml:space="preserve">Jarzabkowski P, Matthiesen JK and Van de Ven A (2009) </w:t>
      </w:r>
      <w:r w:rsidRPr="007107CF">
        <w:rPr>
          <w:lang w:val="en-GB"/>
        </w:rPr>
        <w:t>Doing which work? A</w:t>
      </w:r>
      <w:r w:rsidRPr="007107CF">
        <w:rPr>
          <w:color w:val="222222"/>
          <w:shd w:val="clear" w:color="auto" w:fill="FFFFFF"/>
        </w:rPr>
        <w:t xml:space="preserve"> </w:t>
      </w:r>
      <w:r w:rsidRPr="007107CF">
        <w:rPr>
          <w:lang w:val="en-GB"/>
        </w:rPr>
        <w:t>practice approach to institutional pluralism. In: Lawrence T, Leca B and Suddaby R (eds) Institutional Work: Actors and Agency in Institutional Studies of</w:t>
      </w:r>
      <w:r w:rsidRPr="007107CF">
        <w:rPr>
          <w:color w:val="222222"/>
          <w:shd w:val="clear" w:color="auto" w:fill="FFFFFF"/>
        </w:rPr>
        <w:t xml:space="preserve"> </w:t>
      </w:r>
      <w:r w:rsidRPr="007107CF">
        <w:rPr>
          <w:lang w:val="en-GB"/>
        </w:rPr>
        <w:t>Organizations. Cambridge, UK: Cambridge University Press.</w:t>
      </w:r>
    </w:p>
    <w:p w14:paraId="709DA843" w14:textId="77777777" w:rsidR="00741590" w:rsidRPr="00EF0E41" w:rsidRDefault="00741590" w:rsidP="00741590">
      <w:pPr>
        <w:spacing w:line="360" w:lineRule="auto"/>
        <w:ind w:left="567" w:hanging="567"/>
      </w:pPr>
      <w:r w:rsidRPr="00EF0E41">
        <w:t>Jarzabkowski P, Spee</w:t>
      </w:r>
      <w:r>
        <w:t xml:space="preserve"> </w:t>
      </w:r>
      <w:r w:rsidRPr="00EF0E41">
        <w:t>P</w:t>
      </w:r>
      <w:r>
        <w:t xml:space="preserve"> and</w:t>
      </w:r>
      <w:r w:rsidRPr="00EF0E41">
        <w:t xml:space="preserve"> Smets M (2013) Material artifacts: Practices for doing strategy with ‘stuff’’</w:t>
      </w:r>
      <w:r>
        <w:t>.</w:t>
      </w:r>
      <w:r w:rsidRPr="00EF0E41">
        <w:t xml:space="preserve"> </w:t>
      </w:r>
      <w:r w:rsidRPr="00EF0E41">
        <w:rPr>
          <w:i/>
        </w:rPr>
        <w:t>European Management Journal</w:t>
      </w:r>
      <w:r w:rsidRPr="00EF0E41">
        <w:t xml:space="preserve"> 31</w:t>
      </w:r>
      <w:r>
        <w:t>(1)</w:t>
      </w:r>
      <w:r w:rsidRPr="00EF0E41">
        <w:t>:</w:t>
      </w:r>
      <w:r>
        <w:t xml:space="preserve"> </w:t>
      </w:r>
      <w:r w:rsidRPr="00EF0E41">
        <w:t>41–54.</w:t>
      </w:r>
    </w:p>
    <w:p w14:paraId="6B4CFE03" w14:textId="77777777" w:rsidR="00741590" w:rsidRPr="00EF0E41" w:rsidRDefault="00741590" w:rsidP="00741590">
      <w:pPr>
        <w:spacing w:line="360" w:lineRule="auto"/>
        <w:ind w:left="567" w:hanging="567"/>
        <w:rPr>
          <w:color w:val="222222"/>
          <w:shd w:val="clear" w:color="auto" w:fill="FFFFFF"/>
        </w:rPr>
      </w:pPr>
      <w:r w:rsidRPr="00EF0E41">
        <w:rPr>
          <w:color w:val="222222"/>
          <w:shd w:val="clear" w:color="auto" w:fill="FFFFFF"/>
        </w:rPr>
        <w:t>Johnson G, Melin L</w:t>
      </w:r>
      <w:r>
        <w:rPr>
          <w:color w:val="222222"/>
          <w:shd w:val="clear" w:color="auto" w:fill="FFFFFF"/>
        </w:rPr>
        <w:t xml:space="preserve"> and</w:t>
      </w:r>
      <w:r w:rsidRPr="00EF0E41">
        <w:rPr>
          <w:color w:val="222222"/>
          <w:shd w:val="clear" w:color="auto" w:fill="FFFFFF"/>
        </w:rPr>
        <w:t xml:space="preserve"> Whittington</w:t>
      </w:r>
      <w:r>
        <w:rPr>
          <w:color w:val="222222"/>
          <w:shd w:val="clear" w:color="auto" w:fill="FFFFFF"/>
        </w:rPr>
        <w:t xml:space="preserve"> </w:t>
      </w:r>
      <w:r w:rsidRPr="00EF0E41">
        <w:rPr>
          <w:color w:val="222222"/>
          <w:shd w:val="clear" w:color="auto" w:fill="FFFFFF"/>
        </w:rPr>
        <w:t>R (2003) Micro strategy and strategizing: towards an activity‐based view. </w:t>
      </w:r>
      <w:r w:rsidRPr="00EF0E41">
        <w:rPr>
          <w:i/>
          <w:iCs/>
          <w:color w:val="222222"/>
          <w:shd w:val="clear" w:color="auto" w:fill="FFFFFF"/>
        </w:rPr>
        <w:t>Journal of Management Studies</w:t>
      </w:r>
      <w:r>
        <w:rPr>
          <w:color w:val="222222"/>
          <w:shd w:val="clear" w:color="auto" w:fill="FFFFFF"/>
        </w:rPr>
        <w:t xml:space="preserve"> </w:t>
      </w:r>
      <w:r w:rsidRPr="00AB11B7">
        <w:rPr>
          <w:color w:val="222222"/>
          <w:shd w:val="clear" w:color="auto" w:fill="FFFFFF"/>
        </w:rPr>
        <w:t>40(1)</w:t>
      </w:r>
      <w:r>
        <w:rPr>
          <w:color w:val="222222"/>
          <w:shd w:val="clear" w:color="auto" w:fill="FFFFFF"/>
        </w:rPr>
        <w:t>:</w:t>
      </w:r>
      <w:r w:rsidRPr="00EF0E41">
        <w:rPr>
          <w:color w:val="222222"/>
          <w:shd w:val="clear" w:color="auto" w:fill="FFFFFF"/>
        </w:rPr>
        <w:t xml:space="preserve"> 3-22.</w:t>
      </w:r>
    </w:p>
    <w:p w14:paraId="03B99F39" w14:textId="77777777" w:rsidR="00741590" w:rsidRPr="00EF0E41" w:rsidRDefault="00741590" w:rsidP="00741590">
      <w:pPr>
        <w:spacing w:line="360" w:lineRule="auto"/>
        <w:ind w:left="567" w:hanging="567"/>
      </w:pPr>
      <w:r w:rsidRPr="00EF0E41">
        <w:t>Kaplan</w:t>
      </w:r>
      <w:r>
        <w:t xml:space="preserve"> </w:t>
      </w:r>
      <w:r w:rsidRPr="00EF0E41">
        <w:t xml:space="preserve">S (2011) Strategy and PowerPoint: An inquiry into the epistemic culture and machinery of strategy making. </w:t>
      </w:r>
      <w:r w:rsidRPr="00EF0E41">
        <w:rPr>
          <w:i/>
        </w:rPr>
        <w:t>Organization Science</w:t>
      </w:r>
      <w:r w:rsidRPr="00EF0E41">
        <w:t xml:space="preserve"> 22(2)</w:t>
      </w:r>
      <w:r>
        <w:t>:</w:t>
      </w:r>
      <w:r w:rsidRPr="00EF0E41">
        <w:t xml:space="preserve"> 320-346.</w:t>
      </w:r>
    </w:p>
    <w:p w14:paraId="031DF101" w14:textId="77777777" w:rsidR="00741590" w:rsidRPr="00EF0E41" w:rsidRDefault="00741590" w:rsidP="00741590">
      <w:pPr>
        <w:spacing w:line="360" w:lineRule="auto"/>
        <w:ind w:left="567" w:hanging="567"/>
      </w:pPr>
      <w:r w:rsidRPr="00EF0E41">
        <w:rPr>
          <w:lang w:val="en-GB"/>
        </w:rPr>
        <w:t>Kaplan</w:t>
      </w:r>
      <w:r>
        <w:rPr>
          <w:lang w:val="en-GB"/>
        </w:rPr>
        <w:t xml:space="preserve"> </w:t>
      </w:r>
      <w:r w:rsidRPr="00EF0E41">
        <w:rPr>
          <w:lang w:val="en-GB"/>
        </w:rPr>
        <w:t>S</w:t>
      </w:r>
      <w:r>
        <w:rPr>
          <w:lang w:val="en-GB"/>
        </w:rPr>
        <w:t xml:space="preserve"> and</w:t>
      </w:r>
      <w:r w:rsidRPr="00EF0E41">
        <w:rPr>
          <w:lang w:val="en-GB"/>
        </w:rPr>
        <w:t xml:space="preserve"> Orlikowski WJ (2013) </w:t>
      </w:r>
      <w:r w:rsidRPr="00EF0E41">
        <w:t xml:space="preserve">Temporal work in strategy making. </w:t>
      </w:r>
      <w:r w:rsidRPr="00EF0E41">
        <w:rPr>
          <w:i/>
        </w:rPr>
        <w:t>Organization Science</w:t>
      </w:r>
      <w:r w:rsidRPr="00EF0E41">
        <w:t xml:space="preserve"> 24(4)</w:t>
      </w:r>
      <w:r>
        <w:t>:</w:t>
      </w:r>
      <w:r w:rsidRPr="00EF0E41">
        <w:t xml:space="preserve"> 965-995.</w:t>
      </w:r>
    </w:p>
    <w:p w14:paraId="2EB355AF"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Knight</w:t>
      </w:r>
      <w:r>
        <w:rPr>
          <w:color w:val="222222"/>
          <w:shd w:val="clear" w:color="auto" w:fill="FFFFFF"/>
        </w:rPr>
        <w:t xml:space="preserve"> </w:t>
      </w:r>
      <w:r w:rsidRPr="00EF0E41">
        <w:rPr>
          <w:color w:val="222222"/>
          <w:shd w:val="clear" w:color="auto" w:fill="FFFFFF"/>
        </w:rPr>
        <w:t xml:space="preserve">E, Daymond </w:t>
      </w:r>
      <w:r>
        <w:rPr>
          <w:color w:val="222222"/>
          <w:shd w:val="clear" w:color="auto" w:fill="FFFFFF"/>
        </w:rPr>
        <w:t>J and</w:t>
      </w:r>
      <w:r w:rsidRPr="00EF0E41">
        <w:rPr>
          <w:color w:val="222222"/>
          <w:shd w:val="clear" w:color="auto" w:fill="FFFFFF"/>
        </w:rPr>
        <w:t xml:space="preserve"> Paroutis S (2020</w:t>
      </w:r>
      <w:r>
        <w:rPr>
          <w:color w:val="222222"/>
          <w:shd w:val="clear" w:color="auto" w:fill="FFFFFF"/>
        </w:rPr>
        <w:t>)</w:t>
      </w:r>
      <w:r w:rsidRPr="00EF0E41">
        <w:rPr>
          <w:color w:val="222222"/>
          <w:shd w:val="clear" w:color="auto" w:fill="FFFFFF"/>
        </w:rPr>
        <w:t xml:space="preserve"> Design-led strategy: how to bring design thinking into the art of strategic management. </w:t>
      </w:r>
      <w:r w:rsidRPr="00EF0E41">
        <w:rPr>
          <w:i/>
          <w:iCs/>
          <w:color w:val="222222"/>
          <w:shd w:val="clear" w:color="auto" w:fill="FFFFFF"/>
        </w:rPr>
        <w:t>California Management Review</w:t>
      </w:r>
      <w:r w:rsidRPr="00EF0E41">
        <w:rPr>
          <w:color w:val="222222"/>
          <w:shd w:val="clear" w:color="auto" w:fill="FFFFFF"/>
        </w:rPr>
        <w:t> </w:t>
      </w:r>
      <w:r w:rsidRPr="00BD0D18">
        <w:rPr>
          <w:color w:val="222222"/>
          <w:shd w:val="clear" w:color="auto" w:fill="FFFFFF"/>
        </w:rPr>
        <w:t>62(2)</w:t>
      </w:r>
      <w:r>
        <w:rPr>
          <w:color w:val="222222"/>
          <w:shd w:val="clear" w:color="auto" w:fill="FFFFFF"/>
        </w:rPr>
        <w:t xml:space="preserve">: </w:t>
      </w:r>
      <w:r w:rsidRPr="00EF0E41">
        <w:rPr>
          <w:color w:val="222222"/>
          <w:shd w:val="clear" w:color="auto" w:fill="FFFFFF"/>
        </w:rPr>
        <w:t>30-52.</w:t>
      </w:r>
    </w:p>
    <w:p w14:paraId="30EAD566"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lastRenderedPageBreak/>
        <w:t>Knight E, Paroutis S</w:t>
      </w:r>
      <w:r>
        <w:rPr>
          <w:color w:val="222222"/>
          <w:shd w:val="clear" w:color="auto" w:fill="FFFFFF"/>
        </w:rPr>
        <w:t xml:space="preserve"> and</w:t>
      </w:r>
      <w:r w:rsidRPr="00EF0E41">
        <w:rPr>
          <w:color w:val="222222"/>
          <w:shd w:val="clear" w:color="auto" w:fill="FFFFFF"/>
        </w:rPr>
        <w:t xml:space="preserve"> Heracleous L (2018) The power of PowerPoint: A visual perspective on meaning making in strategy. </w:t>
      </w:r>
      <w:r w:rsidRPr="00EF0E41">
        <w:rPr>
          <w:i/>
          <w:iCs/>
          <w:color w:val="222222"/>
          <w:shd w:val="clear" w:color="auto" w:fill="FFFFFF"/>
        </w:rPr>
        <w:t>Strategic Management Journal</w:t>
      </w:r>
      <w:r w:rsidRPr="00EF0E41">
        <w:rPr>
          <w:color w:val="222222"/>
          <w:shd w:val="clear" w:color="auto" w:fill="FFFFFF"/>
        </w:rPr>
        <w:t> </w:t>
      </w:r>
      <w:r w:rsidRPr="00E92154">
        <w:rPr>
          <w:color w:val="222222"/>
          <w:shd w:val="clear" w:color="auto" w:fill="FFFFFF"/>
        </w:rPr>
        <w:t>39(3):</w:t>
      </w:r>
      <w:r w:rsidRPr="00EF0E41">
        <w:rPr>
          <w:color w:val="222222"/>
          <w:shd w:val="clear" w:color="auto" w:fill="FFFFFF"/>
        </w:rPr>
        <w:t xml:space="preserve"> 894-921.</w:t>
      </w:r>
    </w:p>
    <w:p w14:paraId="3C0964B9" w14:textId="77777777" w:rsidR="00741590" w:rsidRPr="00EF0E41" w:rsidRDefault="00741590" w:rsidP="00741590">
      <w:pPr>
        <w:spacing w:line="360" w:lineRule="auto"/>
        <w:ind w:left="567" w:hanging="567"/>
        <w:rPr>
          <w:color w:val="222222"/>
          <w:shd w:val="clear" w:color="auto" w:fill="FFFFFF"/>
        </w:rPr>
      </w:pPr>
      <w:r w:rsidRPr="00EF0E41">
        <w:rPr>
          <w:color w:val="222222"/>
          <w:shd w:val="clear" w:color="auto" w:fill="FFFFFF"/>
        </w:rPr>
        <w:t>Knights D</w:t>
      </w:r>
      <w:r>
        <w:rPr>
          <w:color w:val="222222"/>
          <w:shd w:val="clear" w:color="auto" w:fill="FFFFFF"/>
        </w:rPr>
        <w:t xml:space="preserve"> and</w:t>
      </w:r>
      <w:r w:rsidRPr="00EF0E41">
        <w:rPr>
          <w:color w:val="222222"/>
          <w:shd w:val="clear" w:color="auto" w:fill="FFFFFF"/>
        </w:rPr>
        <w:t xml:space="preserve"> Morgan G (1991) Corporate strategy, organizations, and subjectivity: A critique. </w:t>
      </w:r>
      <w:r w:rsidRPr="00EF0E41">
        <w:rPr>
          <w:i/>
          <w:iCs/>
          <w:color w:val="222222"/>
          <w:shd w:val="clear" w:color="auto" w:fill="FFFFFF"/>
        </w:rPr>
        <w:t xml:space="preserve">Organization </w:t>
      </w:r>
      <w:r>
        <w:rPr>
          <w:i/>
          <w:iCs/>
          <w:color w:val="222222"/>
          <w:shd w:val="clear" w:color="auto" w:fill="FFFFFF"/>
        </w:rPr>
        <w:t>S</w:t>
      </w:r>
      <w:r w:rsidRPr="00EF0E41">
        <w:rPr>
          <w:i/>
          <w:iCs/>
          <w:color w:val="222222"/>
          <w:shd w:val="clear" w:color="auto" w:fill="FFFFFF"/>
        </w:rPr>
        <w:t>tudies</w:t>
      </w:r>
      <w:r w:rsidRPr="00EF0E41">
        <w:rPr>
          <w:color w:val="222222"/>
          <w:shd w:val="clear" w:color="auto" w:fill="FFFFFF"/>
        </w:rPr>
        <w:t> </w:t>
      </w:r>
      <w:r w:rsidRPr="00E92154">
        <w:rPr>
          <w:color w:val="222222"/>
          <w:shd w:val="clear" w:color="auto" w:fill="FFFFFF"/>
        </w:rPr>
        <w:t>12(2)</w:t>
      </w:r>
      <w:r>
        <w:rPr>
          <w:color w:val="222222"/>
          <w:shd w:val="clear" w:color="auto" w:fill="FFFFFF"/>
        </w:rPr>
        <w:t xml:space="preserve">: </w:t>
      </w:r>
      <w:r w:rsidRPr="00EF0E41">
        <w:rPr>
          <w:color w:val="222222"/>
          <w:shd w:val="clear" w:color="auto" w:fill="FFFFFF"/>
        </w:rPr>
        <w:t>251-273.</w:t>
      </w:r>
    </w:p>
    <w:p w14:paraId="4F69EFAA" w14:textId="77777777" w:rsidR="00741590" w:rsidRPr="00EF0E41" w:rsidRDefault="00741590" w:rsidP="00741590">
      <w:pPr>
        <w:spacing w:line="360" w:lineRule="auto"/>
        <w:ind w:left="567" w:hanging="567"/>
        <w:rPr>
          <w:color w:val="222222"/>
          <w:shd w:val="clear" w:color="auto" w:fill="FFFFFF"/>
        </w:rPr>
      </w:pPr>
      <w:r w:rsidRPr="007107CF">
        <w:rPr>
          <w:color w:val="222222"/>
          <w:shd w:val="clear" w:color="auto" w:fill="FFFFFF"/>
        </w:rPr>
        <w:t>Kohtamäki M, Whittington R, Vaara E and Rabetino R (2021) Making connections: Harnessing the diversity of strategy‐as‐practice research. </w:t>
      </w:r>
      <w:r w:rsidRPr="007107CF">
        <w:rPr>
          <w:i/>
          <w:iCs/>
          <w:color w:val="222222"/>
          <w:shd w:val="clear" w:color="auto" w:fill="FFFFFF"/>
        </w:rPr>
        <w:t>International Journal of Management Reviews</w:t>
      </w:r>
      <w:r w:rsidRPr="007107CF">
        <w:rPr>
          <w:color w:val="222222"/>
          <w:shd w:val="clear" w:color="auto" w:fill="FFFFFF"/>
        </w:rPr>
        <w:t>.</w:t>
      </w:r>
    </w:p>
    <w:p w14:paraId="2E1C1A29" w14:textId="77777777" w:rsidR="00741590" w:rsidRDefault="00741590" w:rsidP="00741590">
      <w:pPr>
        <w:spacing w:line="360" w:lineRule="auto"/>
        <w:ind w:left="567" w:hanging="567"/>
        <w:jc w:val="both"/>
        <w:rPr>
          <w:color w:val="222222"/>
          <w:shd w:val="clear" w:color="auto" w:fill="FFFFFF"/>
        </w:rPr>
      </w:pPr>
      <w:r w:rsidRPr="00EF0E41">
        <w:rPr>
          <w:color w:val="222222"/>
          <w:shd w:val="clear" w:color="auto" w:fill="FFFFFF"/>
        </w:rPr>
        <w:t>Kouamé S</w:t>
      </w:r>
      <w:r>
        <w:rPr>
          <w:color w:val="222222"/>
          <w:shd w:val="clear" w:color="auto" w:fill="FFFFFF"/>
        </w:rPr>
        <w:t xml:space="preserve"> and</w:t>
      </w:r>
      <w:r w:rsidRPr="00EF0E41">
        <w:rPr>
          <w:color w:val="222222"/>
          <w:shd w:val="clear" w:color="auto" w:fill="FFFFFF"/>
        </w:rPr>
        <w:t xml:space="preserve"> Langley A</w:t>
      </w:r>
      <w:r>
        <w:rPr>
          <w:color w:val="222222"/>
          <w:shd w:val="clear" w:color="auto" w:fill="FFFFFF"/>
        </w:rPr>
        <w:t xml:space="preserve"> </w:t>
      </w:r>
      <w:r w:rsidRPr="00EF0E41">
        <w:rPr>
          <w:color w:val="222222"/>
          <w:shd w:val="clear" w:color="auto" w:fill="FFFFFF"/>
        </w:rPr>
        <w:t>(2018) Relating microprocesses to macro‐outcomes in qualitative strategy process and practice research. </w:t>
      </w:r>
      <w:r w:rsidRPr="00EF0E41">
        <w:rPr>
          <w:i/>
          <w:iCs/>
          <w:color w:val="222222"/>
          <w:shd w:val="clear" w:color="auto" w:fill="FFFFFF"/>
        </w:rPr>
        <w:t>Strategic Management Journal</w:t>
      </w:r>
      <w:r w:rsidRPr="00EF0E41">
        <w:rPr>
          <w:color w:val="222222"/>
          <w:shd w:val="clear" w:color="auto" w:fill="FFFFFF"/>
        </w:rPr>
        <w:t> </w:t>
      </w:r>
      <w:r w:rsidRPr="00595C40">
        <w:rPr>
          <w:color w:val="222222"/>
          <w:shd w:val="clear" w:color="auto" w:fill="FFFFFF"/>
        </w:rPr>
        <w:t>39(3)</w:t>
      </w:r>
      <w:r>
        <w:rPr>
          <w:color w:val="222222"/>
          <w:shd w:val="clear" w:color="auto" w:fill="FFFFFF"/>
        </w:rPr>
        <w:t>:</w:t>
      </w:r>
      <w:r w:rsidRPr="00EF0E41">
        <w:rPr>
          <w:color w:val="222222"/>
          <w:shd w:val="clear" w:color="auto" w:fill="FFFFFF"/>
        </w:rPr>
        <w:t xml:space="preserve"> 559-581.</w:t>
      </w:r>
    </w:p>
    <w:p w14:paraId="072462BA" w14:textId="77777777" w:rsidR="00741590" w:rsidRPr="00EF0E41" w:rsidRDefault="00741590" w:rsidP="00741590">
      <w:pPr>
        <w:spacing w:line="360" w:lineRule="auto"/>
        <w:ind w:left="567" w:hanging="567"/>
        <w:jc w:val="both"/>
        <w:rPr>
          <w:color w:val="222222"/>
          <w:shd w:val="clear" w:color="auto" w:fill="FFFFFF"/>
        </w:rPr>
      </w:pPr>
      <w:r w:rsidRPr="009F006D">
        <w:rPr>
          <w:color w:val="222222"/>
          <w:shd w:val="clear" w:color="auto" w:fill="FFFFFF"/>
        </w:rPr>
        <w:t>Laine PM</w:t>
      </w:r>
      <w:r>
        <w:rPr>
          <w:color w:val="222222"/>
          <w:shd w:val="clear" w:color="auto" w:fill="FFFFFF"/>
        </w:rPr>
        <w:t xml:space="preserve"> and</w:t>
      </w:r>
      <w:r w:rsidRPr="009F006D">
        <w:rPr>
          <w:color w:val="222222"/>
          <w:shd w:val="clear" w:color="auto" w:fill="FFFFFF"/>
        </w:rPr>
        <w:t xml:space="preserve"> Vaara E (2007) Struggling over subjectivity: A discursive analysis of strategic development in an engineering group. </w:t>
      </w:r>
      <w:r w:rsidRPr="00F84D50">
        <w:rPr>
          <w:i/>
          <w:iCs/>
          <w:color w:val="222222"/>
          <w:shd w:val="clear" w:color="auto" w:fill="FFFFFF"/>
        </w:rPr>
        <w:t>Human Relations</w:t>
      </w:r>
      <w:r>
        <w:rPr>
          <w:color w:val="222222"/>
          <w:shd w:val="clear" w:color="auto" w:fill="FFFFFF"/>
        </w:rPr>
        <w:t xml:space="preserve"> </w:t>
      </w:r>
      <w:r w:rsidRPr="009F006D">
        <w:rPr>
          <w:color w:val="222222"/>
          <w:shd w:val="clear" w:color="auto" w:fill="FFFFFF"/>
        </w:rPr>
        <w:t>60(1)</w:t>
      </w:r>
      <w:r>
        <w:rPr>
          <w:color w:val="222222"/>
          <w:shd w:val="clear" w:color="auto" w:fill="FFFFFF"/>
        </w:rPr>
        <w:t>:</w:t>
      </w:r>
      <w:r w:rsidRPr="009F006D">
        <w:rPr>
          <w:color w:val="222222"/>
          <w:shd w:val="clear" w:color="auto" w:fill="FFFFFF"/>
        </w:rPr>
        <w:t xml:space="preserve"> 29-58.</w:t>
      </w:r>
    </w:p>
    <w:p w14:paraId="19EC2628" w14:textId="77777777" w:rsidR="00741590" w:rsidRPr="00EF0E41" w:rsidRDefault="00741590" w:rsidP="00741590">
      <w:pPr>
        <w:spacing w:line="360" w:lineRule="auto"/>
        <w:ind w:left="567" w:hanging="567"/>
      </w:pPr>
      <w:r w:rsidRPr="00EF0E41">
        <w:rPr>
          <w:color w:val="222222"/>
          <w:shd w:val="clear" w:color="auto" w:fill="FFFFFF"/>
        </w:rPr>
        <w:t>Langley</w:t>
      </w:r>
      <w:r>
        <w:rPr>
          <w:color w:val="222222"/>
          <w:shd w:val="clear" w:color="auto" w:fill="FFFFFF"/>
        </w:rPr>
        <w:t xml:space="preserve"> </w:t>
      </w:r>
      <w:r w:rsidRPr="00EF0E41">
        <w:rPr>
          <w:color w:val="222222"/>
          <w:shd w:val="clear" w:color="auto" w:fill="FFFFFF"/>
        </w:rPr>
        <w:t>A (2007) Process thinking in strategic organization.</w:t>
      </w:r>
      <w:r w:rsidRPr="00EF0E41">
        <w:rPr>
          <w:rStyle w:val="apple-converted-space"/>
          <w:color w:val="222222"/>
          <w:shd w:val="clear" w:color="auto" w:fill="FFFFFF"/>
        </w:rPr>
        <w:t> </w:t>
      </w:r>
      <w:r w:rsidRPr="00EF0E41">
        <w:rPr>
          <w:i/>
          <w:iCs/>
          <w:color w:val="222222"/>
        </w:rPr>
        <w:t xml:space="preserve">Strategic </w:t>
      </w:r>
      <w:r>
        <w:rPr>
          <w:i/>
          <w:iCs/>
          <w:color w:val="222222"/>
        </w:rPr>
        <w:t>O</w:t>
      </w:r>
      <w:r w:rsidRPr="00EF0E41">
        <w:rPr>
          <w:i/>
          <w:iCs/>
          <w:color w:val="222222"/>
        </w:rPr>
        <w:t>rganization</w:t>
      </w:r>
      <w:r w:rsidRPr="00EF0E41">
        <w:rPr>
          <w:rStyle w:val="apple-converted-space"/>
          <w:color w:val="222222"/>
          <w:shd w:val="clear" w:color="auto" w:fill="FFFFFF"/>
        </w:rPr>
        <w:t> </w:t>
      </w:r>
      <w:r w:rsidRPr="00595C40">
        <w:rPr>
          <w:color w:val="222222"/>
        </w:rPr>
        <w:t>5</w:t>
      </w:r>
      <w:r w:rsidRPr="00595C40">
        <w:rPr>
          <w:color w:val="222222"/>
          <w:shd w:val="clear" w:color="auto" w:fill="FFFFFF"/>
        </w:rPr>
        <w:t>(3):</w:t>
      </w:r>
      <w:r w:rsidRPr="00EF0E41">
        <w:rPr>
          <w:color w:val="222222"/>
          <w:shd w:val="clear" w:color="auto" w:fill="FFFFFF"/>
        </w:rPr>
        <w:t xml:space="preserve"> 271-282.</w:t>
      </w:r>
    </w:p>
    <w:p w14:paraId="138082EF" w14:textId="7CBD93EA" w:rsidR="00741590" w:rsidRDefault="00741590" w:rsidP="00741590">
      <w:pPr>
        <w:spacing w:line="360" w:lineRule="auto"/>
        <w:ind w:left="567" w:hanging="567"/>
        <w:rPr>
          <w:color w:val="222222"/>
          <w:shd w:val="clear" w:color="auto" w:fill="FFFFFF"/>
        </w:rPr>
      </w:pPr>
      <w:r w:rsidRPr="00125FF2">
        <w:rPr>
          <w:color w:val="222222"/>
          <w:shd w:val="clear" w:color="auto" w:fill="FFFFFF"/>
        </w:rPr>
        <w:t>Langley A (2015) The ongoing challenge of developing cumulative knowledge about strategy as practice. In: Golsorkhi</w:t>
      </w:r>
      <w:r w:rsidR="00644644">
        <w:rPr>
          <w:color w:val="222222"/>
          <w:shd w:val="clear" w:color="auto" w:fill="FFFFFF"/>
        </w:rPr>
        <w:t xml:space="preserve"> </w:t>
      </w:r>
      <w:r w:rsidRPr="00125FF2">
        <w:rPr>
          <w:color w:val="222222"/>
          <w:shd w:val="clear" w:color="auto" w:fill="FFFFFF"/>
        </w:rPr>
        <w:t>D, Rouleau L, Seidl D and Vaara E (eds) Cambridge handbook of strategy as practice. Cambridge: Cambridge University Press, 111.127.</w:t>
      </w:r>
    </w:p>
    <w:p w14:paraId="442BB95B" w14:textId="77777777" w:rsidR="00741590" w:rsidRDefault="00741590" w:rsidP="00741590">
      <w:pPr>
        <w:spacing w:line="360" w:lineRule="auto"/>
        <w:ind w:left="567" w:hanging="567"/>
        <w:rPr>
          <w:color w:val="222222"/>
          <w:shd w:val="clear" w:color="auto" w:fill="FFFFFF"/>
        </w:rPr>
      </w:pPr>
      <w:r w:rsidRPr="00F03A2F">
        <w:rPr>
          <w:color w:val="222222"/>
          <w:shd w:val="clear" w:color="auto" w:fill="FFFFFF"/>
        </w:rPr>
        <w:t>Lawrence PR</w:t>
      </w:r>
      <w:r>
        <w:rPr>
          <w:color w:val="222222"/>
          <w:shd w:val="clear" w:color="auto" w:fill="FFFFFF"/>
        </w:rPr>
        <w:t xml:space="preserve"> and</w:t>
      </w:r>
      <w:r w:rsidRPr="00F03A2F">
        <w:rPr>
          <w:color w:val="222222"/>
          <w:shd w:val="clear" w:color="auto" w:fill="FFFFFF"/>
        </w:rPr>
        <w:t xml:space="preserve"> Lorsch JW (1967)</w:t>
      </w:r>
      <w:r>
        <w:rPr>
          <w:color w:val="222222"/>
          <w:shd w:val="clear" w:color="auto" w:fill="FFFFFF"/>
        </w:rPr>
        <w:t xml:space="preserve"> </w:t>
      </w:r>
      <w:r w:rsidRPr="00F03A2F">
        <w:rPr>
          <w:color w:val="222222"/>
          <w:shd w:val="clear" w:color="auto" w:fill="FFFFFF"/>
        </w:rPr>
        <w:t xml:space="preserve">Differentiation and integration in complex organizations. </w:t>
      </w:r>
      <w:r w:rsidRPr="00D94C25">
        <w:rPr>
          <w:i/>
          <w:iCs/>
          <w:color w:val="222222"/>
          <w:shd w:val="clear" w:color="auto" w:fill="FFFFFF"/>
        </w:rPr>
        <w:t>Administrative Science Quarterly</w:t>
      </w:r>
      <w:r>
        <w:rPr>
          <w:i/>
          <w:iCs/>
          <w:color w:val="222222"/>
          <w:shd w:val="clear" w:color="auto" w:fill="FFFFFF"/>
        </w:rPr>
        <w:t xml:space="preserve"> </w:t>
      </w:r>
      <w:r>
        <w:rPr>
          <w:color w:val="222222"/>
          <w:shd w:val="clear" w:color="auto" w:fill="FFFFFF"/>
        </w:rPr>
        <w:t>12(1):</w:t>
      </w:r>
      <w:r w:rsidRPr="00F03A2F">
        <w:rPr>
          <w:color w:val="222222"/>
          <w:shd w:val="clear" w:color="auto" w:fill="FFFFFF"/>
        </w:rPr>
        <w:t xml:space="preserve"> 1-47.</w:t>
      </w:r>
    </w:p>
    <w:p w14:paraId="5C72AA2E" w14:textId="77777777" w:rsidR="00741590" w:rsidRDefault="00741590" w:rsidP="00741590">
      <w:pPr>
        <w:spacing w:line="360" w:lineRule="auto"/>
        <w:ind w:left="567" w:hanging="567"/>
      </w:pPr>
      <w:r>
        <w:t xml:space="preserve">Lawrence T, Suddaby R and Leca B (2011) Institutional work: Refocusing institutional studies of organization. </w:t>
      </w:r>
      <w:r w:rsidRPr="00D94C25">
        <w:rPr>
          <w:i/>
          <w:iCs/>
        </w:rPr>
        <w:t>Journal of Management Inquiry</w:t>
      </w:r>
      <w:r>
        <w:t xml:space="preserve"> 20(1): 52-58.</w:t>
      </w:r>
    </w:p>
    <w:p w14:paraId="35F7838C" w14:textId="77777777" w:rsidR="00741590" w:rsidRPr="00EF0E41" w:rsidRDefault="00741590" w:rsidP="00741590">
      <w:pPr>
        <w:spacing w:line="360" w:lineRule="auto"/>
        <w:ind w:left="567" w:hanging="567"/>
      </w:pPr>
      <w:r w:rsidRPr="00237CA8">
        <w:rPr>
          <w:lang w:val="en-US"/>
        </w:rPr>
        <w:t xml:space="preserve">LeBaron C, Jarzabkowski P, Pratt MG and Fetzer G (2018) </w:t>
      </w:r>
      <w:r w:rsidRPr="00C56900">
        <w:t xml:space="preserve">An introduction to video methods in organizational research. </w:t>
      </w:r>
      <w:r w:rsidRPr="00C56900">
        <w:rPr>
          <w:i/>
          <w:iCs/>
        </w:rPr>
        <w:t>Organizational Research Methods</w:t>
      </w:r>
      <w:r w:rsidRPr="00C56900">
        <w:t xml:space="preserve"> 21(2)</w:t>
      </w:r>
      <w:r>
        <w:t>:</w:t>
      </w:r>
      <w:r w:rsidRPr="00C56900">
        <w:t xml:space="preserve"> 239-260.</w:t>
      </w:r>
    </w:p>
    <w:p w14:paraId="737E6DB8" w14:textId="77777777" w:rsidR="00741590" w:rsidRDefault="00741590" w:rsidP="00741590">
      <w:pPr>
        <w:spacing w:line="360" w:lineRule="auto"/>
        <w:ind w:left="567" w:hanging="567"/>
      </w:pPr>
      <w:r w:rsidRPr="00237CA8">
        <w:rPr>
          <w:lang w:val="en-US"/>
        </w:rPr>
        <w:t xml:space="preserve">Leibel E, Hallett T and Bechky BA (2018) </w:t>
      </w:r>
      <w:r>
        <w:t xml:space="preserve">Meaning at the source: The dynamics of field formation in institutional research. </w:t>
      </w:r>
      <w:r w:rsidRPr="00D94C25">
        <w:rPr>
          <w:i/>
          <w:iCs/>
        </w:rPr>
        <w:t>Academy of Management Annals</w:t>
      </w:r>
      <w:r>
        <w:t xml:space="preserve"> 12(1): 154-177.</w:t>
      </w:r>
    </w:p>
    <w:p w14:paraId="54442035" w14:textId="77777777" w:rsidR="00741590" w:rsidRPr="00237CA8" w:rsidRDefault="00741590" w:rsidP="00741590">
      <w:pPr>
        <w:spacing w:line="360" w:lineRule="auto"/>
        <w:ind w:left="567" w:hanging="567"/>
        <w:jc w:val="both"/>
        <w:rPr>
          <w:color w:val="222222"/>
          <w:shd w:val="clear" w:color="auto" w:fill="FFFFFF"/>
        </w:rPr>
      </w:pPr>
      <w:r w:rsidRPr="005044D9">
        <w:rPr>
          <w:color w:val="222222"/>
          <w:shd w:val="clear" w:color="auto" w:fill="FFFFFF"/>
          <w:lang w:val="en-GB"/>
        </w:rPr>
        <w:t>Leonardi PM</w:t>
      </w:r>
      <w:r>
        <w:rPr>
          <w:color w:val="222222"/>
          <w:shd w:val="clear" w:color="auto" w:fill="FFFFFF"/>
          <w:lang w:val="en-GB"/>
        </w:rPr>
        <w:t xml:space="preserve"> and</w:t>
      </w:r>
      <w:r w:rsidRPr="005044D9">
        <w:rPr>
          <w:color w:val="222222"/>
          <w:shd w:val="clear" w:color="auto" w:fill="FFFFFF"/>
          <w:lang w:val="en-GB"/>
        </w:rPr>
        <w:t xml:space="preserve"> Barley SR (2010) </w:t>
      </w:r>
      <w:r w:rsidRPr="00EF0E41">
        <w:rPr>
          <w:color w:val="222222"/>
          <w:shd w:val="clear" w:color="auto" w:fill="FFFFFF"/>
        </w:rPr>
        <w:t>What’s under construction here? Social action, materiality, and power in constructivist studies of technology and organizing. </w:t>
      </w:r>
      <w:r w:rsidRPr="00EF0E41">
        <w:rPr>
          <w:i/>
          <w:iCs/>
          <w:color w:val="222222"/>
          <w:shd w:val="clear" w:color="auto" w:fill="FFFFFF"/>
        </w:rPr>
        <w:t>Academy of Management Annals</w:t>
      </w:r>
      <w:r>
        <w:rPr>
          <w:color w:val="222222"/>
          <w:shd w:val="clear" w:color="auto" w:fill="FFFFFF"/>
        </w:rPr>
        <w:t xml:space="preserve"> </w:t>
      </w:r>
      <w:r w:rsidRPr="00237CA8">
        <w:rPr>
          <w:color w:val="222222"/>
          <w:shd w:val="clear" w:color="auto" w:fill="FFFFFF"/>
        </w:rPr>
        <w:t>4(1): 1-51.</w:t>
      </w:r>
    </w:p>
    <w:p w14:paraId="54946E8A"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Liu F</w:t>
      </w:r>
      <w:r>
        <w:rPr>
          <w:color w:val="222222"/>
          <w:shd w:val="clear" w:color="auto" w:fill="FFFFFF"/>
        </w:rPr>
        <w:t xml:space="preserve"> and </w:t>
      </w:r>
      <w:r w:rsidRPr="00EF0E41">
        <w:rPr>
          <w:color w:val="222222"/>
          <w:shd w:val="clear" w:color="auto" w:fill="FFFFFF"/>
        </w:rPr>
        <w:t>Maitlis S (2014) Emotional dynamics and strategizing processes: A study of strategic conversations in top team meetings. </w:t>
      </w:r>
      <w:r w:rsidRPr="00EF0E41">
        <w:rPr>
          <w:i/>
          <w:iCs/>
          <w:color w:val="222222"/>
          <w:shd w:val="clear" w:color="auto" w:fill="FFFFFF"/>
        </w:rPr>
        <w:t>Journal of Management Studies</w:t>
      </w:r>
      <w:r w:rsidRPr="00EF0E41">
        <w:rPr>
          <w:color w:val="222222"/>
          <w:shd w:val="clear" w:color="auto" w:fill="FFFFFF"/>
        </w:rPr>
        <w:t>, </w:t>
      </w:r>
      <w:r w:rsidRPr="007C1686">
        <w:rPr>
          <w:color w:val="222222"/>
          <w:shd w:val="clear" w:color="auto" w:fill="FFFFFF"/>
        </w:rPr>
        <w:t>51(2): 202</w:t>
      </w:r>
      <w:r w:rsidRPr="00EF0E41">
        <w:rPr>
          <w:color w:val="222222"/>
          <w:shd w:val="clear" w:color="auto" w:fill="FFFFFF"/>
        </w:rPr>
        <w:t>-234.</w:t>
      </w:r>
    </w:p>
    <w:p w14:paraId="5D618371" w14:textId="77777777" w:rsidR="00741590" w:rsidRPr="00EF0E41" w:rsidRDefault="00741590" w:rsidP="00741590">
      <w:pPr>
        <w:spacing w:line="360" w:lineRule="auto"/>
        <w:ind w:left="567" w:hanging="567"/>
        <w:rPr>
          <w:color w:val="222222"/>
          <w:shd w:val="clear" w:color="auto" w:fill="FFFFFF"/>
        </w:rPr>
      </w:pPr>
      <w:r w:rsidRPr="00EF0E41">
        <w:rPr>
          <w:color w:val="222222"/>
          <w:shd w:val="clear" w:color="auto" w:fill="FFFFFF"/>
        </w:rPr>
        <w:t>Lounsbury M</w:t>
      </w:r>
      <w:r>
        <w:rPr>
          <w:color w:val="222222"/>
          <w:shd w:val="clear" w:color="auto" w:fill="FFFFFF"/>
        </w:rPr>
        <w:t xml:space="preserve"> and</w:t>
      </w:r>
      <w:r w:rsidRPr="00EF0E41">
        <w:rPr>
          <w:color w:val="222222"/>
          <w:shd w:val="clear" w:color="auto" w:fill="FFFFFF"/>
        </w:rPr>
        <w:t xml:space="preserve"> Beckman CM (2015). Celebrating organization theory. </w:t>
      </w:r>
      <w:r w:rsidRPr="00EF0E41">
        <w:rPr>
          <w:i/>
          <w:iCs/>
          <w:color w:val="222222"/>
          <w:shd w:val="clear" w:color="auto" w:fill="FFFFFF"/>
        </w:rPr>
        <w:t>Journal of Management Studies</w:t>
      </w:r>
      <w:r w:rsidRPr="00EF0E41">
        <w:rPr>
          <w:color w:val="222222"/>
          <w:shd w:val="clear" w:color="auto" w:fill="FFFFFF"/>
        </w:rPr>
        <w:t> </w:t>
      </w:r>
      <w:r w:rsidRPr="00F90EC7">
        <w:rPr>
          <w:color w:val="222222"/>
          <w:shd w:val="clear" w:color="auto" w:fill="FFFFFF"/>
        </w:rPr>
        <w:t>52(2): 288-308</w:t>
      </w:r>
      <w:r w:rsidRPr="00EF0E41">
        <w:rPr>
          <w:color w:val="222222"/>
          <w:shd w:val="clear" w:color="auto" w:fill="FFFFFF"/>
        </w:rPr>
        <w:t>.</w:t>
      </w:r>
    </w:p>
    <w:p w14:paraId="00FC61B1" w14:textId="77777777" w:rsidR="00741590" w:rsidRDefault="00741590" w:rsidP="00741590">
      <w:pPr>
        <w:spacing w:line="360" w:lineRule="auto"/>
        <w:ind w:left="567" w:hanging="567"/>
        <w:jc w:val="both"/>
        <w:rPr>
          <w:color w:val="222222"/>
          <w:shd w:val="clear" w:color="auto" w:fill="FFFFFF"/>
        </w:rPr>
      </w:pPr>
      <w:r w:rsidRPr="00125FF2">
        <w:rPr>
          <w:color w:val="222222"/>
          <w:shd w:val="clear" w:color="auto" w:fill="FFFFFF"/>
        </w:rPr>
        <w:t>Lounsbury M, Anderson DA and Spee P (2021). On practice and institution. Emerald Publishing Limited.</w:t>
      </w:r>
    </w:p>
    <w:p w14:paraId="6D3C7C65" w14:textId="77777777" w:rsidR="00741590" w:rsidRDefault="00741590" w:rsidP="00741590">
      <w:pPr>
        <w:spacing w:line="360" w:lineRule="auto"/>
        <w:ind w:left="567" w:hanging="567"/>
        <w:jc w:val="both"/>
        <w:rPr>
          <w:color w:val="222222"/>
          <w:shd w:val="clear" w:color="auto" w:fill="FFFFFF"/>
        </w:rPr>
      </w:pPr>
      <w:r w:rsidRPr="0066535F">
        <w:rPr>
          <w:color w:val="222222"/>
          <w:shd w:val="clear" w:color="auto" w:fill="FFFFFF"/>
        </w:rPr>
        <w:lastRenderedPageBreak/>
        <w:t>Lowendahl, B. &amp; Revang, O.</w:t>
      </w:r>
      <w:r>
        <w:rPr>
          <w:color w:val="222222"/>
          <w:shd w:val="clear" w:color="auto" w:fill="FFFFFF"/>
        </w:rPr>
        <w:t xml:space="preserve"> (1998)</w:t>
      </w:r>
      <w:r w:rsidRPr="0066535F">
        <w:rPr>
          <w:color w:val="222222"/>
          <w:shd w:val="clear" w:color="auto" w:fill="FFFFFF"/>
        </w:rPr>
        <w:t xml:space="preserve"> Challenges to existing strategy theory in a post-industrial society. </w:t>
      </w:r>
      <w:r w:rsidRPr="00D94C25">
        <w:rPr>
          <w:i/>
          <w:iCs/>
          <w:color w:val="222222"/>
          <w:shd w:val="clear" w:color="auto" w:fill="FFFFFF"/>
        </w:rPr>
        <w:t>Strategic Management Journal</w:t>
      </w:r>
      <w:r w:rsidRPr="0066535F">
        <w:rPr>
          <w:color w:val="222222"/>
          <w:shd w:val="clear" w:color="auto" w:fill="FFFFFF"/>
        </w:rPr>
        <w:t xml:space="preserve"> 19(8), 755–74.</w:t>
      </w:r>
    </w:p>
    <w:p w14:paraId="447D1844" w14:textId="77777777" w:rsidR="00741590" w:rsidRPr="00EF0E41" w:rsidRDefault="00741590" w:rsidP="00741590">
      <w:pPr>
        <w:spacing w:line="360" w:lineRule="auto"/>
        <w:ind w:left="567" w:hanging="567"/>
        <w:jc w:val="both"/>
        <w:rPr>
          <w:color w:val="222222"/>
          <w:shd w:val="clear" w:color="auto" w:fill="FFFFFF"/>
        </w:rPr>
      </w:pPr>
      <w:r w:rsidRPr="00F90EC7">
        <w:rPr>
          <w:color w:val="222222"/>
          <w:shd w:val="clear" w:color="auto" w:fill="FFFFFF"/>
          <w:lang w:val="en-US"/>
        </w:rPr>
        <w:t xml:space="preserve">Ma S, Seidl D and Guérard S (2015) </w:t>
      </w:r>
      <w:r w:rsidRPr="008B6264">
        <w:rPr>
          <w:color w:val="222222"/>
          <w:shd w:val="clear" w:color="auto" w:fill="FFFFFF"/>
        </w:rPr>
        <w:t xml:space="preserve">The new CEO and the post‐succession process: An integration of past research and future directions. </w:t>
      </w:r>
      <w:r w:rsidRPr="008B6264">
        <w:rPr>
          <w:i/>
          <w:iCs/>
          <w:color w:val="222222"/>
          <w:shd w:val="clear" w:color="auto" w:fill="FFFFFF"/>
        </w:rPr>
        <w:t>International Journal of Management Reviews</w:t>
      </w:r>
      <w:r>
        <w:rPr>
          <w:color w:val="222222"/>
          <w:shd w:val="clear" w:color="auto" w:fill="FFFFFF"/>
        </w:rPr>
        <w:t xml:space="preserve"> </w:t>
      </w:r>
      <w:r w:rsidRPr="008B6264">
        <w:rPr>
          <w:color w:val="222222"/>
          <w:shd w:val="clear" w:color="auto" w:fill="FFFFFF"/>
        </w:rPr>
        <w:t>17(4)</w:t>
      </w:r>
      <w:r>
        <w:rPr>
          <w:color w:val="222222"/>
          <w:shd w:val="clear" w:color="auto" w:fill="FFFFFF"/>
        </w:rPr>
        <w:t>:</w:t>
      </w:r>
      <w:r w:rsidRPr="008B6264">
        <w:rPr>
          <w:color w:val="222222"/>
          <w:shd w:val="clear" w:color="auto" w:fill="FFFFFF"/>
        </w:rPr>
        <w:t xml:space="preserve"> 460-482.</w:t>
      </w:r>
    </w:p>
    <w:p w14:paraId="0E18CB89" w14:textId="77777777" w:rsidR="00741590" w:rsidRPr="00F90EC7" w:rsidRDefault="00741590" w:rsidP="00741590">
      <w:pPr>
        <w:spacing w:line="360" w:lineRule="auto"/>
        <w:ind w:left="567" w:hanging="567"/>
        <w:jc w:val="both"/>
        <w:rPr>
          <w:color w:val="222222"/>
          <w:shd w:val="clear" w:color="auto" w:fill="FFFFFF"/>
        </w:rPr>
      </w:pPr>
      <w:r w:rsidRPr="00EF0E41">
        <w:rPr>
          <w:color w:val="222222"/>
          <w:shd w:val="clear" w:color="auto" w:fill="FFFFFF"/>
        </w:rPr>
        <w:t xml:space="preserve">Ma </w:t>
      </w:r>
      <w:r>
        <w:rPr>
          <w:color w:val="222222"/>
          <w:shd w:val="clear" w:color="auto" w:fill="FFFFFF"/>
        </w:rPr>
        <w:t>S and</w:t>
      </w:r>
      <w:r w:rsidRPr="00EF0E41">
        <w:rPr>
          <w:color w:val="222222"/>
          <w:shd w:val="clear" w:color="auto" w:fill="FFFFFF"/>
        </w:rPr>
        <w:t xml:space="preserve"> Seidl D (2018) New CEOs and their collaborators: Divergence and convergence between the strategic leadership constellation and the top management team. </w:t>
      </w:r>
      <w:r w:rsidRPr="00EF0E41">
        <w:rPr>
          <w:i/>
          <w:iCs/>
          <w:color w:val="222222"/>
          <w:shd w:val="clear" w:color="auto" w:fill="FFFFFF"/>
        </w:rPr>
        <w:t>Strategic Management Journal</w:t>
      </w:r>
      <w:r>
        <w:rPr>
          <w:color w:val="222222"/>
          <w:shd w:val="clear" w:color="auto" w:fill="FFFFFF"/>
        </w:rPr>
        <w:t xml:space="preserve"> </w:t>
      </w:r>
      <w:r w:rsidRPr="00F90EC7">
        <w:rPr>
          <w:color w:val="222222"/>
          <w:shd w:val="clear" w:color="auto" w:fill="FFFFFF"/>
        </w:rPr>
        <w:t>39(3): 606-638.</w:t>
      </w:r>
    </w:p>
    <w:p w14:paraId="684510A6" w14:textId="77777777" w:rsidR="00741590" w:rsidRPr="00EF0E41" w:rsidRDefault="00741590" w:rsidP="00741590">
      <w:pPr>
        <w:spacing w:line="360" w:lineRule="auto"/>
        <w:ind w:left="567" w:hanging="567"/>
      </w:pPr>
      <w:r w:rsidRPr="00EF0E41">
        <w:rPr>
          <w:color w:val="222222"/>
          <w:shd w:val="clear" w:color="auto" w:fill="FFFFFF"/>
        </w:rPr>
        <w:t>MacKay B, Chia R</w:t>
      </w:r>
      <w:r>
        <w:rPr>
          <w:color w:val="222222"/>
          <w:shd w:val="clear" w:color="auto" w:fill="FFFFFF"/>
        </w:rPr>
        <w:t xml:space="preserve"> and</w:t>
      </w:r>
      <w:r w:rsidRPr="00EF0E41">
        <w:rPr>
          <w:color w:val="222222"/>
          <w:shd w:val="clear" w:color="auto" w:fill="FFFFFF"/>
        </w:rPr>
        <w:t xml:space="preserve"> Nair AK (202</w:t>
      </w:r>
      <w:r>
        <w:rPr>
          <w:color w:val="222222"/>
          <w:shd w:val="clear" w:color="auto" w:fill="FFFFFF"/>
        </w:rPr>
        <w:t>1</w:t>
      </w:r>
      <w:r w:rsidRPr="00EF0E41">
        <w:rPr>
          <w:color w:val="222222"/>
          <w:shd w:val="clear" w:color="auto" w:fill="FFFFFF"/>
        </w:rPr>
        <w:t>) Strategy-in-practices: a process philosophical approach to understanding strategy emergence and organizational outcomes.</w:t>
      </w:r>
      <w:r w:rsidRPr="00EF0E41">
        <w:rPr>
          <w:rStyle w:val="apple-converted-space"/>
          <w:color w:val="222222"/>
          <w:shd w:val="clear" w:color="auto" w:fill="FFFFFF"/>
        </w:rPr>
        <w:t> </w:t>
      </w:r>
      <w:r w:rsidRPr="00EF0E41">
        <w:rPr>
          <w:i/>
          <w:iCs/>
          <w:color w:val="222222"/>
        </w:rPr>
        <w:t>Human Relations</w:t>
      </w:r>
      <w:r>
        <w:rPr>
          <w:color w:val="222222"/>
          <w:shd w:val="clear" w:color="auto" w:fill="FFFFFF"/>
        </w:rPr>
        <w:t xml:space="preserve"> 74(9): 1337-1369.</w:t>
      </w:r>
    </w:p>
    <w:p w14:paraId="3C9C8DE4" w14:textId="77777777" w:rsidR="00741590" w:rsidRPr="00664C00" w:rsidRDefault="00741590" w:rsidP="00741590">
      <w:pPr>
        <w:spacing w:line="360" w:lineRule="auto"/>
        <w:ind w:left="567" w:hanging="567"/>
        <w:jc w:val="both"/>
        <w:rPr>
          <w:color w:val="222222"/>
          <w:shd w:val="clear" w:color="auto" w:fill="FFFFFF"/>
        </w:rPr>
      </w:pPr>
      <w:r w:rsidRPr="005044D9">
        <w:rPr>
          <w:color w:val="222222"/>
          <w:shd w:val="clear" w:color="auto" w:fill="FFFFFF"/>
          <w:lang w:val="en-GB"/>
        </w:rPr>
        <w:t>Maitlis S</w:t>
      </w:r>
      <w:r>
        <w:rPr>
          <w:color w:val="222222"/>
          <w:shd w:val="clear" w:color="auto" w:fill="FFFFFF"/>
          <w:lang w:val="en-GB"/>
        </w:rPr>
        <w:t xml:space="preserve"> and</w:t>
      </w:r>
      <w:r w:rsidRPr="005044D9">
        <w:rPr>
          <w:color w:val="222222"/>
          <w:shd w:val="clear" w:color="auto" w:fill="FFFFFF"/>
          <w:lang w:val="en-GB"/>
        </w:rPr>
        <w:t xml:space="preserve"> Lawrence TB (2003) </w:t>
      </w:r>
      <w:r w:rsidRPr="00EF0E41">
        <w:rPr>
          <w:color w:val="222222"/>
          <w:shd w:val="clear" w:color="auto" w:fill="FFFFFF"/>
        </w:rPr>
        <w:t>Orchestral manoeuvres in the dark: Understanding failure in organizational strategizing. </w:t>
      </w:r>
      <w:r>
        <w:rPr>
          <w:i/>
          <w:iCs/>
          <w:color w:val="222222"/>
          <w:shd w:val="clear" w:color="auto" w:fill="FFFFFF"/>
        </w:rPr>
        <w:t xml:space="preserve">Journal of Management Studies </w:t>
      </w:r>
      <w:r w:rsidRPr="00664C00">
        <w:rPr>
          <w:color w:val="222222"/>
          <w:shd w:val="clear" w:color="auto" w:fill="FFFFFF"/>
        </w:rPr>
        <w:t>40(1): 109-139.</w:t>
      </w:r>
    </w:p>
    <w:p w14:paraId="5CFC38A5"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Mantere</w:t>
      </w:r>
      <w:r>
        <w:rPr>
          <w:color w:val="222222"/>
          <w:shd w:val="clear" w:color="auto" w:fill="FFFFFF"/>
        </w:rPr>
        <w:t xml:space="preserve"> </w:t>
      </w:r>
      <w:r w:rsidRPr="00EF0E41">
        <w:rPr>
          <w:color w:val="222222"/>
          <w:shd w:val="clear" w:color="auto" w:fill="FFFFFF"/>
        </w:rPr>
        <w:t>S (2005) Strategic practices as enablers and disablers of championing activity. </w:t>
      </w:r>
      <w:r w:rsidRPr="00EF0E41">
        <w:rPr>
          <w:i/>
          <w:iCs/>
          <w:color w:val="222222"/>
          <w:shd w:val="clear" w:color="auto" w:fill="FFFFFF"/>
        </w:rPr>
        <w:t>Strategic Organization</w:t>
      </w:r>
      <w:r>
        <w:rPr>
          <w:color w:val="222222"/>
          <w:shd w:val="clear" w:color="auto" w:fill="FFFFFF"/>
        </w:rPr>
        <w:t xml:space="preserve"> </w:t>
      </w:r>
      <w:r w:rsidRPr="00664C00">
        <w:rPr>
          <w:color w:val="222222"/>
          <w:shd w:val="clear" w:color="auto" w:fill="FFFFFF"/>
        </w:rPr>
        <w:t>3(2): 157-184</w:t>
      </w:r>
      <w:r w:rsidRPr="00EF0E41">
        <w:rPr>
          <w:color w:val="222222"/>
          <w:shd w:val="clear" w:color="auto" w:fill="FFFFFF"/>
        </w:rPr>
        <w:t>.</w:t>
      </w:r>
    </w:p>
    <w:p w14:paraId="53160375" w14:textId="77777777" w:rsidR="00741590" w:rsidRPr="00664C00" w:rsidRDefault="00741590" w:rsidP="00741590">
      <w:pPr>
        <w:spacing w:line="360" w:lineRule="auto"/>
        <w:ind w:left="567" w:hanging="567"/>
        <w:jc w:val="both"/>
        <w:rPr>
          <w:color w:val="222222"/>
          <w:shd w:val="clear" w:color="auto" w:fill="FFFFFF"/>
        </w:rPr>
      </w:pPr>
      <w:r w:rsidRPr="00EF0E41">
        <w:rPr>
          <w:color w:val="222222"/>
          <w:shd w:val="clear" w:color="auto" w:fill="FFFFFF"/>
        </w:rPr>
        <w:t>Mantere S (2008) Role expectations and middle manager strategic agency. </w:t>
      </w:r>
      <w:r w:rsidRPr="00EF0E41">
        <w:rPr>
          <w:i/>
          <w:iCs/>
          <w:color w:val="222222"/>
          <w:shd w:val="clear" w:color="auto" w:fill="FFFFFF"/>
        </w:rPr>
        <w:t>Journal of Management Studies</w:t>
      </w:r>
      <w:r w:rsidRPr="00EF0E41">
        <w:rPr>
          <w:color w:val="222222"/>
          <w:shd w:val="clear" w:color="auto" w:fill="FFFFFF"/>
        </w:rPr>
        <w:t> </w:t>
      </w:r>
      <w:r w:rsidRPr="00664C00">
        <w:rPr>
          <w:color w:val="222222"/>
          <w:shd w:val="clear" w:color="auto" w:fill="FFFFFF"/>
        </w:rPr>
        <w:t>45(2): 294-316.</w:t>
      </w:r>
    </w:p>
    <w:p w14:paraId="0E8F8077"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Mantere S</w:t>
      </w:r>
      <w:r>
        <w:rPr>
          <w:color w:val="222222"/>
          <w:shd w:val="clear" w:color="auto" w:fill="FFFFFF"/>
        </w:rPr>
        <w:t xml:space="preserve"> and</w:t>
      </w:r>
      <w:r w:rsidRPr="00EF0E41">
        <w:rPr>
          <w:color w:val="222222"/>
          <w:shd w:val="clear" w:color="auto" w:fill="FFFFFF"/>
        </w:rPr>
        <w:t xml:space="preserve"> Vaara E (2008) On the problem of participation in strategy: A critical discursive perspective. </w:t>
      </w:r>
      <w:r w:rsidRPr="00EF0E41">
        <w:rPr>
          <w:i/>
          <w:iCs/>
          <w:color w:val="222222"/>
          <w:shd w:val="clear" w:color="auto" w:fill="FFFFFF"/>
        </w:rPr>
        <w:t xml:space="preserve">Organization </w:t>
      </w:r>
      <w:r>
        <w:rPr>
          <w:i/>
          <w:iCs/>
          <w:color w:val="222222"/>
          <w:shd w:val="clear" w:color="auto" w:fill="FFFFFF"/>
        </w:rPr>
        <w:t>S</w:t>
      </w:r>
      <w:r w:rsidRPr="00EF0E41">
        <w:rPr>
          <w:i/>
          <w:iCs/>
          <w:color w:val="222222"/>
          <w:shd w:val="clear" w:color="auto" w:fill="FFFFFF"/>
        </w:rPr>
        <w:t>cience</w:t>
      </w:r>
      <w:r w:rsidRPr="00EF0E41">
        <w:rPr>
          <w:color w:val="222222"/>
          <w:shd w:val="clear" w:color="auto" w:fill="FFFFFF"/>
        </w:rPr>
        <w:t> </w:t>
      </w:r>
      <w:r w:rsidRPr="00664C00">
        <w:rPr>
          <w:color w:val="222222"/>
          <w:shd w:val="clear" w:color="auto" w:fill="FFFFFF"/>
        </w:rPr>
        <w:t>19(2): 341-358</w:t>
      </w:r>
      <w:r w:rsidRPr="00EF0E41">
        <w:rPr>
          <w:color w:val="222222"/>
          <w:shd w:val="clear" w:color="auto" w:fill="FFFFFF"/>
        </w:rPr>
        <w:t>.</w:t>
      </w:r>
    </w:p>
    <w:p w14:paraId="32400A5B" w14:textId="77777777" w:rsidR="00741590" w:rsidRPr="00664C00" w:rsidRDefault="00741590" w:rsidP="00741590">
      <w:pPr>
        <w:spacing w:line="360" w:lineRule="auto"/>
        <w:ind w:left="567" w:hanging="567"/>
      </w:pPr>
      <w:r w:rsidRPr="005F20C8">
        <w:t>Mantere S</w:t>
      </w:r>
      <w:r>
        <w:t xml:space="preserve"> and</w:t>
      </w:r>
      <w:r w:rsidRPr="005F20C8">
        <w:t xml:space="preserve"> Whittington R (2020) Becoming a strategist: The roles of strategy discourse and ontological security in managerial identity work. </w:t>
      </w:r>
      <w:r w:rsidRPr="00D94C25">
        <w:rPr>
          <w:i/>
          <w:iCs/>
        </w:rPr>
        <w:t>Strategic Organization</w:t>
      </w:r>
      <w:r>
        <w:rPr>
          <w:rFonts w:ascii="Arial" w:hAnsi="Arial" w:cs="Arial"/>
          <w:color w:val="222222"/>
          <w:sz w:val="20"/>
          <w:szCs w:val="20"/>
          <w:shd w:val="clear" w:color="auto" w:fill="FFFFFF"/>
        </w:rPr>
        <w:t> </w:t>
      </w:r>
      <w:r w:rsidRPr="00664C00">
        <w:rPr>
          <w:color w:val="222222"/>
          <w:shd w:val="clear" w:color="auto" w:fill="FFFFFF"/>
        </w:rPr>
        <w:t>19(4): 553-578</w:t>
      </w:r>
      <w:r w:rsidRPr="00664C00">
        <w:t>.</w:t>
      </w:r>
    </w:p>
    <w:p w14:paraId="5DDA1694" w14:textId="77777777" w:rsidR="00741590" w:rsidRDefault="00741590" w:rsidP="00741590">
      <w:pPr>
        <w:spacing w:line="360" w:lineRule="auto"/>
        <w:ind w:left="567" w:hanging="567"/>
      </w:pPr>
      <w:r w:rsidRPr="00EF0E41">
        <w:t>McCabe D</w:t>
      </w:r>
      <w:r>
        <w:t xml:space="preserve"> </w:t>
      </w:r>
      <w:r w:rsidRPr="00EF0E41">
        <w:t xml:space="preserve">(2010) Strategy-as-Power: Ambiguity, Contradiction and the Exercise of Power in a UK Building Society. </w:t>
      </w:r>
      <w:r w:rsidRPr="00EF0E41">
        <w:rPr>
          <w:i/>
        </w:rPr>
        <w:t>Organization</w:t>
      </w:r>
      <w:r w:rsidRPr="00EF0E41">
        <w:t xml:space="preserve"> 17(2)</w:t>
      </w:r>
      <w:r>
        <w:t>:</w:t>
      </w:r>
      <w:r w:rsidRPr="00EF0E41">
        <w:t xml:space="preserve"> 151–175.</w:t>
      </w:r>
      <w:r w:rsidRPr="005F20C8">
        <w:t xml:space="preserve"> </w:t>
      </w:r>
    </w:p>
    <w:p w14:paraId="12A11D96" w14:textId="77777777" w:rsidR="00741590" w:rsidRPr="00EF0E41" w:rsidRDefault="00741590" w:rsidP="00741590">
      <w:pPr>
        <w:spacing w:line="360" w:lineRule="auto"/>
        <w:ind w:left="567" w:hanging="567"/>
        <w:jc w:val="both"/>
        <w:rPr>
          <w:color w:val="222222"/>
          <w:shd w:val="clear" w:color="auto" w:fill="FFFFFF"/>
        </w:rPr>
      </w:pPr>
      <w:r w:rsidRPr="005044D9">
        <w:rPr>
          <w:color w:val="222222"/>
          <w:shd w:val="clear" w:color="auto" w:fill="FFFFFF"/>
          <w:lang w:val="en-GB"/>
        </w:rPr>
        <w:t>Mirabeau L, Maguire S</w:t>
      </w:r>
      <w:r>
        <w:rPr>
          <w:color w:val="222222"/>
          <w:shd w:val="clear" w:color="auto" w:fill="FFFFFF"/>
          <w:lang w:val="en-GB"/>
        </w:rPr>
        <w:t xml:space="preserve"> and</w:t>
      </w:r>
      <w:r w:rsidRPr="005044D9">
        <w:rPr>
          <w:color w:val="222222"/>
          <w:shd w:val="clear" w:color="auto" w:fill="FFFFFF"/>
          <w:lang w:val="en-GB"/>
        </w:rPr>
        <w:t xml:space="preserve"> Hardy C (2018) </w:t>
      </w:r>
      <w:r w:rsidRPr="00EF0E41">
        <w:rPr>
          <w:color w:val="222222"/>
          <w:shd w:val="clear" w:color="auto" w:fill="FFFFFF"/>
        </w:rPr>
        <w:t>Bridging practice and process research to study transient manifestations of strategy. </w:t>
      </w:r>
      <w:r w:rsidRPr="00EF0E41">
        <w:rPr>
          <w:i/>
          <w:iCs/>
          <w:color w:val="222222"/>
          <w:shd w:val="clear" w:color="auto" w:fill="FFFFFF"/>
        </w:rPr>
        <w:t>Strategic Management Journal</w:t>
      </w:r>
      <w:r w:rsidRPr="00EF0E41">
        <w:rPr>
          <w:color w:val="222222"/>
          <w:shd w:val="clear" w:color="auto" w:fill="FFFFFF"/>
        </w:rPr>
        <w:t> </w:t>
      </w:r>
      <w:r w:rsidRPr="00C0409C">
        <w:rPr>
          <w:color w:val="222222"/>
          <w:shd w:val="clear" w:color="auto" w:fill="FFFFFF"/>
        </w:rPr>
        <w:t>39(3):</w:t>
      </w:r>
      <w:r w:rsidRPr="00EF0E41">
        <w:rPr>
          <w:color w:val="222222"/>
          <w:shd w:val="clear" w:color="auto" w:fill="FFFFFF"/>
        </w:rPr>
        <w:t xml:space="preserve"> 582-605.</w:t>
      </w:r>
    </w:p>
    <w:p w14:paraId="49F8B399" w14:textId="77777777" w:rsidR="00741590" w:rsidRDefault="00741590" w:rsidP="00741590">
      <w:pPr>
        <w:spacing w:line="360" w:lineRule="auto"/>
        <w:ind w:left="567" w:hanging="567"/>
      </w:pPr>
      <w:r w:rsidRPr="00EF0E41">
        <w:t>Mueller F, Whittle A, Gilchrist A and Lenney P (2013) Politics and strategy practice: An ethnomethodologically-informed discourse analysis perspective</w:t>
      </w:r>
      <w:r>
        <w:t>.</w:t>
      </w:r>
      <w:r w:rsidRPr="00EF0E41">
        <w:t xml:space="preserve"> </w:t>
      </w:r>
      <w:r w:rsidRPr="00EF0E41">
        <w:rPr>
          <w:i/>
        </w:rPr>
        <w:t>Business History</w:t>
      </w:r>
      <w:r w:rsidRPr="00EF0E41">
        <w:t xml:space="preserve"> 55</w:t>
      </w:r>
      <w:r>
        <w:t>(7)</w:t>
      </w:r>
      <w:r w:rsidRPr="00EF0E41">
        <w:t>: 1168–1199.</w:t>
      </w:r>
    </w:p>
    <w:p w14:paraId="650EBF95" w14:textId="77777777" w:rsidR="00741590" w:rsidRPr="00EF0E41" w:rsidRDefault="00741590" w:rsidP="00741590">
      <w:pPr>
        <w:spacing w:line="360" w:lineRule="auto"/>
        <w:ind w:left="567" w:hanging="567"/>
      </w:pPr>
      <w:r w:rsidRPr="00985191">
        <w:t xml:space="preserve">Nicolini D (2011) Practice as the site of knowing: Insights from the field of telemedicine. </w:t>
      </w:r>
      <w:r w:rsidRPr="00D94C25">
        <w:rPr>
          <w:i/>
          <w:iCs/>
        </w:rPr>
        <w:t>Organization Science</w:t>
      </w:r>
      <w:r w:rsidRPr="00985191">
        <w:t xml:space="preserve"> 22(3)</w:t>
      </w:r>
      <w:r>
        <w:t>:</w:t>
      </w:r>
      <w:r w:rsidRPr="00985191">
        <w:t xml:space="preserve"> 602-620.</w:t>
      </w:r>
    </w:p>
    <w:p w14:paraId="01D8B084" w14:textId="77777777" w:rsidR="00741590" w:rsidRPr="00701494" w:rsidRDefault="00741590" w:rsidP="00741590">
      <w:pPr>
        <w:spacing w:line="360" w:lineRule="auto"/>
        <w:rPr>
          <w:color w:val="222222"/>
          <w:shd w:val="clear" w:color="auto" w:fill="FFFFFF"/>
        </w:rPr>
      </w:pPr>
      <w:r w:rsidRPr="00DB5440">
        <w:rPr>
          <w:color w:val="222222"/>
          <w:shd w:val="clear" w:color="auto" w:fill="FFFFFF"/>
        </w:rPr>
        <w:t>Nicolini D (2012) Practice theory, work, and organization: An introduction. OUP Oxford.</w:t>
      </w:r>
    </w:p>
    <w:p w14:paraId="70F87551" w14:textId="77777777" w:rsidR="00741590" w:rsidRPr="00EF0E41" w:rsidRDefault="00741590" w:rsidP="00741590">
      <w:pPr>
        <w:spacing w:line="360" w:lineRule="auto"/>
        <w:ind w:left="567" w:hanging="567"/>
        <w:rPr>
          <w:color w:val="222222"/>
          <w:shd w:val="clear" w:color="auto" w:fill="FFFFFF"/>
        </w:rPr>
      </w:pPr>
      <w:r w:rsidRPr="00B13A71">
        <w:rPr>
          <w:color w:val="222222"/>
          <w:shd w:val="clear" w:color="auto" w:fill="FFFFFF"/>
        </w:rPr>
        <w:lastRenderedPageBreak/>
        <w:t>Nicolini D (2016) Is small the only beautiful? Making sense of ‘large phenomena’ from a practice-based perspective. In: Hui A, Schatzki T and Shove E (eds) </w:t>
      </w:r>
      <w:r w:rsidRPr="00B13A71">
        <w:rPr>
          <w:color w:val="222222"/>
        </w:rPr>
        <w:t>The nexus of practices</w:t>
      </w:r>
      <w:r w:rsidRPr="00B13A71">
        <w:rPr>
          <w:color w:val="222222"/>
          <w:shd w:val="clear" w:color="auto" w:fill="FFFFFF"/>
        </w:rPr>
        <w:t>. Routledge, 110-125. </w:t>
      </w:r>
    </w:p>
    <w:p w14:paraId="06B99B91" w14:textId="77777777" w:rsidR="00741590" w:rsidRPr="00812D4D" w:rsidRDefault="00741590" w:rsidP="00741590">
      <w:pPr>
        <w:spacing w:line="360" w:lineRule="auto"/>
        <w:ind w:left="567" w:hanging="567"/>
        <w:jc w:val="both"/>
        <w:rPr>
          <w:color w:val="222222"/>
          <w:shd w:val="clear" w:color="auto" w:fill="FFFFFF"/>
        </w:rPr>
      </w:pPr>
      <w:r w:rsidRPr="00EF0E41">
        <w:rPr>
          <w:color w:val="222222"/>
          <w:shd w:val="clear" w:color="auto" w:fill="FFFFFF"/>
        </w:rPr>
        <w:t>Nordqvist M</w:t>
      </w:r>
      <w:r>
        <w:rPr>
          <w:color w:val="222222"/>
          <w:shd w:val="clear" w:color="auto" w:fill="FFFFFF"/>
        </w:rPr>
        <w:t xml:space="preserve"> and</w:t>
      </w:r>
      <w:r w:rsidRPr="00EF0E41">
        <w:rPr>
          <w:color w:val="222222"/>
          <w:shd w:val="clear" w:color="auto" w:fill="FFFFFF"/>
        </w:rPr>
        <w:t xml:space="preserve"> Melin L (2008) Strategic planning champions: Social craftspersons, artful interpreters and known strangers. </w:t>
      </w:r>
      <w:r w:rsidRPr="00EF0E41">
        <w:rPr>
          <w:i/>
          <w:iCs/>
          <w:color w:val="222222"/>
          <w:shd w:val="clear" w:color="auto" w:fill="FFFFFF"/>
        </w:rPr>
        <w:t>Long Range Planning</w:t>
      </w:r>
      <w:r w:rsidRPr="00EF0E41">
        <w:rPr>
          <w:color w:val="222222"/>
          <w:shd w:val="clear" w:color="auto" w:fill="FFFFFF"/>
        </w:rPr>
        <w:t> </w:t>
      </w:r>
      <w:r w:rsidRPr="00812D4D">
        <w:rPr>
          <w:color w:val="222222"/>
          <w:shd w:val="clear" w:color="auto" w:fill="FFFFFF"/>
        </w:rPr>
        <w:t>41(3): 326-344.</w:t>
      </w:r>
    </w:p>
    <w:p w14:paraId="1991CCE4" w14:textId="77777777" w:rsidR="00741590" w:rsidRDefault="00741590" w:rsidP="00741590">
      <w:pPr>
        <w:spacing w:line="360" w:lineRule="auto"/>
        <w:ind w:left="567" w:hanging="567"/>
        <w:jc w:val="both"/>
        <w:rPr>
          <w:color w:val="222222"/>
          <w:shd w:val="clear" w:color="auto" w:fill="FFFFFF"/>
        </w:rPr>
      </w:pPr>
      <w:r w:rsidRPr="00B2467C">
        <w:rPr>
          <w:color w:val="222222"/>
          <w:shd w:val="clear" w:color="auto" w:fill="FFFFFF"/>
        </w:rPr>
        <w:t>Oakes LS, Townley B</w:t>
      </w:r>
      <w:r>
        <w:rPr>
          <w:color w:val="222222"/>
          <w:shd w:val="clear" w:color="auto" w:fill="FFFFFF"/>
        </w:rPr>
        <w:t xml:space="preserve"> and</w:t>
      </w:r>
      <w:r w:rsidRPr="00B2467C">
        <w:rPr>
          <w:color w:val="222222"/>
          <w:shd w:val="clear" w:color="auto" w:fill="FFFFFF"/>
        </w:rPr>
        <w:t xml:space="preserve"> Cooper DJ (1998) Business planning as pedagogy: Language and control in a changing institutional field. </w:t>
      </w:r>
      <w:r w:rsidRPr="00D94C25">
        <w:rPr>
          <w:i/>
          <w:iCs/>
          <w:color w:val="222222"/>
          <w:shd w:val="clear" w:color="auto" w:fill="FFFFFF"/>
        </w:rPr>
        <w:t>Administrative Science Quarterly</w:t>
      </w:r>
      <w:r>
        <w:rPr>
          <w:color w:val="222222"/>
          <w:shd w:val="clear" w:color="auto" w:fill="FFFFFF"/>
        </w:rPr>
        <w:t xml:space="preserve"> 43(2):</w:t>
      </w:r>
      <w:r w:rsidRPr="00B2467C">
        <w:rPr>
          <w:color w:val="222222"/>
          <w:shd w:val="clear" w:color="auto" w:fill="FFFFFF"/>
        </w:rPr>
        <w:t xml:space="preserve"> 257-292.</w:t>
      </w:r>
    </w:p>
    <w:p w14:paraId="096DF7AF" w14:textId="77777777" w:rsidR="00741590" w:rsidRDefault="00741590" w:rsidP="00741590">
      <w:pPr>
        <w:spacing w:line="360" w:lineRule="auto"/>
        <w:ind w:left="567" w:hanging="567"/>
        <w:jc w:val="both"/>
      </w:pPr>
      <w:r>
        <w:t xml:space="preserve">Orlikowski W (1992) The duality of technology: Rethinking the concept of technology in organizations. </w:t>
      </w:r>
      <w:r w:rsidRPr="00D94C25">
        <w:rPr>
          <w:i/>
          <w:iCs/>
        </w:rPr>
        <w:t>Organization Science</w:t>
      </w:r>
      <w:r>
        <w:t xml:space="preserve"> 3(3): 398–427.</w:t>
      </w:r>
    </w:p>
    <w:p w14:paraId="5AC3B888" w14:textId="77777777" w:rsidR="00741590" w:rsidRPr="00737512" w:rsidRDefault="00741590" w:rsidP="00741590">
      <w:pPr>
        <w:spacing w:line="360" w:lineRule="auto"/>
        <w:ind w:left="567" w:hanging="567"/>
        <w:jc w:val="both"/>
        <w:rPr>
          <w:color w:val="222222"/>
          <w:shd w:val="clear" w:color="auto" w:fill="FFFFFF"/>
        </w:rPr>
      </w:pPr>
      <w:r w:rsidRPr="001331D9">
        <w:t>Orlikowski W</w:t>
      </w:r>
      <w:r>
        <w:t xml:space="preserve"> (2000)</w:t>
      </w:r>
      <w:r w:rsidRPr="001331D9">
        <w:t xml:space="preserve"> Using technology and constituting structure: A practice lens for studying technology in organizations. </w:t>
      </w:r>
      <w:r w:rsidRPr="00D94C25">
        <w:rPr>
          <w:i/>
          <w:iCs/>
        </w:rPr>
        <w:t>Organization Science</w:t>
      </w:r>
      <w:r w:rsidRPr="001331D9">
        <w:t xml:space="preserve"> 1</w:t>
      </w:r>
      <w:r>
        <w:t>1(4):</w:t>
      </w:r>
      <w:r w:rsidRPr="001331D9">
        <w:t xml:space="preserve"> 404–28.</w:t>
      </w:r>
    </w:p>
    <w:p w14:paraId="218B2FF2" w14:textId="77777777" w:rsidR="00741590" w:rsidRDefault="00741590" w:rsidP="00741590">
      <w:pPr>
        <w:spacing w:line="360" w:lineRule="auto"/>
        <w:ind w:left="567" w:hanging="567"/>
        <w:jc w:val="both"/>
        <w:rPr>
          <w:color w:val="222222"/>
          <w:shd w:val="clear" w:color="auto" w:fill="FFFFFF"/>
        </w:rPr>
      </w:pPr>
      <w:r w:rsidRPr="005044D9">
        <w:rPr>
          <w:color w:val="222222"/>
          <w:shd w:val="clear" w:color="auto" w:fill="FFFFFF"/>
          <w:lang w:val="en-GB"/>
        </w:rPr>
        <w:t xml:space="preserve">Orlikowski </w:t>
      </w:r>
      <w:r>
        <w:rPr>
          <w:color w:val="222222"/>
          <w:shd w:val="clear" w:color="auto" w:fill="FFFFFF"/>
          <w:lang w:val="en-GB"/>
        </w:rPr>
        <w:t>W</w:t>
      </w:r>
      <w:r w:rsidRPr="005044D9">
        <w:rPr>
          <w:color w:val="222222"/>
          <w:shd w:val="clear" w:color="auto" w:fill="FFFFFF"/>
          <w:lang w:val="en-GB"/>
        </w:rPr>
        <w:t>J</w:t>
      </w:r>
      <w:r>
        <w:rPr>
          <w:color w:val="222222"/>
          <w:shd w:val="clear" w:color="auto" w:fill="FFFFFF"/>
          <w:lang w:val="en-GB"/>
        </w:rPr>
        <w:t xml:space="preserve"> and</w:t>
      </w:r>
      <w:r w:rsidRPr="005044D9">
        <w:rPr>
          <w:color w:val="222222"/>
          <w:shd w:val="clear" w:color="auto" w:fill="FFFFFF"/>
          <w:lang w:val="en-GB"/>
        </w:rPr>
        <w:t xml:space="preserve"> Scott SV (2008) </w:t>
      </w:r>
      <w:r w:rsidRPr="00EF0E41">
        <w:rPr>
          <w:color w:val="222222"/>
          <w:shd w:val="clear" w:color="auto" w:fill="FFFFFF"/>
        </w:rPr>
        <w:t>Sociomateriality: challenging the separation of technology, work and organization. </w:t>
      </w:r>
      <w:r w:rsidRPr="00EF0E41">
        <w:rPr>
          <w:i/>
          <w:iCs/>
          <w:color w:val="222222"/>
          <w:shd w:val="clear" w:color="auto" w:fill="FFFFFF"/>
        </w:rPr>
        <w:t>Academy of Management Annals</w:t>
      </w:r>
      <w:r>
        <w:rPr>
          <w:color w:val="222222"/>
          <w:shd w:val="clear" w:color="auto" w:fill="FFFFFF"/>
        </w:rPr>
        <w:t xml:space="preserve"> </w:t>
      </w:r>
      <w:r w:rsidRPr="00EF0C48">
        <w:rPr>
          <w:color w:val="222222"/>
          <w:shd w:val="clear" w:color="auto" w:fill="FFFFFF"/>
        </w:rPr>
        <w:t>2(1): 433-474</w:t>
      </w:r>
      <w:r w:rsidRPr="00EF0E41">
        <w:rPr>
          <w:color w:val="222222"/>
          <w:shd w:val="clear" w:color="auto" w:fill="FFFFFF"/>
        </w:rPr>
        <w:t>.</w:t>
      </w:r>
    </w:p>
    <w:p w14:paraId="73BB1806" w14:textId="77777777" w:rsidR="00741590" w:rsidRPr="00EF0E41" w:rsidRDefault="00741590" w:rsidP="00741590">
      <w:pPr>
        <w:spacing w:line="360" w:lineRule="auto"/>
        <w:ind w:left="567" w:hanging="567"/>
        <w:jc w:val="both"/>
        <w:rPr>
          <w:color w:val="222222"/>
          <w:shd w:val="clear" w:color="auto" w:fill="FFFFFF"/>
        </w:rPr>
      </w:pPr>
      <w:r w:rsidRPr="009F7751">
        <w:rPr>
          <w:color w:val="222222"/>
          <w:shd w:val="clear" w:color="auto" w:fill="FFFFFF"/>
        </w:rPr>
        <w:t>Orr JE (1996) Talking about machines: An ethnography of a modern job. Ithaca, NY: Cornell University Press.</w:t>
      </w:r>
    </w:p>
    <w:p w14:paraId="6B959876" w14:textId="2E1AC7DA" w:rsidR="00741590" w:rsidRPr="00EF0C48" w:rsidRDefault="00741590" w:rsidP="00741590">
      <w:pPr>
        <w:spacing w:line="360" w:lineRule="auto"/>
        <w:ind w:left="567" w:hanging="567"/>
        <w:jc w:val="both"/>
        <w:rPr>
          <w:color w:val="222222"/>
          <w:shd w:val="clear" w:color="auto" w:fill="FFFFFF"/>
        </w:rPr>
      </w:pPr>
      <w:r w:rsidRPr="00EF0E41">
        <w:rPr>
          <w:color w:val="222222"/>
          <w:shd w:val="clear" w:color="auto" w:fill="FFFFFF"/>
        </w:rPr>
        <w:t xml:space="preserve">Paroutis </w:t>
      </w:r>
      <w:r>
        <w:rPr>
          <w:color w:val="222222"/>
          <w:shd w:val="clear" w:color="auto" w:fill="FFFFFF"/>
        </w:rPr>
        <w:t>S and</w:t>
      </w:r>
      <w:r w:rsidR="00644644">
        <w:rPr>
          <w:color w:val="222222"/>
          <w:shd w:val="clear" w:color="auto" w:fill="FFFFFF"/>
        </w:rPr>
        <w:t xml:space="preserve"> </w:t>
      </w:r>
      <w:r w:rsidRPr="00EF0E41">
        <w:rPr>
          <w:color w:val="222222"/>
          <w:shd w:val="clear" w:color="auto" w:fill="FFFFFF"/>
        </w:rPr>
        <w:t>Pettigrew A (2007) Strategizing in the multi-business firm: Strategy teams at multiple levels and over time. </w:t>
      </w:r>
      <w:r w:rsidRPr="00EF0E41">
        <w:rPr>
          <w:i/>
          <w:iCs/>
          <w:color w:val="222222"/>
          <w:shd w:val="clear" w:color="auto" w:fill="FFFFFF"/>
        </w:rPr>
        <w:t xml:space="preserve">Human </w:t>
      </w:r>
      <w:r>
        <w:rPr>
          <w:i/>
          <w:iCs/>
          <w:color w:val="222222"/>
          <w:shd w:val="clear" w:color="auto" w:fill="FFFFFF"/>
        </w:rPr>
        <w:t>R</w:t>
      </w:r>
      <w:r w:rsidRPr="00EF0E41">
        <w:rPr>
          <w:i/>
          <w:iCs/>
          <w:color w:val="222222"/>
          <w:shd w:val="clear" w:color="auto" w:fill="FFFFFF"/>
        </w:rPr>
        <w:t>elations</w:t>
      </w:r>
      <w:r w:rsidRPr="00EF0E41">
        <w:rPr>
          <w:color w:val="222222"/>
          <w:shd w:val="clear" w:color="auto" w:fill="FFFFFF"/>
        </w:rPr>
        <w:t> </w:t>
      </w:r>
      <w:r w:rsidRPr="00EF0C48">
        <w:rPr>
          <w:color w:val="222222"/>
          <w:shd w:val="clear" w:color="auto" w:fill="FFFFFF"/>
        </w:rPr>
        <w:t>60(1): 99-135.</w:t>
      </w:r>
    </w:p>
    <w:p w14:paraId="6506D17D" w14:textId="77777777" w:rsidR="00741590" w:rsidRPr="00EF0C48" w:rsidRDefault="00741590" w:rsidP="00741590">
      <w:pPr>
        <w:spacing w:line="360" w:lineRule="auto"/>
        <w:ind w:left="567" w:hanging="567"/>
        <w:jc w:val="both"/>
        <w:rPr>
          <w:color w:val="222222"/>
          <w:shd w:val="clear" w:color="auto" w:fill="FFFFFF"/>
        </w:rPr>
      </w:pPr>
      <w:r w:rsidRPr="005044D9">
        <w:rPr>
          <w:color w:val="222222"/>
          <w:shd w:val="clear" w:color="auto" w:fill="FFFFFF"/>
          <w:lang w:val="en-GB"/>
        </w:rPr>
        <w:t>Paroutis S, Franco LA</w:t>
      </w:r>
      <w:r>
        <w:rPr>
          <w:color w:val="222222"/>
          <w:shd w:val="clear" w:color="auto" w:fill="FFFFFF"/>
          <w:lang w:val="en-GB"/>
        </w:rPr>
        <w:t xml:space="preserve"> and</w:t>
      </w:r>
      <w:r w:rsidRPr="005044D9">
        <w:rPr>
          <w:color w:val="222222"/>
          <w:shd w:val="clear" w:color="auto" w:fill="FFFFFF"/>
          <w:lang w:val="en-GB"/>
        </w:rPr>
        <w:t xml:space="preserve"> Papadopoulos T (2015)</w:t>
      </w:r>
      <w:r>
        <w:rPr>
          <w:color w:val="222222"/>
          <w:shd w:val="clear" w:color="auto" w:fill="FFFFFF"/>
          <w:lang w:val="en-GB"/>
        </w:rPr>
        <w:t xml:space="preserve"> </w:t>
      </w:r>
      <w:r w:rsidRPr="00EF0E41">
        <w:rPr>
          <w:color w:val="222222"/>
          <w:shd w:val="clear" w:color="auto" w:fill="FFFFFF"/>
        </w:rPr>
        <w:t>Visual interactions with strategy tools: Producing strategic knowledge in workshops. </w:t>
      </w:r>
      <w:r w:rsidRPr="00EF0E41">
        <w:rPr>
          <w:i/>
          <w:iCs/>
          <w:color w:val="222222"/>
          <w:shd w:val="clear" w:color="auto" w:fill="FFFFFF"/>
        </w:rPr>
        <w:t>British Journal of Management</w:t>
      </w:r>
      <w:r w:rsidRPr="00EF0E41">
        <w:rPr>
          <w:color w:val="222222"/>
          <w:shd w:val="clear" w:color="auto" w:fill="FFFFFF"/>
        </w:rPr>
        <w:t> </w:t>
      </w:r>
      <w:r w:rsidRPr="00EF0C48">
        <w:rPr>
          <w:color w:val="222222"/>
          <w:shd w:val="clear" w:color="auto" w:fill="FFFFFF"/>
        </w:rPr>
        <w:t>26(</w:t>
      </w:r>
      <w:r>
        <w:rPr>
          <w:color w:val="222222"/>
          <w:shd w:val="clear" w:color="auto" w:fill="FFFFFF"/>
        </w:rPr>
        <w:t>1</w:t>
      </w:r>
      <w:r w:rsidRPr="00EF0C48">
        <w:rPr>
          <w:color w:val="222222"/>
          <w:shd w:val="clear" w:color="auto" w:fill="FFFFFF"/>
        </w:rPr>
        <w:t>): 48-66.</w:t>
      </w:r>
    </w:p>
    <w:p w14:paraId="519F9488" w14:textId="77777777" w:rsidR="00741590" w:rsidRDefault="00741590" w:rsidP="00741590">
      <w:pPr>
        <w:spacing w:line="360" w:lineRule="auto"/>
        <w:ind w:left="567" w:hanging="567"/>
        <w:jc w:val="both"/>
        <w:rPr>
          <w:color w:val="222222"/>
          <w:shd w:val="clear" w:color="auto" w:fill="FFFFFF"/>
        </w:rPr>
      </w:pPr>
      <w:r w:rsidRPr="00EF0E41">
        <w:rPr>
          <w:color w:val="222222"/>
          <w:shd w:val="clear" w:color="auto" w:fill="FFFFFF"/>
        </w:rPr>
        <w:t>Pettit</w:t>
      </w:r>
      <w:r>
        <w:rPr>
          <w:color w:val="222222"/>
          <w:shd w:val="clear" w:color="auto" w:fill="FFFFFF"/>
        </w:rPr>
        <w:t xml:space="preserve"> </w:t>
      </w:r>
      <w:r w:rsidRPr="00EF0E41">
        <w:rPr>
          <w:color w:val="222222"/>
          <w:shd w:val="clear" w:color="auto" w:fill="FFFFFF"/>
        </w:rPr>
        <w:t>KL</w:t>
      </w:r>
      <w:r>
        <w:rPr>
          <w:color w:val="222222"/>
          <w:shd w:val="clear" w:color="auto" w:fill="FFFFFF"/>
        </w:rPr>
        <w:t xml:space="preserve"> and</w:t>
      </w:r>
      <w:r w:rsidRPr="00EF0E41">
        <w:rPr>
          <w:color w:val="222222"/>
          <w:shd w:val="clear" w:color="auto" w:fill="FFFFFF"/>
        </w:rPr>
        <w:t xml:space="preserve"> Crossan</w:t>
      </w:r>
      <w:r>
        <w:rPr>
          <w:color w:val="222222"/>
          <w:shd w:val="clear" w:color="auto" w:fill="FFFFFF"/>
        </w:rPr>
        <w:t xml:space="preserve"> </w:t>
      </w:r>
      <w:r w:rsidRPr="00EF0E41">
        <w:rPr>
          <w:color w:val="222222"/>
          <w:shd w:val="clear" w:color="auto" w:fill="FFFFFF"/>
        </w:rPr>
        <w:t>MM (2020) Strategic renewal: Beyond the functional resource role of occupational members. </w:t>
      </w:r>
      <w:r w:rsidRPr="00EF0E41">
        <w:rPr>
          <w:i/>
          <w:iCs/>
          <w:color w:val="222222"/>
          <w:shd w:val="clear" w:color="auto" w:fill="FFFFFF"/>
        </w:rPr>
        <w:t>Strategic Management Journal</w:t>
      </w:r>
      <w:r>
        <w:rPr>
          <w:color w:val="222222"/>
          <w:shd w:val="clear" w:color="auto" w:fill="FFFFFF"/>
        </w:rPr>
        <w:t xml:space="preserve"> </w:t>
      </w:r>
      <w:r w:rsidRPr="00B87ABF">
        <w:rPr>
          <w:color w:val="222222"/>
          <w:shd w:val="clear" w:color="auto" w:fill="FFFFFF"/>
        </w:rPr>
        <w:t>41(6): 1112-1138.</w:t>
      </w:r>
    </w:p>
    <w:p w14:paraId="7212035D" w14:textId="77777777" w:rsidR="00741590" w:rsidRPr="00EF0E41" w:rsidRDefault="00741590" w:rsidP="00741590">
      <w:pPr>
        <w:spacing w:line="360" w:lineRule="auto"/>
        <w:ind w:left="567" w:hanging="567"/>
        <w:jc w:val="both"/>
        <w:rPr>
          <w:color w:val="222222"/>
          <w:shd w:val="clear" w:color="auto" w:fill="FFFFFF"/>
        </w:rPr>
      </w:pPr>
      <w:r w:rsidRPr="0042305A">
        <w:rPr>
          <w:color w:val="222222"/>
          <w:shd w:val="clear" w:color="auto" w:fill="FFFFFF"/>
        </w:rPr>
        <w:t>Rerup C</w:t>
      </w:r>
      <w:r>
        <w:rPr>
          <w:color w:val="222222"/>
          <w:shd w:val="clear" w:color="auto" w:fill="FFFFFF"/>
        </w:rPr>
        <w:t xml:space="preserve"> and</w:t>
      </w:r>
      <w:r w:rsidRPr="0042305A">
        <w:rPr>
          <w:color w:val="222222"/>
          <w:shd w:val="clear" w:color="auto" w:fill="FFFFFF"/>
        </w:rPr>
        <w:t xml:space="preserve"> Feldman MS </w:t>
      </w:r>
      <w:r>
        <w:rPr>
          <w:color w:val="222222"/>
          <w:shd w:val="clear" w:color="auto" w:fill="FFFFFF"/>
        </w:rPr>
        <w:t>(</w:t>
      </w:r>
      <w:r w:rsidRPr="0042305A">
        <w:rPr>
          <w:color w:val="222222"/>
          <w:shd w:val="clear" w:color="auto" w:fill="FFFFFF"/>
        </w:rPr>
        <w:t>2011</w:t>
      </w:r>
      <w:r>
        <w:rPr>
          <w:color w:val="222222"/>
          <w:shd w:val="clear" w:color="auto" w:fill="FFFFFF"/>
        </w:rPr>
        <w:t>)</w:t>
      </w:r>
      <w:r w:rsidRPr="0042305A">
        <w:rPr>
          <w:color w:val="222222"/>
          <w:shd w:val="clear" w:color="auto" w:fill="FFFFFF"/>
        </w:rPr>
        <w:t xml:space="preserve"> Routines as a source of change in organizational schemata: the role of trial-and-error learning. </w:t>
      </w:r>
      <w:r w:rsidRPr="00737512">
        <w:rPr>
          <w:i/>
          <w:iCs/>
          <w:color w:val="222222"/>
          <w:shd w:val="clear" w:color="auto" w:fill="FFFFFF"/>
        </w:rPr>
        <w:t>Academy of Management Journal</w:t>
      </w:r>
      <w:r>
        <w:rPr>
          <w:color w:val="222222"/>
          <w:shd w:val="clear" w:color="auto" w:fill="FFFFFF"/>
        </w:rPr>
        <w:t xml:space="preserve"> </w:t>
      </w:r>
      <w:r w:rsidRPr="0042305A">
        <w:rPr>
          <w:color w:val="222222"/>
          <w:shd w:val="clear" w:color="auto" w:fill="FFFFFF"/>
        </w:rPr>
        <w:t>54(3): 577–610.</w:t>
      </w:r>
    </w:p>
    <w:p w14:paraId="3817FE72" w14:textId="77777777" w:rsidR="00741590" w:rsidRDefault="00741590" w:rsidP="00741590">
      <w:pPr>
        <w:spacing w:line="360" w:lineRule="auto"/>
        <w:ind w:left="567" w:hanging="567"/>
        <w:jc w:val="both"/>
        <w:rPr>
          <w:color w:val="222222"/>
          <w:shd w:val="clear" w:color="auto" w:fill="FFFFFF"/>
        </w:rPr>
      </w:pPr>
      <w:r w:rsidRPr="00EF0E41">
        <w:rPr>
          <w:color w:val="222222"/>
          <w:shd w:val="clear" w:color="auto" w:fill="FFFFFF"/>
        </w:rPr>
        <w:t>Regnér P</w:t>
      </w:r>
      <w:r>
        <w:rPr>
          <w:color w:val="222222"/>
          <w:shd w:val="clear" w:color="auto" w:fill="FFFFFF"/>
        </w:rPr>
        <w:t xml:space="preserve"> </w:t>
      </w:r>
      <w:r w:rsidRPr="00EF0E41">
        <w:rPr>
          <w:color w:val="222222"/>
          <w:shd w:val="clear" w:color="auto" w:fill="FFFFFF"/>
        </w:rPr>
        <w:t>(2003) Strategy creation in the periphery: Inductive versus deductive strategy making. </w:t>
      </w:r>
      <w:r w:rsidRPr="00EF0E41">
        <w:rPr>
          <w:i/>
          <w:iCs/>
          <w:color w:val="222222"/>
          <w:shd w:val="clear" w:color="auto" w:fill="FFFFFF"/>
        </w:rPr>
        <w:t xml:space="preserve">Journal of </w:t>
      </w:r>
      <w:r>
        <w:rPr>
          <w:i/>
          <w:iCs/>
          <w:color w:val="222222"/>
          <w:shd w:val="clear" w:color="auto" w:fill="FFFFFF"/>
        </w:rPr>
        <w:t>M</w:t>
      </w:r>
      <w:r w:rsidRPr="00EF0E41">
        <w:rPr>
          <w:i/>
          <w:iCs/>
          <w:color w:val="222222"/>
          <w:shd w:val="clear" w:color="auto" w:fill="FFFFFF"/>
        </w:rPr>
        <w:t xml:space="preserve">anagement </w:t>
      </w:r>
      <w:r>
        <w:rPr>
          <w:i/>
          <w:iCs/>
          <w:color w:val="222222"/>
          <w:shd w:val="clear" w:color="auto" w:fill="FFFFFF"/>
        </w:rPr>
        <w:t>S</w:t>
      </w:r>
      <w:r w:rsidRPr="00EF0E41">
        <w:rPr>
          <w:i/>
          <w:iCs/>
          <w:color w:val="222222"/>
          <w:shd w:val="clear" w:color="auto" w:fill="FFFFFF"/>
        </w:rPr>
        <w:t>tudies</w:t>
      </w:r>
      <w:r w:rsidRPr="00EF0E41">
        <w:rPr>
          <w:color w:val="222222"/>
          <w:shd w:val="clear" w:color="auto" w:fill="FFFFFF"/>
        </w:rPr>
        <w:t> </w:t>
      </w:r>
      <w:r w:rsidRPr="00B87ABF">
        <w:rPr>
          <w:color w:val="222222"/>
          <w:shd w:val="clear" w:color="auto" w:fill="FFFFFF"/>
        </w:rPr>
        <w:t>40(1): 57</w:t>
      </w:r>
      <w:r w:rsidRPr="00EF0E41">
        <w:rPr>
          <w:color w:val="222222"/>
          <w:shd w:val="clear" w:color="auto" w:fill="FFFFFF"/>
        </w:rPr>
        <w:t>-82.</w:t>
      </w:r>
    </w:p>
    <w:p w14:paraId="0B893867" w14:textId="77777777" w:rsidR="00741590" w:rsidRDefault="00741590" w:rsidP="00741590">
      <w:pPr>
        <w:spacing w:line="360" w:lineRule="auto"/>
        <w:ind w:left="567" w:hanging="567"/>
        <w:jc w:val="both"/>
        <w:rPr>
          <w:color w:val="222222"/>
          <w:shd w:val="clear" w:color="auto" w:fill="FFFFFF"/>
        </w:rPr>
      </w:pPr>
      <w:r>
        <w:t xml:space="preserve">Regnér P (2008) Strategy-as-practice and dynamic capabilities: Steps towards a dynamic view of strategy. </w:t>
      </w:r>
      <w:r w:rsidRPr="00F84D50">
        <w:rPr>
          <w:i/>
          <w:iCs/>
        </w:rPr>
        <w:t>Human Relations</w:t>
      </w:r>
      <w:r>
        <w:t xml:space="preserve"> 61(4): 565-588.</w:t>
      </w:r>
    </w:p>
    <w:p w14:paraId="2A458ADB" w14:textId="77777777" w:rsidR="00741590" w:rsidRPr="00EF0E41" w:rsidRDefault="00741590" w:rsidP="00741590">
      <w:pPr>
        <w:spacing w:line="360" w:lineRule="auto"/>
        <w:ind w:left="567" w:hanging="567"/>
        <w:jc w:val="both"/>
        <w:rPr>
          <w:color w:val="222222"/>
          <w:shd w:val="clear" w:color="auto" w:fill="FFFFFF"/>
        </w:rPr>
      </w:pPr>
      <w:r w:rsidRPr="009B1286">
        <w:rPr>
          <w:color w:val="222222"/>
          <w:shd w:val="clear" w:color="auto" w:fill="FFFFFF"/>
        </w:rPr>
        <w:t>Regnér P (2015) Relating strategy as practice to the resource-based view, capabilities perspectives and the micro-foundations approach. In: Golsorkhi D, Rouleau L, Seidl D and Vaara E (eds) Cambridge Handbook of Strategy as Practice. Cambridge: Cambridge University Press, 301-316.</w:t>
      </w:r>
    </w:p>
    <w:p w14:paraId="48ECB951"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lastRenderedPageBreak/>
        <w:t>Rouleau L (2005) Micro‐practices of strategic sensemaking and sensegiving: How middle managers interpret and sell change every day. </w:t>
      </w:r>
      <w:r w:rsidRPr="00EF0E41">
        <w:rPr>
          <w:i/>
          <w:iCs/>
          <w:color w:val="222222"/>
          <w:shd w:val="clear" w:color="auto" w:fill="FFFFFF"/>
        </w:rPr>
        <w:t>Journal of Management Studies</w:t>
      </w:r>
      <w:r w:rsidRPr="00EF0E41">
        <w:rPr>
          <w:color w:val="222222"/>
          <w:shd w:val="clear" w:color="auto" w:fill="FFFFFF"/>
        </w:rPr>
        <w:t> </w:t>
      </w:r>
      <w:r w:rsidRPr="003D2130">
        <w:rPr>
          <w:color w:val="222222"/>
          <w:shd w:val="clear" w:color="auto" w:fill="FFFFFF"/>
        </w:rPr>
        <w:t>42(7):</w:t>
      </w:r>
      <w:r w:rsidRPr="00EF0E41">
        <w:rPr>
          <w:color w:val="222222"/>
          <w:shd w:val="clear" w:color="auto" w:fill="FFFFFF"/>
        </w:rPr>
        <w:t xml:space="preserve"> 1413-1441.</w:t>
      </w:r>
    </w:p>
    <w:p w14:paraId="3C8E3663" w14:textId="77777777" w:rsidR="00741590" w:rsidRPr="00EF0E41" w:rsidRDefault="00741590" w:rsidP="00741590">
      <w:pPr>
        <w:spacing w:line="360" w:lineRule="auto"/>
        <w:ind w:left="567" w:hanging="567"/>
      </w:pPr>
      <w:r w:rsidRPr="00EF0E41">
        <w:t xml:space="preserve">Rouleau L (2013) Strategy-as-practice research at a crossroads. </w:t>
      </w:r>
      <w:r w:rsidRPr="00EF0E41">
        <w:rPr>
          <w:i/>
        </w:rPr>
        <w:t>M@n@gement</w:t>
      </w:r>
      <w:r>
        <w:t xml:space="preserve"> </w:t>
      </w:r>
      <w:r w:rsidRPr="00EF0E41">
        <w:t>16(5)</w:t>
      </w:r>
      <w:r>
        <w:t>:</w:t>
      </w:r>
      <w:r w:rsidRPr="00EF0E41">
        <w:t xml:space="preserve"> 574-592.</w:t>
      </w:r>
    </w:p>
    <w:p w14:paraId="36C94543"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Rouleau L</w:t>
      </w:r>
      <w:r>
        <w:rPr>
          <w:color w:val="222222"/>
          <w:shd w:val="clear" w:color="auto" w:fill="FFFFFF"/>
        </w:rPr>
        <w:t xml:space="preserve"> and</w:t>
      </w:r>
      <w:r w:rsidRPr="00EF0E41">
        <w:rPr>
          <w:color w:val="222222"/>
          <w:shd w:val="clear" w:color="auto" w:fill="FFFFFF"/>
        </w:rPr>
        <w:t xml:space="preserve"> Balogun J</w:t>
      </w:r>
      <w:r>
        <w:rPr>
          <w:color w:val="222222"/>
          <w:shd w:val="clear" w:color="auto" w:fill="FFFFFF"/>
        </w:rPr>
        <w:t xml:space="preserve"> </w:t>
      </w:r>
      <w:r w:rsidRPr="00EF0E41">
        <w:rPr>
          <w:color w:val="222222"/>
          <w:shd w:val="clear" w:color="auto" w:fill="FFFFFF"/>
        </w:rPr>
        <w:t>(2011) Middle managers, strategic sensemaking, and discursive competence. </w:t>
      </w:r>
      <w:r w:rsidRPr="00EF0E41">
        <w:rPr>
          <w:i/>
          <w:iCs/>
          <w:color w:val="222222"/>
          <w:shd w:val="clear" w:color="auto" w:fill="FFFFFF"/>
        </w:rPr>
        <w:t xml:space="preserve">Journal of Management </w:t>
      </w:r>
      <w:r>
        <w:rPr>
          <w:i/>
          <w:iCs/>
          <w:color w:val="222222"/>
          <w:shd w:val="clear" w:color="auto" w:fill="FFFFFF"/>
        </w:rPr>
        <w:t>S</w:t>
      </w:r>
      <w:r w:rsidRPr="00EF0E41">
        <w:rPr>
          <w:i/>
          <w:iCs/>
          <w:color w:val="222222"/>
          <w:shd w:val="clear" w:color="auto" w:fill="FFFFFF"/>
        </w:rPr>
        <w:t>tudies</w:t>
      </w:r>
      <w:r>
        <w:rPr>
          <w:color w:val="222222"/>
          <w:shd w:val="clear" w:color="auto" w:fill="FFFFFF"/>
        </w:rPr>
        <w:t xml:space="preserve"> </w:t>
      </w:r>
      <w:r w:rsidRPr="003D2130">
        <w:rPr>
          <w:color w:val="222222"/>
          <w:shd w:val="clear" w:color="auto" w:fill="FFFFFF"/>
        </w:rPr>
        <w:t>48(5): 953-983</w:t>
      </w:r>
      <w:r w:rsidRPr="00EF0E41">
        <w:rPr>
          <w:color w:val="222222"/>
          <w:shd w:val="clear" w:color="auto" w:fill="FFFFFF"/>
        </w:rPr>
        <w:t>.</w:t>
      </w:r>
    </w:p>
    <w:p w14:paraId="6272F840" w14:textId="77777777" w:rsidR="00741590" w:rsidRPr="00EF0E41" w:rsidRDefault="00741590" w:rsidP="00741590">
      <w:pPr>
        <w:spacing w:line="360" w:lineRule="auto"/>
        <w:ind w:left="567" w:hanging="567"/>
      </w:pPr>
      <w:r w:rsidRPr="00EF0E41">
        <w:t xml:space="preserve">Salvato C (2003). The role of micro‐strategies in the engineering of firm evolution. </w:t>
      </w:r>
      <w:r w:rsidRPr="00EF0E41">
        <w:rPr>
          <w:i/>
        </w:rPr>
        <w:t>Journal of Management Studies</w:t>
      </w:r>
      <w:r w:rsidRPr="00EF0E41">
        <w:t xml:space="preserve"> 40(1)</w:t>
      </w:r>
      <w:r>
        <w:t>:</w:t>
      </w:r>
      <w:r w:rsidRPr="00EF0E41">
        <w:t xml:space="preserve"> 83-108.</w:t>
      </w:r>
    </w:p>
    <w:p w14:paraId="6FAA9214" w14:textId="77777777" w:rsidR="00741590" w:rsidRPr="00EF0E41" w:rsidRDefault="00741590" w:rsidP="00741590">
      <w:pPr>
        <w:spacing w:line="360" w:lineRule="auto"/>
        <w:ind w:left="567" w:hanging="567"/>
        <w:jc w:val="both"/>
      </w:pPr>
      <w:r w:rsidRPr="00EF0E41">
        <w:t>Samra-Fredericks</w:t>
      </w:r>
      <w:r>
        <w:t xml:space="preserve"> </w:t>
      </w:r>
      <w:r w:rsidRPr="00EF0E41">
        <w:t xml:space="preserve">D </w:t>
      </w:r>
      <w:r>
        <w:t>(</w:t>
      </w:r>
      <w:r w:rsidRPr="00EF0E41">
        <w:t>2003</w:t>
      </w:r>
      <w:r>
        <w:t>)</w:t>
      </w:r>
      <w:r w:rsidRPr="00EF0E41">
        <w:t xml:space="preserve"> Strategizing as lived experience and strategists’ everyday efforts to shape strategic direction. </w:t>
      </w:r>
      <w:r w:rsidRPr="00D94C25">
        <w:rPr>
          <w:i/>
          <w:iCs/>
        </w:rPr>
        <w:t>Journal of Management Studies</w:t>
      </w:r>
      <w:r w:rsidRPr="00EF0E41">
        <w:t xml:space="preserve"> 40</w:t>
      </w:r>
      <w:r>
        <w:t>(</w:t>
      </w:r>
      <w:r w:rsidRPr="00EF0E41">
        <w:t>1</w:t>
      </w:r>
      <w:r>
        <w:t>)</w:t>
      </w:r>
      <w:r w:rsidRPr="00EF0E41">
        <w:t>: 141–174.</w:t>
      </w:r>
    </w:p>
    <w:p w14:paraId="7DB2F981" w14:textId="77777777" w:rsidR="00741590" w:rsidRPr="00EF0E41" w:rsidRDefault="00741590" w:rsidP="00741590">
      <w:pPr>
        <w:spacing w:line="360" w:lineRule="auto"/>
        <w:ind w:left="567" w:hanging="567"/>
      </w:pPr>
      <w:r w:rsidRPr="00EF0E41">
        <w:t>Schad</w:t>
      </w:r>
      <w:r>
        <w:t xml:space="preserve"> </w:t>
      </w:r>
      <w:r w:rsidRPr="00EF0E41">
        <w:t>J, Lewis MW</w:t>
      </w:r>
      <w:r>
        <w:t xml:space="preserve"> and</w:t>
      </w:r>
      <w:r w:rsidRPr="00EF0E41">
        <w:t xml:space="preserve"> Smith WK (2019) Quo vadis, paradox? Centripetal and centrifugal forces in theory development. </w:t>
      </w:r>
      <w:r w:rsidRPr="00EF0E41">
        <w:rPr>
          <w:i/>
        </w:rPr>
        <w:t>Strategic Organization</w:t>
      </w:r>
      <w:r w:rsidRPr="00EF0E41">
        <w:t xml:space="preserve"> 17(1)</w:t>
      </w:r>
      <w:r>
        <w:t>:</w:t>
      </w:r>
      <w:r w:rsidRPr="00EF0E41">
        <w:t xml:space="preserve"> 107–119.</w:t>
      </w:r>
    </w:p>
    <w:p w14:paraId="561ACDF6" w14:textId="77777777" w:rsidR="00741590" w:rsidRDefault="00741590" w:rsidP="00741590">
      <w:pPr>
        <w:spacing w:line="360" w:lineRule="auto"/>
        <w:ind w:left="567" w:hanging="567"/>
      </w:pPr>
      <w:r w:rsidRPr="008510B5">
        <w:t>Schatzki TR (2002) The site of the social: A philosophical account of the constitution of social life and change. Penn State Press.</w:t>
      </w:r>
    </w:p>
    <w:p w14:paraId="5D5C3932" w14:textId="77777777" w:rsidR="00741590" w:rsidRPr="00EF0E41" w:rsidRDefault="00741590" w:rsidP="00741590">
      <w:pPr>
        <w:spacing w:line="360" w:lineRule="auto"/>
        <w:ind w:left="567" w:hanging="567"/>
      </w:pPr>
      <w:r w:rsidRPr="008510B5">
        <w:t>Schatzki TR, Cetina KK and Savigny E (2001) The practice turn in contemporary theory. London: Routledge.</w:t>
      </w:r>
    </w:p>
    <w:p w14:paraId="360B2368" w14:textId="77777777" w:rsidR="00741590" w:rsidRPr="00E04C96" w:rsidRDefault="00741590" w:rsidP="00741590">
      <w:pPr>
        <w:spacing w:line="360" w:lineRule="auto"/>
        <w:ind w:left="567" w:hanging="567"/>
        <w:jc w:val="both"/>
        <w:rPr>
          <w:color w:val="222222"/>
          <w:shd w:val="clear" w:color="auto" w:fill="FFFFFF"/>
        </w:rPr>
      </w:pPr>
      <w:r w:rsidRPr="00EF0E41">
        <w:rPr>
          <w:color w:val="222222"/>
          <w:shd w:val="clear" w:color="auto" w:fill="FFFFFF"/>
        </w:rPr>
        <w:t>Seidl D</w:t>
      </w:r>
      <w:r>
        <w:rPr>
          <w:color w:val="222222"/>
          <w:shd w:val="clear" w:color="auto" w:fill="FFFFFF"/>
        </w:rPr>
        <w:t xml:space="preserve"> </w:t>
      </w:r>
      <w:r w:rsidRPr="00EF0E41">
        <w:rPr>
          <w:color w:val="222222"/>
          <w:shd w:val="clear" w:color="auto" w:fill="FFFFFF"/>
        </w:rPr>
        <w:t>(2007) General strategy concepts and the ecology of strategy discourses: A systemic-discursive perspective. </w:t>
      </w:r>
      <w:r w:rsidRPr="00EF0E41">
        <w:rPr>
          <w:i/>
          <w:iCs/>
          <w:color w:val="222222"/>
          <w:shd w:val="clear" w:color="auto" w:fill="FFFFFF"/>
        </w:rPr>
        <w:t>Organization Studies</w:t>
      </w:r>
      <w:r w:rsidRPr="00EF0E41">
        <w:rPr>
          <w:color w:val="222222"/>
          <w:shd w:val="clear" w:color="auto" w:fill="FFFFFF"/>
        </w:rPr>
        <w:t> </w:t>
      </w:r>
      <w:r w:rsidRPr="00E04C96">
        <w:rPr>
          <w:color w:val="222222"/>
          <w:shd w:val="clear" w:color="auto" w:fill="FFFFFF"/>
        </w:rPr>
        <w:t>28(2): 197-218.</w:t>
      </w:r>
    </w:p>
    <w:p w14:paraId="645A2A5D"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Seidl</w:t>
      </w:r>
      <w:r>
        <w:rPr>
          <w:color w:val="222222"/>
          <w:shd w:val="clear" w:color="auto" w:fill="FFFFFF"/>
        </w:rPr>
        <w:t xml:space="preserve"> </w:t>
      </w:r>
      <w:r w:rsidRPr="00EF0E41">
        <w:rPr>
          <w:color w:val="222222"/>
          <w:shd w:val="clear" w:color="auto" w:fill="FFFFFF"/>
        </w:rPr>
        <w:t>D</w:t>
      </w:r>
      <w:r>
        <w:rPr>
          <w:color w:val="222222"/>
          <w:shd w:val="clear" w:color="auto" w:fill="FFFFFF"/>
        </w:rPr>
        <w:t xml:space="preserve"> and </w:t>
      </w:r>
      <w:r w:rsidRPr="00EF0E41">
        <w:rPr>
          <w:color w:val="222222"/>
          <w:shd w:val="clear" w:color="auto" w:fill="FFFFFF"/>
        </w:rPr>
        <w:t>Werle F (2018) Inter‐organizational sensemaking in the face of strategic meta‐problems: Requisite variety and dynamics of participation. </w:t>
      </w:r>
      <w:r w:rsidRPr="00EF0E41">
        <w:rPr>
          <w:i/>
          <w:iCs/>
          <w:color w:val="222222"/>
          <w:shd w:val="clear" w:color="auto" w:fill="FFFFFF"/>
        </w:rPr>
        <w:t>Strategic Management Journal</w:t>
      </w:r>
      <w:r>
        <w:rPr>
          <w:color w:val="222222"/>
          <w:shd w:val="clear" w:color="auto" w:fill="FFFFFF"/>
        </w:rPr>
        <w:t xml:space="preserve"> </w:t>
      </w:r>
      <w:r w:rsidRPr="00E04C96">
        <w:rPr>
          <w:color w:val="222222"/>
          <w:shd w:val="clear" w:color="auto" w:fill="FFFFFF"/>
        </w:rPr>
        <w:t>39(3): 830-858.</w:t>
      </w:r>
    </w:p>
    <w:p w14:paraId="72182CF7" w14:textId="77777777" w:rsidR="00741590" w:rsidRPr="00E04C96" w:rsidRDefault="00741590" w:rsidP="00741590">
      <w:pPr>
        <w:spacing w:line="360" w:lineRule="auto"/>
        <w:ind w:left="567" w:hanging="567"/>
        <w:jc w:val="both"/>
        <w:rPr>
          <w:color w:val="222222"/>
          <w:shd w:val="clear" w:color="auto" w:fill="FFFFFF"/>
        </w:rPr>
      </w:pPr>
      <w:r w:rsidRPr="00EF0E41">
        <w:rPr>
          <w:color w:val="222222"/>
          <w:shd w:val="clear" w:color="auto" w:fill="FFFFFF"/>
        </w:rPr>
        <w:t>Seidl D</w:t>
      </w:r>
      <w:r>
        <w:rPr>
          <w:color w:val="222222"/>
          <w:shd w:val="clear" w:color="auto" w:fill="FFFFFF"/>
        </w:rPr>
        <w:t xml:space="preserve"> and</w:t>
      </w:r>
      <w:r w:rsidRPr="00EF0E41">
        <w:rPr>
          <w:color w:val="222222"/>
          <w:shd w:val="clear" w:color="auto" w:fill="FFFFFF"/>
        </w:rPr>
        <w:t xml:space="preserve"> Whittington R (2014</w:t>
      </w:r>
      <w:r>
        <w:rPr>
          <w:color w:val="222222"/>
          <w:shd w:val="clear" w:color="auto" w:fill="FFFFFF"/>
        </w:rPr>
        <w:t>)</w:t>
      </w:r>
      <w:r w:rsidRPr="00EF0E41">
        <w:rPr>
          <w:color w:val="222222"/>
          <w:shd w:val="clear" w:color="auto" w:fill="FFFFFF"/>
        </w:rPr>
        <w:t xml:space="preserve"> Enlarging the strategy-as-practice research agenda: Towards taller and flatter ontologies. </w:t>
      </w:r>
      <w:r w:rsidRPr="00EF0E41">
        <w:rPr>
          <w:i/>
          <w:iCs/>
          <w:color w:val="222222"/>
          <w:shd w:val="clear" w:color="auto" w:fill="FFFFFF"/>
        </w:rPr>
        <w:t>Organization Studies</w:t>
      </w:r>
      <w:r w:rsidRPr="00EF0E41">
        <w:rPr>
          <w:color w:val="222222"/>
          <w:shd w:val="clear" w:color="auto" w:fill="FFFFFF"/>
        </w:rPr>
        <w:t> </w:t>
      </w:r>
      <w:r w:rsidRPr="00E04C96">
        <w:rPr>
          <w:color w:val="222222"/>
          <w:shd w:val="clear" w:color="auto" w:fill="FFFFFF"/>
        </w:rPr>
        <w:t>35(10): 1407-1421.</w:t>
      </w:r>
    </w:p>
    <w:p w14:paraId="2481F140" w14:textId="77777777" w:rsidR="00741590" w:rsidRPr="00EF0E41" w:rsidRDefault="00741590" w:rsidP="00741590">
      <w:pPr>
        <w:spacing w:line="360" w:lineRule="auto"/>
        <w:ind w:left="567" w:hanging="567"/>
        <w:rPr>
          <w:iCs/>
          <w:color w:val="222222"/>
          <w:shd w:val="clear" w:color="auto" w:fill="FFFFFF"/>
        </w:rPr>
      </w:pPr>
      <w:r w:rsidRPr="00184925">
        <w:rPr>
          <w:lang w:val="en-US"/>
        </w:rPr>
        <w:t xml:space="preserve">Seidl D, Jarzabkowski P and Grossmann-Hensel B (2021) </w:t>
      </w:r>
      <w:r w:rsidRPr="00184925">
        <w:t xml:space="preserve">Strategy as Practice and Routine Dynamics. </w:t>
      </w:r>
      <w:r w:rsidRPr="00184925">
        <w:rPr>
          <w:lang w:val="en-GB"/>
        </w:rPr>
        <w:t xml:space="preserve">In: </w:t>
      </w:r>
      <w:r w:rsidRPr="00184925">
        <w:rPr>
          <w:color w:val="222222"/>
          <w:shd w:val="clear" w:color="auto" w:fill="FFFFFF"/>
          <w:lang w:val="en-GB"/>
        </w:rPr>
        <w:t xml:space="preserve">Feldman MS, Pentland BT, D’Adderio L, Dittrich K, Rerup C and Seidl D (eds) </w:t>
      </w:r>
      <w:r w:rsidRPr="00184925">
        <w:rPr>
          <w:iCs/>
          <w:color w:val="222222"/>
          <w:shd w:val="clear" w:color="auto" w:fill="FFFFFF"/>
        </w:rPr>
        <w:t>Cambridge Handbook of Routine Dynamics</w:t>
      </w:r>
      <w:r w:rsidRPr="00184925">
        <w:rPr>
          <w:color w:val="222222"/>
          <w:shd w:val="clear" w:color="auto" w:fill="FFFFFF"/>
        </w:rPr>
        <w:t>. </w:t>
      </w:r>
      <w:r w:rsidRPr="00184925">
        <w:rPr>
          <w:iCs/>
          <w:color w:val="222222"/>
          <w:shd w:val="clear" w:color="auto" w:fill="FFFFFF"/>
        </w:rPr>
        <w:t>Cambridge: Cambridge University Press, 481-500.</w:t>
      </w:r>
    </w:p>
    <w:p w14:paraId="2810DEEC" w14:textId="77777777" w:rsidR="00741590" w:rsidRDefault="00741590" w:rsidP="00741590">
      <w:pPr>
        <w:spacing w:line="360" w:lineRule="auto"/>
        <w:ind w:left="567" w:hanging="567"/>
      </w:pPr>
      <w:r w:rsidRPr="00184925">
        <w:t xml:space="preserve">Seidl D, von Krogh G and Whittington R (2019) </w:t>
      </w:r>
      <w:r w:rsidRPr="00184925">
        <w:rPr>
          <w:iCs/>
        </w:rPr>
        <w:t>Cambridge Handbook of Open Strategy</w:t>
      </w:r>
      <w:r w:rsidRPr="00184925">
        <w:t>. Cambridge University Press.</w:t>
      </w:r>
    </w:p>
    <w:p w14:paraId="2A44BFD4" w14:textId="77777777" w:rsidR="00741590" w:rsidRDefault="00741590" w:rsidP="00741590">
      <w:pPr>
        <w:spacing w:line="360" w:lineRule="auto"/>
        <w:ind w:left="567" w:hanging="567"/>
        <w:jc w:val="both"/>
        <w:rPr>
          <w:color w:val="222222"/>
          <w:shd w:val="clear" w:color="auto" w:fill="FFFFFF"/>
        </w:rPr>
      </w:pPr>
      <w:r w:rsidRPr="00AC5EB5">
        <w:rPr>
          <w:color w:val="222222"/>
          <w:shd w:val="clear" w:color="auto" w:fill="FFFFFF"/>
          <w:lang w:val="en-US"/>
        </w:rPr>
        <w:t xml:space="preserve">Shleifer A and Vishny RW (1997) </w:t>
      </w:r>
      <w:r w:rsidRPr="00095F82">
        <w:rPr>
          <w:color w:val="222222"/>
          <w:shd w:val="clear" w:color="auto" w:fill="FFFFFF"/>
        </w:rPr>
        <w:t xml:space="preserve">A survey of corporate governance. </w:t>
      </w:r>
      <w:r w:rsidRPr="00737512">
        <w:rPr>
          <w:i/>
          <w:iCs/>
          <w:color w:val="222222"/>
          <w:shd w:val="clear" w:color="auto" w:fill="FFFFFF"/>
        </w:rPr>
        <w:t>Journal of Finance</w:t>
      </w:r>
      <w:r w:rsidRPr="00095F82">
        <w:rPr>
          <w:color w:val="222222"/>
          <w:shd w:val="clear" w:color="auto" w:fill="FFFFFF"/>
        </w:rPr>
        <w:t xml:space="preserve"> 52</w:t>
      </w:r>
      <w:r>
        <w:rPr>
          <w:color w:val="222222"/>
          <w:shd w:val="clear" w:color="auto" w:fill="FFFFFF"/>
        </w:rPr>
        <w:t>(2)</w:t>
      </w:r>
      <w:r w:rsidRPr="00095F82">
        <w:rPr>
          <w:color w:val="222222"/>
          <w:shd w:val="clear" w:color="auto" w:fill="FFFFFF"/>
        </w:rPr>
        <w:t>: 737-78</w:t>
      </w:r>
    </w:p>
    <w:p w14:paraId="2A7FF56B" w14:textId="77777777" w:rsidR="00741590" w:rsidRPr="003230FD" w:rsidRDefault="00741590" w:rsidP="00741590">
      <w:pPr>
        <w:spacing w:line="360" w:lineRule="auto"/>
        <w:ind w:left="567" w:hanging="567"/>
        <w:jc w:val="both"/>
        <w:rPr>
          <w:color w:val="222222"/>
          <w:shd w:val="clear" w:color="auto" w:fill="FFFFFF"/>
        </w:rPr>
      </w:pPr>
      <w:r w:rsidRPr="00EF0E41">
        <w:rPr>
          <w:color w:val="222222"/>
          <w:shd w:val="clear" w:color="auto" w:fill="FFFFFF"/>
        </w:rPr>
        <w:lastRenderedPageBreak/>
        <w:t xml:space="preserve">Sorsa V </w:t>
      </w:r>
      <w:r>
        <w:rPr>
          <w:color w:val="222222"/>
          <w:shd w:val="clear" w:color="auto" w:fill="FFFFFF"/>
        </w:rPr>
        <w:t xml:space="preserve">and </w:t>
      </w:r>
      <w:r w:rsidRPr="00EF0E41">
        <w:rPr>
          <w:color w:val="222222"/>
          <w:shd w:val="clear" w:color="auto" w:fill="FFFFFF"/>
        </w:rPr>
        <w:t>Vaara</w:t>
      </w:r>
      <w:r>
        <w:rPr>
          <w:color w:val="222222"/>
          <w:shd w:val="clear" w:color="auto" w:fill="FFFFFF"/>
        </w:rPr>
        <w:t xml:space="preserve"> </w:t>
      </w:r>
      <w:r w:rsidRPr="00EF0E41">
        <w:rPr>
          <w:color w:val="222222"/>
          <w:shd w:val="clear" w:color="auto" w:fill="FFFFFF"/>
        </w:rPr>
        <w:t>E (2020) How can pluralistic organizations proceed with strategic change? a processual account of rhetorical contestation, convergence, and partial agreement in a nordic city organization. </w:t>
      </w:r>
      <w:r w:rsidRPr="00EF0E41">
        <w:rPr>
          <w:i/>
          <w:iCs/>
          <w:color w:val="222222"/>
          <w:shd w:val="clear" w:color="auto" w:fill="FFFFFF"/>
        </w:rPr>
        <w:t>Organization Science</w:t>
      </w:r>
      <w:r>
        <w:rPr>
          <w:color w:val="222222"/>
          <w:shd w:val="clear" w:color="auto" w:fill="FFFFFF"/>
        </w:rPr>
        <w:t xml:space="preserve"> </w:t>
      </w:r>
      <w:r w:rsidRPr="003230FD">
        <w:rPr>
          <w:color w:val="222222"/>
          <w:shd w:val="clear" w:color="auto" w:fill="FFFFFF"/>
        </w:rPr>
        <w:t>31(4): 839-864.</w:t>
      </w:r>
    </w:p>
    <w:p w14:paraId="09F6D5B4" w14:textId="77777777" w:rsidR="00741590" w:rsidRPr="00EF0E41" w:rsidRDefault="00741590" w:rsidP="00741590">
      <w:pPr>
        <w:spacing w:line="360" w:lineRule="auto"/>
        <w:ind w:left="567" w:hanging="567"/>
        <w:jc w:val="both"/>
        <w:rPr>
          <w:color w:val="222222"/>
          <w:shd w:val="clear" w:color="auto" w:fill="FFFFFF"/>
        </w:rPr>
      </w:pPr>
      <w:r w:rsidRPr="005044D9">
        <w:rPr>
          <w:color w:val="222222"/>
          <w:shd w:val="clear" w:color="auto" w:fill="FFFFFF"/>
          <w:lang w:val="en-GB"/>
        </w:rPr>
        <w:t>Spee A</w:t>
      </w:r>
      <w:r>
        <w:rPr>
          <w:color w:val="222222"/>
          <w:shd w:val="clear" w:color="auto" w:fill="FFFFFF"/>
          <w:lang w:val="en-GB"/>
        </w:rPr>
        <w:t>P and</w:t>
      </w:r>
      <w:r w:rsidRPr="005044D9">
        <w:rPr>
          <w:color w:val="222222"/>
          <w:shd w:val="clear" w:color="auto" w:fill="FFFFFF"/>
          <w:lang w:val="en-GB"/>
        </w:rPr>
        <w:t xml:space="preserve"> Jarzabkowski P (2011) </w:t>
      </w:r>
      <w:r w:rsidRPr="00EF0E41">
        <w:rPr>
          <w:color w:val="222222"/>
          <w:shd w:val="clear" w:color="auto" w:fill="FFFFFF"/>
        </w:rPr>
        <w:t>Strategic planning as communicative process. </w:t>
      </w:r>
      <w:r w:rsidRPr="00EF0E41">
        <w:rPr>
          <w:i/>
          <w:iCs/>
          <w:color w:val="222222"/>
          <w:shd w:val="clear" w:color="auto" w:fill="FFFFFF"/>
        </w:rPr>
        <w:t xml:space="preserve">Organization </w:t>
      </w:r>
      <w:r>
        <w:rPr>
          <w:i/>
          <w:iCs/>
          <w:color w:val="222222"/>
          <w:shd w:val="clear" w:color="auto" w:fill="FFFFFF"/>
        </w:rPr>
        <w:t>S</w:t>
      </w:r>
      <w:r w:rsidRPr="00EF0E41">
        <w:rPr>
          <w:i/>
          <w:iCs/>
          <w:color w:val="222222"/>
          <w:shd w:val="clear" w:color="auto" w:fill="FFFFFF"/>
        </w:rPr>
        <w:t>tudies</w:t>
      </w:r>
      <w:r w:rsidRPr="00EF0E41">
        <w:rPr>
          <w:color w:val="222222"/>
          <w:shd w:val="clear" w:color="auto" w:fill="FFFFFF"/>
        </w:rPr>
        <w:t> </w:t>
      </w:r>
      <w:r w:rsidRPr="003230FD">
        <w:rPr>
          <w:color w:val="222222"/>
          <w:shd w:val="clear" w:color="auto" w:fill="FFFFFF"/>
        </w:rPr>
        <w:t>32(9): 1217-1245</w:t>
      </w:r>
      <w:r w:rsidRPr="00EF0E41">
        <w:rPr>
          <w:color w:val="222222"/>
          <w:shd w:val="clear" w:color="auto" w:fill="FFFFFF"/>
        </w:rPr>
        <w:t>.</w:t>
      </w:r>
    </w:p>
    <w:p w14:paraId="5D7106F9" w14:textId="77777777" w:rsidR="00741590" w:rsidRPr="003230FD" w:rsidRDefault="00741590" w:rsidP="00741590">
      <w:pPr>
        <w:spacing w:line="360" w:lineRule="auto"/>
        <w:ind w:left="567" w:hanging="567"/>
        <w:rPr>
          <w:color w:val="222222"/>
          <w:shd w:val="clear" w:color="auto" w:fill="FFFFFF"/>
        </w:rPr>
      </w:pPr>
      <w:r w:rsidRPr="00EF0E41">
        <w:rPr>
          <w:color w:val="222222"/>
          <w:shd w:val="clear" w:color="auto" w:fill="FFFFFF"/>
        </w:rPr>
        <w:t>Spee P</w:t>
      </w:r>
      <w:r>
        <w:rPr>
          <w:color w:val="222222"/>
          <w:shd w:val="clear" w:color="auto" w:fill="FFFFFF"/>
        </w:rPr>
        <w:t xml:space="preserve"> and</w:t>
      </w:r>
      <w:r w:rsidRPr="00EF0E41">
        <w:rPr>
          <w:color w:val="222222"/>
          <w:shd w:val="clear" w:color="auto" w:fill="FFFFFF"/>
        </w:rPr>
        <w:t xml:space="preserve"> Jarzabkowski P (2017) Agreeing on what? Creating joint accounts of strategic change.</w:t>
      </w:r>
      <w:r w:rsidRPr="00EF0E41">
        <w:rPr>
          <w:rStyle w:val="apple-converted-space"/>
          <w:color w:val="222222"/>
          <w:shd w:val="clear" w:color="auto" w:fill="FFFFFF"/>
        </w:rPr>
        <w:t> </w:t>
      </w:r>
      <w:r w:rsidRPr="00EF0E41">
        <w:rPr>
          <w:i/>
          <w:iCs/>
          <w:color w:val="222222"/>
        </w:rPr>
        <w:t>Organization Science</w:t>
      </w:r>
      <w:r>
        <w:rPr>
          <w:color w:val="222222"/>
          <w:shd w:val="clear" w:color="auto" w:fill="FFFFFF"/>
        </w:rPr>
        <w:t xml:space="preserve"> </w:t>
      </w:r>
      <w:r w:rsidRPr="003230FD">
        <w:rPr>
          <w:color w:val="222222"/>
        </w:rPr>
        <w:t>28</w:t>
      </w:r>
      <w:r w:rsidRPr="003230FD">
        <w:rPr>
          <w:color w:val="222222"/>
          <w:shd w:val="clear" w:color="auto" w:fill="FFFFFF"/>
        </w:rPr>
        <w:t>(1): 152-176.</w:t>
      </w:r>
    </w:p>
    <w:p w14:paraId="54255B38" w14:textId="77777777" w:rsidR="00741590" w:rsidRPr="00EF0E41" w:rsidRDefault="00741590" w:rsidP="00741590">
      <w:pPr>
        <w:spacing w:line="360" w:lineRule="auto"/>
        <w:ind w:left="567" w:hanging="567"/>
        <w:rPr>
          <w:color w:val="222222"/>
          <w:shd w:val="clear" w:color="auto" w:fill="FFFFFF"/>
        </w:rPr>
      </w:pPr>
      <w:r w:rsidRPr="005C1725">
        <w:rPr>
          <w:color w:val="222222"/>
          <w:shd w:val="clear" w:color="auto" w:fill="FFFFFF"/>
        </w:rPr>
        <w:t>Stensaker I</w:t>
      </w:r>
      <w:r>
        <w:rPr>
          <w:color w:val="222222"/>
          <w:shd w:val="clear" w:color="auto" w:fill="FFFFFF"/>
        </w:rPr>
        <w:t xml:space="preserve"> and</w:t>
      </w:r>
      <w:r w:rsidRPr="005C1725">
        <w:rPr>
          <w:color w:val="222222"/>
          <w:shd w:val="clear" w:color="auto" w:fill="FFFFFF"/>
        </w:rPr>
        <w:t xml:space="preserve"> Falkenberg J (2007). Making sense of different responses to corporate change. </w:t>
      </w:r>
      <w:r w:rsidRPr="00F84D50">
        <w:rPr>
          <w:i/>
          <w:iCs/>
          <w:color w:val="222222"/>
          <w:shd w:val="clear" w:color="auto" w:fill="FFFFFF"/>
        </w:rPr>
        <w:t>Human Relations</w:t>
      </w:r>
      <w:r w:rsidRPr="005C1725">
        <w:rPr>
          <w:color w:val="222222"/>
          <w:shd w:val="clear" w:color="auto" w:fill="FFFFFF"/>
        </w:rPr>
        <w:t xml:space="preserve"> 60(1)</w:t>
      </w:r>
      <w:r>
        <w:rPr>
          <w:color w:val="222222"/>
          <w:shd w:val="clear" w:color="auto" w:fill="FFFFFF"/>
        </w:rPr>
        <w:t>:</w:t>
      </w:r>
      <w:r w:rsidRPr="005C1725">
        <w:rPr>
          <w:color w:val="222222"/>
          <w:shd w:val="clear" w:color="auto" w:fill="FFFFFF"/>
        </w:rPr>
        <w:t xml:space="preserve"> 137-177.</w:t>
      </w:r>
    </w:p>
    <w:p w14:paraId="3829483D" w14:textId="77777777" w:rsidR="00741590" w:rsidRDefault="00741590" w:rsidP="00741590">
      <w:pPr>
        <w:spacing w:line="360" w:lineRule="auto"/>
        <w:ind w:left="567" w:hanging="567"/>
        <w:jc w:val="both"/>
      </w:pPr>
      <w:r w:rsidRPr="00EF0E41">
        <w:rPr>
          <w:color w:val="222222"/>
          <w:shd w:val="clear" w:color="auto" w:fill="FFFFFF"/>
        </w:rPr>
        <w:t>Suddaby R, Seidl D</w:t>
      </w:r>
      <w:r>
        <w:rPr>
          <w:color w:val="222222"/>
          <w:shd w:val="clear" w:color="auto" w:fill="FFFFFF"/>
        </w:rPr>
        <w:t xml:space="preserve"> and</w:t>
      </w:r>
      <w:r w:rsidRPr="00EF0E41">
        <w:rPr>
          <w:color w:val="222222"/>
          <w:shd w:val="clear" w:color="auto" w:fill="FFFFFF"/>
        </w:rPr>
        <w:t xml:space="preserve"> Lê JK</w:t>
      </w:r>
      <w:r>
        <w:rPr>
          <w:color w:val="222222"/>
          <w:shd w:val="clear" w:color="auto" w:fill="FFFFFF"/>
        </w:rPr>
        <w:t xml:space="preserve"> (</w:t>
      </w:r>
      <w:r w:rsidRPr="00EF0E41">
        <w:rPr>
          <w:color w:val="222222"/>
          <w:shd w:val="clear" w:color="auto" w:fill="FFFFFF"/>
        </w:rPr>
        <w:t>2013) Strategy-as-practice meets neo-institutional theory.</w:t>
      </w:r>
      <w:r>
        <w:rPr>
          <w:color w:val="222222"/>
          <w:shd w:val="clear" w:color="auto" w:fill="FFFFFF"/>
        </w:rPr>
        <w:t xml:space="preserve"> </w:t>
      </w:r>
      <w:r w:rsidRPr="00DF0C77">
        <w:rPr>
          <w:i/>
          <w:color w:val="222222"/>
          <w:shd w:val="clear" w:color="auto" w:fill="FFFFFF"/>
        </w:rPr>
        <w:t>S</w:t>
      </w:r>
      <w:r>
        <w:rPr>
          <w:i/>
        </w:rPr>
        <w:t>tr</w:t>
      </w:r>
      <w:r w:rsidRPr="00DF0C77">
        <w:rPr>
          <w:i/>
        </w:rPr>
        <w:t>ategic Organization</w:t>
      </w:r>
      <w:r>
        <w:t xml:space="preserve"> 11(3): 329-344.</w:t>
      </w:r>
    </w:p>
    <w:p w14:paraId="22C51E49" w14:textId="77777777" w:rsidR="00741590" w:rsidRPr="003230FD" w:rsidRDefault="00741590" w:rsidP="00741590">
      <w:pPr>
        <w:spacing w:line="360" w:lineRule="auto"/>
        <w:ind w:left="567" w:hanging="567"/>
        <w:jc w:val="both"/>
        <w:rPr>
          <w:color w:val="222222"/>
          <w:shd w:val="clear" w:color="auto" w:fill="FFFFFF"/>
        </w:rPr>
      </w:pPr>
      <w:r w:rsidRPr="008B6264">
        <w:rPr>
          <w:color w:val="222222"/>
          <w:shd w:val="clear" w:color="auto" w:fill="FFFFFF"/>
        </w:rPr>
        <w:t>Teague</w:t>
      </w:r>
      <w:r>
        <w:rPr>
          <w:color w:val="222222"/>
          <w:shd w:val="clear" w:color="auto" w:fill="FFFFFF"/>
        </w:rPr>
        <w:t xml:space="preserve"> </w:t>
      </w:r>
      <w:r w:rsidRPr="008B6264">
        <w:rPr>
          <w:color w:val="222222"/>
          <w:shd w:val="clear" w:color="auto" w:fill="FFFFFF"/>
        </w:rPr>
        <w:t>B, Tunstall R, Champenois C</w:t>
      </w:r>
      <w:r>
        <w:rPr>
          <w:color w:val="222222"/>
          <w:shd w:val="clear" w:color="auto" w:fill="FFFFFF"/>
        </w:rPr>
        <w:t xml:space="preserve"> and</w:t>
      </w:r>
      <w:r w:rsidRPr="008B6264">
        <w:rPr>
          <w:color w:val="222222"/>
          <w:shd w:val="clear" w:color="auto" w:fill="FFFFFF"/>
        </w:rPr>
        <w:t xml:space="preserve"> Gartner WB (2021) An introduction to Entrepreneurship as Practice (EAP). </w:t>
      </w:r>
      <w:r w:rsidRPr="008B6264">
        <w:rPr>
          <w:i/>
          <w:iCs/>
          <w:color w:val="222222"/>
          <w:shd w:val="clear" w:color="auto" w:fill="FFFFFF"/>
        </w:rPr>
        <w:t>International Journal of Entrepreneurial Behavior and Research</w:t>
      </w:r>
      <w:r w:rsidRPr="008B6264">
        <w:rPr>
          <w:color w:val="222222"/>
          <w:shd w:val="clear" w:color="auto" w:fill="FFFFFF"/>
        </w:rPr>
        <w:t xml:space="preserve"> </w:t>
      </w:r>
      <w:r w:rsidRPr="003230FD">
        <w:rPr>
          <w:color w:val="222222"/>
          <w:shd w:val="clear" w:color="auto" w:fill="FFFFFF"/>
        </w:rPr>
        <w:t>27(3): 569-578.</w:t>
      </w:r>
    </w:p>
    <w:p w14:paraId="7F278CFD" w14:textId="77777777" w:rsidR="00741590" w:rsidRPr="003230FD" w:rsidRDefault="00741590" w:rsidP="00741590">
      <w:pPr>
        <w:spacing w:line="360" w:lineRule="auto"/>
        <w:ind w:left="567" w:hanging="567"/>
        <w:jc w:val="both"/>
        <w:rPr>
          <w:color w:val="222222"/>
          <w:shd w:val="clear" w:color="auto" w:fill="FFFFFF"/>
        </w:rPr>
      </w:pPr>
      <w:r w:rsidRPr="00EF0E41">
        <w:rPr>
          <w:color w:val="222222"/>
          <w:shd w:val="clear" w:color="auto" w:fill="FFFFFF"/>
        </w:rPr>
        <w:t>Teulier R</w:t>
      </w:r>
      <w:r>
        <w:rPr>
          <w:color w:val="222222"/>
          <w:shd w:val="clear" w:color="auto" w:fill="FFFFFF"/>
        </w:rPr>
        <w:t xml:space="preserve"> and</w:t>
      </w:r>
      <w:r w:rsidRPr="00EF0E41">
        <w:rPr>
          <w:color w:val="222222"/>
          <w:shd w:val="clear" w:color="auto" w:fill="FFFFFF"/>
        </w:rPr>
        <w:t xml:space="preserve"> Rouleau L (2013) Middle managers' sensemaking and interorganizational change initiation: Translation spaces and editing practices.</w:t>
      </w:r>
      <w:r>
        <w:rPr>
          <w:color w:val="222222"/>
          <w:shd w:val="clear" w:color="auto" w:fill="FFFFFF"/>
        </w:rPr>
        <w:t xml:space="preserve"> </w:t>
      </w:r>
      <w:r w:rsidRPr="00EF0E41">
        <w:rPr>
          <w:i/>
          <w:iCs/>
          <w:color w:val="222222"/>
          <w:shd w:val="clear" w:color="auto" w:fill="FFFFFF"/>
        </w:rPr>
        <w:t>Journal of Change Management</w:t>
      </w:r>
      <w:r>
        <w:rPr>
          <w:color w:val="222222"/>
          <w:shd w:val="clear" w:color="auto" w:fill="FFFFFF"/>
        </w:rPr>
        <w:t xml:space="preserve"> </w:t>
      </w:r>
      <w:r w:rsidRPr="003230FD">
        <w:rPr>
          <w:color w:val="222222"/>
          <w:shd w:val="clear" w:color="auto" w:fill="FFFFFF"/>
        </w:rPr>
        <w:t>13(3): 308-337.</w:t>
      </w:r>
    </w:p>
    <w:p w14:paraId="2B58C823" w14:textId="77777777" w:rsidR="00741590" w:rsidRPr="00EF0E41" w:rsidRDefault="00741590" w:rsidP="00741590">
      <w:pPr>
        <w:spacing w:line="360" w:lineRule="auto"/>
        <w:ind w:left="567" w:hanging="567"/>
      </w:pPr>
      <w:r w:rsidRPr="00440C13">
        <w:t xml:space="preserve">Tsoukas H (2010) Practice, strategy making and intentionality: a Heideggerian onto-epistemology for strategy as practice. In: Golsorkhi D, Rouleau L, Seidl D and Vaara E (eds) </w:t>
      </w:r>
      <w:r w:rsidRPr="00440C13">
        <w:rPr>
          <w:iCs/>
        </w:rPr>
        <w:t>Cambridge Handbook of Strategy as Practice. Cambridge: Cambridge</w:t>
      </w:r>
      <w:r w:rsidRPr="00440C13">
        <w:t xml:space="preserve"> University Press, 47-62.</w:t>
      </w:r>
    </w:p>
    <w:p w14:paraId="0802B4DE"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Vaara E</w:t>
      </w:r>
      <w:r>
        <w:rPr>
          <w:color w:val="222222"/>
          <w:shd w:val="clear" w:color="auto" w:fill="FFFFFF"/>
        </w:rPr>
        <w:t xml:space="preserve"> and</w:t>
      </w:r>
      <w:r w:rsidRPr="00EF0E41">
        <w:rPr>
          <w:color w:val="222222"/>
          <w:shd w:val="clear" w:color="auto" w:fill="FFFFFF"/>
        </w:rPr>
        <w:t xml:space="preserve"> Whittington R (2012) Strategy-as-practice: Taking social practices seriously. </w:t>
      </w:r>
      <w:r w:rsidRPr="00EF0E41">
        <w:rPr>
          <w:i/>
          <w:iCs/>
          <w:color w:val="222222"/>
          <w:shd w:val="clear" w:color="auto" w:fill="FFFFFF"/>
        </w:rPr>
        <w:t>Academy of Management Annals</w:t>
      </w:r>
      <w:r w:rsidRPr="00EF0E41">
        <w:rPr>
          <w:color w:val="222222"/>
          <w:shd w:val="clear" w:color="auto" w:fill="FFFFFF"/>
        </w:rPr>
        <w:t> </w:t>
      </w:r>
      <w:r w:rsidRPr="00EF5F3E">
        <w:rPr>
          <w:color w:val="222222"/>
          <w:shd w:val="clear" w:color="auto" w:fill="FFFFFF"/>
        </w:rPr>
        <w:t>6(1): 285-336</w:t>
      </w:r>
      <w:r w:rsidRPr="00EF0E41">
        <w:rPr>
          <w:color w:val="222222"/>
          <w:shd w:val="clear" w:color="auto" w:fill="FFFFFF"/>
        </w:rPr>
        <w:t>.</w:t>
      </w:r>
    </w:p>
    <w:p w14:paraId="6AE16D6E" w14:textId="77777777" w:rsidR="00741590" w:rsidRPr="00EF5F3E" w:rsidRDefault="00741590" w:rsidP="00741590">
      <w:pPr>
        <w:spacing w:line="360" w:lineRule="auto"/>
        <w:ind w:left="567" w:hanging="567"/>
        <w:jc w:val="both"/>
        <w:rPr>
          <w:color w:val="222222"/>
          <w:shd w:val="clear" w:color="auto" w:fill="FFFFFF"/>
        </w:rPr>
      </w:pPr>
      <w:r w:rsidRPr="00EF0E41">
        <w:rPr>
          <w:color w:val="222222"/>
          <w:shd w:val="clear" w:color="auto" w:fill="FFFFFF"/>
        </w:rPr>
        <w:t>Vaara E, Kleymann B</w:t>
      </w:r>
      <w:r>
        <w:rPr>
          <w:color w:val="222222"/>
          <w:shd w:val="clear" w:color="auto" w:fill="FFFFFF"/>
        </w:rPr>
        <w:t xml:space="preserve"> and</w:t>
      </w:r>
      <w:r w:rsidRPr="00EF0E41">
        <w:rPr>
          <w:color w:val="222222"/>
          <w:shd w:val="clear" w:color="auto" w:fill="FFFFFF"/>
        </w:rPr>
        <w:t xml:space="preserve"> Seristö H</w:t>
      </w:r>
      <w:r>
        <w:rPr>
          <w:color w:val="222222"/>
          <w:shd w:val="clear" w:color="auto" w:fill="FFFFFF"/>
        </w:rPr>
        <w:t xml:space="preserve"> </w:t>
      </w:r>
      <w:r w:rsidRPr="00EF0E41">
        <w:rPr>
          <w:color w:val="222222"/>
          <w:shd w:val="clear" w:color="auto" w:fill="FFFFFF"/>
        </w:rPr>
        <w:t>(2004). Strategies as discursive constructions: The case of airline alliances. </w:t>
      </w:r>
      <w:r w:rsidRPr="00EF0E41">
        <w:rPr>
          <w:i/>
          <w:iCs/>
          <w:color w:val="222222"/>
          <w:shd w:val="clear" w:color="auto" w:fill="FFFFFF"/>
        </w:rPr>
        <w:t>Journal of Management Studies</w:t>
      </w:r>
      <w:r>
        <w:rPr>
          <w:color w:val="222222"/>
          <w:shd w:val="clear" w:color="auto" w:fill="FFFFFF"/>
        </w:rPr>
        <w:t xml:space="preserve"> </w:t>
      </w:r>
      <w:r w:rsidRPr="00EF5F3E">
        <w:rPr>
          <w:color w:val="222222"/>
          <w:shd w:val="clear" w:color="auto" w:fill="FFFFFF"/>
        </w:rPr>
        <w:t>41(1): 1-35.</w:t>
      </w:r>
    </w:p>
    <w:p w14:paraId="65300B6C" w14:textId="77777777" w:rsidR="00741590" w:rsidRPr="00D0678D" w:rsidRDefault="00741590" w:rsidP="00741590">
      <w:pPr>
        <w:spacing w:line="360" w:lineRule="auto"/>
        <w:ind w:left="567" w:hanging="567"/>
        <w:jc w:val="both"/>
      </w:pPr>
      <w:r w:rsidRPr="00EF0E41">
        <w:t xml:space="preserve">Vaara E, Sorsa </w:t>
      </w:r>
      <w:r>
        <w:t>V and</w:t>
      </w:r>
      <w:r w:rsidRPr="00EF0E41">
        <w:t xml:space="preserve"> Pälli P (2010)</w:t>
      </w:r>
      <w:r>
        <w:t xml:space="preserve"> </w:t>
      </w:r>
      <w:r w:rsidRPr="00EF0E41">
        <w:t>On the force potential of strategy texts: A critical discourse analysis of a strategic plans and its power effects in a city organization</w:t>
      </w:r>
      <w:r>
        <w:t>.</w:t>
      </w:r>
      <w:r w:rsidRPr="00EF0E41">
        <w:t xml:space="preserve"> </w:t>
      </w:r>
      <w:r w:rsidRPr="00EF0E41">
        <w:rPr>
          <w:i/>
        </w:rPr>
        <w:t>Organization</w:t>
      </w:r>
      <w:r w:rsidRPr="00EF0E41">
        <w:t xml:space="preserve">, </w:t>
      </w:r>
      <w:r w:rsidRPr="00D0678D">
        <w:t>17(6): 685–702.</w:t>
      </w:r>
    </w:p>
    <w:p w14:paraId="7F330ED0" w14:textId="77777777" w:rsidR="00741590" w:rsidRDefault="00741590" w:rsidP="00741590">
      <w:pPr>
        <w:spacing w:line="360" w:lineRule="auto"/>
        <w:ind w:left="567" w:hanging="567"/>
        <w:jc w:val="both"/>
      </w:pPr>
      <w:r w:rsidRPr="006A635D">
        <w:t xml:space="preserve">Van Aaken D, Rost K and Seidl D (2021) The impact of social class on top managers’ attitudes towards employee downsizing. </w:t>
      </w:r>
      <w:r w:rsidRPr="006A635D">
        <w:rPr>
          <w:i/>
          <w:iCs/>
        </w:rPr>
        <w:t>Long Range Planning</w:t>
      </w:r>
      <w:r w:rsidRPr="006A635D">
        <w:t>. DOI:0.1016/j.lrp.2021.102129.</w:t>
      </w:r>
    </w:p>
    <w:p w14:paraId="64CC46EF" w14:textId="77777777" w:rsidR="00741590" w:rsidRDefault="00741590" w:rsidP="00741590">
      <w:pPr>
        <w:spacing w:line="360" w:lineRule="auto"/>
        <w:ind w:left="567" w:hanging="567"/>
        <w:jc w:val="both"/>
      </w:pPr>
      <w:r w:rsidRPr="00C20D02">
        <w:rPr>
          <w:lang w:val="en-GB"/>
        </w:rPr>
        <w:t xml:space="preserve">Van de Ven AH (1999) </w:t>
      </w:r>
      <w:r w:rsidRPr="00985191">
        <w:t xml:space="preserve">The buzzing, blooming, confusing world of organization and management theory: A view from Lake Wobegon University. </w:t>
      </w:r>
      <w:r w:rsidRPr="00D94C25">
        <w:rPr>
          <w:i/>
          <w:iCs/>
        </w:rPr>
        <w:t>Journal of Management Inquiry</w:t>
      </w:r>
      <w:r w:rsidRPr="00985191">
        <w:t xml:space="preserve"> 8(2)</w:t>
      </w:r>
      <w:r>
        <w:t>:s</w:t>
      </w:r>
      <w:r w:rsidRPr="00985191">
        <w:t xml:space="preserve"> 118-125.</w:t>
      </w:r>
    </w:p>
    <w:p w14:paraId="0BCA24F4" w14:textId="77777777" w:rsidR="00741590" w:rsidRDefault="00741590" w:rsidP="00741590">
      <w:pPr>
        <w:spacing w:line="360" w:lineRule="auto"/>
        <w:ind w:left="567" w:hanging="567"/>
        <w:jc w:val="both"/>
      </w:pPr>
      <w:r w:rsidRPr="00C4100B">
        <w:lastRenderedPageBreak/>
        <w:t>Van Ees H, Gabrielsson J</w:t>
      </w:r>
      <w:r>
        <w:t xml:space="preserve"> and</w:t>
      </w:r>
      <w:r w:rsidRPr="00C4100B">
        <w:t xml:space="preserve"> Huse M (2009) Toward a behavioral theory of boards and corporate governance. </w:t>
      </w:r>
      <w:r w:rsidRPr="00C4100B">
        <w:rPr>
          <w:i/>
          <w:iCs/>
        </w:rPr>
        <w:t>Corporate Governance: An International Review</w:t>
      </w:r>
      <w:r w:rsidRPr="00C4100B">
        <w:t xml:space="preserve"> 17(3)</w:t>
      </w:r>
      <w:r>
        <w:t>:</w:t>
      </w:r>
      <w:r w:rsidRPr="00C4100B">
        <w:t xml:space="preserve"> 307-319.</w:t>
      </w:r>
    </w:p>
    <w:p w14:paraId="64F86E38" w14:textId="77777777" w:rsidR="00741590" w:rsidRPr="004E6425" w:rsidRDefault="00741590" w:rsidP="00741590">
      <w:pPr>
        <w:spacing w:line="360" w:lineRule="auto"/>
        <w:ind w:left="567" w:hanging="567"/>
        <w:jc w:val="both"/>
        <w:rPr>
          <w:color w:val="222222"/>
          <w:shd w:val="clear" w:color="auto" w:fill="FFFFFF"/>
        </w:rPr>
      </w:pPr>
      <w:r w:rsidRPr="00EF0E41">
        <w:rPr>
          <w:color w:val="222222"/>
          <w:shd w:val="clear" w:color="auto" w:fill="FFFFFF"/>
        </w:rPr>
        <w:t>Wenzel M</w:t>
      </w:r>
      <w:r>
        <w:rPr>
          <w:color w:val="222222"/>
          <w:shd w:val="clear" w:color="auto" w:fill="FFFFFF"/>
        </w:rPr>
        <w:t xml:space="preserve"> and</w:t>
      </w:r>
      <w:r w:rsidRPr="00EF0E41">
        <w:rPr>
          <w:color w:val="222222"/>
          <w:shd w:val="clear" w:color="auto" w:fill="FFFFFF"/>
        </w:rPr>
        <w:t xml:space="preserve"> Koch J (2018) Strategy as staged performance: A critical discursive perspective on keynote speeches as a genre of strategic communication. </w:t>
      </w:r>
      <w:r w:rsidRPr="00EF0E41">
        <w:rPr>
          <w:i/>
          <w:iCs/>
          <w:color w:val="222222"/>
          <w:shd w:val="clear" w:color="auto" w:fill="FFFFFF"/>
        </w:rPr>
        <w:t>Strategic Management Journal</w:t>
      </w:r>
      <w:r w:rsidRPr="00EF0E41">
        <w:rPr>
          <w:color w:val="222222"/>
          <w:shd w:val="clear" w:color="auto" w:fill="FFFFFF"/>
        </w:rPr>
        <w:t> </w:t>
      </w:r>
      <w:r w:rsidRPr="004E6425">
        <w:rPr>
          <w:color w:val="222222"/>
          <w:shd w:val="clear" w:color="auto" w:fill="FFFFFF"/>
        </w:rPr>
        <w:t>39(3): 639-663.</w:t>
      </w:r>
    </w:p>
    <w:p w14:paraId="29A9426C" w14:textId="77777777" w:rsidR="00741590" w:rsidRPr="00EF0E41" w:rsidRDefault="00741590" w:rsidP="00741590">
      <w:pPr>
        <w:spacing w:line="360" w:lineRule="auto"/>
        <w:ind w:left="567" w:hanging="567"/>
      </w:pPr>
      <w:r w:rsidRPr="00EF0E41">
        <w:t>Werle F</w:t>
      </w:r>
      <w:r>
        <w:t xml:space="preserve"> and</w:t>
      </w:r>
      <w:r w:rsidRPr="00EF0E41">
        <w:t xml:space="preserve"> Seidl D (2015) The layered materiality of strategizing: Epistemic objects and the interplay between material artefacts in the exploration of strategic topics. </w:t>
      </w:r>
      <w:r w:rsidRPr="00EF0E41">
        <w:rPr>
          <w:i/>
        </w:rPr>
        <w:t>British Journal of Management</w:t>
      </w:r>
      <w:r w:rsidRPr="00EF0E41">
        <w:t xml:space="preserve"> </w:t>
      </w:r>
      <w:r w:rsidRPr="004E6425">
        <w:t>26(</w:t>
      </w:r>
      <w:r>
        <w:t>1</w:t>
      </w:r>
      <w:r w:rsidRPr="004E6425">
        <w:t>): 67-89</w:t>
      </w:r>
      <w:r w:rsidRPr="00EF0E41">
        <w:t>.</w:t>
      </w:r>
    </w:p>
    <w:p w14:paraId="5D65E82C" w14:textId="77777777" w:rsidR="00741590" w:rsidRPr="00EF0E41" w:rsidRDefault="00741590" w:rsidP="00741590">
      <w:pPr>
        <w:spacing w:line="360" w:lineRule="auto"/>
        <w:ind w:left="567" w:hanging="567"/>
      </w:pPr>
      <w:r w:rsidRPr="00EF0E41">
        <w:t xml:space="preserve">Whittington R (1996). Strategy as practice. </w:t>
      </w:r>
      <w:r w:rsidRPr="00EF0E41">
        <w:rPr>
          <w:i/>
        </w:rPr>
        <w:t>Long Range Planning</w:t>
      </w:r>
      <w:r>
        <w:t xml:space="preserve"> </w:t>
      </w:r>
      <w:r w:rsidRPr="00EF0E41">
        <w:t>29(5)</w:t>
      </w:r>
      <w:r>
        <w:t>:</w:t>
      </w:r>
      <w:r w:rsidRPr="00EF0E41">
        <w:t xml:space="preserve"> 731-735.</w:t>
      </w:r>
    </w:p>
    <w:p w14:paraId="2988D001" w14:textId="77777777" w:rsidR="00741590" w:rsidRPr="002C6220" w:rsidRDefault="00741590" w:rsidP="00741590">
      <w:pPr>
        <w:spacing w:line="360" w:lineRule="auto"/>
        <w:ind w:left="567" w:hanging="567"/>
        <w:rPr>
          <w:color w:val="222222"/>
          <w:shd w:val="clear" w:color="auto" w:fill="FFFFFF"/>
        </w:rPr>
      </w:pPr>
      <w:r w:rsidRPr="00EF0E41">
        <w:rPr>
          <w:color w:val="222222"/>
          <w:shd w:val="clear" w:color="auto" w:fill="FFFFFF"/>
        </w:rPr>
        <w:t>Whittington R (2006). Completing the practice turn in strategy research. </w:t>
      </w:r>
      <w:r w:rsidRPr="00EF0E41">
        <w:rPr>
          <w:i/>
          <w:iCs/>
          <w:color w:val="222222"/>
          <w:shd w:val="clear" w:color="auto" w:fill="FFFFFF"/>
        </w:rPr>
        <w:t>Organization Studies</w:t>
      </w:r>
      <w:r>
        <w:rPr>
          <w:color w:val="222222"/>
          <w:shd w:val="clear" w:color="auto" w:fill="FFFFFF"/>
        </w:rPr>
        <w:t xml:space="preserve"> </w:t>
      </w:r>
      <w:r w:rsidRPr="002C6220">
        <w:rPr>
          <w:color w:val="222222"/>
          <w:shd w:val="clear" w:color="auto" w:fill="FFFFFF"/>
        </w:rPr>
        <w:t>27(5): 613-634.</w:t>
      </w:r>
    </w:p>
    <w:p w14:paraId="00A07F0C" w14:textId="77777777" w:rsidR="00741590" w:rsidRPr="00EF0E41" w:rsidRDefault="00741590" w:rsidP="00741590">
      <w:pPr>
        <w:spacing w:line="360" w:lineRule="auto"/>
        <w:ind w:left="567" w:hanging="567"/>
        <w:rPr>
          <w:color w:val="222222"/>
          <w:shd w:val="clear" w:color="auto" w:fill="FFFFFF"/>
        </w:rPr>
      </w:pPr>
      <w:r w:rsidRPr="00EF0E41">
        <w:rPr>
          <w:color w:val="222222"/>
          <w:shd w:val="clear" w:color="auto" w:fill="FFFFFF"/>
        </w:rPr>
        <w:t>Whittington R (2007</w:t>
      </w:r>
      <w:r>
        <w:rPr>
          <w:color w:val="222222"/>
          <w:shd w:val="clear" w:color="auto" w:fill="FFFFFF"/>
        </w:rPr>
        <w:t>)</w:t>
      </w:r>
      <w:r w:rsidRPr="00EF0E41">
        <w:rPr>
          <w:color w:val="222222"/>
          <w:shd w:val="clear" w:color="auto" w:fill="FFFFFF"/>
        </w:rPr>
        <w:t xml:space="preserve"> Strategy practice and strategy process: family differences and the sociological eye.</w:t>
      </w:r>
      <w:r w:rsidRPr="00EF0E41">
        <w:rPr>
          <w:rStyle w:val="apple-converted-space"/>
          <w:color w:val="222222"/>
          <w:shd w:val="clear" w:color="auto" w:fill="FFFFFF"/>
        </w:rPr>
        <w:t> </w:t>
      </w:r>
      <w:r w:rsidRPr="00EF0E41">
        <w:rPr>
          <w:i/>
          <w:iCs/>
          <w:color w:val="222222"/>
        </w:rPr>
        <w:t xml:space="preserve">Organization </w:t>
      </w:r>
      <w:r>
        <w:rPr>
          <w:i/>
          <w:iCs/>
          <w:color w:val="222222"/>
        </w:rPr>
        <w:t>S</w:t>
      </w:r>
      <w:r w:rsidRPr="00EF0E41">
        <w:rPr>
          <w:i/>
          <w:iCs/>
          <w:color w:val="222222"/>
        </w:rPr>
        <w:t>tudies</w:t>
      </w:r>
      <w:r>
        <w:rPr>
          <w:color w:val="222222"/>
          <w:shd w:val="clear" w:color="auto" w:fill="FFFFFF"/>
        </w:rPr>
        <w:t xml:space="preserve"> </w:t>
      </w:r>
      <w:r w:rsidRPr="002C6220">
        <w:rPr>
          <w:color w:val="222222"/>
        </w:rPr>
        <w:t>28</w:t>
      </w:r>
      <w:r w:rsidRPr="002C6220">
        <w:rPr>
          <w:color w:val="222222"/>
          <w:shd w:val="clear" w:color="auto" w:fill="FFFFFF"/>
        </w:rPr>
        <w:t>(10): 1575-1586</w:t>
      </w:r>
      <w:r w:rsidRPr="00EF0E41">
        <w:rPr>
          <w:color w:val="222222"/>
          <w:shd w:val="clear" w:color="auto" w:fill="FFFFFF"/>
        </w:rPr>
        <w:t>.</w:t>
      </w:r>
    </w:p>
    <w:p w14:paraId="2836AA2E" w14:textId="77777777" w:rsidR="00741590" w:rsidRPr="00EF0E41" w:rsidRDefault="00741590" w:rsidP="00741590">
      <w:pPr>
        <w:spacing w:line="360" w:lineRule="auto"/>
        <w:ind w:left="567" w:hanging="567"/>
        <w:jc w:val="both"/>
        <w:rPr>
          <w:color w:val="222222"/>
          <w:shd w:val="clear" w:color="auto" w:fill="FFFFFF"/>
        </w:rPr>
      </w:pPr>
      <w:r w:rsidRPr="00EF0E41">
        <w:rPr>
          <w:color w:val="222222"/>
          <w:shd w:val="clear" w:color="auto" w:fill="FFFFFF"/>
        </w:rPr>
        <w:t>Whittington</w:t>
      </w:r>
      <w:r>
        <w:rPr>
          <w:color w:val="222222"/>
          <w:shd w:val="clear" w:color="auto" w:fill="FFFFFF"/>
        </w:rPr>
        <w:t xml:space="preserve"> </w:t>
      </w:r>
      <w:r w:rsidRPr="00EF0E41">
        <w:rPr>
          <w:color w:val="222222"/>
          <w:shd w:val="clear" w:color="auto" w:fill="FFFFFF"/>
        </w:rPr>
        <w:t>R (2014) Information systems strategy and strategy-as-practice: a joint agenda. </w:t>
      </w:r>
      <w:r w:rsidRPr="00EF0E41">
        <w:rPr>
          <w:i/>
          <w:iCs/>
          <w:color w:val="222222"/>
          <w:shd w:val="clear" w:color="auto" w:fill="FFFFFF"/>
        </w:rPr>
        <w:t>The Journal of Strategic Information Systems</w:t>
      </w:r>
      <w:r>
        <w:rPr>
          <w:color w:val="222222"/>
          <w:shd w:val="clear" w:color="auto" w:fill="FFFFFF"/>
        </w:rPr>
        <w:t xml:space="preserve"> </w:t>
      </w:r>
      <w:r w:rsidRPr="002C6220">
        <w:rPr>
          <w:color w:val="222222"/>
          <w:shd w:val="clear" w:color="auto" w:fill="FFFFFF"/>
        </w:rPr>
        <w:t>23(1): 87-91</w:t>
      </w:r>
      <w:r w:rsidRPr="00EF0E41">
        <w:rPr>
          <w:color w:val="222222"/>
          <w:shd w:val="clear" w:color="auto" w:fill="FFFFFF"/>
        </w:rPr>
        <w:t>.</w:t>
      </w:r>
    </w:p>
    <w:p w14:paraId="542B70BE" w14:textId="77777777" w:rsidR="00741590" w:rsidRPr="00EF0E41" w:rsidRDefault="00741590" w:rsidP="00741590">
      <w:pPr>
        <w:spacing w:line="360" w:lineRule="auto"/>
        <w:ind w:left="567" w:hanging="567"/>
        <w:jc w:val="both"/>
        <w:rPr>
          <w:color w:val="222222"/>
          <w:shd w:val="clear" w:color="auto" w:fill="FFFFFF"/>
        </w:rPr>
      </w:pPr>
      <w:r w:rsidRPr="002D7485">
        <w:rPr>
          <w:color w:val="222222"/>
          <w:shd w:val="clear" w:color="auto" w:fill="FFFFFF"/>
        </w:rPr>
        <w:t>Whittington R (2019). Opening strategy: Professional strategists and practice change, 1960 to today. Oxford University Press.</w:t>
      </w:r>
    </w:p>
    <w:p w14:paraId="2190F9B0" w14:textId="77777777" w:rsidR="00741590" w:rsidRPr="00D64C5A" w:rsidRDefault="00741590" w:rsidP="00741590">
      <w:pPr>
        <w:spacing w:line="360" w:lineRule="auto"/>
        <w:ind w:left="567" w:hanging="567"/>
      </w:pPr>
      <w:r w:rsidRPr="00EF0E41">
        <w:rPr>
          <w:color w:val="222222"/>
          <w:shd w:val="clear" w:color="auto" w:fill="FFFFFF"/>
        </w:rPr>
        <w:t>Whittington R, Cailluet L</w:t>
      </w:r>
      <w:r>
        <w:rPr>
          <w:color w:val="222222"/>
          <w:shd w:val="clear" w:color="auto" w:fill="FFFFFF"/>
        </w:rPr>
        <w:t xml:space="preserve"> and</w:t>
      </w:r>
      <w:r w:rsidRPr="00EF0E41">
        <w:rPr>
          <w:color w:val="222222"/>
          <w:shd w:val="clear" w:color="auto" w:fill="FFFFFF"/>
        </w:rPr>
        <w:t xml:space="preserve"> Yakis‐Douglas</w:t>
      </w:r>
      <w:r>
        <w:rPr>
          <w:color w:val="222222"/>
          <w:shd w:val="clear" w:color="auto" w:fill="FFFFFF"/>
        </w:rPr>
        <w:t xml:space="preserve"> </w:t>
      </w:r>
      <w:r w:rsidRPr="00EF0E41">
        <w:rPr>
          <w:color w:val="222222"/>
          <w:shd w:val="clear" w:color="auto" w:fill="FFFFFF"/>
        </w:rPr>
        <w:t>B (2011) Opening strategy: Evolution of a precarious profession. </w:t>
      </w:r>
      <w:r w:rsidRPr="00EF0E41">
        <w:rPr>
          <w:i/>
          <w:iCs/>
          <w:color w:val="222222"/>
        </w:rPr>
        <w:t>British Journal of Management</w:t>
      </w:r>
      <w:r w:rsidRPr="00EF0E41">
        <w:rPr>
          <w:color w:val="222222"/>
          <w:shd w:val="clear" w:color="auto" w:fill="FFFFFF"/>
        </w:rPr>
        <w:t> </w:t>
      </w:r>
      <w:r w:rsidRPr="00D64C5A">
        <w:rPr>
          <w:color w:val="222222"/>
        </w:rPr>
        <w:t>22</w:t>
      </w:r>
      <w:r w:rsidRPr="00D64C5A">
        <w:rPr>
          <w:color w:val="222222"/>
          <w:shd w:val="clear" w:color="auto" w:fill="FFFFFF"/>
        </w:rPr>
        <w:t>(3): 531-544.</w:t>
      </w:r>
    </w:p>
    <w:p w14:paraId="51C789D6" w14:textId="77777777" w:rsidR="00741590" w:rsidRDefault="00741590" w:rsidP="00741590">
      <w:pPr>
        <w:spacing w:line="360" w:lineRule="auto"/>
        <w:ind w:left="567" w:hanging="567"/>
      </w:pPr>
      <w:r w:rsidRPr="00A35588">
        <w:t xml:space="preserve">Whittle A, Housley W, Gilchrist A, Mueller F and Lenney P (2014). Power, politics and organizational communication: an ethnomethodological perspective.In: Cooren F, Vaara E, Langley A and Tsoukas H (eds) </w:t>
      </w:r>
      <w:r w:rsidRPr="00A35588">
        <w:rPr>
          <w:iCs/>
        </w:rPr>
        <w:t>Perspectives on Process Organization Studies (P-PROS), Vol. 4</w:t>
      </w:r>
      <w:r w:rsidRPr="00A35588">
        <w:t>. Oxford: Oxford University Press.</w:t>
      </w:r>
    </w:p>
    <w:p w14:paraId="6EFFB9B8" w14:textId="77777777" w:rsidR="00741590" w:rsidRDefault="00741590" w:rsidP="00741590">
      <w:pPr>
        <w:spacing w:line="360" w:lineRule="auto"/>
        <w:ind w:left="567" w:hanging="567"/>
      </w:pPr>
      <w:r w:rsidRPr="00A35588">
        <w:t>Wright M, Siegel DS, Keasey K and Filatotchev I (eds) (2013) The Oxford handbook of corporate governance. Oxford University Press.</w:t>
      </w:r>
    </w:p>
    <w:p w14:paraId="6384C605" w14:textId="77777777" w:rsidR="00741590" w:rsidRDefault="00741590" w:rsidP="00741590">
      <w:pPr>
        <w:spacing w:line="360" w:lineRule="auto"/>
        <w:ind w:left="567" w:hanging="567"/>
      </w:pPr>
      <w:r w:rsidRPr="00A42D76">
        <w:t>Whittington</w:t>
      </w:r>
      <w:r>
        <w:t xml:space="preserve"> </w:t>
      </w:r>
      <w:r w:rsidRPr="00A42D76">
        <w:t>R</w:t>
      </w:r>
      <w:r>
        <w:t xml:space="preserve"> and</w:t>
      </w:r>
      <w:r w:rsidRPr="00A42D76">
        <w:t xml:space="preserve"> Yakis-Douglas B (2020) The Grand Challenge of Corporate Control: Opening strategy to the normative pressures of networked professionals. </w:t>
      </w:r>
      <w:r w:rsidRPr="00737512">
        <w:rPr>
          <w:i/>
          <w:iCs/>
        </w:rPr>
        <w:t>Organization Theory</w:t>
      </w:r>
      <w:r w:rsidRPr="00A42D76">
        <w:t xml:space="preserve"> 1(4)</w:t>
      </w:r>
      <w:r>
        <w:t>:</w:t>
      </w:r>
      <w:r w:rsidRPr="00A42D76">
        <w:t xml:space="preserve"> </w:t>
      </w:r>
      <w:r>
        <w:t>2-19</w:t>
      </w:r>
      <w:r w:rsidRPr="00A42D76">
        <w:t>.</w:t>
      </w:r>
    </w:p>
    <w:p w14:paraId="77ADA985" w14:textId="77777777" w:rsidR="00741590" w:rsidRDefault="00741590" w:rsidP="00741590">
      <w:pPr>
        <w:spacing w:line="360" w:lineRule="auto"/>
        <w:ind w:left="567" w:hanging="567"/>
        <w:jc w:val="both"/>
        <w:rPr>
          <w:rFonts w:ascii="Arial" w:hAnsi="Arial" w:cs="Arial"/>
          <w:color w:val="222222"/>
          <w:sz w:val="20"/>
          <w:szCs w:val="20"/>
          <w:shd w:val="clear" w:color="auto" w:fill="FFFFFF"/>
        </w:rPr>
      </w:pPr>
      <w:r w:rsidRPr="00A55897">
        <w:rPr>
          <w:lang w:val="en-US"/>
        </w:rPr>
        <w:t xml:space="preserve">Zietsma C, Groenewegen P, Logue DM and Hinings CR (2017) </w:t>
      </w:r>
      <w:r>
        <w:t xml:space="preserve">Field or fields? Building the scaffolding for cumulation of research on institutional fields. </w:t>
      </w:r>
      <w:r w:rsidRPr="00D94C25">
        <w:rPr>
          <w:i/>
          <w:iCs/>
        </w:rPr>
        <w:t>Academy of Management Annals</w:t>
      </w:r>
      <w:r>
        <w:t xml:space="preserve"> 11(1): 391-450.</w:t>
      </w:r>
    </w:p>
    <w:p w14:paraId="1F84FB69" w14:textId="4BAD9E65" w:rsidR="00904B5A" w:rsidRDefault="00904B5A">
      <w:r>
        <w:br w:type="page"/>
      </w:r>
    </w:p>
    <w:p w14:paraId="005C655A" w14:textId="77777777" w:rsidR="00904B5A" w:rsidRDefault="00904B5A">
      <w:pPr>
        <w:sectPr w:rsidR="00904B5A" w:rsidSect="003C20B5">
          <w:headerReference w:type="default" r:id="rId9"/>
          <w:footerReference w:type="default" r:id="rId10"/>
          <w:pgSz w:w="11900" w:h="16840"/>
          <w:pgMar w:top="1440" w:right="1440" w:bottom="1440" w:left="1440" w:header="708" w:footer="708" w:gutter="0"/>
          <w:cols w:space="708"/>
          <w:docGrid w:linePitch="360"/>
        </w:sectPr>
      </w:pPr>
    </w:p>
    <w:p w14:paraId="5EA26BD2" w14:textId="3B8FFBA8" w:rsidR="00904B5A" w:rsidRDefault="00EF0E41" w:rsidP="00EF0E41">
      <w:pPr>
        <w:jc w:val="center"/>
      </w:pPr>
      <w:r>
        <w:lastRenderedPageBreak/>
        <w:t>TABLE 1</w:t>
      </w:r>
      <w:r w:rsidR="00107438">
        <w:t xml:space="preserve">. </w:t>
      </w:r>
      <w:r w:rsidR="008A14EE">
        <w:t xml:space="preserve">THREE </w:t>
      </w:r>
      <w:r w:rsidR="00107438">
        <w:t xml:space="preserve">PHASES </w:t>
      </w:r>
      <w:r w:rsidR="00580DD8">
        <w:t xml:space="preserve">IN THE PAST </w:t>
      </w:r>
      <w:r w:rsidR="00107438">
        <w:t>DEVELOPMENT</w:t>
      </w:r>
      <w:r w:rsidR="00580DD8">
        <w:t xml:space="preserve"> OF SAP</w:t>
      </w:r>
    </w:p>
    <w:p w14:paraId="3C7D6878" w14:textId="464386C3" w:rsidR="00EF0E41" w:rsidRDefault="00EF0E41" w:rsidP="00EF0E41">
      <w:pPr>
        <w:jc w:val="center"/>
      </w:pPr>
    </w:p>
    <w:tbl>
      <w:tblPr>
        <w:tblStyle w:val="Tabellenraster"/>
        <w:tblW w:w="0" w:type="auto"/>
        <w:tblLook w:val="04A0" w:firstRow="1" w:lastRow="0" w:firstColumn="1" w:lastColumn="0" w:noHBand="0" w:noVBand="1"/>
      </w:tblPr>
      <w:tblGrid>
        <w:gridCol w:w="4642"/>
        <w:gridCol w:w="4642"/>
        <w:gridCol w:w="4643"/>
      </w:tblGrid>
      <w:tr w:rsidR="00EF0E41" w:rsidRPr="00197A9B" w14:paraId="27FF4E17" w14:textId="77777777" w:rsidTr="000D036C">
        <w:tc>
          <w:tcPr>
            <w:tcW w:w="4642" w:type="dxa"/>
            <w:vAlign w:val="bottom"/>
          </w:tcPr>
          <w:p w14:paraId="7341CDF3" w14:textId="77777777" w:rsidR="00EF0E41" w:rsidRPr="00197A9B" w:rsidRDefault="00EF0E41" w:rsidP="000D036C">
            <w:pPr>
              <w:rPr>
                <w:rFonts w:ascii="Arial" w:hAnsi="Arial" w:cs="Arial"/>
                <w:sz w:val="20"/>
                <w:szCs w:val="20"/>
              </w:rPr>
            </w:pPr>
            <w:r w:rsidRPr="00197A9B">
              <w:rPr>
                <w:rFonts w:ascii="Arial" w:hAnsi="Arial" w:cs="Arial"/>
                <w:b/>
                <w:bCs/>
                <w:sz w:val="20"/>
                <w:szCs w:val="20"/>
              </w:rPr>
              <w:t>Phases of development</w:t>
            </w:r>
          </w:p>
        </w:tc>
        <w:tc>
          <w:tcPr>
            <w:tcW w:w="4642" w:type="dxa"/>
            <w:vAlign w:val="bottom"/>
          </w:tcPr>
          <w:p w14:paraId="3E86CBA7" w14:textId="77777777" w:rsidR="00EF0E41" w:rsidRPr="00197A9B" w:rsidRDefault="00EF0E41" w:rsidP="000D036C">
            <w:pPr>
              <w:rPr>
                <w:rFonts w:ascii="Arial" w:hAnsi="Arial" w:cs="Arial"/>
                <w:sz w:val="20"/>
                <w:szCs w:val="20"/>
              </w:rPr>
            </w:pPr>
            <w:r w:rsidRPr="00197A9B">
              <w:rPr>
                <w:rFonts w:ascii="Arial" w:hAnsi="Arial" w:cs="Arial"/>
                <w:b/>
                <w:bCs/>
                <w:sz w:val="20"/>
                <w:szCs w:val="20"/>
              </w:rPr>
              <w:t>Agenda-Making work in growing a field</w:t>
            </w:r>
          </w:p>
        </w:tc>
        <w:tc>
          <w:tcPr>
            <w:tcW w:w="4643" w:type="dxa"/>
            <w:vAlign w:val="bottom"/>
          </w:tcPr>
          <w:p w14:paraId="543FA08E" w14:textId="77777777" w:rsidR="00EF0E41" w:rsidRPr="00197A9B" w:rsidRDefault="00EF0E41" w:rsidP="000D036C">
            <w:pPr>
              <w:rPr>
                <w:rFonts w:ascii="Arial" w:hAnsi="Arial" w:cs="Arial"/>
                <w:sz w:val="20"/>
                <w:szCs w:val="20"/>
              </w:rPr>
            </w:pPr>
            <w:r w:rsidRPr="00197A9B">
              <w:rPr>
                <w:rFonts w:ascii="Arial" w:hAnsi="Arial" w:cs="Arial"/>
                <w:b/>
                <w:bCs/>
                <w:sz w:val="20"/>
                <w:szCs w:val="20"/>
              </w:rPr>
              <w:t xml:space="preserve">Implications for the field </w:t>
            </w:r>
          </w:p>
        </w:tc>
      </w:tr>
      <w:tr w:rsidR="00EF0E41" w:rsidRPr="00197A9B" w14:paraId="784C2C8F" w14:textId="77777777" w:rsidTr="000D036C">
        <w:tc>
          <w:tcPr>
            <w:tcW w:w="4642" w:type="dxa"/>
            <w:vAlign w:val="bottom"/>
          </w:tcPr>
          <w:p w14:paraId="08638E6B" w14:textId="419F68C4" w:rsidR="00EF0E41" w:rsidRPr="00197A9B" w:rsidRDefault="006908BA" w:rsidP="000D036C">
            <w:pPr>
              <w:rPr>
                <w:rFonts w:ascii="Arial" w:hAnsi="Arial" w:cs="Arial"/>
                <w:sz w:val="20"/>
                <w:szCs w:val="20"/>
              </w:rPr>
            </w:pPr>
            <w:r>
              <w:rPr>
                <w:rFonts w:ascii="Arial" w:hAnsi="Arial" w:cs="Arial"/>
                <w:b/>
                <w:bCs/>
                <w:sz w:val="20"/>
                <w:szCs w:val="20"/>
              </w:rPr>
              <w:t>Germination</w:t>
            </w:r>
            <w:r w:rsidR="00EF0E41" w:rsidRPr="00197A9B">
              <w:rPr>
                <w:rFonts w:ascii="Arial" w:hAnsi="Arial" w:cs="Arial"/>
                <w:b/>
                <w:bCs/>
                <w:sz w:val="20"/>
                <w:szCs w:val="20"/>
              </w:rPr>
              <w:t xml:space="preserve"> (2001-2007/8):</w:t>
            </w:r>
            <w:r w:rsidR="00EF0E41" w:rsidRPr="00197A9B">
              <w:rPr>
                <w:rFonts w:ascii="Arial" w:hAnsi="Arial" w:cs="Arial"/>
                <w:sz w:val="20"/>
                <w:szCs w:val="20"/>
              </w:rPr>
              <w:t xml:space="preserve"> Bringing the seeds of SAP as a field into existence and developing it.</w:t>
            </w:r>
          </w:p>
        </w:tc>
        <w:tc>
          <w:tcPr>
            <w:tcW w:w="4642" w:type="dxa"/>
            <w:vAlign w:val="bottom"/>
          </w:tcPr>
          <w:p w14:paraId="6E5B4BFA" w14:textId="28FF8C37" w:rsidR="00EF0E41" w:rsidRPr="00197A9B" w:rsidRDefault="00EF0E41" w:rsidP="000D036C">
            <w:pPr>
              <w:rPr>
                <w:rFonts w:ascii="Arial" w:hAnsi="Arial" w:cs="Arial"/>
                <w:sz w:val="20"/>
                <w:szCs w:val="20"/>
              </w:rPr>
            </w:pPr>
            <w:r w:rsidRPr="00197A9B">
              <w:rPr>
                <w:rFonts w:ascii="Arial" w:hAnsi="Arial" w:cs="Arial"/>
                <w:b/>
                <w:sz w:val="20"/>
                <w:szCs w:val="20"/>
              </w:rPr>
              <w:t>Agenda-Seeking</w:t>
            </w:r>
            <w:r w:rsidRPr="00197A9B">
              <w:rPr>
                <w:rFonts w:ascii="Arial" w:hAnsi="Arial" w:cs="Arial"/>
                <w:sz w:val="20"/>
                <w:szCs w:val="20"/>
              </w:rPr>
              <w:t xml:space="preserve"> work involved generating new concepts and terminology and defining them, </w:t>
            </w:r>
            <w:r w:rsidR="00F74DA9" w:rsidRPr="00197A9B">
              <w:rPr>
                <w:rFonts w:ascii="Arial" w:hAnsi="Arial" w:cs="Arial"/>
                <w:sz w:val="20"/>
                <w:szCs w:val="20"/>
              </w:rPr>
              <w:t>to</w:t>
            </w:r>
            <w:r w:rsidRPr="00197A9B">
              <w:rPr>
                <w:rFonts w:ascii="Arial" w:hAnsi="Arial" w:cs="Arial"/>
                <w:sz w:val="20"/>
                <w:szCs w:val="20"/>
              </w:rPr>
              <w:t xml:space="preserve"> differentiate SAP from other fields of strategy research. Some core papers informed this agenda-seeking work, even as many empirical papers gave substance to that agenda.</w:t>
            </w:r>
            <w:r w:rsidR="00644644">
              <w:rPr>
                <w:rFonts w:ascii="Arial" w:hAnsi="Arial" w:cs="Arial"/>
                <w:sz w:val="20"/>
                <w:szCs w:val="20"/>
              </w:rPr>
              <w:t xml:space="preserve"> </w:t>
            </w:r>
          </w:p>
          <w:p w14:paraId="3F7E9CFF" w14:textId="5BFE81E2" w:rsidR="00EF0E41" w:rsidRPr="00197A9B" w:rsidRDefault="00EF0E41" w:rsidP="00EF0E41">
            <w:pPr>
              <w:pStyle w:val="Listenabsatz"/>
              <w:numPr>
                <w:ilvl w:val="0"/>
                <w:numId w:val="1"/>
              </w:numPr>
              <w:rPr>
                <w:rFonts w:ascii="Arial" w:hAnsi="Arial" w:cs="Arial"/>
                <w:sz w:val="20"/>
                <w:szCs w:val="20"/>
              </w:rPr>
            </w:pPr>
            <w:r w:rsidRPr="00197A9B">
              <w:rPr>
                <w:rFonts w:ascii="Arial" w:hAnsi="Arial" w:cs="Arial"/>
                <w:sz w:val="20"/>
                <w:szCs w:val="20"/>
              </w:rPr>
              <w:t>Johnson, Melin, Whittington</w:t>
            </w:r>
            <w:r w:rsidR="00D4428C">
              <w:rPr>
                <w:rFonts w:ascii="Arial" w:hAnsi="Arial" w:cs="Arial"/>
                <w:sz w:val="20"/>
                <w:szCs w:val="20"/>
              </w:rPr>
              <w:t xml:space="preserve"> (</w:t>
            </w:r>
            <w:r w:rsidRPr="00197A9B">
              <w:rPr>
                <w:rFonts w:ascii="Arial" w:hAnsi="Arial" w:cs="Arial"/>
                <w:sz w:val="20"/>
                <w:szCs w:val="20"/>
              </w:rPr>
              <w:t>2003</w:t>
            </w:r>
            <w:r w:rsidR="00D4428C">
              <w:rPr>
                <w:rFonts w:ascii="Arial" w:hAnsi="Arial" w:cs="Arial"/>
                <w:sz w:val="20"/>
                <w:szCs w:val="20"/>
              </w:rPr>
              <w:t>)</w:t>
            </w:r>
            <w:r w:rsidRPr="00197A9B">
              <w:rPr>
                <w:rFonts w:ascii="Arial" w:hAnsi="Arial" w:cs="Arial"/>
                <w:sz w:val="20"/>
                <w:szCs w:val="20"/>
              </w:rPr>
              <w:t xml:space="preserve"> </w:t>
            </w:r>
          </w:p>
          <w:p w14:paraId="7759C11E" w14:textId="4DC98FEB" w:rsidR="00EF0E41" w:rsidRPr="00197A9B" w:rsidRDefault="00EF0E41" w:rsidP="00EF0E41">
            <w:pPr>
              <w:pStyle w:val="Listenabsatz"/>
              <w:numPr>
                <w:ilvl w:val="0"/>
                <w:numId w:val="1"/>
              </w:numPr>
              <w:rPr>
                <w:rFonts w:ascii="Arial" w:hAnsi="Arial" w:cs="Arial"/>
                <w:sz w:val="20"/>
                <w:szCs w:val="20"/>
              </w:rPr>
            </w:pPr>
            <w:r w:rsidRPr="00197A9B">
              <w:rPr>
                <w:rFonts w:ascii="Arial" w:hAnsi="Arial" w:cs="Arial"/>
                <w:sz w:val="20"/>
                <w:szCs w:val="20"/>
              </w:rPr>
              <w:t>Jarzabkowski</w:t>
            </w:r>
            <w:r w:rsidR="00D4428C">
              <w:rPr>
                <w:rFonts w:ascii="Arial" w:hAnsi="Arial" w:cs="Arial"/>
                <w:sz w:val="20"/>
                <w:szCs w:val="20"/>
              </w:rPr>
              <w:t xml:space="preserve"> (</w:t>
            </w:r>
            <w:r w:rsidRPr="00197A9B">
              <w:rPr>
                <w:rFonts w:ascii="Arial" w:hAnsi="Arial" w:cs="Arial"/>
                <w:sz w:val="20"/>
                <w:szCs w:val="20"/>
              </w:rPr>
              <w:t>2004</w:t>
            </w:r>
            <w:r w:rsidR="00D4428C">
              <w:rPr>
                <w:rFonts w:ascii="Arial" w:hAnsi="Arial" w:cs="Arial"/>
                <w:sz w:val="20"/>
                <w:szCs w:val="20"/>
              </w:rPr>
              <w:t>)</w:t>
            </w:r>
          </w:p>
          <w:p w14:paraId="49529DF9" w14:textId="48A31BE3" w:rsidR="00EF0E41" w:rsidRPr="00197A9B" w:rsidRDefault="00EF0E41" w:rsidP="00EF0E41">
            <w:pPr>
              <w:pStyle w:val="Listenabsatz"/>
              <w:numPr>
                <w:ilvl w:val="0"/>
                <w:numId w:val="1"/>
              </w:numPr>
              <w:rPr>
                <w:rFonts w:ascii="Arial" w:hAnsi="Arial" w:cs="Arial"/>
                <w:sz w:val="20"/>
                <w:szCs w:val="20"/>
              </w:rPr>
            </w:pPr>
            <w:r w:rsidRPr="00197A9B">
              <w:rPr>
                <w:rFonts w:ascii="Arial" w:hAnsi="Arial" w:cs="Arial"/>
                <w:sz w:val="20"/>
                <w:szCs w:val="20"/>
              </w:rPr>
              <w:t>Jarzabkowski</w:t>
            </w:r>
            <w:r w:rsidR="00D4428C">
              <w:rPr>
                <w:rFonts w:ascii="Arial" w:hAnsi="Arial" w:cs="Arial"/>
                <w:sz w:val="20"/>
                <w:szCs w:val="20"/>
              </w:rPr>
              <w:t xml:space="preserve"> (</w:t>
            </w:r>
            <w:r w:rsidRPr="00197A9B">
              <w:rPr>
                <w:rFonts w:ascii="Arial" w:hAnsi="Arial" w:cs="Arial"/>
                <w:sz w:val="20"/>
                <w:szCs w:val="20"/>
              </w:rPr>
              <w:t>2005</w:t>
            </w:r>
            <w:r w:rsidR="00D4428C">
              <w:rPr>
                <w:rFonts w:ascii="Arial" w:hAnsi="Arial" w:cs="Arial"/>
                <w:sz w:val="20"/>
                <w:szCs w:val="20"/>
              </w:rPr>
              <w:t>)</w:t>
            </w:r>
          </w:p>
          <w:p w14:paraId="01833FE3" w14:textId="09236EBA" w:rsidR="00EF0E41" w:rsidRPr="00197A9B" w:rsidRDefault="00EF0E41" w:rsidP="00EF0E41">
            <w:pPr>
              <w:pStyle w:val="Listenabsatz"/>
              <w:numPr>
                <w:ilvl w:val="0"/>
                <w:numId w:val="1"/>
              </w:numPr>
              <w:rPr>
                <w:rFonts w:ascii="Arial" w:hAnsi="Arial" w:cs="Arial"/>
                <w:sz w:val="20"/>
                <w:szCs w:val="20"/>
              </w:rPr>
            </w:pPr>
            <w:r w:rsidRPr="00197A9B">
              <w:rPr>
                <w:rFonts w:ascii="Arial" w:hAnsi="Arial" w:cs="Arial"/>
                <w:sz w:val="20"/>
                <w:szCs w:val="20"/>
              </w:rPr>
              <w:t>Whittington</w:t>
            </w:r>
            <w:r w:rsidR="00D4428C">
              <w:rPr>
                <w:rFonts w:ascii="Arial" w:hAnsi="Arial" w:cs="Arial"/>
                <w:sz w:val="20"/>
                <w:szCs w:val="20"/>
              </w:rPr>
              <w:t xml:space="preserve"> (</w:t>
            </w:r>
            <w:r w:rsidRPr="00197A9B">
              <w:rPr>
                <w:rFonts w:ascii="Arial" w:hAnsi="Arial" w:cs="Arial"/>
                <w:sz w:val="20"/>
                <w:szCs w:val="20"/>
              </w:rPr>
              <w:t>2006</w:t>
            </w:r>
            <w:r w:rsidR="00D4428C">
              <w:rPr>
                <w:rFonts w:ascii="Arial" w:hAnsi="Arial" w:cs="Arial"/>
                <w:sz w:val="20"/>
                <w:szCs w:val="20"/>
              </w:rPr>
              <w:t>)</w:t>
            </w:r>
            <w:r w:rsidRPr="00197A9B">
              <w:rPr>
                <w:rFonts w:ascii="Arial" w:hAnsi="Arial" w:cs="Arial"/>
                <w:sz w:val="20"/>
                <w:szCs w:val="20"/>
              </w:rPr>
              <w:t xml:space="preserve"> </w:t>
            </w:r>
          </w:p>
          <w:p w14:paraId="2336A68E" w14:textId="64665162" w:rsidR="00EF0E41" w:rsidRPr="00197A9B" w:rsidRDefault="00EF0E41" w:rsidP="00EF0E41">
            <w:pPr>
              <w:pStyle w:val="Listenabsatz"/>
              <w:numPr>
                <w:ilvl w:val="0"/>
                <w:numId w:val="1"/>
              </w:numPr>
              <w:rPr>
                <w:rFonts w:ascii="Arial" w:hAnsi="Arial" w:cs="Arial"/>
                <w:sz w:val="20"/>
                <w:szCs w:val="20"/>
              </w:rPr>
            </w:pPr>
            <w:r w:rsidRPr="00197A9B">
              <w:rPr>
                <w:rFonts w:ascii="Arial" w:hAnsi="Arial" w:cs="Arial"/>
                <w:sz w:val="20"/>
                <w:szCs w:val="20"/>
              </w:rPr>
              <w:t>Hodgkinson &amp; Wright</w:t>
            </w:r>
            <w:r w:rsidR="00D4428C">
              <w:rPr>
                <w:rFonts w:ascii="Arial" w:hAnsi="Arial" w:cs="Arial"/>
                <w:sz w:val="20"/>
                <w:szCs w:val="20"/>
              </w:rPr>
              <w:t xml:space="preserve"> (</w:t>
            </w:r>
            <w:r w:rsidRPr="00197A9B">
              <w:rPr>
                <w:rFonts w:ascii="Arial" w:hAnsi="Arial" w:cs="Arial"/>
                <w:sz w:val="20"/>
                <w:szCs w:val="20"/>
              </w:rPr>
              <w:t>2006</w:t>
            </w:r>
            <w:r w:rsidR="00D4428C">
              <w:rPr>
                <w:rFonts w:ascii="Arial" w:hAnsi="Arial" w:cs="Arial"/>
                <w:sz w:val="20"/>
                <w:szCs w:val="20"/>
              </w:rPr>
              <w:t>)</w:t>
            </w:r>
            <w:r w:rsidR="00D4428C" w:rsidRPr="00197A9B">
              <w:rPr>
                <w:rFonts w:ascii="Arial" w:hAnsi="Arial" w:cs="Arial"/>
                <w:sz w:val="20"/>
                <w:szCs w:val="20"/>
              </w:rPr>
              <w:t xml:space="preserve"> </w:t>
            </w:r>
          </w:p>
          <w:p w14:paraId="02A06D2F" w14:textId="444D196F" w:rsidR="00EF0E41" w:rsidRPr="00197A9B" w:rsidRDefault="00EF0E41" w:rsidP="00EF0E41">
            <w:pPr>
              <w:pStyle w:val="Listenabsatz"/>
              <w:numPr>
                <w:ilvl w:val="0"/>
                <w:numId w:val="1"/>
              </w:numPr>
              <w:rPr>
                <w:rFonts w:ascii="Arial" w:hAnsi="Arial" w:cs="Arial"/>
                <w:sz w:val="20"/>
                <w:szCs w:val="20"/>
              </w:rPr>
            </w:pPr>
            <w:r w:rsidRPr="00197A9B">
              <w:rPr>
                <w:rFonts w:ascii="Arial" w:hAnsi="Arial" w:cs="Arial"/>
                <w:sz w:val="20"/>
                <w:szCs w:val="20"/>
              </w:rPr>
              <w:t>Jarzabkowski, Balogun &amp; Seidl</w:t>
            </w:r>
            <w:r w:rsidR="00D4428C">
              <w:rPr>
                <w:rFonts w:ascii="Arial" w:hAnsi="Arial" w:cs="Arial"/>
                <w:sz w:val="20"/>
                <w:szCs w:val="20"/>
              </w:rPr>
              <w:t xml:space="preserve"> (</w:t>
            </w:r>
            <w:r w:rsidRPr="00197A9B">
              <w:rPr>
                <w:rFonts w:ascii="Arial" w:hAnsi="Arial" w:cs="Arial"/>
                <w:sz w:val="20"/>
                <w:szCs w:val="20"/>
              </w:rPr>
              <w:t>2007</w:t>
            </w:r>
            <w:r w:rsidR="00D4428C">
              <w:rPr>
                <w:rFonts w:ascii="Arial" w:hAnsi="Arial" w:cs="Arial"/>
                <w:sz w:val="20"/>
                <w:szCs w:val="20"/>
              </w:rPr>
              <w:t>)</w:t>
            </w:r>
          </w:p>
          <w:p w14:paraId="5F8949A6" w14:textId="05F5A38A" w:rsidR="00EF0E41" w:rsidRPr="00197A9B" w:rsidRDefault="00EF0E41" w:rsidP="00EF0E41">
            <w:pPr>
              <w:pStyle w:val="Listenabsatz"/>
              <w:numPr>
                <w:ilvl w:val="0"/>
                <w:numId w:val="1"/>
              </w:numPr>
              <w:rPr>
                <w:rFonts w:ascii="Arial" w:hAnsi="Arial" w:cs="Arial"/>
                <w:sz w:val="20"/>
                <w:szCs w:val="20"/>
              </w:rPr>
            </w:pPr>
            <w:r w:rsidRPr="00197A9B">
              <w:rPr>
                <w:rFonts w:ascii="Arial" w:hAnsi="Arial" w:cs="Arial"/>
                <w:sz w:val="20"/>
                <w:szCs w:val="20"/>
              </w:rPr>
              <w:t>Denis, Langley &amp; Rouleau</w:t>
            </w:r>
            <w:r w:rsidR="00D4428C">
              <w:rPr>
                <w:rFonts w:ascii="Arial" w:hAnsi="Arial" w:cs="Arial"/>
                <w:sz w:val="20"/>
                <w:szCs w:val="20"/>
              </w:rPr>
              <w:t xml:space="preserve"> (</w:t>
            </w:r>
            <w:r w:rsidRPr="00197A9B">
              <w:rPr>
                <w:rFonts w:ascii="Arial" w:hAnsi="Arial" w:cs="Arial"/>
                <w:sz w:val="20"/>
                <w:szCs w:val="20"/>
              </w:rPr>
              <w:t>2007</w:t>
            </w:r>
            <w:r w:rsidR="00D4428C">
              <w:rPr>
                <w:rFonts w:ascii="Arial" w:hAnsi="Arial" w:cs="Arial"/>
                <w:sz w:val="20"/>
                <w:szCs w:val="20"/>
              </w:rPr>
              <w:t>)</w:t>
            </w:r>
          </w:p>
          <w:p w14:paraId="30DB55E3" w14:textId="3B8FA280" w:rsidR="00EF0E41" w:rsidRPr="00197A9B" w:rsidRDefault="00EF0E41" w:rsidP="00EF0E41">
            <w:pPr>
              <w:pStyle w:val="Listenabsatz"/>
              <w:numPr>
                <w:ilvl w:val="0"/>
                <w:numId w:val="1"/>
              </w:numPr>
              <w:rPr>
                <w:rFonts w:ascii="Arial" w:hAnsi="Arial" w:cs="Arial"/>
                <w:sz w:val="20"/>
                <w:szCs w:val="20"/>
              </w:rPr>
            </w:pPr>
            <w:r w:rsidRPr="00197A9B">
              <w:rPr>
                <w:rFonts w:ascii="Arial" w:hAnsi="Arial" w:cs="Arial"/>
                <w:sz w:val="20"/>
                <w:szCs w:val="20"/>
              </w:rPr>
              <w:t>Chia &amp; Mackay</w:t>
            </w:r>
            <w:r w:rsidR="00D4428C">
              <w:rPr>
                <w:rFonts w:ascii="Arial" w:hAnsi="Arial" w:cs="Arial"/>
                <w:sz w:val="20"/>
                <w:szCs w:val="20"/>
              </w:rPr>
              <w:t xml:space="preserve"> (</w:t>
            </w:r>
            <w:r w:rsidRPr="00197A9B">
              <w:rPr>
                <w:rFonts w:ascii="Arial" w:hAnsi="Arial" w:cs="Arial"/>
                <w:sz w:val="20"/>
                <w:szCs w:val="20"/>
              </w:rPr>
              <w:t>2007</w:t>
            </w:r>
            <w:r w:rsidR="00D4428C">
              <w:rPr>
                <w:rFonts w:ascii="Arial" w:hAnsi="Arial" w:cs="Arial"/>
                <w:sz w:val="20"/>
                <w:szCs w:val="20"/>
              </w:rPr>
              <w:t>)</w:t>
            </w:r>
          </w:p>
          <w:p w14:paraId="697ABFD3" w14:textId="1059D947" w:rsidR="00EF0E41" w:rsidRPr="00197A9B" w:rsidRDefault="00EF0E41" w:rsidP="00EF0E41">
            <w:pPr>
              <w:pStyle w:val="Listenabsatz"/>
              <w:numPr>
                <w:ilvl w:val="0"/>
                <w:numId w:val="1"/>
              </w:numPr>
              <w:rPr>
                <w:rFonts w:ascii="Arial" w:hAnsi="Arial" w:cs="Arial"/>
                <w:sz w:val="20"/>
                <w:szCs w:val="20"/>
              </w:rPr>
            </w:pPr>
            <w:r w:rsidRPr="00197A9B">
              <w:rPr>
                <w:rFonts w:ascii="Arial" w:hAnsi="Arial" w:cs="Arial"/>
                <w:sz w:val="20"/>
                <w:szCs w:val="20"/>
              </w:rPr>
              <w:t>Carter, Clegg &amp; Kornberger</w:t>
            </w:r>
            <w:r w:rsidR="00D4428C">
              <w:rPr>
                <w:rFonts w:ascii="Arial" w:hAnsi="Arial" w:cs="Arial"/>
                <w:sz w:val="20"/>
                <w:szCs w:val="20"/>
              </w:rPr>
              <w:t xml:space="preserve"> (</w:t>
            </w:r>
            <w:r w:rsidRPr="00197A9B">
              <w:rPr>
                <w:rFonts w:ascii="Arial" w:hAnsi="Arial" w:cs="Arial"/>
                <w:sz w:val="20"/>
                <w:szCs w:val="20"/>
              </w:rPr>
              <w:t>2008</w:t>
            </w:r>
            <w:r w:rsidR="00D4428C">
              <w:rPr>
                <w:rFonts w:ascii="Arial" w:hAnsi="Arial" w:cs="Arial"/>
                <w:sz w:val="20"/>
                <w:szCs w:val="20"/>
              </w:rPr>
              <w:t>)</w:t>
            </w:r>
          </w:p>
        </w:tc>
        <w:tc>
          <w:tcPr>
            <w:tcW w:w="4643" w:type="dxa"/>
            <w:vAlign w:val="bottom"/>
          </w:tcPr>
          <w:p w14:paraId="251E041B" w14:textId="77777777" w:rsidR="00EF0E41" w:rsidRPr="00197A9B" w:rsidRDefault="00EF0E41" w:rsidP="00EF0E41">
            <w:pPr>
              <w:pStyle w:val="Listenabsatz"/>
              <w:numPr>
                <w:ilvl w:val="0"/>
                <w:numId w:val="1"/>
              </w:numPr>
              <w:rPr>
                <w:rFonts w:ascii="Arial" w:hAnsi="Arial" w:cs="Arial"/>
                <w:color w:val="000000"/>
                <w:sz w:val="20"/>
                <w:szCs w:val="20"/>
              </w:rPr>
            </w:pPr>
            <w:r w:rsidRPr="00197A9B">
              <w:rPr>
                <w:rFonts w:ascii="Arial" w:hAnsi="Arial" w:cs="Arial"/>
                <w:color w:val="000000"/>
                <w:sz w:val="20"/>
                <w:szCs w:val="20"/>
              </w:rPr>
              <w:t>Defining micro-strategizing as a focus on the micro activities, often unobserved in traditional strategy research, that are organizationally consequential.</w:t>
            </w:r>
          </w:p>
          <w:p w14:paraId="0B903C5B" w14:textId="61F124ED" w:rsidR="00EF0E41" w:rsidRPr="00197A9B" w:rsidRDefault="00EF0E41" w:rsidP="00EF0E41">
            <w:pPr>
              <w:pStyle w:val="Listenabsatz"/>
              <w:numPr>
                <w:ilvl w:val="0"/>
                <w:numId w:val="1"/>
              </w:numPr>
              <w:rPr>
                <w:rFonts w:ascii="Arial" w:hAnsi="Arial" w:cs="Arial"/>
                <w:color w:val="000000"/>
                <w:sz w:val="20"/>
                <w:szCs w:val="20"/>
              </w:rPr>
            </w:pPr>
            <w:r w:rsidRPr="00197A9B">
              <w:rPr>
                <w:rFonts w:ascii="Arial" w:hAnsi="Arial" w:cs="Arial"/>
                <w:color w:val="000000"/>
                <w:sz w:val="20"/>
                <w:szCs w:val="20"/>
              </w:rPr>
              <w:t xml:space="preserve">Establishing the 3Ps, practices, </w:t>
            </w:r>
            <w:r w:rsidR="00F74DA9" w:rsidRPr="00197A9B">
              <w:rPr>
                <w:rFonts w:ascii="Arial" w:hAnsi="Arial" w:cs="Arial"/>
                <w:color w:val="000000"/>
                <w:sz w:val="20"/>
                <w:szCs w:val="20"/>
              </w:rPr>
              <w:t>practitioners,</w:t>
            </w:r>
            <w:r w:rsidRPr="00197A9B">
              <w:rPr>
                <w:rFonts w:ascii="Arial" w:hAnsi="Arial" w:cs="Arial"/>
                <w:color w:val="000000"/>
                <w:sz w:val="20"/>
                <w:szCs w:val="20"/>
              </w:rPr>
              <w:t xml:space="preserve"> and praxis, as the core meta-theoretical framework of the field. </w:t>
            </w:r>
          </w:p>
          <w:p w14:paraId="3768198B" w14:textId="1DB59A06" w:rsidR="00EF0E41" w:rsidRPr="00197A9B" w:rsidRDefault="00EF0E41" w:rsidP="00EF0E41">
            <w:pPr>
              <w:pStyle w:val="Listenabsatz"/>
              <w:numPr>
                <w:ilvl w:val="0"/>
                <w:numId w:val="1"/>
              </w:numPr>
              <w:rPr>
                <w:rFonts w:ascii="Arial" w:hAnsi="Arial" w:cs="Arial"/>
                <w:sz w:val="20"/>
                <w:szCs w:val="20"/>
              </w:rPr>
            </w:pPr>
            <w:r w:rsidRPr="00197A9B">
              <w:rPr>
                <w:rFonts w:ascii="Arial" w:hAnsi="Arial" w:cs="Arial"/>
                <w:sz w:val="20"/>
                <w:szCs w:val="20"/>
              </w:rPr>
              <w:t>Bringing multiple SAP-consistent theories (</w:t>
            </w:r>
            <w:r w:rsidR="00F74DA9" w:rsidRPr="00197A9B">
              <w:rPr>
                <w:rFonts w:ascii="Arial" w:hAnsi="Arial" w:cs="Arial"/>
                <w:sz w:val="20"/>
                <w:szCs w:val="20"/>
              </w:rPr>
              <w:t>e.g.,</w:t>
            </w:r>
            <w:r w:rsidRPr="00197A9B">
              <w:rPr>
                <w:rFonts w:ascii="Arial" w:hAnsi="Arial" w:cs="Arial"/>
                <w:sz w:val="20"/>
                <w:szCs w:val="20"/>
              </w:rPr>
              <w:t xml:space="preserve"> systems theory, structuration, activity theory) and methodologies (</w:t>
            </w:r>
            <w:r w:rsidR="00B72976">
              <w:rPr>
                <w:rFonts w:ascii="Arial" w:hAnsi="Arial" w:cs="Arial"/>
                <w:sz w:val="20"/>
                <w:szCs w:val="20"/>
              </w:rPr>
              <w:t xml:space="preserve">e.g., </w:t>
            </w:r>
            <w:r w:rsidRPr="00197A9B">
              <w:rPr>
                <w:rFonts w:ascii="Arial" w:hAnsi="Arial" w:cs="Arial"/>
                <w:sz w:val="20"/>
                <w:szCs w:val="20"/>
              </w:rPr>
              <w:t xml:space="preserve">ethnomethodology; discourse, sensemaking) to studying strategy phenomena </w:t>
            </w:r>
          </w:p>
          <w:p w14:paraId="2FA8C2F6" w14:textId="7365B6C3" w:rsidR="00EF0E41" w:rsidRPr="00197A9B" w:rsidRDefault="00EF0E41" w:rsidP="00EF0E41">
            <w:pPr>
              <w:pStyle w:val="Listenabsatz"/>
              <w:numPr>
                <w:ilvl w:val="0"/>
                <w:numId w:val="1"/>
              </w:numPr>
              <w:rPr>
                <w:rFonts w:ascii="Arial" w:hAnsi="Arial" w:cs="Arial"/>
                <w:sz w:val="20"/>
                <w:szCs w:val="20"/>
              </w:rPr>
            </w:pPr>
            <w:r w:rsidRPr="00197A9B">
              <w:rPr>
                <w:rFonts w:ascii="Arial" w:hAnsi="Arial" w:cs="Arial"/>
                <w:sz w:val="20"/>
                <w:szCs w:val="20"/>
              </w:rPr>
              <w:t>Opening up the objects of study (</w:t>
            </w:r>
            <w:r w:rsidR="00F74DA9" w:rsidRPr="00197A9B">
              <w:rPr>
                <w:rFonts w:ascii="Arial" w:hAnsi="Arial" w:cs="Arial"/>
                <w:sz w:val="20"/>
                <w:szCs w:val="20"/>
              </w:rPr>
              <w:t>e.g.,</w:t>
            </w:r>
            <w:r w:rsidRPr="00197A9B">
              <w:rPr>
                <w:rFonts w:ascii="Arial" w:hAnsi="Arial" w:cs="Arial"/>
                <w:sz w:val="20"/>
                <w:szCs w:val="20"/>
              </w:rPr>
              <w:t xml:space="preserve"> strategy workshops, middle managers, peripheral strategy-making) </w:t>
            </w:r>
          </w:p>
        </w:tc>
      </w:tr>
      <w:tr w:rsidR="00EF0E41" w:rsidRPr="00197A9B" w14:paraId="659E2513" w14:textId="77777777" w:rsidTr="000D036C">
        <w:tc>
          <w:tcPr>
            <w:tcW w:w="4642" w:type="dxa"/>
            <w:vAlign w:val="bottom"/>
          </w:tcPr>
          <w:p w14:paraId="1D5657F2" w14:textId="77777777" w:rsidR="00EF0E41" w:rsidRPr="00197A9B" w:rsidRDefault="00EF0E41" w:rsidP="000D036C">
            <w:pPr>
              <w:rPr>
                <w:rFonts w:ascii="Arial" w:hAnsi="Arial" w:cs="Arial"/>
                <w:sz w:val="20"/>
                <w:szCs w:val="20"/>
              </w:rPr>
            </w:pPr>
            <w:r w:rsidRPr="00197A9B">
              <w:rPr>
                <w:rFonts w:ascii="Arial" w:hAnsi="Arial" w:cs="Arial"/>
                <w:b/>
                <w:bCs/>
                <w:sz w:val="20"/>
                <w:szCs w:val="20"/>
              </w:rPr>
              <w:t xml:space="preserve">Blossoming (2008-2015/16): </w:t>
            </w:r>
            <w:r w:rsidRPr="00197A9B">
              <w:rPr>
                <w:rFonts w:ascii="Arial" w:hAnsi="Arial" w:cs="Arial"/>
                <w:sz w:val="20"/>
                <w:szCs w:val="20"/>
              </w:rPr>
              <w:t>Sprouting a mass of blooms (i.e. papers) that demonstrate the healthy development of the SAP field</w:t>
            </w:r>
          </w:p>
        </w:tc>
        <w:tc>
          <w:tcPr>
            <w:tcW w:w="4642" w:type="dxa"/>
            <w:vAlign w:val="bottom"/>
          </w:tcPr>
          <w:p w14:paraId="1478AB45" w14:textId="77777777" w:rsidR="00EF0E41" w:rsidRPr="00197A9B" w:rsidRDefault="00EF0E41" w:rsidP="000D036C">
            <w:pPr>
              <w:rPr>
                <w:rFonts w:ascii="Arial" w:hAnsi="Arial" w:cs="Arial"/>
                <w:sz w:val="20"/>
                <w:szCs w:val="20"/>
              </w:rPr>
            </w:pPr>
            <w:r w:rsidRPr="00197A9B">
              <w:rPr>
                <w:rFonts w:ascii="Arial" w:hAnsi="Arial" w:cs="Arial"/>
                <w:b/>
                <w:sz w:val="20"/>
                <w:szCs w:val="20"/>
              </w:rPr>
              <w:t>Agenda-Setting</w:t>
            </w:r>
            <w:r w:rsidRPr="00197A9B">
              <w:rPr>
                <w:rFonts w:ascii="Arial" w:hAnsi="Arial" w:cs="Arial"/>
                <w:sz w:val="20"/>
                <w:szCs w:val="20"/>
              </w:rPr>
              <w:t xml:space="preserve"> work involved establishing a community of scholars and papers that identified as SAP by referencing and building upon each other, in the process consolidating differentiation by establishing and defending boundaries over what constitutes SAP work. Some core review papers and special issues informed this agenda-setting work, either responding to critiques, or reviewing the field, even as special issues, two editions of a handbook, and numerous empirical papers gave substance to that agenda. </w:t>
            </w:r>
          </w:p>
          <w:p w14:paraId="744F2D10" w14:textId="3C87E334" w:rsidR="00EF0E41" w:rsidRPr="00197A9B" w:rsidRDefault="00EF0E41" w:rsidP="00EF0E41">
            <w:pPr>
              <w:pStyle w:val="Listenabsatz"/>
              <w:numPr>
                <w:ilvl w:val="0"/>
                <w:numId w:val="3"/>
              </w:numPr>
              <w:rPr>
                <w:rFonts w:ascii="Arial" w:hAnsi="Arial" w:cs="Arial"/>
                <w:sz w:val="20"/>
                <w:szCs w:val="20"/>
              </w:rPr>
            </w:pPr>
            <w:r w:rsidRPr="00197A9B">
              <w:rPr>
                <w:rFonts w:ascii="Arial" w:hAnsi="Arial" w:cs="Arial"/>
                <w:sz w:val="20"/>
                <w:szCs w:val="20"/>
              </w:rPr>
              <w:t>Whittington</w:t>
            </w:r>
            <w:r w:rsidR="00D4428C">
              <w:rPr>
                <w:rFonts w:ascii="Arial" w:hAnsi="Arial" w:cs="Arial"/>
                <w:sz w:val="20"/>
                <w:szCs w:val="20"/>
              </w:rPr>
              <w:t xml:space="preserve"> (</w:t>
            </w:r>
            <w:r w:rsidRPr="00197A9B">
              <w:rPr>
                <w:rFonts w:ascii="Arial" w:hAnsi="Arial" w:cs="Arial"/>
                <w:sz w:val="20"/>
                <w:szCs w:val="20"/>
              </w:rPr>
              <w:t>2007</w:t>
            </w:r>
            <w:r w:rsidR="00D4428C">
              <w:rPr>
                <w:rFonts w:ascii="Arial" w:hAnsi="Arial" w:cs="Arial"/>
                <w:sz w:val="20"/>
                <w:szCs w:val="20"/>
              </w:rPr>
              <w:t>)</w:t>
            </w:r>
          </w:p>
          <w:p w14:paraId="1C80A518" w14:textId="474D6053" w:rsidR="00EF0E41" w:rsidRPr="00197A9B" w:rsidRDefault="00EF0E41" w:rsidP="00EF0E41">
            <w:pPr>
              <w:pStyle w:val="Listenabsatz"/>
              <w:numPr>
                <w:ilvl w:val="0"/>
                <w:numId w:val="2"/>
              </w:numPr>
              <w:rPr>
                <w:rFonts w:ascii="Arial" w:hAnsi="Arial" w:cs="Arial"/>
                <w:sz w:val="20"/>
                <w:szCs w:val="20"/>
              </w:rPr>
            </w:pPr>
            <w:r w:rsidRPr="00197A9B">
              <w:rPr>
                <w:rFonts w:ascii="Arial" w:hAnsi="Arial" w:cs="Arial"/>
                <w:sz w:val="20"/>
                <w:szCs w:val="20"/>
              </w:rPr>
              <w:t>Jarzabkowski &amp; Whittington</w:t>
            </w:r>
            <w:r w:rsidR="00D4428C">
              <w:rPr>
                <w:rFonts w:ascii="Arial" w:hAnsi="Arial" w:cs="Arial"/>
                <w:sz w:val="20"/>
                <w:szCs w:val="20"/>
              </w:rPr>
              <w:t xml:space="preserve"> (</w:t>
            </w:r>
            <w:r w:rsidRPr="00197A9B">
              <w:rPr>
                <w:rFonts w:ascii="Arial" w:hAnsi="Arial" w:cs="Arial"/>
                <w:sz w:val="20"/>
                <w:szCs w:val="20"/>
              </w:rPr>
              <w:t>2008</w:t>
            </w:r>
            <w:r w:rsidR="00D4428C">
              <w:rPr>
                <w:rFonts w:ascii="Arial" w:hAnsi="Arial" w:cs="Arial"/>
                <w:sz w:val="20"/>
                <w:szCs w:val="20"/>
              </w:rPr>
              <w:t>)</w:t>
            </w:r>
            <w:r w:rsidRPr="00197A9B">
              <w:rPr>
                <w:rFonts w:ascii="Arial" w:hAnsi="Arial" w:cs="Arial"/>
                <w:sz w:val="20"/>
                <w:szCs w:val="20"/>
              </w:rPr>
              <w:t xml:space="preserve"> Jarzabkowski &amp; Spee</w:t>
            </w:r>
            <w:r w:rsidR="00D4428C">
              <w:rPr>
                <w:rFonts w:ascii="Arial" w:hAnsi="Arial" w:cs="Arial"/>
                <w:sz w:val="20"/>
                <w:szCs w:val="20"/>
              </w:rPr>
              <w:t xml:space="preserve"> (</w:t>
            </w:r>
            <w:r w:rsidRPr="00197A9B">
              <w:rPr>
                <w:rFonts w:ascii="Arial" w:hAnsi="Arial" w:cs="Arial"/>
                <w:sz w:val="20"/>
                <w:szCs w:val="20"/>
              </w:rPr>
              <w:t>2009</w:t>
            </w:r>
            <w:r w:rsidR="00D4428C">
              <w:rPr>
                <w:rFonts w:ascii="Arial" w:hAnsi="Arial" w:cs="Arial"/>
                <w:sz w:val="20"/>
                <w:szCs w:val="20"/>
              </w:rPr>
              <w:t>)</w:t>
            </w:r>
          </w:p>
          <w:p w14:paraId="0E4A3AF3" w14:textId="01C34DAF" w:rsidR="00EF0E41" w:rsidRPr="00197A9B" w:rsidRDefault="00D4428C" w:rsidP="00EF0E41">
            <w:pPr>
              <w:pStyle w:val="Listenabsatz"/>
              <w:numPr>
                <w:ilvl w:val="0"/>
                <w:numId w:val="2"/>
              </w:numPr>
              <w:rPr>
                <w:rFonts w:ascii="Arial" w:hAnsi="Arial" w:cs="Arial"/>
                <w:sz w:val="20"/>
                <w:szCs w:val="20"/>
              </w:rPr>
            </w:pPr>
            <w:r>
              <w:rPr>
                <w:rFonts w:ascii="Arial" w:hAnsi="Arial" w:cs="Arial"/>
                <w:sz w:val="20"/>
                <w:szCs w:val="20"/>
              </w:rPr>
              <w:t>Golsorkhi, Rouleau, Seidl &amp; Vaara (</w:t>
            </w:r>
            <w:r w:rsidR="00EF0E41" w:rsidRPr="00197A9B">
              <w:rPr>
                <w:rFonts w:ascii="Arial" w:hAnsi="Arial" w:cs="Arial"/>
                <w:sz w:val="20"/>
                <w:szCs w:val="20"/>
              </w:rPr>
              <w:t>2010</w:t>
            </w:r>
            <w:r>
              <w:rPr>
                <w:rFonts w:ascii="Arial" w:hAnsi="Arial" w:cs="Arial"/>
                <w:sz w:val="20"/>
                <w:szCs w:val="20"/>
              </w:rPr>
              <w:t>;</w:t>
            </w:r>
            <w:r w:rsidR="00EF0E41" w:rsidRPr="00197A9B">
              <w:rPr>
                <w:rFonts w:ascii="Arial" w:hAnsi="Arial" w:cs="Arial"/>
                <w:sz w:val="20"/>
                <w:szCs w:val="20"/>
              </w:rPr>
              <w:t xml:space="preserve"> 2015</w:t>
            </w:r>
            <w:r>
              <w:rPr>
                <w:rFonts w:ascii="Arial" w:hAnsi="Arial" w:cs="Arial"/>
                <w:sz w:val="20"/>
                <w:szCs w:val="20"/>
              </w:rPr>
              <w:t>)</w:t>
            </w:r>
          </w:p>
          <w:p w14:paraId="50C43CB7" w14:textId="44241750" w:rsidR="00EF0E41" w:rsidRPr="00197A9B" w:rsidRDefault="00EF0E41" w:rsidP="00EF0E41">
            <w:pPr>
              <w:pStyle w:val="Listenabsatz"/>
              <w:numPr>
                <w:ilvl w:val="0"/>
                <w:numId w:val="2"/>
              </w:numPr>
              <w:rPr>
                <w:rFonts w:ascii="Arial" w:hAnsi="Arial" w:cs="Arial"/>
                <w:sz w:val="20"/>
                <w:szCs w:val="20"/>
              </w:rPr>
            </w:pPr>
            <w:r w:rsidRPr="00197A9B">
              <w:rPr>
                <w:rFonts w:ascii="Arial" w:hAnsi="Arial" w:cs="Arial"/>
                <w:sz w:val="20"/>
                <w:szCs w:val="20"/>
              </w:rPr>
              <w:t>Vaara &amp; Whittington</w:t>
            </w:r>
            <w:r w:rsidR="00D4428C">
              <w:rPr>
                <w:rFonts w:ascii="Arial" w:hAnsi="Arial" w:cs="Arial"/>
                <w:sz w:val="20"/>
                <w:szCs w:val="20"/>
              </w:rPr>
              <w:t xml:space="preserve"> (</w:t>
            </w:r>
            <w:r w:rsidRPr="00197A9B">
              <w:rPr>
                <w:rFonts w:ascii="Arial" w:hAnsi="Arial" w:cs="Arial"/>
                <w:sz w:val="20"/>
                <w:szCs w:val="20"/>
              </w:rPr>
              <w:t>2012</w:t>
            </w:r>
            <w:r w:rsidR="00D4428C">
              <w:rPr>
                <w:rFonts w:ascii="Arial" w:hAnsi="Arial" w:cs="Arial"/>
                <w:sz w:val="20"/>
                <w:szCs w:val="20"/>
              </w:rPr>
              <w:t>)</w:t>
            </w:r>
          </w:p>
          <w:p w14:paraId="135A1A6A" w14:textId="379F253D" w:rsidR="00EF0E41" w:rsidRPr="00197A9B" w:rsidRDefault="00EF0E41" w:rsidP="00EF0E41">
            <w:pPr>
              <w:pStyle w:val="Listenabsatz"/>
              <w:numPr>
                <w:ilvl w:val="0"/>
                <w:numId w:val="2"/>
              </w:numPr>
              <w:rPr>
                <w:rFonts w:ascii="Arial" w:hAnsi="Arial" w:cs="Arial"/>
                <w:sz w:val="20"/>
                <w:szCs w:val="20"/>
              </w:rPr>
            </w:pPr>
            <w:r w:rsidRPr="00197A9B">
              <w:rPr>
                <w:rFonts w:ascii="Arial" w:hAnsi="Arial" w:cs="Arial"/>
                <w:sz w:val="20"/>
                <w:szCs w:val="20"/>
              </w:rPr>
              <w:t xml:space="preserve">Balogun et al, </w:t>
            </w:r>
            <w:r w:rsidR="00D4428C">
              <w:rPr>
                <w:rFonts w:ascii="Arial" w:hAnsi="Arial" w:cs="Arial"/>
                <w:sz w:val="20"/>
                <w:szCs w:val="20"/>
              </w:rPr>
              <w:t>(</w:t>
            </w:r>
            <w:r w:rsidRPr="00197A9B">
              <w:rPr>
                <w:rFonts w:ascii="Arial" w:hAnsi="Arial" w:cs="Arial"/>
                <w:sz w:val="20"/>
                <w:szCs w:val="20"/>
              </w:rPr>
              <w:t>2014</w:t>
            </w:r>
            <w:r w:rsidR="00D4428C">
              <w:rPr>
                <w:rFonts w:ascii="Arial" w:hAnsi="Arial" w:cs="Arial"/>
                <w:sz w:val="20"/>
                <w:szCs w:val="20"/>
              </w:rPr>
              <w:t>)</w:t>
            </w:r>
          </w:p>
          <w:p w14:paraId="02B4177F" w14:textId="6F647271" w:rsidR="00EF0E41" w:rsidRPr="00197A9B" w:rsidRDefault="00EF0E41" w:rsidP="00EF0E41">
            <w:pPr>
              <w:pStyle w:val="Listenabsatz"/>
              <w:numPr>
                <w:ilvl w:val="0"/>
                <w:numId w:val="2"/>
              </w:numPr>
              <w:rPr>
                <w:rFonts w:ascii="Arial" w:hAnsi="Arial" w:cs="Arial"/>
                <w:sz w:val="20"/>
                <w:szCs w:val="20"/>
              </w:rPr>
            </w:pPr>
            <w:r w:rsidRPr="00197A9B">
              <w:rPr>
                <w:rFonts w:ascii="Arial" w:hAnsi="Arial" w:cs="Arial"/>
                <w:sz w:val="20"/>
                <w:szCs w:val="20"/>
              </w:rPr>
              <w:t>Seidl &amp; Whittington</w:t>
            </w:r>
            <w:r w:rsidR="00D4428C">
              <w:rPr>
                <w:rFonts w:ascii="Arial" w:hAnsi="Arial" w:cs="Arial"/>
                <w:sz w:val="20"/>
                <w:szCs w:val="20"/>
              </w:rPr>
              <w:t xml:space="preserve"> (</w:t>
            </w:r>
            <w:r w:rsidRPr="00197A9B">
              <w:rPr>
                <w:rFonts w:ascii="Arial" w:hAnsi="Arial" w:cs="Arial"/>
                <w:sz w:val="20"/>
                <w:szCs w:val="20"/>
              </w:rPr>
              <w:t>2014</w:t>
            </w:r>
            <w:r w:rsidR="00D4428C">
              <w:rPr>
                <w:rFonts w:ascii="Arial" w:hAnsi="Arial" w:cs="Arial"/>
                <w:sz w:val="20"/>
                <w:szCs w:val="20"/>
              </w:rPr>
              <w:t>)</w:t>
            </w:r>
          </w:p>
          <w:p w14:paraId="51F62573" w14:textId="7B875EB8" w:rsidR="00EF0E41" w:rsidRPr="00197A9B" w:rsidRDefault="00EF0E41" w:rsidP="00EF0E41">
            <w:pPr>
              <w:pStyle w:val="Listenabsatz"/>
              <w:numPr>
                <w:ilvl w:val="0"/>
                <w:numId w:val="2"/>
              </w:numPr>
              <w:rPr>
                <w:rFonts w:ascii="Arial" w:hAnsi="Arial" w:cs="Arial"/>
                <w:sz w:val="20"/>
                <w:szCs w:val="20"/>
              </w:rPr>
            </w:pPr>
            <w:r w:rsidRPr="00197A9B">
              <w:rPr>
                <w:rFonts w:ascii="Arial" w:hAnsi="Arial" w:cs="Arial"/>
                <w:sz w:val="20"/>
                <w:szCs w:val="20"/>
              </w:rPr>
              <w:lastRenderedPageBreak/>
              <w:t>Dameron, Le &amp; LeBaron</w:t>
            </w:r>
            <w:r w:rsidR="00D4428C">
              <w:rPr>
                <w:rFonts w:ascii="Arial" w:hAnsi="Arial" w:cs="Arial"/>
                <w:sz w:val="20"/>
                <w:szCs w:val="20"/>
              </w:rPr>
              <w:t xml:space="preserve"> (</w:t>
            </w:r>
            <w:r w:rsidRPr="00197A9B">
              <w:rPr>
                <w:rFonts w:ascii="Arial" w:hAnsi="Arial" w:cs="Arial"/>
                <w:sz w:val="20"/>
                <w:szCs w:val="20"/>
              </w:rPr>
              <w:t>2015</w:t>
            </w:r>
            <w:r w:rsidR="00D4428C">
              <w:rPr>
                <w:rFonts w:ascii="Arial" w:hAnsi="Arial" w:cs="Arial"/>
                <w:sz w:val="20"/>
                <w:szCs w:val="20"/>
              </w:rPr>
              <w:t>)</w:t>
            </w:r>
          </w:p>
          <w:p w14:paraId="6B077D1A" w14:textId="0AE5808C" w:rsidR="00EF0E41" w:rsidRPr="00197A9B" w:rsidRDefault="00EF0E41" w:rsidP="00EF0E41">
            <w:pPr>
              <w:pStyle w:val="Listenabsatz"/>
              <w:numPr>
                <w:ilvl w:val="0"/>
                <w:numId w:val="2"/>
              </w:numPr>
              <w:rPr>
                <w:rFonts w:ascii="Arial" w:hAnsi="Arial" w:cs="Arial"/>
                <w:sz w:val="20"/>
                <w:szCs w:val="20"/>
              </w:rPr>
            </w:pPr>
            <w:r w:rsidRPr="00197A9B">
              <w:rPr>
                <w:rFonts w:ascii="Arial" w:hAnsi="Arial" w:cs="Arial"/>
                <w:sz w:val="20"/>
                <w:szCs w:val="20"/>
              </w:rPr>
              <w:t>Jarzabkowski, Kaplan, Seidl, Whittington</w:t>
            </w:r>
            <w:r w:rsidR="00D4428C">
              <w:rPr>
                <w:rFonts w:ascii="Arial" w:hAnsi="Arial" w:cs="Arial"/>
                <w:sz w:val="20"/>
                <w:szCs w:val="20"/>
              </w:rPr>
              <w:t xml:space="preserve"> (</w:t>
            </w:r>
            <w:r w:rsidRPr="00197A9B">
              <w:rPr>
                <w:rFonts w:ascii="Arial" w:hAnsi="Arial" w:cs="Arial"/>
                <w:sz w:val="20"/>
                <w:szCs w:val="20"/>
              </w:rPr>
              <w:t>2016</w:t>
            </w:r>
            <w:r w:rsidR="00D4428C">
              <w:rPr>
                <w:rFonts w:ascii="Arial" w:hAnsi="Arial" w:cs="Arial"/>
                <w:sz w:val="20"/>
                <w:szCs w:val="20"/>
              </w:rPr>
              <w:t>)</w:t>
            </w:r>
            <w:r w:rsidRPr="00197A9B">
              <w:rPr>
                <w:rFonts w:ascii="Arial" w:hAnsi="Arial" w:cs="Arial"/>
                <w:sz w:val="20"/>
                <w:szCs w:val="20"/>
              </w:rPr>
              <w:t xml:space="preserve"> </w:t>
            </w:r>
          </w:p>
        </w:tc>
        <w:tc>
          <w:tcPr>
            <w:tcW w:w="4643" w:type="dxa"/>
            <w:vAlign w:val="bottom"/>
          </w:tcPr>
          <w:p w14:paraId="19573480" w14:textId="77777777" w:rsidR="00EF0E41" w:rsidRPr="00197A9B" w:rsidRDefault="00EF0E41" w:rsidP="00EF0E41">
            <w:pPr>
              <w:pStyle w:val="Listenabsatz"/>
              <w:numPr>
                <w:ilvl w:val="0"/>
                <w:numId w:val="2"/>
              </w:numPr>
              <w:rPr>
                <w:rFonts w:ascii="Arial" w:hAnsi="Arial" w:cs="Arial"/>
                <w:sz w:val="20"/>
                <w:szCs w:val="20"/>
              </w:rPr>
            </w:pPr>
            <w:r w:rsidRPr="00197A9B">
              <w:rPr>
                <w:rFonts w:ascii="Arial" w:hAnsi="Arial" w:cs="Arial"/>
                <w:sz w:val="20"/>
                <w:szCs w:val="20"/>
              </w:rPr>
              <w:lastRenderedPageBreak/>
              <w:t>Building a robust body of empirical work that examined SAP-oriented phenomena, such as managers at different levels, strategy-making processes, strategy tools and the materials of strategy making</w:t>
            </w:r>
          </w:p>
          <w:p w14:paraId="4185D543" w14:textId="77777777" w:rsidR="00EF0E41" w:rsidRPr="00197A9B" w:rsidRDefault="00EF0E41" w:rsidP="00EF0E41">
            <w:pPr>
              <w:pStyle w:val="Listenabsatz"/>
              <w:numPr>
                <w:ilvl w:val="0"/>
                <w:numId w:val="2"/>
              </w:numPr>
              <w:rPr>
                <w:rFonts w:ascii="Arial" w:hAnsi="Arial" w:cs="Arial"/>
                <w:sz w:val="20"/>
                <w:szCs w:val="20"/>
              </w:rPr>
            </w:pPr>
            <w:r w:rsidRPr="00197A9B">
              <w:rPr>
                <w:rFonts w:ascii="Arial" w:hAnsi="Arial" w:cs="Arial"/>
                <w:sz w:val="20"/>
                <w:szCs w:val="20"/>
              </w:rPr>
              <w:t>Drawing together different methodological lenses, such as materiality, discourse, and sensemaking, to broaden SAP-based insights on strategy making</w:t>
            </w:r>
          </w:p>
          <w:p w14:paraId="46533F1C" w14:textId="77777777" w:rsidR="00EF0E41" w:rsidRPr="00197A9B" w:rsidRDefault="00EF0E41" w:rsidP="00EF0E41">
            <w:pPr>
              <w:pStyle w:val="Listenabsatz"/>
              <w:numPr>
                <w:ilvl w:val="0"/>
                <w:numId w:val="2"/>
              </w:numPr>
              <w:rPr>
                <w:rFonts w:ascii="Arial" w:hAnsi="Arial" w:cs="Arial"/>
                <w:sz w:val="20"/>
                <w:szCs w:val="20"/>
              </w:rPr>
            </w:pPr>
            <w:r w:rsidRPr="00197A9B">
              <w:rPr>
                <w:rFonts w:ascii="Arial" w:hAnsi="Arial" w:cs="Arial"/>
                <w:sz w:val="20"/>
                <w:szCs w:val="20"/>
              </w:rPr>
              <w:t xml:space="preserve">Reviewing and critiquing the growing field, as gaps in focus, particularly on phenomena and issues outside the organization, became apparent </w:t>
            </w:r>
          </w:p>
          <w:p w14:paraId="02A8F1DD" w14:textId="77777777" w:rsidR="00EF0E41" w:rsidRPr="00197A9B" w:rsidRDefault="00EF0E41" w:rsidP="00EF0E41">
            <w:pPr>
              <w:pStyle w:val="Listenabsatz"/>
              <w:numPr>
                <w:ilvl w:val="0"/>
                <w:numId w:val="2"/>
              </w:numPr>
              <w:rPr>
                <w:rFonts w:ascii="Arial" w:hAnsi="Arial" w:cs="Arial"/>
                <w:sz w:val="20"/>
                <w:szCs w:val="20"/>
              </w:rPr>
            </w:pPr>
            <w:r w:rsidRPr="00197A9B">
              <w:rPr>
                <w:rFonts w:ascii="Arial" w:hAnsi="Arial" w:cs="Arial"/>
                <w:sz w:val="20"/>
                <w:szCs w:val="20"/>
              </w:rPr>
              <w:t>Questioning and further developing the initial frameworks, leading to an emerging strand of work on strategy as a profession (4Ps) even as the term ‘micro’ was increasingly seen as conceptually inaccurate.</w:t>
            </w:r>
          </w:p>
          <w:p w14:paraId="265352D9" w14:textId="77777777" w:rsidR="00EF0E41" w:rsidRPr="00197A9B" w:rsidRDefault="00EF0E41" w:rsidP="00EF0E41">
            <w:pPr>
              <w:pStyle w:val="Listenabsatz"/>
              <w:numPr>
                <w:ilvl w:val="0"/>
                <w:numId w:val="2"/>
              </w:numPr>
              <w:rPr>
                <w:rFonts w:ascii="Arial" w:hAnsi="Arial" w:cs="Arial"/>
                <w:sz w:val="20"/>
                <w:szCs w:val="20"/>
              </w:rPr>
            </w:pPr>
            <w:r w:rsidRPr="00197A9B">
              <w:rPr>
                <w:rFonts w:ascii="Arial" w:hAnsi="Arial" w:cs="Arial"/>
                <w:sz w:val="20"/>
                <w:szCs w:val="20"/>
              </w:rPr>
              <w:lastRenderedPageBreak/>
              <w:t>Clarifying boundaries over the term practices as a fundamental conceptual underpinning of the SAP field, rather than a common-sense or a-theoretical term</w:t>
            </w:r>
          </w:p>
        </w:tc>
      </w:tr>
      <w:tr w:rsidR="00EF0E41" w:rsidRPr="00197A9B" w14:paraId="54E60902" w14:textId="77777777" w:rsidTr="000D036C">
        <w:tc>
          <w:tcPr>
            <w:tcW w:w="4642" w:type="dxa"/>
            <w:vAlign w:val="bottom"/>
          </w:tcPr>
          <w:p w14:paraId="7F013D5D" w14:textId="7FD96873" w:rsidR="00EF0E41" w:rsidRPr="00197A9B" w:rsidRDefault="00EF0E41" w:rsidP="000D036C">
            <w:pPr>
              <w:rPr>
                <w:rFonts w:ascii="Arial" w:hAnsi="Arial" w:cs="Arial"/>
                <w:sz w:val="20"/>
                <w:szCs w:val="20"/>
              </w:rPr>
            </w:pPr>
            <w:r w:rsidRPr="00197A9B">
              <w:rPr>
                <w:rFonts w:ascii="Arial" w:hAnsi="Arial" w:cs="Arial"/>
                <w:b/>
                <w:bCs/>
                <w:sz w:val="20"/>
                <w:szCs w:val="20"/>
              </w:rPr>
              <w:lastRenderedPageBreak/>
              <w:t>Harvesting (2016-2020</w:t>
            </w:r>
            <w:r w:rsidR="005D5191">
              <w:rPr>
                <w:rFonts w:ascii="Arial" w:hAnsi="Arial" w:cs="Arial"/>
                <w:b/>
                <w:bCs/>
                <w:sz w:val="20"/>
                <w:szCs w:val="20"/>
              </w:rPr>
              <w:t>/21</w:t>
            </w:r>
            <w:r w:rsidRPr="00197A9B">
              <w:rPr>
                <w:rFonts w:ascii="Arial" w:hAnsi="Arial" w:cs="Arial"/>
                <w:b/>
                <w:bCs/>
                <w:sz w:val="20"/>
                <w:szCs w:val="20"/>
              </w:rPr>
              <w:t>):</w:t>
            </w:r>
            <w:r w:rsidRPr="00197A9B">
              <w:rPr>
                <w:rFonts w:ascii="Arial" w:hAnsi="Arial" w:cs="Arial"/>
                <w:sz w:val="20"/>
                <w:szCs w:val="20"/>
              </w:rPr>
              <w:t xml:space="preserve"> Gathering the fruits of the mature field by using SAP tools and lenses to contribute to specific phenomena and/or theories .</w:t>
            </w:r>
          </w:p>
        </w:tc>
        <w:tc>
          <w:tcPr>
            <w:tcW w:w="4642" w:type="dxa"/>
            <w:vAlign w:val="bottom"/>
          </w:tcPr>
          <w:p w14:paraId="6D9C1577" w14:textId="21812798" w:rsidR="00EF0E41" w:rsidRPr="00197A9B" w:rsidRDefault="00EF0E41" w:rsidP="000D036C">
            <w:pPr>
              <w:rPr>
                <w:rFonts w:ascii="Arial" w:hAnsi="Arial" w:cs="Arial"/>
                <w:sz w:val="20"/>
                <w:szCs w:val="20"/>
              </w:rPr>
            </w:pPr>
            <w:r w:rsidRPr="00197A9B">
              <w:rPr>
                <w:rFonts w:ascii="Arial" w:hAnsi="Arial" w:cs="Arial"/>
                <w:b/>
                <w:sz w:val="20"/>
                <w:szCs w:val="20"/>
              </w:rPr>
              <w:t>Agenda-Confirming</w:t>
            </w:r>
            <w:r w:rsidRPr="00197A9B">
              <w:rPr>
                <w:rFonts w:ascii="Arial" w:hAnsi="Arial" w:cs="Arial"/>
                <w:sz w:val="20"/>
                <w:szCs w:val="20"/>
              </w:rPr>
              <w:t xml:space="preserve"> work involved taking SAP lenses for granted in studying and explaining core strategy and organization phenomena </w:t>
            </w:r>
            <w:r w:rsidR="00F74DA9" w:rsidRPr="00197A9B">
              <w:rPr>
                <w:rFonts w:ascii="Arial" w:hAnsi="Arial" w:cs="Arial"/>
                <w:sz w:val="20"/>
                <w:szCs w:val="20"/>
              </w:rPr>
              <w:t>and</w:t>
            </w:r>
            <w:r w:rsidRPr="00197A9B">
              <w:rPr>
                <w:rFonts w:ascii="Arial" w:hAnsi="Arial" w:cs="Arial"/>
                <w:sz w:val="20"/>
                <w:szCs w:val="20"/>
              </w:rPr>
              <w:t xml:space="preserve"> spreading the net more widely to connect with other fields. Core agenda-confirming papers in this phase tended to be special issues that linked SAP to other fields, even as a raft of empirical papers drew on a SAP approach to explain wider phenomena.</w:t>
            </w:r>
          </w:p>
          <w:p w14:paraId="17F059AA" w14:textId="72D8B68D" w:rsidR="00EF0E41" w:rsidRPr="00197A9B" w:rsidRDefault="00EF0E41" w:rsidP="00EF0E41">
            <w:pPr>
              <w:pStyle w:val="Listenabsatz"/>
              <w:numPr>
                <w:ilvl w:val="0"/>
                <w:numId w:val="4"/>
              </w:numPr>
              <w:rPr>
                <w:rFonts w:ascii="Arial" w:hAnsi="Arial" w:cs="Arial"/>
                <w:sz w:val="20"/>
                <w:szCs w:val="20"/>
              </w:rPr>
            </w:pPr>
            <w:r w:rsidRPr="00197A9B">
              <w:rPr>
                <w:rFonts w:ascii="Arial" w:hAnsi="Arial" w:cs="Arial"/>
                <w:sz w:val="20"/>
                <w:szCs w:val="20"/>
              </w:rPr>
              <w:t>Burgelman et al</w:t>
            </w:r>
            <w:r w:rsidR="00D4428C">
              <w:rPr>
                <w:rFonts w:ascii="Arial" w:hAnsi="Arial" w:cs="Arial"/>
                <w:sz w:val="20"/>
                <w:szCs w:val="20"/>
              </w:rPr>
              <w:t xml:space="preserve"> (</w:t>
            </w:r>
            <w:r w:rsidRPr="00197A9B">
              <w:rPr>
                <w:rFonts w:ascii="Arial" w:hAnsi="Arial" w:cs="Arial"/>
                <w:sz w:val="20"/>
                <w:szCs w:val="20"/>
              </w:rPr>
              <w:t>2018</w:t>
            </w:r>
            <w:r w:rsidR="00D4428C">
              <w:rPr>
                <w:rFonts w:ascii="Arial" w:hAnsi="Arial" w:cs="Arial"/>
                <w:sz w:val="20"/>
                <w:szCs w:val="20"/>
              </w:rPr>
              <w:t>)</w:t>
            </w:r>
            <w:r w:rsidRPr="00197A9B">
              <w:rPr>
                <w:rFonts w:ascii="Arial" w:hAnsi="Arial" w:cs="Arial"/>
                <w:sz w:val="20"/>
                <w:szCs w:val="20"/>
              </w:rPr>
              <w:t xml:space="preserve">; </w:t>
            </w:r>
          </w:p>
          <w:p w14:paraId="7AAC83BB" w14:textId="79F4211A" w:rsidR="00EF0E41" w:rsidRPr="00197A9B" w:rsidRDefault="00EF0E41" w:rsidP="00EF0E41">
            <w:pPr>
              <w:pStyle w:val="Listenabsatz"/>
              <w:numPr>
                <w:ilvl w:val="0"/>
                <w:numId w:val="4"/>
              </w:numPr>
              <w:rPr>
                <w:rFonts w:ascii="Arial" w:hAnsi="Arial" w:cs="Arial"/>
                <w:sz w:val="20"/>
                <w:szCs w:val="20"/>
              </w:rPr>
            </w:pPr>
            <w:r w:rsidRPr="00197A9B">
              <w:rPr>
                <w:rFonts w:ascii="Arial" w:hAnsi="Arial" w:cs="Arial"/>
                <w:sz w:val="20"/>
                <w:szCs w:val="20"/>
              </w:rPr>
              <w:t>Feldman, D’Adderio, Dittrich</w:t>
            </w:r>
            <w:r w:rsidR="00D4428C">
              <w:rPr>
                <w:rFonts w:ascii="Arial" w:hAnsi="Arial" w:cs="Arial"/>
                <w:sz w:val="20"/>
                <w:szCs w:val="20"/>
              </w:rPr>
              <w:t xml:space="preserve"> &amp;</w:t>
            </w:r>
            <w:r w:rsidRPr="00197A9B">
              <w:rPr>
                <w:rFonts w:ascii="Arial" w:hAnsi="Arial" w:cs="Arial"/>
                <w:sz w:val="20"/>
                <w:szCs w:val="20"/>
              </w:rPr>
              <w:t xml:space="preserve"> Jarzabkowski</w:t>
            </w:r>
            <w:r w:rsidR="00D4428C">
              <w:rPr>
                <w:rFonts w:ascii="Arial" w:hAnsi="Arial" w:cs="Arial"/>
                <w:sz w:val="20"/>
                <w:szCs w:val="20"/>
              </w:rPr>
              <w:t xml:space="preserve"> (</w:t>
            </w:r>
            <w:r w:rsidRPr="00197A9B">
              <w:rPr>
                <w:rFonts w:ascii="Arial" w:hAnsi="Arial" w:cs="Arial"/>
                <w:sz w:val="20"/>
                <w:szCs w:val="20"/>
              </w:rPr>
              <w:t>2019</w:t>
            </w:r>
            <w:r w:rsidR="00D4428C">
              <w:rPr>
                <w:rFonts w:ascii="Arial" w:hAnsi="Arial" w:cs="Arial"/>
                <w:sz w:val="20"/>
                <w:szCs w:val="20"/>
              </w:rPr>
              <w:t>)</w:t>
            </w:r>
          </w:p>
          <w:p w14:paraId="474686E2" w14:textId="0EC4C6E2" w:rsidR="00EF0E41" w:rsidRPr="00197A9B" w:rsidRDefault="00EF0E41" w:rsidP="00EF0E41">
            <w:pPr>
              <w:pStyle w:val="Listenabsatz"/>
              <w:numPr>
                <w:ilvl w:val="0"/>
                <w:numId w:val="4"/>
              </w:numPr>
              <w:rPr>
                <w:rFonts w:ascii="Arial" w:hAnsi="Arial" w:cs="Arial"/>
                <w:sz w:val="20"/>
                <w:szCs w:val="20"/>
              </w:rPr>
            </w:pPr>
            <w:r w:rsidRPr="00197A9B">
              <w:rPr>
                <w:rFonts w:ascii="Arial" w:hAnsi="Arial" w:cs="Arial"/>
                <w:sz w:val="20"/>
                <w:szCs w:val="20"/>
              </w:rPr>
              <w:t>Lounsbury, Anderson &amp; Spee</w:t>
            </w:r>
            <w:r w:rsidR="00D4428C">
              <w:rPr>
                <w:rFonts w:ascii="Arial" w:hAnsi="Arial" w:cs="Arial"/>
                <w:sz w:val="20"/>
                <w:szCs w:val="20"/>
              </w:rPr>
              <w:t xml:space="preserve"> (</w:t>
            </w:r>
            <w:r w:rsidRPr="00197A9B">
              <w:rPr>
                <w:rFonts w:ascii="Arial" w:hAnsi="Arial" w:cs="Arial"/>
                <w:sz w:val="20"/>
                <w:szCs w:val="20"/>
              </w:rPr>
              <w:t>2021</w:t>
            </w:r>
            <w:r w:rsidR="00D4428C">
              <w:rPr>
                <w:rFonts w:ascii="Arial" w:hAnsi="Arial" w:cs="Arial"/>
                <w:sz w:val="20"/>
                <w:szCs w:val="20"/>
              </w:rPr>
              <w:t>)</w:t>
            </w:r>
          </w:p>
        </w:tc>
        <w:tc>
          <w:tcPr>
            <w:tcW w:w="4643" w:type="dxa"/>
            <w:vAlign w:val="bottom"/>
          </w:tcPr>
          <w:p w14:paraId="77B15FF1" w14:textId="77777777" w:rsidR="00EF0E41" w:rsidRPr="00197A9B" w:rsidRDefault="00EF0E41" w:rsidP="00EF0E41">
            <w:pPr>
              <w:pStyle w:val="Listenabsatz"/>
              <w:numPr>
                <w:ilvl w:val="0"/>
                <w:numId w:val="4"/>
              </w:numPr>
              <w:rPr>
                <w:rFonts w:ascii="Arial" w:hAnsi="Arial" w:cs="Arial"/>
                <w:sz w:val="20"/>
                <w:szCs w:val="20"/>
              </w:rPr>
            </w:pPr>
            <w:r w:rsidRPr="00197A9B">
              <w:rPr>
                <w:rFonts w:ascii="Arial" w:hAnsi="Arial" w:cs="Arial"/>
                <w:sz w:val="20"/>
                <w:szCs w:val="20"/>
              </w:rPr>
              <w:t>Going beyond the existing ‘SAP-oriented’ phenomena to examine a broader set of issues, such as how people and practices become strategic</w:t>
            </w:r>
          </w:p>
          <w:p w14:paraId="6ABAAA91" w14:textId="77777777" w:rsidR="00EF0E41" w:rsidRPr="00197A9B" w:rsidRDefault="00EF0E41" w:rsidP="00EF0E41">
            <w:pPr>
              <w:pStyle w:val="Listenabsatz"/>
              <w:numPr>
                <w:ilvl w:val="0"/>
                <w:numId w:val="4"/>
              </w:numPr>
              <w:rPr>
                <w:rFonts w:ascii="Arial" w:hAnsi="Arial" w:cs="Arial"/>
                <w:sz w:val="20"/>
                <w:szCs w:val="20"/>
              </w:rPr>
            </w:pPr>
            <w:r w:rsidRPr="00197A9B">
              <w:rPr>
                <w:rFonts w:ascii="Arial" w:hAnsi="Arial" w:cs="Arial"/>
                <w:sz w:val="20"/>
                <w:szCs w:val="20"/>
              </w:rPr>
              <w:t xml:space="preserve">Expanding into the study of large-scale puzzles and extra-organizational phenomena </w:t>
            </w:r>
          </w:p>
          <w:p w14:paraId="162E6CFF" w14:textId="77777777" w:rsidR="00EF0E41" w:rsidRPr="00197A9B" w:rsidRDefault="00EF0E41" w:rsidP="00EF0E41">
            <w:pPr>
              <w:pStyle w:val="Listenabsatz"/>
              <w:numPr>
                <w:ilvl w:val="0"/>
                <w:numId w:val="4"/>
              </w:numPr>
              <w:rPr>
                <w:rFonts w:ascii="Arial" w:hAnsi="Arial" w:cs="Arial"/>
                <w:sz w:val="20"/>
                <w:szCs w:val="20"/>
              </w:rPr>
            </w:pPr>
            <w:r w:rsidRPr="00197A9B">
              <w:rPr>
                <w:rFonts w:ascii="Arial" w:hAnsi="Arial" w:cs="Arial"/>
                <w:sz w:val="20"/>
                <w:szCs w:val="20"/>
              </w:rPr>
              <w:t xml:space="preserve">Revisiting and generating more dynamic explanations for existing topics such as strategy and structure, strategy formation, strategy and design, planned and emergent strategy </w:t>
            </w:r>
          </w:p>
          <w:p w14:paraId="0E1830D5" w14:textId="2E0E7AB5" w:rsidR="00EF0E41" w:rsidRPr="00197A9B" w:rsidRDefault="00EF0E41" w:rsidP="00EF0E41">
            <w:pPr>
              <w:pStyle w:val="Listenabsatz"/>
              <w:numPr>
                <w:ilvl w:val="0"/>
                <w:numId w:val="4"/>
              </w:numPr>
              <w:rPr>
                <w:rFonts w:ascii="Arial" w:hAnsi="Arial" w:cs="Arial"/>
                <w:sz w:val="20"/>
                <w:szCs w:val="20"/>
              </w:rPr>
            </w:pPr>
            <w:r w:rsidRPr="00197A9B">
              <w:rPr>
                <w:rFonts w:ascii="Arial" w:hAnsi="Arial" w:cs="Arial"/>
                <w:sz w:val="20"/>
                <w:szCs w:val="20"/>
              </w:rPr>
              <w:t xml:space="preserve">Connecting SAP with other fields, such as institutional theory, routine </w:t>
            </w:r>
            <w:r w:rsidR="00F74DA9" w:rsidRPr="00197A9B">
              <w:rPr>
                <w:rFonts w:ascii="Arial" w:hAnsi="Arial" w:cs="Arial"/>
                <w:sz w:val="20"/>
                <w:szCs w:val="20"/>
              </w:rPr>
              <w:t>dynamics,</w:t>
            </w:r>
            <w:r w:rsidRPr="00197A9B">
              <w:rPr>
                <w:rFonts w:ascii="Arial" w:hAnsi="Arial" w:cs="Arial"/>
                <w:sz w:val="20"/>
                <w:szCs w:val="20"/>
              </w:rPr>
              <w:t xml:space="preserve"> and strategy process </w:t>
            </w:r>
          </w:p>
          <w:p w14:paraId="511605B6" w14:textId="77777777" w:rsidR="00EF0E41" w:rsidRPr="00197A9B" w:rsidRDefault="00EF0E41" w:rsidP="00EF0E41">
            <w:pPr>
              <w:pStyle w:val="Listenabsatz"/>
              <w:numPr>
                <w:ilvl w:val="0"/>
                <w:numId w:val="4"/>
              </w:numPr>
              <w:rPr>
                <w:rFonts w:ascii="Arial" w:hAnsi="Arial" w:cs="Arial"/>
                <w:sz w:val="20"/>
                <w:szCs w:val="20"/>
              </w:rPr>
            </w:pPr>
            <w:r w:rsidRPr="00197A9B">
              <w:rPr>
                <w:rFonts w:ascii="Arial" w:hAnsi="Arial" w:cs="Arial"/>
                <w:sz w:val="20"/>
                <w:szCs w:val="20"/>
              </w:rPr>
              <w:t>Addressing earlier critiques by pursuing flatter ontologies that explain how large-scale phenomena are instantiated within everyday practices.</w:t>
            </w:r>
          </w:p>
        </w:tc>
      </w:tr>
    </w:tbl>
    <w:p w14:paraId="2795BE82" w14:textId="77777777" w:rsidR="00EF0E41" w:rsidRDefault="00EF0E41" w:rsidP="00EF0E41">
      <w:pPr>
        <w:jc w:val="center"/>
      </w:pPr>
    </w:p>
    <w:p w14:paraId="30298E4A" w14:textId="0B3B47EF" w:rsidR="00107438" w:rsidRDefault="00107438">
      <w:r>
        <w:br w:type="page"/>
      </w:r>
    </w:p>
    <w:p w14:paraId="0F674D14" w14:textId="7B0C38EE" w:rsidR="00107438" w:rsidRDefault="00107438" w:rsidP="00107438">
      <w:pPr>
        <w:jc w:val="center"/>
      </w:pPr>
      <w:r>
        <w:lastRenderedPageBreak/>
        <w:t xml:space="preserve">FIGURE 1. NUMBER OF </w:t>
      </w:r>
      <w:r w:rsidR="00516F64">
        <w:t xml:space="preserve">SAP </w:t>
      </w:r>
      <w:r>
        <w:t>JOURNAL PUBLICATIONS OVER THE LAST TWO DECADES</w:t>
      </w:r>
      <w:r w:rsidR="00D94C25" w:rsidRPr="00D94C25">
        <w:rPr>
          <w:noProof/>
        </w:rPr>
        <w:drawing>
          <wp:inline distT="0" distB="0" distL="0" distR="0" wp14:anchorId="03571CC8" wp14:editId="3C472B3B">
            <wp:extent cx="7141633" cy="5378583"/>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4267" cy="5380567"/>
                    </a:xfrm>
                    <a:prstGeom prst="rect">
                      <a:avLst/>
                    </a:prstGeom>
                    <a:noFill/>
                    <a:ln>
                      <a:noFill/>
                    </a:ln>
                  </pic:spPr>
                </pic:pic>
              </a:graphicData>
            </a:graphic>
          </wp:inline>
        </w:drawing>
      </w:r>
    </w:p>
    <w:sectPr w:rsidR="00107438" w:rsidSect="00904B5A">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5504" w14:textId="77777777" w:rsidR="00406FA5" w:rsidRDefault="00406FA5" w:rsidP="00E31135">
      <w:r>
        <w:separator/>
      </w:r>
    </w:p>
  </w:endnote>
  <w:endnote w:type="continuationSeparator" w:id="0">
    <w:p w14:paraId="10E171E3" w14:textId="77777777" w:rsidR="00406FA5" w:rsidRDefault="00406FA5" w:rsidP="00E3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MAAC+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5465"/>
      <w:docPartObj>
        <w:docPartGallery w:val="Page Numbers (Bottom of Page)"/>
        <w:docPartUnique/>
      </w:docPartObj>
    </w:sdtPr>
    <w:sdtEndPr/>
    <w:sdtContent>
      <w:p w14:paraId="639F4175" w14:textId="643BE2B1" w:rsidR="003C49DF" w:rsidRDefault="003C49DF">
        <w:pPr>
          <w:pStyle w:val="Fuzeile"/>
          <w:jc w:val="center"/>
        </w:pPr>
        <w:r>
          <w:fldChar w:fldCharType="begin"/>
        </w:r>
        <w:r>
          <w:instrText>PAGE   \* MERGEFORMAT</w:instrText>
        </w:r>
        <w:r>
          <w:fldChar w:fldCharType="separate"/>
        </w:r>
        <w:r w:rsidRPr="00EB031C">
          <w:rPr>
            <w:noProof/>
            <w:lang w:val="de-DE"/>
          </w:rPr>
          <w:t>19</w:t>
        </w:r>
        <w:r>
          <w:fldChar w:fldCharType="end"/>
        </w:r>
      </w:p>
    </w:sdtContent>
  </w:sdt>
  <w:p w14:paraId="2DEB3F6A" w14:textId="77777777" w:rsidR="003C49DF" w:rsidRDefault="003C49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2E9E" w14:textId="77777777" w:rsidR="00406FA5" w:rsidRDefault="00406FA5" w:rsidP="00E31135">
      <w:r>
        <w:separator/>
      </w:r>
    </w:p>
  </w:footnote>
  <w:footnote w:type="continuationSeparator" w:id="0">
    <w:p w14:paraId="6608CAEA" w14:textId="77777777" w:rsidR="00406FA5" w:rsidRDefault="00406FA5" w:rsidP="00E3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C53A" w14:textId="77777777" w:rsidR="003C49DF" w:rsidRDefault="003C49DF" w:rsidP="00E31135">
    <w:pPr>
      <w:pStyle w:val="Kopfzeile"/>
      <w:tabs>
        <w:tab w:val="left"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2E2A"/>
    <w:multiLevelType w:val="hybridMultilevel"/>
    <w:tmpl w:val="61464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C15DE7"/>
    <w:multiLevelType w:val="hybridMultilevel"/>
    <w:tmpl w:val="1FEC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C6EA6"/>
    <w:multiLevelType w:val="hybridMultilevel"/>
    <w:tmpl w:val="4992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A3603"/>
    <w:multiLevelType w:val="hybridMultilevel"/>
    <w:tmpl w:val="7D26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C0484F"/>
    <w:multiLevelType w:val="hybridMultilevel"/>
    <w:tmpl w:val="95A8F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670758"/>
    <w:multiLevelType w:val="hybridMultilevel"/>
    <w:tmpl w:val="C7A0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51"/>
    <w:rsid w:val="00001702"/>
    <w:rsid w:val="00004149"/>
    <w:rsid w:val="00004669"/>
    <w:rsid w:val="00007C6E"/>
    <w:rsid w:val="000109F7"/>
    <w:rsid w:val="00020897"/>
    <w:rsid w:val="000272E0"/>
    <w:rsid w:val="00027B1C"/>
    <w:rsid w:val="00027EDA"/>
    <w:rsid w:val="000312AD"/>
    <w:rsid w:val="00036628"/>
    <w:rsid w:val="00040E94"/>
    <w:rsid w:val="000425FC"/>
    <w:rsid w:val="000437D7"/>
    <w:rsid w:val="000450F5"/>
    <w:rsid w:val="00047198"/>
    <w:rsid w:val="0005177C"/>
    <w:rsid w:val="00061728"/>
    <w:rsid w:val="00063BE2"/>
    <w:rsid w:val="00063F9F"/>
    <w:rsid w:val="00065942"/>
    <w:rsid w:val="00073D29"/>
    <w:rsid w:val="00086CFE"/>
    <w:rsid w:val="00094D1A"/>
    <w:rsid w:val="00095F82"/>
    <w:rsid w:val="00096CE8"/>
    <w:rsid w:val="000A3DE8"/>
    <w:rsid w:val="000A4E58"/>
    <w:rsid w:val="000A5416"/>
    <w:rsid w:val="000B1B93"/>
    <w:rsid w:val="000B2F7C"/>
    <w:rsid w:val="000B496C"/>
    <w:rsid w:val="000D036C"/>
    <w:rsid w:val="000E1BC3"/>
    <w:rsid w:val="000E36CA"/>
    <w:rsid w:val="000F1E7E"/>
    <w:rsid w:val="000F5D30"/>
    <w:rsid w:val="000F5DB8"/>
    <w:rsid w:val="000F6247"/>
    <w:rsid w:val="00100362"/>
    <w:rsid w:val="001047F9"/>
    <w:rsid w:val="0010501D"/>
    <w:rsid w:val="00107438"/>
    <w:rsid w:val="001164B1"/>
    <w:rsid w:val="00116FE6"/>
    <w:rsid w:val="001210C6"/>
    <w:rsid w:val="00121B94"/>
    <w:rsid w:val="001322D7"/>
    <w:rsid w:val="001331D9"/>
    <w:rsid w:val="0013407B"/>
    <w:rsid w:val="00150200"/>
    <w:rsid w:val="001520FF"/>
    <w:rsid w:val="00157085"/>
    <w:rsid w:val="00163399"/>
    <w:rsid w:val="00165B51"/>
    <w:rsid w:val="00167E8F"/>
    <w:rsid w:val="001718CE"/>
    <w:rsid w:val="00172964"/>
    <w:rsid w:val="00174CC1"/>
    <w:rsid w:val="00174DC1"/>
    <w:rsid w:val="00195E9E"/>
    <w:rsid w:val="00196A84"/>
    <w:rsid w:val="001A0633"/>
    <w:rsid w:val="001A5F96"/>
    <w:rsid w:val="001A6E69"/>
    <w:rsid w:val="001A7198"/>
    <w:rsid w:val="001B25AF"/>
    <w:rsid w:val="001B36BA"/>
    <w:rsid w:val="001B4A45"/>
    <w:rsid w:val="001B7C59"/>
    <w:rsid w:val="001C333E"/>
    <w:rsid w:val="001C3553"/>
    <w:rsid w:val="001C68C4"/>
    <w:rsid w:val="001D50F6"/>
    <w:rsid w:val="001D6112"/>
    <w:rsid w:val="001D7592"/>
    <w:rsid w:val="001E01C9"/>
    <w:rsid w:val="001E3D87"/>
    <w:rsid w:val="001E70FB"/>
    <w:rsid w:val="001F1269"/>
    <w:rsid w:val="00205D7A"/>
    <w:rsid w:val="0021007B"/>
    <w:rsid w:val="00213B08"/>
    <w:rsid w:val="002217BD"/>
    <w:rsid w:val="00223404"/>
    <w:rsid w:val="002302A1"/>
    <w:rsid w:val="00231E82"/>
    <w:rsid w:val="00232F96"/>
    <w:rsid w:val="002336E0"/>
    <w:rsid w:val="002412A4"/>
    <w:rsid w:val="002433AB"/>
    <w:rsid w:val="00250230"/>
    <w:rsid w:val="00252887"/>
    <w:rsid w:val="00257355"/>
    <w:rsid w:val="002715EC"/>
    <w:rsid w:val="00277596"/>
    <w:rsid w:val="002A4C03"/>
    <w:rsid w:val="002A5970"/>
    <w:rsid w:val="002B2CB5"/>
    <w:rsid w:val="002C21FE"/>
    <w:rsid w:val="002C739F"/>
    <w:rsid w:val="002D2435"/>
    <w:rsid w:val="002D2A43"/>
    <w:rsid w:val="002E4E2C"/>
    <w:rsid w:val="002E737F"/>
    <w:rsid w:val="00317B0A"/>
    <w:rsid w:val="00321189"/>
    <w:rsid w:val="003229D9"/>
    <w:rsid w:val="00323229"/>
    <w:rsid w:val="003245A2"/>
    <w:rsid w:val="00330ABE"/>
    <w:rsid w:val="00332C32"/>
    <w:rsid w:val="00334A4E"/>
    <w:rsid w:val="00351418"/>
    <w:rsid w:val="00352646"/>
    <w:rsid w:val="00352D24"/>
    <w:rsid w:val="003576F1"/>
    <w:rsid w:val="00360BE4"/>
    <w:rsid w:val="00373EE3"/>
    <w:rsid w:val="00396A1E"/>
    <w:rsid w:val="003979AB"/>
    <w:rsid w:val="003B2605"/>
    <w:rsid w:val="003B3F1D"/>
    <w:rsid w:val="003B5210"/>
    <w:rsid w:val="003C20B5"/>
    <w:rsid w:val="003C49DF"/>
    <w:rsid w:val="003D6565"/>
    <w:rsid w:val="003E3AF6"/>
    <w:rsid w:val="003E4F26"/>
    <w:rsid w:val="00401383"/>
    <w:rsid w:val="00404D6A"/>
    <w:rsid w:val="00406FA5"/>
    <w:rsid w:val="00416FB6"/>
    <w:rsid w:val="00422094"/>
    <w:rsid w:val="0042305A"/>
    <w:rsid w:val="00424D19"/>
    <w:rsid w:val="00425C08"/>
    <w:rsid w:val="0042607F"/>
    <w:rsid w:val="00427A7A"/>
    <w:rsid w:val="00442E76"/>
    <w:rsid w:val="004469FE"/>
    <w:rsid w:val="00451948"/>
    <w:rsid w:val="004522BA"/>
    <w:rsid w:val="00460BE3"/>
    <w:rsid w:val="00461A07"/>
    <w:rsid w:val="00466537"/>
    <w:rsid w:val="0046686E"/>
    <w:rsid w:val="00467F1C"/>
    <w:rsid w:val="004701D7"/>
    <w:rsid w:val="00473D31"/>
    <w:rsid w:val="004814C1"/>
    <w:rsid w:val="00482182"/>
    <w:rsid w:val="00483194"/>
    <w:rsid w:val="004839DF"/>
    <w:rsid w:val="004B4A66"/>
    <w:rsid w:val="004C3AA3"/>
    <w:rsid w:val="004C54C6"/>
    <w:rsid w:val="004C7313"/>
    <w:rsid w:val="004C78C0"/>
    <w:rsid w:val="004D4690"/>
    <w:rsid w:val="004D6C77"/>
    <w:rsid w:val="004D6D25"/>
    <w:rsid w:val="004E0E59"/>
    <w:rsid w:val="004E2853"/>
    <w:rsid w:val="004E793A"/>
    <w:rsid w:val="004F5D22"/>
    <w:rsid w:val="004F7267"/>
    <w:rsid w:val="005044D9"/>
    <w:rsid w:val="00513B77"/>
    <w:rsid w:val="00513C8B"/>
    <w:rsid w:val="00516E30"/>
    <w:rsid w:val="00516F64"/>
    <w:rsid w:val="00525E5C"/>
    <w:rsid w:val="00530FD3"/>
    <w:rsid w:val="00531238"/>
    <w:rsid w:val="0053171D"/>
    <w:rsid w:val="0054036E"/>
    <w:rsid w:val="00541123"/>
    <w:rsid w:val="005465A4"/>
    <w:rsid w:val="00546CD3"/>
    <w:rsid w:val="00547E20"/>
    <w:rsid w:val="00550B38"/>
    <w:rsid w:val="005535FB"/>
    <w:rsid w:val="0055761B"/>
    <w:rsid w:val="005577A1"/>
    <w:rsid w:val="005608A8"/>
    <w:rsid w:val="00562BA4"/>
    <w:rsid w:val="0057760A"/>
    <w:rsid w:val="00580DD8"/>
    <w:rsid w:val="00582B19"/>
    <w:rsid w:val="00587386"/>
    <w:rsid w:val="00587CDB"/>
    <w:rsid w:val="00596B93"/>
    <w:rsid w:val="005A5FAA"/>
    <w:rsid w:val="005A6703"/>
    <w:rsid w:val="005B3B85"/>
    <w:rsid w:val="005C1725"/>
    <w:rsid w:val="005C3FDE"/>
    <w:rsid w:val="005C51ED"/>
    <w:rsid w:val="005C6775"/>
    <w:rsid w:val="005D08C5"/>
    <w:rsid w:val="005D5191"/>
    <w:rsid w:val="005D5E5F"/>
    <w:rsid w:val="005E0197"/>
    <w:rsid w:val="005E24BA"/>
    <w:rsid w:val="005E310C"/>
    <w:rsid w:val="005E6535"/>
    <w:rsid w:val="005F04EA"/>
    <w:rsid w:val="005F20C8"/>
    <w:rsid w:val="00605792"/>
    <w:rsid w:val="00605B5A"/>
    <w:rsid w:val="00606C6C"/>
    <w:rsid w:val="006077F6"/>
    <w:rsid w:val="0061106A"/>
    <w:rsid w:val="00613D1E"/>
    <w:rsid w:val="00616476"/>
    <w:rsid w:val="00616F77"/>
    <w:rsid w:val="0062369C"/>
    <w:rsid w:val="006307EC"/>
    <w:rsid w:val="00630D1A"/>
    <w:rsid w:val="006325AA"/>
    <w:rsid w:val="006354ED"/>
    <w:rsid w:val="0063677A"/>
    <w:rsid w:val="00644644"/>
    <w:rsid w:val="00651E9A"/>
    <w:rsid w:val="00662885"/>
    <w:rsid w:val="0066535F"/>
    <w:rsid w:val="006751CB"/>
    <w:rsid w:val="006751FD"/>
    <w:rsid w:val="00681419"/>
    <w:rsid w:val="006831D6"/>
    <w:rsid w:val="00683A14"/>
    <w:rsid w:val="006873EE"/>
    <w:rsid w:val="006908BA"/>
    <w:rsid w:val="00690B2E"/>
    <w:rsid w:val="00694993"/>
    <w:rsid w:val="006A1E36"/>
    <w:rsid w:val="006A416D"/>
    <w:rsid w:val="006B241A"/>
    <w:rsid w:val="006B40DD"/>
    <w:rsid w:val="006C00D6"/>
    <w:rsid w:val="006C7615"/>
    <w:rsid w:val="006D0C90"/>
    <w:rsid w:val="006D4275"/>
    <w:rsid w:val="006D6B4B"/>
    <w:rsid w:val="006E0782"/>
    <w:rsid w:val="006E07FE"/>
    <w:rsid w:val="006E45EA"/>
    <w:rsid w:val="006E6CCE"/>
    <w:rsid w:val="006F2635"/>
    <w:rsid w:val="006F4F80"/>
    <w:rsid w:val="006F6CF9"/>
    <w:rsid w:val="00701494"/>
    <w:rsid w:val="00703432"/>
    <w:rsid w:val="00703773"/>
    <w:rsid w:val="0070712E"/>
    <w:rsid w:val="0071454A"/>
    <w:rsid w:val="00717398"/>
    <w:rsid w:val="00717802"/>
    <w:rsid w:val="00724E6D"/>
    <w:rsid w:val="00736B7C"/>
    <w:rsid w:val="00737512"/>
    <w:rsid w:val="00741590"/>
    <w:rsid w:val="00743AFD"/>
    <w:rsid w:val="007461B0"/>
    <w:rsid w:val="007469FD"/>
    <w:rsid w:val="007500BA"/>
    <w:rsid w:val="007503D5"/>
    <w:rsid w:val="00753519"/>
    <w:rsid w:val="007547D1"/>
    <w:rsid w:val="0076414D"/>
    <w:rsid w:val="0077215E"/>
    <w:rsid w:val="00776ADB"/>
    <w:rsid w:val="00786313"/>
    <w:rsid w:val="0078639F"/>
    <w:rsid w:val="007A136D"/>
    <w:rsid w:val="007D04D9"/>
    <w:rsid w:val="007D5509"/>
    <w:rsid w:val="007D62C0"/>
    <w:rsid w:val="007E2161"/>
    <w:rsid w:val="007F1A3C"/>
    <w:rsid w:val="007F4790"/>
    <w:rsid w:val="007F5783"/>
    <w:rsid w:val="007F76D5"/>
    <w:rsid w:val="007F7CFC"/>
    <w:rsid w:val="00801ACA"/>
    <w:rsid w:val="008023D3"/>
    <w:rsid w:val="0080345B"/>
    <w:rsid w:val="00804615"/>
    <w:rsid w:val="00805FA8"/>
    <w:rsid w:val="0080623E"/>
    <w:rsid w:val="00815400"/>
    <w:rsid w:val="00822964"/>
    <w:rsid w:val="00827379"/>
    <w:rsid w:val="008317E4"/>
    <w:rsid w:val="00845853"/>
    <w:rsid w:val="00855DAC"/>
    <w:rsid w:val="0086342C"/>
    <w:rsid w:val="00865C8D"/>
    <w:rsid w:val="00865D45"/>
    <w:rsid w:val="00865F25"/>
    <w:rsid w:val="008810D8"/>
    <w:rsid w:val="008865C8"/>
    <w:rsid w:val="00887D36"/>
    <w:rsid w:val="0089142B"/>
    <w:rsid w:val="00892EA1"/>
    <w:rsid w:val="00897214"/>
    <w:rsid w:val="008A0FA5"/>
    <w:rsid w:val="008A14EE"/>
    <w:rsid w:val="008A32AC"/>
    <w:rsid w:val="008A3828"/>
    <w:rsid w:val="008A4A8E"/>
    <w:rsid w:val="008A68A3"/>
    <w:rsid w:val="008B03B9"/>
    <w:rsid w:val="008B0A7E"/>
    <w:rsid w:val="008B0AA5"/>
    <w:rsid w:val="008B2063"/>
    <w:rsid w:val="008B6264"/>
    <w:rsid w:val="008B777C"/>
    <w:rsid w:val="008C404F"/>
    <w:rsid w:val="008C65DF"/>
    <w:rsid w:val="008C6CF5"/>
    <w:rsid w:val="008D6648"/>
    <w:rsid w:val="008E28F1"/>
    <w:rsid w:val="008E6869"/>
    <w:rsid w:val="008F4548"/>
    <w:rsid w:val="008F4609"/>
    <w:rsid w:val="00901839"/>
    <w:rsid w:val="00902310"/>
    <w:rsid w:val="00904B5A"/>
    <w:rsid w:val="0091239E"/>
    <w:rsid w:val="00914C64"/>
    <w:rsid w:val="009154DA"/>
    <w:rsid w:val="009163A9"/>
    <w:rsid w:val="00937E3A"/>
    <w:rsid w:val="00940D94"/>
    <w:rsid w:val="009437CD"/>
    <w:rsid w:val="0094581B"/>
    <w:rsid w:val="00953446"/>
    <w:rsid w:val="009544B5"/>
    <w:rsid w:val="0095513F"/>
    <w:rsid w:val="009648A0"/>
    <w:rsid w:val="009661E8"/>
    <w:rsid w:val="00971FB1"/>
    <w:rsid w:val="00974EF0"/>
    <w:rsid w:val="009836E4"/>
    <w:rsid w:val="00985191"/>
    <w:rsid w:val="0098693A"/>
    <w:rsid w:val="00994FA3"/>
    <w:rsid w:val="009964EA"/>
    <w:rsid w:val="00996764"/>
    <w:rsid w:val="009A4207"/>
    <w:rsid w:val="009A6FB7"/>
    <w:rsid w:val="009B480A"/>
    <w:rsid w:val="009B48DB"/>
    <w:rsid w:val="009C1E50"/>
    <w:rsid w:val="009C2015"/>
    <w:rsid w:val="009D0773"/>
    <w:rsid w:val="009D43F3"/>
    <w:rsid w:val="009E0782"/>
    <w:rsid w:val="009E0CB5"/>
    <w:rsid w:val="009E1496"/>
    <w:rsid w:val="009E5834"/>
    <w:rsid w:val="009E5FE7"/>
    <w:rsid w:val="009F006D"/>
    <w:rsid w:val="009F4923"/>
    <w:rsid w:val="009F6DAF"/>
    <w:rsid w:val="00A009F9"/>
    <w:rsid w:val="00A00E5E"/>
    <w:rsid w:val="00A06EFB"/>
    <w:rsid w:val="00A15A82"/>
    <w:rsid w:val="00A168CF"/>
    <w:rsid w:val="00A20C10"/>
    <w:rsid w:val="00A22596"/>
    <w:rsid w:val="00A23EFA"/>
    <w:rsid w:val="00A27A5D"/>
    <w:rsid w:val="00A320A3"/>
    <w:rsid w:val="00A35289"/>
    <w:rsid w:val="00A36E17"/>
    <w:rsid w:val="00A37423"/>
    <w:rsid w:val="00A42D76"/>
    <w:rsid w:val="00A43593"/>
    <w:rsid w:val="00A566A9"/>
    <w:rsid w:val="00A65219"/>
    <w:rsid w:val="00A70179"/>
    <w:rsid w:val="00A708E6"/>
    <w:rsid w:val="00A70FA4"/>
    <w:rsid w:val="00A77EA9"/>
    <w:rsid w:val="00A83E56"/>
    <w:rsid w:val="00A852A4"/>
    <w:rsid w:val="00A853CD"/>
    <w:rsid w:val="00A95208"/>
    <w:rsid w:val="00A978AA"/>
    <w:rsid w:val="00A97C65"/>
    <w:rsid w:val="00AA19A6"/>
    <w:rsid w:val="00AA753E"/>
    <w:rsid w:val="00AB28B2"/>
    <w:rsid w:val="00AB41DA"/>
    <w:rsid w:val="00AC0C7E"/>
    <w:rsid w:val="00AC18D3"/>
    <w:rsid w:val="00AD0ED0"/>
    <w:rsid w:val="00AD3AC3"/>
    <w:rsid w:val="00AD4AB6"/>
    <w:rsid w:val="00AD6FC6"/>
    <w:rsid w:val="00AD72F3"/>
    <w:rsid w:val="00AE14C4"/>
    <w:rsid w:val="00AE16EB"/>
    <w:rsid w:val="00AE58EE"/>
    <w:rsid w:val="00B00089"/>
    <w:rsid w:val="00B014CF"/>
    <w:rsid w:val="00B01D5E"/>
    <w:rsid w:val="00B1219C"/>
    <w:rsid w:val="00B21F3B"/>
    <w:rsid w:val="00B2467C"/>
    <w:rsid w:val="00B32D91"/>
    <w:rsid w:val="00B36DA3"/>
    <w:rsid w:val="00B378BC"/>
    <w:rsid w:val="00B42B55"/>
    <w:rsid w:val="00B4327B"/>
    <w:rsid w:val="00B4486F"/>
    <w:rsid w:val="00B529ED"/>
    <w:rsid w:val="00B53160"/>
    <w:rsid w:val="00B7177B"/>
    <w:rsid w:val="00B72976"/>
    <w:rsid w:val="00B75EA6"/>
    <w:rsid w:val="00B80656"/>
    <w:rsid w:val="00B81192"/>
    <w:rsid w:val="00B8138D"/>
    <w:rsid w:val="00B81E17"/>
    <w:rsid w:val="00B82A65"/>
    <w:rsid w:val="00B865A9"/>
    <w:rsid w:val="00B8777B"/>
    <w:rsid w:val="00B87DF0"/>
    <w:rsid w:val="00B95C18"/>
    <w:rsid w:val="00BA07C7"/>
    <w:rsid w:val="00BA1C7D"/>
    <w:rsid w:val="00BA2464"/>
    <w:rsid w:val="00BB06D9"/>
    <w:rsid w:val="00BB31F4"/>
    <w:rsid w:val="00BB362D"/>
    <w:rsid w:val="00BB3F33"/>
    <w:rsid w:val="00BB4327"/>
    <w:rsid w:val="00BD5182"/>
    <w:rsid w:val="00BD7DF5"/>
    <w:rsid w:val="00BE0BC8"/>
    <w:rsid w:val="00BE275D"/>
    <w:rsid w:val="00BE4FD9"/>
    <w:rsid w:val="00BE749B"/>
    <w:rsid w:val="00BF4941"/>
    <w:rsid w:val="00BF52DF"/>
    <w:rsid w:val="00BF5C30"/>
    <w:rsid w:val="00C039DB"/>
    <w:rsid w:val="00C042A2"/>
    <w:rsid w:val="00C043DF"/>
    <w:rsid w:val="00C10F22"/>
    <w:rsid w:val="00C11363"/>
    <w:rsid w:val="00C20D02"/>
    <w:rsid w:val="00C23FCD"/>
    <w:rsid w:val="00C26668"/>
    <w:rsid w:val="00C33CEC"/>
    <w:rsid w:val="00C40533"/>
    <w:rsid w:val="00C4100B"/>
    <w:rsid w:val="00C43E13"/>
    <w:rsid w:val="00C520D6"/>
    <w:rsid w:val="00C56407"/>
    <w:rsid w:val="00C56900"/>
    <w:rsid w:val="00C60B0A"/>
    <w:rsid w:val="00C61FC4"/>
    <w:rsid w:val="00C67185"/>
    <w:rsid w:val="00C71B39"/>
    <w:rsid w:val="00C726EE"/>
    <w:rsid w:val="00C75FF0"/>
    <w:rsid w:val="00C80DEA"/>
    <w:rsid w:val="00C85899"/>
    <w:rsid w:val="00C92FA8"/>
    <w:rsid w:val="00C97B5B"/>
    <w:rsid w:val="00CA0045"/>
    <w:rsid w:val="00CA54B5"/>
    <w:rsid w:val="00CB064F"/>
    <w:rsid w:val="00CB7E34"/>
    <w:rsid w:val="00CC2B50"/>
    <w:rsid w:val="00CC511D"/>
    <w:rsid w:val="00CC6D84"/>
    <w:rsid w:val="00CD30AF"/>
    <w:rsid w:val="00CD3D7B"/>
    <w:rsid w:val="00CD43AA"/>
    <w:rsid w:val="00CD5858"/>
    <w:rsid w:val="00CD6DF2"/>
    <w:rsid w:val="00CE3E88"/>
    <w:rsid w:val="00CE4E54"/>
    <w:rsid w:val="00CE681C"/>
    <w:rsid w:val="00CF1143"/>
    <w:rsid w:val="00D152E7"/>
    <w:rsid w:val="00D33001"/>
    <w:rsid w:val="00D372D0"/>
    <w:rsid w:val="00D4274D"/>
    <w:rsid w:val="00D4428C"/>
    <w:rsid w:val="00D468AB"/>
    <w:rsid w:val="00D476CF"/>
    <w:rsid w:val="00D51127"/>
    <w:rsid w:val="00D538CC"/>
    <w:rsid w:val="00D6610A"/>
    <w:rsid w:val="00D66753"/>
    <w:rsid w:val="00D700FC"/>
    <w:rsid w:val="00D8031B"/>
    <w:rsid w:val="00D80881"/>
    <w:rsid w:val="00D92889"/>
    <w:rsid w:val="00D94C25"/>
    <w:rsid w:val="00D959AA"/>
    <w:rsid w:val="00D96EB0"/>
    <w:rsid w:val="00D97B0D"/>
    <w:rsid w:val="00DA0414"/>
    <w:rsid w:val="00DA1D17"/>
    <w:rsid w:val="00DA1D25"/>
    <w:rsid w:val="00DA2BFD"/>
    <w:rsid w:val="00DA31E4"/>
    <w:rsid w:val="00DA490C"/>
    <w:rsid w:val="00DA4D6C"/>
    <w:rsid w:val="00DA7092"/>
    <w:rsid w:val="00DC62E6"/>
    <w:rsid w:val="00DD3BFF"/>
    <w:rsid w:val="00DE06B3"/>
    <w:rsid w:val="00DE0BCF"/>
    <w:rsid w:val="00DE274C"/>
    <w:rsid w:val="00DE7737"/>
    <w:rsid w:val="00DF0C77"/>
    <w:rsid w:val="00DF18B1"/>
    <w:rsid w:val="00DF2237"/>
    <w:rsid w:val="00DF5CE7"/>
    <w:rsid w:val="00E03E3E"/>
    <w:rsid w:val="00E1307C"/>
    <w:rsid w:val="00E13F4C"/>
    <w:rsid w:val="00E22123"/>
    <w:rsid w:val="00E22C16"/>
    <w:rsid w:val="00E235D7"/>
    <w:rsid w:val="00E23D69"/>
    <w:rsid w:val="00E25B2C"/>
    <w:rsid w:val="00E25DC4"/>
    <w:rsid w:val="00E31135"/>
    <w:rsid w:val="00E337E6"/>
    <w:rsid w:val="00E476F4"/>
    <w:rsid w:val="00E5181F"/>
    <w:rsid w:val="00E51F66"/>
    <w:rsid w:val="00E54A62"/>
    <w:rsid w:val="00E54C7A"/>
    <w:rsid w:val="00E63016"/>
    <w:rsid w:val="00E6435B"/>
    <w:rsid w:val="00E656BB"/>
    <w:rsid w:val="00E70C1D"/>
    <w:rsid w:val="00E71D89"/>
    <w:rsid w:val="00E720AD"/>
    <w:rsid w:val="00E73F3D"/>
    <w:rsid w:val="00E743C7"/>
    <w:rsid w:val="00E901B2"/>
    <w:rsid w:val="00E93F82"/>
    <w:rsid w:val="00E952AB"/>
    <w:rsid w:val="00EA3E29"/>
    <w:rsid w:val="00EA51F0"/>
    <w:rsid w:val="00EA6DA5"/>
    <w:rsid w:val="00EB031C"/>
    <w:rsid w:val="00EB2574"/>
    <w:rsid w:val="00EC057F"/>
    <w:rsid w:val="00ED780A"/>
    <w:rsid w:val="00EE0A96"/>
    <w:rsid w:val="00EE19A9"/>
    <w:rsid w:val="00EE6DAA"/>
    <w:rsid w:val="00EE6DF3"/>
    <w:rsid w:val="00EE6F10"/>
    <w:rsid w:val="00EF0E41"/>
    <w:rsid w:val="00EF20BA"/>
    <w:rsid w:val="00EF3BA5"/>
    <w:rsid w:val="00EF6C20"/>
    <w:rsid w:val="00F02415"/>
    <w:rsid w:val="00F03A2F"/>
    <w:rsid w:val="00F04330"/>
    <w:rsid w:val="00F07390"/>
    <w:rsid w:val="00F0775D"/>
    <w:rsid w:val="00F129AF"/>
    <w:rsid w:val="00F14B2D"/>
    <w:rsid w:val="00F25744"/>
    <w:rsid w:val="00F423DD"/>
    <w:rsid w:val="00F508B3"/>
    <w:rsid w:val="00F608F9"/>
    <w:rsid w:val="00F60D53"/>
    <w:rsid w:val="00F66760"/>
    <w:rsid w:val="00F71BB6"/>
    <w:rsid w:val="00F73C5E"/>
    <w:rsid w:val="00F74DA9"/>
    <w:rsid w:val="00F7708E"/>
    <w:rsid w:val="00F7767D"/>
    <w:rsid w:val="00F816FE"/>
    <w:rsid w:val="00F81F1E"/>
    <w:rsid w:val="00F86F27"/>
    <w:rsid w:val="00F8763A"/>
    <w:rsid w:val="00F93B7A"/>
    <w:rsid w:val="00F941AD"/>
    <w:rsid w:val="00F94684"/>
    <w:rsid w:val="00FB2C5E"/>
    <w:rsid w:val="00FB3C57"/>
    <w:rsid w:val="00FC1027"/>
    <w:rsid w:val="00FC2D25"/>
    <w:rsid w:val="00FC54C2"/>
    <w:rsid w:val="00FD3BAF"/>
    <w:rsid w:val="00FD610C"/>
    <w:rsid w:val="00FE18CF"/>
    <w:rsid w:val="00FF1010"/>
    <w:rsid w:val="00FF14CE"/>
    <w:rsid w:val="00FF4FF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55A6"/>
  <w15:chartTrackingRefBased/>
  <w15:docId w15:val="{024D946D-4153-C74C-B6AD-DBB3A140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14C4"/>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0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0775D"/>
    <w:rPr>
      <w:sz w:val="16"/>
      <w:szCs w:val="16"/>
    </w:rPr>
  </w:style>
  <w:style w:type="paragraph" w:styleId="Kommentartext">
    <w:name w:val="annotation text"/>
    <w:basedOn w:val="Standard"/>
    <w:link w:val="KommentartextZchn"/>
    <w:uiPriority w:val="99"/>
    <w:unhideWhenUsed/>
    <w:rsid w:val="00F0775D"/>
    <w:rPr>
      <w:rFonts w:eastAsiaTheme="minorHAnsi" w:cstheme="minorBidi"/>
      <w:sz w:val="20"/>
      <w:szCs w:val="20"/>
    </w:rPr>
  </w:style>
  <w:style w:type="character" w:customStyle="1" w:styleId="KommentartextZchn">
    <w:name w:val="Kommentartext Zchn"/>
    <w:basedOn w:val="Absatz-Standardschriftart"/>
    <w:link w:val="Kommentartext"/>
    <w:uiPriority w:val="99"/>
    <w:rsid w:val="00F0775D"/>
    <w:rPr>
      <w:sz w:val="20"/>
      <w:szCs w:val="20"/>
    </w:rPr>
  </w:style>
  <w:style w:type="paragraph" w:styleId="Kommentarthema">
    <w:name w:val="annotation subject"/>
    <w:basedOn w:val="Kommentartext"/>
    <w:next w:val="Kommentartext"/>
    <w:link w:val="KommentarthemaZchn"/>
    <w:uiPriority w:val="99"/>
    <w:semiHidden/>
    <w:unhideWhenUsed/>
    <w:rsid w:val="00F0775D"/>
    <w:rPr>
      <w:b/>
      <w:bCs/>
    </w:rPr>
  </w:style>
  <w:style w:type="character" w:customStyle="1" w:styleId="KommentarthemaZchn">
    <w:name w:val="Kommentarthema Zchn"/>
    <w:basedOn w:val="KommentartextZchn"/>
    <w:link w:val="Kommentarthema"/>
    <w:uiPriority w:val="99"/>
    <w:semiHidden/>
    <w:rsid w:val="00F0775D"/>
    <w:rPr>
      <w:b/>
      <w:bCs/>
      <w:sz w:val="20"/>
      <w:szCs w:val="20"/>
    </w:rPr>
  </w:style>
  <w:style w:type="paragraph" w:styleId="Sprechblasentext">
    <w:name w:val="Balloon Text"/>
    <w:basedOn w:val="Standard"/>
    <w:link w:val="SprechblasentextZchn"/>
    <w:uiPriority w:val="99"/>
    <w:semiHidden/>
    <w:unhideWhenUsed/>
    <w:rsid w:val="00F0775D"/>
    <w:rPr>
      <w:rFonts w:eastAsiaTheme="minorHAnsi"/>
      <w:sz w:val="18"/>
      <w:szCs w:val="18"/>
    </w:rPr>
  </w:style>
  <w:style w:type="character" w:customStyle="1" w:styleId="SprechblasentextZchn">
    <w:name w:val="Sprechblasentext Zchn"/>
    <w:basedOn w:val="Absatz-Standardschriftart"/>
    <w:link w:val="Sprechblasentext"/>
    <w:uiPriority w:val="99"/>
    <w:semiHidden/>
    <w:rsid w:val="00F0775D"/>
    <w:rPr>
      <w:rFonts w:cs="Times New Roman"/>
      <w:sz w:val="18"/>
      <w:szCs w:val="18"/>
    </w:rPr>
  </w:style>
  <w:style w:type="character" w:styleId="Hyperlink">
    <w:name w:val="Hyperlink"/>
    <w:basedOn w:val="Absatz-Standardschriftart"/>
    <w:uiPriority w:val="99"/>
    <w:unhideWhenUsed/>
    <w:rsid w:val="00B7177B"/>
    <w:rPr>
      <w:color w:val="0563C1" w:themeColor="hyperlink"/>
      <w:u w:val="single"/>
    </w:rPr>
  </w:style>
  <w:style w:type="character" w:customStyle="1" w:styleId="apple-converted-space">
    <w:name w:val="apple-converted-space"/>
    <w:basedOn w:val="Absatz-Standardschriftart"/>
    <w:rsid w:val="00CE4E54"/>
  </w:style>
  <w:style w:type="paragraph" w:styleId="Kopfzeile">
    <w:name w:val="header"/>
    <w:basedOn w:val="Standard"/>
    <w:link w:val="KopfzeileZchn"/>
    <w:uiPriority w:val="99"/>
    <w:unhideWhenUsed/>
    <w:rsid w:val="00E31135"/>
    <w:pPr>
      <w:tabs>
        <w:tab w:val="center" w:pos="4536"/>
        <w:tab w:val="right" w:pos="9072"/>
      </w:tabs>
    </w:pPr>
  </w:style>
  <w:style w:type="character" w:customStyle="1" w:styleId="KopfzeileZchn">
    <w:name w:val="Kopfzeile Zchn"/>
    <w:basedOn w:val="Absatz-Standardschriftart"/>
    <w:link w:val="Kopfzeile"/>
    <w:uiPriority w:val="99"/>
    <w:rsid w:val="00E31135"/>
    <w:rPr>
      <w:rFonts w:eastAsia="Times New Roman" w:cs="Times New Roman"/>
    </w:rPr>
  </w:style>
  <w:style w:type="paragraph" w:styleId="Fuzeile">
    <w:name w:val="footer"/>
    <w:basedOn w:val="Standard"/>
    <w:link w:val="FuzeileZchn"/>
    <w:uiPriority w:val="99"/>
    <w:unhideWhenUsed/>
    <w:rsid w:val="00E31135"/>
    <w:pPr>
      <w:tabs>
        <w:tab w:val="center" w:pos="4536"/>
        <w:tab w:val="right" w:pos="9072"/>
      </w:tabs>
    </w:pPr>
  </w:style>
  <w:style w:type="character" w:customStyle="1" w:styleId="FuzeileZchn">
    <w:name w:val="Fußzeile Zchn"/>
    <w:basedOn w:val="Absatz-Standardschriftart"/>
    <w:link w:val="Fuzeile"/>
    <w:uiPriority w:val="99"/>
    <w:rsid w:val="00E31135"/>
    <w:rPr>
      <w:rFonts w:eastAsia="Times New Roman" w:cs="Times New Roman"/>
    </w:rPr>
  </w:style>
  <w:style w:type="paragraph" w:styleId="berarbeitung">
    <w:name w:val="Revision"/>
    <w:hidden/>
    <w:uiPriority w:val="99"/>
    <w:semiHidden/>
    <w:rsid w:val="00250230"/>
    <w:rPr>
      <w:rFonts w:eastAsia="Times New Roman" w:cs="Times New Roman"/>
    </w:rPr>
  </w:style>
  <w:style w:type="paragraph" w:styleId="Listenabsatz">
    <w:name w:val="List Paragraph"/>
    <w:basedOn w:val="Standard"/>
    <w:uiPriority w:val="34"/>
    <w:qFormat/>
    <w:rsid w:val="00EF0E41"/>
    <w:pPr>
      <w:ind w:left="720"/>
      <w:contextualSpacing/>
    </w:pPr>
    <w:rPr>
      <w:rFonts w:eastAsiaTheme="minorHAnsi" w:cstheme="minorBidi"/>
    </w:rPr>
  </w:style>
  <w:style w:type="paragraph" w:styleId="NurText">
    <w:name w:val="Plain Text"/>
    <w:basedOn w:val="Standard"/>
    <w:link w:val="NurTextZchn"/>
    <w:uiPriority w:val="99"/>
    <w:unhideWhenUsed/>
    <w:rsid w:val="001D50F6"/>
    <w:rPr>
      <w:rFonts w:ascii="Calibri" w:eastAsiaTheme="minorHAnsi" w:hAnsi="Calibri" w:cstheme="minorBidi"/>
      <w:sz w:val="22"/>
      <w:szCs w:val="21"/>
      <w:lang w:val="de-CH"/>
    </w:rPr>
  </w:style>
  <w:style w:type="character" w:customStyle="1" w:styleId="NurTextZchn">
    <w:name w:val="Nur Text Zchn"/>
    <w:basedOn w:val="Absatz-Standardschriftart"/>
    <w:link w:val="NurText"/>
    <w:uiPriority w:val="99"/>
    <w:rsid w:val="001D50F6"/>
    <w:rPr>
      <w:rFonts w:ascii="Calibri" w:hAnsi="Calibri"/>
      <w:sz w:val="22"/>
      <w:szCs w:val="21"/>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8958">
      <w:bodyDiv w:val="1"/>
      <w:marLeft w:val="0"/>
      <w:marRight w:val="0"/>
      <w:marTop w:val="0"/>
      <w:marBottom w:val="0"/>
      <w:divBdr>
        <w:top w:val="none" w:sz="0" w:space="0" w:color="auto"/>
        <w:left w:val="none" w:sz="0" w:space="0" w:color="auto"/>
        <w:bottom w:val="none" w:sz="0" w:space="0" w:color="auto"/>
        <w:right w:val="none" w:sz="0" w:space="0" w:color="auto"/>
      </w:divBdr>
    </w:div>
    <w:div w:id="63453800">
      <w:bodyDiv w:val="1"/>
      <w:marLeft w:val="0"/>
      <w:marRight w:val="0"/>
      <w:marTop w:val="0"/>
      <w:marBottom w:val="0"/>
      <w:divBdr>
        <w:top w:val="none" w:sz="0" w:space="0" w:color="auto"/>
        <w:left w:val="none" w:sz="0" w:space="0" w:color="auto"/>
        <w:bottom w:val="none" w:sz="0" w:space="0" w:color="auto"/>
        <w:right w:val="none" w:sz="0" w:space="0" w:color="auto"/>
      </w:divBdr>
    </w:div>
    <w:div w:id="76178636">
      <w:bodyDiv w:val="1"/>
      <w:marLeft w:val="0"/>
      <w:marRight w:val="0"/>
      <w:marTop w:val="0"/>
      <w:marBottom w:val="0"/>
      <w:divBdr>
        <w:top w:val="none" w:sz="0" w:space="0" w:color="auto"/>
        <w:left w:val="none" w:sz="0" w:space="0" w:color="auto"/>
        <w:bottom w:val="none" w:sz="0" w:space="0" w:color="auto"/>
        <w:right w:val="none" w:sz="0" w:space="0" w:color="auto"/>
      </w:divBdr>
    </w:div>
    <w:div w:id="208422091">
      <w:bodyDiv w:val="1"/>
      <w:marLeft w:val="0"/>
      <w:marRight w:val="0"/>
      <w:marTop w:val="0"/>
      <w:marBottom w:val="0"/>
      <w:divBdr>
        <w:top w:val="none" w:sz="0" w:space="0" w:color="auto"/>
        <w:left w:val="none" w:sz="0" w:space="0" w:color="auto"/>
        <w:bottom w:val="none" w:sz="0" w:space="0" w:color="auto"/>
        <w:right w:val="none" w:sz="0" w:space="0" w:color="auto"/>
      </w:divBdr>
    </w:div>
    <w:div w:id="254360361">
      <w:bodyDiv w:val="1"/>
      <w:marLeft w:val="0"/>
      <w:marRight w:val="0"/>
      <w:marTop w:val="0"/>
      <w:marBottom w:val="0"/>
      <w:divBdr>
        <w:top w:val="none" w:sz="0" w:space="0" w:color="auto"/>
        <w:left w:val="none" w:sz="0" w:space="0" w:color="auto"/>
        <w:bottom w:val="none" w:sz="0" w:space="0" w:color="auto"/>
        <w:right w:val="none" w:sz="0" w:space="0" w:color="auto"/>
      </w:divBdr>
    </w:div>
    <w:div w:id="278343899">
      <w:bodyDiv w:val="1"/>
      <w:marLeft w:val="0"/>
      <w:marRight w:val="0"/>
      <w:marTop w:val="0"/>
      <w:marBottom w:val="0"/>
      <w:divBdr>
        <w:top w:val="none" w:sz="0" w:space="0" w:color="auto"/>
        <w:left w:val="none" w:sz="0" w:space="0" w:color="auto"/>
        <w:bottom w:val="none" w:sz="0" w:space="0" w:color="auto"/>
        <w:right w:val="none" w:sz="0" w:space="0" w:color="auto"/>
      </w:divBdr>
    </w:div>
    <w:div w:id="340861111">
      <w:bodyDiv w:val="1"/>
      <w:marLeft w:val="0"/>
      <w:marRight w:val="0"/>
      <w:marTop w:val="0"/>
      <w:marBottom w:val="0"/>
      <w:divBdr>
        <w:top w:val="none" w:sz="0" w:space="0" w:color="auto"/>
        <w:left w:val="none" w:sz="0" w:space="0" w:color="auto"/>
        <w:bottom w:val="none" w:sz="0" w:space="0" w:color="auto"/>
        <w:right w:val="none" w:sz="0" w:space="0" w:color="auto"/>
      </w:divBdr>
    </w:div>
    <w:div w:id="605038285">
      <w:bodyDiv w:val="1"/>
      <w:marLeft w:val="0"/>
      <w:marRight w:val="0"/>
      <w:marTop w:val="0"/>
      <w:marBottom w:val="0"/>
      <w:divBdr>
        <w:top w:val="none" w:sz="0" w:space="0" w:color="auto"/>
        <w:left w:val="none" w:sz="0" w:space="0" w:color="auto"/>
        <w:bottom w:val="none" w:sz="0" w:space="0" w:color="auto"/>
        <w:right w:val="none" w:sz="0" w:space="0" w:color="auto"/>
      </w:divBdr>
    </w:div>
    <w:div w:id="626592095">
      <w:bodyDiv w:val="1"/>
      <w:marLeft w:val="0"/>
      <w:marRight w:val="0"/>
      <w:marTop w:val="0"/>
      <w:marBottom w:val="0"/>
      <w:divBdr>
        <w:top w:val="none" w:sz="0" w:space="0" w:color="auto"/>
        <w:left w:val="none" w:sz="0" w:space="0" w:color="auto"/>
        <w:bottom w:val="none" w:sz="0" w:space="0" w:color="auto"/>
        <w:right w:val="none" w:sz="0" w:space="0" w:color="auto"/>
      </w:divBdr>
    </w:div>
    <w:div w:id="626662656">
      <w:bodyDiv w:val="1"/>
      <w:marLeft w:val="0"/>
      <w:marRight w:val="0"/>
      <w:marTop w:val="0"/>
      <w:marBottom w:val="0"/>
      <w:divBdr>
        <w:top w:val="none" w:sz="0" w:space="0" w:color="auto"/>
        <w:left w:val="none" w:sz="0" w:space="0" w:color="auto"/>
        <w:bottom w:val="none" w:sz="0" w:space="0" w:color="auto"/>
        <w:right w:val="none" w:sz="0" w:space="0" w:color="auto"/>
      </w:divBdr>
    </w:div>
    <w:div w:id="636835152">
      <w:bodyDiv w:val="1"/>
      <w:marLeft w:val="0"/>
      <w:marRight w:val="0"/>
      <w:marTop w:val="0"/>
      <w:marBottom w:val="0"/>
      <w:divBdr>
        <w:top w:val="none" w:sz="0" w:space="0" w:color="auto"/>
        <w:left w:val="none" w:sz="0" w:space="0" w:color="auto"/>
        <w:bottom w:val="none" w:sz="0" w:space="0" w:color="auto"/>
        <w:right w:val="none" w:sz="0" w:space="0" w:color="auto"/>
      </w:divBdr>
    </w:div>
    <w:div w:id="774902518">
      <w:bodyDiv w:val="1"/>
      <w:marLeft w:val="0"/>
      <w:marRight w:val="0"/>
      <w:marTop w:val="0"/>
      <w:marBottom w:val="0"/>
      <w:divBdr>
        <w:top w:val="none" w:sz="0" w:space="0" w:color="auto"/>
        <w:left w:val="none" w:sz="0" w:space="0" w:color="auto"/>
        <w:bottom w:val="none" w:sz="0" w:space="0" w:color="auto"/>
        <w:right w:val="none" w:sz="0" w:space="0" w:color="auto"/>
      </w:divBdr>
    </w:div>
    <w:div w:id="812212948">
      <w:bodyDiv w:val="1"/>
      <w:marLeft w:val="0"/>
      <w:marRight w:val="0"/>
      <w:marTop w:val="0"/>
      <w:marBottom w:val="0"/>
      <w:divBdr>
        <w:top w:val="none" w:sz="0" w:space="0" w:color="auto"/>
        <w:left w:val="none" w:sz="0" w:space="0" w:color="auto"/>
        <w:bottom w:val="none" w:sz="0" w:space="0" w:color="auto"/>
        <w:right w:val="none" w:sz="0" w:space="0" w:color="auto"/>
      </w:divBdr>
    </w:div>
    <w:div w:id="823198775">
      <w:bodyDiv w:val="1"/>
      <w:marLeft w:val="0"/>
      <w:marRight w:val="0"/>
      <w:marTop w:val="0"/>
      <w:marBottom w:val="0"/>
      <w:divBdr>
        <w:top w:val="none" w:sz="0" w:space="0" w:color="auto"/>
        <w:left w:val="none" w:sz="0" w:space="0" w:color="auto"/>
        <w:bottom w:val="none" w:sz="0" w:space="0" w:color="auto"/>
        <w:right w:val="none" w:sz="0" w:space="0" w:color="auto"/>
      </w:divBdr>
      <w:divsChild>
        <w:div w:id="447428306">
          <w:marLeft w:val="0"/>
          <w:marRight w:val="0"/>
          <w:marTop w:val="0"/>
          <w:marBottom w:val="0"/>
          <w:divBdr>
            <w:top w:val="single" w:sz="6" w:space="0" w:color="666666"/>
            <w:left w:val="single" w:sz="6" w:space="0" w:color="666666"/>
            <w:bottom w:val="single" w:sz="6" w:space="0" w:color="666666"/>
            <w:right w:val="single" w:sz="6" w:space="0" w:color="666666"/>
          </w:divBdr>
          <w:divsChild>
            <w:div w:id="372653691">
              <w:marLeft w:val="0"/>
              <w:marRight w:val="0"/>
              <w:marTop w:val="0"/>
              <w:marBottom w:val="0"/>
              <w:divBdr>
                <w:top w:val="none" w:sz="0" w:space="0" w:color="auto"/>
                <w:left w:val="none" w:sz="0" w:space="0" w:color="auto"/>
                <w:bottom w:val="none" w:sz="0" w:space="0" w:color="auto"/>
                <w:right w:val="none" w:sz="0" w:space="0" w:color="auto"/>
              </w:divBdr>
              <w:divsChild>
                <w:div w:id="996881686">
                  <w:marLeft w:val="0"/>
                  <w:marRight w:val="0"/>
                  <w:marTop w:val="0"/>
                  <w:marBottom w:val="0"/>
                  <w:divBdr>
                    <w:top w:val="none" w:sz="0" w:space="0" w:color="auto"/>
                    <w:left w:val="none" w:sz="0" w:space="0" w:color="auto"/>
                    <w:bottom w:val="none" w:sz="0" w:space="0" w:color="auto"/>
                    <w:right w:val="none" w:sz="0" w:space="0" w:color="auto"/>
                  </w:divBdr>
                  <w:divsChild>
                    <w:div w:id="745690007">
                      <w:marLeft w:val="0"/>
                      <w:marRight w:val="0"/>
                      <w:marTop w:val="0"/>
                      <w:marBottom w:val="0"/>
                      <w:divBdr>
                        <w:top w:val="none" w:sz="0" w:space="0" w:color="auto"/>
                        <w:left w:val="none" w:sz="0" w:space="0" w:color="auto"/>
                        <w:bottom w:val="none" w:sz="0" w:space="0" w:color="auto"/>
                        <w:right w:val="none" w:sz="0" w:space="0" w:color="auto"/>
                      </w:divBdr>
                      <w:divsChild>
                        <w:div w:id="688407034">
                          <w:marLeft w:val="0"/>
                          <w:marRight w:val="0"/>
                          <w:marTop w:val="0"/>
                          <w:marBottom w:val="0"/>
                          <w:divBdr>
                            <w:top w:val="none" w:sz="0" w:space="0" w:color="auto"/>
                            <w:left w:val="none" w:sz="0" w:space="0" w:color="auto"/>
                            <w:bottom w:val="none" w:sz="0" w:space="0" w:color="auto"/>
                            <w:right w:val="none" w:sz="0" w:space="0" w:color="auto"/>
                          </w:divBdr>
                          <w:divsChild>
                            <w:div w:id="1062487576">
                              <w:marLeft w:val="0"/>
                              <w:marRight w:val="0"/>
                              <w:marTop w:val="0"/>
                              <w:marBottom w:val="0"/>
                              <w:divBdr>
                                <w:top w:val="single" w:sz="18" w:space="4" w:color="006FCA"/>
                                <w:left w:val="single" w:sz="18" w:space="4" w:color="006FCA"/>
                                <w:bottom w:val="single" w:sz="18" w:space="4" w:color="006FCA"/>
                                <w:right w:val="single" w:sz="18" w:space="4" w:color="006FCA"/>
                              </w:divBdr>
                              <w:divsChild>
                                <w:div w:id="113867049">
                                  <w:marLeft w:val="0"/>
                                  <w:marRight w:val="0"/>
                                  <w:marTop w:val="0"/>
                                  <w:marBottom w:val="0"/>
                                  <w:divBdr>
                                    <w:top w:val="none" w:sz="0" w:space="0" w:color="auto"/>
                                    <w:left w:val="none" w:sz="0" w:space="0" w:color="auto"/>
                                    <w:bottom w:val="none" w:sz="0" w:space="0" w:color="auto"/>
                                    <w:right w:val="none" w:sz="0" w:space="0" w:color="auto"/>
                                  </w:divBdr>
                                  <w:divsChild>
                                    <w:div w:id="8300289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04790434">
                      <w:marLeft w:val="0"/>
                      <w:marRight w:val="0"/>
                      <w:marTop w:val="0"/>
                      <w:marBottom w:val="0"/>
                      <w:divBdr>
                        <w:top w:val="none" w:sz="0" w:space="0" w:color="auto"/>
                        <w:left w:val="none" w:sz="0" w:space="0" w:color="auto"/>
                        <w:bottom w:val="none" w:sz="0" w:space="0" w:color="auto"/>
                        <w:right w:val="none" w:sz="0" w:space="0" w:color="auto"/>
                      </w:divBdr>
                    </w:div>
                    <w:div w:id="222764900">
                      <w:marLeft w:val="0"/>
                      <w:marRight w:val="0"/>
                      <w:marTop w:val="0"/>
                      <w:marBottom w:val="0"/>
                      <w:divBdr>
                        <w:top w:val="none" w:sz="0" w:space="0" w:color="auto"/>
                        <w:left w:val="none" w:sz="0" w:space="0" w:color="auto"/>
                        <w:bottom w:val="none" w:sz="0" w:space="0" w:color="auto"/>
                        <w:right w:val="none" w:sz="0" w:space="0" w:color="auto"/>
                      </w:divBdr>
                    </w:div>
                    <w:div w:id="9167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28027">
      <w:bodyDiv w:val="1"/>
      <w:marLeft w:val="0"/>
      <w:marRight w:val="0"/>
      <w:marTop w:val="0"/>
      <w:marBottom w:val="0"/>
      <w:divBdr>
        <w:top w:val="none" w:sz="0" w:space="0" w:color="auto"/>
        <w:left w:val="none" w:sz="0" w:space="0" w:color="auto"/>
        <w:bottom w:val="none" w:sz="0" w:space="0" w:color="auto"/>
        <w:right w:val="none" w:sz="0" w:space="0" w:color="auto"/>
      </w:divBdr>
    </w:div>
    <w:div w:id="1075543905">
      <w:bodyDiv w:val="1"/>
      <w:marLeft w:val="0"/>
      <w:marRight w:val="0"/>
      <w:marTop w:val="0"/>
      <w:marBottom w:val="0"/>
      <w:divBdr>
        <w:top w:val="none" w:sz="0" w:space="0" w:color="auto"/>
        <w:left w:val="none" w:sz="0" w:space="0" w:color="auto"/>
        <w:bottom w:val="none" w:sz="0" w:space="0" w:color="auto"/>
        <w:right w:val="none" w:sz="0" w:space="0" w:color="auto"/>
      </w:divBdr>
    </w:div>
    <w:div w:id="1104112752">
      <w:bodyDiv w:val="1"/>
      <w:marLeft w:val="0"/>
      <w:marRight w:val="0"/>
      <w:marTop w:val="0"/>
      <w:marBottom w:val="0"/>
      <w:divBdr>
        <w:top w:val="none" w:sz="0" w:space="0" w:color="auto"/>
        <w:left w:val="none" w:sz="0" w:space="0" w:color="auto"/>
        <w:bottom w:val="none" w:sz="0" w:space="0" w:color="auto"/>
        <w:right w:val="none" w:sz="0" w:space="0" w:color="auto"/>
      </w:divBdr>
    </w:div>
    <w:div w:id="1138180280">
      <w:bodyDiv w:val="1"/>
      <w:marLeft w:val="0"/>
      <w:marRight w:val="0"/>
      <w:marTop w:val="0"/>
      <w:marBottom w:val="0"/>
      <w:divBdr>
        <w:top w:val="none" w:sz="0" w:space="0" w:color="auto"/>
        <w:left w:val="none" w:sz="0" w:space="0" w:color="auto"/>
        <w:bottom w:val="none" w:sz="0" w:space="0" w:color="auto"/>
        <w:right w:val="none" w:sz="0" w:space="0" w:color="auto"/>
      </w:divBdr>
    </w:div>
    <w:div w:id="1170175526">
      <w:bodyDiv w:val="1"/>
      <w:marLeft w:val="0"/>
      <w:marRight w:val="0"/>
      <w:marTop w:val="0"/>
      <w:marBottom w:val="0"/>
      <w:divBdr>
        <w:top w:val="none" w:sz="0" w:space="0" w:color="auto"/>
        <w:left w:val="none" w:sz="0" w:space="0" w:color="auto"/>
        <w:bottom w:val="none" w:sz="0" w:space="0" w:color="auto"/>
        <w:right w:val="none" w:sz="0" w:space="0" w:color="auto"/>
      </w:divBdr>
    </w:div>
    <w:div w:id="1189828709">
      <w:bodyDiv w:val="1"/>
      <w:marLeft w:val="0"/>
      <w:marRight w:val="0"/>
      <w:marTop w:val="0"/>
      <w:marBottom w:val="0"/>
      <w:divBdr>
        <w:top w:val="none" w:sz="0" w:space="0" w:color="auto"/>
        <w:left w:val="none" w:sz="0" w:space="0" w:color="auto"/>
        <w:bottom w:val="none" w:sz="0" w:space="0" w:color="auto"/>
        <w:right w:val="none" w:sz="0" w:space="0" w:color="auto"/>
      </w:divBdr>
    </w:div>
    <w:div w:id="1212304620">
      <w:bodyDiv w:val="1"/>
      <w:marLeft w:val="0"/>
      <w:marRight w:val="0"/>
      <w:marTop w:val="0"/>
      <w:marBottom w:val="0"/>
      <w:divBdr>
        <w:top w:val="none" w:sz="0" w:space="0" w:color="auto"/>
        <w:left w:val="none" w:sz="0" w:space="0" w:color="auto"/>
        <w:bottom w:val="none" w:sz="0" w:space="0" w:color="auto"/>
        <w:right w:val="none" w:sz="0" w:space="0" w:color="auto"/>
      </w:divBdr>
    </w:div>
    <w:div w:id="1381828362">
      <w:bodyDiv w:val="1"/>
      <w:marLeft w:val="0"/>
      <w:marRight w:val="0"/>
      <w:marTop w:val="0"/>
      <w:marBottom w:val="0"/>
      <w:divBdr>
        <w:top w:val="none" w:sz="0" w:space="0" w:color="auto"/>
        <w:left w:val="none" w:sz="0" w:space="0" w:color="auto"/>
        <w:bottom w:val="none" w:sz="0" w:space="0" w:color="auto"/>
        <w:right w:val="none" w:sz="0" w:space="0" w:color="auto"/>
      </w:divBdr>
    </w:div>
    <w:div w:id="1457673721">
      <w:bodyDiv w:val="1"/>
      <w:marLeft w:val="0"/>
      <w:marRight w:val="0"/>
      <w:marTop w:val="0"/>
      <w:marBottom w:val="0"/>
      <w:divBdr>
        <w:top w:val="none" w:sz="0" w:space="0" w:color="auto"/>
        <w:left w:val="none" w:sz="0" w:space="0" w:color="auto"/>
        <w:bottom w:val="none" w:sz="0" w:space="0" w:color="auto"/>
        <w:right w:val="none" w:sz="0" w:space="0" w:color="auto"/>
      </w:divBdr>
      <w:divsChild>
        <w:div w:id="1395275807">
          <w:marLeft w:val="0"/>
          <w:marRight w:val="0"/>
          <w:marTop w:val="0"/>
          <w:marBottom w:val="0"/>
          <w:divBdr>
            <w:top w:val="none" w:sz="0" w:space="0" w:color="auto"/>
            <w:left w:val="none" w:sz="0" w:space="0" w:color="auto"/>
            <w:bottom w:val="none" w:sz="0" w:space="0" w:color="auto"/>
            <w:right w:val="none" w:sz="0" w:space="0" w:color="auto"/>
          </w:divBdr>
        </w:div>
      </w:divsChild>
    </w:div>
    <w:div w:id="1465274105">
      <w:bodyDiv w:val="1"/>
      <w:marLeft w:val="0"/>
      <w:marRight w:val="0"/>
      <w:marTop w:val="0"/>
      <w:marBottom w:val="0"/>
      <w:divBdr>
        <w:top w:val="none" w:sz="0" w:space="0" w:color="auto"/>
        <w:left w:val="none" w:sz="0" w:space="0" w:color="auto"/>
        <w:bottom w:val="none" w:sz="0" w:space="0" w:color="auto"/>
        <w:right w:val="none" w:sz="0" w:space="0" w:color="auto"/>
      </w:divBdr>
    </w:div>
    <w:div w:id="1474251497">
      <w:bodyDiv w:val="1"/>
      <w:marLeft w:val="0"/>
      <w:marRight w:val="0"/>
      <w:marTop w:val="0"/>
      <w:marBottom w:val="0"/>
      <w:divBdr>
        <w:top w:val="none" w:sz="0" w:space="0" w:color="auto"/>
        <w:left w:val="none" w:sz="0" w:space="0" w:color="auto"/>
        <w:bottom w:val="none" w:sz="0" w:space="0" w:color="auto"/>
        <w:right w:val="none" w:sz="0" w:space="0" w:color="auto"/>
      </w:divBdr>
    </w:div>
    <w:div w:id="1584219086">
      <w:bodyDiv w:val="1"/>
      <w:marLeft w:val="0"/>
      <w:marRight w:val="0"/>
      <w:marTop w:val="0"/>
      <w:marBottom w:val="0"/>
      <w:divBdr>
        <w:top w:val="none" w:sz="0" w:space="0" w:color="auto"/>
        <w:left w:val="none" w:sz="0" w:space="0" w:color="auto"/>
        <w:bottom w:val="none" w:sz="0" w:space="0" w:color="auto"/>
        <w:right w:val="none" w:sz="0" w:space="0" w:color="auto"/>
      </w:divBdr>
    </w:div>
    <w:div w:id="1585453762">
      <w:bodyDiv w:val="1"/>
      <w:marLeft w:val="0"/>
      <w:marRight w:val="0"/>
      <w:marTop w:val="0"/>
      <w:marBottom w:val="0"/>
      <w:divBdr>
        <w:top w:val="none" w:sz="0" w:space="0" w:color="auto"/>
        <w:left w:val="none" w:sz="0" w:space="0" w:color="auto"/>
        <w:bottom w:val="none" w:sz="0" w:space="0" w:color="auto"/>
        <w:right w:val="none" w:sz="0" w:space="0" w:color="auto"/>
      </w:divBdr>
    </w:div>
    <w:div w:id="1598907532">
      <w:bodyDiv w:val="1"/>
      <w:marLeft w:val="0"/>
      <w:marRight w:val="0"/>
      <w:marTop w:val="0"/>
      <w:marBottom w:val="0"/>
      <w:divBdr>
        <w:top w:val="none" w:sz="0" w:space="0" w:color="auto"/>
        <w:left w:val="none" w:sz="0" w:space="0" w:color="auto"/>
        <w:bottom w:val="none" w:sz="0" w:space="0" w:color="auto"/>
        <w:right w:val="none" w:sz="0" w:space="0" w:color="auto"/>
      </w:divBdr>
    </w:div>
    <w:div w:id="1758405648">
      <w:bodyDiv w:val="1"/>
      <w:marLeft w:val="0"/>
      <w:marRight w:val="0"/>
      <w:marTop w:val="0"/>
      <w:marBottom w:val="0"/>
      <w:divBdr>
        <w:top w:val="none" w:sz="0" w:space="0" w:color="auto"/>
        <w:left w:val="none" w:sz="0" w:space="0" w:color="auto"/>
        <w:bottom w:val="none" w:sz="0" w:space="0" w:color="auto"/>
        <w:right w:val="none" w:sz="0" w:space="0" w:color="auto"/>
      </w:divBdr>
    </w:div>
    <w:div w:id="1811897096">
      <w:bodyDiv w:val="1"/>
      <w:marLeft w:val="0"/>
      <w:marRight w:val="0"/>
      <w:marTop w:val="0"/>
      <w:marBottom w:val="0"/>
      <w:divBdr>
        <w:top w:val="none" w:sz="0" w:space="0" w:color="auto"/>
        <w:left w:val="none" w:sz="0" w:space="0" w:color="auto"/>
        <w:bottom w:val="none" w:sz="0" w:space="0" w:color="auto"/>
        <w:right w:val="none" w:sz="0" w:space="0" w:color="auto"/>
      </w:divBdr>
    </w:div>
    <w:div w:id="1818918843">
      <w:bodyDiv w:val="1"/>
      <w:marLeft w:val="0"/>
      <w:marRight w:val="0"/>
      <w:marTop w:val="0"/>
      <w:marBottom w:val="0"/>
      <w:divBdr>
        <w:top w:val="none" w:sz="0" w:space="0" w:color="auto"/>
        <w:left w:val="none" w:sz="0" w:space="0" w:color="auto"/>
        <w:bottom w:val="none" w:sz="0" w:space="0" w:color="auto"/>
        <w:right w:val="none" w:sz="0" w:space="0" w:color="auto"/>
      </w:divBdr>
    </w:div>
    <w:div w:id="1825508878">
      <w:bodyDiv w:val="1"/>
      <w:marLeft w:val="0"/>
      <w:marRight w:val="0"/>
      <w:marTop w:val="0"/>
      <w:marBottom w:val="0"/>
      <w:divBdr>
        <w:top w:val="none" w:sz="0" w:space="0" w:color="auto"/>
        <w:left w:val="none" w:sz="0" w:space="0" w:color="auto"/>
        <w:bottom w:val="none" w:sz="0" w:space="0" w:color="auto"/>
        <w:right w:val="none" w:sz="0" w:space="0" w:color="auto"/>
      </w:divBdr>
    </w:div>
    <w:div w:id="1849976606">
      <w:bodyDiv w:val="1"/>
      <w:marLeft w:val="0"/>
      <w:marRight w:val="0"/>
      <w:marTop w:val="0"/>
      <w:marBottom w:val="0"/>
      <w:divBdr>
        <w:top w:val="none" w:sz="0" w:space="0" w:color="auto"/>
        <w:left w:val="none" w:sz="0" w:space="0" w:color="auto"/>
        <w:bottom w:val="none" w:sz="0" w:space="0" w:color="auto"/>
        <w:right w:val="none" w:sz="0" w:space="0" w:color="auto"/>
      </w:divBdr>
    </w:div>
    <w:div w:id="1853497245">
      <w:bodyDiv w:val="1"/>
      <w:marLeft w:val="0"/>
      <w:marRight w:val="0"/>
      <w:marTop w:val="0"/>
      <w:marBottom w:val="0"/>
      <w:divBdr>
        <w:top w:val="none" w:sz="0" w:space="0" w:color="auto"/>
        <w:left w:val="none" w:sz="0" w:space="0" w:color="auto"/>
        <w:bottom w:val="none" w:sz="0" w:space="0" w:color="auto"/>
        <w:right w:val="none" w:sz="0" w:space="0" w:color="auto"/>
      </w:divBdr>
    </w:div>
    <w:div w:id="2023821756">
      <w:bodyDiv w:val="1"/>
      <w:marLeft w:val="0"/>
      <w:marRight w:val="0"/>
      <w:marTop w:val="0"/>
      <w:marBottom w:val="0"/>
      <w:divBdr>
        <w:top w:val="none" w:sz="0" w:space="0" w:color="auto"/>
        <w:left w:val="none" w:sz="0" w:space="0" w:color="auto"/>
        <w:bottom w:val="none" w:sz="0" w:space="0" w:color="auto"/>
        <w:right w:val="none" w:sz="0" w:space="0" w:color="auto"/>
      </w:divBdr>
    </w:div>
    <w:div w:id="2029599903">
      <w:bodyDiv w:val="1"/>
      <w:marLeft w:val="0"/>
      <w:marRight w:val="0"/>
      <w:marTop w:val="0"/>
      <w:marBottom w:val="0"/>
      <w:divBdr>
        <w:top w:val="none" w:sz="0" w:space="0" w:color="auto"/>
        <w:left w:val="none" w:sz="0" w:space="0" w:color="auto"/>
        <w:bottom w:val="none" w:sz="0" w:space="0" w:color="auto"/>
        <w:right w:val="none" w:sz="0" w:space="0" w:color="auto"/>
      </w:divBdr>
    </w:div>
    <w:div w:id="20313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i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BE9B-8F35-4CF7-80DD-8338266C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11459</Words>
  <Characters>72198</Characters>
  <Application>Microsoft Office Word</Application>
  <DocSecurity>0</DocSecurity>
  <Lines>601</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Jarzabkowski</dc:creator>
  <cp:keywords/>
  <dc:description/>
  <cp:lastModifiedBy>David Seidl</cp:lastModifiedBy>
  <cp:revision>11</cp:revision>
  <cp:lastPrinted>2021-08-30T15:54:00Z</cp:lastPrinted>
  <dcterms:created xsi:type="dcterms:W3CDTF">2022-02-14T18:10:00Z</dcterms:created>
  <dcterms:modified xsi:type="dcterms:W3CDTF">2022-02-15T15:13:00Z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064b5-5911-4077-b076-dd8db707b7e6_Enabled">
    <vt:lpwstr>true</vt:lpwstr>
  </property>
  <property fmtid="{D5CDD505-2E9C-101B-9397-08002B2CF9AE}" pid="3" name="MSIP_Label_adb064b5-5911-4077-b076-dd8db707b7e6_SetDate">
    <vt:lpwstr>2022-01-12T05:24:04Z</vt:lpwstr>
  </property>
  <property fmtid="{D5CDD505-2E9C-101B-9397-08002B2CF9AE}" pid="4" name="MSIP_Label_adb064b5-5911-4077-b076-dd8db707b7e6_Method">
    <vt:lpwstr>Privileged</vt:lpwstr>
  </property>
  <property fmtid="{D5CDD505-2E9C-101B-9397-08002B2CF9AE}" pid="5" name="MSIP_Label_adb064b5-5911-4077-b076-dd8db707b7e6_Name">
    <vt:lpwstr>UNOFFICIAL</vt:lpwstr>
  </property>
  <property fmtid="{D5CDD505-2E9C-101B-9397-08002B2CF9AE}" pid="6" name="MSIP_Label_adb064b5-5911-4077-b076-dd8db707b7e6_SiteId">
    <vt:lpwstr>b6e377cf-9db3-46cb-91a2-fad9605bb15c</vt:lpwstr>
  </property>
  <property fmtid="{D5CDD505-2E9C-101B-9397-08002B2CF9AE}" pid="7" name="MSIP_Label_adb064b5-5911-4077-b076-dd8db707b7e6_ActionId">
    <vt:lpwstr>32403a21-b082-4fbe-9d02-1ae77376dad4</vt:lpwstr>
  </property>
  <property fmtid="{D5CDD505-2E9C-101B-9397-08002B2CF9AE}" pid="8" name="MSIP_Label_adb064b5-5911-4077-b076-dd8db707b7e6_ContentBits">
    <vt:lpwstr>0</vt:lpwstr>
  </property>
</Properties>
</file>