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537D" w14:textId="292FCEA2" w:rsidR="00D91DE4" w:rsidRPr="00EA7E7E" w:rsidRDefault="002411D0" w:rsidP="00C30D8B">
      <w:pPr>
        <w:pStyle w:val="Heading1"/>
        <w:spacing w:line="480" w:lineRule="auto"/>
      </w:pPr>
      <w:r w:rsidRPr="00EA7E7E">
        <w:t>‘It</w:t>
      </w:r>
      <w:r w:rsidR="00CA365E">
        <w:t xml:space="preserve"> doesn’t feel like o</w:t>
      </w:r>
      <w:r w:rsidRPr="00EA7E7E">
        <w:t>ur house anymore’: T</w:t>
      </w:r>
      <w:r w:rsidR="00D91DE4" w:rsidRPr="00EA7E7E">
        <w:t xml:space="preserve">he impact of medical technology upon </w:t>
      </w:r>
      <w:r w:rsidRPr="00EA7E7E">
        <w:t>life at</w:t>
      </w:r>
      <w:r w:rsidR="00D91DE4" w:rsidRPr="00EA7E7E">
        <w:t xml:space="preserve"> home</w:t>
      </w:r>
      <w:r w:rsidR="008E2083">
        <w:t xml:space="preserve"> for families with </w:t>
      </w:r>
      <w:r w:rsidR="008E2083" w:rsidRPr="00143692">
        <w:t xml:space="preserve">a </w:t>
      </w:r>
      <w:r w:rsidR="00AD0F50" w:rsidRPr="00143692">
        <w:t xml:space="preserve">medically </w:t>
      </w:r>
      <w:r w:rsidR="00236B28" w:rsidRPr="00143692">
        <w:t>complex</w:t>
      </w:r>
      <w:r w:rsidR="009F7D57">
        <w:t>,</w:t>
      </w:r>
      <w:r w:rsidR="00AD0F50" w:rsidRPr="00143692">
        <w:t xml:space="preserve"> </w:t>
      </w:r>
      <w:r w:rsidR="008E2083" w:rsidRPr="00143692">
        <w:t>technology</w:t>
      </w:r>
      <w:r w:rsidR="008E2083">
        <w:t>-dependent child.</w:t>
      </w:r>
    </w:p>
    <w:p w14:paraId="59561009" w14:textId="77777777" w:rsidR="005445E3" w:rsidRPr="00282A15" w:rsidRDefault="005445E3" w:rsidP="00C30D8B">
      <w:pPr>
        <w:spacing w:line="480" w:lineRule="auto"/>
      </w:pPr>
    </w:p>
    <w:p w14:paraId="1D47D10E" w14:textId="1AD76F52" w:rsidR="006359A0" w:rsidRPr="00AB5301" w:rsidRDefault="00D91DE4" w:rsidP="00C30D8B">
      <w:pPr>
        <w:pStyle w:val="Heading1"/>
        <w:spacing w:line="480" w:lineRule="auto"/>
      </w:pPr>
      <w:r w:rsidRPr="00AB5301">
        <w:t>A</w:t>
      </w:r>
      <w:r w:rsidR="00E123EE" w:rsidRPr="00AB5301">
        <w:t>bstract</w:t>
      </w:r>
    </w:p>
    <w:p w14:paraId="2DAB751E" w14:textId="70549ABF" w:rsidR="005D2E94" w:rsidRPr="00154C06" w:rsidRDefault="009F7D57" w:rsidP="00C30D8B">
      <w:pPr>
        <w:pStyle w:val="Normal0"/>
        <w:spacing w:line="480" w:lineRule="auto"/>
        <w:jc w:val="both"/>
        <w:rPr>
          <w:sz w:val="22"/>
          <w:szCs w:val="22"/>
          <w:lang w:val="en-US"/>
        </w:rPr>
      </w:pPr>
      <w:r w:rsidRPr="00154C06">
        <w:rPr>
          <w:sz w:val="22"/>
          <w:szCs w:val="22"/>
        </w:rPr>
        <w:t xml:space="preserve">The study aimed to identify how medical technology impacts upon the home and life at home. </w:t>
      </w:r>
      <w:r w:rsidR="000E6326" w:rsidRPr="00154C06">
        <w:rPr>
          <w:sz w:val="22"/>
          <w:szCs w:val="22"/>
        </w:rPr>
        <w:t>Inductive a</w:t>
      </w:r>
      <w:r w:rsidRPr="00154C06">
        <w:rPr>
          <w:sz w:val="22"/>
          <w:szCs w:val="22"/>
        </w:rPr>
        <w:t>uto</w:t>
      </w:r>
      <w:r w:rsidR="000F02AD" w:rsidRPr="00154C06">
        <w:rPr>
          <w:sz w:val="22"/>
          <w:szCs w:val="22"/>
        </w:rPr>
        <w:t xml:space="preserve">-driven photo-elicitation </w:t>
      </w:r>
      <w:r w:rsidR="00FD76A5" w:rsidRPr="009A20AB">
        <w:rPr>
          <w:sz w:val="22"/>
          <w:szCs w:val="22"/>
        </w:rPr>
        <w:t xml:space="preserve">or semi-structured </w:t>
      </w:r>
      <w:r w:rsidR="000F02AD" w:rsidRPr="009A20AB">
        <w:rPr>
          <w:sz w:val="22"/>
          <w:szCs w:val="22"/>
        </w:rPr>
        <w:t>interviews</w:t>
      </w:r>
      <w:r w:rsidRPr="009A20AB">
        <w:rPr>
          <w:sz w:val="22"/>
          <w:szCs w:val="22"/>
        </w:rPr>
        <w:t xml:space="preserve"> </w:t>
      </w:r>
      <w:r w:rsidR="00B24094" w:rsidRPr="00154C06">
        <w:rPr>
          <w:sz w:val="22"/>
          <w:szCs w:val="22"/>
        </w:rPr>
        <w:t>were conducted</w:t>
      </w:r>
      <w:r w:rsidR="000F02AD" w:rsidRPr="00154C06">
        <w:rPr>
          <w:sz w:val="22"/>
          <w:szCs w:val="22"/>
        </w:rPr>
        <w:t xml:space="preserve"> with</w:t>
      </w:r>
      <w:r w:rsidR="009F2E2B" w:rsidRPr="00154C06">
        <w:rPr>
          <w:sz w:val="22"/>
          <w:szCs w:val="22"/>
        </w:rPr>
        <w:t xml:space="preserve"> </w:t>
      </w:r>
      <w:r w:rsidR="007B7D86" w:rsidRPr="00154C06">
        <w:rPr>
          <w:sz w:val="22"/>
          <w:szCs w:val="22"/>
        </w:rPr>
        <w:t>technology-dependent children</w:t>
      </w:r>
      <w:r w:rsidRPr="00154C06">
        <w:rPr>
          <w:sz w:val="22"/>
          <w:szCs w:val="22"/>
        </w:rPr>
        <w:t>/</w:t>
      </w:r>
      <w:r w:rsidR="007B7D86" w:rsidRPr="00154C06">
        <w:rPr>
          <w:sz w:val="22"/>
          <w:szCs w:val="22"/>
        </w:rPr>
        <w:t>young people</w:t>
      </w:r>
      <w:r w:rsidRPr="00154C06">
        <w:rPr>
          <w:sz w:val="22"/>
          <w:szCs w:val="22"/>
        </w:rPr>
        <w:t xml:space="preserve"> (n=2)</w:t>
      </w:r>
      <w:r w:rsidR="007B7D86" w:rsidRPr="00154C06">
        <w:rPr>
          <w:sz w:val="22"/>
          <w:szCs w:val="22"/>
        </w:rPr>
        <w:t xml:space="preserve"> and </w:t>
      </w:r>
      <w:r w:rsidRPr="00154C06">
        <w:rPr>
          <w:sz w:val="22"/>
          <w:szCs w:val="22"/>
        </w:rPr>
        <w:t xml:space="preserve">their </w:t>
      </w:r>
      <w:r w:rsidR="007B7D86" w:rsidRPr="00154C06">
        <w:rPr>
          <w:sz w:val="22"/>
          <w:szCs w:val="22"/>
        </w:rPr>
        <w:t xml:space="preserve">family members </w:t>
      </w:r>
      <w:r w:rsidRPr="00154C06">
        <w:rPr>
          <w:sz w:val="22"/>
          <w:szCs w:val="22"/>
        </w:rPr>
        <w:t>(n=15)</w:t>
      </w:r>
      <w:r w:rsidR="00FD76A5">
        <w:rPr>
          <w:sz w:val="22"/>
          <w:szCs w:val="22"/>
        </w:rPr>
        <w:t xml:space="preserve"> from </w:t>
      </w:r>
      <w:r w:rsidR="00FD76A5" w:rsidRPr="00154C06">
        <w:rPr>
          <w:sz w:val="22"/>
          <w:szCs w:val="22"/>
        </w:rPr>
        <w:t>10 families</w:t>
      </w:r>
      <w:r w:rsidR="00521469" w:rsidRPr="00154C06">
        <w:rPr>
          <w:sz w:val="22"/>
          <w:szCs w:val="22"/>
        </w:rPr>
        <w:t xml:space="preserve">. </w:t>
      </w:r>
      <w:r w:rsidRPr="00154C06">
        <w:rPr>
          <w:sz w:val="22"/>
          <w:szCs w:val="22"/>
        </w:rPr>
        <w:t xml:space="preserve">Thematic analysis generated three </w:t>
      </w:r>
      <w:r w:rsidR="00521469" w:rsidRPr="00154C06">
        <w:rPr>
          <w:sz w:val="22"/>
          <w:szCs w:val="22"/>
        </w:rPr>
        <w:t>themes</w:t>
      </w:r>
      <w:r w:rsidR="000F02AD" w:rsidRPr="00154C06">
        <w:rPr>
          <w:sz w:val="22"/>
          <w:szCs w:val="22"/>
        </w:rPr>
        <w:t xml:space="preserve">: Altered physicality and look of the home; Altered sounds in the home; and </w:t>
      </w:r>
      <w:r w:rsidR="003C28FB" w:rsidRPr="00154C06">
        <w:rPr>
          <w:sz w:val="22"/>
          <w:szCs w:val="22"/>
        </w:rPr>
        <w:t>‘</w:t>
      </w:r>
      <w:r w:rsidR="000F02AD" w:rsidRPr="00154C06">
        <w:rPr>
          <w:sz w:val="22"/>
          <w:szCs w:val="22"/>
        </w:rPr>
        <w:t xml:space="preserve">It’s worth it! </w:t>
      </w:r>
      <w:r w:rsidR="000F02AD" w:rsidRPr="00154C06">
        <w:rPr>
          <w:sz w:val="22"/>
          <w:szCs w:val="22"/>
          <w:lang w:val="en-US"/>
        </w:rPr>
        <w:t xml:space="preserve">Technology enables </w:t>
      </w:r>
      <w:r w:rsidR="003C28FB" w:rsidRPr="00154C06">
        <w:rPr>
          <w:sz w:val="22"/>
          <w:szCs w:val="22"/>
          <w:lang w:val="en-US"/>
        </w:rPr>
        <w:t xml:space="preserve">us </w:t>
      </w:r>
      <w:r w:rsidR="000F02AD" w:rsidRPr="00154C06">
        <w:rPr>
          <w:sz w:val="22"/>
          <w:szCs w:val="22"/>
          <w:lang w:val="en-US"/>
        </w:rPr>
        <w:t>to stay as a family’</w:t>
      </w:r>
      <w:r w:rsidR="00FA7D7D" w:rsidRPr="00154C06">
        <w:rPr>
          <w:sz w:val="22"/>
          <w:szCs w:val="22"/>
          <w:lang w:val="en-US"/>
        </w:rPr>
        <w:t xml:space="preserve">. </w:t>
      </w:r>
      <w:r w:rsidRPr="00154C06">
        <w:rPr>
          <w:sz w:val="22"/>
          <w:szCs w:val="22"/>
          <w:lang w:val="en-US"/>
        </w:rPr>
        <w:t xml:space="preserve">Fundamentally, </w:t>
      </w:r>
      <w:r w:rsidR="00FA7D7D" w:rsidRPr="00154C06">
        <w:rPr>
          <w:sz w:val="22"/>
          <w:szCs w:val="22"/>
        </w:rPr>
        <w:t xml:space="preserve">the detrimental impacts of living with medical technology </w:t>
      </w:r>
      <w:r w:rsidR="00FA7D7D" w:rsidRPr="00154C06">
        <w:rPr>
          <w:bCs/>
          <w:sz w:val="22"/>
          <w:szCs w:val="22"/>
          <w:lang w:val="en-US"/>
        </w:rPr>
        <w:t xml:space="preserve">were </w:t>
      </w:r>
      <w:r w:rsidRPr="00154C06">
        <w:rPr>
          <w:bCs/>
          <w:sz w:val="22"/>
          <w:szCs w:val="22"/>
          <w:lang w:val="en-US"/>
        </w:rPr>
        <w:t xml:space="preserve">perceived as </w:t>
      </w:r>
      <w:r w:rsidR="00FA7D7D" w:rsidRPr="00154C06">
        <w:rPr>
          <w:bCs/>
          <w:sz w:val="22"/>
          <w:szCs w:val="22"/>
          <w:lang w:val="en-US"/>
        </w:rPr>
        <w:t>worth</w:t>
      </w:r>
      <w:r w:rsidRPr="00154C06">
        <w:rPr>
          <w:bCs/>
          <w:sz w:val="22"/>
          <w:szCs w:val="22"/>
          <w:lang w:val="en-US"/>
        </w:rPr>
        <w:t xml:space="preserve"> it as these enabled </w:t>
      </w:r>
      <w:r w:rsidR="00FA7D7D" w:rsidRPr="00154C06">
        <w:rPr>
          <w:sz w:val="22"/>
          <w:szCs w:val="22"/>
        </w:rPr>
        <w:t xml:space="preserve">their child </w:t>
      </w:r>
      <w:r w:rsidRPr="00154C06">
        <w:rPr>
          <w:sz w:val="22"/>
          <w:szCs w:val="22"/>
        </w:rPr>
        <w:t xml:space="preserve">to be </w:t>
      </w:r>
      <w:r w:rsidR="00FA7D7D" w:rsidRPr="00154C06">
        <w:rPr>
          <w:sz w:val="22"/>
          <w:szCs w:val="22"/>
        </w:rPr>
        <w:t>at home</w:t>
      </w:r>
      <w:r w:rsidRPr="00154C06">
        <w:rPr>
          <w:sz w:val="22"/>
          <w:szCs w:val="22"/>
        </w:rPr>
        <w:t>.</w:t>
      </w:r>
      <w:r w:rsidRPr="00154C06" w:rsidDel="009F7D57">
        <w:rPr>
          <w:sz w:val="22"/>
          <w:szCs w:val="22"/>
        </w:rPr>
        <w:t xml:space="preserve"> </w:t>
      </w:r>
      <w:r w:rsidRPr="00154C06">
        <w:rPr>
          <w:sz w:val="22"/>
          <w:szCs w:val="22"/>
        </w:rPr>
        <w:t>H</w:t>
      </w:r>
      <w:r w:rsidR="00660CDA" w:rsidRPr="00154C06">
        <w:rPr>
          <w:sz w:val="22"/>
          <w:szCs w:val="22"/>
        </w:rPr>
        <w:t xml:space="preserve">ome </w:t>
      </w:r>
      <w:r w:rsidR="00660CDA" w:rsidRPr="00154C06">
        <w:rPr>
          <w:bCs/>
          <w:sz w:val="22"/>
          <w:szCs w:val="22"/>
          <w:lang w:val="en-US"/>
        </w:rPr>
        <w:t>was not home, and famil</w:t>
      </w:r>
      <w:r w:rsidRPr="00154C06">
        <w:rPr>
          <w:bCs/>
          <w:sz w:val="22"/>
          <w:szCs w:val="22"/>
          <w:lang w:val="en-US"/>
        </w:rPr>
        <w:t>ies were</w:t>
      </w:r>
      <w:r w:rsidR="00660CDA" w:rsidRPr="00154C06">
        <w:rPr>
          <w:bCs/>
          <w:sz w:val="22"/>
          <w:szCs w:val="22"/>
          <w:lang w:val="en-US"/>
        </w:rPr>
        <w:t xml:space="preserve"> </w:t>
      </w:r>
      <w:r w:rsidRPr="00154C06">
        <w:rPr>
          <w:bCs/>
          <w:sz w:val="22"/>
          <w:szCs w:val="22"/>
          <w:lang w:val="en-US"/>
        </w:rPr>
        <w:t>in</w:t>
      </w:r>
      <w:r w:rsidR="00660CDA" w:rsidRPr="00154C06">
        <w:rPr>
          <w:bCs/>
          <w:sz w:val="22"/>
          <w:szCs w:val="22"/>
          <w:lang w:val="en-US"/>
        </w:rPr>
        <w:t>complete without their child</w:t>
      </w:r>
      <w:r w:rsidRPr="00154C06">
        <w:rPr>
          <w:bCs/>
          <w:sz w:val="22"/>
          <w:szCs w:val="22"/>
          <w:lang w:val="en-US"/>
        </w:rPr>
        <w:t xml:space="preserve"> at home</w:t>
      </w:r>
      <w:r w:rsidR="00FA7D7D" w:rsidRPr="00154C06">
        <w:rPr>
          <w:bCs/>
          <w:sz w:val="22"/>
          <w:szCs w:val="22"/>
          <w:lang w:val="en-US"/>
        </w:rPr>
        <w:t>.</w:t>
      </w:r>
    </w:p>
    <w:p w14:paraId="22B87A80" w14:textId="77777777" w:rsidR="00FA7D7D" w:rsidRPr="002A2744" w:rsidRDefault="00FA7D7D" w:rsidP="00C30D8B">
      <w:pPr>
        <w:pStyle w:val="Normal0"/>
        <w:spacing w:line="480" w:lineRule="auto"/>
        <w:jc w:val="both"/>
        <w:rPr>
          <w:sz w:val="22"/>
          <w:szCs w:val="22"/>
          <w:lang w:val="en-US"/>
        </w:rPr>
      </w:pPr>
    </w:p>
    <w:p w14:paraId="439540A8" w14:textId="2B566D4A" w:rsidR="0072722F" w:rsidRPr="00AB5301" w:rsidRDefault="00E123EE" w:rsidP="00C30D8B">
      <w:pPr>
        <w:pStyle w:val="Heading1"/>
        <w:spacing w:line="480" w:lineRule="auto"/>
      </w:pPr>
      <w:r w:rsidRPr="00AB5301">
        <w:t>Keywords</w:t>
      </w:r>
    </w:p>
    <w:p w14:paraId="08258368" w14:textId="1BA83937" w:rsidR="0072722F" w:rsidRPr="00154C06" w:rsidRDefault="0072722F" w:rsidP="00C30D8B">
      <w:pPr>
        <w:spacing w:line="480" w:lineRule="auto"/>
      </w:pPr>
      <w:r w:rsidRPr="00154C06">
        <w:t>Child</w:t>
      </w:r>
      <w:r w:rsidR="001C788E" w:rsidRPr="00154C06">
        <w:t xml:space="preserve">; </w:t>
      </w:r>
      <w:r w:rsidR="002226AC" w:rsidRPr="00154C06">
        <w:t>Adolescent</w:t>
      </w:r>
      <w:r w:rsidR="001C788E" w:rsidRPr="00154C06">
        <w:t xml:space="preserve">; </w:t>
      </w:r>
      <w:r w:rsidR="004F6A78" w:rsidRPr="00154C06">
        <w:t>Y</w:t>
      </w:r>
      <w:r w:rsidR="002226AC" w:rsidRPr="00154C06">
        <w:t>oung Adult</w:t>
      </w:r>
      <w:r w:rsidR="001C788E" w:rsidRPr="00154C06">
        <w:t>;</w:t>
      </w:r>
      <w:r w:rsidRPr="00154C06">
        <w:t xml:space="preserve"> </w:t>
      </w:r>
      <w:r w:rsidR="00327845" w:rsidRPr="00154C06">
        <w:t xml:space="preserve">Biomedical Technology; </w:t>
      </w:r>
      <w:r w:rsidRPr="00154C06">
        <w:rPr>
          <w:bCs/>
        </w:rPr>
        <w:t>Medical Home;</w:t>
      </w:r>
      <w:r w:rsidR="002A2744" w:rsidRPr="00154C06">
        <w:rPr>
          <w:bCs/>
        </w:rPr>
        <w:t xml:space="preserve"> </w:t>
      </w:r>
      <w:r w:rsidR="00327845" w:rsidRPr="00154C06">
        <w:t>Photo-elicitation</w:t>
      </w:r>
      <w:r w:rsidR="00EB6D26" w:rsidRPr="00154C06">
        <w:t>.</w:t>
      </w:r>
    </w:p>
    <w:p w14:paraId="64C86072" w14:textId="77777777" w:rsidR="00280011" w:rsidRPr="002A2744" w:rsidRDefault="00280011" w:rsidP="00C30D8B">
      <w:pPr>
        <w:spacing w:line="480" w:lineRule="auto"/>
        <w:rPr>
          <w:lang w:val="en-US"/>
        </w:rPr>
      </w:pPr>
    </w:p>
    <w:p w14:paraId="1241259D" w14:textId="1BF69660" w:rsidR="00EC24C6" w:rsidRDefault="00EC24C6" w:rsidP="00C30D8B">
      <w:pPr>
        <w:pStyle w:val="Heading1"/>
        <w:numPr>
          <w:ilvl w:val="0"/>
          <w:numId w:val="7"/>
        </w:numPr>
        <w:spacing w:line="480" w:lineRule="auto"/>
      </w:pPr>
      <w:r>
        <w:t>Introduction</w:t>
      </w:r>
    </w:p>
    <w:p w14:paraId="41772B38" w14:textId="53BE87FB" w:rsidR="00592512" w:rsidRDefault="0072722F" w:rsidP="00983B16">
      <w:pPr>
        <w:spacing w:line="480" w:lineRule="auto"/>
      </w:pPr>
      <w:bookmarkStart w:id="0" w:name="_Hlk22412308"/>
      <w:r w:rsidRPr="00154C06">
        <w:t>Children who are technology-dependent are a small but growing</w:t>
      </w:r>
      <w:r w:rsidR="00DA0545" w:rsidRPr="00154C06">
        <w:t xml:space="preserve"> </w:t>
      </w:r>
      <w:r w:rsidRPr="00154C06">
        <w:t>subset of children with complex health care needs</w:t>
      </w:r>
      <w:r w:rsidR="00E4438D" w:rsidRPr="00154C06">
        <w:t xml:space="preserve">, also </w:t>
      </w:r>
      <w:r w:rsidR="00143692" w:rsidRPr="00154C06">
        <w:t>termed</w:t>
      </w:r>
      <w:r w:rsidR="00E4438D" w:rsidRPr="00154C06">
        <w:t xml:space="preserve"> as </w:t>
      </w:r>
      <w:r w:rsidR="00C9702B" w:rsidRPr="00154C06">
        <w:t xml:space="preserve">medically complex </w:t>
      </w:r>
      <w:r w:rsidR="00C9702B" w:rsidRPr="00154C06">
        <w:fldChar w:fldCharType="begin" w:fldLock="1"/>
      </w:r>
      <w:r w:rsidR="00597F37">
        <w:instrText>ADDIN CSL_CITATION {"citationItems":[{"id":"ITEM-1","itemData":{"DOI":"10.1111/birt.12499","ISSN":"1523536X","PMID":"32808396","abstract":"Background: Infants with medical complexity are increasingly cared for at home, creating unique challenges for their caregivers. The sickest of these are those with chronic critical illness (CCI). These infants’ medical fragility and resource-intensive needs puts them at increased risk for suboptimal transitions from hospital- to home-based care. It is unclear whether, and if so, to what extent clinicians gather and use knowledge of a family's home context during discharge planning. Methods: This study is a pilot of a novel program, using Photovoice methodology, which aims to record and reflect the experience of caring for a child with CCI at home from caregivers’ perspectives and to provide direct feedback to inpatient discharging clinicians, with the goal of increasing awareness of (a) the importance of home context and (b) current discharge limitations. Results: Through photographs, parents described the importance of developing new routines, learning how to be a family, the impact of medical technology on nearly all aspects of everyday life, the critical role played by clinicians during the transition home, and feelings of social stigma and isolation. Clinicians, in turn, learned about gaps in discharge planning and the value of making families part of the decision-making team. They also found meaning in seeing the children they had cared for doing well at home, which subsequently bolstered enthusiasm for their job. Conclusions: Findings from this pilot study highlight the importance of understanding the lived experience of families caring for medically complex children at home and suggest that this knowledge can be used to address gaps in the transition home.","author":[{"dropping-particle":"","family":"Barone","given":"Silvana","non-dropping-particle":"","parse-names":false,"suffix":""},{"dropping-particle":"","family":"Boss","given":"Renee D.","non-dropping-particle":"","parse-names":false,"suffix":""},{"dropping-particle":"","family":"Raisanen","given":"Jessica C.","non-dropping-particle":"","parse-names":false,"suffix":""},{"dropping-particle":"","family":"Shepard","given":"Jennifer","non-dropping-particle":"","parse-names":false,"suffix":""},{"dropping-particle":"","family":"Donohue","given":"Pamela K.","non-dropping-particle":"","parse-names":false,"suffix":""}],"container-title":"Birth","id":"ITEM-1","issue":"3","issued":{"date-parts":[["2020"]]},"page":"278-289","title":"Our life at home: Photos from families inform discharge planning for medically complex children","type":"article-journal","volume":"47"},"uris":["http://www.mendeley.com/documents/?uuid=39a0fff2-07db-4088-9aa7-1e36af3deb56"]}],"mendeley":{"formattedCitation":"(Barone &lt;i&gt;et al.&lt;/i&gt;, 2020)","plainTextFormattedCitation":"(Barone et al., 2020)","previouslyFormattedCitation":"(Barone &lt;i&gt;et al.&lt;/i&gt;, 2020)"},"properties":{"noteIndex":0},"schema":"https://github.com/citation-style-language/schema/raw/master/csl-citation.json"}</w:instrText>
      </w:r>
      <w:r w:rsidR="00C9702B" w:rsidRPr="00154C06">
        <w:fldChar w:fldCharType="separate"/>
      </w:r>
      <w:r w:rsidR="00297940" w:rsidRPr="00297940">
        <w:rPr>
          <w:noProof/>
        </w:rPr>
        <w:t xml:space="preserve">(Barone </w:t>
      </w:r>
      <w:r w:rsidR="00297940" w:rsidRPr="00297940">
        <w:rPr>
          <w:i/>
          <w:noProof/>
        </w:rPr>
        <w:t>et al.</w:t>
      </w:r>
      <w:r w:rsidR="00297940" w:rsidRPr="00297940">
        <w:rPr>
          <w:noProof/>
        </w:rPr>
        <w:t>, 2020)</w:t>
      </w:r>
      <w:r w:rsidR="00C9702B" w:rsidRPr="00154C06">
        <w:fldChar w:fldCharType="end"/>
      </w:r>
      <w:r w:rsidR="00C9702B" w:rsidRPr="00154C06">
        <w:t xml:space="preserve"> </w:t>
      </w:r>
      <w:r w:rsidR="009F7D57" w:rsidRPr="00154C06">
        <w:t xml:space="preserve">or </w:t>
      </w:r>
      <w:r w:rsidR="00E4438D" w:rsidRPr="00154C06">
        <w:t xml:space="preserve">medically fragile children </w:t>
      </w:r>
      <w:r w:rsidR="00E4438D" w:rsidRPr="00154C06">
        <w:fldChar w:fldCharType="begin" w:fldLock="1"/>
      </w:r>
      <w:r w:rsidR="00597F37">
        <w:instrText>ADDIN CSL_CITATION {"citationItems":[{"id":"ITEM-1","itemData":{"DOI":"10.1186/s12887-020-02117-6","ISSN":"14712431","PMID":"32410674","abstract":"Background: Children with medical complexity are a small yet resource intensive population in the Canadian health care system. The process for discharging these children from hospital to home is not yet optimal. The overall goal of this project was to develop recommendations to be included in a provincial strategy to support transitions in care for children with complex and medically fragile needs. Methods: A wide assortment of stakeholders participated in this mixed method, multiphase project. During Phase 1, data was gathered from a range of sources to document families' experiences transitioning from an inpatient hospital stay back to their home communities. In Phase 2, pediatricians, nurses, and health administrators participated in key stakeholder interviews to identify barriers and facilitators to a successful transition in care for children and families with complex care needs. A multi-sector consensus meeting was held during Phase 3 to discuss study findings and refine key recommendations for inclusion in a provincial strategy. Results: Six case studies were developed involving children and families discharged home with a variety of complex care needs. Children ranged in age from 15 days to 9 years old. Nine telephone interviews were conducted in Phase 2 with pediatricians, nurses, and administrators from across the province. A variety of inter-institutional communication challenges were described as a major barrier to the transition process. A consistent message across all interviews was the need for improved coordination to facilitate transitions in care. The consensus meeting to review study findings included physicians, nurses, paramedics, senior administrators, and policy analysts from different health and government sectors and resulted in six recommendations for inclusion in a provincial strategy. Conclusions: This project identified policy and practice gaps that currently exist related to transitions in care for children with complex and medically fragile needs and their families. Our collaborative patient-centred approach to understanding how children and families currently navigate transitions in care provided a foundation for developing recommendations for a provincial wide strategy.","author":[{"dropping-particle":"","family":"Curran","given":"Janet A.","non-dropping-particle":"","parse-names":false,"suffix":""},{"dropping-particle":"","family":"Breneol","given":"Sydney","non-dropping-particle":"","parse-names":false,"suffix":""},{"dropping-particle":"","family":"Vine","given":"Jocelyn","non-dropping-particle":"","parse-names":false,"suffix":""}],"container-title":"BMC Pediatrics","id":"ITEM-1","issue":"1","issued":{"date-parts":[["2020"]]},"page":"1-15","publisher":"BMC Pediatrics","title":"Improving transitions in care for children with complex and medically fragile needs: A mixed methods study","type":"article-journal","volume":"20"},"uris":["http://www.mendeley.com/documents/?uuid=d1b98c9a-e944-4cab-9908-3d206dee77aa"]}],"mendeley":{"formattedCitation":"(Curran, Breneol and Vine, 2020)","plainTextFormattedCitation":"(Curran, Breneol and Vine, 2020)","previouslyFormattedCitation":"(Curran, Breneol and Vine, 2020)"},"properties":{"noteIndex":0},"schema":"https://github.com/citation-style-language/schema/raw/master/csl-citation.json"}</w:instrText>
      </w:r>
      <w:r w:rsidR="00E4438D" w:rsidRPr="00154C06">
        <w:fldChar w:fldCharType="separate"/>
      </w:r>
      <w:r w:rsidR="00297940" w:rsidRPr="00297940">
        <w:rPr>
          <w:noProof/>
        </w:rPr>
        <w:t>(Curran, Breneol and Vine, 2020)</w:t>
      </w:r>
      <w:r w:rsidR="00E4438D" w:rsidRPr="00154C06">
        <w:fldChar w:fldCharType="end"/>
      </w:r>
      <w:r w:rsidR="004F4F63">
        <w:t>. T</w:t>
      </w:r>
      <w:r w:rsidR="00DD3252">
        <w:t>his population</w:t>
      </w:r>
      <w:r w:rsidR="0060698E">
        <w:t xml:space="preserve"> has almost trebled in England </w:t>
      </w:r>
      <w:r w:rsidR="0060698E" w:rsidRPr="00746FA3">
        <w:t xml:space="preserve">between 2001/02 and 2017/18, from 32,975 in 2001/02 to 86,625 in 2017/18 </w:t>
      </w:r>
      <w:r w:rsidR="0060698E" w:rsidRPr="00154C06">
        <w:fldChar w:fldCharType="begin" w:fldLock="1"/>
      </w:r>
      <w:r w:rsidR="0060698E" w:rsidRPr="00154C06">
        <w:instrText>ADDIN CSL_CITATION {"citationItems":[{"id":"ITEM-1","itemData":{"author":[{"dropping-particle":"","family":"Together for Short Lives","given":"","non-dropping-particle":"","parse-names":false,"suffix":""}],"id":"ITEM-1","issue":"23 April","issued":{"date-parts":[["2020"]]},"publisher-place":"Bristol","title":"Briefing on the ‘Making Every Child Count’ Prevalence Study","type":"report"},"uris":["http://www.mendeley.com/documents/?uuid=4871f37a-6720-4294-a1fb-816357e8125a"]}],"mendeley":{"formattedCitation":"(Together for Short Lives, 2020)","plainTextFormattedCitation":"(Together for Short Lives, 2020)","previouslyFormattedCitation":"(Together for Short Lives, 2020)"},"properties":{"noteIndex":0},"schema":"https://github.com/citation-style-language/schema/raw/master/csl-citation.json"}</w:instrText>
      </w:r>
      <w:r w:rsidR="0060698E" w:rsidRPr="00154C06">
        <w:fldChar w:fldCharType="separate"/>
      </w:r>
      <w:r w:rsidR="0060698E" w:rsidRPr="00154C06">
        <w:rPr>
          <w:noProof/>
        </w:rPr>
        <w:t>(Together for Short Lives, 2020)</w:t>
      </w:r>
      <w:r w:rsidR="0060698E" w:rsidRPr="00154C06">
        <w:fldChar w:fldCharType="end"/>
      </w:r>
      <w:r w:rsidR="00C9702B" w:rsidRPr="00154C06">
        <w:t>.</w:t>
      </w:r>
      <w:r w:rsidR="002B07D2" w:rsidRPr="00154C06">
        <w:t xml:space="preserve">They are </w:t>
      </w:r>
      <w:r w:rsidRPr="00154C06">
        <w:t>set apart by the high</w:t>
      </w:r>
      <w:r w:rsidR="00A62C99" w:rsidRPr="00154C06">
        <w:t xml:space="preserve">-cost </w:t>
      </w:r>
      <w:r w:rsidR="00A62C99" w:rsidRPr="00154C06">
        <w:fldChar w:fldCharType="begin" w:fldLock="1"/>
      </w:r>
      <w:r w:rsidR="00597F37">
        <w:instrText>ADDIN CSL_CITATION {"citationItems":[{"id":"ITEM-1","itemData":{"DOI":"10.3928/19382359-20201018-01","ISSN":"19382359","PMID":"33170293","abstract":"Although care coordination has long been established in the health care system in the United States, too often it may compete or work at cross purposes with care teams serving patients and families. Care coordination is a team sport that requires strong clinician-family partnerships as well as adequate time and resources to be done effectively. We incorporate the latest literature to offer clarity for identifying, coordinating, and funding care for children with medical complexity (CMC), the most medically fragile, high-cost subpopulation of children and youth with special health care needs. Algorithms for identifying CMC exist. Calculation of the cost of care for CMC is confounded by cost shifting to families and the variable course of illness and aging in this heterogeneous population. Multiple studies of different sizes have reported similar care coordination team structure, staffing ratios, and cost ranges. We describe models for funding this work and how they can be tailored to individual practice environments.","author":[{"dropping-particle":"","family":"Maypole","given":"John","non-dropping-particle":"","parse-names":false,"suffix":""},{"dropping-particle":"","family":"Gavin","given":"Tiffany","non-dropping-particle":"","parse-names":false,"suffix":""},{"dropping-particle":"","family":"Banate","given":"Mary Ann","non-dropping-particle":"de","parse-names":false,"suffix":""},{"dropping-particle":"","family":"Sadof","given":"Matthew","non-dropping-particle":"","parse-names":false,"suffix":""}],"container-title":"Pediatric Annals","id":"ITEM-1","issue":"11","issued":{"date-parts":[["2020"]]},"page":"457-466","title":"Lessons learned, best practices: Care coordination for children with medical complexity","type":"article-journal","volume":"49"},"uris":["http://www.mendeley.com/documents/?uuid=ea20d8f9-4ae6-4a3d-b85d-4ea2631fe105"]}],"mendeley":{"formattedCitation":"(Maypole &lt;i&gt;et al.&lt;/i&gt;, 2020)","plainTextFormattedCitation":"(Maypole et al., 2020)","previouslyFormattedCitation":"(Maypole &lt;i&gt;et al.&lt;/i&gt;, 2020)"},"properties":{"noteIndex":0},"schema":"https://github.com/citation-style-language/schema/raw/master/csl-citation.json"}</w:instrText>
      </w:r>
      <w:r w:rsidR="00A62C99" w:rsidRPr="00154C06">
        <w:fldChar w:fldCharType="separate"/>
      </w:r>
      <w:r w:rsidR="00297940" w:rsidRPr="00297940">
        <w:rPr>
          <w:noProof/>
        </w:rPr>
        <w:t xml:space="preserve">(Maypole </w:t>
      </w:r>
      <w:r w:rsidR="00297940" w:rsidRPr="00297940">
        <w:rPr>
          <w:i/>
          <w:noProof/>
        </w:rPr>
        <w:t>et al.</w:t>
      </w:r>
      <w:r w:rsidR="00297940" w:rsidRPr="00297940">
        <w:rPr>
          <w:noProof/>
        </w:rPr>
        <w:t>, 2020)</w:t>
      </w:r>
      <w:r w:rsidR="00A62C99" w:rsidRPr="00154C06">
        <w:fldChar w:fldCharType="end"/>
      </w:r>
      <w:r w:rsidR="000346B3">
        <w:t>,</w:t>
      </w:r>
      <w:r w:rsidRPr="00154C06">
        <w:t xml:space="preserve"> </w:t>
      </w:r>
      <w:r w:rsidR="000346B3" w:rsidRPr="00E62373">
        <w:t xml:space="preserve">unpredictable </w:t>
      </w:r>
      <w:r w:rsidR="000346B3" w:rsidRPr="00E62373">
        <w:fldChar w:fldCharType="begin" w:fldLock="1"/>
      </w:r>
      <w:r w:rsidR="00597F37">
        <w:instrText>ADDIN CSL_CITATION {"citationItems":[{"id":"ITEM-1","itemData":{"DOI":"10.1136/archdischild-2016-310800","ISSN":"0003-9888","author":[{"dropping-particle":"","family":"Jarvis","given":"Stuart","non-dropping-particle":"","parse-names":false,"suffix":""},{"dropping-particle":"","family":"Parslow","given":"Roger C.","non-dropping-particle":"","parse-names":false,"suffix":""},{"dropping-particle":"","family":"Carragher","given":"Pat","non-dropping-particle":"","parse-names":false,"suffix":""},{"dropping-particle":"","family":"Beresford","given":"Bryony","non-dropping-particle":"","parse-names":false,"suffix":""},{"dropping-particle":"","family":"Fraser","given":"Lorna K.","non-dropping-particle":"","parse-names":false,"suffix":""}],"container-title":"Archives of Disease in Childhood","id":"ITEM-1","issue":"2","issued":{"date-parts":[["2016"]]},"page":"1-8","title":"How many children and young people with life-limiting conditions are clinically unstable? A national data linkage study","type":"article-journal","volume":"102"},"uris":["http://www.mendeley.com/documents/?uuid=bf813b0f-346d-4471-98ea-790d0df7e1e3"]}],"mendeley":{"formattedCitation":"(Jarvis &lt;i&gt;et al.&lt;/i&gt;, 2016)","manualFormatting":"(Jarvis et al., 2016)","plainTextFormattedCitation":"(Jarvis et al., 2016)","previouslyFormattedCitation":"(Jarvis &lt;i&gt;et al.&lt;/i&gt;, 2016)"},"properties":{"noteIndex":0},"schema":"https://github.com/citation-style-language/schema/raw/master/csl-citation.json"}</w:instrText>
      </w:r>
      <w:r w:rsidR="000346B3" w:rsidRPr="00E62373">
        <w:fldChar w:fldCharType="separate"/>
      </w:r>
      <w:r w:rsidR="000346B3" w:rsidRPr="00E62373">
        <w:rPr>
          <w:noProof/>
        </w:rPr>
        <w:t xml:space="preserve">(Jarvis </w:t>
      </w:r>
      <w:r w:rsidR="000346B3" w:rsidRPr="00232848">
        <w:rPr>
          <w:i/>
          <w:iCs/>
          <w:noProof/>
        </w:rPr>
        <w:t>et al.,</w:t>
      </w:r>
      <w:r w:rsidR="000346B3" w:rsidRPr="00920C15">
        <w:rPr>
          <w:noProof/>
        </w:rPr>
        <w:t xml:space="preserve"> </w:t>
      </w:r>
      <w:r w:rsidR="000346B3" w:rsidRPr="00E62373">
        <w:rPr>
          <w:noProof/>
        </w:rPr>
        <w:t>2016)</w:t>
      </w:r>
      <w:r w:rsidR="000346B3" w:rsidRPr="00E62373">
        <w:fldChar w:fldCharType="end"/>
      </w:r>
      <w:r w:rsidR="000346B3">
        <w:t xml:space="preserve">, </w:t>
      </w:r>
      <w:r w:rsidR="006C2D9E" w:rsidRPr="00E62373">
        <w:t xml:space="preserve">substantial and long-term </w:t>
      </w:r>
      <w:r w:rsidR="006C2D9E" w:rsidRPr="00E62373">
        <w:fldChar w:fldCharType="begin" w:fldLock="1"/>
      </w:r>
      <w:r w:rsidR="00597F37">
        <w:instrText>ADDIN CSL_CITATION {"citationItems":[{"id":"ITEM-1","itemData":{"DOI":"10.1097/ans.0000000000000238","ISBN":"0000000000000","ISSN":"0161-9268","author":[{"dropping-particle":"","family":"Breneol","given":"Sydney","non-dropping-particle":"","parse-names":false,"suffix":""},{"dropping-particle":"","family":"Goldberg","given":"Lisa","non-dropping-particle":"","parse-names":false,"suffix":""},{"dropping-particle":"","family":"Watson","given":"Jean","non-dropping-particle":"","parse-names":false,"suffix":""}],"container-title":"Advances in Nursing Science","id":"ITEM-1","issue":"2","issued":{"date-parts":[["2019"]]},"page":"E13-E23","title":"Caring for Children Who Are Technology-Dependent and Their Families","type":"article-journal","volume":"42"},"uris":["http://www.mendeley.com/documents/?uuid=85bd7b12-5983-496d-8c6d-f06f350a0ac7"]}],"mendeley":{"formattedCitation":"(Breneol, Goldberg and Watson, 2019)","manualFormatting":"(Breneol et al., 2019)","plainTextFormattedCitation":"(Breneol, Goldberg and Watson, 2019)","previouslyFormattedCitation":"(Breneol, Goldberg and Watson, 2019)"},"properties":{"noteIndex":0},"schema":"https://github.com/citation-style-language/schema/raw/master/csl-citation.json"}</w:instrText>
      </w:r>
      <w:r w:rsidR="006C2D9E" w:rsidRPr="00E62373">
        <w:fldChar w:fldCharType="separate"/>
      </w:r>
      <w:r w:rsidR="006C2D9E" w:rsidRPr="00E62373">
        <w:rPr>
          <w:noProof/>
        </w:rPr>
        <w:t xml:space="preserve">(Breneol </w:t>
      </w:r>
      <w:r w:rsidR="006C2D9E" w:rsidRPr="00232848">
        <w:rPr>
          <w:i/>
          <w:iCs/>
          <w:noProof/>
        </w:rPr>
        <w:t>et al.</w:t>
      </w:r>
      <w:r w:rsidR="006C2D9E" w:rsidRPr="00920C15">
        <w:rPr>
          <w:noProof/>
        </w:rPr>
        <w:t xml:space="preserve">, </w:t>
      </w:r>
      <w:r w:rsidR="006C2D9E" w:rsidRPr="00E62373">
        <w:rPr>
          <w:noProof/>
        </w:rPr>
        <w:t>2019)</w:t>
      </w:r>
      <w:r w:rsidR="006C2D9E" w:rsidRPr="00E62373">
        <w:fldChar w:fldCharType="end"/>
      </w:r>
      <w:r w:rsidR="0038320A">
        <w:t xml:space="preserve"> </w:t>
      </w:r>
      <w:r w:rsidRPr="00154C06">
        <w:t xml:space="preserve">level and nature of their needs </w:t>
      </w:r>
      <w:r w:rsidRPr="00154C06">
        <w:fldChar w:fldCharType="begin" w:fldLock="1"/>
      </w:r>
      <w:r w:rsidR="00983B16">
        <w:instrText>ADDIN CSL_CITATION {"citationItems":[{"id":"ITEM-1","itemData":{"DOI":"10.12968/bjcn.1999.4.8.7459","ISBN":"0954-7762 (Print)\\r0954-7762 (Linking)","ISSN":"0954-7762","PMID":"11935774","author":[{"dropping-particle":"","family":"Kirk","given":"Susan","non-dropping-particle":"","parse-names":false,"suffix":""}],"container-title":"British Journal of Community Nursing","id":"ITEM-1","issue":"8","issued":{"date-parts":[["1999"]]},"page":"390-394","title":"Caring for technology-dependent children at home.","type":"article-journal","volume":"4"},"uris":["http://www.mendeley.com/documents/?uuid=acc2d7ae-1e04-4fc2-b197-2297d1fef736"]}],"mendeley":{"formattedCitation":"(Kirk, 1999)","plainTextFormattedCitation":"(Kirk, 1999)","previouslyFormattedCitation":"(Kirk, 1999)"},"properties":{"noteIndex":0},"schema":"https://github.com/citation-style-language/schema/raw/master/csl-citation.json"}</w:instrText>
      </w:r>
      <w:r w:rsidRPr="00154C06">
        <w:fldChar w:fldCharType="separate"/>
      </w:r>
      <w:r w:rsidR="00EC11C4" w:rsidRPr="00154C06">
        <w:rPr>
          <w:noProof/>
        </w:rPr>
        <w:t>(Kirk, 1999)</w:t>
      </w:r>
      <w:r w:rsidRPr="00154C06">
        <w:fldChar w:fldCharType="end"/>
      </w:r>
      <w:r w:rsidRPr="00154C06">
        <w:t xml:space="preserve"> and the ‘extraordinary quantity and quality of care’ that they require </w:t>
      </w:r>
      <w:r w:rsidRPr="00154C06">
        <w:fldChar w:fldCharType="begin" w:fldLock="1"/>
      </w:r>
      <w:r w:rsidR="00597F37">
        <w:instrText>ADDIN CSL_CITATION {"citationItems":[{"id":"ITEM-1","itemData":{"DOI":"10.1207/s15326888chc2003_6","ISBN":"0273-9615","ISSN":"0273-9615; 0273-9615","PMID":"10112892","abstract":"The purpose of this paper was to identify the needs of parents of children with medically complex needs from their own perception. In order to provide in-depth information, the focus group interview technique was used. Several strong recurrent themes were identified. The most persistent need was for a general organization or framework with which the care providers could operate. Along these same lines, the fragmentation of training, needs and services was consistently stated. A general lack of information in terms of home care and how to plan for the future was identified. Support groups were universally lauded for the invaluable services provided to the care parents.","author":[{"dropping-particle":"","family":"Diehl","given":"S F","non-dropping-particle":"","parse-names":false,"suffix":""},{"dropping-particle":"","family":"Moffitt","given":"K A","non-dropping-particle":"","parse-names":false,"suffix":""},{"dropping-particle":"","family":"Wade","given":"S M","non-dropping-particle":"","parse-names":false,"suffix":""}],"container-title":"Children's Health Care","id":"ITEM-1","issue":"3","issued":{"date-parts":[["1991"]]},"page":"170-178","title":"Focus group interview with parents of children with medically complex needs: an intimate look at their perceptions and feelings","type":"article","volume":"20"},"uris":["http://www.mendeley.com/documents/?uuid=29145320-472f-4d4d-a995-eeabee2dfcd6"]}],"mendeley":{"formattedCitation":"(Diehl, Moffitt and Wade, 1991)","manualFormatting":"(Diehl et al., 1991:170)","plainTextFormattedCitation":"(Diehl, Moffitt and Wade, 1991)","previouslyFormattedCitation":"(Diehl, Moffitt and Wade, 1991)"},"properties":{"noteIndex":0},"schema":"https://github.com/citation-style-language/schema/raw/master/csl-citation.json"}</w:instrText>
      </w:r>
      <w:r w:rsidRPr="00154C06">
        <w:fldChar w:fldCharType="separate"/>
      </w:r>
      <w:r w:rsidRPr="00154C06">
        <w:rPr>
          <w:noProof/>
        </w:rPr>
        <w:t xml:space="preserve">(Diehl </w:t>
      </w:r>
      <w:r w:rsidRPr="00232848">
        <w:rPr>
          <w:i/>
          <w:iCs/>
          <w:noProof/>
        </w:rPr>
        <w:t>et al</w:t>
      </w:r>
      <w:r w:rsidRPr="00154C06">
        <w:rPr>
          <w:noProof/>
        </w:rPr>
        <w:t>., 1991:170)</w:t>
      </w:r>
      <w:r w:rsidRPr="00154C06">
        <w:fldChar w:fldCharType="end"/>
      </w:r>
      <w:r w:rsidRPr="00154C06">
        <w:t xml:space="preserve">. </w:t>
      </w:r>
      <w:r w:rsidR="00987AAD" w:rsidRPr="00154C06">
        <w:t>T</w:t>
      </w:r>
      <w:r w:rsidRPr="00154C06">
        <w:t>echnology-dependence</w:t>
      </w:r>
      <w:r w:rsidR="00987AAD" w:rsidRPr="00154C06">
        <w:t>,</w:t>
      </w:r>
      <w:r w:rsidRPr="00154C06">
        <w:t xml:space="preserve"> </w:t>
      </w:r>
      <w:r w:rsidR="00987AAD" w:rsidRPr="00154C06">
        <w:t xml:space="preserve">in the context of this study, </w:t>
      </w:r>
      <w:r w:rsidRPr="00154C06">
        <w:t xml:space="preserve">refers to medical technology which maintains the child’s health status </w:t>
      </w:r>
      <w:r w:rsidRPr="00154C06">
        <w:fldChar w:fldCharType="begin" w:fldLock="1"/>
      </w:r>
      <w:r w:rsidRPr="00154C06">
        <w:instrText>ADDIN CSL_CITATION {"citationItems":[{"id":"ITEM-1","itemData":{"DOI":"10.1111/j.1365-2702.2008.02630.x","ISBN":"1365-2702 (Electronic)\\r0962-1067 (Linking)","ISSN":"09621067","PMID":"19012786","abstract":"AIM AND OBJECTIVE: To describe the experiences of families, whose children have life-limiting and life-threatening conditions and who have complex healthcare needs, of receiving respite care at home or in a hospice. BACKGROUND: Respite provision is an extremely important service in assisting families to cope with the extra stresses and problems of coping with children with complex healthcare needs. There are different issues when the venue is home or a hospice. DESIGN: Semi-structured interviews were carried out with families of children with complex healthcare needs, receiving respite care at home or in a hospice. METHODS: A convenience sample of 11 families was interviewed using an interview schedule, exploring their experiences of the service and their views on the service. RESULTS: The areas of concern identified as significant to all the families were referral to respite service, service organisation, communication, relinquishing control to respite carers and satisfaction with service. CONCLUSION: Within the provision of respite care, there needs to be more overt referral systems and criteria, negotiation of appropriate roles, continuity of care, regular assessment of need and acknowledgement of the difficulty, which parents have in relinquishing control to respite carers. RELEVANCE TO CLINICAL PRACTICE: High-quality respite care for families involves more than just organising a respite session. Healthcare professionals organising and providing care could manage a service more effectively, if taking the above issues into consideration.","author":[{"dropping-particle":"","family":"Eaton","given":"Nicola","non-dropping-particle":"","parse-names":false,"suffix":""}],"container-title":"Journal of Clinical Nursing","id":"ITEM-1","issue":"23","issued":{"date-parts":[["2008"]]},"page":"3196-204","title":"'I don't know how we coped before': A study of respite care for children in the home and hospice","type":"article-journal","volume":"17"},"uris":["http://www.mendeley.com/documents/?uuid=ebf61e27-358b-37dc-80a0-283ed2c4ede2"]}],"mendeley":{"formattedCitation":"(Eaton, 2008)","plainTextFormattedCitation":"(Eaton, 2008)","previouslyFormattedCitation":"(Eaton, 2008)"},"properties":{"noteIndex":0},"schema":"https://github.com/citation-style-language/schema/raw/master/csl-citation.json"}</w:instrText>
      </w:r>
      <w:r w:rsidRPr="00154C06">
        <w:fldChar w:fldCharType="separate"/>
      </w:r>
      <w:r w:rsidRPr="00154C06">
        <w:rPr>
          <w:noProof/>
        </w:rPr>
        <w:t>(Eaton, 2008)</w:t>
      </w:r>
      <w:r w:rsidRPr="00154C06">
        <w:fldChar w:fldCharType="end"/>
      </w:r>
      <w:r w:rsidRPr="00154C06">
        <w:t xml:space="preserve">, </w:t>
      </w:r>
      <w:r w:rsidR="002B07D2" w:rsidRPr="00154C06">
        <w:t xml:space="preserve">and </w:t>
      </w:r>
      <w:r w:rsidRPr="00154C06">
        <w:t xml:space="preserve">prevents further disability or sustains their life </w:t>
      </w:r>
      <w:r w:rsidRPr="00154C06">
        <w:fldChar w:fldCharType="begin" w:fldLock="1"/>
      </w:r>
      <w:r w:rsidR="00597F37">
        <w:instrText>ADDIN CSL_CITATION {"citationItems":[{"id":"ITEM-1","itemData":{"DOI":"10.1177/1367493513516391","ISBN":"1367493513516","ISSN":"17412889","abstract":"Children with life-limiting and disabling conditions are surviving longer than previously, and many require palliative and supportive care, usually at home. Home-based care can put family life under considerable strain, as parents care for their child’s complex, often unpredictable, continuing care needs. Rainbow Trust Children’s Charity aims to bridge gaps in services for children with life-threatening or terminal conditions by providing family support workers (FSWs). The study used a range of methods (surveys, interviews and ethnographic observation) approach to explore key aspects of the work of the FSWs. The target population for the surveys was families with a child having complex, life-threatening or terminal conditions receiving care from FSWs. The participants included 55 families (12 bereaved) and 39 children aged 2–18 years. Thematic analysis revealed how the FSWs became a presence in families’ lives in three main ways: (1) encompassing and embracing families through supporting needs and promoting resilience; (2) befriending and bonding through developing knowledge, trusting relationships and a sense of closeness; and (3) accompanying and enduring by ‘being with’ families in different settings, situations and crises and by enduring alongside the families. The study demonstrated the fundamental importance of workers who are able to provide aspects of support that is usually not provided by other services.","author":[{"dropping-particle":"","family":"Carter","given":"Bernie","non-dropping-particle":"","parse-names":false,"suffix":""},{"dropping-particle":"","family":"Edwards","given":"Maria","non-dropping-particle":"","parse-names":false,"suffix":""},{"dropping-particle":"","family":"Hunt","given":"Anne","non-dropping-particle":"","parse-names":false,"suffix":""}],"container-title":"Journal of Child Health Care","id":"ITEM-1","issue":"3","issued":{"date-parts":[["2015"]]},"page":"304-19","title":"‘Being a presence’: the ways in which family support workers encompass, embrace, befriend, accompany and endure with families of life-limited children","type":"article-journal","volume":"19"},"uris":["http://www.mendeley.com/documents/?uuid=2de84251-30f0-4437-80c3-ca503a18e155"]},{"id":"ITEM-2","itemData":{"DOI":"10.1111/bld.12045","ISBN":"1354-4187","ISSN":"13544187","abstract":"Accessible summary This research indentifies the types of technology children with complex needs use at home., Many types of equipment were identified., Parents need support in using this equipment., Summary Within the literature, there is evidence that caring for children with complex needs, however defined, includes the management of equipment and resources (Child Care Health Dev , 2001, 27, 321; Technology Dependent Children and Family Life. Research Works, University of York, UK, Social Policy Research Unit, 2003; Journal of Specialists in Pediatric Nursing, 2007, 12, 72; Caring for Children with Complex Needs in the Community, Oxford, Blackwell Publishing, 2008). The objectives of this mixed method study were to identify the range of technology used by children with complex needs and identify issues of concern for parents. Data were collected using a specifically designed questionnaire that was developed with experts. The questionnaire was subsequently administered by telephone survey and personal contact with parents of children with complex needs. Findings indicated that children with intellectual disabilities* and associated complex needs require the use of high levels of technology** to maintain their health and well-being. On average, families identified that 22 pieces of equipment were used by their child. This study is significant in identifying technology used in the home for the care of children with intellectual disabilities and associated complex needs. Associated issues concerning the use and management of this technology have been highlighted. Areas in need of development include provision of supporting mechanisms for parents to meet the daily requirements of their child in the home. [ABSTRACT FROM AUTHOR]","author":[{"dropping-particle":"","family":"Nicholl","given":"Honor","non-dropping-particle":"","parse-names":false,"suffix":""},{"dropping-particle":"","family":"Doyle","given":"Carmel","non-dropping-particle":"","parse-names":false,"suffix":""},{"dropping-particle":"","family":"Moran","given":"Sinead","non-dropping-particle":"","parse-names":false,"suffix":""},{"dropping-particle":"","family":"Guilfoyle","given":"Maryjo","non-dropping-particle":"","parse-names":false,"suffix":""}],"container-title":"British Journal of Learning Disabilities","id":"ITEM-2","issue":"3","issued":{"date-parts":[["2013"]]},"page":"229-236","title":"Identifying the types of technology that are used by children with intellectual disabilities and associated complex needs living at home in Ireland","type":"article-journal","volume":"41"},"uris":["http://www.mendeley.com/documents/?uuid=0a540d8b-31ba-4a38-84ef-51befd0d8cf3"]}],"mendeley":{"formattedCitation":"(Nicholl &lt;i&gt;et al.&lt;/i&gt;, 2013; Carter, Edwards and Hunt, 2015)","plainTextFormattedCitation":"(Nicholl et al., 2013; Carter, Edwards and Hunt, 2015)","previouslyFormattedCitation":"(Nicholl &lt;i&gt;et al.&lt;/i&gt;, 2013; Carter, Edwards and Hunt, 2015)"},"properties":{"noteIndex":0},"schema":"https://github.com/citation-style-language/schema/raw/master/csl-citation.json"}</w:instrText>
      </w:r>
      <w:r w:rsidRPr="00154C06">
        <w:fldChar w:fldCharType="separate"/>
      </w:r>
      <w:r w:rsidR="00297940" w:rsidRPr="00297940">
        <w:rPr>
          <w:noProof/>
        </w:rPr>
        <w:t xml:space="preserve">(Nicholl </w:t>
      </w:r>
      <w:r w:rsidR="00297940" w:rsidRPr="00297940">
        <w:rPr>
          <w:i/>
          <w:noProof/>
        </w:rPr>
        <w:t>et al.</w:t>
      </w:r>
      <w:r w:rsidR="00297940" w:rsidRPr="00297940">
        <w:rPr>
          <w:noProof/>
        </w:rPr>
        <w:t>, 2013; Carter, Edwards and Hunt, 2015)</w:t>
      </w:r>
      <w:r w:rsidRPr="00154C06">
        <w:fldChar w:fldCharType="end"/>
      </w:r>
      <w:r w:rsidR="003858A9">
        <w:t xml:space="preserve">, </w:t>
      </w:r>
      <w:r w:rsidR="003858A9">
        <w:lastRenderedPageBreak/>
        <w:t xml:space="preserve">for example, </w:t>
      </w:r>
      <w:r w:rsidR="00CC5123">
        <w:t xml:space="preserve">long-term mechanical </w:t>
      </w:r>
      <w:r w:rsidR="00F43B3B" w:rsidRPr="00154C06">
        <w:t xml:space="preserve">ventilators, </w:t>
      </w:r>
      <w:r w:rsidR="0041499A">
        <w:t>c</w:t>
      </w:r>
      <w:r w:rsidR="0041499A" w:rsidRPr="004565AA">
        <w:t>ontinuous positive airway pressure</w:t>
      </w:r>
      <w:r w:rsidR="0041499A">
        <w:t>,</w:t>
      </w:r>
      <w:r w:rsidR="0041499A" w:rsidRPr="004565AA">
        <w:t xml:space="preserve"> bilevel positive airway pressure</w:t>
      </w:r>
      <w:r w:rsidR="0041499A">
        <w:t xml:space="preserve"> </w:t>
      </w:r>
      <w:r w:rsidR="0041499A">
        <w:fldChar w:fldCharType="begin" w:fldLock="1"/>
      </w:r>
      <w:r w:rsidR="0041499A">
        <w:instrText>ADDIN CSL_CITATION {"citationItems":[{"id":"ITEM-1","itemData":{"DOI":"10.1111/jspn.12275","author":[{"dropping-particle":"","family":"Spratling","given":"Regena","non-dropping-particle":"","parse-names":false,"suffix":""},{"dropping-particle":"","family":"Lee","given":"Jiwon","non-dropping-particle":"","parse-names":false,"suffix":""}],"container-title":"Journal for Specialists in Pediatric Nursing","id":"ITEM-1","issue":"1","issued":{"date-parts":[["2020"]]},"page":"1-8","title":"Caregivers experiences in symptom management for their children who require medical technology at home","type":"article-journal","volume":"25"},"uris":["http://www.mendeley.com/documents/?uuid=4b618635-7da2-4e39-a5d3-1e3bfc276495"]}],"mendeley":{"formattedCitation":"(Spratling and Lee, 2020)","plainTextFormattedCitation":"(Spratling and Lee, 2020)","previouslyFormattedCitation":"(Spratling and Lee, 2020)"},"properties":{"noteIndex":0},"schema":"https://github.com/citation-style-language/schema/raw/master/csl-citation.json"}</w:instrText>
      </w:r>
      <w:r w:rsidR="0041499A">
        <w:fldChar w:fldCharType="separate"/>
      </w:r>
      <w:r w:rsidR="0041499A" w:rsidRPr="0041499A">
        <w:rPr>
          <w:noProof/>
        </w:rPr>
        <w:t>(Spratling and Lee, 2020)</w:t>
      </w:r>
      <w:r w:rsidR="0041499A">
        <w:fldChar w:fldCharType="end"/>
      </w:r>
      <w:r w:rsidR="00F43B3B">
        <w:t>,</w:t>
      </w:r>
      <w:r w:rsidR="003858A9">
        <w:t xml:space="preserve"> </w:t>
      </w:r>
      <w:r w:rsidR="000346B3">
        <w:t xml:space="preserve">oxygen </w:t>
      </w:r>
      <w:r w:rsidR="00F43B3B" w:rsidRPr="004565AA">
        <w:t>saturation monitor</w:t>
      </w:r>
      <w:r w:rsidR="000346B3">
        <w:t>s,</w:t>
      </w:r>
      <w:r w:rsidR="00983B16">
        <w:t xml:space="preserve"> and</w:t>
      </w:r>
      <w:r w:rsidR="00CC5123">
        <w:t xml:space="preserve"> </w:t>
      </w:r>
      <w:r w:rsidR="00F43B3B">
        <w:t>feeding pump</w:t>
      </w:r>
      <w:r w:rsidR="000346B3">
        <w:t>s</w:t>
      </w:r>
      <w:r w:rsidR="0041499A">
        <w:t xml:space="preserve"> </w:t>
      </w:r>
      <w:r w:rsidR="0041499A">
        <w:fldChar w:fldCharType="begin" w:fldLock="1"/>
      </w:r>
      <w:r w:rsidR="00597F37">
        <w:instrText>ADDIN CSL_CITATION {"citationItems":[{"id":"ITEM-1","itemData":{"DOI":"10.1111/bld.12045","ISBN":"1354-4187","ISSN":"13544187","abstract":"Accessible summary This research indentifies the types of technology children with complex needs use at home., Many types of equipment were identified., Parents need support in using this equipment., Summary Within the literature, there is evidence that caring for children with complex needs, however defined, includes the management of equipment and resources (Child Care Health Dev , 2001, 27, 321; Technology Dependent Children and Family Life. Research Works, University of York, UK, Social Policy Research Unit, 2003; Journal of Specialists in Pediatric Nursing, 2007, 12, 72; Caring for Children with Complex Needs in the Community, Oxford, Blackwell Publishing, 2008). The objectives of this mixed method study were to identify the range of technology used by children with complex needs and identify issues of concern for parents. Data were collected using a specifically designed questionnaire that was developed with experts. The questionnaire was subsequently administered by telephone survey and personal contact with parents of children with complex needs. Findings indicated that children with intellectual disabilities* and associated complex needs require the use of high levels of technology** to maintain their health and well-being. On average, families identified that 22 pieces of equipment were used by their child. This study is significant in identifying technology used in the home for the care of children with intellectual disabilities and associated complex needs. Associated issues concerning the use and management of this technology have been highlighted. Areas in need of development include provision of supporting mechanisms for parents to meet the daily requirements of their child in the home. [ABSTRACT FROM AUTHOR]","author":[{"dropping-particle":"","family":"Nicholl","given":"Honor","non-dropping-particle":"","parse-names":false,"suffix":""},{"dropping-particle":"","family":"Doyle","given":"Carmel","non-dropping-particle":"","parse-names":false,"suffix":""},{"dropping-particle":"","family":"Moran","given":"Sinead","non-dropping-particle":"","parse-names":false,"suffix":""},{"dropping-particle":"","family":"Guilfoyle","given":"Maryjo","non-dropping-particle":"","parse-names":false,"suffix":""}],"container-title":"British Journal of Learning Disabilities","id":"ITEM-1","issue":"3","issued":{"date-parts":[["2013"]]},"page":"229-236","title":"Identifying the types of technology that are used by children with intellectual disabilities and associated complex needs living at home in Ireland","type":"article-journal","volume":"41"},"uris":["http://www.mendeley.com/documents/?uuid=0a540d8b-31ba-4a38-84ef-51befd0d8cf3"]}],"mendeley":{"formattedCitation":"(Nicholl &lt;i&gt;et al.&lt;/i&gt;, 2013)","plainTextFormattedCitation":"(Nicholl et al., 2013)","previouslyFormattedCitation":"(Nicholl &lt;i&gt;et al.&lt;/i&gt;, 2013)"},"properties":{"noteIndex":0},"schema":"https://github.com/citation-style-language/schema/raw/master/csl-citation.json"}</w:instrText>
      </w:r>
      <w:r w:rsidR="0041499A">
        <w:fldChar w:fldCharType="separate"/>
      </w:r>
      <w:r w:rsidR="00297940" w:rsidRPr="00297940">
        <w:rPr>
          <w:noProof/>
        </w:rPr>
        <w:t xml:space="preserve">(Nicholl </w:t>
      </w:r>
      <w:r w:rsidR="00297940" w:rsidRPr="00297940">
        <w:rPr>
          <w:i/>
          <w:noProof/>
        </w:rPr>
        <w:t>et al.</w:t>
      </w:r>
      <w:r w:rsidR="00297940" w:rsidRPr="00297940">
        <w:rPr>
          <w:noProof/>
        </w:rPr>
        <w:t>, 2013)</w:t>
      </w:r>
      <w:r w:rsidR="0041499A">
        <w:fldChar w:fldCharType="end"/>
      </w:r>
      <w:r w:rsidR="00983B16">
        <w:t xml:space="preserve">, as well as </w:t>
      </w:r>
      <w:r w:rsidR="00983B16" w:rsidRPr="004A5DFA">
        <w:t xml:space="preserve">medicines that might be delivered intravenously </w:t>
      </w:r>
      <w:r w:rsidR="00983B16" w:rsidRPr="004A5DFA">
        <w:fldChar w:fldCharType="begin" w:fldLock="1"/>
      </w:r>
      <w:r w:rsidR="00597F37">
        <w:instrText>ADDIN CSL_CITATION {"citationItems":[{"id":"ITEM-1","itemData":{"DOI":"10.1080/24694193.2017.1373160","ISSN":"24694207","abstract":"Caring for a child with complex health care needs places additional stress and time demands on parents. Parents often turn to their peers to share their experiences, gain support, and lobby for change; increasingly this is done through social media. The WellChild #notanurse_but is a parent-driven campaign that states its aim is to “shine a light” on the care parents, who are not nurses, have to undertake for their child with complex health care needs and to raise decision-makers’ awareness of the gaps in service provision and support. This article reports on a study that analyzed the #notanurse_but parent-driven campaign videos. The purpose of the study was to consider the videos in terms of the range, content, context, perspectivity (motivation), and affect (sense of being there) in order to inform the future direction of the campaign. Analysis involved repeated viewing of a subset of 30 purposively selected videos and documenting our analysis on a specifically designed data extraction sheet. Each video was analyzed by a minimum of 2 researchers. All but 2 of the 30 videos were filmed inside the home. A variety of filming techniques were used. Mothers were the main narrators in all but 1 set of videos. The sense of perspectivity was clearly linked to the campaign with the narration pressing home the reality, complexity, and need for vigilance in caring for a child with complex health care needs. Different clinical tasks and routines undertaken as part of the child’s care were depicted. Videos also reported on a sense of feeling different than “normal families”; the affect varied among the researchers, ranging from strong to weaker emotional responses.","author":[{"dropping-particle":"","family":"Carter","given":"Bernie","non-dropping-particle":"","parse-names":false,"suffix":""},{"dropping-particle":"","family":"Bray","given":"Lucy","non-dropping-particle":"","parse-names":false,"suffix":""},{"dropping-particle":"","family":"Keating","given":"Paula","non-dropping-particle":"","parse-names":false,"suffix":""},{"dropping-particle":"","family":"Wilkinson","given":"Catherine","non-dropping-particle":"","parse-names":false,"suffix":""}],"container-title":"Comprehensive Child and Adolescent Nursing","id":"ITEM-1","issue":"4","issued":{"date-parts":[["2018"]]},"page":"276-292","publisher":"Taylor &amp; Francis","title":"Parent-Driven Campaign Videos: An Analysis of the Motivation and Affect of Videos Created by Parents of Children With Complex Healthcare Needs","type":"article-journal","volume":"41"},"uris":["http://www.mendeley.com/documents/?uuid=ec7955ea-5e2f-4f24-87d0-83fb2f820b53"]},{"id":"ITEM-2","itemData":{"DOI":"10.1080/14733285.2020.1755420","ISSN":"1473-3285","author":[{"dropping-particle":"","family":"Wilkinson","given":"Catherine","non-dropping-particle":"","parse-names":false,"suffix":""},{"dropping-particle":"","family":"Bray","given":"Lucy","non-dropping-particle":"","parse-names":false,"suffix":""},{"dropping-particle":"","family":"Carter","given":"Bernie","non-dropping-particle":"","parse-names":false,"suffix":""},{"dropping-particle":"","family":"Keating","given":"Paula","non-dropping-particle":"","parse-names":false,"suffix":""}],"container-title":"Children's Geographies","id":"ITEM-2","issue":"0","issued":{"date-parts":[["2020"]]},"page":"1-14","publisher":"Taylor &amp; Francis","title":"Not a nurse but more than a mother: the everyday geographies of mothering children with complex heath care needs","type":"article-journal","volume":"0"},"uris":["http://www.mendeley.com/documents/?uuid=2ec5c517-d6b2-461f-bd09-8e97ded7cd6c"]}],"mendeley":{"formattedCitation":"(Carter &lt;i&gt;et al.&lt;/i&gt;, 2018; Wilkinson &lt;i&gt;et al.&lt;/i&gt;, 2020)","plainTextFormattedCitation":"(Carter et al., 2018; Wilkinson et al., 2020)","previouslyFormattedCitation":"(Carter &lt;i&gt;et al.&lt;/i&gt;, 2018; Wilkinson &lt;i&gt;et al.&lt;/i&gt;, 2020)"},"properties":{"noteIndex":0},"schema":"https://github.com/citation-style-language/schema/raw/master/csl-citation.json"}</w:instrText>
      </w:r>
      <w:r w:rsidR="00983B16" w:rsidRPr="004A5DFA">
        <w:fldChar w:fldCharType="separate"/>
      </w:r>
      <w:r w:rsidR="00297940" w:rsidRPr="00297940">
        <w:rPr>
          <w:noProof/>
        </w:rPr>
        <w:t xml:space="preserve">(Carter </w:t>
      </w:r>
      <w:r w:rsidR="00297940" w:rsidRPr="00297940">
        <w:rPr>
          <w:i/>
          <w:noProof/>
        </w:rPr>
        <w:t>et al.</w:t>
      </w:r>
      <w:r w:rsidR="00297940" w:rsidRPr="00297940">
        <w:rPr>
          <w:noProof/>
        </w:rPr>
        <w:t xml:space="preserve">, 2018; Wilkinson </w:t>
      </w:r>
      <w:r w:rsidR="00297940" w:rsidRPr="00297940">
        <w:rPr>
          <w:i/>
          <w:noProof/>
        </w:rPr>
        <w:t>et al.</w:t>
      </w:r>
      <w:r w:rsidR="00297940" w:rsidRPr="00297940">
        <w:rPr>
          <w:noProof/>
        </w:rPr>
        <w:t>, 2020)</w:t>
      </w:r>
      <w:r w:rsidR="00983B16" w:rsidRPr="004A5DFA">
        <w:fldChar w:fldCharType="end"/>
      </w:r>
      <w:r w:rsidR="0041499A" w:rsidRPr="004A5DFA">
        <w:t xml:space="preserve">. </w:t>
      </w:r>
      <w:r w:rsidR="00292258">
        <w:t>Life-saving and non-</w:t>
      </w:r>
      <w:r w:rsidR="002C1B26">
        <w:t xml:space="preserve">medical </w:t>
      </w:r>
      <w:r w:rsidR="00292258">
        <w:t>e</w:t>
      </w:r>
      <w:r w:rsidR="000363F5" w:rsidRPr="004A5DFA">
        <w:t xml:space="preserve">quipment </w:t>
      </w:r>
      <w:r w:rsidR="00292258">
        <w:t xml:space="preserve">and consumables </w:t>
      </w:r>
      <w:r w:rsidR="00813E64" w:rsidRPr="004A5DFA">
        <w:t xml:space="preserve">such as enteral and bladder catheters </w:t>
      </w:r>
      <w:r w:rsidR="00813E64" w:rsidRPr="004A5DFA">
        <w:fldChar w:fldCharType="begin" w:fldLock="1"/>
      </w:r>
      <w:r w:rsidR="00597F37">
        <w:instrText>ADDIN CSL_CITATION {"citationItems":[{"id":"ITEM-1","itemData":{"DOI":"10.17665/1676-4285.20155191","ISSN":"16764285","author":[{"dropping-particle":"","family":"Lima","given":"Muriel Fernanda","non-dropping-particle":"de","parse-names":false,"suffix":""},{"dropping-particle":"","family":"Paulo","given":"Luis Fernando","non-dropping-particle":"de","parse-names":false,"suffix":""},{"dropping-particle":"","family":"Higarashi","given":"Ieda Harumi","non-dropping-particle":"","parse-names":false,"suffix":""}],"container-title":"Online Brazilian Journal of Nursing","id":"ITEM-1","issue":"2","issued":{"date-parts":[["2015"]]},"page":"178-189","title":"Technology-dependent children: The meaning of home care - a descriptive study","type":"article-journal","volume":"14"},"uris":["http://www.mendeley.com/documents/?uuid=1880b18f-7ca8-49ab-b98b-ead7c1928a78"]}],"mendeley":{"formattedCitation":"(de Lima, de Paulo and Higarashi, 2015)","plainTextFormattedCitation":"(de Lima, de Paulo and Higarashi, 2015)","previouslyFormattedCitation":"(de Lima, de Paulo and Higarashi, 2015)"},"properties":{"noteIndex":0},"schema":"https://github.com/citation-style-language/schema/raw/master/csl-citation.json"}</w:instrText>
      </w:r>
      <w:r w:rsidR="00813E64" w:rsidRPr="004A5DFA">
        <w:fldChar w:fldCharType="separate"/>
      </w:r>
      <w:r w:rsidR="00297940" w:rsidRPr="00297940">
        <w:rPr>
          <w:noProof/>
        </w:rPr>
        <w:t>(de Lima, de Paulo and Higarashi, 2015)</w:t>
      </w:r>
      <w:r w:rsidR="00813E64" w:rsidRPr="004A5DFA">
        <w:fldChar w:fldCharType="end"/>
      </w:r>
      <w:r w:rsidR="00292258">
        <w:t xml:space="preserve">, </w:t>
      </w:r>
      <w:r w:rsidR="000363F5" w:rsidRPr="004A5DFA">
        <w:t>tracheostomy tubes</w:t>
      </w:r>
      <w:r w:rsidR="00292258">
        <w:t xml:space="preserve">, </w:t>
      </w:r>
      <w:r w:rsidR="00CC5123" w:rsidRPr="004A5DFA">
        <w:t>oxygen masks</w:t>
      </w:r>
      <w:r w:rsidR="0038320A" w:rsidRPr="004A5DFA">
        <w:t xml:space="preserve"> </w:t>
      </w:r>
      <w:r w:rsidR="0038320A" w:rsidRPr="004A5DFA">
        <w:fldChar w:fldCharType="begin" w:fldLock="1"/>
      </w:r>
      <w:r w:rsidR="00597F37">
        <w:instrText>ADDIN CSL_CITATION {"citationItems":[{"id":"ITEM-1","itemData":{"DOI":"10.1177/1367493517749328","ISSN":"1367-4935","author":[{"dropping-particle":"","family":"Israelsson-Skogsberg","given":"Åsa","non-dropping-particle":"","parse-names":false,"suffix":""},{"dropping-particle":"","family":"Hedén","given":"Lena","non-dropping-particle":"","parse-names":false,"suffix":""},{"dropping-particle":"","family":"Lindahl","given":"Berit","non-dropping-particle":"","parse-names":false,"suffix":""},{"dropping-particle":"","family":"Laakso","given":"Katja","non-dropping-particle":"","parse-names":false,"suffix":""}],"container-title":"Journal of Child Health Care","id":"ITEM-1","issue":"1","issued":{"date-parts":[["2018"]]},"page":"6-18","title":"‘I’m almost never sick’: Everyday life experiences of children and young people with home mechanical ventilation","type":"article-journal","volume":"22"},"uris":["http://www.mendeley.com/documents/?uuid=faa106f5-3ca6-4cf1-803b-4cf734c086f2"]}],"mendeley":{"formattedCitation":"(Israelsson-Skogsberg &lt;i&gt;et al.&lt;/i&gt;, 2018)","plainTextFormattedCitation":"(Israelsson-Skogsberg et al., 2018)","previouslyFormattedCitation":"(Israelsson-Skogsberg &lt;i&gt;et al.&lt;/i&gt;, 2018)"},"properties":{"noteIndex":0},"schema":"https://github.com/citation-style-language/schema/raw/master/csl-citation.json"}</w:instrText>
      </w:r>
      <w:r w:rsidR="0038320A" w:rsidRPr="004A5DFA">
        <w:fldChar w:fldCharType="separate"/>
      </w:r>
      <w:r w:rsidR="00297940" w:rsidRPr="00297940">
        <w:rPr>
          <w:noProof/>
        </w:rPr>
        <w:t xml:space="preserve">(Israelsson-Skogsberg </w:t>
      </w:r>
      <w:r w:rsidR="00297940" w:rsidRPr="00297940">
        <w:rPr>
          <w:i/>
          <w:noProof/>
        </w:rPr>
        <w:t>et al.</w:t>
      </w:r>
      <w:r w:rsidR="00297940" w:rsidRPr="00297940">
        <w:rPr>
          <w:noProof/>
        </w:rPr>
        <w:t>, 2018)</w:t>
      </w:r>
      <w:r w:rsidR="0038320A" w:rsidRPr="004A5DFA">
        <w:fldChar w:fldCharType="end"/>
      </w:r>
      <w:r w:rsidR="00292258">
        <w:t xml:space="preserve">, </w:t>
      </w:r>
      <w:r w:rsidR="00813E64">
        <w:t>nappies</w:t>
      </w:r>
      <w:r w:rsidR="00813E64" w:rsidRPr="00154C06">
        <w:t xml:space="preserve">, </w:t>
      </w:r>
      <w:r w:rsidR="00813E64">
        <w:t>wheelchairs and</w:t>
      </w:r>
      <w:r w:rsidR="00813E64" w:rsidRPr="00154C06">
        <w:t xml:space="preserve"> walkers</w:t>
      </w:r>
      <w:r w:rsidR="00813E64">
        <w:t xml:space="preserve"> </w:t>
      </w:r>
      <w:r w:rsidR="00813E64">
        <w:fldChar w:fldCharType="begin" w:fldLock="1"/>
      </w:r>
      <w:r w:rsidR="00597F37">
        <w:instrText>ADDIN CSL_CITATION {"citationItems":[{"id":"ITEM-1","itemData":{"DOI":"10.1111/bld.12045","ISBN":"1354-4187","ISSN":"13544187","abstract":"Accessible summary This research indentifies the types of technology children with complex needs use at home., Many types of equipment were identified., Parents need support in using this equipment., Summary Within the literature, there is evidence that caring for children with complex needs, however defined, includes the management of equipment and resources (Child Care Health Dev , 2001, 27, 321; Technology Dependent Children and Family Life. Research Works, University of York, UK, Social Policy Research Unit, 2003; Journal of Specialists in Pediatric Nursing, 2007, 12, 72; Caring for Children with Complex Needs in the Community, Oxford, Blackwell Publishing, 2008). The objectives of this mixed method study were to identify the range of technology used by children with complex needs and identify issues of concern for parents. Data were collected using a specifically designed questionnaire that was developed with experts. The questionnaire was subsequently administered by telephone survey and personal contact with parents of children with complex needs. Findings indicated that children with intellectual disabilities* and associated complex needs require the use of high levels of technology** to maintain their health and well-being. On average, families identified that 22 pieces of equipment were used by their child. This study is significant in identifying technology used in the home for the care of children with intellectual disabilities and associated complex needs. Associated issues concerning the use and management of this technology have been highlighted. Areas in need of development include provision of supporting mechanisms for parents to meet the daily requirements of their child in the home. [ABSTRACT FROM AUTHOR]","author":[{"dropping-particle":"","family":"Nicholl","given":"Honor","non-dropping-particle":"","parse-names":false,"suffix":""},{"dropping-particle":"","family":"Doyle","given":"Carmel","non-dropping-particle":"","parse-names":false,"suffix":""},{"dropping-particle":"","family":"Moran","given":"Sinead","non-dropping-particle":"","parse-names":false,"suffix":""},{"dropping-particle":"","family":"Guilfoyle","given":"Maryjo","non-dropping-particle":"","parse-names":false,"suffix":""}],"container-title":"British Journal of Learning Disabilities","id":"ITEM-1","issue":"3","issued":{"date-parts":[["2013"]]},"page":"229-236","title":"Identifying the types of technology that are used by children with intellectual disabilities and associated complex needs living at home in Ireland","type":"article-journal","volume":"41"},"uris":["http://www.mendeley.com/documents/?uuid=0a540d8b-31ba-4a38-84ef-51befd0d8cf3"]}],"mendeley":{"formattedCitation":"(Nicholl &lt;i&gt;et al.&lt;/i&gt;, 2013)","plainTextFormattedCitation":"(Nicholl et al., 2013)","previouslyFormattedCitation":"(Nicholl &lt;i&gt;et al.&lt;/i&gt;, 2013)"},"properties":{"noteIndex":0},"schema":"https://github.com/citation-style-language/schema/raw/master/csl-citation.json"}</w:instrText>
      </w:r>
      <w:r w:rsidR="00813E64">
        <w:fldChar w:fldCharType="separate"/>
      </w:r>
      <w:r w:rsidR="00297940" w:rsidRPr="00297940">
        <w:rPr>
          <w:noProof/>
        </w:rPr>
        <w:t xml:space="preserve">(Nicholl </w:t>
      </w:r>
      <w:r w:rsidR="00297940" w:rsidRPr="00297940">
        <w:rPr>
          <w:i/>
          <w:noProof/>
        </w:rPr>
        <w:t>et al.</w:t>
      </w:r>
      <w:r w:rsidR="00297940" w:rsidRPr="00297940">
        <w:rPr>
          <w:noProof/>
        </w:rPr>
        <w:t>, 2013)</w:t>
      </w:r>
      <w:r w:rsidR="00813E64">
        <w:fldChar w:fldCharType="end"/>
      </w:r>
      <w:r w:rsidR="00813E64">
        <w:t xml:space="preserve"> </w:t>
      </w:r>
      <w:r w:rsidR="0038320A">
        <w:t xml:space="preserve">are also </w:t>
      </w:r>
      <w:r w:rsidR="003858A9">
        <w:t xml:space="preserve">often </w:t>
      </w:r>
      <w:r w:rsidR="0038320A">
        <w:t>required by these children.</w:t>
      </w:r>
      <w:r w:rsidR="003858A9">
        <w:t xml:space="preserve"> </w:t>
      </w:r>
      <w:r w:rsidR="00C7264E" w:rsidRPr="00154C06">
        <w:t>Th</w:t>
      </w:r>
      <w:r w:rsidR="002B07D2" w:rsidRPr="00154C06">
        <w:t xml:space="preserve">is </w:t>
      </w:r>
      <w:r w:rsidR="00C7264E" w:rsidRPr="00154C06">
        <w:t>population of children tend to rely on more than one item of technology for their survival or to prevent further disability</w:t>
      </w:r>
      <w:r w:rsidR="00DE6F86">
        <w:t xml:space="preserve"> and a multitude of equipment and consumables that are required alongside this technology</w:t>
      </w:r>
      <w:r w:rsidR="00FF0025">
        <w:t xml:space="preserve"> </w:t>
      </w:r>
      <w:r w:rsidR="00FF0025">
        <w:fldChar w:fldCharType="begin" w:fldLock="1"/>
      </w:r>
      <w:r w:rsidR="00597F37">
        <w:instrText>ADDIN CSL_CITATION {"citationItems":[{"id":"ITEM-1","itemData":{"DOI":"10.1111/bld.12045","ISBN":"1354-4187","ISSN":"13544187","abstract":"Accessible summary This research indentifies the types of technology children with complex needs use at home., Many types of equipment were identified., Parents need support in using this equipment., Summary Within the literature, there is evidence that caring for children with complex needs, however defined, includes the management of equipment and resources (Child Care Health Dev , 2001, 27, 321; Technology Dependent Children and Family Life. Research Works, University of York, UK, Social Policy Research Unit, 2003; Journal of Specialists in Pediatric Nursing, 2007, 12, 72; Caring for Children with Complex Needs in the Community, Oxford, Blackwell Publishing, 2008). The objectives of this mixed method study were to identify the range of technology used by children with complex needs and identify issues of concern for parents. Data were collected using a specifically designed questionnaire that was developed with experts. The questionnaire was subsequently administered by telephone survey and personal contact with parents of children with complex needs. Findings indicated that children with intellectual disabilities* and associated complex needs require the use of high levels of technology** to maintain their health and well-being. On average, families identified that 22 pieces of equipment were used by their child. This study is significant in identifying technology used in the home for the care of children with intellectual disabilities and associated complex needs. Associated issues concerning the use and management of this technology have been highlighted. Areas in need of development include provision of supporting mechanisms for parents to meet the daily requirements of their child in the home. [ABSTRACT FROM AUTHOR]","author":[{"dropping-particle":"","family":"Nicholl","given":"Honor","non-dropping-particle":"","parse-names":false,"suffix":""},{"dropping-particle":"","family":"Doyle","given":"Carmel","non-dropping-particle":"","parse-names":false,"suffix":""},{"dropping-particle":"","family":"Moran","given":"Sinead","non-dropping-particle":"","parse-names":false,"suffix":""},{"dropping-particle":"","family":"Guilfoyle","given":"Maryjo","non-dropping-particle":"","parse-names":false,"suffix":""}],"container-title":"British Journal of Learning Disabilities","id":"ITEM-1","issue":"3","issued":{"date-parts":[["2013"]]},"page":"229-236","title":"Identifying the types of technology that are used by children with intellectual disabilities and associated complex needs living at home in Ireland","type":"article-journal","volume":"41"},"uris":["http://www.mendeley.com/documents/?uuid=0a540d8b-31ba-4a38-84ef-51befd0d8cf3"]}],"mendeley":{"formattedCitation":"(Nicholl &lt;i&gt;et al.&lt;/i&gt;, 2013)","plainTextFormattedCitation":"(Nicholl et al., 2013)","previouslyFormattedCitation":"(Nicholl &lt;i&gt;et al.&lt;/i&gt;, 2013)"},"properties":{"noteIndex":0},"schema":"https://github.com/citation-style-language/schema/raw/master/csl-citation.json"}</w:instrText>
      </w:r>
      <w:r w:rsidR="00FF0025">
        <w:fldChar w:fldCharType="separate"/>
      </w:r>
      <w:r w:rsidR="00297940" w:rsidRPr="00297940">
        <w:rPr>
          <w:noProof/>
        </w:rPr>
        <w:t xml:space="preserve">(Nicholl </w:t>
      </w:r>
      <w:r w:rsidR="00297940" w:rsidRPr="00297940">
        <w:rPr>
          <w:i/>
          <w:noProof/>
        </w:rPr>
        <w:t>et al.</w:t>
      </w:r>
      <w:r w:rsidR="00297940" w:rsidRPr="00297940">
        <w:rPr>
          <w:noProof/>
        </w:rPr>
        <w:t>, 2013)</w:t>
      </w:r>
      <w:r w:rsidR="00FF0025">
        <w:fldChar w:fldCharType="end"/>
      </w:r>
      <w:r w:rsidR="004A5DFA">
        <w:t xml:space="preserve">. </w:t>
      </w:r>
      <w:r w:rsidR="005C2A78">
        <w:t>T</w:t>
      </w:r>
      <w:r w:rsidR="005C2A78" w:rsidRPr="00A80B84">
        <w:t>he use of each piece of technology</w:t>
      </w:r>
      <w:r w:rsidR="005C2A78">
        <w:t xml:space="preserve"> or equipment </w:t>
      </w:r>
      <w:r w:rsidR="005C2A78" w:rsidRPr="00A80B84">
        <w:t>can be ongoing, intermittent or in reserve for emergencies, used only occasionally</w:t>
      </w:r>
      <w:r w:rsidR="00841D93">
        <w:t>, or f</w:t>
      </w:r>
      <w:r w:rsidR="005C2A78">
        <w:t xml:space="preserve">or </w:t>
      </w:r>
      <w:r w:rsidR="005C2A78" w:rsidRPr="00A80B84">
        <w:t xml:space="preserve">a few minutes a day </w:t>
      </w:r>
      <w:r w:rsidR="00841D93">
        <w:t>to</w:t>
      </w:r>
      <w:r w:rsidR="005C2A78">
        <w:t xml:space="preserve"> </w:t>
      </w:r>
      <w:r w:rsidR="005C2A78" w:rsidRPr="00A80B84">
        <w:t>24 hours a day.</w:t>
      </w:r>
      <w:r w:rsidR="005C2A78">
        <w:t xml:space="preserve"> </w:t>
      </w:r>
      <w:r w:rsidR="00592512" w:rsidRPr="00374046">
        <w:t>T</w:t>
      </w:r>
      <w:r w:rsidR="00DE6F86">
        <w:t>echnology-dependent children</w:t>
      </w:r>
      <w:r w:rsidR="00592512" w:rsidRPr="00374046">
        <w:t xml:space="preserve"> are set apart from, for example, children with diabetes, epilepsy or asthma, who may require extensive care, but only minimal equipment, so do not tend to be </w:t>
      </w:r>
      <w:r w:rsidR="00592512" w:rsidRPr="00855E93">
        <w:rPr>
          <w:noProof/>
        </w:rPr>
        <w:t>categorised</w:t>
      </w:r>
      <w:r w:rsidR="00592512" w:rsidRPr="00374046">
        <w:t xml:space="preserve"> as technology-dependent in the literature </w:t>
      </w:r>
      <w:r w:rsidR="00592512" w:rsidRPr="00374046">
        <w:fldChar w:fldCharType="begin" w:fldLock="1"/>
      </w:r>
      <w:r w:rsidR="00592512">
        <w:instrText>ADDIN CSL_CITATION {"citationItems":[{"id":"ITEM-1","itemData":{"DOI":"10.1046/j.1365-2214.1998.00043.x","ISBN":"0305-1862","ISSN":"0305-1862","PMID":"9544440","abstract":"Recent medical advances have led to the emergence of a group of chronically ill children who are dependent upon technology for their survival. Many of these children are cared for at home by their parents. This paper presents an overview of the literature that has examined the experiences of families caring for a technology-dependent child at home. The social, emotional and financial impact on families and their perspectives on the services supporting them at home is described. The paper concludes by identifying areas where further research is needed.","author":[{"dropping-particle":"","family":"Kirk","given":"S","non-dropping-particle":"","parse-names":false,"suffix":""}],"container-title":"Child: Care, Health &amp; Development","id":"ITEM-1","issue":"2","issued":{"date-parts":[["1998"]]},"page":"101-14","title":"Families' experiences of caring at home for a technology-dependent child: a review of the literature.","type":"article-journal","volume":"24"},"uris":["http://www.mendeley.com/documents/?uuid=bc8955c0-5896-4277-942d-96467b02d0d1"]},{"id":"ITEM-2","itemData":{"DOI":"10.2223/JPED.1972","ISBN":"1678-4782","ISSN":"0021-7557","PMID":"20151088","abstract":"Objectives: To conceptualize palliative care and its indications in Pediatrics; to describe the difficulties involved in the delivery of such care at home for technology-dependent children; and to analyze, from a bioethical perspective, the moral dilemmas of palliative care assistance.; Sources: A literature review of palliative care for technology-dependent children and a bioethical analysis of moral dilemmas.; Summary Of the Findings: There are several obstacles to palliative care for technology-dependent children: structural difficulties at home; social isolation of both children and families; health professionals' sense of disbelief regarding this type of care; an excessive number of medical devices at home; uncertainty of a terminal prognosis; physical, emotional, social, material, and financial burden for parents and family; changes in family dynamics to adjust to these children; paternalistic relationship between professionals and family; changes in family roles, with shifts in the caregiver role.; Conclusions: It is essential to outline an agenda based on the premise that the medical apparatus for technology-dependent children will change the landscape of the home, and such a change might become a problem to be faced by all those living together. Based on this assumption, actions performed in a setting other than a health care facility might exert an actual protective effect on children and family, offering support in their several needs and developing a model of care delivery that includes interventions in the different levels of burden on these vulnerated and unprotected individuals.;","author":[{"dropping-particle":"","family":"Floriani","given":"Ciro A.","non-dropping-particle":"","parse-names":false,"suffix":""}],"container-title":"Journal of Pediatrics","id":"ITEM-2","issue":"1","issued":{"date-parts":[["2010"]]},"page":"15-20","title":"Home-based palliative care: challenges in the care of technology-dependent children","type":"article-journal","volume":"86"},"uris":["http://www.mendeley.com/documents/?uuid=963a6162-5f37-4549-8401-16f0bdc39df8"]}],"mendeley":{"formattedCitation":"(Kirk, 1998; Floriani, 2010)","manualFormatting":"(Kirk, 1998; Floriani, 2010)","plainTextFormattedCitation":"(Kirk, 1998; Floriani, 2010)","previouslyFormattedCitation":"(Kirk, 1998; Floriani, 2010)"},"properties":{"noteIndex":0},"schema":"https://github.com/citation-style-language/schema/raw/master/csl-citation.json"}</w:instrText>
      </w:r>
      <w:r w:rsidR="00592512" w:rsidRPr="00374046">
        <w:fldChar w:fldCharType="separate"/>
      </w:r>
      <w:r w:rsidR="00592512" w:rsidRPr="00374046">
        <w:rPr>
          <w:noProof/>
        </w:rPr>
        <w:t>(Kirk, 1998; Floriani, 2010)</w:t>
      </w:r>
      <w:r w:rsidR="00592512" w:rsidRPr="00374046">
        <w:fldChar w:fldCharType="end"/>
      </w:r>
      <w:r w:rsidR="00592512" w:rsidRPr="00374046">
        <w:t>.</w:t>
      </w:r>
    </w:p>
    <w:p w14:paraId="2CC88BB8" w14:textId="77777777" w:rsidR="00B10538" w:rsidRPr="00154C06" w:rsidRDefault="00B10538" w:rsidP="00983B16">
      <w:pPr>
        <w:spacing w:line="480" w:lineRule="auto"/>
      </w:pPr>
    </w:p>
    <w:p w14:paraId="05087EF5" w14:textId="2AAE4921" w:rsidR="00B10538" w:rsidRPr="00154C06" w:rsidRDefault="001C2F69" w:rsidP="00983B16">
      <w:pPr>
        <w:spacing w:line="480" w:lineRule="auto"/>
      </w:pPr>
      <w:r w:rsidRPr="00154C06">
        <w:t xml:space="preserve">It can be extremely challenging for parents to manage </w:t>
      </w:r>
      <w:r w:rsidR="00C7264E" w:rsidRPr="00154C06">
        <w:t>the complex health care needs</w:t>
      </w:r>
      <w:r w:rsidR="009F7D57" w:rsidRPr="00154C06">
        <w:t xml:space="preserve">, </w:t>
      </w:r>
      <w:r w:rsidR="00C7264E" w:rsidRPr="00154C06">
        <w:t xml:space="preserve">any overlapping disability and/or special educational needs of </w:t>
      </w:r>
      <w:r w:rsidRPr="00154C06">
        <w:t>their</w:t>
      </w:r>
      <w:r w:rsidR="00C7264E" w:rsidRPr="00154C06">
        <w:t xml:space="preserve"> children at home</w:t>
      </w:r>
      <w:r w:rsidR="009F7D57" w:rsidRPr="00154C06">
        <w:t xml:space="preserve"> </w:t>
      </w:r>
      <w:r w:rsidR="00C7264E" w:rsidRPr="00154C06">
        <w:fldChar w:fldCharType="begin" w:fldLock="1"/>
      </w:r>
      <w:r w:rsidR="00597F37">
        <w:instrText>ADDIN CSL_CITATION {"citationItems":[{"id":"ITEM-1","itemData":{"DOI":"10.12968/ijpn.2016.22.2.57","abstract":"Background: Service providers face difficult decisions about how best to develop services for the increasing numbers of young people with life-limiting conditions who require palliative care. Objective: To explore alternative short break and emergency respite care options to children’s hospice care. Methods: A two-phase evaluation with young people, families and professionals. Phase 1: qualitative semi-structured interviews and focus groups (n=53). Phase 2: mixed-method survey (n=82), qualitative findings only. Results: There were few, or no, appropriate short break and emergency respite care alternatives when children’s hospice care was not available that can meet the need of young people with life-limiting conditions, creating anxiety for children’s hospice users and those leaving the service as a result of reaching transition age or through no longer meeting the children’s hospice eligibility criteria. Conclusion: Access to appropriate short break and emergency respite care is required to prevent lifelong negative consequences for young people with life-limiting conditions, their family and society. Research is undoubtedly required to explore the impact and outcomes of children’s hospice discharge for young people and their family. Particular attention should be paid to the lack of services for an increasing population making the transition from children’s hospices.","author":[{"dropping-particle":"","family":"Mitchell","given":"Tracy. K.","non-dropping-particle":"","parse-names":false,"suffix":""},{"dropping-particle":"","family":"Knighting","given":"Katherine","non-dropping-particle":"","parse-names":false,"suffix":""},{"dropping-particle":"","family":"O’Brien","given":"Mary. R.","non-dropping-particle":"","parse-names":false,"suffix":""},{"dropping-particle":"","family":"Jack","given":"Barbara. A.","non-dropping-particle":"","parse-names":false,"suffix":""}],"container-title":"International Journal of Palliative Nursing","id":"ITEM-1","issue":"2","issued":{"date-parts":[["2016"]]},"page":"57-65","title":"Short break and emergency respite care: what options for young people with life-limiting conditions?","type":"article-journal","volume":"22"},"uris":["http://www.mendeley.com/documents/?uuid=4684ca3b-f608-34b3-b387-84bbf22c44dc"]},{"id":"ITEM-2","itemData":{"ISBN":"9780992827700","author":[{"dropping-particle":"","family":"Worldwide Palliative Care Alliance","given":"","non-dropping-particle":"","parse-names":false,"suffix":""},{"dropping-particle":"","family":"World Health Organization","given":"","non-dropping-particle":"","parse-names":false,"suffix":""}],"id":"ITEM-2","issue":"January","issued":{"date-parts":[["2014"]]},"publisher":"Worldwide Palliative Care Alliance","publisher-place":"London","title":"Global Atlas of Palliative Care at the End of Life","type":"report"},"uris":["http://www.mendeley.com/documents/?uuid=cd3456e8-5329-49d2-a348-edd60b49d28f"]}],"mendeley":{"formattedCitation":"(Worldwide Palliative Care Alliance and World Health Organization, 2014; Mitchell &lt;i&gt;et al.&lt;/i&gt;, 2016)","plainTextFormattedCitation":"(Worldwide Palliative Care Alliance and World Health Organization, 2014; Mitchell et al., 2016)","previouslyFormattedCitation":"(Worldwide Palliative Care Alliance and World Health Organization, 2014; Mitchell &lt;i&gt;et al.&lt;/i&gt;, 2016)"},"properties":{"noteIndex":0},"schema":"https://github.com/citation-style-language/schema/raw/master/csl-citation.json"}</w:instrText>
      </w:r>
      <w:r w:rsidR="00C7264E" w:rsidRPr="00154C06">
        <w:fldChar w:fldCharType="separate"/>
      </w:r>
      <w:r w:rsidR="00297940" w:rsidRPr="00297940">
        <w:rPr>
          <w:noProof/>
        </w:rPr>
        <w:t xml:space="preserve">(Worldwide Palliative Care Alliance and World Health Organization, 2014; Mitchell </w:t>
      </w:r>
      <w:r w:rsidR="00297940" w:rsidRPr="00297940">
        <w:rPr>
          <w:i/>
          <w:noProof/>
        </w:rPr>
        <w:t>et al.</w:t>
      </w:r>
      <w:r w:rsidR="00297940" w:rsidRPr="00297940">
        <w:rPr>
          <w:noProof/>
        </w:rPr>
        <w:t>, 2016)</w:t>
      </w:r>
      <w:r w:rsidR="00C7264E" w:rsidRPr="00154C06">
        <w:fldChar w:fldCharType="end"/>
      </w:r>
      <w:r w:rsidR="006275A2" w:rsidRPr="00154C06">
        <w:t>.</w:t>
      </w:r>
      <w:r w:rsidR="009F7D57" w:rsidRPr="00154C06">
        <w:t xml:space="preserve"> </w:t>
      </w:r>
      <w:r w:rsidRPr="00154C06">
        <w:t xml:space="preserve">Parents also have to manage </w:t>
      </w:r>
      <w:r w:rsidR="002B07D2" w:rsidRPr="00154C06">
        <w:t>t</w:t>
      </w:r>
      <w:r w:rsidR="00C7264E" w:rsidRPr="00154C06">
        <w:t>he equipment and resources required for the</w:t>
      </w:r>
      <w:r w:rsidRPr="00154C06">
        <w:t>ir</w:t>
      </w:r>
      <w:r w:rsidR="00C7264E" w:rsidRPr="00154C06">
        <w:t xml:space="preserve"> child’s physiological and technological needs </w:t>
      </w:r>
      <w:r w:rsidR="00C7264E" w:rsidRPr="00154C06">
        <w:fldChar w:fldCharType="begin" w:fldLock="1"/>
      </w:r>
      <w:r w:rsidR="0041499A">
        <w:instrText>ADDIN CSL_CITATION {"citationItems":[{"id":"ITEM-1","itemData":{"DOI":"10.7748/paed2008.02.20.1.14.c6351","author":[{"dropping-particle":"","family":"Murphy","given":"Janet","non-dropping-particle":"","parse-names":false,"suffix":""}],"container-title":"Paediatric Nursing","id":"ITEM-1","issue":"1","issued":{"date-parts":[["2008"]]},"page":"14-17","title":"Medically stable children in PICU: better at home","type":"article-journal","volume":"20"},"uris":["http://www.mendeley.com/documents/?uuid=79f26897-c310-4556-8202-6b91a15325c7"]}],"mendeley":{"formattedCitation":"(Murphy, 2008)","manualFormatting":"(Murphy, 2008)","plainTextFormattedCitation":"(Murphy, 2008)","previouslyFormattedCitation":"(Murphy, 2008)"},"properties":{"noteIndex":0},"schema":"https://github.com/citation-style-language/schema/raw/master/csl-citation.json"}</w:instrText>
      </w:r>
      <w:r w:rsidR="00C7264E" w:rsidRPr="00154C06">
        <w:fldChar w:fldCharType="separate"/>
      </w:r>
      <w:r w:rsidR="00C7264E" w:rsidRPr="00154C06">
        <w:rPr>
          <w:noProof/>
        </w:rPr>
        <w:t>(Murphy, 2008)</w:t>
      </w:r>
      <w:r w:rsidR="00C7264E" w:rsidRPr="00154C06">
        <w:fldChar w:fldCharType="end"/>
      </w:r>
      <w:r w:rsidRPr="00154C06">
        <w:t>,</w:t>
      </w:r>
      <w:r w:rsidR="00C7264E" w:rsidRPr="00154C06">
        <w:t xml:space="preserve"> </w:t>
      </w:r>
      <w:r w:rsidRPr="00154C06">
        <w:t>which can be stressful</w:t>
      </w:r>
      <w:r w:rsidR="00125EC7" w:rsidRPr="00154C06">
        <w:t>, especially given that errors</w:t>
      </w:r>
      <w:r w:rsidR="00AE584C" w:rsidRPr="00154C06">
        <w:t xml:space="preserve"> in care</w:t>
      </w:r>
      <w:r w:rsidR="00125EC7" w:rsidRPr="00154C06">
        <w:t xml:space="preserve"> </w:t>
      </w:r>
      <w:r w:rsidR="00AE584C" w:rsidRPr="00154C06">
        <w:t>‘</w:t>
      </w:r>
      <w:r w:rsidR="00125EC7" w:rsidRPr="00154C06">
        <w:t xml:space="preserve">can result in catastrophic outcomes’ </w:t>
      </w:r>
      <w:r w:rsidR="00125EC7" w:rsidRPr="00154C06">
        <w:fldChar w:fldCharType="begin" w:fldLock="1"/>
      </w:r>
      <w:r w:rsidR="00597F37">
        <w:instrText>ADDIN CSL_CITATION {"citationItems":[{"id":"ITEM-1","itemData":{"DOI":"10.1002/lary.29003","ISSN":"15314995","PMID":"32797676","abstract":"Objectives: Measure the quality of life among families with children with tracheostomies. Methods: We performed a prospective cross-sectional analysis of families with children with tracheostomies utilizing the PedQL Family Impact Module—a validated quality of life assessment. We determined if scores were impacted by demographics using regression analysis. We also compared the tracheostomy sample's scores to a previously published cohort of children with severe cerebral palsy and birth defects that required home nursing or nursing home placement using the student's t-test. We determined the effect size of the difference between the two groups using the Cohen's d test. Results: Ninety-eight families are included in the study. The average (SD) age of tracheostomy placement was 1.6 (3.5) years. The population was 60% (59/98) male and 39% (38/98) Hispanic. The principal reason for tracheostomy was due to respiratory failure (76 out of 98; 78%). The mean (SD) total Family Impact score was 76 (19). The lowest domain score was daily activity problems, mean (SD) = 67 (30) followed by worry (mean = 69, SD = 24). The lowest question score was, “I worry about my child's future,” mean (SD) = 52 (37). When compared to the comparison group of medically fragile children, the scores were statistically similar except for communication totals where tracheostomy patients reported superior scores (78.3 vs. 62.9, 95% CI, −26 to −4.8, P =.005, Cohen's d = −0.66). Conclusion: The presence of a tracheostomy is associated with QOL scores like other medically fragile children. Level of Evidence: 4 Laryngoscope, 131:911–915, 2021.","author":[{"dropping-particle":"","family":"Johnson","given":"Romaine F.","non-dropping-particle":"","parse-names":false,"suffix":""},{"dropping-particle":"","family":"Brown","given":"Ashley","non-dropping-particle":"","parse-names":false,"suffix":""},{"dropping-particle":"","family":"Brooks","given":"Rebecca","non-dropping-particle":"","parse-names":false,"suffix":""}],"container-title":"Laryngoscope","id":"ITEM-1","issue":"4","issued":{"date-parts":[["2021"]]},"page":"911-915","title":"The Family Impact of Having a Child with a Tracheostomy","type":"article-journal","volume":"131"},"uris":["http://www.mendeley.com/documents/?uuid=7fcd8d1d-8d80-4dcf-8423-78ec685e9a88"]}],"mendeley":{"formattedCitation":"(Johnson, Brown and Brooks, 2021)","manualFormatting":"(Johnson et al., 2021:911)","plainTextFormattedCitation":"(Johnson, Brown and Brooks, 2021)","previouslyFormattedCitation":"(Johnson, Brown and Brooks, 2021)"},"properties":{"noteIndex":0},"schema":"https://github.com/citation-style-language/schema/raw/master/csl-citation.json"}</w:instrText>
      </w:r>
      <w:r w:rsidR="00125EC7" w:rsidRPr="00154C06">
        <w:fldChar w:fldCharType="separate"/>
      </w:r>
      <w:r w:rsidR="00125EC7" w:rsidRPr="00154C06">
        <w:rPr>
          <w:noProof/>
        </w:rPr>
        <w:t xml:space="preserve">(Johnson </w:t>
      </w:r>
      <w:r w:rsidR="00125EC7" w:rsidRPr="00232848">
        <w:rPr>
          <w:i/>
          <w:iCs/>
          <w:noProof/>
        </w:rPr>
        <w:t>et al</w:t>
      </w:r>
      <w:r w:rsidR="00125EC7" w:rsidRPr="00154C06">
        <w:rPr>
          <w:noProof/>
        </w:rPr>
        <w:t>., 2021:911)</w:t>
      </w:r>
      <w:r w:rsidR="00125EC7" w:rsidRPr="00154C06">
        <w:fldChar w:fldCharType="end"/>
      </w:r>
      <w:r w:rsidR="002B07D2" w:rsidRPr="00154C06">
        <w:t xml:space="preserve">. </w:t>
      </w:r>
      <w:r w:rsidR="005A5CC4" w:rsidRPr="00154C06">
        <w:t xml:space="preserve">Caring for their child at home is </w:t>
      </w:r>
      <w:r w:rsidR="00C7264E" w:rsidRPr="00154C06">
        <w:t>‘a significant component of daily life’ for families</w:t>
      </w:r>
      <w:r w:rsidR="00E52A87" w:rsidRPr="00154C06">
        <w:t xml:space="preserve"> </w:t>
      </w:r>
      <w:r w:rsidR="00C7264E" w:rsidRPr="00154C06">
        <w:fldChar w:fldCharType="begin" w:fldLock="1"/>
      </w:r>
      <w:r w:rsidR="00597F37">
        <w:instrText>ADDIN CSL_CITATION {"citationItems":[{"id":"ITEM-1","itemData":{"DOI":"10.1111/bld.12045","ISBN":"1354-4187","ISSN":"13544187","abstract":"Accessible summary This research indentifies the types of technology children with complex needs use at home., Many types of equipment were identified., Parents need support in using this equipment., Summary Within the literature, there is evidence that caring for children with complex needs, however defined, includes the management of equipment and resources (Child Care Health Dev , 2001, 27, 321; Technology Dependent Children and Family Life. Research Works, University of York, UK, Social Policy Research Unit, 2003; Journal of Specialists in Pediatric Nursing, 2007, 12, 72; Caring for Children with Complex Needs in the Community, Oxford, Blackwell Publishing, 2008). The objectives of this mixed method study were to identify the range of technology used by children with complex needs and identify issues of concern for parents. Data were collected using a specifically designed questionnaire that was developed with experts. The questionnaire was subsequently administered by telephone survey and personal contact with parents of children with complex needs. Findings indicated that children with intellectual disabilities* and associated complex needs require the use of high levels of technology** to maintain their health and well-being. On average, families identified that 22 pieces of equipment were used by their child. This study is significant in identifying technology used in the home for the care of children with intellectual disabilities and associated complex needs. Associated issues concerning the use and management of this technology have been highlighted. Areas in need of development include provision of supporting mechanisms for parents to meet the daily requirements of their child in the home. [ABSTRACT FROM AUTHOR]","author":[{"dropping-particle":"","family":"Nicholl","given":"Honor","non-dropping-particle":"","parse-names":false,"suffix":""},{"dropping-particle":"","family":"Doyle","given":"Carmel","non-dropping-particle":"","parse-names":false,"suffix":""},{"dropping-particle":"","family":"Moran","given":"Sinead","non-dropping-particle":"","parse-names":false,"suffix":""},{"dropping-particle":"","family":"Guilfoyle","given":"Maryjo","non-dropping-particle":"","parse-names":false,"suffix":""}],"container-title":"British Journal of Learning Disabilities","id":"ITEM-1","issue":"3","issued":{"date-parts":[["2013"]]},"page":"229-236","title":"Identifying the types of technology that are used by children with intellectual disabilities and associated complex needs living at home in Ireland","type":"article-journal","volume":"41"},"uris":["http://www.mendeley.com/documents/?uuid=0a540d8b-31ba-4a38-84ef-51befd0d8cf3"]}],"mendeley":{"formattedCitation":"(Nicholl &lt;i&gt;et al.&lt;/i&gt;, 2013)","manualFormatting":"(Nicholl et al., 2013:234)","plainTextFormattedCitation":"(Nicholl et al., 2013)","previouslyFormattedCitation":"(Nicholl &lt;i&gt;et al.&lt;/i&gt;, 2013)"},"properties":{"noteIndex":0},"schema":"https://github.com/citation-style-language/schema/raw/master/csl-citation.json"}</w:instrText>
      </w:r>
      <w:r w:rsidR="00C7264E" w:rsidRPr="00154C06">
        <w:fldChar w:fldCharType="separate"/>
      </w:r>
      <w:r w:rsidR="00C7264E" w:rsidRPr="00154C06">
        <w:rPr>
          <w:noProof/>
        </w:rPr>
        <w:t xml:space="preserve">(Nicholl </w:t>
      </w:r>
      <w:r w:rsidR="00C7264E" w:rsidRPr="00232848">
        <w:rPr>
          <w:i/>
          <w:iCs/>
          <w:noProof/>
        </w:rPr>
        <w:t>et al</w:t>
      </w:r>
      <w:r w:rsidR="00C7264E" w:rsidRPr="00154C06">
        <w:rPr>
          <w:noProof/>
        </w:rPr>
        <w:t>., 2013:234)</w:t>
      </w:r>
      <w:r w:rsidR="00C7264E" w:rsidRPr="00154C06">
        <w:fldChar w:fldCharType="end"/>
      </w:r>
      <w:r w:rsidR="00C7264E" w:rsidRPr="00154C06">
        <w:t>. Despite these challenges</w:t>
      </w:r>
      <w:r w:rsidR="00987AAD" w:rsidRPr="00154C06">
        <w:t xml:space="preserve">, </w:t>
      </w:r>
      <w:r w:rsidR="009F7D57" w:rsidRPr="00154C06">
        <w:t xml:space="preserve">families and health and social care professionals generally regard </w:t>
      </w:r>
      <w:r w:rsidR="00987AAD" w:rsidRPr="00154C06">
        <w:rPr>
          <w:noProof/>
        </w:rPr>
        <w:t>home</w:t>
      </w:r>
      <w:r w:rsidR="00987AAD" w:rsidRPr="00154C06">
        <w:t xml:space="preserve"> </w:t>
      </w:r>
      <w:r w:rsidR="002B07D2" w:rsidRPr="00154C06">
        <w:t xml:space="preserve">rather than hospital </w:t>
      </w:r>
      <w:r w:rsidR="00CC0B53" w:rsidRPr="00154C06">
        <w:t xml:space="preserve">to be </w:t>
      </w:r>
      <w:r w:rsidR="00987AAD" w:rsidRPr="00154C06">
        <w:t>the preferred and expected place of care</w:t>
      </w:r>
      <w:r w:rsidR="002B07D2" w:rsidRPr="00154C06">
        <w:t xml:space="preserve">. </w:t>
      </w:r>
    </w:p>
    <w:p w14:paraId="0E96584E" w14:textId="77777777" w:rsidR="00B10538" w:rsidRPr="00154C06" w:rsidRDefault="00B10538" w:rsidP="00C30D8B">
      <w:pPr>
        <w:spacing w:line="480" w:lineRule="auto"/>
      </w:pPr>
    </w:p>
    <w:p w14:paraId="27E20815" w14:textId="3A2BA46D" w:rsidR="00C7264E" w:rsidRPr="00154C06" w:rsidRDefault="002B07D2" w:rsidP="00C30D8B">
      <w:pPr>
        <w:spacing w:line="480" w:lineRule="auto"/>
        <w:rPr>
          <w:rFonts w:eastAsiaTheme="majorEastAsia"/>
        </w:rPr>
      </w:pPr>
      <w:r w:rsidRPr="00154C06">
        <w:t xml:space="preserve">Despite home-based care being the model of care </w:t>
      </w:r>
      <w:r w:rsidR="009F7D57" w:rsidRPr="00154C06">
        <w:t xml:space="preserve">for this diverse population of children </w:t>
      </w:r>
      <w:r w:rsidRPr="00154C06">
        <w:t xml:space="preserve">since the late 1980’s </w:t>
      </w:r>
      <w:r w:rsidRPr="00154C06">
        <w:fldChar w:fldCharType="begin" w:fldLock="1"/>
      </w:r>
      <w:r w:rsidR="00EF23BC" w:rsidRPr="00154C06">
        <w:instrText>ADDIN CSL_CITATION {"citationItems":[{"id":"ITEM-1","itemData":{"ISBN":"13203185","author":[{"dropping-particle":"","family":"Whiting","given":"Mark","non-dropping-particle":"","parse-names":false,"suffix":""}],"id":"ITEM-1","issued":{"date-parts":[["2017"]]},"title":"Caring for children '24-7': The experience of WellChild Nurses and the families for whom they are providing care and support","type":"report"},"uris":["http://www.mendeley.com/documents/?uuid=cf96b952-e4e1-4ea1-8d8c-edcde23811ae"]}],"mendeley":{"formattedCitation":"(Whiting, 2017)","plainTextFormattedCitation":"(Whiting, 2017)","previouslyFormattedCitation":"(Whiting, 2017)"},"properties":{"noteIndex":0},"schema":"https://github.com/citation-style-language/schema/raw/master/csl-citation.json"}</w:instrText>
      </w:r>
      <w:r w:rsidRPr="00154C06">
        <w:fldChar w:fldCharType="separate"/>
      </w:r>
      <w:r w:rsidRPr="00154C06">
        <w:rPr>
          <w:noProof/>
        </w:rPr>
        <w:t>(Whiting, 2017)</w:t>
      </w:r>
      <w:r w:rsidRPr="00154C06">
        <w:fldChar w:fldCharType="end"/>
      </w:r>
      <w:r w:rsidRPr="00154C06">
        <w:t>, l</w:t>
      </w:r>
      <w:r w:rsidR="00C7264E" w:rsidRPr="00154C06">
        <w:t xml:space="preserve">ittle is known about how medical technology impacts the home and life at home for </w:t>
      </w:r>
      <w:r w:rsidRPr="00154C06">
        <w:t xml:space="preserve">family </w:t>
      </w:r>
      <w:r w:rsidR="00C7264E" w:rsidRPr="00154C06">
        <w:t>members</w:t>
      </w:r>
      <w:r w:rsidRPr="00154C06">
        <w:t xml:space="preserve">. </w:t>
      </w:r>
    </w:p>
    <w:bookmarkEnd w:id="0"/>
    <w:p w14:paraId="63D6FEDD" w14:textId="49FC4E88" w:rsidR="00EC24C6" w:rsidRPr="00094266" w:rsidRDefault="00EC24C6" w:rsidP="00C30D8B">
      <w:pPr>
        <w:spacing w:line="480" w:lineRule="auto"/>
      </w:pPr>
    </w:p>
    <w:p w14:paraId="6F5DA6F9" w14:textId="636F8931" w:rsidR="00EC24C6" w:rsidRPr="00094266" w:rsidRDefault="00EC24C6" w:rsidP="00C30D8B">
      <w:pPr>
        <w:pStyle w:val="Heading1"/>
        <w:numPr>
          <w:ilvl w:val="0"/>
          <w:numId w:val="7"/>
        </w:numPr>
        <w:spacing w:line="480" w:lineRule="auto"/>
      </w:pPr>
      <w:r w:rsidRPr="00094266">
        <w:t>Methods</w:t>
      </w:r>
    </w:p>
    <w:p w14:paraId="76DA9090" w14:textId="5ACA1801" w:rsidR="00F110D9" w:rsidRDefault="00FA56F8" w:rsidP="00C30D8B">
      <w:pPr>
        <w:pStyle w:val="Heading2"/>
        <w:spacing w:line="480" w:lineRule="auto"/>
      </w:pPr>
      <w:r>
        <w:t>2.1 Recruitment, setting and sampling</w:t>
      </w:r>
    </w:p>
    <w:p w14:paraId="7846E956" w14:textId="17462BCC" w:rsidR="00CD08F2" w:rsidRPr="00470166" w:rsidRDefault="009C5EBF" w:rsidP="00D43122">
      <w:pPr>
        <w:spacing w:line="480" w:lineRule="auto"/>
        <w:rPr>
          <w:b/>
          <w:bCs/>
        </w:rPr>
      </w:pPr>
      <w:r w:rsidRPr="00470166">
        <w:t xml:space="preserve">This study </w:t>
      </w:r>
      <w:r w:rsidR="001A4932" w:rsidRPr="00470166">
        <w:t>aim</w:t>
      </w:r>
      <w:r w:rsidRPr="00470166">
        <w:t>ed</w:t>
      </w:r>
      <w:r w:rsidR="001A4932" w:rsidRPr="00470166">
        <w:t xml:space="preserve"> to identify if and how </w:t>
      </w:r>
      <w:r w:rsidR="00344EF0" w:rsidRPr="00470166">
        <w:t xml:space="preserve">medical technology </w:t>
      </w:r>
      <w:r w:rsidR="001A4932" w:rsidRPr="00470166">
        <w:t xml:space="preserve">impacts </w:t>
      </w:r>
      <w:r w:rsidR="00344EF0" w:rsidRPr="00470166">
        <w:t xml:space="preserve">upon the home and life at home for </w:t>
      </w:r>
      <w:r w:rsidR="00232493" w:rsidRPr="00470166">
        <w:t xml:space="preserve">technology-dependent </w:t>
      </w:r>
      <w:r w:rsidR="00344EF0" w:rsidRPr="00470166">
        <w:t xml:space="preserve">children and young people </w:t>
      </w:r>
      <w:r w:rsidR="00232493" w:rsidRPr="00470166">
        <w:t xml:space="preserve">(aged 5-25 years) </w:t>
      </w:r>
      <w:r w:rsidR="00344EF0" w:rsidRPr="00470166">
        <w:t>with complex health care needs and their family members.</w:t>
      </w:r>
      <w:r w:rsidR="00F449D5" w:rsidRPr="00470166">
        <w:t xml:space="preserve"> </w:t>
      </w:r>
      <w:r w:rsidR="00131E16" w:rsidRPr="00470166">
        <w:t xml:space="preserve">A generic qualitative methodology </w:t>
      </w:r>
      <w:r w:rsidR="00D43122" w:rsidRPr="00470166">
        <w:fldChar w:fldCharType="begin" w:fldLock="1"/>
      </w:r>
      <w:r w:rsidR="00597F37">
        <w:instrText>ADDIN CSL_CITATION {"citationItems":[{"id":"ITEM-1","itemData":{"ISBN":"1052-0147","ISSN":"1052-0147","abstract":"Some topics for qualitative research in psychology are unsuitable for or cannot be adapted to the traditional qualitative designs such as case study, ethnography, grounded theory, or phenomenology. This paper explores reasons for this, and proposes that psychological researchers can use a generic qualitative design in such situations. After discussing the types of topics most suitable for a generic qualitative design, the paper differentiates generic qualitative designs from the more traditional qualitative designs, with particular attention to how generic qualitative inquiry differs from phenomenological psychological research. Finally, appropriate procedures for data collection and for thematic data analysis in a generic model are discussed and described in detail.","author":[{"dropping-particle":"","family":"Percy","given":"William H.","non-dropping-particle":"","parse-names":false,"suffix":""},{"dropping-particle":"","family":"Kostere","given":"Kim","non-dropping-particle":"","parse-names":false,"suffix":""},{"dropping-particle":"","family":"Kostere","given":"Sandra","non-dropping-particle":"","parse-names":false,"suffix":""}],"container-title":"The Qualitative Report","id":"ITEM-1","issue":"2","issued":{"date-parts":[["2015"]]},"page":"76-85","title":"Generic Qualitative Research in Psychology","type":"article-journal","volume":"20"},"uris":["http://www.mendeley.com/documents/?uuid=e75b3c8e-6b67-41ef-b8ba-f42a1bf77195"]}],"mendeley":{"formattedCitation":"(Percy, Kostere and Kostere, 2015)","plainTextFormattedCitation":"(Percy, Kostere and Kostere, 2015)","previouslyFormattedCitation":"(Percy, Kostere and Kostere, 2015)"},"properties":{"noteIndex":0},"schema":"https://github.com/citation-style-language/schema/raw/master/csl-citation.json"}</w:instrText>
      </w:r>
      <w:r w:rsidR="00D43122" w:rsidRPr="00470166">
        <w:fldChar w:fldCharType="separate"/>
      </w:r>
      <w:r w:rsidR="00297940" w:rsidRPr="00470166">
        <w:rPr>
          <w:noProof/>
        </w:rPr>
        <w:t>(Percy, Kostere and Kostere, 2015)</w:t>
      </w:r>
      <w:r w:rsidR="00D43122" w:rsidRPr="00470166">
        <w:fldChar w:fldCharType="end"/>
      </w:r>
      <w:r w:rsidR="00131E16" w:rsidRPr="00470166">
        <w:t xml:space="preserve"> was selected</w:t>
      </w:r>
      <w:r w:rsidR="00131E16" w:rsidRPr="00470166">
        <w:rPr>
          <w:b/>
        </w:rPr>
        <w:t xml:space="preserve"> </w:t>
      </w:r>
      <w:r w:rsidR="00131E16" w:rsidRPr="00470166">
        <w:t xml:space="preserve">for this study to obtain a broad understanding of </w:t>
      </w:r>
      <w:r w:rsidR="00D43122" w:rsidRPr="00470166">
        <w:t xml:space="preserve">how </w:t>
      </w:r>
      <w:r w:rsidR="00131E16" w:rsidRPr="00470166">
        <w:t xml:space="preserve">children and </w:t>
      </w:r>
      <w:r w:rsidR="00D43122" w:rsidRPr="00470166">
        <w:t xml:space="preserve">their </w:t>
      </w:r>
      <w:r w:rsidR="00131E16" w:rsidRPr="00470166">
        <w:t xml:space="preserve">families observe, make sense of and describe their home and </w:t>
      </w:r>
      <w:r w:rsidR="00007E37" w:rsidRPr="00470166">
        <w:t>life at home</w:t>
      </w:r>
      <w:r w:rsidR="00131E16" w:rsidRPr="00470166">
        <w:t xml:space="preserve"> with medical technology. </w:t>
      </w:r>
      <w:r w:rsidR="00CD08F2" w:rsidRPr="00470166">
        <w:t>The methods selected (photo-elicitation and semi-structured interviews) were chosen as these methods have been show</w:t>
      </w:r>
      <w:r w:rsidR="00CA66AF" w:rsidRPr="00470166">
        <w:t>n</w:t>
      </w:r>
      <w:r w:rsidR="00CD08F2" w:rsidRPr="00470166">
        <w:t xml:space="preserve"> to support children’s cognitive and communication competencies during their interview </w:t>
      </w:r>
      <w:r w:rsidR="00CD08F2" w:rsidRPr="00470166">
        <w:fldChar w:fldCharType="begin" w:fldLock="1"/>
      </w:r>
      <w:r w:rsidR="00597F37">
        <w:instrText>ADDIN CSL_CITATION {"citationItems":[{"id":"ITEM-1","itemData":{"DOI":"10.1007/s00431-017-2983-z","ISSN":"14321076","abstract":"HMV (home mechanical ventilation) in children has increased over the last years. The aim of the study was to assess perceived quality of life (QOL) of these children and their families as well as the problems they face in their daily life. We performed a multicentric cross-sectional study using a semi-structured interview about the impact of HMV on families and an evaluation questionnaire about perceived QOL by the patient and their families (pediatric quality of life questionnaire (PedsQL4.0)). We studied 41 subjects (mean age 8.2 years). Global scores in PedsQL questionnaire for subjects (median 61.4), and their parents (median 52.2) were below those of healthy children. 24.4% received medical follow-up at home and 71.8% attended school. Mothers were the main caregivers (75.6%), 48.8% of which were fully dedicated to the care of their child. 71.1% consider economic and healthcare resources insufficient. All families were satisfied with the care they provide to their children, even though it was considered emotionally overwhelming (65.9%). Marital conflict and neglect of siblings appeared in 42.1 and 36% of families, respectively. Conclusions: Perceived QOL by children with HMV and their families is lower than that of healthy children. Parents are happy to care for their children at home, even though it negatively affects family life.(Table presented.)","author":[{"dropping-particle":"","family":"González","given":"Rafael","non-dropping-particle":"","parse-names":false,"suffix":""},{"dropping-particle":"","family":"Bustinza","given":"Amaya","non-dropping-particle":"","parse-names":false,"suffix":""},{"dropping-particle":"","family":"Fernandez","given":"Sarah N.","non-dropping-particle":"","parse-names":false,"suffix":""},{"dropping-particle":"","family":"García","given":"Miriam","non-dropping-particle":"","parse-names":false,"suffix":""},{"dropping-particle":"","family":"Rodriguez","given":"Silvia","non-dropping-particle":"","parse-names":false,"suffix":""},{"dropping-particle":"","family":"García-Teresa","given":"Ma Ángeles","non-dropping-particle":"","parse-names":false,"suffix":""},{"dropping-particle":"","family":"Gaboli","given":"Mirella","non-dropping-particle":"","parse-names":false,"suffix":""},{"dropping-particle":"","family":"García","given":"Silvia","non-dropping-particle":"","parse-names":false,"suffix":""},{"dropping-particle":"","family":"Sardón","given":"Olaia","non-dropping-particle":"","parse-names":false,"suffix":""},{"dropping-particle":"","family":"García","given":"Diego","non-dropping-particle":"","parse-names":false,"suffix":""},{"dropping-particle":"","family":"Salcedo","given":"Antonio","non-dropping-particle":"","parse-names":false,"suffix":""},{"dropping-particle":"","family":"Rodríguez","given":"Antonio","non-dropping-particle":"","parse-names":false,"suffix":""},{"dropping-particle":"","family":"Luna","given":"Ma Carmen","non-dropping-particle":"","parse-names":false,"suffix":""},{"dropping-particle":"","family":"Hernández","given":"Arturo","non-dropping-particle":"","parse-names":false,"suffix":""},{"dropping-particle":"","family":"González","given":"Catalina","non-dropping-particle":"","parse-names":false,"suffix":""},{"dropping-particle":"","family":"Medina","given":"Alberto","non-dropping-particle":"","parse-names":false,"suffix":""},{"dropping-particle":"","family":"Pérez","given":"Estela","non-dropping-particle":"","parse-names":false,"suffix":""},{"dropping-particle":"","family":"Callejón","given":"Alicia","non-dropping-particle":"","parse-names":false,"suffix":""},{"dropping-particle":"","family":"Toledo","given":"Juan D.","non-dropping-particle":"","parse-names":false,"suffix":""},{"dropping-particle":"","family":"Herranz","given":"Mercedes","non-dropping-particle":"","parse-names":false,"suffix":""},{"dropping-particle":"","family":"López-Herce","given":"Jesús","non-dropping-particle":"","parse-names":false,"suffix":""}],"container-title":"European Journal of Pediatrics","id":"ITEM-1","issued":{"date-parts":[["2017"]]},"page":"1307-1317","publisher":"European Journal of Pediatrics","title":"Quality of life in home-ventilated children and their families","type":"article-journal","volume":"176"},"uris":["http://www.mendeley.com/documents/?uuid=f4a55287-4b74-4b3d-a9e0-a967c7b95c82"]},{"id":"ITEM-2","itemData":{"DOI":"10.1111/hsc.12512","ISSN":"13652524","abstract":"Families often prefer home care to hospital care, and home-care services for ill children are increasing worldwide with limited knowledge of families’ needs during curative and palliative home care. The aim of this study was to elucidate family members’ lived experience when a sick child received home care from county-based primary healthcare services. A descriptive qualitative design was chosen and 12 families including sick children receiving home care and their mothers, fathers and siblings in the south of Sweden were interviewed between December 2015 and January 2017. The transcribed interviews were analysed using a hermeneutic phenomenological approach. The family members’ lived experience was described in three essential themes: “Strengthening family life” relates to how home care induced freedom and luxury in a strained period of life and supported the families’ everyday life. Usual social activities and relations were maintained as time and energy was saved when receiving home care. “Promoting health” relates to how the family members’ burden of illness decreased as the child's signs of illness alleviated and the well-being of the whole family increased when the child received care in the home. This provided a peaceful respite for family members’ psychosocial recovery. The third theme, “Creating alliances,” relates to the importance of creating trustful alliances for communicating participation in care. If trustful alliances were not created, parents felt an overwhelming responsibility and family members became anxious. The findings suggest that care in the family's home is a useful complement to hospital care. Home care should be given with close attention to family members’ needs and conditions, as positive effects of home care might be jeopardised when expectations and possibilities are not successfully shared.","author":[{"dropping-particle":"","family":"Castor","given":"Charlotte","non-dropping-particle":"","parse-names":false,"suffix":""},{"dropping-particle":"","family":"Landgren","given":"Kajsa","non-dropping-particle":"","parse-names":false,"suffix":""},{"dropping-particle":"","family":"Hansson","given":"Helena","non-dropping-particle":"","parse-names":false,"suffix":""},{"dropping-particle":"","family":"Kristensson Hallström","given":"Inger","non-dropping-particle":"","parse-names":false,"suffix":""}],"container-title":"Health and Social Care in the Community","id":"ITEM-2","issue":"2","issued":{"date-parts":[["2018"]]},"page":"224-231","title":"A possibility for strengthening family life and health: Family members’ lived experience when a sick child receives home care in Sweden","type":"article-journal","volume":"26"},"uris":["http://www.mendeley.com/documents/?uuid=4486a9e4-687e-4cc2-b526-e7eaed4e7c36"]},{"id":"ITEM-3","itemData":{"DOI":"10.1007/s11135-013-9988-0","ISSN":"15737845","abstract":"Child respondents challenge social scientists because their verbal, interactive, and cognitive skills are not just different from those of adults, but also vary among children. To develop adequate methods for interviewing children, we need to learn more about those skills in interview settings and their dependence on age. Based on 112 semi-structured interviews with children aged 5–11 years, we studied children’s verbal, cognitive, and interactive skills. Fifty-six children were each interviewed twice, once face to face and once via telephone. Through an innovative triangulation of qualitative and quantitative analyses, children’s skills and related gains and limitations of each interview mode were examined. The applicability of semi-structured interviews was evaluated with skills and respondent’s age in mind, and recommendations for conducting interviews are made.","author":[{"dropping-particle":"","family":"Vogl","given":"Susanne","non-dropping-particle":"","parse-names":false,"suffix":""}],"container-title":"Quality and Quantity","id":"ITEM-3","issue":"1","issued":{"date-parts":[["2015"]]},"page":"319-338","title":"Children’s verbal, interactive and cognitive skills and implications for interviews","type":"article-journal","volume":"49"},"uris":["http://www.mendeley.com/documents/?uuid=79640df9-a67c-4ed5-a36e-65fe24f996e1"]},{"id":"ITEM-4","itemData":{"DOI":"10.1111/jspn.12012","author":[{"dropping-particle":"","family":"Mandleco","given":"B","non-dropping-particle":"","parse-names":false,"suffix":""}],"container-title":"Journal for Specialists in Pediatric Nursing","id":"ITEM-4","issued":{"date-parts":[["2013"]]},"page":"78–82","title":"Research with children as participants: Photo elicitation","type":"article-journal","volume":"18"},"uris":["http://www.mendeley.com/documents/?uuid=b1cb9815-b97e-3a83-ae10-949b5022e957"]}],"mendeley":{"formattedCitation":"(Mandleco, 2013; Vogl, 2015; González &lt;i&gt;et al.&lt;/i&gt;, 2017; Castor &lt;i&gt;et al.&lt;/i&gt;, 2018)","plainTextFormattedCitation":"(Mandleco, 2013; Vogl, 2015; González et al., 2017; Castor et al., 2018)","previouslyFormattedCitation":"(Mandleco, 2013; Vogl, 2015; González &lt;i&gt;et al.&lt;/i&gt;, 2017; Castor &lt;i&gt;et al.&lt;/i&gt;, 2018)"},"properties":{"noteIndex":0},"schema":"https://github.com/citation-style-language/schema/raw/master/csl-citation.json"}</w:instrText>
      </w:r>
      <w:r w:rsidR="00CD08F2" w:rsidRPr="00470166">
        <w:fldChar w:fldCharType="separate"/>
      </w:r>
      <w:r w:rsidR="00297940" w:rsidRPr="00470166">
        <w:rPr>
          <w:noProof/>
        </w:rPr>
        <w:t xml:space="preserve">(Mandleco, 2013; Vogl, 2015; González </w:t>
      </w:r>
      <w:r w:rsidR="00297940" w:rsidRPr="00470166">
        <w:rPr>
          <w:i/>
          <w:noProof/>
        </w:rPr>
        <w:t>et al.</w:t>
      </w:r>
      <w:r w:rsidR="00297940" w:rsidRPr="00470166">
        <w:rPr>
          <w:noProof/>
        </w:rPr>
        <w:t xml:space="preserve">, 2017; Castor </w:t>
      </w:r>
      <w:r w:rsidR="00297940" w:rsidRPr="00470166">
        <w:rPr>
          <w:i/>
          <w:noProof/>
        </w:rPr>
        <w:t>et al.</w:t>
      </w:r>
      <w:r w:rsidR="00297940" w:rsidRPr="00470166">
        <w:rPr>
          <w:noProof/>
        </w:rPr>
        <w:t>, 2018)</w:t>
      </w:r>
      <w:r w:rsidR="00CD08F2" w:rsidRPr="00470166">
        <w:fldChar w:fldCharType="end"/>
      </w:r>
      <w:r w:rsidR="00CD08F2" w:rsidRPr="00470166">
        <w:t xml:space="preserve">.  </w:t>
      </w:r>
    </w:p>
    <w:p w14:paraId="02932D8C" w14:textId="77777777" w:rsidR="00CD08F2" w:rsidRPr="00470166" w:rsidRDefault="00CD08F2" w:rsidP="00D43122">
      <w:pPr>
        <w:spacing w:line="480" w:lineRule="auto"/>
      </w:pPr>
    </w:p>
    <w:p w14:paraId="496B2648" w14:textId="1D260401" w:rsidR="009E4BF2" w:rsidRPr="00470166" w:rsidRDefault="00CD08F2" w:rsidP="00D43122">
      <w:pPr>
        <w:spacing w:line="480" w:lineRule="auto"/>
      </w:pPr>
      <w:r w:rsidRPr="00470166">
        <w:t>T</w:t>
      </w:r>
      <w:r w:rsidR="00CA66AF" w:rsidRPr="00470166">
        <w:t xml:space="preserve">he decision about age range was based on the definition of child (0-18yrs) </w:t>
      </w:r>
      <w:r w:rsidR="00CA66AF" w:rsidRPr="0020534A">
        <w:fldChar w:fldCharType="begin" w:fldLock="1"/>
      </w:r>
      <w:r w:rsidR="0020534A">
        <w:instrText>ADDIN CSL_CITATION {"citationItems":[{"id":"ITEM-1","itemData":{"URL":"https://www.gov.uk/children-with-special-educational-needs/extra-SEN-help","accessed":{"date-parts":[["2018","9","19"]]},"author":[{"dropping-particle":"","family":"HM Government","given":"","non-dropping-particle":"","parse-names":false,"suffix":""}],"id":"ITEM-1","issued":{"date-parts":[["2018"]]},"title":"Children with Special Educational Needs and Disabilities (SEND)","type":"webpage"},"uris":["http://www.mendeley.com/documents/?uuid=8d2fa3c9-7260-4677-948f-2878ec574a77"]}],"mendeley":{"formattedCitation":"(HM Government, 2018)","manualFormatting":"(HM Government, 2018)","plainTextFormattedCitation":"(HM Government, 2018)","previouslyFormattedCitation":"(HM Government, 2018)"},"properties":{"noteIndex":0},"schema":"https://github.com/citation-style-language/schema/raw/master/csl-citation.json"}</w:instrText>
      </w:r>
      <w:r w:rsidR="00CA66AF" w:rsidRPr="0020534A">
        <w:fldChar w:fldCharType="separate"/>
      </w:r>
      <w:r w:rsidR="00CA66AF" w:rsidRPr="0020534A">
        <w:rPr>
          <w:noProof/>
        </w:rPr>
        <w:t>(HM Government, 2018)</w:t>
      </w:r>
      <w:r w:rsidR="00CA66AF" w:rsidRPr="0020534A">
        <w:fldChar w:fldCharType="end"/>
      </w:r>
      <w:r w:rsidR="00CA66AF" w:rsidRPr="0020534A">
        <w:t xml:space="preserve"> and</w:t>
      </w:r>
      <w:r w:rsidR="00CA66AF" w:rsidRPr="00470166">
        <w:t xml:space="preserve"> other key factors. The </w:t>
      </w:r>
      <w:r w:rsidRPr="00470166">
        <w:t xml:space="preserve">minimum age of five years old was based on </w:t>
      </w:r>
      <w:r w:rsidR="00CA66AF" w:rsidRPr="00470166">
        <w:t>evidence from other s</w:t>
      </w:r>
      <w:r w:rsidRPr="00470166">
        <w:t xml:space="preserve">tudies </w:t>
      </w:r>
      <w:r w:rsidR="00841D93" w:rsidRPr="00470166">
        <w:t>who had used</w:t>
      </w:r>
      <w:r w:rsidR="00CA66AF" w:rsidRPr="00470166">
        <w:t xml:space="preserve"> the </w:t>
      </w:r>
      <w:r w:rsidRPr="00470166">
        <w:t xml:space="preserve">methods </w:t>
      </w:r>
      <w:r w:rsidR="00841D93" w:rsidRPr="00470166">
        <w:t xml:space="preserve">selected </w:t>
      </w:r>
      <w:r w:rsidR="00CA66AF" w:rsidRPr="00470166">
        <w:t>that indicated that children aged 5 years and over would be able to engage effectively</w:t>
      </w:r>
      <w:r w:rsidRPr="00470166">
        <w:t xml:space="preserve"> </w:t>
      </w:r>
      <w:r w:rsidR="009E4BF2" w:rsidRPr="00470166">
        <w:fldChar w:fldCharType="begin" w:fldLock="1"/>
      </w:r>
      <w:r w:rsidR="00597F37">
        <w:instrText>ADDIN CSL_CITATION {"citationItems":[{"id":"ITEM-1","itemData":{"DOI":"10.1007/s00431-017-2983-z","ISSN":"14321076","abstract":"HMV (home mechanical ventilation) in children has increased over the last years. The aim of the study was to assess perceived quality of life (QOL) of these children and their families as well as the problems they face in their daily life. We performed a multicentric cross-sectional study using a semi-structured interview about the impact of HMV on families and an evaluation questionnaire about perceived QOL by the patient and their families (pediatric quality of life questionnaire (PedsQL4.0)). We studied 41 subjects (mean age 8.2 years). Global scores in PedsQL questionnaire for subjects (median 61.4), and their parents (median 52.2) were below those of healthy children. 24.4% received medical follow-up at home and 71.8% attended school. Mothers were the main caregivers (75.6%), 48.8% of which were fully dedicated to the care of their child. 71.1% consider economic and healthcare resources insufficient. All families were satisfied with the care they provide to their children, even though it was considered emotionally overwhelming (65.9%). Marital conflict and neglect of siblings appeared in 42.1 and 36% of families, respectively. Conclusions: Perceived QOL by children with HMV and their families is lower than that of healthy children. Parents are happy to care for their children at home, even though it negatively affects family life.(Table presented.)","author":[{"dropping-particle":"","family":"González","given":"Rafael","non-dropping-particle":"","parse-names":false,"suffix":""},{"dropping-particle":"","family":"Bustinza","given":"Amaya","non-dropping-particle":"","parse-names":false,"suffix":""},{"dropping-particle":"","family":"Fernandez","given":"Sarah N.","non-dropping-particle":"","parse-names":false,"suffix":""},{"dropping-particle":"","family":"García","given":"Miriam","non-dropping-particle":"","parse-names":false,"suffix":""},{"dropping-particle":"","family":"Rodriguez","given":"Silvia","non-dropping-particle":"","parse-names":false,"suffix":""},{"dropping-particle":"","family":"García-Teresa","given":"Ma Ángeles","non-dropping-particle":"","parse-names":false,"suffix":""},{"dropping-particle":"","family":"Gaboli","given":"Mirella","non-dropping-particle":"","parse-names":false,"suffix":""},{"dropping-particle":"","family":"García","given":"Silvia","non-dropping-particle":"","parse-names":false,"suffix":""},{"dropping-particle":"","family":"Sardón","given":"Olaia","non-dropping-particle":"","parse-names":false,"suffix":""},{"dropping-particle":"","family":"García","given":"Diego","non-dropping-particle":"","parse-names":false,"suffix":""},{"dropping-particle":"","family":"Salcedo","given":"Antonio","non-dropping-particle":"","parse-names":false,"suffix":""},{"dropping-particle":"","family":"Rodríguez","given":"Antonio","non-dropping-particle":"","parse-names":false,"suffix":""},{"dropping-particle":"","family":"Luna","given":"Ma Carmen","non-dropping-particle":"","parse-names":false,"suffix":""},{"dropping-particle":"","family":"Hernández","given":"Arturo","non-dropping-particle":"","parse-names":false,"suffix":""},{"dropping-particle":"","family":"González","given":"Catalina","non-dropping-particle":"","parse-names":false,"suffix":""},{"dropping-particle":"","family":"Medina","given":"Alberto","non-dropping-particle":"","parse-names":false,"suffix":""},{"dropping-particle":"","family":"Pérez","given":"Estela","non-dropping-particle":"","parse-names":false,"suffix":""},{"dropping-particle":"","family":"Callejón","given":"Alicia","non-dropping-particle":"","parse-names":false,"suffix":""},{"dropping-particle":"","family":"Toledo","given":"Juan D.","non-dropping-particle":"","parse-names":false,"suffix":""},{"dropping-particle":"","family":"Herranz","given":"Mercedes","non-dropping-particle":"","parse-names":false,"suffix":""},{"dropping-particle":"","family":"López-Herce","given":"Jesús","non-dropping-particle":"","parse-names":false,"suffix":""}],"container-title":"European Journal of Pediatrics","id":"ITEM-1","issued":{"date-parts":[["2017"]]},"page":"1307-1317","publisher":"European Journal of Pediatrics","title":"Quality of life in home-ventilated children and their families","type":"article-journal","volume":"176"},"uris":["http://www.mendeley.com/documents/?uuid=f4a55287-4b74-4b3d-a9e0-a967c7b95c82"]},{"id":"ITEM-2","itemData":{"DOI":"10.1111/hsc.12512","ISSN":"13652524","abstract":"Families often prefer home care to hospital care, and home-care services for ill children are increasing worldwide with limited knowledge of families’ needs during curative and palliative home care. The aim of this study was to elucidate family members’ lived experience when a sick child received home care from county-based primary healthcare services. A descriptive qualitative design was chosen and 12 families including sick children receiving home care and their mothers, fathers and siblings in the south of Sweden were interviewed between December 2015 and January 2017. The transcribed interviews were analysed using a hermeneutic phenomenological approach. The family members’ lived experience was described in three essential themes: “Strengthening family life” relates to how home care induced freedom and luxury in a strained period of life and supported the families’ everyday life. Usual social activities and relations were maintained as time and energy was saved when receiving home care. “Promoting health” relates to how the family members’ burden of illness decreased as the child's signs of illness alleviated and the well-being of the whole family increased when the child received care in the home. This provided a peaceful respite for family members’ psychosocial recovery. The third theme, “Creating alliances,” relates to the importance of creating trustful alliances for communicating participation in care. If trustful alliances were not created, parents felt an overwhelming responsibility and family members became anxious. The findings suggest that care in the family's home is a useful complement to hospital care. Home care should be given with close attention to family members’ needs and conditions, as positive effects of home care might be jeopardised when expectations and possibilities are not successfully shared.","author":[{"dropping-particle":"","family":"Castor","given":"Charlotte","non-dropping-particle":"","parse-names":false,"suffix":""},{"dropping-particle":"","family":"Landgren","given":"Kajsa","non-dropping-particle":"","parse-names":false,"suffix":""},{"dropping-particle":"","family":"Hansson","given":"Helena","non-dropping-particle":"","parse-names":false,"suffix":""},{"dropping-particle":"","family":"Kristensson Hallström","given":"Inger","non-dropping-particle":"","parse-names":false,"suffix":""}],"container-title":"Health and Social Care in the Community","id":"ITEM-2","issue":"2","issued":{"date-parts":[["2018"]]},"page":"224-231","title":"A possibility for strengthening family life and health: Family members’ lived experience when a sick child receives home care in Sweden","type":"article-journal","volume":"26"},"uris":["http://www.mendeley.com/documents/?uuid=4486a9e4-687e-4cc2-b526-e7eaed4e7c36"]},{"id":"ITEM-3","itemData":{"DOI":"10.1007/s11135-013-9988-0","ISSN":"15737845","abstract":"Child respondents challenge social scientists because their verbal, interactive, and cognitive skills are not just different from those of adults, but also vary among children. To develop adequate methods for interviewing children, we need to learn more about those skills in interview settings and their dependence on age. Based on 112 semi-structured interviews with children aged 5–11 years, we studied children’s verbal, cognitive, and interactive skills. Fifty-six children were each interviewed twice, once face to face and once via telephone. Through an innovative triangulation of qualitative and quantitative analyses, children’s skills and related gains and limitations of each interview mode were examined. The applicability of semi-structured interviews was evaluated with skills and respondent’s age in mind, and recommendations for conducting interviews are made.","author":[{"dropping-particle":"","family":"Vogl","given":"Susanne","non-dropping-particle":"","parse-names":false,"suffix":""}],"container-title":"Quality and Quantity","id":"ITEM-3","issue":"1","issued":{"date-parts":[["2015"]]},"page":"319-338","title":"Children’s verbal, interactive and cognitive skills and implications for interviews","type":"article-journal","volume":"49"},"uris":["http://www.mendeley.com/documents/?uuid=79640df9-a67c-4ed5-a36e-65fe24f996e1"]},{"id":"ITEM-4","itemData":{"DOI":"10.1111/jspn.12012","author":[{"dropping-particle":"","family":"Mandleco","given":"B","non-dropping-particle":"","parse-names":false,"suffix":""}],"container-title":"Journal for Specialists in Pediatric Nursing","id":"ITEM-4","issued":{"date-parts":[["2013"]]},"page":"78–82","title":"Research with children as participants: Photo elicitation","type":"article-journal","volume":"18"},"uris":["http://www.mendeley.com/documents/?uuid=b1cb9815-b97e-3a83-ae10-949b5022e957"]}],"mendeley":{"formattedCitation":"(Mandleco, 2013; Vogl, 2015; González &lt;i&gt;et al.&lt;/i&gt;, 2017; Castor &lt;i&gt;et al.&lt;/i&gt;, 2018)","plainTextFormattedCitation":"(Mandleco, 2013; Vogl, 2015; González et al., 2017; Castor et al., 2018)","previouslyFormattedCitation":"(Mandleco, 2013; Vogl, 2015; González &lt;i&gt;et al.&lt;/i&gt;, 2017; Castor &lt;i&gt;et al.&lt;/i&gt;, 2018)"},"properties":{"noteIndex":0},"schema":"https://github.com/citation-style-language/schema/raw/master/csl-citation.json"}</w:instrText>
      </w:r>
      <w:r w:rsidR="009E4BF2" w:rsidRPr="00470166">
        <w:fldChar w:fldCharType="separate"/>
      </w:r>
      <w:r w:rsidR="00297940" w:rsidRPr="00470166">
        <w:rPr>
          <w:noProof/>
        </w:rPr>
        <w:t xml:space="preserve">(Mandleco, 2013; Vogl, 2015; González </w:t>
      </w:r>
      <w:r w:rsidR="00297940" w:rsidRPr="00470166">
        <w:rPr>
          <w:i/>
          <w:noProof/>
        </w:rPr>
        <w:t>et al.</w:t>
      </w:r>
      <w:r w:rsidR="00297940" w:rsidRPr="00470166">
        <w:rPr>
          <w:noProof/>
        </w:rPr>
        <w:t xml:space="preserve">, 2017; Castor </w:t>
      </w:r>
      <w:r w:rsidR="00297940" w:rsidRPr="00470166">
        <w:rPr>
          <w:i/>
          <w:noProof/>
        </w:rPr>
        <w:t>et al.</w:t>
      </w:r>
      <w:r w:rsidR="00297940" w:rsidRPr="00470166">
        <w:rPr>
          <w:noProof/>
        </w:rPr>
        <w:t>, 2018)</w:t>
      </w:r>
      <w:r w:rsidR="009E4BF2" w:rsidRPr="00470166">
        <w:fldChar w:fldCharType="end"/>
      </w:r>
      <w:r w:rsidR="009E4BF2" w:rsidRPr="00470166">
        <w:t xml:space="preserve">. </w:t>
      </w:r>
      <w:r w:rsidR="0046792C" w:rsidRPr="00470166">
        <w:t xml:space="preserve">The rationale for the maximum age of 25 years for technology-dependent children and young people to take part was because the Children Act 2004 </w:t>
      </w:r>
      <w:r w:rsidR="0046792C" w:rsidRPr="00470166">
        <w:fldChar w:fldCharType="begin" w:fldLock="1"/>
      </w:r>
      <w:r w:rsidR="0046792C" w:rsidRPr="00470166">
        <w:instrText>ADDIN CSL_CITATION {"citationItems":[{"id":"ITEM-1","itemData":{"DOI":"10.1002/chi.822","ISSN":"0951-0605","abstract":"An Act to make provision for the establishment of a Children’s Commissioner; to make provision about services provided to and for children and young people by local authorities and other persons; to make provision in relation to Wales about advisory and support services relating to family proceedings; to make provision about private fostering, child minding and day care, adoption review panels, the defence of reasonable punishment, the making of grants as respects children and families, child safety orders, the Children’s Commissioner for Wales, the publication of material relating to children involved in certain legal proceedings and the disclosure by the Inland Revenue of information relating to children.","author":[{"dropping-particle":"","family":"HM Government","given":"","non-dropping-particle":"","parse-names":false,"suffix":""}],"id":"ITEM-1","issued":{"date-parts":[["2004"]]},"title":"Children Act 2004. Chapter 31","type":"legislation"},"uris":["http://www.mendeley.com/documents/?uuid=b93373fb-7f8a-4b39-97ad-887b7e61b143"]}],"mendeley":{"formattedCitation":"(HM Government, 2004)","plainTextFormattedCitation":"(HM Government, 2004)","previouslyFormattedCitation":"(HM Government, 2004)"},"properties":{"noteIndex":0},"schema":"https://github.com/citation-style-language/schema/raw/master/csl-citation.json"}</w:instrText>
      </w:r>
      <w:r w:rsidR="0046792C" w:rsidRPr="00470166">
        <w:fldChar w:fldCharType="separate"/>
      </w:r>
      <w:r w:rsidR="0046792C" w:rsidRPr="00470166">
        <w:rPr>
          <w:noProof/>
        </w:rPr>
        <w:t>(HM Government, 2004)</w:t>
      </w:r>
      <w:r w:rsidR="0046792C" w:rsidRPr="00470166">
        <w:fldChar w:fldCharType="end"/>
      </w:r>
      <w:r w:rsidR="0046792C" w:rsidRPr="00470166">
        <w:t xml:space="preserve"> and Children and Families Act 2014 </w:t>
      </w:r>
      <w:r w:rsidR="0046792C" w:rsidRPr="00470166">
        <w:fldChar w:fldCharType="begin" w:fldLock="1"/>
      </w:r>
      <w:r w:rsidR="00FF0025" w:rsidRPr="00470166">
        <w:instrText>ADDIN CSL_CITATION {"citationItems":[{"id":"ITEM-1","itemData":{"author":[{"dropping-particle":"","family":"HM Government","given":"","non-dropping-particle":"","parse-names":false,"suffix":""}],"id":"ITEM-1","issued":{"date-parts":[["2014"]]},"title":"Children and Families Act 2014","type":"legislation"},"uris":["http://www.mendeley.com/documents/?uuid=3d8847e6-7c00-3223-847a-343ea432135e"]}],"mendeley":{"formattedCitation":"(HM Government, 2014)","plainTextFormattedCitation":"(HM Government, 2014)","previouslyFormattedCitation":"(HM Government, 2014)"},"properties":{"noteIndex":0},"schema":"https://github.com/citation-style-language/schema/raw/master/csl-citation.json"}</w:instrText>
      </w:r>
      <w:r w:rsidR="0046792C" w:rsidRPr="00470166">
        <w:fldChar w:fldCharType="separate"/>
      </w:r>
      <w:r w:rsidR="00D43122" w:rsidRPr="00470166">
        <w:rPr>
          <w:noProof/>
        </w:rPr>
        <w:t>(HM Government, 2014)</w:t>
      </w:r>
      <w:r w:rsidR="0046792C" w:rsidRPr="00470166">
        <w:fldChar w:fldCharType="end"/>
      </w:r>
      <w:r w:rsidR="0046792C" w:rsidRPr="00470166">
        <w:t xml:space="preserve"> legislate that when a person aged under 25 needs ‘more support than is available through special educational needs (and disabilities - SEND) support’, they are included in the reference to a child, in addition to a person under the age of 18 </w:t>
      </w:r>
      <w:r w:rsidR="0046792C" w:rsidRPr="00470166">
        <w:fldChar w:fldCharType="begin" w:fldLock="1"/>
      </w:r>
      <w:r w:rsidR="00FF0025" w:rsidRPr="00470166">
        <w:instrText>ADDIN CSL_CITATION {"citationItems":[{"id":"ITEM-1","itemData":{"URL":"https://www.gov.uk/children-with-special-educational-needs/extra-SEN-help","accessed":{"date-parts":[["2018","9","19"]]},"author":[{"dropping-particle":"","family":"HM Government","given":"","non-dropping-particle":"","parse-names":false,"suffix":""}],"id":"ITEM-1","issued":{"date-parts":[["2018"]]},"title":"Children with Special Educational Needs and Disabilities (SEND)","type":"webpage"},"uris":["http://www.mendeley.com/documents/?uuid=8d2fa3c9-7260-4677-948f-2878ec574a77"]}],"mendeley":{"formattedCitation":"(HM Government, 2018)","manualFormatting":"(HM Government, 2018a)","plainTextFormattedCitation":"(HM Government, 2018)","previouslyFormattedCitation":"(HM Government, 2018)"},"properties":{"noteIndex":0},"schema":"https://github.com/citation-style-language/schema/raw/master/csl-citation.json"}</w:instrText>
      </w:r>
      <w:r w:rsidR="0046792C" w:rsidRPr="00470166">
        <w:fldChar w:fldCharType="separate"/>
      </w:r>
      <w:r w:rsidR="0046792C" w:rsidRPr="00470166">
        <w:rPr>
          <w:noProof/>
        </w:rPr>
        <w:t>(HM Government, 2018a)</w:t>
      </w:r>
      <w:r w:rsidR="0046792C" w:rsidRPr="00470166">
        <w:fldChar w:fldCharType="end"/>
      </w:r>
      <w:r w:rsidR="0046792C" w:rsidRPr="00470166">
        <w:t>.</w:t>
      </w:r>
    </w:p>
    <w:p w14:paraId="6DA58A7E" w14:textId="77777777" w:rsidR="0046792C" w:rsidRPr="00470166" w:rsidRDefault="0046792C" w:rsidP="00D43122">
      <w:pPr>
        <w:spacing w:line="480" w:lineRule="auto"/>
      </w:pPr>
    </w:p>
    <w:p w14:paraId="27DE5558" w14:textId="347E5592" w:rsidR="00E52A87" w:rsidRPr="00470166" w:rsidRDefault="00D6592C" w:rsidP="00C30D8B">
      <w:pPr>
        <w:spacing w:line="480" w:lineRule="auto"/>
        <w:rPr>
          <w:lang w:val="en-US"/>
        </w:rPr>
      </w:pPr>
      <w:r w:rsidRPr="00470166">
        <w:rPr>
          <w:rFonts w:eastAsia="Times New Roman"/>
        </w:rPr>
        <w:t xml:space="preserve">A total number of 14 </w:t>
      </w:r>
      <w:r w:rsidRPr="00470166">
        <w:t xml:space="preserve">charity organisations, child and adult </w:t>
      </w:r>
      <w:r w:rsidRPr="00470166">
        <w:rPr>
          <w:rFonts w:eastAsia="Times New Roman"/>
        </w:rPr>
        <w:t xml:space="preserve">hospices in the UK and a Service User and Carer Council (at the host University) were approached to act as gatekeepers. </w:t>
      </w:r>
      <w:r w:rsidR="00465F43" w:rsidRPr="00470166">
        <w:rPr>
          <w:lang w:val="en-US"/>
        </w:rPr>
        <w:t>Participants were</w:t>
      </w:r>
      <w:r w:rsidR="007C3676" w:rsidRPr="00470166">
        <w:rPr>
          <w:lang w:val="en-US"/>
        </w:rPr>
        <w:t xml:space="preserve"> recruited </w:t>
      </w:r>
      <w:r w:rsidR="00724133" w:rsidRPr="00470166">
        <w:rPr>
          <w:lang w:val="en-US"/>
        </w:rPr>
        <w:t>purposively</w:t>
      </w:r>
      <w:r w:rsidR="007C3676" w:rsidRPr="00470166">
        <w:rPr>
          <w:rFonts w:eastAsia="Times New Roman"/>
        </w:rPr>
        <w:t>.</w:t>
      </w:r>
      <w:r w:rsidR="00982B3C" w:rsidRPr="00470166">
        <w:rPr>
          <w:rFonts w:eastAsia="Times New Roman"/>
        </w:rPr>
        <w:t xml:space="preserve"> </w:t>
      </w:r>
      <w:r w:rsidR="000E6326" w:rsidRPr="00470166">
        <w:t xml:space="preserve">Family members could take part even when their </w:t>
      </w:r>
      <w:r w:rsidR="000E6326" w:rsidRPr="00470166">
        <w:lastRenderedPageBreak/>
        <w:t>technology-dependent child, young person or adult did not wish or was unable to communicate or provide assent</w:t>
      </w:r>
      <w:r w:rsidR="001C2F69" w:rsidRPr="00470166">
        <w:t xml:space="preserve"> to take part</w:t>
      </w:r>
      <w:r w:rsidR="000E6326" w:rsidRPr="00470166">
        <w:t>, provided that the inclusion criteria were met</w:t>
      </w:r>
      <w:r w:rsidR="001508BC" w:rsidRPr="00470166">
        <w:t xml:space="preserve"> (</w:t>
      </w:r>
      <w:r w:rsidR="00E52A87" w:rsidRPr="00470166">
        <w:rPr>
          <w:lang w:val="en-US"/>
        </w:rPr>
        <w:t>Table 1</w:t>
      </w:r>
      <w:r w:rsidR="001508BC" w:rsidRPr="00470166">
        <w:rPr>
          <w:lang w:val="en-US"/>
        </w:rPr>
        <w:t>)</w:t>
      </w:r>
      <w:r w:rsidR="00E52A87" w:rsidRPr="00470166">
        <w:rPr>
          <w:lang w:val="en-US"/>
        </w:rPr>
        <w:t>.</w:t>
      </w:r>
    </w:p>
    <w:p w14:paraId="68092BD4" w14:textId="77777777" w:rsidR="008543C9" w:rsidRDefault="008543C9" w:rsidP="00C30D8B">
      <w:pPr>
        <w:pStyle w:val="Caption"/>
        <w:spacing w:after="0" w:line="480" w:lineRule="auto"/>
        <w:rPr>
          <w:sz w:val="22"/>
          <w:szCs w:val="22"/>
        </w:rPr>
      </w:pPr>
    </w:p>
    <w:p w14:paraId="2B719998" w14:textId="02F5577E" w:rsidR="00E52A87" w:rsidRPr="00860842" w:rsidRDefault="00F9369E" w:rsidP="00C30D8B">
      <w:pPr>
        <w:pStyle w:val="Caption"/>
        <w:spacing w:after="0" w:line="480" w:lineRule="auto"/>
        <w:rPr>
          <w:sz w:val="22"/>
          <w:szCs w:val="22"/>
        </w:rPr>
      </w:pPr>
      <w:r w:rsidRPr="00860842">
        <w:rPr>
          <w:sz w:val="22"/>
          <w:szCs w:val="22"/>
        </w:rPr>
        <w:t xml:space="preserve">Table </w:t>
      </w:r>
      <w:r w:rsidRPr="00860842">
        <w:rPr>
          <w:sz w:val="22"/>
          <w:szCs w:val="22"/>
        </w:rPr>
        <w:fldChar w:fldCharType="begin"/>
      </w:r>
      <w:r w:rsidRPr="00860842">
        <w:rPr>
          <w:sz w:val="22"/>
          <w:szCs w:val="22"/>
        </w:rPr>
        <w:instrText xml:space="preserve"> SEQ Table \* ARABIC </w:instrText>
      </w:r>
      <w:r w:rsidRPr="00860842">
        <w:rPr>
          <w:sz w:val="22"/>
          <w:szCs w:val="22"/>
        </w:rPr>
        <w:fldChar w:fldCharType="separate"/>
      </w:r>
      <w:r w:rsidR="002B0026">
        <w:rPr>
          <w:noProof/>
          <w:sz w:val="22"/>
          <w:szCs w:val="22"/>
        </w:rPr>
        <w:t>1</w:t>
      </w:r>
      <w:r w:rsidRPr="00860842">
        <w:rPr>
          <w:sz w:val="22"/>
          <w:szCs w:val="22"/>
        </w:rPr>
        <w:fldChar w:fldCharType="end"/>
      </w:r>
      <w:r w:rsidR="00232493" w:rsidRPr="00860842">
        <w:rPr>
          <w:sz w:val="22"/>
          <w:szCs w:val="22"/>
        </w:rPr>
        <w:t>: Inclusion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54C06" w:rsidRPr="00154C06" w14:paraId="73133B4F" w14:textId="77777777" w:rsidTr="00E52A87">
        <w:tc>
          <w:tcPr>
            <w:tcW w:w="9016" w:type="dxa"/>
            <w:tcBorders>
              <w:top w:val="single" w:sz="4" w:space="0" w:color="auto"/>
              <w:left w:val="single" w:sz="4" w:space="0" w:color="auto"/>
              <w:bottom w:val="single" w:sz="4" w:space="0" w:color="auto"/>
              <w:right w:val="single" w:sz="4" w:space="0" w:color="auto"/>
            </w:tcBorders>
            <w:hideMark/>
          </w:tcPr>
          <w:p w14:paraId="2C347257" w14:textId="5BB4C1F1" w:rsidR="00E52A87" w:rsidRPr="00154C06" w:rsidRDefault="00E52A87" w:rsidP="00C30D8B">
            <w:r w:rsidRPr="00154C06">
              <w:t>Aged 5-25 years with a medical condition (</w:t>
            </w:r>
            <w:r w:rsidR="00194317" w:rsidRPr="00154C06">
              <w:t>i.e.,</w:t>
            </w:r>
            <w:r w:rsidRPr="00154C06">
              <w:t xml:space="preserve"> the project is not condition specific) that causes them to use at least two pieces of medical technology, to monitor and treat their medical condition or sustain their life, and have used this technology for at least three months, at home in the United Kingdom or:</w:t>
            </w:r>
          </w:p>
        </w:tc>
      </w:tr>
      <w:tr w:rsidR="00154C06" w:rsidRPr="00154C06" w14:paraId="33A76BD8" w14:textId="77777777" w:rsidTr="00E52A87">
        <w:tc>
          <w:tcPr>
            <w:tcW w:w="9016" w:type="dxa"/>
            <w:tcBorders>
              <w:top w:val="single" w:sz="4" w:space="0" w:color="auto"/>
              <w:left w:val="single" w:sz="4" w:space="0" w:color="auto"/>
              <w:bottom w:val="single" w:sz="4" w:space="0" w:color="auto"/>
              <w:right w:val="single" w:sz="4" w:space="0" w:color="auto"/>
            </w:tcBorders>
            <w:hideMark/>
          </w:tcPr>
          <w:p w14:paraId="43D73F62" w14:textId="4EF3F4CA" w:rsidR="00E52A87" w:rsidRPr="00154C06" w:rsidRDefault="00E52A87" w:rsidP="00C30D8B">
            <w:r w:rsidRPr="00154C06">
              <w:t>Parent (or a relative aged at least 5 years old) of a child, young person or young adult who meets the above criterion. If the parent or relative did not live with or care for the child, young person</w:t>
            </w:r>
            <w:r w:rsidR="00DA0545" w:rsidRPr="00154C06">
              <w:t>,</w:t>
            </w:r>
            <w:r w:rsidRPr="00154C06">
              <w:t xml:space="preserve"> or young adult in their own home, they must have provided some care for them in their home for at least three months. </w:t>
            </w:r>
          </w:p>
        </w:tc>
      </w:tr>
      <w:tr w:rsidR="00154C06" w:rsidRPr="00154C06" w14:paraId="2A73CF79" w14:textId="77777777" w:rsidTr="00E52A87">
        <w:tc>
          <w:tcPr>
            <w:tcW w:w="9016" w:type="dxa"/>
            <w:tcBorders>
              <w:top w:val="single" w:sz="4" w:space="0" w:color="auto"/>
              <w:left w:val="single" w:sz="4" w:space="0" w:color="auto"/>
              <w:bottom w:val="single" w:sz="4" w:space="0" w:color="auto"/>
              <w:right w:val="single" w:sz="4" w:space="0" w:color="auto"/>
            </w:tcBorders>
            <w:hideMark/>
          </w:tcPr>
          <w:p w14:paraId="38E0FDC2" w14:textId="77777777" w:rsidR="00E52A87" w:rsidRPr="00154C06" w:rsidRDefault="00E52A87" w:rsidP="00C30D8B">
            <w:r w:rsidRPr="00154C06">
              <w:t>Can speak/understand English sufficiently fluently to be able to</w:t>
            </w:r>
            <w:r w:rsidRPr="00154C06">
              <w:rPr>
                <w:b/>
              </w:rPr>
              <w:t xml:space="preserve"> </w:t>
            </w:r>
            <w:r w:rsidRPr="00154C06">
              <w:rPr>
                <w:rStyle w:val="PlaceholderText"/>
                <w:color w:val="auto"/>
              </w:rPr>
              <w:t>tell me what life with medical equipment at home is like</w:t>
            </w:r>
            <w:r w:rsidRPr="00154C06">
              <w:t xml:space="preserve"> (using Augmentative and Alternative Communication (AAC) aids where necessary). </w:t>
            </w:r>
          </w:p>
        </w:tc>
      </w:tr>
      <w:tr w:rsidR="00154C06" w:rsidRPr="00154C06" w14:paraId="523E9300" w14:textId="77777777" w:rsidTr="00E52A87">
        <w:tc>
          <w:tcPr>
            <w:tcW w:w="9016" w:type="dxa"/>
            <w:tcBorders>
              <w:top w:val="single" w:sz="4" w:space="0" w:color="auto"/>
              <w:left w:val="single" w:sz="4" w:space="0" w:color="auto"/>
              <w:bottom w:val="single" w:sz="4" w:space="0" w:color="auto"/>
              <w:right w:val="single" w:sz="4" w:space="0" w:color="auto"/>
            </w:tcBorders>
            <w:hideMark/>
          </w:tcPr>
          <w:p w14:paraId="37EB2030" w14:textId="77777777" w:rsidR="00E52A87" w:rsidRPr="00154C06" w:rsidRDefault="00E52A87" w:rsidP="00C30D8B">
            <w:r w:rsidRPr="00154C06">
              <w:t xml:space="preserve">Can give informed assent/consent (note: parental consent was also obtained if the participant was under the age of 16). </w:t>
            </w:r>
          </w:p>
        </w:tc>
      </w:tr>
    </w:tbl>
    <w:p w14:paraId="7B906EA6" w14:textId="3B85D556" w:rsidR="00232493" w:rsidRDefault="00232493" w:rsidP="00C30D8B">
      <w:pPr>
        <w:spacing w:line="480" w:lineRule="auto"/>
      </w:pPr>
    </w:p>
    <w:p w14:paraId="18560D9A" w14:textId="5C3DB06E" w:rsidR="00FA56F8" w:rsidRDefault="00FA56F8" w:rsidP="00C30D8B">
      <w:pPr>
        <w:pStyle w:val="Heading2"/>
        <w:spacing w:line="480" w:lineRule="auto"/>
      </w:pPr>
      <w:r>
        <w:t>2.2 Data Collection</w:t>
      </w:r>
    </w:p>
    <w:p w14:paraId="1CC1CF8F" w14:textId="287BA91E" w:rsidR="00232493" w:rsidRPr="00154C06" w:rsidRDefault="00232493" w:rsidP="00573F97">
      <w:pPr>
        <w:spacing w:line="480" w:lineRule="auto"/>
      </w:pPr>
      <w:r w:rsidRPr="00154C06">
        <w:t>Inductive</w:t>
      </w:r>
      <w:r w:rsidRPr="00154C06">
        <w:rPr>
          <w:noProof/>
        </w:rPr>
        <w:t xml:space="preserve"> </w:t>
      </w:r>
      <w:r w:rsidRPr="00154C06">
        <w:t>f</w:t>
      </w:r>
      <w:r w:rsidRPr="00154C06">
        <w:rPr>
          <w:lang w:val="en-US"/>
        </w:rPr>
        <w:t xml:space="preserve">ace-to-face or telephone </w:t>
      </w:r>
      <w:r w:rsidRPr="00154C06">
        <w:rPr>
          <w:bCs/>
        </w:rPr>
        <w:t>a</w:t>
      </w:r>
      <w:r w:rsidRPr="00154C06">
        <w:t>uto-driven photo-elicitation interview methods were used</w:t>
      </w:r>
      <w:r w:rsidR="003C3ABD" w:rsidRPr="00154C06">
        <w:t xml:space="preserve"> with</w:t>
      </w:r>
      <w:r w:rsidR="003C3ABD" w:rsidRPr="00154C06">
        <w:rPr>
          <w:lang w:val="en-US"/>
        </w:rPr>
        <w:t xml:space="preserve"> the aim of </w:t>
      </w:r>
      <w:r w:rsidRPr="00154C06">
        <w:t>empowering and engaging</w:t>
      </w:r>
      <w:r w:rsidR="000E6326" w:rsidRPr="00154C06">
        <w:t xml:space="preserve"> </w:t>
      </w:r>
      <w:r w:rsidR="00573F97">
        <w:t xml:space="preserve">children and their family members </w:t>
      </w:r>
      <w:r w:rsidRPr="00154C06">
        <w:rPr>
          <w:noProof/>
        </w:rPr>
        <w:fldChar w:fldCharType="begin" w:fldLock="1"/>
      </w:r>
      <w:r w:rsidR="00597F37">
        <w:rPr>
          <w:noProof/>
        </w:rPr>
        <w:instrText>ADDIN CSL_CITATION {"citationItems":[{"id":"ITEM-1","itemData":{"DOI":"10.1080/24694193.2016.1273977","ISBN":"2469-4193","ISSN":"2469-4193","author":[{"dropping-particle":"","family":"Ford","given":"Karen","non-dropping-particle":"","parse-names":false,"suffix":""},{"dropping-particle":"","family":"Bray","given":"Lucy","non-dropping-particle":"","parse-names":false,"suffix":""},{"dropping-particle":"","family":"Water","given":"Tineke","non-dropping-particle":"","parse-names":false,"suffix":""},{"dropping-particle":"","family":"Dickinson","given":"Annette","non-dropping-particle":"","parse-names":false,"suffix":""},{"dropping-particle":"","family":"Arnott","given":"Janine","non-dropping-particle":"","parse-names":false,"suffix":""},{"dropping-particle":"","family":"Carter","given":"Bernie","non-dropping-particle":"","parse-names":false,"suffix":""}],"container-title":"Comprehensive Child and Adolescent Nursing","id":"ITEM-1","issue":"2","issued":{"date-parts":[["2017"]]},"page":"1-15","publisher":"Taylor &amp; Francis","title":"Auto-driven Photo Elicitation Interviews in Research with Children: Ethical and Practical Considerations","type":"article-journal","volume":"37"},"uris":["http://www.mendeley.com/documents/?uuid=455c72cc-70b5-410a-8652-82b4dfed4da2"]}],"mendeley":{"formattedCitation":"(Ford &lt;i&gt;et al.&lt;/i&gt;, 2017)","plainTextFormattedCitation":"(Ford et al., 2017)","previouslyFormattedCitation":"(Ford &lt;i&gt;et al.&lt;/i&gt;, 2017)"},"properties":{"noteIndex":0},"schema":"https://github.com/citation-style-language/schema/raw/master/csl-citation.json"}</w:instrText>
      </w:r>
      <w:r w:rsidRPr="00154C06">
        <w:rPr>
          <w:noProof/>
        </w:rPr>
        <w:fldChar w:fldCharType="separate"/>
      </w:r>
      <w:r w:rsidR="00297940" w:rsidRPr="00297940">
        <w:rPr>
          <w:noProof/>
        </w:rPr>
        <w:t xml:space="preserve">(Ford </w:t>
      </w:r>
      <w:r w:rsidR="00297940" w:rsidRPr="00297940">
        <w:rPr>
          <w:i/>
          <w:noProof/>
        </w:rPr>
        <w:t>et al.</w:t>
      </w:r>
      <w:r w:rsidR="00297940" w:rsidRPr="00297940">
        <w:rPr>
          <w:noProof/>
        </w:rPr>
        <w:t>, 2017)</w:t>
      </w:r>
      <w:r w:rsidRPr="00154C06">
        <w:rPr>
          <w:noProof/>
        </w:rPr>
        <w:fldChar w:fldCharType="end"/>
      </w:r>
      <w:r w:rsidR="00D43122">
        <w:rPr>
          <w:noProof/>
        </w:rPr>
        <w:t xml:space="preserve"> </w:t>
      </w:r>
      <w:r w:rsidR="00D43122" w:rsidRPr="0081471B">
        <w:t xml:space="preserve">to gain an understanding </w:t>
      </w:r>
      <w:r w:rsidR="00573F97">
        <w:t xml:space="preserve">of their opinions about </w:t>
      </w:r>
      <w:r w:rsidR="00007E37">
        <w:t xml:space="preserve">their home and </w:t>
      </w:r>
      <w:r w:rsidR="00573F97">
        <w:t>life at home with medical technology</w:t>
      </w:r>
      <w:r w:rsidRPr="00154C06">
        <w:rPr>
          <w:noProof/>
        </w:rPr>
        <w:t xml:space="preserve">. </w:t>
      </w:r>
      <w:r w:rsidRPr="00154C06">
        <w:rPr>
          <w:lang w:val="en-US"/>
        </w:rPr>
        <w:t xml:space="preserve">Auto-driven photo-elicitation was chosen as it involves the participant taking photographs and </w:t>
      </w:r>
      <w:r w:rsidR="000E6326" w:rsidRPr="00154C06">
        <w:rPr>
          <w:lang w:val="en-US"/>
        </w:rPr>
        <w:t xml:space="preserve">these </w:t>
      </w:r>
      <w:r w:rsidRPr="00154C06">
        <w:rPr>
          <w:lang w:val="en-US"/>
        </w:rPr>
        <w:t xml:space="preserve">photographs being used as a stimulus for conversation during an interview </w:t>
      </w:r>
      <w:r w:rsidRPr="00154C06">
        <w:rPr>
          <w:lang w:val="en-US"/>
        </w:rPr>
        <w:fldChar w:fldCharType="begin" w:fldLock="1"/>
      </w:r>
      <w:r w:rsidR="00597F37">
        <w:rPr>
          <w:lang w:val="en-US"/>
        </w:rPr>
        <w:instrText>ADDIN CSL_CITATION {"citationItems":[{"id":"ITEM-1","itemData":{"DOI":"10.1080/14780887.2017.1329364","ISBN":"1478-0887 1478-0895","ISSN":"14780895","abstract":"In this article, we present a reflection on the research process of combining photographs with phenomenologically oriented interviews. Two studies in the field of chronic illness with marginalised individuals (lesbian, gay, bisexual and trans* people living with MS; men diagnosed with breast cancer) are employed to illustrate a range of conceptual, methodological and pragmatic issues. Both studies draw upon an integrative theoretical framework within a critical health psychology epistemological paradigm informed by phenomenological psychology and visual methodologies. The data collected for both studies have been analysed through interpretative phenomenological analysis (IPA). We offer some thoughts regarding certain challenges and opportunities of synergising verbal and visual data and illustrate our arguments through a series of examples from the two studies, which are critically discussed. We argue that qualitative research in psychology benefits from an enhanced multimethodological approach employing existential phenomenological psychology and visual methodologies, especially when exploring chronic illness in marginalised communities, and we outline benefits for the wider community of qualitative researchers in psychology. (PsycINFO Database Record (c) 2017 APA, all rights reserved)","author":[{"dropping-particle":"","family":"Papaloukas","given":"Periklis","non-dropping-particle":"","parse-names":false,"suffix":""},{"dropping-particle":"","family":"Quincey","given":"Kerry","non-dropping-particle":"","parse-names":false,"suffix":""},{"dropping-particle":"","family":"Williamson","given":"Iain R.","non-dropping-particle":"","parse-names":false,"suffix":""}],"container-title":"Qualitative Research in Psychology","id":"ITEM-1","issue":"4","issued":{"date-parts":[["2017"]]},"page":"415-441","publisher":"Routledge","title":"Venturing into the visual voice: combining photos and interviews in phenomenological inquiry around marginalisation and chronic illness","type":"article-journal","volume":"14"},"uris":["http://www.mendeley.com/documents/?uuid=7b94c3ea-bfa0-459f-8a6b-51f592586244"]},{"id":"ITEM-2","itemData":{"DOI":"10.1177/160940690600500301","ISBN":"16094069","ISSN":"16094069","PMID":"23179193","abstract":"When conducting photo elicitation interviews (PEI), researchers introduce photographs into the interview context. Although PEI has been employed across a wide variety of disciplines and participants, little has been written about the use of photographs in interviews with children. In this article, the authors review the use of PEI in a research study that explored the perspectives on camp of children with cancer. In particular, they review some of the methodological and ethical challenges, including (a) who should take the photographs and (b) how the photographs should be integrated into the interview. Although some limitations exist, PEI in its various forms can challenge participants, trigger memory, lead to new perspectives, and assist with building trust and rapport.","author":[{"dropping-particle":"","family":"Epstein","given":"Iris","non-dropping-particle":"","parse-names":false,"suffix":""},{"dropping-particle":"","family":"Stevens","given":"Bonnie","non-dropping-particle":"","parse-names":false,"suffix":""},{"dropping-particle":"","family":"McKeever","given":"Patricia","non-dropping-particle":"","parse-names":false,"suffix":""},{"dropping-particle":"","family":"Baruchel","given":"Sylvain","non-dropping-particle":"","parse-names":false,"suffix":""}],"container-title":"International Journal of Qualitative Methods","id":"ITEM-2","issue":"3","issued":{"date-parts":[["2006"]]},"page":"1-10","title":"Photo elicitation interview (PEI): Using photos to elicit children's perspectives","type":"article-journal","volume":"5"},"uris":["http://www.mendeley.com/documents/?uuid=dcf475bb-ae9b-4740-ab6a-c773948b1b62"]}],"mendeley":{"formattedCitation":"(Epstein &lt;i&gt;et al.&lt;/i&gt;, 2006; Papaloukas, Quincey and Williamson, 2017)","plainTextFormattedCitation":"(Epstein et al., 2006; Papaloukas, Quincey and Williamson, 2017)","previouslyFormattedCitation":"(Epstein &lt;i&gt;et al.&lt;/i&gt;, 2006; Papaloukas, Quincey and Williamson, 2017)"},"properties":{"noteIndex":0},"schema":"https://github.com/citation-style-language/schema/raw/master/csl-citation.json"}</w:instrText>
      </w:r>
      <w:r w:rsidRPr="00154C06">
        <w:rPr>
          <w:lang w:val="en-US"/>
        </w:rPr>
        <w:fldChar w:fldCharType="separate"/>
      </w:r>
      <w:r w:rsidR="00297940" w:rsidRPr="00297940">
        <w:rPr>
          <w:noProof/>
          <w:lang w:val="en-US"/>
        </w:rPr>
        <w:t xml:space="preserve">(Epstein </w:t>
      </w:r>
      <w:r w:rsidR="00297940" w:rsidRPr="00297940">
        <w:rPr>
          <w:i/>
          <w:noProof/>
          <w:lang w:val="en-US"/>
        </w:rPr>
        <w:t>et al.</w:t>
      </w:r>
      <w:r w:rsidR="00297940" w:rsidRPr="00297940">
        <w:rPr>
          <w:noProof/>
          <w:lang w:val="en-US"/>
        </w:rPr>
        <w:t>, 2006; Papaloukas, Quincey and Williamson, 2017)</w:t>
      </w:r>
      <w:r w:rsidRPr="00154C06">
        <w:rPr>
          <w:lang w:val="en-US"/>
        </w:rPr>
        <w:fldChar w:fldCharType="end"/>
      </w:r>
      <w:r w:rsidRPr="00154C06">
        <w:rPr>
          <w:lang w:val="en-US"/>
        </w:rPr>
        <w:t xml:space="preserve">. </w:t>
      </w:r>
      <w:r w:rsidR="002A4901" w:rsidRPr="00154C06">
        <w:t>I</w:t>
      </w:r>
      <w:r w:rsidRPr="00154C06">
        <w:t>f</w:t>
      </w:r>
      <w:r w:rsidRPr="00154C06">
        <w:rPr>
          <w:lang w:val="en-US"/>
        </w:rPr>
        <w:t xml:space="preserve"> participants </w:t>
      </w:r>
      <w:r w:rsidRPr="00154C06">
        <w:t xml:space="preserve">did not wish to or could not take photographs, </w:t>
      </w:r>
      <w:r w:rsidR="000E6326" w:rsidRPr="00154C06">
        <w:t xml:space="preserve">a </w:t>
      </w:r>
      <w:r w:rsidRPr="00154C06">
        <w:rPr>
          <w:lang w:val="en-US"/>
        </w:rPr>
        <w:t xml:space="preserve">semi-structured interview </w:t>
      </w:r>
      <w:r w:rsidR="000E6326" w:rsidRPr="00154C06">
        <w:rPr>
          <w:lang w:val="en-US"/>
        </w:rPr>
        <w:t xml:space="preserve">drawing on participatory principles </w:t>
      </w:r>
      <w:r w:rsidR="000E6326" w:rsidRPr="00154C06">
        <w:t>was conducted</w:t>
      </w:r>
      <w:r w:rsidRPr="00154C06">
        <w:t xml:space="preserve"> </w:t>
      </w:r>
      <w:r w:rsidRPr="00154C06">
        <w:fldChar w:fldCharType="begin" w:fldLock="1"/>
      </w:r>
      <w:r w:rsidR="003C3ABD" w:rsidRPr="00154C06">
        <w:instrText>ADDIN CSL_CITATION {"citationItems":[{"id":"ITEM-1","itemData":{"author":[{"dropping-particle":"","family":"McLaughlin","given":"H","non-dropping-particle":"","parse-names":false,"suffix":""}],"edition":"2nd","id":"ITEM-1","issued":{"date-parts":[["2012"]]},"publisher":"Sage Publications Ltd.","publisher-place":"London","title":"Understanding Social Work Research","type":"book"},"uris":["http://www.mendeley.com/documents/?uuid=5ce2ade7-e62e-4507-994b-0ddc730b11d7"]}],"mendeley":{"formattedCitation":"(McLaughlin, 2012)","plainTextFormattedCitation":"(McLaughlin, 2012)","previouslyFormattedCitation":"(McLaughlin, 2012)"},"properties":{"noteIndex":0},"schema":"https://github.com/citation-style-language/schema/raw/master/csl-citation.json"}</w:instrText>
      </w:r>
      <w:r w:rsidRPr="00154C06">
        <w:fldChar w:fldCharType="separate"/>
      </w:r>
      <w:r w:rsidR="003C3ABD" w:rsidRPr="00154C06">
        <w:rPr>
          <w:noProof/>
        </w:rPr>
        <w:t>(McLaughlin, 2012)</w:t>
      </w:r>
      <w:r w:rsidRPr="00154C06">
        <w:fldChar w:fldCharType="end"/>
      </w:r>
      <w:r w:rsidR="000E6326" w:rsidRPr="00154C06">
        <w:t xml:space="preserve">, and although </w:t>
      </w:r>
      <w:r w:rsidR="001C2F69" w:rsidRPr="00154C06">
        <w:t>an interview</w:t>
      </w:r>
      <w:r w:rsidR="000E6326" w:rsidRPr="00154C06">
        <w:t xml:space="preserve"> </w:t>
      </w:r>
      <w:r w:rsidR="000E6326" w:rsidRPr="00154C06">
        <w:rPr>
          <w:lang w:val="en-US"/>
        </w:rPr>
        <w:t xml:space="preserve">schedule was available, </w:t>
      </w:r>
      <w:r w:rsidR="000E6326" w:rsidRPr="00154C06">
        <w:t>this was not used in a prescribed or rigid way.</w:t>
      </w:r>
      <w:r w:rsidRPr="00154C06">
        <w:t xml:space="preserve"> </w:t>
      </w:r>
    </w:p>
    <w:p w14:paraId="45DBBE0A" w14:textId="7DE4056E" w:rsidR="0092213B" w:rsidRPr="00154C06" w:rsidRDefault="0092213B" w:rsidP="00573F97">
      <w:pPr>
        <w:pStyle w:val="Normal0"/>
        <w:spacing w:line="480" w:lineRule="auto"/>
      </w:pPr>
    </w:p>
    <w:p w14:paraId="5CB608B7" w14:textId="31C5B3ED" w:rsidR="0092213B" w:rsidRPr="00154C06" w:rsidRDefault="00724133" w:rsidP="00C30D8B">
      <w:pPr>
        <w:spacing w:line="480" w:lineRule="auto"/>
        <w:rPr>
          <w:rFonts w:eastAsia="Times New Roman"/>
        </w:rPr>
      </w:pPr>
      <w:r w:rsidRPr="00154C06">
        <w:t>All interviews took place</w:t>
      </w:r>
      <w:r w:rsidR="00232493" w:rsidRPr="00154C06">
        <w:t xml:space="preserve"> for the famil</w:t>
      </w:r>
      <w:r w:rsidR="00F07F9D" w:rsidRPr="00154C06">
        <w:t>y members</w:t>
      </w:r>
      <w:r w:rsidRPr="00154C06">
        <w:t xml:space="preserve"> in the</w:t>
      </w:r>
      <w:r w:rsidR="00232493" w:rsidRPr="00154C06">
        <w:t>ir</w:t>
      </w:r>
      <w:r w:rsidRPr="00154C06">
        <w:t xml:space="preserve"> home</w:t>
      </w:r>
      <w:r w:rsidR="00232493" w:rsidRPr="00154C06">
        <w:t>s</w:t>
      </w:r>
      <w:r w:rsidRPr="00154C06">
        <w:t xml:space="preserve"> </w:t>
      </w:r>
      <w:r w:rsidR="00444241" w:rsidRPr="00154C06">
        <w:t>and were digitally audio recorded</w:t>
      </w:r>
      <w:r w:rsidRPr="00154C06">
        <w:t>. Informed written (or for telephone interviews, verbal)</w:t>
      </w:r>
      <w:r w:rsidRPr="00154C06">
        <w:rPr>
          <w:rFonts w:eastAsia="Times New Roman"/>
        </w:rPr>
        <w:t xml:space="preserve"> </w:t>
      </w:r>
      <w:r w:rsidRPr="00154C06">
        <w:t xml:space="preserve">consent </w:t>
      </w:r>
      <w:r w:rsidR="001C2F69" w:rsidRPr="00154C06">
        <w:t>and/</w:t>
      </w:r>
      <w:r w:rsidRPr="00154C06">
        <w:t xml:space="preserve">or assent was </w:t>
      </w:r>
      <w:r w:rsidR="00CB368F" w:rsidRPr="00154C06">
        <w:t xml:space="preserve">obtained </w:t>
      </w:r>
      <w:r w:rsidR="00935298" w:rsidRPr="00154C06">
        <w:t>before interview</w:t>
      </w:r>
      <w:r w:rsidR="00736813" w:rsidRPr="00154C06">
        <w:t>s</w:t>
      </w:r>
      <w:r w:rsidR="00935298" w:rsidRPr="00154C06">
        <w:t xml:space="preserve"> commenced, </w:t>
      </w:r>
      <w:r w:rsidR="00935298" w:rsidRPr="00154C06">
        <w:rPr>
          <w:rFonts w:eastAsia="Times New Roman"/>
        </w:rPr>
        <w:t xml:space="preserve">using </w:t>
      </w:r>
      <w:r w:rsidR="00935298" w:rsidRPr="00154C06">
        <w:t>communication aids when necessary.</w:t>
      </w:r>
      <w:r w:rsidR="000F79B5" w:rsidRPr="00154C06">
        <w:t xml:space="preserve"> </w:t>
      </w:r>
      <w:r w:rsidR="005A5CC4" w:rsidRPr="00154C06">
        <w:t>Parents</w:t>
      </w:r>
      <w:r w:rsidR="000F79B5" w:rsidRPr="00154C06">
        <w:t xml:space="preserve"> transferred the photographs</w:t>
      </w:r>
      <w:r w:rsidR="00B142DF" w:rsidRPr="00154C06">
        <w:t xml:space="preserve"> (</w:t>
      </w:r>
      <w:r w:rsidR="002A4901" w:rsidRPr="00154C06">
        <w:t>taken on their own device</w:t>
      </w:r>
      <w:r w:rsidR="00F110D9" w:rsidRPr="00154C06">
        <w:t>)</w:t>
      </w:r>
      <w:r w:rsidR="002A4901" w:rsidRPr="00154C06">
        <w:t xml:space="preserve"> </w:t>
      </w:r>
      <w:r w:rsidR="000F79B5" w:rsidRPr="00154C06">
        <w:t xml:space="preserve">to the </w:t>
      </w:r>
      <w:r w:rsidR="000E6326" w:rsidRPr="00154C06">
        <w:t xml:space="preserve">lead </w:t>
      </w:r>
      <w:r w:rsidR="000F79B5" w:rsidRPr="00154C06">
        <w:t xml:space="preserve">researcher </w:t>
      </w:r>
      <w:r w:rsidR="00893351">
        <w:t>(TKM)</w:t>
      </w:r>
      <w:r w:rsidR="007C6A87" w:rsidRPr="00154C06">
        <w:t xml:space="preserve"> </w:t>
      </w:r>
      <w:r w:rsidR="000F79B5" w:rsidRPr="00154C06">
        <w:t>via email prior to their interview.</w:t>
      </w:r>
    </w:p>
    <w:p w14:paraId="163352D9" w14:textId="49FE1EB5" w:rsidR="00CB368F" w:rsidRPr="00154C06" w:rsidRDefault="00CB368F" w:rsidP="00C30D8B">
      <w:pPr>
        <w:spacing w:line="480" w:lineRule="auto"/>
      </w:pPr>
    </w:p>
    <w:p w14:paraId="342D7B50" w14:textId="293CCD8C" w:rsidR="00EB2382" w:rsidRPr="00813E64" w:rsidRDefault="00194317" w:rsidP="00C30D8B">
      <w:pPr>
        <w:spacing w:line="480" w:lineRule="auto"/>
      </w:pPr>
      <w:r w:rsidRPr="00154C06">
        <w:rPr>
          <w:rFonts w:eastAsiaTheme="minorEastAsia"/>
          <w:noProof/>
        </w:rPr>
        <w:t>A</w:t>
      </w:r>
      <w:r w:rsidR="00CB368F" w:rsidRPr="00154C06">
        <w:rPr>
          <w:rFonts w:eastAsiaTheme="minorEastAsia"/>
          <w:noProof/>
        </w:rPr>
        <w:t xml:space="preserve"> period of free narrative </w:t>
      </w:r>
      <w:r w:rsidR="00CB368F" w:rsidRPr="00154C06">
        <w:t>about general daily life support</w:t>
      </w:r>
      <w:r w:rsidRPr="00154C06">
        <w:t>ed</w:t>
      </w:r>
      <w:r w:rsidR="00CB368F" w:rsidRPr="00154C06">
        <w:t xml:space="preserve"> the development of rapport between the </w:t>
      </w:r>
      <w:r w:rsidR="00EB2382" w:rsidRPr="00154C06">
        <w:t xml:space="preserve">participant and the researcher </w:t>
      </w:r>
      <w:r w:rsidR="00893351">
        <w:t>(TKM)</w:t>
      </w:r>
      <w:r w:rsidR="007C6A87" w:rsidRPr="00154C06">
        <w:t xml:space="preserve"> </w:t>
      </w:r>
      <w:r w:rsidRPr="00154C06">
        <w:t>before the interviews began</w:t>
      </w:r>
      <w:r w:rsidR="00EB2382" w:rsidRPr="00154C06">
        <w:t xml:space="preserve">. Parents </w:t>
      </w:r>
      <w:r w:rsidR="00232493" w:rsidRPr="00154C06">
        <w:t>chose to start</w:t>
      </w:r>
      <w:r w:rsidR="00EB2382" w:rsidRPr="00154C06">
        <w:t xml:space="preserve"> their interviews with a chronology of their child’s medical condition(s), health care needs and life. </w:t>
      </w:r>
      <w:r w:rsidR="00B142DF" w:rsidRPr="00154C06">
        <w:t>P</w:t>
      </w:r>
      <w:r w:rsidR="00EB2382" w:rsidRPr="00154C06">
        <w:t xml:space="preserve">articipants taking part in photo-elicitation interviews were </w:t>
      </w:r>
      <w:r w:rsidR="00B142DF" w:rsidRPr="00154C06">
        <w:t xml:space="preserve">then </w:t>
      </w:r>
      <w:r w:rsidR="00EB2382" w:rsidRPr="00154C06">
        <w:t>asked to choose which photograph they wished to start</w:t>
      </w:r>
      <w:r w:rsidR="001C2F69" w:rsidRPr="00154C06">
        <w:t xml:space="preserve"> the interview</w:t>
      </w:r>
      <w:r w:rsidR="00EB2382" w:rsidRPr="00154C06">
        <w:t xml:space="preserve"> with</w:t>
      </w:r>
      <w:r w:rsidR="00F07F9D" w:rsidRPr="00154C06">
        <w:t>. P</w:t>
      </w:r>
      <w:r w:rsidR="00EB2382" w:rsidRPr="00154C06">
        <w:t>articipants taking</w:t>
      </w:r>
      <w:r w:rsidR="00EB2382" w:rsidRPr="00154C06">
        <w:rPr>
          <w:lang w:val="en-US"/>
        </w:rPr>
        <w:t xml:space="preserve"> part in semi-structured interviews were asked which piece of technology they would like to discuss first. </w:t>
      </w:r>
      <w:r w:rsidR="00736813" w:rsidRPr="00154C06">
        <w:t>Participants were asked why the photograph</w:t>
      </w:r>
      <w:r w:rsidR="009B62DB" w:rsidRPr="00154C06">
        <w:t>/</w:t>
      </w:r>
      <w:r w:rsidR="00736813" w:rsidRPr="00154C06">
        <w:t>technology they chose was important to them</w:t>
      </w:r>
      <w:r w:rsidR="000F79B5" w:rsidRPr="00154C06">
        <w:t xml:space="preserve"> and/or </w:t>
      </w:r>
      <w:r w:rsidR="00736813" w:rsidRPr="00154C06">
        <w:t xml:space="preserve">how that technology represented their life with medical technology at home. </w:t>
      </w:r>
      <w:r w:rsidR="00EB2382" w:rsidRPr="00154C06">
        <w:rPr>
          <w:lang w:val="en-US"/>
        </w:rPr>
        <w:t xml:space="preserve">All participants then chose which photograph or piece of technology they would like to discuss </w:t>
      </w:r>
      <w:r w:rsidRPr="00154C06">
        <w:rPr>
          <w:lang w:val="en-US"/>
        </w:rPr>
        <w:t>next,</w:t>
      </w:r>
      <w:r w:rsidR="00EB2382" w:rsidRPr="00154C06">
        <w:rPr>
          <w:lang w:val="en-US"/>
        </w:rPr>
        <w:t xml:space="preserve"> and the researcher followed the order that they wanted throughout the interview. </w:t>
      </w:r>
      <w:r w:rsidR="009C5EBF" w:rsidRPr="00154C06">
        <w:t>A</w:t>
      </w:r>
      <w:r w:rsidR="00BF2E00" w:rsidRPr="00154C06">
        <w:t xml:space="preserve"> list of support organisations was provided</w:t>
      </w:r>
      <w:r w:rsidR="000E6326" w:rsidRPr="00154C06">
        <w:t xml:space="preserve"> to promote participant </w:t>
      </w:r>
      <w:r w:rsidR="001508BC" w:rsidRPr="00154C06">
        <w:t>well-being</w:t>
      </w:r>
      <w:r w:rsidR="00BF2E00" w:rsidRPr="00154C06">
        <w:t xml:space="preserve">. </w:t>
      </w:r>
      <w:r w:rsidR="00FA56F8" w:rsidRPr="00154C06">
        <w:t xml:space="preserve">The interviews varied in length from </w:t>
      </w:r>
      <w:r w:rsidR="00FA56F8" w:rsidRPr="00813E64">
        <w:t xml:space="preserve">seven minutes </w:t>
      </w:r>
      <w:r w:rsidR="008543C9" w:rsidRPr="00813E64">
        <w:t xml:space="preserve">(with a young sibling) </w:t>
      </w:r>
      <w:r w:rsidR="00FA56F8" w:rsidRPr="00813E64">
        <w:t xml:space="preserve">to two hours 38 minutes </w:t>
      </w:r>
      <w:r w:rsidR="008543C9" w:rsidRPr="00813E64">
        <w:t xml:space="preserve">(with a mother) – mean </w:t>
      </w:r>
      <w:r w:rsidR="0060228C" w:rsidRPr="00813E64">
        <w:t xml:space="preserve">of 83 minutes </w:t>
      </w:r>
      <w:r w:rsidR="008543C9" w:rsidRPr="00813E64">
        <w:t xml:space="preserve">- </w:t>
      </w:r>
      <w:r w:rsidR="00FA56F8" w:rsidRPr="00813E64">
        <w:t xml:space="preserve">and were </w:t>
      </w:r>
      <w:r w:rsidR="00FA56F8" w:rsidRPr="00813E64">
        <w:rPr>
          <w:lang w:val="en-US"/>
        </w:rPr>
        <w:t xml:space="preserve">undertaken between </w:t>
      </w:r>
      <w:r w:rsidR="00FA56F8" w:rsidRPr="00813E64">
        <w:rPr>
          <w:rFonts w:eastAsia="Times New Roman"/>
        </w:rPr>
        <w:t>August 2017 and June 2018</w:t>
      </w:r>
      <w:r w:rsidR="00FA56F8" w:rsidRPr="00813E64">
        <w:t>.</w:t>
      </w:r>
      <w:r w:rsidR="008543C9" w:rsidRPr="00813E64">
        <w:t xml:space="preserve"> </w:t>
      </w:r>
    </w:p>
    <w:p w14:paraId="4D9C123F" w14:textId="5C30ABDD" w:rsidR="00232493" w:rsidRDefault="00232493" w:rsidP="00C30D8B">
      <w:pPr>
        <w:spacing w:line="480" w:lineRule="auto"/>
      </w:pPr>
    </w:p>
    <w:p w14:paraId="2FDD5AEF" w14:textId="7314593E" w:rsidR="00FA56F8" w:rsidRDefault="00FA56F8" w:rsidP="00C30D8B">
      <w:pPr>
        <w:pStyle w:val="Heading2"/>
        <w:spacing w:line="480" w:lineRule="auto"/>
        <w:rPr>
          <w:lang w:val="en-US"/>
        </w:rPr>
      </w:pPr>
      <w:r>
        <w:rPr>
          <w:lang w:val="en-US"/>
        </w:rPr>
        <w:t>2.3 Data Analysis</w:t>
      </w:r>
    </w:p>
    <w:p w14:paraId="59F640A4" w14:textId="165E9FEE" w:rsidR="00FA56F8" w:rsidRPr="00154C06" w:rsidRDefault="00FA56F8" w:rsidP="00C30D8B">
      <w:pPr>
        <w:spacing w:line="480" w:lineRule="auto"/>
      </w:pPr>
      <w:r w:rsidRPr="00154C06">
        <w:t xml:space="preserve">The interviews were transcribed verbatim </w:t>
      </w:r>
      <w:r w:rsidR="000E6326" w:rsidRPr="00154C06">
        <w:t xml:space="preserve">and </w:t>
      </w:r>
      <w:r w:rsidRPr="00154C06">
        <w:t>identifying details such as the child’s diagnosis and unique details about the family</w:t>
      </w:r>
      <w:r w:rsidR="000E6326" w:rsidRPr="00154C06">
        <w:t xml:space="preserve"> were removed</w:t>
      </w:r>
      <w:r w:rsidRPr="00154C06">
        <w:t xml:space="preserve">. Anonymised transcripts of interviews, photographs and field notes were imported into NVivo 11 </w:t>
      </w:r>
      <w:r w:rsidRPr="00154C06">
        <w:fldChar w:fldCharType="begin" w:fldLock="1"/>
      </w:r>
      <w:r w:rsidRPr="00154C06">
        <w:instrText>ADDIN CSL_CITATION {"citationItems":[{"id":"ITEM-1","itemData":{"URL":"http://www.qsrinternational.com/what-is-nvivo","accessed":{"date-parts":[["2016","12","13"]]},"author":[{"dropping-particle":"","family":"QSR International","given":"","non-dropping-particle":"","parse-names":false,"suffix":""}],"container-title":"Introducing the NVivo Suite","id":"ITEM-1","issued":{"date-parts":[["2016"]]},"title":"What is NVivo","type":"webpage"},"uris":["http://www.mendeley.com/documents/?uuid=de3896e8-79f7-4502-960e-6faabaea2590"]}],"mendeley":{"formattedCitation":"(QSR International, 2016)","plainTextFormattedCitation":"(QSR International, 2016)","previouslyFormattedCitation":"(QSR International, 2016)"},"properties":{"noteIndex":0},"schema":"https://github.com/citation-style-language/schema/raw/master/csl-citation.json"}</w:instrText>
      </w:r>
      <w:r w:rsidRPr="00154C06">
        <w:fldChar w:fldCharType="separate"/>
      </w:r>
      <w:r w:rsidRPr="00154C06">
        <w:rPr>
          <w:noProof/>
        </w:rPr>
        <w:t>(QSR International, 2016)</w:t>
      </w:r>
      <w:r w:rsidRPr="00154C06">
        <w:fldChar w:fldCharType="end"/>
      </w:r>
      <w:r w:rsidRPr="00154C06">
        <w:t xml:space="preserve">. </w:t>
      </w:r>
      <w:r w:rsidRPr="00154C06">
        <w:rPr>
          <w:lang w:val="en-US"/>
        </w:rPr>
        <w:t xml:space="preserve">The interview transcripts </w:t>
      </w:r>
      <w:r w:rsidRPr="00154C06">
        <w:t xml:space="preserve">were </w:t>
      </w:r>
      <w:r w:rsidRPr="00154C06">
        <w:rPr>
          <w:noProof/>
        </w:rPr>
        <w:t>analysed</w:t>
      </w:r>
      <w:r w:rsidRPr="00154C06">
        <w:t xml:space="preserve"> </w:t>
      </w:r>
      <w:r w:rsidRPr="00154C06">
        <w:rPr>
          <w:lang w:val="en-US"/>
        </w:rPr>
        <w:t xml:space="preserve">interpretatively using </w:t>
      </w:r>
      <w:r w:rsidRPr="00154C06">
        <w:rPr>
          <w:noProof/>
        </w:rPr>
        <w:t xml:space="preserve">Braun and Clarke’s (2006) </w:t>
      </w:r>
      <w:r w:rsidRPr="00154C06">
        <w:t>seven-stage</w:t>
      </w:r>
      <w:r w:rsidRPr="00154C06">
        <w:rPr>
          <w:lang w:val="en-US"/>
        </w:rPr>
        <w:t xml:space="preserve"> </w:t>
      </w:r>
      <w:r w:rsidRPr="00154C06">
        <w:t>thematic analysis method</w:t>
      </w:r>
      <w:r w:rsidR="009326D2">
        <w:t xml:space="preserve"> - </w:t>
      </w:r>
      <w:r w:rsidR="009326D2" w:rsidRPr="003B3914">
        <w:t>1</w:t>
      </w:r>
      <w:r w:rsidR="009326D2">
        <w:t>)</w:t>
      </w:r>
      <w:r w:rsidR="009326D2" w:rsidRPr="003B3914">
        <w:t xml:space="preserve"> Transcription</w:t>
      </w:r>
      <w:r w:rsidR="009326D2">
        <w:t>;</w:t>
      </w:r>
      <w:r w:rsidR="009326D2" w:rsidRPr="003B3914">
        <w:t xml:space="preserve"> 2</w:t>
      </w:r>
      <w:r w:rsidR="009326D2">
        <w:t>)</w:t>
      </w:r>
      <w:r w:rsidR="009326D2" w:rsidRPr="003B3914">
        <w:t xml:space="preserve"> Reading and familiarisation</w:t>
      </w:r>
      <w:r w:rsidR="009326D2">
        <w:t>,</w:t>
      </w:r>
      <w:r w:rsidR="009326D2" w:rsidRPr="003B3914">
        <w:t xml:space="preserve"> taking note of items of potential interest</w:t>
      </w:r>
      <w:r w:rsidR="009326D2">
        <w:t>;</w:t>
      </w:r>
      <w:r w:rsidR="009326D2" w:rsidRPr="003B3914">
        <w:t xml:space="preserve"> 3</w:t>
      </w:r>
      <w:r w:rsidR="009326D2">
        <w:t>)</w:t>
      </w:r>
      <w:r w:rsidR="009326D2" w:rsidRPr="003B3914">
        <w:t xml:space="preserve"> Coding – complete</w:t>
      </w:r>
      <w:r w:rsidR="009326D2">
        <w:t>,</w:t>
      </w:r>
      <w:r w:rsidR="009326D2" w:rsidRPr="003B3914">
        <w:t xml:space="preserve"> across entire dataset</w:t>
      </w:r>
      <w:r w:rsidR="009326D2">
        <w:t>;</w:t>
      </w:r>
      <w:r w:rsidR="009326D2" w:rsidRPr="003B3914">
        <w:t xml:space="preserve"> 4</w:t>
      </w:r>
      <w:r w:rsidR="009326D2">
        <w:t>)</w:t>
      </w:r>
      <w:r w:rsidR="009326D2" w:rsidRPr="003B3914">
        <w:t xml:space="preserve"> Searching for themes</w:t>
      </w:r>
      <w:r w:rsidR="009326D2">
        <w:t>;</w:t>
      </w:r>
      <w:r w:rsidR="009326D2" w:rsidRPr="003B3914">
        <w:t xml:space="preserve"> 5</w:t>
      </w:r>
      <w:r w:rsidR="009326D2">
        <w:t>)</w:t>
      </w:r>
      <w:r w:rsidR="009326D2" w:rsidRPr="003B3914">
        <w:t xml:space="preserve"> Reviewing themes</w:t>
      </w:r>
      <w:r w:rsidR="009326D2">
        <w:t>;</w:t>
      </w:r>
      <w:r w:rsidR="009326D2" w:rsidRPr="003B3914">
        <w:t xml:space="preserve"> 6</w:t>
      </w:r>
      <w:r w:rsidR="009326D2">
        <w:t>)</w:t>
      </w:r>
      <w:r w:rsidR="009326D2" w:rsidRPr="003B3914">
        <w:t xml:space="preserve"> Defining and naming themes</w:t>
      </w:r>
      <w:r w:rsidR="009326D2">
        <w:t>;</w:t>
      </w:r>
      <w:r w:rsidR="009326D2" w:rsidRPr="003B3914">
        <w:t xml:space="preserve"> and 7</w:t>
      </w:r>
      <w:r w:rsidR="009326D2">
        <w:t>)</w:t>
      </w:r>
      <w:r w:rsidR="009326D2" w:rsidRPr="003B3914">
        <w:t xml:space="preserve"> Writing – finalising themes</w:t>
      </w:r>
      <w:r w:rsidR="00A037EC" w:rsidRPr="009326D2">
        <w:t>.</w:t>
      </w:r>
      <w:r w:rsidR="009B3D61">
        <w:t xml:space="preserve"> S</w:t>
      </w:r>
      <w:r w:rsidR="00502BF8">
        <w:t>tages one to three</w:t>
      </w:r>
      <w:r w:rsidR="008E2850">
        <w:t xml:space="preserve"> </w:t>
      </w:r>
      <w:r w:rsidR="00502BF8">
        <w:t xml:space="preserve">were linear and involved reading each transcript at least three times, keeping a record of each </w:t>
      </w:r>
      <w:r w:rsidR="009B3D61">
        <w:t xml:space="preserve">individual participant’s </w:t>
      </w:r>
      <w:r w:rsidR="00502BF8">
        <w:t>code list to check that codes had been grouped logically</w:t>
      </w:r>
      <w:r w:rsidR="009B3D61">
        <w:t xml:space="preserve"> and</w:t>
      </w:r>
      <w:r w:rsidR="00502BF8">
        <w:t xml:space="preserve"> were not omitted or duplicated</w:t>
      </w:r>
      <w:r w:rsidR="00FF0025">
        <w:t>,</w:t>
      </w:r>
      <w:r w:rsidR="00502BF8">
        <w:t xml:space="preserve"> and to demonstrate how each code evolved or grew</w:t>
      </w:r>
      <w:r w:rsidR="009B3D61">
        <w:t>. S</w:t>
      </w:r>
      <w:r w:rsidR="00502BF8">
        <w:t>tages four to seven</w:t>
      </w:r>
      <w:r w:rsidR="009B3D61">
        <w:t>, however,</w:t>
      </w:r>
      <w:r w:rsidR="00502BF8">
        <w:t xml:space="preserve"> were recursive and non-linear. </w:t>
      </w:r>
      <w:r w:rsidR="0028429C">
        <w:t>To s</w:t>
      </w:r>
      <w:r w:rsidR="0016445B">
        <w:t>earch</w:t>
      </w:r>
      <w:r w:rsidR="0028429C">
        <w:t xml:space="preserve"> for</w:t>
      </w:r>
      <w:r w:rsidR="0016445B">
        <w:t xml:space="preserve">, </w:t>
      </w:r>
      <w:r w:rsidR="0016445B">
        <w:lastRenderedPageBreak/>
        <w:t>review, defin</w:t>
      </w:r>
      <w:r w:rsidR="0028429C">
        <w:t>e</w:t>
      </w:r>
      <w:r w:rsidR="0016445B">
        <w:t>, nam</w:t>
      </w:r>
      <w:r w:rsidR="0028429C">
        <w:t>e</w:t>
      </w:r>
      <w:r w:rsidR="0016445B">
        <w:t xml:space="preserve"> and writ</w:t>
      </w:r>
      <w:r w:rsidR="0028429C">
        <w:t>e</w:t>
      </w:r>
      <w:r w:rsidR="0016445B">
        <w:t xml:space="preserve"> up interpretive themes involved moving backwards and forwards</w:t>
      </w:r>
      <w:r w:rsidR="00FF0025">
        <w:t xml:space="preserve"> between the stages</w:t>
      </w:r>
      <w:r w:rsidR="0016445B">
        <w:t xml:space="preserve">. Overarching themes and sub themes were compared and contrasted to work out the scope and focus of each theme and to define and name the final themes and sub themes </w:t>
      </w:r>
      <w:r w:rsidR="0016445B">
        <w:fldChar w:fldCharType="begin" w:fldLock="1"/>
      </w:r>
      <w:r w:rsidR="0016445B">
        <w:instrText>ADDIN CSL_CITATION {"citationItems":[{"id":"ITEM-1","itemData":{"ISBN":"10: 1847875823","abstract":"We’re about to introduce you to the wonderful world of qualitative research! It’s vast and exciting, full of new areas to discover. We hope you’ll learn to love and feel as passionate about it as we do. As we know that won’t be the case for everyone, we want you to feel that you really ‘get’ it: that you understand both the purpose and premise of qualitative research, and, crucially, that you know how to actually go about doing a qualitative research project. In order for this to happen, you may need to put aside ideas you have about what research is, and approach this field with ‘open eyes’ – like an explorer who can only understand a completely different culture if they don’t view and judge it by the perspectives and values of their own culture","author":[{"dropping-particle":"","family":"Braun","given":"Virginia","non-dropping-particle":"","parse-names":false,"suffix":""},{"dropping-particle":"","family":"Clarke","given":"Victoria","non-dropping-particle":"","parse-names":false,"suffix":""}],"edition":"1st","id":"ITEM-1","issued":{"date-parts":[["2013"]]},"publisher":"Sage Publications Ltd.","publisher-place":"London","title":"Successful Qualitative Research: A Practical Guide for Beginners","type":"book"},"uris":["http://www.mendeley.com/documents/?uuid=5cd068b4-cca3-424c-86ef-9275b6ed642a"]}],"mendeley":{"formattedCitation":"(Braun and Clarke, 2013)","plainTextFormattedCitation":"(Braun and Clarke, 2013)","previouslyFormattedCitation":"(Braun and Clarke, 2013)"},"properties":{"noteIndex":0},"schema":"https://github.com/citation-style-language/schema/raw/master/csl-citation.json"}</w:instrText>
      </w:r>
      <w:r w:rsidR="0016445B">
        <w:fldChar w:fldCharType="separate"/>
      </w:r>
      <w:r w:rsidR="0016445B" w:rsidRPr="003D6821">
        <w:rPr>
          <w:noProof/>
        </w:rPr>
        <w:t>(Braun and Clarke, 2013)</w:t>
      </w:r>
      <w:r w:rsidR="0016445B">
        <w:fldChar w:fldCharType="end"/>
      </w:r>
      <w:r w:rsidR="0016445B">
        <w:t xml:space="preserve">. </w:t>
      </w:r>
      <w:r w:rsidR="0016445B" w:rsidRPr="00460BFB">
        <w:t>The raw data</w:t>
      </w:r>
      <w:r w:rsidR="0016445B" w:rsidRPr="00460BFB">
        <w:rPr>
          <w:lang w:val="en-US"/>
        </w:rPr>
        <w:t xml:space="preserve"> were revisited several times over stages </w:t>
      </w:r>
      <w:r w:rsidR="0028429C">
        <w:rPr>
          <w:lang w:val="en-US"/>
        </w:rPr>
        <w:t>four</w:t>
      </w:r>
      <w:r w:rsidR="0016445B" w:rsidRPr="00460BFB">
        <w:rPr>
          <w:lang w:val="en-US"/>
        </w:rPr>
        <w:t xml:space="preserve"> to </w:t>
      </w:r>
      <w:r w:rsidR="0028429C">
        <w:rPr>
          <w:lang w:val="en-US"/>
        </w:rPr>
        <w:t>seven</w:t>
      </w:r>
      <w:r w:rsidR="0016445B" w:rsidRPr="00460BFB">
        <w:rPr>
          <w:lang w:val="en-US"/>
        </w:rPr>
        <w:t xml:space="preserve"> to recheck </w:t>
      </w:r>
      <w:r w:rsidR="0028429C">
        <w:rPr>
          <w:lang w:val="en-US"/>
        </w:rPr>
        <w:t>the</w:t>
      </w:r>
      <w:r w:rsidR="0016445B" w:rsidRPr="00460BFB">
        <w:rPr>
          <w:lang w:val="en-US"/>
        </w:rPr>
        <w:t xml:space="preserve"> interpretation of participants’ data, and to check that the themes and sub-themes accurately represented the</w:t>
      </w:r>
      <w:r w:rsidR="0016445B">
        <w:rPr>
          <w:lang w:val="en-US"/>
        </w:rPr>
        <w:t>ir</w:t>
      </w:r>
      <w:r w:rsidR="0016445B" w:rsidRPr="00460BFB">
        <w:rPr>
          <w:lang w:val="en-US"/>
        </w:rPr>
        <w:t xml:space="preserve"> stories when new codes (or sub-codes) were added </w:t>
      </w:r>
      <w:r w:rsidR="0016445B">
        <w:rPr>
          <w:lang w:val="en-US"/>
        </w:rPr>
        <w:t xml:space="preserve">(when later participants’ data were </w:t>
      </w:r>
      <w:proofErr w:type="spellStart"/>
      <w:r w:rsidR="0016445B">
        <w:rPr>
          <w:lang w:val="en-US"/>
        </w:rPr>
        <w:t>analysed</w:t>
      </w:r>
      <w:proofErr w:type="spellEnd"/>
      <w:r w:rsidR="0016445B">
        <w:rPr>
          <w:lang w:val="en-US"/>
        </w:rPr>
        <w:t xml:space="preserve">) </w:t>
      </w:r>
      <w:r w:rsidR="0016445B" w:rsidRPr="00460BFB">
        <w:rPr>
          <w:lang w:val="en-US"/>
        </w:rPr>
        <w:t>or themes (or sub-themes) were renamed.</w:t>
      </w:r>
      <w:r w:rsidR="0016445B">
        <w:rPr>
          <w:lang w:val="en-US"/>
        </w:rPr>
        <w:t xml:space="preserve"> </w:t>
      </w:r>
    </w:p>
    <w:p w14:paraId="34A41D3E" w14:textId="77777777" w:rsidR="00FA56F8" w:rsidRPr="00154C06" w:rsidRDefault="00FA56F8" w:rsidP="00C30D8B">
      <w:pPr>
        <w:spacing w:line="480" w:lineRule="auto"/>
      </w:pPr>
    </w:p>
    <w:p w14:paraId="523E2E0D" w14:textId="0039462F" w:rsidR="00232493" w:rsidRDefault="00FA56F8" w:rsidP="00C30D8B">
      <w:pPr>
        <w:pStyle w:val="Heading2"/>
        <w:spacing w:line="480" w:lineRule="auto"/>
      </w:pPr>
      <w:r>
        <w:t xml:space="preserve">2.4 </w:t>
      </w:r>
      <w:r w:rsidR="00232493">
        <w:t xml:space="preserve">Ethical </w:t>
      </w:r>
      <w:r w:rsidR="004A6B39">
        <w:t>approval</w:t>
      </w:r>
    </w:p>
    <w:p w14:paraId="0867D704" w14:textId="1104FAE7" w:rsidR="005628A1" w:rsidRPr="00154C06" w:rsidRDefault="005628A1" w:rsidP="00C30D8B">
      <w:pPr>
        <w:spacing w:line="480" w:lineRule="auto"/>
      </w:pPr>
      <w:r w:rsidRPr="00154C06">
        <w:rPr>
          <w:lang w:val="en-US"/>
        </w:rPr>
        <w:t xml:space="preserve">Ethics approval was granted by </w:t>
      </w:r>
      <w:r w:rsidR="00893351" w:rsidRPr="00BF7B91">
        <w:rPr>
          <w:lang w:val="en-US"/>
        </w:rPr>
        <w:t>Edge Hill University Faculty of Health, Social Care and Medicine Research Ethics Committee (FOHS 171)</w:t>
      </w:r>
      <w:r w:rsidR="007C6A87" w:rsidRPr="00154C06">
        <w:t>.</w:t>
      </w:r>
    </w:p>
    <w:p w14:paraId="79D94A62" w14:textId="77777777" w:rsidR="005628A1" w:rsidRPr="00094266" w:rsidRDefault="005628A1" w:rsidP="00C30D8B">
      <w:pPr>
        <w:spacing w:line="480" w:lineRule="auto"/>
        <w:rPr>
          <w:lang w:val="en-US"/>
        </w:rPr>
      </w:pPr>
    </w:p>
    <w:p w14:paraId="02AA9641" w14:textId="0A01A49E" w:rsidR="00BF2E00" w:rsidRPr="000666AE" w:rsidRDefault="00BF2E00" w:rsidP="00C30D8B">
      <w:pPr>
        <w:pStyle w:val="Heading1"/>
        <w:numPr>
          <w:ilvl w:val="0"/>
          <w:numId w:val="7"/>
        </w:numPr>
        <w:spacing w:line="480" w:lineRule="auto"/>
        <w:rPr>
          <w:lang w:val="en-US"/>
        </w:rPr>
      </w:pPr>
      <w:r>
        <w:t>Findings</w:t>
      </w:r>
    </w:p>
    <w:p w14:paraId="3587537A" w14:textId="7F125EF1" w:rsidR="00631028" w:rsidRPr="00154C06" w:rsidRDefault="00B142DF" w:rsidP="00C30D8B">
      <w:pPr>
        <w:spacing w:line="480" w:lineRule="auto"/>
        <w:rPr>
          <w:lang w:val="en-US"/>
        </w:rPr>
      </w:pPr>
      <w:r w:rsidRPr="00154C06">
        <w:t>Seventeen</w:t>
      </w:r>
      <w:r w:rsidR="003F1EE3" w:rsidRPr="00154C06">
        <w:rPr>
          <w:lang w:val="en-US"/>
        </w:rPr>
        <w:t xml:space="preserve"> participants from 10 families living </w:t>
      </w:r>
      <w:r w:rsidR="00976EEE" w:rsidRPr="00154C06">
        <w:rPr>
          <w:lang w:val="en-US"/>
        </w:rPr>
        <w:t xml:space="preserve">in England, Scotland, and Wales </w:t>
      </w:r>
      <w:r w:rsidRPr="00154C06">
        <w:rPr>
          <w:lang w:val="en-US"/>
        </w:rPr>
        <w:t>were</w:t>
      </w:r>
      <w:r w:rsidR="003F1EE3" w:rsidRPr="00154C06">
        <w:rPr>
          <w:lang w:val="en-US"/>
        </w:rPr>
        <w:t xml:space="preserve"> </w:t>
      </w:r>
      <w:r w:rsidR="00EF541F" w:rsidRPr="00154C06">
        <w:rPr>
          <w:lang w:val="en-US"/>
        </w:rPr>
        <w:t>interview</w:t>
      </w:r>
      <w:r w:rsidRPr="00154C06">
        <w:rPr>
          <w:lang w:val="en-US"/>
        </w:rPr>
        <w:t>ed</w:t>
      </w:r>
      <w:r w:rsidR="00631028" w:rsidRPr="00154C06">
        <w:rPr>
          <w:lang w:val="en-US"/>
        </w:rPr>
        <w:t xml:space="preserve">. The 17 participants comprised of two young people who used technology (one female and one male), ten mothers, two fathers, two siblings (sisters from two families), and one grandmother. </w:t>
      </w:r>
      <w:r w:rsidR="00831E74" w:rsidRPr="00154C06">
        <w:rPr>
          <w:lang w:val="en-US"/>
        </w:rPr>
        <w:t>Pseudonyms and limited demographic details (e.g., specific age) are presented to ensure anonymity (Table 2).</w:t>
      </w:r>
    </w:p>
    <w:p w14:paraId="6F27C8DE" w14:textId="77777777" w:rsidR="00631028" w:rsidRPr="00154C06" w:rsidRDefault="00631028" w:rsidP="00C30D8B">
      <w:pPr>
        <w:spacing w:line="480" w:lineRule="auto"/>
        <w:rPr>
          <w:lang w:val="en-US"/>
        </w:rPr>
      </w:pPr>
    </w:p>
    <w:p w14:paraId="4996972A" w14:textId="7ED140AD" w:rsidR="00831E74" w:rsidRPr="00154C06" w:rsidRDefault="00631028" w:rsidP="00C30D8B">
      <w:pPr>
        <w:spacing w:line="480" w:lineRule="auto"/>
        <w:rPr>
          <w:lang w:val="en-US"/>
        </w:rPr>
      </w:pPr>
      <w:r w:rsidRPr="00154C06">
        <w:rPr>
          <w:lang w:val="en-US"/>
        </w:rPr>
        <w:t>The ten families represented 12 children (9 boys</w:t>
      </w:r>
      <w:r w:rsidR="001508BC" w:rsidRPr="00154C06">
        <w:rPr>
          <w:lang w:val="en-US"/>
        </w:rPr>
        <w:t>,</w:t>
      </w:r>
      <w:r w:rsidRPr="00154C06">
        <w:rPr>
          <w:lang w:val="en-US"/>
        </w:rPr>
        <w:t xml:space="preserve"> 3 girls) aged 5</w:t>
      </w:r>
      <w:r w:rsidR="00B142DF" w:rsidRPr="00154C06">
        <w:rPr>
          <w:lang w:val="en-US"/>
        </w:rPr>
        <w:t xml:space="preserve"> to </w:t>
      </w:r>
      <w:r w:rsidRPr="00154C06">
        <w:rPr>
          <w:lang w:val="en-US"/>
        </w:rPr>
        <w:t>25 years</w:t>
      </w:r>
      <w:r w:rsidR="00831E74" w:rsidRPr="00154C06">
        <w:rPr>
          <w:lang w:val="en-US"/>
        </w:rPr>
        <w:t>. T</w:t>
      </w:r>
      <w:r w:rsidRPr="00154C06">
        <w:rPr>
          <w:lang w:val="en-US"/>
        </w:rPr>
        <w:t xml:space="preserve">wo families had two children who required </w:t>
      </w:r>
      <w:r w:rsidR="008D2DC2" w:rsidRPr="00154C06">
        <w:rPr>
          <w:lang w:val="en-US"/>
        </w:rPr>
        <w:t xml:space="preserve">medical </w:t>
      </w:r>
      <w:r w:rsidRPr="00154C06">
        <w:rPr>
          <w:lang w:val="en-US"/>
        </w:rPr>
        <w:t>technology - a boy and a girl in both families</w:t>
      </w:r>
      <w:r w:rsidR="00976EEE" w:rsidRPr="00154C06">
        <w:rPr>
          <w:lang w:val="en-US"/>
        </w:rPr>
        <w:t xml:space="preserve">. </w:t>
      </w:r>
      <w:r w:rsidRPr="00154C06">
        <w:t>The children from nine families had siblings living at home with them (6 brothers</w:t>
      </w:r>
      <w:r w:rsidR="009C5EBF" w:rsidRPr="00154C06">
        <w:t xml:space="preserve">, </w:t>
      </w:r>
      <w:r w:rsidRPr="00154C06">
        <w:t xml:space="preserve">3 sisters). </w:t>
      </w:r>
      <w:r w:rsidRPr="00154C06">
        <w:rPr>
          <w:lang w:val="en-US"/>
        </w:rPr>
        <w:t>Eight families comprised of a mother, a father and one or more of their own biological or adopted children.</w:t>
      </w:r>
      <w:r w:rsidR="001508BC" w:rsidRPr="00154C06">
        <w:rPr>
          <w:lang w:val="en-US"/>
        </w:rPr>
        <w:t xml:space="preserve"> Two </w:t>
      </w:r>
      <w:r w:rsidRPr="00154C06">
        <w:rPr>
          <w:lang w:val="en-US"/>
        </w:rPr>
        <w:t xml:space="preserve">families were single parent families comprising of a mother and two children in each family. </w:t>
      </w:r>
    </w:p>
    <w:p w14:paraId="63CDACB0" w14:textId="77777777" w:rsidR="00831E74" w:rsidRPr="00154C06" w:rsidRDefault="00831E74" w:rsidP="00C30D8B">
      <w:pPr>
        <w:spacing w:line="480" w:lineRule="auto"/>
        <w:rPr>
          <w:lang w:val="en-US"/>
        </w:rPr>
      </w:pPr>
    </w:p>
    <w:p w14:paraId="5472184A" w14:textId="7BCBDBA5" w:rsidR="00831E74" w:rsidRPr="00154C06" w:rsidRDefault="00831E74" w:rsidP="00C30D8B">
      <w:pPr>
        <w:spacing w:line="480" w:lineRule="auto"/>
        <w:rPr>
          <w:lang w:val="en-US"/>
        </w:rPr>
      </w:pPr>
      <w:r w:rsidRPr="00154C06">
        <w:rPr>
          <w:lang w:val="en-US"/>
        </w:rPr>
        <w:lastRenderedPageBreak/>
        <w:t xml:space="preserve">The children relied upon between seven to ten categories of technology or equipment (respiratory; medicines, medical and health; eating and drinking; personal care; sleeping; seating; </w:t>
      </w:r>
      <w:proofErr w:type="spellStart"/>
      <w:r w:rsidR="006453E4" w:rsidRPr="00154C06">
        <w:rPr>
          <w:lang w:val="en-US"/>
        </w:rPr>
        <w:t>mobilisation</w:t>
      </w:r>
      <w:proofErr w:type="spellEnd"/>
      <w:r w:rsidR="006453E4" w:rsidRPr="00154C06">
        <w:rPr>
          <w:lang w:val="en-US"/>
        </w:rPr>
        <w:t>,</w:t>
      </w:r>
      <w:r w:rsidRPr="00154C06">
        <w:rPr>
          <w:lang w:val="en-US"/>
        </w:rPr>
        <w:t xml:space="preserve"> and standing; communication; play and leisure; and consumables) for their complex health care conditions.</w:t>
      </w:r>
    </w:p>
    <w:p w14:paraId="489B1F7E" w14:textId="77777777" w:rsidR="00831E74" w:rsidRPr="00154C06" w:rsidRDefault="00831E74" w:rsidP="00C30D8B">
      <w:pPr>
        <w:spacing w:line="480" w:lineRule="auto"/>
        <w:rPr>
          <w:lang w:val="en-US"/>
        </w:rPr>
      </w:pPr>
    </w:p>
    <w:p w14:paraId="558191E2" w14:textId="151B90E0" w:rsidR="00976EEE" w:rsidRPr="00154C06" w:rsidRDefault="00976EEE" w:rsidP="00C30D8B">
      <w:pPr>
        <w:spacing w:line="480" w:lineRule="auto"/>
        <w:rPr>
          <w:lang w:val="en-US"/>
        </w:rPr>
      </w:pPr>
      <w:r w:rsidRPr="00154C06">
        <w:rPr>
          <w:lang w:val="en-US"/>
        </w:rPr>
        <w:t>Famil</w:t>
      </w:r>
      <w:r w:rsidR="00AF55B8" w:rsidRPr="00154C06">
        <w:rPr>
          <w:lang w:val="en-US"/>
        </w:rPr>
        <w:t>ies</w:t>
      </w:r>
      <w:r w:rsidRPr="00154C06">
        <w:rPr>
          <w:lang w:val="en-US"/>
        </w:rPr>
        <w:t xml:space="preserve"> 3 and 9</w:t>
      </w:r>
      <w:r w:rsidR="001508BC" w:rsidRPr="00154C06">
        <w:rPr>
          <w:lang w:val="en-US"/>
        </w:rPr>
        <w:t xml:space="preserve"> </w:t>
      </w:r>
      <w:r w:rsidR="00631028" w:rsidRPr="00154C06">
        <w:rPr>
          <w:lang w:val="en-US"/>
        </w:rPr>
        <w:t>had moved to their present home after their child was born. All families owned their home and had lived in their homes</w:t>
      </w:r>
      <w:r w:rsidRPr="00154C06">
        <w:rPr>
          <w:lang w:val="en-US"/>
        </w:rPr>
        <w:t xml:space="preserve"> for around a decade</w:t>
      </w:r>
      <w:r w:rsidR="00631028" w:rsidRPr="00154C06">
        <w:rPr>
          <w:lang w:val="en-US"/>
        </w:rPr>
        <w:t xml:space="preserve">, </w:t>
      </w:r>
      <w:r w:rsidRPr="00154C06">
        <w:rPr>
          <w:lang w:val="en-US"/>
        </w:rPr>
        <w:t xml:space="preserve">and their homes </w:t>
      </w:r>
      <w:r w:rsidR="00631028" w:rsidRPr="00154C06">
        <w:rPr>
          <w:lang w:val="en-US"/>
        </w:rPr>
        <w:t>were (at least) two-storey dwellings.</w:t>
      </w:r>
    </w:p>
    <w:p w14:paraId="6D50EB53" w14:textId="77777777" w:rsidR="000D36DC" w:rsidRPr="00154C06" w:rsidRDefault="000D36DC" w:rsidP="00C30D8B">
      <w:pPr>
        <w:spacing w:line="480" w:lineRule="auto"/>
        <w:rPr>
          <w:lang w:val="en-US"/>
        </w:rPr>
      </w:pPr>
    </w:p>
    <w:p w14:paraId="09B23154" w14:textId="5840650A" w:rsidR="000D36DC" w:rsidRPr="00154C06" w:rsidRDefault="000D36DC" w:rsidP="00C30D8B">
      <w:pPr>
        <w:spacing w:line="480" w:lineRule="auto"/>
        <w:rPr>
          <w:lang w:val="en-US"/>
        </w:rPr>
      </w:pPr>
      <w:r w:rsidRPr="00154C06">
        <w:rPr>
          <w:lang w:val="en-US"/>
        </w:rPr>
        <w:t xml:space="preserve">Three main themes were generated about the impact of medical technology upon the home and life at home for the family members: ‘Altered physicality and look of the home’; ‘Altered sounds in the home’; ‘It’s worth it! Technology enables us to stay as a family’. </w:t>
      </w:r>
    </w:p>
    <w:p w14:paraId="1089D8D1" w14:textId="5BCEE41E" w:rsidR="00F9369E" w:rsidRPr="000666AE" w:rsidRDefault="003F1EE3" w:rsidP="00C30D8B">
      <w:pPr>
        <w:spacing w:line="480" w:lineRule="auto"/>
      </w:pPr>
      <w:r w:rsidRPr="00E75550">
        <w:rPr>
          <w:lang w:val="en-US"/>
        </w:rPr>
        <w:t xml:space="preserve"> </w:t>
      </w:r>
    </w:p>
    <w:p w14:paraId="5A28EE86" w14:textId="7FFB6BA7" w:rsidR="00F9369E" w:rsidRPr="00860842" w:rsidRDefault="00F9369E" w:rsidP="00C30D8B">
      <w:pPr>
        <w:pStyle w:val="Caption"/>
        <w:spacing w:after="0" w:line="480" w:lineRule="auto"/>
        <w:rPr>
          <w:sz w:val="22"/>
          <w:szCs w:val="22"/>
        </w:rPr>
      </w:pPr>
      <w:r w:rsidRPr="00860842">
        <w:rPr>
          <w:sz w:val="22"/>
          <w:szCs w:val="22"/>
        </w:rPr>
        <w:t xml:space="preserve">Table </w:t>
      </w:r>
      <w:r w:rsidRPr="00860842">
        <w:rPr>
          <w:sz w:val="22"/>
          <w:szCs w:val="22"/>
        </w:rPr>
        <w:fldChar w:fldCharType="begin"/>
      </w:r>
      <w:r w:rsidRPr="00860842">
        <w:rPr>
          <w:sz w:val="22"/>
          <w:szCs w:val="22"/>
        </w:rPr>
        <w:instrText xml:space="preserve"> SEQ Table \* ARABIC </w:instrText>
      </w:r>
      <w:r w:rsidRPr="00860842">
        <w:rPr>
          <w:sz w:val="22"/>
          <w:szCs w:val="22"/>
        </w:rPr>
        <w:fldChar w:fldCharType="separate"/>
      </w:r>
      <w:r w:rsidR="002B0026">
        <w:rPr>
          <w:noProof/>
          <w:sz w:val="22"/>
          <w:szCs w:val="22"/>
        </w:rPr>
        <w:t>2</w:t>
      </w:r>
      <w:r w:rsidRPr="00860842">
        <w:rPr>
          <w:sz w:val="22"/>
          <w:szCs w:val="22"/>
        </w:rPr>
        <w:fldChar w:fldCharType="end"/>
      </w:r>
      <w:r w:rsidR="00976EEE" w:rsidRPr="00860842">
        <w:rPr>
          <w:sz w:val="22"/>
          <w:szCs w:val="22"/>
        </w:rPr>
        <w:t>: Demographic details of families and participants</w:t>
      </w:r>
    </w:p>
    <w:tbl>
      <w:tblPr>
        <w:tblpPr w:leftFromText="180" w:rightFromText="180" w:bottomFromText="160" w:vertAnchor="text" w:horzAnchor="margin" w:tblpY="116"/>
        <w:tblW w:w="4947" w:type="pct"/>
        <w:tblLook w:val="04A0" w:firstRow="1" w:lastRow="0" w:firstColumn="1" w:lastColumn="0" w:noHBand="0" w:noVBand="1"/>
      </w:tblPr>
      <w:tblGrid>
        <w:gridCol w:w="787"/>
        <w:gridCol w:w="1763"/>
        <w:gridCol w:w="3547"/>
        <w:gridCol w:w="2833"/>
      </w:tblGrid>
      <w:tr w:rsidR="00F3676C" w:rsidRPr="00860842" w14:paraId="00F520BA" w14:textId="77777777" w:rsidTr="00D60A22">
        <w:trPr>
          <w:trHeight w:val="949"/>
        </w:trPr>
        <w:tc>
          <w:tcPr>
            <w:tcW w:w="441" w:type="pct"/>
            <w:shd w:val="clear" w:color="auto" w:fill="767171" w:themeFill="background2" w:themeFillShade="80"/>
            <w:hideMark/>
          </w:tcPr>
          <w:p w14:paraId="205D3FAF" w14:textId="77777777" w:rsidR="00F3676C" w:rsidRPr="00D60A22" w:rsidRDefault="00F3676C" w:rsidP="00C30D8B">
            <w:pPr>
              <w:jc w:val="left"/>
              <w:rPr>
                <w:b/>
                <w:bCs/>
                <w:color w:val="FFFFFF" w:themeColor="background1"/>
                <w:sz w:val="18"/>
                <w:szCs w:val="18"/>
                <w:lang w:val="en-US"/>
              </w:rPr>
            </w:pPr>
            <w:bookmarkStart w:id="1" w:name="_Hlk18143123"/>
            <w:bookmarkStart w:id="2" w:name="_Hlk46872819"/>
            <w:r w:rsidRPr="00D60A22">
              <w:rPr>
                <w:b/>
                <w:bCs/>
                <w:color w:val="FFFFFF" w:themeColor="background1"/>
                <w:sz w:val="18"/>
                <w:szCs w:val="18"/>
                <w:lang w:val="en-US"/>
              </w:rPr>
              <w:t>Family No.</w:t>
            </w:r>
          </w:p>
        </w:tc>
        <w:tc>
          <w:tcPr>
            <w:tcW w:w="987" w:type="pct"/>
            <w:shd w:val="clear" w:color="auto" w:fill="767171" w:themeFill="background2" w:themeFillShade="80"/>
            <w:hideMark/>
          </w:tcPr>
          <w:p w14:paraId="3460EE66" w14:textId="048C2281" w:rsidR="00F3676C" w:rsidRPr="00D60A22" w:rsidRDefault="00F3676C" w:rsidP="00C30D8B">
            <w:pPr>
              <w:jc w:val="left"/>
              <w:rPr>
                <w:b/>
                <w:bCs/>
                <w:color w:val="FFFFFF" w:themeColor="background1"/>
                <w:sz w:val="18"/>
                <w:szCs w:val="18"/>
                <w:lang w:val="en-US"/>
              </w:rPr>
            </w:pPr>
            <w:r w:rsidRPr="00D60A22">
              <w:rPr>
                <w:b/>
                <w:bCs/>
                <w:color w:val="FFFFFF" w:themeColor="background1"/>
                <w:sz w:val="18"/>
                <w:szCs w:val="18"/>
                <w:lang w:val="en-US"/>
              </w:rPr>
              <w:t>Pseudonym, Gender</w:t>
            </w:r>
            <w:r w:rsidR="00536DFA" w:rsidRPr="00D60A22">
              <w:rPr>
                <w:b/>
                <w:bCs/>
                <w:color w:val="FFFFFF" w:themeColor="background1"/>
                <w:sz w:val="18"/>
                <w:szCs w:val="18"/>
                <w:lang w:val="en-US"/>
              </w:rPr>
              <w:t xml:space="preserve">, </w:t>
            </w:r>
            <w:r w:rsidRPr="00D60A22">
              <w:rPr>
                <w:b/>
                <w:bCs/>
                <w:color w:val="FFFFFF" w:themeColor="background1"/>
                <w:sz w:val="18"/>
                <w:szCs w:val="18"/>
                <w:lang w:val="en-US"/>
              </w:rPr>
              <w:t xml:space="preserve">Age </w:t>
            </w:r>
            <w:r w:rsidR="00536DFA" w:rsidRPr="00D60A22">
              <w:rPr>
                <w:b/>
                <w:bCs/>
                <w:color w:val="FFFFFF" w:themeColor="background1"/>
                <w:sz w:val="18"/>
                <w:szCs w:val="18"/>
                <w:lang w:val="en-US"/>
              </w:rPr>
              <w:t>r</w:t>
            </w:r>
            <w:r w:rsidRPr="00D60A22">
              <w:rPr>
                <w:b/>
                <w:bCs/>
                <w:color w:val="FFFFFF" w:themeColor="background1"/>
                <w:sz w:val="18"/>
                <w:szCs w:val="18"/>
                <w:lang w:val="en-US"/>
              </w:rPr>
              <w:t xml:space="preserve">ange of </w:t>
            </w:r>
            <w:r w:rsidR="00536DFA" w:rsidRPr="00D60A22">
              <w:rPr>
                <w:b/>
                <w:bCs/>
                <w:color w:val="FFFFFF" w:themeColor="background1"/>
                <w:sz w:val="18"/>
                <w:szCs w:val="18"/>
                <w:lang w:val="en-US"/>
              </w:rPr>
              <w:t>child/</w:t>
            </w:r>
            <w:r w:rsidRPr="00D60A22">
              <w:rPr>
                <w:b/>
                <w:bCs/>
                <w:color w:val="FFFFFF" w:themeColor="background1"/>
                <w:sz w:val="18"/>
                <w:szCs w:val="18"/>
                <w:lang w:val="en-US"/>
              </w:rPr>
              <w:t xml:space="preserve"> </w:t>
            </w:r>
            <w:r w:rsidR="00536DFA" w:rsidRPr="00D60A22">
              <w:rPr>
                <w:b/>
                <w:bCs/>
                <w:color w:val="FFFFFF" w:themeColor="background1"/>
                <w:sz w:val="18"/>
                <w:szCs w:val="18"/>
                <w:lang w:val="en-US"/>
              </w:rPr>
              <w:t>y</w:t>
            </w:r>
            <w:r w:rsidRPr="00D60A22">
              <w:rPr>
                <w:b/>
                <w:bCs/>
                <w:color w:val="FFFFFF" w:themeColor="background1"/>
                <w:sz w:val="18"/>
                <w:szCs w:val="18"/>
                <w:lang w:val="en-US"/>
              </w:rPr>
              <w:t xml:space="preserve">oung </w:t>
            </w:r>
            <w:r w:rsidR="00536DFA" w:rsidRPr="00D60A22">
              <w:rPr>
                <w:b/>
                <w:bCs/>
                <w:color w:val="FFFFFF" w:themeColor="background1"/>
                <w:sz w:val="18"/>
                <w:szCs w:val="18"/>
                <w:lang w:val="en-US"/>
              </w:rPr>
              <w:t>person</w:t>
            </w:r>
          </w:p>
        </w:tc>
        <w:tc>
          <w:tcPr>
            <w:tcW w:w="1986" w:type="pct"/>
            <w:shd w:val="clear" w:color="auto" w:fill="767171" w:themeFill="background2" w:themeFillShade="80"/>
            <w:hideMark/>
          </w:tcPr>
          <w:p w14:paraId="5F8A05CC" w14:textId="1C105527" w:rsidR="00F3676C" w:rsidRPr="00D60A22" w:rsidRDefault="00F3676C" w:rsidP="00C30D8B">
            <w:pPr>
              <w:jc w:val="left"/>
              <w:rPr>
                <w:b/>
                <w:bCs/>
                <w:color w:val="FFFFFF" w:themeColor="background1"/>
                <w:sz w:val="18"/>
                <w:szCs w:val="18"/>
                <w:lang w:val="en-US"/>
              </w:rPr>
            </w:pPr>
            <w:r w:rsidRPr="00D60A22">
              <w:rPr>
                <w:b/>
                <w:bCs/>
                <w:color w:val="FFFFFF" w:themeColor="background1"/>
                <w:sz w:val="18"/>
                <w:szCs w:val="18"/>
                <w:lang w:val="en-US"/>
              </w:rPr>
              <w:t xml:space="preserve">Pseudonym of </w:t>
            </w:r>
            <w:r w:rsidR="00536DFA" w:rsidRPr="00D60A22">
              <w:rPr>
                <w:b/>
                <w:bCs/>
                <w:color w:val="FFFFFF" w:themeColor="background1"/>
                <w:sz w:val="18"/>
                <w:szCs w:val="18"/>
                <w:lang w:val="en-US"/>
              </w:rPr>
              <w:t>p</w:t>
            </w:r>
            <w:r w:rsidRPr="00D60A22">
              <w:rPr>
                <w:b/>
                <w:bCs/>
                <w:color w:val="FFFFFF" w:themeColor="background1"/>
                <w:sz w:val="18"/>
                <w:szCs w:val="18"/>
                <w:lang w:val="en-US"/>
              </w:rPr>
              <w:t xml:space="preserve">erson </w:t>
            </w:r>
            <w:r w:rsidR="00536DFA" w:rsidRPr="00D60A22">
              <w:rPr>
                <w:b/>
                <w:bCs/>
                <w:color w:val="FFFFFF" w:themeColor="background1"/>
                <w:sz w:val="18"/>
                <w:szCs w:val="18"/>
                <w:lang w:val="en-US"/>
              </w:rPr>
              <w:t>i</w:t>
            </w:r>
            <w:r w:rsidRPr="00D60A22">
              <w:rPr>
                <w:b/>
                <w:bCs/>
                <w:color w:val="FFFFFF" w:themeColor="background1"/>
                <w:sz w:val="18"/>
                <w:szCs w:val="18"/>
                <w:lang w:val="en-US"/>
              </w:rPr>
              <w:t>nterviewed (listed in order of participation)</w:t>
            </w:r>
            <w:r w:rsidR="00536DFA" w:rsidRPr="00D60A22">
              <w:rPr>
                <w:b/>
                <w:bCs/>
                <w:color w:val="FFFFFF" w:themeColor="background1"/>
                <w:sz w:val="18"/>
                <w:szCs w:val="18"/>
                <w:lang w:val="en-US"/>
              </w:rPr>
              <w:t>,</w:t>
            </w:r>
          </w:p>
          <w:p w14:paraId="3363F626" w14:textId="3AB29C58" w:rsidR="00F3676C" w:rsidRPr="00D60A22" w:rsidRDefault="00F3676C" w:rsidP="00C30D8B">
            <w:pPr>
              <w:jc w:val="left"/>
              <w:rPr>
                <w:b/>
                <w:bCs/>
                <w:color w:val="FFFFFF" w:themeColor="background1"/>
                <w:sz w:val="18"/>
                <w:szCs w:val="18"/>
                <w:lang w:val="en-US"/>
              </w:rPr>
            </w:pPr>
            <w:r w:rsidRPr="00D60A22">
              <w:rPr>
                <w:b/>
                <w:bCs/>
                <w:color w:val="FFFFFF" w:themeColor="background1"/>
                <w:sz w:val="18"/>
                <w:szCs w:val="18"/>
                <w:lang w:val="en-US"/>
              </w:rPr>
              <w:t xml:space="preserve">Relationship to </w:t>
            </w:r>
            <w:r w:rsidR="00536DFA" w:rsidRPr="00D60A22">
              <w:rPr>
                <w:b/>
                <w:bCs/>
                <w:color w:val="FFFFFF" w:themeColor="background1"/>
                <w:sz w:val="18"/>
                <w:szCs w:val="18"/>
                <w:lang w:val="en-US"/>
              </w:rPr>
              <w:t xml:space="preserve">child, </w:t>
            </w:r>
            <w:r w:rsidRPr="00D60A22">
              <w:rPr>
                <w:b/>
                <w:bCs/>
                <w:color w:val="FFFFFF" w:themeColor="background1"/>
                <w:sz w:val="18"/>
                <w:szCs w:val="18"/>
                <w:lang w:val="en-US"/>
              </w:rPr>
              <w:t xml:space="preserve">Type of </w:t>
            </w:r>
            <w:r w:rsidR="00536DFA" w:rsidRPr="00D60A22">
              <w:rPr>
                <w:b/>
                <w:bCs/>
                <w:color w:val="FFFFFF" w:themeColor="background1"/>
                <w:sz w:val="18"/>
                <w:szCs w:val="18"/>
                <w:lang w:val="en-US"/>
              </w:rPr>
              <w:t>i</w:t>
            </w:r>
            <w:r w:rsidRPr="00D60A22">
              <w:rPr>
                <w:b/>
                <w:bCs/>
                <w:color w:val="FFFFFF" w:themeColor="background1"/>
                <w:sz w:val="18"/>
                <w:szCs w:val="18"/>
                <w:lang w:val="en-US"/>
              </w:rPr>
              <w:t>nterview</w:t>
            </w:r>
          </w:p>
        </w:tc>
        <w:tc>
          <w:tcPr>
            <w:tcW w:w="1586" w:type="pct"/>
            <w:shd w:val="clear" w:color="auto" w:fill="767171" w:themeFill="background2" w:themeFillShade="80"/>
            <w:hideMark/>
          </w:tcPr>
          <w:p w14:paraId="6161D354" w14:textId="3FCE3F96" w:rsidR="00F3676C" w:rsidRPr="00D60A22" w:rsidRDefault="00F3676C" w:rsidP="00C30D8B">
            <w:pPr>
              <w:jc w:val="left"/>
              <w:rPr>
                <w:b/>
                <w:bCs/>
                <w:color w:val="FFFFFF" w:themeColor="background1"/>
                <w:sz w:val="18"/>
                <w:szCs w:val="18"/>
                <w:lang w:val="en-US"/>
              </w:rPr>
            </w:pPr>
            <w:r w:rsidRPr="00D60A22">
              <w:rPr>
                <w:b/>
                <w:bCs/>
                <w:color w:val="FFFFFF" w:themeColor="background1"/>
                <w:sz w:val="18"/>
                <w:szCs w:val="18"/>
                <w:lang w:val="en-US"/>
              </w:rPr>
              <w:t xml:space="preserve">Family </w:t>
            </w:r>
            <w:r w:rsidR="00536DFA" w:rsidRPr="00D60A22">
              <w:rPr>
                <w:b/>
                <w:bCs/>
                <w:color w:val="FFFFFF" w:themeColor="background1"/>
                <w:sz w:val="18"/>
                <w:szCs w:val="18"/>
                <w:lang w:val="en-US"/>
              </w:rPr>
              <w:t>m</w:t>
            </w:r>
            <w:r w:rsidRPr="00D60A22">
              <w:rPr>
                <w:b/>
                <w:bCs/>
                <w:color w:val="FFFFFF" w:themeColor="background1"/>
                <w:sz w:val="18"/>
                <w:szCs w:val="18"/>
                <w:lang w:val="en-US"/>
              </w:rPr>
              <w:t xml:space="preserve">embers </w:t>
            </w:r>
            <w:r w:rsidR="00536DFA" w:rsidRPr="00D60A22">
              <w:rPr>
                <w:b/>
                <w:bCs/>
                <w:color w:val="FFFFFF" w:themeColor="background1"/>
                <w:sz w:val="18"/>
                <w:szCs w:val="18"/>
                <w:lang w:val="en-US"/>
              </w:rPr>
              <w:t>living at home</w:t>
            </w:r>
            <w:r w:rsidR="00831E74">
              <w:rPr>
                <w:b/>
                <w:bCs/>
                <w:color w:val="FFFFFF" w:themeColor="background1"/>
                <w:sz w:val="18"/>
                <w:szCs w:val="18"/>
                <w:lang w:val="en-US"/>
              </w:rPr>
              <w:t>,</w:t>
            </w:r>
            <w:r w:rsidRPr="00D60A22">
              <w:rPr>
                <w:b/>
                <w:bCs/>
                <w:color w:val="FFFFFF" w:themeColor="background1"/>
                <w:sz w:val="18"/>
                <w:szCs w:val="18"/>
                <w:lang w:val="en-US"/>
              </w:rPr>
              <w:t xml:space="preserve"> Age </w:t>
            </w:r>
            <w:r w:rsidR="00536DFA" w:rsidRPr="00D60A22">
              <w:rPr>
                <w:b/>
                <w:bCs/>
                <w:color w:val="FFFFFF" w:themeColor="background1"/>
                <w:sz w:val="18"/>
                <w:szCs w:val="18"/>
                <w:lang w:val="en-US"/>
              </w:rPr>
              <w:t>range of child or young person’s sibling(s</w:t>
            </w:r>
            <w:r w:rsidRPr="00D60A22">
              <w:rPr>
                <w:b/>
                <w:bCs/>
                <w:color w:val="FFFFFF" w:themeColor="background1"/>
                <w:sz w:val="18"/>
                <w:szCs w:val="18"/>
                <w:lang w:val="en-US"/>
              </w:rPr>
              <w:t>)</w:t>
            </w:r>
          </w:p>
        </w:tc>
      </w:tr>
      <w:tr w:rsidR="00154C06" w:rsidRPr="00154C06" w14:paraId="66832F8C" w14:textId="77777777" w:rsidTr="00860842">
        <w:tc>
          <w:tcPr>
            <w:tcW w:w="441" w:type="pct"/>
            <w:shd w:val="clear" w:color="auto" w:fill="auto"/>
            <w:hideMark/>
          </w:tcPr>
          <w:p w14:paraId="56F51F90" w14:textId="77777777" w:rsidR="00F3676C" w:rsidRPr="00154C06" w:rsidRDefault="00F3676C" w:rsidP="00C30D8B">
            <w:pPr>
              <w:rPr>
                <w:b/>
                <w:bCs/>
                <w:sz w:val="18"/>
                <w:szCs w:val="18"/>
                <w:lang w:val="en-US"/>
              </w:rPr>
            </w:pPr>
            <w:r w:rsidRPr="00154C06">
              <w:rPr>
                <w:b/>
                <w:bCs/>
                <w:sz w:val="18"/>
                <w:szCs w:val="18"/>
                <w:lang w:val="en-US"/>
              </w:rPr>
              <w:t xml:space="preserve">Family 1 </w:t>
            </w:r>
          </w:p>
        </w:tc>
        <w:tc>
          <w:tcPr>
            <w:tcW w:w="987" w:type="pct"/>
            <w:shd w:val="clear" w:color="auto" w:fill="auto"/>
          </w:tcPr>
          <w:p w14:paraId="14C8C6A9" w14:textId="77777777" w:rsidR="00F3676C" w:rsidRPr="00154C06" w:rsidRDefault="00F3676C" w:rsidP="00C30D8B">
            <w:pPr>
              <w:rPr>
                <w:b/>
                <w:bCs/>
                <w:sz w:val="18"/>
                <w:szCs w:val="18"/>
                <w:lang w:val="en-US"/>
              </w:rPr>
            </w:pPr>
            <w:r w:rsidRPr="00154C06">
              <w:rPr>
                <w:b/>
                <w:bCs/>
                <w:sz w:val="18"/>
                <w:szCs w:val="18"/>
                <w:lang w:val="en-US"/>
              </w:rPr>
              <w:t xml:space="preserve">Aiden </w:t>
            </w:r>
          </w:p>
          <w:p w14:paraId="7579FD2F" w14:textId="46798E3C" w:rsidR="00F3676C" w:rsidRPr="00154C06" w:rsidRDefault="00F3676C" w:rsidP="00C30D8B">
            <w:pPr>
              <w:rPr>
                <w:sz w:val="18"/>
                <w:szCs w:val="18"/>
                <w:lang w:val="en-US"/>
              </w:rPr>
            </w:pPr>
            <w:r w:rsidRPr="00154C06">
              <w:rPr>
                <w:sz w:val="18"/>
                <w:szCs w:val="18"/>
                <w:lang w:val="en-US"/>
              </w:rPr>
              <w:t>Male</w:t>
            </w:r>
            <w:r w:rsidR="00631028" w:rsidRPr="00154C06">
              <w:rPr>
                <w:sz w:val="18"/>
                <w:szCs w:val="18"/>
                <w:lang w:val="en-US"/>
              </w:rPr>
              <w:t>,</w:t>
            </w:r>
            <w:r w:rsidRPr="00154C06">
              <w:rPr>
                <w:sz w:val="18"/>
                <w:szCs w:val="18"/>
                <w:lang w:val="en-US"/>
              </w:rPr>
              <w:t xml:space="preserve">11-15 </w:t>
            </w:r>
            <w:proofErr w:type="spellStart"/>
            <w:r w:rsidR="00536DFA" w:rsidRPr="00154C06">
              <w:rPr>
                <w:sz w:val="18"/>
                <w:szCs w:val="18"/>
                <w:lang w:val="en-US"/>
              </w:rPr>
              <w:t>yrs</w:t>
            </w:r>
            <w:proofErr w:type="spellEnd"/>
          </w:p>
          <w:p w14:paraId="63F2F254" w14:textId="77777777" w:rsidR="00F3676C" w:rsidRPr="00154C06" w:rsidRDefault="00F3676C" w:rsidP="00C30D8B">
            <w:pPr>
              <w:rPr>
                <w:sz w:val="18"/>
                <w:szCs w:val="18"/>
                <w:lang w:val="en-US"/>
              </w:rPr>
            </w:pPr>
          </w:p>
        </w:tc>
        <w:tc>
          <w:tcPr>
            <w:tcW w:w="1986" w:type="pct"/>
            <w:shd w:val="clear" w:color="auto" w:fill="auto"/>
            <w:hideMark/>
          </w:tcPr>
          <w:p w14:paraId="4FF17243" w14:textId="77777777" w:rsidR="000D36DC" w:rsidRPr="00154C06" w:rsidRDefault="000D36DC" w:rsidP="00C30D8B">
            <w:pPr>
              <w:jc w:val="left"/>
              <w:rPr>
                <w:sz w:val="18"/>
                <w:szCs w:val="18"/>
                <w:lang w:val="en-US"/>
              </w:rPr>
            </w:pPr>
            <w:r w:rsidRPr="00154C06">
              <w:rPr>
                <w:b/>
                <w:sz w:val="18"/>
                <w:szCs w:val="18"/>
                <w:lang w:val="en-US"/>
              </w:rPr>
              <w:t xml:space="preserve">Amelia, </w:t>
            </w:r>
            <w:r w:rsidRPr="00154C06">
              <w:rPr>
                <w:sz w:val="18"/>
                <w:szCs w:val="18"/>
                <w:lang w:val="en-US"/>
              </w:rPr>
              <w:t xml:space="preserve">mother, F2F-PE </w:t>
            </w:r>
          </w:p>
          <w:p w14:paraId="7CB96062" w14:textId="77777777" w:rsidR="000D36DC" w:rsidRPr="00154C06" w:rsidRDefault="000D36DC" w:rsidP="00C30D8B">
            <w:pPr>
              <w:jc w:val="left"/>
              <w:rPr>
                <w:sz w:val="18"/>
                <w:szCs w:val="18"/>
                <w:lang w:val="en-US"/>
              </w:rPr>
            </w:pPr>
            <w:r w:rsidRPr="00154C06">
              <w:rPr>
                <w:b/>
                <w:sz w:val="18"/>
                <w:szCs w:val="18"/>
                <w:lang w:val="en-US"/>
              </w:rPr>
              <w:t>Ruby*</w:t>
            </w:r>
            <w:r w:rsidRPr="00154C06">
              <w:rPr>
                <w:sz w:val="18"/>
                <w:szCs w:val="18"/>
                <w:lang w:val="en-US"/>
              </w:rPr>
              <w:t xml:space="preserve">, </w:t>
            </w:r>
            <w:r w:rsidRPr="00154C06">
              <w:rPr>
                <w:bCs/>
                <w:sz w:val="18"/>
                <w:szCs w:val="18"/>
                <w:lang w:val="en-US"/>
              </w:rPr>
              <w:t>y</w:t>
            </w:r>
            <w:r w:rsidRPr="00154C06">
              <w:rPr>
                <w:sz w:val="18"/>
                <w:szCs w:val="18"/>
                <w:lang w:val="en-US"/>
              </w:rPr>
              <w:t xml:space="preserve">ounger sister, F2F-PE </w:t>
            </w:r>
          </w:p>
          <w:p w14:paraId="6EB38CF4" w14:textId="77777777" w:rsidR="000D36DC" w:rsidRPr="00154C06" w:rsidRDefault="000D36DC" w:rsidP="00C30D8B">
            <w:pPr>
              <w:jc w:val="left"/>
              <w:rPr>
                <w:sz w:val="18"/>
                <w:szCs w:val="18"/>
                <w:lang w:val="en-US"/>
              </w:rPr>
            </w:pPr>
            <w:r w:rsidRPr="00154C06">
              <w:rPr>
                <w:b/>
                <w:sz w:val="18"/>
                <w:szCs w:val="18"/>
                <w:lang w:val="en-US"/>
              </w:rPr>
              <w:t>Ava</w:t>
            </w:r>
            <w:r w:rsidRPr="00154C06">
              <w:rPr>
                <w:sz w:val="18"/>
                <w:szCs w:val="18"/>
                <w:lang w:val="en-US"/>
              </w:rPr>
              <w:t>, Non-resident grandmother, F2F-SS</w:t>
            </w:r>
          </w:p>
          <w:p w14:paraId="6CF5A345" w14:textId="77777777" w:rsidR="00F3676C" w:rsidRPr="00154C06" w:rsidRDefault="00F3676C" w:rsidP="00C30D8B">
            <w:pPr>
              <w:jc w:val="left"/>
              <w:rPr>
                <w:sz w:val="18"/>
                <w:szCs w:val="18"/>
              </w:rPr>
            </w:pPr>
          </w:p>
        </w:tc>
        <w:tc>
          <w:tcPr>
            <w:tcW w:w="1586" w:type="pct"/>
            <w:shd w:val="clear" w:color="auto" w:fill="auto"/>
            <w:hideMark/>
          </w:tcPr>
          <w:p w14:paraId="3380928E" w14:textId="01BDA4E5" w:rsidR="00F3676C" w:rsidRPr="00154C06" w:rsidRDefault="00F3676C" w:rsidP="00C30D8B">
            <w:pPr>
              <w:jc w:val="left"/>
              <w:rPr>
                <w:sz w:val="18"/>
                <w:szCs w:val="18"/>
                <w:lang w:val="en-US"/>
              </w:rPr>
            </w:pPr>
            <w:r w:rsidRPr="00154C06">
              <w:rPr>
                <w:sz w:val="18"/>
                <w:szCs w:val="18"/>
                <w:lang w:val="en-US"/>
              </w:rPr>
              <w:t xml:space="preserve">Mother, </w:t>
            </w:r>
            <w:r w:rsidR="005628A1" w:rsidRPr="00154C06">
              <w:rPr>
                <w:b/>
                <w:sz w:val="18"/>
                <w:szCs w:val="18"/>
                <w:lang w:val="en-US"/>
              </w:rPr>
              <w:t xml:space="preserve">Aiden, </w:t>
            </w:r>
            <w:r w:rsidR="00631028" w:rsidRPr="00154C06">
              <w:rPr>
                <w:sz w:val="18"/>
                <w:szCs w:val="18"/>
                <w:lang w:val="en-US"/>
              </w:rPr>
              <w:t>y</w:t>
            </w:r>
            <w:r w:rsidRPr="00154C06">
              <w:rPr>
                <w:sz w:val="18"/>
                <w:szCs w:val="18"/>
                <w:lang w:val="en-US"/>
              </w:rPr>
              <w:t xml:space="preserve">ounger </w:t>
            </w:r>
            <w:r w:rsidR="005628A1" w:rsidRPr="00154C06">
              <w:rPr>
                <w:sz w:val="18"/>
                <w:szCs w:val="18"/>
                <w:lang w:val="en-US"/>
              </w:rPr>
              <w:t>s</w:t>
            </w:r>
            <w:r w:rsidRPr="00154C06">
              <w:rPr>
                <w:sz w:val="18"/>
                <w:szCs w:val="18"/>
                <w:lang w:val="en-US"/>
              </w:rPr>
              <w:t xml:space="preserve">ister </w:t>
            </w:r>
            <w:r w:rsidR="005628A1" w:rsidRPr="00154C06">
              <w:rPr>
                <w:sz w:val="18"/>
                <w:szCs w:val="18"/>
                <w:lang w:val="en-US"/>
              </w:rPr>
              <w:t>(</w:t>
            </w:r>
            <w:r w:rsidRPr="00154C06">
              <w:rPr>
                <w:sz w:val="18"/>
                <w:szCs w:val="18"/>
                <w:lang w:val="en-US"/>
              </w:rPr>
              <w:t xml:space="preserve">5-10 </w:t>
            </w:r>
            <w:proofErr w:type="spellStart"/>
            <w:r w:rsidR="00536DFA" w:rsidRPr="00154C06">
              <w:rPr>
                <w:sz w:val="18"/>
                <w:szCs w:val="18"/>
                <w:lang w:val="en-US"/>
              </w:rPr>
              <w:t>y</w:t>
            </w:r>
            <w:r w:rsidRPr="00154C06">
              <w:rPr>
                <w:sz w:val="18"/>
                <w:szCs w:val="18"/>
                <w:lang w:val="en-US"/>
              </w:rPr>
              <w:t>rs</w:t>
            </w:r>
            <w:proofErr w:type="spellEnd"/>
            <w:r w:rsidR="005628A1" w:rsidRPr="00154C06">
              <w:rPr>
                <w:sz w:val="18"/>
                <w:szCs w:val="18"/>
                <w:lang w:val="en-US"/>
              </w:rPr>
              <w:t>)</w:t>
            </w:r>
            <w:r w:rsidR="00860842" w:rsidRPr="00154C06">
              <w:rPr>
                <w:sz w:val="18"/>
                <w:szCs w:val="18"/>
                <w:lang w:val="en-US"/>
              </w:rPr>
              <w:t>.</w:t>
            </w:r>
          </w:p>
        </w:tc>
      </w:tr>
      <w:tr w:rsidR="00154C06" w:rsidRPr="00154C06" w14:paraId="04DB782F" w14:textId="77777777" w:rsidTr="00537A0D">
        <w:trPr>
          <w:trHeight w:val="396"/>
        </w:trPr>
        <w:tc>
          <w:tcPr>
            <w:tcW w:w="441" w:type="pct"/>
            <w:shd w:val="clear" w:color="auto" w:fill="auto"/>
          </w:tcPr>
          <w:p w14:paraId="460B5C25" w14:textId="34687C8A" w:rsidR="00F3676C" w:rsidRPr="00154C06" w:rsidRDefault="00F3676C" w:rsidP="00C30D8B">
            <w:pPr>
              <w:rPr>
                <w:b/>
                <w:bCs/>
                <w:sz w:val="18"/>
                <w:szCs w:val="18"/>
                <w:lang w:val="en-US"/>
              </w:rPr>
            </w:pPr>
            <w:r w:rsidRPr="00154C06">
              <w:rPr>
                <w:b/>
                <w:bCs/>
                <w:sz w:val="18"/>
                <w:szCs w:val="18"/>
                <w:lang w:val="en-US"/>
              </w:rPr>
              <w:t>Family 2</w:t>
            </w:r>
          </w:p>
        </w:tc>
        <w:tc>
          <w:tcPr>
            <w:tcW w:w="987" w:type="pct"/>
            <w:shd w:val="clear" w:color="auto" w:fill="auto"/>
            <w:hideMark/>
          </w:tcPr>
          <w:p w14:paraId="3CDAC9DD" w14:textId="77777777" w:rsidR="00F3676C" w:rsidRPr="00154C06" w:rsidRDefault="00F3676C" w:rsidP="00C30D8B">
            <w:pPr>
              <w:rPr>
                <w:b/>
                <w:bCs/>
                <w:sz w:val="18"/>
                <w:szCs w:val="18"/>
                <w:lang w:val="en-US"/>
              </w:rPr>
            </w:pPr>
            <w:r w:rsidRPr="00154C06">
              <w:rPr>
                <w:b/>
                <w:bCs/>
                <w:sz w:val="18"/>
                <w:szCs w:val="18"/>
                <w:lang w:val="en-US"/>
              </w:rPr>
              <w:t xml:space="preserve">Ben </w:t>
            </w:r>
          </w:p>
          <w:p w14:paraId="307EF5A2" w14:textId="7FA0942D" w:rsidR="00F3676C" w:rsidRPr="00154C06" w:rsidRDefault="00F3676C" w:rsidP="00C30D8B">
            <w:pPr>
              <w:rPr>
                <w:sz w:val="18"/>
                <w:szCs w:val="18"/>
                <w:lang w:val="en-US"/>
              </w:rPr>
            </w:pPr>
            <w:r w:rsidRPr="00154C06">
              <w:rPr>
                <w:sz w:val="18"/>
                <w:szCs w:val="18"/>
                <w:lang w:val="en-US"/>
              </w:rPr>
              <w:t>Male</w:t>
            </w:r>
            <w:r w:rsidR="00631028" w:rsidRPr="00154C06">
              <w:rPr>
                <w:sz w:val="18"/>
                <w:szCs w:val="18"/>
                <w:lang w:val="en-US"/>
              </w:rPr>
              <w:t>,</w:t>
            </w:r>
            <w:r w:rsidRPr="00154C06">
              <w:rPr>
                <w:sz w:val="18"/>
                <w:szCs w:val="18"/>
                <w:lang w:val="en-US"/>
              </w:rPr>
              <w:t xml:space="preserve">11-15 </w:t>
            </w:r>
            <w:proofErr w:type="spellStart"/>
            <w:r w:rsidR="00536DFA" w:rsidRPr="00154C06">
              <w:rPr>
                <w:sz w:val="18"/>
                <w:szCs w:val="18"/>
                <w:lang w:val="en-US"/>
              </w:rPr>
              <w:t>yrs</w:t>
            </w:r>
            <w:proofErr w:type="spellEnd"/>
          </w:p>
        </w:tc>
        <w:tc>
          <w:tcPr>
            <w:tcW w:w="1986" w:type="pct"/>
            <w:shd w:val="clear" w:color="auto" w:fill="auto"/>
            <w:hideMark/>
          </w:tcPr>
          <w:p w14:paraId="2DB512E7" w14:textId="08503710" w:rsidR="00F3676C" w:rsidRPr="00154C06" w:rsidRDefault="00F3676C" w:rsidP="00C30D8B">
            <w:pPr>
              <w:jc w:val="left"/>
              <w:rPr>
                <w:sz w:val="18"/>
                <w:szCs w:val="18"/>
                <w:lang w:val="en-US"/>
              </w:rPr>
            </w:pPr>
            <w:r w:rsidRPr="00154C06">
              <w:rPr>
                <w:b/>
                <w:sz w:val="18"/>
                <w:szCs w:val="18"/>
                <w:lang w:val="en-US"/>
              </w:rPr>
              <w:t>Bonnie,</w:t>
            </w:r>
            <w:r w:rsidRPr="00154C06">
              <w:rPr>
                <w:sz w:val="18"/>
                <w:szCs w:val="18"/>
                <w:lang w:val="en-US"/>
              </w:rPr>
              <w:t xml:space="preserve"> </w:t>
            </w:r>
            <w:r w:rsidR="00631028" w:rsidRPr="00154C06">
              <w:rPr>
                <w:sz w:val="18"/>
                <w:szCs w:val="18"/>
                <w:lang w:val="en-US"/>
              </w:rPr>
              <w:t>mother</w:t>
            </w:r>
            <w:r w:rsidRPr="00154C06">
              <w:rPr>
                <w:sz w:val="18"/>
                <w:szCs w:val="18"/>
                <w:lang w:val="en-US"/>
              </w:rPr>
              <w:t xml:space="preserve">, </w:t>
            </w:r>
            <w:r w:rsidR="00891C09" w:rsidRPr="00154C06">
              <w:rPr>
                <w:sz w:val="18"/>
                <w:szCs w:val="18"/>
                <w:lang w:val="en-US"/>
              </w:rPr>
              <w:t>F2F-SS (</w:t>
            </w:r>
            <w:r w:rsidRPr="00154C06">
              <w:rPr>
                <w:sz w:val="18"/>
                <w:szCs w:val="18"/>
                <w:lang w:val="en-US"/>
              </w:rPr>
              <w:t>followed by directing the taking of photographs</w:t>
            </w:r>
            <w:r w:rsidR="00891C09" w:rsidRPr="00154C06">
              <w:rPr>
                <w:sz w:val="18"/>
                <w:szCs w:val="18"/>
                <w:lang w:val="en-US"/>
              </w:rPr>
              <w:t>)</w:t>
            </w:r>
            <w:r w:rsidR="00D60A22" w:rsidRPr="00154C06">
              <w:rPr>
                <w:sz w:val="18"/>
                <w:szCs w:val="18"/>
                <w:lang w:val="en-US"/>
              </w:rPr>
              <w:t>.</w:t>
            </w:r>
          </w:p>
          <w:p w14:paraId="085D150B" w14:textId="77777777" w:rsidR="00D60A22" w:rsidRPr="00154C06" w:rsidRDefault="00D60A22" w:rsidP="00C30D8B">
            <w:pPr>
              <w:jc w:val="left"/>
              <w:rPr>
                <w:sz w:val="4"/>
                <w:szCs w:val="4"/>
                <w:lang w:val="en-US"/>
              </w:rPr>
            </w:pPr>
          </w:p>
          <w:p w14:paraId="4BDE058C" w14:textId="6F91213D" w:rsidR="00C25C97" w:rsidRPr="00154C06" w:rsidRDefault="00C25C97" w:rsidP="00C30D8B">
            <w:pPr>
              <w:jc w:val="left"/>
              <w:rPr>
                <w:sz w:val="18"/>
                <w:szCs w:val="18"/>
                <w:lang w:val="en-US"/>
              </w:rPr>
            </w:pPr>
          </w:p>
        </w:tc>
        <w:tc>
          <w:tcPr>
            <w:tcW w:w="1586" w:type="pct"/>
            <w:shd w:val="clear" w:color="auto" w:fill="auto"/>
          </w:tcPr>
          <w:p w14:paraId="336D5826" w14:textId="02490A55" w:rsidR="00F3676C" w:rsidRPr="00154C06" w:rsidRDefault="00F3676C" w:rsidP="00C30D8B">
            <w:pPr>
              <w:jc w:val="left"/>
              <w:rPr>
                <w:sz w:val="18"/>
                <w:szCs w:val="18"/>
                <w:lang w:val="en-US"/>
              </w:rPr>
            </w:pPr>
            <w:r w:rsidRPr="00154C06">
              <w:rPr>
                <w:sz w:val="18"/>
                <w:szCs w:val="18"/>
                <w:lang w:val="en-US"/>
              </w:rPr>
              <w:t xml:space="preserve">Mother, </w:t>
            </w:r>
            <w:r w:rsidR="00631028" w:rsidRPr="00154C06">
              <w:rPr>
                <w:sz w:val="18"/>
                <w:szCs w:val="18"/>
                <w:lang w:val="en-US"/>
              </w:rPr>
              <w:t>f</w:t>
            </w:r>
            <w:r w:rsidRPr="00154C06">
              <w:rPr>
                <w:sz w:val="18"/>
                <w:szCs w:val="18"/>
                <w:lang w:val="en-US"/>
              </w:rPr>
              <w:t xml:space="preserve">ather, </w:t>
            </w:r>
            <w:r w:rsidR="00AE5A68" w:rsidRPr="00154C06">
              <w:rPr>
                <w:sz w:val="18"/>
                <w:szCs w:val="18"/>
                <w:lang w:val="en-US"/>
              </w:rPr>
              <w:t>o</w:t>
            </w:r>
            <w:r w:rsidRPr="00154C06">
              <w:rPr>
                <w:sz w:val="18"/>
                <w:szCs w:val="18"/>
                <w:lang w:val="en-US"/>
              </w:rPr>
              <w:t xml:space="preserve">lder </w:t>
            </w:r>
            <w:r w:rsidR="005628A1" w:rsidRPr="00154C06">
              <w:rPr>
                <w:sz w:val="18"/>
                <w:szCs w:val="18"/>
                <w:lang w:val="en-US"/>
              </w:rPr>
              <w:t>brother (</w:t>
            </w:r>
            <w:r w:rsidRPr="00154C06">
              <w:rPr>
                <w:sz w:val="18"/>
                <w:szCs w:val="18"/>
                <w:lang w:val="en-US"/>
              </w:rPr>
              <w:t xml:space="preserve">16-20 </w:t>
            </w:r>
            <w:proofErr w:type="spellStart"/>
            <w:r w:rsidRPr="00154C06">
              <w:rPr>
                <w:sz w:val="18"/>
                <w:szCs w:val="18"/>
                <w:lang w:val="en-US"/>
              </w:rPr>
              <w:t>yrs</w:t>
            </w:r>
            <w:proofErr w:type="spellEnd"/>
            <w:r w:rsidR="005628A1" w:rsidRPr="00154C06">
              <w:rPr>
                <w:sz w:val="18"/>
                <w:szCs w:val="18"/>
                <w:lang w:val="en-US"/>
              </w:rPr>
              <w:t>)</w:t>
            </w:r>
            <w:r w:rsidRPr="00154C06">
              <w:rPr>
                <w:sz w:val="18"/>
                <w:szCs w:val="18"/>
                <w:lang w:val="en-US"/>
              </w:rPr>
              <w:t>,</w:t>
            </w:r>
            <w:r w:rsidR="005628A1" w:rsidRPr="00154C06">
              <w:rPr>
                <w:sz w:val="18"/>
                <w:szCs w:val="18"/>
                <w:lang w:val="en-US"/>
              </w:rPr>
              <w:t xml:space="preserve"> </w:t>
            </w:r>
            <w:r w:rsidR="005628A1" w:rsidRPr="00154C06">
              <w:rPr>
                <w:b/>
                <w:sz w:val="18"/>
                <w:szCs w:val="18"/>
                <w:lang w:val="en-US"/>
              </w:rPr>
              <w:t>Ben</w:t>
            </w:r>
            <w:r w:rsidR="00860842" w:rsidRPr="00154C06">
              <w:rPr>
                <w:b/>
                <w:sz w:val="18"/>
                <w:szCs w:val="18"/>
                <w:lang w:val="en-US"/>
              </w:rPr>
              <w:t>.</w:t>
            </w:r>
          </w:p>
        </w:tc>
      </w:tr>
      <w:tr w:rsidR="00154C06" w:rsidRPr="00154C06" w14:paraId="1CC083FE" w14:textId="77777777" w:rsidTr="00860842">
        <w:trPr>
          <w:trHeight w:val="602"/>
        </w:trPr>
        <w:tc>
          <w:tcPr>
            <w:tcW w:w="441" w:type="pct"/>
            <w:shd w:val="clear" w:color="auto" w:fill="auto"/>
            <w:hideMark/>
          </w:tcPr>
          <w:p w14:paraId="729E5666" w14:textId="77777777" w:rsidR="00891C09" w:rsidRPr="00154C06" w:rsidRDefault="00891C09" w:rsidP="00C30D8B">
            <w:pPr>
              <w:rPr>
                <w:b/>
                <w:bCs/>
                <w:sz w:val="18"/>
                <w:szCs w:val="18"/>
                <w:lang w:val="en-US"/>
              </w:rPr>
            </w:pPr>
            <w:r w:rsidRPr="00154C06">
              <w:rPr>
                <w:b/>
                <w:bCs/>
                <w:sz w:val="18"/>
                <w:szCs w:val="18"/>
                <w:lang w:val="en-US"/>
              </w:rPr>
              <w:t>Family 3</w:t>
            </w:r>
          </w:p>
        </w:tc>
        <w:tc>
          <w:tcPr>
            <w:tcW w:w="987" w:type="pct"/>
            <w:shd w:val="clear" w:color="auto" w:fill="auto"/>
          </w:tcPr>
          <w:p w14:paraId="3F657127" w14:textId="63AD7C15" w:rsidR="00891C09" w:rsidRPr="00154C06" w:rsidRDefault="00891C09" w:rsidP="00C30D8B">
            <w:pPr>
              <w:rPr>
                <w:b/>
                <w:bCs/>
                <w:sz w:val="18"/>
                <w:szCs w:val="18"/>
                <w:lang w:val="en-US"/>
              </w:rPr>
            </w:pPr>
            <w:r w:rsidRPr="00154C06">
              <w:rPr>
                <w:b/>
                <w:bCs/>
                <w:sz w:val="18"/>
                <w:szCs w:val="18"/>
                <w:lang w:val="en-US"/>
              </w:rPr>
              <w:t xml:space="preserve">‘Monkey’* </w:t>
            </w:r>
          </w:p>
          <w:p w14:paraId="328173F3" w14:textId="67E22736" w:rsidR="00891C09" w:rsidRPr="00154C06" w:rsidRDefault="00891C09" w:rsidP="00C30D8B">
            <w:pPr>
              <w:rPr>
                <w:b/>
                <w:sz w:val="18"/>
                <w:szCs w:val="18"/>
                <w:lang w:val="en-US"/>
              </w:rPr>
            </w:pPr>
            <w:r w:rsidRPr="00154C06">
              <w:rPr>
                <w:sz w:val="18"/>
                <w:szCs w:val="18"/>
                <w:lang w:val="en-US"/>
              </w:rPr>
              <w:t>Female</w:t>
            </w:r>
            <w:r w:rsidR="00631028" w:rsidRPr="00154C06">
              <w:rPr>
                <w:sz w:val="18"/>
                <w:szCs w:val="18"/>
                <w:lang w:val="en-US"/>
              </w:rPr>
              <w:t xml:space="preserve">, </w:t>
            </w:r>
            <w:r w:rsidRPr="00154C06">
              <w:rPr>
                <w:sz w:val="18"/>
                <w:szCs w:val="18"/>
                <w:lang w:val="en-US"/>
              </w:rPr>
              <w:t xml:space="preserve">21-25 </w:t>
            </w:r>
            <w:proofErr w:type="spellStart"/>
            <w:r w:rsidR="00536DFA" w:rsidRPr="00154C06">
              <w:rPr>
                <w:sz w:val="18"/>
                <w:szCs w:val="18"/>
                <w:lang w:val="en-US"/>
              </w:rPr>
              <w:t>yrs</w:t>
            </w:r>
            <w:proofErr w:type="spellEnd"/>
          </w:p>
        </w:tc>
        <w:tc>
          <w:tcPr>
            <w:tcW w:w="1986" w:type="pct"/>
            <w:shd w:val="clear" w:color="auto" w:fill="auto"/>
            <w:hideMark/>
          </w:tcPr>
          <w:p w14:paraId="7BC4439D" w14:textId="302A4E41" w:rsidR="00891C09" w:rsidRPr="00154C06" w:rsidRDefault="00891C09" w:rsidP="00C30D8B">
            <w:pPr>
              <w:jc w:val="left"/>
              <w:rPr>
                <w:sz w:val="18"/>
                <w:szCs w:val="18"/>
                <w:lang w:val="en-US"/>
              </w:rPr>
            </w:pPr>
            <w:r w:rsidRPr="00154C06">
              <w:rPr>
                <w:b/>
                <w:bCs/>
                <w:sz w:val="18"/>
                <w:szCs w:val="18"/>
                <w:lang w:val="en-US"/>
              </w:rPr>
              <w:t>‘Monkey’,</w:t>
            </w:r>
            <w:r w:rsidRPr="00154C06">
              <w:rPr>
                <w:sz w:val="18"/>
                <w:szCs w:val="18"/>
                <w:lang w:val="en-US"/>
              </w:rPr>
              <w:t xml:space="preserve"> F2F-PE </w:t>
            </w:r>
          </w:p>
          <w:p w14:paraId="3362C7B0" w14:textId="0BBB2A9E" w:rsidR="00891C09" w:rsidRPr="00154C06" w:rsidRDefault="00891C09" w:rsidP="00C30D8B">
            <w:pPr>
              <w:jc w:val="left"/>
              <w:rPr>
                <w:b/>
                <w:sz w:val="18"/>
                <w:szCs w:val="18"/>
                <w:lang w:val="en-US"/>
              </w:rPr>
            </w:pPr>
            <w:r w:rsidRPr="00154C06">
              <w:rPr>
                <w:b/>
                <w:sz w:val="18"/>
                <w:szCs w:val="18"/>
                <w:lang w:val="en-US"/>
              </w:rPr>
              <w:t>Celia,</w:t>
            </w:r>
            <w:r w:rsidRPr="00154C06">
              <w:rPr>
                <w:sz w:val="18"/>
                <w:szCs w:val="18"/>
                <w:lang w:val="en-US"/>
              </w:rPr>
              <w:t xml:space="preserve"> </w:t>
            </w:r>
            <w:r w:rsidR="00631028" w:rsidRPr="00154C06">
              <w:rPr>
                <w:sz w:val="18"/>
                <w:szCs w:val="18"/>
                <w:lang w:val="en-US"/>
              </w:rPr>
              <w:t>mother</w:t>
            </w:r>
            <w:r w:rsidRPr="00154C06">
              <w:rPr>
                <w:sz w:val="18"/>
                <w:szCs w:val="18"/>
                <w:lang w:val="en-US"/>
              </w:rPr>
              <w:t>, F2F-PE</w:t>
            </w:r>
          </w:p>
          <w:p w14:paraId="050052BE" w14:textId="75FCEB42" w:rsidR="00891C09" w:rsidRPr="00154C06" w:rsidRDefault="00891C09" w:rsidP="00C30D8B">
            <w:pPr>
              <w:jc w:val="left"/>
              <w:rPr>
                <w:sz w:val="18"/>
                <w:szCs w:val="18"/>
                <w:lang w:val="en-US"/>
              </w:rPr>
            </w:pPr>
            <w:r w:rsidRPr="00154C06">
              <w:rPr>
                <w:b/>
                <w:sz w:val="18"/>
                <w:szCs w:val="18"/>
                <w:lang w:val="en-US"/>
              </w:rPr>
              <w:t>Colin,</w:t>
            </w:r>
            <w:r w:rsidRPr="00154C06">
              <w:rPr>
                <w:sz w:val="18"/>
                <w:szCs w:val="18"/>
                <w:lang w:val="en-US"/>
              </w:rPr>
              <w:t xml:space="preserve"> </w:t>
            </w:r>
            <w:r w:rsidR="00631028" w:rsidRPr="00154C06">
              <w:rPr>
                <w:sz w:val="18"/>
                <w:szCs w:val="18"/>
                <w:lang w:val="en-US"/>
              </w:rPr>
              <w:t>father</w:t>
            </w:r>
            <w:r w:rsidRPr="00154C06">
              <w:rPr>
                <w:sz w:val="18"/>
                <w:szCs w:val="18"/>
                <w:lang w:val="en-US"/>
              </w:rPr>
              <w:t>, F2F-PE</w:t>
            </w:r>
          </w:p>
          <w:p w14:paraId="02DA3FE3" w14:textId="77777777" w:rsidR="00D60A22" w:rsidRPr="00154C06" w:rsidRDefault="00D60A22" w:rsidP="00C30D8B">
            <w:pPr>
              <w:jc w:val="left"/>
              <w:rPr>
                <w:sz w:val="4"/>
                <w:szCs w:val="4"/>
                <w:lang w:val="en-US"/>
              </w:rPr>
            </w:pPr>
          </w:p>
          <w:p w14:paraId="2E4EB14C" w14:textId="16A2F792" w:rsidR="00C25C97" w:rsidRPr="00154C06" w:rsidRDefault="00C25C97" w:rsidP="00C30D8B">
            <w:pPr>
              <w:jc w:val="left"/>
              <w:rPr>
                <w:sz w:val="18"/>
                <w:szCs w:val="18"/>
                <w:lang w:val="en-US"/>
              </w:rPr>
            </w:pPr>
          </w:p>
        </w:tc>
        <w:tc>
          <w:tcPr>
            <w:tcW w:w="1586" w:type="pct"/>
            <w:shd w:val="clear" w:color="auto" w:fill="auto"/>
          </w:tcPr>
          <w:p w14:paraId="7214A310" w14:textId="3402F052" w:rsidR="00891C09" w:rsidRPr="00154C06" w:rsidRDefault="00891C09" w:rsidP="00C30D8B">
            <w:pPr>
              <w:jc w:val="left"/>
              <w:rPr>
                <w:sz w:val="18"/>
                <w:szCs w:val="18"/>
                <w:lang w:val="en-US"/>
              </w:rPr>
            </w:pPr>
            <w:r w:rsidRPr="00154C06">
              <w:rPr>
                <w:sz w:val="18"/>
                <w:szCs w:val="18"/>
                <w:lang w:val="en-US"/>
              </w:rPr>
              <w:t xml:space="preserve">Mother, </w:t>
            </w:r>
            <w:r w:rsidR="00631028" w:rsidRPr="00154C06">
              <w:rPr>
                <w:sz w:val="18"/>
                <w:szCs w:val="18"/>
                <w:lang w:val="en-US"/>
              </w:rPr>
              <w:t>father</w:t>
            </w:r>
            <w:r w:rsidRPr="00154C06">
              <w:rPr>
                <w:sz w:val="18"/>
                <w:szCs w:val="18"/>
                <w:lang w:val="en-US"/>
              </w:rPr>
              <w:t xml:space="preserve">, </w:t>
            </w:r>
            <w:r w:rsidRPr="00154C06">
              <w:rPr>
                <w:b/>
                <w:sz w:val="18"/>
                <w:szCs w:val="18"/>
                <w:lang w:val="en-US"/>
              </w:rPr>
              <w:t>‘Monkey’,</w:t>
            </w:r>
            <w:r w:rsidRPr="00154C06">
              <w:rPr>
                <w:sz w:val="18"/>
                <w:szCs w:val="18"/>
                <w:lang w:val="en-US"/>
              </w:rPr>
              <w:t xml:space="preserve"> </w:t>
            </w:r>
            <w:r w:rsidR="00631028" w:rsidRPr="00154C06">
              <w:rPr>
                <w:sz w:val="18"/>
                <w:szCs w:val="18"/>
                <w:lang w:val="en-US"/>
              </w:rPr>
              <w:t>y</w:t>
            </w:r>
            <w:r w:rsidRPr="00154C06">
              <w:rPr>
                <w:sz w:val="18"/>
                <w:szCs w:val="18"/>
                <w:lang w:val="en-US"/>
              </w:rPr>
              <w:t>ounger brother (partly resident, 16-20 years)</w:t>
            </w:r>
            <w:r w:rsidR="00860842" w:rsidRPr="00154C06">
              <w:rPr>
                <w:sz w:val="18"/>
                <w:szCs w:val="18"/>
                <w:lang w:val="en-US"/>
              </w:rPr>
              <w:t>.</w:t>
            </w:r>
          </w:p>
        </w:tc>
      </w:tr>
      <w:tr w:rsidR="00154C06" w:rsidRPr="00154C06" w14:paraId="0D742E12" w14:textId="77777777" w:rsidTr="00537A0D">
        <w:trPr>
          <w:trHeight w:val="867"/>
        </w:trPr>
        <w:tc>
          <w:tcPr>
            <w:tcW w:w="441" w:type="pct"/>
            <w:shd w:val="clear" w:color="auto" w:fill="auto"/>
            <w:hideMark/>
          </w:tcPr>
          <w:p w14:paraId="34463143" w14:textId="77777777" w:rsidR="00A02100" w:rsidRPr="00154C06" w:rsidRDefault="00A02100" w:rsidP="00C30D8B">
            <w:pPr>
              <w:rPr>
                <w:b/>
                <w:bCs/>
                <w:sz w:val="18"/>
                <w:szCs w:val="18"/>
                <w:lang w:val="en-US"/>
              </w:rPr>
            </w:pPr>
            <w:r w:rsidRPr="00154C06">
              <w:rPr>
                <w:b/>
                <w:bCs/>
                <w:sz w:val="18"/>
                <w:szCs w:val="18"/>
                <w:lang w:val="en-US"/>
              </w:rPr>
              <w:t>Family 4</w:t>
            </w:r>
          </w:p>
        </w:tc>
        <w:tc>
          <w:tcPr>
            <w:tcW w:w="987" w:type="pct"/>
            <w:shd w:val="clear" w:color="auto" w:fill="auto"/>
          </w:tcPr>
          <w:p w14:paraId="03DCA2CC" w14:textId="77777777" w:rsidR="00A02100" w:rsidRPr="00154C06" w:rsidRDefault="00A02100" w:rsidP="00C30D8B">
            <w:pPr>
              <w:rPr>
                <w:b/>
                <w:bCs/>
                <w:sz w:val="18"/>
                <w:szCs w:val="18"/>
                <w:lang w:val="en-US"/>
              </w:rPr>
            </w:pPr>
            <w:r w:rsidRPr="00154C06">
              <w:rPr>
                <w:b/>
                <w:bCs/>
                <w:sz w:val="18"/>
                <w:szCs w:val="18"/>
                <w:lang w:val="en-US"/>
              </w:rPr>
              <w:t>Deanna</w:t>
            </w:r>
          </w:p>
          <w:p w14:paraId="425E1C37" w14:textId="48AAA128" w:rsidR="00A02100" w:rsidRPr="00154C06" w:rsidRDefault="00A02100" w:rsidP="00C30D8B">
            <w:pPr>
              <w:rPr>
                <w:sz w:val="18"/>
                <w:szCs w:val="18"/>
                <w:lang w:val="en-US"/>
              </w:rPr>
            </w:pPr>
            <w:r w:rsidRPr="00154C06">
              <w:rPr>
                <w:sz w:val="18"/>
                <w:szCs w:val="18"/>
                <w:lang w:val="en-US"/>
              </w:rPr>
              <w:t xml:space="preserve">Female,16-20 </w:t>
            </w:r>
            <w:proofErr w:type="spellStart"/>
            <w:r w:rsidRPr="00154C06">
              <w:rPr>
                <w:sz w:val="18"/>
                <w:szCs w:val="18"/>
                <w:lang w:val="en-US"/>
              </w:rPr>
              <w:t>yrs</w:t>
            </w:r>
            <w:proofErr w:type="spellEnd"/>
            <w:r w:rsidRPr="00154C06">
              <w:rPr>
                <w:sz w:val="18"/>
                <w:szCs w:val="18"/>
                <w:lang w:val="en-US"/>
              </w:rPr>
              <w:t xml:space="preserve"> </w:t>
            </w:r>
          </w:p>
          <w:p w14:paraId="0B967A92" w14:textId="77777777" w:rsidR="00A02100" w:rsidRPr="00154C06" w:rsidRDefault="00A02100" w:rsidP="00C30D8B">
            <w:pPr>
              <w:rPr>
                <w:b/>
                <w:bCs/>
                <w:sz w:val="18"/>
                <w:szCs w:val="18"/>
                <w:lang w:val="en-US"/>
              </w:rPr>
            </w:pPr>
            <w:r w:rsidRPr="00154C06">
              <w:rPr>
                <w:b/>
                <w:bCs/>
                <w:sz w:val="18"/>
                <w:szCs w:val="18"/>
                <w:lang w:val="en-US"/>
              </w:rPr>
              <w:t xml:space="preserve">Daniel </w:t>
            </w:r>
          </w:p>
          <w:p w14:paraId="515B968E" w14:textId="237E0314" w:rsidR="00A02100" w:rsidRPr="00154C06" w:rsidRDefault="00A02100" w:rsidP="00C30D8B">
            <w:pPr>
              <w:rPr>
                <w:sz w:val="18"/>
                <w:szCs w:val="18"/>
                <w:lang w:val="en-US"/>
              </w:rPr>
            </w:pPr>
            <w:r w:rsidRPr="00154C06">
              <w:rPr>
                <w:sz w:val="18"/>
                <w:szCs w:val="18"/>
                <w:lang w:val="en-US"/>
              </w:rPr>
              <w:t xml:space="preserve">Male, 16-20 </w:t>
            </w:r>
            <w:proofErr w:type="spellStart"/>
            <w:r w:rsidRPr="00154C06">
              <w:rPr>
                <w:sz w:val="18"/>
                <w:szCs w:val="18"/>
                <w:lang w:val="en-US"/>
              </w:rPr>
              <w:t>yrs</w:t>
            </w:r>
            <w:proofErr w:type="spellEnd"/>
          </w:p>
        </w:tc>
        <w:tc>
          <w:tcPr>
            <w:tcW w:w="1986" w:type="pct"/>
            <w:shd w:val="clear" w:color="auto" w:fill="auto"/>
            <w:hideMark/>
          </w:tcPr>
          <w:p w14:paraId="0869D842" w14:textId="1F2F633B" w:rsidR="00A02100" w:rsidRPr="00154C06" w:rsidRDefault="00A02100" w:rsidP="00C30D8B">
            <w:pPr>
              <w:jc w:val="left"/>
              <w:rPr>
                <w:sz w:val="18"/>
                <w:szCs w:val="18"/>
                <w:lang w:val="en-US"/>
              </w:rPr>
            </w:pPr>
            <w:r w:rsidRPr="00154C06">
              <w:rPr>
                <w:b/>
                <w:sz w:val="18"/>
                <w:szCs w:val="18"/>
                <w:lang w:val="en-US"/>
              </w:rPr>
              <w:t xml:space="preserve">Daisy, </w:t>
            </w:r>
            <w:r w:rsidRPr="00154C06">
              <w:rPr>
                <w:sz w:val="18"/>
                <w:szCs w:val="18"/>
                <w:lang w:val="en-US"/>
              </w:rPr>
              <w:t xml:space="preserve">older sister, non-resident, (21-25 </w:t>
            </w:r>
            <w:proofErr w:type="spellStart"/>
            <w:r w:rsidRPr="00154C06">
              <w:rPr>
                <w:sz w:val="18"/>
                <w:szCs w:val="18"/>
                <w:lang w:val="en-US"/>
              </w:rPr>
              <w:t>yrs</w:t>
            </w:r>
            <w:proofErr w:type="spellEnd"/>
            <w:r w:rsidRPr="00154C06">
              <w:rPr>
                <w:sz w:val="18"/>
                <w:szCs w:val="18"/>
                <w:lang w:val="en-US"/>
              </w:rPr>
              <w:t xml:space="preserve">), Tel-PE </w:t>
            </w:r>
          </w:p>
          <w:p w14:paraId="77FE922A" w14:textId="7C3A5D40" w:rsidR="00A02100" w:rsidRPr="00154C06" w:rsidRDefault="00A02100" w:rsidP="00C30D8B">
            <w:pPr>
              <w:jc w:val="left"/>
              <w:rPr>
                <w:sz w:val="18"/>
                <w:szCs w:val="18"/>
                <w:lang w:val="en-US"/>
              </w:rPr>
            </w:pPr>
            <w:r w:rsidRPr="00154C06">
              <w:rPr>
                <w:b/>
                <w:sz w:val="18"/>
                <w:szCs w:val="18"/>
                <w:lang w:val="en-US"/>
              </w:rPr>
              <w:t>Deborah,</w:t>
            </w:r>
            <w:r w:rsidRPr="00154C06">
              <w:rPr>
                <w:sz w:val="18"/>
                <w:szCs w:val="18"/>
                <w:lang w:val="en-US"/>
              </w:rPr>
              <w:t xml:space="preserve"> mother, F2F-PE</w:t>
            </w:r>
          </w:p>
          <w:p w14:paraId="282C3202" w14:textId="717D80B9" w:rsidR="00A02100" w:rsidRPr="00154C06" w:rsidRDefault="00A02100" w:rsidP="00C30D8B">
            <w:pPr>
              <w:jc w:val="left"/>
              <w:rPr>
                <w:sz w:val="18"/>
                <w:szCs w:val="18"/>
              </w:rPr>
            </w:pPr>
            <w:r w:rsidRPr="00154C06">
              <w:rPr>
                <w:b/>
                <w:sz w:val="18"/>
                <w:szCs w:val="18"/>
                <w:lang w:val="en-US"/>
              </w:rPr>
              <w:t>David,</w:t>
            </w:r>
            <w:r w:rsidRPr="00154C06">
              <w:rPr>
                <w:sz w:val="18"/>
                <w:szCs w:val="18"/>
                <w:lang w:val="en-US"/>
              </w:rPr>
              <w:t xml:space="preserve"> father, F2F-PE</w:t>
            </w:r>
          </w:p>
        </w:tc>
        <w:tc>
          <w:tcPr>
            <w:tcW w:w="1586" w:type="pct"/>
            <w:shd w:val="clear" w:color="auto" w:fill="auto"/>
            <w:hideMark/>
          </w:tcPr>
          <w:p w14:paraId="21C7EA4C" w14:textId="6FCA3D99" w:rsidR="00A02100" w:rsidRPr="00154C06" w:rsidRDefault="00A02100" w:rsidP="00C30D8B">
            <w:pPr>
              <w:jc w:val="left"/>
              <w:rPr>
                <w:sz w:val="18"/>
                <w:szCs w:val="18"/>
                <w:lang w:val="en-US"/>
              </w:rPr>
            </w:pPr>
            <w:r w:rsidRPr="00154C06">
              <w:rPr>
                <w:sz w:val="18"/>
                <w:szCs w:val="18"/>
                <w:lang w:val="en-US"/>
              </w:rPr>
              <w:t xml:space="preserve">Mother, father, </w:t>
            </w:r>
            <w:r w:rsidRPr="00154C06">
              <w:rPr>
                <w:b/>
                <w:bCs/>
                <w:sz w:val="18"/>
                <w:szCs w:val="18"/>
                <w:lang w:val="en-US"/>
              </w:rPr>
              <w:t>Deanna,</w:t>
            </w:r>
            <w:r w:rsidRPr="00154C06">
              <w:rPr>
                <w:sz w:val="18"/>
                <w:szCs w:val="18"/>
                <w:lang w:val="en-US"/>
              </w:rPr>
              <w:t xml:space="preserve"> and </w:t>
            </w:r>
            <w:r w:rsidRPr="00154C06">
              <w:rPr>
                <w:b/>
                <w:bCs/>
                <w:sz w:val="18"/>
                <w:szCs w:val="18"/>
                <w:lang w:val="en-US"/>
              </w:rPr>
              <w:t>Daniel.</w:t>
            </w:r>
          </w:p>
        </w:tc>
      </w:tr>
      <w:tr w:rsidR="00154C06" w:rsidRPr="00154C06" w14:paraId="441CDF5F" w14:textId="77777777" w:rsidTr="00860842">
        <w:tc>
          <w:tcPr>
            <w:tcW w:w="441" w:type="pct"/>
            <w:shd w:val="clear" w:color="auto" w:fill="auto"/>
            <w:hideMark/>
          </w:tcPr>
          <w:p w14:paraId="10C74E56" w14:textId="77777777" w:rsidR="00F3676C" w:rsidRPr="00154C06" w:rsidRDefault="00F3676C" w:rsidP="00C30D8B">
            <w:pPr>
              <w:rPr>
                <w:b/>
                <w:bCs/>
                <w:sz w:val="18"/>
                <w:szCs w:val="18"/>
                <w:lang w:val="en-US"/>
              </w:rPr>
            </w:pPr>
            <w:bookmarkStart w:id="3" w:name="_Hlk18143388"/>
            <w:bookmarkEnd w:id="1"/>
            <w:r w:rsidRPr="00154C06">
              <w:rPr>
                <w:b/>
                <w:bCs/>
                <w:sz w:val="18"/>
                <w:szCs w:val="18"/>
                <w:lang w:val="en-US"/>
              </w:rPr>
              <w:t>Family 5</w:t>
            </w:r>
          </w:p>
        </w:tc>
        <w:tc>
          <w:tcPr>
            <w:tcW w:w="987" w:type="pct"/>
            <w:shd w:val="clear" w:color="auto" w:fill="auto"/>
          </w:tcPr>
          <w:p w14:paraId="4914F183" w14:textId="77777777" w:rsidR="00F3676C" w:rsidRPr="00154C06" w:rsidRDefault="00F3676C" w:rsidP="00C30D8B">
            <w:pPr>
              <w:rPr>
                <w:b/>
                <w:bCs/>
                <w:sz w:val="18"/>
                <w:szCs w:val="18"/>
                <w:lang w:val="en-US"/>
              </w:rPr>
            </w:pPr>
            <w:r w:rsidRPr="00154C06">
              <w:rPr>
                <w:b/>
                <w:bCs/>
                <w:sz w:val="18"/>
                <w:szCs w:val="18"/>
                <w:lang w:val="en-US"/>
              </w:rPr>
              <w:t>Ethan</w:t>
            </w:r>
          </w:p>
          <w:p w14:paraId="0D8BF753" w14:textId="77777777" w:rsidR="00F3676C" w:rsidRPr="00154C06" w:rsidRDefault="00F3676C" w:rsidP="00C30D8B">
            <w:pPr>
              <w:rPr>
                <w:sz w:val="18"/>
                <w:szCs w:val="18"/>
                <w:lang w:val="en-US"/>
              </w:rPr>
            </w:pPr>
            <w:r w:rsidRPr="00154C06">
              <w:rPr>
                <w:sz w:val="18"/>
                <w:szCs w:val="18"/>
                <w:lang w:val="en-US"/>
              </w:rPr>
              <w:t>Male</w:t>
            </w:r>
            <w:r w:rsidR="00631028" w:rsidRPr="00154C06">
              <w:rPr>
                <w:sz w:val="18"/>
                <w:szCs w:val="18"/>
                <w:lang w:val="en-US"/>
              </w:rPr>
              <w:t xml:space="preserve">, </w:t>
            </w:r>
            <w:r w:rsidRPr="00154C06">
              <w:rPr>
                <w:sz w:val="18"/>
                <w:szCs w:val="18"/>
                <w:lang w:val="en-US"/>
              </w:rPr>
              <w:t xml:space="preserve">5-10 </w:t>
            </w:r>
            <w:proofErr w:type="spellStart"/>
            <w:r w:rsidR="00536DFA" w:rsidRPr="00154C06">
              <w:rPr>
                <w:sz w:val="18"/>
                <w:szCs w:val="18"/>
                <w:lang w:val="en-US"/>
              </w:rPr>
              <w:t>yrs</w:t>
            </w:r>
            <w:proofErr w:type="spellEnd"/>
          </w:p>
          <w:p w14:paraId="70E8BA58" w14:textId="7285AEB3" w:rsidR="00D60A22" w:rsidRPr="00154C06" w:rsidRDefault="00D60A22" w:rsidP="00C30D8B">
            <w:pPr>
              <w:rPr>
                <w:b/>
                <w:sz w:val="4"/>
                <w:szCs w:val="4"/>
                <w:lang w:val="en-US"/>
              </w:rPr>
            </w:pPr>
          </w:p>
        </w:tc>
        <w:tc>
          <w:tcPr>
            <w:tcW w:w="1986" w:type="pct"/>
            <w:shd w:val="clear" w:color="auto" w:fill="auto"/>
            <w:hideMark/>
          </w:tcPr>
          <w:p w14:paraId="0FB877A5" w14:textId="38F09205" w:rsidR="00F3676C" w:rsidRPr="00154C06" w:rsidRDefault="00F3676C" w:rsidP="00C30D8B">
            <w:pPr>
              <w:jc w:val="left"/>
              <w:rPr>
                <w:b/>
                <w:sz w:val="18"/>
                <w:szCs w:val="18"/>
                <w:lang w:val="en-US"/>
              </w:rPr>
            </w:pPr>
            <w:r w:rsidRPr="00154C06">
              <w:rPr>
                <w:b/>
                <w:sz w:val="18"/>
                <w:szCs w:val="18"/>
                <w:lang w:val="en-US"/>
              </w:rPr>
              <w:t>Emma,</w:t>
            </w:r>
            <w:r w:rsidRPr="00154C06">
              <w:rPr>
                <w:sz w:val="18"/>
                <w:szCs w:val="18"/>
                <w:lang w:val="en-US"/>
              </w:rPr>
              <w:t xml:space="preserve"> </w:t>
            </w:r>
            <w:r w:rsidR="00631028" w:rsidRPr="00154C06">
              <w:rPr>
                <w:sz w:val="18"/>
                <w:szCs w:val="18"/>
                <w:lang w:val="en-US"/>
              </w:rPr>
              <w:t>mother</w:t>
            </w:r>
            <w:r w:rsidRPr="00154C06">
              <w:rPr>
                <w:sz w:val="18"/>
                <w:szCs w:val="18"/>
                <w:lang w:val="en-US"/>
              </w:rPr>
              <w:t xml:space="preserve">, </w:t>
            </w:r>
            <w:r w:rsidR="00891C09" w:rsidRPr="00154C06">
              <w:rPr>
                <w:sz w:val="18"/>
                <w:szCs w:val="18"/>
                <w:lang w:val="en-US"/>
              </w:rPr>
              <w:t>Tel-PE</w:t>
            </w:r>
          </w:p>
        </w:tc>
        <w:tc>
          <w:tcPr>
            <w:tcW w:w="1586" w:type="pct"/>
            <w:shd w:val="clear" w:color="auto" w:fill="auto"/>
            <w:hideMark/>
          </w:tcPr>
          <w:p w14:paraId="07DA61E4" w14:textId="3CA9FF2F" w:rsidR="00F3676C" w:rsidRPr="00154C06" w:rsidRDefault="00F3676C" w:rsidP="00C30D8B">
            <w:pPr>
              <w:jc w:val="left"/>
              <w:rPr>
                <w:b/>
                <w:sz w:val="18"/>
                <w:szCs w:val="18"/>
                <w:lang w:val="en-US"/>
              </w:rPr>
            </w:pPr>
            <w:r w:rsidRPr="00154C06">
              <w:rPr>
                <w:sz w:val="18"/>
                <w:szCs w:val="18"/>
                <w:lang w:val="en-US"/>
              </w:rPr>
              <w:t>Mother</w:t>
            </w:r>
            <w:r w:rsidR="00631028" w:rsidRPr="00154C06">
              <w:rPr>
                <w:sz w:val="18"/>
                <w:szCs w:val="18"/>
                <w:lang w:val="en-US"/>
              </w:rPr>
              <w:t xml:space="preserve">, father, older brother </w:t>
            </w:r>
            <w:r w:rsidR="00C62588" w:rsidRPr="00154C06">
              <w:rPr>
                <w:sz w:val="18"/>
                <w:szCs w:val="18"/>
                <w:lang w:val="en-US"/>
              </w:rPr>
              <w:t>(</w:t>
            </w:r>
            <w:r w:rsidRPr="00154C06">
              <w:rPr>
                <w:sz w:val="18"/>
                <w:szCs w:val="18"/>
                <w:lang w:val="en-US"/>
              </w:rPr>
              <w:t xml:space="preserve">5-10 </w:t>
            </w:r>
            <w:proofErr w:type="spellStart"/>
            <w:r w:rsidRPr="00154C06">
              <w:rPr>
                <w:sz w:val="18"/>
                <w:szCs w:val="18"/>
                <w:lang w:val="en-US"/>
              </w:rPr>
              <w:t>yrs</w:t>
            </w:r>
            <w:proofErr w:type="spellEnd"/>
            <w:r w:rsidR="00C62588" w:rsidRPr="00154C06">
              <w:rPr>
                <w:sz w:val="18"/>
                <w:szCs w:val="18"/>
                <w:lang w:val="en-US"/>
              </w:rPr>
              <w:t>)</w:t>
            </w:r>
            <w:r w:rsidRPr="00154C06">
              <w:rPr>
                <w:sz w:val="18"/>
                <w:szCs w:val="18"/>
                <w:lang w:val="en-US"/>
              </w:rPr>
              <w:t xml:space="preserve">, </w:t>
            </w:r>
            <w:r w:rsidR="00C62588" w:rsidRPr="00154C06">
              <w:rPr>
                <w:b/>
                <w:sz w:val="18"/>
                <w:szCs w:val="18"/>
                <w:lang w:val="en-US"/>
              </w:rPr>
              <w:t>Ethan</w:t>
            </w:r>
            <w:r w:rsidR="00860842" w:rsidRPr="00154C06">
              <w:rPr>
                <w:b/>
                <w:sz w:val="18"/>
                <w:szCs w:val="18"/>
                <w:lang w:val="en-US"/>
              </w:rPr>
              <w:t>.</w:t>
            </w:r>
          </w:p>
          <w:p w14:paraId="5D5294A1" w14:textId="2751CAB6" w:rsidR="00C25C97" w:rsidRPr="00154C06" w:rsidRDefault="00C25C97" w:rsidP="00C30D8B">
            <w:pPr>
              <w:jc w:val="left"/>
              <w:rPr>
                <w:sz w:val="18"/>
                <w:szCs w:val="18"/>
                <w:lang w:val="en-US"/>
              </w:rPr>
            </w:pPr>
          </w:p>
        </w:tc>
      </w:tr>
      <w:tr w:rsidR="00154C06" w:rsidRPr="00154C06" w14:paraId="7AAC6E11" w14:textId="77777777" w:rsidTr="00537A0D">
        <w:tc>
          <w:tcPr>
            <w:tcW w:w="441" w:type="pct"/>
            <w:shd w:val="clear" w:color="auto" w:fill="auto"/>
            <w:hideMark/>
          </w:tcPr>
          <w:p w14:paraId="22B21528" w14:textId="77777777" w:rsidR="00F3676C" w:rsidRPr="00154C06" w:rsidRDefault="00F3676C" w:rsidP="00C30D8B">
            <w:pPr>
              <w:rPr>
                <w:b/>
                <w:bCs/>
                <w:sz w:val="18"/>
                <w:szCs w:val="18"/>
                <w:lang w:val="en-US"/>
              </w:rPr>
            </w:pPr>
            <w:r w:rsidRPr="00154C06">
              <w:rPr>
                <w:b/>
                <w:bCs/>
                <w:sz w:val="18"/>
                <w:szCs w:val="18"/>
                <w:lang w:val="en-US"/>
              </w:rPr>
              <w:t>Family 6</w:t>
            </w:r>
          </w:p>
        </w:tc>
        <w:tc>
          <w:tcPr>
            <w:tcW w:w="987" w:type="pct"/>
            <w:shd w:val="clear" w:color="auto" w:fill="auto"/>
          </w:tcPr>
          <w:p w14:paraId="24E26A9D" w14:textId="77777777" w:rsidR="00F3676C" w:rsidRPr="00154C06" w:rsidRDefault="00F3676C" w:rsidP="00C30D8B">
            <w:pPr>
              <w:rPr>
                <w:b/>
                <w:bCs/>
                <w:sz w:val="18"/>
                <w:szCs w:val="18"/>
                <w:lang w:val="en-US"/>
              </w:rPr>
            </w:pPr>
            <w:r w:rsidRPr="00154C06">
              <w:rPr>
                <w:b/>
                <w:bCs/>
                <w:sz w:val="18"/>
                <w:szCs w:val="18"/>
                <w:lang w:val="en-US"/>
              </w:rPr>
              <w:t xml:space="preserve">Finley </w:t>
            </w:r>
          </w:p>
          <w:p w14:paraId="1D20BCAA" w14:textId="47339D3A" w:rsidR="00F3676C" w:rsidRPr="00154C06" w:rsidRDefault="00F3676C" w:rsidP="00C30D8B">
            <w:pPr>
              <w:rPr>
                <w:sz w:val="18"/>
                <w:szCs w:val="18"/>
                <w:lang w:val="en-US"/>
              </w:rPr>
            </w:pPr>
            <w:r w:rsidRPr="00154C06">
              <w:rPr>
                <w:sz w:val="18"/>
                <w:szCs w:val="18"/>
                <w:lang w:val="en-US"/>
              </w:rPr>
              <w:t>Male</w:t>
            </w:r>
            <w:r w:rsidR="00631028" w:rsidRPr="00154C06">
              <w:rPr>
                <w:sz w:val="18"/>
                <w:szCs w:val="18"/>
                <w:lang w:val="en-US"/>
              </w:rPr>
              <w:t xml:space="preserve">, </w:t>
            </w:r>
            <w:r w:rsidRPr="00154C06">
              <w:rPr>
                <w:sz w:val="18"/>
                <w:szCs w:val="18"/>
                <w:lang w:val="en-US"/>
              </w:rPr>
              <w:t xml:space="preserve">11-15 </w:t>
            </w:r>
            <w:proofErr w:type="spellStart"/>
            <w:r w:rsidR="00536DFA" w:rsidRPr="00154C06">
              <w:rPr>
                <w:sz w:val="18"/>
                <w:szCs w:val="18"/>
                <w:lang w:val="en-US"/>
              </w:rPr>
              <w:t>yrs</w:t>
            </w:r>
            <w:proofErr w:type="spellEnd"/>
            <w:r w:rsidR="00536DFA" w:rsidRPr="00154C06">
              <w:rPr>
                <w:sz w:val="18"/>
                <w:szCs w:val="18"/>
                <w:lang w:val="en-US"/>
              </w:rPr>
              <w:t xml:space="preserve"> </w:t>
            </w:r>
          </w:p>
          <w:p w14:paraId="70FF1A82" w14:textId="77777777" w:rsidR="00F3676C" w:rsidRPr="00154C06" w:rsidRDefault="00F3676C" w:rsidP="00C30D8B">
            <w:pPr>
              <w:rPr>
                <w:b/>
                <w:bCs/>
                <w:sz w:val="18"/>
                <w:szCs w:val="18"/>
                <w:lang w:val="en-US"/>
              </w:rPr>
            </w:pPr>
            <w:r w:rsidRPr="00154C06">
              <w:rPr>
                <w:b/>
                <w:bCs/>
                <w:sz w:val="18"/>
                <w:szCs w:val="18"/>
                <w:lang w:val="en-US"/>
              </w:rPr>
              <w:t>Fern</w:t>
            </w:r>
          </w:p>
          <w:p w14:paraId="241583C1" w14:textId="77777777" w:rsidR="00C25C97" w:rsidRPr="00154C06" w:rsidRDefault="00F3676C" w:rsidP="00C30D8B">
            <w:pPr>
              <w:rPr>
                <w:sz w:val="18"/>
                <w:szCs w:val="18"/>
                <w:lang w:val="en-US"/>
              </w:rPr>
            </w:pPr>
            <w:r w:rsidRPr="00154C06">
              <w:rPr>
                <w:sz w:val="18"/>
                <w:szCs w:val="18"/>
                <w:lang w:val="en-US"/>
              </w:rPr>
              <w:t>Female</w:t>
            </w:r>
            <w:r w:rsidR="00631028" w:rsidRPr="00154C06">
              <w:rPr>
                <w:sz w:val="18"/>
                <w:szCs w:val="18"/>
                <w:lang w:val="en-US"/>
              </w:rPr>
              <w:t xml:space="preserve">, </w:t>
            </w:r>
            <w:r w:rsidRPr="00154C06">
              <w:rPr>
                <w:sz w:val="18"/>
                <w:szCs w:val="18"/>
                <w:lang w:val="en-US"/>
              </w:rPr>
              <w:t xml:space="preserve">5-10 </w:t>
            </w:r>
            <w:proofErr w:type="spellStart"/>
            <w:r w:rsidR="00536DFA" w:rsidRPr="00154C06">
              <w:rPr>
                <w:sz w:val="18"/>
                <w:szCs w:val="18"/>
                <w:lang w:val="en-US"/>
              </w:rPr>
              <w:t>yrs</w:t>
            </w:r>
            <w:proofErr w:type="spellEnd"/>
          </w:p>
          <w:p w14:paraId="3B089989" w14:textId="4C81A14A" w:rsidR="00D60A22" w:rsidRPr="00154C06" w:rsidRDefault="00D60A22" w:rsidP="00C30D8B">
            <w:pPr>
              <w:rPr>
                <w:sz w:val="4"/>
                <w:szCs w:val="4"/>
                <w:lang w:val="en-US"/>
              </w:rPr>
            </w:pPr>
          </w:p>
        </w:tc>
        <w:tc>
          <w:tcPr>
            <w:tcW w:w="1986" w:type="pct"/>
            <w:shd w:val="clear" w:color="auto" w:fill="auto"/>
            <w:hideMark/>
          </w:tcPr>
          <w:p w14:paraId="5F94FF81" w14:textId="2152137A" w:rsidR="00F3676C" w:rsidRPr="00154C06" w:rsidRDefault="00F3676C" w:rsidP="00C30D8B">
            <w:pPr>
              <w:jc w:val="left"/>
              <w:rPr>
                <w:sz w:val="18"/>
                <w:szCs w:val="18"/>
                <w:lang w:val="en-US"/>
              </w:rPr>
            </w:pPr>
            <w:r w:rsidRPr="00154C06">
              <w:rPr>
                <w:b/>
                <w:sz w:val="18"/>
                <w:szCs w:val="18"/>
                <w:lang w:val="en-US"/>
              </w:rPr>
              <w:t>Faith,</w:t>
            </w:r>
            <w:r w:rsidRPr="00154C06">
              <w:rPr>
                <w:sz w:val="18"/>
                <w:szCs w:val="18"/>
                <w:lang w:val="en-US"/>
              </w:rPr>
              <w:t xml:space="preserve"> </w:t>
            </w:r>
            <w:r w:rsidR="00631028" w:rsidRPr="00154C06">
              <w:rPr>
                <w:sz w:val="18"/>
                <w:szCs w:val="18"/>
                <w:lang w:val="en-US"/>
              </w:rPr>
              <w:t>mother</w:t>
            </w:r>
            <w:r w:rsidRPr="00154C06">
              <w:rPr>
                <w:sz w:val="18"/>
                <w:szCs w:val="18"/>
                <w:lang w:val="en-US"/>
              </w:rPr>
              <w:t xml:space="preserve">, </w:t>
            </w:r>
            <w:r w:rsidR="00891C09" w:rsidRPr="00154C06">
              <w:rPr>
                <w:sz w:val="18"/>
                <w:szCs w:val="18"/>
                <w:lang w:val="en-US"/>
              </w:rPr>
              <w:t>Tel-PE</w:t>
            </w:r>
          </w:p>
        </w:tc>
        <w:tc>
          <w:tcPr>
            <w:tcW w:w="1586" w:type="pct"/>
            <w:shd w:val="clear" w:color="auto" w:fill="auto"/>
          </w:tcPr>
          <w:p w14:paraId="2A6C9E3E" w14:textId="60AF776D" w:rsidR="00F3676C" w:rsidRPr="00154C06" w:rsidRDefault="00F3676C" w:rsidP="00C30D8B">
            <w:pPr>
              <w:jc w:val="left"/>
              <w:rPr>
                <w:sz w:val="18"/>
                <w:szCs w:val="18"/>
                <w:lang w:val="en-US"/>
              </w:rPr>
            </w:pPr>
            <w:r w:rsidRPr="00154C06">
              <w:rPr>
                <w:sz w:val="18"/>
                <w:szCs w:val="18"/>
                <w:lang w:val="en-US"/>
              </w:rPr>
              <w:t xml:space="preserve">Mother, </w:t>
            </w:r>
            <w:r w:rsidR="00631028" w:rsidRPr="00154C06">
              <w:rPr>
                <w:sz w:val="18"/>
                <w:szCs w:val="18"/>
                <w:lang w:val="en-US"/>
              </w:rPr>
              <w:t>father</w:t>
            </w:r>
            <w:r w:rsidRPr="00154C06">
              <w:rPr>
                <w:sz w:val="18"/>
                <w:szCs w:val="18"/>
                <w:lang w:val="en-US"/>
              </w:rPr>
              <w:t xml:space="preserve">, </w:t>
            </w:r>
            <w:r w:rsidR="00C62588" w:rsidRPr="00154C06">
              <w:rPr>
                <w:b/>
                <w:bCs/>
                <w:sz w:val="18"/>
                <w:szCs w:val="18"/>
                <w:lang w:val="en-US"/>
              </w:rPr>
              <w:t>Finley</w:t>
            </w:r>
            <w:r w:rsidR="00C62588" w:rsidRPr="00154C06">
              <w:rPr>
                <w:sz w:val="18"/>
                <w:szCs w:val="18"/>
                <w:lang w:val="en-US"/>
              </w:rPr>
              <w:t xml:space="preserve"> &amp; </w:t>
            </w:r>
            <w:r w:rsidR="00C62588" w:rsidRPr="00154C06">
              <w:rPr>
                <w:b/>
                <w:bCs/>
                <w:sz w:val="18"/>
                <w:szCs w:val="18"/>
                <w:lang w:val="en-US"/>
              </w:rPr>
              <w:t>Fern</w:t>
            </w:r>
            <w:r w:rsidR="00860842" w:rsidRPr="00154C06">
              <w:rPr>
                <w:b/>
                <w:bCs/>
                <w:sz w:val="18"/>
                <w:szCs w:val="18"/>
                <w:lang w:val="en-US"/>
              </w:rPr>
              <w:t>.</w:t>
            </w:r>
          </w:p>
          <w:p w14:paraId="5113ABA3" w14:textId="5F05E93E" w:rsidR="00F3676C" w:rsidRPr="00154C06" w:rsidRDefault="00F3676C" w:rsidP="00C30D8B">
            <w:pPr>
              <w:jc w:val="left"/>
              <w:rPr>
                <w:sz w:val="18"/>
                <w:szCs w:val="18"/>
                <w:lang w:val="en-US"/>
              </w:rPr>
            </w:pPr>
          </w:p>
        </w:tc>
      </w:tr>
      <w:tr w:rsidR="00154C06" w:rsidRPr="00154C06" w14:paraId="77303A2E" w14:textId="77777777" w:rsidTr="00860842">
        <w:tc>
          <w:tcPr>
            <w:tcW w:w="441" w:type="pct"/>
            <w:shd w:val="clear" w:color="auto" w:fill="auto"/>
            <w:hideMark/>
          </w:tcPr>
          <w:p w14:paraId="44078AEC" w14:textId="77777777" w:rsidR="00F3676C" w:rsidRPr="00154C06" w:rsidRDefault="00F3676C" w:rsidP="00C30D8B">
            <w:pPr>
              <w:rPr>
                <w:b/>
                <w:bCs/>
                <w:sz w:val="18"/>
                <w:szCs w:val="18"/>
                <w:lang w:val="en-US"/>
              </w:rPr>
            </w:pPr>
            <w:r w:rsidRPr="00154C06">
              <w:rPr>
                <w:b/>
                <w:bCs/>
                <w:sz w:val="18"/>
                <w:szCs w:val="18"/>
                <w:lang w:val="en-US"/>
              </w:rPr>
              <w:t>Family 7</w:t>
            </w:r>
          </w:p>
        </w:tc>
        <w:tc>
          <w:tcPr>
            <w:tcW w:w="987" w:type="pct"/>
            <w:shd w:val="clear" w:color="auto" w:fill="auto"/>
          </w:tcPr>
          <w:p w14:paraId="7069463D" w14:textId="77777777" w:rsidR="00F3676C" w:rsidRPr="00154C06" w:rsidRDefault="00F3676C" w:rsidP="00C30D8B">
            <w:pPr>
              <w:rPr>
                <w:b/>
                <w:bCs/>
                <w:sz w:val="18"/>
                <w:szCs w:val="18"/>
                <w:lang w:val="en-US"/>
              </w:rPr>
            </w:pPr>
            <w:r w:rsidRPr="00154C06">
              <w:rPr>
                <w:b/>
                <w:bCs/>
                <w:sz w:val="18"/>
                <w:szCs w:val="18"/>
                <w:lang w:val="en-US"/>
              </w:rPr>
              <w:t>George</w:t>
            </w:r>
          </w:p>
          <w:p w14:paraId="1B8DE3FC" w14:textId="77777777" w:rsidR="00F3676C" w:rsidRPr="00154C06" w:rsidRDefault="00F3676C" w:rsidP="00C30D8B">
            <w:pPr>
              <w:rPr>
                <w:sz w:val="18"/>
                <w:szCs w:val="18"/>
                <w:lang w:val="en-US"/>
              </w:rPr>
            </w:pPr>
            <w:r w:rsidRPr="00154C06">
              <w:rPr>
                <w:sz w:val="18"/>
                <w:szCs w:val="18"/>
                <w:lang w:val="en-US"/>
              </w:rPr>
              <w:t>Male</w:t>
            </w:r>
            <w:r w:rsidR="00631028" w:rsidRPr="00154C06">
              <w:rPr>
                <w:sz w:val="18"/>
                <w:szCs w:val="18"/>
                <w:lang w:val="en-US"/>
              </w:rPr>
              <w:t xml:space="preserve">, </w:t>
            </w:r>
            <w:r w:rsidRPr="00154C06">
              <w:rPr>
                <w:sz w:val="18"/>
                <w:szCs w:val="18"/>
                <w:lang w:val="en-US"/>
              </w:rPr>
              <w:t xml:space="preserve">5-10 </w:t>
            </w:r>
            <w:proofErr w:type="spellStart"/>
            <w:r w:rsidR="00536DFA" w:rsidRPr="00154C06">
              <w:rPr>
                <w:sz w:val="18"/>
                <w:szCs w:val="18"/>
                <w:lang w:val="en-US"/>
              </w:rPr>
              <w:t>yrs</w:t>
            </w:r>
            <w:proofErr w:type="spellEnd"/>
          </w:p>
          <w:p w14:paraId="7063B080" w14:textId="686C3DDB" w:rsidR="00D60A22" w:rsidRPr="00154C06" w:rsidRDefault="00D60A22" w:rsidP="00C30D8B">
            <w:pPr>
              <w:rPr>
                <w:b/>
                <w:sz w:val="4"/>
                <w:szCs w:val="4"/>
                <w:lang w:val="en-US"/>
              </w:rPr>
            </w:pPr>
          </w:p>
        </w:tc>
        <w:tc>
          <w:tcPr>
            <w:tcW w:w="1986" w:type="pct"/>
            <w:shd w:val="clear" w:color="auto" w:fill="auto"/>
            <w:hideMark/>
          </w:tcPr>
          <w:p w14:paraId="730E8DCB" w14:textId="02AE21BC" w:rsidR="00F3676C" w:rsidRPr="00154C06" w:rsidRDefault="00F3676C" w:rsidP="00C30D8B">
            <w:pPr>
              <w:jc w:val="left"/>
              <w:rPr>
                <w:sz w:val="18"/>
                <w:szCs w:val="18"/>
                <w:lang w:val="en-US"/>
              </w:rPr>
            </w:pPr>
            <w:r w:rsidRPr="00154C06">
              <w:rPr>
                <w:b/>
                <w:sz w:val="18"/>
                <w:szCs w:val="18"/>
                <w:lang w:val="en-US"/>
              </w:rPr>
              <w:t>Grace,</w:t>
            </w:r>
            <w:r w:rsidRPr="00154C06">
              <w:rPr>
                <w:sz w:val="18"/>
                <w:szCs w:val="18"/>
                <w:lang w:val="en-US"/>
              </w:rPr>
              <w:t xml:space="preserve"> </w:t>
            </w:r>
            <w:r w:rsidR="00631028" w:rsidRPr="00154C06">
              <w:rPr>
                <w:sz w:val="18"/>
                <w:szCs w:val="18"/>
                <w:lang w:val="en-US"/>
              </w:rPr>
              <w:t>mother</w:t>
            </w:r>
            <w:r w:rsidRPr="00154C06">
              <w:rPr>
                <w:sz w:val="18"/>
                <w:szCs w:val="18"/>
                <w:lang w:val="en-US"/>
              </w:rPr>
              <w:t xml:space="preserve">, </w:t>
            </w:r>
            <w:r w:rsidR="00891C09" w:rsidRPr="00154C06">
              <w:rPr>
                <w:sz w:val="18"/>
                <w:szCs w:val="18"/>
                <w:lang w:val="en-US"/>
              </w:rPr>
              <w:t>Tel-PE</w:t>
            </w:r>
          </w:p>
        </w:tc>
        <w:tc>
          <w:tcPr>
            <w:tcW w:w="1586" w:type="pct"/>
            <w:shd w:val="clear" w:color="auto" w:fill="auto"/>
          </w:tcPr>
          <w:p w14:paraId="0F457899" w14:textId="46858A22" w:rsidR="00C25C97" w:rsidRPr="00154C06" w:rsidRDefault="00F3676C" w:rsidP="00C30D8B">
            <w:pPr>
              <w:jc w:val="left"/>
              <w:rPr>
                <w:sz w:val="18"/>
                <w:szCs w:val="18"/>
                <w:lang w:val="en-US"/>
              </w:rPr>
            </w:pPr>
            <w:r w:rsidRPr="00154C06">
              <w:rPr>
                <w:sz w:val="18"/>
                <w:szCs w:val="18"/>
                <w:lang w:val="en-US"/>
              </w:rPr>
              <w:t xml:space="preserve">Mother, </w:t>
            </w:r>
            <w:r w:rsidR="00631028" w:rsidRPr="00154C06">
              <w:rPr>
                <w:sz w:val="18"/>
                <w:szCs w:val="18"/>
                <w:lang w:val="en-US"/>
              </w:rPr>
              <w:t>father</w:t>
            </w:r>
            <w:r w:rsidRPr="00154C06">
              <w:rPr>
                <w:sz w:val="18"/>
                <w:szCs w:val="18"/>
                <w:lang w:val="en-US"/>
              </w:rPr>
              <w:t xml:space="preserve">, </w:t>
            </w:r>
            <w:r w:rsidR="00C62588" w:rsidRPr="00154C06">
              <w:rPr>
                <w:b/>
                <w:sz w:val="18"/>
                <w:szCs w:val="18"/>
                <w:lang w:val="en-US"/>
              </w:rPr>
              <w:t>George</w:t>
            </w:r>
            <w:r w:rsidR="00C62588" w:rsidRPr="00154C06">
              <w:rPr>
                <w:sz w:val="18"/>
                <w:szCs w:val="18"/>
                <w:lang w:val="en-US"/>
              </w:rPr>
              <w:t>,</w:t>
            </w:r>
            <w:r w:rsidR="00631028" w:rsidRPr="00154C06">
              <w:rPr>
                <w:sz w:val="18"/>
                <w:szCs w:val="18"/>
                <w:lang w:val="en-US"/>
              </w:rPr>
              <w:t xml:space="preserve"> younger </w:t>
            </w:r>
            <w:r w:rsidR="00C62588" w:rsidRPr="00154C06">
              <w:rPr>
                <w:sz w:val="18"/>
                <w:szCs w:val="18"/>
                <w:lang w:val="en-US"/>
              </w:rPr>
              <w:t>b</w:t>
            </w:r>
            <w:r w:rsidRPr="00154C06">
              <w:rPr>
                <w:sz w:val="18"/>
                <w:szCs w:val="18"/>
                <w:lang w:val="en-US"/>
              </w:rPr>
              <w:t xml:space="preserve">rother </w:t>
            </w:r>
            <w:r w:rsidR="00C62588" w:rsidRPr="00154C06">
              <w:rPr>
                <w:sz w:val="18"/>
                <w:szCs w:val="18"/>
                <w:lang w:val="en-US"/>
              </w:rPr>
              <w:t>(</w:t>
            </w:r>
            <w:r w:rsidRPr="00154C06">
              <w:rPr>
                <w:sz w:val="18"/>
                <w:szCs w:val="18"/>
                <w:lang w:val="en-US"/>
              </w:rPr>
              <w:t xml:space="preserve">5-10 </w:t>
            </w:r>
            <w:proofErr w:type="spellStart"/>
            <w:r w:rsidRPr="00154C06">
              <w:rPr>
                <w:sz w:val="18"/>
                <w:szCs w:val="18"/>
                <w:lang w:val="en-US"/>
              </w:rPr>
              <w:t>yrs</w:t>
            </w:r>
            <w:proofErr w:type="spellEnd"/>
            <w:r w:rsidR="00C62588" w:rsidRPr="00154C06">
              <w:rPr>
                <w:sz w:val="18"/>
                <w:szCs w:val="18"/>
                <w:lang w:val="en-US"/>
              </w:rPr>
              <w:t>)</w:t>
            </w:r>
            <w:r w:rsidR="00860842" w:rsidRPr="00154C06">
              <w:rPr>
                <w:sz w:val="18"/>
                <w:szCs w:val="18"/>
                <w:lang w:val="en-US"/>
              </w:rPr>
              <w:t>.</w:t>
            </w:r>
          </w:p>
        </w:tc>
      </w:tr>
      <w:tr w:rsidR="00154C06" w:rsidRPr="00154C06" w14:paraId="1B9D3BFD" w14:textId="77777777" w:rsidTr="00537A0D">
        <w:trPr>
          <w:trHeight w:val="391"/>
        </w:trPr>
        <w:tc>
          <w:tcPr>
            <w:tcW w:w="441" w:type="pct"/>
            <w:shd w:val="clear" w:color="auto" w:fill="auto"/>
          </w:tcPr>
          <w:p w14:paraId="6B69CA15" w14:textId="77777777" w:rsidR="00C25C97" w:rsidRPr="00154C06" w:rsidRDefault="00F3676C" w:rsidP="00C30D8B">
            <w:pPr>
              <w:rPr>
                <w:b/>
                <w:bCs/>
                <w:sz w:val="18"/>
                <w:szCs w:val="18"/>
                <w:lang w:val="en-US"/>
              </w:rPr>
            </w:pPr>
            <w:r w:rsidRPr="00154C06">
              <w:rPr>
                <w:b/>
                <w:bCs/>
                <w:sz w:val="18"/>
                <w:szCs w:val="18"/>
                <w:lang w:val="en-US"/>
              </w:rPr>
              <w:t>Family 8</w:t>
            </w:r>
          </w:p>
          <w:p w14:paraId="438AA3CE" w14:textId="2AB48BF4" w:rsidR="00D60A22" w:rsidRPr="00154C06" w:rsidRDefault="00D60A22" w:rsidP="00C30D8B">
            <w:pPr>
              <w:rPr>
                <w:b/>
                <w:bCs/>
                <w:sz w:val="4"/>
                <w:szCs w:val="4"/>
                <w:lang w:val="en-US"/>
              </w:rPr>
            </w:pPr>
          </w:p>
        </w:tc>
        <w:tc>
          <w:tcPr>
            <w:tcW w:w="987" w:type="pct"/>
            <w:shd w:val="clear" w:color="auto" w:fill="auto"/>
          </w:tcPr>
          <w:p w14:paraId="38BAF55F" w14:textId="77777777" w:rsidR="00F3676C" w:rsidRPr="00154C06" w:rsidRDefault="00F3676C" w:rsidP="00C30D8B">
            <w:pPr>
              <w:rPr>
                <w:b/>
                <w:bCs/>
                <w:sz w:val="18"/>
                <w:szCs w:val="18"/>
                <w:lang w:val="en-US"/>
              </w:rPr>
            </w:pPr>
            <w:r w:rsidRPr="00154C06">
              <w:rPr>
                <w:b/>
                <w:bCs/>
                <w:sz w:val="18"/>
                <w:szCs w:val="18"/>
                <w:lang w:val="en-US"/>
              </w:rPr>
              <w:t xml:space="preserve">Hayden </w:t>
            </w:r>
          </w:p>
          <w:p w14:paraId="5387E465" w14:textId="55439C50" w:rsidR="00F3676C" w:rsidRPr="00154C06" w:rsidRDefault="00F3676C" w:rsidP="00C30D8B">
            <w:pPr>
              <w:rPr>
                <w:b/>
                <w:sz w:val="18"/>
                <w:szCs w:val="18"/>
                <w:lang w:val="en-US"/>
              </w:rPr>
            </w:pPr>
            <w:r w:rsidRPr="00154C06">
              <w:rPr>
                <w:sz w:val="18"/>
                <w:szCs w:val="18"/>
                <w:lang w:val="en-US"/>
              </w:rPr>
              <w:t>Male</w:t>
            </w:r>
            <w:r w:rsidR="00631028" w:rsidRPr="00154C06">
              <w:rPr>
                <w:sz w:val="18"/>
                <w:szCs w:val="18"/>
                <w:lang w:val="en-US"/>
              </w:rPr>
              <w:t xml:space="preserve">, </w:t>
            </w:r>
            <w:r w:rsidRPr="00154C06">
              <w:rPr>
                <w:sz w:val="18"/>
                <w:szCs w:val="18"/>
                <w:lang w:val="en-US"/>
              </w:rPr>
              <w:t xml:space="preserve">5-10 </w:t>
            </w:r>
            <w:proofErr w:type="spellStart"/>
            <w:r w:rsidR="00536DFA" w:rsidRPr="00154C06">
              <w:rPr>
                <w:sz w:val="18"/>
                <w:szCs w:val="18"/>
                <w:lang w:val="en-US"/>
              </w:rPr>
              <w:t>yrs</w:t>
            </w:r>
            <w:proofErr w:type="spellEnd"/>
          </w:p>
        </w:tc>
        <w:tc>
          <w:tcPr>
            <w:tcW w:w="1986" w:type="pct"/>
            <w:shd w:val="clear" w:color="auto" w:fill="auto"/>
            <w:hideMark/>
          </w:tcPr>
          <w:p w14:paraId="786109D0" w14:textId="645FDC66" w:rsidR="00F3676C" w:rsidRPr="00154C06" w:rsidRDefault="00F3676C" w:rsidP="00C30D8B">
            <w:pPr>
              <w:jc w:val="left"/>
              <w:rPr>
                <w:b/>
                <w:sz w:val="18"/>
                <w:szCs w:val="18"/>
                <w:lang w:val="en-US"/>
              </w:rPr>
            </w:pPr>
            <w:r w:rsidRPr="00154C06">
              <w:rPr>
                <w:b/>
                <w:sz w:val="18"/>
                <w:szCs w:val="18"/>
                <w:lang w:val="en-US"/>
              </w:rPr>
              <w:t>Hannah,</w:t>
            </w:r>
            <w:r w:rsidRPr="00154C06">
              <w:rPr>
                <w:sz w:val="18"/>
                <w:szCs w:val="18"/>
                <w:lang w:val="en-US"/>
              </w:rPr>
              <w:t xml:space="preserve"> </w:t>
            </w:r>
            <w:r w:rsidR="00631028" w:rsidRPr="00154C06">
              <w:rPr>
                <w:sz w:val="18"/>
                <w:szCs w:val="18"/>
                <w:lang w:val="en-US"/>
              </w:rPr>
              <w:t>mother</w:t>
            </w:r>
            <w:r w:rsidRPr="00154C06">
              <w:rPr>
                <w:sz w:val="18"/>
                <w:szCs w:val="18"/>
                <w:lang w:val="en-US"/>
              </w:rPr>
              <w:t xml:space="preserve">, </w:t>
            </w:r>
            <w:r w:rsidR="00891C09" w:rsidRPr="00154C06">
              <w:rPr>
                <w:sz w:val="18"/>
                <w:szCs w:val="18"/>
                <w:lang w:val="en-US"/>
              </w:rPr>
              <w:t>Tel-PE</w:t>
            </w:r>
          </w:p>
        </w:tc>
        <w:tc>
          <w:tcPr>
            <w:tcW w:w="1586" w:type="pct"/>
            <w:shd w:val="clear" w:color="auto" w:fill="auto"/>
          </w:tcPr>
          <w:p w14:paraId="6EFA83BF" w14:textId="0C1105A8" w:rsidR="00F3676C" w:rsidRPr="00154C06" w:rsidRDefault="00F3676C" w:rsidP="00C30D8B">
            <w:pPr>
              <w:jc w:val="left"/>
              <w:rPr>
                <w:sz w:val="18"/>
                <w:szCs w:val="18"/>
                <w:lang w:val="en-US"/>
              </w:rPr>
            </w:pPr>
            <w:r w:rsidRPr="00154C06">
              <w:rPr>
                <w:sz w:val="18"/>
                <w:szCs w:val="18"/>
                <w:lang w:val="en-US"/>
              </w:rPr>
              <w:t xml:space="preserve">Mother, </w:t>
            </w:r>
            <w:r w:rsidR="00631028" w:rsidRPr="00154C06">
              <w:rPr>
                <w:sz w:val="18"/>
                <w:szCs w:val="18"/>
                <w:lang w:val="en-US"/>
              </w:rPr>
              <w:t>f</w:t>
            </w:r>
            <w:r w:rsidRPr="00154C06">
              <w:rPr>
                <w:sz w:val="18"/>
                <w:szCs w:val="18"/>
                <w:lang w:val="en-US"/>
              </w:rPr>
              <w:t xml:space="preserve">ather, </w:t>
            </w:r>
            <w:r w:rsidR="00C62588" w:rsidRPr="00154C06">
              <w:rPr>
                <w:b/>
                <w:sz w:val="18"/>
                <w:szCs w:val="18"/>
                <w:lang w:val="en-US"/>
              </w:rPr>
              <w:t>Hayde</w:t>
            </w:r>
            <w:r w:rsidR="00536DFA" w:rsidRPr="00154C06">
              <w:rPr>
                <w:b/>
                <w:sz w:val="18"/>
                <w:szCs w:val="18"/>
                <w:lang w:val="en-US"/>
              </w:rPr>
              <w:t>n</w:t>
            </w:r>
            <w:r w:rsidR="00860842" w:rsidRPr="00154C06">
              <w:rPr>
                <w:b/>
                <w:sz w:val="18"/>
                <w:szCs w:val="18"/>
                <w:lang w:val="en-US"/>
              </w:rPr>
              <w:t>.</w:t>
            </w:r>
          </w:p>
        </w:tc>
        <w:bookmarkEnd w:id="3"/>
      </w:tr>
      <w:tr w:rsidR="00154C06" w:rsidRPr="00154C06" w14:paraId="47B1EC00" w14:textId="77777777" w:rsidTr="00860842">
        <w:trPr>
          <w:trHeight w:val="505"/>
        </w:trPr>
        <w:tc>
          <w:tcPr>
            <w:tcW w:w="441" w:type="pct"/>
            <w:shd w:val="clear" w:color="auto" w:fill="auto"/>
          </w:tcPr>
          <w:p w14:paraId="470B8C6E" w14:textId="60F17378" w:rsidR="00F3676C" w:rsidRPr="00154C06" w:rsidRDefault="00F3676C" w:rsidP="00C30D8B">
            <w:pPr>
              <w:rPr>
                <w:b/>
                <w:bCs/>
                <w:sz w:val="18"/>
                <w:szCs w:val="18"/>
                <w:lang w:val="en-US"/>
              </w:rPr>
            </w:pPr>
            <w:bookmarkStart w:id="4" w:name="_Hlk18143409"/>
            <w:r w:rsidRPr="00154C06">
              <w:rPr>
                <w:b/>
                <w:bCs/>
                <w:sz w:val="18"/>
                <w:szCs w:val="18"/>
                <w:lang w:val="en-US"/>
              </w:rPr>
              <w:t>Family 9</w:t>
            </w:r>
          </w:p>
        </w:tc>
        <w:tc>
          <w:tcPr>
            <w:tcW w:w="987" w:type="pct"/>
            <w:shd w:val="clear" w:color="auto" w:fill="auto"/>
          </w:tcPr>
          <w:p w14:paraId="21173D31" w14:textId="77777777" w:rsidR="00F3676C" w:rsidRPr="00154C06" w:rsidRDefault="00F3676C" w:rsidP="00C30D8B">
            <w:pPr>
              <w:rPr>
                <w:b/>
                <w:bCs/>
                <w:sz w:val="18"/>
                <w:szCs w:val="18"/>
                <w:lang w:val="en-US"/>
              </w:rPr>
            </w:pPr>
            <w:r w:rsidRPr="00154C06">
              <w:rPr>
                <w:b/>
                <w:bCs/>
                <w:sz w:val="18"/>
                <w:szCs w:val="18"/>
                <w:lang w:val="en-US"/>
              </w:rPr>
              <w:t>Isaac</w:t>
            </w:r>
          </w:p>
          <w:p w14:paraId="07750F74" w14:textId="77777777" w:rsidR="00C62588" w:rsidRPr="00154C06" w:rsidRDefault="00F3676C" w:rsidP="00C30D8B">
            <w:pPr>
              <w:rPr>
                <w:sz w:val="18"/>
                <w:szCs w:val="18"/>
                <w:lang w:val="en-US"/>
              </w:rPr>
            </w:pPr>
            <w:r w:rsidRPr="00154C06">
              <w:rPr>
                <w:sz w:val="18"/>
                <w:szCs w:val="18"/>
                <w:lang w:val="en-US"/>
              </w:rPr>
              <w:t xml:space="preserve">Male </w:t>
            </w:r>
          </w:p>
          <w:p w14:paraId="698086F8" w14:textId="77777777" w:rsidR="00F3676C" w:rsidRPr="00154C06" w:rsidRDefault="00F3676C" w:rsidP="00C30D8B">
            <w:pPr>
              <w:rPr>
                <w:sz w:val="18"/>
                <w:szCs w:val="18"/>
                <w:lang w:val="en-US"/>
              </w:rPr>
            </w:pPr>
            <w:r w:rsidRPr="00154C06">
              <w:rPr>
                <w:sz w:val="18"/>
                <w:szCs w:val="18"/>
                <w:lang w:val="en-US"/>
              </w:rPr>
              <w:t xml:space="preserve">16-20 </w:t>
            </w:r>
            <w:proofErr w:type="spellStart"/>
            <w:r w:rsidR="00536DFA" w:rsidRPr="00154C06">
              <w:rPr>
                <w:sz w:val="18"/>
                <w:szCs w:val="18"/>
                <w:lang w:val="en-US"/>
              </w:rPr>
              <w:t>yrs</w:t>
            </w:r>
            <w:proofErr w:type="spellEnd"/>
          </w:p>
          <w:p w14:paraId="1390DF37" w14:textId="413D58B2" w:rsidR="00C25C97" w:rsidRPr="00154C06" w:rsidRDefault="00C25C97" w:rsidP="00C30D8B">
            <w:pPr>
              <w:rPr>
                <w:sz w:val="4"/>
                <w:szCs w:val="4"/>
                <w:lang w:val="en-US"/>
              </w:rPr>
            </w:pPr>
          </w:p>
        </w:tc>
        <w:tc>
          <w:tcPr>
            <w:tcW w:w="1986" w:type="pct"/>
            <w:shd w:val="clear" w:color="auto" w:fill="auto"/>
            <w:hideMark/>
          </w:tcPr>
          <w:p w14:paraId="06238CBA" w14:textId="10AEE02D" w:rsidR="00F3676C" w:rsidRPr="00154C06" w:rsidRDefault="00F3676C" w:rsidP="00C30D8B">
            <w:pPr>
              <w:jc w:val="left"/>
              <w:rPr>
                <w:b/>
                <w:sz w:val="18"/>
                <w:szCs w:val="18"/>
                <w:lang w:val="en-US"/>
              </w:rPr>
            </w:pPr>
            <w:r w:rsidRPr="00154C06">
              <w:rPr>
                <w:b/>
                <w:sz w:val="18"/>
                <w:szCs w:val="18"/>
                <w:lang w:val="en-US"/>
              </w:rPr>
              <w:t>Isla,</w:t>
            </w:r>
            <w:r w:rsidRPr="00154C06">
              <w:rPr>
                <w:sz w:val="18"/>
                <w:szCs w:val="18"/>
                <w:lang w:val="en-US"/>
              </w:rPr>
              <w:t xml:space="preserve"> </w:t>
            </w:r>
            <w:r w:rsidR="00631028" w:rsidRPr="00154C06">
              <w:rPr>
                <w:sz w:val="18"/>
                <w:szCs w:val="18"/>
                <w:lang w:val="en-US"/>
              </w:rPr>
              <w:t>mother</w:t>
            </w:r>
            <w:r w:rsidRPr="00154C06">
              <w:rPr>
                <w:sz w:val="18"/>
                <w:szCs w:val="18"/>
                <w:lang w:val="en-US"/>
              </w:rPr>
              <w:t>, Tel</w:t>
            </w:r>
            <w:r w:rsidR="00536DFA" w:rsidRPr="00154C06">
              <w:rPr>
                <w:sz w:val="18"/>
                <w:szCs w:val="18"/>
                <w:lang w:val="en-US"/>
              </w:rPr>
              <w:t>-SS</w:t>
            </w:r>
          </w:p>
        </w:tc>
        <w:tc>
          <w:tcPr>
            <w:tcW w:w="1586" w:type="pct"/>
            <w:shd w:val="clear" w:color="auto" w:fill="auto"/>
          </w:tcPr>
          <w:p w14:paraId="393F2D19" w14:textId="60CEEE84" w:rsidR="00F3676C" w:rsidRPr="00154C06" w:rsidRDefault="00F3676C" w:rsidP="00C30D8B">
            <w:pPr>
              <w:jc w:val="left"/>
              <w:rPr>
                <w:sz w:val="18"/>
                <w:szCs w:val="18"/>
                <w:lang w:val="en-US"/>
              </w:rPr>
            </w:pPr>
            <w:r w:rsidRPr="00154C06">
              <w:rPr>
                <w:sz w:val="18"/>
                <w:szCs w:val="18"/>
                <w:lang w:val="en-US"/>
              </w:rPr>
              <w:t xml:space="preserve">Mother, </w:t>
            </w:r>
            <w:r w:rsidR="00C62588" w:rsidRPr="00154C06">
              <w:rPr>
                <w:b/>
                <w:sz w:val="18"/>
                <w:szCs w:val="18"/>
                <w:lang w:val="en-US"/>
              </w:rPr>
              <w:t>Isaac</w:t>
            </w:r>
            <w:r w:rsidRPr="00154C06">
              <w:rPr>
                <w:sz w:val="18"/>
                <w:szCs w:val="18"/>
                <w:lang w:val="en-US"/>
              </w:rPr>
              <w:t xml:space="preserve">, </w:t>
            </w:r>
            <w:r w:rsidR="00631028" w:rsidRPr="00154C06">
              <w:rPr>
                <w:sz w:val="18"/>
                <w:szCs w:val="18"/>
                <w:lang w:val="en-US"/>
              </w:rPr>
              <w:t>y</w:t>
            </w:r>
            <w:r w:rsidRPr="00154C06">
              <w:rPr>
                <w:sz w:val="18"/>
                <w:szCs w:val="18"/>
                <w:lang w:val="en-US"/>
              </w:rPr>
              <w:t xml:space="preserve">ounger </w:t>
            </w:r>
            <w:r w:rsidR="00631028" w:rsidRPr="00154C06">
              <w:rPr>
                <w:sz w:val="18"/>
                <w:szCs w:val="18"/>
                <w:lang w:val="en-US"/>
              </w:rPr>
              <w:t>b</w:t>
            </w:r>
            <w:r w:rsidRPr="00154C06">
              <w:rPr>
                <w:sz w:val="18"/>
                <w:szCs w:val="18"/>
                <w:lang w:val="en-US"/>
              </w:rPr>
              <w:t xml:space="preserve">rother </w:t>
            </w:r>
            <w:r w:rsidR="00C62588" w:rsidRPr="00154C06">
              <w:rPr>
                <w:sz w:val="18"/>
                <w:szCs w:val="18"/>
                <w:lang w:val="en-US"/>
              </w:rPr>
              <w:t>(</w:t>
            </w:r>
            <w:r w:rsidRPr="00154C06">
              <w:rPr>
                <w:sz w:val="18"/>
                <w:szCs w:val="18"/>
                <w:lang w:val="en-US"/>
              </w:rPr>
              <w:t xml:space="preserve">11-15 </w:t>
            </w:r>
            <w:proofErr w:type="spellStart"/>
            <w:r w:rsidRPr="00154C06">
              <w:rPr>
                <w:sz w:val="18"/>
                <w:szCs w:val="18"/>
                <w:lang w:val="en-US"/>
              </w:rPr>
              <w:t>yrs</w:t>
            </w:r>
            <w:proofErr w:type="spellEnd"/>
            <w:r w:rsidR="00C62588" w:rsidRPr="00154C06">
              <w:rPr>
                <w:sz w:val="18"/>
                <w:szCs w:val="18"/>
                <w:lang w:val="en-US"/>
              </w:rPr>
              <w:t>)</w:t>
            </w:r>
            <w:r w:rsidR="00D60A22" w:rsidRPr="00154C06">
              <w:rPr>
                <w:sz w:val="18"/>
                <w:szCs w:val="18"/>
                <w:lang w:val="en-US"/>
              </w:rPr>
              <w:t>.</w:t>
            </w:r>
          </w:p>
        </w:tc>
      </w:tr>
      <w:bookmarkEnd w:id="2"/>
      <w:bookmarkEnd w:id="4"/>
      <w:tr w:rsidR="00154C06" w:rsidRPr="00154C06" w14:paraId="6C28BC41" w14:textId="77777777" w:rsidTr="00537A0D">
        <w:trPr>
          <w:trHeight w:val="885"/>
        </w:trPr>
        <w:tc>
          <w:tcPr>
            <w:tcW w:w="441" w:type="pct"/>
            <w:shd w:val="clear" w:color="auto" w:fill="auto"/>
            <w:hideMark/>
          </w:tcPr>
          <w:p w14:paraId="0FB7A6A0" w14:textId="77777777" w:rsidR="00A02100" w:rsidRPr="00154C06" w:rsidRDefault="00A02100" w:rsidP="00C30D8B">
            <w:pPr>
              <w:rPr>
                <w:b/>
                <w:bCs/>
                <w:sz w:val="18"/>
                <w:szCs w:val="18"/>
                <w:lang w:val="en-US"/>
              </w:rPr>
            </w:pPr>
            <w:r w:rsidRPr="00154C06">
              <w:rPr>
                <w:b/>
                <w:bCs/>
                <w:sz w:val="18"/>
                <w:szCs w:val="18"/>
                <w:lang w:val="en-US"/>
              </w:rPr>
              <w:lastRenderedPageBreak/>
              <w:t>Family 10</w:t>
            </w:r>
          </w:p>
        </w:tc>
        <w:tc>
          <w:tcPr>
            <w:tcW w:w="987" w:type="pct"/>
            <w:shd w:val="clear" w:color="auto" w:fill="auto"/>
          </w:tcPr>
          <w:p w14:paraId="13800DD0" w14:textId="77777777" w:rsidR="00A02100" w:rsidRPr="00154C06" w:rsidRDefault="00A02100" w:rsidP="00C30D8B">
            <w:pPr>
              <w:rPr>
                <w:b/>
                <w:bCs/>
                <w:sz w:val="18"/>
                <w:szCs w:val="18"/>
                <w:lang w:val="en-US"/>
              </w:rPr>
            </w:pPr>
            <w:r w:rsidRPr="00154C06">
              <w:rPr>
                <w:b/>
                <w:bCs/>
                <w:sz w:val="18"/>
                <w:szCs w:val="18"/>
                <w:lang w:val="en-US"/>
              </w:rPr>
              <w:t xml:space="preserve">Jacob </w:t>
            </w:r>
          </w:p>
          <w:p w14:paraId="32AC7A3A" w14:textId="77777777" w:rsidR="00A02100" w:rsidRPr="00154C06" w:rsidRDefault="00A02100" w:rsidP="00C30D8B">
            <w:pPr>
              <w:rPr>
                <w:sz w:val="18"/>
                <w:szCs w:val="18"/>
                <w:lang w:val="en-US"/>
              </w:rPr>
            </w:pPr>
            <w:r w:rsidRPr="00154C06">
              <w:rPr>
                <w:sz w:val="18"/>
                <w:szCs w:val="18"/>
                <w:lang w:val="en-US"/>
              </w:rPr>
              <w:t xml:space="preserve">Male </w:t>
            </w:r>
          </w:p>
          <w:p w14:paraId="329E9531" w14:textId="289B4AF5" w:rsidR="00A02100" w:rsidRPr="00154C06" w:rsidRDefault="00A02100" w:rsidP="00C30D8B">
            <w:pPr>
              <w:rPr>
                <w:sz w:val="18"/>
                <w:szCs w:val="18"/>
                <w:lang w:val="en-US"/>
              </w:rPr>
            </w:pPr>
            <w:r w:rsidRPr="00154C06">
              <w:rPr>
                <w:sz w:val="18"/>
                <w:szCs w:val="18"/>
                <w:lang w:val="en-US"/>
              </w:rPr>
              <w:t xml:space="preserve">11-15 </w:t>
            </w:r>
            <w:proofErr w:type="spellStart"/>
            <w:r w:rsidRPr="00154C06">
              <w:rPr>
                <w:sz w:val="18"/>
                <w:szCs w:val="18"/>
                <w:lang w:val="en-US"/>
              </w:rPr>
              <w:t>yrs</w:t>
            </w:r>
            <w:proofErr w:type="spellEnd"/>
          </w:p>
          <w:p w14:paraId="08CE4E39" w14:textId="77777777" w:rsidR="00A02100" w:rsidRPr="00154C06" w:rsidRDefault="00A02100" w:rsidP="00C30D8B">
            <w:pPr>
              <w:rPr>
                <w:sz w:val="18"/>
                <w:szCs w:val="18"/>
                <w:lang w:val="en-US"/>
              </w:rPr>
            </w:pPr>
          </w:p>
        </w:tc>
        <w:tc>
          <w:tcPr>
            <w:tcW w:w="1986" w:type="pct"/>
            <w:shd w:val="clear" w:color="auto" w:fill="auto"/>
            <w:hideMark/>
          </w:tcPr>
          <w:p w14:paraId="7727FCC7" w14:textId="77777777" w:rsidR="00A02100" w:rsidRPr="00154C06" w:rsidRDefault="00A02100" w:rsidP="00C30D8B">
            <w:pPr>
              <w:jc w:val="left"/>
              <w:rPr>
                <w:b/>
                <w:sz w:val="18"/>
                <w:szCs w:val="18"/>
                <w:lang w:val="en-US"/>
              </w:rPr>
            </w:pPr>
            <w:r w:rsidRPr="00154C06">
              <w:rPr>
                <w:b/>
                <w:sz w:val="18"/>
                <w:szCs w:val="18"/>
                <w:lang w:val="en-US"/>
              </w:rPr>
              <w:t>Jenna,</w:t>
            </w:r>
            <w:r w:rsidRPr="00154C06">
              <w:rPr>
                <w:sz w:val="18"/>
                <w:szCs w:val="18"/>
                <w:lang w:val="en-US"/>
              </w:rPr>
              <w:t xml:space="preserve"> mother, F2F-SS </w:t>
            </w:r>
          </w:p>
          <w:p w14:paraId="541958F3" w14:textId="77777777" w:rsidR="00A02100" w:rsidRPr="00154C06" w:rsidRDefault="00A02100" w:rsidP="00C30D8B">
            <w:pPr>
              <w:jc w:val="left"/>
              <w:rPr>
                <w:sz w:val="18"/>
                <w:szCs w:val="18"/>
                <w:lang w:val="en-US"/>
              </w:rPr>
            </w:pPr>
            <w:r w:rsidRPr="00154C06">
              <w:rPr>
                <w:b/>
                <w:sz w:val="18"/>
                <w:szCs w:val="18"/>
                <w:lang w:val="en-US"/>
              </w:rPr>
              <w:t xml:space="preserve">Jacob, </w:t>
            </w:r>
            <w:r w:rsidRPr="00154C06">
              <w:rPr>
                <w:sz w:val="18"/>
                <w:szCs w:val="18"/>
                <w:lang w:val="en-US"/>
              </w:rPr>
              <w:t>F2F-SS (followed by directing and being supported to take the photographs).</w:t>
            </w:r>
          </w:p>
          <w:p w14:paraId="4B424F22" w14:textId="13F2A798" w:rsidR="00A02100" w:rsidRPr="00154C06" w:rsidRDefault="00A02100" w:rsidP="00C30D8B">
            <w:pPr>
              <w:jc w:val="left"/>
              <w:rPr>
                <w:b/>
                <w:sz w:val="18"/>
                <w:szCs w:val="18"/>
                <w:lang w:val="en-US"/>
              </w:rPr>
            </w:pPr>
          </w:p>
        </w:tc>
        <w:tc>
          <w:tcPr>
            <w:tcW w:w="1586" w:type="pct"/>
            <w:shd w:val="clear" w:color="auto" w:fill="auto"/>
            <w:hideMark/>
          </w:tcPr>
          <w:p w14:paraId="7133D2BE" w14:textId="22760BFC" w:rsidR="00A02100" w:rsidRPr="00154C06" w:rsidRDefault="00A02100" w:rsidP="00C30D8B">
            <w:pPr>
              <w:jc w:val="left"/>
              <w:rPr>
                <w:sz w:val="18"/>
                <w:szCs w:val="18"/>
                <w:lang w:val="en-US"/>
              </w:rPr>
            </w:pPr>
            <w:r w:rsidRPr="00154C06">
              <w:rPr>
                <w:sz w:val="18"/>
                <w:szCs w:val="18"/>
                <w:lang w:val="en-US"/>
              </w:rPr>
              <w:t xml:space="preserve">Mother, father, older brother (16-20 </w:t>
            </w:r>
            <w:proofErr w:type="spellStart"/>
            <w:r w:rsidRPr="00154C06">
              <w:rPr>
                <w:sz w:val="18"/>
                <w:szCs w:val="18"/>
                <w:lang w:val="en-US"/>
              </w:rPr>
              <w:t>yrs</w:t>
            </w:r>
            <w:proofErr w:type="spellEnd"/>
            <w:r w:rsidRPr="00154C06">
              <w:rPr>
                <w:sz w:val="18"/>
                <w:szCs w:val="18"/>
                <w:lang w:val="en-US"/>
              </w:rPr>
              <w:t xml:space="preserve">), </w:t>
            </w:r>
            <w:r w:rsidRPr="00154C06">
              <w:rPr>
                <w:b/>
                <w:sz w:val="18"/>
                <w:szCs w:val="18"/>
                <w:lang w:val="en-US"/>
              </w:rPr>
              <w:t>Jacob.</w:t>
            </w:r>
          </w:p>
        </w:tc>
      </w:tr>
    </w:tbl>
    <w:p w14:paraId="41B6FF29" w14:textId="3C9113D0" w:rsidR="00C62588" w:rsidRPr="00154C06" w:rsidRDefault="00C62588" w:rsidP="00C30D8B">
      <w:pPr>
        <w:rPr>
          <w:b/>
          <w:sz w:val="18"/>
          <w:szCs w:val="18"/>
          <w:lang w:val="en-US"/>
        </w:rPr>
      </w:pPr>
      <w:r w:rsidRPr="00154C06">
        <w:rPr>
          <w:b/>
          <w:sz w:val="18"/>
          <w:szCs w:val="18"/>
          <w:lang w:val="en-US"/>
        </w:rPr>
        <w:t>*</w:t>
      </w:r>
      <w:r w:rsidRPr="00154C06">
        <w:rPr>
          <w:bCs/>
          <w:sz w:val="18"/>
          <w:szCs w:val="18"/>
          <w:lang w:val="en-US"/>
        </w:rPr>
        <w:t>Participant’s chosen name</w:t>
      </w:r>
      <w:r w:rsidR="00891C09" w:rsidRPr="00154C06">
        <w:rPr>
          <w:b/>
          <w:sz w:val="18"/>
          <w:szCs w:val="18"/>
          <w:lang w:val="en-US"/>
        </w:rPr>
        <w:t xml:space="preserve">; </w:t>
      </w:r>
      <w:r w:rsidR="00891C09" w:rsidRPr="00154C06">
        <w:rPr>
          <w:sz w:val="18"/>
          <w:szCs w:val="18"/>
          <w:lang w:val="en-US"/>
        </w:rPr>
        <w:t>F2F-PE, Face-to-face photo</w:t>
      </w:r>
      <w:r w:rsidR="00253BA8" w:rsidRPr="00154C06">
        <w:rPr>
          <w:sz w:val="18"/>
          <w:szCs w:val="18"/>
          <w:lang w:val="en-US"/>
        </w:rPr>
        <w:t>-</w:t>
      </w:r>
      <w:r w:rsidR="00891C09" w:rsidRPr="00154C06">
        <w:rPr>
          <w:sz w:val="18"/>
          <w:szCs w:val="18"/>
          <w:lang w:val="en-US"/>
        </w:rPr>
        <w:t>elicitation interview; F2F-SS, Face-to-face semi-structured interview;</w:t>
      </w:r>
      <w:r w:rsidR="00891C09" w:rsidRPr="00154C06">
        <w:rPr>
          <w:b/>
          <w:sz w:val="18"/>
          <w:szCs w:val="18"/>
          <w:lang w:val="en-US"/>
        </w:rPr>
        <w:t xml:space="preserve"> </w:t>
      </w:r>
      <w:r w:rsidR="00891C09" w:rsidRPr="00154C06">
        <w:rPr>
          <w:sz w:val="18"/>
          <w:szCs w:val="18"/>
          <w:lang w:val="en-US"/>
        </w:rPr>
        <w:t>Tel-PE, Telephone photo</w:t>
      </w:r>
      <w:r w:rsidR="00253BA8" w:rsidRPr="00154C06">
        <w:rPr>
          <w:sz w:val="18"/>
          <w:szCs w:val="18"/>
          <w:lang w:val="en-US"/>
        </w:rPr>
        <w:t>-</w:t>
      </w:r>
      <w:r w:rsidR="00891C09" w:rsidRPr="00154C06">
        <w:rPr>
          <w:sz w:val="18"/>
          <w:szCs w:val="18"/>
          <w:lang w:val="en-US"/>
        </w:rPr>
        <w:t>elicitation interview; Tel-PE, Telephone semi-structured interview</w:t>
      </w:r>
      <w:r w:rsidR="00631028" w:rsidRPr="00154C06">
        <w:rPr>
          <w:sz w:val="18"/>
          <w:szCs w:val="18"/>
          <w:lang w:val="en-US"/>
        </w:rPr>
        <w:t>.</w:t>
      </w:r>
    </w:p>
    <w:p w14:paraId="6758A264" w14:textId="77777777" w:rsidR="001B7F33" w:rsidRPr="008624F7" w:rsidRDefault="001B7F33" w:rsidP="00C30D8B">
      <w:pPr>
        <w:spacing w:line="480" w:lineRule="auto"/>
        <w:rPr>
          <w:lang w:val="en-US"/>
        </w:rPr>
      </w:pPr>
    </w:p>
    <w:p w14:paraId="017C032C" w14:textId="7D458807" w:rsidR="0042695F" w:rsidRPr="008624F7" w:rsidRDefault="00645D19" w:rsidP="00C30D8B">
      <w:pPr>
        <w:pStyle w:val="Heading2"/>
        <w:spacing w:line="480" w:lineRule="auto"/>
        <w:rPr>
          <w:lang w:val="en-US"/>
        </w:rPr>
      </w:pPr>
      <w:r>
        <w:rPr>
          <w:lang w:val="en-US"/>
        </w:rPr>
        <w:t xml:space="preserve">3.1 </w:t>
      </w:r>
      <w:r w:rsidR="0042695F" w:rsidRPr="008624F7">
        <w:rPr>
          <w:lang w:val="en-US"/>
        </w:rPr>
        <w:t xml:space="preserve">Altered </w:t>
      </w:r>
      <w:r w:rsidR="00BD0824" w:rsidRPr="008624F7">
        <w:rPr>
          <w:lang w:val="en-US"/>
        </w:rPr>
        <w:t>physicality and look of the home</w:t>
      </w:r>
      <w:r w:rsidR="00BD0824" w:rsidRPr="008624F7">
        <w:t xml:space="preserve"> </w:t>
      </w:r>
    </w:p>
    <w:p w14:paraId="5C559021" w14:textId="471E0FBB" w:rsidR="00040BA2" w:rsidRPr="00154C06" w:rsidRDefault="00E7399A" w:rsidP="00C30D8B">
      <w:pPr>
        <w:spacing w:line="480" w:lineRule="auto"/>
      </w:pPr>
      <w:r w:rsidRPr="00154C06">
        <w:t xml:space="preserve">All families were explicit about wanting their child to live at home with them, but </w:t>
      </w:r>
      <w:r w:rsidR="00766BCE" w:rsidRPr="00154C06">
        <w:t>this meant that they had little or no choice but to accept the extensions, adaptations</w:t>
      </w:r>
      <w:r w:rsidR="00040BA2" w:rsidRPr="00154C06">
        <w:t>,</w:t>
      </w:r>
      <w:r w:rsidR="00766BCE" w:rsidRPr="00154C06">
        <w:t xml:space="preserve"> and technology</w:t>
      </w:r>
      <w:r w:rsidR="008D2DC2" w:rsidRPr="00154C06">
        <w:t xml:space="preserve"> within their home</w:t>
      </w:r>
      <w:r w:rsidR="00040BA2" w:rsidRPr="00154C06">
        <w:t xml:space="preserve">. </w:t>
      </w:r>
    </w:p>
    <w:p w14:paraId="2ECD8AFE" w14:textId="77777777" w:rsidR="00040BA2" w:rsidRPr="00154C06" w:rsidRDefault="00040BA2" w:rsidP="00C30D8B">
      <w:pPr>
        <w:spacing w:line="480" w:lineRule="auto"/>
      </w:pPr>
    </w:p>
    <w:p w14:paraId="35CC7666" w14:textId="03A459CB" w:rsidR="00766BCE" w:rsidRPr="00154C06" w:rsidRDefault="00040BA2" w:rsidP="00C30D8B">
      <w:pPr>
        <w:spacing w:line="480" w:lineRule="auto"/>
      </w:pPr>
      <w:r w:rsidRPr="00154C06">
        <w:t>So</w:t>
      </w:r>
      <w:r w:rsidR="00766BCE" w:rsidRPr="00154C06">
        <w:t>me parents were particularly resistant to adaptations</w:t>
      </w:r>
      <w:r w:rsidR="00475F8C" w:rsidRPr="00154C06">
        <w:t xml:space="preserve"> </w:t>
      </w:r>
      <w:r w:rsidR="006453E4" w:rsidRPr="00154C06">
        <w:t xml:space="preserve">such as ramps and ceiling tracking and hoists </w:t>
      </w:r>
      <w:r w:rsidR="000D36DC" w:rsidRPr="00154C06">
        <w:t>that significantly altered the look of their home</w:t>
      </w:r>
      <w:r w:rsidR="00766BCE" w:rsidRPr="00154C06">
        <w:t xml:space="preserve">. </w:t>
      </w:r>
      <w:r w:rsidR="00475F8C" w:rsidRPr="00154C06">
        <w:t>Eight</w:t>
      </w:r>
      <w:r w:rsidR="00766BCE" w:rsidRPr="00154C06">
        <w:t xml:space="preserve"> families had no choice but to have a ramp installed </w:t>
      </w:r>
      <w:r w:rsidR="004C7711" w:rsidRPr="00154C06">
        <w:t>for access to</w:t>
      </w:r>
      <w:r w:rsidR="00766BCE" w:rsidRPr="00154C06">
        <w:t xml:space="preserve"> the</w:t>
      </w:r>
      <w:r w:rsidR="004C7711" w:rsidRPr="00154C06">
        <w:t xml:space="preserve">ir </w:t>
      </w:r>
      <w:r w:rsidR="00766BCE" w:rsidRPr="00154C06">
        <w:t xml:space="preserve">house, because they (and carers) </w:t>
      </w:r>
      <w:r w:rsidR="004C7711" w:rsidRPr="00154C06">
        <w:t xml:space="preserve">could not negotiate </w:t>
      </w:r>
      <w:r w:rsidR="00766BCE" w:rsidRPr="00154C06">
        <w:t>steps</w:t>
      </w:r>
      <w:r w:rsidR="004C7711" w:rsidRPr="00154C06">
        <w:t xml:space="preserve"> with their child’s wheelchair</w:t>
      </w:r>
      <w:r w:rsidR="00766BCE" w:rsidRPr="00154C06">
        <w:t xml:space="preserve">. </w:t>
      </w:r>
      <w:r w:rsidR="004C7711" w:rsidRPr="00154C06">
        <w:t>Participants explained that</w:t>
      </w:r>
      <w:r w:rsidR="00766BCE" w:rsidRPr="00154C06">
        <w:t xml:space="preserve"> wheelchairs </w:t>
      </w:r>
      <w:r w:rsidR="00872193" w:rsidRPr="00154C06">
        <w:rPr>
          <w:noProof/>
        </w:rPr>
        <w:t xml:space="preserve">can be </w:t>
      </w:r>
      <w:r w:rsidR="00872193" w:rsidRPr="00154C06">
        <w:rPr>
          <w:i/>
          <w:iCs/>
          <w:noProof/>
        </w:rPr>
        <w:t>'a metre long and two foot wide'</w:t>
      </w:r>
      <w:r w:rsidR="00872193" w:rsidRPr="00154C06">
        <w:rPr>
          <w:noProof/>
        </w:rPr>
        <w:t xml:space="preserve"> and </w:t>
      </w:r>
      <w:r w:rsidR="00766BCE" w:rsidRPr="00154C06">
        <w:rPr>
          <w:i/>
        </w:rPr>
        <w:t>‘ridiculously heavy’</w:t>
      </w:r>
      <w:r w:rsidR="00766BCE" w:rsidRPr="00154C06">
        <w:t xml:space="preserve"> (Daisy, sister), weighing </w:t>
      </w:r>
      <w:r w:rsidR="00766BCE" w:rsidRPr="00154C06">
        <w:rPr>
          <w:i/>
        </w:rPr>
        <w:t xml:space="preserve">‘over 100 kilogrammes’ </w:t>
      </w:r>
      <w:r w:rsidR="00766BCE" w:rsidRPr="00154C06">
        <w:t>(Celia), not including the chil</w:t>
      </w:r>
      <w:r w:rsidR="004C7711" w:rsidRPr="00154C06">
        <w:t>d</w:t>
      </w:r>
      <w:r w:rsidR="00766BCE" w:rsidRPr="00154C06">
        <w:t>’s</w:t>
      </w:r>
      <w:r w:rsidR="00766BCE" w:rsidRPr="00154C06">
        <w:rPr>
          <w:i/>
        </w:rPr>
        <w:t xml:space="preserve"> </w:t>
      </w:r>
      <w:r w:rsidR="00766BCE" w:rsidRPr="00154C06">
        <w:t>weight. Although three families had a concrete ramp or graduated path at the front of their home, other families resisted this and preferred having a ramp at the back of their house.</w:t>
      </w:r>
    </w:p>
    <w:p w14:paraId="62EF5306" w14:textId="6FA20D14" w:rsidR="00766BCE" w:rsidRPr="00154C06" w:rsidRDefault="00C30D8B" w:rsidP="00C30D8B">
      <w:pPr>
        <w:spacing w:line="480" w:lineRule="auto"/>
      </w:pPr>
      <w:r w:rsidRPr="00154C06">
        <w:rPr>
          <w:noProof/>
        </w:rPr>
        <w:lastRenderedPageBreak/>
        <mc:AlternateContent>
          <mc:Choice Requires="wps">
            <w:drawing>
              <wp:anchor distT="0" distB="0" distL="114300" distR="114300" simplePos="0" relativeHeight="251668480" behindDoc="1" locked="0" layoutInCell="1" allowOverlap="1" wp14:anchorId="5EBCFFB4" wp14:editId="288F3C45">
                <wp:simplePos x="0" y="0"/>
                <wp:positionH relativeFrom="column">
                  <wp:posOffset>0</wp:posOffset>
                </wp:positionH>
                <wp:positionV relativeFrom="paragraph">
                  <wp:posOffset>4084320</wp:posOffset>
                </wp:positionV>
                <wp:extent cx="2874645" cy="533400"/>
                <wp:effectExtent l="0" t="0" r="1905" b="0"/>
                <wp:wrapTight wrapText="bothSides">
                  <wp:wrapPolygon edited="0">
                    <wp:start x="0" y="0"/>
                    <wp:lineTo x="0" y="20829"/>
                    <wp:lineTo x="21471" y="20829"/>
                    <wp:lineTo x="2147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874645" cy="533400"/>
                        </a:xfrm>
                        <a:prstGeom prst="rect">
                          <a:avLst/>
                        </a:prstGeom>
                        <a:solidFill>
                          <a:prstClr val="white"/>
                        </a:solidFill>
                        <a:ln>
                          <a:noFill/>
                        </a:ln>
                      </wps:spPr>
                      <wps:txbx>
                        <w:txbxContent>
                          <w:p w14:paraId="4823E6A8" w14:textId="1C016329" w:rsidR="00D91F5A" w:rsidRPr="00143692" w:rsidRDefault="00D91F5A" w:rsidP="00143692">
                            <w:pPr>
                              <w:pStyle w:val="Caption"/>
                              <w:rPr>
                                <w:noProof/>
                                <w:spacing w:val="-2"/>
                                <w:sz w:val="22"/>
                                <w:szCs w:val="22"/>
                              </w:rPr>
                            </w:pPr>
                            <w:r w:rsidRPr="00143692">
                              <w:rPr>
                                <w:sz w:val="22"/>
                                <w:szCs w:val="22"/>
                              </w:rPr>
                              <w:t xml:space="preserve">Image </w:t>
                            </w:r>
                            <w:r w:rsidR="003A58ED">
                              <w:rPr>
                                <w:sz w:val="22"/>
                                <w:szCs w:val="22"/>
                              </w:rPr>
                              <w:fldChar w:fldCharType="begin"/>
                            </w:r>
                            <w:r w:rsidR="003A58ED">
                              <w:rPr>
                                <w:sz w:val="22"/>
                                <w:szCs w:val="22"/>
                              </w:rPr>
                              <w:instrText xml:space="preserve"> SEQ Image \* ARABIC </w:instrText>
                            </w:r>
                            <w:r w:rsidR="003A58ED">
                              <w:rPr>
                                <w:sz w:val="22"/>
                                <w:szCs w:val="22"/>
                              </w:rPr>
                              <w:fldChar w:fldCharType="separate"/>
                            </w:r>
                            <w:r w:rsidR="002B0026">
                              <w:rPr>
                                <w:noProof/>
                                <w:sz w:val="22"/>
                                <w:szCs w:val="22"/>
                              </w:rPr>
                              <w:t>1</w:t>
                            </w:r>
                            <w:r w:rsidR="003A58ED">
                              <w:rPr>
                                <w:sz w:val="22"/>
                                <w:szCs w:val="22"/>
                              </w:rPr>
                              <w:fldChar w:fldCharType="end"/>
                            </w:r>
                            <w:r w:rsidR="00537A0D">
                              <w:rPr>
                                <w:sz w:val="22"/>
                                <w:szCs w:val="22"/>
                              </w:rPr>
                              <w:t xml:space="preserve"> </w:t>
                            </w:r>
                            <w:bookmarkStart w:id="5" w:name="_Hlk71808987"/>
                            <w:r w:rsidR="00537A0D">
                              <w:rPr>
                                <w:sz w:val="22"/>
                                <w:szCs w:val="22"/>
                              </w:rPr>
                              <w:t>Ceiling tracks and hoist (no sling). Note the hole cut out of the top of the door for these to pass through.</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BCFFB4" id="_x0000_t202" coordsize="21600,21600" o:spt="202" path="m,l,21600r21600,l21600,xe">
                <v:stroke joinstyle="miter"/>
                <v:path gradientshapeok="t" o:connecttype="rect"/>
              </v:shapetype>
              <v:shape id="Text Box 1" o:spid="_x0000_s1026" type="#_x0000_t202" style="position:absolute;left:0;text-align:left;margin-left:0;margin-top:321.6pt;width:226.35pt;height:42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" stroked="f">
                <v:textbox inset="0,0,0,0">
                  <w:txbxContent>
                    <w:p w14:paraId="4823E6A8" w14:textId="1C016329" w:rsidR="00D91F5A" w:rsidRPr="00143692" w:rsidRDefault="00D91F5A" w:rsidP="00143692">
                      <w:pPr>
                        <w:pStyle w:val="Caption"/>
                        <w:rPr>
                          <w:noProof/>
                          <w:spacing w:val="-2"/>
                          <w:sz w:val="22"/>
                          <w:szCs w:val="22"/>
                        </w:rPr>
                      </w:pPr>
                      <w:r w:rsidRPr="00143692">
                        <w:rPr>
                          <w:sz w:val="22"/>
                          <w:szCs w:val="22"/>
                        </w:rPr>
                        <w:t xml:space="preserve">Image </w:t>
                      </w:r>
                      <w:r w:rsidR="003A58ED">
                        <w:rPr>
                          <w:sz w:val="22"/>
                          <w:szCs w:val="22"/>
                        </w:rPr>
                        <w:fldChar w:fldCharType="begin"/>
                      </w:r>
                      <w:r w:rsidR="003A58ED">
                        <w:rPr>
                          <w:sz w:val="22"/>
                          <w:szCs w:val="22"/>
                        </w:rPr>
                        <w:instrText xml:space="preserve"> SEQ Image \* ARABIC </w:instrText>
                      </w:r>
                      <w:r w:rsidR="003A58ED">
                        <w:rPr>
                          <w:sz w:val="22"/>
                          <w:szCs w:val="22"/>
                        </w:rPr>
                        <w:fldChar w:fldCharType="separate"/>
                      </w:r>
                      <w:r w:rsidR="002B0026">
                        <w:rPr>
                          <w:noProof/>
                          <w:sz w:val="22"/>
                          <w:szCs w:val="22"/>
                        </w:rPr>
                        <w:t>1</w:t>
                      </w:r>
                      <w:r w:rsidR="003A58ED">
                        <w:rPr>
                          <w:sz w:val="22"/>
                          <w:szCs w:val="22"/>
                        </w:rPr>
                        <w:fldChar w:fldCharType="end"/>
                      </w:r>
                      <w:r w:rsidR="00537A0D">
                        <w:rPr>
                          <w:sz w:val="22"/>
                          <w:szCs w:val="22"/>
                        </w:rPr>
                        <w:t xml:space="preserve"> </w:t>
                      </w:r>
                      <w:bookmarkStart w:id="6" w:name="_Hlk71808987"/>
                      <w:r w:rsidR="00537A0D">
                        <w:rPr>
                          <w:sz w:val="22"/>
                          <w:szCs w:val="22"/>
                        </w:rPr>
                        <w:t>Ceiling tracks and hoist (no sling). Note the hole cut out of the top of the door for these to pass through.</w:t>
                      </w:r>
                      <w:bookmarkEnd w:id="6"/>
                    </w:p>
                  </w:txbxContent>
                </v:textbox>
                <w10:wrap type="tight"/>
              </v:shape>
            </w:pict>
          </mc:Fallback>
        </mc:AlternateContent>
      </w:r>
      <w:r w:rsidR="00537A0D" w:rsidRPr="00154C06">
        <w:rPr>
          <w:noProof/>
          <w:spacing w:val="-2"/>
        </w:rPr>
        <w:drawing>
          <wp:anchor distT="0" distB="0" distL="114300" distR="114300" simplePos="0" relativeHeight="251665408" behindDoc="1" locked="0" layoutInCell="1" allowOverlap="1" wp14:anchorId="5AEF7522" wp14:editId="5AF28FA1">
            <wp:simplePos x="0" y="0"/>
            <wp:positionH relativeFrom="column">
              <wp:posOffset>0</wp:posOffset>
            </wp:positionH>
            <wp:positionV relativeFrom="paragraph">
              <wp:posOffset>0</wp:posOffset>
            </wp:positionV>
            <wp:extent cx="2874645" cy="4010025"/>
            <wp:effectExtent l="0" t="0" r="1905" b="9525"/>
            <wp:wrapTight wrapText="bothSides">
              <wp:wrapPolygon edited="0">
                <wp:start x="0" y="0"/>
                <wp:lineTo x="0" y="21549"/>
                <wp:lineTo x="21471" y="21549"/>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874645" cy="4010025"/>
                    </a:xfrm>
                    <a:prstGeom prst="rect">
                      <a:avLst/>
                    </a:prstGeom>
                  </pic:spPr>
                </pic:pic>
              </a:graphicData>
            </a:graphic>
            <wp14:sizeRelH relativeFrom="page">
              <wp14:pctWidth>0</wp14:pctWidth>
            </wp14:sizeRelH>
            <wp14:sizeRelV relativeFrom="page">
              <wp14:pctHeight>0</wp14:pctHeight>
            </wp14:sizeRelV>
          </wp:anchor>
        </w:drawing>
      </w:r>
      <w:r w:rsidR="00766BCE" w:rsidRPr="00154C06">
        <w:t>Five families did not have hoists in shared family areas</w:t>
      </w:r>
      <w:r w:rsidR="004C7711" w:rsidRPr="00154C06">
        <w:t xml:space="preserve"> (e.g.,</w:t>
      </w:r>
      <w:r w:rsidR="00766BCE" w:rsidRPr="00154C06">
        <w:t xml:space="preserve"> lounge</w:t>
      </w:r>
      <w:r w:rsidR="004C7711" w:rsidRPr="00154C06">
        <w:t>)</w:t>
      </w:r>
      <w:r w:rsidR="00284CB3" w:rsidRPr="00154C06">
        <w:t xml:space="preserve"> because of the visual impact and perceived imposition of ceiling tracks, hoists, and slings on the look of the room</w:t>
      </w:r>
      <w:r w:rsidR="00BD0824" w:rsidRPr="00154C06">
        <w:t xml:space="preserve"> (see </w:t>
      </w:r>
      <w:r w:rsidR="00E17828" w:rsidRPr="00154C06">
        <w:t>I</w:t>
      </w:r>
      <w:r w:rsidR="00BD0824" w:rsidRPr="00154C06">
        <w:t>mage 1)</w:t>
      </w:r>
      <w:r w:rsidR="00284CB3" w:rsidRPr="00154C06">
        <w:t xml:space="preserve">. </w:t>
      </w:r>
      <w:r w:rsidR="00284CB3" w:rsidRPr="00154C06">
        <w:rPr>
          <w:iCs/>
        </w:rPr>
        <w:t>Amelia</w:t>
      </w:r>
      <w:r w:rsidR="000D36DC" w:rsidRPr="00154C06">
        <w:rPr>
          <w:iCs/>
        </w:rPr>
        <w:t xml:space="preserve"> wanted her</w:t>
      </w:r>
      <w:r w:rsidR="00284CB3" w:rsidRPr="00154C06">
        <w:t xml:space="preserve"> </w:t>
      </w:r>
      <w:r w:rsidR="00284CB3" w:rsidRPr="00154C06">
        <w:rPr>
          <w:i/>
          <w:iCs/>
        </w:rPr>
        <w:t>‘</w:t>
      </w:r>
      <w:r w:rsidR="00284CB3" w:rsidRPr="00154C06">
        <w:rPr>
          <w:i/>
        </w:rPr>
        <w:t>house to be sort of normal</w:t>
      </w:r>
      <w:r w:rsidR="000D36DC" w:rsidRPr="00154C06">
        <w:rPr>
          <w:i/>
        </w:rPr>
        <w:t xml:space="preserve">’ </w:t>
      </w:r>
      <w:r w:rsidR="000D36DC" w:rsidRPr="00154C06">
        <w:rPr>
          <w:iCs/>
        </w:rPr>
        <w:t>and</w:t>
      </w:r>
      <w:r w:rsidR="000D36DC" w:rsidRPr="00154C06">
        <w:rPr>
          <w:i/>
        </w:rPr>
        <w:t xml:space="preserve"> ‘</w:t>
      </w:r>
      <w:r w:rsidR="00284CB3" w:rsidRPr="00154C06">
        <w:rPr>
          <w:i/>
        </w:rPr>
        <w:t xml:space="preserve">didn’t want tracks running all the way through’. </w:t>
      </w:r>
      <w:r w:rsidR="00766BCE" w:rsidRPr="00154C06">
        <w:t xml:space="preserve">Emma </w:t>
      </w:r>
      <w:r w:rsidR="004C7711" w:rsidRPr="00154C06">
        <w:t>described how</w:t>
      </w:r>
      <w:r w:rsidR="00CA0637" w:rsidRPr="00154C06">
        <w:t xml:space="preserve"> her house</w:t>
      </w:r>
      <w:r w:rsidR="004C7711" w:rsidRPr="00154C06">
        <w:t xml:space="preserve"> </w:t>
      </w:r>
      <w:r w:rsidR="007303CB" w:rsidRPr="00154C06">
        <w:rPr>
          <w:i/>
          <w:iCs/>
        </w:rPr>
        <w:t>‘</w:t>
      </w:r>
      <w:r w:rsidR="00766BCE" w:rsidRPr="00154C06">
        <w:rPr>
          <w:i/>
        </w:rPr>
        <w:t>looks like a hospital, rather than a home, especially in the living room because we’ve got the ceiling track hoists going right the way through the</w:t>
      </w:r>
      <w:bookmarkStart w:id="6" w:name="_Hlk10212227"/>
      <w:r w:rsidR="00766BCE" w:rsidRPr="00154C06">
        <w:rPr>
          <w:i/>
        </w:rPr>
        <w:t xml:space="preserve"> [downstairs of the house]</w:t>
      </w:r>
      <w:r w:rsidR="000D36DC" w:rsidRPr="00154C06">
        <w:rPr>
          <w:i/>
        </w:rPr>
        <w:t>’</w:t>
      </w:r>
      <w:r w:rsidR="00766BCE" w:rsidRPr="00154C06">
        <w:t xml:space="preserve">. </w:t>
      </w:r>
      <w:bookmarkEnd w:id="6"/>
      <w:r w:rsidR="00766BCE" w:rsidRPr="00154C06">
        <w:t>Some types of tracking and hoists are particularly invasive, requiring</w:t>
      </w:r>
      <w:r w:rsidR="006E76E4" w:rsidRPr="00154C06">
        <w:t xml:space="preserve"> </w:t>
      </w:r>
      <w:r w:rsidR="004C7711" w:rsidRPr="00154C06">
        <w:rPr>
          <w:i/>
          <w:spacing w:val="-2"/>
        </w:rPr>
        <w:t>‘a weird hole</w:t>
      </w:r>
      <w:r w:rsidR="009209FA" w:rsidRPr="00154C06">
        <w:rPr>
          <w:i/>
          <w:spacing w:val="-2"/>
        </w:rPr>
        <w:t>’</w:t>
      </w:r>
      <w:r w:rsidR="004C7711" w:rsidRPr="00154C06">
        <w:rPr>
          <w:i/>
          <w:spacing w:val="-2"/>
        </w:rPr>
        <w:t xml:space="preserve"> </w:t>
      </w:r>
      <w:r w:rsidR="009209FA" w:rsidRPr="00154C06">
        <w:rPr>
          <w:spacing w:val="-2"/>
        </w:rPr>
        <w:t>(Emma)</w:t>
      </w:r>
      <w:r w:rsidR="009209FA" w:rsidRPr="00154C06">
        <w:rPr>
          <w:i/>
          <w:spacing w:val="-2"/>
        </w:rPr>
        <w:t xml:space="preserve"> </w:t>
      </w:r>
      <w:r w:rsidR="004C7711" w:rsidRPr="00154C06">
        <w:rPr>
          <w:iCs/>
          <w:spacing w:val="-2"/>
        </w:rPr>
        <w:t xml:space="preserve">to be cut above </w:t>
      </w:r>
      <w:r w:rsidR="009209FA" w:rsidRPr="00154C06">
        <w:rPr>
          <w:iCs/>
          <w:spacing w:val="-2"/>
        </w:rPr>
        <w:t xml:space="preserve">the </w:t>
      </w:r>
      <w:r w:rsidR="004C7711" w:rsidRPr="00154C06">
        <w:rPr>
          <w:iCs/>
          <w:spacing w:val="-2"/>
        </w:rPr>
        <w:t>doors</w:t>
      </w:r>
      <w:r w:rsidR="004C7711" w:rsidRPr="00154C06">
        <w:rPr>
          <w:spacing w:val="-2"/>
        </w:rPr>
        <w:t xml:space="preserve"> </w:t>
      </w:r>
      <w:r w:rsidR="00766BCE" w:rsidRPr="00154C06">
        <w:t>for the hoist</w:t>
      </w:r>
      <w:r w:rsidR="009209FA" w:rsidRPr="00154C06">
        <w:t xml:space="preserve"> to pass through</w:t>
      </w:r>
      <w:r w:rsidR="00CA0637" w:rsidRPr="00154C06">
        <w:t xml:space="preserve">, </w:t>
      </w:r>
      <w:r w:rsidR="004C7711" w:rsidRPr="00154C06">
        <w:t xml:space="preserve">altering the aesthetics </w:t>
      </w:r>
      <w:r w:rsidR="004C7711" w:rsidRPr="00154C06">
        <w:rPr>
          <w:spacing w:val="-2"/>
        </w:rPr>
        <w:t xml:space="preserve">of </w:t>
      </w:r>
      <w:r w:rsidR="009209FA" w:rsidRPr="00154C06">
        <w:rPr>
          <w:spacing w:val="-2"/>
        </w:rPr>
        <w:t>the</w:t>
      </w:r>
      <w:r w:rsidR="004C7711" w:rsidRPr="00154C06">
        <w:rPr>
          <w:spacing w:val="-2"/>
        </w:rPr>
        <w:t xml:space="preserve"> home</w:t>
      </w:r>
      <w:r w:rsidR="00A02100" w:rsidRPr="00154C06">
        <w:rPr>
          <w:spacing w:val="-2"/>
        </w:rPr>
        <w:t>.</w:t>
      </w:r>
      <w:r w:rsidR="004C7711" w:rsidRPr="00154C06">
        <w:rPr>
          <w:spacing w:val="-2"/>
        </w:rPr>
        <w:t xml:space="preserve"> </w:t>
      </w:r>
    </w:p>
    <w:p w14:paraId="6815418E" w14:textId="7184E5C6" w:rsidR="009209FA" w:rsidRPr="00154C06" w:rsidRDefault="009209FA" w:rsidP="00C30D8B">
      <w:pPr>
        <w:spacing w:line="480" w:lineRule="auto"/>
        <w:rPr>
          <w:spacing w:val="-2"/>
        </w:rPr>
      </w:pPr>
    </w:p>
    <w:p w14:paraId="40AAF870" w14:textId="6FA3C97A" w:rsidR="002B225D" w:rsidRPr="00154C06" w:rsidRDefault="001508BC" w:rsidP="00C30D8B">
      <w:pPr>
        <w:spacing w:line="480" w:lineRule="auto"/>
      </w:pPr>
      <w:bookmarkStart w:id="7" w:name="_Hlk26013699"/>
      <w:bookmarkStart w:id="8" w:name="_Hlk26046130"/>
      <w:r w:rsidRPr="00154C06">
        <w:t>P</w:t>
      </w:r>
      <w:r w:rsidR="007C4863" w:rsidRPr="00154C06">
        <w:t xml:space="preserve">arents </w:t>
      </w:r>
      <w:r w:rsidR="002B225D" w:rsidRPr="00154C06">
        <w:t>wanted their child</w:t>
      </w:r>
      <w:r w:rsidR="007C4863" w:rsidRPr="00154C06">
        <w:t xml:space="preserve"> to be included in family routines and activities and</w:t>
      </w:r>
      <w:r w:rsidR="002B225D" w:rsidRPr="00154C06">
        <w:t xml:space="preserve"> ‘</w:t>
      </w:r>
      <w:r w:rsidR="002B225D" w:rsidRPr="00154C06">
        <w:rPr>
          <w:i/>
        </w:rPr>
        <w:t xml:space="preserve">to access the whole house as much as possible’ </w:t>
      </w:r>
      <w:r w:rsidR="002B225D" w:rsidRPr="00154C06">
        <w:t xml:space="preserve">(Deborah). Six parents emphasised the importance of having </w:t>
      </w:r>
      <w:r w:rsidR="007C4863" w:rsidRPr="00154C06">
        <w:t xml:space="preserve">enough </w:t>
      </w:r>
      <w:r w:rsidR="002B225D" w:rsidRPr="00154C06">
        <w:t xml:space="preserve">space in the kitchen </w:t>
      </w:r>
      <w:r w:rsidR="007C4863" w:rsidRPr="00154C06">
        <w:t xml:space="preserve">to allow </w:t>
      </w:r>
      <w:bookmarkStart w:id="9" w:name="_Hlk11150327"/>
      <w:r w:rsidR="002B225D" w:rsidRPr="00154C06">
        <w:t>their child access</w:t>
      </w:r>
      <w:bookmarkEnd w:id="9"/>
      <w:r w:rsidR="002B225D" w:rsidRPr="00154C06">
        <w:t>.</w:t>
      </w:r>
      <w:bookmarkEnd w:id="7"/>
      <w:r w:rsidR="007C4863" w:rsidRPr="00154C06">
        <w:t xml:space="preserve"> </w:t>
      </w:r>
      <w:r w:rsidR="002B225D" w:rsidRPr="00154C06">
        <w:t>Hannah and Emma</w:t>
      </w:r>
      <w:r w:rsidR="007C4863" w:rsidRPr="00154C06">
        <w:t xml:space="preserve"> </w:t>
      </w:r>
      <w:r w:rsidR="002B225D" w:rsidRPr="00154C06">
        <w:t xml:space="preserve">had </w:t>
      </w:r>
      <w:r w:rsidR="0021737B" w:rsidRPr="00154C06">
        <w:t>made</w:t>
      </w:r>
      <w:r w:rsidR="002B225D" w:rsidRPr="00154C06">
        <w:t xml:space="preserve"> the whole downstairs of their </w:t>
      </w:r>
      <w:r w:rsidR="006E76E4" w:rsidRPr="00154C06">
        <w:t xml:space="preserve">homes </w:t>
      </w:r>
      <w:r w:rsidR="0021737B" w:rsidRPr="00154C06">
        <w:t xml:space="preserve">open </w:t>
      </w:r>
      <w:r w:rsidR="00A02100" w:rsidRPr="00154C06">
        <w:t>plan,</w:t>
      </w:r>
      <w:r w:rsidR="0021737B" w:rsidRPr="00154C06">
        <w:t xml:space="preserve"> </w:t>
      </w:r>
      <w:r w:rsidR="006275A2" w:rsidRPr="00154C06">
        <w:t>but</w:t>
      </w:r>
      <w:r w:rsidR="009C3CCD" w:rsidRPr="00154C06">
        <w:t xml:space="preserve"> they </w:t>
      </w:r>
      <w:r w:rsidR="002B225D" w:rsidRPr="00154C06">
        <w:t>remained somewhat unhappy about how these changes had made their home look like a hospital</w:t>
      </w:r>
      <w:r w:rsidR="007C4863" w:rsidRPr="00154C06">
        <w:t>.</w:t>
      </w:r>
      <w:bookmarkEnd w:id="8"/>
      <w:r w:rsidR="009C3CCD" w:rsidRPr="00154C06">
        <w:t xml:space="preserve"> </w:t>
      </w:r>
      <w:r w:rsidR="002B225D" w:rsidRPr="00154C06">
        <w:t xml:space="preserve">Emma compared her home to </w:t>
      </w:r>
      <w:r w:rsidR="007C4863" w:rsidRPr="00154C06">
        <w:t>friends</w:t>
      </w:r>
      <w:r w:rsidR="00CA3AA6" w:rsidRPr="00154C06">
        <w:t>’</w:t>
      </w:r>
      <w:r w:rsidR="007C4863" w:rsidRPr="00154C06">
        <w:t xml:space="preserve"> homes that look </w:t>
      </w:r>
      <w:r w:rsidR="002B225D" w:rsidRPr="00154C06">
        <w:rPr>
          <w:i/>
          <w:iCs/>
        </w:rPr>
        <w:t>‘cosy’</w:t>
      </w:r>
      <w:r w:rsidR="002B225D" w:rsidRPr="00154C06">
        <w:t xml:space="preserve"> and said that she will never get used to her home looking </w:t>
      </w:r>
      <w:r w:rsidR="002B225D" w:rsidRPr="00154C06">
        <w:rPr>
          <w:i/>
          <w:iCs/>
        </w:rPr>
        <w:t>‘clinical’</w:t>
      </w:r>
      <w:r w:rsidR="002B225D" w:rsidRPr="00154C06">
        <w:t xml:space="preserve"> and </w:t>
      </w:r>
      <w:r w:rsidR="002B225D" w:rsidRPr="00154C06">
        <w:rPr>
          <w:i/>
          <w:iCs/>
        </w:rPr>
        <w:t>‘really strange downstairs… cos everything is like a hospital’</w:t>
      </w:r>
      <w:r w:rsidR="002B225D" w:rsidRPr="00154C06">
        <w:t>.</w:t>
      </w:r>
    </w:p>
    <w:p w14:paraId="3831F040" w14:textId="7DEA8E43" w:rsidR="00DA4CC4" w:rsidRPr="00154C06" w:rsidRDefault="00DA4CC4" w:rsidP="00C30D8B">
      <w:pPr>
        <w:spacing w:line="480" w:lineRule="auto"/>
      </w:pPr>
    </w:p>
    <w:p w14:paraId="11A6B543" w14:textId="075297D3" w:rsidR="005A2222" w:rsidRPr="00154C06" w:rsidRDefault="00DA4CC4" w:rsidP="00C30D8B">
      <w:pPr>
        <w:spacing w:line="480" w:lineRule="auto"/>
      </w:pPr>
      <w:r w:rsidRPr="00154C06">
        <w:t>Spaces in the home such as lounges, dining rooms, bedrooms had to either be given over completely, shared</w:t>
      </w:r>
      <w:r w:rsidR="005A5CC4" w:rsidRPr="00154C06">
        <w:t>,</w:t>
      </w:r>
      <w:r w:rsidRPr="00154C06">
        <w:t xml:space="preserve"> or used differently to create appropriate and safe areas where their child’s medical needs could be met. </w:t>
      </w:r>
      <w:r w:rsidRPr="00154C06">
        <w:rPr>
          <w:spacing w:val="-2"/>
        </w:rPr>
        <w:t xml:space="preserve">However, such changes, even when done to meet their child’s </w:t>
      </w:r>
      <w:r w:rsidRPr="00154C06">
        <w:rPr>
          <w:spacing w:val="-2"/>
        </w:rPr>
        <w:lastRenderedPageBreak/>
        <w:t xml:space="preserve">needs, often felt strange or wrong as they disrupted typical family living arrangements. </w:t>
      </w:r>
      <w:r w:rsidR="00766BCE" w:rsidRPr="00154C06">
        <w:t xml:space="preserve">Adaptations, changes in usage </w:t>
      </w:r>
      <w:r w:rsidR="002B225D" w:rsidRPr="00154C06">
        <w:t xml:space="preserve">of the spaces within the home </w:t>
      </w:r>
      <w:r w:rsidR="00766BCE" w:rsidRPr="00154C06">
        <w:t>and prioritisation of the needs of the</w:t>
      </w:r>
      <w:r w:rsidR="00E17828" w:rsidRPr="00154C06">
        <w:t>ir</w:t>
      </w:r>
      <w:r w:rsidR="00766BCE" w:rsidRPr="00154C06">
        <w:t xml:space="preserve"> technology-dependent child over other family members </w:t>
      </w:r>
      <w:r w:rsidR="00766BCE" w:rsidRPr="00154C06">
        <w:rPr>
          <w:bCs/>
          <w:iCs/>
        </w:rPr>
        <w:t>were constant</w:t>
      </w:r>
      <w:r w:rsidR="00766BCE" w:rsidRPr="00154C06">
        <w:t xml:space="preserve"> </w:t>
      </w:r>
      <w:r w:rsidR="00766BCE" w:rsidRPr="00154C06">
        <w:rPr>
          <w:bCs/>
          <w:iCs/>
        </w:rPr>
        <w:t xml:space="preserve">reminders </w:t>
      </w:r>
      <w:r w:rsidR="002B225D" w:rsidRPr="00154C06">
        <w:rPr>
          <w:bCs/>
          <w:iCs/>
        </w:rPr>
        <w:t xml:space="preserve">for family members </w:t>
      </w:r>
      <w:r w:rsidR="00766BCE" w:rsidRPr="00154C06">
        <w:rPr>
          <w:bCs/>
          <w:iCs/>
        </w:rPr>
        <w:t>that their home had a medical purpose</w:t>
      </w:r>
      <w:r w:rsidR="007C4863" w:rsidRPr="00154C06">
        <w:rPr>
          <w:bCs/>
          <w:iCs/>
        </w:rPr>
        <w:t xml:space="preserve">. This </w:t>
      </w:r>
      <w:r w:rsidR="007303CB" w:rsidRPr="00154C06">
        <w:rPr>
          <w:bCs/>
          <w:iCs/>
        </w:rPr>
        <w:t xml:space="preserve">resulted in </w:t>
      </w:r>
      <w:r w:rsidR="00766BCE" w:rsidRPr="00154C06">
        <w:rPr>
          <w:bCs/>
          <w:iCs/>
        </w:rPr>
        <w:t xml:space="preserve">some </w:t>
      </w:r>
      <w:r w:rsidR="007303CB" w:rsidRPr="00154C06">
        <w:rPr>
          <w:bCs/>
          <w:iCs/>
        </w:rPr>
        <w:t xml:space="preserve">parents feeling </w:t>
      </w:r>
      <w:r w:rsidR="00766BCE" w:rsidRPr="00154C06">
        <w:rPr>
          <w:bCs/>
          <w:iCs/>
        </w:rPr>
        <w:t xml:space="preserve">that their home </w:t>
      </w:r>
      <w:r w:rsidR="00766BCE" w:rsidRPr="00154C06">
        <w:t xml:space="preserve">was </w:t>
      </w:r>
      <w:r w:rsidR="005A2222" w:rsidRPr="00154C06">
        <w:t xml:space="preserve">more their child’s home rather than </w:t>
      </w:r>
      <w:r w:rsidR="00766BCE" w:rsidRPr="00154C06">
        <w:t xml:space="preserve">a family home. Amelia talked of </w:t>
      </w:r>
      <w:r w:rsidR="005A2222" w:rsidRPr="00154C06">
        <w:t xml:space="preserve">how her </w:t>
      </w:r>
      <w:r w:rsidR="00766BCE" w:rsidRPr="00154C06">
        <w:t xml:space="preserve">home </w:t>
      </w:r>
      <w:r w:rsidR="00766BCE" w:rsidRPr="00154C06">
        <w:rPr>
          <w:bCs/>
          <w:i/>
          <w:iCs/>
        </w:rPr>
        <w:t>‘revolves’</w:t>
      </w:r>
      <w:r w:rsidR="00766BCE" w:rsidRPr="00154C06">
        <w:rPr>
          <w:bCs/>
          <w:iCs/>
        </w:rPr>
        <w:t xml:space="preserve"> around her son,</w:t>
      </w:r>
      <w:r w:rsidR="00766BCE" w:rsidRPr="00154C06">
        <w:t xml:space="preserve"> </w:t>
      </w:r>
      <w:r w:rsidR="005A2222" w:rsidRPr="00154C06">
        <w:t xml:space="preserve">as </w:t>
      </w:r>
      <w:r w:rsidR="00766BCE" w:rsidRPr="00154C06">
        <w:t xml:space="preserve">the extensions and adaptations </w:t>
      </w:r>
      <w:r w:rsidR="005A2222" w:rsidRPr="00154C06">
        <w:t xml:space="preserve">were </w:t>
      </w:r>
      <w:r w:rsidR="00766BCE" w:rsidRPr="00154C06">
        <w:rPr>
          <w:i/>
        </w:rPr>
        <w:t xml:space="preserve">‘purpose built’ </w:t>
      </w:r>
      <w:r w:rsidR="00766BCE" w:rsidRPr="00154C06">
        <w:t xml:space="preserve">for him. Celia </w:t>
      </w:r>
      <w:r w:rsidR="005A2222" w:rsidRPr="00154C06">
        <w:t>said</w:t>
      </w:r>
      <w:r w:rsidR="00766BCE" w:rsidRPr="00154C06">
        <w:t xml:space="preserve"> her house was </w:t>
      </w:r>
      <w:r w:rsidR="00766BCE" w:rsidRPr="00154C06">
        <w:rPr>
          <w:i/>
        </w:rPr>
        <w:t>‘entirely’</w:t>
      </w:r>
      <w:r w:rsidR="00766BCE" w:rsidRPr="00154C06">
        <w:t xml:space="preserve"> designed for her daughter </w:t>
      </w:r>
      <w:r w:rsidR="00766BCE" w:rsidRPr="00154C06">
        <w:rPr>
          <w:bCs/>
          <w:iCs/>
        </w:rPr>
        <w:t>and Isla</w:t>
      </w:r>
      <w:r w:rsidR="005A2222" w:rsidRPr="00154C06">
        <w:rPr>
          <w:bCs/>
          <w:iCs/>
        </w:rPr>
        <w:t xml:space="preserve">’s </w:t>
      </w:r>
      <w:r w:rsidR="00766BCE" w:rsidRPr="00154C06">
        <w:rPr>
          <w:bCs/>
          <w:iCs/>
        </w:rPr>
        <w:t xml:space="preserve">home was </w:t>
      </w:r>
      <w:r w:rsidR="00766BCE" w:rsidRPr="00154C06">
        <w:t>‘</w:t>
      </w:r>
      <w:r w:rsidR="00766BCE" w:rsidRPr="00154C06">
        <w:rPr>
          <w:bCs/>
          <w:i/>
          <w:iCs/>
        </w:rPr>
        <w:t xml:space="preserve">all set up’ </w:t>
      </w:r>
      <w:r w:rsidR="00766BCE" w:rsidRPr="00154C06">
        <w:rPr>
          <w:bCs/>
          <w:iCs/>
        </w:rPr>
        <w:t>for her son’s</w:t>
      </w:r>
      <w:r w:rsidR="00766BCE" w:rsidRPr="00154C06">
        <w:rPr>
          <w:bCs/>
          <w:i/>
          <w:iCs/>
        </w:rPr>
        <w:t xml:space="preserve"> </w:t>
      </w:r>
      <w:r w:rsidR="00766BCE" w:rsidRPr="00154C06">
        <w:rPr>
          <w:bCs/>
          <w:iCs/>
        </w:rPr>
        <w:t xml:space="preserve">equipment. The result was </w:t>
      </w:r>
      <w:r w:rsidR="009C3CCD" w:rsidRPr="00154C06">
        <w:rPr>
          <w:bCs/>
          <w:iCs/>
        </w:rPr>
        <w:t xml:space="preserve">that </w:t>
      </w:r>
      <w:r w:rsidR="007C4863" w:rsidRPr="00154C06">
        <w:rPr>
          <w:bCs/>
          <w:iCs/>
        </w:rPr>
        <w:t xml:space="preserve">most parents said that </w:t>
      </w:r>
      <w:r w:rsidR="00766BCE" w:rsidRPr="00154C06">
        <w:rPr>
          <w:bCs/>
          <w:iCs/>
        </w:rPr>
        <w:t xml:space="preserve">that their homes neither looked like nor felt like home. </w:t>
      </w:r>
      <w:r w:rsidR="00766BCE" w:rsidRPr="00154C06">
        <w:t xml:space="preserve">Hannah powerfully expressed </w:t>
      </w:r>
      <w:r w:rsidR="00CA3AA6" w:rsidRPr="00154C06">
        <w:t>the impact</w:t>
      </w:r>
      <w:r w:rsidR="00766BCE" w:rsidRPr="00154C06">
        <w:t xml:space="preserve"> of the changes to the physical structure and look of her home</w:t>
      </w:r>
      <w:r w:rsidR="005A2222" w:rsidRPr="00154C06">
        <w:t>:</w:t>
      </w:r>
    </w:p>
    <w:p w14:paraId="0DE04068" w14:textId="10BEE3F5" w:rsidR="002B225D" w:rsidRPr="00154C06" w:rsidRDefault="005A2222" w:rsidP="00C30D8B">
      <w:pPr>
        <w:pStyle w:val="Quote"/>
        <w:spacing w:after="0" w:line="480" w:lineRule="auto"/>
      </w:pPr>
      <w:r w:rsidRPr="00154C06">
        <w:t xml:space="preserve"> </w:t>
      </w:r>
      <w:r w:rsidR="00766BCE" w:rsidRPr="00154C06">
        <w:t xml:space="preserve">‘We have made such significant changes to our house… we feel out of place in our own house sometimes... It’s not our house anymore, it’s Hayden’s!’ </w:t>
      </w:r>
    </w:p>
    <w:p w14:paraId="22ABAC46" w14:textId="77777777" w:rsidR="00DA4CC4" w:rsidRPr="00154C06" w:rsidRDefault="00DA4CC4" w:rsidP="00C30D8B">
      <w:pPr>
        <w:spacing w:line="480" w:lineRule="auto"/>
      </w:pPr>
    </w:p>
    <w:p w14:paraId="42379E01" w14:textId="496429FD" w:rsidR="00DA4CC4" w:rsidRPr="00154C06" w:rsidRDefault="00DA4CC4" w:rsidP="00C30D8B">
      <w:pPr>
        <w:spacing w:line="480" w:lineRule="auto"/>
      </w:pPr>
      <w:r w:rsidRPr="00154C06">
        <w:t xml:space="preserve">Some families were distressed by their child’s bedroom being downstairs and away from the other bedrooms as this did not feel normal. Bonnie was still distressed a decade after her son Ben’s bedroom had been moved downstairs, revealing that the changes to how the home is constructed can be profound and long-term for the family: </w:t>
      </w:r>
    </w:p>
    <w:p w14:paraId="6AB553FE" w14:textId="77777777" w:rsidR="00DA4CC4" w:rsidRPr="00154C06" w:rsidRDefault="00DA4CC4" w:rsidP="00C30D8B">
      <w:pPr>
        <w:pStyle w:val="Quote"/>
        <w:spacing w:after="0" w:line="480" w:lineRule="auto"/>
      </w:pPr>
      <w:r w:rsidRPr="00154C06">
        <w:t xml:space="preserve">We don’t live as a family really, the way your typical family would live. I found that hard at first… There was just no question that I would not be down here with Ben… Then </w:t>
      </w:r>
      <w:r w:rsidRPr="00893351">
        <w:t>sometimes [husband</w:t>
      </w:r>
      <w:r w:rsidRPr="00154C06">
        <w:t xml:space="preserve">] will say “I’m going to sleep with you two tonight” and then he’ll come down. But then I think that [Ben’s brother] is upstairs on his own. What if there’s a fire, what if…? I think you think things like that, because ordinarily you would never leave your children sleeping downstairs in a house, would you? </w:t>
      </w:r>
      <w:r w:rsidRPr="00154C06">
        <w:rPr>
          <w:iCs/>
        </w:rPr>
        <w:t>(Bonnie).</w:t>
      </w:r>
      <w:r w:rsidRPr="00154C06">
        <w:t xml:space="preserve">  </w:t>
      </w:r>
    </w:p>
    <w:p w14:paraId="57DDBA5D" w14:textId="77777777" w:rsidR="001D66C6" w:rsidRPr="00154C06" w:rsidRDefault="001D66C6" w:rsidP="00C30D8B">
      <w:pPr>
        <w:spacing w:line="480" w:lineRule="auto"/>
        <w:rPr>
          <w:lang w:eastAsia="en-GB"/>
        </w:rPr>
      </w:pPr>
    </w:p>
    <w:p w14:paraId="213ED964" w14:textId="4999AF6C" w:rsidR="00E7399A" w:rsidRPr="00154C06" w:rsidRDefault="009C3CCD" w:rsidP="00C30D8B">
      <w:pPr>
        <w:spacing w:line="480" w:lineRule="auto"/>
        <w:rPr>
          <w:spacing w:val="-2"/>
        </w:rPr>
      </w:pPr>
      <w:r w:rsidRPr="00154C06">
        <w:t>T</w:t>
      </w:r>
      <w:r w:rsidR="00E7399A" w:rsidRPr="00154C06">
        <w:t>he technology, equipment</w:t>
      </w:r>
      <w:r w:rsidR="00A82529" w:rsidRPr="00154C06">
        <w:t xml:space="preserve">, </w:t>
      </w:r>
      <w:r w:rsidR="00E7399A" w:rsidRPr="00154C06">
        <w:t xml:space="preserve">and related consumables within the </w:t>
      </w:r>
      <w:r w:rsidR="005A2222" w:rsidRPr="00154C06">
        <w:t xml:space="preserve">home </w:t>
      </w:r>
      <w:r w:rsidR="00E7399A" w:rsidRPr="00154C06">
        <w:t xml:space="preserve">also influenced how </w:t>
      </w:r>
      <w:r w:rsidR="005A2222" w:rsidRPr="00154C06">
        <w:t xml:space="preserve">parents </w:t>
      </w:r>
      <w:r w:rsidR="00E7399A" w:rsidRPr="00154C06">
        <w:t xml:space="preserve">perceived their homes. Some technology and equipment </w:t>
      </w:r>
      <w:r w:rsidR="005A2222" w:rsidRPr="00154C06">
        <w:t xml:space="preserve">were described as </w:t>
      </w:r>
      <w:r w:rsidR="00E7399A" w:rsidRPr="00154C06">
        <w:lastRenderedPageBreak/>
        <w:t>‘</w:t>
      </w:r>
      <w:r w:rsidR="00E7399A" w:rsidRPr="00154C06">
        <w:rPr>
          <w:i/>
        </w:rPr>
        <w:t xml:space="preserve">obtrusive’ </w:t>
      </w:r>
      <w:r w:rsidR="00E7399A" w:rsidRPr="00154C06">
        <w:t xml:space="preserve">(Deborah), </w:t>
      </w:r>
      <w:r w:rsidR="00E7399A" w:rsidRPr="00154C06">
        <w:rPr>
          <w:i/>
          <w:spacing w:val="-2"/>
        </w:rPr>
        <w:t xml:space="preserve">‘clinical’ </w:t>
      </w:r>
      <w:r w:rsidR="00E7399A" w:rsidRPr="00154C06">
        <w:rPr>
          <w:iCs/>
          <w:spacing w:val="-2"/>
        </w:rPr>
        <w:t xml:space="preserve">looking </w:t>
      </w:r>
      <w:r w:rsidR="00E7399A" w:rsidRPr="00154C06">
        <w:rPr>
          <w:spacing w:val="-2"/>
        </w:rPr>
        <w:t xml:space="preserve">(David and Deborah), </w:t>
      </w:r>
      <w:r w:rsidR="005A2222" w:rsidRPr="00154C06">
        <w:t>making</w:t>
      </w:r>
      <w:r w:rsidR="00E7399A" w:rsidRPr="00154C06">
        <w:t xml:space="preserve"> the home look </w:t>
      </w:r>
      <w:r w:rsidR="00E7399A" w:rsidRPr="00154C06">
        <w:rPr>
          <w:i/>
          <w:spacing w:val="-2"/>
        </w:rPr>
        <w:t>‘strange'</w:t>
      </w:r>
      <w:r w:rsidR="00E7399A" w:rsidRPr="00154C06">
        <w:rPr>
          <w:spacing w:val="-2"/>
        </w:rPr>
        <w:t xml:space="preserve"> (Emma) and</w:t>
      </w:r>
      <w:r w:rsidR="00E7399A" w:rsidRPr="00154C06">
        <w:t xml:space="preserve"> </w:t>
      </w:r>
      <w:r w:rsidR="00E7399A" w:rsidRPr="00154C06">
        <w:rPr>
          <w:i/>
        </w:rPr>
        <w:t xml:space="preserve">‘very </w:t>
      </w:r>
      <w:proofErr w:type="spellStart"/>
      <w:r w:rsidR="00E7399A" w:rsidRPr="00154C06">
        <w:rPr>
          <w:i/>
        </w:rPr>
        <w:t>hospitaly</w:t>
      </w:r>
      <w:proofErr w:type="spellEnd"/>
      <w:r w:rsidR="00E7399A" w:rsidRPr="00154C06">
        <w:rPr>
          <w:i/>
        </w:rPr>
        <w:t>’</w:t>
      </w:r>
      <w:r w:rsidR="00E7399A" w:rsidRPr="00154C06">
        <w:t xml:space="preserve"> (Grace). Colin said that </w:t>
      </w:r>
      <w:r w:rsidR="005A2222" w:rsidRPr="00154C06">
        <w:t>‘</w:t>
      </w:r>
      <w:r w:rsidR="00E7399A" w:rsidRPr="00154C06">
        <w:t>good</w:t>
      </w:r>
      <w:r w:rsidR="005A2222" w:rsidRPr="00154C06">
        <w:t>’</w:t>
      </w:r>
      <w:r w:rsidR="00E7399A" w:rsidRPr="00154C06">
        <w:t xml:space="preserve"> technology fades into the background. Parents wanted to make </w:t>
      </w:r>
      <w:r w:rsidR="005A2222" w:rsidRPr="00154C06">
        <w:t>the technology and equipment</w:t>
      </w:r>
      <w:r w:rsidR="00E7399A" w:rsidRPr="00154C06">
        <w:t xml:space="preserve"> </w:t>
      </w:r>
      <w:r w:rsidR="00E7399A" w:rsidRPr="00154C06">
        <w:rPr>
          <w:spacing w:val="-2"/>
        </w:rPr>
        <w:t>as ‘</w:t>
      </w:r>
      <w:r w:rsidR="00E7399A" w:rsidRPr="00154C06">
        <w:rPr>
          <w:i/>
          <w:spacing w:val="-2"/>
        </w:rPr>
        <w:t xml:space="preserve">unobtrusive’ </w:t>
      </w:r>
      <w:r w:rsidR="00E7399A" w:rsidRPr="00154C06">
        <w:rPr>
          <w:spacing w:val="-2"/>
        </w:rPr>
        <w:t>(David, Colin) and</w:t>
      </w:r>
      <w:r w:rsidR="00DA4CC4" w:rsidRPr="00154C06">
        <w:rPr>
          <w:spacing w:val="-2"/>
        </w:rPr>
        <w:t xml:space="preserve"> </w:t>
      </w:r>
      <w:r w:rsidR="00E7399A" w:rsidRPr="00154C06">
        <w:rPr>
          <w:i/>
          <w:spacing w:val="-2"/>
        </w:rPr>
        <w:t>‘unmedical as possible’</w:t>
      </w:r>
      <w:r w:rsidR="00E7399A" w:rsidRPr="00154C06">
        <w:rPr>
          <w:spacing w:val="-2"/>
        </w:rPr>
        <w:t xml:space="preserve"> (Grace)</w:t>
      </w:r>
      <w:r w:rsidR="005A2222" w:rsidRPr="00154C06">
        <w:rPr>
          <w:spacing w:val="-2"/>
        </w:rPr>
        <w:t xml:space="preserve"> so the family could be </w:t>
      </w:r>
      <w:r w:rsidR="00E7399A" w:rsidRPr="00154C06">
        <w:rPr>
          <w:i/>
          <w:spacing w:val="-2"/>
        </w:rPr>
        <w:t>‘comfortable’</w:t>
      </w:r>
      <w:r w:rsidR="00E7399A" w:rsidRPr="00154C06">
        <w:rPr>
          <w:spacing w:val="-2"/>
        </w:rPr>
        <w:t xml:space="preserve"> (Deborah)</w:t>
      </w:r>
      <w:r w:rsidR="005A2222" w:rsidRPr="00154C06">
        <w:rPr>
          <w:spacing w:val="-2"/>
        </w:rPr>
        <w:t xml:space="preserve">, </w:t>
      </w:r>
      <w:r w:rsidR="00E7399A" w:rsidRPr="00154C06">
        <w:rPr>
          <w:i/>
          <w:iCs/>
          <w:spacing w:val="-2"/>
        </w:rPr>
        <w:t xml:space="preserve">'cosy' </w:t>
      </w:r>
      <w:r w:rsidR="00E7399A" w:rsidRPr="00154C06">
        <w:rPr>
          <w:spacing w:val="-2"/>
        </w:rPr>
        <w:t>and ‘</w:t>
      </w:r>
      <w:r w:rsidR="00E7399A" w:rsidRPr="00154C06">
        <w:rPr>
          <w:i/>
          <w:spacing w:val="-2"/>
        </w:rPr>
        <w:t>relaxed’</w:t>
      </w:r>
      <w:r w:rsidR="005A2222" w:rsidRPr="00154C06">
        <w:rPr>
          <w:i/>
          <w:spacing w:val="-2"/>
        </w:rPr>
        <w:t xml:space="preserve">. </w:t>
      </w:r>
      <w:r w:rsidR="005A2222" w:rsidRPr="00154C06">
        <w:rPr>
          <w:spacing w:val="-2"/>
        </w:rPr>
        <w:t xml:space="preserve">Emma and Deborah thought these were </w:t>
      </w:r>
      <w:r w:rsidR="005A2222" w:rsidRPr="00154C06">
        <w:rPr>
          <w:iCs/>
          <w:spacing w:val="-2"/>
        </w:rPr>
        <w:t xml:space="preserve">essential qualities </w:t>
      </w:r>
      <w:r w:rsidR="00E7399A" w:rsidRPr="00154C06">
        <w:rPr>
          <w:spacing w:val="-2"/>
        </w:rPr>
        <w:t xml:space="preserve">for </w:t>
      </w:r>
      <w:r w:rsidRPr="00154C06">
        <w:rPr>
          <w:spacing w:val="-2"/>
        </w:rPr>
        <w:t xml:space="preserve">their </w:t>
      </w:r>
      <w:r w:rsidR="00E7399A" w:rsidRPr="00154C06">
        <w:rPr>
          <w:spacing w:val="-2"/>
        </w:rPr>
        <w:t xml:space="preserve">home to feel like home. </w:t>
      </w:r>
    </w:p>
    <w:p w14:paraId="54A9861B" w14:textId="27EB9C4D" w:rsidR="00B56E33" w:rsidRDefault="00C30D8B" w:rsidP="00C30D8B">
      <w:pPr>
        <w:spacing w:line="480" w:lineRule="auto"/>
      </w:pPr>
      <w:r>
        <w:rPr>
          <w:noProof/>
        </w:rPr>
        <w:drawing>
          <wp:anchor distT="0" distB="0" distL="114300" distR="114300" simplePos="0" relativeHeight="251669504" behindDoc="1" locked="0" layoutInCell="1" allowOverlap="1" wp14:anchorId="581B7A82" wp14:editId="18FDDD5D">
            <wp:simplePos x="0" y="0"/>
            <wp:positionH relativeFrom="column">
              <wp:posOffset>0</wp:posOffset>
            </wp:positionH>
            <wp:positionV relativeFrom="paragraph">
              <wp:posOffset>285750</wp:posOffset>
            </wp:positionV>
            <wp:extent cx="3629025" cy="2721610"/>
            <wp:effectExtent l="0" t="0" r="0" b="2540"/>
            <wp:wrapTight wrapText="bothSides">
              <wp:wrapPolygon edited="0">
                <wp:start x="0" y="0"/>
                <wp:lineTo x="0" y="21469"/>
                <wp:lineTo x="21430" y="21469"/>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9025" cy="2721610"/>
                    </a:xfrm>
                    <a:prstGeom prst="rect">
                      <a:avLst/>
                    </a:prstGeom>
                  </pic:spPr>
                </pic:pic>
              </a:graphicData>
            </a:graphic>
            <wp14:sizeRelH relativeFrom="page">
              <wp14:pctWidth>0</wp14:pctWidth>
            </wp14:sizeRelH>
            <wp14:sizeRelV relativeFrom="page">
              <wp14:pctHeight>0</wp14:pctHeight>
            </wp14:sizeRelV>
          </wp:anchor>
        </w:drawing>
      </w:r>
    </w:p>
    <w:p w14:paraId="7967F57B" w14:textId="3F07B521" w:rsidR="00B56E33" w:rsidRPr="00154C06" w:rsidRDefault="00537A0D" w:rsidP="00C30D8B">
      <w:pPr>
        <w:spacing w:line="480" w:lineRule="auto"/>
      </w:pPr>
      <w:r w:rsidRPr="00154C06">
        <w:rPr>
          <w:noProof/>
        </w:rPr>
        <mc:AlternateContent>
          <mc:Choice Requires="wps">
            <w:drawing>
              <wp:anchor distT="0" distB="0" distL="114300" distR="114300" simplePos="0" relativeHeight="251671552" behindDoc="1" locked="0" layoutInCell="1" allowOverlap="1" wp14:anchorId="1F0E1177" wp14:editId="0640DC05">
                <wp:simplePos x="0" y="0"/>
                <wp:positionH relativeFrom="column">
                  <wp:posOffset>0</wp:posOffset>
                </wp:positionH>
                <wp:positionV relativeFrom="paragraph">
                  <wp:posOffset>2756535</wp:posOffset>
                </wp:positionV>
                <wp:extent cx="3629025" cy="333375"/>
                <wp:effectExtent l="0" t="0" r="9525" b="9525"/>
                <wp:wrapTight wrapText="bothSides">
                  <wp:wrapPolygon edited="0">
                    <wp:start x="0" y="0"/>
                    <wp:lineTo x="0" y="20983"/>
                    <wp:lineTo x="21543" y="20983"/>
                    <wp:lineTo x="2154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629025" cy="333375"/>
                        </a:xfrm>
                        <a:prstGeom prst="rect">
                          <a:avLst/>
                        </a:prstGeom>
                        <a:solidFill>
                          <a:prstClr val="white"/>
                        </a:solidFill>
                        <a:ln>
                          <a:noFill/>
                        </a:ln>
                      </wps:spPr>
                      <wps:txbx>
                        <w:txbxContent>
                          <w:p w14:paraId="40ECA72C" w14:textId="35CD8792" w:rsidR="003A58ED" w:rsidRPr="003A58ED" w:rsidRDefault="003A58ED" w:rsidP="003A58ED">
                            <w:pPr>
                              <w:pStyle w:val="Caption"/>
                              <w:rPr>
                                <w:noProof/>
                                <w:sz w:val="22"/>
                                <w:szCs w:val="22"/>
                              </w:rPr>
                            </w:pPr>
                            <w:r w:rsidRPr="003A58ED">
                              <w:rPr>
                                <w:sz w:val="22"/>
                                <w:szCs w:val="22"/>
                              </w:rPr>
                              <w:t xml:space="preserve">Image </w:t>
                            </w:r>
                            <w:r w:rsidRPr="003A58ED">
                              <w:rPr>
                                <w:sz w:val="22"/>
                                <w:szCs w:val="22"/>
                              </w:rPr>
                              <w:fldChar w:fldCharType="begin"/>
                            </w:r>
                            <w:r w:rsidRPr="003A58ED">
                              <w:rPr>
                                <w:sz w:val="22"/>
                                <w:szCs w:val="22"/>
                              </w:rPr>
                              <w:instrText xml:space="preserve"> SEQ Image \* ARABIC </w:instrText>
                            </w:r>
                            <w:r w:rsidRPr="003A58ED">
                              <w:rPr>
                                <w:sz w:val="22"/>
                                <w:szCs w:val="22"/>
                              </w:rPr>
                              <w:fldChar w:fldCharType="separate"/>
                            </w:r>
                            <w:r w:rsidR="002B0026">
                              <w:rPr>
                                <w:noProof/>
                                <w:sz w:val="22"/>
                                <w:szCs w:val="22"/>
                              </w:rPr>
                              <w:t>2</w:t>
                            </w:r>
                            <w:r w:rsidRPr="003A58ED">
                              <w:rPr>
                                <w:sz w:val="22"/>
                                <w:szCs w:val="22"/>
                              </w:rPr>
                              <w:fldChar w:fldCharType="end"/>
                            </w:r>
                            <w:r w:rsidR="00537A0D">
                              <w:rPr>
                                <w:sz w:val="22"/>
                                <w:szCs w:val="22"/>
                              </w:rPr>
                              <w:t xml:space="preserve"> </w:t>
                            </w:r>
                            <w:bookmarkStart w:id="10" w:name="_Hlk71809358"/>
                            <w:r w:rsidR="00537A0D">
                              <w:rPr>
                                <w:sz w:val="22"/>
                                <w:szCs w:val="22"/>
                              </w:rPr>
                              <w:t>Sofas are squashed into corners and alcoves for children to be able to mobilise in the room.</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0E1177" id="Text Box 3" o:spid="_x0000_s1027" type="#_x0000_t202" style="position:absolute;left:0;text-align:left;margin-left:0;margin-top:217.05pt;width:285.75pt;height:26.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" stroked="f">
                <v:textbox inset="0,0,0,0">
                  <w:txbxContent>
                    <w:p w14:paraId="40ECA72C" w14:textId="35CD8792" w:rsidR="003A58ED" w:rsidRPr="003A58ED" w:rsidRDefault="003A58ED" w:rsidP="003A58ED">
                      <w:pPr>
                        <w:pStyle w:val="Caption"/>
                        <w:rPr>
                          <w:noProof/>
                          <w:sz w:val="22"/>
                          <w:szCs w:val="22"/>
                        </w:rPr>
                      </w:pPr>
                      <w:r w:rsidRPr="003A58ED">
                        <w:rPr>
                          <w:sz w:val="22"/>
                          <w:szCs w:val="22"/>
                        </w:rPr>
                        <w:t xml:space="preserve">Image </w:t>
                      </w:r>
                      <w:r w:rsidRPr="003A58ED">
                        <w:rPr>
                          <w:sz w:val="22"/>
                          <w:szCs w:val="22"/>
                        </w:rPr>
                        <w:fldChar w:fldCharType="begin"/>
                      </w:r>
                      <w:r w:rsidRPr="003A58ED">
                        <w:rPr>
                          <w:sz w:val="22"/>
                          <w:szCs w:val="22"/>
                        </w:rPr>
                        <w:instrText xml:space="preserve"> SEQ Image \* ARABIC </w:instrText>
                      </w:r>
                      <w:r w:rsidRPr="003A58ED">
                        <w:rPr>
                          <w:sz w:val="22"/>
                          <w:szCs w:val="22"/>
                        </w:rPr>
                        <w:fldChar w:fldCharType="separate"/>
                      </w:r>
                      <w:r w:rsidR="002B0026">
                        <w:rPr>
                          <w:noProof/>
                          <w:sz w:val="22"/>
                          <w:szCs w:val="22"/>
                        </w:rPr>
                        <w:t>2</w:t>
                      </w:r>
                      <w:r w:rsidRPr="003A58ED">
                        <w:rPr>
                          <w:sz w:val="22"/>
                          <w:szCs w:val="22"/>
                        </w:rPr>
                        <w:fldChar w:fldCharType="end"/>
                      </w:r>
                      <w:r w:rsidR="00537A0D">
                        <w:rPr>
                          <w:sz w:val="22"/>
                          <w:szCs w:val="22"/>
                        </w:rPr>
                        <w:t xml:space="preserve"> </w:t>
                      </w:r>
                      <w:bookmarkStart w:id="12" w:name="_Hlk71809358"/>
                      <w:r w:rsidR="00537A0D">
                        <w:rPr>
                          <w:sz w:val="22"/>
                          <w:szCs w:val="22"/>
                        </w:rPr>
                        <w:t>Sofas are squashed into corners and alcoves for children to be able to mobilise in the room.</w:t>
                      </w:r>
                      <w:bookmarkEnd w:id="12"/>
                    </w:p>
                  </w:txbxContent>
                </v:textbox>
                <w10:wrap type="tight"/>
              </v:shape>
            </w:pict>
          </mc:Fallback>
        </mc:AlternateContent>
      </w:r>
      <w:r w:rsidR="00B56E33" w:rsidRPr="00154C06">
        <w:t xml:space="preserve">Large mobilisation and seating equipment caused families to squash their lounge furniture into </w:t>
      </w:r>
      <w:r w:rsidRPr="00154C06">
        <w:t xml:space="preserve">corners and </w:t>
      </w:r>
      <w:r w:rsidR="00B56E33" w:rsidRPr="00154C06">
        <w:t>alcoves during the day, to create space for their child to be able to mobilise in the room and to be with the rest of the family</w:t>
      </w:r>
      <w:r w:rsidR="003A58ED" w:rsidRPr="00154C06">
        <w:t xml:space="preserve"> (see Image 2)</w:t>
      </w:r>
      <w:r w:rsidR="00B56E33" w:rsidRPr="00154C06">
        <w:t>. This positioning of furniture resulted in their homes looking ‘</w:t>
      </w:r>
      <w:r w:rsidR="00B56E33" w:rsidRPr="00154C06">
        <w:rPr>
          <w:i/>
        </w:rPr>
        <w:t>really odd’</w:t>
      </w:r>
      <w:r w:rsidR="00B56E33" w:rsidRPr="00154C06">
        <w:t xml:space="preserve"> as some chairs are </w:t>
      </w:r>
      <w:r w:rsidR="00B56E33" w:rsidRPr="00154C06">
        <w:rPr>
          <w:i/>
        </w:rPr>
        <w:t>‘like a giant sofa bed’</w:t>
      </w:r>
      <w:r w:rsidR="00B56E33" w:rsidRPr="00154C06">
        <w:t xml:space="preserve"> (Hannah) and Emma described it as being </w:t>
      </w:r>
      <w:r w:rsidR="00B56E33" w:rsidRPr="00154C06">
        <w:rPr>
          <w:i/>
          <w:iCs/>
        </w:rPr>
        <w:t>‘like having a boat in the living room!’</w:t>
      </w:r>
      <w:r w:rsidR="00B56E33" w:rsidRPr="00154C06">
        <w:t>.</w:t>
      </w:r>
    </w:p>
    <w:p w14:paraId="6F78C855" w14:textId="6F6A24C9" w:rsidR="00DC32CD" w:rsidRPr="00154C06" w:rsidRDefault="00DC32CD" w:rsidP="00C30D8B">
      <w:pPr>
        <w:spacing w:line="480" w:lineRule="auto"/>
      </w:pPr>
    </w:p>
    <w:p w14:paraId="19A9BD06" w14:textId="37B05FC3" w:rsidR="00CD233C" w:rsidRPr="00154C06" w:rsidRDefault="00447687" w:rsidP="00C30D8B">
      <w:pPr>
        <w:spacing w:line="480" w:lineRule="auto"/>
        <w:rPr>
          <w:spacing w:val="-2"/>
        </w:rPr>
      </w:pPr>
      <w:r w:rsidRPr="00154C06">
        <w:t xml:space="preserve">Parents knew that equipment, technology, </w:t>
      </w:r>
      <w:r w:rsidR="006E76E4" w:rsidRPr="00154C06">
        <w:t>consumables,</w:t>
      </w:r>
      <w:r w:rsidRPr="00154C06">
        <w:t xml:space="preserve"> and spares were essential to keep their child safe at home but described how storage was a genuine struggle in terms of space and visual aesthetics. </w:t>
      </w:r>
      <w:r w:rsidR="00CD233C" w:rsidRPr="00154C06">
        <w:t xml:space="preserve">All the families, even </w:t>
      </w:r>
      <w:r w:rsidR="009C3CCD" w:rsidRPr="00154C06">
        <w:t>those</w:t>
      </w:r>
      <w:r w:rsidR="00CD233C" w:rsidRPr="00154C06">
        <w:t xml:space="preserve"> who </w:t>
      </w:r>
      <w:r w:rsidR="005A2222" w:rsidRPr="00154C06">
        <w:t xml:space="preserve">acknowledged </w:t>
      </w:r>
      <w:r w:rsidR="009C3CCD" w:rsidRPr="00154C06">
        <w:t xml:space="preserve">that </w:t>
      </w:r>
      <w:r w:rsidR="00CD233C" w:rsidRPr="00154C06">
        <w:t xml:space="preserve">they lived in larger houses, were </w:t>
      </w:r>
      <w:r w:rsidR="00CD233C" w:rsidRPr="00154C06">
        <w:rPr>
          <w:i/>
        </w:rPr>
        <w:t>‘really struggling with space’</w:t>
      </w:r>
      <w:r w:rsidR="00CD233C" w:rsidRPr="00154C06">
        <w:t xml:space="preserve"> (Faith) and not knowing </w:t>
      </w:r>
      <w:r w:rsidR="00CD233C" w:rsidRPr="00154C06">
        <w:rPr>
          <w:i/>
        </w:rPr>
        <w:t>‘where they can put things’</w:t>
      </w:r>
      <w:r w:rsidR="00CD233C" w:rsidRPr="00154C06">
        <w:t xml:space="preserve"> (Jenna) ‘</w:t>
      </w:r>
      <w:r w:rsidR="00CD233C" w:rsidRPr="00154C06">
        <w:rPr>
          <w:i/>
        </w:rPr>
        <w:t>because there is just so much stuff’</w:t>
      </w:r>
      <w:r w:rsidR="00CD233C" w:rsidRPr="00154C06">
        <w:t xml:space="preserve"> (Hannah). </w:t>
      </w:r>
      <w:r w:rsidR="001D2B2F" w:rsidRPr="00154C06">
        <w:t xml:space="preserve">Storage issues and lack of space arose not only from </w:t>
      </w:r>
      <w:r w:rsidR="00703A5E" w:rsidRPr="00154C06">
        <w:t>th</w:t>
      </w:r>
      <w:r w:rsidR="00AD4DF4" w:rsidRPr="00154C06">
        <w:rPr>
          <w:spacing w:val="-2"/>
        </w:rPr>
        <w:t xml:space="preserve">e amount and </w:t>
      </w:r>
      <w:r w:rsidR="00AD4DF4" w:rsidRPr="00154C06">
        <w:rPr>
          <w:iCs/>
          <w:spacing w:val="-2"/>
        </w:rPr>
        <w:t>size of technology</w:t>
      </w:r>
      <w:r w:rsidR="00CD233C" w:rsidRPr="00154C06">
        <w:rPr>
          <w:iCs/>
          <w:spacing w:val="-2"/>
        </w:rPr>
        <w:t xml:space="preserve"> and equipment </w:t>
      </w:r>
      <w:r w:rsidR="001D2B2F" w:rsidRPr="00154C06">
        <w:rPr>
          <w:iCs/>
          <w:spacing w:val="-2"/>
        </w:rPr>
        <w:t xml:space="preserve">(e.g., </w:t>
      </w:r>
      <w:r w:rsidR="00E17828" w:rsidRPr="00154C06">
        <w:t>power</w:t>
      </w:r>
      <w:r w:rsidR="00CD233C" w:rsidRPr="00154C06">
        <w:t>chairs, trolleys, walkers, ventilators, oxygen concentrators</w:t>
      </w:r>
      <w:r w:rsidR="001D2B2F" w:rsidRPr="00154C06">
        <w:t>)</w:t>
      </w:r>
      <w:r w:rsidR="00CD233C" w:rsidRPr="00154C06">
        <w:t xml:space="preserve"> </w:t>
      </w:r>
      <w:r w:rsidR="00CD233C" w:rsidRPr="00154C06">
        <w:rPr>
          <w:spacing w:val="-2"/>
        </w:rPr>
        <w:t xml:space="preserve">but also the consumables </w:t>
      </w:r>
      <w:r w:rsidR="00DA4CC4" w:rsidRPr="00154C06">
        <w:rPr>
          <w:spacing w:val="-2"/>
        </w:rPr>
        <w:t xml:space="preserve">required for </w:t>
      </w:r>
      <w:r w:rsidR="00CD233C" w:rsidRPr="00154C06">
        <w:rPr>
          <w:spacing w:val="-2"/>
        </w:rPr>
        <w:t>th</w:t>
      </w:r>
      <w:r w:rsidR="009C3CCD" w:rsidRPr="00154C06">
        <w:rPr>
          <w:spacing w:val="-2"/>
        </w:rPr>
        <w:t>eir child’s</w:t>
      </w:r>
      <w:r w:rsidR="00CD233C" w:rsidRPr="00154C06">
        <w:rPr>
          <w:spacing w:val="-2"/>
        </w:rPr>
        <w:t xml:space="preserve"> </w:t>
      </w:r>
      <w:r w:rsidR="00CD233C" w:rsidRPr="00154C06">
        <w:rPr>
          <w:spacing w:val="-2"/>
        </w:rPr>
        <w:lastRenderedPageBreak/>
        <w:t>technology and equipment</w:t>
      </w:r>
      <w:r w:rsidRPr="00154C06">
        <w:rPr>
          <w:spacing w:val="-2"/>
        </w:rPr>
        <w:t xml:space="preserve">, as well as </w:t>
      </w:r>
      <w:r w:rsidRPr="00154C06">
        <w:t>nappies, feeds, and medications</w:t>
      </w:r>
      <w:r w:rsidR="00AE018B">
        <w:t xml:space="preserve"> (see Image 3)</w:t>
      </w:r>
      <w:r w:rsidRPr="00154C06">
        <w:rPr>
          <w:spacing w:val="-2"/>
        </w:rPr>
        <w:t>. Hannah explained</w:t>
      </w:r>
      <w:r w:rsidR="00CD233C" w:rsidRPr="00154C06">
        <w:rPr>
          <w:spacing w:val="-2"/>
        </w:rPr>
        <w:t>:</w:t>
      </w:r>
    </w:p>
    <w:p w14:paraId="565522D9" w14:textId="400FCC81" w:rsidR="009A381B" w:rsidRPr="00154C06" w:rsidRDefault="00D81C9C" w:rsidP="00C30D8B">
      <w:pPr>
        <w:pStyle w:val="Quote"/>
        <w:spacing w:after="0" w:line="480" w:lineRule="auto"/>
      </w:pPr>
      <w:r>
        <w:rPr>
          <w:noProof/>
        </w:rPr>
        <w:drawing>
          <wp:anchor distT="0" distB="0" distL="114300" distR="114300" simplePos="0" relativeHeight="251672576" behindDoc="1" locked="0" layoutInCell="1" allowOverlap="1" wp14:anchorId="119E902A" wp14:editId="19D7C44A">
            <wp:simplePos x="0" y="0"/>
            <wp:positionH relativeFrom="column">
              <wp:posOffset>3371850</wp:posOffset>
            </wp:positionH>
            <wp:positionV relativeFrom="paragraph">
              <wp:posOffset>109855</wp:posOffset>
            </wp:positionV>
            <wp:extent cx="2357120" cy="3143250"/>
            <wp:effectExtent l="0" t="0" r="5080" b="0"/>
            <wp:wrapTight wrapText="bothSides">
              <wp:wrapPolygon edited="0">
                <wp:start x="0" y="0"/>
                <wp:lineTo x="0" y="21469"/>
                <wp:lineTo x="21472" y="21469"/>
                <wp:lineTo x="214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57120" cy="3143250"/>
                    </a:xfrm>
                    <a:prstGeom prst="rect">
                      <a:avLst/>
                    </a:prstGeom>
                  </pic:spPr>
                </pic:pic>
              </a:graphicData>
            </a:graphic>
            <wp14:sizeRelH relativeFrom="page">
              <wp14:pctWidth>0</wp14:pctWidth>
            </wp14:sizeRelH>
            <wp14:sizeRelV relativeFrom="page">
              <wp14:pctHeight>0</wp14:pctHeight>
            </wp14:sizeRelV>
          </wp:anchor>
        </w:drawing>
      </w:r>
      <w:r w:rsidR="008D3417" w:rsidRPr="00154C06">
        <w:t xml:space="preserve">All the equipment also comes with supplies, so the equipment itself has an impact and you think, like, ‘Oh well!’ Whereas how much space they take up is not so bad, but when you add it all up with all this stuff that you need to make the stuff work, it’s huge! (Hannah). </w:t>
      </w:r>
    </w:p>
    <w:p w14:paraId="2EBB852B" w14:textId="098A9632" w:rsidR="001D66C6" w:rsidRDefault="001D66C6" w:rsidP="00C30D8B">
      <w:pPr>
        <w:spacing w:line="480" w:lineRule="auto"/>
        <w:rPr>
          <w:lang w:eastAsia="en-GB"/>
        </w:rPr>
      </w:pPr>
    </w:p>
    <w:p w14:paraId="6F6934B1" w14:textId="6875726F" w:rsidR="00E7399A" w:rsidRPr="00154C06" w:rsidRDefault="00D81C9C" w:rsidP="008B42EB">
      <w:pPr>
        <w:keepNext/>
        <w:spacing w:line="480" w:lineRule="auto"/>
      </w:pPr>
      <w:r>
        <w:rPr>
          <w:noProof/>
        </w:rPr>
        <mc:AlternateContent>
          <mc:Choice Requires="wps">
            <w:drawing>
              <wp:anchor distT="0" distB="0" distL="114300" distR="114300" simplePos="0" relativeHeight="251674624" behindDoc="1" locked="0" layoutInCell="1" allowOverlap="1" wp14:anchorId="47155412" wp14:editId="62778E9B">
                <wp:simplePos x="0" y="0"/>
                <wp:positionH relativeFrom="column">
                  <wp:posOffset>3371850</wp:posOffset>
                </wp:positionH>
                <wp:positionV relativeFrom="paragraph">
                  <wp:posOffset>899160</wp:posOffset>
                </wp:positionV>
                <wp:extent cx="2357120" cy="542925"/>
                <wp:effectExtent l="0" t="0" r="5080" b="9525"/>
                <wp:wrapTight wrapText="bothSides">
                  <wp:wrapPolygon edited="0">
                    <wp:start x="0" y="0"/>
                    <wp:lineTo x="0" y="21221"/>
                    <wp:lineTo x="21472" y="21221"/>
                    <wp:lineTo x="2147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357120" cy="542925"/>
                        </a:xfrm>
                        <a:prstGeom prst="rect">
                          <a:avLst/>
                        </a:prstGeom>
                        <a:solidFill>
                          <a:prstClr val="white"/>
                        </a:solidFill>
                        <a:ln>
                          <a:noFill/>
                        </a:ln>
                      </wps:spPr>
                      <wps:txbx>
                        <w:txbxContent>
                          <w:p w14:paraId="52458F69" w14:textId="4382CBF2" w:rsidR="008B42EB" w:rsidRPr="008B42EB" w:rsidRDefault="008B42EB" w:rsidP="008B42EB">
                            <w:pPr>
                              <w:pStyle w:val="Caption"/>
                              <w:rPr>
                                <w:noProof/>
                                <w:sz w:val="22"/>
                                <w:szCs w:val="22"/>
                              </w:rPr>
                            </w:pPr>
                            <w:r w:rsidRPr="008B42EB">
                              <w:rPr>
                                <w:sz w:val="22"/>
                                <w:szCs w:val="22"/>
                              </w:rPr>
                              <w:t xml:space="preserve">Image </w:t>
                            </w:r>
                            <w:r w:rsidRPr="008B42EB">
                              <w:rPr>
                                <w:sz w:val="22"/>
                                <w:szCs w:val="22"/>
                              </w:rPr>
                              <w:fldChar w:fldCharType="begin"/>
                            </w:r>
                            <w:r w:rsidRPr="008B42EB">
                              <w:rPr>
                                <w:sz w:val="22"/>
                                <w:szCs w:val="22"/>
                              </w:rPr>
                              <w:instrText xml:space="preserve"> SEQ Image \* ARABIC </w:instrText>
                            </w:r>
                            <w:r w:rsidRPr="008B42EB">
                              <w:rPr>
                                <w:sz w:val="22"/>
                                <w:szCs w:val="22"/>
                              </w:rPr>
                              <w:fldChar w:fldCharType="separate"/>
                            </w:r>
                            <w:r w:rsidR="002B0026">
                              <w:rPr>
                                <w:noProof/>
                                <w:sz w:val="22"/>
                                <w:szCs w:val="22"/>
                              </w:rPr>
                              <w:t>3</w:t>
                            </w:r>
                            <w:r w:rsidRPr="008B42EB">
                              <w:rPr>
                                <w:sz w:val="22"/>
                                <w:szCs w:val="22"/>
                              </w:rPr>
                              <w:fldChar w:fldCharType="end"/>
                            </w:r>
                            <w:r w:rsidRPr="008B42EB">
                              <w:rPr>
                                <w:sz w:val="22"/>
                                <w:szCs w:val="22"/>
                              </w:rPr>
                              <w:t xml:space="preserve"> Storage of </w:t>
                            </w:r>
                            <w:r>
                              <w:rPr>
                                <w:sz w:val="22"/>
                                <w:szCs w:val="22"/>
                              </w:rPr>
                              <w:t xml:space="preserve">only some of one child’s feeds, feeding </w:t>
                            </w:r>
                            <w:r w:rsidRPr="008B42EB">
                              <w:rPr>
                                <w:sz w:val="22"/>
                                <w:szCs w:val="22"/>
                              </w:rPr>
                              <w:t xml:space="preserve">consumables </w:t>
                            </w:r>
                            <w:r>
                              <w:rPr>
                                <w:sz w:val="22"/>
                                <w:szCs w:val="22"/>
                              </w:rPr>
                              <w:t xml:space="preserve">and nappies.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55412" id="Text Box 6" o:spid="_x0000_s1028" type="#_x0000_t202" style="position:absolute;left:0;text-align:left;margin-left:265.5pt;margin-top:70.8pt;width:185.6pt;height:4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" stroked="f">
                <v:textbox inset="0,0,0,0">
                  <w:txbxContent>
                    <w:p w14:paraId="52458F69" w14:textId="4382CBF2" w:rsidR="008B42EB" w:rsidRPr="008B42EB" w:rsidRDefault="008B42EB" w:rsidP="008B42EB">
                      <w:pPr>
                        <w:pStyle w:val="Caption"/>
                        <w:rPr>
                          <w:noProof/>
                          <w:sz w:val="22"/>
                          <w:szCs w:val="22"/>
                        </w:rPr>
                      </w:pPr>
                      <w:r w:rsidRPr="008B42EB">
                        <w:rPr>
                          <w:sz w:val="22"/>
                          <w:szCs w:val="22"/>
                        </w:rPr>
                        <w:t xml:space="preserve">Image </w:t>
                      </w:r>
                      <w:r w:rsidRPr="008B42EB">
                        <w:rPr>
                          <w:sz w:val="22"/>
                          <w:szCs w:val="22"/>
                        </w:rPr>
                        <w:fldChar w:fldCharType="begin"/>
                      </w:r>
                      <w:r w:rsidRPr="008B42EB">
                        <w:rPr>
                          <w:sz w:val="22"/>
                          <w:szCs w:val="22"/>
                        </w:rPr>
                        <w:instrText xml:space="preserve"> SEQ Image \* ARABIC </w:instrText>
                      </w:r>
                      <w:r w:rsidRPr="008B42EB">
                        <w:rPr>
                          <w:sz w:val="22"/>
                          <w:szCs w:val="22"/>
                        </w:rPr>
                        <w:fldChar w:fldCharType="separate"/>
                      </w:r>
                      <w:r w:rsidR="002B0026">
                        <w:rPr>
                          <w:noProof/>
                          <w:sz w:val="22"/>
                          <w:szCs w:val="22"/>
                        </w:rPr>
                        <w:t>3</w:t>
                      </w:r>
                      <w:r w:rsidRPr="008B42EB">
                        <w:rPr>
                          <w:sz w:val="22"/>
                          <w:szCs w:val="22"/>
                        </w:rPr>
                        <w:fldChar w:fldCharType="end"/>
                      </w:r>
                      <w:r w:rsidRPr="008B42EB">
                        <w:rPr>
                          <w:sz w:val="22"/>
                          <w:szCs w:val="22"/>
                        </w:rPr>
                        <w:t xml:space="preserve"> Storage of </w:t>
                      </w:r>
                      <w:r>
                        <w:rPr>
                          <w:sz w:val="22"/>
                          <w:szCs w:val="22"/>
                        </w:rPr>
                        <w:t xml:space="preserve">only some of one child’s feeds, feeding </w:t>
                      </w:r>
                      <w:r w:rsidRPr="008B42EB">
                        <w:rPr>
                          <w:sz w:val="22"/>
                          <w:szCs w:val="22"/>
                        </w:rPr>
                        <w:t xml:space="preserve">consumables </w:t>
                      </w:r>
                      <w:r>
                        <w:rPr>
                          <w:sz w:val="22"/>
                          <w:szCs w:val="22"/>
                        </w:rPr>
                        <w:t xml:space="preserve">and nappies. </w:t>
                      </w:r>
                    </w:p>
                  </w:txbxContent>
                </v:textbox>
                <w10:wrap type="tight"/>
              </v:shape>
            </w:pict>
          </mc:Fallback>
        </mc:AlternateContent>
      </w:r>
      <w:r w:rsidR="00CA3AA6" w:rsidRPr="00154C06">
        <w:rPr>
          <w:spacing w:val="-2"/>
        </w:rPr>
        <w:t>Homes looked</w:t>
      </w:r>
      <w:r w:rsidR="00CA0527" w:rsidRPr="00154C06">
        <w:t xml:space="preserve"> </w:t>
      </w:r>
      <w:r w:rsidR="00CA0527" w:rsidRPr="00154C06">
        <w:rPr>
          <w:i/>
          <w:iCs/>
        </w:rPr>
        <w:t>‘like a storage facility’</w:t>
      </w:r>
      <w:r w:rsidR="00CA0527" w:rsidRPr="00154C06">
        <w:t xml:space="preserve"> (Emma)</w:t>
      </w:r>
      <w:r w:rsidR="00E7399A" w:rsidRPr="00154C06">
        <w:t xml:space="preserve"> </w:t>
      </w:r>
      <w:r w:rsidR="00CA0527" w:rsidRPr="00154C06">
        <w:t xml:space="preserve">and </w:t>
      </w:r>
      <w:r w:rsidR="00E7399A" w:rsidRPr="00154C06">
        <w:t xml:space="preserve">shared spaces such as the conservatory </w:t>
      </w:r>
      <w:r w:rsidR="00CA3AA6" w:rsidRPr="00154C06">
        <w:t xml:space="preserve">were lost </w:t>
      </w:r>
      <w:r w:rsidR="00E7399A" w:rsidRPr="00154C06">
        <w:t xml:space="preserve">because </w:t>
      </w:r>
      <w:r w:rsidR="00E7399A" w:rsidRPr="00154C06">
        <w:rPr>
          <w:i/>
        </w:rPr>
        <w:t xml:space="preserve">‘everything is sort of squashed in’ </w:t>
      </w:r>
      <w:r w:rsidR="00E7399A" w:rsidRPr="00154C06">
        <w:t xml:space="preserve">there (Faith). </w:t>
      </w:r>
      <w:r w:rsidR="00CA3AA6" w:rsidRPr="00154C06">
        <w:t>S</w:t>
      </w:r>
      <w:r w:rsidR="00E7399A" w:rsidRPr="00154C06">
        <w:t xml:space="preserve">everal families spoke about having an upstairs bedroom or even the whole </w:t>
      </w:r>
      <w:r w:rsidR="00E7399A" w:rsidRPr="00154C06">
        <w:rPr>
          <w:i/>
        </w:rPr>
        <w:t xml:space="preserve">‘upstairs of the house’ </w:t>
      </w:r>
      <w:r w:rsidR="00E7399A" w:rsidRPr="00154C06">
        <w:t xml:space="preserve">(Hannah) </w:t>
      </w:r>
      <w:r w:rsidR="00447687" w:rsidRPr="00154C06">
        <w:t xml:space="preserve">being the place where </w:t>
      </w:r>
      <w:r w:rsidR="00E7399A" w:rsidRPr="00154C06">
        <w:rPr>
          <w:i/>
        </w:rPr>
        <w:t>‘everything is dumped’</w:t>
      </w:r>
      <w:r w:rsidR="00E7399A" w:rsidRPr="00154C06">
        <w:t xml:space="preserve"> (Jenna) </w:t>
      </w:r>
      <w:r w:rsidR="00447687" w:rsidRPr="00154C06">
        <w:t>and being</w:t>
      </w:r>
      <w:r w:rsidR="00E7399A" w:rsidRPr="00154C06">
        <w:t xml:space="preserve"> </w:t>
      </w:r>
      <w:r w:rsidR="00E7399A" w:rsidRPr="00154C06">
        <w:rPr>
          <w:i/>
        </w:rPr>
        <w:t>‘literally floor to ceiling with boxes’</w:t>
      </w:r>
      <w:r w:rsidR="00E7399A" w:rsidRPr="00154C06">
        <w:t xml:space="preserve"> (Emma). No</w:t>
      </w:r>
      <w:r w:rsidR="00CA3AA6" w:rsidRPr="00154C06">
        <w:t xml:space="preserve"> </w:t>
      </w:r>
      <w:r w:rsidR="00E7399A" w:rsidRPr="00154C06">
        <w:t xml:space="preserve">photographs of </w:t>
      </w:r>
      <w:r w:rsidR="00F61ED2" w:rsidRPr="00154C06">
        <w:t xml:space="preserve">these </w:t>
      </w:r>
      <w:r w:rsidR="00E7399A" w:rsidRPr="00154C06">
        <w:t>upstairs storage rooms</w:t>
      </w:r>
      <w:r w:rsidR="00CA3AA6" w:rsidRPr="00154C06">
        <w:t xml:space="preserve"> were shared</w:t>
      </w:r>
      <w:r w:rsidR="00B56E33" w:rsidRPr="00154C06">
        <w:t>.</w:t>
      </w:r>
    </w:p>
    <w:p w14:paraId="0914119D" w14:textId="2E32A876" w:rsidR="00A02100" w:rsidRPr="008624F7" w:rsidRDefault="00A02100" w:rsidP="00C30D8B">
      <w:pPr>
        <w:spacing w:line="480" w:lineRule="auto"/>
      </w:pPr>
    </w:p>
    <w:p w14:paraId="1C3A8BD5" w14:textId="7C7FA4BD" w:rsidR="00FB6B90" w:rsidRPr="008624F7" w:rsidRDefault="00645D19" w:rsidP="00C30D8B">
      <w:pPr>
        <w:pStyle w:val="Heading2"/>
        <w:spacing w:line="480" w:lineRule="auto"/>
        <w:rPr>
          <w:lang w:val="en-US"/>
        </w:rPr>
      </w:pPr>
      <w:r>
        <w:rPr>
          <w:lang w:val="en-US"/>
        </w:rPr>
        <w:t xml:space="preserve">3.2 </w:t>
      </w:r>
      <w:r w:rsidR="00FB6B90" w:rsidRPr="008624F7">
        <w:rPr>
          <w:lang w:val="en-US"/>
        </w:rPr>
        <w:t xml:space="preserve">Altered </w:t>
      </w:r>
      <w:r w:rsidR="00BD0824" w:rsidRPr="008624F7">
        <w:rPr>
          <w:lang w:val="en-US"/>
        </w:rPr>
        <w:t xml:space="preserve">sounds </w:t>
      </w:r>
      <w:r w:rsidR="00BD0824">
        <w:rPr>
          <w:lang w:val="en-US"/>
        </w:rPr>
        <w:t>in</w:t>
      </w:r>
      <w:r w:rsidR="00BD0824" w:rsidRPr="008624F7">
        <w:rPr>
          <w:lang w:val="en-US"/>
        </w:rPr>
        <w:t xml:space="preserve"> the home</w:t>
      </w:r>
      <w:r w:rsidR="00BD0824" w:rsidRPr="008624F7">
        <w:t xml:space="preserve"> </w:t>
      </w:r>
    </w:p>
    <w:p w14:paraId="44E824DC" w14:textId="37FE1938" w:rsidR="00E7399A" w:rsidRPr="00154C06" w:rsidRDefault="00E17828" w:rsidP="00C30D8B">
      <w:pPr>
        <w:spacing w:line="480" w:lineRule="auto"/>
        <w:rPr>
          <w:i/>
        </w:rPr>
      </w:pPr>
      <w:r w:rsidRPr="00154C06">
        <w:t xml:space="preserve">The </w:t>
      </w:r>
      <w:r w:rsidR="00E7399A" w:rsidRPr="00154C06">
        <w:t xml:space="preserve">families </w:t>
      </w:r>
      <w:r w:rsidRPr="00154C06">
        <w:t xml:space="preserve">could </w:t>
      </w:r>
      <w:r w:rsidR="00E7399A" w:rsidRPr="00154C06">
        <w:t>not escape the ‘</w:t>
      </w:r>
      <w:r w:rsidR="00E7399A" w:rsidRPr="00154C06">
        <w:rPr>
          <w:i/>
        </w:rPr>
        <w:t>low level</w:t>
      </w:r>
      <w:r w:rsidR="00E7399A" w:rsidRPr="00154C06">
        <w:t>’</w:t>
      </w:r>
      <w:r w:rsidR="00E7399A" w:rsidRPr="00154C06">
        <w:rPr>
          <w:i/>
        </w:rPr>
        <w:t xml:space="preserve"> </w:t>
      </w:r>
      <w:r w:rsidR="00E7399A" w:rsidRPr="00154C06">
        <w:t>(Hannah)</w:t>
      </w:r>
      <w:r w:rsidR="00447687" w:rsidRPr="00154C06">
        <w:t>,</w:t>
      </w:r>
      <w:r w:rsidR="00E7399A" w:rsidRPr="00154C06">
        <w:t xml:space="preserve"> </w:t>
      </w:r>
      <w:r w:rsidR="00E7399A" w:rsidRPr="00154C06">
        <w:rPr>
          <w:i/>
        </w:rPr>
        <w:t>‘constant’</w:t>
      </w:r>
      <w:r w:rsidR="00E7399A" w:rsidRPr="00154C06">
        <w:t xml:space="preserve"> (David)</w:t>
      </w:r>
      <w:r w:rsidR="000B3C26" w:rsidRPr="00154C06">
        <w:t>,</w:t>
      </w:r>
      <w:r w:rsidR="00E7399A" w:rsidRPr="00154C06">
        <w:t xml:space="preserve"> ‘</w:t>
      </w:r>
      <w:r w:rsidR="00E7399A" w:rsidRPr="00154C06">
        <w:rPr>
          <w:i/>
        </w:rPr>
        <w:t>background</w:t>
      </w:r>
      <w:r w:rsidR="00E7399A" w:rsidRPr="00154C06">
        <w:t>’</w:t>
      </w:r>
      <w:r w:rsidR="00E7399A" w:rsidRPr="00154C06">
        <w:rPr>
          <w:i/>
        </w:rPr>
        <w:t xml:space="preserve"> </w:t>
      </w:r>
      <w:r w:rsidR="00E7399A" w:rsidRPr="00154C06">
        <w:t xml:space="preserve">(Hannah) sounds and alarms of the technology. Emma, </w:t>
      </w:r>
      <w:r w:rsidR="006E76E4" w:rsidRPr="00154C06">
        <w:t>Deborah,</w:t>
      </w:r>
      <w:r w:rsidR="00E7399A" w:rsidRPr="00154C06">
        <w:t xml:space="preserve"> and Daisy (sister) said that home should be a place where family members can rest and relax</w:t>
      </w:r>
      <w:r w:rsidR="000B3C26" w:rsidRPr="00154C06">
        <w:t>. However,</w:t>
      </w:r>
      <w:r w:rsidR="00E7399A" w:rsidRPr="00154C06">
        <w:t xml:space="preserve"> the sounds of the technology had a considerable and negative impact upon the ability of the family to </w:t>
      </w:r>
      <w:r w:rsidR="009A381B" w:rsidRPr="00154C06">
        <w:t>achieve</w:t>
      </w:r>
      <w:r w:rsidR="00E7399A" w:rsidRPr="00154C06">
        <w:t xml:space="preserve"> physical, psychological</w:t>
      </w:r>
      <w:r w:rsidR="004A6B39" w:rsidRPr="00154C06">
        <w:t>,</w:t>
      </w:r>
      <w:r w:rsidR="00E7399A" w:rsidRPr="00154C06">
        <w:t xml:space="preserve"> and emotional rest and relaxation. </w:t>
      </w:r>
      <w:r w:rsidRPr="00154C06">
        <w:rPr>
          <w:lang w:val="en-US"/>
        </w:rPr>
        <w:t>P</w:t>
      </w:r>
      <w:r w:rsidR="00E7399A" w:rsidRPr="00154C06">
        <w:rPr>
          <w:lang w:val="en-US"/>
        </w:rPr>
        <w:t>arents</w:t>
      </w:r>
      <w:r w:rsidR="00E7399A" w:rsidRPr="00154C06">
        <w:t xml:space="preserve"> often felt controlled by the sounds of the technology and equipment and this altered the feeling of home for them. </w:t>
      </w:r>
    </w:p>
    <w:p w14:paraId="18DAD31B" w14:textId="77777777" w:rsidR="00E7399A" w:rsidRPr="00154C06" w:rsidRDefault="00E7399A" w:rsidP="00C30D8B">
      <w:pPr>
        <w:spacing w:line="480" w:lineRule="auto"/>
      </w:pPr>
    </w:p>
    <w:p w14:paraId="6E53EB34" w14:textId="3941CA59" w:rsidR="00E7399A" w:rsidRPr="00154C06" w:rsidRDefault="00E7399A" w:rsidP="00C30D8B">
      <w:pPr>
        <w:spacing w:line="480" w:lineRule="auto"/>
      </w:pPr>
      <w:r w:rsidRPr="00154C06">
        <w:lastRenderedPageBreak/>
        <w:t xml:space="preserve">Most parents expressed exasperation about the intrusiveness of the sounds of the feeding pump </w:t>
      </w:r>
      <w:r w:rsidR="000B3C26" w:rsidRPr="00154C06">
        <w:t xml:space="preserve">as </w:t>
      </w:r>
      <w:r w:rsidR="00F61ED2" w:rsidRPr="00154C06">
        <w:t>could not regulate the volume of the sounds emitted</w:t>
      </w:r>
      <w:r w:rsidR="000B3C26" w:rsidRPr="00154C06">
        <w:t xml:space="preserve"> to suit their family’s needs</w:t>
      </w:r>
      <w:r w:rsidRPr="00154C06">
        <w:t xml:space="preserve">. The sound of the feeding pump </w:t>
      </w:r>
      <w:r w:rsidR="007C6A87" w:rsidRPr="00154C06">
        <w:t>was described as</w:t>
      </w:r>
      <w:r w:rsidRPr="00154C06">
        <w:t xml:space="preserve"> </w:t>
      </w:r>
      <w:r w:rsidRPr="00154C06">
        <w:rPr>
          <w:i/>
        </w:rPr>
        <w:t>‘really irritating’</w:t>
      </w:r>
      <w:r w:rsidRPr="00154C06">
        <w:t xml:space="preserve"> (Emma)</w:t>
      </w:r>
      <w:r w:rsidR="002A2398" w:rsidRPr="00154C06">
        <w:t xml:space="preserve"> because it</w:t>
      </w:r>
      <w:r w:rsidRPr="00154C06">
        <w:t xml:space="preserve"> ‘</w:t>
      </w:r>
      <w:r w:rsidRPr="00154C06">
        <w:rPr>
          <w:i/>
        </w:rPr>
        <w:t xml:space="preserve">keeps beeping… It keeps going until you get up and sort it out’ </w:t>
      </w:r>
      <w:r w:rsidRPr="00154C06">
        <w:t xml:space="preserve">(Jenna) corroborating Colin’s description of this technology being </w:t>
      </w:r>
      <w:r w:rsidRPr="00154C06">
        <w:rPr>
          <w:i/>
        </w:rPr>
        <w:t xml:space="preserve">‘domineering [and] </w:t>
      </w:r>
      <w:proofErr w:type="gramStart"/>
      <w:r w:rsidRPr="00154C06">
        <w:rPr>
          <w:i/>
        </w:rPr>
        <w:t>relentless’</w:t>
      </w:r>
      <w:proofErr w:type="gramEnd"/>
      <w:r w:rsidRPr="00154C06">
        <w:rPr>
          <w:i/>
        </w:rPr>
        <w:t xml:space="preserve">. </w:t>
      </w:r>
      <w:r w:rsidRPr="00154C06">
        <w:t>Feeding pumps were talked of as being</w:t>
      </w:r>
      <w:r w:rsidR="002A2398" w:rsidRPr="00154C06">
        <w:t xml:space="preserve"> the only piece of equipment that</w:t>
      </w:r>
      <w:r w:rsidRPr="00154C06">
        <w:rPr>
          <w:i/>
        </w:rPr>
        <w:t xml:space="preserve"> ‘drives me</w:t>
      </w:r>
      <w:r w:rsidR="002A2398" w:rsidRPr="00154C06">
        <w:rPr>
          <w:i/>
        </w:rPr>
        <w:t>…</w:t>
      </w:r>
      <w:r w:rsidRPr="00154C06">
        <w:rPr>
          <w:i/>
        </w:rPr>
        <w:t xml:space="preserve"> mad</w:t>
      </w:r>
      <w:r w:rsidRPr="00154C06">
        <w:t xml:space="preserve">’ (Isla) and </w:t>
      </w:r>
      <w:r w:rsidRPr="00154C06">
        <w:rPr>
          <w:bCs/>
          <w:i/>
        </w:rPr>
        <w:t>‘</w:t>
      </w:r>
      <w:r w:rsidRPr="00154C06">
        <w:rPr>
          <w:i/>
        </w:rPr>
        <w:t>annoys me… and gets on my nerves’</w:t>
      </w:r>
      <w:r w:rsidRPr="00154C06">
        <w:t xml:space="preserve"> (Jenna) because, like Colin, David and Emma said, the sounds from the feeding pump also disturbs their child’s sleep. </w:t>
      </w:r>
      <w:bookmarkStart w:id="11" w:name="_Hlk15648063"/>
    </w:p>
    <w:p w14:paraId="149B4A68" w14:textId="77777777" w:rsidR="009A381B" w:rsidRPr="00154C06" w:rsidRDefault="009A381B" w:rsidP="00C30D8B">
      <w:pPr>
        <w:spacing w:line="480" w:lineRule="auto"/>
      </w:pPr>
    </w:p>
    <w:p w14:paraId="1DC6975A" w14:textId="794946AA" w:rsidR="00F65FA5" w:rsidRPr="00154C06" w:rsidRDefault="00E7399A" w:rsidP="00C30D8B">
      <w:pPr>
        <w:spacing w:line="480" w:lineRule="auto"/>
      </w:pPr>
      <w:r w:rsidRPr="00154C06">
        <w:t>Parents</w:t>
      </w:r>
      <w:r w:rsidR="002A2398" w:rsidRPr="00154C06">
        <w:t xml:space="preserve">’ sleep was disturbed </w:t>
      </w:r>
      <w:r w:rsidRPr="00154C06">
        <w:t xml:space="preserve">by the sounds and alarms of respiratory and feeding equipment even </w:t>
      </w:r>
      <w:r w:rsidR="002A2398" w:rsidRPr="00154C06">
        <w:t xml:space="preserve">if </w:t>
      </w:r>
      <w:r w:rsidRPr="00154C06">
        <w:t xml:space="preserve">their child’s bedroom </w:t>
      </w:r>
      <w:r w:rsidR="00F61ED2" w:rsidRPr="00154C06">
        <w:t xml:space="preserve">was </w:t>
      </w:r>
      <w:r w:rsidRPr="00154C06">
        <w:t xml:space="preserve">downstairs at the other end of the house. </w:t>
      </w:r>
      <w:r w:rsidR="002A2398" w:rsidRPr="00154C06">
        <w:t>This occurred even when night carers were looking after their child</w:t>
      </w:r>
      <w:r w:rsidR="00F61ED2" w:rsidRPr="00154C06">
        <w:t xml:space="preserve"> as </w:t>
      </w:r>
      <w:r w:rsidRPr="00154C06">
        <w:rPr>
          <w:i/>
        </w:rPr>
        <w:t>‘even though you are not dealing with it, you are still hearing it’</w:t>
      </w:r>
      <w:r w:rsidR="00F61ED2" w:rsidRPr="00154C06">
        <w:rPr>
          <w:i/>
        </w:rPr>
        <w:t xml:space="preserve"> </w:t>
      </w:r>
      <w:r w:rsidR="00F61ED2" w:rsidRPr="00154C06">
        <w:rPr>
          <w:iCs/>
        </w:rPr>
        <w:t>(Faith)</w:t>
      </w:r>
      <w:r w:rsidRPr="00154C06">
        <w:t xml:space="preserve">. Hannah added that </w:t>
      </w:r>
      <w:r w:rsidRPr="00154C06">
        <w:rPr>
          <w:i/>
        </w:rPr>
        <w:t>‘the noise… is hard to switch off at home.’</w:t>
      </w:r>
      <w:r w:rsidRPr="00154C06">
        <w:t xml:space="preserve"> </w:t>
      </w:r>
      <w:r w:rsidR="005E6AEA" w:rsidRPr="00154C06">
        <w:t xml:space="preserve">Parents said that they were </w:t>
      </w:r>
      <w:r w:rsidR="005E6AEA" w:rsidRPr="00154C06">
        <w:rPr>
          <w:i/>
        </w:rPr>
        <w:t>‘never not on call’</w:t>
      </w:r>
      <w:r w:rsidR="005E6AEA" w:rsidRPr="00154C06">
        <w:t xml:space="preserve"> (Hannah) </w:t>
      </w:r>
      <w:r w:rsidR="00F61ED2" w:rsidRPr="00154C06">
        <w:t xml:space="preserve">as they are </w:t>
      </w:r>
      <w:r w:rsidR="00F61ED2" w:rsidRPr="00154C06">
        <w:rPr>
          <w:i/>
          <w:iCs/>
        </w:rPr>
        <w:t>‘</w:t>
      </w:r>
      <w:r w:rsidR="00F61ED2" w:rsidRPr="00154C06">
        <w:rPr>
          <w:i/>
        </w:rPr>
        <w:t xml:space="preserve">so used to being vigilant and on high alert </w:t>
      </w:r>
      <w:r w:rsidR="00F61ED2" w:rsidRPr="00154C06">
        <w:rPr>
          <w:iCs/>
        </w:rPr>
        <w:t>(Hannah)</w:t>
      </w:r>
      <w:r w:rsidR="00F61ED2" w:rsidRPr="00154C06">
        <w:rPr>
          <w:i/>
        </w:rPr>
        <w:t xml:space="preserve">. </w:t>
      </w:r>
      <w:r w:rsidR="005E6AEA" w:rsidRPr="00154C06">
        <w:t xml:space="preserve">Hannah and Grace spoke about their difficulty in </w:t>
      </w:r>
      <w:r w:rsidR="005E6AEA" w:rsidRPr="00154C06">
        <w:rPr>
          <w:i/>
        </w:rPr>
        <w:t xml:space="preserve">‘switching off’ </w:t>
      </w:r>
      <w:r w:rsidR="005E6AEA" w:rsidRPr="00154C06">
        <w:rPr>
          <w:iCs/>
        </w:rPr>
        <w:t xml:space="preserve">from the sounds of the technology </w:t>
      </w:r>
      <w:r w:rsidR="002A2398" w:rsidRPr="00154C06">
        <w:t xml:space="preserve">even </w:t>
      </w:r>
      <w:r w:rsidRPr="00154C06">
        <w:t>when they are effectively off-duty</w:t>
      </w:r>
      <w:r w:rsidR="005E6AEA" w:rsidRPr="00154C06">
        <w:t>. This</w:t>
      </w:r>
      <w:r w:rsidRPr="00154C06">
        <w:t xml:space="preserve"> </w:t>
      </w:r>
      <w:r w:rsidR="002A2398" w:rsidRPr="00154C06">
        <w:t xml:space="preserve">resulted </w:t>
      </w:r>
      <w:r w:rsidRPr="00154C06">
        <w:t xml:space="preserve">in parents feeling stressed and anxious about whether their child’s health </w:t>
      </w:r>
      <w:r w:rsidR="002A2398" w:rsidRPr="00154C06">
        <w:t xml:space="preserve">was deteriorating </w:t>
      </w:r>
      <w:r w:rsidRPr="00154C06">
        <w:t xml:space="preserve">and whether they </w:t>
      </w:r>
      <w:r w:rsidR="002A2398" w:rsidRPr="00154C06">
        <w:t>would be</w:t>
      </w:r>
      <w:r w:rsidRPr="00154C06">
        <w:t xml:space="preserve"> called to a life-saving situation. Grace, Hannah</w:t>
      </w:r>
      <w:r w:rsidR="00280F69" w:rsidRPr="00154C06">
        <w:t>,</w:t>
      </w:r>
      <w:r w:rsidRPr="00154C06">
        <w:t xml:space="preserve"> and Emma talked about how non-medical technology </w:t>
      </w:r>
      <w:r w:rsidR="002A2398" w:rsidRPr="00154C06">
        <w:t xml:space="preserve">sounds </w:t>
      </w:r>
      <w:r w:rsidR="00F65FA5" w:rsidRPr="00154C06">
        <w:t xml:space="preserve">such as wireless doorbells, used to alert parents of their child’s deterioration, or telephones always needing to </w:t>
      </w:r>
      <w:r w:rsidR="00F65FA5" w:rsidRPr="00154C06">
        <w:rPr>
          <w:i/>
          <w:iCs/>
        </w:rPr>
        <w:t>‘</w:t>
      </w:r>
      <w:r w:rsidR="00F65FA5" w:rsidRPr="00154C06">
        <w:rPr>
          <w:i/>
        </w:rPr>
        <w:t>be on loud,</w:t>
      </w:r>
      <w:r w:rsidR="00A02100" w:rsidRPr="00154C06">
        <w:rPr>
          <w:i/>
        </w:rPr>
        <w:t xml:space="preserve"> </w:t>
      </w:r>
      <w:r w:rsidR="00F65FA5" w:rsidRPr="00154C06">
        <w:rPr>
          <w:i/>
        </w:rPr>
        <w:t xml:space="preserve">… never…on silent’ </w:t>
      </w:r>
      <w:r w:rsidR="00F65FA5" w:rsidRPr="00154C06">
        <w:t xml:space="preserve">(Grace) </w:t>
      </w:r>
      <w:r w:rsidRPr="00154C06">
        <w:t xml:space="preserve">also impact upon their ability to be at-ease or relax inside and outside their home. </w:t>
      </w:r>
    </w:p>
    <w:p w14:paraId="6B3D511C" w14:textId="77777777" w:rsidR="00E7399A" w:rsidRPr="00154C06" w:rsidRDefault="00E7399A" w:rsidP="00C30D8B">
      <w:pPr>
        <w:spacing w:line="480" w:lineRule="auto"/>
      </w:pPr>
    </w:p>
    <w:p w14:paraId="2A5D8C6B" w14:textId="5C22F31C" w:rsidR="00E7399A" w:rsidRPr="00154C06" w:rsidRDefault="00E7399A" w:rsidP="00C30D8B">
      <w:pPr>
        <w:spacing w:line="480" w:lineRule="auto"/>
      </w:pPr>
      <w:r w:rsidRPr="00154C06">
        <w:t xml:space="preserve">The impact of the sounds from the technology upon siblings varied. Emma explained that Ethan’s brother </w:t>
      </w:r>
      <w:r w:rsidRPr="00154C06">
        <w:rPr>
          <w:i/>
          <w:iCs/>
        </w:rPr>
        <w:t>‘completely panics when he hears a noise he doesn’t know’.</w:t>
      </w:r>
      <w:r w:rsidRPr="00154C06">
        <w:t xml:space="preserve"> George’s brother, however, was </w:t>
      </w:r>
      <w:r w:rsidRPr="00154C06">
        <w:rPr>
          <w:i/>
          <w:iCs/>
        </w:rPr>
        <w:t>‘familiar’</w:t>
      </w:r>
      <w:r w:rsidRPr="00154C06">
        <w:t xml:space="preserve"> and </w:t>
      </w:r>
      <w:r w:rsidRPr="00154C06">
        <w:rPr>
          <w:i/>
          <w:iCs/>
        </w:rPr>
        <w:t xml:space="preserve">‘comfortable’ </w:t>
      </w:r>
      <w:r w:rsidRPr="00154C06">
        <w:t xml:space="preserve">with the sounds of the technology because he knew </w:t>
      </w:r>
      <w:r w:rsidRPr="00154C06">
        <w:rPr>
          <w:i/>
          <w:iCs/>
        </w:rPr>
        <w:t xml:space="preserve">‘which machines make which noise’ </w:t>
      </w:r>
      <w:r w:rsidRPr="00154C06">
        <w:t xml:space="preserve">(Grace) and was able to tell his mother which piece of technology </w:t>
      </w:r>
      <w:r w:rsidR="00C84E38" w:rsidRPr="00154C06">
        <w:t>wa</w:t>
      </w:r>
      <w:r w:rsidRPr="00154C06">
        <w:t xml:space="preserve">s alarming. </w:t>
      </w:r>
    </w:p>
    <w:p w14:paraId="61E0B86A" w14:textId="77777777" w:rsidR="00E7399A" w:rsidRPr="00154C06" w:rsidRDefault="00E7399A" w:rsidP="00C30D8B">
      <w:pPr>
        <w:spacing w:line="480" w:lineRule="auto"/>
      </w:pPr>
    </w:p>
    <w:p w14:paraId="050FA8A8" w14:textId="597BB12F" w:rsidR="00E7399A" w:rsidRPr="00154C06" w:rsidRDefault="00E7399A" w:rsidP="00C30D8B">
      <w:pPr>
        <w:spacing w:line="480" w:lineRule="auto"/>
      </w:pPr>
      <w:r w:rsidRPr="00154C06">
        <w:lastRenderedPageBreak/>
        <w:t xml:space="preserve">It was clear that the technology and the children’s health care needs altered the soundscape of homes, and thus, the feeling and meaning of home for the families. </w:t>
      </w:r>
      <w:bookmarkStart w:id="12" w:name="_Hlk24553358"/>
      <w:r w:rsidRPr="00154C06">
        <w:t xml:space="preserve">Although parents and siblings can escape the look </w:t>
      </w:r>
      <w:r w:rsidR="00B56E33" w:rsidRPr="00154C06">
        <w:t>of</w:t>
      </w:r>
      <w:r w:rsidRPr="00154C06">
        <w:t xml:space="preserve"> their home when they are asleep, they cannot </w:t>
      </w:r>
      <w:r w:rsidR="00F65FA5" w:rsidRPr="00154C06">
        <w:t xml:space="preserve">easily </w:t>
      </w:r>
      <w:r w:rsidRPr="00154C06">
        <w:t>escape the sounds of the technology. Some parents said that the sounds of the technology impacted upon their mental health and ability to feel relaxed in their home more than how the technology impacted upon the look of their home.</w:t>
      </w:r>
      <w:bookmarkEnd w:id="12"/>
    </w:p>
    <w:bookmarkEnd w:id="11"/>
    <w:p w14:paraId="03803BA7" w14:textId="77777777" w:rsidR="00836C1F" w:rsidRPr="008624F7" w:rsidRDefault="00836C1F" w:rsidP="00C30D8B">
      <w:pPr>
        <w:spacing w:line="480" w:lineRule="auto"/>
      </w:pPr>
    </w:p>
    <w:p w14:paraId="3867EAAB" w14:textId="43117490" w:rsidR="0042695F" w:rsidRPr="008624F7" w:rsidRDefault="00645D19" w:rsidP="00C30D8B">
      <w:pPr>
        <w:pStyle w:val="Heading2"/>
        <w:spacing w:line="480" w:lineRule="auto"/>
        <w:rPr>
          <w:lang w:val="en-US"/>
        </w:rPr>
      </w:pPr>
      <w:r>
        <w:rPr>
          <w:lang w:val="en-US"/>
        </w:rPr>
        <w:t xml:space="preserve">3.3 </w:t>
      </w:r>
      <w:r w:rsidR="006E76E4">
        <w:rPr>
          <w:lang w:val="en-US"/>
        </w:rPr>
        <w:t>‘</w:t>
      </w:r>
      <w:r w:rsidR="000F02AD">
        <w:rPr>
          <w:lang w:val="en-US"/>
        </w:rPr>
        <w:t xml:space="preserve">It’s worth it! Technology enables </w:t>
      </w:r>
      <w:r w:rsidR="006E76E4">
        <w:rPr>
          <w:lang w:val="en-US"/>
        </w:rPr>
        <w:t xml:space="preserve">us </w:t>
      </w:r>
      <w:r w:rsidR="000F02AD">
        <w:rPr>
          <w:lang w:val="en-US"/>
        </w:rPr>
        <w:t>to stay as a family’</w:t>
      </w:r>
    </w:p>
    <w:p w14:paraId="5D3A88C4" w14:textId="5FDCD13D" w:rsidR="00836C1F" w:rsidRPr="00154C06" w:rsidRDefault="001E5CE2" w:rsidP="00C30D8B">
      <w:pPr>
        <w:spacing w:line="480" w:lineRule="auto"/>
      </w:pPr>
      <w:r w:rsidRPr="00154C06">
        <w:t xml:space="preserve">Parents talked of how </w:t>
      </w:r>
      <w:r w:rsidR="009B75F4" w:rsidRPr="00154C06">
        <w:t xml:space="preserve">their </w:t>
      </w:r>
      <w:r w:rsidRPr="00154C06">
        <w:t xml:space="preserve">home was the best place of care for their child. </w:t>
      </w:r>
      <w:r w:rsidR="009B75F4" w:rsidRPr="00154C06">
        <w:t xml:space="preserve">Home was described as an environment that gave their child the </w:t>
      </w:r>
      <w:r w:rsidR="009B75F4" w:rsidRPr="00154C06">
        <w:rPr>
          <w:i/>
        </w:rPr>
        <w:t>‘most experiences’</w:t>
      </w:r>
      <w:r w:rsidR="009B75F4" w:rsidRPr="00154C06">
        <w:t xml:space="preserve"> (Hannah) and Grace saw home as a place where she could occupy</w:t>
      </w:r>
      <w:r w:rsidR="009B75F4" w:rsidRPr="00154C06">
        <w:rPr>
          <w:i/>
        </w:rPr>
        <w:t xml:space="preserve"> </w:t>
      </w:r>
      <w:r w:rsidR="009B75F4" w:rsidRPr="00154C06">
        <w:t>George's</w:t>
      </w:r>
      <w:r w:rsidR="009B75F4" w:rsidRPr="00154C06">
        <w:rPr>
          <w:i/>
        </w:rPr>
        <w:t xml:space="preserve"> 'mind with other things that are going to be good for learning’</w:t>
      </w:r>
      <w:r w:rsidR="009B75F4" w:rsidRPr="00154C06">
        <w:t>. In contrast, m</w:t>
      </w:r>
      <w:r w:rsidR="00836C1F" w:rsidRPr="00154C06">
        <w:t>ost family members said that their child</w:t>
      </w:r>
      <w:r w:rsidR="005E6AEA" w:rsidRPr="00154C06">
        <w:t xml:space="preserve"> could not</w:t>
      </w:r>
      <w:r w:rsidR="00836C1F" w:rsidRPr="00154C06">
        <w:t xml:space="preserve"> </w:t>
      </w:r>
      <w:r w:rsidR="00836C1F" w:rsidRPr="00154C06">
        <w:rPr>
          <w:i/>
        </w:rPr>
        <w:t xml:space="preserve">‘thrive in hospital’ </w:t>
      </w:r>
      <w:r w:rsidR="00836C1F" w:rsidRPr="00154C06">
        <w:rPr>
          <w:iCs/>
        </w:rPr>
        <w:t xml:space="preserve">(Grace) </w:t>
      </w:r>
      <w:r w:rsidR="005E6AEA" w:rsidRPr="00154C06">
        <w:rPr>
          <w:iCs/>
        </w:rPr>
        <w:t xml:space="preserve">as </w:t>
      </w:r>
      <w:r w:rsidR="00836C1F" w:rsidRPr="00154C06">
        <w:t>hospital was not a stimulating environment</w:t>
      </w:r>
      <w:r w:rsidR="009B75F4" w:rsidRPr="00154C06">
        <w:t xml:space="preserve">, lacked </w:t>
      </w:r>
      <w:r w:rsidR="00836C1F" w:rsidRPr="00154C06">
        <w:t>play opportunities, social interaction, and the stark</w:t>
      </w:r>
      <w:r w:rsidR="00836C1F" w:rsidRPr="00154C06">
        <w:rPr>
          <w:i/>
        </w:rPr>
        <w:t xml:space="preserve"> </w:t>
      </w:r>
      <w:r w:rsidR="00836C1F" w:rsidRPr="00154C06">
        <w:t>décor in the hospital result</w:t>
      </w:r>
      <w:r w:rsidR="00436EC2" w:rsidRPr="00154C06">
        <w:t>ed</w:t>
      </w:r>
      <w:r w:rsidR="00836C1F" w:rsidRPr="00154C06">
        <w:t xml:space="preserve"> in </w:t>
      </w:r>
      <w:r w:rsidR="00436EC2" w:rsidRPr="00154C06">
        <w:t xml:space="preserve">their </w:t>
      </w:r>
      <w:r w:rsidR="00836C1F" w:rsidRPr="00154C06">
        <w:t>children becoming</w:t>
      </w:r>
      <w:r w:rsidR="00836C1F" w:rsidRPr="00154C06">
        <w:rPr>
          <w:i/>
        </w:rPr>
        <w:t xml:space="preserve"> ‘institutionalised really quickly’</w:t>
      </w:r>
      <w:r w:rsidR="00836C1F" w:rsidRPr="00154C06">
        <w:t xml:space="preserve"> (Bonnie), </w:t>
      </w:r>
      <w:r w:rsidR="000C3F58" w:rsidRPr="00154C06">
        <w:t xml:space="preserve">having </w:t>
      </w:r>
      <w:r w:rsidR="00836C1F" w:rsidRPr="00154C06">
        <w:t xml:space="preserve">a negative impact upon their children’s development. </w:t>
      </w:r>
    </w:p>
    <w:p w14:paraId="3822571F" w14:textId="77777777" w:rsidR="00836C1F" w:rsidRPr="00154C06" w:rsidRDefault="00836C1F" w:rsidP="00C30D8B">
      <w:pPr>
        <w:spacing w:line="480" w:lineRule="auto"/>
      </w:pPr>
    </w:p>
    <w:p w14:paraId="267A9B3B" w14:textId="767E77FC" w:rsidR="00DF5725" w:rsidRPr="00154C06" w:rsidRDefault="009B75F4" w:rsidP="00C30D8B">
      <w:pPr>
        <w:spacing w:line="480" w:lineRule="auto"/>
        <w:rPr>
          <w:i/>
        </w:rPr>
      </w:pPr>
      <w:r w:rsidRPr="00154C06">
        <w:t>Even</w:t>
      </w:r>
      <w:r w:rsidR="008624F7" w:rsidRPr="00154C06">
        <w:t xml:space="preserve"> though the altered physicality, look and sounds of the home had a detrimental impact upon the meaning and feeling of home, families were willing to accept the negative impacts of adaptations and technology if it meant that their child could live at home and if it helped prevent or reduce the duration of their child’s hospitalisation. </w:t>
      </w:r>
      <w:r w:rsidR="00DF5725" w:rsidRPr="00154C06">
        <w:t>Deborah explained that even though</w:t>
      </w:r>
      <w:r w:rsidR="005E6AEA" w:rsidRPr="00154C06">
        <w:t xml:space="preserve"> some technology metaphorically</w:t>
      </w:r>
      <w:r w:rsidR="00DF5725" w:rsidRPr="00154C06">
        <w:t xml:space="preserve"> </w:t>
      </w:r>
      <w:r w:rsidR="00DF5725" w:rsidRPr="00154C06">
        <w:rPr>
          <w:i/>
        </w:rPr>
        <w:t>‘stinks of hospital</w:t>
      </w:r>
      <w:r w:rsidR="00DF57B8" w:rsidRPr="00154C06">
        <w:rPr>
          <w:i/>
        </w:rPr>
        <w:t xml:space="preserve">” </w:t>
      </w:r>
      <w:r w:rsidR="00DF57B8" w:rsidRPr="00154C06">
        <w:rPr>
          <w:iCs/>
        </w:rPr>
        <w:t>she also noted that</w:t>
      </w:r>
      <w:r w:rsidRPr="00154C06">
        <w:rPr>
          <w:iCs/>
        </w:rPr>
        <w:t xml:space="preserve"> it was a</w:t>
      </w:r>
      <w:r w:rsidR="00DF57B8" w:rsidRPr="00154C06">
        <w:rPr>
          <w:i/>
        </w:rPr>
        <w:t xml:space="preserve"> “</w:t>
      </w:r>
      <w:r w:rsidR="00DF5725" w:rsidRPr="00154C06">
        <w:rPr>
          <w:i/>
        </w:rPr>
        <w:t>good thing…</w:t>
      </w:r>
      <w:r w:rsidR="005E6AEA" w:rsidRPr="00154C06">
        <w:rPr>
          <w:i/>
        </w:rPr>
        <w:t xml:space="preserve"> </w:t>
      </w:r>
      <w:r w:rsidR="00DF5725" w:rsidRPr="00154C06">
        <w:rPr>
          <w:i/>
        </w:rPr>
        <w:t>it does enable him to be at home’</w:t>
      </w:r>
      <w:r w:rsidR="00DF5725" w:rsidRPr="00154C06">
        <w:rPr>
          <w:i/>
          <w:iCs/>
        </w:rPr>
        <w:t xml:space="preserve">. </w:t>
      </w:r>
      <w:r w:rsidR="00DF5725" w:rsidRPr="00154C06">
        <w:t>Parents had a</w:t>
      </w:r>
      <w:r w:rsidR="00DF5725" w:rsidRPr="00154C06">
        <w:rPr>
          <w:i/>
          <w:iCs/>
        </w:rPr>
        <w:t xml:space="preserve"> </w:t>
      </w:r>
      <w:r w:rsidR="00DF5725" w:rsidRPr="00154C06">
        <w:t xml:space="preserve">love-hate relationship with the technology </w:t>
      </w:r>
      <w:r w:rsidR="00DF5725" w:rsidRPr="00154C06">
        <w:rPr>
          <w:i/>
        </w:rPr>
        <w:t xml:space="preserve">‘wishing that [they] didn’t have to have’ </w:t>
      </w:r>
      <w:r w:rsidR="00DF5725" w:rsidRPr="00154C06">
        <w:t>it (Faith), whilst also being grateful for it</w:t>
      </w:r>
      <w:r w:rsidR="00564726" w:rsidRPr="00154C06">
        <w:t xml:space="preserve">. </w:t>
      </w:r>
      <w:r w:rsidR="00DF5725" w:rsidRPr="00154C06">
        <w:t>Celia, Faith and Jenna all said that the technology makes their life and caring for their child safer and easier</w:t>
      </w:r>
      <w:r w:rsidR="00564726" w:rsidRPr="00154C06">
        <w:t>.</w:t>
      </w:r>
      <w:r w:rsidR="00DF5725" w:rsidRPr="00154C06">
        <w:t xml:space="preserve"> Isla suggested that parents </w:t>
      </w:r>
      <w:r w:rsidR="00DF5725" w:rsidRPr="00154C06">
        <w:rPr>
          <w:i/>
        </w:rPr>
        <w:t>‘just have to come to the acceptance that you need this kit in your life, and if you haven’t got it, then you are not going to have your life, really</w:t>
      </w:r>
      <w:r w:rsidR="00DF5725" w:rsidRPr="00154C06">
        <w:rPr>
          <w:i/>
          <w:iCs/>
        </w:rPr>
        <w:t xml:space="preserve">’. </w:t>
      </w:r>
      <w:r w:rsidR="00DF5725" w:rsidRPr="00154C06">
        <w:t xml:space="preserve">Hannah </w:t>
      </w:r>
      <w:r w:rsidR="00DF5725" w:rsidRPr="00154C06">
        <w:lastRenderedPageBreak/>
        <w:t xml:space="preserve">added that the technology is </w:t>
      </w:r>
      <w:r w:rsidR="00DF5725" w:rsidRPr="00154C06">
        <w:rPr>
          <w:i/>
        </w:rPr>
        <w:t>‘as much to help us [parents], as it is to help</w:t>
      </w:r>
      <w:r w:rsidR="00CD7C15" w:rsidRPr="00154C06">
        <w:rPr>
          <w:i/>
        </w:rPr>
        <w:t xml:space="preserve"> Hayden</w:t>
      </w:r>
      <w:r w:rsidR="00564726" w:rsidRPr="00154C06">
        <w:rPr>
          <w:i/>
        </w:rPr>
        <w:t>’</w:t>
      </w:r>
      <w:r w:rsidR="00DF5725" w:rsidRPr="00154C06">
        <w:t xml:space="preserve">. Typically, as Bonnie explained, caring at home instead of in hospital made </w:t>
      </w:r>
      <w:r w:rsidR="00DF5725" w:rsidRPr="00154C06">
        <w:rPr>
          <w:i/>
        </w:rPr>
        <w:t>‘family life easier… [because] you’re at home with your other children’.</w:t>
      </w:r>
      <w:r w:rsidR="00DF5725" w:rsidRPr="00154C06">
        <w:t xml:space="preserve"> </w:t>
      </w:r>
    </w:p>
    <w:p w14:paraId="48A1ED8A" w14:textId="77777777" w:rsidR="00DF5725" w:rsidRPr="00154C06" w:rsidRDefault="00DF5725" w:rsidP="00C30D8B">
      <w:pPr>
        <w:spacing w:line="480" w:lineRule="auto"/>
      </w:pPr>
    </w:p>
    <w:p w14:paraId="0722AF70" w14:textId="2617CB51" w:rsidR="00DF5725" w:rsidRPr="00154C06" w:rsidRDefault="00DF5725" w:rsidP="00C30D8B">
      <w:pPr>
        <w:spacing w:line="480" w:lineRule="auto"/>
      </w:pPr>
      <w:r w:rsidRPr="00154C06">
        <w:t>Respiratory technology was key to preventing</w:t>
      </w:r>
      <w:r w:rsidR="00E02C35" w:rsidRPr="00154C06">
        <w:t xml:space="preserve"> or reducing</w:t>
      </w:r>
      <w:r w:rsidRPr="00154C06">
        <w:t xml:space="preserve"> hospitalisation </w:t>
      </w:r>
      <w:r w:rsidR="00CD7C15" w:rsidRPr="00154C06">
        <w:t xml:space="preserve">enabling </w:t>
      </w:r>
      <w:r w:rsidRPr="00154C06">
        <w:rPr>
          <w:i/>
          <w:iCs/>
        </w:rPr>
        <w:t>‘a quick transition from hospital back into the house’</w:t>
      </w:r>
      <w:r w:rsidR="00E02C35" w:rsidRPr="00154C06">
        <w:rPr>
          <w:i/>
          <w:iCs/>
        </w:rPr>
        <w:t xml:space="preserve"> </w:t>
      </w:r>
      <w:r w:rsidR="00E02C35" w:rsidRPr="00154C06">
        <w:rPr>
          <w:iCs/>
        </w:rPr>
        <w:t>(David)</w:t>
      </w:r>
      <w:r w:rsidRPr="00154C06">
        <w:t xml:space="preserve">. Deborah </w:t>
      </w:r>
      <w:r w:rsidR="00E02C35" w:rsidRPr="00154C06">
        <w:t>was</w:t>
      </w:r>
      <w:r w:rsidRPr="00154C06">
        <w:t xml:space="preserve"> </w:t>
      </w:r>
      <w:r w:rsidRPr="00154C06">
        <w:rPr>
          <w:i/>
          <w:iCs/>
        </w:rPr>
        <w:t>‘thrilled to bits’ that she could bring Daniel ‘home [from hospital] when he’s not completely well’</w:t>
      </w:r>
      <w:r w:rsidRPr="00154C06">
        <w:t xml:space="preserve"> </w:t>
      </w:r>
      <w:r w:rsidR="00E02C35" w:rsidRPr="00154C06">
        <w:t>recalling the time when</w:t>
      </w:r>
      <w:r w:rsidRPr="00154C06">
        <w:t xml:space="preserve"> Daniel would have been in hospital ‘</w:t>
      </w:r>
      <w:r w:rsidRPr="00154C06">
        <w:rPr>
          <w:i/>
          <w:iCs/>
        </w:rPr>
        <w:t>for two whole weeks’</w:t>
      </w:r>
      <w:r w:rsidRPr="00154C06">
        <w:t xml:space="preserve"> had they not got the ‘</w:t>
      </w:r>
      <w:proofErr w:type="spellStart"/>
      <w:r w:rsidRPr="00154C06">
        <w:rPr>
          <w:i/>
          <w:iCs/>
        </w:rPr>
        <w:t>sats</w:t>
      </w:r>
      <w:proofErr w:type="spellEnd"/>
      <w:r w:rsidRPr="00154C06">
        <w:rPr>
          <w:i/>
          <w:iCs/>
        </w:rPr>
        <w:t xml:space="preserve"> [oxygen saturation] monitor… the oxygen concentrator and so forth’ </w:t>
      </w:r>
      <w:r w:rsidRPr="00154C06">
        <w:t xml:space="preserve">at home. Faith also said that if she did not have Finley’s </w:t>
      </w:r>
      <w:r w:rsidRPr="00154C06">
        <w:rPr>
          <w:i/>
          <w:iCs/>
        </w:rPr>
        <w:t>‘ventilator and… oxygen’</w:t>
      </w:r>
      <w:r w:rsidRPr="00154C06">
        <w:t xml:space="preserve"> at home that they would ‘</w:t>
      </w:r>
      <w:r w:rsidRPr="00154C06">
        <w:rPr>
          <w:i/>
          <w:iCs/>
        </w:rPr>
        <w:t xml:space="preserve">be in hospital quite a lot of </w:t>
      </w:r>
      <w:proofErr w:type="gramStart"/>
      <w:r w:rsidRPr="00154C06">
        <w:rPr>
          <w:i/>
          <w:iCs/>
        </w:rPr>
        <w:t>times’</w:t>
      </w:r>
      <w:proofErr w:type="gramEnd"/>
      <w:r w:rsidRPr="00154C06">
        <w:rPr>
          <w:i/>
          <w:iCs/>
        </w:rPr>
        <w:t xml:space="preserve">. </w:t>
      </w:r>
      <w:r w:rsidRPr="00154C06">
        <w:t xml:space="preserve">Bonnie added that having a </w:t>
      </w:r>
      <w:r w:rsidRPr="00154C06">
        <w:rPr>
          <w:i/>
          <w:iCs/>
        </w:rPr>
        <w:t>‘</w:t>
      </w:r>
      <w:proofErr w:type="spellStart"/>
      <w:r w:rsidRPr="00154C06">
        <w:rPr>
          <w:i/>
          <w:iCs/>
        </w:rPr>
        <w:t>Airvo</w:t>
      </w:r>
      <w:proofErr w:type="spellEnd"/>
      <w:r w:rsidRPr="00154C06">
        <w:rPr>
          <w:i/>
          <w:iCs/>
        </w:rPr>
        <w:t xml:space="preserve">… oxygen and… suction machine… equipment at home’ </w:t>
      </w:r>
      <w:r w:rsidRPr="00154C06">
        <w:t xml:space="preserve">meant Ben now had </w:t>
      </w:r>
      <w:r w:rsidRPr="00154C06">
        <w:rPr>
          <w:i/>
          <w:iCs/>
        </w:rPr>
        <w:t>‘nowhere near as many’</w:t>
      </w:r>
      <w:r w:rsidRPr="00154C06">
        <w:t xml:space="preserve"> hospital admissions and the amount of time they would </w:t>
      </w:r>
      <w:r w:rsidRPr="00154C06">
        <w:rPr>
          <w:i/>
          <w:iCs/>
        </w:rPr>
        <w:t>‘normally would be in hospital for [</w:t>
      </w:r>
      <w:r w:rsidR="00CD7C15" w:rsidRPr="00154C06">
        <w:rPr>
          <w:i/>
          <w:iCs/>
        </w:rPr>
        <w:t xml:space="preserve">had been </w:t>
      </w:r>
      <w:r w:rsidRPr="00154C06">
        <w:rPr>
          <w:i/>
          <w:iCs/>
        </w:rPr>
        <w:t xml:space="preserve">reduced by] at least… six </w:t>
      </w:r>
      <w:proofErr w:type="gramStart"/>
      <w:r w:rsidRPr="00154C06">
        <w:rPr>
          <w:i/>
          <w:iCs/>
        </w:rPr>
        <w:t>weeks’</w:t>
      </w:r>
      <w:proofErr w:type="gramEnd"/>
      <w:r w:rsidRPr="00154C06">
        <w:t xml:space="preserve">. David, Deborah, Faith and Bonnie mentioned that fewer hospitalisations reduced </w:t>
      </w:r>
      <w:r w:rsidR="00436EC2" w:rsidRPr="00154C06">
        <w:t>National Health Service</w:t>
      </w:r>
      <w:r w:rsidRPr="00154C06">
        <w:t xml:space="preserve"> </w:t>
      </w:r>
      <w:r w:rsidR="00EA7E7E" w:rsidRPr="00154C06">
        <w:t xml:space="preserve">(NHS) </w:t>
      </w:r>
      <w:r w:rsidRPr="00154C06">
        <w:t>costs.</w:t>
      </w:r>
    </w:p>
    <w:p w14:paraId="58F846CC" w14:textId="77777777" w:rsidR="00361D6C" w:rsidRPr="00154C06" w:rsidRDefault="00361D6C" w:rsidP="00C30D8B">
      <w:pPr>
        <w:spacing w:line="480" w:lineRule="auto"/>
      </w:pPr>
      <w:bookmarkStart w:id="13" w:name="_Hlk26046304"/>
    </w:p>
    <w:p w14:paraId="1AB99A47" w14:textId="028608F5" w:rsidR="00DF5725" w:rsidRPr="00154C06" w:rsidRDefault="00E02C35" w:rsidP="00C30D8B">
      <w:pPr>
        <w:spacing w:line="480" w:lineRule="auto"/>
      </w:pPr>
      <w:r w:rsidRPr="00154C06">
        <w:t xml:space="preserve">Although </w:t>
      </w:r>
      <w:r w:rsidR="00DF5725" w:rsidRPr="00154C06">
        <w:t xml:space="preserve">families were </w:t>
      </w:r>
      <w:r w:rsidR="00CD7C15" w:rsidRPr="00154C06">
        <w:t xml:space="preserve">initially </w:t>
      </w:r>
      <w:r w:rsidR="00DF5725" w:rsidRPr="00154C06">
        <w:t xml:space="preserve">very resistant to </w:t>
      </w:r>
      <w:r w:rsidR="001E5CE2" w:rsidRPr="00154C06">
        <w:t xml:space="preserve">mobilisation technology </w:t>
      </w:r>
      <w:r w:rsidRPr="00154C06">
        <w:t xml:space="preserve">(e.g., </w:t>
      </w:r>
      <w:r w:rsidR="00DF5725" w:rsidRPr="00154C06">
        <w:t>tracking</w:t>
      </w:r>
      <w:r w:rsidRPr="00154C06">
        <w:t xml:space="preserve">, </w:t>
      </w:r>
      <w:r w:rsidR="00DF5725" w:rsidRPr="00154C06">
        <w:t>hoists</w:t>
      </w:r>
      <w:r w:rsidRPr="00154C06">
        <w:t>)</w:t>
      </w:r>
      <w:r w:rsidR="00DF5725" w:rsidRPr="00154C06">
        <w:t xml:space="preserve">, this technology </w:t>
      </w:r>
      <w:r w:rsidR="001E5CE2" w:rsidRPr="00154C06">
        <w:t xml:space="preserve">made </w:t>
      </w:r>
      <w:r w:rsidR="001E5CE2" w:rsidRPr="00154C06">
        <w:rPr>
          <w:i/>
        </w:rPr>
        <w:t>‘a massive difference to every day’</w:t>
      </w:r>
      <w:r w:rsidR="001E5CE2" w:rsidRPr="00154C06">
        <w:t xml:space="preserve"> (Deborah) and </w:t>
      </w:r>
      <w:r w:rsidR="00DF5725" w:rsidRPr="00154C06">
        <w:t>became one of the</w:t>
      </w:r>
      <w:r w:rsidR="00436EC2" w:rsidRPr="00154C06">
        <w:t>ir</w:t>
      </w:r>
      <w:r w:rsidR="00DF5725" w:rsidRPr="00154C06">
        <w:t xml:space="preserve"> favourite types of technology as it </w:t>
      </w:r>
      <w:r w:rsidR="00361D6C" w:rsidRPr="00154C06">
        <w:t xml:space="preserve">enabled children to be included in family activities, </w:t>
      </w:r>
      <w:r w:rsidR="0021737B" w:rsidRPr="00154C06">
        <w:t>socialise,</w:t>
      </w:r>
      <w:r w:rsidR="00361D6C" w:rsidRPr="00154C06">
        <w:t xml:space="preserve"> and be stimulated</w:t>
      </w:r>
      <w:r w:rsidR="00DF5725" w:rsidRPr="00154C06">
        <w:t xml:space="preserve">. Families </w:t>
      </w:r>
      <w:r w:rsidR="009102D9" w:rsidRPr="00154C06">
        <w:t xml:space="preserve">said they </w:t>
      </w:r>
      <w:r w:rsidR="00DF5725" w:rsidRPr="00154C06">
        <w:rPr>
          <w:i/>
        </w:rPr>
        <w:t>‘wouldn’t be without’</w:t>
      </w:r>
      <w:r w:rsidR="00DF5725" w:rsidRPr="00154C06">
        <w:t xml:space="preserve"> (Celia) the tracking and hoists as they </w:t>
      </w:r>
      <w:r w:rsidR="00DF5725" w:rsidRPr="00154C06">
        <w:rPr>
          <w:i/>
        </w:rPr>
        <w:t>‘couldn’t live’</w:t>
      </w:r>
      <w:r w:rsidR="00DF5725" w:rsidRPr="00154C06">
        <w:t xml:space="preserve"> (Daisy, sister), </w:t>
      </w:r>
      <w:r w:rsidR="00DF5725" w:rsidRPr="00154C06">
        <w:rPr>
          <w:i/>
        </w:rPr>
        <w:t>‘cope’</w:t>
      </w:r>
      <w:r w:rsidR="00DF5725" w:rsidRPr="00154C06">
        <w:t xml:space="preserve"> (Jenna) or </w:t>
      </w:r>
      <w:r w:rsidR="00DF5725" w:rsidRPr="00154C06">
        <w:rPr>
          <w:i/>
        </w:rPr>
        <w:t>‘function’</w:t>
      </w:r>
      <w:r w:rsidR="00DF5725" w:rsidRPr="00154C06">
        <w:t xml:space="preserve"> (David) without this</w:t>
      </w:r>
      <w:r w:rsidR="001E5CE2" w:rsidRPr="00154C06">
        <w:t xml:space="preserve"> </w:t>
      </w:r>
      <w:r w:rsidR="009102D9" w:rsidRPr="00154C06">
        <w:t xml:space="preserve">technology and described it as being </w:t>
      </w:r>
      <w:r w:rsidR="001E5CE2" w:rsidRPr="00154C06">
        <w:rPr>
          <w:i/>
        </w:rPr>
        <w:t>‘really marvellous’</w:t>
      </w:r>
      <w:r w:rsidR="001E5CE2" w:rsidRPr="00154C06">
        <w:t xml:space="preserve"> (Colin</w:t>
      </w:r>
      <w:r w:rsidR="009102D9" w:rsidRPr="00154C06">
        <w:t xml:space="preserve">) and </w:t>
      </w:r>
      <w:r w:rsidR="00DF5725" w:rsidRPr="00154C06">
        <w:rPr>
          <w:i/>
        </w:rPr>
        <w:t>‘amazing’</w:t>
      </w:r>
      <w:r w:rsidR="00DF5725" w:rsidRPr="00154C06">
        <w:t xml:space="preserve"> (Emma). </w:t>
      </w:r>
      <w:bookmarkEnd w:id="13"/>
      <w:r w:rsidR="009102D9" w:rsidRPr="00154C06">
        <w:t>T</w:t>
      </w:r>
      <w:r w:rsidR="00DF5725" w:rsidRPr="00154C06">
        <w:t xml:space="preserve">he tracking, hoists and wheelchairs enabled the children to be showered and dressed and be </w:t>
      </w:r>
      <w:r w:rsidR="00DF5725" w:rsidRPr="00154C06">
        <w:rPr>
          <w:i/>
        </w:rPr>
        <w:t>‘fully involved in the family space’</w:t>
      </w:r>
      <w:r w:rsidR="00DF5725" w:rsidRPr="00154C06">
        <w:t xml:space="preserve"> (Daisy, sister), rather than being </w:t>
      </w:r>
      <w:r w:rsidR="009102D9" w:rsidRPr="00154C06">
        <w:t>‘</w:t>
      </w:r>
      <w:r w:rsidR="009102D9" w:rsidRPr="00154C06">
        <w:rPr>
          <w:i/>
        </w:rPr>
        <w:t xml:space="preserve">stuck… in bed’ </w:t>
      </w:r>
      <w:r w:rsidR="009102D9" w:rsidRPr="00154C06">
        <w:t>(Deborah and Faith).</w:t>
      </w:r>
      <w:r w:rsidR="00DF5725" w:rsidRPr="00154C06">
        <w:t xml:space="preserve"> Daisy (sister) said that the tracking, hoists, lift</w:t>
      </w:r>
      <w:r w:rsidR="008624F7" w:rsidRPr="00154C06">
        <w:t>,</w:t>
      </w:r>
      <w:r w:rsidR="00DF5725" w:rsidRPr="00154C06">
        <w:t xml:space="preserve"> and wheelchairs have </w:t>
      </w:r>
      <w:r w:rsidR="00DF5725" w:rsidRPr="00154C06">
        <w:rPr>
          <w:i/>
        </w:rPr>
        <w:t xml:space="preserve">‘definitely helped me to stay more involved in </w:t>
      </w:r>
      <w:r w:rsidR="00CD7C15" w:rsidRPr="00154C06">
        <w:rPr>
          <w:i/>
        </w:rPr>
        <w:t>Deanna’s</w:t>
      </w:r>
      <w:r w:rsidR="009102D9" w:rsidRPr="00154C06">
        <w:rPr>
          <w:i/>
        </w:rPr>
        <w:t xml:space="preserve"> </w:t>
      </w:r>
      <w:r w:rsidR="00DF5725" w:rsidRPr="00154C06">
        <w:rPr>
          <w:i/>
        </w:rPr>
        <w:t xml:space="preserve">care’, </w:t>
      </w:r>
      <w:r w:rsidR="00DF5725" w:rsidRPr="00154C06">
        <w:t>highlighting how the technology can enhance access to much needed family support.</w:t>
      </w:r>
    </w:p>
    <w:p w14:paraId="47FE5462" w14:textId="02F8219A" w:rsidR="00836C1F" w:rsidRPr="00154C06" w:rsidRDefault="00836C1F" w:rsidP="00C30D8B">
      <w:pPr>
        <w:spacing w:line="480" w:lineRule="auto"/>
      </w:pPr>
    </w:p>
    <w:p w14:paraId="046B72F9" w14:textId="6B125A6B" w:rsidR="00DF5725" w:rsidRPr="00154C06" w:rsidRDefault="001E5CE2" w:rsidP="00C30D8B">
      <w:pPr>
        <w:spacing w:line="480" w:lineRule="auto"/>
        <w:rPr>
          <w:i/>
          <w:iCs/>
        </w:rPr>
      </w:pPr>
      <w:r w:rsidRPr="00154C06">
        <w:lastRenderedPageBreak/>
        <w:t xml:space="preserve">It was </w:t>
      </w:r>
      <w:r w:rsidR="00280011" w:rsidRPr="00154C06">
        <w:t>clear</w:t>
      </w:r>
      <w:r w:rsidRPr="00154C06">
        <w:t xml:space="preserve"> that the technology enabled families </w:t>
      </w:r>
      <w:r w:rsidR="00DF5725" w:rsidRPr="00154C06">
        <w:t>to be a family</w:t>
      </w:r>
      <w:r w:rsidR="009102D9" w:rsidRPr="00154C06">
        <w:t xml:space="preserve">, </w:t>
      </w:r>
      <w:r w:rsidR="00DF5725" w:rsidRPr="00154C06">
        <w:t xml:space="preserve">David </w:t>
      </w:r>
      <w:r w:rsidR="009102D9" w:rsidRPr="00154C06">
        <w:t xml:space="preserve">explained </w:t>
      </w:r>
      <w:r w:rsidR="00DF5725" w:rsidRPr="00154C06">
        <w:rPr>
          <w:i/>
          <w:iCs/>
        </w:rPr>
        <w:t>‘</w:t>
      </w:r>
      <w:r w:rsidR="00AF55B8" w:rsidRPr="00154C06">
        <w:rPr>
          <w:i/>
          <w:iCs/>
        </w:rPr>
        <w:t>w</w:t>
      </w:r>
      <w:r w:rsidR="00DF5725" w:rsidRPr="00154C06">
        <w:rPr>
          <w:i/>
          <w:iCs/>
        </w:rPr>
        <w:t>e are a family</w:t>
      </w:r>
      <w:r w:rsidR="009102D9" w:rsidRPr="00154C06">
        <w:rPr>
          <w:i/>
          <w:iCs/>
        </w:rPr>
        <w:t>….</w:t>
      </w:r>
      <w:r w:rsidR="00DF5725" w:rsidRPr="00154C06">
        <w:rPr>
          <w:i/>
          <w:iCs/>
        </w:rPr>
        <w:t xml:space="preserve"> [</w:t>
      </w:r>
      <w:r w:rsidR="009102D9" w:rsidRPr="00154C06">
        <w:rPr>
          <w:i/>
          <w:iCs/>
        </w:rPr>
        <w:t xml:space="preserve">the </w:t>
      </w:r>
      <w:r w:rsidR="00DF5725" w:rsidRPr="00154C06">
        <w:rPr>
          <w:i/>
          <w:iCs/>
        </w:rPr>
        <w:t xml:space="preserve">technology] enables us to stay as a family.’ </w:t>
      </w:r>
    </w:p>
    <w:p w14:paraId="457F0945" w14:textId="77777777" w:rsidR="008624F7" w:rsidRPr="00154C06" w:rsidRDefault="008624F7" w:rsidP="00C30D8B">
      <w:pPr>
        <w:pStyle w:val="Normal0"/>
        <w:spacing w:line="480" w:lineRule="auto"/>
      </w:pPr>
    </w:p>
    <w:p w14:paraId="0A7166E5" w14:textId="7E473962" w:rsidR="000069A1" w:rsidRDefault="00EC24C6" w:rsidP="00C30D8B">
      <w:pPr>
        <w:pStyle w:val="Heading1"/>
        <w:numPr>
          <w:ilvl w:val="0"/>
          <w:numId w:val="7"/>
        </w:numPr>
        <w:spacing w:line="480" w:lineRule="auto"/>
      </w:pPr>
      <w:r>
        <w:t>Discussion</w:t>
      </w:r>
    </w:p>
    <w:p w14:paraId="111C073A" w14:textId="6454BBD7" w:rsidR="00297940" w:rsidRPr="00DC7F86" w:rsidRDefault="009102D9" w:rsidP="00C30D8B">
      <w:pPr>
        <w:spacing w:line="480" w:lineRule="auto"/>
      </w:pPr>
      <w:r w:rsidRPr="00154C06">
        <w:t xml:space="preserve">This study explored how living with medical technology impacts upon the home and life at home for technology-dependent children and young people with complex health care needs and their family members. </w:t>
      </w:r>
      <w:r w:rsidR="00E82499" w:rsidRPr="00154C06">
        <w:t>It</w:t>
      </w:r>
      <w:r w:rsidRPr="00154C06">
        <w:t xml:space="preserve"> has revealed the impacts of </w:t>
      </w:r>
      <w:r w:rsidRPr="00154C06">
        <w:rPr>
          <w:lang w:val="en-US"/>
        </w:rPr>
        <w:t xml:space="preserve">living with technology </w:t>
      </w:r>
      <w:r w:rsidRPr="00154C06">
        <w:t xml:space="preserve">upon the physicality, look and </w:t>
      </w:r>
      <w:r w:rsidRPr="00DC7F86">
        <w:t xml:space="preserve">sounds of the home. </w:t>
      </w:r>
      <w:r w:rsidR="0010520E" w:rsidRPr="00DC7F86">
        <w:t xml:space="preserve">Whilst </w:t>
      </w:r>
      <w:r w:rsidR="00AB5BFB" w:rsidRPr="00DC7F86">
        <w:t xml:space="preserve">the work of </w:t>
      </w:r>
      <w:r w:rsidR="00D9740E" w:rsidRPr="00DC7F86">
        <w:t>other</w:t>
      </w:r>
      <w:r w:rsidR="00AB5BFB" w:rsidRPr="00DC7F86">
        <w:t xml:space="preserve"> </w:t>
      </w:r>
      <w:r w:rsidR="0010520E" w:rsidRPr="00DC7F86">
        <w:t>researchers</w:t>
      </w:r>
      <w:r w:rsidR="00AB5BFB" w:rsidRPr="00DC7F86">
        <w:t xml:space="preserve"> who have </w:t>
      </w:r>
      <w:r w:rsidR="006E2A83" w:rsidRPr="00DC7F86">
        <w:t xml:space="preserve">written about </w:t>
      </w:r>
      <w:r w:rsidR="00284618" w:rsidRPr="00DC7F86">
        <w:t xml:space="preserve">place attachment or </w:t>
      </w:r>
      <w:r w:rsidR="006E2A83" w:rsidRPr="00DC7F86">
        <w:t xml:space="preserve">the </w:t>
      </w:r>
      <w:r w:rsidR="00F3413E" w:rsidRPr="00DC7F86">
        <w:t>impact of</w:t>
      </w:r>
      <w:r w:rsidR="00284618" w:rsidRPr="00DC7F86">
        <w:t xml:space="preserve"> </w:t>
      </w:r>
      <w:r w:rsidR="00F3413E" w:rsidRPr="00DC7F86">
        <w:t xml:space="preserve">environment upon health and wellbeing, </w:t>
      </w:r>
      <w:r w:rsidR="00F770BC" w:rsidRPr="00DC7F86">
        <w:t xml:space="preserve">social relationships </w:t>
      </w:r>
      <w:r w:rsidR="00F3413E" w:rsidRPr="00DC7F86">
        <w:t xml:space="preserve">or human experience were considered </w:t>
      </w:r>
      <w:r w:rsidR="007A1911" w:rsidRPr="00DC7F86">
        <w:fldChar w:fldCharType="begin" w:fldLock="1"/>
      </w:r>
      <w:r w:rsidR="00597F37">
        <w:instrText>ADDIN CSL_CITATION {"citationItems":[{"id":"ITEM-1","itemData":{"DOI":"10.2190/N08L-42J5-31D2-JUQA","ISSN":"00914150","abstract":"One hundred and fifty persons aged two to 102 narrated their experiences related to the phenomenon 'being at home.' Several common interdependent and interrelated aspects of the experience of being at home were identified throughout the life span. These aspects are believed to entail cognitive, emotional, and conative dimensions of the experience: safety, rootedness, harmony, joy, privacy, togetherness, recognition, order, control, possession, nourishment, initiative, power, freedom. The sense of being related was found to be a common condition of the experience of being at home, i.e., related to significant others, significant things, significant places, significant activities, oneself, and transcendence. In the process of maintaining the experience of being at home throughout life the phenomena 'being given a home,' 'creating a home,' 'sharing a home,' and 'offering a home' were integral parts. A progression in the experience of being at home throughout the life span was identified.","author":[{"dropping-particle":"","family":"Zingmark","given":"K.","non-dropping-particle":"","parse-names":false,"suffix":""},{"dropping-particle":"","family":"Norberg","given":"A.","non-dropping-particle":"","parse-names":false,"suffix":""},{"dropping-particle":"","family":"Sandman","given":"P. O.","non-dropping-particle":"","parse-names":false,"suffix":""}],"container-title":"International Journal of Aging and Human Development","id":"ITEM-1","issue":"1","issued":{"date-parts":[["1995"]]},"page":"47-62","title":"The experience of being at home throughout the life span. Investigation of persons aged from 2 to 102*","type":"article-journal","volume":"41"},"uris":["http://www.mendeley.com/documents/?uuid=60a268cd-8166-4cde-9227-f791c29c26e3"]},{"id":"ITEM-2","itemData":{"DOI":"10.1177/1367493509360275","ISSN":"1367-4935","PMID":"20207657","abstract":"In a recent project focusing primarily on children’s and family’s experiences of Community Children’s Nursing Services (CCNS) our attention became increasingly drawn to the impact of the technology and equipment that many children with complex needs rely on in their home. This link was, perhaps, inevitable given the first author’s interest in how human beings experience space and place in health and illness. For those parents we met face-to-face, we were invited into their living rooms – the place of welcoming and family gathering – to do our interviews. Parents frequently referred to the technological aids (e.g., postural chairs and ventilators) and medical supplies (e.g., syringes and suction tubes) they and their children relied on, revealing how ever-present these were within their home. The presence of such technology and equipment is a challenge particularly to appropriation and therefore by turn affects at-easeness. (PsycINFO Database Record (c) 2012 APA, all rights reserved)","author":[{"dropping-particle":"","family":"Moore","given":"Andrew J","non-dropping-particle":"","parse-names":false,"suffix":""},{"dropping-particle":"","family":"Anderson","given":"Christine","non-dropping-particle":"","parse-names":false,"suffix":""},{"dropping-particle":"","family":"Carter","given":"Bernie","non-dropping-particle":"","parse-names":false,"suffix":""},{"dropping-particle":"","family":"Coad","given":"Jane","non-dropping-particle":"","parse-names":false,"suffix":""}],"container-title":"Journal of Child Health Care","id":"ITEM-2","issue":"1","issued":{"date-parts":[["2010"]]},"page":"3-5","title":"Appropriated landscapes: the intrusion of technology and equipment into the homes and lives of families with a child with complex needs","type":"article-journal","volume":"14"},"uris":["http://www.mendeley.com/documents/?uuid=660a9b42-f48d-4243-abb5-056cd5281ef9"]},{"id":"ITEM-3","itemData":{"DOI":"10.3402/qhw.v9.23677","ISSN":"17482631","abstract":"Only one empirical study, the one by Zingmark, Norberg and Sandman published in 1995, explicitly focuses on athomeness, the feeling of being metaphorically at-home, as a particular aspect of wellness. However, other studies reveal aspects of at-homeness, but if or how such aspects of at-homeness are related to each other is unclear. For this reason, the aim was to review Scandinavian nursing research related to at-homeness in the context of wellness-illness in severe and long-term conditions in order to take a step towards conceptual clarification of 'at-homeness.'' The review included interpretive studies related to severe and long-term illness conducted in Sweden: 10 original articles and 5 doctoral theses. 'At-homeness'' was found to be a contextually related meaning of wellness despite illness and disease embedded in the continuum of being metaphorically at-home and metaphorically homeless. This was characterized by three interrelated aspects and four processes: being safe through expanding-limiting experiences of illness and time, being connected through reunifying-detaching ways of relating, and being centred through recognition-non-recognition of oneself in the experience and others giving-withdrawing a place for oneself. This conceptualization is to be regarded as a step in conceptual clarification. Further empirical investigation and theoretical development of 'at-homeness'' are needed. The conceptualization will be a step of plausible significance for the evaluation of interventions aimed at enhancing wellness for people with severe long-term illness, such as the frail elderly, and people with chronic illness or palliative care needs. © 2014 J. Ö hlén et al.","author":[{"dropping-particle":"","family":"Öhlén","given":"Joakim","non-dropping-particle":"","parse-names":false,"suffix":""},{"dropping-particle":"","family":"Ekman","given":"Inger","non-dropping-particle":"","parse-names":false,"suffix":""},{"dropping-particle":"","family":"Zingmark","given":"Karin","non-dropping-particle":"","parse-names":false,"suffix":""},{"dropping-particle":"","family":"Bolmsjö","given":"Ingrid","non-dropping-particle":"","parse-names":false,"suffix":""},{"dropping-particle":"","family":"Benzein","given":"Eva","non-dropping-particle":"","parse-names":false,"suffix":""}],"container-title":"International Journal of Qualitative Studies on Health and Well-being","id":"ITEM-3","issue":"1","issued":{"date-parts":[["2014"]]},"title":"Conceptual development of 'at-homeness' despite Illness and disease: A review","type":"article-journal","volume":"9"},"uris":["http://www.mendeley.com/documents/?uuid=1dccf7ae-8ad7-4d83-90d3-9714d97838d8"]},{"id":"ITEM-4","itemData":{"author":[{"dropping-particle":"","family":"Casey","given":"Edward S","non-dropping-particle":"","parse-names":false,"suffix":""}],"id":"ITEM-4","issued":{"date-parts":[["1993"]]},"publisher":"Indiana University Press","publisher-place":"Bloomington, IN","title":"Getting back into place: Toward a renewed understanding of the place-world","type":"book"},"uris":["http://www.mendeley.com/documents/?uuid=6b0707e7-802e-425c-8e7e-22400f453c10"]},{"id":"ITEM-5","itemData":{"author":[{"dropping-particle":"","family":"Casey","given":"Edward S","non-dropping-particle":"","parse-names":false,"suffix":""}],"container-title":"Annals of the Association of American Geographers","id":"ITEM-5","issue":"4","issued":{"date-parts":[["2001"]]},"page":"683-693","title":"Between Geography and Philosophy: What Does It Mean to Be in the Place - World?","type":"article-journal","volume":"91"},"uris":["http://www.mendeley.com/documents/?uuid=86d76e7d-122e-4e50-8c17-c379a3e096d6"]},{"id":"ITEM-6","itemData":{"ISBN":"ISBN-10: 0253220882 ISBN-13: 978-0253220882","author":[{"dropping-particle":"","family":"Casey","given":"E. S.","non-dropping-particle":"","parse-names":false,"suffix":""}],"edition":"2nd","id":"ITEM-6","issued":{"date-parts":[["2009"]]},"publisher":"Indiana University Press","publisher-place":"Bloomington, IN","title":"Getting Back into Place. Toward a renewed understanding of the place-world","type":"book"},"uris":["http://www.mendeley.com/documents/?uuid=a4ea4bf9-1abe-4b31-9fe0-b211d3ddf06f"]},{"id":"ITEM-7","itemData":{"DOI":"http://dx.doi.org/10.3402/qhw.v11.30308","ISBN":"1748-2623\\r1748-2631","ISSN":"17482631","PMID":"1778101217","abstract":"Living with chronic illness is a family affair that involves ongoing changes and challenges in everyday life. When life changes, the environment is important for family health and well-being. The relation between a place and a family is rarely described, and therefore the aim of this study was to explore the meaning of place for family well-being in families living with chronic illness. A qualitative design was chosen. Data were collected by photovoice combined with narrative family research interviews with 10 families living with chronic illness. A phenomenological hermeneutic analysis was used to interpret the data. The results showed that the meaning of place for family well-being in families living with chronic illness can be described as \"a shared respite.\" This main theme included three subthemes: \"a place for relief,\" \"a place for reflection,\" and \"a place for re-creation.\" These results were further understood by means of the concept place security. Feeling well means having place security in these families. Through knowledge about the meaning of place for family well-being, health care personnel can stimulate families living with chronic illness to find respite in places that contribute to well-being, both in familiar and new places. Key words: Family systems nursing, place security, sense of place, family well-being, chronic illness, phenomenological hermeneutics Citation: Int J Qualitative Stud Health Well-being 2016, 11: 30308 - http://dx.doi.org/10.3402/qhw.v11.30308 Responsible Editor: Ptlene Minick, Georgia State University, United States. Copyright: &amp;copy; 2016 L. &amp;Aring;restedt et al. This is an Open Access article distributed under the terms of the Creative Commons Attribution 4.0 International License, allowing third parties to copy and redistribute the material in any medium or format and to remix, transform, and build upon the material for any purpose, even commercially, provided the original work is properly cited and states its license. Accepted: 11 February 2016; Published: 7 March 2016 Competing interests and funding: The research was funded by Linnaeus University. Correspondence to: L. &amp;Aring;restedt, Department of Health and Caring Sciences, Faculty of Health and Life Sciences, Linnaeus University, Kalmar, Sweden. Tel +46 480 44 60 73, Fax + 46 480 44 60 32. E-mail: liselott.arestedt@lnu.se In this study, the focus was on families living with chronic illness and their relation to place. Therefore, Family Systems Nursing theory…","author":[{"dropping-particle":"","family":"Årestedt","given":"Liselott","non-dropping-particle":"","parse-names":false,"suffix":""},{"dropping-particle":"","family":"Benzein","given":"Eva","non-dropping-particle":"","parse-names":false,"suffix":""},{"dropping-particle":"","family":"Persson","given":"Carina","non-dropping-particle":"","parse-names":false,"suffix":""},{"dropping-particle":"","family":"Rämgård","given":"Margareta","non-dropping-particle":"","parse-names":false,"suffix":""}],"container-title":"International Journal of Qualitative Studies on Health and Well-Being","id":"ITEM-7","issue":"1","issued":{"date-parts":[["2016"]]},"page":"1-10","title":"A shared respite - The meaning of place for family well-being in families living with chronic illness","type":"article-journal","volume":"11"},"uris":["http://www.mendeley.com/documents/?uuid=415d9be1-2738-4ec9-a3a6-0753f4cd47df"]},{"id":"ITEM-8","itemData":{"ISSN":"0023-8023","abstract":"IN CONTEMPoRARY AMERICAN cutrure there is a strone longing for roots, for recapturing or restorrna a sense of place. Widely held values such as technological progress, spatial mobility, and the achievement of a modern national culture are challenged. To an increasing number of college-educated Americans, the good words are likely to be \"harmonious stablility\" rather than \"dynamic progress,\" a feeling for and an attachment to place rather than the ideal of a shared national culture. This movement, though only some fifteen years old, has had a re- markably broad impact. Academic and Profesional fields such as anthropotogy and geography. architecture and planning. are affected by it. ln the larger world we see its influence in people's concern with genealogy, in programs of neighborhood revitalization, and in the numerous efforts to designate and preserve historic buildings.","author":[{"dropping-particle":"","family":"Tuan","given":"Yi-Fu","non-dropping-particle":"","parse-names":false,"suffix":""}],"container-title":"Landscape","id":"ITEM-8","issued":{"date-parts":[["1980"]]},"page":"3-8","title":"Rootedness versus Sense of Place","type":"article-journal","volume":"24"},"uris":["http://www.mendeley.com/documents/?uuid=a97b7a36-36b6-47a6-8c90-dfcc01069999"]},{"id":"ITEM-9","itemData":{"DOI":"10.1016/j.jenvp.2009.09.006","ISBN":"0272-4944","ISSN":"02724944","PMID":"20550733","abstract":"Place attachment has been researched quite broadly, and so has been defined in a variety of ways. The various definitions of the concept are reviewed and synthesized into a three-dimensional, person-process-place organizing framework. The person dimension of place attachment refers to its individually or collectively determined meanings. The psychological dimension includes the affective, cognitive, and behavioral components of attachment. The place dimension emphasizes the place characteristics of attachment, including spatial level, specificity, and the prominence of social or physical elements. In addition, potential functions of place attachment are reviewed. The framework organizes related place attachment concepts and thus clarifies the term. The framework may also be used to stimulate new research, investigate multidimensionality, create operational definitions for quantitative studies, guide semi-structured interviews for qualitative studies, and assist in conflict resolution for successful land-use management. ?? 2009 Elsevier Ltd. All rights reserved.","author":[{"dropping-particle":"","family":"Scannell","given":"Leila","non-dropping-particle":"","parse-names":false,"suffix":""},{"dropping-particle":"","family":"Gifford","given":"Robert","non-dropping-particle":"","parse-names":false,"suffix":""}],"container-title":"Journal of Environmental Psychology","id":"ITEM-9","issue":"1","issued":{"date-parts":[["2010"]]},"page":"1-10","publisher":"Elsevier Ltd","title":"Defining place attachment: A tripartite organizing framework","type":"article-journal","volume":"30"},"uris":["http://www.mendeley.com/documents/?uuid=4b5cd42c-7ead-44de-ad96-d88902b7f2fb"]},{"id":"ITEM-10","itemData":{"DOI":"10.1016/j.jenvp.2017.04.001","ISSN":"15229610","abstract":"Place attachment, the cognitive-emotional bond that forms between individuals and their important settings, is a common human experience with implications for their well-being. It has often been described and defined, but few studies have examined the range of psychological benefits it provides. This study investigated the experienced psychological benefits of place attachment by content analyzing community members' descriptions of places to which they consider themselves attached. Using an inductive approach, their responses were coded for themes of reported psychological benefits. Thirteen categories of benefits were revealed: memories, belonging, relaxation, positive emotions, activity support, comfort-security, personal growth, freedom, entertainment, connection to nature, practical benefits, privacy, and aesthetics. Variations in the reported benefits were explored as a function of place type, geographical scale, and demographic characteristics. This study provides heuristic insights into the experienced psychological benefits of place attachment.","author":[{"dropping-particle":"","family":"Scannell","given":"Leila","non-dropping-particle":"","parse-names":false,"suffix":""},{"dropping-particle":"","family":"Gifford","given":"Robert","non-dropping-particle":"","parse-names":false,"suffix":""}],"container-title":"Journal of Environmental Psychology","id":"ITEM-10","issued":{"date-parts":[["2017"]]},"page":"256-269","title":"The experienced psychological benefits of place attachment","type":"article-journal","volume":"51"},"uris":["http://www.mendeley.com/documents/?uuid=a74a1d4e-e2fe-4ff8-8498-84eabcecaac1"]},{"id":"ITEM-11","itemData":{"DOI":"10.1016/j.jenvp.2010.10.001","ISSN":"02724944","abstract":"This paper reviews research in place attachment and organizes the material into three sections: research, method, and theory. A review of several hundred empirical and theoretical papers and chapters reveals that despite mobility and globalization processes, place continues to be an object of strong attachments. The main message of the paper is that of the three components of the tripartite model of place attachment (Scannell &amp; Gifford, 2010a), the Person component has attracted disproportionately more attention than the Place and Process components, and that this emphasis on individual differences probably has inhibited the development of a theory of place attachment. Suggestions are offered for theoretical sources that might help to fill the gaps, including theories of social capital, environmental aesthetics, phenomenological laws of order, attachment, and meaning-making processes that stem from movements and time-space routines. © 2010 Elsevier Ltd.","author":[{"dropping-particle":"","family":"Lewicka","given":"Maria","non-dropping-particle":"","parse-names":false,"suffix":""}],"container-title":"Journal of Environmental Psychology","id":"ITEM-11","issue":"3","issued":{"date-parts":[["2011"]]},"page":"207-230","publisher":"Elsevier Ltd","title":"Place attachment: How far have we come in the last 40 years?","type":"article-journal","volume":"31"},"uris":["http://www.mendeley.com/documents/?uuid=61eab684-33ff-420b-9189-012a46e2cfdd"]},{"id":"ITEM-12","itemData":{"ISBN":"0850860555","abstract":"Every time Annie sees a rainbow in the sky she runs to catch it - but always in vain. One day she pursues a rainbow deep into a mysterious garden.","author":[{"dropping-particle":"","family":"Relph","given":"E. C.","non-dropping-particle":"","parse-names":false,"suffix":""}],"id":"ITEM-12","issued":{"date-parts":[["1976"]]},"publisher":"Pion","publisher-place":"London","title":"Place and Placelessness","type":"book"},"uris":["http://www.mendeley.com/documents/?uuid=cd4f1e7c-a257-4c25-b58a-0b6cfe91530f"]},{"id":"ITEM-13","itemData":{"DOI":"10.1016/0277-9536(92)90360-3","ISSN":"02779536","PMID":"1376497","abstract":"Employing an expanded meaning of the concept of landscape taken from the 'new' cultural geography, this paper explores why certain places or situations are perceived to be therapeutic. Themes from both traditional and recent work in cultural geography are illustrated with examples from the literature of the social science of health care. The themes include man-environment relationships; humanist concepts such as sense of place and symbolic landscapes; structuralist concepts such as hegemony and territoriality; and blends of humanist concerns, structuralist concerns, and time geography. The intention of this broad overview is to bring some particularly useful concepts developed in cultural geography to the attention of social scientists interested in matters of health and to stimulate research along new lines. © 1992.","author":[{"dropping-particle":"","family":"Gesler","given":"Wilbert M.","non-dropping-particle":"","parse-names":false,"suffix":""}],"container-title":"Social Science and Medicine","id":"ITEM-13","issue":"7","issued":{"date-parts":[["1992"]]},"page":"735-746","title":"Therapeutic landscapes: Medical issues in light of the new cultural geography","type":"article-journal","volume":"34"},"uris":["http://www.mendeley.com/documents/?uuid=4ea91663-b10b-4b49-9002-6043cd9bb4c8"]},{"id":"ITEM-14","itemData":{"DOI":"10.1016/1353-8292(96)00004-4","ISSN":"13538292","abstract":"This paper examines the factors which have contributed to Lourdes' attraction for millions as a place of healing: the religious pilgrimage tradition; Lourdes' central role in political, economic, social, and cultural changes in France; belief in miraculous cures reported at Lourdes; and the pilgrim experience. Themes emphasized throughout the paper are physical, mental, and spiritual transformation; historical contingency; the role of faith; place meaning; and a contested reality.","author":[{"dropping-particle":"","family":"Gesler","given":"Wilbert M.","non-dropping-particle":"","parse-names":false,"suffix":""}],"container-title":"Health and Place","id":"ITEM-14","issue":"2","issued":{"date-parts":[["1996"]]},"page":"95-105","title":"Lourdes: Healing in a place of pilgrimage","type":"article-journal","volume":"2"},"uris":["http://www.mendeley.com/documents/?uuid=05dbaeac-c9eb-46f1-b2ac-6b930ef5c237"]},{"id":"ITEM-15","itemData":{"ISBN":"978-1-4051-7003-1","author":[{"dropping-particle":"","family":"Williams","given":"Allison M.","non-dropping-particle":"","parse-names":false,"suffix":""}],"chapter-number":"12","container-title":"A Companion to Health and Medical Geography","editor":[{"dropping-particle":"","family":"Brown","given":"Tim","non-dropping-particle":"","parse-names":false,"suffix":""},{"dropping-particle":"","family":"McLafferty","given":"Sara","non-dropping-particle":"","parse-names":false,"suffix":""},{"dropping-particle":"","family":"Moon","given":"Graham","non-dropping-particle":"","parse-names":false,"suffix":""}],"id":"ITEM-15","issued":{"date-parts":[["2010"]]},"page":"207-223","publisher":"Blackwell Publishing Ltd","publisher-place":"Chichester, West Sussex","title":"Therapeutic Landscapes as Health Promoting Places","type":"chapter"},"uris":["http://www.mendeley.com/documents/?uuid=d185acee-37f1-4bfd-bd34-6035f3560ff2"]}],"mendeley":{"formattedCitation":"(Relph, 1976; Tuan, 1980; Gesler, 1992, 1996; Casey, 1993, 2001, 2009; Zingmark, Norberg and Sandman, 1995; Scannell and Gifford, 2010, 2017; Williams, 2010; Moore &lt;i&gt;et al.&lt;/i&gt;, 2010; Lewicka, 2011; Öhlén &lt;i&gt;et al.&lt;/i&gt;, 2014; Årestedt &lt;i&gt;et al.&lt;/i&gt;, 2016)","plainTextFormattedCitation":"(Relph, 1976; Tuan, 1980; Gesler, 1992, 1996; Casey, 1993, 2001, 2009; Zingmark, Norberg and Sandman, 1995; Scannell and Gifford, 2010, 2017; Williams, 2010; Moore et al., 2010; Lewicka, 2011; Öhlén et al., 2014; Årestedt et al., 2016)","previouslyFormattedCitation":"(Relph, 1976; Tuan, 1980; Gesler, 1992, 1996; Casey, 1993, 2001, 2009; Zingmark, Norberg and Sandman, 1995; Scannell and Gifford, 2010, 2017; Williams, 2010; Moore &lt;i&gt;et al.&lt;/i&gt;, 2010; Lewicka, 2011; Öhlén &lt;i&gt;et al.&lt;/i&gt;, 2014; Årestedt &lt;i&gt;et al.&lt;/i&gt;, 2016)"},"properties":{"noteIndex":0},"schema":"https://github.com/citation-style-language/schema/raw/master/csl-citation.json"}</w:instrText>
      </w:r>
      <w:r w:rsidR="007A1911" w:rsidRPr="00DC7F86">
        <w:fldChar w:fldCharType="separate"/>
      </w:r>
      <w:r w:rsidR="00297940" w:rsidRPr="00DC7F86">
        <w:rPr>
          <w:noProof/>
        </w:rPr>
        <w:t xml:space="preserve">(Relph, 1976; Tuan, 1980; Gesler, 1992, 1996; Casey, 1993, 2001, 2009; Zingmark, Norberg and Sandman, 1995; Scannell and Gifford, 2010, 2017; Williams, 2010; Moore </w:t>
      </w:r>
      <w:r w:rsidR="00297940" w:rsidRPr="00DC7F86">
        <w:rPr>
          <w:i/>
          <w:iCs/>
          <w:noProof/>
        </w:rPr>
        <w:t>et al</w:t>
      </w:r>
      <w:r w:rsidR="00297940" w:rsidRPr="00DC7F86">
        <w:rPr>
          <w:noProof/>
        </w:rPr>
        <w:t xml:space="preserve">., 2010; Lewicka, 2011; Öhlén </w:t>
      </w:r>
      <w:r w:rsidR="00297940" w:rsidRPr="00DC7F86">
        <w:rPr>
          <w:i/>
          <w:iCs/>
          <w:noProof/>
        </w:rPr>
        <w:t>et al</w:t>
      </w:r>
      <w:r w:rsidR="00297940" w:rsidRPr="00DC7F86">
        <w:rPr>
          <w:noProof/>
        </w:rPr>
        <w:t xml:space="preserve">., 2014; Årestedt </w:t>
      </w:r>
      <w:r w:rsidR="00297940" w:rsidRPr="00DC7F86">
        <w:rPr>
          <w:i/>
          <w:iCs/>
          <w:noProof/>
        </w:rPr>
        <w:t>et al</w:t>
      </w:r>
      <w:r w:rsidR="00297940" w:rsidRPr="00DC7F86">
        <w:rPr>
          <w:noProof/>
        </w:rPr>
        <w:t>., 2016)</w:t>
      </w:r>
      <w:r w:rsidR="007A1911" w:rsidRPr="00DC7F86">
        <w:fldChar w:fldCharType="end"/>
      </w:r>
      <w:r w:rsidR="00297940" w:rsidRPr="00DC7F86">
        <w:t xml:space="preserve">, </w:t>
      </w:r>
      <w:r w:rsidR="0010520E" w:rsidRPr="00DC7F86">
        <w:t xml:space="preserve">it was </w:t>
      </w:r>
      <w:r w:rsidR="0010520E" w:rsidRPr="00DC7F86">
        <w:rPr>
          <w:lang w:val="en-US"/>
        </w:rPr>
        <w:t>Seamon</w:t>
      </w:r>
      <w:r w:rsidR="00F770BC" w:rsidRPr="00DC7F86">
        <w:rPr>
          <w:lang w:val="en-US"/>
        </w:rPr>
        <w:t xml:space="preserve">’s </w:t>
      </w:r>
      <w:r w:rsidR="00F770BC" w:rsidRPr="00DC7F86">
        <w:t xml:space="preserve">(1979a) </w:t>
      </w:r>
      <w:r w:rsidR="00F770BC" w:rsidRPr="00DC7F86">
        <w:rPr>
          <w:lang w:val="en-US"/>
        </w:rPr>
        <w:t xml:space="preserve">work that </w:t>
      </w:r>
      <w:r w:rsidR="0010520E" w:rsidRPr="00DC7F86">
        <w:rPr>
          <w:lang w:val="en-US"/>
        </w:rPr>
        <w:t xml:space="preserve">was the most relevant and applicable to the findings of this study. </w:t>
      </w:r>
      <w:r w:rsidR="00F043A8" w:rsidRPr="00DC7F86">
        <w:t>I</w:t>
      </w:r>
      <w:r w:rsidR="0010520E" w:rsidRPr="00DC7F86">
        <w:t>n this discussion, the findings are presented in the context of the five aspects of Seamon’s (1979a) concept of ‘at-homeness’: appropriation (being in control of home space), regeneration (the sense of home being restorative), at-</w:t>
      </w:r>
      <w:proofErr w:type="spellStart"/>
      <w:r w:rsidR="0010520E" w:rsidRPr="00DC7F86">
        <w:t>easeness</w:t>
      </w:r>
      <w:proofErr w:type="spellEnd"/>
      <w:r w:rsidR="0010520E" w:rsidRPr="00DC7F86">
        <w:t xml:space="preserve"> (feeling comfortable and relaxed in the home), rootedness (a secure place to leave and come back to), and warmth (positive physical and emotional atmosphere).</w:t>
      </w:r>
      <w:r w:rsidR="00297940" w:rsidRPr="00DC7F86">
        <w:t xml:space="preserve"> </w:t>
      </w:r>
      <w:r w:rsidR="0010520E" w:rsidRPr="00DC7F86">
        <w:t>All five aspects of at-homeness were challenged by the child’s need for medical technology.</w:t>
      </w:r>
      <w:bookmarkStart w:id="14" w:name="_Hlk34934890"/>
    </w:p>
    <w:p w14:paraId="283791C8" w14:textId="77777777" w:rsidR="00297940" w:rsidRDefault="00297940" w:rsidP="00C30D8B">
      <w:pPr>
        <w:spacing w:line="480" w:lineRule="auto"/>
      </w:pPr>
    </w:p>
    <w:p w14:paraId="62A99B42" w14:textId="6C55D5DC" w:rsidR="00F823AB" w:rsidRPr="00154C06" w:rsidRDefault="00AD1DE5" w:rsidP="00C30D8B">
      <w:pPr>
        <w:spacing w:line="480" w:lineRule="auto"/>
      </w:pPr>
      <w:r w:rsidRPr="00154C06">
        <w:fldChar w:fldCharType="begin" w:fldLock="1"/>
      </w:r>
      <w:r w:rsidR="003C28FB" w:rsidRPr="00154C06">
        <w:instrText>ADDIN CSL_CITATION {"citationItems":[{"id":"ITEM-1","itemData":{"author":[{"dropping-particle":"","family":"Seamon","given":"David","non-dropping-particle":"","parse-names":false,"suffix":""}],"id":"ITEM-1","issued":{"date-parts":[["1979"]]},"publisher":"Croom Helm Ltd","publisher-place":"London","title":"A Geography of the Lifeworld: Movement, Rest and Encounter","type":"book"},"uris":["http://www.mendeley.com/documents/?uuid=5f6e33b9-2ae9-49a2-882c-f19c39c77ff9"]}],"mendeley":{"formattedCitation":"(Seamon, 1979a)","manualFormatting":"Seamon (1979a)","plainTextFormattedCitation":"(Seamon, 1979a)","previouslyFormattedCitation":"(Seamon, 1979a)"},"properties":{"noteIndex":0},"schema":"https://github.com/citation-style-language/schema/raw/master/csl-citation.json"}</w:instrText>
      </w:r>
      <w:r w:rsidRPr="00154C06">
        <w:fldChar w:fldCharType="separate"/>
      </w:r>
      <w:r w:rsidRPr="00154C06">
        <w:rPr>
          <w:noProof/>
        </w:rPr>
        <w:t>Seamon (1979a)</w:t>
      </w:r>
      <w:r w:rsidRPr="00154C06">
        <w:fldChar w:fldCharType="end"/>
      </w:r>
      <w:r w:rsidRPr="00154C06">
        <w:t xml:space="preserve"> </w:t>
      </w:r>
      <w:r w:rsidR="003F0EBD" w:rsidRPr="00154C06">
        <w:t>proposes that</w:t>
      </w:r>
      <w:r w:rsidRPr="00154C06">
        <w:t xml:space="preserve"> appropriation</w:t>
      </w:r>
      <w:r w:rsidR="00CA0527" w:rsidRPr="00154C06">
        <w:t xml:space="preserve"> </w:t>
      </w:r>
      <w:r w:rsidRPr="00154C06">
        <w:t>is a person</w:t>
      </w:r>
      <w:r w:rsidR="003F0EBD" w:rsidRPr="00154C06">
        <w:t>’s</w:t>
      </w:r>
      <w:r w:rsidRPr="00154C06">
        <w:t xml:space="preserve"> sense of possession and control over their home space</w:t>
      </w:r>
      <w:r w:rsidR="002B5B47">
        <w:t xml:space="preserve"> and </w:t>
      </w:r>
      <w:bookmarkStart w:id="15" w:name="_Hlk35872816"/>
      <w:r w:rsidR="00042B06" w:rsidRPr="00154C06">
        <w:t xml:space="preserve">having ‘places for things’ so </w:t>
      </w:r>
      <w:r w:rsidR="002B5B47">
        <w:t>they have</w:t>
      </w:r>
      <w:r w:rsidR="00042B06" w:rsidRPr="00154C06">
        <w:t xml:space="preserve"> order over their living-space </w:t>
      </w:r>
      <w:r w:rsidR="00042B06" w:rsidRPr="00154C06">
        <w:fldChar w:fldCharType="begin" w:fldLock="1"/>
      </w:r>
      <w:r w:rsidR="0041499A">
        <w:instrText>ADDIN CSL_CITATION {"citationItems":[{"id":"ITEM-1","itemData":{"author":[{"dropping-particle":"","family":"Seamon","given":"David","non-dropping-particle":"","parse-names":false,"suffix":""}],"id":"ITEM-1","issued":{"date-parts":[["1979"]]},"publisher":"Croom Helm Ltd","publisher-place":"London","title":"A Geography of the Lifeworld: Movement, Rest and Encounter","type":"book"},"uris":["http://www.mendeley.com/documents/?uuid=5f6e33b9-2ae9-49a2-882c-f19c39c77ff9"]}],"mendeley":{"formattedCitation":"(Seamon, 1979a)","manualFormatting":"(Seamon, 1979a:74)","plainTextFormattedCitation":"(Seamon, 1979a)","previouslyFormattedCitation":"(Seamon, 1979a)"},"properties":{"noteIndex":0},"schema":"https://github.com/citation-style-language/schema/raw/master/csl-citation.json"}</w:instrText>
      </w:r>
      <w:r w:rsidR="00042B06" w:rsidRPr="00154C06">
        <w:fldChar w:fldCharType="separate"/>
      </w:r>
      <w:r w:rsidR="00042B06" w:rsidRPr="00154C06">
        <w:rPr>
          <w:noProof/>
        </w:rPr>
        <w:t>(Seamon, 1979a</w:t>
      </w:r>
      <w:r w:rsidR="00964C48" w:rsidRPr="00154C06">
        <w:rPr>
          <w:noProof/>
        </w:rPr>
        <w:t>:</w:t>
      </w:r>
      <w:r w:rsidR="00042B06" w:rsidRPr="00154C06">
        <w:rPr>
          <w:noProof/>
        </w:rPr>
        <w:t>74)</w:t>
      </w:r>
      <w:r w:rsidR="00042B06" w:rsidRPr="00154C06">
        <w:fldChar w:fldCharType="end"/>
      </w:r>
      <w:r w:rsidR="00CD7C15" w:rsidRPr="00154C06">
        <w:t xml:space="preserve">. Appropriation was challenged as </w:t>
      </w:r>
      <w:r w:rsidR="003F0EBD" w:rsidRPr="00154C06">
        <w:t>the</w:t>
      </w:r>
      <w:r w:rsidRPr="00154C06">
        <w:t xml:space="preserve"> families </w:t>
      </w:r>
      <w:r w:rsidR="00183F98" w:rsidRPr="00154C06">
        <w:t>had little or no choice</w:t>
      </w:r>
      <w:r w:rsidR="00042B06" w:rsidRPr="00154C06">
        <w:t xml:space="preserve"> but</w:t>
      </w:r>
      <w:r w:rsidR="00183F98" w:rsidRPr="00154C06">
        <w:t xml:space="preserve"> to accept</w:t>
      </w:r>
      <w:r w:rsidR="000069A1" w:rsidRPr="00154C06">
        <w:t xml:space="preserve"> </w:t>
      </w:r>
      <w:r w:rsidR="00436EC2" w:rsidRPr="00154C06">
        <w:t xml:space="preserve">the extensions, </w:t>
      </w:r>
      <w:r w:rsidR="000069A1" w:rsidRPr="00154C06">
        <w:t>adaptations</w:t>
      </w:r>
      <w:r w:rsidR="00822848" w:rsidRPr="00154C06">
        <w:t>,</w:t>
      </w:r>
      <w:r w:rsidR="00436EC2" w:rsidRPr="00154C06">
        <w:t xml:space="preserve"> and</w:t>
      </w:r>
      <w:r w:rsidR="00042B06" w:rsidRPr="00154C06">
        <w:t xml:space="preserve"> technology</w:t>
      </w:r>
      <w:r w:rsidR="00EE57CB" w:rsidRPr="00154C06">
        <w:t xml:space="preserve"> to be able to care for their </w:t>
      </w:r>
      <w:r w:rsidR="003F0EBD" w:rsidRPr="00154C06">
        <w:t xml:space="preserve">technology-dependent </w:t>
      </w:r>
      <w:r w:rsidR="00EE57CB" w:rsidRPr="00154C06">
        <w:t>child at home</w:t>
      </w:r>
      <w:r w:rsidR="000069A1" w:rsidRPr="00154C06">
        <w:t xml:space="preserve">. </w:t>
      </w:r>
      <w:r w:rsidR="0009713E" w:rsidRPr="00154C06">
        <w:t>Families</w:t>
      </w:r>
      <w:r w:rsidR="000069A1" w:rsidRPr="00154C06">
        <w:t xml:space="preserve"> </w:t>
      </w:r>
      <w:r w:rsidR="00EE57CB" w:rsidRPr="00154C06">
        <w:t xml:space="preserve">also </w:t>
      </w:r>
      <w:r w:rsidR="000069A1" w:rsidRPr="00154C06">
        <w:t xml:space="preserve">had </w:t>
      </w:r>
      <w:r w:rsidR="00822848" w:rsidRPr="00154C06">
        <w:t xml:space="preserve">no control over how much space the </w:t>
      </w:r>
      <w:r w:rsidR="000069A1" w:rsidRPr="00154C06">
        <w:t>technology, equipment, and consumables took up</w:t>
      </w:r>
      <w:r w:rsidR="00822848" w:rsidRPr="00154C06">
        <w:t xml:space="preserve"> in their home. </w:t>
      </w:r>
      <w:r w:rsidR="001C0209" w:rsidRPr="00154C06">
        <w:t xml:space="preserve">Some of the large equipment could not be hidden or camouflaged, and it intruded and took control of the space in the home. </w:t>
      </w:r>
      <w:r w:rsidR="00CD7C15" w:rsidRPr="00154C06">
        <w:t xml:space="preserve">Although </w:t>
      </w:r>
      <w:r w:rsidR="00CD7C15" w:rsidRPr="00154C06">
        <w:lastRenderedPageBreak/>
        <w:t xml:space="preserve">other literature on technology-dependent children does not directly refer to appropriation, </w:t>
      </w:r>
      <w:r w:rsidR="002B5B47">
        <w:t>other</w:t>
      </w:r>
      <w:r w:rsidR="001C0209" w:rsidRPr="00154C06">
        <w:rPr>
          <w:iCs/>
        </w:rPr>
        <w:t xml:space="preserve"> studies report </w:t>
      </w:r>
      <w:r w:rsidR="001C0209" w:rsidRPr="00154C06">
        <w:t>that technology, equipment and consumables can negatively impact upon the space in the home and th</w:t>
      </w:r>
      <w:r w:rsidR="001C0209" w:rsidRPr="00154C06">
        <w:rPr>
          <w:iCs/>
        </w:rPr>
        <w:t xml:space="preserve">at parents can face difficulties in </w:t>
      </w:r>
      <w:r w:rsidR="001C0209" w:rsidRPr="00154C06">
        <w:t xml:space="preserve">positioning </w:t>
      </w:r>
      <w:r w:rsidR="001C0209" w:rsidRPr="00154C06">
        <w:fldChar w:fldCharType="begin" w:fldLock="1"/>
      </w:r>
      <w:r w:rsidR="00597F37">
        <w:instrText>ADDIN CSL_CITATION {"citationItems":[{"id":"ITEM-1","itemData":{"DOI":"10.17665/1676-4285.20155191","ISSN":"16764285","author":[{"dropping-particle":"","family":"Lima","given":"Muriel Fernanda","non-dropping-particle":"de","parse-names":false,"suffix":""},{"dropping-particle":"","family":"Paulo","given":"Luis Fernando","non-dropping-particle":"de","parse-names":false,"suffix":""},{"dropping-particle":"","family":"Higarashi","given":"Ieda Harumi","non-dropping-particle":"","parse-names":false,"suffix":""}],"container-title":"Online Brazilian Journal of Nursing","id":"ITEM-1","issue":"2","issued":{"date-parts":[["2015"]]},"page":"178-189","title":"Technology-dependent children: The meaning of home care - a descriptive study","type":"article-journal","volume":"14"},"uris":["http://www.mendeley.com/documents/?uuid=1880b18f-7ca8-49ab-b98b-ead7c1928a78"]},{"id":"ITEM-2","itemData":{"DOI":"10.1016/j.pedhc.2012.05.003","ISSN":"08915245","PMID":"22742822","abstract":"Advances in medical care and technologies have prolonged life for many children with medical complexity. These advances and their effects reinforce the need for further research to determine how children and their families are being affected by technology dependence and their quality of life. A review of the literature suggests that children, as well as their family members, are negatively affected by technology dependence in a variety of psychosocial domains. Implications for clinical care and future research of this population are discussed. ?? 2013 National Association of Pediatric Nurse Practitioners.","author":[{"dropping-particle":"","family":"Mesman","given":"Glenn R.","non-dropping-particle":"","parse-names":false,"suffix":""},{"dropping-particle":"","family":"Kuo","given":"Dennis Z.","non-dropping-particle":"","parse-names":false,"suffix":""},{"dropping-particle":"","family":"Carroll","given":"John L.","non-dropping-particle":"","parse-names":false,"suffix":""},{"dropping-particle":"","family":"Ward","given":"Wendy L.","non-dropping-particle":"","parse-names":false,"suffix":""}],"container-title":"Journal of Pediatric Health Care","id":"ITEM-2","issue":"6","issued":{"date-parts":[["2013"]]},"page":"451-459","title":"The Impact of Technology Dependence on Children and Their Families","type":"article-journal","volume":"27"},"uris":["http://www.mendeley.com/documents/?uuid=5e6420e5-1bf4-3445-afd9-35c9b6b127a2"]}],"mendeley":{"formattedCitation":"(Mesman &lt;i&gt;et al.&lt;/i&gt;, 2013; de Lima, de Paulo and Higarashi, 2015)","manualFormatting":"(de Lima et al., 2015)","plainTextFormattedCitation":"(Mesman et al., 2013; de Lima, de Paulo and Higarashi, 2015)","previouslyFormattedCitation":"(Mesman &lt;i&gt;et al.&lt;/i&gt;, 2013; de Lima, de Paulo and Higarashi, 2015)"},"properties":{"noteIndex":0},"schema":"https://github.com/citation-style-language/schema/raw/master/csl-citation.json"}</w:instrText>
      </w:r>
      <w:r w:rsidR="001C0209" w:rsidRPr="00154C06">
        <w:fldChar w:fldCharType="separate"/>
      </w:r>
      <w:r w:rsidR="001C0209" w:rsidRPr="00154C06">
        <w:rPr>
          <w:noProof/>
        </w:rPr>
        <w:t xml:space="preserve">(de Lima </w:t>
      </w:r>
      <w:r w:rsidR="001C0209" w:rsidRPr="00232848">
        <w:rPr>
          <w:i/>
          <w:iCs/>
          <w:noProof/>
        </w:rPr>
        <w:t>et al</w:t>
      </w:r>
      <w:r w:rsidR="001C0209" w:rsidRPr="00154C06">
        <w:rPr>
          <w:noProof/>
        </w:rPr>
        <w:t>., 2015)</w:t>
      </w:r>
      <w:r w:rsidR="001C0209" w:rsidRPr="00154C06">
        <w:fldChar w:fldCharType="end"/>
      </w:r>
      <w:r w:rsidR="008D2DC2" w:rsidRPr="00154C06">
        <w:t xml:space="preserve"> or</w:t>
      </w:r>
      <w:r w:rsidR="001C0209" w:rsidRPr="00154C06">
        <w:t xml:space="preserve"> storing </w:t>
      </w:r>
      <w:r w:rsidR="008D2DC2" w:rsidRPr="00154C06">
        <w:t>it</w:t>
      </w:r>
      <w:r w:rsidR="00E82499" w:rsidRPr="00154C06">
        <w:t xml:space="preserve"> </w:t>
      </w:r>
      <w:r w:rsidR="001C0209" w:rsidRPr="00154C06">
        <w:fldChar w:fldCharType="begin" w:fldLock="1"/>
      </w:r>
      <w:r w:rsidR="00E82499" w:rsidRPr="00154C06">
        <w:instrText>ADDIN CSL_CITATION {"citationItems":[{"id":"ITEM-1","itemData":{"DOI":"10.1177/1074840711405392","ISBN":"1552-549X","ISSN":"1074-8407","PMID":"21531859","abstract":"Children using mechanical ventilation for survival represent a small, but growing, vulnerable population in society. The aim of this study was to describe the existing qualitative research that examined family members' experiences when a child is dependent on ventilator at home. A metasynthesis is an interpretative integration of qualitative research findings based on a systematic literature search. Twelve original research reports focusing on the life situation of ventilator- and technology-dependent children and their families published between 1998 and 2006 were selected as data. Themes from the metasynthesis included experiences of the ill child, siblings, and parents and the meaning of space and place. These findings provide an understanding of the family members' experiences when a child is dependent on a ventilator for survival. Recommendations for future research with this population of families include a greater focus on professional support systems and family strengths and the use of longitudinal research methods using observation and interviews.","author":[{"dropping-particle":"","family":"Lindahl","given":"Berit","non-dropping-particle":"","parse-names":false,"suffix":""},{"dropping-particle":"","family":"Lindblad","given":"Britt-Marie","non-dropping-particle":"","parse-names":false,"suffix":""}],"container-title":"Journal of Family Nursing","id":"ITEM-1","issue":"2","issued":{"date-parts":[["2011"]]},"page":"241-269","title":"Family members' experiences of everyday life when a child is dependent on a ventilator: A metasynthesis study","type":"article-journal","volume":"17"},"uris":["http://www.mendeley.com/documents/?uuid=689b54ff-a55a-44ac-87e7-b4e94be3bfdd"]}],"mendeley":{"formattedCitation":"(Lindahl and Lindblad, 2011)","plainTextFormattedCitation":"(Lindahl and Lindblad, 2011)","previouslyFormattedCitation":"(Lindahl and Lindblad, 2011)"},"properties":{"noteIndex":0},"schema":"https://github.com/citation-style-language/schema/raw/master/csl-citation.json"}</w:instrText>
      </w:r>
      <w:r w:rsidR="001C0209" w:rsidRPr="00154C06">
        <w:fldChar w:fldCharType="separate"/>
      </w:r>
      <w:r w:rsidR="00E82499" w:rsidRPr="00154C06">
        <w:rPr>
          <w:noProof/>
        </w:rPr>
        <w:t>(Lindahl and Lindblad, 2011)</w:t>
      </w:r>
      <w:r w:rsidR="001C0209" w:rsidRPr="00154C06">
        <w:fldChar w:fldCharType="end"/>
      </w:r>
      <w:r w:rsidR="001C0209" w:rsidRPr="00154C06">
        <w:t>.</w:t>
      </w:r>
      <w:r w:rsidR="00CD7C15" w:rsidRPr="00154C06">
        <w:t xml:space="preserve"> </w:t>
      </w:r>
      <w:r w:rsidR="002B5B47">
        <w:t>L</w:t>
      </w:r>
      <w:r w:rsidR="00F823AB" w:rsidRPr="00154C06">
        <w:t xml:space="preserve">iterature </w:t>
      </w:r>
      <w:r w:rsidR="00CD7C15" w:rsidRPr="00154C06">
        <w:t xml:space="preserve">also </w:t>
      </w:r>
      <w:r w:rsidR="003F0EBD" w:rsidRPr="00154C06">
        <w:t>allude</w:t>
      </w:r>
      <w:r w:rsidR="00CD7C15" w:rsidRPr="00154C06">
        <w:t>s</w:t>
      </w:r>
      <w:r w:rsidR="003F0EBD" w:rsidRPr="00154C06">
        <w:t xml:space="preserve"> to parents’ strategies to gain a sense of control through exploring how</w:t>
      </w:r>
      <w:r w:rsidR="00F823AB" w:rsidRPr="00154C06">
        <w:t xml:space="preserve"> families conceal </w:t>
      </w:r>
      <w:r w:rsidR="00F823AB" w:rsidRPr="00154C06">
        <w:fldChar w:fldCharType="begin" w:fldLock="1"/>
      </w:r>
      <w:r w:rsidR="00597F37">
        <w:instrText>ADDIN CSL_CITATION {"citationItems":[{"id":"ITEM-1","itemData":{"DOI":"10.3109/01460862.2015.1134721","author":[{"dropping-particle":"","family":"Carter","given":"Bernie","non-dropping-particle":"","parse-names":false,"suffix":""},{"dropping-particle":"","family":"Bray","given":"Lucy","non-dropping-particle":"","parse-names":false,"suffix":""},{"dropping-particle":"","family":"Sanders","given":"Caroline","non-dropping-particle":"","parse-names":false,"suffix":""},{"dropping-particle":"","family":"Miert","given":"Clare","non-dropping-particle":"van","parse-names":false,"suffix":""},{"dropping-particle":"","family":"Hunt","given":"Anne","non-dropping-particle":"","parse-names":false,"suffix":""},{"dropping-particle":"","family":"Moore","given":"Andrew","non-dropping-particle":"","parse-names":false,"suffix":""},{"dropping-particle":"Van","family":"Miert","given":"Clare","non-dropping-particle":"","parse-names":false,"suffix":""},{"dropping-particle":"","family":"Child","given":"Diphe","non-dropping-particle":"","parse-names":false,"suffix":""},{"dropping-particle":"","family":"Hunt","given":"Anne","non-dropping-particle":"","parse-names":false,"suffix":""},{"dropping-particle":"","family":"Moore","given":"Andrew","non-dropping-particle":"","parse-names":false,"suffix":""}],"container-title":"Comprehensive Child and Adolescent Nursing","id":"ITEM-1","issue":"2","issued":{"date-parts":[["2016"]]},"page":"1-16","title":"“Knowing the Places of Care”: How Nurses Facilitate Transition of Children with Complex Health Care Needs from Hospital to Home","type":"article-journal","volume":"39"},"uris":["http://www.mendeley.com/documents/?uuid=6548778f-751c-497a-bdf5-a71f441fa1ee"]}],"mendeley":{"formattedCitation":"(Carter &lt;i&gt;et al.&lt;/i&gt;, 2016)","plainTextFormattedCitation":"(Carter et al., 2016)","previouslyFormattedCitation":"(Carter &lt;i&gt;et al.&lt;/i&gt;, 2016)"},"properties":{"noteIndex":0},"schema":"https://github.com/citation-style-language/schema/raw/master/csl-citation.json"}</w:instrText>
      </w:r>
      <w:r w:rsidR="00F823AB" w:rsidRPr="00154C06">
        <w:fldChar w:fldCharType="separate"/>
      </w:r>
      <w:r w:rsidR="00297940" w:rsidRPr="00297940">
        <w:rPr>
          <w:noProof/>
        </w:rPr>
        <w:t xml:space="preserve">(Carter </w:t>
      </w:r>
      <w:r w:rsidR="00297940" w:rsidRPr="00297940">
        <w:rPr>
          <w:i/>
          <w:noProof/>
        </w:rPr>
        <w:t>et al.</w:t>
      </w:r>
      <w:r w:rsidR="00297940" w:rsidRPr="00297940">
        <w:rPr>
          <w:noProof/>
        </w:rPr>
        <w:t>, 2016)</w:t>
      </w:r>
      <w:r w:rsidR="00F823AB" w:rsidRPr="00154C06">
        <w:fldChar w:fldCharType="end"/>
      </w:r>
      <w:r w:rsidR="001C0209" w:rsidRPr="00154C06">
        <w:t xml:space="preserve">, hide or </w:t>
      </w:r>
      <w:r w:rsidR="00E82499" w:rsidRPr="00154C06">
        <w:t>camouflage</w:t>
      </w:r>
      <w:r w:rsidR="001C0209" w:rsidRPr="00154C06">
        <w:t xml:space="preserve"> </w:t>
      </w:r>
      <w:r w:rsidR="001C0209" w:rsidRPr="00154C06">
        <w:fldChar w:fldCharType="begin" w:fldLock="1"/>
      </w:r>
      <w:r w:rsidR="00597F37">
        <w:instrText>ADDIN CSL_CITATION {"citationItems":[{"id":"ITEM-1","itemData":{"DOI":"10.1542/peds.2005-0789","ISBN":"1098-4275","ISSN":"0031-4005","PMID":"16396848","abstract":"OBJECTIVE The growing shift toward home care services assumes that \"being home is good\" and that this is the most desirable option. Although ethical issues in medical decision-making have been examined in numerous contexts, home care decisions for technology-dependent children and the moral dilemmas that this population confronts remain virtually unknown. This study explored the moral dimension of family experience through detailed accounts of life with a child who requires assisted ventilation at home. This study involved an examination of moral phenomena inherent in (1) the individual experiences of the ventilator-assisted child, siblings, and parents and (2) everyday family life as a whole. METHODS A qualitative method based on Richard Zaner's interpretive framework was selected for this study. The population of interest for this study was the families of children who are supported by a ventilator or a positive-pressure device at home. Twelve families (38 family members) were recruited through the Quebec Program for Home Ventilatory Assistance. Children in the study population fell into 4 diagnostic groups: (1) abnormal ventilatory control (eg, central hypoventilation syndrome), (2) neuromuscular disorders, (3) spina bifida, and (4) craniofacial or airway abnormalities resulting in upper airway obstruction. All 4 of these diagnostic groups were included in this study. Among the 12 children recruited, 4 received ventilation via tracheostomies, and 8 received ventilation with face masks. All of the latter received ventilation only at night, except for 1 child, who received ventilation 24 hours a day. Family moral experiences were investigated using semistructured interviews and fieldwork observations conducted in the families' homes. RESULTS Data analysis identified 6 principal themes. The themes raised by families whose children received ventilation invasively via a tracheostomy were not systematically different or more distressed than were families of children with face masks. The principal themes were (1) confronting parental responsibility: parental responsibility was described as stressful and sometimes overwhelming. Parents needed to devote extraordinary care and attention to their children's needs. They struggled with the significant emotional strain, physical and psychological dependence of the child, impact on family relationships, living with the daily threat of death, and feeling that there was \"no free choice\" in the matter: they could not …","author":[{"dropping-particle":"","family":"Carnevale","given":"Franco A.","non-dropping-particle":"","parse-names":false,"suffix":""},{"dropping-particle":"","family":"Alexander","given":"Eren","non-dropping-particle":"","parse-names":false,"suffix":""},{"dropping-particle":"","family":"Davis","given":"Michael","non-dropping-particle":"","parse-names":false,"suffix":""},{"dropping-particle":"","family":"Rennick","given":"Janet","non-dropping-particle":"","parse-names":false,"suffix":""},{"dropping-particle":"","family":"Troini","given":"Rita","non-dropping-particle":"","parse-names":false,"suffix":""}],"container-title":"Pediatrics","id":"ITEM-1","issue":"1","issued":{"date-parts":[["2006"]]},"page":"48-60","title":"Daily Living With Distress and Enrichment: The Moral Experience of Families With Ventilator-Assisted Children at Home","type":"article-journal","volume":"117"},"uris":["http://www.mendeley.com/documents/?uuid=9cb1be4b-31ae-4358-85c8-2fa59bc27612"]}],"mendeley":{"formattedCitation":"(Carnevale &lt;i&gt;et al.&lt;/i&gt;, 2006)","plainTextFormattedCitation":"(Carnevale et al., 2006)","previouslyFormattedCitation":"(Carnevale &lt;i&gt;et al.&lt;/i&gt;, 2006)"},"properties":{"noteIndex":0},"schema":"https://github.com/citation-style-language/schema/raw/master/csl-citation.json"}</w:instrText>
      </w:r>
      <w:r w:rsidR="001C0209" w:rsidRPr="00154C06">
        <w:fldChar w:fldCharType="separate"/>
      </w:r>
      <w:r w:rsidR="00297940" w:rsidRPr="00297940">
        <w:rPr>
          <w:noProof/>
        </w:rPr>
        <w:t xml:space="preserve">(Carnevale </w:t>
      </w:r>
      <w:r w:rsidR="00297940" w:rsidRPr="00297940">
        <w:rPr>
          <w:i/>
          <w:noProof/>
        </w:rPr>
        <w:t>et al.</w:t>
      </w:r>
      <w:r w:rsidR="00297940" w:rsidRPr="00297940">
        <w:rPr>
          <w:noProof/>
        </w:rPr>
        <w:t>, 2006)</w:t>
      </w:r>
      <w:r w:rsidR="001C0209" w:rsidRPr="00154C06">
        <w:fldChar w:fldCharType="end"/>
      </w:r>
      <w:r w:rsidR="001C0209" w:rsidRPr="00154C06">
        <w:t xml:space="preserve"> the technology inside their homes</w:t>
      </w:r>
      <w:r w:rsidR="00F823AB" w:rsidRPr="00154C06">
        <w:t xml:space="preserve">. </w:t>
      </w:r>
      <w:r w:rsidR="00DC7F86">
        <w:t>A unique finding was that p</w:t>
      </w:r>
      <w:r w:rsidR="002B5B47">
        <w:t>arents tried</w:t>
      </w:r>
      <w:r w:rsidR="003F0EBD" w:rsidRPr="00154C06">
        <w:t xml:space="preserve"> to retain control over how their home looked to </w:t>
      </w:r>
      <w:r w:rsidR="001C0209" w:rsidRPr="00154C06">
        <w:t xml:space="preserve">other </w:t>
      </w:r>
      <w:r w:rsidR="003F0EBD" w:rsidRPr="00154C06">
        <w:t>people</w:t>
      </w:r>
      <w:r w:rsidR="00EE0AEE" w:rsidRPr="00154C06">
        <w:t xml:space="preserve"> including</w:t>
      </w:r>
      <w:r w:rsidR="001C0209" w:rsidRPr="00154C06">
        <w:t xml:space="preserve"> avoiding having </w:t>
      </w:r>
      <w:r w:rsidR="00F823AB" w:rsidRPr="00154C06">
        <w:t>ramps</w:t>
      </w:r>
      <w:r w:rsidR="00436EC2" w:rsidRPr="00154C06">
        <w:t xml:space="preserve"> at the front of their house</w:t>
      </w:r>
      <w:r w:rsidR="001C0209" w:rsidRPr="00154C06">
        <w:t xml:space="preserve"> and the physical changes to the house resulting from tracking. </w:t>
      </w:r>
      <w:r w:rsidR="002B5B47">
        <w:t>O</w:t>
      </w:r>
      <w:r w:rsidR="00F823AB" w:rsidRPr="00154C06">
        <w:t xml:space="preserve">ther studies </w:t>
      </w:r>
      <w:r w:rsidR="001C0209" w:rsidRPr="00154C06">
        <w:t xml:space="preserve">have </w:t>
      </w:r>
      <w:r w:rsidR="00F823AB" w:rsidRPr="00154C06">
        <w:t xml:space="preserve">revealed parental concerns about ‘an excessive appearance of disability’ </w:t>
      </w:r>
      <w:r w:rsidR="00F823AB" w:rsidRPr="00154C06">
        <w:fldChar w:fldCharType="begin" w:fldLock="1"/>
      </w:r>
      <w:r w:rsidR="0041499A">
        <w:instrText>ADDIN CSL_CITATION {"citationItems":[{"id":"ITEM-1","itemData":{"DOI":"10.1080/09518390802581885","ISSN":"09518398","abstract":"This paper engages the appearance of disability in contemporary Western culture. Rather than taking disability for granted as a biomedical condition, I interrogate how disability is made to appear in our culture, including its appearance as a biomedical condition. Fundamentally, disability appears to us as a trouble and, as such, cultural practices steeped in a medical paradigm are invoked as a way to rid ourselves of the trouble of disability. This trouble is transformed into the cultural requirement of making disability disappear into the normative order through conceiving of disability as a conditional feature of human life. This paper concludes by theorizing disability as excess, as too much and not enough. I demonstrate how such a conception of disability permits its normalization while disallowing any engagement with it as having anything to teach us about the social process of norming.","author":[{"dropping-particle":"","family":"Michalko","given":"Rod","non-dropping-particle":"","parse-names":false,"suffix":""}],"container-title":"International Journal of Qualitative Studies in Education","id":"ITEM-1","issue":"1","issued":{"date-parts":[["2009"]]},"page":"65-74","title":"The excessive appearance of disability","type":"article-journal","volume":"22"},"uris":["http://www.mendeley.com/documents/?uuid=6c70602d-e9c3-477f-b0af-eb59e9802ece"]}],"mendeley":{"formattedCitation":"(Michalko, 2009)","manualFormatting":"(Michalko, 2009:65)","plainTextFormattedCitation":"(Michalko, 2009)","previouslyFormattedCitation":"(Michalko, 2009)"},"properties":{"noteIndex":0},"schema":"https://github.com/citation-style-language/schema/raw/master/csl-citation.json"}</w:instrText>
      </w:r>
      <w:r w:rsidR="00F823AB" w:rsidRPr="00154C06">
        <w:fldChar w:fldCharType="separate"/>
      </w:r>
      <w:r w:rsidR="00F823AB" w:rsidRPr="00154C06">
        <w:rPr>
          <w:noProof/>
        </w:rPr>
        <w:t>(Michalko, 2009:65)</w:t>
      </w:r>
      <w:r w:rsidR="00F823AB" w:rsidRPr="00154C06">
        <w:fldChar w:fldCharType="end"/>
      </w:r>
      <w:r w:rsidR="00F823AB" w:rsidRPr="00154C06">
        <w:t xml:space="preserve"> and the ‘public stare’ </w:t>
      </w:r>
      <w:r w:rsidR="00F823AB" w:rsidRPr="00154C06">
        <w:fldChar w:fldCharType="begin" w:fldLock="1"/>
      </w:r>
      <w:r w:rsidR="0041499A">
        <w:instrText>ADDIN CSL_CITATION {"citationItems":[{"id":"ITEM-1","itemData":{"author":[{"dropping-particle":"","family":"Jones","given":"Melissa M.","non-dropping-particle":"","parse-names":false,"suffix":""}],"container-title":"Review of Disability Studies: An International Journal","id":"ITEM-1","issue":"2&amp;3","issued":{"date-parts":[["2013"]]},"page":"30-40","title":"The ‘Othered’ Sister: Family Secrets, Relationships, and Society","type":"article-journal","volume":"9"},"uris":["http://www.mendeley.com/documents/?uuid=542fa439-1ba0-4c2c-be3b-0c21416c53f4"]}],"mendeley":{"formattedCitation":"(Jones, 2013)","manualFormatting":"(Jones, 2013:33)","plainTextFormattedCitation":"(Jones, 2013)","previouslyFormattedCitation":"(Jones, 2013)"},"properties":{"noteIndex":0},"schema":"https://github.com/citation-style-language/schema/raw/master/csl-citation.json"}</w:instrText>
      </w:r>
      <w:r w:rsidR="00F823AB" w:rsidRPr="00154C06">
        <w:fldChar w:fldCharType="separate"/>
      </w:r>
      <w:r w:rsidR="00F823AB" w:rsidRPr="00154C06">
        <w:rPr>
          <w:noProof/>
        </w:rPr>
        <w:t>(Jones, 2013:33)</w:t>
      </w:r>
      <w:r w:rsidR="00F823AB" w:rsidRPr="00154C06">
        <w:fldChar w:fldCharType="end"/>
      </w:r>
      <w:r w:rsidR="00F823AB" w:rsidRPr="00154C06">
        <w:t xml:space="preserve"> of visitors to the home. </w:t>
      </w:r>
    </w:p>
    <w:bookmarkEnd w:id="15"/>
    <w:p w14:paraId="4534D240" w14:textId="77777777" w:rsidR="009402F9" w:rsidRPr="00154C06" w:rsidRDefault="009402F9" w:rsidP="00C30D8B">
      <w:pPr>
        <w:spacing w:line="480" w:lineRule="auto"/>
      </w:pPr>
    </w:p>
    <w:p w14:paraId="6F5BEC8F" w14:textId="597AED8C" w:rsidR="00AD1DE5" w:rsidRPr="00DC7F86" w:rsidRDefault="00CE20E5" w:rsidP="00D338A2">
      <w:pPr>
        <w:spacing w:line="480" w:lineRule="auto"/>
        <w:rPr>
          <w:spacing w:val="-2"/>
        </w:rPr>
      </w:pPr>
      <w:r w:rsidRPr="00E42B2E">
        <w:t>As with other studies, p</w:t>
      </w:r>
      <w:r w:rsidR="00AD1DE5" w:rsidRPr="00E42B2E">
        <w:t xml:space="preserve">arents disliked their home </w:t>
      </w:r>
      <w:r w:rsidR="00436EC2" w:rsidRPr="00E42B2E">
        <w:t xml:space="preserve">looking, sounding, </w:t>
      </w:r>
      <w:r w:rsidR="00AD1DE5" w:rsidRPr="00E42B2E">
        <w:t xml:space="preserve">functioning, </w:t>
      </w:r>
      <w:r w:rsidR="00436EC2" w:rsidRPr="00E42B2E">
        <w:t xml:space="preserve">and </w:t>
      </w:r>
      <w:r w:rsidR="00AD1DE5" w:rsidRPr="00E42B2E">
        <w:t xml:space="preserve">feeling like a hospital </w:t>
      </w:r>
      <w:r w:rsidR="00AD1DE5" w:rsidRPr="00E42B2E">
        <w:fldChar w:fldCharType="begin" w:fldLock="1"/>
      </w:r>
      <w:r w:rsidR="003C3ABD" w:rsidRPr="00E42B2E">
        <w:instrText>ADDIN CSL_CITATION {"citationItems":[{"id":"ITEM-1","itemData":{"DOI":"10.1177/1074840711405392","ISBN":"1552-549X","ISSN":"1074-8407","PMID":"21531859","abstract":"Children using mechanical ventilation for survival represent a small, but growing, vulnerable population in society. The aim of this study was to describe the existing qualitative research that examined family members' experiences when a child is dependent on ventilator at home. A metasynthesis is an interpretative integration of qualitative research findings based on a systematic literature search. Twelve original research reports focusing on the life situation of ventilator- and technology-dependent children and their families published between 1998 and 2006 were selected as data. Themes from the metasynthesis included experiences of the ill child, siblings, and parents and the meaning of space and place. These findings provide an understanding of the family members' experiences when a child is dependent on a ventilator for survival. Recommendations for future research with this population of families include a greater focus on professional support systems and family strengths and the use of longitudinal research methods using observation and interviews.","author":[{"dropping-particle":"","family":"Lindahl","given":"Berit","non-dropping-particle":"","parse-names":false,"suffix":""},{"dropping-particle":"","family":"Lindblad","given":"Britt-Marie","non-dropping-particle":"","parse-names":false,"suffix":""}],"container-title":"Journal of Family Nursing","id":"ITEM-1","issue":"2","issued":{"date-parts":[["2011"]]},"page":"241-269","title":"Family members' experiences of everyday life when a child is dependent on a ventilator: A metasynthesis study","type":"article-journal","volume":"17"},"uris":["http://www.mendeley.com/documents/?uuid=689b54ff-a55a-44ac-87e7-b4e94be3bfdd"]}],"mendeley":{"formattedCitation":"(Lindahl and Lindblad, 2011)","plainTextFormattedCitation":"(Lindahl and Lindblad, 2011)","previouslyFormattedCitation":"(Lindahl and Lindblad, 2011)"},"properties":{"noteIndex":0},"schema":"https://github.com/citation-style-language/schema/raw/master/csl-citation.json"}</w:instrText>
      </w:r>
      <w:r w:rsidR="00AD1DE5" w:rsidRPr="00E42B2E">
        <w:fldChar w:fldCharType="separate"/>
      </w:r>
      <w:r w:rsidR="00F56D40" w:rsidRPr="00E42B2E">
        <w:rPr>
          <w:noProof/>
        </w:rPr>
        <w:t>(Lindahl and Lindblad, 2011)</w:t>
      </w:r>
      <w:r w:rsidR="00AD1DE5" w:rsidRPr="00E42B2E">
        <w:fldChar w:fldCharType="end"/>
      </w:r>
      <w:r w:rsidR="00AD1DE5" w:rsidRPr="00E42B2E">
        <w:t xml:space="preserve">. </w:t>
      </w:r>
      <w:bookmarkStart w:id="16" w:name="_Hlk31741416"/>
      <w:r w:rsidR="00AD1DE5" w:rsidRPr="00E42B2E">
        <w:t xml:space="preserve">However, </w:t>
      </w:r>
      <w:r w:rsidR="00EE0AEE" w:rsidRPr="00E42B2E">
        <w:t xml:space="preserve">the dislike of </w:t>
      </w:r>
      <w:r w:rsidR="00AD1DE5" w:rsidRPr="00E42B2E">
        <w:t xml:space="preserve">having a home looking like a storage facility is a new finding. </w:t>
      </w:r>
      <w:bookmarkEnd w:id="16"/>
      <w:r w:rsidR="00B92201" w:rsidRPr="00E42B2E">
        <w:t xml:space="preserve">All families struggled with the appropriation of space to store not only the technology and equipment, but also </w:t>
      </w:r>
      <w:r w:rsidR="007A1DCC" w:rsidRPr="00E42B2E">
        <w:t>the</w:t>
      </w:r>
      <w:r w:rsidR="00B92201" w:rsidRPr="00E42B2E">
        <w:t xml:space="preserve"> consumables (e.g., </w:t>
      </w:r>
      <w:r w:rsidR="00B92201" w:rsidRPr="00E42B2E">
        <w:rPr>
          <w:spacing w:val="-2"/>
        </w:rPr>
        <w:t>n</w:t>
      </w:r>
      <w:r w:rsidR="00B92201" w:rsidRPr="00E42B2E">
        <w:t xml:space="preserve">appies, feeds, and medication) and the impact that these had on the visual aesthetic of the home. The scale and regularity of delivery of </w:t>
      </w:r>
      <w:r w:rsidR="00E42B2E" w:rsidRPr="00E42B2E">
        <w:t xml:space="preserve">large quantities of consumables that would last months </w:t>
      </w:r>
      <w:r w:rsidR="00B92201" w:rsidRPr="00E42B2E">
        <w:t>was efficient for suppliers but not supportive for parents</w:t>
      </w:r>
      <w:r w:rsidR="00DC7F86">
        <w:t>, who would prefer smaller, more frequent deliv</w:t>
      </w:r>
      <w:r w:rsidR="00315502">
        <w:t>eries</w:t>
      </w:r>
      <w:r w:rsidR="00E42B2E" w:rsidRPr="00E42B2E">
        <w:t>.</w:t>
      </w:r>
      <w:r w:rsidR="00DC7F86">
        <w:rPr>
          <w:spacing w:val="-2"/>
        </w:rPr>
        <w:t xml:space="preserve"> </w:t>
      </w:r>
      <w:r w:rsidR="00CA0527" w:rsidRPr="00154C06">
        <w:t>This appropriation of space</w:t>
      </w:r>
      <w:r w:rsidR="00AD1DE5" w:rsidRPr="00154C06">
        <w:t xml:space="preserve"> reminded parents and </w:t>
      </w:r>
      <w:r w:rsidR="002B5B47">
        <w:t>a</w:t>
      </w:r>
      <w:r w:rsidR="00AD1DE5" w:rsidRPr="00154C06">
        <w:t xml:space="preserve"> sibling that their home</w:t>
      </w:r>
      <w:r w:rsidR="009315C1">
        <w:t>s are</w:t>
      </w:r>
      <w:r w:rsidR="00AD1DE5" w:rsidRPr="00154C06">
        <w:t xml:space="preserve"> different to the homes of other families</w:t>
      </w:r>
      <w:r w:rsidR="004E114E">
        <w:t xml:space="preserve">, as also found by </w:t>
      </w:r>
      <w:r w:rsidR="00AD1DE5" w:rsidRPr="00154C06">
        <w:t xml:space="preserve">Moore </w:t>
      </w:r>
      <w:r w:rsidR="00AD1DE5" w:rsidRPr="00232848">
        <w:rPr>
          <w:i/>
          <w:iCs/>
        </w:rPr>
        <w:t>et al</w:t>
      </w:r>
      <w:r w:rsidR="00AD1DE5" w:rsidRPr="00154C06">
        <w:t>.</w:t>
      </w:r>
      <w:r w:rsidR="004E114E">
        <w:t xml:space="preserve"> (</w:t>
      </w:r>
      <w:r w:rsidR="00AD1DE5" w:rsidRPr="00154C06">
        <w:fldChar w:fldCharType="begin" w:fldLock="1"/>
      </w:r>
      <w:r w:rsidR="00597F37">
        <w:instrText>ADDIN CSL_CITATION {"citationItems":[{"id":"ITEM-1","itemData":{"DOI":"10.1177/1367493509360275","ISSN":"1367-4935","PMID":"20207657","abstract":"In a recent project focusing primarily on children’s and family’s experiences of Community Children’s Nursing Services (CCNS) our attention became increasingly drawn to the impact of the technology and equipment that many children with complex needs rely on in their home. This link was, perhaps, inevitable given the first author’s interest in how human beings experience space and place in health and illness. For those parents we met face-to-face, we were invited into their living rooms – the place of welcoming and family gathering – to do our interviews. Parents frequently referred to the technological aids (e.g., postural chairs and ventilators) and medical supplies (e.g., syringes and suction tubes) they and their children relied on, revealing how ever-present these were within their home. The presence of such technology and equipment is a challenge particularly to appropriation and therefore by turn affects at-easeness. (PsycINFO Database Record (c) 2012 APA, all rights reserved)","author":[{"dropping-particle":"","family":"Moore","given":"Andrew J","non-dropping-particle":"","parse-names":false,"suffix":""},{"dropping-particle":"","family":"Anderson","given":"Christine","non-dropping-particle":"","parse-names":false,"suffix":""},{"dropping-particle":"","family":"Carter","given":"Bernie","non-dropping-particle":"","parse-names":false,"suffix":""},{"dropping-particle":"","family":"Coad","given":"Jane","non-dropping-particle":"","parse-names":false,"suffix":""}],"container-title":"Journal of Child Health Care","id":"ITEM-1","issue":"1","issued":{"date-parts":[["2010"]]},"page":"3-5","title":"Appropriated landscapes: the intrusion of technology and equipment into the homes and lives of families with a child with complex needs","type":"article-journal","volume":"14"},"uris":["http://www.mendeley.com/documents/?uuid=660a9b42-f48d-4243-abb5-056cd5281ef9"]}],"mendeley":{"formattedCitation":"(Moore &lt;i&gt;et al.&lt;/i&gt;, 2010)","manualFormatting":"2010)","plainTextFormattedCitation":"(Moore et al., 2010)","previouslyFormattedCitation":"(Moore &lt;i&gt;et al.&lt;/i&gt;, 2010)"},"properties":{"noteIndex":0},"schema":"https://github.com/citation-style-language/schema/raw/master/csl-citation.json"}</w:instrText>
      </w:r>
      <w:r w:rsidR="00AD1DE5" w:rsidRPr="00154C06">
        <w:fldChar w:fldCharType="separate"/>
      </w:r>
      <w:r w:rsidR="00AD1DE5" w:rsidRPr="00154C06">
        <w:rPr>
          <w:noProof/>
        </w:rPr>
        <w:t>2010)</w:t>
      </w:r>
      <w:r w:rsidR="00AD1DE5" w:rsidRPr="00154C06">
        <w:fldChar w:fldCharType="end"/>
      </w:r>
      <w:r w:rsidR="00AD1DE5" w:rsidRPr="00154C06">
        <w:t xml:space="preserve">. </w:t>
      </w:r>
      <w:r w:rsidR="00AD1DE5" w:rsidRPr="00154C06">
        <w:fldChar w:fldCharType="begin" w:fldLock="1"/>
      </w:r>
      <w:r w:rsidR="000737AB">
        <w:instrText>ADDIN CSL_CITATION {"citationItems":[{"id":"ITEM-1","itemData":{"DOI":"10.1111/scs.12615","ISSN":"02839318","author":[{"dropping-particle":"","family":"Lindahl","given":"Berit","non-dropping-particle":"","parse-names":false,"suffix":""},{"dropping-particle":"","family":"Kirk","given":"Sue","non-dropping-particle":"","parse-names":false,"suffix":""}],"container-title":"Scandinavian Journal of Caring Sciences","id":"ITEM-1","issue":"1","issued":{"date-parts":[["2018"]]},"page":"43-56","title":"When technology enters the home - a systematic and integrative review examining the influence of technology on the meaning of home","type":"article-journal","volume":"33"},"uris":["http://www.mendeley.com/documents/?uuid=07078937-3560-451e-bb2b-3f335927bacb"]}],"mendeley":{"formattedCitation":"(Lindahl and Kirk, 2018)","manualFormatting":"Lindahl and Kirk (2018:7)","plainTextFormattedCitation":"(Lindahl and Kirk, 2018)","previouslyFormattedCitation":"(Lindahl and Kirk, 2018)"},"properties":{"noteIndex":0},"schema":"https://github.com/citation-style-language/schema/raw/master/csl-citation.json"}</w:instrText>
      </w:r>
      <w:r w:rsidR="00AD1DE5" w:rsidRPr="00154C06">
        <w:fldChar w:fldCharType="separate"/>
      </w:r>
      <w:r w:rsidR="00AD1DE5" w:rsidRPr="00154C06">
        <w:rPr>
          <w:noProof/>
        </w:rPr>
        <w:t>Lindahl and Kirk (2018:7)</w:t>
      </w:r>
      <w:r w:rsidR="00AD1DE5" w:rsidRPr="00154C06">
        <w:fldChar w:fldCharType="end"/>
      </w:r>
      <w:r w:rsidR="00AD1DE5" w:rsidRPr="00154C06">
        <w:t xml:space="preserve"> </w:t>
      </w:r>
      <w:r w:rsidR="009315C1">
        <w:t xml:space="preserve">also </w:t>
      </w:r>
      <w:r w:rsidR="002B5B47">
        <w:t>call for technology to be integrated</w:t>
      </w:r>
      <w:r w:rsidR="002B5B47" w:rsidRPr="00154C06">
        <w:t xml:space="preserve"> </w:t>
      </w:r>
      <w:r w:rsidR="00AD1DE5" w:rsidRPr="00154C06">
        <w:t xml:space="preserve">‘into the existing style of the home and </w:t>
      </w:r>
      <w:r w:rsidR="00E22B54">
        <w:t>… [to fit]</w:t>
      </w:r>
      <w:r w:rsidR="00AD1DE5" w:rsidRPr="00154C06">
        <w:t xml:space="preserve"> with habits of social </w:t>
      </w:r>
      <w:proofErr w:type="gramStart"/>
      <w:r w:rsidR="00AD1DE5" w:rsidRPr="00154C06">
        <w:t>interactions’</w:t>
      </w:r>
      <w:proofErr w:type="gramEnd"/>
      <w:r w:rsidR="00AD1DE5" w:rsidRPr="00154C06">
        <w:t>.</w:t>
      </w:r>
    </w:p>
    <w:p w14:paraId="3541AF36" w14:textId="77777777" w:rsidR="00EE60B7" w:rsidRPr="00154C06" w:rsidRDefault="00EE60B7" w:rsidP="00D338A2">
      <w:pPr>
        <w:spacing w:line="480" w:lineRule="auto"/>
      </w:pPr>
    </w:p>
    <w:bookmarkEnd w:id="14"/>
    <w:p w14:paraId="1ED1366F" w14:textId="7C7F7876" w:rsidR="00942C73" w:rsidRPr="002E7ABF" w:rsidRDefault="00453E8D" w:rsidP="00D338A2">
      <w:pPr>
        <w:spacing w:line="480" w:lineRule="auto"/>
      </w:pPr>
      <w:r w:rsidRPr="00154C06">
        <w:fldChar w:fldCharType="begin" w:fldLock="1"/>
      </w:r>
      <w:r w:rsidR="0041499A">
        <w:instrText>ADDIN CSL_CITATION {"citationItems":[{"id":"ITEM-1","itemData":{"author":[{"dropping-particle":"","family":"Seamon","given":"David","non-dropping-particle":"","parse-names":false,"suffix":""}],"id":"ITEM-1","issued":{"date-parts":[["1979"]]},"publisher":"Croom Helm Ltd","publisher-place":"London","title":"A Geography of the Lifeworld: Movement, Rest and Encounter","type":"book"},"uris":["http://www.mendeley.com/documents/?uuid=5f6e33b9-2ae9-49a2-882c-f19c39c77ff9"]}],"mendeley":{"formattedCitation":"(Seamon, 1979a)","manualFormatting":"Seamon (1979a:81)","plainTextFormattedCitation":"(Seamon, 1979a)","previouslyFormattedCitation":"(Seamon, 1979a)"},"properties":{"noteIndex":0},"schema":"https://github.com/citation-style-language/schema/raw/master/csl-citation.json"}</w:instrText>
      </w:r>
      <w:r w:rsidRPr="00154C06">
        <w:fldChar w:fldCharType="separate"/>
      </w:r>
      <w:r w:rsidRPr="00154C06">
        <w:rPr>
          <w:noProof/>
        </w:rPr>
        <w:t>Seamon (1979a:81)</w:t>
      </w:r>
      <w:r w:rsidRPr="00154C06">
        <w:fldChar w:fldCharType="end"/>
      </w:r>
      <w:r w:rsidRPr="00154C06">
        <w:t xml:space="preserve"> </w:t>
      </w:r>
      <w:r w:rsidR="00CA0527" w:rsidRPr="00154C06">
        <w:t>proposes that the regeneration aspect of at-</w:t>
      </w:r>
      <w:r w:rsidR="006E76E4" w:rsidRPr="00154C06">
        <w:t>homeness</w:t>
      </w:r>
      <w:r w:rsidR="006E76E4" w:rsidRPr="00154C06" w:rsidDel="00CA0527">
        <w:t xml:space="preserve"> </w:t>
      </w:r>
      <w:r w:rsidR="006E76E4" w:rsidRPr="00154C06">
        <w:t>relate</w:t>
      </w:r>
      <w:r w:rsidR="00EE0AEE" w:rsidRPr="00154C06">
        <w:t>s</w:t>
      </w:r>
      <w:r w:rsidR="00CA0527" w:rsidRPr="00154C06">
        <w:t xml:space="preserve"> </w:t>
      </w:r>
      <w:r w:rsidRPr="00154C06">
        <w:t xml:space="preserve">to the </w:t>
      </w:r>
      <w:r w:rsidR="00CA0527" w:rsidRPr="00154C06">
        <w:t>‘</w:t>
      </w:r>
      <w:r w:rsidRPr="00154C06">
        <w:t>restorative powers of the home’</w:t>
      </w:r>
      <w:r w:rsidRPr="00154C06">
        <w:rPr>
          <w:b/>
          <w:bCs/>
        </w:rPr>
        <w:t xml:space="preserve"> </w:t>
      </w:r>
      <w:r w:rsidRPr="00154C06">
        <w:t>for physical, emotional, and psychological health and wellbeing</w:t>
      </w:r>
      <w:r w:rsidR="009315C1">
        <w:t xml:space="preserve"> (e.g</w:t>
      </w:r>
      <w:r w:rsidR="00E22B54">
        <w:t>.</w:t>
      </w:r>
      <w:r w:rsidR="009315C1">
        <w:t>, through gaining</w:t>
      </w:r>
      <w:r w:rsidRPr="00154C06">
        <w:t xml:space="preserve"> sleep and physical rest in the home</w:t>
      </w:r>
      <w:r w:rsidR="009315C1">
        <w:t>)</w:t>
      </w:r>
      <w:r w:rsidRPr="00154C06">
        <w:t xml:space="preserve">. </w:t>
      </w:r>
      <w:r w:rsidRPr="00154C06">
        <w:fldChar w:fldCharType="begin" w:fldLock="1"/>
      </w:r>
      <w:r w:rsidR="0041499A">
        <w:instrText>ADDIN CSL_CITATION {"citationItems":[{"id":"ITEM-1","itemData":{"author":[{"dropping-particle":"","family":"Seamon","given":"David","non-dropping-particle":"","parse-names":false,"suffix":""}],"id":"ITEM-1","issued":{"date-parts":[["1979"]]},"publisher":"Croom Helm Ltd","publisher-place":"London","title":"A Geography of the Lifeworld: Movement, Rest and Encounter","type":"book"},"uris":["http://www.mendeley.com/documents/?uuid=5f6e33b9-2ae9-49a2-882c-f19c39c77ff9"]}],"mendeley":{"formattedCitation":"(Seamon, 1979a)","manualFormatting":"Seamon's (1979a:87)","plainTextFormattedCitation":"(Seamon, 1979a)","previouslyFormattedCitation":"(Seamon, 1979a)"},"properties":{"noteIndex":0},"schema":"https://github.com/citation-style-language/schema/raw/master/csl-citation.json"}</w:instrText>
      </w:r>
      <w:r w:rsidRPr="00154C06">
        <w:fldChar w:fldCharType="separate"/>
      </w:r>
      <w:r w:rsidRPr="00154C06">
        <w:rPr>
          <w:noProof/>
        </w:rPr>
        <w:t>Seamon's (1979a:87)</w:t>
      </w:r>
      <w:r w:rsidRPr="00154C06">
        <w:fldChar w:fldCharType="end"/>
      </w:r>
      <w:r w:rsidRPr="00154C06">
        <w:t xml:space="preserve"> third</w:t>
      </w:r>
      <w:r w:rsidR="00194496" w:rsidRPr="00154C06">
        <w:t>, and closely linked,</w:t>
      </w:r>
      <w:r w:rsidRPr="00154C06">
        <w:t xml:space="preserve"> aspect of at-homeness is at-</w:t>
      </w:r>
      <w:proofErr w:type="spellStart"/>
      <w:r w:rsidRPr="00154C06">
        <w:t>easeness</w:t>
      </w:r>
      <w:proofErr w:type="spellEnd"/>
      <w:r w:rsidR="00CA0527" w:rsidRPr="00154C06">
        <w:t xml:space="preserve"> which encompasses p</w:t>
      </w:r>
      <w:r w:rsidR="00194496" w:rsidRPr="00154C06">
        <w:t>eople</w:t>
      </w:r>
      <w:r w:rsidR="00CA0527" w:rsidRPr="00154C06">
        <w:t xml:space="preserve">’s </w:t>
      </w:r>
      <w:r w:rsidR="00CA0527" w:rsidRPr="00154C06">
        <w:lastRenderedPageBreak/>
        <w:t xml:space="preserve">ability </w:t>
      </w:r>
      <w:r w:rsidRPr="00154C06">
        <w:t>to feel physically, emotionally, and psychologically ‘comfortable and relaxed’</w:t>
      </w:r>
      <w:r w:rsidR="00194496" w:rsidRPr="00154C06">
        <w:t xml:space="preserve"> in their home</w:t>
      </w:r>
      <w:r w:rsidRPr="00154C06">
        <w:t xml:space="preserve">. </w:t>
      </w:r>
      <w:r w:rsidR="00CA0527" w:rsidRPr="00154C06">
        <w:t xml:space="preserve">However, the </w:t>
      </w:r>
      <w:r w:rsidRPr="00154C06">
        <w:t>sounds of the technology impacted upon the regeneration and at-</w:t>
      </w:r>
      <w:proofErr w:type="spellStart"/>
      <w:r w:rsidRPr="00154C06">
        <w:t>easeness</w:t>
      </w:r>
      <w:proofErr w:type="spellEnd"/>
      <w:r w:rsidRPr="00154C06">
        <w:t xml:space="preserve"> aspects of at-homeness for the families </w:t>
      </w:r>
      <w:r w:rsidR="00CA0527" w:rsidRPr="00154C06">
        <w:t xml:space="preserve">as they </w:t>
      </w:r>
      <w:r w:rsidR="00121FE8" w:rsidRPr="00154C06">
        <w:t xml:space="preserve">could </w:t>
      </w:r>
      <w:r w:rsidR="00121FE8" w:rsidRPr="00154C06">
        <w:rPr>
          <w:spacing w:val="-2"/>
        </w:rPr>
        <w:t>never</w:t>
      </w:r>
      <w:r w:rsidR="00121FE8" w:rsidRPr="00154C06">
        <w:t xml:space="preserve"> escape from the </w:t>
      </w:r>
      <w:r w:rsidR="00121FE8" w:rsidRPr="00154C06">
        <w:rPr>
          <w:spacing w:val="-2"/>
        </w:rPr>
        <w:t>‘</w:t>
      </w:r>
      <w:r w:rsidR="00121FE8" w:rsidRPr="00154C06">
        <w:t xml:space="preserve">audibly apparent’ </w:t>
      </w:r>
      <w:r w:rsidR="00121FE8" w:rsidRPr="00154C06">
        <w:rPr>
          <w:spacing w:val="-2"/>
        </w:rPr>
        <w:t>(</w:t>
      </w:r>
      <w:r w:rsidR="00121FE8" w:rsidRPr="00154C06">
        <w:rPr>
          <w:noProof/>
        </w:rPr>
        <w:t xml:space="preserve">Moore </w:t>
      </w:r>
      <w:r w:rsidR="00121FE8" w:rsidRPr="00232848">
        <w:rPr>
          <w:i/>
          <w:iCs/>
          <w:noProof/>
        </w:rPr>
        <w:t>et al</w:t>
      </w:r>
      <w:r w:rsidR="00121FE8" w:rsidRPr="00154C06">
        <w:rPr>
          <w:noProof/>
        </w:rPr>
        <w:t>., 2010:4)</w:t>
      </w:r>
      <w:r w:rsidR="00121FE8" w:rsidRPr="00154C06">
        <w:rPr>
          <w:spacing w:val="-2"/>
        </w:rPr>
        <w:t xml:space="preserve"> </w:t>
      </w:r>
      <w:r w:rsidR="00121FE8" w:rsidRPr="00154C06">
        <w:t xml:space="preserve">constant background sounds and domineering alarms from the life-saving </w:t>
      </w:r>
      <w:r w:rsidR="00121FE8" w:rsidRPr="00154C06">
        <w:rPr>
          <w:u w:val="single"/>
        </w:rPr>
        <w:t>and</w:t>
      </w:r>
      <w:r w:rsidR="00121FE8" w:rsidRPr="00154C06">
        <w:t xml:space="preserve"> non-medical technology and equipment. </w:t>
      </w:r>
      <w:r w:rsidR="004F5122" w:rsidRPr="00154C06">
        <w:fldChar w:fldCharType="begin" w:fldLock="1"/>
      </w:r>
      <w:r w:rsidR="00650CCA" w:rsidRPr="00154C06">
        <w:instrText>ADDIN CSL_CITATION {"citationItems":[{"id":"ITEM-1","itemData":{"DOI":"10.1111/jspn.12275","author":[{"dropping-particle":"","family":"Spratling","given":"Regena","non-dropping-particle":"","parse-names":false,"suffix":""},{"dropping-particle":"","family":"Lee","given":"Jiwon","non-dropping-particle":"","parse-names":false,"suffix":""}],"container-title":"Journal for Specialists in Pediatric Nursing","id":"ITEM-1","issue":"1","issued":{"date-parts":[["2020"]]},"page":"1-8","title":"Caregivers experiences in symptom management for their children who require medical technology at home","type":"article-journal","volume":"25"},"uris":["http://www.mendeley.com/documents/?uuid=4b618635-7da2-4e39-a5d3-1e3bfc276495"]}],"mendeley":{"formattedCitation":"(Spratling and Lee, 2020)","manualFormatting":"Spratling and Lee (2020)","plainTextFormattedCitation":"(Spratling and Lee, 2020)","previouslyFormattedCitation":"(Spratling and Lee, 2020)"},"properties":{"noteIndex":0},"schema":"https://github.com/citation-style-language/schema/raw/master/csl-citation.json"}</w:instrText>
      </w:r>
      <w:r w:rsidR="004F5122" w:rsidRPr="00154C06">
        <w:fldChar w:fldCharType="separate"/>
      </w:r>
      <w:r w:rsidR="00F56D40" w:rsidRPr="00154C06">
        <w:rPr>
          <w:noProof/>
        </w:rPr>
        <w:t>Spratling and Lee</w:t>
      </w:r>
      <w:r w:rsidR="00EE0AEE" w:rsidRPr="00154C06">
        <w:rPr>
          <w:noProof/>
        </w:rPr>
        <w:t xml:space="preserve"> (</w:t>
      </w:r>
      <w:r w:rsidR="00F56D40" w:rsidRPr="00154C06">
        <w:rPr>
          <w:noProof/>
        </w:rPr>
        <w:t>2020)</w:t>
      </w:r>
      <w:r w:rsidR="004F5122" w:rsidRPr="00154C06">
        <w:fldChar w:fldCharType="end"/>
      </w:r>
      <w:r w:rsidR="00EE0AEE" w:rsidRPr="00154C06">
        <w:t xml:space="preserve"> also found that alarm-related sounds were </w:t>
      </w:r>
      <w:r w:rsidR="009315C1">
        <w:t>a key</w:t>
      </w:r>
      <w:r w:rsidR="00EE0AEE" w:rsidRPr="00154C06">
        <w:t xml:space="preserve"> contributor to parental sleep deprivation. </w:t>
      </w:r>
      <w:bookmarkStart w:id="17" w:name="_Hlk43461034"/>
      <w:r w:rsidR="00194496" w:rsidRPr="00154C06">
        <w:rPr>
          <w:spacing w:val="-2"/>
        </w:rPr>
        <w:t xml:space="preserve">Disruption to sleep quality and quantity increases the </w:t>
      </w:r>
      <w:r w:rsidR="00194496" w:rsidRPr="00154C06">
        <w:t xml:space="preserve">risk of morbidity and mortality </w:t>
      </w:r>
      <w:r w:rsidR="00194496" w:rsidRPr="00154C06">
        <w:fldChar w:fldCharType="begin" w:fldLock="1"/>
      </w:r>
      <w:r w:rsidR="00EF23BC" w:rsidRPr="00154C06">
        <w:instrText>ADDIN CSL_CITATION {"citationItems":[{"id":"ITEM-1","itemData":{"ISBN":"978 92 890 4173 7","abstract":"In 2003 the WHO received a grant from the European Commission for a project to provide expertise and scientific advice to the Commission and to its Member States for supporting them when developing future legislation in the area of night noise exposure control and surveillance. The collection of the scientific evidence was carried out by an interdisciplinary team and elaborated according to the WHO-2000 guidelines for epidemiological evidence. This paper describes some of the process steps, the outcomes in terms of health and the uncertainties therein.","author":[{"dropping-particle":"","family":"World Health Organization Europe","given":"","non-dropping-particle":"","parse-names":false,"suffix":""}],"container-title":"Night Noise Guidelines for Europe","id":"ITEM-1","issued":{"date-parts":[["2009"]]},"number-of-pages":"1-164","publisher-place":"Copenhagen","title":"Night Noise Guidelines for Europe","type":"report"},"uris":["http://www.mendeley.com/documents/?uuid=75c6a6f5-e148-4ab1-9e5f-79c954a05358"]}],"mendeley":{"formattedCitation":"(World Health Organization Europe, 2009)","plainTextFormattedCitation":"(World Health Organization Europe, 2009)","previouslyFormattedCitation":"(World Health Organization Europe, 2009)"},"properties":{"noteIndex":0},"schema":"https://github.com/citation-style-language/schema/raw/master/csl-citation.json"}</w:instrText>
      </w:r>
      <w:r w:rsidR="00194496" w:rsidRPr="00154C06">
        <w:fldChar w:fldCharType="separate"/>
      </w:r>
      <w:r w:rsidR="00194496" w:rsidRPr="00154C06">
        <w:rPr>
          <w:noProof/>
        </w:rPr>
        <w:t>(World Health Organization Europe, 2009)</w:t>
      </w:r>
      <w:r w:rsidR="00194496" w:rsidRPr="00154C06">
        <w:fldChar w:fldCharType="end"/>
      </w:r>
      <w:r w:rsidR="00194496" w:rsidRPr="00154C06">
        <w:t xml:space="preserve"> and impacts upon the body’s </w:t>
      </w:r>
      <w:r w:rsidR="00194496" w:rsidRPr="00921411">
        <w:t>ability to regenerate</w:t>
      </w:r>
      <w:r w:rsidR="001F52B7" w:rsidRPr="00921411">
        <w:t xml:space="preserve">. </w:t>
      </w:r>
      <w:bookmarkEnd w:id="17"/>
      <w:r w:rsidR="00644DE3" w:rsidRPr="00921411">
        <w:fldChar w:fldCharType="begin" w:fldLock="1"/>
      </w:r>
      <w:r w:rsidR="00597F37">
        <w:instrText>ADDIN CSL_CITATION {"citationItems":[{"id":"ITEM-1","itemData":{"DOI":"10.1136/archdischild-2020-320655","author":[{"dropping-particle":"","family":"Fraser","given":"Lorna K","non-dropping-particle":"","parse-names":false,"suffix":""},{"dropping-particle":"","family":"Murtagh","given":"Fliss E M","non-dropping-particle":"","parse-names":false,"suffix":""},{"dropping-particle":"","family":"Aldridge","given":"Jan","non-dropping-particle":"","parse-names":false,"suffix":""},{"dropping-particle":"","family":"Sheldon","given":"Trevor","non-dropping-particle":"","parse-names":false,"suffix":""},{"dropping-particle":"","family":"Gilbody","given":"Simon","non-dropping-particle":"","parse-names":false,"suffix":""},{"dropping-particle":"","family":"Hewitt","given":"Catherine","non-dropping-particle":"","parse-names":false,"suffix":""}],"container-title":"Archives of Disease in Childhood","id":"ITEM-1","issued":{"date-parts":[["2021"]]},"page":"1-7","title":"Health of mothers of children with a life-limiting condition: a comparative cohort study","type":"article-journal","volume":"0"},"uris":["http://www.mendeley.com/documents/?uuid=b0de0384-6c19-4003-9c50-c6e792e85616"]}],"mendeley":{"formattedCitation":"(Fraser &lt;i&gt;et al.&lt;/i&gt;, 2021)","manualFormatting":"Fraser et al. (2021)","plainTextFormattedCitation":"(Fraser et al., 2021)","previouslyFormattedCitation":"(Fraser &lt;i&gt;et al.&lt;/i&gt;, 2021)"},"properties":{"noteIndex":0},"schema":"https://github.com/citation-style-language/schema/raw/master/csl-citation.json"}</w:instrText>
      </w:r>
      <w:r w:rsidR="00644DE3" w:rsidRPr="00921411">
        <w:fldChar w:fldCharType="separate"/>
      </w:r>
      <w:r w:rsidR="00644DE3" w:rsidRPr="00921411">
        <w:rPr>
          <w:noProof/>
        </w:rPr>
        <w:t xml:space="preserve">Fraser </w:t>
      </w:r>
      <w:r w:rsidR="00644DE3" w:rsidRPr="00232848">
        <w:rPr>
          <w:i/>
          <w:iCs/>
          <w:noProof/>
        </w:rPr>
        <w:t>et al</w:t>
      </w:r>
      <w:r w:rsidR="00644DE3" w:rsidRPr="00921411">
        <w:rPr>
          <w:noProof/>
        </w:rPr>
        <w:t>. (2021)</w:t>
      </w:r>
      <w:r w:rsidR="00644DE3" w:rsidRPr="00921411">
        <w:fldChar w:fldCharType="end"/>
      </w:r>
      <w:r w:rsidR="00644DE3" w:rsidRPr="00921411">
        <w:t xml:space="preserve"> </w:t>
      </w:r>
      <w:r w:rsidR="009315C1" w:rsidRPr="00921411">
        <w:t>report</w:t>
      </w:r>
      <w:r w:rsidR="00DC4E04" w:rsidRPr="00921411">
        <w:t xml:space="preserve"> higher incidence rates of common physical and mental health conditions</w:t>
      </w:r>
      <w:r w:rsidR="002C4293" w:rsidRPr="00921411">
        <w:t xml:space="preserve"> </w:t>
      </w:r>
      <w:r w:rsidR="00DC4E04" w:rsidRPr="00921411">
        <w:t>in mothers of children with a life-limiting condition</w:t>
      </w:r>
      <w:r w:rsidR="0090633C" w:rsidRPr="00921411">
        <w:t>.</w:t>
      </w:r>
      <w:r w:rsidR="00921411" w:rsidRPr="00921411">
        <w:t xml:space="preserve"> </w:t>
      </w:r>
      <w:r w:rsidR="0090633C" w:rsidRPr="00921411">
        <w:t xml:space="preserve">They also report </w:t>
      </w:r>
      <w:r w:rsidR="00DC4E04" w:rsidRPr="00921411">
        <w:t xml:space="preserve">a 50% higher </w:t>
      </w:r>
      <w:r w:rsidR="001F52B7" w:rsidRPr="00921411">
        <w:t xml:space="preserve">mortality rate in </w:t>
      </w:r>
      <w:r w:rsidR="00921411" w:rsidRPr="00921411">
        <w:t xml:space="preserve">these </w:t>
      </w:r>
      <w:r w:rsidR="001F52B7" w:rsidRPr="00921411">
        <w:t>mothers linked to their child’s risk of premature death</w:t>
      </w:r>
      <w:r w:rsidR="00921411" w:rsidRPr="00921411">
        <w:t xml:space="preserve"> </w:t>
      </w:r>
      <w:r w:rsidR="00921411" w:rsidRPr="00921411">
        <w:fldChar w:fldCharType="begin" w:fldLock="1"/>
      </w:r>
      <w:r w:rsidR="00597F37">
        <w:instrText>ADDIN CSL_CITATION {"citationItems":[{"id":"ITEM-1","itemData":{"DOI":"10.1136/archdischild-2020-320655","author":[{"dropping-particle":"","family":"Fraser","given":"Lorna K","non-dropping-particle":"","parse-names":false,"suffix":""},{"dropping-particle":"","family":"Murtagh","given":"Fliss E M","non-dropping-particle":"","parse-names":false,"suffix":""},{"dropping-particle":"","family":"Aldridge","given":"Jan","non-dropping-particle":"","parse-names":false,"suffix":""},{"dropping-particle":"","family":"Sheldon","given":"Trevor","non-dropping-particle":"","parse-names":false,"suffix":""},{"dropping-particle":"","family":"Gilbody","given":"Simon","non-dropping-particle":"","parse-names":false,"suffix":""},{"dropping-particle":"","family":"Hewitt","given":"Catherine","non-dropping-particle":"","parse-names":false,"suffix":""}],"container-title":"Archives of Disease in Childhood","id":"ITEM-1","issued":{"date-parts":[["2021"]]},"page":"1-7","title":"Health of mothers of children with a life-limiting condition: a comparative cohort study","type":"article-journal","volume":"0"},"uris":["http://www.mendeley.com/documents/?uuid=b0de0384-6c19-4003-9c50-c6e792e85616"]}],"mendeley":{"formattedCitation":"(Fraser &lt;i&gt;et al.&lt;/i&gt;, 2021)","plainTextFormattedCitation":"(Fraser et al., 2021)","previouslyFormattedCitation":"(Fraser &lt;i&gt;et al.&lt;/i&gt;, 2021)"},"properties":{"noteIndex":0},"schema":"https://github.com/citation-style-language/schema/raw/master/csl-citation.json"}</w:instrText>
      </w:r>
      <w:r w:rsidR="00921411" w:rsidRPr="00921411">
        <w:fldChar w:fldCharType="separate"/>
      </w:r>
      <w:r w:rsidR="00297940" w:rsidRPr="00297940">
        <w:rPr>
          <w:noProof/>
        </w:rPr>
        <w:t xml:space="preserve">(Fraser </w:t>
      </w:r>
      <w:r w:rsidR="00297940" w:rsidRPr="00297940">
        <w:rPr>
          <w:i/>
          <w:noProof/>
        </w:rPr>
        <w:t>et al.</w:t>
      </w:r>
      <w:r w:rsidR="00297940" w:rsidRPr="00297940">
        <w:rPr>
          <w:noProof/>
        </w:rPr>
        <w:t>, 2021)</w:t>
      </w:r>
      <w:r w:rsidR="00921411" w:rsidRPr="00921411">
        <w:fldChar w:fldCharType="end"/>
      </w:r>
      <w:r w:rsidR="001F52B7" w:rsidRPr="00921411">
        <w:t xml:space="preserve">. </w:t>
      </w:r>
      <w:r w:rsidR="00CF4089" w:rsidRPr="00921411">
        <w:rPr>
          <w:spacing w:val="-2"/>
        </w:rPr>
        <w:fldChar w:fldCharType="begin" w:fldLock="1"/>
      </w:r>
      <w:r w:rsidR="0041499A" w:rsidRPr="00921411">
        <w:rPr>
          <w:spacing w:val="-2"/>
        </w:rPr>
        <w:instrText>ADDIN CSL_CITATION {"citationItems":[{"id":"ITEM-1","itemData":{"DOI":"10.1111/scs.12615","ISSN":"02839318","author":[{"dropping-particle":"","family":"Lindahl","given":"Berit","non-dropping-particle":"","parse-names":false,"suffix":""},{"dropping-particle":"","family":"Kirk","given":"Sue","non-dropping-particle":"","parse-names":false,"suffix":""}],"container-title":"Scandinavian Journal of Caring Sciences","id":"ITEM-1","issue":"1","issued":{"date-parts":[["2018"]]},"page":"43-56","title":"When technology enters the home - a systematic and integrative review examining the influence of technology on the meaning of home","type":"article-journal","volume":"33"},"uris":["http://www.mendeley.com/documents/?uuid=07078937-3560-451e-bb2b-3f335927bacb"]}],"mendeley":{"formattedCitation":"(Lindahl and Kirk, 2018)","manualFormatting":"Lindahl and Kirk (2018:11)","plainTextFormattedCitation":"(Lindahl and Kirk, 2018)","previouslyFormattedCitation":"(Lindahl and Kirk, 2018)"},"properties":{"noteIndex":0},"schema":"https://github.com/citation-style-language/schema/raw/master/csl-citation.json"}</w:instrText>
      </w:r>
      <w:r w:rsidR="00CF4089" w:rsidRPr="00921411">
        <w:rPr>
          <w:spacing w:val="-2"/>
        </w:rPr>
        <w:fldChar w:fldCharType="separate"/>
      </w:r>
      <w:r w:rsidR="00CF4089" w:rsidRPr="00921411">
        <w:rPr>
          <w:noProof/>
          <w:spacing w:val="-2"/>
        </w:rPr>
        <w:t>Lindahl and Kirk (2018:11)</w:t>
      </w:r>
      <w:r w:rsidR="00CF4089" w:rsidRPr="00921411">
        <w:rPr>
          <w:spacing w:val="-2"/>
        </w:rPr>
        <w:fldChar w:fldCharType="end"/>
      </w:r>
      <w:r w:rsidR="00121FE8" w:rsidRPr="00154C06">
        <w:t xml:space="preserve"> report </w:t>
      </w:r>
      <w:r w:rsidR="00203E1F" w:rsidRPr="00154C06">
        <w:rPr>
          <w:spacing w:val="-2"/>
        </w:rPr>
        <w:t>that the sounds of the home can influence how families conceptualise their ‘place and space’</w:t>
      </w:r>
      <w:r w:rsidR="00FC7A35" w:rsidRPr="00154C06">
        <w:rPr>
          <w:spacing w:val="-2"/>
        </w:rPr>
        <w:t xml:space="preserve">. </w:t>
      </w:r>
      <w:r w:rsidR="002E7ABF" w:rsidRPr="002E7ABF">
        <w:t xml:space="preserve">Research on sound levels in recognised specialist areas of care such as paediatric intensive care units </w:t>
      </w:r>
      <w:r w:rsidR="002E7ABF" w:rsidRPr="002E7ABF">
        <w:fldChar w:fldCharType="begin" w:fldLock="1"/>
      </w:r>
      <w:r w:rsidR="00597F37">
        <w:instrText>ADDIN CSL_CITATION {"citationItems":[{"id":"ITEM-1","itemData":{"DOI":"10.23937/2474-3674/1510034","author":[{"dropping-particle":"","family":"Kramer","given":"Bree","non-dropping-particle":"","parse-names":false,"suffix":""},{"dropping-particle":"","family":"Heard","given":"Christopher","non-dropping-particle":"","parse-names":false,"suffix":""}],"container-title":"International Journal of Critical Care and Emergency Medicine","id":"ITEM-1","issue":"1","issued":{"date-parts":[["2018"]]},"page":"1-4","title":"Noise Pollution in the Pediatric Intensive Care Unit and its Effect on Sedation","type":"article-journal","volume":"4"},"uris":["http://www.mendeley.com/documents/?uuid=29ab49f3-4054-43ad-b361-d504cb3e297b"]},{"id":"ITEM-2","itemData":{"DOI":"10.3389/fped.2020.590715","ISSN":"22962360","abstract":"Objective: To describe light and sound characteristics in the rooms of critically ill children. Design: Prospective observational cohort study, with continuously measured light and sound levels. Setting: Tertiary care pediatric intensive care unit (PICU), with a newly constructed expansion and an older, pre-existing section. Patients: Critically ill patients 0–18 years old, requiring respiratory or cardiovascular support. Patients with severe cognitive pre-conditions were excluded. Measurements and Main Results: One hundred patients were enrolled, totaling 602 patient-days. The twenty-four hour median illuminance was 16 (IQR 5-53) lux (lx). Daytime (07:00–21:00) median light level was 27 lx (IQR 13-82), compared with 4 lx (IQR 1-10) overnight (22:00–06:00). Peak light levels occurred midday between 11:00 and 14:00, with a median of 48 lx (IQR 24-119). Daytime median illuminance trended higher over the course of admission, whereas light levels overnight were consistent. Midday light levels were higher in newly constructed rooms: 78 lx (IQR 30-143) vs. 26 lx (IQR 20-40) in existing rooms. The twenty-four hour median equivalent sound level (LAeq) was 60 (IQR 55-64) decibels (dB). Median daytime LAeq was 62 dB (IQR 58-65) and 56 dB (IQR 52-61) overnight. On average, 35% of patients experienced at least one sound peak &gt;80 dB every hour from 22:00 to 06:00. Overnight peaks, but not median sound levels nor daytime peaks, decreased over the course of admission. There was no difference in sound between new and pre-existing rooms. Conclusions: This study describes continuously measured light and sound in PICU rooms. Light levels were low even during daytime hours, while sound levels were consistently higher than World Health Organization hospital room recommendations of &lt;35 dB. Given the relevance of light and sound to sleep/wake patterns, and evidence of post-intensive care syndromes, the clinical effects of light and sound on critically ill children should be further explored as potentially modifiable environmental factors.","author":[{"dropping-particle":"","family":"Greenfield","given":"Kara D.","non-dropping-particle":"","parse-names":false,"suffix":""},{"dropping-particle":"","family":"Karam","given":"Oliver","non-dropping-particle":"","parse-names":false,"suffix":""},{"dropping-particle":"","family":"Iqbal O'Meara","given":"A. M.","non-dropping-particle":"","parse-names":false,"suffix":""}],"container-title":"Frontiers in Pediatrics","id":"ITEM-2","issue":"October","issued":{"date-parts":[["2020"]]},"page":"1-9","title":"Brighter Days May Be Ahead: Continuous Measurement of Pediatric Intensive Care Unit Light and Sound","type":"article-journal","volume":"8"},"uris":["http://www.mendeley.com/documents/?uuid=7583f30e-cd85-4365-b0c6-56ddd65aacc1"]}],"mendeley":{"formattedCitation":"(Kramer and Heard, 2018; Greenfield, Karam and Iqbal O’Meara, 2020)","plainTextFormattedCitation":"(Kramer and Heard, 2018; Greenfield, Karam and Iqbal O’Meara, 2020)","previouslyFormattedCitation":"(Kramer and Heard, 2018; Greenfield, Karam and Iqbal O’Meara, 2020)"},"properties":{"noteIndex":0},"schema":"https://github.com/citation-style-language/schema/raw/master/csl-citation.json"}</w:instrText>
      </w:r>
      <w:r w:rsidR="002E7ABF" w:rsidRPr="002E7ABF">
        <w:fldChar w:fldCharType="separate"/>
      </w:r>
      <w:r w:rsidR="00297940" w:rsidRPr="00297940">
        <w:rPr>
          <w:noProof/>
        </w:rPr>
        <w:t>(Kramer and Heard, 2018; Greenfield, Karam and Iqbal O’Meara, 2020)</w:t>
      </w:r>
      <w:r w:rsidR="002E7ABF" w:rsidRPr="002E7ABF">
        <w:fldChar w:fldCharType="end"/>
      </w:r>
      <w:r w:rsidR="002E7ABF" w:rsidRPr="002E7ABF">
        <w:t xml:space="preserve"> and adult post-anaesthesia, coronary intensive care and intermediate surgical care units </w:t>
      </w:r>
      <w:r w:rsidR="002E7ABF" w:rsidRPr="002E7ABF">
        <w:fldChar w:fldCharType="begin" w:fldLock="1"/>
      </w:r>
      <w:r w:rsidR="002E7ABF" w:rsidRPr="002E7ABF">
        <w:instrText>ADDIN CSL_CITATION {"citationItems":[{"id":"ITEM-1","itemData":{"DOI":"10.1016/j.sbspro.2015.01.117","ISSN":"18770428","abstract":"Noise can produce an undesired physiological or psychological response in an individual and it has implications in chronic mental and physical health. This study's purpose was to confirm the relationship between hospital noise and patientś wellbeing, trough a descriptive design. It was performed in 84 patients (59.5% male and 40.5% female) admitted in three medical/surgical care units of a Portuguese hospital (CHBV, EPE). The questionnaire was composed by three parts: one regarding to socio-demographic and clinical data, other assessing the patient's noise perception - the Environmental Comfort Questionnaire from Cunha and Silva (2012) - and the Positive and Negative Affect Schedule (PANAS) by Watson, Clark and Tellegen (1988), Portuguese version from Galinha and Pais-Ribeiro (2005). The results showed that: Clinical Sources of Noise (r=-0269, p=0.013), the Sum Score of the Environmental Comfort (r=-0254, p=0.020) and physiological and psychological effects caused by noise (r=-0362, p=0.001) are statistically significant related with patientś subjective wellbeing. It is confirmed that subjective wellbeing is influenced by the hospital noise in general and, more specifically, the noise from clinical sources (e.g. monitors, infusion pumps and other equipments). It is also confirmed that some physiological and psychological disturbances in patients are related to hospital noise. Facing the results, it is imperative to promote the wellbeing of admitted patients by lowering the noise levels.","author":[{"dropping-particle":"","family":"Cunha","given":"Madalena","non-dropping-particle":"","parse-names":false,"suffix":""},{"dropping-particle":"","family":"Silva","given":"Nélio","non-dropping-particle":"","parse-names":false,"suffix":""}],"container-title":"Procedia - Social and Behavioral Sciences","id":"ITEM-1","issued":{"date-parts":[["2015"]]},"page":"246-251","publisher":"Elsevier B.V.","title":"Hospital Noise and Patients’ Wellbeing","type":"article-journal","volume":"171"},"uris":["http://www.mendeley.com/documents/?uuid=e7b3b6c4-00ea-4405-bcbd-2137f904751b"]}],"mendeley":{"formattedCitation":"(Cunha and Silva, 2015)","manualFormatting":"(Cunha and Silva, 2015)","plainTextFormattedCitation":"(Cunha and Silva, 2015)","previouslyFormattedCitation":"(Cunha and Silva, 2015)"},"properties":{"noteIndex":0},"schema":"https://github.com/citation-style-language/schema/raw/master/csl-citation.json"}</w:instrText>
      </w:r>
      <w:r w:rsidR="002E7ABF" w:rsidRPr="002E7ABF">
        <w:fldChar w:fldCharType="separate"/>
      </w:r>
      <w:r w:rsidR="002E7ABF" w:rsidRPr="002E7ABF">
        <w:rPr>
          <w:noProof/>
        </w:rPr>
        <w:t>(Cunha and Silva, 2015)</w:t>
      </w:r>
      <w:r w:rsidR="002E7ABF" w:rsidRPr="002E7ABF">
        <w:fldChar w:fldCharType="end"/>
      </w:r>
      <w:r w:rsidR="002E7ABF" w:rsidRPr="002E7ABF">
        <w:t xml:space="preserve"> show that noise levels exceed recommended levels but o</w:t>
      </w:r>
      <w:r w:rsidR="00530A11" w:rsidRPr="002E7ABF">
        <w:t xml:space="preserve">ur findings are the first to describe the profound </w:t>
      </w:r>
      <w:r w:rsidR="002E7ABF" w:rsidRPr="002E7ABF">
        <w:t xml:space="preserve">psychological </w:t>
      </w:r>
      <w:r w:rsidR="00315502" w:rsidRPr="002E7ABF">
        <w:t xml:space="preserve">and physiological </w:t>
      </w:r>
      <w:r w:rsidR="00530A11" w:rsidRPr="002E7ABF">
        <w:t xml:space="preserve">impact on family members of never being able to escape from the </w:t>
      </w:r>
      <w:r w:rsidR="002E7ABF" w:rsidRPr="002E7ABF">
        <w:t xml:space="preserve">constant </w:t>
      </w:r>
      <w:r w:rsidR="00530A11" w:rsidRPr="002E7ABF">
        <w:t>sounds of medical technology in their home</w:t>
      </w:r>
      <w:r w:rsidR="00942C73" w:rsidRPr="002E7ABF">
        <w:t>,</w:t>
      </w:r>
      <w:r w:rsidR="00530A11" w:rsidRPr="002E7ABF">
        <w:t xml:space="preserve"> even when trying to sleep</w:t>
      </w:r>
      <w:r w:rsidR="00942C73" w:rsidRPr="002E7ABF">
        <w:t>,</w:t>
      </w:r>
      <w:r w:rsidR="00530A11" w:rsidRPr="002E7ABF">
        <w:t xml:space="preserve"> and to highlight the detrimental impact of the sounds of the technology upon the regeneration and at-</w:t>
      </w:r>
      <w:proofErr w:type="spellStart"/>
      <w:r w:rsidR="00530A11" w:rsidRPr="002E7ABF">
        <w:t>easeness</w:t>
      </w:r>
      <w:proofErr w:type="spellEnd"/>
      <w:r w:rsidR="00530A11" w:rsidRPr="002E7ABF">
        <w:t xml:space="preserve"> aspects of at-homeness.</w:t>
      </w:r>
      <w:r w:rsidR="00942C73" w:rsidRPr="002E7ABF">
        <w:t xml:space="preserve"> </w:t>
      </w:r>
      <w:r w:rsidR="00942C73" w:rsidRPr="002E7ABF">
        <w:fldChar w:fldCharType="begin" w:fldLock="1"/>
      </w:r>
      <w:r w:rsidR="00357EA9" w:rsidRPr="002E7ABF">
        <w:instrText>ADDIN CSL_CITATION {"citationItems":[{"id":"ITEM-1","itemData":{"DOI":"10.1016/j.sbspro.2015.01.117","ISSN":"18770428","abstract":"Noise can produce an undesired physiological or psychological response in an individual and it has implications in chronic mental and physical health. This study's purpose was to confirm the relationship between hospital noise and patientś wellbeing, trough a descriptive design. It was performed in 84 patients (59.5% male and 40.5% female) admitted in three medical/surgical care units of a Portuguese hospital (CHBV, EPE). The questionnaire was composed by three parts: one regarding to socio-demographic and clinical data, other assessing the patient's noise perception - the Environmental Comfort Questionnaire from Cunha and Silva (2012) - and the Positive and Negative Affect Schedule (PANAS) by Watson, Clark and Tellegen (1988), Portuguese version from Galinha and Pais-Ribeiro (2005). The results showed that: Clinical Sources of Noise (r=-0269, p=0.013), the Sum Score of the Environmental Comfort (r=-0254, p=0.020) and physiological and psychological effects caused by noise (r=-0362, p=0.001) are statistically significant related with patientś subjective wellbeing. It is confirmed that subjective wellbeing is influenced by the hospital noise in general and, more specifically, the noise from clinical sources (e.g. monitors, infusion pumps and other equipments). It is also confirmed that some physiological and psychological disturbances in patients are related to hospital noise. Facing the results, it is imperative to promote the wellbeing of admitted patients by lowering the noise levels.","author":[{"dropping-particle":"","family":"Cunha","given":"Madalena","non-dropping-particle":"","parse-names":false,"suffix":""},{"dropping-particle":"","family":"Silva","given":"Nélio","non-dropping-particle":"","parse-names":false,"suffix":""}],"container-title":"Procedia - Social and Behavioral Sciences","id":"ITEM-1","issued":{"date-parts":[["2015"]]},"page":"246-251","publisher":"Elsevier B.V.","title":"Hospital Noise and Patients’ Wellbeing","type":"article-journal","volume":"171"},"uris":["http://www.mendeley.com/documents/?uuid=e7b3b6c4-00ea-4405-bcbd-2137f904751b"]}],"mendeley":{"formattedCitation":"(Cunha and Silva, 2015)","manualFormatting":"Cunha and Silva (2015)","plainTextFormattedCitation":"(Cunha and Silva, 2015)","previouslyFormattedCitation":"(Cunha and Silva, 2015)"},"properties":{"noteIndex":0},"schema":"https://github.com/citation-style-language/schema/raw/master/csl-citation.json"}</w:instrText>
      </w:r>
      <w:r w:rsidR="00942C73" w:rsidRPr="002E7ABF">
        <w:fldChar w:fldCharType="separate"/>
      </w:r>
      <w:r w:rsidR="00942C73" w:rsidRPr="002E7ABF">
        <w:rPr>
          <w:noProof/>
        </w:rPr>
        <w:t>Cunha and Silva (2015)</w:t>
      </w:r>
      <w:r w:rsidR="00942C73" w:rsidRPr="002E7ABF">
        <w:fldChar w:fldCharType="end"/>
      </w:r>
      <w:r w:rsidR="00942C73" w:rsidRPr="002E7ABF">
        <w:t xml:space="preserve"> </w:t>
      </w:r>
      <w:r w:rsidR="00357EA9" w:rsidRPr="002E7ABF">
        <w:t>recommend</w:t>
      </w:r>
      <w:r w:rsidR="00942C73" w:rsidRPr="002E7ABF">
        <w:t xml:space="preserve"> that all health and social care professionals </w:t>
      </w:r>
      <w:r w:rsidR="00357EA9" w:rsidRPr="002E7ABF">
        <w:t xml:space="preserve">must </w:t>
      </w:r>
      <w:r w:rsidR="00942C73" w:rsidRPr="002E7ABF">
        <w:t>be aware</w:t>
      </w:r>
      <w:r w:rsidR="00357EA9" w:rsidRPr="002E7ABF">
        <w:t>, and raise awareness to others,</w:t>
      </w:r>
      <w:r w:rsidR="00942C73" w:rsidRPr="002E7ABF">
        <w:t xml:space="preserve"> of the detrimental physiological and psychological impacts of noise.</w:t>
      </w:r>
    </w:p>
    <w:p w14:paraId="334C2D3C" w14:textId="5B220362" w:rsidR="007624EF" w:rsidRPr="00154C06" w:rsidRDefault="007624EF" w:rsidP="00D338A2">
      <w:pPr>
        <w:spacing w:line="480" w:lineRule="auto"/>
      </w:pPr>
    </w:p>
    <w:p w14:paraId="0EAC249A" w14:textId="35549B60" w:rsidR="00905AFB" w:rsidRPr="00154C06" w:rsidRDefault="00A73231" w:rsidP="00D338A2">
      <w:pPr>
        <w:spacing w:line="480" w:lineRule="auto"/>
      </w:pPr>
      <w:r w:rsidRPr="00154C06">
        <w:t>The fourth aspect of at-homeness</w:t>
      </w:r>
      <w:r w:rsidR="00FC7A35" w:rsidRPr="00154C06">
        <w:t xml:space="preserve"> is</w:t>
      </w:r>
      <w:r w:rsidRPr="00154C06">
        <w:t xml:space="preserve"> rootedness</w:t>
      </w:r>
      <w:r w:rsidR="00FC7A35" w:rsidRPr="00154C06">
        <w:t xml:space="preserve"> and this</w:t>
      </w:r>
      <w:r w:rsidRPr="00154C06">
        <w:t xml:space="preserve"> refers to the home ‘providing a physical centre for departure and return’ (</w:t>
      </w:r>
      <w:r w:rsidR="00121FE8" w:rsidRPr="00154C06">
        <w:fldChar w:fldCharType="begin" w:fldLock="1"/>
      </w:r>
      <w:r w:rsidR="0041499A">
        <w:instrText>ADDIN CSL_CITATION {"citationItems":[{"id":"ITEM-1","itemData":{"author":[{"dropping-particle":"","family":"Seamon","given":"David","non-dropping-particle":"","parse-names":false,"suffix":""}],"id":"ITEM-1","issued":{"date-parts":[["1979"]]},"publisher":"Croom Helm Ltd","publisher-place":"London","title":"A Geography of the Lifeworld: Movement, Rest and Encounter","type":"book"},"uris":["http://www.mendeley.com/documents/?uuid=5f6e33b9-2ae9-49a2-882c-f19c39c77ff9"]},{"id":"ITEM-2","itemData":{"DOI":"10.1080/03098267908708726","abstract":"ISSN: 0309-8265 (Print) 1466-1845 (Online) Journal homepage: http://www.tandfonline.com/loi/cjgh20 ABSTRACT Phenomenology is a way of study which explores and describes the essential nature of things and experiences as they are in their own terms. Phenomenology has value to geographical education; first, because it introduces the student to a way of understanding that requires openness and quiet attentiveness; second, because it pro-vides important insight into the nature of environmental experience and behaviour; and third, because it says much about how people dwell on the earth and how they might dwell better.","author":[{"dropping-particle":"","family":"Seamon","given":"David","non-dropping-particle":"","parse-names":false,"suffix":""}],"container-title":"Journal of Geography in Higher Education","id":"ITEM-2","issue":"2","issued":{"date-parts":[["1979"]]},"page":"40-50","title":"Phenomenology, geography and geographical education","type":"article-journal","volume":"3"},"uris":["http://www.mendeley.com/documents/?uuid=de793a72-6437-3947-a1b4-78689dfe27a1"]}],"mendeley":{"formattedCitation":"(Seamon, 1979a, 1979b)","manualFormatting":"Seamon, 1979a:79, 1979b)","plainTextFormattedCitation":"(Seamon, 1979a, 1979b)","previouslyFormattedCitation":"(Seamon, 1979a, 1979b)"},"properties":{"noteIndex":0},"schema":"https://github.com/citation-style-language/schema/raw/master/csl-citation.json"}</w:instrText>
      </w:r>
      <w:r w:rsidR="00121FE8" w:rsidRPr="00154C06">
        <w:fldChar w:fldCharType="separate"/>
      </w:r>
      <w:r w:rsidR="00121FE8" w:rsidRPr="00154C06">
        <w:rPr>
          <w:noProof/>
        </w:rPr>
        <w:t>Seamon</w:t>
      </w:r>
      <w:r w:rsidRPr="00154C06">
        <w:rPr>
          <w:noProof/>
        </w:rPr>
        <w:t xml:space="preserve">, </w:t>
      </w:r>
      <w:r w:rsidR="00121FE8" w:rsidRPr="00154C06">
        <w:rPr>
          <w:noProof/>
        </w:rPr>
        <w:t>1979a:79, 1979b)</w:t>
      </w:r>
      <w:r w:rsidR="00121FE8" w:rsidRPr="00154C06">
        <w:fldChar w:fldCharType="end"/>
      </w:r>
      <w:r w:rsidR="00121FE8" w:rsidRPr="00154C06">
        <w:t xml:space="preserve">. </w:t>
      </w:r>
      <w:r w:rsidRPr="00154C06">
        <w:t>Although the adaptations and technology could be disruptive, the</w:t>
      </w:r>
      <w:r w:rsidR="00351375">
        <w:t xml:space="preserve"> respiratory technology in particular</w:t>
      </w:r>
      <w:r w:rsidRPr="00154C06">
        <w:t xml:space="preserve"> helped establish a sense of rootedness by enabling parents to care for their child at home</w:t>
      </w:r>
      <w:r w:rsidR="00FB43A5" w:rsidRPr="00154C06">
        <w:t xml:space="preserve">, </w:t>
      </w:r>
      <w:r w:rsidR="008D0196">
        <w:t>ensuring</w:t>
      </w:r>
      <w:r w:rsidR="008D0196" w:rsidRPr="00154C06">
        <w:t xml:space="preserve"> </w:t>
      </w:r>
      <w:r w:rsidR="00FB43A5" w:rsidRPr="00154C06">
        <w:t xml:space="preserve">the child </w:t>
      </w:r>
      <w:r w:rsidR="008D0196">
        <w:t>could</w:t>
      </w:r>
      <w:r w:rsidR="008D0196" w:rsidRPr="00154C06">
        <w:t xml:space="preserve"> </w:t>
      </w:r>
      <w:r w:rsidR="00FB43A5" w:rsidRPr="00154C06">
        <w:t xml:space="preserve">be included in shared areas of the home </w:t>
      </w:r>
      <w:r w:rsidR="00D45CD8" w:rsidRPr="00154C06">
        <w:t xml:space="preserve">and </w:t>
      </w:r>
      <w:r w:rsidR="00FB43A5" w:rsidRPr="00154C06">
        <w:t>keeping the family together</w:t>
      </w:r>
      <w:r w:rsidR="00D45CD8" w:rsidRPr="00154C06">
        <w:t xml:space="preserve">. </w:t>
      </w:r>
      <w:r w:rsidR="00290E0B" w:rsidRPr="00351375">
        <w:t xml:space="preserve">The </w:t>
      </w:r>
      <w:r w:rsidR="00FC7A35" w:rsidRPr="00351375">
        <w:lastRenderedPageBreak/>
        <w:t xml:space="preserve">desire </w:t>
      </w:r>
      <w:r w:rsidR="00290E0B" w:rsidRPr="00351375">
        <w:t xml:space="preserve">to </w:t>
      </w:r>
      <w:r w:rsidR="006D3837" w:rsidRPr="00351375">
        <w:t>keep</w:t>
      </w:r>
      <w:r w:rsidR="00290E0B" w:rsidRPr="00351375">
        <w:t xml:space="preserve"> their child out of hospita</w:t>
      </w:r>
      <w:r w:rsidR="006D3837" w:rsidRPr="00351375">
        <w:t>l, whenever possible, because of the impact that their child’s hospitalisation had upon their child’s development and the functioning of their family</w:t>
      </w:r>
      <w:r w:rsidR="00290E0B" w:rsidRPr="00351375">
        <w:t xml:space="preserve"> has been reported elsewhere</w:t>
      </w:r>
      <w:r w:rsidR="006D3837" w:rsidRPr="00351375">
        <w:t xml:space="preserve"> </w:t>
      </w:r>
      <w:r w:rsidR="006D3837" w:rsidRPr="00351375">
        <w:fldChar w:fldCharType="begin" w:fldLock="1"/>
      </w:r>
      <w:r w:rsidR="00597F37">
        <w:instrText>ADDIN CSL_CITATION {"citationItems":[{"id":"ITEM-1","itemData":{"DOI":"10.1002/ppul.24744","ISSN":"10990496","abstract":"Objective: Children with medical technology dependence (MTD) are frequently readmitted to the hospital. However, due to their medical fragility, it is often difficult to untangle the root causes for readmissions to identify the most effective preventive approaches. We sought to explore environmental and family factors driving hospital readmissions for children with MTD. Design: Semi-structured, in-person interviews were conducted with state-wide care coordinators for children with MTD in Illinois with at least 1 year of experience. Interview topics related to children with MTD transitioning from hospital-to-home, essential supports for living in the community, and factors which influenced and prevented hospital readmission. The interview guide served as an initial codebook which was iteratively modified as themes emerged. Results: Fifteen care coordinators with on average 6.6 years of experience were interviewed. They described that lack of home nursing was one of the primary drivers of readmissions due to parental exhaustion and lack of medical expertize in the home. Unavoidable medical admissions, a lack of a plan for emergencies, and home environmental factors also contributed to readmissions. Conclusion: Hospital readmission is an expected occurrence for children with MTD, yet still may be substantially reduced through consistent, quality home health nursing to bolster family capacity and allow for respite from constant caregiving. Improved incentives for the home health workforce to increase manpower would be ultimately offset by reduced hospitalizations for children with MTD. Additionally, more research is needed to understand which home nursing structures and skills optimally support families in the reality of manpower scarcity.","author":[{"dropping-particle":"","family":"Sobotka","given":"Sarah A.","non-dropping-particle":"","parse-names":false,"suffix":""},{"dropping-particle":"","family":"Lynch","given":"Emma","non-dropping-particle":"","parse-names":false,"suffix":""},{"dropping-particle":"","family":"Peek","given":"Monica E.","non-dropping-particle":"","parse-names":false,"suffix":""},{"dropping-particle":"","family":"Graham","given":"Robert J.","non-dropping-particle":"","parse-names":false,"suffix":""}],"container-title":"Pediatric Pulmonology","id":"ITEM-1","issue":"March","issued":{"date-parts":[["2020"]]},"page":"1474-1480","title":"Readmission drivers for children with medical complexity: Home nursing shortages cause health crises","type":"article-journal","volume":"55"},"uris":["http://www.mendeley.com/documents/?uuid=739dc167-7854-475b-becd-438d6f05c751"]},{"id":"ITEM-2","itemData":{"DOI":"10.1111/hsc.12512","ISSN":"13652524","abstract":"Families often prefer home care to hospital care, and home-care services for ill children are increasing worldwide with limited knowledge of families’ needs during curative and palliative home care. The aim of this study was to elucidate family members’ lived experience when a sick child received home care from county-based primary healthcare services. A descriptive qualitative design was chosen and 12 families including sick children receiving home care and their mothers, fathers and siblings in the south of Sweden were interviewed between December 2015 and January 2017. The transcribed interviews were analysed using a hermeneutic phenomenological approach. The family members’ lived experience was described in three essential themes: “Strengthening family life” relates to how home care induced freedom and luxury in a strained period of life and supported the families’ everyday life. Usual social activities and relations were maintained as time and energy was saved when receiving home care. “Promoting health” relates to how the family members’ burden of illness decreased as the child's signs of illness alleviated and the well-being of the whole family increased when the child received care in the home. This provided a peaceful respite for family members’ psychosocial recovery. The third theme, “Creating alliances,” relates to the importance of creating trustful alliances for communicating participation in care. If trustful alliances were not created, parents felt an overwhelming responsibility and family members became anxious. The findings suggest that care in the family's home is a useful complement to hospital care. Home care should be given with close attention to family members’ needs and conditions, as positive effects of home care might be jeopardised when expectations and possibilities are not successfully shared.","author":[{"dropping-particle":"","family":"Castor","given":"Charlotte","non-dropping-particle":"","parse-names":false,"suffix":""},{"dropping-particle":"","family":"Landgren","given":"Kajsa","non-dropping-particle":"","parse-names":false,"suffix":""},{"dropping-particle":"","family":"Hansson","given":"Helena","non-dropping-particle":"","parse-names":false,"suffix":""},{"dropping-particle":"","family":"Kristensson Hallström","given":"Inger","non-dropping-particle":"","parse-names":false,"suffix":""}],"container-title":"Health and Social Care in the Community","id":"ITEM-2","issue":"2","issued":{"date-parts":[["2018"]]},"page":"224-231","title":"A possibility for strengthening family life and health: Family members’ lived experience when a sick child receives home care in Sweden","type":"article-journal","volume":"26"},"uris":["http://www.mendeley.com/documents/?uuid=4486a9e4-687e-4cc2-b526-e7eaed4e7c36"]}],"mendeley":{"formattedCitation":"(Castor &lt;i&gt;et al.&lt;/i&gt;, 2018; Sobotka &lt;i&gt;et al.&lt;/i&gt;, 2020)","plainTextFormattedCitation":"(Castor et al., 2018; Sobotka et al., 2020)","previouslyFormattedCitation":"(Castor &lt;i&gt;et al.&lt;/i&gt;, 2018; Sobotka &lt;i&gt;et al.&lt;/i&gt;, 2020)"},"properties":{"noteIndex":0},"schema":"https://github.com/citation-style-language/schema/raw/master/csl-citation.json"}</w:instrText>
      </w:r>
      <w:r w:rsidR="006D3837" w:rsidRPr="00351375">
        <w:fldChar w:fldCharType="separate"/>
      </w:r>
      <w:r w:rsidR="00297940" w:rsidRPr="00297940">
        <w:rPr>
          <w:noProof/>
        </w:rPr>
        <w:t xml:space="preserve">(Castor </w:t>
      </w:r>
      <w:r w:rsidR="00297940" w:rsidRPr="00297940">
        <w:rPr>
          <w:i/>
          <w:noProof/>
        </w:rPr>
        <w:t>et al.</w:t>
      </w:r>
      <w:r w:rsidR="00297940" w:rsidRPr="00297940">
        <w:rPr>
          <w:noProof/>
        </w:rPr>
        <w:t xml:space="preserve">, 2018; Sobotka </w:t>
      </w:r>
      <w:r w:rsidR="00297940" w:rsidRPr="00297940">
        <w:rPr>
          <w:i/>
          <w:noProof/>
        </w:rPr>
        <w:t>et al.</w:t>
      </w:r>
      <w:r w:rsidR="00297940" w:rsidRPr="00297940">
        <w:rPr>
          <w:noProof/>
        </w:rPr>
        <w:t>, 2020)</w:t>
      </w:r>
      <w:r w:rsidR="006D3837" w:rsidRPr="00351375">
        <w:fldChar w:fldCharType="end"/>
      </w:r>
      <w:r w:rsidR="00290E0B" w:rsidRPr="00351375">
        <w:t xml:space="preserve">. </w:t>
      </w:r>
      <w:r w:rsidR="008D0196">
        <w:t>Our</w:t>
      </w:r>
      <w:r w:rsidR="008D0196" w:rsidRPr="00351375">
        <w:t xml:space="preserve"> </w:t>
      </w:r>
      <w:r w:rsidR="00FC7A35" w:rsidRPr="00351375">
        <w:t xml:space="preserve">families reported a reduction in the </w:t>
      </w:r>
      <w:r w:rsidR="00905AFB" w:rsidRPr="00351375">
        <w:t xml:space="preserve">incidence of hospitalisation </w:t>
      </w:r>
      <w:r w:rsidR="008D0196">
        <w:t>as seen in</w:t>
      </w:r>
      <w:r w:rsidR="00FC7A35" w:rsidRPr="00351375">
        <w:t xml:space="preserve"> other studies, for example, </w:t>
      </w:r>
      <w:r w:rsidR="00FC7A35" w:rsidRPr="00351375">
        <w:fldChar w:fldCharType="begin" w:fldLock="1"/>
      </w:r>
      <w:r w:rsidR="00597F37">
        <w:instrText>ADDIN CSL_CITATION {"citationItems":[{"id":"ITEM-1","itemData":{"DOI":"10.1177/0009922819894006","ISSN":"19382707","abstract":"Background. For children with complex medical conditions, pediatric home health care is a chronic need. It is a clinical service delivered entirely outside of clinical settings, granting families unparalleled expertise regarding service quality. Methods. Telephone interviews with parents whose children have extensive experiences with home health care. Results: Five themes emerged: (1) benefits of home health care include child survival and family stability; (2) family life is inextricable from home health care schedules, staffing, and services; (3) home health care gaps threaten family physical, mental, and financial well-being; (4) Out-of-pocket costs are common; and (5) families must fight for services as their children’s medical conditions evolve. Conclusions. Families understand better than prescribers, providers, or policy makers what is working, and what is not, with home health care. Family expertise should be the foundation for training other families, clinicians, and home health care agencies, and should be a central component of policy and advocacy in this area.","author":[{"dropping-particle":"","family":"Boss","given":"Renee D.","non-dropping-particle":"","parse-names":false,"suffix":""},{"dropping-particle":"","family":"Raisanen","given":"Jessica C.","non-dropping-particle":"","parse-names":false,"suffix":""},{"dropping-particle":"","family":"Detwiler","given":"Kathryn","non-dropping-particle":"","parse-names":false,"suffix":""},{"dropping-particle":"","family":"Fratantoni","given":"Karen","non-dropping-particle":"","parse-names":false,"suffix":""},{"dropping-particle":"","family":"Huff","given":"Susan M.","non-dropping-particle":"","parse-names":false,"suffix":""},{"dropping-particle":"","family":"Neubauer","given":"Kathryn","non-dropping-particle":"","parse-names":false,"suffix":""},{"dropping-particle":"","family":"Donohue","given":"Pamela K.","non-dropping-particle":"","parse-names":false,"suffix":""}],"container-title":"Clinical Pediatrics","id":"ITEM-1","issue":"2","issued":{"date-parts":[["2020"]]},"page":"178-187","title":"Lived Experience of Pediatric Home Health Care Among Families of Children With Medical Complexity","type":"article-journal","volume":"59"},"uris":["http://www.mendeley.com/documents/?uuid=712fadad-98c9-4683-bb0f-f5bf7e24cace"]}],"mendeley":{"formattedCitation":"(Boss &lt;i&gt;et al.&lt;/i&gt;, 2020)","manualFormatting":"Boss et al. (2020)","plainTextFormattedCitation":"(Boss et al., 2020)","previouslyFormattedCitation":"(Boss &lt;i&gt;et al.&lt;/i&gt;, 2020)"},"properties":{"noteIndex":0},"schema":"https://github.com/citation-style-language/schema/raw/master/csl-citation.json"}</w:instrText>
      </w:r>
      <w:r w:rsidR="00FC7A35" w:rsidRPr="00351375">
        <w:fldChar w:fldCharType="separate"/>
      </w:r>
      <w:r w:rsidR="00FC7A35" w:rsidRPr="00351375">
        <w:rPr>
          <w:noProof/>
        </w:rPr>
        <w:t xml:space="preserve">Boss </w:t>
      </w:r>
      <w:r w:rsidR="00FC7A35" w:rsidRPr="00232848">
        <w:rPr>
          <w:i/>
          <w:iCs/>
          <w:noProof/>
        </w:rPr>
        <w:t>et al</w:t>
      </w:r>
      <w:r w:rsidR="00FC7A35" w:rsidRPr="00351375">
        <w:rPr>
          <w:noProof/>
        </w:rPr>
        <w:t>. (2020)</w:t>
      </w:r>
      <w:r w:rsidR="00FC7A35" w:rsidRPr="00351375">
        <w:fldChar w:fldCharType="end"/>
      </w:r>
      <w:r w:rsidR="00FC7A35" w:rsidRPr="00351375">
        <w:t xml:space="preserve"> </w:t>
      </w:r>
      <w:r w:rsidR="00A11B4C">
        <w:t xml:space="preserve">who </w:t>
      </w:r>
      <w:r w:rsidR="00FC7A35" w:rsidRPr="00351375">
        <w:t xml:space="preserve">noted hospitalisation was </w:t>
      </w:r>
      <w:r w:rsidR="00905AFB" w:rsidRPr="00351375">
        <w:t>reduced as a result of the parents providing vigilant care and having technology at home.</w:t>
      </w:r>
      <w:r w:rsidR="007E624D">
        <w:t xml:space="preserve"> </w:t>
      </w:r>
      <w:r w:rsidR="00A11B4C">
        <w:t xml:space="preserve">Although having their child at home was key to rootedness, </w:t>
      </w:r>
      <w:r w:rsidR="007E624D">
        <w:t>a consequence of being able to care for their child at home</w:t>
      </w:r>
      <w:r w:rsidR="00A11B4C">
        <w:t xml:space="preserve"> wa</w:t>
      </w:r>
      <w:r w:rsidR="000C7E75">
        <w:t xml:space="preserve">s that </w:t>
      </w:r>
      <w:r w:rsidR="00BA6F6B">
        <w:t>the geographies of parenting</w:t>
      </w:r>
      <w:r w:rsidR="007E624D">
        <w:t xml:space="preserve"> </w:t>
      </w:r>
      <w:r w:rsidR="00A11B4C">
        <w:t>we</w:t>
      </w:r>
      <w:r w:rsidR="000C7E75">
        <w:t xml:space="preserve">re stretched </w:t>
      </w:r>
      <w:r w:rsidR="007E624D">
        <w:t>beyond usual boundaries</w:t>
      </w:r>
      <w:r w:rsidR="00BA6F6B">
        <w:t xml:space="preserve">, requiring parents to develop skills in </w:t>
      </w:r>
      <w:r w:rsidR="007E624D">
        <w:t>caring tasks more typically associated with nursing</w:t>
      </w:r>
      <w:r w:rsidR="004F4F63">
        <w:t xml:space="preserve"> </w:t>
      </w:r>
      <w:r w:rsidR="000737AB">
        <w:fldChar w:fldCharType="begin" w:fldLock="1"/>
      </w:r>
      <w:r w:rsidR="00597F37">
        <w:instrText>ADDIN CSL_CITATION {"citationItems":[{"id":"ITEM-1","itemData":{"DOI":"10.1080/14733285.2020.1755420","ISSN":"1473-3285","author":[{"dropping-particle":"","family":"Wilkinson","given":"Catherine","non-dropping-particle":"","parse-names":false,"suffix":""},{"dropping-particle":"","family":"Bray","given":"Lucy","non-dropping-particle":"","parse-names":false,"suffix":""},{"dropping-particle":"","family":"Carter","given":"Bernie","non-dropping-particle":"","parse-names":false,"suffix":""},{"dropping-particle":"","family":"Keating","given":"Paula","non-dropping-particle":"","parse-names":false,"suffix":""}],"container-title":"Children's Geographies","id":"ITEM-1","issue":"0","issued":{"date-parts":[["2020"]]},"page":"1-14","publisher":"Taylor &amp; Francis","title":"Not a nurse but more than a mother: the everyday geographies of mothering children with complex heath care needs","type":"article-journal","volume":"0"},"uris":["http://www.mendeley.com/documents/?uuid=2ec5c517-d6b2-461f-bd09-8e97ded7cd6c"]}],"mendeley":{"formattedCitation":"(Wilkinson &lt;i&gt;et al.&lt;/i&gt;, 2020)","plainTextFormattedCitation":"(Wilkinson et al., 2020)","previouslyFormattedCitation":"(Wilkinson &lt;i&gt;et al.&lt;/i&gt;, 2020)"},"properties":{"noteIndex":0},"schema":"https://github.com/citation-style-language/schema/raw/master/csl-citation.json"}</w:instrText>
      </w:r>
      <w:r w:rsidR="000737AB">
        <w:fldChar w:fldCharType="separate"/>
      </w:r>
      <w:r w:rsidR="00297940" w:rsidRPr="00297940">
        <w:rPr>
          <w:noProof/>
        </w:rPr>
        <w:t>(Wilkins</w:t>
      </w:r>
      <w:r w:rsidR="00297940" w:rsidRPr="00C71987">
        <w:rPr>
          <w:noProof/>
        </w:rPr>
        <w:t xml:space="preserve">on </w:t>
      </w:r>
      <w:r w:rsidR="00297940" w:rsidRPr="00232848">
        <w:rPr>
          <w:i/>
          <w:iCs/>
          <w:noProof/>
        </w:rPr>
        <w:t>et al</w:t>
      </w:r>
      <w:r w:rsidR="00297940" w:rsidRPr="00C71987">
        <w:rPr>
          <w:noProof/>
        </w:rPr>
        <w:t>., 2020)</w:t>
      </w:r>
      <w:r w:rsidR="000737AB">
        <w:fldChar w:fldCharType="end"/>
      </w:r>
      <w:r w:rsidR="000C7E75">
        <w:t>. T</w:t>
      </w:r>
      <w:r w:rsidR="007E624D">
        <w:t>his creates tensions</w:t>
      </w:r>
      <w:r w:rsidR="00BA6F6B">
        <w:t xml:space="preserve"> within the home and family.</w:t>
      </w:r>
    </w:p>
    <w:p w14:paraId="156252FE" w14:textId="77777777" w:rsidR="006D3837" w:rsidRPr="00154C06" w:rsidRDefault="006D3837" w:rsidP="00C30D8B">
      <w:pPr>
        <w:spacing w:line="480" w:lineRule="auto"/>
      </w:pPr>
    </w:p>
    <w:p w14:paraId="0D6F92BA" w14:textId="19377F07" w:rsidR="00FC7A35" w:rsidRPr="00154C06" w:rsidRDefault="00FC7A35" w:rsidP="00C30D8B">
      <w:pPr>
        <w:spacing w:line="480" w:lineRule="auto"/>
      </w:pPr>
      <w:r w:rsidRPr="00154C06">
        <w:fldChar w:fldCharType="begin" w:fldLock="1"/>
      </w:r>
      <w:r w:rsidRPr="00154C06">
        <w:instrText>ADDIN CSL_CITATION {"citationItems":[{"id":"ITEM-1","itemData":{"author":[{"dropping-particle":"","family":"Seamon","given":"David","non-dropping-particle":"","parse-names":false,"suffix":""}],"id":"ITEM-1","issued":{"date-parts":[["1979"]]},"publisher":"Croom Helm Ltd","publisher-place":"London","title":"A Geography of the Lifeworld: Movement, Rest and Encounter","type":"book"},"uris":["http://www.mendeley.com/documents/?uuid=5f6e33b9-2ae9-49a2-882c-f19c39c77ff9"]}],"mendeley":{"formattedCitation":"(Seamon, 1979a)","manualFormatting":"Seamon's (1979a)","plainTextFormattedCitation":"(Seamon, 1979a)","previouslyFormattedCitation":"(Seamon, 1979a)"},"properties":{"noteIndex":0},"schema":"https://github.com/citation-style-language/schema/raw/master/csl-citation.json"}</w:instrText>
      </w:r>
      <w:r w:rsidRPr="00154C06">
        <w:fldChar w:fldCharType="separate"/>
      </w:r>
      <w:r w:rsidRPr="00154C06">
        <w:rPr>
          <w:noProof/>
        </w:rPr>
        <w:t>Seamon's (1979a)</w:t>
      </w:r>
      <w:r w:rsidRPr="00154C06">
        <w:fldChar w:fldCharType="end"/>
      </w:r>
      <w:r w:rsidRPr="00154C06">
        <w:t xml:space="preserve"> fifth aspect of at-homeness, warmth, relates to both the physical and the emotional atmosphere of the home. </w:t>
      </w:r>
      <w:r w:rsidR="006D3837" w:rsidRPr="00154C06">
        <w:t>The mobilisation technologies</w:t>
      </w:r>
      <w:r w:rsidR="008D0196">
        <w:t xml:space="preserve"> </w:t>
      </w:r>
      <w:r w:rsidR="006D3837" w:rsidRPr="00154C06">
        <w:t xml:space="preserve">became some of the favourite types of technology for all family members because they enabled the home to become what </w:t>
      </w:r>
      <w:r w:rsidR="006D3837" w:rsidRPr="00154C06">
        <w:fldChar w:fldCharType="begin" w:fldLock="1"/>
      </w:r>
      <w:r w:rsidR="0041499A">
        <w:instrText>ADDIN CSL_CITATION {"citationItems":[{"id":"ITEM-1","itemData":{"ISBN":"0850860555","abstract":"Every time Annie sees a rainbow in the sky she runs to catch it - but always in vain. One day she pursues a rainbow deep into a mysterious garden.","author":[{"dropping-particle":"","family":"Relph","given":"E. C.","non-dropping-particle":"","parse-names":false,"suffix":""}],"id":"ITEM-1","issued":{"date-parts":[["1976"]]},"publisher":"Pion","publisher-place":"London","title":"Place and Placelessness","type":"book"},"uris":["http://www.mendeley.com/documents/?uuid=cd4f1e7c-a257-4c25-b58a-0b6cfe91530f"]}],"mendeley":{"formattedCitation":"(Relph, 1976)","manualFormatting":"Relph (1976:38)","plainTextFormattedCitation":"(Relph, 1976)","previouslyFormattedCitation":"(Relph, 1976)"},"properties":{"noteIndex":0},"schema":"https://github.com/citation-style-language/schema/raw/master/csl-citation.json"}</w:instrText>
      </w:r>
      <w:r w:rsidR="006D3837" w:rsidRPr="00154C06">
        <w:fldChar w:fldCharType="separate"/>
      </w:r>
      <w:r w:rsidR="006D3837" w:rsidRPr="00154C06">
        <w:rPr>
          <w:noProof/>
        </w:rPr>
        <w:t>Relph (1976:38)</w:t>
      </w:r>
      <w:r w:rsidR="006D3837" w:rsidRPr="00154C06">
        <w:fldChar w:fldCharType="end"/>
      </w:r>
      <w:r w:rsidR="006D3837" w:rsidRPr="00154C06">
        <w:t xml:space="preserve"> describes as a ‘field of care’</w:t>
      </w:r>
      <w:r w:rsidRPr="00154C06">
        <w:t>. This concept of a ‘field of care’</w:t>
      </w:r>
      <w:r w:rsidR="006D3837" w:rsidRPr="00154C06">
        <w:t xml:space="preserve"> </w:t>
      </w:r>
      <w:r w:rsidRPr="00154C06">
        <w:t xml:space="preserve">meant that home was </w:t>
      </w:r>
      <w:r w:rsidR="006D3837" w:rsidRPr="00154C06">
        <w:t xml:space="preserve">a place where </w:t>
      </w:r>
      <w:r w:rsidR="00536010" w:rsidRPr="00154C06">
        <w:t xml:space="preserve">the </w:t>
      </w:r>
      <w:r w:rsidR="006D3837" w:rsidRPr="00154C06">
        <w:t xml:space="preserve">children could be cared for whilst being </w:t>
      </w:r>
      <w:r w:rsidR="00536010" w:rsidRPr="00154C06">
        <w:rPr>
          <w:iCs/>
        </w:rPr>
        <w:t xml:space="preserve">fully involved in the family space, </w:t>
      </w:r>
      <w:r w:rsidR="006E76E4" w:rsidRPr="00154C06">
        <w:t>routines,</w:t>
      </w:r>
      <w:r w:rsidR="006D3837" w:rsidRPr="00154C06">
        <w:t xml:space="preserve"> and activities, </w:t>
      </w:r>
      <w:r w:rsidR="00536010" w:rsidRPr="00154C06">
        <w:t>rather than being confined to bed</w:t>
      </w:r>
      <w:r w:rsidR="00EE0AEE" w:rsidRPr="00154C06">
        <w:t xml:space="preserve"> or their bedroom</w:t>
      </w:r>
      <w:r w:rsidRPr="00154C06">
        <w:t>.</w:t>
      </w:r>
      <w:r w:rsidR="006D3837" w:rsidRPr="00154C06">
        <w:t xml:space="preserve"> </w:t>
      </w:r>
    </w:p>
    <w:p w14:paraId="573E2FD3" w14:textId="77777777" w:rsidR="00FC7A35" w:rsidRPr="00154C06" w:rsidRDefault="00FC7A35" w:rsidP="00C30D8B">
      <w:pPr>
        <w:spacing w:line="480" w:lineRule="auto"/>
      </w:pPr>
    </w:p>
    <w:p w14:paraId="62B19670" w14:textId="63946D31" w:rsidR="00536010" w:rsidRPr="00154C06" w:rsidRDefault="00536010" w:rsidP="00C30D8B">
      <w:pPr>
        <w:spacing w:line="480" w:lineRule="auto"/>
      </w:pPr>
      <w:r w:rsidRPr="00154C06">
        <w:t xml:space="preserve">The emotional warmth aspect of at-homeness for the families, like rootedness, had more to do with their emotional and psychological attachment to their home and their family than the practical impact of living with the technology, resonating with the saying that </w:t>
      </w:r>
      <w:r w:rsidR="00FC7A35" w:rsidRPr="00154C06">
        <w:t>‘</w:t>
      </w:r>
      <w:r w:rsidRPr="00154C06">
        <w:t>home is not a place, it is a feeling</w:t>
      </w:r>
      <w:r w:rsidR="00FC7A35" w:rsidRPr="00154C06">
        <w:t>’</w:t>
      </w:r>
      <w:r w:rsidRPr="00154C06">
        <w:t xml:space="preserve">. The adaptations, technology, equipment, and consumables enabled the families to be </w:t>
      </w:r>
      <w:r w:rsidR="008E2083" w:rsidRPr="00154C06">
        <w:t xml:space="preserve">together as </w:t>
      </w:r>
      <w:r w:rsidRPr="00154C06">
        <w:t>a family at home</w:t>
      </w:r>
      <w:r w:rsidR="008E2083" w:rsidRPr="00154C06">
        <w:t>. This</w:t>
      </w:r>
      <w:r w:rsidRPr="00154C06">
        <w:t xml:space="preserve"> </w:t>
      </w:r>
      <w:r w:rsidR="008E2083" w:rsidRPr="00154C06">
        <w:t xml:space="preserve">supported </w:t>
      </w:r>
      <w:r w:rsidRPr="00154C06">
        <w:t xml:space="preserve">the emotional warmth and rootedness aspects of at-homeness </w:t>
      </w:r>
      <w:r w:rsidRPr="00154C06">
        <w:fldChar w:fldCharType="begin" w:fldLock="1"/>
      </w:r>
      <w:r w:rsidRPr="00154C06">
        <w:instrText>ADDIN CSL_CITATION {"citationItems":[{"id":"ITEM-1","itemData":{"DOI":"10.1080/03098267908708726","abstract":"ISSN: 0309-8265 (Print) 1466-1845 (Online) Journal homepage: http://www.tandfonline.com/loi/cjgh20 ABSTRACT Phenomenology is a way of study which explores and describes the essential nature of things and experiences as they are in their own terms. Phenomenology has value to geographical education; first, because it introduces the student to a way of understanding that requires openness and quiet attentiveness; second, because it pro-vides important insight into the nature of environmental experience and behaviour; and third, because it says much about how people dwell on the earth and how they might dwell better.","author":[{"dropping-particle":"","family":"Seamon","given":"David","non-dropping-particle":"","parse-names":false,"suffix":""}],"container-title":"Journal of Geography in Higher Education","id":"ITEM-1","issue":"2","issued":{"date-parts":[["1979"]]},"page":"40-50","title":"Phenomenology, geography and geographical education","type":"article-journal","volume":"3"},"uris":["http://www.mendeley.com/documents/?uuid=de793a72-6437-3947-a1b4-78689dfe27a1"]}],"mendeley":{"formattedCitation":"(Seamon, 1979b)","plainTextFormattedCitation":"(Seamon, 1979b)","previouslyFormattedCitation":"(Seamon, 1979b)"},"properties":{"noteIndex":0},"schema":"https://github.com/citation-style-language/schema/raw/master/csl-citation.json"}</w:instrText>
      </w:r>
      <w:r w:rsidRPr="00154C06">
        <w:fldChar w:fldCharType="separate"/>
      </w:r>
      <w:r w:rsidRPr="00154C06">
        <w:rPr>
          <w:noProof/>
        </w:rPr>
        <w:t>(Seamon, 1979b)</w:t>
      </w:r>
      <w:r w:rsidRPr="00154C06">
        <w:fldChar w:fldCharType="end"/>
      </w:r>
      <w:r w:rsidRPr="00154C06">
        <w:t xml:space="preserve">, with benefits for the family as a unit and as individuals. </w:t>
      </w:r>
    </w:p>
    <w:p w14:paraId="470AC723" w14:textId="03866655" w:rsidR="00536010" w:rsidRPr="00154C06" w:rsidRDefault="00536010" w:rsidP="00C30D8B">
      <w:pPr>
        <w:spacing w:line="480" w:lineRule="auto"/>
      </w:pPr>
    </w:p>
    <w:p w14:paraId="4646178D" w14:textId="7102D028" w:rsidR="007624EF" w:rsidRPr="00154C06" w:rsidRDefault="008E2083" w:rsidP="00C30D8B">
      <w:pPr>
        <w:spacing w:line="480" w:lineRule="auto"/>
      </w:pPr>
      <w:r w:rsidRPr="00154C06">
        <w:t xml:space="preserve">The </w:t>
      </w:r>
      <w:r w:rsidR="00536010" w:rsidRPr="00154C06">
        <w:t>children’s medical and technological needs brought uncertainty and unpredictability into the lives of the families</w:t>
      </w:r>
      <w:r w:rsidRPr="00154C06">
        <w:t xml:space="preserve">, as also reported by </w:t>
      </w:r>
      <w:r w:rsidRPr="00154C06">
        <w:fldChar w:fldCharType="begin" w:fldLock="1"/>
      </w:r>
      <w:r w:rsidRPr="00154C06">
        <w:instrText>ADDIN CSL_CITATION {"citationItems":[{"id":"ITEM-1","itemData":{"DOI":"10.1053/jpdn.2001.20548","author":[{"dropping-particle":"","family":"O'Brien","given":"Maureen E.","non-dropping-particle":"","parse-names":false,"suffix":""}],"container-title":"Journal of Pediatric Nursing","id":"ITEM-1","issue":"1","issued":{"date-parts":[["2001"]]},"page":"13-22","title":"Living in a House of Cards: Family Experiences With Long-Term Childhood Technology Dependence","type":"article-journal","volume":"16"},"uris":["http://www.mendeley.com/documents/?uuid=e5ceed06-6ace-450b-8c64-716935cff0a1"]}],"mendeley":{"formattedCitation":"(O’Brien, 2001)","manualFormatting":"O’Brien (2001)","plainTextFormattedCitation":"(O’Brien, 2001)","previouslyFormattedCitation":"(O’Brien, 2001)"},"properties":{"noteIndex":0},"schema":"https://github.com/citation-style-language/schema/raw/master/csl-citation.json"}</w:instrText>
      </w:r>
      <w:r w:rsidRPr="00154C06">
        <w:fldChar w:fldCharType="separate"/>
      </w:r>
      <w:r w:rsidRPr="00154C06">
        <w:rPr>
          <w:noProof/>
        </w:rPr>
        <w:t>O’Brien (2001)</w:t>
      </w:r>
      <w:r w:rsidRPr="00154C06">
        <w:fldChar w:fldCharType="end"/>
      </w:r>
      <w:r w:rsidR="00FE20AF" w:rsidRPr="00154C06">
        <w:t xml:space="preserve">. However, </w:t>
      </w:r>
      <w:r w:rsidR="00536010" w:rsidRPr="00154C06">
        <w:t xml:space="preserve">by caring for their child </w:t>
      </w:r>
      <w:r w:rsidR="00536010" w:rsidRPr="00154C06">
        <w:lastRenderedPageBreak/>
        <w:t xml:space="preserve">at home, the families could adopt a routine that suited </w:t>
      </w:r>
      <w:r w:rsidR="00EE0AEE" w:rsidRPr="00154C06">
        <w:t>their ‘own rhythm’ (</w:t>
      </w:r>
      <w:r w:rsidR="00536010" w:rsidRPr="00154C06">
        <w:fldChar w:fldCharType="begin" w:fldLock="1"/>
      </w:r>
      <w:r w:rsidR="0041499A">
        <w:instrText>ADDIN CSL_CITATION {"citationItems":[{"id":"ITEM-1","itemData":{"DOI":"10.5555/conu.2007.27.1.119","author":[{"dropping-particle":"","family":"Rasmussen","given":"Birgit H.","non-dropping-particle":"","parse-names":false,"suffix":""},{"dropping-particle":"","family":"Edvardsson","given":"David","non-dropping-particle":"","parse-names":false,"suffix":""}],"container-title":"Contemporary Nurse","id":"ITEM-1","issued":{"date-parts":[["2007"]]},"page":"119-131","title":"The influence of environment in palliative care: Supporting or hindering experiences of 'at-homeness'","type":"article-journal","volume":"27"},"uris":["http://www.mendeley.com/documents/?uuid=6a694195-4c73-417a-9428-e7db8b231823"]}],"mendeley":{"formattedCitation":"(Rasmussen and Edvardsson, 2007)","manualFormatting":"Rasmussen and Edvardsson 2007:127)","plainTextFormattedCitation":"(Rasmussen and Edvardsson, 2007)","previouslyFormattedCitation":"(Rasmussen and Edvardsson, 2007)"},"properties":{"noteIndex":0},"schema":"https://github.com/citation-style-language/schema/raw/master/csl-citation.json"}</w:instrText>
      </w:r>
      <w:r w:rsidR="00536010" w:rsidRPr="00154C06">
        <w:fldChar w:fldCharType="separate"/>
      </w:r>
      <w:r w:rsidR="00536010" w:rsidRPr="00154C06">
        <w:rPr>
          <w:noProof/>
        </w:rPr>
        <w:t>Rasmussen and Edvardsson 2007:127)</w:t>
      </w:r>
      <w:r w:rsidR="00536010" w:rsidRPr="00154C06">
        <w:fldChar w:fldCharType="end"/>
      </w:r>
      <w:r w:rsidR="00536010" w:rsidRPr="00154C06">
        <w:t xml:space="preserve">. </w:t>
      </w:r>
      <w:r w:rsidR="008D0196">
        <w:t>Initiating</w:t>
      </w:r>
      <w:r w:rsidR="00536010" w:rsidRPr="00154C06">
        <w:t xml:space="preserve"> routines </w:t>
      </w:r>
      <w:r w:rsidR="007624EF" w:rsidRPr="00154C06">
        <w:t>is important for feelings of safety, security and rootedness to the home (</w:t>
      </w:r>
      <w:r w:rsidR="007624EF" w:rsidRPr="00154C06">
        <w:fldChar w:fldCharType="begin" w:fldLock="1"/>
      </w:r>
      <w:r w:rsidR="00597F37">
        <w:instrText>ADDIN CSL_CITATION {"citationItems":[{"id":"ITEM-1","itemData":{"DOI":"10.1080/03098267908708726","abstract":"ISSN: 0309-8265 (Print) 1466-1845 (Online) Journal homepage: http://www.tandfonline.com/loi/cjgh20 ABSTRACT Phenomenology is a way of study which explores and describes the essential nature of things and experiences as they are in their own terms. Phenomenology has value to geographical education; first, because it introduces the student to a way of understanding that requires openness and quiet attentiveness; second, because it pro-vides important insight into the nature of environmental experience and behaviour; and third, because it says much about how people dwell on the earth and how they might dwell better.","author":[{"dropping-particle":"","family":"Seamon","given":"David","non-dropping-particle":"","parse-names":false,"suffix":""}],"container-title":"Journal of Geography in Higher Education","id":"ITEM-1","issue":"2","issued":{"date-parts":[["1979"]]},"page":"40-50","title":"Phenomenology, geography and geographical education","type":"article-journal","volume":"3"},"uris":["http://www.mendeley.com/documents/?uuid=de793a72-6437-3947-a1b4-78689dfe27a1"]},{"id":"ITEM-2","itemData":{"ISSN":"0023-8023","abstract":"IN CONTEMPoRARY AMERICAN cutrure there is a strone longing for roots, for recapturing or restorrna a sense of place. Widely held values such as technological progress, spatial mobility, and the achievement of a modern national culture are challenged. To an increasing number of college-educated Americans, the good words are likely to be \"harmonious stablility\" rather than \"dynamic progress,\" a feeling for and an attachment to place rather than the ideal of a shared national culture. This movement, though only some fifteen years old, has had a re- markably broad impact. Academic and Profesional fields such as anthropotogy and geography. architecture and planning. are affected by it. ln the larger world we see its influence in people's concern with genealogy, in programs of neighborhood revitalization, and in the numerous efforts to designate and preserve historic buildings.","author":[{"dropping-particle":"","family":"Tuan","given":"Yi-Fu","non-dropping-particle":"","parse-names":false,"suffix":""}],"container-title":"Landscape","id":"ITEM-2","issued":{"date-parts":[["1980"]]},"page":"3-8","title":"Rootedness versus Sense of Place","type":"article-journal","volume":"24"},"uris":["http://www.mendeley.com/documents/?uuid=a97b7a36-36b6-47a6-8c90-dfcc01069999"]},{"id":"ITEM-3","itemData":{"ISBN":"0850860555","abstract":"Every time Annie sees a rainbow in the sky she runs to catch it - but always in vain. One day she pursues a rainbow deep into a mysterious garden.","author":[{"dropping-particle":"","family":"Relph","given":"E. C.","non-dropping-particle":"","parse-names":false,"suffix":""}],"id":"ITEM-3","issued":{"date-parts":[["1976"]]},"publisher":"Pion","publisher-place":"London","title":"Place and Placelessness","type":"book"},"uris":["http://www.mendeley.com/documents/?uuid=cd4f1e7c-a257-4c25-b58a-0b6cfe91530f"]}],"mendeley":{"formattedCitation":"(Relph, 1976; Seamon, 1979b; Tuan, 1980)","manualFormatting":"Seamon, 1979b; Tuan, 1980;  Relph,1976)","plainTextFormattedCitation":"(Relph, 1976; Seamon, 1979b; Tuan, 1980)","previouslyFormattedCitation":"(Relph, 1976; Seamon, 1979b; Tuan, 1980)"},"properties":{"noteIndex":0},"schema":"https://github.com/citation-style-language/schema/raw/master/csl-citation.json"}</w:instrText>
      </w:r>
      <w:r w:rsidR="007624EF" w:rsidRPr="00154C06">
        <w:fldChar w:fldCharType="separate"/>
      </w:r>
      <w:r w:rsidR="007624EF" w:rsidRPr="00154C06">
        <w:rPr>
          <w:noProof/>
        </w:rPr>
        <w:t>Seamon, 1979b; Tuan, 1980;  Relph,1976)</w:t>
      </w:r>
      <w:r w:rsidR="007624EF" w:rsidRPr="00154C06">
        <w:fldChar w:fldCharType="end"/>
      </w:r>
      <w:r w:rsidR="00EE0AEE" w:rsidRPr="00154C06">
        <w:t xml:space="preserve"> and </w:t>
      </w:r>
      <w:r w:rsidR="007624EF" w:rsidRPr="00154C06">
        <w:t xml:space="preserve">can strengthen </w:t>
      </w:r>
      <w:r w:rsidR="008D0196">
        <w:t>family</w:t>
      </w:r>
      <w:r w:rsidR="008D0196" w:rsidRPr="00154C06">
        <w:t xml:space="preserve"> </w:t>
      </w:r>
      <w:r w:rsidR="007624EF" w:rsidRPr="00154C06">
        <w:t xml:space="preserve">functioning at home </w:t>
      </w:r>
      <w:r w:rsidR="007624EF" w:rsidRPr="00154C06">
        <w:fldChar w:fldCharType="begin" w:fldLock="1"/>
      </w:r>
      <w:r w:rsidR="00597F37">
        <w:instrText>ADDIN CSL_CITATION {"citationItems":[{"id":"ITEM-1","itemData":{"DOI":"10.1111/hsc.12512","ISSN":"13652524","abstract":"Families often prefer home care to hospital care, and home-care services for ill children are increasing worldwide with limited knowledge of families’ needs during curative and palliative home care. The aim of this study was to elucidate family members’ lived experience when a sick child received home care from county-based primary healthcare services. A descriptive qualitative design was chosen and 12 families including sick children receiving home care and their mothers, fathers and siblings in the south of Sweden were interviewed between December 2015 and January 2017. The transcribed interviews were analysed using a hermeneutic phenomenological approach. The family members’ lived experience was described in three essential themes: “Strengthening family life” relates to how home care induced freedom and luxury in a strained period of life and supported the families’ everyday life. Usual social activities and relations were maintained as time and energy was saved when receiving home care. “Promoting health” relates to how the family members’ burden of illness decreased as the child's signs of illness alleviated and the well-being of the whole family increased when the child received care in the home. This provided a peaceful respite for family members’ psychosocial recovery. The third theme, “Creating alliances,” relates to the importance of creating trustful alliances for communicating participation in care. If trustful alliances were not created, parents felt an overwhelming responsibility and family members became anxious. The findings suggest that care in the family's home is a useful complement to hospital care. Home care should be given with close attention to family members’ needs and conditions, as positive effects of home care might be jeopardised when expectations and possibilities are not successfully shared.","author":[{"dropping-particle":"","family":"Castor","given":"Charlotte","non-dropping-particle":"","parse-names":false,"suffix":""},{"dropping-particle":"","family":"Landgren","given":"Kajsa","non-dropping-particle":"","parse-names":false,"suffix":""},{"dropping-particle":"","family":"Hansson","given":"Helena","non-dropping-particle":"","parse-names":false,"suffix":""},{"dropping-particle":"","family":"Kristensson Hallström","given":"Inger","non-dropping-particle":"","parse-names":false,"suffix":""}],"container-title":"Health and Social Care in the Community","id":"ITEM-1","issue":"2","issued":{"date-parts":[["2018"]]},"page":"224-231","title":"A possibility for strengthening family life and health: Family members’ lived experience when a sick child receives home care in Sweden","type":"article-journal","volume":"26"},"uris":["http://www.mendeley.com/documents/?uuid=4486a9e4-687e-4cc2-b526-e7eaed4e7c36"]},{"id":"ITEM-2","itemData":{"DOI":"10.1177/1074840717721705","author":[{"dropping-particle":"","family":"Toly","given":"Valerie Boebel","non-dropping-particle":"","parse-names":false,"suffix":""},{"dropping-particle":"","family":"Blanchette","given":"Julia E.","non-dropping-particle":"","parse-names":false,"suffix":""},{"dropping-particle":"","family":"Sikorski","given":"Shannon","non-dropping-particle":"","parse-names":false,"suffix":""},{"dropping-particle":"","family":"Musil","given":"Carol M.","non-dropping-particle":"","parse-names":false,"suffix":""},{"dropping-particle":"","family":"Al-Hamed","given":"Arwa","non-dropping-particle":"","parse-names":false,"suffix":""}],"container-title":"Journal of Family Nursing","id":"ITEM-2","issue":"3","issued":{"date-parts":[["2017"]]},"page":"392-417","title":"Maternal Perspectives of Well Siblings ’ Adjustment to Family Life With a Child","type":"article-journal","volume":"23"},"uris":["http://www.mendeley.com/documents/?uuid=07512b00-02ba-4cb7-87dc-e2dbbd3bdc74"]}],"mendeley":{"formattedCitation":"(Toly &lt;i&gt;et al.&lt;/i&gt;, 2017; Castor &lt;i&gt;et al.&lt;/i&gt;, 2018)","plainTextFormattedCitation":"(Toly et al., 2017; Castor et al., 2018)","previouslyFormattedCitation":"(Toly &lt;i&gt;et al.&lt;/i&gt;, 2017; Castor &lt;i&gt;et al.&lt;/i&gt;, 2018)"},"properties":{"noteIndex":0},"schema":"https://github.com/citation-style-language/schema/raw/master/csl-citation.json"}</w:instrText>
      </w:r>
      <w:r w:rsidR="007624EF" w:rsidRPr="00154C06">
        <w:fldChar w:fldCharType="separate"/>
      </w:r>
      <w:r w:rsidR="00297940" w:rsidRPr="00297940">
        <w:rPr>
          <w:noProof/>
        </w:rPr>
        <w:t xml:space="preserve">(Toly </w:t>
      </w:r>
      <w:r w:rsidR="00297940" w:rsidRPr="00297940">
        <w:rPr>
          <w:i/>
          <w:noProof/>
        </w:rPr>
        <w:t>et al.</w:t>
      </w:r>
      <w:r w:rsidR="00297940" w:rsidRPr="00297940">
        <w:rPr>
          <w:noProof/>
        </w:rPr>
        <w:t xml:space="preserve">, 2017; Castor </w:t>
      </w:r>
      <w:r w:rsidR="00297940" w:rsidRPr="00297940">
        <w:rPr>
          <w:i/>
          <w:noProof/>
        </w:rPr>
        <w:t>et al.</w:t>
      </w:r>
      <w:r w:rsidR="00297940" w:rsidRPr="00297940">
        <w:rPr>
          <w:noProof/>
        </w:rPr>
        <w:t>, 2018)</w:t>
      </w:r>
      <w:r w:rsidR="007624EF" w:rsidRPr="00154C06">
        <w:fldChar w:fldCharType="end"/>
      </w:r>
      <w:r w:rsidRPr="00154C06">
        <w:t>. Also, routines</w:t>
      </w:r>
      <w:r w:rsidR="007624EF" w:rsidRPr="00154C06">
        <w:t xml:space="preserve"> can have a positive impact upon adult family members’ wellbeing (</w:t>
      </w:r>
      <w:r w:rsidR="007624EF" w:rsidRPr="00154C06">
        <w:fldChar w:fldCharType="begin" w:fldLock="1"/>
      </w:r>
      <w:r w:rsidR="00597F37">
        <w:instrText>ADDIN CSL_CITATION {"citationItems":[{"id":"ITEM-1","itemData":{"DOI":"http://dx.doi.org/10.3402/qhw.v11.30308","ISBN":"1748-2623\\r1748-2631","ISSN":"17482631","PMID":"1778101217","abstract":"Living with chronic illness is a family affair that involves ongoing changes and challenges in everyday life. When life changes, the environment is important for family health and well-being. The relation between a place and a family is rarely described, and therefore the aim of this study was to explore the meaning of place for family well-being in families living with chronic illness. A qualitative design was chosen. Data were collected by photovoice combined with narrative family research interviews with 10 families living with chronic illness. A phenomenological hermeneutic analysis was used to interpret the data. The results showed that the meaning of place for family well-being in families living with chronic illness can be described as \"a shared respite.\" This main theme included three subthemes: \"a place for relief,\" \"a place for reflection,\" and \"a place for re-creation.\" These results were further understood by means of the concept place security. Feeling well means having place security in these families. Through knowledge about the meaning of place for family well-being, health care personnel can stimulate families living with chronic illness to find respite in places that contribute to well-being, both in familiar and new places. Key words: Family systems nursing, place security, sense of place, family well-being, chronic illness, phenomenological hermeneutics Citation: Int J Qualitative Stud Health Well-being 2016, 11: 30308 - http://dx.doi.org/10.3402/qhw.v11.30308 Responsible Editor: Ptlene Minick, Georgia State University, United States. Copyright: &amp;copy; 2016 L. &amp;Aring;restedt et al. This is an Open Access article distributed under the terms of the Creative Commons Attribution 4.0 International License, allowing third parties to copy and redistribute the material in any medium or format and to remix, transform, and build upon the material for any purpose, even commercially, provided the original work is properly cited and states its license. Accepted: 11 February 2016; Published: 7 March 2016 Competing interests and funding: The research was funded by Linnaeus University. Correspondence to: L. &amp;Aring;restedt, Department of Health and Caring Sciences, Faculty of Health and Life Sciences, Linnaeus University, Kalmar, Sweden. Tel +46 480 44 60 73, Fax + 46 480 44 60 32. E-mail: liselott.arestedt@lnu.se In this study, the focus was on families living with chronic illness and their relation to place. Therefore, Family Systems Nursing theory…","author":[{"dropping-particle":"","family":"Årestedt","given":"Liselott","non-dropping-particle":"","parse-names":false,"suffix":""},{"dropping-particle":"","family":"Benzein","given":"Eva","non-dropping-particle":"","parse-names":false,"suffix":""},{"dropping-particle":"","family":"Persson","given":"Carina","non-dropping-particle":"","parse-names":false,"suffix":""},{"dropping-particle":"","family":"Rämgård","given":"Margareta","non-dropping-particle":"","parse-names":false,"suffix":""}],"container-title":"International Journal of Qualitative Studies on Health and Well-Being","id":"ITEM-1","issue":"1","issued":{"date-parts":[["2016"]]},"page":"1-10","title":"A shared respite - The meaning of place for family well-being in families living with chronic illness","type":"article-journal","volume":"11"},"uris":["http://www.mendeley.com/documents/?uuid=415d9be1-2738-4ec9-a3a6-0753f4cd47df"]}],"mendeley":{"formattedCitation":"(Årestedt &lt;i&gt;et al.&lt;/i&gt;, 2016)","manualFormatting":"Årestedt et al., 2016)","plainTextFormattedCitation":"(Årestedt et al., 2016)","previouslyFormattedCitation":"(Årestedt &lt;i&gt;et al.&lt;/i&gt;, 2016)"},"properties":{"noteIndex":0},"schema":"https://github.com/citation-style-language/schema/raw/master/csl-citation.json"}</w:instrText>
      </w:r>
      <w:r w:rsidR="007624EF" w:rsidRPr="00154C06">
        <w:fldChar w:fldCharType="separate"/>
      </w:r>
      <w:r w:rsidR="007624EF" w:rsidRPr="00154C06">
        <w:rPr>
          <w:noProof/>
        </w:rPr>
        <w:t xml:space="preserve">Årestedt </w:t>
      </w:r>
      <w:r w:rsidR="007624EF" w:rsidRPr="00232848">
        <w:rPr>
          <w:i/>
          <w:iCs/>
          <w:noProof/>
        </w:rPr>
        <w:t>et al</w:t>
      </w:r>
      <w:r w:rsidR="007624EF" w:rsidRPr="00154C06">
        <w:rPr>
          <w:noProof/>
        </w:rPr>
        <w:t>., 2016)</w:t>
      </w:r>
      <w:r w:rsidR="007624EF" w:rsidRPr="00154C06">
        <w:fldChar w:fldCharType="end"/>
      </w:r>
      <w:r w:rsidR="007624EF" w:rsidRPr="00154C06">
        <w:t xml:space="preserve"> and children’s health, wellbeing and developmental needs </w:t>
      </w:r>
      <w:r w:rsidR="007624EF" w:rsidRPr="00154C06">
        <w:fldChar w:fldCharType="begin" w:fldLock="1"/>
      </w:r>
      <w:r w:rsidR="00597F37">
        <w:instrText>ADDIN CSL_CITATION {"citationItems":[{"id":"ITEM-1","itemData":{"DOI":"10.1111/cch.12098","ISBN":"0305-1862","ISSN":"13652214","PMID":"23952344","abstract":"BACKGROUND: Costs to families raising a child with cerebral palsy and complex needs are direct and indirect. This study investigated the self-reported real-life costs, equipment needs, and associated characteristics of children who had the highest equipment and care needs. METHOD: The purposive sample (n = 29) were families with a child with cerebral palsy: gross motor function levels 5 (n = 20), level 4 (n = 5), level 3 (n = 4); complex communication needs (n = 21); medical needs (n = 14); hearing impairment (n = 5) and visual impairment (n = 9). Participants completed a specifically designed survey that included the Assistance to Participate Scale. Equipment and technology purchases were recorded in the areas of positioning, mobility, transport, home modifications, communication, splinting and orthoses, self-care, technology, communication devices, medical, adapted toys/leisure items and privately hired babysitters/carers. Descriptive and inferential statistics were used to analyse the data. RESULTS: Families had purchased up to 25 items within the areas described. The highest median number of items were recorded for positioning (15 items), mobility devices (9 items) and adapted toys/leisure items (9 items). Median costs were highest for home modifications (AUD$23000), transport (AUD$15000), splints and orthoses (AUD$3145), paid carers (AUD$3080), equipment for toileting/dressing/bathing (AUD$2900) and technical/medical items ($2380). Children who needed more parental assistance to participate in play and recreation also required significantly more equipment overall for positioning, communication, self-care and toys/leisure. CONCLUSIONS: The equipment needs of young children with complex disability are extensive and out-of-pocket expenses and parental time to support participation in play/recreation excessive. Substantial financial support to offset costs are crucial to better support families in this life situation.","author":[{"dropping-particle":"","family":"Bourke-Taylor","given":"H.","non-dropping-particle":"","parse-names":false,"suffix":""},{"dropping-particle":"","family":"Cotter","given":"C.","non-dropping-particle":"","parse-names":false,"suffix":""},{"dropping-particle":"","family":"Stephan","given":"R.","non-dropping-particle":"","parse-names":false,"suffix":""}],"container-title":"Child: Care, Health and Development","id":"ITEM-1","issue":"5","issued":{"date-parts":[["2014"]]},"page":"654-662","title":"Young children with cerebral palsy: Families self-reported equipment needs and out-of-pocket expenditure","type":"article-journal","volume":"40"},"uris":["http://www.mendeley.com/documents/?uuid=0045b617-02a2-45be-9c26-da37d1867302"]}],"mendeley":{"formattedCitation":"(Bourke-Taylor, Cotter and Stephan, 2014)","plainTextFormattedCitation":"(Bourke-Taylor, Cotter and Stephan, 2014)","previouslyFormattedCitation":"(Bourke-Taylor, Cotter and Stephan, 2014)"},"properties":{"noteIndex":0},"schema":"https://github.com/citation-style-language/schema/raw/master/csl-citation.json"}</w:instrText>
      </w:r>
      <w:r w:rsidR="007624EF" w:rsidRPr="00154C06">
        <w:fldChar w:fldCharType="separate"/>
      </w:r>
      <w:r w:rsidR="00297940" w:rsidRPr="00297940">
        <w:rPr>
          <w:noProof/>
        </w:rPr>
        <w:t>(Bourke-Taylor, Cotter and Stephan, 2014)</w:t>
      </w:r>
      <w:r w:rsidR="007624EF" w:rsidRPr="00154C06">
        <w:fldChar w:fldCharType="end"/>
      </w:r>
      <w:r w:rsidR="007624EF" w:rsidRPr="00154C06">
        <w:t xml:space="preserve">. </w:t>
      </w:r>
      <w:r w:rsidR="008D0196">
        <w:t>T</w:t>
      </w:r>
      <w:r w:rsidR="00FE20AF" w:rsidRPr="00154C06">
        <w:t xml:space="preserve">hese routines at home had a positive impact for the emotional warmth aspect of at-homeness. </w:t>
      </w:r>
    </w:p>
    <w:p w14:paraId="4470B129" w14:textId="77777777" w:rsidR="00645D19" w:rsidRPr="00154C06" w:rsidRDefault="00645D19" w:rsidP="00C30D8B">
      <w:pPr>
        <w:spacing w:line="480" w:lineRule="auto"/>
      </w:pPr>
    </w:p>
    <w:p w14:paraId="0E5BCC4D" w14:textId="2044ADA9" w:rsidR="00645D19" w:rsidRPr="00154C06" w:rsidRDefault="00B30DF5" w:rsidP="00C30D8B">
      <w:pPr>
        <w:spacing w:line="480" w:lineRule="auto"/>
      </w:pPr>
      <w:r>
        <w:t>Any</w:t>
      </w:r>
      <w:r w:rsidRPr="00154C06">
        <w:t xml:space="preserve"> </w:t>
      </w:r>
      <w:r w:rsidR="00645D19" w:rsidRPr="00154C06">
        <w:t xml:space="preserve">negative impacts on how their home looked and functioned (physical warmth) </w:t>
      </w:r>
      <w:r w:rsidR="008E2083" w:rsidRPr="00154C06">
        <w:t>and</w:t>
      </w:r>
      <w:r w:rsidR="00645D19" w:rsidRPr="00154C06">
        <w:t xml:space="preserve"> the health</w:t>
      </w:r>
      <w:r>
        <w:t>,</w:t>
      </w:r>
      <w:r w:rsidR="00645D19" w:rsidRPr="00154C06">
        <w:t xml:space="preserve"> wellbeing and quality of life </w:t>
      </w:r>
      <w:r>
        <w:t xml:space="preserve">of </w:t>
      </w:r>
      <w:r w:rsidR="000559F2">
        <w:t>t</w:t>
      </w:r>
      <w:r w:rsidR="00645D19" w:rsidRPr="00154C06">
        <w:t>he family members were worth it for their child to live at home. Indeed, the families’ lives were more complete and</w:t>
      </w:r>
      <w:r>
        <w:t xml:space="preserve"> enriched with their child at home</w:t>
      </w:r>
      <w:r w:rsidR="004E114E">
        <w:t xml:space="preserve">, as also discussed by </w:t>
      </w:r>
      <w:r w:rsidR="00645D19" w:rsidRPr="00154C06">
        <w:fldChar w:fldCharType="begin" w:fldLock="1"/>
      </w:r>
      <w:r w:rsidR="004E114E">
        <w:instrText>ADDIN CSL_CITATION {"citationItems":[{"id":"ITEM-1","itemData":{"DOI":"10.12968/bjon.2020.29.7.403","ISSN":"20522819","PMID":"32279556","author":[{"dropping-particle":"","family":"Camara","given":"Claire","non-dropping-particle":"","parse-names":false,"suffix":""},{"dropping-particle":"","family":"Callum","given":"Jane","non-dropping-particle":"","parse-names":false,"suffix":""}],"container-title":"British Journal of Nursing","id":"ITEM-1","issue":"7","issued":{"date-parts":[["2020"]]},"page":"403-405","title":"Care of children and young people who are dependent on technology","type":"article-journal","volume":"29"},"uris":["http://www.mendeley.com/documents/?uuid=d652af27-f48a-47d1-b169-a3878536787e"]}],"mendeley":{"formattedCitation":"(Camara and Callum, 2020)","manualFormatting":"Camara and Callum (2020)","plainTextFormattedCitation":"(Camara and Callum, 2020)","previouslyFormattedCitation":"(Camara and Callum, 2020)"},"properties":{"noteIndex":0},"schema":"https://github.com/citation-style-language/schema/raw/master/csl-citation.json"}</w:instrText>
      </w:r>
      <w:r w:rsidR="00645D19" w:rsidRPr="00154C06">
        <w:fldChar w:fldCharType="separate"/>
      </w:r>
      <w:r w:rsidR="00645D19" w:rsidRPr="00154C06">
        <w:rPr>
          <w:noProof/>
        </w:rPr>
        <w:t>Camara and Callum</w:t>
      </w:r>
      <w:r w:rsidR="004E114E">
        <w:rPr>
          <w:noProof/>
        </w:rPr>
        <w:t xml:space="preserve"> (</w:t>
      </w:r>
      <w:r w:rsidR="00645D19" w:rsidRPr="00154C06">
        <w:rPr>
          <w:noProof/>
        </w:rPr>
        <w:t>2020)</w:t>
      </w:r>
      <w:r w:rsidR="00645D19" w:rsidRPr="00154C06">
        <w:fldChar w:fldCharType="end"/>
      </w:r>
      <w:r w:rsidR="000214D7">
        <w:t>.</w:t>
      </w:r>
    </w:p>
    <w:p w14:paraId="20FE8089" w14:textId="2E464D77" w:rsidR="00121FE8" w:rsidRPr="00154C06" w:rsidRDefault="00121FE8" w:rsidP="00C30D8B">
      <w:pPr>
        <w:spacing w:line="480" w:lineRule="auto"/>
      </w:pPr>
    </w:p>
    <w:p w14:paraId="304662B7" w14:textId="28BFBBF2" w:rsidR="00645D19" w:rsidRPr="00154C06" w:rsidRDefault="00645D19" w:rsidP="00C30D8B">
      <w:pPr>
        <w:spacing w:line="480" w:lineRule="auto"/>
      </w:pPr>
      <w:r w:rsidRPr="00154C06">
        <w:t>Although the sense of at-homeness was altered</w:t>
      </w:r>
      <w:r w:rsidR="00AF55B8" w:rsidRPr="00154C06">
        <w:t xml:space="preserve">, </w:t>
      </w:r>
      <w:r w:rsidRPr="00154C06">
        <w:t>home was still a place of everyday living</w:t>
      </w:r>
      <w:r w:rsidR="008E2083" w:rsidRPr="00154C06">
        <w:t xml:space="preserve"> </w:t>
      </w:r>
      <w:r w:rsidRPr="00154C06">
        <w:fldChar w:fldCharType="begin" w:fldLock="1"/>
      </w:r>
      <w:r w:rsidR="00597F37">
        <w:instrText>ADDIN CSL_CITATION {"citationItems":[{"id":"ITEM-1","itemData":{"DOI":"10.1016/j.healthplace.2019.03.004","ISSN":"18732054","abstract":"Little literature examines the cognitive journey taken by parents considering/receiving hospice care for their child. A constructivist grounded theory study explored 38 parents' views of considering/using a children's hospice. Data analysed from focus groups and interviews identified three main concepts. The focus of this paper is identified as Coming ‘Home’. This concept depicts the desire and the sense of searching that parents experienced in trying to find a place, other than their actual home, where their child could access a caring environment and their parents received some respite from caregiving. Despite there being a paradox associated with hospice-based respite, once they had crossed the threshold the parents bonded with the place and experienced rootedness and familiarity. The hospice became a place of living and belonging; a place where they could ‘come home’.","author":[{"dropping-particle":"","family":"Dunbar","given":"Helena","non-dropping-particle":"","parse-names":false,"suffix":""},{"dropping-particle":"","family":"Carter","given":"Bernie","non-dropping-particle":"","parse-names":false,"suffix":""},{"dropping-particle":"","family":"Brown","given":"Jayne","non-dropping-particle":"","parse-names":false,"suffix":""}],"container-title":"Health and Place","id":"ITEM-1","issue":"April","issued":{"date-parts":[["2019"]]},"page":"101-106","publisher":"Elsevier Ltd","title":"Coming ‘Home’: Place bonding for parents accessing or considering hospice based respite","type":"article-journal","volume":"57"},"uris":["http://www.mendeley.com/documents/?uuid=fd8ae0cd-284d-41ac-9643-13d569e729ba"]}],"mendeley":{"formattedCitation":"(Dunbar, Carter and Brown, 2019)","plainTextFormattedCitation":"(Dunbar, Carter and Brown, 2019)","previouslyFormattedCitation":"(Dunbar, Carter and Brown, 2019)"},"properties":{"noteIndex":0},"schema":"https://github.com/citation-style-language/schema/raw/master/csl-citation.json"}</w:instrText>
      </w:r>
      <w:r w:rsidRPr="00154C06">
        <w:fldChar w:fldCharType="separate"/>
      </w:r>
      <w:r w:rsidR="00297940" w:rsidRPr="00297940">
        <w:rPr>
          <w:noProof/>
        </w:rPr>
        <w:t>(Dunbar, Carter and Brown, 2019)</w:t>
      </w:r>
      <w:r w:rsidRPr="00154C06">
        <w:fldChar w:fldCharType="end"/>
      </w:r>
      <w:r w:rsidRPr="00154C06">
        <w:t xml:space="preserve"> and belonging </w:t>
      </w:r>
      <w:r w:rsidRPr="00154C06">
        <w:fldChar w:fldCharType="begin" w:fldLock="1"/>
      </w:r>
      <w:r w:rsidR="00BA299A" w:rsidRPr="00154C06">
        <w:rPr>
          <w:spacing w:val="-2"/>
        </w:rPr>
        <w:instrText>ADDIN CSL_CITATION {"citationItems":[{"id":"ITEM-1","itemData":{"DOI":"10.1111/scs.12615","ISSN":"02839318","author":[{"dropping-particle":"","family":"Lindahl","given":"Berit","non-dropping-particle":"","parse-names":false,"suffix":""},{"dropping-particle":"","family":"Kirk","given":"Sue","non-dropping-particle":"","parse-names":false,"suffix":""}],"container-title":"Scandinavian Journal of Caring Sciences","id":"ITEM-1","issue":"1","issued":{"date-parts":[["2018"]]},"page":"43-56","title":"When technology enters the home - a systematic and integrative review examining the influence of technology on the meaning of home","type":"article-journal","volume":"33"},"uris":["http://www.mendeley.com/documents/?uuid=07078937-3560-451e-bb2b-3f335927bacb"]}],"mendeley":{"formattedCitation":"(Lindahl and Kirk, 2018)","plainTextFormattedCitation":"(Lindahl and Kirk, 2018)","previouslyFormattedCitation":"(Lindahl and Kirk, 2018)"},"properties":{"noteIndex":0},"schema":"https://github.com/citation-style-language/schema/raw/master/csl-citation.json"}</w:instrText>
      </w:r>
      <w:r w:rsidRPr="00154C06">
        <w:fldChar w:fldCharType="separate"/>
      </w:r>
      <w:r w:rsidR="00BA299A" w:rsidRPr="00154C06">
        <w:rPr>
          <w:noProof/>
          <w:spacing w:val="-2"/>
        </w:rPr>
        <w:t>(Lindahl and Kirk, 2018)</w:t>
      </w:r>
      <w:r w:rsidRPr="00154C06">
        <w:fldChar w:fldCharType="end"/>
      </w:r>
      <w:r w:rsidR="008E2083" w:rsidRPr="00154C06">
        <w:t>. This was</w:t>
      </w:r>
      <w:r w:rsidRPr="00154C06">
        <w:t xml:space="preserve"> not only because parents had parental responsibility for their child(ren), but also because of the love and emotional connection between the family members. Similar to </w:t>
      </w:r>
      <w:r w:rsidRPr="00154C06">
        <w:fldChar w:fldCharType="begin" w:fldLock="1"/>
      </w:r>
      <w:r w:rsidR="00597F37">
        <w:instrText>ADDIN CSL_CITATION {"citationItems":[{"id":"ITEM-1","itemData":{"DOI":"10.2190/N08L-42J5-31D2-JUQA","ISSN":"00914150","abstract":"One hundred and fifty persons aged two to 102 narrated their experiences related to the phenomenon 'being at home.' Several common interdependent and interrelated aspects of the experience of being at home were identified throughout the life span. These aspects are believed to entail cognitive, emotional, and conative dimensions of the experience: safety, rootedness, harmony, joy, privacy, togetherness, recognition, order, control, possession, nourishment, initiative, power, freedom. The sense of being related was found to be a common condition of the experience of being at home, i.e., related to significant others, significant things, significant places, significant activities, oneself, and transcendence. In the process of maintaining the experience of being at home throughout life the phenomena 'being given a home,' 'creating a home,' 'sharing a home,' and 'offering a home' were integral parts. A progression in the experience of being at home throughout the life span was identified.","author":[{"dropping-particle":"","family":"Zingmark","given":"K.","non-dropping-particle":"","parse-names":false,"suffix":""},{"dropping-particle":"","family":"Norberg","given":"A.","non-dropping-particle":"","parse-names":false,"suffix":""},{"dropping-particle":"","family":"Sandman","given":"P. O.","non-dropping-particle":"","parse-names":false,"suffix":""}],"container-title":"International Journal of Aging and Human Development","id":"ITEM-1","issue":"1","issued":{"date-parts":[["1995"]]},"page":"47-62","title":"The experience of being at home throughout the life span. Investigation of persons aged from 2 to 102*","type":"article-journal","volume":"41"},"uris":["http://www.mendeley.com/documents/?uuid=60a268cd-8166-4cde-9227-f791c29c26e3"]}],"mendeley":{"formattedCitation":"(Zingmark, Norberg and Sandman, 1995)","manualFormatting":"Zingmark et al.'s (1995)","plainTextFormattedCitation":"(Zingmark, Norberg and Sandman, 1995)","previouslyFormattedCitation":"(Zingmark, Norberg and Sandman, 1995)"},"properties":{"noteIndex":0},"schema":"https://github.com/citation-style-language/schema/raw/master/csl-citation.json"}</w:instrText>
      </w:r>
      <w:r w:rsidRPr="00154C06">
        <w:fldChar w:fldCharType="separate"/>
      </w:r>
      <w:r w:rsidRPr="00154C06">
        <w:rPr>
          <w:noProof/>
        </w:rPr>
        <w:t xml:space="preserve">Zingmark </w:t>
      </w:r>
      <w:r w:rsidRPr="00232848">
        <w:rPr>
          <w:i/>
          <w:iCs/>
          <w:noProof/>
        </w:rPr>
        <w:t>et al</w:t>
      </w:r>
      <w:r w:rsidRPr="00154C06">
        <w:rPr>
          <w:noProof/>
        </w:rPr>
        <w:t>.'s (1995)</w:t>
      </w:r>
      <w:r w:rsidRPr="00154C06">
        <w:fldChar w:fldCharType="end"/>
      </w:r>
      <w:r w:rsidRPr="00154C06">
        <w:t xml:space="preserve"> findings, being able to care for their child at home, in the place where family members felt like they belonged was a central feature of the rootedness and emotional warmth aspects of at-homeness that symbolised home for the families. </w:t>
      </w:r>
    </w:p>
    <w:p w14:paraId="1E984E8E" w14:textId="77777777" w:rsidR="0082239A" w:rsidRPr="002B1CD3" w:rsidRDefault="0082239A" w:rsidP="00C30D8B">
      <w:pPr>
        <w:spacing w:line="480" w:lineRule="auto"/>
      </w:pPr>
    </w:p>
    <w:p w14:paraId="6163E823" w14:textId="6DEEB107" w:rsidR="00EC24C6" w:rsidRPr="00600A9D" w:rsidRDefault="00EC24C6" w:rsidP="00C30D8B">
      <w:pPr>
        <w:pStyle w:val="Heading1"/>
        <w:numPr>
          <w:ilvl w:val="0"/>
          <w:numId w:val="7"/>
        </w:numPr>
        <w:spacing w:line="480" w:lineRule="auto"/>
      </w:pPr>
      <w:r w:rsidRPr="00EA7E7E">
        <w:t>Conclusion</w:t>
      </w:r>
    </w:p>
    <w:p w14:paraId="2886F3DB" w14:textId="1244BBE9" w:rsidR="003A034B" w:rsidRPr="00154C06" w:rsidRDefault="001A4932" w:rsidP="00C30D8B">
      <w:pPr>
        <w:pStyle w:val="Normal0"/>
        <w:spacing w:line="480" w:lineRule="auto"/>
        <w:jc w:val="both"/>
        <w:rPr>
          <w:sz w:val="22"/>
          <w:szCs w:val="22"/>
        </w:rPr>
      </w:pPr>
      <w:r w:rsidRPr="00154C06">
        <w:rPr>
          <w:sz w:val="22"/>
          <w:szCs w:val="22"/>
        </w:rPr>
        <w:t xml:space="preserve">This study </w:t>
      </w:r>
      <w:r w:rsidR="00822848" w:rsidRPr="00154C06">
        <w:rPr>
          <w:sz w:val="22"/>
          <w:szCs w:val="22"/>
        </w:rPr>
        <w:t>present</w:t>
      </w:r>
      <w:r w:rsidR="008E2083" w:rsidRPr="00154C06">
        <w:rPr>
          <w:sz w:val="22"/>
          <w:szCs w:val="22"/>
        </w:rPr>
        <w:t>s</w:t>
      </w:r>
      <w:r w:rsidR="00822848" w:rsidRPr="00154C06">
        <w:rPr>
          <w:sz w:val="22"/>
          <w:szCs w:val="22"/>
        </w:rPr>
        <w:t xml:space="preserve"> </w:t>
      </w:r>
      <w:r w:rsidR="004B5A93" w:rsidRPr="00154C06">
        <w:rPr>
          <w:sz w:val="22"/>
          <w:szCs w:val="22"/>
        </w:rPr>
        <w:t>the impact</w:t>
      </w:r>
      <w:r w:rsidR="00822848" w:rsidRPr="00154C06">
        <w:rPr>
          <w:sz w:val="22"/>
          <w:szCs w:val="22"/>
        </w:rPr>
        <w:t>s</w:t>
      </w:r>
      <w:r w:rsidR="004B5A93" w:rsidRPr="00154C06">
        <w:rPr>
          <w:sz w:val="22"/>
          <w:szCs w:val="22"/>
        </w:rPr>
        <w:t xml:space="preserve"> of </w:t>
      </w:r>
      <w:r w:rsidR="00B30D27" w:rsidRPr="00154C06">
        <w:rPr>
          <w:sz w:val="22"/>
          <w:szCs w:val="22"/>
          <w:lang w:val="en-US"/>
        </w:rPr>
        <w:t xml:space="preserve">living with technology </w:t>
      </w:r>
      <w:r w:rsidR="004B5A93" w:rsidRPr="00154C06">
        <w:rPr>
          <w:sz w:val="22"/>
          <w:szCs w:val="22"/>
        </w:rPr>
        <w:t xml:space="preserve">upon the </w:t>
      </w:r>
      <w:r w:rsidR="008520F5" w:rsidRPr="00154C06">
        <w:rPr>
          <w:sz w:val="22"/>
          <w:szCs w:val="22"/>
        </w:rPr>
        <w:t xml:space="preserve">physicality, look and sounds of the </w:t>
      </w:r>
      <w:r w:rsidR="004B5A93" w:rsidRPr="00154C06">
        <w:rPr>
          <w:sz w:val="22"/>
          <w:szCs w:val="22"/>
        </w:rPr>
        <w:t xml:space="preserve">home and all five aspects of feelings of at-homeness for </w:t>
      </w:r>
      <w:r w:rsidR="008520F5" w:rsidRPr="00154C06">
        <w:rPr>
          <w:sz w:val="22"/>
          <w:szCs w:val="22"/>
        </w:rPr>
        <w:t xml:space="preserve">technology-dependent </w:t>
      </w:r>
      <w:r w:rsidR="004B5A93" w:rsidRPr="00154C06">
        <w:rPr>
          <w:sz w:val="22"/>
          <w:szCs w:val="22"/>
        </w:rPr>
        <w:t xml:space="preserve">children and young people and their family members. </w:t>
      </w:r>
      <w:r w:rsidR="00822848" w:rsidRPr="00154C06">
        <w:rPr>
          <w:sz w:val="22"/>
          <w:szCs w:val="22"/>
        </w:rPr>
        <w:t>Family members felt that</w:t>
      </w:r>
      <w:r w:rsidR="00EA7E7E" w:rsidRPr="00154C06">
        <w:rPr>
          <w:sz w:val="22"/>
          <w:szCs w:val="22"/>
          <w:lang w:val="en-US"/>
        </w:rPr>
        <w:t xml:space="preserve"> </w:t>
      </w:r>
      <w:r w:rsidR="00EA7E7E" w:rsidRPr="00154C06">
        <w:rPr>
          <w:sz w:val="22"/>
          <w:szCs w:val="22"/>
        </w:rPr>
        <w:t xml:space="preserve">the detrimental impacts of living with medical technology </w:t>
      </w:r>
      <w:r w:rsidR="00EA7E7E" w:rsidRPr="00154C06">
        <w:rPr>
          <w:bCs/>
          <w:sz w:val="22"/>
          <w:szCs w:val="22"/>
          <w:lang w:val="en-US"/>
        </w:rPr>
        <w:t xml:space="preserve">upon their home </w:t>
      </w:r>
      <w:r w:rsidR="00EA7E7E" w:rsidRPr="00154C06">
        <w:rPr>
          <w:sz w:val="22"/>
          <w:szCs w:val="22"/>
        </w:rPr>
        <w:t>and</w:t>
      </w:r>
      <w:r w:rsidR="00EA7E7E" w:rsidRPr="00154C06">
        <w:rPr>
          <w:sz w:val="22"/>
          <w:szCs w:val="22"/>
          <w:lang w:val="en-US"/>
        </w:rPr>
        <w:t xml:space="preserve"> feelings of at-homeness </w:t>
      </w:r>
      <w:r w:rsidR="00EA7E7E" w:rsidRPr="00154C06">
        <w:rPr>
          <w:bCs/>
          <w:sz w:val="22"/>
          <w:szCs w:val="22"/>
          <w:lang w:val="en-US"/>
        </w:rPr>
        <w:t xml:space="preserve">were worth it </w:t>
      </w:r>
      <w:r w:rsidR="00B30D27" w:rsidRPr="00154C06">
        <w:rPr>
          <w:sz w:val="22"/>
          <w:szCs w:val="22"/>
          <w:lang w:val="en-US"/>
        </w:rPr>
        <w:t>because the technology kept them out of hospital and enabled them to stay as a family</w:t>
      </w:r>
      <w:r w:rsidR="00822848" w:rsidRPr="00154C06">
        <w:rPr>
          <w:bCs/>
          <w:sz w:val="22"/>
          <w:szCs w:val="22"/>
          <w:lang w:val="en-US"/>
        </w:rPr>
        <w:t>.</w:t>
      </w:r>
      <w:r w:rsidR="00675667" w:rsidRPr="00154C06">
        <w:rPr>
          <w:bCs/>
          <w:sz w:val="22"/>
          <w:szCs w:val="22"/>
          <w:lang w:val="en-US"/>
        </w:rPr>
        <w:t xml:space="preserve"> </w:t>
      </w:r>
      <w:r w:rsidR="003A034B" w:rsidRPr="00154C06">
        <w:rPr>
          <w:sz w:val="22"/>
          <w:szCs w:val="22"/>
        </w:rPr>
        <w:t xml:space="preserve">Home </w:t>
      </w:r>
      <w:r w:rsidR="003A034B" w:rsidRPr="00154C06">
        <w:rPr>
          <w:bCs/>
          <w:sz w:val="22"/>
          <w:szCs w:val="22"/>
          <w:lang w:val="en-US"/>
        </w:rPr>
        <w:lastRenderedPageBreak/>
        <w:t>was not home, and famil</w:t>
      </w:r>
      <w:r w:rsidR="004A42C0">
        <w:rPr>
          <w:bCs/>
          <w:sz w:val="22"/>
          <w:szCs w:val="22"/>
          <w:lang w:val="en-US"/>
        </w:rPr>
        <w:t xml:space="preserve">y felt </w:t>
      </w:r>
      <w:r w:rsidR="003A034B" w:rsidRPr="00154C06">
        <w:rPr>
          <w:bCs/>
          <w:sz w:val="22"/>
          <w:szCs w:val="22"/>
          <w:lang w:val="en-US"/>
        </w:rPr>
        <w:t xml:space="preserve">incomplete without their child at home. </w:t>
      </w:r>
    </w:p>
    <w:p w14:paraId="32DECB57" w14:textId="6EF0B804" w:rsidR="00CF4089" w:rsidRPr="00154C06" w:rsidRDefault="00CF4089" w:rsidP="00C30D8B">
      <w:pPr>
        <w:spacing w:line="480" w:lineRule="auto"/>
      </w:pPr>
    </w:p>
    <w:p w14:paraId="0E463020" w14:textId="77777777" w:rsidR="00F37718" w:rsidRDefault="00F37718" w:rsidP="00C30D8B">
      <w:pPr>
        <w:pStyle w:val="Heading1"/>
        <w:numPr>
          <w:ilvl w:val="0"/>
          <w:numId w:val="7"/>
        </w:numPr>
        <w:spacing w:line="480" w:lineRule="auto"/>
      </w:pPr>
      <w:r>
        <w:t>Strengths and limitations</w:t>
      </w:r>
    </w:p>
    <w:p w14:paraId="32566DDA" w14:textId="77777777" w:rsidR="00D74922" w:rsidRPr="00232848" w:rsidRDefault="00F37718" w:rsidP="00FE721A">
      <w:pPr>
        <w:pStyle w:val="Normal0"/>
        <w:spacing w:line="480" w:lineRule="auto"/>
        <w:jc w:val="both"/>
        <w:rPr>
          <w:sz w:val="22"/>
          <w:szCs w:val="22"/>
        </w:rPr>
      </w:pPr>
      <w:bookmarkStart w:id="18" w:name="_Hlk71824603"/>
      <w:r w:rsidRPr="00154C06">
        <w:rPr>
          <w:sz w:val="22"/>
          <w:szCs w:val="22"/>
        </w:rPr>
        <w:t>This is the first qualitative study to identify how medical technology impacts the home and feelings of at-homeness for different members of a family who have a technology-dependent child in England, Scotland, and Wales.</w:t>
      </w:r>
      <w:r w:rsidR="00FE721A" w:rsidRPr="00154C06">
        <w:rPr>
          <w:bCs/>
          <w:sz w:val="22"/>
          <w:szCs w:val="22"/>
          <w:lang w:val="en-US"/>
        </w:rPr>
        <w:t xml:space="preserve"> </w:t>
      </w:r>
      <w:bookmarkStart w:id="19" w:name="_Hlk71824509"/>
      <w:r w:rsidR="00FE721A" w:rsidRPr="00154C06">
        <w:rPr>
          <w:bCs/>
          <w:sz w:val="22"/>
          <w:szCs w:val="22"/>
          <w:lang w:val="en-US"/>
        </w:rPr>
        <w:t>T</w:t>
      </w:r>
      <w:r w:rsidR="00FE721A" w:rsidRPr="00154C06">
        <w:rPr>
          <w:sz w:val="22"/>
          <w:szCs w:val="22"/>
        </w:rPr>
        <w:t xml:space="preserve">he information is of value to health and social care </w:t>
      </w:r>
      <w:r w:rsidR="00FE721A" w:rsidRPr="00232848">
        <w:rPr>
          <w:sz w:val="22"/>
          <w:szCs w:val="22"/>
        </w:rPr>
        <w:t>professionals and those involved in the planning, funding, delivery, and supply of home adaptations or medical technology</w:t>
      </w:r>
      <w:bookmarkEnd w:id="19"/>
      <w:r w:rsidR="00FE721A" w:rsidRPr="00232848">
        <w:rPr>
          <w:sz w:val="22"/>
          <w:szCs w:val="22"/>
        </w:rPr>
        <w:t xml:space="preserve">. </w:t>
      </w:r>
    </w:p>
    <w:p w14:paraId="01C59A15" w14:textId="77777777" w:rsidR="00D74922" w:rsidRPr="00232848" w:rsidRDefault="00D74922" w:rsidP="00FE721A">
      <w:pPr>
        <w:pStyle w:val="Normal0"/>
        <w:spacing w:line="480" w:lineRule="auto"/>
        <w:jc w:val="both"/>
        <w:rPr>
          <w:sz w:val="22"/>
          <w:szCs w:val="22"/>
        </w:rPr>
      </w:pPr>
    </w:p>
    <w:p w14:paraId="6D8B4E87" w14:textId="77777777" w:rsidR="00115406" w:rsidRPr="00232848" w:rsidRDefault="005C2450" w:rsidP="00FE721A">
      <w:pPr>
        <w:pStyle w:val="Normal0"/>
        <w:spacing w:line="480" w:lineRule="auto"/>
        <w:jc w:val="both"/>
        <w:rPr>
          <w:sz w:val="22"/>
          <w:szCs w:val="22"/>
        </w:rPr>
      </w:pPr>
      <w:r w:rsidRPr="00232848">
        <w:rPr>
          <w:sz w:val="22"/>
          <w:szCs w:val="22"/>
        </w:rPr>
        <w:t xml:space="preserve">The findings of this study are not representative of and cannot be generalised to all families and family members who have a technology-dependent child. </w:t>
      </w:r>
      <w:r w:rsidR="007D3DE3" w:rsidRPr="00232848">
        <w:rPr>
          <w:sz w:val="22"/>
          <w:szCs w:val="22"/>
        </w:rPr>
        <w:t xml:space="preserve">However, qualitative researchers do not seek generalisation of the data </w:t>
      </w:r>
      <w:r w:rsidR="007D3DE3" w:rsidRPr="00232848">
        <w:rPr>
          <w:sz w:val="22"/>
          <w:szCs w:val="22"/>
        </w:rPr>
        <w:fldChar w:fldCharType="begin" w:fldLock="1"/>
      </w:r>
      <w:r w:rsidR="007D3DE3" w:rsidRPr="00232848">
        <w:rPr>
          <w:sz w:val="22"/>
          <w:szCs w:val="22"/>
        </w:rPr>
        <w:instrText>ADDIN CSL_CITATION {"citationItems":[{"id":"ITEM-1","itemData":{"URL":"https://prabash78.wordpress.com/2012/03/14/INTERPRETIVISM-AND-POSTIVISM-ONTOLOGICAL-AND-EPISTEMOLOGICAL-PERSPECTIVES/","author":[{"dropping-particle":"","family":"Edirisingha","given":"Parabash","non-dropping-particle":"","parse-names":false,"suffix":""}],"container-title":"RESEARCH PARADIGMS AND APPROACHES","id":"ITEM-1","issued":{"date-parts":[["2012"]]},"title":"Interpretivism and positivism (Ontological and Epistemological Perspectives)","type":"webpage"},"uris":["http://www.mendeley.com/documents/?uuid=5a5cc079-b58f-4392-ac72-38d453a81911"]},{"id":"ITEM-2","itemData":{"DOI":"10.1080/2159676X.2019.1628806","ISSN":"1939845X","abstract":"ABSTRACTSince initially writing on thematic analysis in 2006, the popularity of the method we outlined has exploded, the variety of TA approaches have expanded, and, not least, our thinking has developed and shifted. In this reflexive commentary, we look back at some of the unspoken assumptions that informed how we wrote our 2006 paper. We connect some of these un-identified assumptions, and developments in the method over the years, with some conceptual mismatches and confusions we see in published TA studies. In order to facilitate better TA practice, we reflect on how our thinking has evolved – and in some cases sedimented – since the publication of our 2006 paper, and clarify and revise some of the ways we phrased or conceptualised TA, and the elements of, and processes around, a method we now prefer to call reflexive TA.","author":[{"dropping-particle":"","family":"Braun","given":"Virginia","non-dropping-particle":"","parse-names":false,"suffix":""},{"dropping-particle":"","family":"Clarke","given":"Victoria","non-dropping-particle":"","parse-names":false,"suffix":""}],"container-title":"Qualitative Research in Sport, Exercise and Health","id":"ITEM-2","issue":"4","issued":{"date-parts":[["2019"]]},"page":"589-597","publisher":"Routledge","title":"Reflecting on reflexive thematic analysis","type":"article-journal","volume":"11"},"uris":["http://www.mendeley.com/documents/?uuid=e69f1900-4c45-42ca-ba57-ad5ee71641bf"]}],"mendeley":{"formattedCitation":"(Edirisingha, 2012; Braun and Clarke, 2019)","plainTextFormattedCitation":"(Edirisingha, 2012; Braun and Clarke, 2019)","previouslyFormattedCitation":"(Edirisingha, 2012; Braun and Clarke, 2019)"},"properties":{"noteIndex":0},"schema":"https://github.com/citation-style-language/schema/raw/master/csl-citation.json"}</w:instrText>
      </w:r>
      <w:r w:rsidR="007D3DE3" w:rsidRPr="00232848">
        <w:rPr>
          <w:sz w:val="22"/>
          <w:szCs w:val="22"/>
        </w:rPr>
        <w:fldChar w:fldCharType="separate"/>
      </w:r>
      <w:r w:rsidR="007D3DE3" w:rsidRPr="00232848">
        <w:rPr>
          <w:noProof/>
          <w:sz w:val="22"/>
          <w:szCs w:val="22"/>
        </w:rPr>
        <w:t>(Edirisingha, 2012; Braun and Clarke, 2019)</w:t>
      </w:r>
      <w:r w:rsidR="007D3DE3" w:rsidRPr="00232848">
        <w:rPr>
          <w:sz w:val="22"/>
          <w:szCs w:val="22"/>
        </w:rPr>
        <w:fldChar w:fldCharType="end"/>
      </w:r>
      <w:r w:rsidR="007D3DE3" w:rsidRPr="00232848">
        <w:rPr>
          <w:sz w:val="22"/>
          <w:szCs w:val="22"/>
        </w:rPr>
        <w:t xml:space="preserve">. </w:t>
      </w:r>
    </w:p>
    <w:p w14:paraId="48B2F558" w14:textId="77777777" w:rsidR="00115406" w:rsidRPr="00232848" w:rsidRDefault="00115406" w:rsidP="00FE721A">
      <w:pPr>
        <w:pStyle w:val="Normal0"/>
        <w:spacing w:line="480" w:lineRule="auto"/>
        <w:jc w:val="both"/>
        <w:rPr>
          <w:sz w:val="22"/>
          <w:szCs w:val="22"/>
        </w:rPr>
      </w:pPr>
    </w:p>
    <w:p w14:paraId="35B0EB21" w14:textId="07956B33" w:rsidR="00F37718" w:rsidRPr="00D74922" w:rsidRDefault="00FE721A" w:rsidP="00FE721A">
      <w:pPr>
        <w:pStyle w:val="Normal0"/>
        <w:spacing w:line="480" w:lineRule="auto"/>
        <w:jc w:val="both"/>
        <w:rPr>
          <w:sz w:val="22"/>
          <w:szCs w:val="22"/>
          <w:lang w:val="en-US"/>
        </w:rPr>
      </w:pPr>
      <w:r w:rsidRPr="00232848">
        <w:rPr>
          <w:sz w:val="22"/>
          <w:szCs w:val="22"/>
        </w:rPr>
        <w:t xml:space="preserve">A limitation of this study </w:t>
      </w:r>
      <w:r w:rsidRPr="00154C06">
        <w:rPr>
          <w:sz w:val="22"/>
          <w:szCs w:val="22"/>
        </w:rPr>
        <w:t xml:space="preserve">is that </w:t>
      </w:r>
      <w:r w:rsidR="00ED1211">
        <w:rPr>
          <w:sz w:val="22"/>
          <w:szCs w:val="22"/>
        </w:rPr>
        <w:t xml:space="preserve">all ten families </w:t>
      </w:r>
      <w:r w:rsidR="00C71987">
        <w:rPr>
          <w:sz w:val="22"/>
          <w:szCs w:val="22"/>
        </w:rPr>
        <w:t xml:space="preserve">owned </w:t>
      </w:r>
      <w:r w:rsidR="00D74922">
        <w:rPr>
          <w:sz w:val="22"/>
          <w:szCs w:val="22"/>
        </w:rPr>
        <w:t xml:space="preserve">and had lived in </w:t>
      </w:r>
      <w:r w:rsidR="00C71987">
        <w:rPr>
          <w:sz w:val="22"/>
          <w:szCs w:val="22"/>
        </w:rPr>
        <w:t xml:space="preserve">their </w:t>
      </w:r>
      <w:r w:rsidR="00D74922">
        <w:rPr>
          <w:sz w:val="22"/>
          <w:szCs w:val="22"/>
        </w:rPr>
        <w:t xml:space="preserve">(at least) two-storey </w:t>
      </w:r>
      <w:r w:rsidR="00C71987">
        <w:rPr>
          <w:sz w:val="22"/>
          <w:szCs w:val="22"/>
        </w:rPr>
        <w:t>ho</w:t>
      </w:r>
      <w:r w:rsidR="00115406">
        <w:rPr>
          <w:sz w:val="22"/>
          <w:szCs w:val="22"/>
        </w:rPr>
        <w:t>use</w:t>
      </w:r>
      <w:r w:rsidR="00C71987">
        <w:rPr>
          <w:sz w:val="22"/>
          <w:szCs w:val="22"/>
        </w:rPr>
        <w:t xml:space="preserve"> </w:t>
      </w:r>
      <w:r w:rsidR="00ED1211">
        <w:rPr>
          <w:sz w:val="22"/>
          <w:szCs w:val="22"/>
        </w:rPr>
        <w:t>in England, Scotland and Wales</w:t>
      </w:r>
      <w:r w:rsidR="00D74922">
        <w:rPr>
          <w:sz w:val="22"/>
          <w:szCs w:val="22"/>
        </w:rPr>
        <w:t xml:space="preserve"> for around a decade</w:t>
      </w:r>
      <w:r w:rsidR="00ED1211">
        <w:rPr>
          <w:sz w:val="22"/>
          <w:szCs w:val="22"/>
        </w:rPr>
        <w:t xml:space="preserve">. The impact of medical technology upon the home and life at home for technology-dependent children and their families who live in </w:t>
      </w:r>
      <w:r w:rsidR="00A23AD5">
        <w:rPr>
          <w:sz w:val="22"/>
          <w:szCs w:val="22"/>
        </w:rPr>
        <w:t>apartments</w:t>
      </w:r>
      <w:r w:rsidR="00ED1211">
        <w:rPr>
          <w:sz w:val="22"/>
          <w:szCs w:val="22"/>
        </w:rPr>
        <w:t>, privately rented accommodation or social housing</w:t>
      </w:r>
      <w:r w:rsidR="00307B95">
        <w:rPr>
          <w:sz w:val="22"/>
          <w:szCs w:val="22"/>
        </w:rPr>
        <w:t xml:space="preserve">, </w:t>
      </w:r>
      <w:r w:rsidR="002727B3">
        <w:rPr>
          <w:sz w:val="22"/>
          <w:szCs w:val="22"/>
        </w:rPr>
        <w:t xml:space="preserve">or in countries who have different health care systems </w:t>
      </w:r>
      <w:r w:rsidR="00307B95">
        <w:rPr>
          <w:sz w:val="22"/>
          <w:szCs w:val="22"/>
        </w:rPr>
        <w:t xml:space="preserve">are </w:t>
      </w:r>
      <w:r w:rsidR="00ED1211">
        <w:rPr>
          <w:sz w:val="22"/>
          <w:szCs w:val="22"/>
        </w:rPr>
        <w:t xml:space="preserve">likely to be very different to the families who took part in this study. </w:t>
      </w:r>
      <w:r w:rsidR="00F37718" w:rsidRPr="00154C06">
        <w:rPr>
          <w:sz w:val="22"/>
          <w:szCs w:val="22"/>
        </w:rPr>
        <w:t xml:space="preserve">Families who are newer to the alterations to their home and technology might find them to be more disruptive than the families who participated in this study, who were familiar with them. </w:t>
      </w:r>
      <w:r w:rsidR="0020054D">
        <w:rPr>
          <w:sz w:val="22"/>
          <w:szCs w:val="22"/>
          <w:lang w:val="en-US"/>
        </w:rPr>
        <w:t>T</w:t>
      </w:r>
      <w:r w:rsidR="00F37718" w:rsidRPr="00154C06">
        <w:rPr>
          <w:sz w:val="22"/>
          <w:szCs w:val="22"/>
          <w:lang w:val="en-US"/>
        </w:rPr>
        <w:t>he perspectives and experiences of same-sex parent families, families with single fathers, multi-generational families who live together</w:t>
      </w:r>
      <w:r w:rsidR="00A96105">
        <w:rPr>
          <w:sz w:val="22"/>
          <w:szCs w:val="22"/>
          <w:lang w:val="en-US"/>
        </w:rPr>
        <w:t>,</w:t>
      </w:r>
      <w:r w:rsidR="00F37718" w:rsidRPr="00154C06">
        <w:rPr>
          <w:sz w:val="22"/>
          <w:szCs w:val="22"/>
          <w:lang w:val="en-US"/>
        </w:rPr>
        <w:t xml:space="preserve"> and </w:t>
      </w:r>
      <w:r w:rsidR="00D74922">
        <w:rPr>
          <w:sz w:val="22"/>
          <w:szCs w:val="22"/>
          <w:lang w:val="en-US"/>
        </w:rPr>
        <w:t xml:space="preserve">black, </w:t>
      </w:r>
      <w:r w:rsidR="00A96105">
        <w:rPr>
          <w:sz w:val="22"/>
          <w:szCs w:val="22"/>
          <w:lang w:val="en-US"/>
        </w:rPr>
        <w:t xml:space="preserve">African, Caribbean or Black British, </w:t>
      </w:r>
      <w:r w:rsidR="00D74922">
        <w:rPr>
          <w:sz w:val="22"/>
          <w:szCs w:val="22"/>
          <w:lang w:val="en-US"/>
        </w:rPr>
        <w:t>Asian</w:t>
      </w:r>
      <w:r w:rsidR="00A96105">
        <w:rPr>
          <w:sz w:val="22"/>
          <w:szCs w:val="22"/>
          <w:lang w:val="en-US"/>
        </w:rPr>
        <w:t xml:space="preserve"> or Asian British</w:t>
      </w:r>
      <w:r w:rsidR="00D74922">
        <w:rPr>
          <w:sz w:val="22"/>
          <w:szCs w:val="22"/>
          <w:lang w:val="en-US"/>
        </w:rPr>
        <w:t xml:space="preserve">, </w:t>
      </w:r>
      <w:r w:rsidR="00115406">
        <w:rPr>
          <w:sz w:val="22"/>
          <w:szCs w:val="22"/>
          <w:lang w:val="en-US"/>
        </w:rPr>
        <w:t>m</w:t>
      </w:r>
      <w:r w:rsidR="00235FC1">
        <w:rPr>
          <w:sz w:val="22"/>
          <w:szCs w:val="22"/>
          <w:lang w:val="en-US"/>
        </w:rPr>
        <w:t xml:space="preserve">ixed or </w:t>
      </w:r>
      <w:r w:rsidR="00115406">
        <w:rPr>
          <w:sz w:val="22"/>
          <w:szCs w:val="22"/>
          <w:lang w:val="en-US"/>
        </w:rPr>
        <w:t>m</w:t>
      </w:r>
      <w:r w:rsidR="00235FC1">
        <w:rPr>
          <w:sz w:val="22"/>
          <w:szCs w:val="22"/>
          <w:lang w:val="en-US"/>
        </w:rPr>
        <w:t xml:space="preserve">ultiple, </w:t>
      </w:r>
      <w:r w:rsidR="00D74922">
        <w:rPr>
          <w:sz w:val="22"/>
          <w:szCs w:val="22"/>
          <w:lang w:val="en-US"/>
        </w:rPr>
        <w:t xml:space="preserve">or </w:t>
      </w:r>
      <w:r w:rsidR="00115406">
        <w:rPr>
          <w:sz w:val="22"/>
          <w:szCs w:val="22"/>
          <w:lang w:val="en-US"/>
        </w:rPr>
        <w:t xml:space="preserve">other </w:t>
      </w:r>
      <w:r w:rsidR="00F37718" w:rsidRPr="00154C06">
        <w:rPr>
          <w:sz w:val="22"/>
          <w:szCs w:val="22"/>
          <w:lang w:val="en-US"/>
        </w:rPr>
        <w:t>ethnic</w:t>
      </w:r>
      <w:r w:rsidR="00A96105">
        <w:rPr>
          <w:sz w:val="22"/>
          <w:szCs w:val="22"/>
          <w:lang w:val="en-US"/>
        </w:rPr>
        <w:t xml:space="preserve"> group</w:t>
      </w:r>
      <w:r w:rsidR="00F37718" w:rsidRPr="00154C06">
        <w:rPr>
          <w:sz w:val="22"/>
          <w:szCs w:val="22"/>
          <w:lang w:val="en-US"/>
        </w:rPr>
        <w:t xml:space="preserve"> families might be different to those of the mixed gender</w:t>
      </w:r>
      <w:r w:rsidR="00235FC1">
        <w:rPr>
          <w:sz w:val="22"/>
          <w:szCs w:val="22"/>
          <w:lang w:val="en-US"/>
        </w:rPr>
        <w:t xml:space="preserve">, </w:t>
      </w:r>
      <w:r w:rsidR="00F37718" w:rsidRPr="00154C06">
        <w:rPr>
          <w:sz w:val="22"/>
          <w:szCs w:val="22"/>
          <w:lang w:val="en-US"/>
        </w:rPr>
        <w:t xml:space="preserve">single mother </w:t>
      </w:r>
      <w:r w:rsidR="00235FC1">
        <w:rPr>
          <w:sz w:val="22"/>
          <w:szCs w:val="22"/>
          <w:lang w:val="en-US"/>
        </w:rPr>
        <w:t xml:space="preserve">and white British </w:t>
      </w:r>
      <w:r w:rsidR="00F37718" w:rsidRPr="00154C06">
        <w:rPr>
          <w:sz w:val="22"/>
          <w:szCs w:val="22"/>
          <w:lang w:val="en-US"/>
        </w:rPr>
        <w:t xml:space="preserve">families who took part in this study. </w:t>
      </w:r>
    </w:p>
    <w:bookmarkEnd w:id="18"/>
    <w:p w14:paraId="23D06F2F" w14:textId="77777777" w:rsidR="00F37718" w:rsidRPr="00154C06" w:rsidRDefault="00F37718" w:rsidP="00C30D8B">
      <w:pPr>
        <w:spacing w:line="480" w:lineRule="auto"/>
      </w:pPr>
    </w:p>
    <w:p w14:paraId="5F114390" w14:textId="1C66E802" w:rsidR="00014F9A" w:rsidRDefault="00014F9A" w:rsidP="00C30D8B">
      <w:pPr>
        <w:pStyle w:val="Heading1"/>
        <w:spacing w:line="480" w:lineRule="auto"/>
      </w:pPr>
      <w:r>
        <w:lastRenderedPageBreak/>
        <w:t>Acknowledgements</w:t>
      </w:r>
    </w:p>
    <w:p w14:paraId="32DF4C1A" w14:textId="5CB8C14C" w:rsidR="00014F9A" w:rsidRPr="00154C06" w:rsidRDefault="00036BE7" w:rsidP="00C30D8B">
      <w:pPr>
        <w:spacing w:line="480" w:lineRule="auto"/>
      </w:pPr>
      <w:bookmarkStart w:id="20" w:name="_Hlk71807976"/>
      <w:r w:rsidRPr="00154C06">
        <w:t xml:space="preserve">Special thanks are extended </w:t>
      </w:r>
      <w:r w:rsidR="00323884" w:rsidRPr="00154C06">
        <w:t xml:space="preserve">to the children and young people and </w:t>
      </w:r>
      <w:r w:rsidR="002B43D4" w:rsidRPr="00154C06">
        <w:t xml:space="preserve">members of their families </w:t>
      </w:r>
      <w:r w:rsidR="00323884" w:rsidRPr="00154C06">
        <w:t>who, willingly and without reward, gave up their precious time to take part in this study, which would not have happened without them.</w:t>
      </w:r>
      <w:r w:rsidRPr="00154C06">
        <w:t xml:space="preserve"> </w:t>
      </w:r>
      <w:r w:rsidR="00872193" w:rsidRPr="00154C06">
        <w:t>Gratitude is</w:t>
      </w:r>
      <w:r w:rsidR="00094266" w:rsidRPr="00154C06">
        <w:t xml:space="preserve"> also extended to the organisations who supported patient and public involvement</w:t>
      </w:r>
      <w:r w:rsidR="00872193" w:rsidRPr="00154C06">
        <w:t xml:space="preserve"> and the recruitment of families across the United Kingdom to the </w:t>
      </w:r>
      <w:r w:rsidR="002B43D4" w:rsidRPr="00154C06">
        <w:t>study</w:t>
      </w:r>
      <w:r w:rsidR="00094266" w:rsidRPr="00154C06">
        <w:t xml:space="preserve">. </w:t>
      </w:r>
    </w:p>
    <w:bookmarkEnd w:id="20"/>
    <w:p w14:paraId="7A422AAE" w14:textId="576C4BD2" w:rsidR="00094266" w:rsidRDefault="00094266" w:rsidP="00C30D8B">
      <w:pPr>
        <w:spacing w:line="480" w:lineRule="auto"/>
      </w:pPr>
    </w:p>
    <w:p w14:paraId="70A5A5CE" w14:textId="41D01B4D" w:rsidR="00094266" w:rsidRDefault="002B43D4" w:rsidP="00C30D8B">
      <w:pPr>
        <w:pStyle w:val="Heading1"/>
        <w:spacing w:line="480" w:lineRule="auto"/>
      </w:pPr>
      <w:r>
        <w:t>Funding statement</w:t>
      </w:r>
    </w:p>
    <w:p w14:paraId="6736A313" w14:textId="304AC199" w:rsidR="002B43D4" w:rsidRPr="00154C06" w:rsidRDefault="002B43D4" w:rsidP="00C30D8B">
      <w:pPr>
        <w:spacing w:line="480" w:lineRule="auto"/>
      </w:pPr>
      <w:r w:rsidRPr="00154C06">
        <w:t xml:space="preserve">The first author </w:t>
      </w:r>
      <w:bookmarkStart w:id="21" w:name="_Hlk71828490"/>
      <w:r w:rsidR="00893351">
        <w:t>(TKM)</w:t>
      </w:r>
      <w:r w:rsidRPr="00154C06">
        <w:t xml:space="preserve"> </w:t>
      </w:r>
      <w:bookmarkEnd w:id="21"/>
      <w:r w:rsidRPr="00154C06">
        <w:t>was awarded a PhD studentship</w:t>
      </w:r>
      <w:r w:rsidR="00DA6918" w:rsidRPr="00154C06">
        <w:t xml:space="preserve"> </w:t>
      </w:r>
      <w:r w:rsidR="00893351" w:rsidRPr="00BF7B91">
        <w:t>(2016-2019) by Edge Hill University</w:t>
      </w:r>
      <w:r w:rsidR="00DA6918" w:rsidRPr="00154C06">
        <w:t xml:space="preserve"> </w:t>
      </w:r>
      <w:r w:rsidRPr="00154C06">
        <w:t>in the form of a PhD. The funders were not directly involved in the study or the dissemination of findings.</w:t>
      </w:r>
    </w:p>
    <w:p w14:paraId="5C16AE12" w14:textId="264604E6" w:rsidR="002B43D4" w:rsidRPr="002A2744" w:rsidRDefault="002B43D4" w:rsidP="00C30D8B">
      <w:pPr>
        <w:spacing w:line="480" w:lineRule="auto"/>
      </w:pPr>
      <w:r w:rsidRPr="002A2744">
        <w:t xml:space="preserve"> </w:t>
      </w:r>
    </w:p>
    <w:p w14:paraId="548206C2" w14:textId="2CF8C576" w:rsidR="00094266" w:rsidRDefault="00C30D8B" w:rsidP="00C30D8B">
      <w:pPr>
        <w:pStyle w:val="Heading1"/>
        <w:spacing w:line="480" w:lineRule="auto"/>
      </w:pPr>
      <w:r>
        <w:t>Declaration</w:t>
      </w:r>
      <w:r w:rsidR="002B43D4">
        <w:t xml:space="preserve"> of interest</w:t>
      </w:r>
    </w:p>
    <w:p w14:paraId="372CCDE8" w14:textId="06B1239B" w:rsidR="002B43D4" w:rsidRPr="00154C06" w:rsidRDefault="002B43D4" w:rsidP="00C30D8B">
      <w:pPr>
        <w:spacing w:line="480" w:lineRule="auto"/>
      </w:pPr>
      <w:bookmarkStart w:id="22" w:name="_Hlk71807965"/>
      <w:r w:rsidRPr="00154C06">
        <w:t>No</w:t>
      </w:r>
      <w:r w:rsidR="003A0DFF" w:rsidRPr="00154C06">
        <w:t>ne</w:t>
      </w:r>
      <w:r w:rsidRPr="00154C06">
        <w:t>.</w:t>
      </w:r>
    </w:p>
    <w:bookmarkEnd w:id="22"/>
    <w:p w14:paraId="7B627CA8" w14:textId="0C553830" w:rsidR="00143692" w:rsidRPr="00154C06" w:rsidRDefault="00143692" w:rsidP="00C30D8B">
      <w:pPr>
        <w:spacing w:line="480" w:lineRule="auto"/>
      </w:pPr>
    </w:p>
    <w:p w14:paraId="3C59465B" w14:textId="0145558E" w:rsidR="00143692" w:rsidRDefault="00143692" w:rsidP="00C30D8B">
      <w:pPr>
        <w:spacing w:line="480" w:lineRule="auto"/>
      </w:pPr>
    </w:p>
    <w:p w14:paraId="5BEFE2BB" w14:textId="1CD9F7FA" w:rsidR="00C30D8B" w:rsidRDefault="00C30D8B" w:rsidP="00C30D8B">
      <w:pPr>
        <w:spacing w:line="480" w:lineRule="auto"/>
      </w:pPr>
    </w:p>
    <w:p w14:paraId="710B012B" w14:textId="4E38B62C" w:rsidR="00C30D8B" w:rsidRDefault="00C30D8B" w:rsidP="00C30D8B">
      <w:pPr>
        <w:spacing w:line="480" w:lineRule="auto"/>
      </w:pPr>
    </w:p>
    <w:p w14:paraId="70B19105" w14:textId="67156141" w:rsidR="00C30D8B" w:rsidRDefault="00C30D8B" w:rsidP="00C30D8B">
      <w:pPr>
        <w:spacing w:line="480" w:lineRule="auto"/>
      </w:pPr>
    </w:p>
    <w:p w14:paraId="3A40DEF1" w14:textId="65B5A5B4" w:rsidR="00C30D8B" w:rsidRDefault="00C30D8B" w:rsidP="00C30D8B">
      <w:pPr>
        <w:spacing w:line="480" w:lineRule="auto"/>
      </w:pPr>
    </w:p>
    <w:p w14:paraId="04A2E8A6" w14:textId="78C3DE40" w:rsidR="00C30D8B" w:rsidRDefault="00C30D8B" w:rsidP="00C30D8B">
      <w:pPr>
        <w:spacing w:line="480" w:lineRule="auto"/>
      </w:pPr>
    </w:p>
    <w:p w14:paraId="0D323510" w14:textId="5A2A6B5F" w:rsidR="00C30D8B" w:rsidRDefault="00C30D8B" w:rsidP="00C30D8B">
      <w:pPr>
        <w:spacing w:line="480" w:lineRule="auto"/>
      </w:pPr>
    </w:p>
    <w:p w14:paraId="2865FD12" w14:textId="6BAA620B" w:rsidR="00C30D8B" w:rsidRDefault="00C30D8B" w:rsidP="00C30D8B">
      <w:pPr>
        <w:spacing w:line="480" w:lineRule="auto"/>
      </w:pPr>
    </w:p>
    <w:p w14:paraId="02803D48" w14:textId="0CBB9B3F" w:rsidR="00C30D8B" w:rsidRDefault="00C30D8B" w:rsidP="00C30D8B">
      <w:pPr>
        <w:spacing w:line="480" w:lineRule="auto"/>
      </w:pPr>
    </w:p>
    <w:p w14:paraId="143F7A30" w14:textId="47849B26" w:rsidR="00C30D8B" w:rsidRDefault="00C30D8B" w:rsidP="00C30D8B">
      <w:pPr>
        <w:spacing w:line="480" w:lineRule="auto"/>
      </w:pPr>
    </w:p>
    <w:p w14:paraId="4540CD3B" w14:textId="620E34C3" w:rsidR="0020534A" w:rsidRDefault="0020534A" w:rsidP="00C30D8B">
      <w:pPr>
        <w:spacing w:line="480" w:lineRule="auto"/>
      </w:pPr>
    </w:p>
    <w:p w14:paraId="560AFEFF" w14:textId="77777777" w:rsidR="0020534A" w:rsidRDefault="0020534A" w:rsidP="00C30D8B">
      <w:pPr>
        <w:spacing w:line="480" w:lineRule="auto"/>
      </w:pPr>
    </w:p>
    <w:p w14:paraId="688C2404" w14:textId="4F1131C4" w:rsidR="00014F9A" w:rsidRPr="00014F9A" w:rsidRDefault="00014F9A" w:rsidP="00C30D8B">
      <w:pPr>
        <w:pStyle w:val="Heading1"/>
        <w:spacing w:line="480" w:lineRule="auto"/>
      </w:pPr>
      <w:r>
        <w:lastRenderedPageBreak/>
        <w:t>References</w:t>
      </w:r>
    </w:p>
    <w:bookmarkStart w:id="23" w:name="_Hlk71813128"/>
    <w:p w14:paraId="283630FA" w14:textId="45A1CC22" w:rsidR="00597F37" w:rsidRPr="00597F37" w:rsidRDefault="00650CCA" w:rsidP="00597F37">
      <w:pPr>
        <w:widowControl w:val="0"/>
        <w:autoSpaceDE w:val="0"/>
        <w:autoSpaceDN w:val="0"/>
        <w:adjustRightInd w:val="0"/>
        <w:spacing w:line="480" w:lineRule="auto"/>
        <w:rPr>
          <w:noProof/>
          <w:szCs w:val="24"/>
        </w:rPr>
      </w:pPr>
      <w:r w:rsidRPr="00FD5561">
        <w:rPr>
          <w:rFonts w:eastAsia="Times New Roman"/>
          <w:lang w:eastAsia="en-GB"/>
        </w:rPr>
        <w:fldChar w:fldCharType="begin" w:fldLock="1"/>
      </w:r>
      <w:r w:rsidRPr="00FD5561">
        <w:rPr>
          <w:rFonts w:eastAsia="Times New Roman"/>
          <w:lang w:eastAsia="en-GB"/>
        </w:rPr>
        <w:instrText xml:space="preserve">ADDIN Mendeley Bibliography CSL_BIBLIOGRAPHY </w:instrText>
      </w:r>
      <w:r w:rsidRPr="00FD5561">
        <w:rPr>
          <w:rFonts w:eastAsia="Times New Roman"/>
          <w:lang w:eastAsia="en-GB"/>
        </w:rPr>
        <w:fldChar w:fldCharType="separate"/>
      </w:r>
      <w:r w:rsidR="00597F37" w:rsidRPr="00597F37">
        <w:rPr>
          <w:noProof/>
          <w:szCs w:val="24"/>
        </w:rPr>
        <w:t xml:space="preserve">Årestedt, L. </w:t>
      </w:r>
      <w:r w:rsidR="00597F37" w:rsidRPr="00597F37">
        <w:rPr>
          <w:i/>
          <w:iCs/>
          <w:noProof/>
          <w:szCs w:val="24"/>
        </w:rPr>
        <w:t>et al.</w:t>
      </w:r>
      <w:r w:rsidR="00597F37" w:rsidRPr="00597F37">
        <w:rPr>
          <w:noProof/>
          <w:szCs w:val="24"/>
        </w:rPr>
        <w:t xml:space="preserve"> (2016) ‘A shared respite - The meaning of place for family well-being in families living with chronic illness’, </w:t>
      </w:r>
      <w:r w:rsidR="00597F37" w:rsidRPr="00597F37">
        <w:rPr>
          <w:i/>
          <w:iCs/>
          <w:noProof/>
          <w:szCs w:val="24"/>
        </w:rPr>
        <w:t>International Journal of Qualitative Studies on Health and Well-Being</w:t>
      </w:r>
      <w:r w:rsidR="00597F37" w:rsidRPr="00597F37">
        <w:rPr>
          <w:noProof/>
          <w:szCs w:val="24"/>
        </w:rPr>
        <w:t>, 11(1), pp. 1–10. doi: http://dx.doi.org/10.3402/qhw.v11.30308.</w:t>
      </w:r>
    </w:p>
    <w:p w14:paraId="4201BD36"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Barone, S. </w:t>
      </w:r>
      <w:r w:rsidRPr="00597F37">
        <w:rPr>
          <w:i/>
          <w:iCs/>
          <w:noProof/>
          <w:szCs w:val="24"/>
        </w:rPr>
        <w:t>et al.</w:t>
      </w:r>
      <w:r w:rsidRPr="00597F37">
        <w:rPr>
          <w:noProof/>
          <w:szCs w:val="24"/>
        </w:rPr>
        <w:t xml:space="preserve"> (2020) ‘Our life at home: Photos from families inform discharge planning for medically complex children’, </w:t>
      </w:r>
      <w:r w:rsidRPr="00597F37">
        <w:rPr>
          <w:i/>
          <w:iCs/>
          <w:noProof/>
          <w:szCs w:val="24"/>
        </w:rPr>
        <w:t>Birth</w:t>
      </w:r>
      <w:r w:rsidRPr="00597F37">
        <w:rPr>
          <w:noProof/>
          <w:szCs w:val="24"/>
        </w:rPr>
        <w:t>, 47(3), pp. 278–289. doi: 10.1111/birt.12499.</w:t>
      </w:r>
    </w:p>
    <w:p w14:paraId="57C4AB04"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Boss, R. D. </w:t>
      </w:r>
      <w:r w:rsidRPr="00597F37">
        <w:rPr>
          <w:i/>
          <w:iCs/>
          <w:noProof/>
          <w:szCs w:val="24"/>
        </w:rPr>
        <w:t>et al.</w:t>
      </w:r>
      <w:r w:rsidRPr="00597F37">
        <w:rPr>
          <w:noProof/>
          <w:szCs w:val="24"/>
        </w:rPr>
        <w:t xml:space="preserve"> (2020) ‘Lived Experience of Pediatric Home Health Care Among Families of Children With Medical Complexity’, </w:t>
      </w:r>
      <w:r w:rsidRPr="00597F37">
        <w:rPr>
          <w:i/>
          <w:iCs/>
          <w:noProof/>
          <w:szCs w:val="24"/>
        </w:rPr>
        <w:t>Clinical Pediatrics</w:t>
      </w:r>
      <w:r w:rsidRPr="00597F37">
        <w:rPr>
          <w:noProof/>
          <w:szCs w:val="24"/>
        </w:rPr>
        <w:t>, 59(2), pp. 178–187. doi: 10.1177/0009922819894006.</w:t>
      </w:r>
    </w:p>
    <w:p w14:paraId="2EE18F99"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Bourke-Taylor, H., Cotter, C. and Stephan, R. (2014) ‘Young children with cerebral palsy: Families self-reported equipment needs and out-of-pocket expenditure’, </w:t>
      </w:r>
      <w:r w:rsidRPr="00597F37">
        <w:rPr>
          <w:i/>
          <w:iCs/>
          <w:noProof/>
          <w:szCs w:val="24"/>
        </w:rPr>
        <w:t>Child: Care, Health and Development</w:t>
      </w:r>
      <w:r w:rsidRPr="00597F37">
        <w:rPr>
          <w:noProof/>
          <w:szCs w:val="24"/>
        </w:rPr>
        <w:t>, 40(5), pp. 654–662. doi: 10.1111/cch.12098.</w:t>
      </w:r>
    </w:p>
    <w:p w14:paraId="1E4E9D93"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Braun, V. and Clarke, V. (2006) ‘Using thematic analysis in psychology’, </w:t>
      </w:r>
      <w:r w:rsidRPr="00597F37">
        <w:rPr>
          <w:i/>
          <w:iCs/>
          <w:noProof/>
          <w:szCs w:val="24"/>
        </w:rPr>
        <w:t>Qualitative Research in Psychology</w:t>
      </w:r>
      <w:r w:rsidRPr="00597F37">
        <w:rPr>
          <w:noProof/>
          <w:szCs w:val="24"/>
        </w:rPr>
        <w:t>, 3(2), pp. 77–101. doi: 10.1191/1478088706qp063oa.</w:t>
      </w:r>
    </w:p>
    <w:p w14:paraId="48FFE4B2"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Braun, V. and Clarke, V. (2013) </w:t>
      </w:r>
      <w:r w:rsidRPr="00597F37">
        <w:rPr>
          <w:i/>
          <w:iCs/>
          <w:noProof/>
          <w:szCs w:val="24"/>
        </w:rPr>
        <w:t>Successful Qualitative Research: A Practical Guide for Beginners</w:t>
      </w:r>
      <w:r w:rsidRPr="00597F37">
        <w:rPr>
          <w:noProof/>
          <w:szCs w:val="24"/>
        </w:rPr>
        <w:t>. 1st edn. London: Sage Publications Ltd. Available at: http://www.uk.sagepub.com/books/Book233059.</w:t>
      </w:r>
    </w:p>
    <w:p w14:paraId="1BF567C5"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Braun, V. and Clarke, V. (2019) ‘Reflecting on reflexive thematic analysis’, </w:t>
      </w:r>
      <w:r w:rsidRPr="00597F37">
        <w:rPr>
          <w:i/>
          <w:iCs/>
          <w:noProof/>
          <w:szCs w:val="24"/>
        </w:rPr>
        <w:t>Qualitative Research in Sport, Exercise and Health</w:t>
      </w:r>
      <w:r w:rsidRPr="00597F37">
        <w:rPr>
          <w:noProof/>
          <w:szCs w:val="24"/>
        </w:rPr>
        <w:t>, 11(4), pp. 589–597. doi: 10.1080/2159676X.2019.1628806.</w:t>
      </w:r>
    </w:p>
    <w:p w14:paraId="309AA1A5"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Breneol, S., Goldberg, L. and Watson, J. (2019) ‘Caring for Children Who Are Technology-Dependent and Their Families’, </w:t>
      </w:r>
      <w:r w:rsidRPr="00597F37">
        <w:rPr>
          <w:i/>
          <w:iCs/>
          <w:noProof/>
          <w:szCs w:val="24"/>
        </w:rPr>
        <w:t>Advances in Nursing Science</w:t>
      </w:r>
      <w:r w:rsidRPr="00597F37">
        <w:rPr>
          <w:noProof/>
          <w:szCs w:val="24"/>
        </w:rPr>
        <w:t>, 42(2), pp. E13–E23. doi: 10.1097/ans.0000000000000238.</w:t>
      </w:r>
    </w:p>
    <w:p w14:paraId="37380FCF"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Camara, C. and Callum, J. (2020) ‘Care of children and young people who are dependent on technology’, </w:t>
      </w:r>
      <w:r w:rsidRPr="00597F37">
        <w:rPr>
          <w:i/>
          <w:iCs/>
          <w:noProof/>
          <w:szCs w:val="24"/>
        </w:rPr>
        <w:t>British Journal of Nursing</w:t>
      </w:r>
      <w:r w:rsidRPr="00597F37">
        <w:rPr>
          <w:noProof/>
          <w:szCs w:val="24"/>
        </w:rPr>
        <w:t>, 29(7), pp. 403–405. doi: 10.12968/bjon.2020.29.7.403.</w:t>
      </w:r>
    </w:p>
    <w:p w14:paraId="7CC33C02"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Carnevale, F. A. </w:t>
      </w:r>
      <w:r w:rsidRPr="00597F37">
        <w:rPr>
          <w:i/>
          <w:iCs/>
          <w:noProof/>
          <w:szCs w:val="24"/>
        </w:rPr>
        <w:t>et al.</w:t>
      </w:r>
      <w:r w:rsidRPr="00597F37">
        <w:rPr>
          <w:noProof/>
          <w:szCs w:val="24"/>
        </w:rPr>
        <w:t xml:space="preserve"> (2006) ‘Daily Living With Distress and Enrichment: The Moral Experience of Families With Ventilator-Assisted Children at Home’, </w:t>
      </w:r>
      <w:r w:rsidRPr="00597F37">
        <w:rPr>
          <w:i/>
          <w:iCs/>
          <w:noProof/>
          <w:szCs w:val="24"/>
        </w:rPr>
        <w:t>Pediatrics</w:t>
      </w:r>
      <w:r w:rsidRPr="00597F37">
        <w:rPr>
          <w:noProof/>
          <w:szCs w:val="24"/>
        </w:rPr>
        <w:t>, 117(1), pp. 48–</w:t>
      </w:r>
      <w:r w:rsidRPr="00597F37">
        <w:rPr>
          <w:noProof/>
          <w:szCs w:val="24"/>
        </w:rPr>
        <w:lastRenderedPageBreak/>
        <w:t>60. doi: 10.1542/peds.2005-0789.</w:t>
      </w:r>
    </w:p>
    <w:p w14:paraId="68E20153"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Carter, B. </w:t>
      </w:r>
      <w:r w:rsidRPr="00597F37">
        <w:rPr>
          <w:i/>
          <w:iCs/>
          <w:noProof/>
          <w:szCs w:val="24"/>
        </w:rPr>
        <w:t>et al.</w:t>
      </w:r>
      <w:r w:rsidRPr="00597F37">
        <w:rPr>
          <w:noProof/>
          <w:szCs w:val="24"/>
        </w:rPr>
        <w:t xml:space="preserve"> (2016) ‘“Knowing the Places of Care”: How Nurses Facilitate Transition of Children with Complex Health Care Needs from Hospital to Home’, </w:t>
      </w:r>
      <w:r w:rsidRPr="00597F37">
        <w:rPr>
          <w:i/>
          <w:iCs/>
          <w:noProof/>
          <w:szCs w:val="24"/>
        </w:rPr>
        <w:t>Comprehensive Child and Adolescent Nursing</w:t>
      </w:r>
      <w:r w:rsidRPr="00597F37">
        <w:rPr>
          <w:noProof/>
          <w:szCs w:val="24"/>
        </w:rPr>
        <w:t>, 39(2), pp. 1–16. doi: 10.3109/01460862.2015.1134721.</w:t>
      </w:r>
    </w:p>
    <w:p w14:paraId="4159BCDF"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Carter, B. </w:t>
      </w:r>
      <w:r w:rsidRPr="00597F37">
        <w:rPr>
          <w:i/>
          <w:iCs/>
          <w:noProof/>
          <w:szCs w:val="24"/>
        </w:rPr>
        <w:t>et al.</w:t>
      </w:r>
      <w:r w:rsidRPr="00597F37">
        <w:rPr>
          <w:noProof/>
          <w:szCs w:val="24"/>
        </w:rPr>
        <w:t xml:space="preserve"> (2018) ‘Parent-Driven Campaign Videos: An Analysis of the Motivation and Affect of Videos Created by Parents of Children With Complex Healthcare Needs’, </w:t>
      </w:r>
      <w:r w:rsidRPr="00597F37">
        <w:rPr>
          <w:i/>
          <w:iCs/>
          <w:noProof/>
          <w:szCs w:val="24"/>
        </w:rPr>
        <w:t>Comprehensive Child and Adolescent Nursing</w:t>
      </w:r>
      <w:r w:rsidRPr="00597F37">
        <w:rPr>
          <w:noProof/>
          <w:szCs w:val="24"/>
        </w:rPr>
        <w:t>, 41(4), pp. 276–292. doi: 10.1080/24694193.2017.1373160.</w:t>
      </w:r>
    </w:p>
    <w:p w14:paraId="2AAF8A2F"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Carter, B., Edwards, M. and Hunt, A. (2015) ‘“Being a presence”: the ways in which family support workers encompass, embrace, befriend, accompany and endure with families of life-limited children’, </w:t>
      </w:r>
      <w:r w:rsidRPr="00597F37">
        <w:rPr>
          <w:i/>
          <w:iCs/>
          <w:noProof/>
          <w:szCs w:val="24"/>
        </w:rPr>
        <w:t>Journal of Child Health Care</w:t>
      </w:r>
      <w:r w:rsidRPr="00597F37">
        <w:rPr>
          <w:noProof/>
          <w:szCs w:val="24"/>
        </w:rPr>
        <w:t>, 19(3), pp. 304–19. doi: 10.1177/1367493513516391.</w:t>
      </w:r>
    </w:p>
    <w:p w14:paraId="2B54F861"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Casey, E. S. (1993) </w:t>
      </w:r>
      <w:r w:rsidRPr="00597F37">
        <w:rPr>
          <w:i/>
          <w:iCs/>
          <w:noProof/>
          <w:szCs w:val="24"/>
        </w:rPr>
        <w:t>Getting back into place: Toward a renewed understanding of the place-world</w:t>
      </w:r>
      <w:r w:rsidRPr="00597F37">
        <w:rPr>
          <w:noProof/>
          <w:szCs w:val="24"/>
        </w:rPr>
        <w:t>. Bloomington, IN: Indiana University Press.</w:t>
      </w:r>
    </w:p>
    <w:p w14:paraId="75C969C4"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Casey, E. S. (2001) ‘Between Geography and Philosophy: What Does It Mean to Be in the Place - World?’, </w:t>
      </w:r>
      <w:r w:rsidRPr="00597F37">
        <w:rPr>
          <w:i/>
          <w:iCs/>
          <w:noProof/>
          <w:szCs w:val="24"/>
        </w:rPr>
        <w:t>Annals of the Association of American Geographers</w:t>
      </w:r>
      <w:r w:rsidRPr="00597F37">
        <w:rPr>
          <w:noProof/>
          <w:szCs w:val="24"/>
        </w:rPr>
        <w:t>, 91(4), pp. 683–693.</w:t>
      </w:r>
    </w:p>
    <w:p w14:paraId="4AEB7DD0"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Casey, E. S. (2009) </w:t>
      </w:r>
      <w:r w:rsidRPr="00597F37">
        <w:rPr>
          <w:i/>
          <w:iCs/>
          <w:noProof/>
          <w:szCs w:val="24"/>
        </w:rPr>
        <w:t>Getting Back into Place. Toward a renewed understanding of the place-world</w:t>
      </w:r>
      <w:r w:rsidRPr="00597F37">
        <w:rPr>
          <w:noProof/>
          <w:szCs w:val="24"/>
        </w:rPr>
        <w:t>. 2nd edn. Bloomington, IN: Indiana University Press.</w:t>
      </w:r>
    </w:p>
    <w:p w14:paraId="474666E9"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Castor, C. </w:t>
      </w:r>
      <w:r w:rsidRPr="00597F37">
        <w:rPr>
          <w:i/>
          <w:iCs/>
          <w:noProof/>
          <w:szCs w:val="24"/>
        </w:rPr>
        <w:t>et al.</w:t>
      </w:r>
      <w:r w:rsidRPr="00597F37">
        <w:rPr>
          <w:noProof/>
          <w:szCs w:val="24"/>
        </w:rPr>
        <w:t xml:space="preserve"> (2018) ‘A possibility for strengthening family life and health: Family members’ lived experience when a sick child receives home care in Sweden’, </w:t>
      </w:r>
      <w:r w:rsidRPr="00597F37">
        <w:rPr>
          <w:i/>
          <w:iCs/>
          <w:noProof/>
          <w:szCs w:val="24"/>
        </w:rPr>
        <w:t>Health and Social Care in the Community</w:t>
      </w:r>
      <w:r w:rsidRPr="00597F37">
        <w:rPr>
          <w:noProof/>
          <w:szCs w:val="24"/>
        </w:rPr>
        <w:t>, 26(2), pp. 224–231. doi: 10.1111/hsc.12512.</w:t>
      </w:r>
    </w:p>
    <w:p w14:paraId="72E6C405"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Cunha, M. and Silva, N. (2015) ‘Hospital Noise and Patients’ Wellbeing’, </w:t>
      </w:r>
      <w:r w:rsidRPr="00597F37">
        <w:rPr>
          <w:i/>
          <w:iCs/>
          <w:noProof/>
          <w:szCs w:val="24"/>
        </w:rPr>
        <w:t>Procedia - Social and Behavioral Sciences</w:t>
      </w:r>
      <w:r w:rsidRPr="00597F37">
        <w:rPr>
          <w:noProof/>
          <w:szCs w:val="24"/>
        </w:rPr>
        <w:t>, 171, pp. 246–251. doi: 10.1016/j.sbspro.2015.01.117.</w:t>
      </w:r>
    </w:p>
    <w:p w14:paraId="19FAE9AE"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Curran, J. A., Breneol, S. and Vine, J. (2020) ‘Improving transitions in care for children with complex and medically fragile needs: A mixed methods study’, </w:t>
      </w:r>
      <w:r w:rsidRPr="00597F37">
        <w:rPr>
          <w:i/>
          <w:iCs/>
          <w:noProof/>
          <w:szCs w:val="24"/>
        </w:rPr>
        <w:t>BMC Pediatrics</w:t>
      </w:r>
      <w:r w:rsidRPr="00597F37">
        <w:rPr>
          <w:noProof/>
          <w:szCs w:val="24"/>
        </w:rPr>
        <w:t>, 20(1), pp. 1–15. doi: 10.1186/s12887-020-02117-6.</w:t>
      </w:r>
    </w:p>
    <w:p w14:paraId="49E38769"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Diehl, S. F., Moffitt, K. A. and Wade, S. M. (1991) ‘Focus group interview with parents of children with medically complex needs: an intimate look at their perceptions and feelings’, </w:t>
      </w:r>
      <w:r w:rsidRPr="00597F37">
        <w:rPr>
          <w:i/>
          <w:iCs/>
          <w:noProof/>
          <w:szCs w:val="24"/>
        </w:rPr>
        <w:lastRenderedPageBreak/>
        <w:t>Children’s Health Care</w:t>
      </w:r>
      <w:r w:rsidRPr="00597F37">
        <w:rPr>
          <w:noProof/>
          <w:szCs w:val="24"/>
        </w:rPr>
        <w:t>, pp. 170–178. doi: 10.1207/s15326888chc2003_6.</w:t>
      </w:r>
    </w:p>
    <w:p w14:paraId="38CEA0C2"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Dunbar, H., Carter, B. and Brown, J. (2019) ‘Coming “Home”: Place bonding for parents accessing or considering hospice based respite’, </w:t>
      </w:r>
      <w:r w:rsidRPr="00597F37">
        <w:rPr>
          <w:i/>
          <w:iCs/>
          <w:noProof/>
          <w:szCs w:val="24"/>
        </w:rPr>
        <w:t>Health and Place</w:t>
      </w:r>
      <w:r w:rsidRPr="00597F37">
        <w:rPr>
          <w:noProof/>
          <w:szCs w:val="24"/>
        </w:rPr>
        <w:t>, 57(April), pp. 101–106. doi: 10.1016/j.healthplace.2019.03.004.</w:t>
      </w:r>
    </w:p>
    <w:p w14:paraId="69FA159B"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Eaton, N. (2008) ‘“I don’t know how we coped before”: A study of respite care for children in the home and hospice’, </w:t>
      </w:r>
      <w:r w:rsidRPr="00597F37">
        <w:rPr>
          <w:i/>
          <w:iCs/>
          <w:noProof/>
          <w:szCs w:val="24"/>
        </w:rPr>
        <w:t>Journal of Clinical Nursing</w:t>
      </w:r>
      <w:r w:rsidRPr="00597F37">
        <w:rPr>
          <w:noProof/>
          <w:szCs w:val="24"/>
        </w:rPr>
        <w:t>, 17(23), pp. 3196–204. doi: 10.1111/j.1365-2702.2008.02630.x.</w:t>
      </w:r>
    </w:p>
    <w:p w14:paraId="3A1BC110"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Edirisingha, P. (2012) </w:t>
      </w:r>
      <w:r w:rsidRPr="00597F37">
        <w:rPr>
          <w:i/>
          <w:iCs/>
          <w:noProof/>
          <w:szCs w:val="24"/>
        </w:rPr>
        <w:t>Interpretivism and positivism (Ontological and Epistemological Perspectives)</w:t>
      </w:r>
      <w:r w:rsidRPr="00597F37">
        <w:rPr>
          <w:noProof/>
          <w:szCs w:val="24"/>
        </w:rPr>
        <w:t xml:space="preserve">, </w:t>
      </w:r>
      <w:r w:rsidRPr="00597F37">
        <w:rPr>
          <w:i/>
          <w:iCs/>
          <w:noProof/>
          <w:szCs w:val="24"/>
        </w:rPr>
        <w:t>RESEARCH PARADIGMS AND APPROACHES</w:t>
      </w:r>
      <w:r w:rsidRPr="00597F37">
        <w:rPr>
          <w:noProof/>
          <w:szCs w:val="24"/>
        </w:rPr>
        <w:t>. Available at: https://prabash78.wordpress.com/2012/03/14/INTERPRETIVISM-AND-POSTIVISM-ONTOLOGICAL-AND-EPISTEMOLOGICAL-PERSPECTIVES/.</w:t>
      </w:r>
    </w:p>
    <w:p w14:paraId="55CA4FEA"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Epstein, I. </w:t>
      </w:r>
      <w:r w:rsidRPr="00597F37">
        <w:rPr>
          <w:i/>
          <w:iCs/>
          <w:noProof/>
          <w:szCs w:val="24"/>
        </w:rPr>
        <w:t>et al.</w:t>
      </w:r>
      <w:r w:rsidRPr="00597F37">
        <w:rPr>
          <w:noProof/>
          <w:szCs w:val="24"/>
        </w:rPr>
        <w:t xml:space="preserve"> (2006) ‘Photo elicitation interview (PEI): Using photos to elicit children’s perspectives’, </w:t>
      </w:r>
      <w:r w:rsidRPr="00597F37">
        <w:rPr>
          <w:i/>
          <w:iCs/>
          <w:noProof/>
          <w:szCs w:val="24"/>
        </w:rPr>
        <w:t>International Journal of Qualitative Methods</w:t>
      </w:r>
      <w:r w:rsidRPr="00597F37">
        <w:rPr>
          <w:noProof/>
          <w:szCs w:val="24"/>
        </w:rPr>
        <w:t>, 5(3), pp. 1–10. doi: 10.1177/160940690600500301.</w:t>
      </w:r>
    </w:p>
    <w:p w14:paraId="4D689A53"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Floriani, C. A. (2010) ‘Home-based palliative care: challenges in the care of technology-dependent children’, </w:t>
      </w:r>
      <w:r w:rsidRPr="00597F37">
        <w:rPr>
          <w:i/>
          <w:iCs/>
          <w:noProof/>
          <w:szCs w:val="24"/>
        </w:rPr>
        <w:t>Journal of Pediatrics</w:t>
      </w:r>
      <w:r w:rsidRPr="00597F37">
        <w:rPr>
          <w:noProof/>
          <w:szCs w:val="24"/>
        </w:rPr>
        <w:t>, 86(1), pp. 15–20. doi: 10.2223/JPED.1972.</w:t>
      </w:r>
    </w:p>
    <w:p w14:paraId="40F54595"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Ford, K. </w:t>
      </w:r>
      <w:r w:rsidRPr="00597F37">
        <w:rPr>
          <w:i/>
          <w:iCs/>
          <w:noProof/>
          <w:szCs w:val="24"/>
        </w:rPr>
        <w:t>et al.</w:t>
      </w:r>
      <w:r w:rsidRPr="00597F37">
        <w:rPr>
          <w:noProof/>
          <w:szCs w:val="24"/>
        </w:rPr>
        <w:t xml:space="preserve"> (2017) ‘Auto-driven Photo Elicitation Interviews in Research with Children: Ethical and Practical Considerations’, </w:t>
      </w:r>
      <w:r w:rsidRPr="00597F37">
        <w:rPr>
          <w:i/>
          <w:iCs/>
          <w:noProof/>
          <w:szCs w:val="24"/>
        </w:rPr>
        <w:t>Comprehensive Child and Adolescent Nursing</w:t>
      </w:r>
      <w:r w:rsidRPr="00597F37">
        <w:rPr>
          <w:noProof/>
          <w:szCs w:val="24"/>
        </w:rPr>
        <w:t>, 37(2), pp. 1–15. doi: 10.1080/24694193.2016.1273977.</w:t>
      </w:r>
    </w:p>
    <w:p w14:paraId="1C7B4065"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Fraser, L. K. </w:t>
      </w:r>
      <w:r w:rsidRPr="00597F37">
        <w:rPr>
          <w:i/>
          <w:iCs/>
          <w:noProof/>
          <w:szCs w:val="24"/>
        </w:rPr>
        <w:t>et al.</w:t>
      </w:r>
      <w:r w:rsidRPr="00597F37">
        <w:rPr>
          <w:noProof/>
          <w:szCs w:val="24"/>
        </w:rPr>
        <w:t xml:space="preserve"> (2021) ‘Health of mothers of children with a life-limiting condition: a comparative cohort study’, </w:t>
      </w:r>
      <w:r w:rsidRPr="00597F37">
        <w:rPr>
          <w:i/>
          <w:iCs/>
          <w:noProof/>
          <w:szCs w:val="24"/>
        </w:rPr>
        <w:t>Archives of Disease in Childhood</w:t>
      </w:r>
      <w:r w:rsidRPr="00597F37">
        <w:rPr>
          <w:noProof/>
          <w:szCs w:val="24"/>
        </w:rPr>
        <w:t>, 0, pp. 1–7. doi: 10.1136/archdischild-2020-320655.</w:t>
      </w:r>
    </w:p>
    <w:p w14:paraId="3F621F4F"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Gesler, W. M. (1992) ‘Therapeutic landscapes: Medical issues in light of the new cultural geography’, </w:t>
      </w:r>
      <w:r w:rsidRPr="00597F37">
        <w:rPr>
          <w:i/>
          <w:iCs/>
          <w:noProof/>
          <w:szCs w:val="24"/>
        </w:rPr>
        <w:t>Social Science and Medicine</w:t>
      </w:r>
      <w:r w:rsidRPr="00597F37">
        <w:rPr>
          <w:noProof/>
          <w:szCs w:val="24"/>
        </w:rPr>
        <w:t>, 34(7), pp. 735–746. doi: 10.1016/0277-9536(92)90360-3.</w:t>
      </w:r>
    </w:p>
    <w:p w14:paraId="3257F184"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Gesler, W. M. (1996) ‘Lourdes: Healing in a place of pilgrimage’, </w:t>
      </w:r>
      <w:r w:rsidRPr="00597F37">
        <w:rPr>
          <w:i/>
          <w:iCs/>
          <w:noProof/>
          <w:szCs w:val="24"/>
        </w:rPr>
        <w:t>Health and Place</w:t>
      </w:r>
      <w:r w:rsidRPr="00597F37">
        <w:rPr>
          <w:noProof/>
          <w:szCs w:val="24"/>
        </w:rPr>
        <w:t>, 2(2), pp. 95–105. doi: 10.1016/1353-8292(96)00004-4.</w:t>
      </w:r>
    </w:p>
    <w:p w14:paraId="72D92A4B"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González, R. </w:t>
      </w:r>
      <w:r w:rsidRPr="00597F37">
        <w:rPr>
          <w:i/>
          <w:iCs/>
          <w:noProof/>
          <w:szCs w:val="24"/>
        </w:rPr>
        <w:t>et al.</w:t>
      </w:r>
      <w:r w:rsidRPr="00597F37">
        <w:rPr>
          <w:noProof/>
          <w:szCs w:val="24"/>
        </w:rPr>
        <w:t xml:space="preserve"> (2017) ‘Quality of life in home-ventilated children and their families’, </w:t>
      </w:r>
      <w:r w:rsidRPr="00597F37">
        <w:rPr>
          <w:i/>
          <w:iCs/>
          <w:noProof/>
          <w:szCs w:val="24"/>
        </w:rPr>
        <w:lastRenderedPageBreak/>
        <w:t>European Journal of Pediatrics</w:t>
      </w:r>
      <w:r w:rsidRPr="00597F37">
        <w:rPr>
          <w:noProof/>
          <w:szCs w:val="24"/>
        </w:rPr>
        <w:t>, 176, pp. 1307–1317. doi: 10.1007/s00431-017-2983-z.</w:t>
      </w:r>
    </w:p>
    <w:p w14:paraId="10387B2E"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Greenfield, K. D., Karam, O. and Iqbal O’Meara, A. M. (2020) ‘Brighter Days May Be Ahead: Continuous Measurement of Pediatric Intensive Care Unit Light and Sound’, </w:t>
      </w:r>
      <w:r w:rsidRPr="00597F37">
        <w:rPr>
          <w:i/>
          <w:iCs/>
          <w:noProof/>
          <w:szCs w:val="24"/>
        </w:rPr>
        <w:t>Frontiers in Pediatrics</w:t>
      </w:r>
      <w:r w:rsidRPr="00597F37">
        <w:rPr>
          <w:noProof/>
          <w:szCs w:val="24"/>
        </w:rPr>
        <w:t>, 8(October), pp. 1–9. doi: 10.3389/fped.2020.590715.</w:t>
      </w:r>
    </w:p>
    <w:p w14:paraId="61DA57F8"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HM Government (2004) </w:t>
      </w:r>
      <w:r w:rsidRPr="00597F37">
        <w:rPr>
          <w:i/>
          <w:iCs/>
          <w:noProof/>
          <w:szCs w:val="24"/>
        </w:rPr>
        <w:t>Children Act 2004. Chapter 31</w:t>
      </w:r>
      <w:r w:rsidRPr="00597F37">
        <w:rPr>
          <w:noProof/>
          <w:szCs w:val="24"/>
        </w:rPr>
        <w:t>. doi: 10.1002/chi.822.</w:t>
      </w:r>
    </w:p>
    <w:p w14:paraId="106DB125"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HM Government (2014) </w:t>
      </w:r>
      <w:r w:rsidRPr="00597F37">
        <w:rPr>
          <w:i/>
          <w:iCs/>
          <w:noProof/>
          <w:szCs w:val="24"/>
        </w:rPr>
        <w:t>Children and Families Act 2014</w:t>
      </w:r>
      <w:r w:rsidRPr="00597F37">
        <w:rPr>
          <w:noProof/>
          <w:szCs w:val="24"/>
        </w:rPr>
        <w:t>.</w:t>
      </w:r>
    </w:p>
    <w:p w14:paraId="5B318912"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HM Government (2018) </w:t>
      </w:r>
      <w:r w:rsidRPr="00597F37">
        <w:rPr>
          <w:i/>
          <w:iCs/>
          <w:noProof/>
          <w:szCs w:val="24"/>
        </w:rPr>
        <w:t>Children with Special Educational Needs and Disabilities (SEND)</w:t>
      </w:r>
      <w:r w:rsidRPr="00597F37">
        <w:rPr>
          <w:noProof/>
          <w:szCs w:val="24"/>
        </w:rPr>
        <w:t>. Available at: https://www.gov.uk/children-with-special-educational-needs/extra-SEN-help (Accessed: 19 September 2018).</w:t>
      </w:r>
    </w:p>
    <w:p w14:paraId="16644CF6"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Israelsson-Skogsberg, Å. </w:t>
      </w:r>
      <w:r w:rsidRPr="00597F37">
        <w:rPr>
          <w:i/>
          <w:iCs/>
          <w:noProof/>
          <w:szCs w:val="24"/>
        </w:rPr>
        <w:t>et al.</w:t>
      </w:r>
      <w:r w:rsidRPr="00597F37">
        <w:rPr>
          <w:noProof/>
          <w:szCs w:val="24"/>
        </w:rPr>
        <w:t xml:space="preserve"> (2018) ‘“I’m almost never sick”: Everyday life experiences of children and young people with home mechanical ventilation’, </w:t>
      </w:r>
      <w:r w:rsidRPr="00597F37">
        <w:rPr>
          <w:i/>
          <w:iCs/>
          <w:noProof/>
          <w:szCs w:val="24"/>
        </w:rPr>
        <w:t>Journal of Child Health Care</w:t>
      </w:r>
      <w:r w:rsidRPr="00597F37">
        <w:rPr>
          <w:noProof/>
          <w:szCs w:val="24"/>
        </w:rPr>
        <w:t>, 22(1), pp. 6–18. doi: 10.1177/1367493517749328.</w:t>
      </w:r>
    </w:p>
    <w:p w14:paraId="20E92F8B"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Jarvis, S. </w:t>
      </w:r>
      <w:r w:rsidRPr="00597F37">
        <w:rPr>
          <w:i/>
          <w:iCs/>
          <w:noProof/>
          <w:szCs w:val="24"/>
        </w:rPr>
        <w:t>et al.</w:t>
      </w:r>
      <w:r w:rsidRPr="00597F37">
        <w:rPr>
          <w:noProof/>
          <w:szCs w:val="24"/>
        </w:rPr>
        <w:t xml:space="preserve"> (2016) ‘How many children and young people with life-limiting conditions are clinically unstable? A national data linkage study’, </w:t>
      </w:r>
      <w:r w:rsidRPr="00597F37">
        <w:rPr>
          <w:i/>
          <w:iCs/>
          <w:noProof/>
          <w:szCs w:val="24"/>
        </w:rPr>
        <w:t>Archives of Disease in Childhood</w:t>
      </w:r>
      <w:r w:rsidRPr="00597F37">
        <w:rPr>
          <w:noProof/>
          <w:szCs w:val="24"/>
        </w:rPr>
        <w:t>, 102(2), pp. 1–8. doi: 10.1136/archdischild-2016-310800.</w:t>
      </w:r>
    </w:p>
    <w:p w14:paraId="2CD1A77D"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Johnson, R. F., Brown, A. and Brooks, R. (2021) ‘The Family Impact of Having a Child with a Tracheostomy’, </w:t>
      </w:r>
      <w:r w:rsidRPr="00597F37">
        <w:rPr>
          <w:i/>
          <w:iCs/>
          <w:noProof/>
          <w:szCs w:val="24"/>
        </w:rPr>
        <w:t>Laryngoscope</w:t>
      </w:r>
      <w:r w:rsidRPr="00597F37">
        <w:rPr>
          <w:noProof/>
          <w:szCs w:val="24"/>
        </w:rPr>
        <w:t>, 131(4), pp. 911–915. doi: 10.1002/lary.29003.</w:t>
      </w:r>
    </w:p>
    <w:p w14:paraId="02131E89"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Jones, M. M. (2013) ‘The “Othered” Sister: Family Secrets, Relationships, and Society’, </w:t>
      </w:r>
      <w:r w:rsidRPr="00597F37">
        <w:rPr>
          <w:i/>
          <w:iCs/>
          <w:noProof/>
          <w:szCs w:val="24"/>
        </w:rPr>
        <w:t>Review of Disability Studies: An International Journal</w:t>
      </w:r>
      <w:r w:rsidRPr="00597F37">
        <w:rPr>
          <w:noProof/>
          <w:szCs w:val="24"/>
        </w:rPr>
        <w:t>, 9(2&amp;3), pp. 30–40. Available at: https://rdsjournal.org/index.php/journal/article/view/56/211.</w:t>
      </w:r>
    </w:p>
    <w:p w14:paraId="3287231F"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Kirk, S. (1998) ‘Families’ experiences of caring at home for a technology-dependent child: a review of the literature.’, </w:t>
      </w:r>
      <w:r w:rsidRPr="00597F37">
        <w:rPr>
          <w:i/>
          <w:iCs/>
          <w:noProof/>
          <w:szCs w:val="24"/>
        </w:rPr>
        <w:t>Child: Care, Health &amp; Development</w:t>
      </w:r>
      <w:r w:rsidRPr="00597F37">
        <w:rPr>
          <w:noProof/>
          <w:szCs w:val="24"/>
        </w:rPr>
        <w:t>, 24(2), pp. 101–14. doi: 10.1046/j.1365-2214.1998.00043.x.</w:t>
      </w:r>
    </w:p>
    <w:p w14:paraId="055B1C55"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Kirk, S. (1999) ‘Caring for technology-dependent children at home.’, </w:t>
      </w:r>
      <w:r w:rsidRPr="00597F37">
        <w:rPr>
          <w:i/>
          <w:iCs/>
          <w:noProof/>
          <w:szCs w:val="24"/>
        </w:rPr>
        <w:t>British Journal of Community Nursing</w:t>
      </w:r>
      <w:r w:rsidRPr="00597F37">
        <w:rPr>
          <w:noProof/>
          <w:szCs w:val="24"/>
        </w:rPr>
        <w:t>, 4(8), pp. 390–394. doi: 10.12968/bjcn.1999.4.8.7459.</w:t>
      </w:r>
    </w:p>
    <w:p w14:paraId="135A989C"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Kramer, B. and Heard, C. (2018) ‘Noise Pollution in the Pediatric Intensive Care Unit and its Effect on Sedation’, </w:t>
      </w:r>
      <w:r w:rsidRPr="00597F37">
        <w:rPr>
          <w:i/>
          <w:iCs/>
          <w:noProof/>
          <w:szCs w:val="24"/>
        </w:rPr>
        <w:t>International Journal of Critical Care and Emergency Medicine</w:t>
      </w:r>
      <w:r w:rsidRPr="00597F37">
        <w:rPr>
          <w:noProof/>
          <w:szCs w:val="24"/>
        </w:rPr>
        <w:t>, 4(1), pp. 1–4. doi: 10.23937/2474-3674/1510034.</w:t>
      </w:r>
    </w:p>
    <w:p w14:paraId="159D6733"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lastRenderedPageBreak/>
        <w:t xml:space="preserve">Lewicka, M. (2011) ‘Place attachment: How far have we come in the last 40 years?’, </w:t>
      </w:r>
      <w:r w:rsidRPr="00597F37">
        <w:rPr>
          <w:i/>
          <w:iCs/>
          <w:noProof/>
          <w:szCs w:val="24"/>
        </w:rPr>
        <w:t>Journal of Environmental Psychology</w:t>
      </w:r>
      <w:r w:rsidRPr="00597F37">
        <w:rPr>
          <w:noProof/>
          <w:szCs w:val="24"/>
        </w:rPr>
        <w:t>, 31(3), pp. 207–230. doi: 10.1016/j.jenvp.2010.10.001.</w:t>
      </w:r>
    </w:p>
    <w:p w14:paraId="528CD0CA"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de Lima, M. F., de Paulo, L. F. and Higarashi, I. H. (2015) ‘Technology-dependent children: The meaning of home care - a descriptive study’, </w:t>
      </w:r>
      <w:r w:rsidRPr="00597F37">
        <w:rPr>
          <w:i/>
          <w:iCs/>
          <w:noProof/>
          <w:szCs w:val="24"/>
        </w:rPr>
        <w:t>Online Brazilian Journal of Nursing</w:t>
      </w:r>
      <w:r w:rsidRPr="00597F37">
        <w:rPr>
          <w:noProof/>
          <w:szCs w:val="24"/>
        </w:rPr>
        <w:t>, 14(2), pp. 178–189. doi: 10.17665/1676-4285.20155191.</w:t>
      </w:r>
    </w:p>
    <w:p w14:paraId="7F32B73C"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Lindahl, B. and Kirk, S. (2018) ‘When technology enters the home - a systematic and integrative review examining the influence of technology on the meaning of home’, </w:t>
      </w:r>
      <w:r w:rsidRPr="00597F37">
        <w:rPr>
          <w:i/>
          <w:iCs/>
          <w:noProof/>
          <w:szCs w:val="24"/>
        </w:rPr>
        <w:t>Scandinavian Journal of Caring Sciences</w:t>
      </w:r>
      <w:r w:rsidRPr="00597F37">
        <w:rPr>
          <w:noProof/>
          <w:szCs w:val="24"/>
        </w:rPr>
        <w:t>, 33(1), pp. 43–56. doi: 10.1111/scs.12615.</w:t>
      </w:r>
    </w:p>
    <w:p w14:paraId="57AC818A"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Lindahl, B. and Lindblad, B.-M. (2011) ‘Family members’ experiences of everyday life when a child is dependent on a ventilator: A metasynthesis study’, </w:t>
      </w:r>
      <w:r w:rsidRPr="00597F37">
        <w:rPr>
          <w:i/>
          <w:iCs/>
          <w:noProof/>
          <w:szCs w:val="24"/>
        </w:rPr>
        <w:t>Journal of Family Nursing</w:t>
      </w:r>
      <w:r w:rsidRPr="00597F37">
        <w:rPr>
          <w:noProof/>
          <w:szCs w:val="24"/>
        </w:rPr>
        <w:t>, 17(2), pp. 241–269. doi: 10.1177/1074840711405392.</w:t>
      </w:r>
    </w:p>
    <w:p w14:paraId="0FF27802"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Mandleco, B. (2013) ‘Research with children as participants: Photo elicitation’, </w:t>
      </w:r>
      <w:r w:rsidRPr="00597F37">
        <w:rPr>
          <w:i/>
          <w:iCs/>
          <w:noProof/>
          <w:szCs w:val="24"/>
        </w:rPr>
        <w:t>Journal for Specialists in Pediatric Nursing</w:t>
      </w:r>
      <w:r w:rsidRPr="00597F37">
        <w:rPr>
          <w:noProof/>
          <w:szCs w:val="24"/>
        </w:rPr>
        <w:t>, 18, pp. 78–82. doi: 10.1111/jspn.12012.</w:t>
      </w:r>
    </w:p>
    <w:p w14:paraId="63F29547"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Maypole, J. </w:t>
      </w:r>
      <w:r w:rsidRPr="00597F37">
        <w:rPr>
          <w:i/>
          <w:iCs/>
          <w:noProof/>
          <w:szCs w:val="24"/>
        </w:rPr>
        <w:t>et al.</w:t>
      </w:r>
      <w:r w:rsidRPr="00597F37">
        <w:rPr>
          <w:noProof/>
          <w:szCs w:val="24"/>
        </w:rPr>
        <w:t xml:space="preserve"> (2020) ‘Lessons learned, best practices: Care coordination for children with medical complexity’, </w:t>
      </w:r>
      <w:r w:rsidRPr="00597F37">
        <w:rPr>
          <w:i/>
          <w:iCs/>
          <w:noProof/>
          <w:szCs w:val="24"/>
        </w:rPr>
        <w:t>Pediatric Annals</w:t>
      </w:r>
      <w:r w:rsidRPr="00597F37">
        <w:rPr>
          <w:noProof/>
          <w:szCs w:val="24"/>
        </w:rPr>
        <w:t>, 49(11), pp. 457–466. doi: 10.3928/19382359-20201018-01.</w:t>
      </w:r>
    </w:p>
    <w:p w14:paraId="6C55B99B"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McLaughlin, H. (2012) </w:t>
      </w:r>
      <w:r w:rsidRPr="00597F37">
        <w:rPr>
          <w:i/>
          <w:iCs/>
          <w:noProof/>
          <w:szCs w:val="24"/>
        </w:rPr>
        <w:t>Understanding Social Work Research</w:t>
      </w:r>
      <w:r w:rsidRPr="00597F37">
        <w:rPr>
          <w:noProof/>
          <w:szCs w:val="24"/>
        </w:rPr>
        <w:t>. 2nd edn. London: Sage Publications Ltd.</w:t>
      </w:r>
    </w:p>
    <w:p w14:paraId="2FBE4FF8"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Mesman, G. R. </w:t>
      </w:r>
      <w:r w:rsidRPr="00597F37">
        <w:rPr>
          <w:i/>
          <w:iCs/>
          <w:noProof/>
          <w:szCs w:val="24"/>
        </w:rPr>
        <w:t>et al.</w:t>
      </w:r>
      <w:r w:rsidRPr="00597F37">
        <w:rPr>
          <w:noProof/>
          <w:szCs w:val="24"/>
        </w:rPr>
        <w:t xml:space="preserve"> (2013) ‘The Impact of Technology Dependence on Children and Their Families’, </w:t>
      </w:r>
      <w:r w:rsidRPr="00597F37">
        <w:rPr>
          <w:i/>
          <w:iCs/>
          <w:noProof/>
          <w:szCs w:val="24"/>
        </w:rPr>
        <w:t>Journal of Pediatric Health Care</w:t>
      </w:r>
      <w:r w:rsidRPr="00597F37">
        <w:rPr>
          <w:noProof/>
          <w:szCs w:val="24"/>
        </w:rPr>
        <w:t>, 27(6), pp. 451–459. doi: 10.1016/j.pedhc.2012.05.003.</w:t>
      </w:r>
    </w:p>
    <w:p w14:paraId="330E9CDC"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Michalko, R. (2009) ‘The excessive appearance of disability’, </w:t>
      </w:r>
      <w:r w:rsidRPr="00597F37">
        <w:rPr>
          <w:i/>
          <w:iCs/>
          <w:noProof/>
          <w:szCs w:val="24"/>
        </w:rPr>
        <w:t>International Journal of Qualitative Studies in Education</w:t>
      </w:r>
      <w:r w:rsidRPr="00597F37">
        <w:rPr>
          <w:noProof/>
          <w:szCs w:val="24"/>
        </w:rPr>
        <w:t>, 22(1), pp. 65–74. doi: 10.1080/09518390802581885.</w:t>
      </w:r>
    </w:p>
    <w:p w14:paraId="52A46D80"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Mitchell, T. K. </w:t>
      </w:r>
      <w:r w:rsidRPr="00597F37">
        <w:rPr>
          <w:i/>
          <w:iCs/>
          <w:noProof/>
          <w:szCs w:val="24"/>
        </w:rPr>
        <w:t>et al.</w:t>
      </w:r>
      <w:r w:rsidRPr="00597F37">
        <w:rPr>
          <w:noProof/>
          <w:szCs w:val="24"/>
        </w:rPr>
        <w:t xml:space="preserve"> (2016) ‘Short break and emergency respite care: what options for young people with life-limiting conditions?’, </w:t>
      </w:r>
      <w:r w:rsidRPr="00597F37">
        <w:rPr>
          <w:i/>
          <w:iCs/>
          <w:noProof/>
          <w:szCs w:val="24"/>
        </w:rPr>
        <w:t>International Journal of Palliative Nursing</w:t>
      </w:r>
      <w:r w:rsidRPr="00597F37">
        <w:rPr>
          <w:noProof/>
          <w:szCs w:val="24"/>
        </w:rPr>
        <w:t>, 22(2), pp. 57–65. doi: 10.12968/ijpn.2016.22.2.57.</w:t>
      </w:r>
    </w:p>
    <w:p w14:paraId="0909AF94"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Moore, A. J. </w:t>
      </w:r>
      <w:r w:rsidRPr="00597F37">
        <w:rPr>
          <w:i/>
          <w:iCs/>
          <w:noProof/>
          <w:szCs w:val="24"/>
        </w:rPr>
        <w:t>et al.</w:t>
      </w:r>
      <w:r w:rsidRPr="00597F37">
        <w:rPr>
          <w:noProof/>
          <w:szCs w:val="24"/>
        </w:rPr>
        <w:t xml:space="preserve"> (2010) ‘Appropriated landscapes: the intrusion of technology and equipment into the homes and lives of families with a child with complex needs’, </w:t>
      </w:r>
      <w:r w:rsidRPr="00597F37">
        <w:rPr>
          <w:i/>
          <w:iCs/>
          <w:noProof/>
          <w:szCs w:val="24"/>
        </w:rPr>
        <w:t xml:space="preserve">Journal of Child Health </w:t>
      </w:r>
      <w:r w:rsidRPr="00597F37">
        <w:rPr>
          <w:i/>
          <w:iCs/>
          <w:noProof/>
          <w:szCs w:val="24"/>
        </w:rPr>
        <w:lastRenderedPageBreak/>
        <w:t>Care</w:t>
      </w:r>
      <w:r w:rsidRPr="00597F37">
        <w:rPr>
          <w:noProof/>
          <w:szCs w:val="24"/>
        </w:rPr>
        <w:t>, 14(1), pp. 3–5. doi: 10.1177/1367493509360275.</w:t>
      </w:r>
    </w:p>
    <w:p w14:paraId="53A17FB4"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Murphy, J. (2008) ‘Medically stable children in PICU: better at home’, </w:t>
      </w:r>
      <w:r w:rsidRPr="00597F37">
        <w:rPr>
          <w:i/>
          <w:iCs/>
          <w:noProof/>
          <w:szCs w:val="24"/>
        </w:rPr>
        <w:t>Paediatric Nursing</w:t>
      </w:r>
      <w:r w:rsidRPr="00597F37">
        <w:rPr>
          <w:noProof/>
          <w:szCs w:val="24"/>
        </w:rPr>
        <w:t>, 20(1), pp. 14–17. doi: 10.7748/paed2008.02.20.1.14.c6351.</w:t>
      </w:r>
    </w:p>
    <w:p w14:paraId="75AD0C68"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Nicholl, H. </w:t>
      </w:r>
      <w:r w:rsidRPr="00597F37">
        <w:rPr>
          <w:i/>
          <w:iCs/>
          <w:noProof/>
          <w:szCs w:val="24"/>
        </w:rPr>
        <w:t>et al.</w:t>
      </w:r>
      <w:r w:rsidRPr="00597F37">
        <w:rPr>
          <w:noProof/>
          <w:szCs w:val="24"/>
        </w:rPr>
        <w:t xml:space="preserve"> (2013) ‘Identifying the types of technology that are used by children with intellectual disabilities and associated complex needs living at home in Ireland’, </w:t>
      </w:r>
      <w:r w:rsidRPr="00597F37">
        <w:rPr>
          <w:i/>
          <w:iCs/>
          <w:noProof/>
          <w:szCs w:val="24"/>
        </w:rPr>
        <w:t>British Journal of Learning Disabilities</w:t>
      </w:r>
      <w:r w:rsidRPr="00597F37">
        <w:rPr>
          <w:noProof/>
          <w:szCs w:val="24"/>
        </w:rPr>
        <w:t>, 41(3), pp. 229–236. doi: 10.1111/bld.12045.</w:t>
      </w:r>
    </w:p>
    <w:p w14:paraId="0AC1E0D4"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O’Brien, M. E. (2001) ‘Living in a House of Cards: Family Experiences With Long-Term Childhood Technology Dependence’, </w:t>
      </w:r>
      <w:r w:rsidRPr="00597F37">
        <w:rPr>
          <w:i/>
          <w:iCs/>
          <w:noProof/>
          <w:szCs w:val="24"/>
        </w:rPr>
        <w:t>Journal of Pediatric Nursing</w:t>
      </w:r>
      <w:r w:rsidRPr="00597F37">
        <w:rPr>
          <w:noProof/>
          <w:szCs w:val="24"/>
        </w:rPr>
        <w:t>, 16(1), pp. 13–22. doi: 10.1053/jpdn.2001.20548.</w:t>
      </w:r>
    </w:p>
    <w:p w14:paraId="4ADADFFC"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Öhlén, J. </w:t>
      </w:r>
      <w:r w:rsidRPr="00597F37">
        <w:rPr>
          <w:i/>
          <w:iCs/>
          <w:noProof/>
          <w:szCs w:val="24"/>
        </w:rPr>
        <w:t>et al.</w:t>
      </w:r>
      <w:r w:rsidRPr="00597F37">
        <w:rPr>
          <w:noProof/>
          <w:szCs w:val="24"/>
        </w:rPr>
        <w:t xml:space="preserve"> (2014) ‘Conceptual development of “at-homeness” despite Illness and disease: A review’, </w:t>
      </w:r>
      <w:r w:rsidRPr="00597F37">
        <w:rPr>
          <w:i/>
          <w:iCs/>
          <w:noProof/>
          <w:szCs w:val="24"/>
        </w:rPr>
        <w:t>International Journal of Qualitative Studies on Health and Well-being</w:t>
      </w:r>
      <w:r w:rsidRPr="00597F37">
        <w:rPr>
          <w:noProof/>
          <w:szCs w:val="24"/>
        </w:rPr>
        <w:t>, 9(1). doi: 10.3402/qhw.v9.23677.</w:t>
      </w:r>
    </w:p>
    <w:p w14:paraId="49CF9E83"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Papaloukas, P., Quincey, K. and Williamson, I. R. (2017) ‘Venturing into the visual voice: combining photos and interviews in phenomenological inquiry around marginalisation and chronic illness’, </w:t>
      </w:r>
      <w:r w:rsidRPr="00597F37">
        <w:rPr>
          <w:i/>
          <w:iCs/>
          <w:noProof/>
          <w:szCs w:val="24"/>
        </w:rPr>
        <w:t>Qualitative Research in Psychology</w:t>
      </w:r>
      <w:r w:rsidRPr="00597F37">
        <w:rPr>
          <w:noProof/>
          <w:szCs w:val="24"/>
        </w:rPr>
        <w:t>, 14(4), pp. 415–441. doi: 10.1080/14780887.2017.1329364.</w:t>
      </w:r>
    </w:p>
    <w:p w14:paraId="3D00EADF"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Percy, W. H., Kostere, K. and Kostere, S. (2015) ‘Generic Qualitative Research in Psychology’, </w:t>
      </w:r>
      <w:r w:rsidRPr="00597F37">
        <w:rPr>
          <w:i/>
          <w:iCs/>
          <w:noProof/>
          <w:szCs w:val="24"/>
        </w:rPr>
        <w:t>The Qualitative Report</w:t>
      </w:r>
      <w:r w:rsidRPr="00597F37">
        <w:rPr>
          <w:noProof/>
          <w:szCs w:val="24"/>
        </w:rPr>
        <w:t>, 20(2), pp. 76–85. Available at: http://nsuworks.nova.edu/tqr85.%0Ahttp://nsuworks.nova.edu/tqr85.</w:t>
      </w:r>
    </w:p>
    <w:p w14:paraId="673F3A56"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QSR International (2016) </w:t>
      </w:r>
      <w:r w:rsidRPr="00597F37">
        <w:rPr>
          <w:i/>
          <w:iCs/>
          <w:noProof/>
          <w:szCs w:val="24"/>
        </w:rPr>
        <w:t>What is NVivo</w:t>
      </w:r>
      <w:r w:rsidRPr="00597F37">
        <w:rPr>
          <w:noProof/>
          <w:szCs w:val="24"/>
        </w:rPr>
        <w:t xml:space="preserve">, </w:t>
      </w:r>
      <w:r w:rsidRPr="00597F37">
        <w:rPr>
          <w:i/>
          <w:iCs/>
          <w:noProof/>
          <w:szCs w:val="24"/>
        </w:rPr>
        <w:t>Introducing the NVivo Suite</w:t>
      </w:r>
      <w:r w:rsidRPr="00597F37">
        <w:rPr>
          <w:noProof/>
          <w:szCs w:val="24"/>
        </w:rPr>
        <w:t>. Available at: http://www.qsrinternational.com/what-is-nvivo (Accessed: 13 December 2016).</w:t>
      </w:r>
    </w:p>
    <w:p w14:paraId="7FADE076"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Rasmussen, B. H. and Edvardsson, D. (2007) ‘The influence of environment in palliative care: Supporting or hindering experiences of “at-homeness”’, </w:t>
      </w:r>
      <w:r w:rsidRPr="00597F37">
        <w:rPr>
          <w:i/>
          <w:iCs/>
          <w:noProof/>
          <w:szCs w:val="24"/>
        </w:rPr>
        <w:t>Contemporary Nurse</w:t>
      </w:r>
      <w:r w:rsidRPr="00597F37">
        <w:rPr>
          <w:noProof/>
          <w:szCs w:val="24"/>
        </w:rPr>
        <w:t>, 27, pp. 119–131. doi: 10.5555/conu.2007.27.1.119.</w:t>
      </w:r>
    </w:p>
    <w:p w14:paraId="4C890C4C"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Relph, E. C. (1976) </w:t>
      </w:r>
      <w:r w:rsidRPr="00597F37">
        <w:rPr>
          <w:i/>
          <w:iCs/>
          <w:noProof/>
          <w:szCs w:val="24"/>
        </w:rPr>
        <w:t>Place and Placelessness</w:t>
      </w:r>
      <w:r w:rsidRPr="00597F37">
        <w:rPr>
          <w:noProof/>
          <w:szCs w:val="24"/>
        </w:rPr>
        <w:t>. London: Pion.</w:t>
      </w:r>
    </w:p>
    <w:p w14:paraId="40A99C25"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Scannell, L. and Gifford, R. (2010) ‘Defining place attachment: A tripartite organizing framework’, </w:t>
      </w:r>
      <w:r w:rsidRPr="00597F37">
        <w:rPr>
          <w:i/>
          <w:iCs/>
          <w:noProof/>
          <w:szCs w:val="24"/>
        </w:rPr>
        <w:t>Journal of Environmental Psychology</w:t>
      </w:r>
      <w:r w:rsidRPr="00597F37">
        <w:rPr>
          <w:noProof/>
          <w:szCs w:val="24"/>
        </w:rPr>
        <w:t>, 30(1), pp. 1–10. doi: 10.1016/j.jenvp.2009.09.006.</w:t>
      </w:r>
    </w:p>
    <w:p w14:paraId="45D81DCB"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lastRenderedPageBreak/>
        <w:t xml:space="preserve">Scannell, L. and Gifford, R. (2017) ‘The experienced psychological benefits of place attachment’, </w:t>
      </w:r>
      <w:r w:rsidRPr="00597F37">
        <w:rPr>
          <w:i/>
          <w:iCs/>
          <w:noProof/>
          <w:szCs w:val="24"/>
        </w:rPr>
        <w:t>Journal of Environmental Psychology</w:t>
      </w:r>
      <w:r w:rsidRPr="00597F37">
        <w:rPr>
          <w:noProof/>
          <w:szCs w:val="24"/>
        </w:rPr>
        <w:t>, 51, pp. 256–269. doi: 10.1016/j.jenvp.2017.04.001.</w:t>
      </w:r>
    </w:p>
    <w:p w14:paraId="0EFBD33C"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Seamon, D. (1979a) </w:t>
      </w:r>
      <w:r w:rsidRPr="00597F37">
        <w:rPr>
          <w:i/>
          <w:iCs/>
          <w:noProof/>
          <w:szCs w:val="24"/>
        </w:rPr>
        <w:t>A Geography of the Lifeworld: Movement, Rest and Encounter</w:t>
      </w:r>
      <w:r w:rsidRPr="00597F37">
        <w:rPr>
          <w:noProof/>
          <w:szCs w:val="24"/>
        </w:rPr>
        <w:t>. London: Croom Helm Ltd.</w:t>
      </w:r>
    </w:p>
    <w:p w14:paraId="6DE35A25"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Seamon, D. (1979b) ‘Phenomenology, geography and geographical education’, </w:t>
      </w:r>
      <w:r w:rsidRPr="00597F37">
        <w:rPr>
          <w:i/>
          <w:iCs/>
          <w:noProof/>
          <w:szCs w:val="24"/>
        </w:rPr>
        <w:t>Journal of Geography in Higher Education</w:t>
      </w:r>
      <w:r w:rsidRPr="00597F37">
        <w:rPr>
          <w:noProof/>
          <w:szCs w:val="24"/>
        </w:rPr>
        <w:t>, 3(2), pp. 40–50. doi: 10.1080/03098267908708726.</w:t>
      </w:r>
    </w:p>
    <w:p w14:paraId="460623DE"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Sobotka, S. A. </w:t>
      </w:r>
      <w:r w:rsidRPr="00597F37">
        <w:rPr>
          <w:i/>
          <w:iCs/>
          <w:noProof/>
          <w:szCs w:val="24"/>
        </w:rPr>
        <w:t>et al.</w:t>
      </w:r>
      <w:r w:rsidRPr="00597F37">
        <w:rPr>
          <w:noProof/>
          <w:szCs w:val="24"/>
        </w:rPr>
        <w:t xml:space="preserve"> (2020) ‘Readmission drivers for children with medical complexity: Home nursing shortages cause health crises’, </w:t>
      </w:r>
      <w:r w:rsidRPr="00597F37">
        <w:rPr>
          <w:i/>
          <w:iCs/>
          <w:noProof/>
          <w:szCs w:val="24"/>
        </w:rPr>
        <w:t>Pediatric Pulmonology</w:t>
      </w:r>
      <w:r w:rsidRPr="00597F37">
        <w:rPr>
          <w:noProof/>
          <w:szCs w:val="24"/>
        </w:rPr>
        <w:t>, 55(March), pp. 1474–1480. doi: 10.1002/ppul.24744.</w:t>
      </w:r>
    </w:p>
    <w:p w14:paraId="749AE12C"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Spratling, R. and Lee, J. (2020) ‘Caregivers experiences in symptom management for their children who require medical technology at home’, </w:t>
      </w:r>
      <w:r w:rsidRPr="00597F37">
        <w:rPr>
          <w:i/>
          <w:iCs/>
          <w:noProof/>
          <w:szCs w:val="24"/>
        </w:rPr>
        <w:t>Journal for Specialists in Pediatric Nursing</w:t>
      </w:r>
      <w:r w:rsidRPr="00597F37">
        <w:rPr>
          <w:noProof/>
          <w:szCs w:val="24"/>
        </w:rPr>
        <w:t>, 25(1), pp. 1–8. doi: 10.1111/jspn.12275.</w:t>
      </w:r>
    </w:p>
    <w:p w14:paraId="74BD59E7"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Together for Short Lives (2020) </w:t>
      </w:r>
      <w:r w:rsidRPr="00597F37">
        <w:rPr>
          <w:i/>
          <w:iCs/>
          <w:noProof/>
          <w:szCs w:val="24"/>
        </w:rPr>
        <w:t>Briefing on the ‘Making Every Child Count’ Prevalence Study</w:t>
      </w:r>
      <w:r w:rsidRPr="00597F37">
        <w:rPr>
          <w:noProof/>
          <w:szCs w:val="24"/>
        </w:rPr>
        <w:t>. Bristol. Available at: https://www.togetherforshortlives.org.uk/wp-content/uploads/2020/04/Briefing-on-the-Prevalence-Study_PDF.pdf.</w:t>
      </w:r>
    </w:p>
    <w:p w14:paraId="1F2EFC1D"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Toly, V. B. </w:t>
      </w:r>
      <w:r w:rsidRPr="00597F37">
        <w:rPr>
          <w:i/>
          <w:iCs/>
          <w:noProof/>
          <w:szCs w:val="24"/>
        </w:rPr>
        <w:t>et al.</w:t>
      </w:r>
      <w:r w:rsidRPr="00597F37">
        <w:rPr>
          <w:noProof/>
          <w:szCs w:val="24"/>
        </w:rPr>
        <w:t xml:space="preserve"> (2017) ‘Maternal Perspectives of Well Siblings ’ Adjustment to Family Life With a Child’, </w:t>
      </w:r>
      <w:r w:rsidRPr="00597F37">
        <w:rPr>
          <w:i/>
          <w:iCs/>
          <w:noProof/>
          <w:szCs w:val="24"/>
        </w:rPr>
        <w:t>Journal of Family Nursing</w:t>
      </w:r>
      <w:r w:rsidRPr="00597F37">
        <w:rPr>
          <w:noProof/>
          <w:szCs w:val="24"/>
        </w:rPr>
        <w:t>, 23(3), pp. 392–417. doi: 10.1177/1074840717721705.</w:t>
      </w:r>
    </w:p>
    <w:p w14:paraId="688AAE7D"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Tuan, Y.-F. (1980) ‘Rootedness versus Sense of Place’, </w:t>
      </w:r>
      <w:r w:rsidRPr="00597F37">
        <w:rPr>
          <w:i/>
          <w:iCs/>
          <w:noProof/>
          <w:szCs w:val="24"/>
        </w:rPr>
        <w:t>Landscape</w:t>
      </w:r>
      <w:r w:rsidRPr="00597F37">
        <w:rPr>
          <w:noProof/>
          <w:szCs w:val="24"/>
        </w:rPr>
        <w:t>, 24, pp. 3–8.</w:t>
      </w:r>
    </w:p>
    <w:p w14:paraId="2B54D5F7"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Vogl, S. (2015) ‘Children’s verbal, interactive and cognitive skills and implications for interviews’, </w:t>
      </w:r>
      <w:r w:rsidRPr="00597F37">
        <w:rPr>
          <w:i/>
          <w:iCs/>
          <w:noProof/>
          <w:szCs w:val="24"/>
        </w:rPr>
        <w:t>Quality and Quantity</w:t>
      </w:r>
      <w:r w:rsidRPr="00597F37">
        <w:rPr>
          <w:noProof/>
          <w:szCs w:val="24"/>
        </w:rPr>
        <w:t>, 49(1), pp. 319–338. doi: 10.1007/s11135-013-9988-0.</w:t>
      </w:r>
    </w:p>
    <w:p w14:paraId="70A1356D"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Whiting, M. (2017) </w:t>
      </w:r>
      <w:r w:rsidRPr="00597F37">
        <w:rPr>
          <w:i/>
          <w:iCs/>
          <w:noProof/>
          <w:szCs w:val="24"/>
        </w:rPr>
        <w:t>Caring for children ‘24-7’: The experience of WellChild Nurses and the families for whom they are providing care and support</w:t>
      </w:r>
      <w:r w:rsidRPr="00597F37">
        <w:rPr>
          <w:noProof/>
          <w:szCs w:val="24"/>
        </w:rPr>
        <w:t>. Available at: https://www.wellchild.org.uk/wp-content/uploads/2017/01/Caring_for_children_24-7.pdf.</w:t>
      </w:r>
    </w:p>
    <w:p w14:paraId="738B887C"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Wilkinson, C. </w:t>
      </w:r>
      <w:r w:rsidRPr="00597F37">
        <w:rPr>
          <w:i/>
          <w:iCs/>
          <w:noProof/>
          <w:szCs w:val="24"/>
        </w:rPr>
        <w:t>et al.</w:t>
      </w:r>
      <w:r w:rsidRPr="00597F37">
        <w:rPr>
          <w:noProof/>
          <w:szCs w:val="24"/>
        </w:rPr>
        <w:t xml:space="preserve"> (2020) ‘Not a nurse but more than a mother: the everyday geographies of mothering children with complex heath care needs’, </w:t>
      </w:r>
      <w:r w:rsidRPr="00597F37">
        <w:rPr>
          <w:i/>
          <w:iCs/>
          <w:noProof/>
          <w:szCs w:val="24"/>
        </w:rPr>
        <w:t>Children’s Geographies</w:t>
      </w:r>
      <w:r w:rsidRPr="00597F37">
        <w:rPr>
          <w:noProof/>
          <w:szCs w:val="24"/>
        </w:rPr>
        <w:t>, 0(0), pp. 1–14. doi: 10.1080/14733285.2020.1755420.</w:t>
      </w:r>
    </w:p>
    <w:p w14:paraId="4B0000D8"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lastRenderedPageBreak/>
        <w:t xml:space="preserve">Williams, A. M. (2010) ‘Therapeutic Landscapes as Health Promoting Places’, in Brown, T., McLafferty, S., and Moon, G. (eds) </w:t>
      </w:r>
      <w:r w:rsidRPr="00597F37">
        <w:rPr>
          <w:i/>
          <w:iCs/>
          <w:noProof/>
          <w:szCs w:val="24"/>
        </w:rPr>
        <w:t>A Companion to Health and Medical Geography</w:t>
      </w:r>
      <w:r w:rsidRPr="00597F37">
        <w:rPr>
          <w:noProof/>
          <w:szCs w:val="24"/>
        </w:rPr>
        <w:t>. Chichester, West Sussex: Blackwell Publishing Ltd, pp. 207–223.</w:t>
      </w:r>
    </w:p>
    <w:p w14:paraId="5A2D4BCA"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World Health Organization Europe (2009) </w:t>
      </w:r>
      <w:r w:rsidRPr="00597F37">
        <w:rPr>
          <w:i/>
          <w:iCs/>
          <w:noProof/>
          <w:szCs w:val="24"/>
        </w:rPr>
        <w:t>Night Noise Guidelines for Europe</w:t>
      </w:r>
      <w:r w:rsidRPr="00597F37">
        <w:rPr>
          <w:noProof/>
          <w:szCs w:val="24"/>
        </w:rPr>
        <w:t xml:space="preserve">, </w:t>
      </w:r>
      <w:r w:rsidRPr="00597F37">
        <w:rPr>
          <w:i/>
          <w:iCs/>
          <w:noProof/>
          <w:szCs w:val="24"/>
        </w:rPr>
        <w:t>Night Noise Guidelines for Europe</w:t>
      </w:r>
      <w:r w:rsidRPr="00597F37">
        <w:rPr>
          <w:noProof/>
          <w:szCs w:val="24"/>
        </w:rPr>
        <w:t>. Copenhagen. Available at: https://www.euro.who.int/__data/assets/pdf_file/0017/43316/E92845.pdf.</w:t>
      </w:r>
    </w:p>
    <w:p w14:paraId="16C15EC0" w14:textId="77777777" w:rsidR="00597F37" w:rsidRPr="00597F37" w:rsidRDefault="00597F37" w:rsidP="00597F37">
      <w:pPr>
        <w:widowControl w:val="0"/>
        <w:autoSpaceDE w:val="0"/>
        <w:autoSpaceDN w:val="0"/>
        <w:adjustRightInd w:val="0"/>
        <w:spacing w:line="480" w:lineRule="auto"/>
        <w:rPr>
          <w:noProof/>
          <w:szCs w:val="24"/>
        </w:rPr>
      </w:pPr>
      <w:r w:rsidRPr="00597F37">
        <w:rPr>
          <w:noProof/>
          <w:szCs w:val="24"/>
        </w:rPr>
        <w:t xml:space="preserve">Worldwide Palliative Care Alliance and World Health Organization (2014) </w:t>
      </w:r>
      <w:r w:rsidRPr="00597F37">
        <w:rPr>
          <w:i/>
          <w:iCs/>
          <w:noProof/>
          <w:szCs w:val="24"/>
        </w:rPr>
        <w:t>Global Atlas of Palliative Care at the End of Life</w:t>
      </w:r>
      <w:r w:rsidRPr="00597F37">
        <w:rPr>
          <w:noProof/>
          <w:szCs w:val="24"/>
        </w:rPr>
        <w:t>. London: Worldwide Palliative Care Alliance. Available at: https://www.who.int/nmh/Global_Atlas_of_Palliative_Care.pdf.</w:t>
      </w:r>
    </w:p>
    <w:p w14:paraId="135CA17A" w14:textId="77777777" w:rsidR="00597F37" w:rsidRPr="00597F37" w:rsidRDefault="00597F37" w:rsidP="00597F37">
      <w:pPr>
        <w:widowControl w:val="0"/>
        <w:autoSpaceDE w:val="0"/>
        <w:autoSpaceDN w:val="0"/>
        <w:adjustRightInd w:val="0"/>
        <w:spacing w:line="480" w:lineRule="auto"/>
        <w:rPr>
          <w:noProof/>
        </w:rPr>
      </w:pPr>
      <w:r w:rsidRPr="00597F37">
        <w:rPr>
          <w:noProof/>
          <w:szCs w:val="24"/>
        </w:rPr>
        <w:t xml:space="preserve">Zingmark, K., Norberg, A. and Sandman, P. O. (1995) ‘The experience of being at home throughout the life span. Investigation of persons aged from 2 to 102*’, </w:t>
      </w:r>
      <w:r w:rsidRPr="00597F37">
        <w:rPr>
          <w:i/>
          <w:iCs/>
          <w:noProof/>
          <w:szCs w:val="24"/>
        </w:rPr>
        <w:t>International Journal of Aging and Human Development</w:t>
      </w:r>
      <w:r w:rsidRPr="00597F37">
        <w:rPr>
          <w:noProof/>
          <w:szCs w:val="24"/>
        </w:rPr>
        <w:t>, 41(1), pp. 47–62. doi: 10.2190/N08L-42J5-31D2-JUQA.</w:t>
      </w:r>
    </w:p>
    <w:p w14:paraId="44073D1C" w14:textId="0EBCDA2C" w:rsidR="00591492" w:rsidRPr="00FD5561" w:rsidRDefault="00650CCA" w:rsidP="000737AB">
      <w:pPr>
        <w:spacing w:line="480" w:lineRule="auto"/>
        <w:rPr>
          <w:lang w:eastAsia="en-GB"/>
        </w:rPr>
      </w:pPr>
      <w:r w:rsidRPr="00FD5561">
        <w:rPr>
          <w:rFonts w:eastAsia="Times New Roman"/>
          <w:lang w:eastAsia="en-GB"/>
        </w:rPr>
        <w:fldChar w:fldCharType="end"/>
      </w:r>
      <w:bookmarkEnd w:id="23"/>
    </w:p>
    <w:sectPr w:rsidR="00591492" w:rsidRPr="00FD556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F468" w14:textId="77777777" w:rsidR="005F7539" w:rsidRDefault="005F7539" w:rsidP="00860842">
      <w:r>
        <w:separator/>
      </w:r>
    </w:p>
  </w:endnote>
  <w:endnote w:type="continuationSeparator" w:id="0">
    <w:p w14:paraId="610D94B5" w14:textId="77777777" w:rsidR="005F7539" w:rsidRDefault="005F7539" w:rsidP="0086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083046"/>
      <w:docPartObj>
        <w:docPartGallery w:val="Page Numbers (Bottom of Page)"/>
        <w:docPartUnique/>
      </w:docPartObj>
    </w:sdtPr>
    <w:sdtEndPr>
      <w:rPr>
        <w:noProof/>
      </w:rPr>
    </w:sdtEndPr>
    <w:sdtContent>
      <w:p w14:paraId="64727887" w14:textId="482D2591" w:rsidR="00D91F5A" w:rsidRDefault="00D91F5A" w:rsidP="005C1B2D">
        <w:pPr>
          <w:pStyle w:val="Footer"/>
          <w:ind w:left="4127" w:firstLine="4513"/>
        </w:pPr>
        <w:r>
          <w:fldChar w:fldCharType="begin"/>
        </w:r>
        <w:r>
          <w:instrText xml:space="preserve"> PAGE   \* MERGEFORMAT </w:instrText>
        </w:r>
        <w:r>
          <w:fldChar w:fldCharType="separate"/>
        </w:r>
        <w:r>
          <w:rPr>
            <w:noProof/>
          </w:rPr>
          <w:t>19</w:t>
        </w:r>
        <w:r>
          <w:rPr>
            <w:noProof/>
          </w:rPr>
          <w:fldChar w:fldCharType="end"/>
        </w:r>
      </w:p>
    </w:sdtContent>
  </w:sdt>
  <w:p w14:paraId="6EA412DA" w14:textId="77777777" w:rsidR="00D91F5A" w:rsidRDefault="00D91F5A" w:rsidP="00860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4204" w14:textId="77777777" w:rsidR="005F7539" w:rsidRDefault="005F7539" w:rsidP="00860842">
      <w:r>
        <w:separator/>
      </w:r>
    </w:p>
  </w:footnote>
  <w:footnote w:type="continuationSeparator" w:id="0">
    <w:p w14:paraId="64997D62" w14:textId="77777777" w:rsidR="005F7539" w:rsidRDefault="005F7539" w:rsidP="00860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17C3F"/>
    <w:multiLevelType w:val="hybridMultilevel"/>
    <w:tmpl w:val="2B7A39E6"/>
    <w:lvl w:ilvl="0" w:tplc="08090001">
      <w:numFmt w:val="decimal"/>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82653D8"/>
    <w:multiLevelType w:val="multilevel"/>
    <w:tmpl w:val="B84239A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433112"/>
    <w:multiLevelType w:val="hybridMultilevel"/>
    <w:tmpl w:val="6F408D00"/>
    <w:lvl w:ilvl="0" w:tplc="08090001">
      <w:numFmt w:val="decimal"/>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689293E"/>
    <w:multiLevelType w:val="hybridMultilevel"/>
    <w:tmpl w:val="8DC681FC"/>
    <w:lvl w:ilvl="0" w:tplc="08090001">
      <w:numFmt w:val="decimal"/>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9504D35"/>
    <w:multiLevelType w:val="hybridMultilevel"/>
    <w:tmpl w:val="C49E9874"/>
    <w:lvl w:ilvl="0" w:tplc="08090001">
      <w:numFmt w:val="decimal"/>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DF2666E"/>
    <w:multiLevelType w:val="multilevel"/>
    <w:tmpl w:val="932ED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61FA6E05"/>
    <w:multiLevelType w:val="hybridMultilevel"/>
    <w:tmpl w:val="2B945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0B05EDA"/>
    <w:multiLevelType w:val="hybridMultilevel"/>
    <w:tmpl w:val="C54EB5B4"/>
    <w:lvl w:ilvl="0" w:tplc="08090001">
      <w:numFmt w:val="decimal"/>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3711287"/>
    <w:multiLevelType w:val="multilevel"/>
    <w:tmpl w:val="F4FC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4"/>
  </w:num>
  <w:num w:numId="6">
    <w:abstractNumId w:val="0"/>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dvanced Nursing&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w0vrtw1w5se0evsvjp50eifa5sfvrtp0zs&quot;&gt;My EndNote Library-Converted&lt;record-ids&gt;&lt;item&gt;830&lt;/item&gt;&lt;/record-ids&gt;&lt;/item&gt;&lt;/Libraries&gt;"/>
  </w:docVars>
  <w:rsids>
    <w:rsidRoot w:val="00C25161"/>
    <w:rsid w:val="000069A1"/>
    <w:rsid w:val="00007E37"/>
    <w:rsid w:val="00014F9A"/>
    <w:rsid w:val="000214D7"/>
    <w:rsid w:val="00021CD6"/>
    <w:rsid w:val="000228D4"/>
    <w:rsid w:val="00024797"/>
    <w:rsid w:val="000346B3"/>
    <w:rsid w:val="000363F5"/>
    <w:rsid w:val="00036BE7"/>
    <w:rsid w:val="00040BA2"/>
    <w:rsid w:val="0004213D"/>
    <w:rsid w:val="00042675"/>
    <w:rsid w:val="00042B06"/>
    <w:rsid w:val="00051826"/>
    <w:rsid w:val="000530CB"/>
    <w:rsid w:val="000559F2"/>
    <w:rsid w:val="000666AE"/>
    <w:rsid w:val="00071792"/>
    <w:rsid w:val="000737AB"/>
    <w:rsid w:val="000750C2"/>
    <w:rsid w:val="00086779"/>
    <w:rsid w:val="00094266"/>
    <w:rsid w:val="00096CA1"/>
    <w:rsid w:val="0009713E"/>
    <w:rsid w:val="000B3411"/>
    <w:rsid w:val="000B3C26"/>
    <w:rsid w:val="000C3F58"/>
    <w:rsid w:val="000C7E75"/>
    <w:rsid w:val="000D36DC"/>
    <w:rsid w:val="000D5B9D"/>
    <w:rsid w:val="000D6225"/>
    <w:rsid w:val="000D6CC2"/>
    <w:rsid w:val="000D772C"/>
    <w:rsid w:val="000E213F"/>
    <w:rsid w:val="000E6326"/>
    <w:rsid w:val="000F02AD"/>
    <w:rsid w:val="000F2519"/>
    <w:rsid w:val="000F6908"/>
    <w:rsid w:val="000F79B5"/>
    <w:rsid w:val="0010520E"/>
    <w:rsid w:val="00111F53"/>
    <w:rsid w:val="00115406"/>
    <w:rsid w:val="00121FE8"/>
    <w:rsid w:val="00125EC7"/>
    <w:rsid w:val="00131E16"/>
    <w:rsid w:val="00136D2F"/>
    <w:rsid w:val="00143692"/>
    <w:rsid w:val="001508BC"/>
    <w:rsid w:val="00154C06"/>
    <w:rsid w:val="00161B00"/>
    <w:rsid w:val="0016445B"/>
    <w:rsid w:val="00166D25"/>
    <w:rsid w:val="00182C26"/>
    <w:rsid w:val="00183F98"/>
    <w:rsid w:val="0019259B"/>
    <w:rsid w:val="00194317"/>
    <w:rsid w:val="00194496"/>
    <w:rsid w:val="001960EB"/>
    <w:rsid w:val="001A4932"/>
    <w:rsid w:val="001B7F33"/>
    <w:rsid w:val="001C0209"/>
    <w:rsid w:val="001C105A"/>
    <w:rsid w:val="001C2DB2"/>
    <w:rsid w:val="001C2F69"/>
    <w:rsid w:val="001C788E"/>
    <w:rsid w:val="001D2B2F"/>
    <w:rsid w:val="001D40E9"/>
    <w:rsid w:val="001D66C6"/>
    <w:rsid w:val="001E5CE2"/>
    <w:rsid w:val="001E7BA4"/>
    <w:rsid w:val="001F52B7"/>
    <w:rsid w:val="0020054D"/>
    <w:rsid w:val="00203E1F"/>
    <w:rsid w:val="0020534A"/>
    <w:rsid w:val="0021737B"/>
    <w:rsid w:val="002218BC"/>
    <w:rsid w:val="002226AC"/>
    <w:rsid w:val="00223370"/>
    <w:rsid w:val="00232493"/>
    <w:rsid w:val="00232848"/>
    <w:rsid w:val="00235FC1"/>
    <w:rsid w:val="00236B28"/>
    <w:rsid w:val="002411D0"/>
    <w:rsid w:val="00253BA8"/>
    <w:rsid w:val="00254313"/>
    <w:rsid w:val="00271182"/>
    <w:rsid w:val="002727B3"/>
    <w:rsid w:val="00274F11"/>
    <w:rsid w:val="00280011"/>
    <w:rsid w:val="00280F69"/>
    <w:rsid w:val="00282A15"/>
    <w:rsid w:val="0028429C"/>
    <w:rsid w:val="00284618"/>
    <w:rsid w:val="00284CB3"/>
    <w:rsid w:val="00286C16"/>
    <w:rsid w:val="00290E0B"/>
    <w:rsid w:val="002910CF"/>
    <w:rsid w:val="00292258"/>
    <w:rsid w:val="0029424A"/>
    <w:rsid w:val="00295E8D"/>
    <w:rsid w:val="00297940"/>
    <w:rsid w:val="002A2398"/>
    <w:rsid w:val="002A2744"/>
    <w:rsid w:val="002A4901"/>
    <w:rsid w:val="002B0026"/>
    <w:rsid w:val="002B07D2"/>
    <w:rsid w:val="002B1CD3"/>
    <w:rsid w:val="002B225D"/>
    <w:rsid w:val="002B2ACE"/>
    <w:rsid w:val="002B43D4"/>
    <w:rsid w:val="002B5B47"/>
    <w:rsid w:val="002B7926"/>
    <w:rsid w:val="002C1B26"/>
    <w:rsid w:val="002C24B3"/>
    <w:rsid w:val="002C4293"/>
    <w:rsid w:val="002C7F8C"/>
    <w:rsid w:val="002D2D4B"/>
    <w:rsid w:val="002D40DC"/>
    <w:rsid w:val="002D49D4"/>
    <w:rsid w:val="002D4ABE"/>
    <w:rsid w:val="002E485C"/>
    <w:rsid w:val="002E6726"/>
    <w:rsid w:val="002E7ABF"/>
    <w:rsid w:val="002E7DA3"/>
    <w:rsid w:val="002F4D43"/>
    <w:rsid w:val="002F5CB8"/>
    <w:rsid w:val="00307B95"/>
    <w:rsid w:val="00310F4C"/>
    <w:rsid w:val="00315502"/>
    <w:rsid w:val="00317A84"/>
    <w:rsid w:val="0032349F"/>
    <w:rsid w:val="00323884"/>
    <w:rsid w:val="00324693"/>
    <w:rsid w:val="00327845"/>
    <w:rsid w:val="00330039"/>
    <w:rsid w:val="003401C5"/>
    <w:rsid w:val="00344EF0"/>
    <w:rsid w:val="00351375"/>
    <w:rsid w:val="00352D36"/>
    <w:rsid w:val="00357EA9"/>
    <w:rsid w:val="00361D6C"/>
    <w:rsid w:val="0036558C"/>
    <w:rsid w:val="00365F56"/>
    <w:rsid w:val="0038320A"/>
    <w:rsid w:val="003858A9"/>
    <w:rsid w:val="00385A64"/>
    <w:rsid w:val="003907E6"/>
    <w:rsid w:val="00393FD4"/>
    <w:rsid w:val="003977D3"/>
    <w:rsid w:val="003A034B"/>
    <w:rsid w:val="003A09AC"/>
    <w:rsid w:val="003A0DFF"/>
    <w:rsid w:val="003A58ED"/>
    <w:rsid w:val="003C20FF"/>
    <w:rsid w:val="003C28FB"/>
    <w:rsid w:val="003C30B7"/>
    <w:rsid w:val="003C3ABD"/>
    <w:rsid w:val="003E09BD"/>
    <w:rsid w:val="003E21C1"/>
    <w:rsid w:val="003F0EBD"/>
    <w:rsid w:val="003F1EE3"/>
    <w:rsid w:val="003F24AF"/>
    <w:rsid w:val="0041499A"/>
    <w:rsid w:val="0042695F"/>
    <w:rsid w:val="00435BC1"/>
    <w:rsid w:val="00436EC2"/>
    <w:rsid w:val="00444241"/>
    <w:rsid w:val="00447687"/>
    <w:rsid w:val="00447970"/>
    <w:rsid w:val="00451523"/>
    <w:rsid w:val="0045215A"/>
    <w:rsid w:val="00453E8D"/>
    <w:rsid w:val="00465F43"/>
    <w:rsid w:val="0046792C"/>
    <w:rsid w:val="00470166"/>
    <w:rsid w:val="00475F8C"/>
    <w:rsid w:val="00485512"/>
    <w:rsid w:val="004A42C0"/>
    <w:rsid w:val="004A5DFA"/>
    <w:rsid w:val="004A6B39"/>
    <w:rsid w:val="004B5A93"/>
    <w:rsid w:val="004B77D5"/>
    <w:rsid w:val="004C1DFD"/>
    <w:rsid w:val="004C7711"/>
    <w:rsid w:val="004D0632"/>
    <w:rsid w:val="004D69D2"/>
    <w:rsid w:val="004E114E"/>
    <w:rsid w:val="004E3982"/>
    <w:rsid w:val="004E7CE1"/>
    <w:rsid w:val="004F4F63"/>
    <w:rsid w:val="004F5122"/>
    <w:rsid w:val="004F6A78"/>
    <w:rsid w:val="004F7DD6"/>
    <w:rsid w:val="00502BF8"/>
    <w:rsid w:val="0051313D"/>
    <w:rsid w:val="00513533"/>
    <w:rsid w:val="00513F11"/>
    <w:rsid w:val="00521469"/>
    <w:rsid w:val="00523C23"/>
    <w:rsid w:val="00530A11"/>
    <w:rsid w:val="00536010"/>
    <w:rsid w:val="00536DFA"/>
    <w:rsid w:val="00537A0D"/>
    <w:rsid w:val="005445E3"/>
    <w:rsid w:val="00546FF0"/>
    <w:rsid w:val="00550A23"/>
    <w:rsid w:val="00550B58"/>
    <w:rsid w:val="00551A09"/>
    <w:rsid w:val="005560A3"/>
    <w:rsid w:val="00557C2E"/>
    <w:rsid w:val="00560A84"/>
    <w:rsid w:val="005628A1"/>
    <w:rsid w:val="00564726"/>
    <w:rsid w:val="005668E2"/>
    <w:rsid w:val="00573F97"/>
    <w:rsid w:val="005761D9"/>
    <w:rsid w:val="005779A5"/>
    <w:rsid w:val="00591492"/>
    <w:rsid w:val="00592512"/>
    <w:rsid w:val="00594EA9"/>
    <w:rsid w:val="00597F37"/>
    <w:rsid w:val="005A2222"/>
    <w:rsid w:val="005A5CC4"/>
    <w:rsid w:val="005C1B2D"/>
    <w:rsid w:val="005C2450"/>
    <w:rsid w:val="005C2A78"/>
    <w:rsid w:val="005C63A2"/>
    <w:rsid w:val="005C663A"/>
    <w:rsid w:val="005D0BB7"/>
    <w:rsid w:val="005D2E94"/>
    <w:rsid w:val="005D578B"/>
    <w:rsid w:val="005D5D89"/>
    <w:rsid w:val="005E5779"/>
    <w:rsid w:val="005E6AEA"/>
    <w:rsid w:val="005E76F3"/>
    <w:rsid w:val="005F1405"/>
    <w:rsid w:val="005F7539"/>
    <w:rsid w:val="00600A9D"/>
    <w:rsid w:val="00600CD4"/>
    <w:rsid w:val="0060228C"/>
    <w:rsid w:val="00604340"/>
    <w:rsid w:val="0060698E"/>
    <w:rsid w:val="00626A84"/>
    <w:rsid w:val="006275A2"/>
    <w:rsid w:val="00631028"/>
    <w:rsid w:val="00633888"/>
    <w:rsid w:val="00634660"/>
    <w:rsid w:val="00634ED7"/>
    <w:rsid w:val="006359A0"/>
    <w:rsid w:val="006426F3"/>
    <w:rsid w:val="00644DE3"/>
    <w:rsid w:val="006453E4"/>
    <w:rsid w:val="00645D19"/>
    <w:rsid w:val="00650CCA"/>
    <w:rsid w:val="00660CDA"/>
    <w:rsid w:val="006654C3"/>
    <w:rsid w:val="00675667"/>
    <w:rsid w:val="006868D5"/>
    <w:rsid w:val="006A4CAD"/>
    <w:rsid w:val="006B27DA"/>
    <w:rsid w:val="006B3985"/>
    <w:rsid w:val="006B4B43"/>
    <w:rsid w:val="006B7295"/>
    <w:rsid w:val="006B74E8"/>
    <w:rsid w:val="006C2D9E"/>
    <w:rsid w:val="006D0772"/>
    <w:rsid w:val="006D3837"/>
    <w:rsid w:val="006D4B0C"/>
    <w:rsid w:val="006E2A83"/>
    <w:rsid w:val="006E59C8"/>
    <w:rsid w:val="006E76E4"/>
    <w:rsid w:val="006F07DC"/>
    <w:rsid w:val="006F7B91"/>
    <w:rsid w:val="00703A5E"/>
    <w:rsid w:val="007101FB"/>
    <w:rsid w:val="00717C30"/>
    <w:rsid w:val="00720050"/>
    <w:rsid w:val="0072272B"/>
    <w:rsid w:val="00724133"/>
    <w:rsid w:val="007259A9"/>
    <w:rsid w:val="0072722F"/>
    <w:rsid w:val="007303CB"/>
    <w:rsid w:val="00735A68"/>
    <w:rsid w:val="00736813"/>
    <w:rsid w:val="007419E0"/>
    <w:rsid w:val="007445BA"/>
    <w:rsid w:val="007462CE"/>
    <w:rsid w:val="00751B05"/>
    <w:rsid w:val="007624EF"/>
    <w:rsid w:val="00766BCE"/>
    <w:rsid w:val="00780249"/>
    <w:rsid w:val="00781BBA"/>
    <w:rsid w:val="0078573D"/>
    <w:rsid w:val="00795D3C"/>
    <w:rsid w:val="007A010F"/>
    <w:rsid w:val="007A1911"/>
    <w:rsid w:val="007A1DCC"/>
    <w:rsid w:val="007A6205"/>
    <w:rsid w:val="007B06D2"/>
    <w:rsid w:val="007B7D86"/>
    <w:rsid w:val="007C3676"/>
    <w:rsid w:val="007C4863"/>
    <w:rsid w:val="007C6A87"/>
    <w:rsid w:val="007D0BE7"/>
    <w:rsid w:val="007D3DE3"/>
    <w:rsid w:val="007E624D"/>
    <w:rsid w:val="007F793F"/>
    <w:rsid w:val="0080089E"/>
    <w:rsid w:val="0080275B"/>
    <w:rsid w:val="00813E64"/>
    <w:rsid w:val="0082239A"/>
    <w:rsid w:val="00822848"/>
    <w:rsid w:val="00831E74"/>
    <w:rsid w:val="0083423A"/>
    <w:rsid w:val="00836C1F"/>
    <w:rsid w:val="00841D93"/>
    <w:rsid w:val="00842717"/>
    <w:rsid w:val="00844EC0"/>
    <w:rsid w:val="00845D3F"/>
    <w:rsid w:val="008520F5"/>
    <w:rsid w:val="008543C9"/>
    <w:rsid w:val="00860842"/>
    <w:rsid w:val="00860F89"/>
    <w:rsid w:val="008624F7"/>
    <w:rsid w:val="00872193"/>
    <w:rsid w:val="00890C3D"/>
    <w:rsid w:val="00891C09"/>
    <w:rsid w:val="00892227"/>
    <w:rsid w:val="00892B2C"/>
    <w:rsid w:val="00893351"/>
    <w:rsid w:val="008A2294"/>
    <w:rsid w:val="008B42EB"/>
    <w:rsid w:val="008B50EC"/>
    <w:rsid w:val="008C4E1F"/>
    <w:rsid w:val="008C75EA"/>
    <w:rsid w:val="008D0196"/>
    <w:rsid w:val="008D2DC2"/>
    <w:rsid w:val="008D3417"/>
    <w:rsid w:val="008E2083"/>
    <w:rsid w:val="008E2850"/>
    <w:rsid w:val="008E2F25"/>
    <w:rsid w:val="008E5399"/>
    <w:rsid w:val="00905AFB"/>
    <w:rsid w:val="0090633C"/>
    <w:rsid w:val="009102D9"/>
    <w:rsid w:val="009175BB"/>
    <w:rsid w:val="009209FA"/>
    <w:rsid w:val="00921411"/>
    <w:rsid w:val="0092213B"/>
    <w:rsid w:val="009315C1"/>
    <w:rsid w:val="009326D2"/>
    <w:rsid w:val="00935298"/>
    <w:rsid w:val="009402F9"/>
    <w:rsid w:val="009428B1"/>
    <w:rsid w:val="00942C73"/>
    <w:rsid w:val="009633F1"/>
    <w:rsid w:val="00964C48"/>
    <w:rsid w:val="0096739C"/>
    <w:rsid w:val="00974BE9"/>
    <w:rsid w:val="00976EEE"/>
    <w:rsid w:val="00982B3C"/>
    <w:rsid w:val="00983B16"/>
    <w:rsid w:val="009847F7"/>
    <w:rsid w:val="00987AAD"/>
    <w:rsid w:val="00994D5A"/>
    <w:rsid w:val="009A20AB"/>
    <w:rsid w:val="009A23D9"/>
    <w:rsid w:val="009A381B"/>
    <w:rsid w:val="009A6D7A"/>
    <w:rsid w:val="009A748A"/>
    <w:rsid w:val="009B0667"/>
    <w:rsid w:val="009B3D61"/>
    <w:rsid w:val="009B5BB5"/>
    <w:rsid w:val="009B62DB"/>
    <w:rsid w:val="009B75F4"/>
    <w:rsid w:val="009C3040"/>
    <w:rsid w:val="009C3CCD"/>
    <w:rsid w:val="009C5EBF"/>
    <w:rsid w:val="009E18F6"/>
    <w:rsid w:val="009E458D"/>
    <w:rsid w:val="009E4BF2"/>
    <w:rsid w:val="009F29A1"/>
    <w:rsid w:val="009F2E2B"/>
    <w:rsid w:val="009F4F99"/>
    <w:rsid w:val="009F5989"/>
    <w:rsid w:val="009F7D57"/>
    <w:rsid w:val="00A02100"/>
    <w:rsid w:val="00A037EC"/>
    <w:rsid w:val="00A11B4C"/>
    <w:rsid w:val="00A23AD5"/>
    <w:rsid w:val="00A23E9B"/>
    <w:rsid w:val="00A244FC"/>
    <w:rsid w:val="00A24BF9"/>
    <w:rsid w:val="00A334D6"/>
    <w:rsid w:val="00A35B21"/>
    <w:rsid w:val="00A55069"/>
    <w:rsid w:val="00A60843"/>
    <w:rsid w:val="00A62C99"/>
    <w:rsid w:val="00A73231"/>
    <w:rsid w:val="00A82529"/>
    <w:rsid w:val="00A90AE0"/>
    <w:rsid w:val="00A96105"/>
    <w:rsid w:val="00AA542F"/>
    <w:rsid w:val="00AB5301"/>
    <w:rsid w:val="00AB5BFB"/>
    <w:rsid w:val="00AC0193"/>
    <w:rsid w:val="00AC6214"/>
    <w:rsid w:val="00AD0EA6"/>
    <w:rsid w:val="00AD0F50"/>
    <w:rsid w:val="00AD145C"/>
    <w:rsid w:val="00AD1DE5"/>
    <w:rsid w:val="00AD2579"/>
    <w:rsid w:val="00AD4DF4"/>
    <w:rsid w:val="00AE018B"/>
    <w:rsid w:val="00AE584C"/>
    <w:rsid w:val="00AE5A68"/>
    <w:rsid w:val="00AF2E01"/>
    <w:rsid w:val="00AF55B8"/>
    <w:rsid w:val="00AF70A3"/>
    <w:rsid w:val="00B0631F"/>
    <w:rsid w:val="00B10538"/>
    <w:rsid w:val="00B10D2F"/>
    <w:rsid w:val="00B142DF"/>
    <w:rsid w:val="00B15A37"/>
    <w:rsid w:val="00B16422"/>
    <w:rsid w:val="00B24094"/>
    <w:rsid w:val="00B242CA"/>
    <w:rsid w:val="00B26B65"/>
    <w:rsid w:val="00B30D27"/>
    <w:rsid w:val="00B30DF5"/>
    <w:rsid w:val="00B42078"/>
    <w:rsid w:val="00B56E33"/>
    <w:rsid w:val="00B67F28"/>
    <w:rsid w:val="00B723D6"/>
    <w:rsid w:val="00B750A4"/>
    <w:rsid w:val="00B77FD5"/>
    <w:rsid w:val="00B8177C"/>
    <w:rsid w:val="00B86EDE"/>
    <w:rsid w:val="00B92201"/>
    <w:rsid w:val="00B92A8E"/>
    <w:rsid w:val="00B93FE5"/>
    <w:rsid w:val="00B960A1"/>
    <w:rsid w:val="00BA299A"/>
    <w:rsid w:val="00BA6F6B"/>
    <w:rsid w:val="00BB1031"/>
    <w:rsid w:val="00BC1F08"/>
    <w:rsid w:val="00BC69E1"/>
    <w:rsid w:val="00BC7482"/>
    <w:rsid w:val="00BD053D"/>
    <w:rsid w:val="00BD0824"/>
    <w:rsid w:val="00BE57BB"/>
    <w:rsid w:val="00BF2E00"/>
    <w:rsid w:val="00C0375A"/>
    <w:rsid w:val="00C0754E"/>
    <w:rsid w:val="00C10257"/>
    <w:rsid w:val="00C2197E"/>
    <w:rsid w:val="00C25161"/>
    <w:rsid w:val="00C25C97"/>
    <w:rsid w:val="00C276FE"/>
    <w:rsid w:val="00C30D8B"/>
    <w:rsid w:val="00C3427C"/>
    <w:rsid w:val="00C62588"/>
    <w:rsid w:val="00C63C60"/>
    <w:rsid w:val="00C71511"/>
    <w:rsid w:val="00C71987"/>
    <w:rsid w:val="00C7264E"/>
    <w:rsid w:val="00C77B05"/>
    <w:rsid w:val="00C800D1"/>
    <w:rsid w:val="00C84E38"/>
    <w:rsid w:val="00C91D98"/>
    <w:rsid w:val="00C9702B"/>
    <w:rsid w:val="00CA0527"/>
    <w:rsid w:val="00CA0637"/>
    <w:rsid w:val="00CA0A68"/>
    <w:rsid w:val="00CA22C9"/>
    <w:rsid w:val="00CA365E"/>
    <w:rsid w:val="00CA371F"/>
    <w:rsid w:val="00CA3AA6"/>
    <w:rsid w:val="00CA4683"/>
    <w:rsid w:val="00CA66AF"/>
    <w:rsid w:val="00CB368F"/>
    <w:rsid w:val="00CC0B53"/>
    <w:rsid w:val="00CC5123"/>
    <w:rsid w:val="00CC58AE"/>
    <w:rsid w:val="00CD0246"/>
    <w:rsid w:val="00CD08F2"/>
    <w:rsid w:val="00CD233C"/>
    <w:rsid w:val="00CD7C15"/>
    <w:rsid w:val="00CE20E5"/>
    <w:rsid w:val="00CE7DD1"/>
    <w:rsid w:val="00CF4089"/>
    <w:rsid w:val="00CF6D19"/>
    <w:rsid w:val="00D00D85"/>
    <w:rsid w:val="00D079DD"/>
    <w:rsid w:val="00D25155"/>
    <w:rsid w:val="00D269C4"/>
    <w:rsid w:val="00D324E5"/>
    <w:rsid w:val="00D338A2"/>
    <w:rsid w:val="00D36D3F"/>
    <w:rsid w:val="00D41043"/>
    <w:rsid w:val="00D43122"/>
    <w:rsid w:val="00D45CD8"/>
    <w:rsid w:val="00D60A22"/>
    <w:rsid w:val="00D6113F"/>
    <w:rsid w:val="00D64CD2"/>
    <w:rsid w:val="00D6592C"/>
    <w:rsid w:val="00D66101"/>
    <w:rsid w:val="00D666E2"/>
    <w:rsid w:val="00D66DDC"/>
    <w:rsid w:val="00D74922"/>
    <w:rsid w:val="00D81C9C"/>
    <w:rsid w:val="00D91DE4"/>
    <w:rsid w:val="00D91F5A"/>
    <w:rsid w:val="00D95110"/>
    <w:rsid w:val="00D95C62"/>
    <w:rsid w:val="00D9740E"/>
    <w:rsid w:val="00DA0545"/>
    <w:rsid w:val="00DA4CC4"/>
    <w:rsid w:val="00DA6918"/>
    <w:rsid w:val="00DB3E41"/>
    <w:rsid w:val="00DB6CDD"/>
    <w:rsid w:val="00DC1501"/>
    <w:rsid w:val="00DC32CD"/>
    <w:rsid w:val="00DC4E04"/>
    <w:rsid w:val="00DC7F86"/>
    <w:rsid w:val="00DD3252"/>
    <w:rsid w:val="00DD4F2A"/>
    <w:rsid w:val="00DE6F86"/>
    <w:rsid w:val="00DE768F"/>
    <w:rsid w:val="00DF5725"/>
    <w:rsid w:val="00DF57B8"/>
    <w:rsid w:val="00E0111E"/>
    <w:rsid w:val="00E02C35"/>
    <w:rsid w:val="00E123EE"/>
    <w:rsid w:val="00E17828"/>
    <w:rsid w:val="00E22B54"/>
    <w:rsid w:val="00E258C7"/>
    <w:rsid w:val="00E37455"/>
    <w:rsid w:val="00E37570"/>
    <w:rsid w:val="00E42B2E"/>
    <w:rsid w:val="00E43742"/>
    <w:rsid w:val="00E4438D"/>
    <w:rsid w:val="00E518B2"/>
    <w:rsid w:val="00E52A87"/>
    <w:rsid w:val="00E52DCD"/>
    <w:rsid w:val="00E701C7"/>
    <w:rsid w:val="00E7399A"/>
    <w:rsid w:val="00E75550"/>
    <w:rsid w:val="00E776B6"/>
    <w:rsid w:val="00E82499"/>
    <w:rsid w:val="00E86540"/>
    <w:rsid w:val="00E87DE7"/>
    <w:rsid w:val="00E9171B"/>
    <w:rsid w:val="00E956E2"/>
    <w:rsid w:val="00EA7E7E"/>
    <w:rsid w:val="00EB11B1"/>
    <w:rsid w:val="00EB2382"/>
    <w:rsid w:val="00EB6D26"/>
    <w:rsid w:val="00EC11C4"/>
    <w:rsid w:val="00EC17A5"/>
    <w:rsid w:val="00EC24C6"/>
    <w:rsid w:val="00EC7E25"/>
    <w:rsid w:val="00ED1211"/>
    <w:rsid w:val="00EE0AEE"/>
    <w:rsid w:val="00EE1D65"/>
    <w:rsid w:val="00EE57CB"/>
    <w:rsid w:val="00EE60B7"/>
    <w:rsid w:val="00EF11CB"/>
    <w:rsid w:val="00EF23BC"/>
    <w:rsid w:val="00EF541F"/>
    <w:rsid w:val="00F028D5"/>
    <w:rsid w:val="00F043A8"/>
    <w:rsid w:val="00F07F9D"/>
    <w:rsid w:val="00F110D9"/>
    <w:rsid w:val="00F12E34"/>
    <w:rsid w:val="00F12EBC"/>
    <w:rsid w:val="00F173F6"/>
    <w:rsid w:val="00F22FA4"/>
    <w:rsid w:val="00F24EA5"/>
    <w:rsid w:val="00F27122"/>
    <w:rsid w:val="00F3413E"/>
    <w:rsid w:val="00F3676C"/>
    <w:rsid w:val="00F37718"/>
    <w:rsid w:val="00F43B3B"/>
    <w:rsid w:val="00F449D5"/>
    <w:rsid w:val="00F45EDD"/>
    <w:rsid w:val="00F5307B"/>
    <w:rsid w:val="00F56887"/>
    <w:rsid w:val="00F56D40"/>
    <w:rsid w:val="00F61ED2"/>
    <w:rsid w:val="00F65FA5"/>
    <w:rsid w:val="00F74152"/>
    <w:rsid w:val="00F770BC"/>
    <w:rsid w:val="00F823AB"/>
    <w:rsid w:val="00F861B8"/>
    <w:rsid w:val="00F93165"/>
    <w:rsid w:val="00F9369E"/>
    <w:rsid w:val="00F97458"/>
    <w:rsid w:val="00FA56F8"/>
    <w:rsid w:val="00FA7D7D"/>
    <w:rsid w:val="00FB43A5"/>
    <w:rsid w:val="00FB6B90"/>
    <w:rsid w:val="00FC7A35"/>
    <w:rsid w:val="00FD5561"/>
    <w:rsid w:val="00FD76A5"/>
    <w:rsid w:val="00FD7BC1"/>
    <w:rsid w:val="00FE20AF"/>
    <w:rsid w:val="00FE5B77"/>
    <w:rsid w:val="00FE721A"/>
    <w:rsid w:val="00FF0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8E46D"/>
  <w15:chartTrackingRefBased/>
  <w15:docId w15:val="{BBEDF6D2-DBB5-4432-B238-2C86E7CB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42"/>
    <w:pPr>
      <w:spacing w:after="0" w:line="240" w:lineRule="auto"/>
      <w:jc w:val="both"/>
    </w:pPr>
    <w:rPr>
      <w:rFonts w:ascii="Arial" w:hAnsi="Arial" w:cs="Arial"/>
    </w:rPr>
  </w:style>
  <w:style w:type="paragraph" w:styleId="Heading1">
    <w:name w:val="heading 1"/>
    <w:basedOn w:val="Normal"/>
    <w:next w:val="Normal"/>
    <w:link w:val="Heading1Char"/>
    <w:uiPriority w:val="9"/>
    <w:qFormat/>
    <w:rsid w:val="004C1DFD"/>
    <w:pPr>
      <w:keepNext/>
      <w:keepLines/>
      <w:outlineLvl w:val="0"/>
    </w:pPr>
    <w:rPr>
      <w:rFonts w:eastAsiaTheme="majorEastAsia"/>
      <w:color w:val="2F5496" w:themeColor="accent1" w:themeShade="BF"/>
      <w:sz w:val="24"/>
      <w:szCs w:val="24"/>
    </w:rPr>
  </w:style>
  <w:style w:type="paragraph" w:styleId="Heading2">
    <w:name w:val="heading 2"/>
    <w:basedOn w:val="Normal"/>
    <w:next w:val="Normal"/>
    <w:link w:val="Heading2Char"/>
    <w:uiPriority w:val="9"/>
    <w:unhideWhenUsed/>
    <w:qFormat/>
    <w:rsid w:val="00E123EE"/>
    <w:pPr>
      <w:keepNext/>
      <w:keepLines/>
      <w:outlineLvl w:val="1"/>
    </w:pPr>
    <w:rPr>
      <w:rFonts w:eastAsiaTheme="majorEastAsia"/>
      <w:color w:val="2F5496" w:themeColor="accent1" w:themeShade="BF"/>
      <w:sz w:val="24"/>
      <w:szCs w:val="24"/>
    </w:rPr>
  </w:style>
  <w:style w:type="paragraph" w:styleId="Heading3">
    <w:name w:val="heading 3"/>
    <w:basedOn w:val="Normal"/>
    <w:next w:val="Normal"/>
    <w:link w:val="Heading3Char"/>
    <w:uiPriority w:val="9"/>
    <w:unhideWhenUsed/>
    <w:qFormat/>
    <w:rsid w:val="0042695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DFD"/>
    <w:rPr>
      <w:rFonts w:ascii="Arial" w:eastAsiaTheme="majorEastAsia" w:hAnsi="Arial" w:cs="Arial"/>
      <w:color w:val="2F5496" w:themeColor="accent1" w:themeShade="BF"/>
      <w:sz w:val="24"/>
      <w:szCs w:val="24"/>
    </w:rPr>
  </w:style>
  <w:style w:type="paragraph" w:styleId="FootnoteText">
    <w:name w:val="footnote text"/>
    <w:basedOn w:val="Normal"/>
    <w:link w:val="FootnoteTextChar"/>
    <w:uiPriority w:val="99"/>
    <w:unhideWhenUsed/>
    <w:rsid w:val="00C7264E"/>
    <w:rPr>
      <w:sz w:val="20"/>
      <w:szCs w:val="20"/>
      <w:lang w:eastAsia="en-GB"/>
    </w:rPr>
  </w:style>
  <w:style w:type="character" w:customStyle="1" w:styleId="FootnoteTextChar">
    <w:name w:val="Footnote Text Char"/>
    <w:basedOn w:val="DefaultParagraphFont"/>
    <w:link w:val="FootnoteText"/>
    <w:uiPriority w:val="99"/>
    <w:rsid w:val="00C7264E"/>
    <w:rPr>
      <w:rFonts w:ascii="Arial" w:hAnsi="Arial" w:cs="Arial"/>
      <w:sz w:val="20"/>
      <w:szCs w:val="20"/>
      <w:lang w:eastAsia="en-GB"/>
    </w:rPr>
  </w:style>
  <w:style w:type="character" w:styleId="FootnoteReference">
    <w:name w:val="footnote reference"/>
    <w:basedOn w:val="DefaultParagraphFont"/>
    <w:uiPriority w:val="99"/>
    <w:semiHidden/>
    <w:unhideWhenUsed/>
    <w:rsid w:val="00C7264E"/>
    <w:rPr>
      <w:vertAlign w:val="superscript"/>
    </w:rPr>
  </w:style>
  <w:style w:type="character" w:customStyle="1" w:styleId="Heading2Char">
    <w:name w:val="Heading 2 Char"/>
    <w:basedOn w:val="DefaultParagraphFont"/>
    <w:link w:val="Heading2"/>
    <w:uiPriority w:val="9"/>
    <w:rsid w:val="00E123EE"/>
    <w:rPr>
      <w:rFonts w:ascii="Arial" w:eastAsiaTheme="majorEastAsia" w:hAnsi="Arial" w:cs="Arial"/>
      <w:color w:val="2F5496" w:themeColor="accent1" w:themeShade="BF"/>
      <w:sz w:val="24"/>
      <w:szCs w:val="24"/>
    </w:rPr>
  </w:style>
  <w:style w:type="paragraph" w:styleId="ListParagraph">
    <w:name w:val="List Paragraph"/>
    <w:basedOn w:val="Normal"/>
    <w:uiPriority w:val="34"/>
    <w:qFormat/>
    <w:rsid w:val="00036BE7"/>
    <w:pPr>
      <w:spacing w:line="360" w:lineRule="auto"/>
      <w:ind w:left="720"/>
      <w:contextualSpacing/>
    </w:pPr>
    <w:rPr>
      <w:rFonts w:eastAsia="Verdana,Times New Roman" w:cs="Verdana,Times New Roman"/>
      <w:lang w:eastAsia="en-GB"/>
    </w:rPr>
  </w:style>
  <w:style w:type="character" w:styleId="PlaceholderText">
    <w:name w:val="Placeholder Text"/>
    <w:basedOn w:val="DefaultParagraphFont"/>
    <w:uiPriority w:val="99"/>
    <w:semiHidden/>
    <w:rsid w:val="00E52A87"/>
    <w:rPr>
      <w:color w:val="808080"/>
    </w:rPr>
  </w:style>
  <w:style w:type="paragraph" w:styleId="Caption">
    <w:name w:val="caption"/>
    <w:basedOn w:val="Normal"/>
    <w:next w:val="Normal"/>
    <w:uiPriority w:val="35"/>
    <w:unhideWhenUsed/>
    <w:qFormat/>
    <w:rsid w:val="00F9369E"/>
    <w:pPr>
      <w:spacing w:after="200"/>
    </w:pPr>
    <w:rPr>
      <w:i/>
      <w:iCs/>
      <w:color w:val="44546A" w:themeColor="text2"/>
      <w:sz w:val="18"/>
      <w:szCs w:val="18"/>
    </w:rPr>
  </w:style>
  <w:style w:type="character" w:customStyle="1" w:styleId="Heading3Char">
    <w:name w:val="Heading 3 Char"/>
    <w:basedOn w:val="DefaultParagraphFont"/>
    <w:link w:val="Heading3"/>
    <w:uiPriority w:val="9"/>
    <w:rsid w:val="0042695F"/>
    <w:rPr>
      <w:rFonts w:asciiTheme="majorHAnsi" w:eastAsiaTheme="majorEastAsia" w:hAnsiTheme="majorHAnsi" w:cstheme="majorBidi"/>
      <w:color w:val="1F3763" w:themeColor="accent1" w:themeShade="7F"/>
      <w:sz w:val="24"/>
      <w:szCs w:val="24"/>
    </w:rPr>
  </w:style>
  <w:style w:type="paragraph" w:styleId="Quote">
    <w:name w:val="Quote"/>
    <w:basedOn w:val="Normal"/>
    <w:next w:val="Normal"/>
    <w:link w:val="QuoteChar"/>
    <w:uiPriority w:val="29"/>
    <w:qFormat/>
    <w:rsid w:val="005A2222"/>
    <w:pPr>
      <w:spacing w:before="120" w:after="120"/>
      <w:ind w:left="720" w:right="720"/>
    </w:pPr>
    <w:rPr>
      <w:i/>
      <w:lang w:eastAsia="en-GB"/>
    </w:rPr>
  </w:style>
  <w:style w:type="character" w:customStyle="1" w:styleId="QuoteChar">
    <w:name w:val="Quote Char"/>
    <w:basedOn w:val="DefaultParagraphFont"/>
    <w:link w:val="Quote"/>
    <w:uiPriority w:val="29"/>
    <w:rsid w:val="005A2222"/>
    <w:rPr>
      <w:rFonts w:ascii="Arial" w:hAnsi="Arial" w:cs="Arial"/>
      <w:i/>
      <w:lang w:eastAsia="en-GB"/>
    </w:rPr>
  </w:style>
  <w:style w:type="paragraph" w:customStyle="1" w:styleId="Normal0">
    <w:name w:val="[Normal]"/>
    <w:qFormat/>
    <w:rsid w:val="00DF5725"/>
    <w:pPr>
      <w:widowControl w:val="0"/>
      <w:autoSpaceDE w:val="0"/>
      <w:autoSpaceDN w:val="0"/>
      <w:adjustRightInd w:val="0"/>
      <w:spacing w:after="0" w:line="240" w:lineRule="auto"/>
    </w:pPr>
    <w:rPr>
      <w:rFonts w:ascii="Arial" w:eastAsiaTheme="minorEastAsia" w:hAnsi="Arial" w:cs="Arial"/>
      <w:sz w:val="24"/>
      <w:szCs w:val="24"/>
    </w:rPr>
  </w:style>
  <w:style w:type="paragraph" w:styleId="Header">
    <w:name w:val="header"/>
    <w:basedOn w:val="Normal"/>
    <w:link w:val="HeaderChar"/>
    <w:uiPriority w:val="99"/>
    <w:unhideWhenUsed/>
    <w:rsid w:val="007462CE"/>
    <w:pPr>
      <w:tabs>
        <w:tab w:val="center" w:pos="4513"/>
        <w:tab w:val="right" w:pos="9026"/>
      </w:tabs>
    </w:pPr>
  </w:style>
  <w:style w:type="character" w:customStyle="1" w:styleId="HeaderChar">
    <w:name w:val="Header Char"/>
    <w:basedOn w:val="DefaultParagraphFont"/>
    <w:link w:val="Header"/>
    <w:uiPriority w:val="99"/>
    <w:rsid w:val="007462CE"/>
  </w:style>
  <w:style w:type="paragraph" w:styleId="Footer">
    <w:name w:val="footer"/>
    <w:basedOn w:val="Normal"/>
    <w:link w:val="FooterChar"/>
    <w:uiPriority w:val="99"/>
    <w:unhideWhenUsed/>
    <w:rsid w:val="007462CE"/>
    <w:pPr>
      <w:tabs>
        <w:tab w:val="center" w:pos="4513"/>
        <w:tab w:val="right" w:pos="9026"/>
      </w:tabs>
    </w:pPr>
  </w:style>
  <w:style w:type="character" w:customStyle="1" w:styleId="FooterChar">
    <w:name w:val="Footer Char"/>
    <w:basedOn w:val="DefaultParagraphFont"/>
    <w:link w:val="Footer"/>
    <w:uiPriority w:val="99"/>
    <w:rsid w:val="007462CE"/>
  </w:style>
  <w:style w:type="paragraph" w:styleId="BalloonText">
    <w:name w:val="Balloon Text"/>
    <w:basedOn w:val="Normal"/>
    <w:link w:val="BalloonTextChar"/>
    <w:uiPriority w:val="99"/>
    <w:semiHidden/>
    <w:unhideWhenUsed/>
    <w:rsid w:val="00330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039"/>
    <w:rPr>
      <w:rFonts w:ascii="Segoe UI" w:hAnsi="Segoe UI" w:cs="Segoe UI"/>
      <w:sz w:val="18"/>
      <w:szCs w:val="18"/>
    </w:rPr>
  </w:style>
  <w:style w:type="paragraph" w:styleId="CommentText">
    <w:name w:val="annotation text"/>
    <w:basedOn w:val="Normal"/>
    <w:link w:val="CommentTextChar"/>
    <w:uiPriority w:val="99"/>
    <w:unhideWhenUsed/>
    <w:rsid w:val="00645D19"/>
    <w:rPr>
      <w:rFonts w:eastAsia="Verdana,Times New Roman" w:cs="Verdana,Times New Roman"/>
      <w:lang w:eastAsia="zh-CN"/>
    </w:rPr>
  </w:style>
  <w:style w:type="character" w:customStyle="1" w:styleId="CommentTextChar">
    <w:name w:val="Comment Text Char"/>
    <w:basedOn w:val="DefaultParagraphFont"/>
    <w:link w:val="CommentText"/>
    <w:uiPriority w:val="99"/>
    <w:rsid w:val="00645D19"/>
    <w:rPr>
      <w:rFonts w:ascii="Arial" w:eastAsia="Verdana,Times New Roman" w:hAnsi="Arial" w:cs="Verdana,Times New Roman"/>
      <w:lang w:eastAsia="zh-CN"/>
    </w:rPr>
  </w:style>
  <w:style w:type="character" w:styleId="Hyperlink">
    <w:name w:val="Hyperlink"/>
    <w:basedOn w:val="DefaultParagraphFont"/>
    <w:uiPriority w:val="99"/>
    <w:unhideWhenUsed/>
    <w:rsid w:val="00C71511"/>
    <w:rPr>
      <w:color w:val="0563C1" w:themeColor="hyperlink"/>
      <w:u w:val="single"/>
    </w:rPr>
  </w:style>
  <w:style w:type="character" w:customStyle="1" w:styleId="UnresolvedMention1">
    <w:name w:val="Unresolved Mention1"/>
    <w:basedOn w:val="DefaultParagraphFont"/>
    <w:uiPriority w:val="99"/>
    <w:semiHidden/>
    <w:unhideWhenUsed/>
    <w:rsid w:val="00C71511"/>
    <w:rPr>
      <w:color w:val="605E5C"/>
      <w:shd w:val="clear" w:color="auto" w:fill="E1DFDD"/>
    </w:rPr>
  </w:style>
  <w:style w:type="character" w:styleId="CommentReference">
    <w:name w:val="annotation reference"/>
    <w:basedOn w:val="DefaultParagraphFont"/>
    <w:uiPriority w:val="99"/>
    <w:semiHidden/>
    <w:unhideWhenUsed/>
    <w:rsid w:val="00327845"/>
    <w:rPr>
      <w:sz w:val="16"/>
      <w:szCs w:val="16"/>
    </w:rPr>
  </w:style>
  <w:style w:type="paragraph" w:styleId="CommentSubject">
    <w:name w:val="annotation subject"/>
    <w:basedOn w:val="CommentText"/>
    <w:next w:val="CommentText"/>
    <w:link w:val="CommentSubjectChar"/>
    <w:uiPriority w:val="99"/>
    <w:semiHidden/>
    <w:unhideWhenUsed/>
    <w:rsid w:val="00327845"/>
    <w:pPr>
      <w:spacing w:after="160"/>
      <w:jc w:val="left"/>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327845"/>
    <w:rPr>
      <w:rFonts w:ascii="Arial" w:eastAsia="Verdana,Times New Roman" w:hAnsi="Arial" w:cs="Verdana,Times New Roman"/>
      <w:b/>
      <w:bCs/>
      <w:sz w:val="20"/>
      <w:szCs w:val="20"/>
      <w:lang w:eastAsia="zh-CN"/>
    </w:rPr>
  </w:style>
  <w:style w:type="paragraph" w:styleId="Revision">
    <w:name w:val="Revision"/>
    <w:hidden/>
    <w:uiPriority w:val="99"/>
    <w:semiHidden/>
    <w:rsid w:val="00232493"/>
    <w:pPr>
      <w:spacing w:after="0" w:line="240" w:lineRule="auto"/>
    </w:pPr>
  </w:style>
  <w:style w:type="character" w:customStyle="1" w:styleId="NoSpacingChar">
    <w:name w:val="No Spacing Char"/>
    <w:link w:val="NoSpacing"/>
    <w:uiPriority w:val="1"/>
    <w:locked/>
    <w:rsid w:val="003A034B"/>
    <w:rPr>
      <w:rFonts w:ascii="Arial" w:hAnsi="Arial" w:cs="Arial"/>
      <w:sz w:val="24"/>
    </w:rPr>
  </w:style>
  <w:style w:type="paragraph" w:styleId="NoSpacing">
    <w:name w:val="No Spacing"/>
    <w:link w:val="NoSpacingChar"/>
    <w:uiPriority w:val="1"/>
    <w:qFormat/>
    <w:rsid w:val="003A034B"/>
    <w:pPr>
      <w:spacing w:after="0" w:line="240" w:lineRule="auto"/>
    </w:pPr>
    <w:rPr>
      <w:rFonts w:ascii="Arial" w:hAnsi="Arial" w:cs="Arial"/>
      <w:sz w:val="24"/>
    </w:rPr>
  </w:style>
  <w:style w:type="character" w:customStyle="1" w:styleId="identifier">
    <w:name w:val="identifier"/>
    <w:basedOn w:val="DefaultParagraphFont"/>
    <w:rsid w:val="004B77D5"/>
  </w:style>
  <w:style w:type="table" w:customStyle="1" w:styleId="TableGrid1">
    <w:name w:val="Table Grid1"/>
    <w:basedOn w:val="TableNormal"/>
    <w:next w:val="TableGrid"/>
    <w:uiPriority w:val="39"/>
    <w:rsid w:val="0003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3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275B"/>
    <w:pPr>
      <w:autoSpaceDE w:val="0"/>
      <w:autoSpaceDN w:val="0"/>
      <w:adjustRightInd w:val="0"/>
      <w:spacing w:after="0" w:line="240" w:lineRule="auto"/>
    </w:pPr>
    <w:rPr>
      <w:rFonts w:ascii="Arial" w:hAnsi="Arial" w:cs="Arial"/>
      <w:color w:val="000000"/>
      <w:sz w:val="24"/>
      <w:szCs w:val="24"/>
    </w:rPr>
  </w:style>
  <w:style w:type="paragraph" w:customStyle="1" w:styleId="EndNoteBibliography">
    <w:name w:val="EndNote Bibliography"/>
    <w:basedOn w:val="Normal"/>
    <w:link w:val="EndNoteBibliographyChar"/>
    <w:rsid w:val="00BA6F6B"/>
    <w:pPr>
      <w:jc w:val="left"/>
    </w:pPr>
    <w:rPr>
      <w:szCs w:val="24"/>
      <w:lang w:val="en-US"/>
    </w:rPr>
  </w:style>
  <w:style w:type="character" w:customStyle="1" w:styleId="EndNoteBibliographyChar">
    <w:name w:val="EndNote Bibliography Char"/>
    <w:basedOn w:val="DefaultParagraphFont"/>
    <w:link w:val="EndNoteBibliography"/>
    <w:rsid w:val="00BA6F6B"/>
    <w:rPr>
      <w:rFonts w:ascii="Arial" w:hAnsi="Arial" w:cs="Arial"/>
      <w:szCs w:val="24"/>
      <w:lang w:val="en-US"/>
    </w:rPr>
  </w:style>
  <w:style w:type="paragraph" w:customStyle="1" w:styleId="EndNoteBibliographyTitle">
    <w:name w:val="EndNote Bibliography Title"/>
    <w:basedOn w:val="Normal"/>
    <w:link w:val="EndNoteBibliographyTitleChar"/>
    <w:rsid w:val="00324693"/>
    <w:pPr>
      <w:jc w:val="center"/>
    </w:pPr>
    <w:rPr>
      <w:lang w:val="en-US"/>
    </w:rPr>
  </w:style>
  <w:style w:type="character" w:customStyle="1" w:styleId="EndNoteBibliographyTitleChar">
    <w:name w:val="EndNote Bibliography Title Char"/>
    <w:basedOn w:val="DefaultParagraphFont"/>
    <w:link w:val="EndNoteBibliographyTitle"/>
    <w:rsid w:val="0032469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5599">
      <w:bodyDiv w:val="1"/>
      <w:marLeft w:val="0"/>
      <w:marRight w:val="0"/>
      <w:marTop w:val="0"/>
      <w:marBottom w:val="0"/>
      <w:divBdr>
        <w:top w:val="none" w:sz="0" w:space="0" w:color="auto"/>
        <w:left w:val="none" w:sz="0" w:space="0" w:color="auto"/>
        <w:bottom w:val="none" w:sz="0" w:space="0" w:color="auto"/>
        <w:right w:val="none" w:sz="0" w:space="0" w:color="auto"/>
      </w:divBdr>
      <w:divsChild>
        <w:div w:id="192311928">
          <w:marLeft w:val="0"/>
          <w:marRight w:val="0"/>
          <w:marTop w:val="0"/>
          <w:marBottom w:val="0"/>
          <w:divBdr>
            <w:top w:val="none" w:sz="0" w:space="0" w:color="auto"/>
            <w:left w:val="none" w:sz="0" w:space="0" w:color="auto"/>
            <w:bottom w:val="none" w:sz="0" w:space="0" w:color="auto"/>
            <w:right w:val="none" w:sz="0" w:space="0" w:color="auto"/>
          </w:divBdr>
        </w:div>
      </w:divsChild>
    </w:div>
    <w:div w:id="320432675">
      <w:bodyDiv w:val="1"/>
      <w:marLeft w:val="0"/>
      <w:marRight w:val="0"/>
      <w:marTop w:val="0"/>
      <w:marBottom w:val="0"/>
      <w:divBdr>
        <w:top w:val="none" w:sz="0" w:space="0" w:color="auto"/>
        <w:left w:val="none" w:sz="0" w:space="0" w:color="auto"/>
        <w:bottom w:val="none" w:sz="0" w:space="0" w:color="auto"/>
        <w:right w:val="none" w:sz="0" w:space="0" w:color="auto"/>
      </w:divBdr>
    </w:div>
    <w:div w:id="409231380">
      <w:bodyDiv w:val="1"/>
      <w:marLeft w:val="0"/>
      <w:marRight w:val="0"/>
      <w:marTop w:val="0"/>
      <w:marBottom w:val="0"/>
      <w:divBdr>
        <w:top w:val="none" w:sz="0" w:space="0" w:color="auto"/>
        <w:left w:val="none" w:sz="0" w:space="0" w:color="auto"/>
        <w:bottom w:val="none" w:sz="0" w:space="0" w:color="auto"/>
        <w:right w:val="none" w:sz="0" w:space="0" w:color="auto"/>
      </w:divBdr>
    </w:div>
    <w:div w:id="515383519">
      <w:bodyDiv w:val="1"/>
      <w:marLeft w:val="0"/>
      <w:marRight w:val="0"/>
      <w:marTop w:val="0"/>
      <w:marBottom w:val="0"/>
      <w:divBdr>
        <w:top w:val="none" w:sz="0" w:space="0" w:color="auto"/>
        <w:left w:val="none" w:sz="0" w:space="0" w:color="auto"/>
        <w:bottom w:val="none" w:sz="0" w:space="0" w:color="auto"/>
        <w:right w:val="none" w:sz="0" w:space="0" w:color="auto"/>
      </w:divBdr>
    </w:div>
    <w:div w:id="572742460">
      <w:bodyDiv w:val="1"/>
      <w:marLeft w:val="0"/>
      <w:marRight w:val="0"/>
      <w:marTop w:val="0"/>
      <w:marBottom w:val="0"/>
      <w:divBdr>
        <w:top w:val="none" w:sz="0" w:space="0" w:color="auto"/>
        <w:left w:val="none" w:sz="0" w:space="0" w:color="auto"/>
        <w:bottom w:val="none" w:sz="0" w:space="0" w:color="auto"/>
        <w:right w:val="none" w:sz="0" w:space="0" w:color="auto"/>
      </w:divBdr>
    </w:div>
    <w:div w:id="638724611">
      <w:bodyDiv w:val="1"/>
      <w:marLeft w:val="0"/>
      <w:marRight w:val="0"/>
      <w:marTop w:val="0"/>
      <w:marBottom w:val="0"/>
      <w:divBdr>
        <w:top w:val="none" w:sz="0" w:space="0" w:color="auto"/>
        <w:left w:val="none" w:sz="0" w:space="0" w:color="auto"/>
        <w:bottom w:val="none" w:sz="0" w:space="0" w:color="auto"/>
        <w:right w:val="none" w:sz="0" w:space="0" w:color="auto"/>
      </w:divBdr>
    </w:div>
    <w:div w:id="642081664">
      <w:bodyDiv w:val="1"/>
      <w:marLeft w:val="0"/>
      <w:marRight w:val="0"/>
      <w:marTop w:val="0"/>
      <w:marBottom w:val="0"/>
      <w:divBdr>
        <w:top w:val="none" w:sz="0" w:space="0" w:color="auto"/>
        <w:left w:val="none" w:sz="0" w:space="0" w:color="auto"/>
        <w:bottom w:val="none" w:sz="0" w:space="0" w:color="auto"/>
        <w:right w:val="none" w:sz="0" w:space="0" w:color="auto"/>
      </w:divBdr>
    </w:div>
    <w:div w:id="662241565">
      <w:bodyDiv w:val="1"/>
      <w:marLeft w:val="0"/>
      <w:marRight w:val="0"/>
      <w:marTop w:val="0"/>
      <w:marBottom w:val="0"/>
      <w:divBdr>
        <w:top w:val="none" w:sz="0" w:space="0" w:color="auto"/>
        <w:left w:val="none" w:sz="0" w:space="0" w:color="auto"/>
        <w:bottom w:val="none" w:sz="0" w:space="0" w:color="auto"/>
        <w:right w:val="none" w:sz="0" w:space="0" w:color="auto"/>
      </w:divBdr>
    </w:div>
    <w:div w:id="697046300">
      <w:bodyDiv w:val="1"/>
      <w:marLeft w:val="0"/>
      <w:marRight w:val="0"/>
      <w:marTop w:val="0"/>
      <w:marBottom w:val="0"/>
      <w:divBdr>
        <w:top w:val="none" w:sz="0" w:space="0" w:color="auto"/>
        <w:left w:val="none" w:sz="0" w:space="0" w:color="auto"/>
        <w:bottom w:val="none" w:sz="0" w:space="0" w:color="auto"/>
        <w:right w:val="none" w:sz="0" w:space="0" w:color="auto"/>
      </w:divBdr>
    </w:div>
    <w:div w:id="748842573">
      <w:bodyDiv w:val="1"/>
      <w:marLeft w:val="0"/>
      <w:marRight w:val="0"/>
      <w:marTop w:val="0"/>
      <w:marBottom w:val="0"/>
      <w:divBdr>
        <w:top w:val="none" w:sz="0" w:space="0" w:color="auto"/>
        <w:left w:val="none" w:sz="0" w:space="0" w:color="auto"/>
        <w:bottom w:val="none" w:sz="0" w:space="0" w:color="auto"/>
        <w:right w:val="none" w:sz="0" w:space="0" w:color="auto"/>
      </w:divBdr>
    </w:div>
    <w:div w:id="776490425">
      <w:bodyDiv w:val="1"/>
      <w:marLeft w:val="0"/>
      <w:marRight w:val="0"/>
      <w:marTop w:val="0"/>
      <w:marBottom w:val="0"/>
      <w:divBdr>
        <w:top w:val="none" w:sz="0" w:space="0" w:color="auto"/>
        <w:left w:val="none" w:sz="0" w:space="0" w:color="auto"/>
        <w:bottom w:val="none" w:sz="0" w:space="0" w:color="auto"/>
        <w:right w:val="none" w:sz="0" w:space="0" w:color="auto"/>
      </w:divBdr>
    </w:div>
    <w:div w:id="851262564">
      <w:bodyDiv w:val="1"/>
      <w:marLeft w:val="0"/>
      <w:marRight w:val="0"/>
      <w:marTop w:val="0"/>
      <w:marBottom w:val="0"/>
      <w:divBdr>
        <w:top w:val="none" w:sz="0" w:space="0" w:color="auto"/>
        <w:left w:val="none" w:sz="0" w:space="0" w:color="auto"/>
        <w:bottom w:val="none" w:sz="0" w:space="0" w:color="auto"/>
        <w:right w:val="none" w:sz="0" w:space="0" w:color="auto"/>
      </w:divBdr>
    </w:div>
    <w:div w:id="876621076">
      <w:bodyDiv w:val="1"/>
      <w:marLeft w:val="0"/>
      <w:marRight w:val="0"/>
      <w:marTop w:val="0"/>
      <w:marBottom w:val="0"/>
      <w:divBdr>
        <w:top w:val="none" w:sz="0" w:space="0" w:color="auto"/>
        <w:left w:val="none" w:sz="0" w:space="0" w:color="auto"/>
        <w:bottom w:val="none" w:sz="0" w:space="0" w:color="auto"/>
        <w:right w:val="none" w:sz="0" w:space="0" w:color="auto"/>
      </w:divBdr>
    </w:div>
    <w:div w:id="922841697">
      <w:bodyDiv w:val="1"/>
      <w:marLeft w:val="0"/>
      <w:marRight w:val="0"/>
      <w:marTop w:val="0"/>
      <w:marBottom w:val="0"/>
      <w:divBdr>
        <w:top w:val="none" w:sz="0" w:space="0" w:color="auto"/>
        <w:left w:val="none" w:sz="0" w:space="0" w:color="auto"/>
        <w:bottom w:val="none" w:sz="0" w:space="0" w:color="auto"/>
        <w:right w:val="none" w:sz="0" w:space="0" w:color="auto"/>
      </w:divBdr>
    </w:div>
    <w:div w:id="955407770">
      <w:bodyDiv w:val="1"/>
      <w:marLeft w:val="0"/>
      <w:marRight w:val="0"/>
      <w:marTop w:val="0"/>
      <w:marBottom w:val="0"/>
      <w:divBdr>
        <w:top w:val="none" w:sz="0" w:space="0" w:color="auto"/>
        <w:left w:val="none" w:sz="0" w:space="0" w:color="auto"/>
        <w:bottom w:val="none" w:sz="0" w:space="0" w:color="auto"/>
        <w:right w:val="none" w:sz="0" w:space="0" w:color="auto"/>
      </w:divBdr>
    </w:div>
    <w:div w:id="974483392">
      <w:bodyDiv w:val="1"/>
      <w:marLeft w:val="0"/>
      <w:marRight w:val="0"/>
      <w:marTop w:val="0"/>
      <w:marBottom w:val="0"/>
      <w:divBdr>
        <w:top w:val="none" w:sz="0" w:space="0" w:color="auto"/>
        <w:left w:val="none" w:sz="0" w:space="0" w:color="auto"/>
        <w:bottom w:val="none" w:sz="0" w:space="0" w:color="auto"/>
        <w:right w:val="none" w:sz="0" w:space="0" w:color="auto"/>
      </w:divBdr>
    </w:div>
    <w:div w:id="1118062687">
      <w:bodyDiv w:val="1"/>
      <w:marLeft w:val="0"/>
      <w:marRight w:val="0"/>
      <w:marTop w:val="0"/>
      <w:marBottom w:val="0"/>
      <w:divBdr>
        <w:top w:val="none" w:sz="0" w:space="0" w:color="auto"/>
        <w:left w:val="none" w:sz="0" w:space="0" w:color="auto"/>
        <w:bottom w:val="none" w:sz="0" w:space="0" w:color="auto"/>
        <w:right w:val="none" w:sz="0" w:space="0" w:color="auto"/>
      </w:divBdr>
    </w:div>
    <w:div w:id="1288582307">
      <w:bodyDiv w:val="1"/>
      <w:marLeft w:val="0"/>
      <w:marRight w:val="0"/>
      <w:marTop w:val="0"/>
      <w:marBottom w:val="0"/>
      <w:divBdr>
        <w:top w:val="none" w:sz="0" w:space="0" w:color="auto"/>
        <w:left w:val="none" w:sz="0" w:space="0" w:color="auto"/>
        <w:bottom w:val="none" w:sz="0" w:space="0" w:color="auto"/>
        <w:right w:val="none" w:sz="0" w:space="0" w:color="auto"/>
      </w:divBdr>
    </w:div>
    <w:div w:id="1296370967">
      <w:bodyDiv w:val="1"/>
      <w:marLeft w:val="0"/>
      <w:marRight w:val="0"/>
      <w:marTop w:val="0"/>
      <w:marBottom w:val="0"/>
      <w:divBdr>
        <w:top w:val="none" w:sz="0" w:space="0" w:color="auto"/>
        <w:left w:val="none" w:sz="0" w:space="0" w:color="auto"/>
        <w:bottom w:val="none" w:sz="0" w:space="0" w:color="auto"/>
        <w:right w:val="none" w:sz="0" w:space="0" w:color="auto"/>
      </w:divBdr>
    </w:div>
    <w:div w:id="1305425293">
      <w:bodyDiv w:val="1"/>
      <w:marLeft w:val="0"/>
      <w:marRight w:val="0"/>
      <w:marTop w:val="0"/>
      <w:marBottom w:val="0"/>
      <w:divBdr>
        <w:top w:val="none" w:sz="0" w:space="0" w:color="auto"/>
        <w:left w:val="none" w:sz="0" w:space="0" w:color="auto"/>
        <w:bottom w:val="none" w:sz="0" w:space="0" w:color="auto"/>
        <w:right w:val="none" w:sz="0" w:space="0" w:color="auto"/>
      </w:divBdr>
    </w:div>
    <w:div w:id="1486900602">
      <w:bodyDiv w:val="1"/>
      <w:marLeft w:val="0"/>
      <w:marRight w:val="0"/>
      <w:marTop w:val="0"/>
      <w:marBottom w:val="0"/>
      <w:divBdr>
        <w:top w:val="none" w:sz="0" w:space="0" w:color="auto"/>
        <w:left w:val="none" w:sz="0" w:space="0" w:color="auto"/>
        <w:bottom w:val="none" w:sz="0" w:space="0" w:color="auto"/>
        <w:right w:val="none" w:sz="0" w:space="0" w:color="auto"/>
      </w:divBdr>
    </w:div>
    <w:div w:id="1579830432">
      <w:bodyDiv w:val="1"/>
      <w:marLeft w:val="0"/>
      <w:marRight w:val="0"/>
      <w:marTop w:val="0"/>
      <w:marBottom w:val="0"/>
      <w:divBdr>
        <w:top w:val="none" w:sz="0" w:space="0" w:color="auto"/>
        <w:left w:val="none" w:sz="0" w:space="0" w:color="auto"/>
        <w:bottom w:val="none" w:sz="0" w:space="0" w:color="auto"/>
        <w:right w:val="none" w:sz="0" w:space="0" w:color="auto"/>
      </w:divBdr>
    </w:div>
    <w:div w:id="1691713224">
      <w:bodyDiv w:val="1"/>
      <w:marLeft w:val="0"/>
      <w:marRight w:val="0"/>
      <w:marTop w:val="0"/>
      <w:marBottom w:val="0"/>
      <w:divBdr>
        <w:top w:val="none" w:sz="0" w:space="0" w:color="auto"/>
        <w:left w:val="none" w:sz="0" w:space="0" w:color="auto"/>
        <w:bottom w:val="none" w:sz="0" w:space="0" w:color="auto"/>
        <w:right w:val="none" w:sz="0" w:space="0" w:color="auto"/>
      </w:divBdr>
    </w:div>
    <w:div w:id="1765952332">
      <w:bodyDiv w:val="1"/>
      <w:marLeft w:val="0"/>
      <w:marRight w:val="0"/>
      <w:marTop w:val="0"/>
      <w:marBottom w:val="0"/>
      <w:divBdr>
        <w:top w:val="none" w:sz="0" w:space="0" w:color="auto"/>
        <w:left w:val="none" w:sz="0" w:space="0" w:color="auto"/>
        <w:bottom w:val="none" w:sz="0" w:space="0" w:color="auto"/>
        <w:right w:val="none" w:sz="0" w:space="0" w:color="auto"/>
      </w:divBdr>
    </w:div>
    <w:div w:id="1789591791">
      <w:bodyDiv w:val="1"/>
      <w:marLeft w:val="0"/>
      <w:marRight w:val="0"/>
      <w:marTop w:val="0"/>
      <w:marBottom w:val="0"/>
      <w:divBdr>
        <w:top w:val="none" w:sz="0" w:space="0" w:color="auto"/>
        <w:left w:val="none" w:sz="0" w:space="0" w:color="auto"/>
        <w:bottom w:val="none" w:sz="0" w:space="0" w:color="auto"/>
        <w:right w:val="none" w:sz="0" w:space="0" w:color="auto"/>
      </w:divBdr>
    </w:div>
    <w:div w:id="1794664979">
      <w:bodyDiv w:val="1"/>
      <w:marLeft w:val="0"/>
      <w:marRight w:val="0"/>
      <w:marTop w:val="0"/>
      <w:marBottom w:val="0"/>
      <w:divBdr>
        <w:top w:val="none" w:sz="0" w:space="0" w:color="auto"/>
        <w:left w:val="none" w:sz="0" w:space="0" w:color="auto"/>
        <w:bottom w:val="none" w:sz="0" w:space="0" w:color="auto"/>
        <w:right w:val="none" w:sz="0" w:space="0" w:color="auto"/>
      </w:divBdr>
    </w:div>
    <w:div w:id="1930313632">
      <w:bodyDiv w:val="1"/>
      <w:marLeft w:val="0"/>
      <w:marRight w:val="0"/>
      <w:marTop w:val="0"/>
      <w:marBottom w:val="0"/>
      <w:divBdr>
        <w:top w:val="none" w:sz="0" w:space="0" w:color="auto"/>
        <w:left w:val="none" w:sz="0" w:space="0" w:color="auto"/>
        <w:bottom w:val="none" w:sz="0" w:space="0" w:color="auto"/>
        <w:right w:val="none" w:sz="0" w:space="0" w:color="auto"/>
      </w:divBdr>
    </w:div>
    <w:div w:id="1992362918">
      <w:bodyDiv w:val="1"/>
      <w:marLeft w:val="0"/>
      <w:marRight w:val="0"/>
      <w:marTop w:val="0"/>
      <w:marBottom w:val="0"/>
      <w:divBdr>
        <w:top w:val="none" w:sz="0" w:space="0" w:color="auto"/>
        <w:left w:val="none" w:sz="0" w:space="0" w:color="auto"/>
        <w:bottom w:val="none" w:sz="0" w:space="0" w:color="auto"/>
        <w:right w:val="none" w:sz="0" w:space="0" w:color="auto"/>
      </w:divBdr>
    </w:div>
    <w:div w:id="20464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EEFA10CE007746A66842AC988927DE" ma:contentTypeVersion="13" ma:contentTypeDescription="Create a new document." ma:contentTypeScope="" ma:versionID="0491af2c7ce39c6f134528b73d172bc1">
  <xsd:schema xmlns:xsd="http://www.w3.org/2001/XMLSchema" xmlns:xs="http://www.w3.org/2001/XMLSchema" xmlns:p="http://schemas.microsoft.com/office/2006/metadata/properties" xmlns:ns3="8c1feb46-5947-414f-89b9-1e29900a6592" xmlns:ns4="57805d61-3435-47bd-abdb-a3b0b3beefa1" targetNamespace="http://schemas.microsoft.com/office/2006/metadata/properties" ma:root="true" ma:fieldsID="c77b0619653c7a39dcf2407b75b70d57" ns3:_="" ns4:_="">
    <xsd:import namespace="8c1feb46-5947-414f-89b9-1e29900a6592"/>
    <xsd:import namespace="57805d61-3435-47bd-abdb-a3b0b3beefa1"/>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Location" minOccurs="0"/>
                <xsd:element ref="ns3:MediaServiceOCR"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feb46-5947-414f-89b9-1e29900a65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05d61-3435-47bd-abdb-a3b0b3beefa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BC9F9-CC58-4E52-B8CB-8850B4EACB6B}">
  <ds:schemaRefs>
    <ds:schemaRef ds:uri="http://schemas.microsoft.com/sharepoint/v3/contenttype/forms"/>
  </ds:schemaRefs>
</ds:datastoreItem>
</file>

<file path=customXml/itemProps2.xml><?xml version="1.0" encoding="utf-8"?>
<ds:datastoreItem xmlns:ds="http://schemas.openxmlformats.org/officeDocument/2006/customXml" ds:itemID="{6C8628FE-462F-412C-9CB6-6791744BA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feb46-5947-414f-89b9-1e29900a6592"/>
    <ds:schemaRef ds:uri="57805d61-3435-47bd-abdb-a3b0b3bee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8DADB-CABC-4DFC-A04C-4C1B595F8D1F}">
  <ds:schemaRefs>
    <ds:schemaRef ds:uri="http://schemas.openxmlformats.org/officeDocument/2006/bibliography"/>
  </ds:schemaRefs>
</ds:datastoreItem>
</file>

<file path=customXml/itemProps4.xml><?xml version="1.0" encoding="utf-8"?>
<ds:datastoreItem xmlns:ds="http://schemas.openxmlformats.org/officeDocument/2006/customXml" ds:itemID="{6B8B98D8-88D7-426F-BAF4-1E75429818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37379</Words>
  <Characters>213065</Characters>
  <Application>Microsoft Office Word</Application>
  <DocSecurity>0</DocSecurity>
  <Lines>1775</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Mitchell</dc:creator>
  <cp:keywords/>
  <dc:description/>
  <cp:lastModifiedBy>Tracy Mitchell</cp:lastModifiedBy>
  <cp:revision>3</cp:revision>
  <cp:lastPrinted>2021-12-18T23:05:00Z</cp:lastPrinted>
  <dcterms:created xsi:type="dcterms:W3CDTF">2022-03-10T16:24:00Z</dcterms:created>
  <dcterms:modified xsi:type="dcterms:W3CDTF">2022-03-10T16:29:00Z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http://www.zotero.org/styles/harvard-kings-college-london</vt:lpwstr>
  </property>
  <property fmtid="{D5CDD505-2E9C-101B-9397-08002B2CF9AE}" pid="15" name="Mendeley Recent Style Name 6_1">
    <vt:lpwstr>King's College London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3b31725e-c398-3c2d-9357-dee72568aec9</vt:lpwstr>
  </property>
  <property fmtid="{D5CDD505-2E9C-101B-9397-08002B2CF9AE}" pid="24" name="Mendeley Citation Style_1">
    <vt:lpwstr>http://www.zotero.org/styles/harvard-cite-them-right</vt:lpwstr>
  </property>
  <property fmtid="{D5CDD505-2E9C-101B-9397-08002B2CF9AE}" pid="25" name="ContentTypeId">
    <vt:lpwstr>0x010100BCEEFA10CE007746A66842AC988927DE</vt:lpwstr>
  </property>
</Properties>
</file>