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F4EE4" w:rsidR="00EB74B7" w:rsidP="00EB74B7" w:rsidRDefault="0000291B" w14:paraId="02A75F1E" w14:textId="0ADA5528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Title: </w:t>
      </w:r>
      <w:r w:rsidRPr="001F4EE4" w:rsidR="00EB74B7">
        <w:rPr>
          <w:b/>
          <w:bCs/>
          <w:noProof/>
          <w:sz w:val="28"/>
          <w:szCs w:val="28"/>
        </w:rPr>
        <w:t xml:space="preserve">Health impacts of a more equal society: a microsimulation study </w:t>
      </w:r>
    </w:p>
    <w:p w:rsidR="00EB74B7" w:rsidP="00EB74B7" w:rsidRDefault="00EB74B7" w14:paraId="69F8BA18" w14:textId="12E02527">
      <w:pPr>
        <w:rPr>
          <w:b/>
          <w:bCs/>
          <w:noProof/>
        </w:rPr>
      </w:pPr>
      <w:r>
        <w:rPr>
          <w:b/>
          <w:bCs/>
          <w:noProof/>
        </w:rPr>
        <w:t>Authors: Moeez Subhani</w:t>
      </w:r>
      <w:r w:rsidR="00804F80">
        <w:rPr>
          <w:b/>
          <w:bCs/>
          <w:noProof/>
        </w:rPr>
        <w:t xml:space="preserve"> (MSc)</w:t>
      </w:r>
      <w:r w:rsidR="00A7371A">
        <w:rPr>
          <w:b/>
          <w:bCs/>
          <w:noProof/>
        </w:rPr>
        <w:t>*</w:t>
      </w:r>
      <w:r>
        <w:rPr>
          <w:b/>
          <w:bCs/>
          <w:noProof/>
        </w:rPr>
        <w:t>,</w:t>
      </w:r>
      <w:r w:rsidR="00804F80">
        <w:rPr>
          <w:b/>
          <w:bCs/>
          <w:noProof/>
        </w:rPr>
        <w:t xml:space="preserve"> </w:t>
      </w:r>
      <w:r>
        <w:rPr>
          <w:b/>
          <w:bCs/>
          <w:noProof/>
        </w:rPr>
        <w:t>Ann Raymond</w:t>
      </w:r>
      <w:r w:rsidR="00804F80">
        <w:rPr>
          <w:b/>
          <w:bCs/>
          <w:noProof/>
        </w:rPr>
        <w:t xml:space="preserve"> </w:t>
      </w:r>
      <w:r w:rsidR="00A7371A">
        <w:rPr>
          <w:b/>
          <w:bCs/>
          <w:noProof/>
        </w:rPr>
        <w:t>(MSc)</w:t>
      </w:r>
      <w:r w:rsidRPr="5C1EB1D6" w:rsidR="00A7371A">
        <w:rPr>
          <w:b/>
          <w:vertAlign w:val="superscript"/>
        </w:rPr>
        <w:t xml:space="preserve"> ¥</w:t>
      </w:r>
      <w:r>
        <w:rPr>
          <w:b/>
          <w:bCs/>
          <w:noProof/>
        </w:rPr>
        <w:t xml:space="preserve">, </w:t>
      </w:r>
      <w:r w:rsidR="007B67CE">
        <w:rPr>
          <w:b/>
          <w:bCs/>
          <w:noProof/>
        </w:rPr>
        <w:t xml:space="preserve">Prof </w:t>
      </w:r>
      <w:r>
        <w:rPr>
          <w:b/>
          <w:bCs/>
          <w:noProof/>
        </w:rPr>
        <w:t>Martin O’Flaherty</w:t>
      </w:r>
      <w:r w:rsidR="00A7371A">
        <w:rPr>
          <w:b/>
          <w:bCs/>
          <w:noProof/>
        </w:rPr>
        <w:t xml:space="preserve"> (</w:t>
      </w:r>
      <w:r w:rsidRPr="0668F88F" w:rsidR="00A7371A">
        <w:rPr>
          <w:b/>
          <w:bCs/>
          <w:noProof/>
        </w:rPr>
        <w:t>PhD)*</w:t>
      </w:r>
      <w:r w:rsidRPr="0668F88F">
        <w:rPr>
          <w:b/>
          <w:bCs/>
          <w:noProof/>
        </w:rPr>
        <w:t>,</w:t>
      </w:r>
      <w:r>
        <w:rPr>
          <w:b/>
          <w:bCs/>
          <w:noProof/>
        </w:rPr>
        <w:t xml:space="preserve"> Charles Tallack</w:t>
      </w:r>
      <w:r w:rsidR="00A7371A">
        <w:rPr>
          <w:b/>
          <w:bCs/>
          <w:noProof/>
        </w:rPr>
        <w:t xml:space="preserve"> (MSc)</w:t>
      </w:r>
      <w:r w:rsidRPr="5C1EB1D6" w:rsidR="00A7371A">
        <w:rPr>
          <w:b/>
          <w:vertAlign w:val="superscript"/>
        </w:rPr>
        <w:t xml:space="preserve"> ¥</w:t>
      </w:r>
      <w:r>
        <w:rPr>
          <w:b/>
          <w:bCs/>
          <w:noProof/>
        </w:rPr>
        <w:t>, Toby Watt</w:t>
      </w:r>
      <w:r w:rsidR="00A7371A">
        <w:rPr>
          <w:b/>
          <w:bCs/>
          <w:noProof/>
        </w:rPr>
        <w:t xml:space="preserve"> (</w:t>
      </w:r>
      <w:r w:rsidR="00BC1CF2">
        <w:rPr>
          <w:b/>
          <w:bCs/>
          <w:noProof/>
        </w:rPr>
        <w:t>M</w:t>
      </w:r>
      <w:r w:rsidR="0040666E">
        <w:rPr>
          <w:b/>
          <w:bCs/>
          <w:noProof/>
        </w:rPr>
        <w:t>S</w:t>
      </w:r>
      <w:r w:rsidR="00BC1CF2">
        <w:rPr>
          <w:b/>
          <w:bCs/>
          <w:noProof/>
        </w:rPr>
        <w:t>c</w:t>
      </w:r>
      <w:r w:rsidRPr="0668F88F" w:rsidR="00A7371A">
        <w:rPr>
          <w:b/>
          <w:bCs/>
          <w:noProof/>
        </w:rPr>
        <w:t>)</w:t>
      </w:r>
      <w:r w:rsidRPr="5C1EB1D6" w:rsidR="00A7371A">
        <w:rPr>
          <w:b/>
          <w:vertAlign w:val="superscript"/>
        </w:rPr>
        <w:t xml:space="preserve"> ¥</w:t>
      </w:r>
      <w:r>
        <w:rPr>
          <w:b/>
          <w:bCs/>
          <w:noProof/>
        </w:rPr>
        <w:t>, Chris Kypridemos</w:t>
      </w:r>
      <w:r w:rsidR="00A7371A">
        <w:rPr>
          <w:b/>
          <w:bCs/>
          <w:noProof/>
        </w:rPr>
        <w:t xml:space="preserve"> (</w:t>
      </w:r>
      <w:r w:rsidRPr="0668F88F" w:rsidR="00A7371A">
        <w:rPr>
          <w:b/>
          <w:bCs/>
          <w:noProof/>
        </w:rPr>
        <w:t>PhD)*</w:t>
      </w:r>
    </w:p>
    <w:p w:rsidR="00EB74B7" w:rsidP="00EB74B7" w:rsidRDefault="00EB74B7" w14:paraId="060818E7" w14:textId="77777777">
      <w:pPr>
        <w:rPr>
          <w:b/>
          <w:bCs/>
          <w:noProof/>
        </w:rPr>
      </w:pPr>
      <w:r>
        <w:rPr>
          <w:b/>
          <w:bCs/>
          <w:noProof/>
        </w:rPr>
        <w:t xml:space="preserve">Affiliations: </w:t>
      </w:r>
      <w:r w:rsidR="00A7371A">
        <w:rPr>
          <w:b/>
          <w:bCs/>
          <w:noProof/>
        </w:rPr>
        <w:t xml:space="preserve"> </w:t>
      </w:r>
      <w:r w:rsidRPr="00A7371A" w:rsidR="00A7371A">
        <w:rPr>
          <w:rFonts w:cstheme="minorHAnsi"/>
          <w:b/>
          <w:bCs/>
          <w:noProof/>
          <w:vertAlign w:val="superscript"/>
        </w:rPr>
        <w:t>¥</w:t>
      </w:r>
      <w:r w:rsidR="00A7371A">
        <w:rPr>
          <w:rFonts w:cstheme="minorHAnsi"/>
          <w:b/>
          <w:bCs/>
          <w:noProof/>
          <w:vertAlign w:val="superscript"/>
        </w:rPr>
        <w:t xml:space="preserve"> </w:t>
      </w:r>
      <w:r>
        <w:rPr>
          <w:b/>
          <w:bCs/>
          <w:noProof/>
        </w:rPr>
        <w:t>REAL Centre, Health Foundation</w:t>
      </w:r>
    </w:p>
    <w:p w:rsidR="00EB74B7" w:rsidP="00EB74B7" w:rsidRDefault="00EB74B7" w14:paraId="7FB0098A" w14:textId="77777777">
      <w:pPr>
        <w:ind w:left="720"/>
        <w:rPr>
          <w:b/>
          <w:bCs/>
          <w:noProof/>
        </w:rPr>
      </w:pPr>
      <w:r>
        <w:rPr>
          <w:b/>
          <w:bCs/>
          <w:noProof/>
        </w:rPr>
        <w:t xml:space="preserve">        </w:t>
      </w:r>
      <w:r w:rsidR="00A7371A">
        <w:rPr>
          <w:b/>
          <w:bCs/>
          <w:noProof/>
        </w:rPr>
        <w:t>*</w:t>
      </w:r>
      <w:r>
        <w:rPr>
          <w:b/>
          <w:bCs/>
          <w:noProof/>
        </w:rPr>
        <w:t>Department of Public Health, Policy &amp; Systems, University of Liverpool</w:t>
      </w:r>
    </w:p>
    <w:p w:rsidR="00EB74B7" w:rsidP="00A7371A" w:rsidRDefault="00EB74B7" w14:paraId="1F6AF91B" w14:textId="655D031B">
      <w:pPr>
        <w:rPr>
          <w:b/>
          <w:bCs/>
          <w:noProof/>
        </w:rPr>
      </w:pPr>
      <w:r w:rsidRPr="59DD06B8">
        <w:rPr>
          <w:b/>
          <w:bCs/>
          <w:noProof/>
        </w:rPr>
        <w:t xml:space="preserve">Corresponding Author: </w:t>
      </w:r>
      <w:r w:rsidR="00E30F3A">
        <w:rPr>
          <w:b/>
          <w:bCs/>
          <w:noProof/>
        </w:rPr>
        <w:t xml:space="preserve">Dr </w:t>
      </w:r>
      <w:r w:rsidR="0093620D">
        <w:rPr>
          <w:b/>
          <w:bCs/>
          <w:noProof/>
        </w:rPr>
        <w:t>Chris</w:t>
      </w:r>
      <w:r w:rsidR="00017CE8">
        <w:rPr>
          <w:b/>
          <w:bCs/>
          <w:noProof/>
        </w:rPr>
        <w:t xml:space="preserve"> Kypridemos</w:t>
      </w:r>
      <w:r w:rsidRPr="59DD06B8" w:rsidR="00A7371A">
        <w:rPr>
          <w:b/>
          <w:bCs/>
          <w:noProof/>
        </w:rPr>
        <w:t xml:space="preserve">. </w:t>
      </w:r>
      <w:r w:rsidR="00017CE8">
        <w:rPr>
          <w:b/>
          <w:bCs/>
          <w:noProof/>
        </w:rPr>
        <w:t>ckyprid@liverpool.ac.uk</w:t>
      </w:r>
      <w:r w:rsidRPr="59DD06B8" w:rsidR="00A7371A">
        <w:rPr>
          <w:b/>
          <w:bCs/>
          <w:noProof/>
        </w:rPr>
        <w:t xml:space="preserve">, University of Liverpool, </w:t>
      </w:r>
      <w:r w:rsidR="00E47881">
        <w:rPr>
          <w:b/>
          <w:bCs/>
          <w:noProof/>
        </w:rPr>
        <w:t>Whelan</w:t>
      </w:r>
      <w:r w:rsidRPr="59DD06B8" w:rsidR="00A7371A">
        <w:rPr>
          <w:b/>
          <w:bCs/>
          <w:noProof/>
        </w:rPr>
        <w:t xml:space="preserve"> Building, Liverpool, L69 </w:t>
      </w:r>
      <w:r w:rsidR="00E47881">
        <w:rPr>
          <w:b/>
          <w:bCs/>
          <w:noProof/>
        </w:rPr>
        <w:t>3GB</w:t>
      </w:r>
    </w:p>
    <w:p w:rsidR="00FA621C" w:rsidP="00A7371A" w:rsidRDefault="00FB6781" w14:paraId="6DA165A6" w14:textId="255F89D1">
      <w:pPr>
        <w:rPr>
          <w:noProof/>
        </w:rPr>
      </w:pPr>
      <w:r w:rsidRPr="002F0035">
        <w:rPr>
          <w:noProof/>
        </w:rPr>
        <w:t>Moeez Subhani</w:t>
      </w:r>
      <w:r w:rsidRPr="002F0035" w:rsidR="00F86170">
        <w:rPr>
          <w:noProof/>
        </w:rPr>
        <w:t xml:space="preserve"> was an early career researcher</w:t>
      </w:r>
    </w:p>
    <w:p w:rsidRPr="002F0035" w:rsidR="002F0035" w:rsidP="00A7371A" w:rsidRDefault="002F0035" w14:paraId="5D36D8CA" w14:textId="77777777">
      <w:pPr>
        <w:rPr>
          <w:noProof/>
        </w:rPr>
      </w:pPr>
    </w:p>
    <w:p w:rsidR="00FA621C" w:rsidP="00A7371A" w:rsidRDefault="00FA621C" w14:paraId="2A5E1D27" w14:textId="4F4B788B">
      <w:pPr>
        <w:rPr>
          <w:b/>
          <w:bCs/>
          <w:noProof/>
        </w:rPr>
      </w:pPr>
      <w:r>
        <w:rPr>
          <w:b/>
          <w:bCs/>
          <w:noProof/>
        </w:rPr>
        <w:t>Abstract</w:t>
      </w:r>
    </w:p>
    <w:p w:rsidR="00EB74B7" w:rsidP="00EB74B7" w:rsidRDefault="00EB74B7" w14:paraId="17354BE5" w14:textId="77777777">
      <w:pPr>
        <w:rPr>
          <w:b/>
          <w:bCs/>
          <w:noProof/>
        </w:rPr>
      </w:pPr>
      <w:r>
        <w:rPr>
          <w:b/>
          <w:bCs/>
          <w:noProof/>
        </w:rPr>
        <w:t>B</w:t>
      </w:r>
      <w:r w:rsidRPr="00A16CC4">
        <w:rPr>
          <w:b/>
          <w:bCs/>
          <w:noProof/>
        </w:rPr>
        <w:t>ackground</w:t>
      </w:r>
    </w:p>
    <w:p w:rsidRPr="00F11092" w:rsidR="00EB74B7" w:rsidP="00EB74B7" w:rsidRDefault="00EB74B7" w14:paraId="72AD5952" w14:textId="30B2AEC6">
      <w:pPr>
        <w:rPr>
          <w:noProof/>
        </w:rPr>
      </w:pPr>
      <w:r w:rsidRPr="00F11092">
        <w:rPr>
          <w:noProof/>
        </w:rPr>
        <w:t>Socioecono</w:t>
      </w:r>
      <w:r>
        <w:rPr>
          <w:noProof/>
        </w:rPr>
        <w:t xml:space="preserve">mic health inequalities persist in England. The gaps in life and healthy life expectancies are more than 15 years between the least and most deprived </w:t>
      </w:r>
      <w:r w:rsidRPr="3B343234">
        <w:rPr>
          <w:noProof/>
        </w:rPr>
        <w:t xml:space="preserve">fifth of </w:t>
      </w:r>
      <w:r>
        <w:rPr>
          <w:noProof/>
        </w:rPr>
        <w:t>areas. The gaps can be explained largely by socioeconomic gradients in diet, smoking, alcohol, physical activity and disease case fatalities. We aimed to quantify the health impact of a more equal society.</w:t>
      </w:r>
    </w:p>
    <w:p w:rsidR="00EB74B7" w:rsidP="00EB74B7" w:rsidRDefault="00EB74B7" w14:paraId="7F48836A" w14:textId="77777777">
      <w:pPr>
        <w:rPr>
          <w:b/>
          <w:bCs/>
          <w:noProof/>
        </w:rPr>
      </w:pPr>
      <w:r>
        <w:rPr>
          <w:b/>
          <w:bCs/>
          <w:noProof/>
        </w:rPr>
        <w:t>M</w:t>
      </w:r>
      <w:r w:rsidRPr="00A16CC4">
        <w:rPr>
          <w:b/>
          <w:bCs/>
          <w:noProof/>
        </w:rPr>
        <w:t>ethods</w:t>
      </w:r>
    </w:p>
    <w:p w:rsidRPr="0092184C" w:rsidR="00EB74B7" w:rsidP="00914B65" w:rsidRDefault="00EB74B7" w14:paraId="5BB37084" w14:textId="7EEED110">
      <w:pPr>
        <w:rPr>
          <w:rFonts w:eastAsiaTheme="minorEastAsia"/>
        </w:rPr>
      </w:pPr>
      <w:r w:rsidRPr="00F6132A">
        <w:rPr>
          <w:noProof/>
        </w:rPr>
        <w:t xml:space="preserve">We used </w:t>
      </w:r>
      <w:r>
        <w:rPr>
          <w:noProof/>
        </w:rPr>
        <w:t>IMPACT</w:t>
      </w:r>
      <w:r w:rsidRPr="00C3460A">
        <w:rPr>
          <w:noProof/>
          <w:vertAlign w:val="subscript"/>
        </w:rPr>
        <w:t>NCD</w:t>
      </w:r>
      <w:r w:rsidRPr="00C3460A">
        <w:rPr>
          <w:noProof/>
        </w:rPr>
        <w:t>,</w:t>
      </w:r>
      <w:r>
        <w:rPr>
          <w:noProof/>
        </w:rPr>
        <w:t xml:space="preserve"> a stochastic dynamic microsimulation that explicitly models the causal relations between exposures (fruit &amp; veg consumption, smoking histories, environmental tobacco smoking, alcohol consumption, physical activity, body mass index, systolic blood pressure, and total cholesterol) and diseases (cardiovascular disease, post-stroke dementia, type 2 </w:t>
      </w:r>
      <w:r w:rsidR="00DB32FD">
        <w:rPr>
          <w:noProof/>
        </w:rPr>
        <w:t>d</w:t>
      </w:r>
      <w:r>
        <w:rPr>
          <w:noProof/>
        </w:rPr>
        <w:t>iabetes</w:t>
      </w:r>
      <w:r w:rsidR="007032D1">
        <w:rPr>
          <w:noProof/>
        </w:rPr>
        <w:t xml:space="preserve"> </w:t>
      </w:r>
      <w:r w:rsidR="00DB32FD">
        <w:rPr>
          <w:noProof/>
        </w:rPr>
        <w:t>m</w:t>
      </w:r>
      <w:r w:rsidR="007032D1">
        <w:rPr>
          <w:noProof/>
        </w:rPr>
        <w:t>ellitus</w:t>
      </w:r>
      <w:r>
        <w:rPr>
          <w:noProof/>
        </w:rPr>
        <w:t xml:space="preserve">, chronic obstructive pulmonary disease, common cancers). We simulated three </w:t>
      </w:r>
      <w:r w:rsidR="00436441">
        <w:rPr>
          <w:noProof/>
        </w:rPr>
        <w:t>theor</w:t>
      </w:r>
      <w:r w:rsidR="00A559A8">
        <w:rPr>
          <w:noProof/>
        </w:rPr>
        <w:t>e</w:t>
      </w:r>
      <w:r w:rsidR="00436441">
        <w:rPr>
          <w:noProof/>
        </w:rPr>
        <w:t xml:space="preserve">tical </w:t>
      </w:r>
      <w:r>
        <w:rPr>
          <w:noProof/>
        </w:rPr>
        <w:t>scenarios for the years 2021-2040</w:t>
      </w:r>
      <w:r w:rsidR="007E735B">
        <w:rPr>
          <w:noProof/>
        </w:rPr>
        <w:t xml:space="preserve"> in England</w:t>
      </w:r>
      <w:r>
        <w:rPr>
          <w:noProof/>
        </w:rPr>
        <w:t xml:space="preserve">: </w:t>
      </w:r>
      <w:r w:rsidR="00CC3FED">
        <w:rPr>
          <w:noProof/>
        </w:rPr>
        <w:t xml:space="preserve">1) </w:t>
      </w:r>
      <w:r w:rsidR="00524369">
        <w:rPr>
          <w:noProof/>
        </w:rPr>
        <w:t>B</w:t>
      </w:r>
      <w:r w:rsidRPr="5966CD0C">
        <w:rPr>
          <w:noProof/>
        </w:rPr>
        <w:t>aseline: recent trends in exposures and mortality continue</w:t>
      </w:r>
      <w:r w:rsidR="00524369">
        <w:rPr>
          <w:noProof/>
        </w:rPr>
        <w:t xml:space="preserve">; 2) </w:t>
      </w:r>
      <w:r w:rsidRPr="5966CD0C">
        <w:rPr>
          <w:noProof/>
        </w:rPr>
        <w:t>Scenario A: in 2021, exposures in the most and second most deprived quintile groups (index of multiple deprivation) match those of the middle quintile</w:t>
      </w:r>
      <w:r w:rsidR="00914B65">
        <w:rPr>
          <w:noProof/>
        </w:rPr>
        <w:t xml:space="preserve">; and 3) </w:t>
      </w:r>
      <w:r w:rsidRPr="5966CD0C">
        <w:rPr>
          <w:noProof/>
        </w:rPr>
        <w:t>Scenario B: as above, but additionally,</w:t>
      </w:r>
      <w:r w:rsidR="00805595">
        <w:rPr>
          <w:noProof/>
        </w:rPr>
        <w:t xml:space="preserve"> case</w:t>
      </w:r>
      <w:r w:rsidR="002D2A50">
        <w:rPr>
          <w:noProof/>
        </w:rPr>
        <w:t xml:space="preserve">-fatality rates </w:t>
      </w:r>
      <w:r w:rsidR="000F7B23">
        <w:rPr>
          <w:noProof/>
        </w:rPr>
        <w:t>of</w:t>
      </w:r>
      <w:r w:rsidR="002D2A50">
        <w:rPr>
          <w:noProof/>
        </w:rPr>
        <w:t xml:space="preserve"> the modelled</w:t>
      </w:r>
      <w:r w:rsidR="000F7B23">
        <w:rPr>
          <w:noProof/>
        </w:rPr>
        <w:t xml:space="preserve"> diseases</w:t>
      </w:r>
      <w:r w:rsidRPr="5966CD0C">
        <w:rPr>
          <w:noProof/>
        </w:rPr>
        <w:t xml:space="preserve"> </w:t>
      </w:r>
      <w:r w:rsidR="000F7B23">
        <w:rPr>
          <w:noProof/>
        </w:rPr>
        <w:t xml:space="preserve">and </w:t>
      </w:r>
      <w:r w:rsidRPr="5966CD0C">
        <w:rPr>
          <w:noProof/>
        </w:rPr>
        <w:t>mortality rates</w:t>
      </w:r>
      <w:r w:rsidR="00DB0A1A">
        <w:rPr>
          <w:noProof/>
        </w:rPr>
        <w:t xml:space="preserve"> from any other cause</w:t>
      </w:r>
      <w:r w:rsidRPr="5966CD0C">
        <w:rPr>
          <w:noProof/>
        </w:rPr>
        <w:t xml:space="preserve"> match those of the middle quintile group. </w:t>
      </w:r>
    </w:p>
    <w:p w:rsidR="00EB74B7" w:rsidP="00EB74B7" w:rsidRDefault="00EB74B7" w14:paraId="0DF067E6" w14:textId="77777777">
      <w:pPr>
        <w:rPr>
          <w:b/>
          <w:bCs/>
          <w:noProof/>
        </w:rPr>
      </w:pPr>
      <w:r>
        <w:rPr>
          <w:b/>
          <w:bCs/>
          <w:noProof/>
        </w:rPr>
        <w:t>F</w:t>
      </w:r>
      <w:r w:rsidRPr="00A16CC4">
        <w:rPr>
          <w:b/>
          <w:bCs/>
          <w:noProof/>
        </w:rPr>
        <w:t>indings</w:t>
      </w:r>
    </w:p>
    <w:p w:rsidR="00EB74B7" w:rsidP="00EB74B7" w:rsidRDefault="00EB74B7" w14:paraId="5ACEA444" w14:textId="3D63879E">
      <w:r w:rsidRPr="7280BDDC">
        <w:rPr>
          <w:noProof/>
        </w:rPr>
        <w:t>Preliminary results suggest that under scenario A, approximately 250</w:t>
      </w:r>
      <w:r w:rsidR="00F85087">
        <w:t>,</w:t>
      </w:r>
      <w:r w:rsidRPr="7280BDDC">
        <w:rPr>
          <w:noProof/>
        </w:rPr>
        <w:t>000 (95% uncertainty intervals 220</w:t>
      </w:r>
      <w:r w:rsidR="00F85087">
        <w:t>,</w:t>
      </w:r>
      <w:r>
        <w:t>000</w:t>
      </w:r>
      <w:r w:rsidR="006228A7">
        <w:t xml:space="preserve"> to </w:t>
      </w:r>
      <w:r>
        <w:t>280</w:t>
      </w:r>
      <w:r w:rsidR="00F85087">
        <w:t>,</w:t>
      </w:r>
      <w:r>
        <w:t>000</w:t>
      </w:r>
      <w:r w:rsidRPr="7280BDDC">
        <w:rPr>
          <w:noProof/>
        </w:rPr>
        <w:t>) disease cases would be prevented or postponed, resulting in approximately 1</w:t>
      </w:r>
      <w:r>
        <w:t>·7m (1·4m</w:t>
      </w:r>
      <w:r w:rsidR="006228A7">
        <w:t xml:space="preserve"> to </w:t>
      </w:r>
      <w:r>
        <w:t>1·9m) case-years prevented or postponed and some 67</w:t>
      </w:r>
      <w:r w:rsidR="00F85087">
        <w:t>,</w:t>
      </w:r>
      <w:r>
        <w:t>000 (44</w:t>
      </w:r>
      <w:r w:rsidR="00F85087">
        <w:t>,</w:t>
      </w:r>
      <w:r>
        <w:t>000</w:t>
      </w:r>
      <w:r w:rsidR="006228A7">
        <w:t xml:space="preserve"> to </w:t>
      </w:r>
      <w:r>
        <w:t>88</w:t>
      </w:r>
      <w:r w:rsidR="00F85087">
        <w:t>,</w:t>
      </w:r>
      <w:r>
        <w:t xml:space="preserve">000) fewer deaths. This is </w:t>
      </w:r>
      <w:r w:rsidRPr="7280BDDC">
        <w:rPr>
          <w:noProof/>
        </w:rPr>
        <w:t>1</w:t>
      </w:r>
      <w:r>
        <w:t>·</w:t>
      </w:r>
      <w:r w:rsidRPr="7280BDDC">
        <w:rPr>
          <w:noProof/>
        </w:rPr>
        <w:t>7% (1</w:t>
      </w:r>
      <w:r>
        <w:t>·</w:t>
      </w:r>
      <w:r w:rsidRPr="7280BDDC">
        <w:rPr>
          <w:noProof/>
        </w:rPr>
        <w:t>5%</w:t>
      </w:r>
      <w:r w:rsidR="006228A7">
        <w:t xml:space="preserve"> to </w:t>
      </w:r>
      <w:r w:rsidRPr="7280BDDC">
        <w:rPr>
          <w:noProof/>
        </w:rPr>
        <w:t>1</w:t>
      </w:r>
      <w:r>
        <w:t>·</w:t>
      </w:r>
      <w:r w:rsidRPr="7280BDDC">
        <w:rPr>
          <w:noProof/>
        </w:rPr>
        <w:t>9%) of all incident cases, 0</w:t>
      </w:r>
      <w:r>
        <w:t>·</w:t>
      </w:r>
      <w:r w:rsidRPr="7280BDDC">
        <w:rPr>
          <w:noProof/>
        </w:rPr>
        <w:t>80% (0</w:t>
      </w:r>
      <w:r>
        <w:t>·66%</w:t>
      </w:r>
      <w:r w:rsidR="006228A7">
        <w:t xml:space="preserve"> to </w:t>
      </w:r>
      <w:r>
        <w:t>0·91%</w:t>
      </w:r>
      <w:r w:rsidRPr="7280BDDC">
        <w:rPr>
          <w:noProof/>
        </w:rPr>
        <w:t>) of all case-years, and 0</w:t>
      </w:r>
      <w:r>
        <w:t>·94% (0·61%</w:t>
      </w:r>
      <w:r w:rsidR="006228A7">
        <w:t xml:space="preserve"> to </w:t>
      </w:r>
      <w:r>
        <w:t>1·20%) of all deaths.</w:t>
      </w:r>
      <w:r w:rsidR="00F93095">
        <w:t xml:space="preserve"> Overall</w:t>
      </w:r>
      <w:r w:rsidR="004852E2">
        <w:t>, 390</w:t>
      </w:r>
      <w:r w:rsidR="000F02F5">
        <w:t>,</w:t>
      </w:r>
      <w:r w:rsidR="004852E2">
        <w:t>000</w:t>
      </w:r>
      <w:r w:rsidR="000F02F5">
        <w:t xml:space="preserve"> (300,000</w:t>
      </w:r>
      <w:r w:rsidR="006228A7">
        <w:t xml:space="preserve"> to </w:t>
      </w:r>
      <w:r w:rsidR="00D75481">
        <w:t>490,000</w:t>
      </w:r>
      <w:r w:rsidR="000F02F5">
        <w:t>)</w:t>
      </w:r>
      <w:r w:rsidR="00D75481">
        <w:t xml:space="preserve"> quality-adjusted life</w:t>
      </w:r>
      <w:r w:rsidR="00240CA1">
        <w:t>-</w:t>
      </w:r>
      <w:r w:rsidR="00D75481">
        <w:t>years</w:t>
      </w:r>
      <w:r w:rsidR="00964597">
        <w:t xml:space="preserve"> (QALYs) </w:t>
      </w:r>
      <w:r w:rsidR="00D61AFB">
        <w:t>would be gained.</w:t>
      </w:r>
    </w:p>
    <w:p w:rsidR="00EB74B7" w:rsidP="00EB74B7" w:rsidRDefault="00EB74B7" w14:paraId="4480AA02" w14:textId="0AC84360">
      <w:r w:rsidRPr="3B343234">
        <w:t xml:space="preserve">Under scenario B, the improved survival rates </w:t>
      </w:r>
      <w:r>
        <w:t>w</w:t>
      </w:r>
      <w:r w:rsidRPr="3B343234">
        <w:t xml:space="preserve">ould </w:t>
      </w:r>
      <w:r>
        <w:t xml:space="preserve">prevent or postpone approximately </w:t>
      </w:r>
      <w:r w:rsidRPr="6B17042B">
        <w:rPr>
          <w:noProof/>
        </w:rPr>
        <w:t>210</w:t>
      </w:r>
      <w:r w:rsidR="00F85087">
        <w:t>,</w:t>
      </w:r>
      <w:r w:rsidRPr="6B17042B">
        <w:rPr>
          <w:noProof/>
        </w:rPr>
        <w:t>000 (180</w:t>
      </w:r>
      <w:r w:rsidR="00F85087">
        <w:t>,</w:t>
      </w:r>
      <w:r>
        <w:t>000</w:t>
      </w:r>
      <w:r w:rsidR="00586F3A">
        <w:t xml:space="preserve"> to </w:t>
      </w:r>
      <w:r>
        <w:t>220</w:t>
      </w:r>
      <w:r w:rsidR="00F85087">
        <w:t>,</w:t>
      </w:r>
      <w:r>
        <w:t>000</w:t>
      </w:r>
      <w:r w:rsidRPr="6B17042B">
        <w:rPr>
          <w:noProof/>
        </w:rPr>
        <w:t xml:space="preserve">) disease cases but </w:t>
      </w:r>
      <w:r>
        <w:t xml:space="preserve">would likely </w:t>
      </w:r>
      <w:r w:rsidRPr="3B343234">
        <w:t xml:space="preserve">lead to an increase in prevalent disease cases </w:t>
      </w:r>
      <w:r>
        <w:t xml:space="preserve">of </w:t>
      </w:r>
      <w:r w:rsidRPr="3B343234">
        <w:t>approximately 3</w:t>
      </w:r>
      <w:r>
        <w:t>30</w:t>
      </w:r>
      <w:r w:rsidR="00616B46">
        <w:t>,</w:t>
      </w:r>
      <w:r>
        <w:t>000</w:t>
      </w:r>
      <w:r w:rsidRPr="3B343234">
        <w:t xml:space="preserve"> (</w:t>
      </w:r>
      <w:r>
        <w:t>-110</w:t>
      </w:r>
      <w:r w:rsidR="00616B46">
        <w:t>,</w:t>
      </w:r>
      <w:r>
        <w:t>000</w:t>
      </w:r>
      <w:r w:rsidR="006228A7">
        <w:t xml:space="preserve"> to </w:t>
      </w:r>
      <w:r>
        <w:t>690</w:t>
      </w:r>
      <w:r w:rsidR="00616B46">
        <w:t>,</w:t>
      </w:r>
      <w:r>
        <w:t>000</w:t>
      </w:r>
      <w:r w:rsidRPr="3B343234">
        <w:t>) case-years</w:t>
      </w:r>
      <w:r>
        <w:rPr>
          <w:noProof/>
        </w:rPr>
        <w:t>.</w:t>
      </w:r>
      <w:r w:rsidR="00D217BB">
        <w:rPr>
          <w:noProof/>
        </w:rPr>
        <w:t xml:space="preserve"> </w:t>
      </w:r>
      <w:r w:rsidR="00D217BB">
        <w:t>Overall,</w:t>
      </w:r>
      <w:r>
        <w:rPr>
          <w:noProof/>
        </w:rPr>
        <w:t xml:space="preserve"> </w:t>
      </w:r>
      <w:r w:rsidRPr="0001360F" w:rsidR="0001360F">
        <w:rPr>
          <w:noProof/>
        </w:rPr>
        <w:t>1</w:t>
      </w:r>
      <w:r w:rsidR="008A0F38">
        <w:t>·</w:t>
      </w:r>
      <w:r w:rsidRPr="0001360F" w:rsidR="0001360F">
        <w:rPr>
          <w:noProof/>
        </w:rPr>
        <w:t>4</w:t>
      </w:r>
      <w:r w:rsidR="008A0F38">
        <w:rPr>
          <w:noProof/>
        </w:rPr>
        <w:t>m</w:t>
      </w:r>
      <w:r w:rsidR="00D217BB">
        <w:rPr>
          <w:noProof/>
        </w:rPr>
        <w:t xml:space="preserve"> </w:t>
      </w:r>
      <w:r w:rsidR="008A0F38">
        <w:rPr>
          <w:noProof/>
        </w:rPr>
        <w:t>(</w:t>
      </w:r>
      <w:r w:rsidRPr="0001360F" w:rsidR="0001360F">
        <w:rPr>
          <w:noProof/>
        </w:rPr>
        <w:t>1</w:t>
      </w:r>
      <w:r w:rsidR="008A0F38">
        <w:t>·</w:t>
      </w:r>
      <w:r w:rsidRPr="0001360F" w:rsidR="0001360F">
        <w:rPr>
          <w:noProof/>
        </w:rPr>
        <w:t>1</w:t>
      </w:r>
      <w:r w:rsidR="008A0F38">
        <w:rPr>
          <w:noProof/>
        </w:rPr>
        <w:t xml:space="preserve">m to </w:t>
      </w:r>
      <w:r w:rsidRPr="0001360F" w:rsidR="0001360F">
        <w:rPr>
          <w:noProof/>
        </w:rPr>
        <w:t>1</w:t>
      </w:r>
      <w:r w:rsidR="008A0F38">
        <w:t>·</w:t>
      </w:r>
      <w:r w:rsidRPr="0001360F" w:rsidR="0001360F">
        <w:rPr>
          <w:noProof/>
        </w:rPr>
        <w:t>7</w:t>
      </w:r>
      <w:r w:rsidR="00FD4D93">
        <w:rPr>
          <w:noProof/>
        </w:rPr>
        <w:t>m) QALYs</w:t>
      </w:r>
      <w:r w:rsidR="0001360F">
        <w:rPr>
          <w:noProof/>
        </w:rPr>
        <w:t xml:space="preserve"> </w:t>
      </w:r>
      <w:r w:rsidR="00FD4D93">
        <w:t>would be gained</w:t>
      </w:r>
      <w:r w:rsidR="00FD4D93">
        <w:t>.</w:t>
      </w:r>
    </w:p>
    <w:p w:rsidR="00EB74B7" w:rsidP="00EB74B7" w:rsidRDefault="00EB74B7" w14:paraId="1706D862" w14:textId="77777777">
      <w:pPr>
        <w:rPr>
          <w:b/>
          <w:bCs/>
          <w:noProof/>
        </w:rPr>
      </w:pPr>
      <w:r>
        <w:rPr>
          <w:b/>
          <w:bCs/>
          <w:noProof/>
        </w:rPr>
        <w:t>I</w:t>
      </w:r>
      <w:r w:rsidRPr="00A16CC4">
        <w:rPr>
          <w:b/>
          <w:bCs/>
          <w:noProof/>
        </w:rPr>
        <w:t>nterpretation</w:t>
      </w:r>
    </w:p>
    <w:p w:rsidR="008C6521" w:rsidRDefault="00EB74B7" w14:paraId="7CA7F047" w14:textId="773AB901">
      <w:pPr>
        <w:rPr>
          <w:noProof/>
        </w:rPr>
      </w:pPr>
      <w:r>
        <w:rPr>
          <w:noProof/>
        </w:rPr>
        <w:lastRenderedPageBreak/>
        <w:t xml:space="preserve">Successful levelling-up policies </w:t>
      </w:r>
      <w:r w:rsidR="004A46F7">
        <w:rPr>
          <w:noProof/>
        </w:rPr>
        <w:t>w</w:t>
      </w:r>
      <w:r>
        <w:rPr>
          <w:noProof/>
        </w:rPr>
        <w:t xml:space="preserve">ould </w:t>
      </w:r>
      <w:r w:rsidR="004A46F7">
        <w:rPr>
          <w:noProof/>
        </w:rPr>
        <w:t>improve health but</w:t>
      </w:r>
      <w:r w:rsidR="001C680A">
        <w:rPr>
          <w:noProof/>
        </w:rPr>
        <w:t xml:space="preserve"> might</w:t>
      </w:r>
      <w:r w:rsidR="004A46F7">
        <w:rPr>
          <w:noProof/>
        </w:rPr>
        <w:t xml:space="preserve"> </w:t>
      </w:r>
      <w:r w:rsidR="000E3C54">
        <w:rPr>
          <w:noProof/>
        </w:rPr>
        <w:t>increase</w:t>
      </w:r>
      <w:r>
        <w:rPr>
          <w:noProof/>
        </w:rPr>
        <w:t xml:space="preserve"> healthcare demand if they lead to improved survival despite the expected incidence reduction. Nevertheless, </w:t>
      </w:r>
      <w:r w:rsidR="00645677">
        <w:t>achieving</w:t>
      </w:r>
      <w:r>
        <w:t xml:space="preserve"> these gains is politically and socially challenging and likely to be a multigeneration sustained effort</w:t>
      </w:r>
      <w:r>
        <w:rPr>
          <w:noProof/>
        </w:rPr>
        <w:t xml:space="preserve">. </w:t>
      </w:r>
    </w:p>
    <w:p w:rsidR="006D00A2" w:rsidRDefault="006D00A2" w14:paraId="51B9DB56" w14:textId="77777777">
      <w:r w:rsidRPr="006D00A2">
        <w:rPr>
          <w:b/>
        </w:rPr>
        <w:t>Funding</w:t>
      </w:r>
      <w:r>
        <w:t xml:space="preserve">: </w:t>
      </w:r>
    </w:p>
    <w:p w:rsidR="006D00A2" w:rsidRDefault="006D00A2" w14:paraId="622062B5" w14:textId="1BECDD1D">
      <w:r>
        <w:t xml:space="preserve">We are thankful to Health Foundation for funding this study. </w:t>
      </w:r>
    </w:p>
    <w:p w:rsidRPr="00BB038E" w:rsidR="00B80802" w:rsidRDefault="00BB038E" w14:paraId="68EB5E13" w14:textId="67B530D6">
      <w:pPr>
        <w:rPr>
          <w:b/>
          <w:bCs/>
        </w:rPr>
      </w:pPr>
      <w:r w:rsidRPr="00BB038E">
        <w:rPr>
          <w:b/>
          <w:bCs/>
        </w:rPr>
        <w:t>Contribution:</w:t>
      </w:r>
    </w:p>
    <w:p w:rsidR="00BB038E" w:rsidRDefault="00F36E90" w14:paraId="2D1F7EB9" w14:textId="5C6229AE">
      <w:r>
        <w:t xml:space="preserve">All authors </w:t>
      </w:r>
      <w:r w:rsidR="00D831D5">
        <w:t>designed the modelling scenarios</w:t>
      </w:r>
      <w:r w:rsidR="00B119B1">
        <w:t xml:space="preserve">. CK </w:t>
      </w:r>
      <w:r w:rsidR="0092746E">
        <w:t>developed the microsimulation</w:t>
      </w:r>
      <w:r w:rsidR="00205754">
        <w:t>,</w:t>
      </w:r>
      <w:r w:rsidR="0092746E">
        <w:t xml:space="preserve"> and MS </w:t>
      </w:r>
      <w:r w:rsidR="00205754">
        <w:t>performed</w:t>
      </w:r>
      <w:r w:rsidR="0092746E">
        <w:t xml:space="preserve"> the analysis supervised by CK. </w:t>
      </w:r>
      <w:r w:rsidR="008B323B">
        <w:t>MS wrote the first draft, and all authors critically revised it.</w:t>
      </w:r>
    </w:p>
    <w:p w:rsidRPr="00DF727D" w:rsidR="00DF727D" w:rsidRDefault="00DF727D" w14:paraId="4A19F15E" w14:textId="10B8994A">
      <w:pPr>
        <w:rPr>
          <w:b/>
        </w:rPr>
      </w:pPr>
      <w:r w:rsidRPr="00DF727D">
        <w:rPr>
          <w:b/>
        </w:rPr>
        <w:t xml:space="preserve">Conflicts of Interest: </w:t>
      </w:r>
    </w:p>
    <w:p w:rsidR="00DF727D" w:rsidRDefault="00DF727D" w14:paraId="0C8613C0" w14:textId="05E04081">
      <w:r w:rsidR="00DF727D">
        <w:rPr/>
        <w:t xml:space="preserve">We declare that </w:t>
      </w:r>
      <w:r w:rsidR="00384C78">
        <w:rPr/>
        <w:t>non</w:t>
      </w:r>
      <w:r w:rsidR="00901955">
        <w:rPr/>
        <w:t>e</w:t>
      </w:r>
      <w:r w:rsidR="00384C78">
        <w:rPr/>
        <w:t xml:space="preserve"> of the authors </w:t>
      </w:r>
      <w:r w:rsidR="00DF727D">
        <w:rPr/>
        <w:t>ha</w:t>
      </w:r>
      <w:r w:rsidR="00901955">
        <w:rPr/>
        <w:t>s</w:t>
      </w:r>
      <w:r w:rsidR="00DF727D">
        <w:rPr/>
        <w:t xml:space="preserve"> </w:t>
      </w:r>
      <w:r w:rsidR="00901955">
        <w:rPr/>
        <w:t>any</w:t>
      </w:r>
      <w:r w:rsidR="00DF727D">
        <w:rPr/>
        <w:t xml:space="preserve"> conflict of interest. </w:t>
      </w:r>
    </w:p>
    <w:sectPr w:rsidR="00DF727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F65A6"/>
    <w:multiLevelType w:val="hybridMultilevel"/>
    <w:tmpl w:val="FFFFFFFF"/>
    <w:lvl w:ilvl="0" w:tplc="B57E3E5A">
      <w:start w:val="1"/>
      <w:numFmt w:val="decimal"/>
      <w:lvlText w:val="%1."/>
      <w:lvlJc w:val="left"/>
      <w:pPr>
        <w:ind w:left="720" w:hanging="360"/>
      </w:pPr>
    </w:lvl>
    <w:lvl w:ilvl="1" w:tplc="6B66C946">
      <w:start w:val="1"/>
      <w:numFmt w:val="lowerLetter"/>
      <w:lvlText w:val="%2."/>
      <w:lvlJc w:val="left"/>
      <w:pPr>
        <w:ind w:left="1440" w:hanging="360"/>
      </w:pPr>
    </w:lvl>
    <w:lvl w:ilvl="2" w:tplc="FFFC1062">
      <w:start w:val="1"/>
      <w:numFmt w:val="lowerRoman"/>
      <w:lvlText w:val="%3."/>
      <w:lvlJc w:val="right"/>
      <w:pPr>
        <w:ind w:left="2160" w:hanging="180"/>
      </w:pPr>
    </w:lvl>
    <w:lvl w:ilvl="3" w:tplc="F38AADD0">
      <w:start w:val="1"/>
      <w:numFmt w:val="decimal"/>
      <w:lvlText w:val="%4."/>
      <w:lvlJc w:val="left"/>
      <w:pPr>
        <w:ind w:left="2880" w:hanging="360"/>
      </w:pPr>
    </w:lvl>
    <w:lvl w:ilvl="4" w:tplc="816ED118">
      <w:start w:val="1"/>
      <w:numFmt w:val="lowerLetter"/>
      <w:lvlText w:val="%5."/>
      <w:lvlJc w:val="left"/>
      <w:pPr>
        <w:ind w:left="3600" w:hanging="360"/>
      </w:pPr>
    </w:lvl>
    <w:lvl w:ilvl="5" w:tplc="0D48CFBA">
      <w:start w:val="1"/>
      <w:numFmt w:val="lowerRoman"/>
      <w:lvlText w:val="%6."/>
      <w:lvlJc w:val="right"/>
      <w:pPr>
        <w:ind w:left="4320" w:hanging="180"/>
      </w:pPr>
    </w:lvl>
    <w:lvl w:ilvl="6" w:tplc="8E086F64">
      <w:start w:val="1"/>
      <w:numFmt w:val="decimal"/>
      <w:lvlText w:val="%7."/>
      <w:lvlJc w:val="left"/>
      <w:pPr>
        <w:ind w:left="5040" w:hanging="360"/>
      </w:pPr>
    </w:lvl>
    <w:lvl w:ilvl="7" w:tplc="E15ACDF2">
      <w:start w:val="1"/>
      <w:numFmt w:val="lowerLetter"/>
      <w:lvlText w:val="%8."/>
      <w:lvlJc w:val="left"/>
      <w:pPr>
        <w:ind w:left="5760" w:hanging="360"/>
      </w:pPr>
    </w:lvl>
    <w:lvl w:ilvl="8" w:tplc="743453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0NTc1MTQyMTSxMLdQ0lEKTi0uzszPAykwrgUAFM5tiCwAAAA="/>
  </w:docVars>
  <w:rsids>
    <w:rsidRoot w:val="00EB74B7"/>
    <w:rsid w:val="0000291B"/>
    <w:rsid w:val="0001360F"/>
    <w:rsid w:val="00017CE8"/>
    <w:rsid w:val="000C6BB0"/>
    <w:rsid w:val="000E3C54"/>
    <w:rsid w:val="000F02F5"/>
    <w:rsid w:val="000F7B23"/>
    <w:rsid w:val="00192092"/>
    <w:rsid w:val="001C680A"/>
    <w:rsid w:val="00205754"/>
    <w:rsid w:val="00240CA1"/>
    <w:rsid w:val="002D2A50"/>
    <w:rsid w:val="002F0035"/>
    <w:rsid w:val="003605A0"/>
    <w:rsid w:val="003628DA"/>
    <w:rsid w:val="00384C78"/>
    <w:rsid w:val="0040666E"/>
    <w:rsid w:val="00436441"/>
    <w:rsid w:val="004852E2"/>
    <w:rsid w:val="004A46F7"/>
    <w:rsid w:val="004C0990"/>
    <w:rsid w:val="00524369"/>
    <w:rsid w:val="00586F3A"/>
    <w:rsid w:val="005F33A4"/>
    <w:rsid w:val="00610423"/>
    <w:rsid w:val="00616B46"/>
    <w:rsid w:val="006228A7"/>
    <w:rsid w:val="00645677"/>
    <w:rsid w:val="006D00A2"/>
    <w:rsid w:val="007032D1"/>
    <w:rsid w:val="0071670F"/>
    <w:rsid w:val="00756DB8"/>
    <w:rsid w:val="007B67CE"/>
    <w:rsid w:val="007E735B"/>
    <w:rsid w:val="00804F80"/>
    <w:rsid w:val="00805595"/>
    <w:rsid w:val="00812817"/>
    <w:rsid w:val="00841647"/>
    <w:rsid w:val="00851AC4"/>
    <w:rsid w:val="0089423F"/>
    <w:rsid w:val="008A0F38"/>
    <w:rsid w:val="008B323B"/>
    <w:rsid w:val="0090174C"/>
    <w:rsid w:val="00901955"/>
    <w:rsid w:val="00914639"/>
    <w:rsid w:val="00914B65"/>
    <w:rsid w:val="0092746E"/>
    <w:rsid w:val="0093620D"/>
    <w:rsid w:val="00964597"/>
    <w:rsid w:val="00A559A8"/>
    <w:rsid w:val="00A7371A"/>
    <w:rsid w:val="00A84311"/>
    <w:rsid w:val="00AA2AEC"/>
    <w:rsid w:val="00B119B1"/>
    <w:rsid w:val="00B76504"/>
    <w:rsid w:val="00B80802"/>
    <w:rsid w:val="00BB038E"/>
    <w:rsid w:val="00BC1CF2"/>
    <w:rsid w:val="00CC3FED"/>
    <w:rsid w:val="00D217BB"/>
    <w:rsid w:val="00D54273"/>
    <w:rsid w:val="00D61AFB"/>
    <w:rsid w:val="00D75481"/>
    <w:rsid w:val="00D831D5"/>
    <w:rsid w:val="00DB0A1A"/>
    <w:rsid w:val="00DB32FD"/>
    <w:rsid w:val="00DF727D"/>
    <w:rsid w:val="00E101D2"/>
    <w:rsid w:val="00E15AEA"/>
    <w:rsid w:val="00E30F3A"/>
    <w:rsid w:val="00E47881"/>
    <w:rsid w:val="00E517DD"/>
    <w:rsid w:val="00EB74B7"/>
    <w:rsid w:val="00EC5983"/>
    <w:rsid w:val="00F0EEB8"/>
    <w:rsid w:val="00F36E90"/>
    <w:rsid w:val="00F85087"/>
    <w:rsid w:val="00F86170"/>
    <w:rsid w:val="00F93095"/>
    <w:rsid w:val="00FA621C"/>
    <w:rsid w:val="00FB6781"/>
    <w:rsid w:val="00FD4D93"/>
    <w:rsid w:val="03509DD3"/>
    <w:rsid w:val="0668F88F"/>
    <w:rsid w:val="07DE789D"/>
    <w:rsid w:val="0943A8F5"/>
    <w:rsid w:val="0A8A3F92"/>
    <w:rsid w:val="22F49DA0"/>
    <w:rsid w:val="59DD06B8"/>
    <w:rsid w:val="5C1EB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2725"/>
  <w15:chartTrackingRefBased/>
  <w15:docId w15:val="{ECD78CA8-6F43-4F8C-9CCF-94A442DB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74B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74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4B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74B7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B74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B74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74B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73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006964D903A429E4AA54F33D14A24" ma:contentTypeVersion="10" ma:contentTypeDescription="Create a new document." ma:contentTypeScope="" ma:versionID="aa11bc97288bbd66a5853582f976b5d7">
  <xsd:schema xmlns:xsd="http://www.w3.org/2001/XMLSchema" xmlns:xs="http://www.w3.org/2001/XMLSchema" xmlns:p="http://schemas.microsoft.com/office/2006/metadata/properties" xmlns:ns2="97d70533-f915-44a3-a17b-fc8c23632b0a" xmlns:ns3="091f9fce-6b0f-44f9-adae-ec151b4efb78" targetNamespace="http://schemas.microsoft.com/office/2006/metadata/properties" ma:root="true" ma:fieldsID="32fd712f0dd633eeeb40c4b198993f26" ns2:_="" ns3:_="">
    <xsd:import namespace="97d70533-f915-44a3-a17b-fc8c23632b0a"/>
    <xsd:import namespace="091f9fce-6b0f-44f9-adae-ec151b4ef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70533-f915-44a3-a17b-fc8c23632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f9fce-6b0f-44f9-adae-ec151b4ef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43E898-CFAE-4B7E-A06E-BC5CCE6CD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F9302-DC19-436B-A3DA-72803A918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70533-f915-44a3-a17b-fc8c23632b0a"/>
    <ds:schemaRef ds:uri="091f9fce-6b0f-44f9-adae-ec151b4ef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42F7B-F799-4F58-A8B2-FC607405F1DB}">
  <ds:schemaRefs>
    <ds:schemaRef ds:uri="97d70533-f915-44a3-a17b-fc8c23632b0a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091f9fce-6b0f-44f9-adae-ec151b4efb7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University of Liverpool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Subhani, Moeez</dc:creator>
  <keywords/>
  <dc:description/>
  <lastModifiedBy>Kypridemos, Christodoulos</lastModifiedBy>
  <revision>62</revision>
  <dcterms:created xsi:type="dcterms:W3CDTF">2021-06-14T15:28:00.0000000Z</dcterms:created>
  <dcterms:modified xsi:type="dcterms:W3CDTF">2021-08-23T16:38:24.4855470Z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0x010100B80006964D903A429E4AA54F33D14A24</vt:lpwstr>
  </property>
</Properties>
</file>