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46D44" w14:textId="418F1399" w:rsidR="00900EE9" w:rsidRDefault="00900EE9" w:rsidP="00CD26AB">
      <w:pPr>
        <w:spacing w:line="480" w:lineRule="auto"/>
        <w:rPr>
          <w:sz w:val="36"/>
          <w:szCs w:val="36"/>
        </w:rPr>
      </w:pPr>
      <w:r w:rsidRPr="00900EE9">
        <w:rPr>
          <w:sz w:val="36"/>
          <w:szCs w:val="36"/>
        </w:rPr>
        <w:t>Greenland tidewater glacier advance</w:t>
      </w:r>
      <w:r w:rsidR="00F54074">
        <w:rPr>
          <w:sz w:val="36"/>
          <w:szCs w:val="36"/>
        </w:rPr>
        <w:t>d</w:t>
      </w:r>
      <w:r w:rsidR="00991297">
        <w:rPr>
          <w:sz w:val="36"/>
          <w:szCs w:val="36"/>
        </w:rPr>
        <w:t xml:space="preserve"> rapidly</w:t>
      </w:r>
      <w:r w:rsidRPr="00900EE9">
        <w:rPr>
          <w:sz w:val="36"/>
          <w:szCs w:val="36"/>
        </w:rPr>
        <w:t xml:space="preserve"> during era of Norse Settlement</w:t>
      </w:r>
    </w:p>
    <w:p w14:paraId="28C0C09E" w14:textId="0CEC2638" w:rsidR="00900EE9" w:rsidRPr="0060515B" w:rsidRDefault="00900EE9" w:rsidP="00CD26AB">
      <w:pPr>
        <w:spacing w:line="480" w:lineRule="auto"/>
        <w:rPr>
          <w:b/>
          <w:vertAlign w:val="superscript"/>
          <w:lang w:val="en-US"/>
        </w:rPr>
      </w:pPr>
      <w:r w:rsidRPr="00900EE9">
        <w:rPr>
          <w:b/>
        </w:rPr>
        <w:t>Danni M. Pearce</w:t>
      </w:r>
      <w:r w:rsidRPr="00900EE9">
        <w:rPr>
          <w:b/>
          <w:vertAlign w:val="superscript"/>
        </w:rPr>
        <w:t>1</w:t>
      </w:r>
      <w:r w:rsidR="00F4790E" w:rsidRPr="00900EE9">
        <w:rPr>
          <w:b/>
          <w:vertAlign w:val="superscript"/>
        </w:rPr>
        <w:t>†</w:t>
      </w:r>
      <w:r w:rsidRPr="00900EE9">
        <w:rPr>
          <w:b/>
        </w:rPr>
        <w:t>, James M. Lea</w:t>
      </w:r>
      <w:r w:rsidRPr="00900EE9">
        <w:rPr>
          <w:b/>
          <w:vertAlign w:val="superscript"/>
        </w:rPr>
        <w:t>2</w:t>
      </w:r>
      <w:r w:rsidR="00F4790E" w:rsidRPr="00900EE9">
        <w:rPr>
          <w:b/>
          <w:vertAlign w:val="superscript"/>
        </w:rPr>
        <w:t>†</w:t>
      </w:r>
      <w:r w:rsidRPr="00900EE9">
        <w:rPr>
          <w:b/>
        </w:rPr>
        <w:t>, Douglas W.F. Mair</w:t>
      </w:r>
      <w:r w:rsidRPr="00900EE9">
        <w:rPr>
          <w:b/>
          <w:vertAlign w:val="superscript"/>
        </w:rPr>
        <w:t>2*</w:t>
      </w:r>
      <w:r w:rsidRPr="00900EE9">
        <w:rPr>
          <w:b/>
        </w:rPr>
        <w:t>, Brice R. Rea</w:t>
      </w:r>
      <w:r w:rsidRPr="00900EE9">
        <w:rPr>
          <w:b/>
          <w:vertAlign w:val="superscript"/>
        </w:rPr>
        <w:t>3</w:t>
      </w:r>
      <w:r w:rsidRPr="00900EE9">
        <w:rPr>
          <w:b/>
        </w:rPr>
        <w:t>, J. Edward Schofield</w:t>
      </w:r>
      <w:r w:rsidRPr="00900EE9">
        <w:rPr>
          <w:b/>
          <w:vertAlign w:val="superscript"/>
        </w:rPr>
        <w:t>3</w:t>
      </w:r>
      <w:r w:rsidRPr="00900EE9">
        <w:rPr>
          <w:b/>
        </w:rPr>
        <w:t>, Nicholas A. Kamenos</w:t>
      </w:r>
      <w:r w:rsidRPr="00900EE9">
        <w:rPr>
          <w:b/>
          <w:vertAlign w:val="superscript"/>
        </w:rPr>
        <w:t>4</w:t>
      </w:r>
      <w:r w:rsidRPr="00900EE9">
        <w:rPr>
          <w:b/>
        </w:rPr>
        <w:t xml:space="preserve">, Kathryn </w:t>
      </w:r>
      <w:r w:rsidR="00AF22C8">
        <w:rPr>
          <w:b/>
        </w:rPr>
        <w:t xml:space="preserve">M. </w:t>
      </w:r>
      <w:r w:rsidRPr="00900EE9">
        <w:rPr>
          <w:b/>
        </w:rPr>
        <w:t>Schoenrock</w:t>
      </w:r>
      <w:r w:rsidRPr="00900EE9">
        <w:rPr>
          <w:b/>
          <w:vertAlign w:val="superscript"/>
        </w:rPr>
        <w:t>5</w:t>
      </w:r>
      <w:r w:rsidRPr="00900EE9">
        <w:rPr>
          <w:b/>
        </w:rPr>
        <w:t>, Lukasz Stachnik</w:t>
      </w:r>
      <w:r w:rsidRPr="00900EE9">
        <w:rPr>
          <w:b/>
          <w:vertAlign w:val="superscript"/>
        </w:rPr>
        <w:t>6</w:t>
      </w:r>
      <w:r w:rsidRPr="00900EE9">
        <w:rPr>
          <w:b/>
        </w:rPr>
        <w:t>, Bonnie Lewis</w:t>
      </w:r>
      <w:r w:rsidRPr="00900EE9">
        <w:rPr>
          <w:b/>
          <w:vertAlign w:val="superscript"/>
        </w:rPr>
        <w:t>4</w:t>
      </w:r>
      <w:r w:rsidRPr="00900EE9">
        <w:rPr>
          <w:b/>
        </w:rPr>
        <w:t>, Iestyn Barr</w:t>
      </w:r>
      <w:r w:rsidRPr="00900EE9">
        <w:rPr>
          <w:b/>
          <w:vertAlign w:val="superscript"/>
        </w:rPr>
        <w:t>7</w:t>
      </w:r>
      <w:r w:rsidRPr="00900EE9">
        <w:rPr>
          <w:b/>
        </w:rPr>
        <w:t>, Ruth Mottram</w:t>
      </w:r>
      <w:r w:rsidRPr="00900EE9">
        <w:rPr>
          <w:b/>
          <w:vertAlign w:val="superscript"/>
        </w:rPr>
        <w:t>8</w:t>
      </w:r>
    </w:p>
    <w:p w14:paraId="05AA2B11" w14:textId="77777777" w:rsidR="00F40590" w:rsidRDefault="00F40590" w:rsidP="00CD26AB">
      <w:pPr>
        <w:spacing w:line="480" w:lineRule="auto"/>
        <w:rPr>
          <w:b/>
        </w:rPr>
      </w:pPr>
    </w:p>
    <w:p w14:paraId="6C42F175" w14:textId="0773BFA9" w:rsidR="00900EE9" w:rsidRDefault="00021D33" w:rsidP="00CD26AB">
      <w:pPr>
        <w:spacing w:line="480" w:lineRule="auto"/>
        <w:rPr>
          <w:i/>
        </w:rPr>
      </w:pPr>
      <w:r w:rsidRPr="00021D33">
        <w:rPr>
          <w:i/>
          <w:vertAlign w:val="superscript"/>
        </w:rPr>
        <w:t>1</w:t>
      </w:r>
      <w:r w:rsidR="00900EE9" w:rsidRPr="00900EE9">
        <w:t xml:space="preserve"> </w:t>
      </w:r>
      <w:r w:rsidR="003B3708" w:rsidRPr="003B3708">
        <w:rPr>
          <w:i/>
        </w:rPr>
        <w:t xml:space="preserve">Faculty of </w:t>
      </w:r>
      <w:r w:rsidR="003B3708" w:rsidRPr="003B3708">
        <w:rPr>
          <w:i/>
          <w:lang w:val="en-US"/>
        </w:rPr>
        <w:t>Environmental Science and Natural Resource Management</w:t>
      </w:r>
      <w:r w:rsidR="003B3708" w:rsidRPr="003B3708">
        <w:rPr>
          <w:i/>
        </w:rPr>
        <w:t>, Norwegian University of Life Sciences,</w:t>
      </w:r>
      <w:r w:rsidR="00330D11">
        <w:rPr>
          <w:i/>
        </w:rPr>
        <w:t xml:space="preserve"> </w:t>
      </w:r>
      <w:proofErr w:type="spellStart"/>
      <w:r w:rsidR="001C23F1" w:rsidRPr="001C23F1">
        <w:rPr>
          <w:i/>
        </w:rPr>
        <w:t>Ås</w:t>
      </w:r>
      <w:proofErr w:type="spellEnd"/>
      <w:r w:rsidR="001C23F1">
        <w:rPr>
          <w:i/>
        </w:rPr>
        <w:t xml:space="preserve">, </w:t>
      </w:r>
      <w:r w:rsidR="00330D11">
        <w:rPr>
          <w:i/>
        </w:rPr>
        <w:t>1430,</w:t>
      </w:r>
      <w:r w:rsidR="003B3708" w:rsidRPr="003B3708">
        <w:rPr>
          <w:i/>
        </w:rPr>
        <w:t xml:space="preserve"> Norway</w:t>
      </w:r>
      <w:r w:rsidR="003B3708">
        <w:rPr>
          <w:rFonts w:eastAsia="Times New Roman" w:cs="Calibri"/>
          <w:noProof/>
          <w:color w:val="000000"/>
          <w:sz w:val="18"/>
          <w:szCs w:val="18"/>
          <w:lang w:eastAsia="nb-NO"/>
        </w:rPr>
        <w:t xml:space="preserve"> </w:t>
      </w:r>
    </w:p>
    <w:p w14:paraId="5F35FDE1" w14:textId="0F38D727" w:rsidR="00900EE9" w:rsidRDefault="00021D33" w:rsidP="00CD26AB">
      <w:pPr>
        <w:spacing w:line="480" w:lineRule="auto"/>
        <w:rPr>
          <w:i/>
        </w:rPr>
      </w:pPr>
      <w:r w:rsidRPr="00021D33">
        <w:rPr>
          <w:i/>
          <w:vertAlign w:val="superscript"/>
        </w:rPr>
        <w:t>2</w:t>
      </w:r>
      <w:r w:rsidR="00900EE9" w:rsidRPr="00900EE9">
        <w:t xml:space="preserve"> </w:t>
      </w:r>
      <w:r w:rsidR="00900EE9" w:rsidRPr="00900EE9">
        <w:rPr>
          <w:i/>
        </w:rPr>
        <w:t xml:space="preserve">School of Environmental Sciences, University of Liverpool, </w:t>
      </w:r>
      <w:proofErr w:type="spellStart"/>
      <w:r w:rsidR="0076581E">
        <w:rPr>
          <w:i/>
        </w:rPr>
        <w:t>Liverpoo</w:t>
      </w:r>
      <w:proofErr w:type="spellEnd"/>
      <w:r w:rsidR="0076581E" w:rsidRPr="00330D11">
        <w:rPr>
          <w:i/>
          <w:lang w:val="en-US"/>
        </w:rPr>
        <w:t>l,</w:t>
      </w:r>
      <w:r w:rsidR="008E7EB5" w:rsidRPr="00330D11">
        <w:rPr>
          <w:i/>
          <w:lang w:val="en-US"/>
        </w:rPr>
        <w:t xml:space="preserve"> L69 3BX, </w:t>
      </w:r>
      <w:r w:rsidR="00900EE9" w:rsidRPr="00330D11">
        <w:rPr>
          <w:i/>
          <w:lang w:val="en-US"/>
        </w:rPr>
        <w:t>U.K.</w:t>
      </w:r>
    </w:p>
    <w:p w14:paraId="35597BA1" w14:textId="5B9C3123" w:rsidR="00900EE9" w:rsidRDefault="00900EE9" w:rsidP="00CD26AB">
      <w:pPr>
        <w:spacing w:line="480" w:lineRule="auto"/>
        <w:rPr>
          <w:i/>
        </w:rPr>
      </w:pPr>
      <w:r>
        <w:rPr>
          <w:i/>
          <w:vertAlign w:val="superscript"/>
        </w:rPr>
        <w:t>3</w:t>
      </w:r>
      <w:r>
        <w:rPr>
          <w:i/>
        </w:rPr>
        <w:t xml:space="preserve"> </w:t>
      </w:r>
      <w:r w:rsidRPr="00900EE9">
        <w:rPr>
          <w:i/>
        </w:rPr>
        <w:t xml:space="preserve">School of Geosciences, University of </w:t>
      </w:r>
      <w:r w:rsidRPr="00330D11">
        <w:rPr>
          <w:i/>
          <w:lang w:val="en-US"/>
        </w:rPr>
        <w:t>Aberdeen,</w:t>
      </w:r>
      <w:r w:rsidR="00D164DC" w:rsidRPr="00330D11">
        <w:rPr>
          <w:i/>
          <w:lang w:val="en-US"/>
        </w:rPr>
        <w:t xml:space="preserve"> </w:t>
      </w:r>
      <w:r w:rsidR="00330D11" w:rsidRPr="00330D11">
        <w:rPr>
          <w:i/>
          <w:lang w:val="en-US"/>
        </w:rPr>
        <w:t xml:space="preserve">Aberdeen, </w:t>
      </w:r>
      <w:r w:rsidR="00D164DC" w:rsidRPr="00330D11">
        <w:rPr>
          <w:i/>
          <w:lang w:val="en-US"/>
        </w:rPr>
        <w:t>AB24</w:t>
      </w:r>
      <w:r w:rsidR="00D164DC" w:rsidRPr="00D164DC">
        <w:rPr>
          <w:i/>
        </w:rPr>
        <w:t xml:space="preserve"> 3U</w:t>
      </w:r>
      <w:r w:rsidR="00330D11">
        <w:rPr>
          <w:i/>
        </w:rPr>
        <w:t>F,</w:t>
      </w:r>
      <w:r w:rsidRPr="00900EE9">
        <w:rPr>
          <w:i/>
        </w:rPr>
        <w:t xml:space="preserve"> UK</w:t>
      </w:r>
    </w:p>
    <w:p w14:paraId="44E88FA0" w14:textId="40B42568" w:rsidR="00900EE9" w:rsidRDefault="00900EE9" w:rsidP="00CD26AB">
      <w:pPr>
        <w:spacing w:line="480" w:lineRule="auto"/>
        <w:rPr>
          <w:i/>
        </w:rPr>
      </w:pPr>
      <w:r>
        <w:rPr>
          <w:i/>
          <w:vertAlign w:val="superscript"/>
        </w:rPr>
        <w:t>4</w:t>
      </w:r>
      <w:r>
        <w:rPr>
          <w:i/>
        </w:rPr>
        <w:t xml:space="preserve"> </w:t>
      </w:r>
      <w:r w:rsidRPr="00900EE9">
        <w:rPr>
          <w:i/>
        </w:rPr>
        <w:t>School of Geographical and Earth Sciences, University of Glasgow,</w:t>
      </w:r>
      <w:r w:rsidR="00A051B3">
        <w:rPr>
          <w:i/>
        </w:rPr>
        <w:t xml:space="preserve"> Glasgow, </w:t>
      </w:r>
      <w:r w:rsidR="00943AD7">
        <w:rPr>
          <w:i/>
        </w:rPr>
        <w:t>G12 8QQ,</w:t>
      </w:r>
      <w:r w:rsidRPr="00900EE9">
        <w:rPr>
          <w:i/>
        </w:rPr>
        <w:t xml:space="preserve"> UK</w:t>
      </w:r>
    </w:p>
    <w:p w14:paraId="28DAD98C" w14:textId="066E5BBC" w:rsidR="00900EE9" w:rsidRDefault="00900EE9" w:rsidP="00CD26AB">
      <w:pPr>
        <w:spacing w:line="480" w:lineRule="auto"/>
        <w:rPr>
          <w:i/>
        </w:rPr>
      </w:pPr>
      <w:r>
        <w:rPr>
          <w:i/>
          <w:vertAlign w:val="superscript"/>
        </w:rPr>
        <w:t>5</w:t>
      </w:r>
      <w:r>
        <w:rPr>
          <w:i/>
        </w:rPr>
        <w:t xml:space="preserve"> </w:t>
      </w:r>
      <w:r w:rsidRPr="00900EE9">
        <w:rPr>
          <w:i/>
        </w:rPr>
        <w:t>School of Natural Sciences, National University of Ireland, Galway,</w:t>
      </w:r>
      <w:r w:rsidR="00B60E7B">
        <w:rPr>
          <w:i/>
        </w:rPr>
        <w:t xml:space="preserve"> </w:t>
      </w:r>
      <w:r w:rsidR="00B60E7B" w:rsidRPr="00B60E7B">
        <w:rPr>
          <w:i/>
        </w:rPr>
        <w:t>H91 TK33</w:t>
      </w:r>
      <w:r w:rsidR="00B60E7B">
        <w:rPr>
          <w:i/>
        </w:rPr>
        <w:t>,</w:t>
      </w:r>
      <w:r w:rsidR="00943AD7">
        <w:rPr>
          <w:i/>
        </w:rPr>
        <w:t xml:space="preserve"> Ireland</w:t>
      </w:r>
      <w:r w:rsidRPr="00900EE9">
        <w:rPr>
          <w:i/>
        </w:rPr>
        <w:t xml:space="preserve"> </w:t>
      </w:r>
    </w:p>
    <w:p w14:paraId="6ED8A354" w14:textId="7C13E242" w:rsidR="00900EE9" w:rsidRDefault="00900EE9" w:rsidP="00CD26AB">
      <w:pPr>
        <w:spacing w:line="480" w:lineRule="auto"/>
        <w:rPr>
          <w:i/>
        </w:rPr>
      </w:pPr>
      <w:r>
        <w:rPr>
          <w:i/>
          <w:vertAlign w:val="superscript"/>
        </w:rPr>
        <w:t>6</w:t>
      </w:r>
      <w:r>
        <w:rPr>
          <w:i/>
        </w:rPr>
        <w:t xml:space="preserve"> </w:t>
      </w:r>
      <w:r w:rsidRPr="00900EE9">
        <w:rPr>
          <w:i/>
        </w:rPr>
        <w:t xml:space="preserve">Institute </w:t>
      </w:r>
      <w:r w:rsidR="007464CA">
        <w:rPr>
          <w:i/>
        </w:rPr>
        <w:t>of</w:t>
      </w:r>
      <w:r w:rsidRPr="00900EE9">
        <w:rPr>
          <w:i/>
        </w:rPr>
        <w:t xml:space="preserve"> Geography and Regional Development, University of Wroclaw,</w:t>
      </w:r>
      <w:r w:rsidR="00F378FD">
        <w:rPr>
          <w:i/>
        </w:rPr>
        <w:t xml:space="preserve"> Wroclaw, </w:t>
      </w:r>
      <w:r w:rsidR="00F378FD" w:rsidRPr="00F378FD">
        <w:rPr>
          <w:i/>
        </w:rPr>
        <w:t>51-148</w:t>
      </w:r>
      <w:r w:rsidRPr="00900EE9">
        <w:rPr>
          <w:i/>
        </w:rPr>
        <w:t xml:space="preserve"> Poland</w:t>
      </w:r>
    </w:p>
    <w:p w14:paraId="07FEB4B2" w14:textId="7835979B" w:rsidR="00900EE9" w:rsidRDefault="00900EE9" w:rsidP="00CD26AB">
      <w:pPr>
        <w:spacing w:line="480" w:lineRule="auto"/>
        <w:rPr>
          <w:i/>
        </w:rPr>
      </w:pPr>
      <w:r>
        <w:rPr>
          <w:i/>
          <w:vertAlign w:val="superscript"/>
        </w:rPr>
        <w:t>7</w:t>
      </w:r>
      <w:r>
        <w:rPr>
          <w:i/>
        </w:rPr>
        <w:t xml:space="preserve"> </w:t>
      </w:r>
      <w:r w:rsidRPr="00900EE9">
        <w:rPr>
          <w:i/>
        </w:rPr>
        <w:t xml:space="preserve">School of Science and the Environment, Manchester Metropolitan University, </w:t>
      </w:r>
      <w:r w:rsidR="00F378FD">
        <w:rPr>
          <w:i/>
        </w:rPr>
        <w:t>Manchester,</w:t>
      </w:r>
      <w:r w:rsidR="001133C5">
        <w:rPr>
          <w:i/>
        </w:rPr>
        <w:t xml:space="preserve"> </w:t>
      </w:r>
      <w:r w:rsidR="0086283A" w:rsidRPr="0086283A">
        <w:rPr>
          <w:i/>
        </w:rPr>
        <w:t>M15 6BH</w:t>
      </w:r>
      <w:r w:rsidR="0086283A">
        <w:rPr>
          <w:i/>
        </w:rPr>
        <w:t xml:space="preserve">, </w:t>
      </w:r>
      <w:r w:rsidRPr="00900EE9">
        <w:rPr>
          <w:i/>
        </w:rPr>
        <w:t>UK</w:t>
      </w:r>
    </w:p>
    <w:p w14:paraId="5166C8C9" w14:textId="35E634E6" w:rsidR="00900EE9" w:rsidRDefault="00900EE9" w:rsidP="00CD26AB">
      <w:pPr>
        <w:spacing w:line="480" w:lineRule="auto"/>
        <w:rPr>
          <w:i/>
        </w:rPr>
      </w:pPr>
      <w:r>
        <w:rPr>
          <w:i/>
          <w:vertAlign w:val="superscript"/>
        </w:rPr>
        <w:t>8</w:t>
      </w:r>
      <w:r>
        <w:rPr>
          <w:i/>
        </w:rPr>
        <w:t xml:space="preserve"> </w:t>
      </w:r>
      <w:r w:rsidRPr="00900EE9">
        <w:rPr>
          <w:i/>
        </w:rPr>
        <w:t>Danish Meteorological Institute,</w:t>
      </w:r>
      <w:r w:rsidR="0086283A">
        <w:rPr>
          <w:i/>
        </w:rPr>
        <w:t xml:space="preserve"> Copenhagen,</w:t>
      </w:r>
      <w:r w:rsidR="00495609">
        <w:rPr>
          <w:i/>
        </w:rPr>
        <w:t xml:space="preserve"> 2100,</w:t>
      </w:r>
      <w:r w:rsidR="0086283A">
        <w:rPr>
          <w:i/>
        </w:rPr>
        <w:t xml:space="preserve"> </w:t>
      </w:r>
      <w:r w:rsidRPr="00900EE9">
        <w:rPr>
          <w:i/>
        </w:rPr>
        <w:t>Denmark</w:t>
      </w:r>
    </w:p>
    <w:p w14:paraId="0E016094" w14:textId="77777777" w:rsidR="00747662" w:rsidRDefault="00747662" w:rsidP="00EA20D2">
      <w:pPr>
        <w:rPr>
          <w:b/>
          <w:bCs/>
          <w:iCs/>
        </w:rPr>
      </w:pPr>
    </w:p>
    <w:p w14:paraId="1D0C986D" w14:textId="77777777" w:rsidR="00021D33" w:rsidRPr="00021D33" w:rsidRDefault="00021D33" w:rsidP="00CD26AB">
      <w:pPr>
        <w:spacing w:line="480" w:lineRule="auto"/>
        <w:rPr>
          <w:b/>
        </w:rPr>
      </w:pPr>
      <w:r w:rsidRPr="00021D33">
        <w:rPr>
          <w:b/>
        </w:rPr>
        <w:t>ABSTRACT</w:t>
      </w:r>
    </w:p>
    <w:p w14:paraId="29E8EF39" w14:textId="1F1F9784" w:rsidR="00436630" w:rsidRDefault="00900EE9" w:rsidP="00FF7655">
      <w:pPr>
        <w:spacing w:line="480" w:lineRule="auto"/>
      </w:pPr>
      <w:r w:rsidRPr="00900EE9">
        <w:t xml:space="preserve">Our ability to </w:t>
      </w:r>
      <w:r w:rsidR="00BE434B">
        <w:t xml:space="preserve">improve prognostic </w:t>
      </w:r>
      <w:r w:rsidR="001B493D">
        <w:t>modelling</w:t>
      </w:r>
      <w:r w:rsidR="001B493D" w:rsidRPr="00900EE9">
        <w:t xml:space="preserve"> </w:t>
      </w:r>
      <w:r w:rsidRPr="00900EE9">
        <w:t xml:space="preserve">of the Greenland Ice Sheet </w:t>
      </w:r>
      <w:r w:rsidR="00376CED">
        <w:t>relies on</w:t>
      </w:r>
      <w:r w:rsidR="0022315C">
        <w:t xml:space="preserve"> </w:t>
      </w:r>
      <w:r w:rsidRPr="00900EE9">
        <w:t xml:space="preserve">understanding </w:t>
      </w:r>
      <w:r w:rsidR="0020157A">
        <w:t xml:space="preserve">the </w:t>
      </w:r>
      <w:r w:rsidRPr="00900EE9">
        <w:t xml:space="preserve">long-term relationships between climate and mass </w:t>
      </w:r>
      <w:r w:rsidR="001B493D">
        <w:t>flux</w:t>
      </w:r>
      <w:r w:rsidR="001B493D" w:rsidRPr="00900EE9">
        <w:t xml:space="preserve"> </w:t>
      </w:r>
      <w:r w:rsidR="00D75B83">
        <w:t>(</w:t>
      </w:r>
      <w:r w:rsidR="0020157A">
        <w:t>via</w:t>
      </w:r>
      <w:r w:rsidRPr="00900EE9">
        <w:t xml:space="preserve"> iceberg calving</w:t>
      </w:r>
      <w:r w:rsidR="00D75B83">
        <w:t>)</w:t>
      </w:r>
      <w:r w:rsidRPr="00900EE9">
        <w:t xml:space="preserve"> from marine-terminating tidewater glaciers</w:t>
      </w:r>
      <w:r w:rsidR="007A73FD">
        <w:t xml:space="preserve"> (TWGs)</w:t>
      </w:r>
      <w:r w:rsidRPr="00900EE9">
        <w:t>.</w:t>
      </w:r>
      <w:r w:rsidR="00100188">
        <w:t xml:space="preserve"> </w:t>
      </w:r>
      <w:r w:rsidR="00A3255B" w:rsidRPr="00FA3579">
        <w:t xml:space="preserve">Observations of recent </w:t>
      </w:r>
      <w:r w:rsidR="00A3255B">
        <w:t>TWG</w:t>
      </w:r>
      <w:r w:rsidR="00A3726C">
        <w:t xml:space="preserve"> </w:t>
      </w:r>
      <w:proofErr w:type="spellStart"/>
      <w:r w:rsidR="00A3726C">
        <w:t>beh</w:t>
      </w:r>
      <w:r w:rsidR="00F77F7F">
        <w:t>avior</w:t>
      </w:r>
      <w:proofErr w:type="spellEnd"/>
      <w:r w:rsidR="00A3726C">
        <w:t xml:space="preserve"> </w:t>
      </w:r>
      <w:r w:rsidR="00A3255B" w:rsidRPr="00FA3579">
        <w:t xml:space="preserve">are </w:t>
      </w:r>
      <w:r w:rsidR="00A3255B">
        <w:t>widely available</w:t>
      </w:r>
      <w:r w:rsidR="00A3255B" w:rsidRPr="00FA3579">
        <w:t xml:space="preserve"> </w:t>
      </w:r>
      <w:r w:rsidR="00A3255B" w:rsidRPr="0089336E">
        <w:t xml:space="preserve">but </w:t>
      </w:r>
      <w:r w:rsidR="004353E4">
        <w:t xml:space="preserve">long-term </w:t>
      </w:r>
      <w:r w:rsidR="00A3255B">
        <w:t>r</w:t>
      </w:r>
      <w:r w:rsidR="00A3255B" w:rsidRPr="0089336E">
        <w:t>ecords of TWG advance</w:t>
      </w:r>
      <w:r w:rsidR="00A3255B">
        <w:t xml:space="preserve"> </w:t>
      </w:r>
      <w:r w:rsidR="00A3255B" w:rsidRPr="0089336E">
        <w:t>are currently lacking</w:t>
      </w:r>
      <w:r w:rsidR="00A3255B">
        <w:t>.</w:t>
      </w:r>
      <w:r w:rsidR="00183768">
        <w:t xml:space="preserve"> </w:t>
      </w:r>
      <w:bookmarkStart w:id="0" w:name="_Hlk91599536"/>
      <w:bookmarkStart w:id="1" w:name="_Hlk66721608"/>
      <w:r w:rsidR="006A0318">
        <w:t>Here w</w:t>
      </w:r>
      <w:r w:rsidR="00D80856">
        <w:t xml:space="preserve">e </w:t>
      </w:r>
      <w:r w:rsidR="00D75B83">
        <w:t xml:space="preserve">present </w:t>
      </w:r>
      <w:r w:rsidRPr="00900EE9">
        <w:t xml:space="preserve">glacial </w:t>
      </w:r>
      <w:r w:rsidRPr="00900EE9">
        <w:lastRenderedPageBreak/>
        <w:t>geomorph</w:t>
      </w:r>
      <w:r w:rsidR="00493CD4">
        <w:t>ological</w:t>
      </w:r>
      <w:r w:rsidRPr="00900EE9">
        <w:t>, sedimento</w:t>
      </w:r>
      <w:r w:rsidR="00493CD4">
        <w:t>logical</w:t>
      </w:r>
      <w:r w:rsidR="00366905">
        <w:t xml:space="preserve">, </w:t>
      </w:r>
      <w:proofErr w:type="spellStart"/>
      <w:r w:rsidRPr="00900EE9">
        <w:t>archeolog</w:t>
      </w:r>
      <w:r w:rsidR="007454E7">
        <w:t>ic</w:t>
      </w:r>
      <w:r w:rsidR="00493CD4">
        <w:t>al</w:t>
      </w:r>
      <w:proofErr w:type="spellEnd"/>
      <w:r w:rsidR="007454E7">
        <w:t xml:space="preserve"> </w:t>
      </w:r>
      <w:r w:rsidR="00366905">
        <w:t xml:space="preserve">and </w:t>
      </w:r>
      <w:r w:rsidR="00366905" w:rsidRPr="0089336E">
        <w:t>modelling</w:t>
      </w:r>
      <w:r w:rsidRPr="00900EE9">
        <w:t xml:space="preserve"> </w:t>
      </w:r>
      <w:r w:rsidR="007454E7">
        <w:t xml:space="preserve">data </w:t>
      </w:r>
      <w:r w:rsidRPr="00900EE9">
        <w:t xml:space="preserve">to reconstruct </w:t>
      </w:r>
      <w:r w:rsidR="00D75B83">
        <w:t>the</w:t>
      </w:r>
      <w:r w:rsidR="00D8612F">
        <w:t xml:space="preserve"> </w:t>
      </w:r>
      <w:r w:rsidR="006554E5">
        <w:t>~20 km</w:t>
      </w:r>
      <w:r w:rsidR="00DC020C">
        <w:t xml:space="preserve"> </w:t>
      </w:r>
      <w:r w:rsidRPr="00433A08">
        <w:t>advance</w:t>
      </w:r>
      <w:r w:rsidRPr="00900EE9">
        <w:t xml:space="preserve"> </w:t>
      </w:r>
      <w:r w:rsidR="00D75B83">
        <w:t xml:space="preserve">of </w:t>
      </w:r>
      <w:proofErr w:type="spellStart"/>
      <w:r w:rsidR="001B493D" w:rsidRPr="00900EE9">
        <w:t>Kangiata</w:t>
      </w:r>
      <w:proofErr w:type="spellEnd"/>
      <w:r w:rsidR="001B493D" w:rsidRPr="00900EE9">
        <w:t xml:space="preserve"> </w:t>
      </w:r>
      <w:proofErr w:type="spellStart"/>
      <w:r w:rsidR="001B493D" w:rsidRPr="00900EE9">
        <w:t>Nunaata</w:t>
      </w:r>
      <w:proofErr w:type="spellEnd"/>
      <w:r w:rsidR="001B493D" w:rsidRPr="00900EE9">
        <w:t xml:space="preserve"> </w:t>
      </w:r>
      <w:proofErr w:type="spellStart"/>
      <w:r w:rsidR="001B493D" w:rsidRPr="00900EE9">
        <w:t>Sermia</w:t>
      </w:r>
      <w:proofErr w:type="spellEnd"/>
      <w:r w:rsidR="00DC020C" w:rsidRPr="00DC020C">
        <w:t xml:space="preserve"> </w:t>
      </w:r>
      <w:r w:rsidRPr="00900EE9">
        <w:t xml:space="preserve">during the first half of the last millennium. </w:t>
      </w:r>
      <w:bookmarkEnd w:id="0"/>
      <w:r w:rsidR="0067463C">
        <w:t xml:space="preserve">The data </w:t>
      </w:r>
      <w:r w:rsidR="00C838D2">
        <w:t>show</w:t>
      </w:r>
      <w:r w:rsidR="0067463C">
        <w:t>s</w:t>
      </w:r>
      <w:r w:rsidR="00C838D2">
        <w:t xml:space="preserve"> </w:t>
      </w:r>
      <w:r w:rsidRPr="00900EE9">
        <w:t xml:space="preserve">that KNS advanced </w:t>
      </w:r>
      <w:r w:rsidR="007454E7">
        <w:t>~</w:t>
      </w:r>
      <w:r w:rsidRPr="00900EE9">
        <w:t>15 km during the 12</w:t>
      </w:r>
      <w:r w:rsidRPr="006017EC">
        <w:rPr>
          <w:vertAlign w:val="superscript"/>
        </w:rPr>
        <w:t xml:space="preserve">th </w:t>
      </w:r>
      <w:r w:rsidRPr="00900EE9">
        <w:t>and 13</w:t>
      </w:r>
      <w:r w:rsidRPr="006017EC">
        <w:rPr>
          <w:vertAlign w:val="superscript"/>
        </w:rPr>
        <w:t>th</w:t>
      </w:r>
      <w:r w:rsidRPr="00900EE9">
        <w:t xml:space="preserve"> centuries CE</w:t>
      </w:r>
      <w:r w:rsidR="00FF78C6">
        <w:t xml:space="preserve"> </w:t>
      </w:r>
      <w:r w:rsidRPr="00900EE9">
        <w:t xml:space="preserve">at a rate of </w:t>
      </w:r>
      <w:r w:rsidR="007454E7">
        <w:t>~</w:t>
      </w:r>
      <w:r w:rsidRPr="00900EE9">
        <w:t>11</w:t>
      </w:r>
      <w:r w:rsidR="001C532C">
        <w:t>5</w:t>
      </w:r>
      <w:r w:rsidRPr="00900EE9">
        <w:t xml:space="preserve"> ma</w:t>
      </w:r>
      <w:r w:rsidRPr="00B92F19">
        <w:rPr>
          <w:vertAlign w:val="superscript"/>
        </w:rPr>
        <w:t>-1</w:t>
      </w:r>
      <w:r w:rsidR="0020157A">
        <w:t xml:space="preserve">, </w:t>
      </w:r>
      <w:r w:rsidRPr="00900EE9">
        <w:t>contemporaneous with regional climate cooling towards the Little Ice Age</w:t>
      </w:r>
      <w:r w:rsidR="00E63F9A">
        <w:t xml:space="preserve"> and </w:t>
      </w:r>
      <w:r w:rsidRPr="00900EE9">
        <w:t xml:space="preserve">comparable to rates of </w:t>
      </w:r>
      <w:r w:rsidR="00C838D2">
        <w:t xml:space="preserve">TWG </w:t>
      </w:r>
      <w:r w:rsidRPr="00900EE9">
        <w:t xml:space="preserve">retreat </w:t>
      </w:r>
      <w:r w:rsidR="00A658D7">
        <w:t xml:space="preserve">witnessed </w:t>
      </w:r>
      <w:r w:rsidRPr="00900EE9">
        <w:t xml:space="preserve">over the last </w:t>
      </w:r>
      <w:r w:rsidR="00C838D2">
        <w:t>c. 200 years</w:t>
      </w:r>
      <w:r w:rsidRPr="00900EE9">
        <w:t xml:space="preserve">. </w:t>
      </w:r>
      <w:bookmarkEnd w:id="1"/>
      <w:r w:rsidR="00F16544">
        <w:t xml:space="preserve">Presence </w:t>
      </w:r>
      <w:r w:rsidRPr="00900EE9">
        <w:t xml:space="preserve">of Norse </w:t>
      </w:r>
      <w:r w:rsidR="00D96425">
        <w:t>farmsteads</w:t>
      </w:r>
      <w:r w:rsidR="00F57695">
        <w:t>,</w:t>
      </w:r>
      <w:r w:rsidR="00D96425">
        <w:t xml:space="preserve"> </w:t>
      </w:r>
      <w:r w:rsidR="006B5114">
        <w:t>proximal to KNS</w:t>
      </w:r>
      <w:r w:rsidR="007D4A5F">
        <w:t>,</w:t>
      </w:r>
      <w:r w:rsidR="006B5114">
        <w:t xml:space="preserve"> demonstrate</w:t>
      </w:r>
      <w:r w:rsidR="00FB4D11">
        <w:t xml:space="preserve"> </w:t>
      </w:r>
      <w:r w:rsidR="006E4D7F">
        <w:t>a</w:t>
      </w:r>
      <w:r w:rsidR="00FB4D11">
        <w:t xml:space="preserve"> </w:t>
      </w:r>
      <w:r w:rsidR="006B5114">
        <w:t>resilience to climate change</w:t>
      </w:r>
      <w:r w:rsidR="007D4A5F">
        <w:t>,</w:t>
      </w:r>
      <w:r w:rsidR="006B5114">
        <w:t xml:space="preserve"> manifest as a rapidly </w:t>
      </w:r>
      <w:r w:rsidR="006B5114" w:rsidRPr="00900EE9">
        <w:t>advancing</w:t>
      </w:r>
      <w:r w:rsidR="00FB4D11">
        <w:t xml:space="preserve"> TWG</w:t>
      </w:r>
      <w:r w:rsidR="006B5114" w:rsidRPr="00900EE9">
        <w:t xml:space="preserve"> </w:t>
      </w:r>
      <w:r w:rsidR="006B5114">
        <w:t xml:space="preserve">in a cooling climate. </w:t>
      </w:r>
      <w:r w:rsidR="0083007C">
        <w:t xml:space="preserve">The </w:t>
      </w:r>
      <w:r w:rsidR="006B5114">
        <w:t xml:space="preserve">results </w:t>
      </w:r>
      <w:r w:rsidR="00D8612F">
        <w:t xml:space="preserve">place limits on the </w:t>
      </w:r>
      <w:r w:rsidR="00D07984">
        <w:t xml:space="preserve">magnitude of </w:t>
      </w:r>
      <w:r w:rsidR="00762B47">
        <w:t xml:space="preserve">ice margin </w:t>
      </w:r>
      <w:r w:rsidR="00D07984">
        <w:t xml:space="preserve">advance and </w:t>
      </w:r>
      <w:r w:rsidR="0083007C">
        <w:t>demonstrate</w:t>
      </w:r>
      <w:r w:rsidR="00D6127C">
        <w:t>s</w:t>
      </w:r>
      <w:r w:rsidR="0083007C">
        <w:t xml:space="preserve"> </w:t>
      </w:r>
      <w:r w:rsidR="00FB4D11">
        <w:t>TWG</w:t>
      </w:r>
      <w:r w:rsidR="00442B9A">
        <w:t xml:space="preserve"> </w:t>
      </w:r>
      <w:r w:rsidRPr="00900EE9">
        <w:t>sensitiv</w:t>
      </w:r>
      <w:r w:rsidR="00442B9A">
        <w:t>ity</w:t>
      </w:r>
      <w:r w:rsidRPr="00900EE9">
        <w:t xml:space="preserve"> to climate cooling</w:t>
      </w:r>
      <w:r w:rsidR="00D710E6">
        <w:t>,</w:t>
      </w:r>
      <w:r w:rsidRPr="00900EE9">
        <w:t xml:space="preserve"> </w:t>
      </w:r>
      <w:r w:rsidR="00904ACA">
        <w:t xml:space="preserve">as well as </w:t>
      </w:r>
      <w:r w:rsidRPr="00900EE9">
        <w:t>warming</w:t>
      </w:r>
      <w:r w:rsidR="002E0123">
        <w:t xml:space="preserve">. </w:t>
      </w:r>
      <w:r w:rsidR="00387724">
        <w:t xml:space="preserve">These </w:t>
      </w:r>
      <w:r w:rsidR="000E0149">
        <w:t xml:space="preserve">data </w:t>
      </w:r>
      <w:r w:rsidR="0093705F">
        <w:t xml:space="preserve">combined with </w:t>
      </w:r>
      <w:r w:rsidR="002772ED">
        <w:t xml:space="preserve">our </w:t>
      </w:r>
      <w:r w:rsidR="0093705F">
        <w:t xml:space="preserve">grounding line stability analysis </w:t>
      </w:r>
      <w:r w:rsidR="000E0149" w:rsidRPr="00900EE9">
        <w:t>provide</w:t>
      </w:r>
      <w:r w:rsidR="000E0149">
        <w:t>s</w:t>
      </w:r>
      <w:r w:rsidR="000E0149" w:rsidRPr="00900EE9">
        <w:t xml:space="preserve"> </w:t>
      </w:r>
      <w:r w:rsidR="000E0149">
        <w:t xml:space="preserve">a </w:t>
      </w:r>
      <w:r w:rsidR="000E0149" w:rsidRPr="00900EE9">
        <w:t xml:space="preserve">long-term record </w:t>
      </w:r>
      <w:r w:rsidR="00B12945">
        <w:t xml:space="preserve">that validates </w:t>
      </w:r>
      <w:r w:rsidR="000F68DA">
        <w:t xml:space="preserve">approaches to </w:t>
      </w:r>
      <w:r w:rsidR="000E0149" w:rsidRPr="00900EE9">
        <w:t xml:space="preserve">numerical </w:t>
      </w:r>
      <w:proofErr w:type="spellStart"/>
      <w:r w:rsidR="000E0149" w:rsidRPr="00900EE9">
        <w:t>model</w:t>
      </w:r>
      <w:r w:rsidR="000F68DA">
        <w:t>ing</w:t>
      </w:r>
      <w:proofErr w:type="spellEnd"/>
      <w:r w:rsidR="000F68DA">
        <w:t xml:space="preserve"> </w:t>
      </w:r>
      <w:r w:rsidR="00B675EB">
        <w:t xml:space="preserve">aiming </w:t>
      </w:r>
      <w:r w:rsidR="000E0149">
        <w:t xml:space="preserve">to </w:t>
      </w:r>
      <w:r w:rsidR="000E0149" w:rsidRPr="00900EE9">
        <w:t>link calving to climate.</w:t>
      </w:r>
      <w:r w:rsidR="00436630">
        <w:t xml:space="preserve"> </w:t>
      </w:r>
    </w:p>
    <w:p w14:paraId="4854F8D5" w14:textId="77777777" w:rsidR="00900EE9" w:rsidRDefault="00900EE9" w:rsidP="00CD26AB">
      <w:pPr>
        <w:spacing w:line="480" w:lineRule="auto"/>
        <w:rPr>
          <w:b/>
        </w:rPr>
      </w:pPr>
    </w:p>
    <w:p w14:paraId="7EDAD353" w14:textId="77777777" w:rsidR="002F7D95" w:rsidRDefault="00021D33" w:rsidP="00CD26AB">
      <w:pPr>
        <w:spacing w:line="480" w:lineRule="auto"/>
        <w:rPr>
          <w:b/>
        </w:rPr>
      </w:pPr>
      <w:r w:rsidRPr="00387E99">
        <w:rPr>
          <w:b/>
        </w:rPr>
        <w:t xml:space="preserve">INTRODUCTION </w:t>
      </w:r>
    </w:p>
    <w:p w14:paraId="2BEA1017" w14:textId="362CB969" w:rsidR="00574430" w:rsidRPr="00C943D1" w:rsidRDefault="00A3255B" w:rsidP="00E85383">
      <w:pPr>
        <w:spacing w:line="480" w:lineRule="auto"/>
        <w:ind w:firstLine="720"/>
        <w:rPr>
          <w:highlight w:val="yellow"/>
        </w:rPr>
      </w:pPr>
      <w:r>
        <w:t>R</w:t>
      </w:r>
      <w:r w:rsidRPr="000D1D81">
        <w:t xml:space="preserve">econstructions of Greenlandic </w:t>
      </w:r>
      <w:r>
        <w:t>TWGs prior to the observation record</w:t>
      </w:r>
      <w:r w:rsidR="0021012C">
        <w:t xml:space="preserve"> </w:t>
      </w:r>
      <w:r>
        <w:t xml:space="preserve">are limited in number </w:t>
      </w:r>
      <w:r w:rsidRPr="000D1D81">
        <w:t xml:space="preserve">and </w:t>
      </w:r>
      <w:r w:rsidR="008F11FA">
        <w:t xml:space="preserve">overwhelmingly </w:t>
      </w:r>
      <w:r w:rsidRPr="000D1D81">
        <w:t>dominated by retreat</w:t>
      </w:r>
      <w:r>
        <w:t xml:space="preserve"> </w:t>
      </w:r>
      <w:proofErr w:type="spellStart"/>
      <w:r w:rsidR="000B19DA">
        <w:t>behavior</w:t>
      </w:r>
      <w:proofErr w:type="spellEnd"/>
      <w:r w:rsidR="000B19DA">
        <w:t xml:space="preserve"> (</w:t>
      </w:r>
      <w:r w:rsidR="00904ACA">
        <w:t xml:space="preserve">e.g., </w:t>
      </w:r>
      <w:r w:rsidR="000B19DA" w:rsidRPr="00330828">
        <w:rPr>
          <w:szCs w:val="24"/>
        </w:rPr>
        <w:t>Kjeldsen</w:t>
      </w:r>
      <w:r w:rsidR="000B19DA">
        <w:rPr>
          <w:szCs w:val="24"/>
        </w:rPr>
        <w:t xml:space="preserve"> </w:t>
      </w:r>
      <w:r w:rsidR="000B19DA" w:rsidRPr="00330828">
        <w:rPr>
          <w:szCs w:val="24"/>
        </w:rPr>
        <w:t>et al.</w:t>
      </w:r>
      <w:r w:rsidR="00986156">
        <w:rPr>
          <w:szCs w:val="24"/>
        </w:rPr>
        <w:t>,</w:t>
      </w:r>
      <w:r w:rsidR="000B19DA" w:rsidRPr="00330828">
        <w:rPr>
          <w:szCs w:val="24"/>
        </w:rPr>
        <w:t xml:space="preserve"> 2015</w:t>
      </w:r>
      <w:r w:rsidR="00986156">
        <w:rPr>
          <w:szCs w:val="24"/>
        </w:rPr>
        <w:t>)</w:t>
      </w:r>
      <w:r w:rsidRPr="000D1D81">
        <w:t xml:space="preserve">. </w:t>
      </w:r>
      <w:bookmarkStart w:id="2" w:name="_Hlk91600637"/>
      <w:r w:rsidR="00D3338A">
        <w:t xml:space="preserve">Such </w:t>
      </w:r>
      <w:r w:rsidR="000B1459">
        <w:t xml:space="preserve">reconstructions are </w:t>
      </w:r>
      <w:r w:rsidR="00C943D1" w:rsidRPr="0089336E">
        <w:t xml:space="preserve">crucial </w:t>
      </w:r>
      <w:r w:rsidR="00436630">
        <w:t xml:space="preserve">because </w:t>
      </w:r>
      <w:r w:rsidR="00A03ED3">
        <w:t>i</w:t>
      </w:r>
      <w:r w:rsidR="00A03ED3" w:rsidRPr="00267F20">
        <w:t xml:space="preserve">ce sheet models require validating over longer timescales than the observational record and should ideally include episodes of </w:t>
      </w:r>
      <w:r w:rsidR="00A03ED3" w:rsidRPr="00433A08">
        <w:t>both</w:t>
      </w:r>
      <w:r w:rsidR="00A03ED3" w:rsidRPr="00267F20">
        <w:t xml:space="preserve"> ice margin advance and retreat.</w:t>
      </w:r>
      <w:r w:rsidR="00A03ED3" w:rsidRPr="00900EE9">
        <w:t xml:space="preserve"> </w:t>
      </w:r>
      <w:bookmarkEnd w:id="2"/>
      <w:r w:rsidR="00412C89">
        <w:t xml:space="preserve">This </w:t>
      </w:r>
      <w:r w:rsidR="000418A2">
        <w:t xml:space="preserve">would </w:t>
      </w:r>
      <w:r w:rsidR="00412C89">
        <w:t xml:space="preserve">improve confidence in </w:t>
      </w:r>
      <w:r w:rsidR="00FA3579" w:rsidRPr="0089336E">
        <w:t>long-term model validation</w:t>
      </w:r>
      <w:r w:rsidR="007D6DF5">
        <w:t xml:space="preserve"> of</w:t>
      </w:r>
      <w:r w:rsidR="000872C2">
        <w:t xml:space="preserve"> i</w:t>
      </w:r>
      <w:r w:rsidR="00FA3579" w:rsidRPr="0089336E">
        <w:t xml:space="preserve">ce sheet </w:t>
      </w:r>
      <w:proofErr w:type="spellStart"/>
      <w:r w:rsidR="00F72EEA">
        <w:t>behavior</w:t>
      </w:r>
      <w:proofErr w:type="spellEnd"/>
      <w:r w:rsidR="00C943D1" w:rsidRPr="0089336E">
        <w:t xml:space="preserve"> and</w:t>
      </w:r>
      <w:r w:rsidR="000D1D81" w:rsidRPr="0089336E">
        <w:t xml:space="preserve"> subsequent projections in </w:t>
      </w:r>
      <w:r w:rsidR="00C943D1" w:rsidRPr="0089336E">
        <w:t>sea level change (</w:t>
      </w:r>
      <w:proofErr w:type="spellStart"/>
      <w:r w:rsidR="00C943D1" w:rsidRPr="0089336E">
        <w:t>Pörtner</w:t>
      </w:r>
      <w:proofErr w:type="spellEnd"/>
      <w:r w:rsidR="00C943D1" w:rsidRPr="0089336E">
        <w:t xml:space="preserve"> et al., 2019; </w:t>
      </w:r>
      <w:proofErr w:type="spellStart"/>
      <w:r w:rsidR="00C943D1" w:rsidRPr="0089336E">
        <w:t>Vieli</w:t>
      </w:r>
      <w:proofErr w:type="spellEnd"/>
      <w:r w:rsidR="00C943D1" w:rsidRPr="0089336E">
        <w:t xml:space="preserve"> and Nick, 2011; </w:t>
      </w:r>
      <w:proofErr w:type="spellStart"/>
      <w:r w:rsidR="00C943D1" w:rsidRPr="0089336E">
        <w:t>Straneo</w:t>
      </w:r>
      <w:proofErr w:type="spellEnd"/>
      <w:r w:rsidR="00C943D1" w:rsidRPr="0089336E">
        <w:t xml:space="preserve"> and </w:t>
      </w:r>
      <w:proofErr w:type="spellStart"/>
      <w:r w:rsidR="00C943D1" w:rsidRPr="0089336E">
        <w:t>Heimbach</w:t>
      </w:r>
      <w:proofErr w:type="spellEnd"/>
      <w:r w:rsidR="00C943D1" w:rsidRPr="00407124">
        <w:t>, 2013</w:t>
      </w:r>
      <w:r w:rsidR="008F11FA" w:rsidRPr="00407124">
        <w:t>; Fahrner et al., 2021</w:t>
      </w:r>
      <w:r w:rsidR="00C943D1" w:rsidRPr="00407124">
        <w:t>).</w:t>
      </w:r>
      <w:r w:rsidR="00137E91">
        <w:t xml:space="preserve"> </w:t>
      </w:r>
    </w:p>
    <w:p w14:paraId="4E5E029A" w14:textId="73A79EEA" w:rsidR="008E65EF" w:rsidRDefault="00FA3579" w:rsidP="00A53EFB">
      <w:pPr>
        <w:spacing w:line="480" w:lineRule="auto"/>
        <w:ind w:firstLine="720"/>
      </w:pPr>
      <w:proofErr w:type="spellStart"/>
      <w:r w:rsidRPr="00FA3579">
        <w:t>Kangiata</w:t>
      </w:r>
      <w:proofErr w:type="spellEnd"/>
      <w:r w:rsidRPr="00FA3579">
        <w:t xml:space="preserve"> </w:t>
      </w:r>
      <w:proofErr w:type="spellStart"/>
      <w:r w:rsidRPr="00FA3579">
        <w:t>Nunaata</w:t>
      </w:r>
      <w:proofErr w:type="spellEnd"/>
      <w:r w:rsidRPr="00FA3579">
        <w:t xml:space="preserve"> </w:t>
      </w:r>
      <w:proofErr w:type="spellStart"/>
      <w:r w:rsidRPr="00FA3579">
        <w:t>Sermia</w:t>
      </w:r>
      <w:proofErr w:type="spellEnd"/>
      <w:r w:rsidRPr="00FA3579">
        <w:t xml:space="preserve"> (KNS) </w:t>
      </w:r>
      <w:r w:rsidR="00166731" w:rsidRPr="00166731">
        <w:t xml:space="preserve">is the largest </w:t>
      </w:r>
      <w:r w:rsidR="00B71521" w:rsidRPr="00166731">
        <w:t xml:space="preserve">outlet </w:t>
      </w:r>
      <w:r w:rsidR="00166731" w:rsidRPr="00166731">
        <w:t xml:space="preserve">TWG south of </w:t>
      </w:r>
      <w:proofErr w:type="spellStart"/>
      <w:r w:rsidR="00166731" w:rsidRPr="00166731">
        <w:t>Jakobshavn</w:t>
      </w:r>
      <w:proofErr w:type="spellEnd"/>
      <w:r w:rsidR="00166731" w:rsidRPr="00166731">
        <w:t xml:space="preserve"> </w:t>
      </w:r>
      <w:proofErr w:type="spellStart"/>
      <w:r w:rsidR="00166731" w:rsidRPr="00166731">
        <w:t>Isbræ</w:t>
      </w:r>
      <w:proofErr w:type="spellEnd"/>
      <w:r w:rsidR="00166731" w:rsidRPr="00166731">
        <w:t xml:space="preserve"> on Greenland’s west coast</w:t>
      </w:r>
      <w:r w:rsidR="0082521B">
        <w:t xml:space="preserve">. It </w:t>
      </w:r>
      <w:r w:rsidRPr="00FA3579">
        <w:t>currently has one of the best constrained</w:t>
      </w:r>
      <w:r w:rsidR="00A93314">
        <w:t xml:space="preserve"> </w:t>
      </w:r>
      <w:r w:rsidRPr="00FA3579">
        <w:t xml:space="preserve">records of </w:t>
      </w:r>
      <w:r w:rsidR="008812B4">
        <w:t xml:space="preserve">Holocene </w:t>
      </w:r>
      <w:r w:rsidRPr="00FA3579">
        <w:t>ice margin change in Greenland spanning the retreat from its Little Ice Age maximum (LIA</w:t>
      </w:r>
      <w:r w:rsidR="00C53AD9">
        <w:t>)</w:t>
      </w:r>
      <w:r w:rsidRPr="00FA3579">
        <w:t>; 1761</w:t>
      </w:r>
      <w:r w:rsidR="00786A92" w:rsidRPr="00786A92">
        <w:t xml:space="preserve"> </w:t>
      </w:r>
      <w:r w:rsidR="00786A92" w:rsidRPr="00FA3579">
        <w:t>CE</w:t>
      </w:r>
      <w:r w:rsidRPr="00FA3579">
        <w:t>) to present (</w:t>
      </w:r>
      <w:r w:rsidR="00AF1880">
        <w:t>Lea et al., 2014</w:t>
      </w:r>
      <w:proofErr w:type="gramStart"/>
      <w:r w:rsidR="00AF1880">
        <w:t>a;</w:t>
      </w:r>
      <w:r w:rsidR="00A93314">
        <w:t>b</w:t>
      </w:r>
      <w:proofErr w:type="gramEnd"/>
      <w:r w:rsidR="00A93314">
        <w:t xml:space="preserve">; </w:t>
      </w:r>
      <w:r w:rsidR="00AF1880">
        <w:t>Pearce et al., 2018</w:t>
      </w:r>
      <w:r w:rsidR="008D2011">
        <w:t>; Young et al., 2021</w:t>
      </w:r>
      <w:r w:rsidRPr="00FA3579">
        <w:t>).</w:t>
      </w:r>
      <w:r w:rsidR="004562C5">
        <w:t xml:space="preserve"> Evidence of glacial </w:t>
      </w:r>
      <w:r w:rsidR="004562C5">
        <w:lastRenderedPageBreak/>
        <w:t xml:space="preserve">advances </w:t>
      </w:r>
      <w:r w:rsidR="007D25D0">
        <w:t>are</w:t>
      </w:r>
      <w:r w:rsidR="004562C5">
        <w:t xml:space="preserve"> typically not preserved due to sediment reworking, leaving our understanding of </w:t>
      </w:r>
      <w:r w:rsidR="003C1E61">
        <w:t>TWG</w:t>
      </w:r>
      <w:r w:rsidR="004562C5">
        <w:t xml:space="preserve"> dynamics in Greenland and elsewhere largely unconstrained</w:t>
      </w:r>
      <w:r w:rsidR="00F72BD3">
        <w:t xml:space="preserve"> </w:t>
      </w:r>
      <w:r w:rsidR="00F72BD3" w:rsidRPr="00FA3579">
        <w:t>(</w:t>
      </w:r>
      <w:r w:rsidR="00F72BD3" w:rsidRPr="00E31638">
        <w:t>Kjeldsen</w:t>
      </w:r>
      <w:r w:rsidR="00F72BD3">
        <w:t xml:space="preserve"> et al.</w:t>
      </w:r>
      <w:r w:rsidR="00F72BD3" w:rsidRPr="00FA3579">
        <w:t>,</w:t>
      </w:r>
      <w:r w:rsidR="00F72BD3">
        <w:t xml:space="preserve"> 2015;</w:t>
      </w:r>
      <w:r w:rsidR="00F72BD3" w:rsidRPr="00FA3579">
        <w:t xml:space="preserve"> </w:t>
      </w:r>
      <w:r w:rsidR="00F72BD3">
        <w:t>Larsen et al, 2015</w:t>
      </w:r>
      <w:r w:rsidR="00F72BD3" w:rsidRPr="00FA3579">
        <w:t>)</w:t>
      </w:r>
      <w:r w:rsidR="004562C5">
        <w:t xml:space="preserve">. </w:t>
      </w:r>
      <w:r w:rsidRPr="00FA3579">
        <w:t xml:space="preserve"> </w:t>
      </w:r>
      <w:r w:rsidR="00934E5B">
        <w:t>W</w:t>
      </w:r>
      <w:r w:rsidRPr="00FA3579">
        <w:t xml:space="preserve">e </w:t>
      </w:r>
      <w:r w:rsidR="00D96425">
        <w:t xml:space="preserve">reconstruct </w:t>
      </w:r>
      <w:r w:rsidRPr="00FA3579">
        <w:t xml:space="preserve">the </w:t>
      </w:r>
      <w:r w:rsidRPr="00F01024">
        <w:t>advance</w:t>
      </w:r>
      <w:r w:rsidRPr="00FA3579">
        <w:t xml:space="preserve"> of KNS over the last millennium </w:t>
      </w:r>
      <w:r w:rsidR="00DD112A">
        <w:t>using a multi-proxy approach</w:t>
      </w:r>
      <w:r w:rsidR="00861F3F">
        <w:t xml:space="preserve"> </w:t>
      </w:r>
      <w:r w:rsidRPr="00FA3579">
        <w:t>supported by</w:t>
      </w:r>
      <w:r w:rsidR="00B71521">
        <w:t xml:space="preserve"> </w:t>
      </w:r>
      <w:r w:rsidRPr="00FA3579">
        <w:t>novel grounding line stability analysis (Fig</w:t>
      </w:r>
      <w:r w:rsidR="00C03804">
        <w:t>.</w:t>
      </w:r>
      <w:r w:rsidRPr="00FA3579">
        <w:t xml:space="preserve">1).  The geographic and temporal focus </w:t>
      </w:r>
      <w:r w:rsidR="00E668D1">
        <w:t xml:space="preserve">of our study </w:t>
      </w:r>
      <w:r w:rsidR="00D96425">
        <w:t xml:space="preserve">also </w:t>
      </w:r>
      <w:r w:rsidR="004E0189">
        <w:t>permits</w:t>
      </w:r>
      <w:r w:rsidR="00643719">
        <w:t xml:space="preserve"> </w:t>
      </w:r>
      <w:r w:rsidRPr="00FA3579">
        <w:t xml:space="preserve">the </w:t>
      </w:r>
      <w:r w:rsidR="004562C5">
        <w:t xml:space="preserve">new </w:t>
      </w:r>
      <w:r w:rsidRPr="00FA3579">
        <w:t xml:space="preserve">opportunity to </w:t>
      </w:r>
      <w:r w:rsidR="00E668D1">
        <w:t xml:space="preserve">consider </w:t>
      </w:r>
      <w:r w:rsidR="00B71521">
        <w:t>the resilience of</w:t>
      </w:r>
      <w:r w:rsidR="00233660">
        <w:t xml:space="preserve"> Norse </w:t>
      </w:r>
      <w:r w:rsidR="00B71521">
        <w:t>farmers</w:t>
      </w:r>
      <w:r w:rsidR="00A53EFB">
        <w:t xml:space="preserve"> in the North Western Settlement. </w:t>
      </w:r>
    </w:p>
    <w:p w14:paraId="1552B833" w14:textId="77777777" w:rsidR="00A53EFB" w:rsidRDefault="00A53EFB" w:rsidP="00A53EFB">
      <w:pPr>
        <w:spacing w:line="480" w:lineRule="auto"/>
        <w:ind w:firstLine="720"/>
        <w:rPr>
          <w:b/>
        </w:rPr>
      </w:pPr>
    </w:p>
    <w:p w14:paraId="0796BD11" w14:textId="77777777" w:rsidR="00001EA5" w:rsidRDefault="00001EA5" w:rsidP="00001EA5">
      <w:pPr>
        <w:spacing w:line="480" w:lineRule="auto"/>
        <w:rPr>
          <w:b/>
        </w:rPr>
      </w:pPr>
      <w:r>
        <w:rPr>
          <w:b/>
        </w:rPr>
        <w:t xml:space="preserve">METHODS </w:t>
      </w:r>
    </w:p>
    <w:p w14:paraId="771227A3" w14:textId="6CF246C3" w:rsidR="001471BC" w:rsidRPr="00FA5F3C" w:rsidRDefault="001471BC" w:rsidP="001B59CA">
      <w:pPr>
        <w:spacing w:line="480" w:lineRule="auto"/>
        <w:ind w:firstLine="720"/>
        <w:jc w:val="both"/>
        <w:rPr>
          <w:color w:val="FF0000"/>
          <w:vertAlign w:val="subscript"/>
        </w:rPr>
      </w:pPr>
      <w:r w:rsidRPr="00FA5F3C">
        <w:t xml:space="preserve">To </w:t>
      </w:r>
      <w:r w:rsidR="00D361C3" w:rsidRPr="00FA5F3C">
        <w:t>constrain the pre-</w:t>
      </w:r>
      <w:r w:rsidR="00D361C3" w:rsidRPr="00BE0544">
        <w:rPr>
          <w:lang w:val="en-US"/>
        </w:rPr>
        <w:t>LIA</w:t>
      </w:r>
      <w:r w:rsidR="00EA5C63">
        <w:rPr>
          <w:lang w:val="en-US"/>
        </w:rPr>
        <w:t xml:space="preserve"> maximum</w:t>
      </w:r>
      <w:r w:rsidR="00D361C3" w:rsidRPr="00FA5F3C">
        <w:t xml:space="preserve"> advance </w:t>
      </w:r>
      <w:r w:rsidR="008E65EF">
        <w:t xml:space="preserve">geometry </w:t>
      </w:r>
      <w:r w:rsidR="00D361C3" w:rsidRPr="00FA5F3C">
        <w:t>of KNS</w:t>
      </w:r>
      <w:r w:rsidR="0009211B">
        <w:t>,</w:t>
      </w:r>
      <w:r w:rsidR="00D361C3" w:rsidRPr="00FA5F3C">
        <w:t xml:space="preserve"> </w:t>
      </w:r>
      <w:r w:rsidRPr="00FA5F3C">
        <w:t xml:space="preserve">we </w:t>
      </w:r>
      <w:r w:rsidR="00D361C3">
        <w:t xml:space="preserve">obtained samples </w:t>
      </w:r>
      <w:r w:rsidR="00F96A36">
        <w:t>for</w:t>
      </w:r>
      <w:r w:rsidR="00F96A36" w:rsidRPr="00FA5F3C">
        <w:t xml:space="preserve"> radiocarbon (</w:t>
      </w:r>
      <w:r w:rsidR="00F96A36" w:rsidRPr="00FA5F3C">
        <w:rPr>
          <w:vertAlign w:val="superscript"/>
        </w:rPr>
        <w:t>14</w:t>
      </w:r>
      <w:r w:rsidR="00F96A36" w:rsidRPr="00FA5F3C">
        <w:t xml:space="preserve">C) dating </w:t>
      </w:r>
      <w:r w:rsidR="00D361C3">
        <w:t xml:space="preserve">from </w:t>
      </w:r>
      <w:r w:rsidRPr="00FA5F3C">
        <w:t xml:space="preserve">sedimentary sequences </w:t>
      </w:r>
      <w:r w:rsidR="00F96A36">
        <w:t>in</w:t>
      </w:r>
      <w:r w:rsidRPr="00FA5F3C">
        <w:t xml:space="preserve"> </w:t>
      </w:r>
      <w:proofErr w:type="spellStart"/>
      <w:r w:rsidRPr="00FA5F3C">
        <w:t>Austmannadalen</w:t>
      </w:r>
      <w:proofErr w:type="spellEnd"/>
      <w:r w:rsidRPr="00FA5F3C">
        <w:t xml:space="preserve"> and </w:t>
      </w:r>
      <w:proofErr w:type="spellStart"/>
      <w:r w:rsidRPr="00FA5F3C">
        <w:t>Qamanaarsuup</w:t>
      </w:r>
      <w:proofErr w:type="spellEnd"/>
      <w:r w:rsidRPr="00FA5F3C">
        <w:t xml:space="preserve"> </w:t>
      </w:r>
      <w:proofErr w:type="spellStart"/>
      <w:proofErr w:type="gramStart"/>
      <w:r w:rsidRPr="00FA5F3C">
        <w:t>Sermia</w:t>
      </w:r>
      <w:proofErr w:type="spellEnd"/>
      <w:r w:rsidRPr="00FA5F3C">
        <w:t xml:space="preserve"> </w:t>
      </w:r>
      <w:r w:rsidR="0009211B">
        <w:t xml:space="preserve"> </w:t>
      </w:r>
      <w:r w:rsidRPr="00FA5F3C">
        <w:t>valleys</w:t>
      </w:r>
      <w:proofErr w:type="gramEnd"/>
      <w:r w:rsidRPr="00FA5F3C">
        <w:t xml:space="preserve"> adjacent to </w:t>
      </w:r>
      <w:proofErr w:type="spellStart"/>
      <w:r w:rsidRPr="00FA5F3C">
        <w:t>Kangersuneq</w:t>
      </w:r>
      <w:proofErr w:type="spellEnd"/>
      <w:r w:rsidRPr="00FA5F3C">
        <w:t xml:space="preserve"> fjord </w:t>
      </w:r>
      <w:bookmarkStart w:id="3" w:name="_Hlk522531869"/>
      <w:r w:rsidRPr="00FA5F3C">
        <w:t>(</w:t>
      </w:r>
      <w:bookmarkEnd w:id="3"/>
      <w:r w:rsidRPr="00FA5F3C">
        <w:t>Fig</w:t>
      </w:r>
      <w:r w:rsidR="00C03804">
        <w:t>s.</w:t>
      </w:r>
      <w:r w:rsidR="009A5C74">
        <w:t>2</w:t>
      </w:r>
      <w:r w:rsidR="003A29B4">
        <w:t xml:space="preserve">; 3 and </w:t>
      </w:r>
      <w:r w:rsidR="00D7127A">
        <w:t>Supp</w:t>
      </w:r>
      <w:r w:rsidR="00AD52C4">
        <w:t>.</w:t>
      </w:r>
      <w:r w:rsidR="005828DD">
        <w:t xml:space="preserve"> </w:t>
      </w:r>
      <w:r w:rsidR="003A29B4">
        <w:t>Methods</w:t>
      </w:r>
      <w:r w:rsidRPr="00FA5F3C">
        <w:t xml:space="preserve">). </w:t>
      </w:r>
      <w:r w:rsidR="008F716B" w:rsidRPr="00FA5F3C">
        <w:t>To</w:t>
      </w:r>
      <w:r w:rsidRPr="00FA5F3C">
        <w:t xml:space="preserve"> explore the timing of Norse occupation close to the ice margin, we </w:t>
      </w:r>
      <w:r w:rsidR="00D361C3">
        <w:t xml:space="preserve">sampled and dated </w:t>
      </w:r>
      <w:r w:rsidR="00F96A36">
        <w:t>plant macrofossils (charcoal and seeds) extracted</w:t>
      </w:r>
      <w:r w:rsidR="00D361C3">
        <w:t xml:space="preserve"> from an </w:t>
      </w:r>
      <w:proofErr w:type="spellStart"/>
      <w:r w:rsidR="00D361C3">
        <w:t>anthrosol</w:t>
      </w:r>
      <w:proofErr w:type="spellEnd"/>
      <w:r w:rsidR="00D361C3">
        <w:t xml:space="preserve"> adjacent to</w:t>
      </w:r>
      <w:r w:rsidRPr="00FA5F3C">
        <w:t xml:space="preserve"> ruin group V15 at </w:t>
      </w:r>
      <w:proofErr w:type="spellStart"/>
      <w:r w:rsidRPr="00FA5F3C">
        <w:t>Umiivik</w:t>
      </w:r>
      <w:proofErr w:type="spellEnd"/>
      <w:r w:rsidRPr="00FA5F3C">
        <w:t>, a farm located beyond</w:t>
      </w:r>
      <w:r w:rsidR="0083007C">
        <w:t>, but proximal to,</w:t>
      </w:r>
      <w:r w:rsidRPr="00FA5F3C">
        <w:t xml:space="preserve"> the LIA</w:t>
      </w:r>
      <w:r w:rsidR="000449B7">
        <w:t xml:space="preserve"> </w:t>
      </w:r>
      <w:r w:rsidR="00BB2F42">
        <w:t>maximum</w:t>
      </w:r>
      <w:r w:rsidRPr="0089336E">
        <w:t>.</w:t>
      </w:r>
      <w:r w:rsidRPr="00FA5F3C">
        <w:rPr>
          <w:color w:val="FF0000"/>
          <w:vertAlign w:val="subscript"/>
        </w:rPr>
        <w:t xml:space="preserve"> </w:t>
      </w:r>
      <w:r w:rsidR="001B59CA" w:rsidRPr="00FA5F3C">
        <w:t xml:space="preserve">Fieldwork was undertaken in </w:t>
      </w:r>
      <w:proofErr w:type="spellStart"/>
      <w:r w:rsidR="001B59CA" w:rsidRPr="00FA5F3C">
        <w:t>Austmannadalen</w:t>
      </w:r>
      <w:proofErr w:type="spellEnd"/>
      <w:r w:rsidR="001B59CA" w:rsidRPr="00FA5F3C">
        <w:t xml:space="preserve">, </w:t>
      </w:r>
      <w:proofErr w:type="spellStart"/>
      <w:r w:rsidR="000449B7" w:rsidRPr="00FA5F3C">
        <w:t>Qamanaarsuup</w:t>
      </w:r>
      <w:proofErr w:type="spellEnd"/>
      <w:r w:rsidR="000449B7" w:rsidRPr="00FA5F3C">
        <w:t xml:space="preserve"> </w:t>
      </w:r>
      <w:proofErr w:type="spellStart"/>
      <w:r w:rsidR="000449B7" w:rsidRPr="00FA5F3C">
        <w:t>Sermia</w:t>
      </w:r>
      <w:proofErr w:type="spellEnd"/>
      <w:r w:rsidR="000449B7" w:rsidRPr="00FA5F3C">
        <w:t xml:space="preserve"> </w:t>
      </w:r>
      <w:r w:rsidR="001B59CA" w:rsidRPr="00FA5F3C">
        <w:t xml:space="preserve">and </w:t>
      </w:r>
      <w:proofErr w:type="spellStart"/>
      <w:r w:rsidR="001B59CA" w:rsidRPr="00FA5F3C">
        <w:t>Umiivik</w:t>
      </w:r>
      <w:proofErr w:type="spellEnd"/>
      <w:r w:rsidR="001B59CA" w:rsidRPr="00FA5F3C">
        <w:t xml:space="preserve"> in </w:t>
      </w:r>
      <w:r w:rsidR="005E75DC">
        <w:t xml:space="preserve">August and September </w:t>
      </w:r>
      <w:r w:rsidR="001B59CA" w:rsidRPr="00FA5F3C">
        <w:t xml:space="preserve">2015 and </w:t>
      </w:r>
      <w:r w:rsidR="005E75DC">
        <w:t xml:space="preserve">August </w:t>
      </w:r>
      <w:r w:rsidR="001B59CA" w:rsidRPr="00FA5F3C">
        <w:t xml:space="preserve">2016. Processing of material for AMS </w:t>
      </w:r>
      <w:r w:rsidR="001B59CA" w:rsidRPr="00FA5F3C">
        <w:rPr>
          <w:vertAlign w:val="superscript"/>
        </w:rPr>
        <w:t>14</w:t>
      </w:r>
      <w:r w:rsidR="001B59CA" w:rsidRPr="00FA5F3C">
        <w:t>C dating was undertaken at the University of Aberdeen</w:t>
      </w:r>
      <w:r w:rsidR="008E65EF">
        <w:t xml:space="preserve"> and d</w:t>
      </w:r>
      <w:r w:rsidR="001B59CA" w:rsidRPr="00FA5F3C">
        <w:t xml:space="preserve">ating was performed at the </w:t>
      </w:r>
      <w:r w:rsidR="001B59CA" w:rsidRPr="00FA5F3C">
        <w:rPr>
          <w:vertAlign w:val="superscript"/>
        </w:rPr>
        <w:t>14</w:t>
      </w:r>
      <w:r w:rsidR="001B59CA" w:rsidRPr="00FA5F3C">
        <w:t xml:space="preserve">CHRONO Centre, </w:t>
      </w:r>
      <w:r w:rsidR="0083007C">
        <w:t xml:space="preserve">Queens </w:t>
      </w:r>
      <w:r w:rsidR="001B59CA" w:rsidRPr="00FA5F3C">
        <w:t xml:space="preserve">University Belfast, and at the Beta Analytic Radiocarbon Dating Laboratory in Florida. </w:t>
      </w:r>
      <w:r w:rsidR="001B59CA">
        <w:t xml:space="preserve">To evaluate the relative stability of KNS </w:t>
      </w:r>
      <w:r w:rsidR="0083007C">
        <w:t xml:space="preserve">along </w:t>
      </w:r>
      <w:proofErr w:type="spellStart"/>
      <w:r w:rsidR="001B59CA">
        <w:t>Kangersuneq</w:t>
      </w:r>
      <w:proofErr w:type="spellEnd"/>
      <w:r w:rsidR="004562C5">
        <w:t>,</w:t>
      </w:r>
      <w:r w:rsidR="001B59CA">
        <w:t xml:space="preserve"> we apply</w:t>
      </w:r>
      <w:r w:rsidR="0083007C">
        <w:t xml:space="preserve"> in a novel manner,</w:t>
      </w:r>
      <w:r w:rsidR="001B59CA">
        <w:t xml:space="preserve"> a well-established equation for determining </w:t>
      </w:r>
      <w:r w:rsidR="005116BF">
        <w:t>whether a</w:t>
      </w:r>
      <w:r w:rsidR="001B59CA">
        <w:t xml:space="preserve"> grounding line</w:t>
      </w:r>
      <w:r w:rsidR="005116BF">
        <w:t xml:space="preserve"> occupies a steady state</w:t>
      </w:r>
      <w:r w:rsidR="001B59CA">
        <w:t xml:space="preserve"> (</w:t>
      </w:r>
      <w:proofErr w:type="spellStart"/>
      <w:r w:rsidR="001B59CA">
        <w:t>Schoof</w:t>
      </w:r>
      <w:proofErr w:type="spellEnd"/>
      <w:r w:rsidR="001B59CA">
        <w:t xml:space="preserve">, 2007). </w:t>
      </w:r>
      <w:r w:rsidR="00D361C3">
        <w:t xml:space="preserve">Explanation of the geomorphological and archaeological context of </w:t>
      </w:r>
      <w:r w:rsidR="001B59CA">
        <w:t>all</w:t>
      </w:r>
      <w:r w:rsidR="00D361C3">
        <w:t xml:space="preserve"> sites is presented within each of the sections that follow</w:t>
      </w:r>
      <w:r w:rsidR="001B59CA">
        <w:t xml:space="preserve">. </w:t>
      </w:r>
      <w:r w:rsidR="001B59CA" w:rsidRPr="00FA5F3C">
        <w:t xml:space="preserve">For full </w:t>
      </w:r>
      <w:r w:rsidR="00567596">
        <w:t xml:space="preserve">details </w:t>
      </w:r>
      <w:r w:rsidR="001B59CA" w:rsidRPr="00FA5F3C">
        <w:t>see</w:t>
      </w:r>
      <w:r w:rsidR="002B0972">
        <w:t xml:space="preserve"> Supp.</w:t>
      </w:r>
      <w:r w:rsidR="001B59CA">
        <w:t xml:space="preserve"> Methods</w:t>
      </w:r>
      <w:r w:rsidR="00D361C3">
        <w:t xml:space="preserve">. </w:t>
      </w:r>
    </w:p>
    <w:p w14:paraId="60396EF0" w14:textId="77777777" w:rsidR="00330828" w:rsidRDefault="00330828" w:rsidP="002F7D95">
      <w:pPr>
        <w:spacing w:line="480" w:lineRule="auto"/>
        <w:rPr>
          <w:b/>
          <w:caps/>
        </w:rPr>
      </w:pPr>
    </w:p>
    <w:p w14:paraId="7FE41596" w14:textId="457D6B6F" w:rsidR="002F7D95" w:rsidRDefault="002F7D95" w:rsidP="002F7D95">
      <w:pPr>
        <w:spacing w:line="480" w:lineRule="auto"/>
        <w:rPr>
          <w:b/>
          <w:caps/>
        </w:rPr>
      </w:pPr>
      <w:r w:rsidRPr="002F7D95">
        <w:rPr>
          <w:b/>
          <w:caps/>
        </w:rPr>
        <w:lastRenderedPageBreak/>
        <w:t>pre-Little Ice Age maximum glacier geometr</w:t>
      </w:r>
      <w:r w:rsidR="008E65EF">
        <w:rPr>
          <w:b/>
          <w:caps/>
        </w:rPr>
        <w:t>ies</w:t>
      </w:r>
    </w:p>
    <w:p w14:paraId="69D3C438" w14:textId="3CCB4CEA" w:rsidR="00943783" w:rsidRPr="00FB0402" w:rsidRDefault="002F7D95" w:rsidP="00E85383">
      <w:pPr>
        <w:spacing w:line="480" w:lineRule="auto"/>
        <w:ind w:firstLine="720"/>
      </w:pPr>
      <w:r>
        <w:t xml:space="preserve">Geomorphological mapping </w:t>
      </w:r>
      <w:r w:rsidR="008E65EF">
        <w:t xml:space="preserve">demonstrates </w:t>
      </w:r>
      <w:r w:rsidR="00567596">
        <w:t xml:space="preserve">that </w:t>
      </w:r>
      <w:r>
        <w:t xml:space="preserve">KNS retreated by </w:t>
      </w:r>
      <w:r w:rsidR="00961730">
        <w:t>~</w:t>
      </w:r>
      <w:r>
        <w:t>23 km from its LIA</w:t>
      </w:r>
      <w:r w:rsidR="008C7088">
        <w:t xml:space="preserve"> </w:t>
      </w:r>
      <w:r w:rsidR="00BB2F42">
        <w:t>maximum</w:t>
      </w:r>
      <w:r>
        <w:t xml:space="preserve">, </w:t>
      </w:r>
      <w:r w:rsidR="00BF6183">
        <w:t xml:space="preserve">to </w:t>
      </w:r>
      <w:r w:rsidR="00567596">
        <w:t>its</w:t>
      </w:r>
      <w:r w:rsidR="00BF6183">
        <w:t xml:space="preserve"> present</w:t>
      </w:r>
      <w:r w:rsidR="00567596">
        <w:t xml:space="preserve"> (20</w:t>
      </w:r>
      <w:r w:rsidR="003D0E8F">
        <w:t>21</w:t>
      </w:r>
      <w:r w:rsidR="00567596">
        <w:t>) position</w:t>
      </w:r>
      <w:r w:rsidR="00BF6183">
        <w:t xml:space="preserve">, </w:t>
      </w:r>
      <w:r>
        <w:t xml:space="preserve">with its lateral margins mostly confined by steep fjord topography along </w:t>
      </w:r>
      <w:proofErr w:type="spellStart"/>
      <w:r>
        <w:t>Kangersuneq</w:t>
      </w:r>
      <w:proofErr w:type="spellEnd"/>
      <w:r>
        <w:t xml:space="preserve"> (</w:t>
      </w:r>
      <w:r w:rsidR="00220D5D">
        <w:t>Pearce et al., 2018</w:t>
      </w:r>
      <w:r w:rsidR="00961730">
        <w:t xml:space="preserve">; </w:t>
      </w:r>
      <w:r>
        <w:t>Fig</w:t>
      </w:r>
      <w:r w:rsidR="00C03804">
        <w:t>.</w:t>
      </w:r>
      <w:r>
        <w:t xml:space="preserve">1). </w:t>
      </w:r>
      <w:r w:rsidRPr="00FB0402">
        <w:t>Evidence for pre-LIA</w:t>
      </w:r>
      <w:r w:rsidR="00BB2F42">
        <w:t xml:space="preserve"> </w:t>
      </w:r>
      <w:proofErr w:type="gramStart"/>
      <w:r w:rsidR="00BB2F42">
        <w:t xml:space="preserve">maximum </w:t>
      </w:r>
      <w:r w:rsidRPr="00F01024">
        <w:t xml:space="preserve"> glacier</w:t>
      </w:r>
      <w:proofErr w:type="gramEnd"/>
      <w:r w:rsidRPr="00F01024">
        <w:t xml:space="preserve"> geometries at KNS are preserved within </w:t>
      </w:r>
      <w:r w:rsidRPr="00FB0402">
        <w:t>t</w:t>
      </w:r>
      <w:r w:rsidR="008C4888" w:rsidRPr="00FB0402">
        <w:t>hree</w:t>
      </w:r>
      <w:r w:rsidRPr="00FB0402">
        <w:t xml:space="preserve"> adjoining valleys that have not been glaciated during the last millennium </w:t>
      </w:r>
      <w:r w:rsidR="00166731" w:rsidRPr="00FB0402">
        <w:t>allowing us to identify</w:t>
      </w:r>
      <w:r w:rsidRPr="00FB0402">
        <w:t xml:space="preserve"> locations to reconstruct the advance of KNS</w:t>
      </w:r>
      <w:r w:rsidR="00961730">
        <w:t xml:space="preserve"> </w:t>
      </w:r>
      <w:r w:rsidR="00961730" w:rsidRPr="00FB0402">
        <w:t>(Pearce et al., 2018)</w:t>
      </w:r>
      <w:r w:rsidRPr="00FB0402">
        <w:t xml:space="preserve">. </w:t>
      </w:r>
    </w:p>
    <w:p w14:paraId="6C1D1F83" w14:textId="61A16A39" w:rsidR="002F7D95" w:rsidRDefault="002F7D95" w:rsidP="00E3292B">
      <w:pPr>
        <w:spacing w:line="480" w:lineRule="auto"/>
        <w:ind w:firstLine="720"/>
      </w:pPr>
      <w:r w:rsidRPr="00AE7B8B">
        <w:t>One location</w:t>
      </w:r>
      <w:r w:rsidR="004D3B38">
        <w:t xml:space="preserve"> is the </w:t>
      </w:r>
      <w:r w:rsidRPr="00FA6116">
        <w:t xml:space="preserve">ice dammed lake </w:t>
      </w:r>
      <w:proofErr w:type="spellStart"/>
      <w:r w:rsidRPr="00FA6116">
        <w:t>Isvand</w:t>
      </w:r>
      <w:proofErr w:type="spellEnd"/>
      <w:r w:rsidR="004D3B38">
        <w:t xml:space="preserve"> which </w:t>
      </w:r>
      <w:r w:rsidRPr="00FA6116">
        <w:t>formed as KNS retreated from its LIA</w:t>
      </w:r>
      <w:r w:rsidR="008C7088">
        <w:t xml:space="preserve"> maximum</w:t>
      </w:r>
      <w:r w:rsidRPr="00AB3135">
        <w:t xml:space="preserve"> configuration (Fig</w:t>
      </w:r>
      <w:r w:rsidR="00460223" w:rsidRPr="00AB3135">
        <w:t>.</w:t>
      </w:r>
      <w:r w:rsidRPr="00475793">
        <w:t xml:space="preserve">1).  As KNS continued to </w:t>
      </w:r>
      <w:r w:rsidR="0019613D">
        <w:t xml:space="preserve">thin and retreat </w:t>
      </w:r>
      <w:r w:rsidRPr="00FB0402">
        <w:t xml:space="preserve">into the 21st century the </w:t>
      </w:r>
      <w:r w:rsidR="00A94B03" w:rsidRPr="00FB0402">
        <w:t xml:space="preserve">meltwater </w:t>
      </w:r>
      <w:r w:rsidRPr="00FB0402">
        <w:t xml:space="preserve">drainage direction switched in 2004 from </w:t>
      </w:r>
      <w:proofErr w:type="spellStart"/>
      <w:r w:rsidR="00F95551">
        <w:t>Isvand</w:t>
      </w:r>
      <w:proofErr w:type="spellEnd"/>
      <w:r w:rsidR="00F95551">
        <w:t xml:space="preserve"> </w:t>
      </w:r>
      <w:r w:rsidRPr="00FB0402">
        <w:t>discharg</w:t>
      </w:r>
      <w:r w:rsidR="00C65EEC" w:rsidRPr="00FB0402">
        <w:t>ing</w:t>
      </w:r>
      <w:r w:rsidRPr="00FB0402">
        <w:t xml:space="preserve"> via </w:t>
      </w:r>
      <w:proofErr w:type="spellStart"/>
      <w:r w:rsidRPr="00FB0402">
        <w:t>Austmannadalen</w:t>
      </w:r>
      <w:proofErr w:type="spellEnd"/>
      <w:r w:rsidRPr="00FB0402">
        <w:t xml:space="preserve"> </w:t>
      </w:r>
      <w:r w:rsidR="00743F0A" w:rsidRPr="00FB0402">
        <w:t xml:space="preserve">(predominantly to the west) </w:t>
      </w:r>
      <w:r w:rsidRPr="00FB0402">
        <w:t>to drain</w:t>
      </w:r>
      <w:r w:rsidR="00F95551">
        <w:t>ing</w:t>
      </w:r>
      <w:r w:rsidRPr="00FB0402">
        <w:t xml:space="preserve"> </w:t>
      </w:r>
      <w:proofErr w:type="spellStart"/>
      <w:r w:rsidRPr="00FB0402">
        <w:t>subglacially</w:t>
      </w:r>
      <w:proofErr w:type="spellEnd"/>
      <w:r w:rsidRPr="00FB0402">
        <w:t xml:space="preserve"> into </w:t>
      </w:r>
      <w:proofErr w:type="spellStart"/>
      <w:r w:rsidRPr="00FB0402">
        <w:t>Kangersuneq</w:t>
      </w:r>
      <w:proofErr w:type="spellEnd"/>
      <w:r w:rsidR="00743F0A" w:rsidRPr="00FB0402">
        <w:t xml:space="preserve"> (northwest)</w:t>
      </w:r>
      <w:r w:rsidRPr="00FB0402">
        <w:t xml:space="preserve">. </w:t>
      </w:r>
      <w:r w:rsidR="006B092B">
        <w:t xml:space="preserve">The river in </w:t>
      </w:r>
      <w:proofErr w:type="spellStart"/>
      <w:r w:rsidR="00BF6183" w:rsidRPr="00FB0402">
        <w:t>Austmannadalen</w:t>
      </w:r>
      <w:proofErr w:type="spellEnd"/>
      <w:r w:rsidR="00BF6183" w:rsidRPr="00FB0402">
        <w:t xml:space="preserve"> is no longer fed by glacier meltwater</w:t>
      </w:r>
      <w:r w:rsidR="008C4888" w:rsidRPr="00FB0402">
        <w:t>,</w:t>
      </w:r>
      <w:r w:rsidR="00BF6183" w:rsidRPr="00FB0402">
        <w:t xml:space="preserve"> </w:t>
      </w:r>
      <w:r w:rsidR="008C4888" w:rsidRPr="00FB0402">
        <w:t>leaving a</w:t>
      </w:r>
      <w:r w:rsidR="006B092B">
        <w:t>n</w:t>
      </w:r>
      <w:r w:rsidR="008C4888" w:rsidRPr="00FB0402">
        <w:t xml:space="preserve"> abandoned r</w:t>
      </w:r>
      <w:r w:rsidR="008C4888" w:rsidRPr="00B133F9">
        <w:t xml:space="preserve">iver channel fed only by a network of small streams which </w:t>
      </w:r>
      <w:r w:rsidR="00A0113C">
        <w:t>diminish the capacity to move sediment</w:t>
      </w:r>
      <w:r w:rsidR="00A0113C" w:rsidRPr="00AB3135">
        <w:t xml:space="preserve"> </w:t>
      </w:r>
      <w:r w:rsidRPr="00FB5342">
        <w:t>(</w:t>
      </w:r>
      <w:proofErr w:type="spellStart"/>
      <w:r w:rsidR="00220D5D" w:rsidRPr="00FB5342">
        <w:t>Weidick</w:t>
      </w:r>
      <w:proofErr w:type="spellEnd"/>
      <w:r w:rsidR="00220D5D" w:rsidRPr="00FB5342">
        <w:t xml:space="preserve"> and </w:t>
      </w:r>
      <w:proofErr w:type="spellStart"/>
      <w:r w:rsidR="00220D5D" w:rsidRPr="00FB5342">
        <w:t>Citterio</w:t>
      </w:r>
      <w:proofErr w:type="spellEnd"/>
      <w:r w:rsidR="00220D5D" w:rsidRPr="00FB5342">
        <w:t>,</w:t>
      </w:r>
      <w:r w:rsidR="00220D5D" w:rsidRPr="00FB0402">
        <w:t xml:space="preserve"> 2011</w:t>
      </w:r>
      <w:r w:rsidRPr="00FB0402">
        <w:t>) (Fig</w:t>
      </w:r>
      <w:r w:rsidR="00460223" w:rsidRPr="00FB0402">
        <w:t>.</w:t>
      </w:r>
      <w:r w:rsidRPr="00FB0402">
        <w:t>1; Fig</w:t>
      </w:r>
      <w:r w:rsidR="00460223" w:rsidRPr="00FB0402">
        <w:t>.</w:t>
      </w:r>
      <w:r w:rsidRPr="00FB0402">
        <w:t xml:space="preserve"> SM1).</w:t>
      </w:r>
      <w:r w:rsidR="008D0F5F" w:rsidRPr="00FB0402">
        <w:t xml:space="preserve"> </w:t>
      </w:r>
      <w:r w:rsidR="00670DDB">
        <w:t xml:space="preserve">Where </w:t>
      </w:r>
      <w:r w:rsidR="00E3292B">
        <w:t>the margin of the K</w:t>
      </w:r>
      <w:r w:rsidR="0099197A">
        <w:t>NS</w:t>
      </w:r>
      <w:r w:rsidR="00E3292B">
        <w:t xml:space="preserve"> glacier was at or inland of its 2004 location during the Holocene</w:t>
      </w:r>
      <w:r w:rsidR="006A1347">
        <w:t xml:space="preserve"> (Fig.1)</w:t>
      </w:r>
      <w:r w:rsidR="00E3292B">
        <w:t xml:space="preserve">, </w:t>
      </w:r>
      <w:r w:rsidR="00B1182A">
        <w:t xml:space="preserve">as it advanced </w:t>
      </w:r>
      <w:r w:rsidR="00E3292B">
        <w:t xml:space="preserve">it would have dammed </w:t>
      </w:r>
      <w:proofErr w:type="spellStart"/>
      <w:r w:rsidR="00E3292B">
        <w:t>Isvand</w:t>
      </w:r>
      <w:proofErr w:type="spellEnd"/>
      <w:r w:rsidR="00E3292B">
        <w:t xml:space="preserve"> and led to the initiation of glacial meltwater discharge and associated sedimentation </w:t>
      </w:r>
      <w:r w:rsidR="003D0E8F">
        <w:t xml:space="preserve">through </w:t>
      </w:r>
      <w:proofErr w:type="spellStart"/>
      <w:r w:rsidR="00E3292B">
        <w:t>Austmannadalen</w:t>
      </w:r>
      <w:proofErr w:type="spellEnd"/>
      <w:r w:rsidR="00E3292B">
        <w:t xml:space="preserve">. </w:t>
      </w:r>
      <w:r>
        <w:t xml:space="preserve"> </w:t>
      </w:r>
    </w:p>
    <w:p w14:paraId="0DB9560C" w14:textId="4FC944E1" w:rsidR="001D7D02" w:rsidRPr="00D20FE3" w:rsidRDefault="001D7D02" w:rsidP="008A4C06">
      <w:pPr>
        <w:spacing w:line="480" w:lineRule="auto"/>
        <w:ind w:firstLine="720"/>
      </w:pPr>
      <w:r w:rsidRPr="00A42C71">
        <w:t xml:space="preserve">In </w:t>
      </w:r>
      <w:proofErr w:type="spellStart"/>
      <w:r w:rsidRPr="00A42C71">
        <w:t>Austmannadalen</w:t>
      </w:r>
      <w:proofErr w:type="spellEnd"/>
      <w:r w:rsidRPr="00A42C71">
        <w:t xml:space="preserve">, we identified well-preserved </w:t>
      </w:r>
      <w:proofErr w:type="spellStart"/>
      <w:r w:rsidRPr="00A42C71">
        <w:t>overbank</w:t>
      </w:r>
      <w:proofErr w:type="spellEnd"/>
      <w:r w:rsidRPr="00A42C71">
        <w:t xml:space="preserve"> deposits of silt and fine sand overlying an organic horizon (Fig. 2, Supplemental Methods, and SMI).  The upper surface of this organic horizon yielded </w:t>
      </w:r>
      <w:proofErr w:type="gramStart"/>
      <w:r w:rsidRPr="00A42C71">
        <w:t>a</w:t>
      </w:r>
      <w:proofErr w:type="gramEnd"/>
      <w:r w:rsidRPr="00A42C71">
        <w:t xml:space="preserve"> AMS </w:t>
      </w:r>
      <w:r w:rsidRPr="00A42C71">
        <w:rPr>
          <w:vertAlign w:val="superscript"/>
        </w:rPr>
        <w:t>14</w:t>
      </w:r>
      <w:r w:rsidRPr="00A42C71">
        <w:t>C age of 972±43 years BP (UBA-31338; cal. 994-1165 CE [95.4%]; Fig. 3). This is consistent with changes</w:t>
      </w:r>
      <w:r w:rsidR="00F765D1">
        <w:t xml:space="preserve"> </w:t>
      </w:r>
      <w:r w:rsidR="00C5178C">
        <w:t xml:space="preserve">in sedimentation observed </w:t>
      </w:r>
      <w:r w:rsidRPr="00A42C71">
        <w:t xml:space="preserve">elsewhere in Greenland </w:t>
      </w:r>
      <w:r w:rsidR="00F765D1">
        <w:t xml:space="preserve">used to reconstruct </w:t>
      </w:r>
      <w:r w:rsidRPr="00A42C71">
        <w:t>ice margin change prior to the L</w:t>
      </w:r>
      <w:r w:rsidR="00817B30">
        <w:t>IA</w:t>
      </w:r>
      <w:r w:rsidRPr="00A42C71">
        <w:t xml:space="preserve"> maximum (e.g., Briner et al., 2010).  Our evidence provides an earliest date </w:t>
      </w:r>
      <w:r w:rsidR="00F765D1">
        <w:t xml:space="preserve">by which </w:t>
      </w:r>
      <w:r w:rsidRPr="00A42C71">
        <w:t>K</w:t>
      </w:r>
      <w:r w:rsidR="00A06A91" w:rsidRPr="00A42C71">
        <w:t>NS</w:t>
      </w:r>
      <w:r w:rsidRPr="00A42C71">
        <w:t xml:space="preserve"> </w:t>
      </w:r>
      <w:r w:rsidR="003F200E">
        <w:t>advanc</w:t>
      </w:r>
      <w:r w:rsidR="00F765D1">
        <w:t xml:space="preserve">ed </w:t>
      </w:r>
      <w:r w:rsidR="003F200E">
        <w:t xml:space="preserve">to </w:t>
      </w:r>
      <w:r w:rsidRPr="00A42C71">
        <w:t xml:space="preserve">a similar ice margin </w:t>
      </w:r>
      <w:r w:rsidRPr="00A42C71">
        <w:lastRenderedPageBreak/>
        <w:t xml:space="preserve">and location to that of 2004 </w:t>
      </w:r>
      <w:r w:rsidR="00F765D1">
        <w:t xml:space="preserve">that resulted </w:t>
      </w:r>
      <w:r w:rsidRPr="00A42C71">
        <w:t xml:space="preserve">in damming of </w:t>
      </w:r>
      <w:proofErr w:type="spellStart"/>
      <w:r w:rsidRPr="00A42C71">
        <w:t>Isvand</w:t>
      </w:r>
      <w:proofErr w:type="spellEnd"/>
      <w:r w:rsidRPr="00A42C71">
        <w:t xml:space="preserve"> and initiation of meltwater discharge into </w:t>
      </w:r>
      <w:proofErr w:type="spellStart"/>
      <w:r w:rsidRPr="00A42C71">
        <w:t>Austmannadalen</w:t>
      </w:r>
      <w:proofErr w:type="spellEnd"/>
      <w:r w:rsidRPr="00A42C71">
        <w:t xml:space="preserve"> River</w:t>
      </w:r>
      <w:r w:rsidR="00A06A91" w:rsidRPr="00A7107B">
        <w:t>.</w:t>
      </w:r>
    </w:p>
    <w:p w14:paraId="60667B22" w14:textId="3E2BDBA8" w:rsidR="002F7D95" w:rsidRDefault="00AF009C" w:rsidP="00E85383">
      <w:pPr>
        <w:spacing w:line="480" w:lineRule="auto"/>
        <w:ind w:firstLine="720"/>
      </w:pPr>
      <w:r w:rsidRPr="00D20FE3">
        <w:t>As KNS advanced toward its L</w:t>
      </w:r>
      <w:r w:rsidR="004536B3">
        <w:t>IA</w:t>
      </w:r>
      <w:r w:rsidRPr="00D20FE3">
        <w:t xml:space="preserve"> maximum position, it dammed the </w:t>
      </w:r>
      <w:proofErr w:type="spellStart"/>
      <w:r w:rsidRPr="00D20FE3">
        <w:t>forefield</w:t>
      </w:r>
      <w:proofErr w:type="spellEnd"/>
      <w:r w:rsidRPr="00D20FE3">
        <w:t xml:space="preserve"> of the </w:t>
      </w:r>
      <w:proofErr w:type="spellStart"/>
      <w:r w:rsidR="007469F5" w:rsidRPr="00FD3DCD">
        <w:t>Qamanaarsuup</w:t>
      </w:r>
      <w:proofErr w:type="spellEnd"/>
      <w:r w:rsidR="007469F5" w:rsidRPr="00FD3DCD">
        <w:t xml:space="preserve"> </w:t>
      </w:r>
      <w:proofErr w:type="spellStart"/>
      <w:r w:rsidR="007469F5" w:rsidRPr="00FD3DCD">
        <w:t>Sermia</w:t>
      </w:r>
      <w:proofErr w:type="spellEnd"/>
      <w:r w:rsidR="007469F5" w:rsidRPr="00FD3DCD">
        <w:t xml:space="preserve"> </w:t>
      </w:r>
      <w:r w:rsidRPr="00D20FE3">
        <w:t xml:space="preserve">glacier on its </w:t>
      </w:r>
      <w:proofErr w:type="spellStart"/>
      <w:r w:rsidRPr="00D20FE3">
        <w:t>northeastern</w:t>
      </w:r>
      <w:proofErr w:type="spellEnd"/>
      <w:r w:rsidRPr="00D20FE3">
        <w:t xml:space="preserve"> margin, leading to the formation of an extensive ice-dammed lake</w:t>
      </w:r>
      <w:r w:rsidR="0078233E">
        <w:t xml:space="preserve"> where g</w:t>
      </w:r>
      <w:r w:rsidR="00C74E31">
        <w:t>laciolacustrine sediments accumulated (Fig.1)</w:t>
      </w:r>
      <w:r w:rsidR="0078233E">
        <w:t>. F</w:t>
      </w:r>
      <w:r w:rsidR="00C74E31">
        <w:t>ollowing the drainage of this lake (1808‒1856</w:t>
      </w:r>
      <w:r w:rsidR="002E46C9" w:rsidRPr="002E46C9">
        <w:t xml:space="preserve"> </w:t>
      </w:r>
      <w:r w:rsidR="002E46C9">
        <w:t>CE</w:t>
      </w:r>
      <w:r w:rsidR="00C74E31">
        <w:t>) (Lea et al., 2014a)</w:t>
      </w:r>
      <w:r w:rsidR="00A02661">
        <w:t xml:space="preserve"> subsequent </w:t>
      </w:r>
      <w:r w:rsidR="00C74E31">
        <w:t xml:space="preserve">gullying of these sediments revealed a buried organic horizon </w:t>
      </w:r>
      <w:r w:rsidR="00E00C6D">
        <w:t xml:space="preserve">interpreted </w:t>
      </w:r>
      <w:r w:rsidR="00C74E31">
        <w:t xml:space="preserve">to be the land surface prior to lake damming (see Figs.2C-E and Supp. </w:t>
      </w:r>
      <w:r w:rsidR="00C74E31" w:rsidRPr="005828DD">
        <w:t>Methods</w:t>
      </w:r>
      <w:r w:rsidR="00C74E31">
        <w:t>).</w:t>
      </w:r>
      <w:r w:rsidR="00C57DE1">
        <w:t xml:space="preserve"> </w:t>
      </w:r>
      <w:r w:rsidRPr="00C57DE1">
        <w:t xml:space="preserve">AMS </w:t>
      </w:r>
      <w:r w:rsidRPr="00C57DE1">
        <w:rPr>
          <w:vertAlign w:val="superscript"/>
        </w:rPr>
        <w:t>14</w:t>
      </w:r>
      <w:r w:rsidRPr="00C57DE1">
        <w:t xml:space="preserve">C dating of </w:t>
      </w:r>
      <w:r w:rsidR="003378B2" w:rsidRPr="00C57DE1">
        <w:t xml:space="preserve">a pristine terrestrial </w:t>
      </w:r>
      <w:r w:rsidR="003378B2" w:rsidRPr="009E190D">
        <w:t xml:space="preserve">macrofossil </w:t>
      </w:r>
      <w:r w:rsidRPr="004E0A23">
        <w:rPr>
          <w:iCs/>
        </w:rPr>
        <w:t>(</w:t>
      </w:r>
      <w:r w:rsidR="00AD11AC" w:rsidRPr="001C2B2A">
        <w:rPr>
          <w:i/>
        </w:rPr>
        <w:t>bark</w:t>
      </w:r>
      <w:r w:rsidR="008D0E3A">
        <w:rPr>
          <w:i/>
        </w:rPr>
        <w:t xml:space="preserve"> </w:t>
      </w:r>
      <w:r w:rsidR="008D0E3A" w:rsidRPr="008F0ECC">
        <w:rPr>
          <w:iCs/>
        </w:rPr>
        <w:t>indeterminate sp</w:t>
      </w:r>
      <w:r w:rsidR="008D0E3A">
        <w:rPr>
          <w:i/>
        </w:rPr>
        <w:t>.</w:t>
      </w:r>
      <w:r w:rsidR="009E190D" w:rsidRPr="004E0A23">
        <w:rPr>
          <w:iCs/>
        </w:rPr>
        <w:t>)</w:t>
      </w:r>
      <w:r w:rsidR="003378B2" w:rsidRPr="00690C69">
        <w:rPr>
          <w:iCs/>
        </w:rPr>
        <w:t xml:space="preserve"> </w:t>
      </w:r>
      <w:r w:rsidR="003378B2" w:rsidRPr="00C57DE1">
        <w:t xml:space="preserve">– amongst the most reliable materials available for radiocarbon dating in this environment (cf. Edwards et al. 2008) </w:t>
      </w:r>
      <w:r w:rsidRPr="00C57DE1">
        <w:t xml:space="preserve">from the top of this organic horizon, returned an age of 800±29 years BP (UBA-31339; cal. 1181-1278 CE [95.4%]; Fig. 2-3). This provides chronological control for the damming of </w:t>
      </w:r>
      <w:proofErr w:type="spellStart"/>
      <w:r w:rsidR="007469F5" w:rsidRPr="00FD3DCD">
        <w:t>Qamanaarsuup</w:t>
      </w:r>
      <w:proofErr w:type="spellEnd"/>
      <w:r w:rsidR="007469F5" w:rsidRPr="00FD3DCD">
        <w:t xml:space="preserve"> </w:t>
      </w:r>
      <w:proofErr w:type="spellStart"/>
      <w:r w:rsidR="007469F5" w:rsidRPr="00FD3DCD">
        <w:t>Sermia</w:t>
      </w:r>
      <w:proofErr w:type="spellEnd"/>
      <w:r w:rsidR="007469F5" w:rsidRPr="00FD3DCD">
        <w:t xml:space="preserve"> </w:t>
      </w:r>
      <w:r w:rsidR="007469F5">
        <w:t xml:space="preserve">ice-dammed lake </w:t>
      </w:r>
      <w:r w:rsidRPr="00C57DE1">
        <w:t>by K</w:t>
      </w:r>
      <w:r w:rsidR="003349BB">
        <w:t>NS</w:t>
      </w:r>
      <w:r w:rsidR="004E0A23">
        <w:t xml:space="preserve">, which </w:t>
      </w:r>
      <w:r w:rsidR="002F7D95">
        <w:t xml:space="preserve">was last directly observed </w:t>
      </w:r>
      <w:r w:rsidR="003F13F7">
        <w:t xml:space="preserve">as holding standing water </w:t>
      </w:r>
      <w:r w:rsidR="002F7D95">
        <w:t>in 1808 (</w:t>
      </w:r>
      <w:r w:rsidR="00220D5D">
        <w:t>Lea et al., 2014a;</w:t>
      </w:r>
      <w:r w:rsidR="002F7D95">
        <w:t xml:space="preserve"> </w:t>
      </w:r>
      <w:proofErr w:type="spellStart"/>
      <w:r w:rsidR="00220D5D">
        <w:t>Giesecke</w:t>
      </w:r>
      <w:proofErr w:type="spellEnd"/>
      <w:r w:rsidR="00220D5D">
        <w:t>, 1910</w:t>
      </w:r>
      <w:r w:rsidR="002F7D95">
        <w:t>) (Fig</w:t>
      </w:r>
      <w:r w:rsidR="005308D3">
        <w:t>.</w:t>
      </w:r>
      <w:r w:rsidR="002F7D95">
        <w:t>1).</w:t>
      </w:r>
    </w:p>
    <w:p w14:paraId="393501B0" w14:textId="0A841DDD" w:rsidR="002F7D95" w:rsidRDefault="002F7D95" w:rsidP="002F7D95">
      <w:pPr>
        <w:spacing w:line="480" w:lineRule="auto"/>
        <w:rPr>
          <w:b/>
          <w:caps/>
        </w:rPr>
      </w:pPr>
      <w:r w:rsidRPr="002F7D95">
        <w:rPr>
          <w:b/>
          <w:caps/>
        </w:rPr>
        <w:t>Glacier advance during regional cooling</w:t>
      </w:r>
    </w:p>
    <w:p w14:paraId="7E28DA65" w14:textId="330E3A9B" w:rsidR="00DE038E" w:rsidRPr="004426C4" w:rsidRDefault="002F7D95" w:rsidP="00E85383">
      <w:pPr>
        <w:spacing w:line="480" w:lineRule="auto"/>
        <w:ind w:firstLine="720"/>
      </w:pPr>
      <w:r>
        <w:t xml:space="preserve">The geometries </w:t>
      </w:r>
      <w:r w:rsidR="00B34EBD">
        <w:t xml:space="preserve">and chronologies </w:t>
      </w:r>
      <w:r>
        <w:t xml:space="preserve">of KNS reconstructed from </w:t>
      </w:r>
      <w:proofErr w:type="spellStart"/>
      <w:r>
        <w:t>Austmannadalen</w:t>
      </w:r>
      <w:proofErr w:type="spellEnd"/>
      <w:r>
        <w:t xml:space="preserve"> and </w:t>
      </w:r>
      <w:proofErr w:type="spellStart"/>
      <w:r w:rsidR="00B87AFA" w:rsidRPr="00FD3DCD">
        <w:t>Qamanaarsuup</w:t>
      </w:r>
      <w:proofErr w:type="spellEnd"/>
      <w:r w:rsidR="00B87AFA" w:rsidRPr="00FD3DCD">
        <w:t xml:space="preserve"> </w:t>
      </w:r>
      <w:proofErr w:type="spellStart"/>
      <w:r w:rsidR="00B87AFA" w:rsidRPr="00FD3DCD">
        <w:t>Sermia</w:t>
      </w:r>
      <w:proofErr w:type="spellEnd"/>
      <w:r w:rsidR="00B87AFA" w:rsidRPr="00FD3DCD">
        <w:t xml:space="preserve"> </w:t>
      </w:r>
      <w:r>
        <w:t xml:space="preserve">demonstrate </w:t>
      </w:r>
      <w:r w:rsidR="00B34EBD">
        <w:t xml:space="preserve">that </w:t>
      </w:r>
      <w:r>
        <w:t>it advanced by at least 15 km in the early part of the last millennium at a</w:t>
      </w:r>
      <w:r w:rsidR="00B34EBD">
        <w:t xml:space="preserve"> </w:t>
      </w:r>
      <w:r w:rsidR="001C532C">
        <w:t xml:space="preserve">median </w:t>
      </w:r>
      <w:r>
        <w:t xml:space="preserve">rate of </w:t>
      </w:r>
      <w:r w:rsidR="0034201C" w:rsidRPr="0034201C">
        <w:t>~</w:t>
      </w:r>
      <w:r w:rsidRPr="0034201C">
        <w:t>11</w:t>
      </w:r>
      <w:r w:rsidR="001C532C" w:rsidRPr="0034201C">
        <w:t>5</w:t>
      </w:r>
      <w:r w:rsidRPr="0034201C">
        <w:t xml:space="preserve"> m a</w:t>
      </w:r>
      <w:r w:rsidRPr="0034201C">
        <w:rPr>
          <w:vertAlign w:val="superscript"/>
        </w:rPr>
        <w:t>-1</w:t>
      </w:r>
      <w:r w:rsidRPr="0034201C">
        <w:t xml:space="preserve"> (Figs</w:t>
      </w:r>
      <w:r w:rsidR="005308D3" w:rsidRPr="0034201C">
        <w:t>.</w:t>
      </w:r>
      <w:r w:rsidRPr="0034201C">
        <w:t xml:space="preserve"> 1, 4 and Fig</w:t>
      </w:r>
      <w:r w:rsidR="005308D3" w:rsidRPr="0034201C">
        <w:t xml:space="preserve">. </w:t>
      </w:r>
      <w:r w:rsidRPr="000C77D2">
        <w:t>SM3)</w:t>
      </w:r>
      <w:r w:rsidR="004426C4" w:rsidRPr="000C77D2">
        <w:t>,</w:t>
      </w:r>
      <w:r w:rsidR="007C588A" w:rsidRPr="0034201C">
        <w:t xml:space="preserve"> before reaching the LIA</w:t>
      </w:r>
      <w:r w:rsidR="00B87AFA" w:rsidRPr="0034201C">
        <w:t xml:space="preserve"> maximum</w:t>
      </w:r>
      <w:r w:rsidR="006670EA" w:rsidRPr="0034201C">
        <w:rPr>
          <w:vertAlign w:val="subscript"/>
        </w:rPr>
        <w:t xml:space="preserve"> </w:t>
      </w:r>
      <w:r w:rsidR="00E02DD0" w:rsidRPr="0034201C">
        <w:t xml:space="preserve">configuration </w:t>
      </w:r>
      <w:r w:rsidR="006670EA" w:rsidRPr="0034201C">
        <w:t xml:space="preserve">in </w:t>
      </w:r>
      <w:r w:rsidR="007C588A" w:rsidRPr="0034201C">
        <w:t>1761</w:t>
      </w:r>
      <w:r w:rsidR="004426C4" w:rsidRPr="0034201C">
        <w:t xml:space="preserve"> </w:t>
      </w:r>
      <w:r w:rsidR="008D2B07" w:rsidRPr="0034201C">
        <w:t xml:space="preserve">CE </w:t>
      </w:r>
      <w:r w:rsidR="00B328EA" w:rsidRPr="0034201C">
        <w:t xml:space="preserve">with a </w:t>
      </w:r>
      <w:r w:rsidR="004426C4" w:rsidRPr="0034201C">
        <w:t xml:space="preserve">total advance of </w:t>
      </w:r>
      <w:r w:rsidR="0034201C" w:rsidRPr="0034201C">
        <w:t>~</w:t>
      </w:r>
      <w:r w:rsidR="004426C4" w:rsidRPr="0034201C">
        <w:t>20 km</w:t>
      </w:r>
      <w:r w:rsidR="007C588A" w:rsidRPr="00FA3579">
        <w:t xml:space="preserve"> (</w:t>
      </w:r>
      <w:r w:rsidR="007C588A">
        <w:t>Lea et al., 2014</w:t>
      </w:r>
      <w:proofErr w:type="gramStart"/>
      <w:r w:rsidR="007C588A">
        <w:t>a;</w:t>
      </w:r>
      <w:r w:rsidR="00D72AB8">
        <w:t>b</w:t>
      </w:r>
      <w:proofErr w:type="gramEnd"/>
      <w:r w:rsidR="007C588A">
        <w:t>).</w:t>
      </w:r>
      <w:r>
        <w:t xml:space="preserve"> The</w:t>
      </w:r>
      <w:r w:rsidR="00166731">
        <w:t>se</w:t>
      </w:r>
      <w:r>
        <w:t xml:space="preserve"> reconstructed advance rates are </w:t>
      </w:r>
      <w:r w:rsidR="00191FCF">
        <w:t xml:space="preserve">comparable </w:t>
      </w:r>
      <w:r>
        <w:t xml:space="preserve">to </w:t>
      </w:r>
      <w:r w:rsidR="00434EF7">
        <w:t xml:space="preserve">recent </w:t>
      </w:r>
      <w:r>
        <w:t xml:space="preserve">rates of TWG retreat </w:t>
      </w:r>
      <w:r w:rsidR="00166731">
        <w:t xml:space="preserve">observed across </w:t>
      </w:r>
      <w:r>
        <w:t>Greenland (</w:t>
      </w:r>
      <w:r w:rsidR="00A94AA8">
        <w:t>e.g.,</w:t>
      </w:r>
      <w:r w:rsidR="00EA760F">
        <w:t xml:space="preserve"> </w:t>
      </w:r>
      <w:r w:rsidR="00166731">
        <w:t xml:space="preserve">Fahrner et al., </w:t>
      </w:r>
      <w:r w:rsidR="00420F36">
        <w:t>2021</w:t>
      </w:r>
      <w:r>
        <w:t>)</w:t>
      </w:r>
      <w:r w:rsidR="007E3287">
        <w:t>.</w:t>
      </w:r>
      <w:r w:rsidR="00F21100">
        <w:t xml:space="preserve"> </w:t>
      </w:r>
    </w:p>
    <w:p w14:paraId="797FBF5A" w14:textId="15D69D14" w:rsidR="002F7D95" w:rsidRDefault="002F7D95" w:rsidP="00FD3DCD">
      <w:pPr>
        <w:spacing w:line="480" w:lineRule="auto"/>
        <w:ind w:firstLine="720"/>
      </w:pPr>
      <w:r>
        <w:t xml:space="preserve">The period of advance coincides </w:t>
      </w:r>
      <w:r w:rsidRPr="00337DAE">
        <w:rPr>
          <w:szCs w:val="24"/>
        </w:rPr>
        <w:t xml:space="preserve">with </w:t>
      </w:r>
      <w:r w:rsidR="0055248B" w:rsidRPr="00D74A9F">
        <w:rPr>
          <w:color w:val="000000"/>
          <w:szCs w:val="24"/>
          <w:lang w:eastAsia="en-GB"/>
        </w:rPr>
        <w:t xml:space="preserve">a </w:t>
      </w:r>
      <w:r w:rsidR="0066195A">
        <w:rPr>
          <w:color w:val="000000"/>
          <w:szCs w:val="24"/>
          <w:lang w:eastAsia="en-GB"/>
        </w:rPr>
        <w:t xml:space="preserve">reduction in reconstructed </w:t>
      </w:r>
      <w:r w:rsidR="0055248B" w:rsidRPr="00D74A9F">
        <w:rPr>
          <w:color w:val="000000"/>
          <w:szCs w:val="24"/>
          <w:lang w:eastAsia="en-GB"/>
        </w:rPr>
        <w:t>summer air temperatures during the 12th century in west Greenland</w:t>
      </w:r>
      <w:r w:rsidR="00FA68B3" w:rsidRPr="00D74A9F">
        <w:rPr>
          <w:color w:val="000000"/>
          <w:szCs w:val="24"/>
          <w:lang w:eastAsia="en-GB"/>
        </w:rPr>
        <w:t xml:space="preserve"> </w:t>
      </w:r>
      <w:r>
        <w:t>(</w:t>
      </w:r>
      <w:r w:rsidR="00EA760F">
        <w:t xml:space="preserve">Von </w:t>
      </w:r>
      <w:proofErr w:type="spellStart"/>
      <w:r w:rsidR="00EA760F">
        <w:t>Gunten</w:t>
      </w:r>
      <w:proofErr w:type="spellEnd"/>
      <w:r w:rsidR="00EA760F">
        <w:t xml:space="preserve"> et al., 2012;</w:t>
      </w:r>
      <w:r>
        <w:t xml:space="preserve"> </w:t>
      </w:r>
      <w:r w:rsidR="00EA760F">
        <w:t xml:space="preserve">Lasher and </w:t>
      </w:r>
      <w:proofErr w:type="spellStart"/>
      <w:r w:rsidR="00EA760F">
        <w:lastRenderedPageBreak/>
        <w:t>Yaxford</w:t>
      </w:r>
      <w:proofErr w:type="spellEnd"/>
      <w:r w:rsidR="00EA760F">
        <w:t>, 2019</w:t>
      </w:r>
      <w:r>
        <w:t xml:space="preserve">), </w:t>
      </w:r>
      <w:r w:rsidR="00B34EBD">
        <w:t xml:space="preserve">which is </w:t>
      </w:r>
      <w:r>
        <w:t>superimposed on a longer</w:t>
      </w:r>
      <w:r w:rsidR="00EA760F">
        <w:t>-</w:t>
      </w:r>
      <w:r>
        <w:t>term regional cooling indicated by a decline in summer δ</w:t>
      </w:r>
      <w:r w:rsidRPr="00EA760F">
        <w:rPr>
          <w:vertAlign w:val="superscript"/>
        </w:rPr>
        <w:t>18</w:t>
      </w:r>
      <w:r>
        <w:t>O from the DYE3 ice core (</w:t>
      </w:r>
      <w:proofErr w:type="spellStart"/>
      <w:r w:rsidR="00EA760F">
        <w:t>Vinther</w:t>
      </w:r>
      <w:proofErr w:type="spellEnd"/>
      <w:r w:rsidR="00EA760F">
        <w:t xml:space="preserve"> et al, 2010</w:t>
      </w:r>
      <w:r w:rsidR="0034201C">
        <w:t xml:space="preserve">; </w:t>
      </w:r>
      <w:r>
        <w:t>Fig</w:t>
      </w:r>
      <w:r w:rsidR="00CF55E3">
        <w:t>.</w:t>
      </w:r>
      <w:r>
        <w:t>4). It also coincides with a known period of land</w:t>
      </w:r>
      <w:r w:rsidR="003F13F7">
        <w:t>-</w:t>
      </w:r>
      <w:r>
        <w:t>terminating glacier expansion in Greenland (</w:t>
      </w:r>
      <w:proofErr w:type="spellStart"/>
      <w:r w:rsidR="00EA760F">
        <w:t>Jomelli</w:t>
      </w:r>
      <w:proofErr w:type="spellEnd"/>
      <w:r w:rsidR="00EA760F">
        <w:t xml:space="preserve"> et al., 2016</w:t>
      </w:r>
      <w:r>
        <w:t>) and Baffin Island in the Canadian Arctic (</w:t>
      </w:r>
      <w:r w:rsidR="00EA760F">
        <w:t>Young et al., 2015</w:t>
      </w:r>
      <w:r>
        <w:t xml:space="preserve">). </w:t>
      </w:r>
    </w:p>
    <w:p w14:paraId="3F65D97C" w14:textId="77777777" w:rsidR="008F1247" w:rsidRDefault="008F1247" w:rsidP="00FD3DCD">
      <w:pPr>
        <w:spacing w:line="480" w:lineRule="auto"/>
        <w:ind w:firstLine="720"/>
      </w:pPr>
    </w:p>
    <w:p w14:paraId="172D5BD3" w14:textId="77777777" w:rsidR="002F7D95" w:rsidRDefault="002F7D95" w:rsidP="002F7D95">
      <w:pPr>
        <w:spacing w:line="480" w:lineRule="auto"/>
        <w:rPr>
          <w:b/>
          <w:caps/>
        </w:rPr>
      </w:pPr>
      <w:r w:rsidRPr="002F7D95">
        <w:rPr>
          <w:b/>
          <w:caps/>
        </w:rPr>
        <w:t xml:space="preserve">Glacier stability </w:t>
      </w:r>
    </w:p>
    <w:p w14:paraId="42286373" w14:textId="5CE512B6" w:rsidR="002F7D95" w:rsidRDefault="00A615B2" w:rsidP="00E85383">
      <w:pPr>
        <w:spacing w:line="480" w:lineRule="auto"/>
        <w:ind w:firstLine="720"/>
      </w:pPr>
      <w:r>
        <w:t xml:space="preserve">The </w:t>
      </w:r>
      <w:r w:rsidR="007E3287">
        <w:t xml:space="preserve">sequence of continuous </w:t>
      </w:r>
      <w:proofErr w:type="spellStart"/>
      <w:r w:rsidR="007E3287">
        <w:t>glaciolacustine</w:t>
      </w:r>
      <w:proofErr w:type="spellEnd"/>
      <w:r w:rsidR="007E3287">
        <w:t xml:space="preserve"> deposition in </w:t>
      </w:r>
      <w:proofErr w:type="spellStart"/>
      <w:r w:rsidR="009E06DC" w:rsidRPr="00FD3DCD">
        <w:t>Qamanaarsuup</w:t>
      </w:r>
      <w:proofErr w:type="spellEnd"/>
      <w:r w:rsidR="009E06DC" w:rsidRPr="00FD3DCD">
        <w:t xml:space="preserve"> </w:t>
      </w:r>
      <w:proofErr w:type="spellStart"/>
      <w:proofErr w:type="gramStart"/>
      <w:r w:rsidR="009E06DC" w:rsidRPr="00FD3DCD">
        <w:t>Sermia</w:t>
      </w:r>
      <w:proofErr w:type="spellEnd"/>
      <w:r w:rsidR="009E06DC" w:rsidRPr="00FD3DCD">
        <w:t xml:space="preserve"> </w:t>
      </w:r>
      <w:r w:rsidR="007E3287">
        <w:t xml:space="preserve"> (</w:t>
      </w:r>
      <w:proofErr w:type="gramEnd"/>
      <w:r w:rsidR="007E3287">
        <w:t>Fig</w:t>
      </w:r>
      <w:r w:rsidR="00CF55E3">
        <w:t>.</w:t>
      </w:r>
      <w:r w:rsidR="007E3287">
        <w:t>3) indicates that the ice-dammed lake existed for over 500 years from initial damming (1186-1275</w:t>
      </w:r>
      <w:r w:rsidR="008131A6" w:rsidRPr="008131A6">
        <w:t xml:space="preserve"> </w:t>
      </w:r>
      <w:r w:rsidR="008131A6">
        <w:t>CE</w:t>
      </w:r>
      <w:r w:rsidR="007E3287">
        <w:t>) to when it drained after 1808. This constrains the margin of KNS between its LIA</w:t>
      </w:r>
      <w:r w:rsidR="009E06DC">
        <w:t xml:space="preserve"> maximum</w:t>
      </w:r>
      <w:r w:rsidR="007E3287" w:rsidRPr="00EA760F">
        <w:rPr>
          <w:vertAlign w:val="subscript"/>
        </w:rPr>
        <w:t xml:space="preserve"> </w:t>
      </w:r>
      <w:r w:rsidR="007E3287">
        <w:t>and 1808 positions during this time (Fig</w:t>
      </w:r>
      <w:r w:rsidR="00CF55E3">
        <w:t>.</w:t>
      </w:r>
      <w:r w:rsidR="007E3287">
        <w:t>4</w:t>
      </w:r>
      <w:r w:rsidR="009F563B">
        <w:t>A</w:t>
      </w:r>
      <w:r w:rsidR="007E3287">
        <w:t>), indicating that the glacier terminus was relatively stable at this extended position despite periods of warming and cooling (Fig</w:t>
      </w:r>
      <w:r w:rsidR="00CF55E3">
        <w:t>s.</w:t>
      </w:r>
      <w:r w:rsidR="007E3287">
        <w:t>4</w:t>
      </w:r>
      <w:r w:rsidR="009F563B">
        <w:t>B</w:t>
      </w:r>
      <w:r w:rsidR="007E3287">
        <w:t>, 4</w:t>
      </w:r>
      <w:r w:rsidR="009F563B">
        <w:t>C</w:t>
      </w:r>
      <w:r w:rsidR="007E3287">
        <w:t xml:space="preserve">). </w:t>
      </w:r>
      <w:r w:rsidR="002F7D95">
        <w:t xml:space="preserve">To evaluate this assertion, </w:t>
      </w:r>
      <w:r w:rsidR="00420F36">
        <w:t xml:space="preserve">and identify other regions of relative margin stability, </w:t>
      </w:r>
      <w:r w:rsidR="002F7D95">
        <w:t xml:space="preserve">we implemented a novel, </w:t>
      </w:r>
      <w:r w:rsidR="00904BA8">
        <w:t>computationally light</w:t>
      </w:r>
      <w:r w:rsidR="002F7D95">
        <w:t xml:space="preserve"> application of </w:t>
      </w:r>
      <w:r w:rsidR="00F670B8">
        <w:t xml:space="preserve">the </w:t>
      </w:r>
      <w:r w:rsidR="002F7D95">
        <w:t>grounding line boundary layer theory (</w:t>
      </w:r>
      <w:proofErr w:type="spellStart"/>
      <w:r w:rsidR="00DA6335">
        <w:t>Schoof</w:t>
      </w:r>
      <w:proofErr w:type="spellEnd"/>
      <w:r w:rsidR="00DA6335">
        <w:t>, 2007</w:t>
      </w:r>
      <w:r w:rsidR="002F7D95">
        <w:t xml:space="preserve">) </w:t>
      </w:r>
      <w:r w:rsidR="00166731">
        <w:t>(See</w:t>
      </w:r>
      <w:r w:rsidR="00AC2B69">
        <w:t xml:space="preserve"> Supp.</w:t>
      </w:r>
      <w:r w:rsidR="00166731">
        <w:t xml:space="preserve"> </w:t>
      </w:r>
      <w:r w:rsidR="00166731" w:rsidRPr="00E3400E">
        <w:t>Methods</w:t>
      </w:r>
      <w:r w:rsidR="00166731">
        <w:t>)</w:t>
      </w:r>
      <w:r w:rsidR="002F7D95">
        <w:t xml:space="preserve">. </w:t>
      </w:r>
      <w:r w:rsidR="00166731" w:rsidRPr="00166731">
        <w:t>Our approach evaluates the potential for a steady state grounding line being achieved along the fjord; primarily driven by a range of potential ice fluxes provided by balance fluxes derived from modern modelled surface mass balance of the KNS catchment, when the glacier margin is known to have been stable (1980-1995; Lea et al., 2014b; Mottram et al., 2017). Results show a</w:t>
      </w:r>
      <w:r w:rsidR="002C4544">
        <w:t xml:space="preserve"> </w:t>
      </w:r>
      <w:r w:rsidR="00DC2AA5">
        <w:t xml:space="preserve">clear </w:t>
      </w:r>
      <w:r w:rsidR="00166731" w:rsidRPr="00166731">
        <w:t xml:space="preserve">match between predicted steady state grounding line positions and observed locations </w:t>
      </w:r>
      <w:r w:rsidR="00420F36">
        <w:t xml:space="preserve">where </w:t>
      </w:r>
      <w:r w:rsidR="00166731" w:rsidRPr="00166731">
        <w:t xml:space="preserve">the calving margin </w:t>
      </w:r>
      <w:r w:rsidR="00420F36">
        <w:t xml:space="preserve">was known to be stable </w:t>
      </w:r>
      <w:r w:rsidR="00166731" w:rsidRPr="00166731">
        <w:t>during retreat from the LIA</w:t>
      </w:r>
      <w:r>
        <w:t xml:space="preserve"> maximum</w:t>
      </w:r>
      <w:r w:rsidR="00166731" w:rsidRPr="00166731">
        <w:t>, (</w:t>
      </w:r>
      <w:r w:rsidR="008131A6">
        <w:t>~</w:t>
      </w:r>
      <w:r w:rsidR="00166731" w:rsidRPr="00166731">
        <w:t>1761), providing confidence in our approach</w:t>
      </w:r>
      <w:r w:rsidR="00DC2AA5">
        <w:t xml:space="preserve"> (Fig.1)</w:t>
      </w:r>
      <w:r w:rsidR="00166731" w:rsidRPr="00166731">
        <w:t>.</w:t>
      </w:r>
    </w:p>
    <w:p w14:paraId="614865B8" w14:textId="67ECAAF5" w:rsidR="007E3287" w:rsidRDefault="007E3287" w:rsidP="00E85383">
      <w:pPr>
        <w:spacing w:line="480" w:lineRule="auto"/>
        <w:ind w:firstLine="720"/>
      </w:pPr>
      <w:r w:rsidRPr="00166731">
        <w:t xml:space="preserve">Both the position at which KNS begins to dam </w:t>
      </w:r>
      <w:proofErr w:type="spellStart"/>
      <w:r w:rsidR="004929E2" w:rsidRPr="00FD3DCD">
        <w:t>Qamanaarsuup</w:t>
      </w:r>
      <w:proofErr w:type="spellEnd"/>
      <w:r w:rsidR="004929E2" w:rsidRPr="00FD3DCD">
        <w:t xml:space="preserve"> </w:t>
      </w:r>
      <w:proofErr w:type="spellStart"/>
      <w:r w:rsidR="004929E2" w:rsidRPr="00FD3DCD">
        <w:t>Sermia</w:t>
      </w:r>
      <w:proofErr w:type="spellEnd"/>
      <w:r w:rsidR="002818B2">
        <w:t>,</w:t>
      </w:r>
      <w:r w:rsidRPr="00166731">
        <w:t xml:space="preserve"> and the position of its LIA</w:t>
      </w:r>
      <w:r w:rsidR="004929E2">
        <w:t xml:space="preserve"> maximum</w:t>
      </w:r>
      <w:r w:rsidR="002818B2">
        <w:rPr>
          <w:vertAlign w:val="subscript"/>
        </w:rPr>
        <w:t>,</w:t>
      </w:r>
      <w:r w:rsidRPr="00166731">
        <w:t xml:space="preserve"> are notable in that they coincide with potential steady state glacier margin locations identified by our analysis (Fig</w:t>
      </w:r>
      <w:r w:rsidR="005652FF">
        <w:t>.</w:t>
      </w:r>
      <w:r w:rsidRPr="00166731">
        <w:t xml:space="preserve">1). These results imply that when the margin of KNS </w:t>
      </w:r>
      <w:r w:rsidRPr="00166731">
        <w:lastRenderedPageBreak/>
        <w:t>was located within this area</w:t>
      </w:r>
      <w:r>
        <w:t>,</w:t>
      </w:r>
      <w:r w:rsidRPr="00166731">
        <w:t xml:space="preserve"> between 1230±45 and 1808‒1856</w:t>
      </w:r>
      <w:r>
        <w:t xml:space="preserve">, </w:t>
      </w:r>
      <w:r w:rsidRPr="00166731">
        <w:t xml:space="preserve">the glacier would be capable of maintaining a steady state grounding line even if ice fluxes were lower than contemporary values. This helps to explain how KNS maintained an extended configuration that kept </w:t>
      </w:r>
      <w:proofErr w:type="spellStart"/>
      <w:r w:rsidR="004929E2" w:rsidRPr="00FD3DCD">
        <w:t>Qamanaarsuup</w:t>
      </w:r>
      <w:proofErr w:type="spellEnd"/>
      <w:r w:rsidR="004929E2" w:rsidRPr="00FD3DCD">
        <w:t xml:space="preserve"> </w:t>
      </w:r>
      <w:proofErr w:type="spellStart"/>
      <w:r w:rsidR="004929E2" w:rsidRPr="00FD3DCD">
        <w:t>Sermia</w:t>
      </w:r>
      <w:proofErr w:type="spellEnd"/>
      <w:r w:rsidR="004929E2" w:rsidRPr="00FD3DCD">
        <w:t xml:space="preserve"> </w:t>
      </w:r>
      <w:r w:rsidR="004929E2">
        <w:t xml:space="preserve">lake </w:t>
      </w:r>
      <w:r w:rsidRPr="00166731">
        <w:t>dammed, despite multiple warming and cooling episodes which occurred between the 13</w:t>
      </w:r>
      <w:r w:rsidRPr="005A3E04">
        <w:rPr>
          <w:vertAlign w:val="superscript"/>
        </w:rPr>
        <w:t>th</w:t>
      </w:r>
      <w:r w:rsidRPr="00166731">
        <w:t xml:space="preserve"> and 19</w:t>
      </w:r>
      <w:r w:rsidRPr="005A3E04">
        <w:rPr>
          <w:vertAlign w:val="superscript"/>
        </w:rPr>
        <w:t>th</w:t>
      </w:r>
      <w:r w:rsidRPr="00166731">
        <w:t xml:space="preserve"> centuries (Fig</w:t>
      </w:r>
      <w:r w:rsidR="005652FF">
        <w:t>.</w:t>
      </w:r>
      <w:r w:rsidRPr="00166731">
        <w:t>4).</w:t>
      </w:r>
    </w:p>
    <w:p w14:paraId="2D499F88" w14:textId="77777777" w:rsidR="0046532F" w:rsidRDefault="0046532F" w:rsidP="002F7D95">
      <w:pPr>
        <w:spacing w:line="480" w:lineRule="auto"/>
        <w:rPr>
          <w:b/>
          <w:caps/>
        </w:rPr>
      </w:pPr>
    </w:p>
    <w:p w14:paraId="7C79F613" w14:textId="2129B49D" w:rsidR="002F7D95" w:rsidRDefault="002F7D95" w:rsidP="002F7D95">
      <w:pPr>
        <w:spacing w:line="480" w:lineRule="auto"/>
        <w:rPr>
          <w:b/>
          <w:caps/>
        </w:rPr>
      </w:pPr>
      <w:r w:rsidRPr="002F7D95">
        <w:rPr>
          <w:b/>
          <w:caps/>
        </w:rPr>
        <w:t xml:space="preserve">Norse </w:t>
      </w:r>
      <w:r w:rsidR="00B26116">
        <w:rPr>
          <w:b/>
          <w:caps/>
        </w:rPr>
        <w:t xml:space="preserve">Presence </w:t>
      </w:r>
      <w:r w:rsidR="001D6AAF">
        <w:rPr>
          <w:b/>
          <w:caps/>
        </w:rPr>
        <w:t>during</w:t>
      </w:r>
      <w:r w:rsidRPr="002F7D95">
        <w:rPr>
          <w:b/>
          <w:caps/>
        </w:rPr>
        <w:t xml:space="preserve"> </w:t>
      </w:r>
      <w:r w:rsidR="00B26116">
        <w:rPr>
          <w:b/>
          <w:caps/>
        </w:rPr>
        <w:t xml:space="preserve">Rapid </w:t>
      </w:r>
      <w:r w:rsidRPr="002F7D95">
        <w:rPr>
          <w:b/>
          <w:caps/>
        </w:rPr>
        <w:t>glacier advance</w:t>
      </w:r>
    </w:p>
    <w:p w14:paraId="6DE236A7" w14:textId="041FF44F" w:rsidR="002F7D95" w:rsidRDefault="003F13F7" w:rsidP="00FD3DCD">
      <w:pPr>
        <w:spacing w:line="480" w:lineRule="auto"/>
        <w:ind w:firstLine="720"/>
      </w:pPr>
      <w:r>
        <w:t>Our</w:t>
      </w:r>
      <w:r w:rsidR="00105D57">
        <w:t xml:space="preserve"> </w:t>
      </w:r>
      <w:r w:rsidR="002F7D95">
        <w:t>reconstruction indicates</w:t>
      </w:r>
      <w:r w:rsidR="00DC2AA5">
        <w:t xml:space="preserve"> that</w:t>
      </w:r>
      <w:r w:rsidR="008D05A5">
        <w:t xml:space="preserve"> prior to the LIA</w:t>
      </w:r>
      <w:r w:rsidR="00A80267">
        <w:t xml:space="preserve"> maximum</w:t>
      </w:r>
      <w:r w:rsidR="008D05A5">
        <w:t xml:space="preserve">, </w:t>
      </w:r>
      <w:r w:rsidR="003F0EB0">
        <w:t>t</w:t>
      </w:r>
      <w:r w:rsidR="008D05A5">
        <w:t>he t</w:t>
      </w:r>
      <w:r w:rsidR="003F0EB0">
        <w:t xml:space="preserve">erminus of </w:t>
      </w:r>
      <w:r w:rsidR="002F7D95">
        <w:t xml:space="preserve">KNS </w:t>
      </w:r>
      <w:r w:rsidR="003F0EB0">
        <w:t xml:space="preserve">approached </w:t>
      </w:r>
      <w:r w:rsidR="002F7D95">
        <w:t xml:space="preserve">within 5 km of the Norse farmstead at </w:t>
      </w:r>
      <w:proofErr w:type="spellStart"/>
      <w:r w:rsidR="002F7D95">
        <w:t>Umiivik</w:t>
      </w:r>
      <w:proofErr w:type="spellEnd"/>
      <w:r w:rsidR="002F7D95">
        <w:t xml:space="preserve"> (V15) </w:t>
      </w:r>
      <w:r w:rsidR="009302D4">
        <w:t>during</w:t>
      </w:r>
      <w:r w:rsidR="002F7D95">
        <w:t xml:space="preserve"> the </w:t>
      </w:r>
      <w:r w:rsidR="005116BF">
        <w:t>occupation of</w:t>
      </w:r>
      <w:r w:rsidR="003F0EB0">
        <w:t xml:space="preserve"> </w:t>
      </w:r>
      <w:r w:rsidR="002F7D95">
        <w:t>the Norse Western Settlement (</w:t>
      </w:r>
      <w:r w:rsidR="004F61F4">
        <w:t>~</w:t>
      </w:r>
      <w:r w:rsidR="002F7D95">
        <w:t>985-1400</w:t>
      </w:r>
      <w:r w:rsidR="004F61F4" w:rsidRPr="004F61F4">
        <w:t xml:space="preserve"> </w:t>
      </w:r>
      <w:r w:rsidR="004F61F4">
        <w:t>CE</w:t>
      </w:r>
      <w:r w:rsidR="002F7D95">
        <w:t>; Figs</w:t>
      </w:r>
      <w:r w:rsidR="005652FF">
        <w:t>.</w:t>
      </w:r>
      <w:r w:rsidR="002F7D95">
        <w:t xml:space="preserve"> 1</w:t>
      </w:r>
      <w:r w:rsidR="00EE5257">
        <w:t xml:space="preserve">, 3 and </w:t>
      </w:r>
      <w:r w:rsidR="002F7D95">
        <w:t>Fig</w:t>
      </w:r>
      <w:r w:rsidR="005652FF">
        <w:t>.</w:t>
      </w:r>
      <w:r w:rsidR="002F7D95">
        <w:t>SM4</w:t>
      </w:r>
      <w:r w:rsidR="00987E01">
        <w:t>; Schofield et al.</w:t>
      </w:r>
      <w:r w:rsidR="00320E9F">
        <w:t>,</w:t>
      </w:r>
      <w:r w:rsidR="00987E01">
        <w:t xml:space="preserve"> 2019</w:t>
      </w:r>
      <w:r w:rsidR="002F7D95">
        <w:t xml:space="preserve">). The farm ruins </w:t>
      </w:r>
      <w:r w:rsidR="00105D57">
        <w:t xml:space="preserve">at </w:t>
      </w:r>
      <w:proofErr w:type="spellStart"/>
      <w:r w:rsidR="00105D57">
        <w:t>Umiivik</w:t>
      </w:r>
      <w:proofErr w:type="spellEnd"/>
      <w:r w:rsidR="00105D57">
        <w:t xml:space="preserve"> </w:t>
      </w:r>
      <w:r w:rsidR="002F7D95">
        <w:t xml:space="preserve">are currently extremely difficult to reach by boat due to </w:t>
      </w:r>
      <w:r w:rsidR="00105D57">
        <w:t>dense</w:t>
      </w:r>
      <w:r w:rsidR="002F7D95">
        <w:t xml:space="preserve"> concentrations of icebergs</w:t>
      </w:r>
      <w:r w:rsidR="00105D57">
        <w:t xml:space="preserve"> and m</w:t>
      </w:r>
      <w:r w:rsidR="005116BF">
        <w:t>é</w:t>
      </w:r>
      <w:r w:rsidR="00105D57">
        <w:t>lange</w:t>
      </w:r>
      <w:r w:rsidR="002F7D95">
        <w:t xml:space="preserve"> in </w:t>
      </w:r>
      <w:proofErr w:type="spellStart"/>
      <w:r w:rsidR="002F7D95">
        <w:t>Kangersuneq</w:t>
      </w:r>
      <w:proofErr w:type="spellEnd"/>
      <w:r w:rsidR="003F0EB0">
        <w:t xml:space="preserve">. Given its location on the eastern margin of the fjord, </w:t>
      </w:r>
      <w:r w:rsidR="006C6429">
        <w:t xml:space="preserve">surrounded by steep and mountainous terrain, </w:t>
      </w:r>
      <w:r w:rsidR="003F0EB0">
        <w:t xml:space="preserve">the site is also </w:t>
      </w:r>
      <w:r w:rsidR="009302D4">
        <w:t>impractical to access over land</w:t>
      </w:r>
      <w:r w:rsidR="003F0EB0">
        <w:t>. I</w:t>
      </w:r>
      <w:r w:rsidR="002F7D95">
        <w:t>f similar conditions prevailed during the 11</w:t>
      </w:r>
      <w:r w:rsidR="002F7D95" w:rsidRPr="00461948">
        <w:rPr>
          <w:vertAlign w:val="superscript"/>
        </w:rPr>
        <w:t>th</w:t>
      </w:r>
      <w:r w:rsidR="002F7D95">
        <w:t>‒14</w:t>
      </w:r>
      <w:r w:rsidR="002F7D95" w:rsidRPr="00461948">
        <w:rPr>
          <w:vertAlign w:val="superscript"/>
        </w:rPr>
        <w:t>th</w:t>
      </w:r>
      <w:r w:rsidR="002F7D95">
        <w:t xml:space="preserve"> centuries, navigation in the fjord</w:t>
      </w:r>
      <w:r w:rsidR="009302D4">
        <w:t>,</w:t>
      </w:r>
      <w:r w:rsidR="002F7D95">
        <w:t xml:space="preserve"> using even the smaller conventional </w:t>
      </w:r>
      <w:r w:rsidR="004C667C">
        <w:t xml:space="preserve">boats </w:t>
      </w:r>
      <w:r w:rsidR="00105D57">
        <w:t xml:space="preserve">known to have been used by the Norse </w:t>
      </w:r>
      <w:r w:rsidR="002F7D95">
        <w:t>would have been extremely challenging</w:t>
      </w:r>
      <w:r w:rsidR="00105D57">
        <w:t>,</w:t>
      </w:r>
      <w:r w:rsidR="002F7D95">
        <w:t xml:space="preserve"> if not impossible</w:t>
      </w:r>
      <w:r w:rsidR="00AA606F">
        <w:t xml:space="preserve"> (</w:t>
      </w:r>
      <w:r w:rsidR="00AA606F" w:rsidRPr="00CB5A25">
        <w:t>Crumlin-Pedersen</w:t>
      </w:r>
      <w:r w:rsidR="00AA606F">
        <w:t>, 2010)</w:t>
      </w:r>
      <w:r w:rsidR="002F7D95">
        <w:t xml:space="preserve">. </w:t>
      </w:r>
      <w:r w:rsidR="00105D57">
        <w:t>R</w:t>
      </w:r>
      <w:r w:rsidR="002F7D95">
        <w:t xml:space="preserve">adiocarbon dating of an </w:t>
      </w:r>
      <w:proofErr w:type="spellStart"/>
      <w:r w:rsidR="002F7D95">
        <w:t>anthrosol</w:t>
      </w:r>
      <w:proofErr w:type="spellEnd"/>
      <w:r w:rsidR="00105D57">
        <w:t>,</w:t>
      </w:r>
      <w:r w:rsidR="002F7D95">
        <w:t xml:space="preserve"> adjacent to the ruins</w:t>
      </w:r>
      <w:r w:rsidR="00105D57">
        <w:t xml:space="preserve">, </w:t>
      </w:r>
      <w:r w:rsidR="002F7D95" w:rsidRPr="00C25393">
        <w:t xml:space="preserve">returned age estimates within the </w:t>
      </w:r>
      <w:r w:rsidR="00B2320A" w:rsidRPr="00C25393">
        <w:t>conventionally accepted</w:t>
      </w:r>
      <w:r w:rsidR="002F7D95" w:rsidRPr="00C25393">
        <w:t xml:space="preserve"> timing for Norse settlement across this region (Fig</w:t>
      </w:r>
      <w:r w:rsidR="005652FF">
        <w:t>.</w:t>
      </w:r>
      <w:r w:rsidR="00197F89" w:rsidRPr="00C25393">
        <w:t>3</w:t>
      </w:r>
      <w:r w:rsidR="002F7D95" w:rsidRPr="00C25393">
        <w:t xml:space="preserve"> and </w:t>
      </w:r>
      <w:r w:rsidR="004C68F4" w:rsidRPr="00C25393">
        <w:t>SM</w:t>
      </w:r>
      <w:r w:rsidR="005652FF">
        <w:t>4)</w:t>
      </w:r>
      <w:r w:rsidR="002F7D95" w:rsidRPr="00C25393">
        <w:t>.</w:t>
      </w:r>
      <w:r w:rsidR="002F7D95">
        <w:t xml:space="preserve"> The occupation of the Norse farmstead at </w:t>
      </w:r>
      <w:proofErr w:type="spellStart"/>
      <w:r w:rsidR="002F7D95">
        <w:t>Umiivik</w:t>
      </w:r>
      <w:proofErr w:type="spellEnd"/>
      <w:r w:rsidR="002F7D95">
        <w:t xml:space="preserve"> was therefore coeval with the </w:t>
      </w:r>
      <w:r w:rsidR="00B26116">
        <w:t xml:space="preserve">rapid </w:t>
      </w:r>
      <w:r w:rsidR="009302D4">
        <w:t>advance of</w:t>
      </w:r>
      <w:r w:rsidR="002F7D95">
        <w:t xml:space="preserve"> KNS</w:t>
      </w:r>
      <w:r w:rsidR="009302D4">
        <w:t xml:space="preserve"> and </w:t>
      </w:r>
      <w:r w:rsidR="00105D57">
        <w:t xml:space="preserve">for at least part of </w:t>
      </w:r>
      <w:r w:rsidR="009302D4">
        <w:t xml:space="preserve">the period </w:t>
      </w:r>
      <w:r w:rsidR="00135469">
        <w:t xml:space="preserve">where the </w:t>
      </w:r>
      <w:r w:rsidR="009302D4">
        <w:t>glacier margin was proximal to it</w:t>
      </w:r>
      <w:r w:rsidR="002F7D95">
        <w:t>.</w:t>
      </w:r>
    </w:p>
    <w:p w14:paraId="0E1F9D21" w14:textId="7A059E13" w:rsidR="007E3287" w:rsidRDefault="00B26116" w:rsidP="00E85383">
      <w:pPr>
        <w:spacing w:line="480" w:lineRule="auto"/>
        <w:ind w:firstLine="720"/>
      </w:pPr>
      <w:r>
        <w:t>Since KNS began to retreat from the LIA</w:t>
      </w:r>
      <w:r w:rsidR="00083957">
        <w:t xml:space="preserve"> </w:t>
      </w:r>
      <w:r w:rsidR="00A80267">
        <w:t>maximum,</w:t>
      </w:r>
      <w:r>
        <w:t xml:space="preserve"> between 1761‒1808 </w:t>
      </w:r>
      <w:r w:rsidR="004F61F4">
        <w:t>CE</w:t>
      </w:r>
      <w:r>
        <w:t>, i</w:t>
      </w:r>
      <w:r w:rsidR="002F7D95">
        <w:t xml:space="preserve">ceberg concentrations in </w:t>
      </w:r>
      <w:proofErr w:type="spellStart"/>
      <w:r w:rsidR="002F7D95">
        <w:t>Kangersuneq</w:t>
      </w:r>
      <w:proofErr w:type="spellEnd"/>
      <w:r w:rsidR="002F7D95">
        <w:t xml:space="preserve"> </w:t>
      </w:r>
      <w:r>
        <w:t xml:space="preserve">appear to </w:t>
      </w:r>
      <w:r w:rsidR="002F7D95">
        <w:t xml:space="preserve">have been </w:t>
      </w:r>
      <w:r w:rsidR="005116BF">
        <w:t>similar to</w:t>
      </w:r>
      <w:r w:rsidR="00EF4B67">
        <w:t xml:space="preserve"> </w:t>
      </w:r>
      <w:r>
        <w:t>present</w:t>
      </w:r>
      <w:r w:rsidR="004F61F4">
        <w:t xml:space="preserve"> (Lea et al., 2014a)</w:t>
      </w:r>
      <w:r w:rsidR="002F7D95">
        <w:t>. Evidence for this is provided by written accounts, maps and photographs from the 19</w:t>
      </w:r>
      <w:r w:rsidR="002F7D95" w:rsidRPr="003F0742">
        <w:rPr>
          <w:vertAlign w:val="superscript"/>
        </w:rPr>
        <w:t>th</w:t>
      </w:r>
      <w:r w:rsidR="002F7D95">
        <w:t xml:space="preserve"> and 20</w:t>
      </w:r>
      <w:r w:rsidR="002F7D95" w:rsidRPr="003F0742">
        <w:rPr>
          <w:vertAlign w:val="superscript"/>
        </w:rPr>
        <w:t>th</w:t>
      </w:r>
      <w:r w:rsidR="002F7D95">
        <w:t xml:space="preserve"> </w:t>
      </w:r>
      <w:r w:rsidR="002F7D95">
        <w:lastRenderedPageBreak/>
        <w:t>centuries (</w:t>
      </w:r>
      <w:r w:rsidR="000C2078">
        <w:t xml:space="preserve">Lea et al., 2014a; </w:t>
      </w:r>
      <w:proofErr w:type="spellStart"/>
      <w:r w:rsidR="000C2078">
        <w:t>Giesecke</w:t>
      </w:r>
      <w:proofErr w:type="spellEnd"/>
      <w:r w:rsidR="000C2078">
        <w:t xml:space="preserve">, 1910; </w:t>
      </w:r>
      <w:proofErr w:type="spellStart"/>
      <w:r w:rsidR="000C2078">
        <w:t>Roussell</w:t>
      </w:r>
      <w:proofErr w:type="spellEnd"/>
      <w:r w:rsidR="000C2078">
        <w:t>, 1941</w:t>
      </w:r>
      <w:r w:rsidR="002F7D95">
        <w:t xml:space="preserve">), </w:t>
      </w:r>
      <w:r w:rsidR="00904BA8">
        <w:t xml:space="preserve">as well as </w:t>
      </w:r>
      <w:r w:rsidR="002F7D95">
        <w:t>aerial photographs and satellite imagery from the 20</w:t>
      </w:r>
      <w:r w:rsidR="002F7D95" w:rsidRPr="003F0742">
        <w:rPr>
          <w:vertAlign w:val="superscript"/>
        </w:rPr>
        <w:t>th</w:t>
      </w:r>
      <w:r w:rsidR="002F7D95">
        <w:t xml:space="preserve"> and 21</w:t>
      </w:r>
      <w:r w:rsidR="002F7D95" w:rsidRPr="003F0742">
        <w:rPr>
          <w:vertAlign w:val="superscript"/>
        </w:rPr>
        <w:t xml:space="preserve">st </w:t>
      </w:r>
      <w:r w:rsidR="002F7D95">
        <w:t>centuries (</w:t>
      </w:r>
      <w:r w:rsidR="000C2078">
        <w:t>Lea et al., 2014b</w:t>
      </w:r>
      <w:r w:rsidR="00C25393">
        <w:t>, Pearce et al., 2018</w:t>
      </w:r>
      <w:r w:rsidR="002F7D95">
        <w:t xml:space="preserve">). </w:t>
      </w:r>
      <w:r>
        <w:t xml:space="preserve">This leads us to </w:t>
      </w:r>
      <w:r w:rsidR="002F7D95">
        <w:t xml:space="preserve">agree with </w:t>
      </w:r>
      <w:proofErr w:type="spellStart"/>
      <w:r w:rsidR="002F7D95">
        <w:t>Roussell’s</w:t>
      </w:r>
      <w:proofErr w:type="spellEnd"/>
      <w:r w:rsidR="002F7D95">
        <w:t xml:space="preserve"> (1941</w:t>
      </w:r>
      <w:r w:rsidR="009302D4">
        <w:t>, p16</w:t>
      </w:r>
      <w:r w:rsidR="002F7D95">
        <w:t xml:space="preserve">) initial assessment upon visiting </w:t>
      </w:r>
      <w:proofErr w:type="spellStart"/>
      <w:r>
        <w:t>Umiivik</w:t>
      </w:r>
      <w:proofErr w:type="spellEnd"/>
      <w:r w:rsidDel="00B26116">
        <w:t xml:space="preserve"> </w:t>
      </w:r>
      <w:r w:rsidR="002F7D95">
        <w:t xml:space="preserve">in 1933 that, </w:t>
      </w:r>
      <w:r w:rsidR="002F7D95" w:rsidRPr="00B2320A">
        <w:rPr>
          <w:i/>
          <w:iCs/>
        </w:rPr>
        <w:t>‘it must be assumed the conditions [in the fjord] in the Middle Ages were different’</w:t>
      </w:r>
      <w:r w:rsidR="002F7D95">
        <w:t xml:space="preserve">. </w:t>
      </w:r>
      <w:r w:rsidR="007E3287">
        <w:t xml:space="preserve">This archaeological evidence implies lower calving fluxes during the Norse period than currently observed, consistent with glaciological </w:t>
      </w:r>
      <w:proofErr w:type="spellStart"/>
      <w:r w:rsidR="00F72EEA">
        <w:t>behavior</w:t>
      </w:r>
      <w:proofErr w:type="spellEnd"/>
      <w:r w:rsidR="007E3287">
        <w:t xml:space="preserve"> that is conducive to our reconstructed glacier advance.</w:t>
      </w:r>
    </w:p>
    <w:p w14:paraId="4065CFAC" w14:textId="77777777" w:rsidR="002F7D95" w:rsidRDefault="002F7D95" w:rsidP="007E3287">
      <w:pPr>
        <w:spacing w:line="480" w:lineRule="auto"/>
        <w:ind w:firstLine="720"/>
        <w:rPr>
          <w:b/>
        </w:rPr>
      </w:pPr>
    </w:p>
    <w:p w14:paraId="1CDCD69F" w14:textId="333E9587" w:rsidR="002F7D95" w:rsidRDefault="002F7D95" w:rsidP="002F7D95">
      <w:pPr>
        <w:spacing w:line="480" w:lineRule="auto"/>
        <w:rPr>
          <w:b/>
          <w:caps/>
        </w:rPr>
      </w:pPr>
      <w:r w:rsidRPr="002F7D95">
        <w:rPr>
          <w:b/>
          <w:caps/>
        </w:rPr>
        <w:t>Conclusions</w:t>
      </w:r>
    </w:p>
    <w:p w14:paraId="5F226322" w14:textId="1CD90602" w:rsidR="002F7D95" w:rsidRDefault="00780704" w:rsidP="00FD3DCD">
      <w:pPr>
        <w:spacing w:line="480" w:lineRule="auto"/>
        <w:ind w:firstLine="720"/>
      </w:pPr>
      <w:r>
        <w:t xml:space="preserve">Our </w:t>
      </w:r>
      <w:r w:rsidR="002F7D95" w:rsidRPr="002F7D95">
        <w:t xml:space="preserve">reconstruction of the </w:t>
      </w:r>
      <w:r w:rsidR="00C97114">
        <w:t xml:space="preserve">rapid </w:t>
      </w:r>
      <w:r w:rsidR="002F7D95" w:rsidRPr="002F7D95">
        <w:t xml:space="preserve">advance of </w:t>
      </w:r>
      <w:r w:rsidR="00105D57">
        <w:t xml:space="preserve">KNS </w:t>
      </w:r>
      <w:r w:rsidR="002F7D95" w:rsidRPr="002F7D95">
        <w:t xml:space="preserve">during the </w:t>
      </w:r>
      <w:r w:rsidR="00C97114">
        <w:t xml:space="preserve">early part of the </w:t>
      </w:r>
      <w:r w:rsidR="002F7D95" w:rsidRPr="002F7D95">
        <w:t xml:space="preserve">last millennium demonstrates that regional </w:t>
      </w:r>
      <w:r w:rsidR="00105D57">
        <w:t xml:space="preserve">atmospheric </w:t>
      </w:r>
      <w:r w:rsidR="002F7D95" w:rsidRPr="002F7D95">
        <w:t>cooling can drive</w:t>
      </w:r>
      <w:r w:rsidR="00105D57">
        <w:t xml:space="preserve"> </w:t>
      </w:r>
      <w:r w:rsidR="0020157A">
        <w:t>TWG</w:t>
      </w:r>
      <w:r w:rsidR="002F7D95" w:rsidRPr="002F7D95">
        <w:t xml:space="preserve"> advance at rates comparable to post-LIA and </w:t>
      </w:r>
      <w:r w:rsidR="00105D57">
        <w:t xml:space="preserve">contemporary </w:t>
      </w:r>
      <w:r w:rsidR="002F7D95" w:rsidRPr="002F7D95">
        <w:t xml:space="preserve">retreat </w:t>
      </w:r>
      <w:r w:rsidR="00105D57">
        <w:t xml:space="preserve">observed in </w:t>
      </w:r>
      <w:r w:rsidR="002F7D95" w:rsidRPr="002F7D95">
        <w:t>Greenland</w:t>
      </w:r>
      <w:r w:rsidR="0060051C">
        <w:t>.</w:t>
      </w:r>
      <w:r w:rsidR="002F7D95" w:rsidRPr="002F7D95">
        <w:t xml:space="preserve"> The analysis of glacier margin stability provides the first real-world demonstration that the commonly applied ice sheet model grounding line parameterization can independently identify stable ice margin locations over multi-decadal to multi-centennial timescales (Fig</w:t>
      </w:r>
      <w:r w:rsidR="0060051C">
        <w:t>.</w:t>
      </w:r>
      <w:r w:rsidR="002F7D95" w:rsidRPr="002F7D95">
        <w:t xml:space="preserve">1).  </w:t>
      </w:r>
      <w:r w:rsidR="00C97114">
        <w:t>L</w:t>
      </w:r>
      <w:r w:rsidR="00C97114" w:rsidRPr="002F7D95">
        <w:t xml:space="preserve">ower calving </w:t>
      </w:r>
      <w:r w:rsidR="00C97114">
        <w:t xml:space="preserve">fluxes and </w:t>
      </w:r>
      <w:r w:rsidR="005116BF">
        <w:t>associated</w:t>
      </w:r>
      <w:r w:rsidR="002F7D95" w:rsidRPr="002F7D95">
        <w:t xml:space="preserve"> iceberg concentrations </w:t>
      </w:r>
      <w:r w:rsidR="00C97114">
        <w:t xml:space="preserve">in the fjord </w:t>
      </w:r>
      <w:r w:rsidR="002F7D95" w:rsidRPr="002F7D95">
        <w:t xml:space="preserve">during </w:t>
      </w:r>
      <w:r w:rsidR="00C97114">
        <w:t xml:space="preserve">ice </w:t>
      </w:r>
      <w:r w:rsidR="009302D4">
        <w:t xml:space="preserve">margin </w:t>
      </w:r>
      <w:r w:rsidR="002F7D95" w:rsidRPr="002F7D95">
        <w:t xml:space="preserve">advance are inferred from the </w:t>
      </w:r>
      <w:r w:rsidR="00105D57">
        <w:t xml:space="preserve">occupation </w:t>
      </w:r>
      <w:r w:rsidR="002F7D95" w:rsidRPr="002F7D95">
        <w:t>of a Norse farmstead proximal to KNS</w:t>
      </w:r>
      <w:r w:rsidR="00C97114">
        <w:t>,</w:t>
      </w:r>
      <w:r w:rsidR="002F7D95" w:rsidRPr="002F7D95">
        <w:t xml:space="preserve"> </w:t>
      </w:r>
      <w:r w:rsidR="00105D57">
        <w:t xml:space="preserve">in an area </w:t>
      </w:r>
      <w:r w:rsidR="002F7D95" w:rsidRPr="002F7D95">
        <w:t xml:space="preserve">that is currently </w:t>
      </w:r>
      <w:r w:rsidR="00BB2DF7">
        <w:t xml:space="preserve">very difficult to access </w:t>
      </w:r>
      <w:r w:rsidR="002F7D95" w:rsidRPr="002F7D95">
        <w:t xml:space="preserve">by boat. </w:t>
      </w:r>
      <w:r w:rsidR="005116BF">
        <w:t>Together, this</w:t>
      </w:r>
      <w:r w:rsidR="005116BF" w:rsidRPr="002F7D95">
        <w:t xml:space="preserve"> </w:t>
      </w:r>
      <w:r w:rsidR="002F7D95" w:rsidRPr="002F7D95">
        <w:t xml:space="preserve">supports </w:t>
      </w:r>
      <w:r w:rsidR="005116BF">
        <w:t>the</w:t>
      </w:r>
      <w:r w:rsidR="005116BF" w:rsidRPr="002F7D95">
        <w:t xml:space="preserve"> </w:t>
      </w:r>
      <w:r w:rsidR="002F7D95" w:rsidRPr="002F7D95">
        <w:t xml:space="preserve">counter-intuitive notion that a cooling climate </w:t>
      </w:r>
      <w:r w:rsidR="005116BF">
        <w:t>would</w:t>
      </w:r>
      <w:r w:rsidR="005116BF" w:rsidRPr="002F7D95">
        <w:t xml:space="preserve"> </w:t>
      </w:r>
      <w:r w:rsidR="002F7D95" w:rsidRPr="002F7D95">
        <w:t xml:space="preserve">have </w:t>
      </w:r>
      <w:r w:rsidR="00BB2DF7">
        <w:t xml:space="preserve">allowed the </w:t>
      </w:r>
      <w:r w:rsidR="002F7D95" w:rsidRPr="002F7D95">
        <w:t xml:space="preserve">Norse easier </w:t>
      </w:r>
      <w:r w:rsidR="00BB2DF7">
        <w:t xml:space="preserve">access by </w:t>
      </w:r>
      <w:r w:rsidR="002F7D95" w:rsidRPr="002F7D95">
        <w:t xml:space="preserve">boat to the inner fjord network </w:t>
      </w:r>
      <w:r w:rsidR="00BB2DF7">
        <w:t xml:space="preserve">of the Western Settlement, </w:t>
      </w:r>
      <w:r w:rsidR="002F7D95" w:rsidRPr="002F7D95">
        <w:t xml:space="preserve">when viewed relative to the iceberg dominated conditions that </w:t>
      </w:r>
      <w:r w:rsidR="005116BF">
        <w:t>exist</w:t>
      </w:r>
      <w:r w:rsidR="005116BF" w:rsidRPr="002F7D95">
        <w:t xml:space="preserve"> </w:t>
      </w:r>
      <w:r w:rsidR="002F7D95" w:rsidRPr="002F7D95">
        <w:t>following the LIA</w:t>
      </w:r>
      <w:r w:rsidR="00083957">
        <w:t xml:space="preserve"> maximum</w:t>
      </w:r>
      <w:r w:rsidR="002F7D95" w:rsidRPr="002F7D95">
        <w:t xml:space="preserve">. Our findings provide insight into the dynamic </w:t>
      </w:r>
      <w:proofErr w:type="spellStart"/>
      <w:r w:rsidR="00F72EEA">
        <w:t>behavior</w:t>
      </w:r>
      <w:proofErr w:type="spellEnd"/>
      <w:r w:rsidR="002F7D95" w:rsidRPr="002F7D95">
        <w:t xml:space="preserve"> of Greenlandic </w:t>
      </w:r>
      <w:r w:rsidR="0020157A">
        <w:t xml:space="preserve">TWGs </w:t>
      </w:r>
      <w:r w:rsidR="002F7D95" w:rsidRPr="002F7D95">
        <w:t xml:space="preserve">during both </w:t>
      </w:r>
      <w:r w:rsidR="00BB2DF7">
        <w:t xml:space="preserve">periods of </w:t>
      </w:r>
      <w:r w:rsidR="002F7D95" w:rsidRPr="002F7D95">
        <w:t>advance and retreat</w:t>
      </w:r>
      <w:r w:rsidR="009302D4">
        <w:t xml:space="preserve">, </w:t>
      </w:r>
      <w:r w:rsidR="002F7D95" w:rsidRPr="002F7D95">
        <w:t>allow</w:t>
      </w:r>
      <w:r w:rsidR="009302D4">
        <w:t>ing</w:t>
      </w:r>
      <w:r w:rsidR="002F7D95" w:rsidRPr="002F7D95">
        <w:t xml:space="preserve"> those who aim to model </w:t>
      </w:r>
      <w:r w:rsidR="00C97114">
        <w:t xml:space="preserve">their </w:t>
      </w:r>
      <w:r w:rsidR="002F7D95" w:rsidRPr="002F7D95">
        <w:t xml:space="preserve">response to climate change to validate their results against a full range of </w:t>
      </w:r>
      <w:r w:rsidR="004C0D54">
        <w:t xml:space="preserve">forcing </w:t>
      </w:r>
      <w:r w:rsidR="002F7D95" w:rsidRPr="002F7D95">
        <w:t>conditions</w:t>
      </w:r>
      <w:r w:rsidR="009302D4">
        <w:t>. C</w:t>
      </w:r>
      <w:r w:rsidR="002F7D95" w:rsidRPr="002F7D95">
        <w:t xml:space="preserve">onfidence in prognostic </w:t>
      </w:r>
      <w:r w:rsidR="002F7D95" w:rsidRPr="002F7D95">
        <w:lastRenderedPageBreak/>
        <w:t xml:space="preserve">simulations of future changes in </w:t>
      </w:r>
      <w:r w:rsidR="0020157A">
        <w:t>TWGs</w:t>
      </w:r>
      <w:r w:rsidR="004C0D54">
        <w:t xml:space="preserve"> </w:t>
      </w:r>
      <w:r w:rsidR="002F7D95" w:rsidRPr="002F7D95">
        <w:t xml:space="preserve">and </w:t>
      </w:r>
      <w:r w:rsidR="004C0D54">
        <w:t xml:space="preserve">their </w:t>
      </w:r>
      <w:r w:rsidR="002F7D95" w:rsidRPr="002F7D95">
        <w:t>contributions to global sea level rise</w:t>
      </w:r>
      <w:r w:rsidR="009302D4">
        <w:t xml:space="preserve"> will be improved for models that are able to replicate both the advance a</w:t>
      </w:r>
      <w:r w:rsidR="00876E9A">
        <w:t>n</w:t>
      </w:r>
      <w:r w:rsidR="009302D4">
        <w:t xml:space="preserve">d retreat phases of </w:t>
      </w:r>
      <w:r w:rsidR="005116BF">
        <w:t>this</w:t>
      </w:r>
      <w:r w:rsidR="009302D4">
        <w:t xml:space="preserve"> reconstruction</w:t>
      </w:r>
      <w:r w:rsidR="002F7D95" w:rsidRPr="002F7D95">
        <w:t>.</w:t>
      </w:r>
    </w:p>
    <w:p w14:paraId="616E1F48" w14:textId="4D199416" w:rsidR="00C16891" w:rsidRDefault="00C16891" w:rsidP="00D06F87">
      <w:pPr>
        <w:spacing w:line="480" w:lineRule="auto"/>
      </w:pPr>
    </w:p>
    <w:p w14:paraId="58B30052" w14:textId="77777777" w:rsidR="00C16891" w:rsidRPr="00D06F87" w:rsidRDefault="00C16891" w:rsidP="00D06F87">
      <w:pPr>
        <w:spacing w:line="480" w:lineRule="auto"/>
      </w:pPr>
      <w:r w:rsidRPr="00446C60">
        <w:rPr>
          <w:b/>
        </w:rPr>
        <w:t>ACKNOWLEDGMENTS</w:t>
      </w:r>
    </w:p>
    <w:p w14:paraId="66202A98" w14:textId="039C6E9C" w:rsidR="00C16891" w:rsidRDefault="001C23F1" w:rsidP="00FD3DCD">
      <w:pPr>
        <w:spacing w:line="480" w:lineRule="auto"/>
      </w:pPr>
      <w:r>
        <w:t>A</w:t>
      </w:r>
      <w:r w:rsidR="00C16891" w:rsidRPr="00C16891">
        <w:t>uthors would like to thank the G</w:t>
      </w:r>
      <w:r w:rsidR="005E0A50">
        <w:t xml:space="preserve">INR </w:t>
      </w:r>
      <w:r w:rsidR="00C16891" w:rsidRPr="00C16891">
        <w:t xml:space="preserve">for providing logistical support in Nuuk. Martin </w:t>
      </w:r>
      <w:proofErr w:type="spellStart"/>
      <w:r w:rsidR="00C16891" w:rsidRPr="00C16891">
        <w:t>Blicher</w:t>
      </w:r>
      <w:proofErr w:type="spellEnd"/>
      <w:r w:rsidR="00C16891" w:rsidRPr="00C16891">
        <w:t xml:space="preserve">, Thomas </w:t>
      </w:r>
      <w:proofErr w:type="spellStart"/>
      <w:r w:rsidR="00C16891" w:rsidRPr="00C16891">
        <w:t>Juul</w:t>
      </w:r>
      <w:proofErr w:type="spellEnd"/>
      <w:r w:rsidR="00C16891" w:rsidRPr="00C16891">
        <w:t xml:space="preserve">-Pedersen and Johanne </w:t>
      </w:r>
      <w:proofErr w:type="spellStart"/>
      <w:r w:rsidR="00C16891" w:rsidRPr="00C16891">
        <w:t>Vad</w:t>
      </w:r>
      <w:proofErr w:type="spellEnd"/>
      <w:r w:rsidR="00C16891" w:rsidRPr="00C16891">
        <w:t xml:space="preserve"> for their research and field assistance. We acknowledge the support of the National Museum of Greenland for permission to undertake excavations near to Norse ruin sites (Permit number 2015/03). Project funding was provided by the Leverhulme Trust Research Project Grant 2014-093</w:t>
      </w:r>
      <w:r w:rsidR="00E3292B">
        <w:t xml:space="preserve"> and </w:t>
      </w:r>
      <w:r w:rsidR="00C16891" w:rsidRPr="00C16891">
        <w:t>JML was supported by funding from the Quaternary Research Association, British Society for Geomorphology, and a UKRI Future Leaders Fellowship (MR/S017232/1).</w:t>
      </w:r>
      <w:r w:rsidR="00AA3F3D">
        <w:t xml:space="preserve"> </w:t>
      </w:r>
      <w:r w:rsidR="008F69B8">
        <w:t xml:space="preserve">DMP would like to </w:t>
      </w:r>
      <w:r w:rsidR="00777FB9">
        <w:t>dedicat</w:t>
      </w:r>
      <w:r w:rsidR="008F69B8">
        <w:t>e this paper to</w:t>
      </w:r>
      <w:r w:rsidR="00473498">
        <w:t xml:space="preserve"> her father</w:t>
      </w:r>
      <w:r w:rsidR="008F69B8">
        <w:t xml:space="preserve"> Richard </w:t>
      </w:r>
      <w:r w:rsidR="00174B64">
        <w:t>M.</w:t>
      </w:r>
      <w:r w:rsidR="00DD1814">
        <w:t xml:space="preserve"> </w:t>
      </w:r>
      <w:r w:rsidR="008F69B8">
        <w:t>Pearce.</w:t>
      </w:r>
    </w:p>
    <w:p w14:paraId="66F75133" w14:textId="77777777" w:rsidR="00900903" w:rsidRDefault="00900903" w:rsidP="00FD3DCD">
      <w:pPr>
        <w:spacing w:line="480" w:lineRule="auto"/>
      </w:pPr>
    </w:p>
    <w:p w14:paraId="7EEF3BA5" w14:textId="77777777" w:rsidR="00021D33" w:rsidRPr="00F4790E" w:rsidRDefault="00021D33" w:rsidP="00CD26AB">
      <w:pPr>
        <w:spacing w:line="480" w:lineRule="auto"/>
        <w:rPr>
          <w:b/>
          <w:bCs/>
        </w:rPr>
      </w:pPr>
      <w:r w:rsidRPr="00F4790E">
        <w:rPr>
          <w:b/>
          <w:bCs/>
        </w:rPr>
        <w:t>FIGURE CAPTIONS</w:t>
      </w:r>
    </w:p>
    <w:p w14:paraId="3AD02553" w14:textId="6B122FED" w:rsidR="001C45EE" w:rsidRDefault="00021D33" w:rsidP="00CD26AB">
      <w:pPr>
        <w:spacing w:line="480" w:lineRule="auto"/>
      </w:pPr>
      <w:r w:rsidRPr="00A81AE4">
        <w:rPr>
          <w:b/>
          <w:bCs/>
        </w:rPr>
        <w:t>Figure 1.</w:t>
      </w:r>
      <w:r>
        <w:t xml:space="preserve"> </w:t>
      </w:r>
      <w:r w:rsidR="007B1967">
        <w:t>S</w:t>
      </w:r>
      <w:r w:rsidR="001C45EE" w:rsidRPr="001C45EE">
        <w:t xml:space="preserve">tudy area </w:t>
      </w:r>
      <w:r w:rsidR="00E60071">
        <w:t xml:space="preserve">with </w:t>
      </w:r>
      <w:r w:rsidR="001C45EE" w:rsidRPr="001C45EE">
        <w:t xml:space="preserve">location of sample sites, </w:t>
      </w:r>
      <w:r w:rsidR="007B1967" w:rsidRPr="007B1967">
        <w:rPr>
          <w:vertAlign w:val="superscript"/>
        </w:rPr>
        <w:t>14</w:t>
      </w:r>
      <w:r w:rsidR="007B1967">
        <w:t>C</w:t>
      </w:r>
      <w:r w:rsidR="001C45EE" w:rsidRPr="001C45EE">
        <w:t xml:space="preserve"> dates and </w:t>
      </w:r>
      <w:r w:rsidR="00872672">
        <w:t xml:space="preserve">the </w:t>
      </w:r>
      <w:r w:rsidR="001C45EE" w:rsidRPr="001C45EE">
        <w:t xml:space="preserve">results of </w:t>
      </w:r>
      <w:r w:rsidR="00872672">
        <w:t xml:space="preserve">the </w:t>
      </w:r>
      <w:r w:rsidR="001C45EE" w:rsidRPr="001C45EE">
        <w:t xml:space="preserve">grounding line stability analysis. The dates from the buried land surfaces (black labels) show how these relate to the reconstructed locations of KNS (blue labels). Norse ruin group codes follow </w:t>
      </w:r>
      <w:proofErr w:type="spellStart"/>
      <w:r w:rsidR="001C45EE" w:rsidRPr="001C45EE">
        <w:t>Bruun</w:t>
      </w:r>
      <w:proofErr w:type="spellEnd"/>
      <w:r w:rsidR="001C45EE" w:rsidRPr="001C45EE">
        <w:t xml:space="preserve"> (1917). The reconstructed 992‒1160 </w:t>
      </w:r>
      <w:r w:rsidR="0080408D" w:rsidRPr="001C45EE">
        <w:t xml:space="preserve">CE </w:t>
      </w:r>
      <w:r w:rsidR="001C45EE" w:rsidRPr="001C45EE">
        <w:t xml:space="preserve">glacier configuration is assumed to be analogous to that of 2004 when </w:t>
      </w:r>
      <w:proofErr w:type="spellStart"/>
      <w:r w:rsidR="001C45EE" w:rsidRPr="001C45EE">
        <w:t>Isvand</w:t>
      </w:r>
      <w:proofErr w:type="spellEnd"/>
      <w:r w:rsidR="001C45EE" w:rsidRPr="001C45EE">
        <w:t xml:space="preserve"> </w:t>
      </w:r>
      <w:r w:rsidR="004B01CD">
        <w:t>began to</w:t>
      </w:r>
      <w:r w:rsidR="004B01CD" w:rsidRPr="001C45EE">
        <w:t xml:space="preserve"> </w:t>
      </w:r>
      <w:r w:rsidR="001C45EE" w:rsidRPr="001C45EE">
        <w:t>drain eastwards below KNS</w:t>
      </w:r>
      <w:r w:rsidR="003C4A1E">
        <w:t xml:space="preserve"> (</w:t>
      </w:r>
      <w:proofErr w:type="spellStart"/>
      <w:r w:rsidR="003C4A1E">
        <w:t>W</w:t>
      </w:r>
      <w:r w:rsidR="008B0E2D">
        <w:t>ei</w:t>
      </w:r>
      <w:r w:rsidR="003C4A1E">
        <w:t>dick</w:t>
      </w:r>
      <w:proofErr w:type="spellEnd"/>
      <w:r w:rsidR="003C4A1E">
        <w:t xml:space="preserve"> and</w:t>
      </w:r>
      <w:r w:rsidR="008B0E2D">
        <w:t xml:space="preserve"> </w:t>
      </w:r>
      <w:proofErr w:type="spellStart"/>
      <w:r w:rsidR="003C4A1E">
        <w:t>Citterio</w:t>
      </w:r>
      <w:proofErr w:type="spellEnd"/>
      <w:r w:rsidR="003C4A1E">
        <w:t>, 2011)</w:t>
      </w:r>
      <w:r w:rsidR="001C45EE" w:rsidRPr="001C45EE">
        <w:t xml:space="preserve">. </w:t>
      </w:r>
      <w:r w:rsidR="00346273">
        <w:t>I</w:t>
      </w:r>
      <w:r w:rsidR="001C45EE" w:rsidRPr="001C45EE">
        <w:t>nset</w:t>
      </w:r>
      <w:r w:rsidR="00346273">
        <w:t>,</w:t>
      </w:r>
      <w:r w:rsidR="001C45EE" w:rsidRPr="001C45EE">
        <w:t xml:space="preserve"> shows the distribution of Western Settlement ruins </w:t>
      </w:r>
      <w:r w:rsidR="00872672">
        <w:t xml:space="preserve">in this area </w:t>
      </w:r>
      <w:r w:rsidR="001C45EE" w:rsidRPr="001C45EE">
        <w:t xml:space="preserve">including farms, storehouses and shielings. Grounding line stability analysis shown for areas where </w:t>
      </w:r>
      <w:proofErr w:type="spellStart"/>
      <w:r w:rsidR="001C45EE" w:rsidRPr="001C45EE">
        <w:t>BedMachine</w:t>
      </w:r>
      <w:proofErr w:type="spellEnd"/>
      <w:r w:rsidR="00346273">
        <w:t xml:space="preserve"> </w:t>
      </w:r>
      <w:r w:rsidR="001C45EE" w:rsidRPr="001C45EE">
        <w:t>v3 bathymetry is available (grey contour lines)</w:t>
      </w:r>
      <w:r w:rsidR="008B0E2D">
        <w:t xml:space="preserve"> (Morlighem et al., 2017)</w:t>
      </w:r>
      <w:r w:rsidR="001C45EE" w:rsidRPr="001C45EE">
        <w:t xml:space="preserve">, with relatively </w:t>
      </w:r>
      <w:proofErr w:type="gramStart"/>
      <w:r w:rsidR="001C45EE" w:rsidRPr="001C45EE">
        <w:t>less</w:t>
      </w:r>
      <w:proofErr w:type="gramEnd"/>
      <w:r w:rsidR="001C45EE" w:rsidRPr="001C45EE">
        <w:t xml:space="preserve"> stable locations in blue and </w:t>
      </w:r>
      <w:r w:rsidR="001C45EE" w:rsidRPr="001C45EE">
        <w:lastRenderedPageBreak/>
        <w:t>more stable locations in red. Selected known ice fronts from last century are shown (white labels)</w:t>
      </w:r>
      <w:r w:rsidR="00872672">
        <w:t xml:space="preserve"> </w:t>
      </w:r>
      <w:r w:rsidR="008B0E2D">
        <w:t>(Lea et al., 2014b)</w:t>
      </w:r>
      <w:r w:rsidR="001C45EE" w:rsidRPr="001C45EE">
        <w:t>.</w:t>
      </w:r>
    </w:p>
    <w:p w14:paraId="16C62D2A" w14:textId="77777777" w:rsidR="00E60071" w:rsidRDefault="00E60071" w:rsidP="00CD26AB">
      <w:pPr>
        <w:spacing w:line="480" w:lineRule="auto"/>
      </w:pPr>
    </w:p>
    <w:p w14:paraId="6962BFE2" w14:textId="19F62BC2" w:rsidR="00646B06" w:rsidRDefault="001C45EE" w:rsidP="00CD26AB">
      <w:pPr>
        <w:spacing w:line="480" w:lineRule="auto"/>
      </w:pPr>
      <w:r w:rsidRPr="00A81AE4">
        <w:rPr>
          <w:b/>
          <w:bCs/>
        </w:rPr>
        <w:t>Figure 2.</w:t>
      </w:r>
      <w:r>
        <w:t xml:space="preserve"> </w:t>
      </w:r>
      <w:r w:rsidR="00DF6161">
        <w:t xml:space="preserve">A) </w:t>
      </w:r>
      <w:r w:rsidRPr="001C45EE">
        <w:t xml:space="preserve">Soil pit stratigraphy for </w:t>
      </w:r>
      <w:proofErr w:type="spellStart"/>
      <w:r w:rsidRPr="001C45EE">
        <w:t>Austmannadalen</w:t>
      </w:r>
      <w:proofErr w:type="spellEnd"/>
      <w:r w:rsidR="003360E4" w:rsidRPr="003360E4">
        <w:t xml:space="preserve"> </w:t>
      </w:r>
      <w:r w:rsidR="003360E4">
        <w:t>(</w:t>
      </w:r>
      <w:r w:rsidR="003360E4" w:rsidRPr="001C45EE">
        <w:t>RIV</w:t>
      </w:r>
      <w:r w:rsidR="003360E4">
        <w:t>A5)</w:t>
      </w:r>
      <w:r w:rsidRPr="001C45EE">
        <w:t xml:space="preserve">. </w:t>
      </w:r>
      <w:r w:rsidR="007B1967" w:rsidRPr="007B1967">
        <w:rPr>
          <w:vertAlign w:val="superscript"/>
        </w:rPr>
        <w:t>14</w:t>
      </w:r>
      <w:r w:rsidR="007B1967">
        <w:t>C</w:t>
      </w:r>
      <w:r w:rsidR="007B1967" w:rsidRPr="001C45EE">
        <w:t xml:space="preserve"> </w:t>
      </w:r>
      <w:r w:rsidRPr="001C45EE">
        <w:t>dates are available from the organic units at location A5</w:t>
      </w:r>
      <w:r w:rsidR="003360E4">
        <w:t xml:space="preserve"> with a</w:t>
      </w:r>
      <w:r w:rsidRPr="001C45EE">
        <w:t xml:space="preserve">ges given in </w:t>
      </w:r>
      <w:r w:rsidR="00872672" w:rsidRPr="00652D98">
        <w:rPr>
          <w:vertAlign w:val="superscript"/>
        </w:rPr>
        <w:t>14</w:t>
      </w:r>
      <w:r w:rsidR="00872672">
        <w:t xml:space="preserve">C </w:t>
      </w:r>
      <w:proofErr w:type="spellStart"/>
      <w:r w:rsidRPr="001C45EE">
        <w:t>yr</w:t>
      </w:r>
      <w:proofErr w:type="spellEnd"/>
      <w:r w:rsidRPr="001C45EE">
        <w:t xml:space="preserve"> BP</w:t>
      </w:r>
      <w:r w:rsidR="001E0E90">
        <w:t xml:space="preserve"> with </w:t>
      </w:r>
      <w:r w:rsidRPr="001C45EE">
        <w:t>*</w:t>
      </w:r>
      <w:r w:rsidR="001E0E90">
        <w:t>i</w:t>
      </w:r>
      <w:r w:rsidRPr="001C45EE">
        <w:t>ndicat</w:t>
      </w:r>
      <w:r w:rsidR="001E0E90">
        <w:t>ing</w:t>
      </w:r>
      <w:r w:rsidRPr="001C45EE">
        <w:t xml:space="preserve"> fraction modern (F</w:t>
      </w:r>
      <w:r w:rsidRPr="00E20D4D">
        <w:rPr>
          <w:vertAlign w:val="superscript"/>
        </w:rPr>
        <w:t>14</w:t>
      </w:r>
      <w:r w:rsidRPr="001C45EE">
        <w:t xml:space="preserve">C). The </w:t>
      </w:r>
      <w:r w:rsidR="001C23F1" w:rsidRPr="001C23F1">
        <w:rPr>
          <w:vertAlign w:val="superscript"/>
        </w:rPr>
        <w:t>14</w:t>
      </w:r>
      <w:r w:rsidR="001C23F1">
        <w:t>C</w:t>
      </w:r>
      <w:r w:rsidRPr="001C45EE">
        <w:t xml:space="preserve"> dates for A5 were taken on the </w:t>
      </w:r>
      <w:proofErr w:type="spellStart"/>
      <w:r w:rsidRPr="001C45EE">
        <w:t>humic</w:t>
      </w:r>
      <w:proofErr w:type="spellEnd"/>
      <w:r w:rsidRPr="001C45EE">
        <w:t xml:space="preserve"> acid fraction of organic sediments. </w:t>
      </w:r>
      <w:r w:rsidR="004C0D03">
        <w:t xml:space="preserve">B) </w:t>
      </w:r>
      <w:r w:rsidRPr="001C45EE">
        <w:t xml:space="preserve">Photo shows sample retrieval from soil pit A5 using </w:t>
      </w:r>
      <w:r w:rsidR="00872672">
        <w:t xml:space="preserve">a </w:t>
      </w:r>
      <w:r w:rsidRPr="001C45EE">
        <w:t>monolith tin.</w:t>
      </w:r>
      <w:r w:rsidR="00E47597">
        <w:t xml:space="preserve"> </w:t>
      </w:r>
      <w:r w:rsidR="00646B06">
        <w:t xml:space="preserve">C) </w:t>
      </w:r>
      <w:proofErr w:type="spellStart"/>
      <w:r w:rsidR="004D31CF" w:rsidRPr="00FD3DCD">
        <w:t>Qamanaarsuup</w:t>
      </w:r>
      <w:proofErr w:type="spellEnd"/>
      <w:r w:rsidR="004D31CF" w:rsidRPr="00FD3DCD">
        <w:t xml:space="preserve"> </w:t>
      </w:r>
      <w:proofErr w:type="spellStart"/>
      <w:r w:rsidR="004D31CF" w:rsidRPr="00FD3DCD">
        <w:t>Sermia</w:t>
      </w:r>
      <w:proofErr w:type="spellEnd"/>
      <w:r w:rsidR="004D31CF" w:rsidRPr="00FD3DCD">
        <w:t xml:space="preserve"> </w:t>
      </w:r>
      <w:r w:rsidR="004D31CF">
        <w:t>ice-dammed lake</w:t>
      </w:r>
      <w:r w:rsidR="00F4790E">
        <w:t xml:space="preserve"> and s</w:t>
      </w:r>
      <w:r w:rsidRPr="001C45EE">
        <w:t xml:space="preserve">tratigraphy related to lake impoundment and sedimentation in </w:t>
      </w:r>
      <w:proofErr w:type="spellStart"/>
      <w:r w:rsidR="004D31CF" w:rsidRPr="00FD3DCD">
        <w:t>Qamanaarsuup</w:t>
      </w:r>
      <w:proofErr w:type="spellEnd"/>
      <w:r w:rsidR="004D31CF" w:rsidRPr="00FD3DCD">
        <w:t xml:space="preserve"> </w:t>
      </w:r>
      <w:proofErr w:type="spellStart"/>
      <w:r w:rsidR="004D31CF" w:rsidRPr="00FD3DCD">
        <w:t>Sermia</w:t>
      </w:r>
      <w:proofErr w:type="spellEnd"/>
      <w:r w:rsidR="004D31CF" w:rsidRPr="00FD3DCD">
        <w:t xml:space="preserve"> </w:t>
      </w:r>
      <w:r w:rsidRPr="001C45EE">
        <w:t xml:space="preserve">following the early LIA advance of KNS. </w:t>
      </w:r>
      <w:r w:rsidR="00DF2D8E" w:rsidRPr="00567F8C">
        <w:t>Stratigraphy where sample UBA-31339 was obtained, from the top contact of the peat and the overlying lacustrine unit. Only a partial stratigraphy is found at this site</w:t>
      </w:r>
      <w:r w:rsidR="0053378F">
        <w:t>, f</w:t>
      </w:r>
      <w:r w:rsidR="00C978F5">
        <w:t xml:space="preserve">or full </w:t>
      </w:r>
      <w:r w:rsidR="00DF2D8E">
        <w:t>description see SM</w:t>
      </w:r>
      <w:r w:rsidR="00C274C7">
        <w:t>2</w:t>
      </w:r>
      <w:r w:rsidR="00783DB2">
        <w:t xml:space="preserve"> </w:t>
      </w:r>
      <w:r w:rsidR="00646B06">
        <w:t>D</w:t>
      </w:r>
      <w:r w:rsidRPr="001C45EE">
        <w:t xml:space="preserve">) Location map; </w:t>
      </w:r>
      <w:r w:rsidR="00646B06">
        <w:t>E</w:t>
      </w:r>
      <w:r w:rsidRPr="001C45EE">
        <w:t>) Photograph of site UBA-31339</w:t>
      </w:r>
      <w:r w:rsidR="005B458F">
        <w:t>.</w:t>
      </w:r>
      <w:r w:rsidRPr="001C45EE">
        <w:t xml:space="preserve"> </w:t>
      </w:r>
    </w:p>
    <w:p w14:paraId="61B4FEEB" w14:textId="0BD5D7A1" w:rsidR="00646B06" w:rsidRDefault="00646B06" w:rsidP="00CD26AB">
      <w:pPr>
        <w:spacing w:line="480" w:lineRule="auto"/>
      </w:pPr>
    </w:p>
    <w:p w14:paraId="5DE8E3E9" w14:textId="739CED96" w:rsidR="00991297" w:rsidRDefault="00991297" w:rsidP="00991297">
      <w:pPr>
        <w:spacing w:line="480" w:lineRule="auto"/>
      </w:pPr>
      <w:r w:rsidRPr="00A81AE4">
        <w:rPr>
          <w:b/>
          <w:bCs/>
        </w:rPr>
        <w:t>Figure 3</w:t>
      </w:r>
      <w:r w:rsidR="00443282" w:rsidRPr="00A81AE4">
        <w:rPr>
          <w:b/>
          <w:bCs/>
        </w:rPr>
        <w:t>.</w:t>
      </w:r>
      <w:r w:rsidR="00443282">
        <w:t xml:space="preserve"> </w:t>
      </w:r>
      <w:r>
        <w:t xml:space="preserve">A) </w:t>
      </w:r>
      <w:proofErr w:type="spellStart"/>
      <w:r>
        <w:t>OxCal</w:t>
      </w:r>
      <w:proofErr w:type="spellEnd"/>
      <w:r>
        <w:t xml:space="preserve"> multiplot comparing the probability distributions of calibrated </w:t>
      </w:r>
      <w:r w:rsidR="00982184" w:rsidRPr="007B1967">
        <w:rPr>
          <w:vertAlign w:val="superscript"/>
        </w:rPr>
        <w:t>14</w:t>
      </w:r>
      <w:r w:rsidR="00982184">
        <w:t xml:space="preserve">C </w:t>
      </w:r>
      <w:r>
        <w:t xml:space="preserve">dates discussed within the text. Brackets indicate the confidence limits (95.4%) on the dates. The vertical dashed lines depict the conventionally acknowledged dates for </w:t>
      </w:r>
      <w:r w:rsidR="00424EC5">
        <w:t xml:space="preserve">the start of </w:t>
      </w:r>
      <w:proofErr w:type="spellStart"/>
      <w:r w:rsidRPr="00652D98">
        <w:rPr>
          <w:i/>
          <w:iCs/>
        </w:rPr>
        <w:t>landnám</w:t>
      </w:r>
      <w:proofErr w:type="spellEnd"/>
      <w:r>
        <w:t xml:space="preserve"> and the </w:t>
      </w:r>
      <w:r w:rsidR="00CC7AA8">
        <w:t xml:space="preserve">end of occupation (abandonment of the farms </w:t>
      </w:r>
      <w:r>
        <w:t xml:space="preserve">likely maximum date for the abandonment of the Western Settlement. B) </w:t>
      </w:r>
      <w:r w:rsidRPr="009E4775">
        <w:t xml:space="preserve">Table </w:t>
      </w:r>
      <w:r>
        <w:t xml:space="preserve">of </w:t>
      </w:r>
      <w:r w:rsidR="00982184" w:rsidRPr="007B1967">
        <w:rPr>
          <w:vertAlign w:val="superscript"/>
        </w:rPr>
        <w:t>14</w:t>
      </w:r>
      <w:r w:rsidR="00982184">
        <w:t>C</w:t>
      </w:r>
      <w:r w:rsidR="00982184" w:rsidRPr="009E4775">
        <w:t xml:space="preserve"> </w:t>
      </w:r>
      <w:r w:rsidRPr="009E4775">
        <w:t>dates from the region around KNS (see Fig</w:t>
      </w:r>
      <w:r w:rsidR="00982184">
        <w:t>.</w:t>
      </w:r>
      <w:r w:rsidRPr="009E4775">
        <w:t xml:space="preserve">1 for site locations). </w:t>
      </w:r>
    </w:p>
    <w:p w14:paraId="66537F76" w14:textId="77777777" w:rsidR="0095388E" w:rsidRDefault="0095388E" w:rsidP="00991297">
      <w:pPr>
        <w:spacing w:line="480" w:lineRule="auto"/>
      </w:pPr>
    </w:p>
    <w:p w14:paraId="62ABD4FB" w14:textId="5B622AAD" w:rsidR="001C45EE" w:rsidRDefault="001C45EE" w:rsidP="00CD26AB">
      <w:pPr>
        <w:spacing w:line="480" w:lineRule="auto"/>
      </w:pPr>
      <w:r w:rsidRPr="00A81AE4">
        <w:rPr>
          <w:b/>
          <w:bCs/>
        </w:rPr>
        <w:t>Figure 4</w:t>
      </w:r>
      <w:r w:rsidRPr="001C45EE">
        <w:t xml:space="preserve">. KNS marginal location and climate proxy data for </w:t>
      </w:r>
      <w:r w:rsidR="00AA7DFB">
        <w:t xml:space="preserve">the </w:t>
      </w:r>
      <w:r w:rsidRPr="001C45EE">
        <w:t>last millennium. (</w:t>
      </w:r>
      <w:r>
        <w:t>A</w:t>
      </w:r>
      <w:r w:rsidRPr="001C45EE">
        <w:t xml:space="preserve">) Terminus advance and retreat showing key </w:t>
      </w:r>
      <w:r w:rsidR="00AA7DFB">
        <w:t xml:space="preserve">advance stages </w:t>
      </w:r>
      <w:r w:rsidRPr="001C45EE">
        <w:t>(blue dashed lines). Median advance scenario (black line</w:t>
      </w:r>
      <w:r w:rsidR="00AA7DFB">
        <w:t xml:space="preserve">, based upon model; see </w:t>
      </w:r>
      <w:r w:rsidR="00570AC4">
        <w:t>Fig</w:t>
      </w:r>
      <w:r w:rsidR="00982184">
        <w:t>.</w:t>
      </w:r>
      <w:r w:rsidR="00570AC4">
        <w:t xml:space="preserve"> </w:t>
      </w:r>
      <w:r w:rsidR="001C532C">
        <w:t>SM3</w:t>
      </w:r>
      <w:r w:rsidRPr="001C45EE">
        <w:t xml:space="preserve">) shown with 95.4% uncertainty (grey shading) </w:t>
      </w:r>
      <w:r w:rsidRPr="001C45EE">
        <w:lastRenderedPageBreak/>
        <w:t>accounting for probability distribution of radiocarbon dates and variable fjord geometry. (</w:t>
      </w:r>
      <w:r>
        <w:t>B</w:t>
      </w:r>
      <w:r w:rsidRPr="001C45EE">
        <w:t xml:space="preserve">) </w:t>
      </w:r>
      <w:r w:rsidR="00AA7DFB">
        <w:t>M</w:t>
      </w:r>
      <w:r w:rsidRPr="001C45EE">
        <w:t>easured δ</w:t>
      </w:r>
      <w:r w:rsidRPr="001C45EE">
        <w:rPr>
          <w:vertAlign w:val="superscript"/>
        </w:rPr>
        <w:t>18</w:t>
      </w:r>
      <w:r w:rsidRPr="001C45EE">
        <w:t xml:space="preserve">O of </w:t>
      </w:r>
      <w:proofErr w:type="spellStart"/>
      <w:r w:rsidRPr="001C45EE">
        <w:t>chironomids</w:t>
      </w:r>
      <w:proofErr w:type="spellEnd"/>
      <w:r w:rsidRPr="001C45EE">
        <w:t xml:space="preserve"> from Scoop Lake (60.70º N 45.42º W; black dots; Lasher et al., 2019), three point moving average (orange line), and 1σ moving average uncertainty (orange shaded area); (</w:t>
      </w:r>
      <w:r>
        <w:t>C</w:t>
      </w:r>
      <w:r w:rsidRPr="001C45EE">
        <w:t xml:space="preserve">) Alkenone air temperature reconstruction for </w:t>
      </w:r>
      <w:proofErr w:type="spellStart"/>
      <w:r w:rsidRPr="001C45EE">
        <w:t>Braya</w:t>
      </w:r>
      <w:proofErr w:type="spellEnd"/>
      <w:r w:rsidRPr="001C45EE">
        <w:t xml:space="preserve"> </w:t>
      </w:r>
      <w:proofErr w:type="spellStart"/>
      <w:r w:rsidRPr="001C45EE">
        <w:t>Sø</w:t>
      </w:r>
      <w:proofErr w:type="spellEnd"/>
      <w:r w:rsidRPr="001C45EE">
        <w:t xml:space="preserve">, Greenland (von </w:t>
      </w:r>
      <w:proofErr w:type="spellStart"/>
      <w:r w:rsidRPr="001C45EE">
        <w:t>Gunten</w:t>
      </w:r>
      <w:proofErr w:type="spellEnd"/>
      <w:r w:rsidRPr="001C45EE">
        <w:t xml:space="preserve"> et al., 2012) (66.99°N 51.03°W), showing sample density (white dots), uncertainty (blue shading), </w:t>
      </w:r>
      <w:r w:rsidR="00AA7DFB">
        <w:t xml:space="preserve">and </w:t>
      </w:r>
      <w:r w:rsidRPr="001C45EE">
        <w:t>JJA mean Nuuk air temperature (</w:t>
      </w:r>
      <w:proofErr w:type="spellStart"/>
      <w:r w:rsidRPr="001C45EE">
        <w:t>Vinther</w:t>
      </w:r>
      <w:proofErr w:type="spellEnd"/>
      <w:r w:rsidRPr="001C45EE">
        <w:t xml:space="preserve"> et al., 2006) (red line) with </w:t>
      </w:r>
      <w:r w:rsidR="00562A57" w:rsidRPr="001C45EE">
        <w:t>10-year</w:t>
      </w:r>
      <w:r w:rsidRPr="001C45EE">
        <w:t xml:space="preserve"> mean (black line). (</w:t>
      </w:r>
      <w:r>
        <w:t>D</w:t>
      </w:r>
      <w:r w:rsidRPr="001C45EE">
        <w:t>) 30 year running mean of DYE3 ice core δ</w:t>
      </w:r>
      <w:r w:rsidRPr="001C45EE">
        <w:rPr>
          <w:vertAlign w:val="superscript"/>
        </w:rPr>
        <w:t>18</w:t>
      </w:r>
      <w:r w:rsidRPr="001C45EE">
        <w:t>O observations (</w:t>
      </w:r>
      <w:proofErr w:type="spellStart"/>
      <w:r w:rsidRPr="001C45EE">
        <w:t>Vinther</w:t>
      </w:r>
      <w:proofErr w:type="spellEnd"/>
      <w:r w:rsidRPr="001C45EE">
        <w:t xml:space="preserve"> et al., 2010) and standard deviation (red shading</w:t>
      </w:r>
      <w:r w:rsidRPr="00B21D81">
        <w:rPr>
          <w:szCs w:val="24"/>
        </w:rPr>
        <w:t>).</w:t>
      </w:r>
      <w:r w:rsidR="002973E0" w:rsidRPr="00A326D2">
        <w:rPr>
          <w:color w:val="000000"/>
          <w:szCs w:val="24"/>
          <w:lang w:eastAsia="en-GB"/>
        </w:rPr>
        <w:t xml:space="preserve"> Black dashed lines on panels B-D show the time period of reconstructed advance indicated on panel A. </w:t>
      </w:r>
    </w:p>
    <w:p w14:paraId="5AB15B3C" w14:textId="77777777" w:rsidR="00562A57" w:rsidRDefault="00562A57" w:rsidP="00CD26AB">
      <w:pPr>
        <w:spacing w:line="480" w:lineRule="auto"/>
        <w:rPr>
          <w:b/>
          <w:bCs/>
        </w:rPr>
      </w:pPr>
    </w:p>
    <w:p w14:paraId="2770440C" w14:textId="77777777" w:rsidR="002B2636" w:rsidRPr="00446C60" w:rsidRDefault="002B2636" w:rsidP="002B2636">
      <w:pPr>
        <w:spacing w:line="480" w:lineRule="auto"/>
        <w:rPr>
          <w:b/>
        </w:rPr>
      </w:pPr>
      <w:r w:rsidRPr="00446C60">
        <w:rPr>
          <w:b/>
        </w:rPr>
        <w:t>REFERENCES CITED</w:t>
      </w:r>
    </w:p>
    <w:p w14:paraId="1D9969FB" w14:textId="19E35528" w:rsidR="00AF072E" w:rsidRDefault="00AF072E" w:rsidP="00AF072E">
      <w:pPr>
        <w:pStyle w:val="BodyText"/>
        <w:numPr>
          <w:ilvl w:val="0"/>
          <w:numId w:val="1"/>
        </w:numPr>
        <w:spacing w:line="480" w:lineRule="auto"/>
        <w:rPr>
          <w:sz w:val="24"/>
          <w:szCs w:val="24"/>
        </w:rPr>
      </w:pPr>
      <w:proofErr w:type="spellStart"/>
      <w:r w:rsidRPr="00330828">
        <w:rPr>
          <w:sz w:val="24"/>
          <w:szCs w:val="24"/>
        </w:rPr>
        <w:t>Bassis</w:t>
      </w:r>
      <w:proofErr w:type="spellEnd"/>
      <w:r w:rsidRPr="00330828">
        <w:rPr>
          <w:sz w:val="24"/>
          <w:szCs w:val="24"/>
        </w:rPr>
        <w:t>, J.N., and Walker, C.C.</w:t>
      </w:r>
      <w:r w:rsidR="00D4086B" w:rsidRPr="00330828">
        <w:rPr>
          <w:sz w:val="24"/>
          <w:szCs w:val="24"/>
        </w:rPr>
        <w:t>,</w:t>
      </w:r>
      <w:r w:rsidRPr="00330828">
        <w:rPr>
          <w:sz w:val="24"/>
          <w:szCs w:val="24"/>
        </w:rPr>
        <w:t xml:space="preserve"> 2012</w:t>
      </w:r>
      <w:r w:rsidR="00D4086B" w:rsidRPr="00330828">
        <w:rPr>
          <w:sz w:val="24"/>
          <w:szCs w:val="24"/>
        </w:rPr>
        <w:t>,</w:t>
      </w:r>
      <w:r w:rsidRPr="00330828">
        <w:rPr>
          <w:sz w:val="24"/>
          <w:szCs w:val="24"/>
        </w:rPr>
        <w:t xml:space="preserve"> Upper and lower limits on the stability of calving glaciers from the yield strength envelope of ice</w:t>
      </w:r>
      <w:r w:rsidR="00D4086B" w:rsidRPr="00330828">
        <w:rPr>
          <w:sz w:val="24"/>
          <w:szCs w:val="24"/>
        </w:rPr>
        <w:t>:</w:t>
      </w:r>
      <w:r w:rsidRPr="00330828">
        <w:rPr>
          <w:sz w:val="24"/>
          <w:szCs w:val="24"/>
        </w:rPr>
        <w:t xml:space="preserve"> Proc. Roy. Soc. A-Math. </w:t>
      </w:r>
      <w:proofErr w:type="spellStart"/>
      <w:r w:rsidRPr="00330828">
        <w:rPr>
          <w:sz w:val="24"/>
          <w:szCs w:val="24"/>
        </w:rPr>
        <w:t>Phy</w:t>
      </w:r>
      <w:proofErr w:type="spellEnd"/>
      <w:r w:rsidRPr="00330828">
        <w:rPr>
          <w:sz w:val="24"/>
          <w:szCs w:val="24"/>
        </w:rPr>
        <w:t>., 468, 913–931</w:t>
      </w:r>
      <w:r w:rsidR="00D4086B" w:rsidRPr="00330828">
        <w:rPr>
          <w:sz w:val="24"/>
          <w:szCs w:val="24"/>
        </w:rPr>
        <w:t>, doi.org/10.1098/rspa.</w:t>
      </w:r>
      <w:proofErr w:type="gramStart"/>
      <w:r w:rsidR="00D4086B" w:rsidRPr="00330828">
        <w:rPr>
          <w:sz w:val="24"/>
          <w:szCs w:val="24"/>
        </w:rPr>
        <w:t>2011.0422.</w:t>
      </w:r>
      <w:r w:rsidR="0057452A">
        <w:rPr>
          <w:sz w:val="24"/>
          <w:szCs w:val="24"/>
        </w:rPr>
        <w:t>n</w:t>
      </w:r>
      <w:proofErr w:type="gramEnd"/>
      <w:r w:rsidR="0057452A">
        <w:rPr>
          <w:sz w:val="24"/>
          <w:szCs w:val="24"/>
        </w:rPr>
        <w:t xml:space="preserve">, </w:t>
      </w:r>
    </w:p>
    <w:p w14:paraId="1613274F" w14:textId="350DDEB6" w:rsidR="00D95A73" w:rsidRPr="00330828" w:rsidRDefault="009B1FBE" w:rsidP="00AF072E">
      <w:pPr>
        <w:pStyle w:val="BodyText"/>
        <w:numPr>
          <w:ilvl w:val="0"/>
          <w:numId w:val="1"/>
        </w:numPr>
        <w:spacing w:line="480" w:lineRule="auto"/>
        <w:rPr>
          <w:sz w:val="24"/>
          <w:szCs w:val="24"/>
        </w:rPr>
      </w:pPr>
      <w:r>
        <w:rPr>
          <w:sz w:val="24"/>
          <w:szCs w:val="24"/>
        </w:rPr>
        <w:t xml:space="preserve">Briner, J.P., Stewart, H.A.M., Young, </w:t>
      </w:r>
      <w:r w:rsidR="00565C1C">
        <w:rPr>
          <w:sz w:val="24"/>
          <w:szCs w:val="24"/>
        </w:rPr>
        <w:t xml:space="preserve">N.E., Philipps, W, and </w:t>
      </w:r>
      <w:proofErr w:type="spellStart"/>
      <w:r w:rsidR="00565C1C">
        <w:rPr>
          <w:sz w:val="24"/>
          <w:szCs w:val="24"/>
        </w:rPr>
        <w:t>Losee</w:t>
      </w:r>
      <w:proofErr w:type="spellEnd"/>
      <w:r w:rsidR="00565C1C">
        <w:rPr>
          <w:sz w:val="24"/>
          <w:szCs w:val="24"/>
        </w:rPr>
        <w:t xml:space="preserve">, </w:t>
      </w:r>
      <w:r w:rsidR="00FC0BCB">
        <w:rPr>
          <w:sz w:val="24"/>
          <w:szCs w:val="24"/>
        </w:rPr>
        <w:t xml:space="preserve">S., 2010, Using proglacial-threshold lakes to </w:t>
      </w:r>
      <w:proofErr w:type="spellStart"/>
      <w:r w:rsidR="00FC0BCB">
        <w:rPr>
          <w:sz w:val="24"/>
          <w:szCs w:val="24"/>
        </w:rPr>
        <w:t>ocnstrian</w:t>
      </w:r>
      <w:proofErr w:type="spellEnd"/>
      <w:r w:rsidR="00FC0BCB">
        <w:rPr>
          <w:sz w:val="24"/>
          <w:szCs w:val="24"/>
        </w:rPr>
        <w:t xml:space="preserve"> fluctuations of the </w:t>
      </w:r>
      <w:proofErr w:type="spellStart"/>
      <w:r w:rsidR="00DD48DA">
        <w:rPr>
          <w:sz w:val="24"/>
          <w:szCs w:val="24"/>
        </w:rPr>
        <w:t>Jakobshavn</w:t>
      </w:r>
      <w:proofErr w:type="spellEnd"/>
      <w:r w:rsidR="00DD48DA">
        <w:rPr>
          <w:sz w:val="24"/>
          <w:szCs w:val="24"/>
        </w:rPr>
        <w:t xml:space="preserve"> </w:t>
      </w:r>
      <w:proofErr w:type="spellStart"/>
      <w:r w:rsidR="00DD48DA">
        <w:rPr>
          <w:sz w:val="24"/>
          <w:szCs w:val="24"/>
        </w:rPr>
        <w:t>Isbræ</w:t>
      </w:r>
      <w:proofErr w:type="spellEnd"/>
      <w:r w:rsidR="0057452A">
        <w:rPr>
          <w:sz w:val="24"/>
          <w:szCs w:val="24"/>
        </w:rPr>
        <w:t xml:space="preserve"> ice margin, western Greenland, during the Holocene, </w:t>
      </w:r>
      <w:r w:rsidR="00DC16ED">
        <w:rPr>
          <w:sz w:val="24"/>
          <w:szCs w:val="24"/>
        </w:rPr>
        <w:t>29, p. 3861-3874</w:t>
      </w:r>
      <w:r w:rsidR="00BC4AEE">
        <w:rPr>
          <w:sz w:val="24"/>
          <w:szCs w:val="24"/>
        </w:rPr>
        <w:t xml:space="preserve">, </w:t>
      </w:r>
      <w:hyperlink r:id="rId8" w:tgtFrame="_blank" w:tooltip="Persistent link using digital object identifier" w:history="1">
        <w:r w:rsidR="00BC4AEE">
          <w:rPr>
            <w:rStyle w:val="Hyperlink"/>
            <w:rFonts w:ascii="Arial" w:hAnsi="Arial" w:cs="Arial"/>
            <w:color w:val="0C7DBB"/>
            <w:sz w:val="21"/>
            <w:szCs w:val="21"/>
          </w:rPr>
          <w:t>doi.org/10.1016/j.quascirev.2010.09.005</w:t>
        </w:r>
      </w:hyperlink>
    </w:p>
    <w:p w14:paraId="2ED1E5D1" w14:textId="77777777" w:rsidR="002B2636" w:rsidRPr="00330828" w:rsidRDefault="002B2636" w:rsidP="002B2636">
      <w:pPr>
        <w:pStyle w:val="BodyText"/>
        <w:numPr>
          <w:ilvl w:val="0"/>
          <w:numId w:val="1"/>
        </w:numPr>
        <w:spacing w:line="480" w:lineRule="auto"/>
        <w:rPr>
          <w:sz w:val="24"/>
          <w:szCs w:val="24"/>
          <w:lang w:val="nb-NO"/>
        </w:rPr>
      </w:pPr>
      <w:r w:rsidRPr="00330828">
        <w:rPr>
          <w:sz w:val="24"/>
          <w:szCs w:val="24"/>
          <w:lang w:val="nb-NO"/>
        </w:rPr>
        <w:t xml:space="preserve">Bruun, D., 1917, Oversigt over Nordboruiner i Godthaab- og Frederikshaab-Distrikter: Meddelelser om Grønland, 56(3), p. 55–147. </w:t>
      </w:r>
    </w:p>
    <w:p w14:paraId="456A4CF4"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Crumlin-Pedersen, O., 2010, Archaeology and the sea in Scandinavia and Britain: Maritime Culture of the North Vol. 3. Viking Ship Museum, Roskilde, 184 p. </w:t>
      </w:r>
    </w:p>
    <w:p w14:paraId="1A17182A"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Edwards, K.J., Schofield, J.E., and </w:t>
      </w:r>
      <w:proofErr w:type="spellStart"/>
      <w:r w:rsidRPr="00330828">
        <w:rPr>
          <w:sz w:val="24"/>
          <w:szCs w:val="24"/>
        </w:rPr>
        <w:t>Mauquoy</w:t>
      </w:r>
      <w:proofErr w:type="spellEnd"/>
      <w:r w:rsidRPr="00330828">
        <w:rPr>
          <w:sz w:val="24"/>
          <w:szCs w:val="24"/>
        </w:rPr>
        <w:t xml:space="preserve">, D., 2008, High resolution paleoenvironmental and chronological investigations of Norse </w:t>
      </w:r>
      <w:proofErr w:type="spellStart"/>
      <w:r w:rsidRPr="00330828">
        <w:rPr>
          <w:sz w:val="24"/>
          <w:szCs w:val="24"/>
        </w:rPr>
        <w:t>landnám</w:t>
      </w:r>
      <w:proofErr w:type="spellEnd"/>
      <w:r w:rsidRPr="00330828">
        <w:rPr>
          <w:sz w:val="24"/>
          <w:szCs w:val="24"/>
        </w:rPr>
        <w:t xml:space="preserve"> at </w:t>
      </w:r>
      <w:proofErr w:type="spellStart"/>
      <w:r w:rsidRPr="00330828">
        <w:rPr>
          <w:sz w:val="24"/>
          <w:szCs w:val="24"/>
        </w:rPr>
        <w:t>Tasiusaq</w:t>
      </w:r>
      <w:proofErr w:type="spellEnd"/>
      <w:r w:rsidRPr="00330828">
        <w:rPr>
          <w:sz w:val="24"/>
          <w:szCs w:val="24"/>
        </w:rPr>
        <w:t xml:space="preserve">, </w:t>
      </w:r>
      <w:r w:rsidRPr="00330828">
        <w:rPr>
          <w:sz w:val="24"/>
          <w:szCs w:val="24"/>
        </w:rPr>
        <w:lastRenderedPageBreak/>
        <w:t xml:space="preserve">Eastern Settlement, Greenland: Quaternary Research, 69, p. 1-15, </w:t>
      </w:r>
      <w:proofErr w:type="gramStart"/>
      <w:r w:rsidRPr="00330828">
        <w:rPr>
          <w:sz w:val="24"/>
          <w:szCs w:val="24"/>
        </w:rPr>
        <w:t>doi:10.1016/j.yqres</w:t>
      </w:r>
      <w:proofErr w:type="gramEnd"/>
      <w:r w:rsidRPr="00330828">
        <w:rPr>
          <w:sz w:val="24"/>
          <w:szCs w:val="24"/>
        </w:rPr>
        <w:t xml:space="preserve">.2007.10.010. </w:t>
      </w:r>
    </w:p>
    <w:p w14:paraId="0306CFD7" w14:textId="650D63BA" w:rsidR="002B2636" w:rsidRPr="00330828" w:rsidRDefault="002B2636" w:rsidP="002B2636">
      <w:pPr>
        <w:pStyle w:val="BodyText"/>
        <w:numPr>
          <w:ilvl w:val="0"/>
          <w:numId w:val="1"/>
        </w:numPr>
        <w:spacing w:line="480" w:lineRule="auto"/>
        <w:rPr>
          <w:sz w:val="24"/>
          <w:szCs w:val="24"/>
        </w:rPr>
      </w:pPr>
      <w:r w:rsidRPr="00330828">
        <w:rPr>
          <w:sz w:val="24"/>
          <w:szCs w:val="24"/>
        </w:rPr>
        <w:t xml:space="preserve">Fahrner, D., Lea, J.M., Brough, S., Mair, D.W.F, </w:t>
      </w:r>
      <w:proofErr w:type="spellStart"/>
      <w:r w:rsidRPr="00330828">
        <w:rPr>
          <w:sz w:val="24"/>
          <w:szCs w:val="24"/>
        </w:rPr>
        <w:t>Abermann</w:t>
      </w:r>
      <w:proofErr w:type="spellEnd"/>
      <w:r w:rsidRPr="00330828">
        <w:rPr>
          <w:sz w:val="24"/>
          <w:szCs w:val="24"/>
        </w:rPr>
        <w:t>. J., 2021, Linear response of Greenland’s tidewater terminus positions to climate</w:t>
      </w:r>
      <w:r w:rsidR="00CB22B5">
        <w:rPr>
          <w:sz w:val="24"/>
          <w:szCs w:val="24"/>
        </w:rPr>
        <w:t>:</w:t>
      </w:r>
      <w:r w:rsidRPr="00330828">
        <w:rPr>
          <w:sz w:val="24"/>
          <w:szCs w:val="24"/>
        </w:rPr>
        <w:t xml:space="preserve"> Journal of Glaciology, 67(262), p. 193-203, doi:10.1017/jog.2021.13.</w:t>
      </w:r>
    </w:p>
    <w:p w14:paraId="7B6B63DB" w14:textId="77777777" w:rsidR="002B2636" w:rsidRPr="00330828" w:rsidRDefault="002B2636" w:rsidP="002B2636">
      <w:pPr>
        <w:pStyle w:val="BodyText"/>
        <w:numPr>
          <w:ilvl w:val="0"/>
          <w:numId w:val="1"/>
        </w:numPr>
        <w:spacing w:line="480" w:lineRule="auto"/>
        <w:rPr>
          <w:sz w:val="24"/>
          <w:szCs w:val="24"/>
          <w:lang w:val="nb-NO"/>
        </w:rPr>
      </w:pPr>
      <w:r w:rsidRPr="00330828">
        <w:rPr>
          <w:sz w:val="24"/>
          <w:szCs w:val="24"/>
          <w:lang w:val="nb-NO"/>
        </w:rPr>
        <w:t>Giesecke, K.L., 1910,  Mineralogisches Reisejournal über Grönland 1806-13. Meddelelser om Grønland, 35.</w:t>
      </w:r>
    </w:p>
    <w:p w14:paraId="61E2B833" w14:textId="71D23D6C" w:rsidR="002B2636" w:rsidRPr="00330828" w:rsidRDefault="002B2636" w:rsidP="002B2636">
      <w:pPr>
        <w:pStyle w:val="BodyText"/>
        <w:numPr>
          <w:ilvl w:val="0"/>
          <w:numId w:val="1"/>
        </w:numPr>
        <w:spacing w:line="480" w:lineRule="auto"/>
        <w:rPr>
          <w:sz w:val="24"/>
          <w:szCs w:val="24"/>
        </w:rPr>
      </w:pPr>
      <w:proofErr w:type="spellStart"/>
      <w:r w:rsidRPr="00330828">
        <w:rPr>
          <w:sz w:val="24"/>
          <w:szCs w:val="24"/>
        </w:rPr>
        <w:t>Jomelli</w:t>
      </w:r>
      <w:proofErr w:type="spellEnd"/>
      <w:r w:rsidRPr="00330828">
        <w:rPr>
          <w:sz w:val="24"/>
          <w:szCs w:val="24"/>
        </w:rPr>
        <w:t xml:space="preserve">, V., et al. 2016, Paradoxical cold conditions during the medieval climate anomaly in the Western Arctic: Scientific Reports, 6, 32984, doi.org/10.1038/srep32984. </w:t>
      </w:r>
    </w:p>
    <w:p w14:paraId="1AA271BB" w14:textId="24214D61" w:rsidR="008C311C" w:rsidRPr="00330828" w:rsidRDefault="008C311C" w:rsidP="008C311C">
      <w:pPr>
        <w:pStyle w:val="BodyText"/>
        <w:numPr>
          <w:ilvl w:val="0"/>
          <w:numId w:val="1"/>
        </w:numPr>
        <w:spacing w:line="480" w:lineRule="auto"/>
        <w:rPr>
          <w:sz w:val="24"/>
          <w:szCs w:val="24"/>
        </w:rPr>
      </w:pPr>
      <w:proofErr w:type="spellStart"/>
      <w:r w:rsidRPr="00330828">
        <w:rPr>
          <w:sz w:val="24"/>
          <w:szCs w:val="24"/>
        </w:rPr>
        <w:t>Joughin</w:t>
      </w:r>
      <w:proofErr w:type="spellEnd"/>
      <w:r w:rsidRPr="00330828">
        <w:rPr>
          <w:sz w:val="24"/>
          <w:szCs w:val="24"/>
        </w:rPr>
        <w:t xml:space="preserve">, I., Smith, B.E., Howat, I.M., </w:t>
      </w:r>
      <w:proofErr w:type="spellStart"/>
      <w:r w:rsidRPr="00330828">
        <w:rPr>
          <w:sz w:val="24"/>
          <w:szCs w:val="24"/>
        </w:rPr>
        <w:t>Scambos</w:t>
      </w:r>
      <w:proofErr w:type="spellEnd"/>
      <w:r w:rsidRPr="00330828">
        <w:rPr>
          <w:sz w:val="24"/>
          <w:szCs w:val="24"/>
        </w:rPr>
        <w:t>, T.</w:t>
      </w:r>
      <w:r w:rsidR="00FA48A0" w:rsidRPr="00330828">
        <w:rPr>
          <w:sz w:val="24"/>
          <w:szCs w:val="24"/>
        </w:rPr>
        <w:t>,</w:t>
      </w:r>
      <w:r w:rsidRPr="00330828">
        <w:rPr>
          <w:sz w:val="24"/>
          <w:szCs w:val="24"/>
        </w:rPr>
        <w:t xml:space="preserve"> and Moon, T.</w:t>
      </w:r>
      <w:r w:rsidR="00FA48A0" w:rsidRPr="00330828">
        <w:rPr>
          <w:sz w:val="24"/>
          <w:szCs w:val="24"/>
        </w:rPr>
        <w:t>,</w:t>
      </w:r>
      <w:r w:rsidRPr="00330828">
        <w:rPr>
          <w:sz w:val="24"/>
          <w:szCs w:val="24"/>
        </w:rPr>
        <w:t xml:space="preserve"> 2010</w:t>
      </w:r>
      <w:r w:rsidR="00B646A5" w:rsidRPr="00330828">
        <w:rPr>
          <w:sz w:val="24"/>
          <w:szCs w:val="24"/>
        </w:rPr>
        <w:t>,</w:t>
      </w:r>
      <w:r w:rsidRPr="00330828">
        <w:rPr>
          <w:sz w:val="24"/>
          <w:szCs w:val="24"/>
        </w:rPr>
        <w:t xml:space="preserve"> Greenland flow variability from ice-sheet-wide velocity mapping</w:t>
      </w:r>
      <w:r w:rsidR="00B646A5" w:rsidRPr="00330828">
        <w:rPr>
          <w:sz w:val="24"/>
          <w:szCs w:val="24"/>
        </w:rPr>
        <w:t>:</w:t>
      </w:r>
      <w:r w:rsidRPr="00330828">
        <w:rPr>
          <w:sz w:val="24"/>
          <w:szCs w:val="24"/>
        </w:rPr>
        <w:t xml:space="preserve"> Journal of Glaciology, 56(197), 415-430</w:t>
      </w:r>
      <w:r w:rsidR="00FA48A0" w:rsidRPr="00330828">
        <w:rPr>
          <w:sz w:val="24"/>
          <w:szCs w:val="24"/>
        </w:rPr>
        <w:t>, doi:10.3189/002214310792447734</w:t>
      </w:r>
    </w:p>
    <w:p w14:paraId="71C5DB1F" w14:textId="152328E2" w:rsidR="00C07F8E" w:rsidRPr="00330828" w:rsidRDefault="00C07F8E" w:rsidP="00C07F8E">
      <w:pPr>
        <w:pStyle w:val="BodyText"/>
        <w:numPr>
          <w:ilvl w:val="0"/>
          <w:numId w:val="1"/>
        </w:numPr>
        <w:spacing w:line="480" w:lineRule="auto"/>
        <w:rPr>
          <w:sz w:val="24"/>
          <w:szCs w:val="24"/>
        </w:rPr>
      </w:pPr>
      <w:r w:rsidRPr="00330828">
        <w:rPr>
          <w:sz w:val="24"/>
          <w:szCs w:val="24"/>
        </w:rPr>
        <w:t>Katz, N.J., Katz, S.V.</w:t>
      </w:r>
      <w:r w:rsidR="00177F06" w:rsidRPr="00330828">
        <w:rPr>
          <w:sz w:val="24"/>
          <w:szCs w:val="24"/>
        </w:rPr>
        <w:t>,</w:t>
      </w:r>
      <w:r w:rsidRPr="00330828">
        <w:rPr>
          <w:sz w:val="24"/>
          <w:szCs w:val="24"/>
        </w:rPr>
        <w:t xml:space="preserve"> and </w:t>
      </w:r>
      <w:proofErr w:type="spellStart"/>
      <w:r w:rsidRPr="00330828">
        <w:rPr>
          <w:sz w:val="24"/>
          <w:szCs w:val="24"/>
        </w:rPr>
        <w:t>Kipiani</w:t>
      </w:r>
      <w:proofErr w:type="spellEnd"/>
      <w:r w:rsidRPr="00330828">
        <w:rPr>
          <w:sz w:val="24"/>
          <w:szCs w:val="24"/>
        </w:rPr>
        <w:t>, M.G.</w:t>
      </w:r>
      <w:r w:rsidR="00177F06" w:rsidRPr="00330828">
        <w:rPr>
          <w:sz w:val="24"/>
          <w:szCs w:val="24"/>
        </w:rPr>
        <w:t>,</w:t>
      </w:r>
      <w:r w:rsidRPr="00330828">
        <w:rPr>
          <w:sz w:val="24"/>
          <w:szCs w:val="24"/>
        </w:rPr>
        <w:t xml:space="preserve"> 1965</w:t>
      </w:r>
      <w:r w:rsidR="00177F06" w:rsidRPr="00330828">
        <w:rPr>
          <w:sz w:val="24"/>
          <w:szCs w:val="24"/>
        </w:rPr>
        <w:t xml:space="preserve">, </w:t>
      </w:r>
      <w:r w:rsidRPr="00330828">
        <w:rPr>
          <w:sz w:val="24"/>
          <w:szCs w:val="24"/>
        </w:rPr>
        <w:t>Atlas and keys of fruits and seeds occurring in the Quaternary deposits of the USS</w:t>
      </w:r>
      <w:r w:rsidR="00177F06" w:rsidRPr="00330828">
        <w:rPr>
          <w:sz w:val="24"/>
          <w:szCs w:val="24"/>
        </w:rPr>
        <w:t>:</w:t>
      </w:r>
      <w:r w:rsidRPr="00330828">
        <w:rPr>
          <w:sz w:val="24"/>
          <w:szCs w:val="24"/>
        </w:rPr>
        <w:t xml:space="preserve"> </w:t>
      </w:r>
      <w:proofErr w:type="spellStart"/>
      <w:r w:rsidRPr="00330828">
        <w:rPr>
          <w:sz w:val="24"/>
          <w:szCs w:val="24"/>
        </w:rPr>
        <w:t>Nauka</w:t>
      </w:r>
      <w:proofErr w:type="spellEnd"/>
      <w:r w:rsidRPr="00330828">
        <w:rPr>
          <w:sz w:val="24"/>
          <w:szCs w:val="24"/>
        </w:rPr>
        <w:t>, Moscow, 365pp.</w:t>
      </w:r>
    </w:p>
    <w:p w14:paraId="51C16F3E"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Kjeldsen, K.K., et al. 2015, Spatial and temporal distribution of mass loss from the Greenland Ice Sheet since AD 1900: Nature, 528(7582), p. 396 – 400, doi.org/10.1038/nature16183. </w:t>
      </w:r>
    </w:p>
    <w:p w14:paraId="04D57AE3"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Larsen, N.K., et al. 2015, The response of the southern Greenland ice sheet to the Holocene thermal maximum: Geology, 43(4), p. 291-294, doi.org/10.1130/G36476.1. </w:t>
      </w:r>
    </w:p>
    <w:p w14:paraId="0CD81662"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Lasher, G.E., and </w:t>
      </w:r>
      <w:proofErr w:type="spellStart"/>
      <w:r w:rsidRPr="00330828">
        <w:rPr>
          <w:sz w:val="24"/>
          <w:szCs w:val="24"/>
        </w:rPr>
        <w:t>Axford</w:t>
      </w:r>
      <w:proofErr w:type="spellEnd"/>
      <w:r w:rsidRPr="00330828">
        <w:rPr>
          <w:sz w:val="24"/>
          <w:szCs w:val="24"/>
        </w:rPr>
        <w:t xml:space="preserve">, Y., 2019, Medieval warmth confirmed at the Norse Eastern Settlement in Greenland: Geology, 47(3), p. 267-270, doi.org/10.1130/G45833.1. </w:t>
      </w:r>
    </w:p>
    <w:p w14:paraId="58DF5EC1"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Lea, J.M., et al.  2014a, Terminus-driven retreat of a major southwest Greenland tidewater glacier during the early 19th century: insights from glacier reconstructions and </w:t>
      </w:r>
      <w:r w:rsidRPr="00330828">
        <w:rPr>
          <w:sz w:val="24"/>
          <w:szCs w:val="24"/>
        </w:rPr>
        <w:lastRenderedPageBreak/>
        <w:t xml:space="preserve">numerical modelling: Journal of Glaciology, 60, p. 333-344, doi:10.3189/2014JoG13J163. </w:t>
      </w:r>
    </w:p>
    <w:p w14:paraId="0C42F1F3"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Lea, J.M., et al. 2014b, Fluctuations of a Greenlandic tidewater glacier driven by changes in atmospheric forcing: observations and modelling of </w:t>
      </w:r>
      <w:proofErr w:type="spellStart"/>
      <w:r w:rsidRPr="00330828">
        <w:rPr>
          <w:sz w:val="24"/>
          <w:szCs w:val="24"/>
        </w:rPr>
        <w:t>Kangiata</w:t>
      </w:r>
      <w:proofErr w:type="spellEnd"/>
      <w:r w:rsidRPr="00330828">
        <w:rPr>
          <w:sz w:val="24"/>
          <w:szCs w:val="24"/>
        </w:rPr>
        <w:t xml:space="preserve"> </w:t>
      </w:r>
      <w:proofErr w:type="spellStart"/>
      <w:r w:rsidRPr="00330828">
        <w:rPr>
          <w:sz w:val="24"/>
          <w:szCs w:val="24"/>
        </w:rPr>
        <w:t>Nunaata</w:t>
      </w:r>
      <w:proofErr w:type="spellEnd"/>
      <w:r w:rsidRPr="00330828">
        <w:rPr>
          <w:sz w:val="24"/>
          <w:szCs w:val="24"/>
        </w:rPr>
        <w:t xml:space="preserve"> </w:t>
      </w:r>
      <w:proofErr w:type="spellStart"/>
      <w:r w:rsidRPr="00330828">
        <w:rPr>
          <w:sz w:val="24"/>
          <w:szCs w:val="24"/>
        </w:rPr>
        <w:t>Sermia</w:t>
      </w:r>
      <w:proofErr w:type="spellEnd"/>
      <w:r w:rsidRPr="00330828">
        <w:rPr>
          <w:sz w:val="24"/>
          <w:szCs w:val="24"/>
        </w:rPr>
        <w:t xml:space="preserve">, 1859–present. The Cryosphere. 8(6), p. 2031-2045, doi.org/10.5194/tc-8-2031-2014. </w:t>
      </w:r>
    </w:p>
    <w:p w14:paraId="7F48B6F6"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Morlighem, M., et al. 2017, </w:t>
      </w:r>
      <w:proofErr w:type="spellStart"/>
      <w:r w:rsidRPr="00330828">
        <w:rPr>
          <w:sz w:val="24"/>
          <w:szCs w:val="24"/>
        </w:rPr>
        <w:t>BedMachine</w:t>
      </w:r>
      <w:proofErr w:type="spellEnd"/>
      <w:r w:rsidRPr="00330828">
        <w:rPr>
          <w:sz w:val="24"/>
          <w:szCs w:val="24"/>
        </w:rPr>
        <w:t xml:space="preserve"> v3: Complete bed topography and ocean bathymetry mapping of Greenland from multibeam echo sounding combined with mass conservation: Geophysical Research Letters, 44(21), p. 11051-11061, doi.org/10.1002/2017GL074954. </w:t>
      </w:r>
    </w:p>
    <w:p w14:paraId="23A00AB5"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Mottram, R., </w:t>
      </w:r>
      <w:proofErr w:type="spellStart"/>
      <w:r w:rsidRPr="00330828">
        <w:rPr>
          <w:sz w:val="24"/>
          <w:szCs w:val="24"/>
        </w:rPr>
        <w:t>Boberg</w:t>
      </w:r>
      <w:proofErr w:type="spellEnd"/>
      <w:r w:rsidRPr="00330828">
        <w:rPr>
          <w:sz w:val="24"/>
          <w:szCs w:val="24"/>
        </w:rPr>
        <w:t xml:space="preserve">, F., </w:t>
      </w:r>
      <w:proofErr w:type="spellStart"/>
      <w:r w:rsidRPr="00330828">
        <w:rPr>
          <w:sz w:val="24"/>
          <w:szCs w:val="24"/>
        </w:rPr>
        <w:t>Langen</w:t>
      </w:r>
      <w:proofErr w:type="spellEnd"/>
      <w:r w:rsidRPr="00330828">
        <w:rPr>
          <w:sz w:val="24"/>
          <w:szCs w:val="24"/>
        </w:rPr>
        <w:t xml:space="preserve">, P.L., Yang, S., </w:t>
      </w:r>
      <w:proofErr w:type="spellStart"/>
      <w:r w:rsidRPr="00330828">
        <w:rPr>
          <w:sz w:val="24"/>
          <w:szCs w:val="24"/>
        </w:rPr>
        <w:t>Rodehacke</w:t>
      </w:r>
      <w:proofErr w:type="spellEnd"/>
      <w:r w:rsidRPr="00330828">
        <w:rPr>
          <w:sz w:val="24"/>
          <w:szCs w:val="24"/>
        </w:rPr>
        <w:t xml:space="preserve">, C., Jens, C.H., and Madsen, M.S., 2017, Surface mass balance of the Greenland ice sheet in the regional climate model HIRHAM5: Present state and future prospects: Low Temperature Science, 75, p. 105-115, 10.14943/lowtemsci.75.105. </w:t>
      </w:r>
    </w:p>
    <w:p w14:paraId="4DC787A9" w14:textId="14DE7768" w:rsidR="002B2636" w:rsidRPr="00330828" w:rsidRDefault="002B2636" w:rsidP="002B2636">
      <w:pPr>
        <w:pStyle w:val="BodyText"/>
        <w:numPr>
          <w:ilvl w:val="0"/>
          <w:numId w:val="1"/>
        </w:numPr>
        <w:spacing w:line="480" w:lineRule="auto"/>
        <w:rPr>
          <w:sz w:val="24"/>
          <w:szCs w:val="24"/>
        </w:rPr>
      </w:pPr>
      <w:r w:rsidRPr="00330828">
        <w:rPr>
          <w:sz w:val="24"/>
          <w:szCs w:val="24"/>
        </w:rPr>
        <w:t>Oxford Radiocarbon Accelerator Unit (ORAU) 20</w:t>
      </w:r>
      <w:r w:rsidR="00750BB0" w:rsidRPr="00330828">
        <w:rPr>
          <w:sz w:val="24"/>
          <w:szCs w:val="24"/>
        </w:rPr>
        <w:t>21</w:t>
      </w:r>
      <w:r w:rsidRPr="00330828">
        <w:rPr>
          <w:sz w:val="24"/>
          <w:szCs w:val="24"/>
        </w:rPr>
        <w:t xml:space="preserve">, </w:t>
      </w:r>
      <w:proofErr w:type="spellStart"/>
      <w:r w:rsidRPr="00330828">
        <w:rPr>
          <w:sz w:val="24"/>
          <w:szCs w:val="24"/>
        </w:rPr>
        <w:t>OxCal</w:t>
      </w:r>
      <w:proofErr w:type="spellEnd"/>
      <w:r w:rsidRPr="00330828">
        <w:rPr>
          <w:sz w:val="24"/>
          <w:szCs w:val="24"/>
        </w:rPr>
        <w:t xml:space="preserve"> online v4.</w:t>
      </w:r>
      <w:r w:rsidR="00750BB0" w:rsidRPr="00330828">
        <w:rPr>
          <w:sz w:val="24"/>
          <w:szCs w:val="24"/>
        </w:rPr>
        <w:t>4</w:t>
      </w:r>
      <w:r w:rsidRPr="00330828">
        <w:rPr>
          <w:sz w:val="24"/>
          <w:szCs w:val="24"/>
        </w:rPr>
        <w:t xml:space="preserve">. https://c14.arch.ox.ac.uk. Last accessed: 8 </w:t>
      </w:r>
      <w:r w:rsidR="00750BB0" w:rsidRPr="00330828">
        <w:rPr>
          <w:sz w:val="24"/>
          <w:szCs w:val="24"/>
        </w:rPr>
        <w:t xml:space="preserve">August </w:t>
      </w:r>
      <w:r w:rsidRPr="00330828">
        <w:rPr>
          <w:sz w:val="24"/>
          <w:szCs w:val="24"/>
        </w:rPr>
        <w:t>20</w:t>
      </w:r>
      <w:r w:rsidR="00750BB0" w:rsidRPr="00330828">
        <w:rPr>
          <w:sz w:val="24"/>
          <w:szCs w:val="24"/>
        </w:rPr>
        <w:t>21</w:t>
      </w:r>
      <w:r w:rsidRPr="00330828">
        <w:rPr>
          <w:sz w:val="24"/>
          <w:szCs w:val="24"/>
        </w:rPr>
        <w:t>.</w:t>
      </w:r>
    </w:p>
    <w:p w14:paraId="7AAC4A4A"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Pearce, D.M., Mair, D.W., Rea, B.R., Lea, J.M., Schofield, J.E., Kamenos, N., and Schoenrock, K., 2018, The glacial geomorphology of upper </w:t>
      </w:r>
      <w:proofErr w:type="spellStart"/>
      <w:r w:rsidRPr="00330828">
        <w:rPr>
          <w:sz w:val="24"/>
          <w:szCs w:val="24"/>
        </w:rPr>
        <w:t>Godthåbsfjord</w:t>
      </w:r>
      <w:proofErr w:type="spellEnd"/>
      <w:r w:rsidRPr="00330828">
        <w:rPr>
          <w:sz w:val="24"/>
          <w:szCs w:val="24"/>
        </w:rPr>
        <w:t xml:space="preserve"> (</w:t>
      </w:r>
      <w:proofErr w:type="spellStart"/>
      <w:r w:rsidRPr="00330828">
        <w:rPr>
          <w:sz w:val="24"/>
          <w:szCs w:val="24"/>
        </w:rPr>
        <w:t>Nuup</w:t>
      </w:r>
      <w:proofErr w:type="spellEnd"/>
      <w:r w:rsidRPr="00330828">
        <w:rPr>
          <w:sz w:val="24"/>
          <w:szCs w:val="24"/>
        </w:rPr>
        <w:t xml:space="preserve"> </w:t>
      </w:r>
      <w:proofErr w:type="spellStart"/>
      <w:r w:rsidRPr="00330828">
        <w:rPr>
          <w:sz w:val="24"/>
          <w:szCs w:val="24"/>
        </w:rPr>
        <w:t>Kangerlua</w:t>
      </w:r>
      <w:proofErr w:type="spellEnd"/>
      <w:r w:rsidRPr="00330828">
        <w:rPr>
          <w:sz w:val="24"/>
          <w:szCs w:val="24"/>
        </w:rPr>
        <w:t xml:space="preserve">) in southwest Greenland: Journal of Maps, 14(2), p. 45-55, doi.org/10.1080/17445647.2017.1422447. </w:t>
      </w:r>
    </w:p>
    <w:p w14:paraId="3EAAE84D" w14:textId="77777777" w:rsidR="002B2636" w:rsidRPr="00330828" w:rsidRDefault="002B2636" w:rsidP="002B2636">
      <w:pPr>
        <w:pStyle w:val="BodyText"/>
        <w:numPr>
          <w:ilvl w:val="0"/>
          <w:numId w:val="1"/>
        </w:numPr>
        <w:spacing w:line="480" w:lineRule="auto"/>
        <w:rPr>
          <w:sz w:val="24"/>
          <w:szCs w:val="24"/>
        </w:rPr>
      </w:pPr>
      <w:proofErr w:type="spellStart"/>
      <w:r w:rsidRPr="00330828">
        <w:rPr>
          <w:sz w:val="24"/>
          <w:szCs w:val="24"/>
        </w:rPr>
        <w:t>Pörtner</w:t>
      </w:r>
      <w:proofErr w:type="spellEnd"/>
      <w:r w:rsidRPr="00330828">
        <w:rPr>
          <w:sz w:val="24"/>
          <w:szCs w:val="24"/>
        </w:rPr>
        <w:t>, H.O., Roberts, D., Masson-</w:t>
      </w:r>
      <w:proofErr w:type="spellStart"/>
      <w:r w:rsidRPr="00330828">
        <w:rPr>
          <w:sz w:val="24"/>
          <w:szCs w:val="24"/>
        </w:rPr>
        <w:t>Delmotte</w:t>
      </w:r>
      <w:proofErr w:type="spellEnd"/>
      <w:r w:rsidRPr="00330828">
        <w:rPr>
          <w:sz w:val="24"/>
          <w:szCs w:val="24"/>
        </w:rPr>
        <w:t xml:space="preserve">, V., </w:t>
      </w:r>
      <w:proofErr w:type="spellStart"/>
      <w:r w:rsidRPr="00330828">
        <w:rPr>
          <w:sz w:val="24"/>
          <w:szCs w:val="24"/>
        </w:rPr>
        <w:t>Zhai</w:t>
      </w:r>
      <w:proofErr w:type="spellEnd"/>
      <w:r w:rsidRPr="00330828">
        <w:rPr>
          <w:sz w:val="24"/>
          <w:szCs w:val="24"/>
        </w:rPr>
        <w:t xml:space="preserve">, P., </w:t>
      </w:r>
      <w:proofErr w:type="spellStart"/>
      <w:r w:rsidRPr="00330828">
        <w:rPr>
          <w:sz w:val="24"/>
          <w:szCs w:val="24"/>
        </w:rPr>
        <w:t>Tignor</w:t>
      </w:r>
      <w:proofErr w:type="spellEnd"/>
      <w:r w:rsidRPr="00330828">
        <w:rPr>
          <w:sz w:val="24"/>
          <w:szCs w:val="24"/>
        </w:rPr>
        <w:t xml:space="preserve">, M., </w:t>
      </w:r>
      <w:proofErr w:type="spellStart"/>
      <w:r w:rsidRPr="00330828">
        <w:rPr>
          <w:sz w:val="24"/>
          <w:szCs w:val="24"/>
        </w:rPr>
        <w:t>Poloczanska</w:t>
      </w:r>
      <w:proofErr w:type="spellEnd"/>
      <w:r w:rsidRPr="00330828">
        <w:rPr>
          <w:sz w:val="24"/>
          <w:szCs w:val="24"/>
        </w:rPr>
        <w:t xml:space="preserve">, E., </w:t>
      </w:r>
      <w:proofErr w:type="spellStart"/>
      <w:r w:rsidRPr="00330828">
        <w:rPr>
          <w:sz w:val="24"/>
          <w:szCs w:val="24"/>
        </w:rPr>
        <w:t>Mintenbeck</w:t>
      </w:r>
      <w:proofErr w:type="spellEnd"/>
      <w:r w:rsidRPr="00330828">
        <w:rPr>
          <w:sz w:val="24"/>
          <w:szCs w:val="24"/>
        </w:rPr>
        <w:t xml:space="preserve">, K., Nicolai, M., </w:t>
      </w:r>
      <w:proofErr w:type="spellStart"/>
      <w:r w:rsidRPr="00330828">
        <w:rPr>
          <w:sz w:val="24"/>
          <w:szCs w:val="24"/>
        </w:rPr>
        <w:t>Okem</w:t>
      </w:r>
      <w:proofErr w:type="spellEnd"/>
      <w:r w:rsidRPr="00330828">
        <w:rPr>
          <w:sz w:val="24"/>
          <w:szCs w:val="24"/>
        </w:rPr>
        <w:t xml:space="preserve">, A., and </w:t>
      </w:r>
      <w:proofErr w:type="spellStart"/>
      <w:r w:rsidRPr="00330828">
        <w:rPr>
          <w:sz w:val="24"/>
          <w:szCs w:val="24"/>
        </w:rPr>
        <w:t>Petzold</w:t>
      </w:r>
      <w:proofErr w:type="spellEnd"/>
      <w:r w:rsidRPr="00330828">
        <w:rPr>
          <w:sz w:val="24"/>
          <w:szCs w:val="24"/>
        </w:rPr>
        <w:t>, J., 2019, IPCC Special Report on the Ocean and Cryosphere in a Changing Climate: IPCC Intergovernmental Panel on Climate Change: Geneva, Switzerland.</w:t>
      </w:r>
    </w:p>
    <w:p w14:paraId="3D9EAFB5" w14:textId="77777777" w:rsidR="002B2636" w:rsidRPr="00330828" w:rsidRDefault="002B2636" w:rsidP="002B2636">
      <w:pPr>
        <w:pStyle w:val="BodyText"/>
        <w:numPr>
          <w:ilvl w:val="0"/>
          <w:numId w:val="1"/>
        </w:numPr>
        <w:spacing w:line="480" w:lineRule="auto"/>
        <w:rPr>
          <w:sz w:val="24"/>
          <w:szCs w:val="24"/>
        </w:rPr>
      </w:pPr>
      <w:r w:rsidRPr="00330828">
        <w:rPr>
          <w:sz w:val="24"/>
          <w:szCs w:val="24"/>
        </w:rPr>
        <w:lastRenderedPageBreak/>
        <w:t>Reimer, P.J., Brown, T.A., and Reimer, R.W., 2004, Discussion: reporting and calibration of post-bomb 14C data: Radiocarbon, 46(3), p. 1299-1304, doi:10.1017/S0033822200033154.</w:t>
      </w:r>
    </w:p>
    <w:p w14:paraId="0BC79583" w14:textId="77777777" w:rsidR="002B2636" w:rsidRPr="00330828" w:rsidRDefault="002B2636" w:rsidP="002B2636">
      <w:pPr>
        <w:pStyle w:val="BodyText"/>
        <w:numPr>
          <w:ilvl w:val="0"/>
          <w:numId w:val="1"/>
        </w:numPr>
        <w:spacing w:line="480" w:lineRule="auto"/>
        <w:rPr>
          <w:sz w:val="24"/>
          <w:szCs w:val="24"/>
        </w:rPr>
      </w:pPr>
      <w:r w:rsidRPr="00330828">
        <w:rPr>
          <w:color w:val="222222"/>
          <w:sz w:val="24"/>
          <w:szCs w:val="24"/>
          <w:shd w:val="clear" w:color="auto" w:fill="FFFFFF"/>
        </w:rPr>
        <w:t xml:space="preserve">Reimer, P.J., et al., 2020, The IntCal20 Northern Hemisphere radiocarbon age calibration curve (0–55 </w:t>
      </w:r>
      <w:proofErr w:type="spellStart"/>
      <w:r w:rsidRPr="00330828">
        <w:rPr>
          <w:color w:val="222222"/>
          <w:sz w:val="24"/>
          <w:szCs w:val="24"/>
          <w:shd w:val="clear" w:color="auto" w:fill="FFFFFF"/>
        </w:rPr>
        <w:t>cal</w:t>
      </w:r>
      <w:proofErr w:type="spellEnd"/>
      <w:r w:rsidRPr="00330828">
        <w:rPr>
          <w:color w:val="222222"/>
          <w:sz w:val="24"/>
          <w:szCs w:val="24"/>
          <w:shd w:val="clear" w:color="auto" w:fill="FFFFFF"/>
        </w:rPr>
        <w:t xml:space="preserve"> </w:t>
      </w:r>
      <w:proofErr w:type="spellStart"/>
      <w:r w:rsidRPr="00330828">
        <w:rPr>
          <w:color w:val="222222"/>
          <w:sz w:val="24"/>
          <w:szCs w:val="24"/>
          <w:shd w:val="clear" w:color="auto" w:fill="FFFFFF"/>
        </w:rPr>
        <w:t>kBP</w:t>
      </w:r>
      <w:proofErr w:type="spellEnd"/>
      <w:r w:rsidRPr="00330828">
        <w:rPr>
          <w:color w:val="222222"/>
          <w:sz w:val="24"/>
          <w:szCs w:val="24"/>
          <w:shd w:val="clear" w:color="auto" w:fill="FFFFFF"/>
        </w:rPr>
        <w:t xml:space="preserve">): Radiocarbon, 62(4), p.725-757, doi:10.1017/RDC.2020.41. </w:t>
      </w:r>
    </w:p>
    <w:p w14:paraId="02BF8581" w14:textId="6C2DE50F" w:rsidR="002B2636" w:rsidRPr="00330828" w:rsidRDefault="002B2636" w:rsidP="002B2636">
      <w:pPr>
        <w:pStyle w:val="BodyText"/>
        <w:numPr>
          <w:ilvl w:val="0"/>
          <w:numId w:val="1"/>
        </w:numPr>
        <w:spacing w:line="480" w:lineRule="auto"/>
        <w:rPr>
          <w:sz w:val="24"/>
          <w:szCs w:val="24"/>
        </w:rPr>
      </w:pPr>
      <w:proofErr w:type="spellStart"/>
      <w:r w:rsidRPr="00330828">
        <w:rPr>
          <w:sz w:val="24"/>
          <w:szCs w:val="24"/>
        </w:rPr>
        <w:t>Roussell</w:t>
      </w:r>
      <w:proofErr w:type="spellEnd"/>
      <w:r w:rsidRPr="00330828">
        <w:rPr>
          <w:sz w:val="24"/>
          <w:szCs w:val="24"/>
        </w:rPr>
        <w:t xml:space="preserve">, A. 1941, Farms and churches in the mediaeval Norse settlements of Greenland. </w:t>
      </w:r>
      <w:proofErr w:type="spellStart"/>
      <w:r w:rsidRPr="00330828">
        <w:rPr>
          <w:sz w:val="24"/>
          <w:szCs w:val="24"/>
        </w:rPr>
        <w:t>Meddelelser</w:t>
      </w:r>
      <w:proofErr w:type="spellEnd"/>
      <w:r w:rsidRPr="00330828">
        <w:rPr>
          <w:sz w:val="24"/>
          <w:szCs w:val="24"/>
        </w:rPr>
        <w:t xml:space="preserve"> om </w:t>
      </w:r>
      <w:proofErr w:type="spellStart"/>
      <w:r w:rsidRPr="00330828">
        <w:rPr>
          <w:sz w:val="24"/>
          <w:szCs w:val="24"/>
        </w:rPr>
        <w:t>Gronland</w:t>
      </w:r>
      <w:proofErr w:type="spellEnd"/>
      <w:r w:rsidRPr="00330828">
        <w:rPr>
          <w:sz w:val="24"/>
          <w:szCs w:val="24"/>
        </w:rPr>
        <w:t xml:space="preserve">, 89, 354 </w:t>
      </w:r>
    </w:p>
    <w:p w14:paraId="08716136"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Schofield, J.E., Pearce, D.M., Mair, D.W.F., Rea, B.R., Lea, J.M., Kamenos, N.A., Schoenrock, K.M, Barr, I.D., and Edwards, K.J., 2019, Pushing the limits: palynological investigations at the margin of the Greenland Ice Sheet in the Norse Western Settlement: Environmental Archaeology, doi.org/10.1080/14614103.2019.1677075 </w:t>
      </w:r>
    </w:p>
    <w:p w14:paraId="00AB02B4" w14:textId="77777777" w:rsidR="002B2636" w:rsidRPr="00330828" w:rsidRDefault="002B2636" w:rsidP="002B2636">
      <w:pPr>
        <w:pStyle w:val="BodyText"/>
        <w:numPr>
          <w:ilvl w:val="0"/>
          <w:numId w:val="1"/>
        </w:numPr>
        <w:spacing w:line="480" w:lineRule="auto"/>
        <w:rPr>
          <w:sz w:val="24"/>
          <w:szCs w:val="24"/>
        </w:rPr>
      </w:pPr>
      <w:proofErr w:type="spellStart"/>
      <w:r w:rsidRPr="00330828">
        <w:rPr>
          <w:sz w:val="24"/>
          <w:szCs w:val="24"/>
        </w:rPr>
        <w:t>Schoof</w:t>
      </w:r>
      <w:proofErr w:type="spellEnd"/>
      <w:r w:rsidRPr="00330828">
        <w:rPr>
          <w:sz w:val="24"/>
          <w:szCs w:val="24"/>
        </w:rPr>
        <w:t>, C., 2007, Ice sheet grounding line dynamics: Steady states, stability, and hysteresis: Journal of Geophysical Research: Earth Surface, 112(F3), doi.org/10.1029/2006JF000664.</w:t>
      </w:r>
    </w:p>
    <w:p w14:paraId="3B9372B2" w14:textId="77777777" w:rsidR="002B2636" w:rsidRPr="00330828" w:rsidRDefault="002B2636" w:rsidP="002B2636">
      <w:pPr>
        <w:pStyle w:val="BodyText"/>
        <w:numPr>
          <w:ilvl w:val="0"/>
          <w:numId w:val="1"/>
        </w:numPr>
        <w:spacing w:line="480" w:lineRule="auto"/>
        <w:rPr>
          <w:sz w:val="24"/>
          <w:szCs w:val="24"/>
        </w:rPr>
      </w:pPr>
      <w:proofErr w:type="spellStart"/>
      <w:r w:rsidRPr="00330828">
        <w:rPr>
          <w:sz w:val="24"/>
          <w:szCs w:val="24"/>
        </w:rPr>
        <w:t>Straneo</w:t>
      </w:r>
      <w:proofErr w:type="spellEnd"/>
      <w:r w:rsidRPr="00330828">
        <w:rPr>
          <w:sz w:val="24"/>
          <w:szCs w:val="24"/>
        </w:rPr>
        <w:t xml:space="preserve">, F., and </w:t>
      </w:r>
      <w:proofErr w:type="spellStart"/>
      <w:r w:rsidRPr="00330828">
        <w:rPr>
          <w:sz w:val="24"/>
          <w:szCs w:val="24"/>
        </w:rPr>
        <w:t>Heimbach</w:t>
      </w:r>
      <w:proofErr w:type="spellEnd"/>
      <w:r w:rsidRPr="00330828">
        <w:rPr>
          <w:sz w:val="24"/>
          <w:szCs w:val="24"/>
        </w:rPr>
        <w:t>, P., 2013, North Atlantic warming and the retreat of Greenland's outlet glaciers: Nature, 504, p. 36-43, doi.org/10.1038/nature12854.</w:t>
      </w:r>
    </w:p>
    <w:p w14:paraId="22A3F3E8" w14:textId="77777777" w:rsidR="002B2636" w:rsidRPr="00330828" w:rsidRDefault="002B2636" w:rsidP="002B2636">
      <w:pPr>
        <w:pStyle w:val="BodyText"/>
        <w:numPr>
          <w:ilvl w:val="0"/>
          <w:numId w:val="1"/>
        </w:numPr>
        <w:spacing w:line="480" w:lineRule="auto"/>
        <w:rPr>
          <w:sz w:val="24"/>
          <w:szCs w:val="24"/>
        </w:rPr>
      </w:pPr>
      <w:proofErr w:type="spellStart"/>
      <w:r w:rsidRPr="00330828">
        <w:rPr>
          <w:sz w:val="24"/>
          <w:szCs w:val="24"/>
        </w:rPr>
        <w:t>Stuiver</w:t>
      </w:r>
      <w:proofErr w:type="spellEnd"/>
      <w:r w:rsidRPr="00330828">
        <w:rPr>
          <w:sz w:val="24"/>
          <w:szCs w:val="24"/>
        </w:rPr>
        <w:t xml:space="preserve">, M., and Reimer, P.J., 1993, Extended 14C data base and revised </w:t>
      </w:r>
      <w:proofErr w:type="spellStart"/>
      <w:r w:rsidRPr="00330828">
        <w:rPr>
          <w:sz w:val="24"/>
          <w:szCs w:val="24"/>
        </w:rPr>
        <w:t>Calib</w:t>
      </w:r>
      <w:proofErr w:type="spellEnd"/>
      <w:r w:rsidRPr="00330828">
        <w:rPr>
          <w:sz w:val="24"/>
          <w:szCs w:val="24"/>
        </w:rPr>
        <w:t xml:space="preserve"> 3.0 14C age calibration program: Radiocarbon, 35(1), p. 215-230, doi:10.1017/S0033822200013904.</w:t>
      </w:r>
    </w:p>
    <w:p w14:paraId="06D0D025" w14:textId="4EC34147" w:rsidR="002B2636" w:rsidRPr="00330828" w:rsidRDefault="002B2636" w:rsidP="002B2636">
      <w:pPr>
        <w:pStyle w:val="BodyText"/>
        <w:numPr>
          <w:ilvl w:val="0"/>
          <w:numId w:val="1"/>
        </w:numPr>
        <w:spacing w:line="480" w:lineRule="auto"/>
        <w:rPr>
          <w:sz w:val="24"/>
          <w:szCs w:val="24"/>
        </w:rPr>
      </w:pPr>
      <w:proofErr w:type="spellStart"/>
      <w:r w:rsidRPr="00330828">
        <w:rPr>
          <w:sz w:val="24"/>
          <w:szCs w:val="24"/>
        </w:rPr>
        <w:t>Vieli</w:t>
      </w:r>
      <w:proofErr w:type="spellEnd"/>
      <w:r w:rsidRPr="00330828">
        <w:rPr>
          <w:sz w:val="24"/>
          <w:szCs w:val="24"/>
        </w:rPr>
        <w:t>, A., and Nick, F.M., 2011, Understanding and modelling rapid dynamic changes of tidewater outlet glaciers: Issues and implications: Surveys in Geophysics, 32, p. 437-458, doi.org/10.1007/s10712-011-9132-4.</w:t>
      </w:r>
    </w:p>
    <w:p w14:paraId="53176674" w14:textId="6AEA1958" w:rsidR="00EA2292" w:rsidRPr="00330828" w:rsidRDefault="00EA2292" w:rsidP="00EA2292">
      <w:pPr>
        <w:pStyle w:val="BodyText"/>
        <w:numPr>
          <w:ilvl w:val="0"/>
          <w:numId w:val="1"/>
        </w:numPr>
        <w:spacing w:line="480" w:lineRule="auto"/>
        <w:rPr>
          <w:sz w:val="24"/>
          <w:szCs w:val="24"/>
        </w:rPr>
      </w:pPr>
      <w:proofErr w:type="spellStart"/>
      <w:r w:rsidRPr="00330828">
        <w:rPr>
          <w:sz w:val="24"/>
          <w:szCs w:val="24"/>
        </w:rPr>
        <w:t>Vieli</w:t>
      </w:r>
      <w:proofErr w:type="spellEnd"/>
      <w:r w:rsidRPr="00330828">
        <w:rPr>
          <w:sz w:val="24"/>
          <w:szCs w:val="24"/>
        </w:rPr>
        <w:t xml:space="preserve">, A., </w:t>
      </w:r>
      <w:proofErr w:type="spellStart"/>
      <w:r w:rsidRPr="00330828">
        <w:rPr>
          <w:sz w:val="24"/>
          <w:szCs w:val="24"/>
        </w:rPr>
        <w:t>Jania</w:t>
      </w:r>
      <w:proofErr w:type="spellEnd"/>
      <w:r w:rsidRPr="00330828">
        <w:rPr>
          <w:sz w:val="24"/>
          <w:szCs w:val="24"/>
        </w:rPr>
        <w:t>, J.</w:t>
      </w:r>
      <w:r w:rsidR="00201818" w:rsidRPr="00330828">
        <w:rPr>
          <w:sz w:val="24"/>
          <w:szCs w:val="24"/>
        </w:rPr>
        <w:t>,</w:t>
      </w:r>
      <w:r w:rsidRPr="00330828">
        <w:rPr>
          <w:sz w:val="24"/>
          <w:szCs w:val="24"/>
        </w:rPr>
        <w:t xml:space="preserve"> and </w:t>
      </w:r>
      <w:proofErr w:type="spellStart"/>
      <w:r w:rsidRPr="00330828">
        <w:rPr>
          <w:sz w:val="24"/>
          <w:szCs w:val="24"/>
        </w:rPr>
        <w:t>Kolondra</w:t>
      </w:r>
      <w:proofErr w:type="spellEnd"/>
      <w:r w:rsidRPr="00330828">
        <w:rPr>
          <w:sz w:val="24"/>
          <w:szCs w:val="24"/>
        </w:rPr>
        <w:t>, L.</w:t>
      </w:r>
      <w:r w:rsidR="00201818" w:rsidRPr="00330828">
        <w:rPr>
          <w:sz w:val="24"/>
          <w:szCs w:val="24"/>
        </w:rPr>
        <w:t>,</w:t>
      </w:r>
      <w:r w:rsidRPr="00330828">
        <w:rPr>
          <w:sz w:val="24"/>
          <w:szCs w:val="24"/>
        </w:rPr>
        <w:t xml:space="preserve"> 2002</w:t>
      </w:r>
      <w:r w:rsidR="00201818" w:rsidRPr="00330828">
        <w:rPr>
          <w:sz w:val="24"/>
          <w:szCs w:val="24"/>
        </w:rPr>
        <w:t>,</w:t>
      </w:r>
      <w:r w:rsidRPr="00330828">
        <w:rPr>
          <w:sz w:val="24"/>
          <w:szCs w:val="24"/>
        </w:rPr>
        <w:t xml:space="preserve"> The retreat of a tidewater glacier: </w:t>
      </w:r>
      <w:r w:rsidRPr="00330828">
        <w:rPr>
          <w:sz w:val="24"/>
          <w:szCs w:val="24"/>
        </w:rPr>
        <w:lastRenderedPageBreak/>
        <w:t xml:space="preserve">observations and model calculations on </w:t>
      </w:r>
      <w:proofErr w:type="spellStart"/>
      <w:r w:rsidRPr="00330828">
        <w:rPr>
          <w:sz w:val="24"/>
          <w:szCs w:val="24"/>
        </w:rPr>
        <w:t>Hansbreen</w:t>
      </w:r>
      <w:proofErr w:type="spellEnd"/>
      <w:r w:rsidRPr="00330828">
        <w:rPr>
          <w:sz w:val="24"/>
          <w:szCs w:val="24"/>
        </w:rPr>
        <w:t>, Spitsbergen</w:t>
      </w:r>
      <w:r w:rsidR="00201818" w:rsidRPr="00330828">
        <w:rPr>
          <w:sz w:val="24"/>
          <w:szCs w:val="24"/>
        </w:rPr>
        <w:t>:</w:t>
      </w:r>
      <w:r w:rsidRPr="00330828">
        <w:rPr>
          <w:sz w:val="24"/>
          <w:szCs w:val="24"/>
        </w:rPr>
        <w:t xml:space="preserve"> Journal of Glaciology, 48(163), 592-600</w:t>
      </w:r>
      <w:r w:rsidR="00D27A24" w:rsidRPr="00330828">
        <w:rPr>
          <w:sz w:val="24"/>
          <w:szCs w:val="24"/>
        </w:rPr>
        <w:t>, doi:10.3189/172756502781831089</w:t>
      </w:r>
    </w:p>
    <w:p w14:paraId="13CDCC26" w14:textId="37B9669D" w:rsidR="002B2636" w:rsidRPr="00330828" w:rsidRDefault="002B2636" w:rsidP="002B2636">
      <w:pPr>
        <w:pStyle w:val="BodyText"/>
        <w:numPr>
          <w:ilvl w:val="0"/>
          <w:numId w:val="1"/>
        </w:numPr>
        <w:spacing w:line="480" w:lineRule="auto"/>
        <w:rPr>
          <w:sz w:val="24"/>
          <w:szCs w:val="24"/>
        </w:rPr>
      </w:pPr>
      <w:proofErr w:type="spellStart"/>
      <w:r w:rsidRPr="00330828">
        <w:rPr>
          <w:sz w:val="24"/>
          <w:szCs w:val="24"/>
        </w:rPr>
        <w:t>Vinther</w:t>
      </w:r>
      <w:proofErr w:type="spellEnd"/>
      <w:r w:rsidRPr="00330828">
        <w:rPr>
          <w:sz w:val="24"/>
          <w:szCs w:val="24"/>
        </w:rPr>
        <w:t xml:space="preserve">, B.M., Andersen, K.K., Jones, P.D., </w:t>
      </w:r>
      <w:proofErr w:type="spellStart"/>
      <w:r w:rsidRPr="00330828">
        <w:rPr>
          <w:sz w:val="24"/>
          <w:szCs w:val="24"/>
        </w:rPr>
        <w:t>Briffa</w:t>
      </w:r>
      <w:proofErr w:type="spellEnd"/>
      <w:r w:rsidRPr="00330828">
        <w:rPr>
          <w:sz w:val="24"/>
          <w:szCs w:val="24"/>
        </w:rPr>
        <w:t xml:space="preserve">, K.R., and </w:t>
      </w:r>
      <w:proofErr w:type="spellStart"/>
      <w:r w:rsidRPr="00330828">
        <w:rPr>
          <w:sz w:val="24"/>
          <w:szCs w:val="24"/>
        </w:rPr>
        <w:t>Cappelen</w:t>
      </w:r>
      <w:proofErr w:type="spellEnd"/>
      <w:r w:rsidRPr="00330828">
        <w:rPr>
          <w:sz w:val="24"/>
          <w:szCs w:val="24"/>
        </w:rPr>
        <w:t>, J., 2006, Extending Greenland temperature records into the late eighteenth century: Journal of Geophysical Research: Atmospheres, 111(D11), doi.org/10.1029/2005JD006810.</w:t>
      </w:r>
    </w:p>
    <w:p w14:paraId="591D83D4" w14:textId="77777777" w:rsidR="002B2636" w:rsidRPr="00330828" w:rsidRDefault="002B2636" w:rsidP="002B2636">
      <w:pPr>
        <w:pStyle w:val="BodyText"/>
        <w:numPr>
          <w:ilvl w:val="0"/>
          <w:numId w:val="1"/>
        </w:numPr>
        <w:spacing w:line="480" w:lineRule="auto"/>
        <w:rPr>
          <w:sz w:val="24"/>
          <w:szCs w:val="24"/>
        </w:rPr>
      </w:pPr>
      <w:proofErr w:type="spellStart"/>
      <w:r w:rsidRPr="00330828">
        <w:rPr>
          <w:sz w:val="24"/>
          <w:szCs w:val="24"/>
        </w:rPr>
        <w:t>Vinther</w:t>
      </w:r>
      <w:proofErr w:type="spellEnd"/>
      <w:r w:rsidRPr="00330828">
        <w:rPr>
          <w:sz w:val="24"/>
          <w:szCs w:val="24"/>
        </w:rPr>
        <w:t xml:space="preserve">, B.M., Jones, P.D., </w:t>
      </w:r>
      <w:proofErr w:type="spellStart"/>
      <w:r w:rsidRPr="00330828">
        <w:rPr>
          <w:sz w:val="24"/>
          <w:szCs w:val="24"/>
        </w:rPr>
        <w:t>Briffa</w:t>
      </w:r>
      <w:proofErr w:type="spellEnd"/>
      <w:r w:rsidRPr="00330828">
        <w:rPr>
          <w:sz w:val="24"/>
          <w:szCs w:val="24"/>
        </w:rPr>
        <w:t xml:space="preserve">, K.R., Clausen, H.B., Andersen, K.K., Dahl-Jensen, D., Johnsen, S.J., 2010, Climatic signals in multiple highly resolved stable isotope records from Greenland: Quaternary Science Reviews, 29(3-4), p. 522-538, doi.org/10.1016/j.quascirev.2009.11.002. </w:t>
      </w:r>
    </w:p>
    <w:p w14:paraId="5C57346E" w14:textId="77777777" w:rsidR="002B2636" w:rsidRPr="00330828" w:rsidRDefault="002B2636" w:rsidP="002B2636">
      <w:pPr>
        <w:pStyle w:val="BodyText"/>
        <w:numPr>
          <w:ilvl w:val="0"/>
          <w:numId w:val="1"/>
        </w:numPr>
        <w:spacing w:line="480" w:lineRule="auto"/>
        <w:rPr>
          <w:sz w:val="24"/>
          <w:szCs w:val="24"/>
        </w:rPr>
      </w:pPr>
      <w:r w:rsidRPr="00330828">
        <w:rPr>
          <w:sz w:val="24"/>
          <w:szCs w:val="24"/>
        </w:rPr>
        <w:t xml:space="preserve">Von </w:t>
      </w:r>
      <w:proofErr w:type="spellStart"/>
      <w:r w:rsidRPr="00330828">
        <w:rPr>
          <w:sz w:val="24"/>
          <w:szCs w:val="24"/>
        </w:rPr>
        <w:t>Gunten</w:t>
      </w:r>
      <w:proofErr w:type="spellEnd"/>
      <w:r w:rsidRPr="00330828">
        <w:rPr>
          <w:sz w:val="24"/>
          <w:szCs w:val="24"/>
        </w:rPr>
        <w:t xml:space="preserve">, L., </w:t>
      </w:r>
      <w:proofErr w:type="spellStart"/>
      <w:r w:rsidRPr="00330828">
        <w:rPr>
          <w:sz w:val="24"/>
          <w:szCs w:val="24"/>
        </w:rPr>
        <w:t>D'andrea</w:t>
      </w:r>
      <w:proofErr w:type="spellEnd"/>
      <w:r w:rsidRPr="00330828">
        <w:rPr>
          <w:sz w:val="24"/>
          <w:szCs w:val="24"/>
        </w:rPr>
        <w:t xml:space="preserve">, W.J., Bradley, R.S., and Huang, Y., 2012, Proxy-to-proxy calibration: Increasing the temporal resolution of quantitative climate reconstructions: Scientific Reports, 2, 609, doi.org/10.1038/srep00609. </w:t>
      </w:r>
    </w:p>
    <w:p w14:paraId="188346B1" w14:textId="77777777" w:rsidR="002B2636" w:rsidRPr="00330828" w:rsidRDefault="002B2636" w:rsidP="002B2636">
      <w:pPr>
        <w:pStyle w:val="BodyText"/>
        <w:numPr>
          <w:ilvl w:val="0"/>
          <w:numId w:val="1"/>
        </w:numPr>
        <w:spacing w:line="480" w:lineRule="auto"/>
        <w:rPr>
          <w:sz w:val="24"/>
          <w:szCs w:val="24"/>
        </w:rPr>
      </w:pPr>
      <w:proofErr w:type="spellStart"/>
      <w:r w:rsidRPr="00330828">
        <w:rPr>
          <w:sz w:val="24"/>
          <w:szCs w:val="24"/>
        </w:rPr>
        <w:t>Weidick</w:t>
      </w:r>
      <w:proofErr w:type="spellEnd"/>
      <w:r w:rsidRPr="00330828">
        <w:rPr>
          <w:sz w:val="24"/>
          <w:szCs w:val="24"/>
        </w:rPr>
        <w:t xml:space="preserve">, A. and </w:t>
      </w:r>
      <w:proofErr w:type="spellStart"/>
      <w:r w:rsidRPr="00330828">
        <w:rPr>
          <w:sz w:val="24"/>
          <w:szCs w:val="24"/>
        </w:rPr>
        <w:t>Citterio</w:t>
      </w:r>
      <w:proofErr w:type="spellEnd"/>
      <w:r w:rsidRPr="00330828">
        <w:rPr>
          <w:sz w:val="24"/>
          <w:szCs w:val="24"/>
        </w:rPr>
        <w:t xml:space="preserve">, M., 2011, The ice-dammed lake </w:t>
      </w:r>
      <w:proofErr w:type="spellStart"/>
      <w:r w:rsidRPr="00330828">
        <w:rPr>
          <w:sz w:val="24"/>
          <w:szCs w:val="24"/>
        </w:rPr>
        <w:t>Isvand</w:t>
      </w:r>
      <w:proofErr w:type="spellEnd"/>
      <w:r w:rsidRPr="00330828">
        <w:rPr>
          <w:sz w:val="24"/>
          <w:szCs w:val="24"/>
        </w:rPr>
        <w:t>, West Greenland, has lost its water: Journal of Glaciology, 57(201), p. 186-188, doi:10.3189/002214311795306600.</w:t>
      </w:r>
    </w:p>
    <w:p w14:paraId="70B5E222" w14:textId="180D0EE5" w:rsidR="00C53A9E" w:rsidRDefault="00C53A9E" w:rsidP="002B2636">
      <w:pPr>
        <w:pStyle w:val="BodyText"/>
        <w:numPr>
          <w:ilvl w:val="0"/>
          <w:numId w:val="1"/>
        </w:numPr>
        <w:spacing w:line="480" w:lineRule="auto"/>
        <w:rPr>
          <w:sz w:val="24"/>
          <w:szCs w:val="24"/>
        </w:rPr>
      </w:pPr>
      <w:r>
        <w:rPr>
          <w:sz w:val="24"/>
          <w:szCs w:val="24"/>
        </w:rPr>
        <w:t xml:space="preserve">Young, N.E., </w:t>
      </w:r>
      <w:proofErr w:type="spellStart"/>
      <w:r w:rsidR="00F5631E">
        <w:rPr>
          <w:sz w:val="24"/>
          <w:szCs w:val="24"/>
        </w:rPr>
        <w:t>Lesnek</w:t>
      </w:r>
      <w:proofErr w:type="spellEnd"/>
      <w:r w:rsidR="00F5631E">
        <w:rPr>
          <w:sz w:val="24"/>
          <w:szCs w:val="24"/>
        </w:rPr>
        <w:t>, A.</w:t>
      </w:r>
      <w:r w:rsidR="003A1722">
        <w:rPr>
          <w:sz w:val="24"/>
          <w:szCs w:val="24"/>
        </w:rPr>
        <w:t xml:space="preserve">J., </w:t>
      </w:r>
      <w:proofErr w:type="spellStart"/>
      <w:r w:rsidR="003A1722">
        <w:rPr>
          <w:sz w:val="24"/>
          <w:szCs w:val="24"/>
        </w:rPr>
        <w:t>Cuzzone</w:t>
      </w:r>
      <w:proofErr w:type="spellEnd"/>
      <w:r w:rsidR="003A1722">
        <w:rPr>
          <w:sz w:val="24"/>
          <w:szCs w:val="24"/>
        </w:rPr>
        <w:t>, J.K., Briner, J.P.,</w:t>
      </w:r>
      <w:r w:rsidR="00365C17">
        <w:rPr>
          <w:sz w:val="24"/>
          <w:szCs w:val="24"/>
        </w:rPr>
        <w:t xml:space="preserve"> </w:t>
      </w:r>
      <w:proofErr w:type="spellStart"/>
      <w:r w:rsidR="00365C17">
        <w:rPr>
          <w:sz w:val="24"/>
          <w:szCs w:val="24"/>
        </w:rPr>
        <w:t>Badgeley</w:t>
      </w:r>
      <w:proofErr w:type="spellEnd"/>
      <w:r w:rsidR="00365C17">
        <w:rPr>
          <w:sz w:val="24"/>
          <w:szCs w:val="24"/>
        </w:rPr>
        <w:t xml:space="preserve">, J.A., </w:t>
      </w:r>
      <w:proofErr w:type="spellStart"/>
      <w:r w:rsidR="00365C17">
        <w:rPr>
          <w:sz w:val="24"/>
          <w:szCs w:val="24"/>
        </w:rPr>
        <w:t>Balter</w:t>
      </w:r>
      <w:proofErr w:type="spellEnd"/>
      <w:r w:rsidR="00365C17">
        <w:rPr>
          <w:sz w:val="24"/>
          <w:szCs w:val="24"/>
        </w:rPr>
        <w:t xml:space="preserve">-Kennedy, A., Graham, B.L., </w:t>
      </w:r>
      <w:proofErr w:type="spellStart"/>
      <w:r w:rsidR="00365C17">
        <w:rPr>
          <w:sz w:val="24"/>
          <w:szCs w:val="24"/>
        </w:rPr>
        <w:t>Cluett</w:t>
      </w:r>
      <w:proofErr w:type="spellEnd"/>
      <w:r w:rsidR="00365C17">
        <w:rPr>
          <w:sz w:val="24"/>
          <w:szCs w:val="24"/>
        </w:rPr>
        <w:t>, A., Lamp, J.L., Schwarz</w:t>
      </w:r>
      <w:r w:rsidR="00B40E58">
        <w:rPr>
          <w:sz w:val="24"/>
          <w:szCs w:val="24"/>
        </w:rPr>
        <w:t xml:space="preserve">, R., Tuna, T., Bard, E., </w:t>
      </w:r>
      <w:proofErr w:type="spellStart"/>
      <w:r w:rsidR="00B40E58">
        <w:rPr>
          <w:sz w:val="24"/>
          <w:szCs w:val="24"/>
        </w:rPr>
        <w:t>Caffee</w:t>
      </w:r>
      <w:proofErr w:type="spellEnd"/>
      <w:r w:rsidR="00B40E58">
        <w:rPr>
          <w:sz w:val="24"/>
          <w:szCs w:val="24"/>
        </w:rPr>
        <w:t>, M.W</w:t>
      </w:r>
      <w:r w:rsidR="003A73EC">
        <w:rPr>
          <w:sz w:val="24"/>
          <w:szCs w:val="24"/>
        </w:rPr>
        <w:t>, Zimmerman, S.R.H., and Schaefer, J.M.</w:t>
      </w:r>
      <w:r w:rsidR="00A10314">
        <w:rPr>
          <w:sz w:val="24"/>
          <w:szCs w:val="24"/>
        </w:rPr>
        <w:t>, 2021, In situ cosmogenic 10Be-14C-26Al measurements form recently deglaciated</w:t>
      </w:r>
      <w:r w:rsidR="00284E1F">
        <w:rPr>
          <w:sz w:val="24"/>
          <w:szCs w:val="24"/>
        </w:rPr>
        <w:t xml:space="preserve"> </w:t>
      </w:r>
      <w:r w:rsidR="00A10314">
        <w:rPr>
          <w:sz w:val="24"/>
          <w:szCs w:val="24"/>
        </w:rPr>
        <w:t xml:space="preserve">bedrock as a new tool to </w:t>
      </w:r>
      <w:r w:rsidR="00284E1F">
        <w:rPr>
          <w:sz w:val="24"/>
          <w:szCs w:val="24"/>
        </w:rPr>
        <w:t>decipher</w:t>
      </w:r>
      <w:r w:rsidR="00A10314">
        <w:rPr>
          <w:sz w:val="24"/>
          <w:szCs w:val="24"/>
        </w:rPr>
        <w:t xml:space="preserve"> changes in Greenland Ice S</w:t>
      </w:r>
      <w:r w:rsidR="00F653EF">
        <w:rPr>
          <w:sz w:val="24"/>
          <w:szCs w:val="24"/>
        </w:rPr>
        <w:t>heet size: Climate of the Past</w:t>
      </w:r>
      <w:r w:rsidR="007A3C7F">
        <w:rPr>
          <w:sz w:val="24"/>
          <w:szCs w:val="24"/>
        </w:rPr>
        <w:t xml:space="preserve">, 17, p. 419-450, </w:t>
      </w:r>
      <w:r w:rsidR="00284E1F" w:rsidRPr="00284E1F">
        <w:rPr>
          <w:sz w:val="24"/>
          <w:szCs w:val="24"/>
        </w:rPr>
        <w:t>doi.org/10.5194/cp-17-419-2021</w:t>
      </w:r>
      <w:r w:rsidR="007A3C7F">
        <w:rPr>
          <w:sz w:val="24"/>
          <w:szCs w:val="24"/>
        </w:rPr>
        <w:t xml:space="preserve"> </w:t>
      </w:r>
    </w:p>
    <w:p w14:paraId="7F3BA8E6" w14:textId="5EA259BE" w:rsidR="002B2636" w:rsidRPr="00330828" w:rsidRDefault="002B2636" w:rsidP="002B2636">
      <w:pPr>
        <w:pStyle w:val="BodyText"/>
        <w:numPr>
          <w:ilvl w:val="0"/>
          <w:numId w:val="1"/>
        </w:numPr>
        <w:spacing w:line="480" w:lineRule="auto"/>
        <w:rPr>
          <w:sz w:val="24"/>
          <w:szCs w:val="24"/>
        </w:rPr>
      </w:pPr>
      <w:r w:rsidRPr="00330828">
        <w:rPr>
          <w:sz w:val="24"/>
          <w:szCs w:val="24"/>
        </w:rPr>
        <w:t xml:space="preserve">Young, N.E., </w:t>
      </w:r>
      <w:proofErr w:type="spellStart"/>
      <w:r w:rsidRPr="00330828">
        <w:rPr>
          <w:sz w:val="24"/>
          <w:szCs w:val="24"/>
        </w:rPr>
        <w:t>Schweinsberg</w:t>
      </w:r>
      <w:proofErr w:type="spellEnd"/>
      <w:r w:rsidRPr="00330828">
        <w:rPr>
          <w:sz w:val="24"/>
          <w:szCs w:val="24"/>
        </w:rPr>
        <w:t xml:space="preserve">, A.D., Briner, J.P., and Schaefer, J.M., 2015, Glacier maxima in Baffin Bay during the Medieval Warm Period coeval with Norse settlement: Science </w:t>
      </w:r>
      <w:r w:rsidRPr="00330828">
        <w:rPr>
          <w:sz w:val="24"/>
          <w:szCs w:val="24"/>
        </w:rPr>
        <w:lastRenderedPageBreak/>
        <w:t xml:space="preserve">Advances, 1(11), </w:t>
      </w:r>
      <w:proofErr w:type="spellStart"/>
      <w:r w:rsidR="00284E1F">
        <w:rPr>
          <w:sz w:val="24"/>
          <w:szCs w:val="24"/>
        </w:rPr>
        <w:t>doi</w:t>
      </w:r>
      <w:proofErr w:type="spellEnd"/>
      <w:r w:rsidR="00284E1F">
        <w:rPr>
          <w:sz w:val="24"/>
          <w:szCs w:val="24"/>
        </w:rPr>
        <w:t>:</w:t>
      </w:r>
      <w:r w:rsidRPr="00330828">
        <w:rPr>
          <w:sz w:val="24"/>
          <w:szCs w:val="24"/>
        </w:rPr>
        <w:t xml:space="preserve"> 10.1126/sciadv.1500806.</w:t>
      </w:r>
    </w:p>
    <w:p w14:paraId="2ECB6D07" w14:textId="77777777" w:rsidR="002B2636" w:rsidRPr="00330828" w:rsidRDefault="002B2636" w:rsidP="002B2636">
      <w:pPr>
        <w:pStyle w:val="BodyText"/>
        <w:spacing w:line="480" w:lineRule="auto"/>
        <w:ind w:left="720" w:hanging="720"/>
        <w:rPr>
          <w:sz w:val="24"/>
          <w:szCs w:val="24"/>
        </w:rPr>
      </w:pPr>
    </w:p>
    <w:p w14:paraId="4D22678E" w14:textId="77777777" w:rsidR="002B2636" w:rsidRDefault="002B2636" w:rsidP="002B2636"/>
    <w:p w14:paraId="522A8A26" w14:textId="57E58311" w:rsidR="00452281" w:rsidRDefault="00452281" w:rsidP="00452281">
      <w:pPr>
        <w:spacing w:line="480" w:lineRule="auto"/>
        <w:rPr>
          <w:b/>
        </w:rPr>
      </w:pPr>
      <w:r>
        <w:rPr>
          <w:b/>
        </w:rPr>
        <w:t>FIGURES</w:t>
      </w:r>
    </w:p>
    <w:p w14:paraId="1AE1F85F" w14:textId="375D0DFD" w:rsidR="00452281" w:rsidRDefault="00452281" w:rsidP="00452281">
      <w:pPr>
        <w:spacing w:line="480" w:lineRule="auto"/>
      </w:pPr>
      <w:r>
        <w:t>Figure 1:</w:t>
      </w:r>
    </w:p>
    <w:p w14:paraId="07EE6407" w14:textId="4BA5DDE6" w:rsidR="00452281" w:rsidRPr="00452281" w:rsidRDefault="00452281" w:rsidP="00452281">
      <w:pPr>
        <w:spacing w:line="480" w:lineRule="auto"/>
      </w:pPr>
      <w:r>
        <w:rPr>
          <w:noProof/>
        </w:rPr>
        <w:drawing>
          <wp:inline distT="0" distB="0" distL="0" distR="0" wp14:anchorId="76CAC087" wp14:editId="1F7BD5B7">
            <wp:extent cx="5943600" cy="4325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325070"/>
                    </a:xfrm>
                    <a:prstGeom prst="rect">
                      <a:avLst/>
                    </a:prstGeom>
                    <a:noFill/>
                    <a:ln>
                      <a:noFill/>
                    </a:ln>
                  </pic:spPr>
                </pic:pic>
              </a:graphicData>
            </a:graphic>
          </wp:inline>
        </w:drawing>
      </w:r>
    </w:p>
    <w:p w14:paraId="1DD695B6" w14:textId="45D017C7" w:rsidR="001C532C" w:rsidRDefault="00452281" w:rsidP="00CD26AB">
      <w:pPr>
        <w:spacing w:line="480" w:lineRule="auto"/>
        <w:rPr>
          <w:noProof/>
          <w:lang w:eastAsia="en-GB"/>
        </w:rPr>
      </w:pPr>
      <w:r>
        <w:rPr>
          <w:noProof/>
          <w:lang w:eastAsia="en-GB"/>
        </w:rPr>
        <w:t>Figure 2:</w:t>
      </w:r>
    </w:p>
    <w:p w14:paraId="5B2CF9CB" w14:textId="642E4968" w:rsidR="00452281" w:rsidRDefault="00452281" w:rsidP="00CD26AB">
      <w:pPr>
        <w:spacing w:line="480" w:lineRule="auto"/>
        <w:rPr>
          <w:noProof/>
          <w:lang w:eastAsia="en-GB"/>
        </w:rPr>
      </w:pPr>
      <w:r>
        <w:rPr>
          <w:noProof/>
        </w:rPr>
        <w:lastRenderedPageBreak/>
        <w:drawing>
          <wp:inline distT="0" distB="0" distL="0" distR="0" wp14:anchorId="00CE0F55" wp14:editId="492A4B19">
            <wp:extent cx="5943600" cy="559297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592970"/>
                    </a:xfrm>
                    <a:prstGeom prst="rect">
                      <a:avLst/>
                    </a:prstGeom>
                    <a:noFill/>
                    <a:ln>
                      <a:noFill/>
                    </a:ln>
                  </pic:spPr>
                </pic:pic>
              </a:graphicData>
            </a:graphic>
          </wp:inline>
        </w:drawing>
      </w:r>
    </w:p>
    <w:p w14:paraId="3B080CAD" w14:textId="77777777" w:rsidR="00452281" w:rsidRDefault="00452281" w:rsidP="00CD26AB">
      <w:pPr>
        <w:spacing w:line="480" w:lineRule="auto"/>
        <w:rPr>
          <w:noProof/>
          <w:lang w:eastAsia="en-GB"/>
        </w:rPr>
      </w:pPr>
    </w:p>
    <w:p w14:paraId="1138CC8D" w14:textId="77777777" w:rsidR="00452281" w:rsidRDefault="00452281" w:rsidP="00CD26AB">
      <w:pPr>
        <w:spacing w:line="480" w:lineRule="auto"/>
        <w:rPr>
          <w:noProof/>
          <w:lang w:eastAsia="en-GB"/>
        </w:rPr>
      </w:pPr>
    </w:p>
    <w:p w14:paraId="2A4797B1" w14:textId="77777777" w:rsidR="00452281" w:rsidRDefault="00452281" w:rsidP="00CD26AB">
      <w:pPr>
        <w:spacing w:line="480" w:lineRule="auto"/>
        <w:rPr>
          <w:noProof/>
          <w:lang w:eastAsia="en-GB"/>
        </w:rPr>
      </w:pPr>
    </w:p>
    <w:p w14:paraId="4C6B4065" w14:textId="77777777" w:rsidR="00452281" w:rsidRDefault="00452281" w:rsidP="00CD26AB">
      <w:pPr>
        <w:spacing w:line="480" w:lineRule="auto"/>
        <w:rPr>
          <w:noProof/>
          <w:lang w:eastAsia="en-GB"/>
        </w:rPr>
      </w:pPr>
    </w:p>
    <w:p w14:paraId="1DA39CC7" w14:textId="77777777" w:rsidR="00452281" w:rsidRDefault="00452281" w:rsidP="00CD26AB">
      <w:pPr>
        <w:spacing w:line="480" w:lineRule="auto"/>
        <w:rPr>
          <w:noProof/>
          <w:lang w:eastAsia="en-GB"/>
        </w:rPr>
      </w:pPr>
    </w:p>
    <w:p w14:paraId="4E3239B6" w14:textId="77777777" w:rsidR="00452281" w:rsidRDefault="00452281" w:rsidP="00CD26AB">
      <w:pPr>
        <w:spacing w:line="480" w:lineRule="auto"/>
        <w:rPr>
          <w:noProof/>
          <w:lang w:eastAsia="en-GB"/>
        </w:rPr>
      </w:pPr>
    </w:p>
    <w:p w14:paraId="01CF7DA3" w14:textId="77777777" w:rsidR="00452281" w:rsidRDefault="00452281" w:rsidP="00CD26AB">
      <w:pPr>
        <w:spacing w:line="480" w:lineRule="auto"/>
        <w:rPr>
          <w:noProof/>
          <w:lang w:eastAsia="en-GB"/>
        </w:rPr>
      </w:pPr>
    </w:p>
    <w:p w14:paraId="5EC30720" w14:textId="56A30F44" w:rsidR="00452281" w:rsidRDefault="00452281" w:rsidP="00CD26AB">
      <w:pPr>
        <w:spacing w:line="480" w:lineRule="auto"/>
        <w:rPr>
          <w:noProof/>
          <w:lang w:eastAsia="en-GB"/>
        </w:rPr>
      </w:pPr>
      <w:r>
        <w:rPr>
          <w:noProof/>
          <w:lang w:eastAsia="en-GB"/>
        </w:rPr>
        <w:lastRenderedPageBreak/>
        <w:t>Figure 3:</w:t>
      </w:r>
    </w:p>
    <w:p w14:paraId="5849E90F" w14:textId="5A7FCDFB" w:rsidR="00452281" w:rsidRDefault="00452281" w:rsidP="00CD26AB">
      <w:pPr>
        <w:spacing w:line="480" w:lineRule="auto"/>
        <w:rPr>
          <w:noProof/>
          <w:lang w:eastAsia="en-GB"/>
        </w:rPr>
      </w:pPr>
      <w:r>
        <w:rPr>
          <w:noProof/>
        </w:rPr>
        <w:drawing>
          <wp:inline distT="0" distB="0" distL="0" distR="0" wp14:anchorId="38C48DB1" wp14:editId="5E65DA01">
            <wp:extent cx="5943600" cy="359222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92223"/>
                    </a:xfrm>
                    <a:prstGeom prst="rect">
                      <a:avLst/>
                    </a:prstGeom>
                    <a:noFill/>
                    <a:ln>
                      <a:noFill/>
                    </a:ln>
                  </pic:spPr>
                </pic:pic>
              </a:graphicData>
            </a:graphic>
          </wp:inline>
        </w:drawing>
      </w:r>
    </w:p>
    <w:p w14:paraId="740DF74A" w14:textId="257E1513" w:rsidR="00452281" w:rsidRDefault="00452281" w:rsidP="00CD26AB">
      <w:pPr>
        <w:spacing w:line="480" w:lineRule="auto"/>
        <w:rPr>
          <w:noProof/>
          <w:lang w:eastAsia="en-GB"/>
        </w:rPr>
      </w:pPr>
    </w:p>
    <w:p w14:paraId="70FB33D2" w14:textId="47EC4837" w:rsidR="00452281" w:rsidRDefault="00452281" w:rsidP="00CD26AB">
      <w:pPr>
        <w:spacing w:line="480" w:lineRule="auto"/>
        <w:rPr>
          <w:noProof/>
          <w:lang w:eastAsia="en-GB"/>
        </w:rPr>
      </w:pPr>
      <w:r>
        <w:rPr>
          <w:noProof/>
          <w:lang w:eastAsia="en-GB"/>
        </w:rPr>
        <w:t>Figure 4:</w:t>
      </w:r>
    </w:p>
    <w:p w14:paraId="4E9B3C26" w14:textId="703379C8" w:rsidR="00452281" w:rsidRDefault="00452281" w:rsidP="00CD26AB">
      <w:pPr>
        <w:spacing w:line="480" w:lineRule="auto"/>
        <w:rPr>
          <w:noProof/>
          <w:lang w:eastAsia="en-GB"/>
        </w:rPr>
      </w:pPr>
      <w:r>
        <w:rPr>
          <w:noProof/>
        </w:rPr>
        <w:lastRenderedPageBreak/>
        <w:drawing>
          <wp:inline distT="0" distB="0" distL="0" distR="0" wp14:anchorId="3EEAF255" wp14:editId="015D37D4">
            <wp:extent cx="4610100" cy="645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0" cy="6457950"/>
                    </a:xfrm>
                    <a:prstGeom prst="rect">
                      <a:avLst/>
                    </a:prstGeom>
                    <a:noFill/>
                    <a:ln>
                      <a:noFill/>
                    </a:ln>
                  </pic:spPr>
                </pic:pic>
              </a:graphicData>
            </a:graphic>
          </wp:inline>
        </w:drawing>
      </w:r>
      <w:bookmarkStart w:id="4" w:name="_GoBack"/>
      <w:bookmarkEnd w:id="4"/>
    </w:p>
    <w:sectPr w:rsidR="00452281" w:rsidSect="005878EF">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0F312" w14:textId="77777777" w:rsidR="008318D3" w:rsidRDefault="008318D3" w:rsidP="00860D38">
      <w:r>
        <w:separator/>
      </w:r>
    </w:p>
  </w:endnote>
  <w:endnote w:type="continuationSeparator" w:id="0">
    <w:p w14:paraId="7275A9DA" w14:textId="77777777" w:rsidR="008318D3" w:rsidRDefault="008318D3" w:rsidP="00860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66C85" w14:textId="77777777" w:rsidR="008318D3" w:rsidRDefault="008318D3" w:rsidP="00860D38">
      <w:r>
        <w:separator/>
      </w:r>
    </w:p>
  </w:footnote>
  <w:footnote w:type="continuationSeparator" w:id="0">
    <w:p w14:paraId="1A91D421" w14:textId="77777777" w:rsidR="008318D3" w:rsidRDefault="008318D3" w:rsidP="00860D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2027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9ABA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E644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DA37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2AB0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762D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0671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0F7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268F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ECC7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693526C"/>
    <w:multiLevelType w:val="hybridMultilevel"/>
    <w:tmpl w:val="94D66D70"/>
    <w:lvl w:ilvl="0" w:tplc="BAEEBA94">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D33"/>
    <w:rsid w:val="00001EA5"/>
    <w:rsid w:val="0000295D"/>
    <w:rsid w:val="00010FD1"/>
    <w:rsid w:val="0001261D"/>
    <w:rsid w:val="000128A5"/>
    <w:rsid w:val="00016208"/>
    <w:rsid w:val="00016D21"/>
    <w:rsid w:val="00020A33"/>
    <w:rsid w:val="00020ECD"/>
    <w:rsid w:val="00021D33"/>
    <w:rsid w:val="0003686B"/>
    <w:rsid w:val="000418A2"/>
    <w:rsid w:val="000449B7"/>
    <w:rsid w:val="00047759"/>
    <w:rsid w:val="00050089"/>
    <w:rsid w:val="000577B6"/>
    <w:rsid w:val="00073086"/>
    <w:rsid w:val="00081D7E"/>
    <w:rsid w:val="00083957"/>
    <w:rsid w:val="00083FD1"/>
    <w:rsid w:val="0008639B"/>
    <w:rsid w:val="000872C2"/>
    <w:rsid w:val="0008740A"/>
    <w:rsid w:val="0009211B"/>
    <w:rsid w:val="00092994"/>
    <w:rsid w:val="00094DD1"/>
    <w:rsid w:val="000A2FF2"/>
    <w:rsid w:val="000B1459"/>
    <w:rsid w:val="000B19DA"/>
    <w:rsid w:val="000B2C3F"/>
    <w:rsid w:val="000C0C59"/>
    <w:rsid w:val="000C2078"/>
    <w:rsid w:val="000C396A"/>
    <w:rsid w:val="000C77D2"/>
    <w:rsid w:val="000D0AC8"/>
    <w:rsid w:val="000D195A"/>
    <w:rsid w:val="000D1D81"/>
    <w:rsid w:val="000D1F77"/>
    <w:rsid w:val="000D5E17"/>
    <w:rsid w:val="000D5F23"/>
    <w:rsid w:val="000D7122"/>
    <w:rsid w:val="000E0149"/>
    <w:rsid w:val="000E2900"/>
    <w:rsid w:val="000E3878"/>
    <w:rsid w:val="000E3B5F"/>
    <w:rsid w:val="000E5925"/>
    <w:rsid w:val="000F3764"/>
    <w:rsid w:val="000F4350"/>
    <w:rsid w:val="000F68DA"/>
    <w:rsid w:val="00100188"/>
    <w:rsid w:val="00101896"/>
    <w:rsid w:val="00105D57"/>
    <w:rsid w:val="00111810"/>
    <w:rsid w:val="00112AB8"/>
    <w:rsid w:val="001133C5"/>
    <w:rsid w:val="00115645"/>
    <w:rsid w:val="00115A58"/>
    <w:rsid w:val="001165E1"/>
    <w:rsid w:val="00130189"/>
    <w:rsid w:val="00132925"/>
    <w:rsid w:val="00135469"/>
    <w:rsid w:val="00137E91"/>
    <w:rsid w:val="001421B6"/>
    <w:rsid w:val="00142AA3"/>
    <w:rsid w:val="00146ACD"/>
    <w:rsid w:val="001471BC"/>
    <w:rsid w:val="001515E4"/>
    <w:rsid w:val="00154C7B"/>
    <w:rsid w:val="001626D2"/>
    <w:rsid w:val="001627E2"/>
    <w:rsid w:val="00164D18"/>
    <w:rsid w:val="001660A2"/>
    <w:rsid w:val="00166731"/>
    <w:rsid w:val="00174B64"/>
    <w:rsid w:val="00177396"/>
    <w:rsid w:val="00177F06"/>
    <w:rsid w:val="00183768"/>
    <w:rsid w:val="00187BE4"/>
    <w:rsid w:val="00191FCF"/>
    <w:rsid w:val="001942AF"/>
    <w:rsid w:val="00195D6C"/>
    <w:rsid w:val="0019613D"/>
    <w:rsid w:val="001964CF"/>
    <w:rsid w:val="00197987"/>
    <w:rsid w:val="00197F89"/>
    <w:rsid w:val="001A10D9"/>
    <w:rsid w:val="001A3EEF"/>
    <w:rsid w:val="001B1041"/>
    <w:rsid w:val="001B493D"/>
    <w:rsid w:val="001B59CA"/>
    <w:rsid w:val="001C23F1"/>
    <w:rsid w:val="001C2B2A"/>
    <w:rsid w:val="001C3B9A"/>
    <w:rsid w:val="001C45EE"/>
    <w:rsid w:val="001C532C"/>
    <w:rsid w:val="001D2954"/>
    <w:rsid w:val="001D41E5"/>
    <w:rsid w:val="001D51E8"/>
    <w:rsid w:val="001D6AAF"/>
    <w:rsid w:val="001D7D02"/>
    <w:rsid w:val="001E0E90"/>
    <w:rsid w:val="001E3308"/>
    <w:rsid w:val="001E3DB4"/>
    <w:rsid w:val="001E4687"/>
    <w:rsid w:val="001F35A6"/>
    <w:rsid w:val="001F3F89"/>
    <w:rsid w:val="001F4E11"/>
    <w:rsid w:val="0020157A"/>
    <w:rsid w:val="00201818"/>
    <w:rsid w:val="00201AED"/>
    <w:rsid w:val="00201E32"/>
    <w:rsid w:val="002070A8"/>
    <w:rsid w:val="0021012C"/>
    <w:rsid w:val="00210777"/>
    <w:rsid w:val="00212908"/>
    <w:rsid w:val="0021624F"/>
    <w:rsid w:val="00220D5D"/>
    <w:rsid w:val="002216E9"/>
    <w:rsid w:val="0022315C"/>
    <w:rsid w:val="002236D5"/>
    <w:rsid w:val="00233571"/>
    <w:rsid w:val="00233660"/>
    <w:rsid w:val="00234043"/>
    <w:rsid w:val="00237522"/>
    <w:rsid w:val="002418B0"/>
    <w:rsid w:val="0024498E"/>
    <w:rsid w:val="0025529C"/>
    <w:rsid w:val="00261B68"/>
    <w:rsid w:val="002625C0"/>
    <w:rsid w:val="00267F20"/>
    <w:rsid w:val="002712A6"/>
    <w:rsid w:val="00273E26"/>
    <w:rsid w:val="002746F0"/>
    <w:rsid w:val="002761D7"/>
    <w:rsid w:val="00276C1B"/>
    <w:rsid w:val="002772ED"/>
    <w:rsid w:val="002818B2"/>
    <w:rsid w:val="00283031"/>
    <w:rsid w:val="00284E1F"/>
    <w:rsid w:val="00285F08"/>
    <w:rsid w:val="00285F4D"/>
    <w:rsid w:val="00287DFA"/>
    <w:rsid w:val="0029087F"/>
    <w:rsid w:val="00293CC0"/>
    <w:rsid w:val="00294972"/>
    <w:rsid w:val="002969DC"/>
    <w:rsid w:val="002973E0"/>
    <w:rsid w:val="002976E3"/>
    <w:rsid w:val="002A4CA4"/>
    <w:rsid w:val="002B0972"/>
    <w:rsid w:val="002B09DD"/>
    <w:rsid w:val="002B2636"/>
    <w:rsid w:val="002B3899"/>
    <w:rsid w:val="002C4043"/>
    <w:rsid w:val="002C4544"/>
    <w:rsid w:val="002C4D5B"/>
    <w:rsid w:val="002C7F48"/>
    <w:rsid w:val="002D234D"/>
    <w:rsid w:val="002D652F"/>
    <w:rsid w:val="002E0123"/>
    <w:rsid w:val="002E0179"/>
    <w:rsid w:val="002E1B7F"/>
    <w:rsid w:val="002E20BA"/>
    <w:rsid w:val="002E46C9"/>
    <w:rsid w:val="002E6CC3"/>
    <w:rsid w:val="002E739E"/>
    <w:rsid w:val="002F1F4A"/>
    <w:rsid w:val="002F7D95"/>
    <w:rsid w:val="00306D83"/>
    <w:rsid w:val="00310337"/>
    <w:rsid w:val="003110F6"/>
    <w:rsid w:val="00312C56"/>
    <w:rsid w:val="0031399E"/>
    <w:rsid w:val="00320E9F"/>
    <w:rsid w:val="003210F8"/>
    <w:rsid w:val="00326543"/>
    <w:rsid w:val="00330828"/>
    <w:rsid w:val="00330BA9"/>
    <w:rsid w:val="00330D11"/>
    <w:rsid w:val="003349BB"/>
    <w:rsid w:val="00335DC7"/>
    <w:rsid w:val="003360E4"/>
    <w:rsid w:val="00337442"/>
    <w:rsid w:val="003378B2"/>
    <w:rsid w:val="00337DAE"/>
    <w:rsid w:val="0034201C"/>
    <w:rsid w:val="00342DB5"/>
    <w:rsid w:val="00346273"/>
    <w:rsid w:val="003509D3"/>
    <w:rsid w:val="003573FB"/>
    <w:rsid w:val="00360FCF"/>
    <w:rsid w:val="003617FE"/>
    <w:rsid w:val="00365C17"/>
    <w:rsid w:val="00366905"/>
    <w:rsid w:val="00366BA7"/>
    <w:rsid w:val="0036772C"/>
    <w:rsid w:val="00374730"/>
    <w:rsid w:val="00375B10"/>
    <w:rsid w:val="00376CED"/>
    <w:rsid w:val="00377DD8"/>
    <w:rsid w:val="00380748"/>
    <w:rsid w:val="003825BD"/>
    <w:rsid w:val="00387654"/>
    <w:rsid w:val="00387724"/>
    <w:rsid w:val="00387E99"/>
    <w:rsid w:val="0039181C"/>
    <w:rsid w:val="0039588A"/>
    <w:rsid w:val="00395BE8"/>
    <w:rsid w:val="003A13D3"/>
    <w:rsid w:val="003A1722"/>
    <w:rsid w:val="003A20F0"/>
    <w:rsid w:val="003A2750"/>
    <w:rsid w:val="003A29B4"/>
    <w:rsid w:val="003A5500"/>
    <w:rsid w:val="003A6828"/>
    <w:rsid w:val="003A73EC"/>
    <w:rsid w:val="003B067C"/>
    <w:rsid w:val="003B2D47"/>
    <w:rsid w:val="003B3708"/>
    <w:rsid w:val="003C070B"/>
    <w:rsid w:val="003C1E61"/>
    <w:rsid w:val="003C21AE"/>
    <w:rsid w:val="003C4786"/>
    <w:rsid w:val="003C4A1E"/>
    <w:rsid w:val="003D0762"/>
    <w:rsid w:val="003D0E8F"/>
    <w:rsid w:val="003D16D3"/>
    <w:rsid w:val="003D646C"/>
    <w:rsid w:val="003E1068"/>
    <w:rsid w:val="003E17AE"/>
    <w:rsid w:val="003E4ED2"/>
    <w:rsid w:val="003E67AD"/>
    <w:rsid w:val="003F0742"/>
    <w:rsid w:val="003F0EB0"/>
    <w:rsid w:val="003F13F7"/>
    <w:rsid w:val="003F200E"/>
    <w:rsid w:val="003F4571"/>
    <w:rsid w:val="00400F0E"/>
    <w:rsid w:val="0040316E"/>
    <w:rsid w:val="004034B4"/>
    <w:rsid w:val="00403F15"/>
    <w:rsid w:val="004067AB"/>
    <w:rsid w:val="00407124"/>
    <w:rsid w:val="00412C89"/>
    <w:rsid w:val="00420F36"/>
    <w:rsid w:val="00423706"/>
    <w:rsid w:val="00424EC5"/>
    <w:rsid w:val="00427516"/>
    <w:rsid w:val="0043030B"/>
    <w:rsid w:val="00433805"/>
    <w:rsid w:val="00433A08"/>
    <w:rsid w:val="00434EF7"/>
    <w:rsid w:val="004353E4"/>
    <w:rsid w:val="00436630"/>
    <w:rsid w:val="00436D05"/>
    <w:rsid w:val="004426C4"/>
    <w:rsid w:val="00442B9A"/>
    <w:rsid w:val="00443282"/>
    <w:rsid w:val="00443ECA"/>
    <w:rsid w:val="0044605B"/>
    <w:rsid w:val="00446C60"/>
    <w:rsid w:val="00450307"/>
    <w:rsid w:val="00451448"/>
    <w:rsid w:val="004517B5"/>
    <w:rsid w:val="00452281"/>
    <w:rsid w:val="004536B3"/>
    <w:rsid w:val="00455C78"/>
    <w:rsid w:val="004562C5"/>
    <w:rsid w:val="00460223"/>
    <w:rsid w:val="00461948"/>
    <w:rsid w:val="00461A9D"/>
    <w:rsid w:val="0046532F"/>
    <w:rsid w:val="00466BBB"/>
    <w:rsid w:val="00473498"/>
    <w:rsid w:val="00475793"/>
    <w:rsid w:val="00480171"/>
    <w:rsid w:val="00480B8F"/>
    <w:rsid w:val="004827A6"/>
    <w:rsid w:val="00483A7E"/>
    <w:rsid w:val="00485D0A"/>
    <w:rsid w:val="00487D76"/>
    <w:rsid w:val="004905C8"/>
    <w:rsid w:val="00490B8F"/>
    <w:rsid w:val="004929E2"/>
    <w:rsid w:val="00493CD4"/>
    <w:rsid w:val="00495609"/>
    <w:rsid w:val="004A12F5"/>
    <w:rsid w:val="004A3F14"/>
    <w:rsid w:val="004A61AB"/>
    <w:rsid w:val="004A7C5A"/>
    <w:rsid w:val="004B01CD"/>
    <w:rsid w:val="004B0CFA"/>
    <w:rsid w:val="004B3B90"/>
    <w:rsid w:val="004B4D18"/>
    <w:rsid w:val="004C0D03"/>
    <w:rsid w:val="004C0D54"/>
    <w:rsid w:val="004C2433"/>
    <w:rsid w:val="004C563C"/>
    <w:rsid w:val="004C6635"/>
    <w:rsid w:val="004C667C"/>
    <w:rsid w:val="004C68F4"/>
    <w:rsid w:val="004D01A0"/>
    <w:rsid w:val="004D067A"/>
    <w:rsid w:val="004D0BBE"/>
    <w:rsid w:val="004D0E1A"/>
    <w:rsid w:val="004D2C9E"/>
    <w:rsid w:val="004D31CF"/>
    <w:rsid w:val="004D3B38"/>
    <w:rsid w:val="004D671B"/>
    <w:rsid w:val="004D7A59"/>
    <w:rsid w:val="004E0189"/>
    <w:rsid w:val="004E0A23"/>
    <w:rsid w:val="004F048C"/>
    <w:rsid w:val="004F61F4"/>
    <w:rsid w:val="00502FB4"/>
    <w:rsid w:val="005113E5"/>
    <w:rsid w:val="005116BF"/>
    <w:rsid w:val="00514CA9"/>
    <w:rsid w:val="00520827"/>
    <w:rsid w:val="0052301A"/>
    <w:rsid w:val="00526529"/>
    <w:rsid w:val="005308CD"/>
    <w:rsid w:val="005308D3"/>
    <w:rsid w:val="0053378F"/>
    <w:rsid w:val="005341F5"/>
    <w:rsid w:val="0053420D"/>
    <w:rsid w:val="005359A0"/>
    <w:rsid w:val="005517C3"/>
    <w:rsid w:val="0055248B"/>
    <w:rsid w:val="0055464A"/>
    <w:rsid w:val="005605D0"/>
    <w:rsid w:val="00562A57"/>
    <w:rsid w:val="005652FF"/>
    <w:rsid w:val="00565C1C"/>
    <w:rsid w:val="00566A09"/>
    <w:rsid w:val="00567596"/>
    <w:rsid w:val="00567F8C"/>
    <w:rsid w:val="005704E3"/>
    <w:rsid w:val="0057050C"/>
    <w:rsid w:val="00570AC4"/>
    <w:rsid w:val="0057140C"/>
    <w:rsid w:val="00574430"/>
    <w:rsid w:val="005744BD"/>
    <w:rsid w:val="0057452A"/>
    <w:rsid w:val="005828DD"/>
    <w:rsid w:val="00584E08"/>
    <w:rsid w:val="00585326"/>
    <w:rsid w:val="005878EF"/>
    <w:rsid w:val="005907D4"/>
    <w:rsid w:val="00595391"/>
    <w:rsid w:val="00596EB1"/>
    <w:rsid w:val="005A32C7"/>
    <w:rsid w:val="005A3E04"/>
    <w:rsid w:val="005A489F"/>
    <w:rsid w:val="005A6044"/>
    <w:rsid w:val="005B3E27"/>
    <w:rsid w:val="005B458F"/>
    <w:rsid w:val="005C0DE9"/>
    <w:rsid w:val="005C347D"/>
    <w:rsid w:val="005C3710"/>
    <w:rsid w:val="005C4680"/>
    <w:rsid w:val="005C6929"/>
    <w:rsid w:val="005E0A50"/>
    <w:rsid w:val="005E75DC"/>
    <w:rsid w:val="005F1FFA"/>
    <w:rsid w:val="005F5B01"/>
    <w:rsid w:val="005F61F6"/>
    <w:rsid w:val="005F74EE"/>
    <w:rsid w:val="005F7505"/>
    <w:rsid w:val="005F7EC3"/>
    <w:rsid w:val="0060051C"/>
    <w:rsid w:val="00600F28"/>
    <w:rsid w:val="006017EC"/>
    <w:rsid w:val="00602101"/>
    <w:rsid w:val="00604451"/>
    <w:rsid w:val="0060515B"/>
    <w:rsid w:val="00606DB8"/>
    <w:rsid w:val="006074A8"/>
    <w:rsid w:val="00607608"/>
    <w:rsid w:val="00610620"/>
    <w:rsid w:val="0061104A"/>
    <w:rsid w:val="00621AAC"/>
    <w:rsid w:val="00621AF4"/>
    <w:rsid w:val="00622A43"/>
    <w:rsid w:val="00623209"/>
    <w:rsid w:val="006256BD"/>
    <w:rsid w:val="00627E13"/>
    <w:rsid w:val="00633EDE"/>
    <w:rsid w:val="006342BB"/>
    <w:rsid w:val="006367C4"/>
    <w:rsid w:val="00643719"/>
    <w:rsid w:val="00646B06"/>
    <w:rsid w:val="00652D98"/>
    <w:rsid w:val="006536D0"/>
    <w:rsid w:val="00653C4B"/>
    <w:rsid w:val="006554E5"/>
    <w:rsid w:val="006562D7"/>
    <w:rsid w:val="0066195A"/>
    <w:rsid w:val="006670EA"/>
    <w:rsid w:val="00670A28"/>
    <w:rsid w:val="00670DDB"/>
    <w:rsid w:val="00673B7F"/>
    <w:rsid w:val="0067463C"/>
    <w:rsid w:val="0067477B"/>
    <w:rsid w:val="0067497F"/>
    <w:rsid w:val="00675F08"/>
    <w:rsid w:val="00682348"/>
    <w:rsid w:val="00685533"/>
    <w:rsid w:val="00690C69"/>
    <w:rsid w:val="00691FBF"/>
    <w:rsid w:val="006922A2"/>
    <w:rsid w:val="00692760"/>
    <w:rsid w:val="00692AAE"/>
    <w:rsid w:val="006960C6"/>
    <w:rsid w:val="00696546"/>
    <w:rsid w:val="006A0318"/>
    <w:rsid w:val="006A1347"/>
    <w:rsid w:val="006A2142"/>
    <w:rsid w:val="006B092B"/>
    <w:rsid w:val="006B38BB"/>
    <w:rsid w:val="006B5114"/>
    <w:rsid w:val="006C1B27"/>
    <w:rsid w:val="006C20D4"/>
    <w:rsid w:val="006C6429"/>
    <w:rsid w:val="006C674D"/>
    <w:rsid w:val="006D0FA9"/>
    <w:rsid w:val="006D38B3"/>
    <w:rsid w:val="006D481C"/>
    <w:rsid w:val="006D6A1B"/>
    <w:rsid w:val="006D6EE4"/>
    <w:rsid w:val="006D6F94"/>
    <w:rsid w:val="006E1B71"/>
    <w:rsid w:val="006E4CBE"/>
    <w:rsid w:val="006E4D7F"/>
    <w:rsid w:val="006E665A"/>
    <w:rsid w:val="006E7697"/>
    <w:rsid w:val="007157D9"/>
    <w:rsid w:val="00716C63"/>
    <w:rsid w:val="00716FA5"/>
    <w:rsid w:val="00717334"/>
    <w:rsid w:val="00720B8C"/>
    <w:rsid w:val="00726220"/>
    <w:rsid w:val="00733C18"/>
    <w:rsid w:val="00742EBF"/>
    <w:rsid w:val="00743F0A"/>
    <w:rsid w:val="007454E7"/>
    <w:rsid w:val="007460F8"/>
    <w:rsid w:val="007464CA"/>
    <w:rsid w:val="007469F5"/>
    <w:rsid w:val="00747662"/>
    <w:rsid w:val="007507BE"/>
    <w:rsid w:val="00750BB0"/>
    <w:rsid w:val="00762B47"/>
    <w:rsid w:val="0076571F"/>
    <w:rsid w:val="0076581E"/>
    <w:rsid w:val="00767339"/>
    <w:rsid w:val="00767569"/>
    <w:rsid w:val="007707D9"/>
    <w:rsid w:val="00775D40"/>
    <w:rsid w:val="007761BF"/>
    <w:rsid w:val="00777FB9"/>
    <w:rsid w:val="00780704"/>
    <w:rsid w:val="0078233E"/>
    <w:rsid w:val="0078265F"/>
    <w:rsid w:val="00783472"/>
    <w:rsid w:val="00783DB2"/>
    <w:rsid w:val="00786A92"/>
    <w:rsid w:val="00792DC2"/>
    <w:rsid w:val="00793691"/>
    <w:rsid w:val="00793A12"/>
    <w:rsid w:val="007A3C7F"/>
    <w:rsid w:val="007A6D4F"/>
    <w:rsid w:val="007A73FD"/>
    <w:rsid w:val="007B1967"/>
    <w:rsid w:val="007B1B8E"/>
    <w:rsid w:val="007B5121"/>
    <w:rsid w:val="007C10AD"/>
    <w:rsid w:val="007C588A"/>
    <w:rsid w:val="007D25D0"/>
    <w:rsid w:val="007D4A5F"/>
    <w:rsid w:val="007D6DF5"/>
    <w:rsid w:val="007D7B04"/>
    <w:rsid w:val="007E3287"/>
    <w:rsid w:val="007E5370"/>
    <w:rsid w:val="007E576D"/>
    <w:rsid w:val="007E7D6A"/>
    <w:rsid w:val="007F1038"/>
    <w:rsid w:val="007F136A"/>
    <w:rsid w:val="007F1CEC"/>
    <w:rsid w:val="0080408D"/>
    <w:rsid w:val="0081000C"/>
    <w:rsid w:val="008131A6"/>
    <w:rsid w:val="00817B30"/>
    <w:rsid w:val="0082521B"/>
    <w:rsid w:val="0083007C"/>
    <w:rsid w:val="0083181B"/>
    <w:rsid w:val="008318D3"/>
    <w:rsid w:val="00836A15"/>
    <w:rsid w:val="0084343C"/>
    <w:rsid w:val="00850780"/>
    <w:rsid w:val="008512B3"/>
    <w:rsid w:val="00855581"/>
    <w:rsid w:val="00860D38"/>
    <w:rsid w:val="00861F3F"/>
    <w:rsid w:val="0086283A"/>
    <w:rsid w:val="00864530"/>
    <w:rsid w:val="008660AF"/>
    <w:rsid w:val="00872672"/>
    <w:rsid w:val="00872A74"/>
    <w:rsid w:val="00876E9A"/>
    <w:rsid w:val="0087784D"/>
    <w:rsid w:val="00877FAF"/>
    <w:rsid w:val="008812B4"/>
    <w:rsid w:val="008823FF"/>
    <w:rsid w:val="0089336E"/>
    <w:rsid w:val="008A4C06"/>
    <w:rsid w:val="008A70C4"/>
    <w:rsid w:val="008B0E2D"/>
    <w:rsid w:val="008B782F"/>
    <w:rsid w:val="008C1A52"/>
    <w:rsid w:val="008C311C"/>
    <w:rsid w:val="008C398E"/>
    <w:rsid w:val="008C3DC4"/>
    <w:rsid w:val="008C40F1"/>
    <w:rsid w:val="008C4888"/>
    <w:rsid w:val="008C7088"/>
    <w:rsid w:val="008D05A5"/>
    <w:rsid w:val="008D0D8C"/>
    <w:rsid w:val="008D0E3A"/>
    <w:rsid w:val="008D0F5F"/>
    <w:rsid w:val="008D1B59"/>
    <w:rsid w:val="008D2011"/>
    <w:rsid w:val="008D2461"/>
    <w:rsid w:val="008D2B07"/>
    <w:rsid w:val="008E013B"/>
    <w:rsid w:val="008E0833"/>
    <w:rsid w:val="008E1E3D"/>
    <w:rsid w:val="008E5537"/>
    <w:rsid w:val="008E5FBA"/>
    <w:rsid w:val="008E65EF"/>
    <w:rsid w:val="008E66E2"/>
    <w:rsid w:val="008E7EB5"/>
    <w:rsid w:val="008F0ECC"/>
    <w:rsid w:val="008F11FA"/>
    <w:rsid w:val="008F1247"/>
    <w:rsid w:val="008F12CA"/>
    <w:rsid w:val="008F6785"/>
    <w:rsid w:val="008F69B8"/>
    <w:rsid w:val="008F716B"/>
    <w:rsid w:val="008F74AF"/>
    <w:rsid w:val="00900903"/>
    <w:rsid w:val="00900EE9"/>
    <w:rsid w:val="009046C5"/>
    <w:rsid w:val="00904ACA"/>
    <w:rsid w:val="00904BA8"/>
    <w:rsid w:val="00906BB2"/>
    <w:rsid w:val="0091741E"/>
    <w:rsid w:val="00921268"/>
    <w:rsid w:val="00921D29"/>
    <w:rsid w:val="009254C8"/>
    <w:rsid w:val="009302D4"/>
    <w:rsid w:val="009315E9"/>
    <w:rsid w:val="00933DD1"/>
    <w:rsid w:val="009346BE"/>
    <w:rsid w:val="00934B76"/>
    <w:rsid w:val="00934E5B"/>
    <w:rsid w:val="0093705F"/>
    <w:rsid w:val="00937C29"/>
    <w:rsid w:val="00940A73"/>
    <w:rsid w:val="00943783"/>
    <w:rsid w:val="00943AD7"/>
    <w:rsid w:val="0094680D"/>
    <w:rsid w:val="009503F9"/>
    <w:rsid w:val="0095388E"/>
    <w:rsid w:val="00960A8D"/>
    <w:rsid w:val="00961730"/>
    <w:rsid w:val="00963D7E"/>
    <w:rsid w:val="009647AD"/>
    <w:rsid w:val="00974401"/>
    <w:rsid w:val="00982184"/>
    <w:rsid w:val="009849F4"/>
    <w:rsid w:val="00986156"/>
    <w:rsid w:val="00987700"/>
    <w:rsid w:val="00987E01"/>
    <w:rsid w:val="00991297"/>
    <w:rsid w:val="0099197A"/>
    <w:rsid w:val="00991D72"/>
    <w:rsid w:val="009A1B3B"/>
    <w:rsid w:val="009A3551"/>
    <w:rsid w:val="009A50B4"/>
    <w:rsid w:val="009A51D6"/>
    <w:rsid w:val="009A5AA1"/>
    <w:rsid w:val="009A5C4E"/>
    <w:rsid w:val="009A5C74"/>
    <w:rsid w:val="009A60DB"/>
    <w:rsid w:val="009A70DB"/>
    <w:rsid w:val="009B0E60"/>
    <w:rsid w:val="009B1FBE"/>
    <w:rsid w:val="009C028F"/>
    <w:rsid w:val="009C207D"/>
    <w:rsid w:val="009C28D6"/>
    <w:rsid w:val="009C469D"/>
    <w:rsid w:val="009C595A"/>
    <w:rsid w:val="009E06DC"/>
    <w:rsid w:val="009E0DD4"/>
    <w:rsid w:val="009E190D"/>
    <w:rsid w:val="009E4775"/>
    <w:rsid w:val="009F0815"/>
    <w:rsid w:val="009F563B"/>
    <w:rsid w:val="00A0113C"/>
    <w:rsid w:val="00A02661"/>
    <w:rsid w:val="00A03ED3"/>
    <w:rsid w:val="00A051B3"/>
    <w:rsid w:val="00A06A91"/>
    <w:rsid w:val="00A10314"/>
    <w:rsid w:val="00A1134B"/>
    <w:rsid w:val="00A115AA"/>
    <w:rsid w:val="00A12DB4"/>
    <w:rsid w:val="00A13A8E"/>
    <w:rsid w:val="00A15570"/>
    <w:rsid w:val="00A17DAE"/>
    <w:rsid w:val="00A20640"/>
    <w:rsid w:val="00A3255B"/>
    <w:rsid w:val="00A326D2"/>
    <w:rsid w:val="00A36EEE"/>
    <w:rsid w:val="00A3726C"/>
    <w:rsid w:val="00A37BD1"/>
    <w:rsid w:val="00A4233B"/>
    <w:rsid w:val="00A42C71"/>
    <w:rsid w:val="00A44DA2"/>
    <w:rsid w:val="00A47BE6"/>
    <w:rsid w:val="00A508A0"/>
    <w:rsid w:val="00A51BDD"/>
    <w:rsid w:val="00A53A61"/>
    <w:rsid w:val="00A53EFB"/>
    <w:rsid w:val="00A55EF3"/>
    <w:rsid w:val="00A6137B"/>
    <w:rsid w:val="00A615B2"/>
    <w:rsid w:val="00A6496F"/>
    <w:rsid w:val="00A658D7"/>
    <w:rsid w:val="00A6620F"/>
    <w:rsid w:val="00A7107B"/>
    <w:rsid w:val="00A7118D"/>
    <w:rsid w:val="00A712ED"/>
    <w:rsid w:val="00A74CF2"/>
    <w:rsid w:val="00A76A0A"/>
    <w:rsid w:val="00A80267"/>
    <w:rsid w:val="00A81AE4"/>
    <w:rsid w:val="00A81DF0"/>
    <w:rsid w:val="00A83F87"/>
    <w:rsid w:val="00A922D2"/>
    <w:rsid w:val="00A926D5"/>
    <w:rsid w:val="00A93314"/>
    <w:rsid w:val="00A94AA8"/>
    <w:rsid w:val="00A94B03"/>
    <w:rsid w:val="00A95070"/>
    <w:rsid w:val="00A950B6"/>
    <w:rsid w:val="00A9684D"/>
    <w:rsid w:val="00A97928"/>
    <w:rsid w:val="00AA08F5"/>
    <w:rsid w:val="00AA0FC5"/>
    <w:rsid w:val="00AA33EB"/>
    <w:rsid w:val="00AA3F3D"/>
    <w:rsid w:val="00AA606F"/>
    <w:rsid w:val="00AA6175"/>
    <w:rsid w:val="00AA7DFB"/>
    <w:rsid w:val="00AB0056"/>
    <w:rsid w:val="00AB3135"/>
    <w:rsid w:val="00AC2B69"/>
    <w:rsid w:val="00AC504B"/>
    <w:rsid w:val="00AC7046"/>
    <w:rsid w:val="00AC7F43"/>
    <w:rsid w:val="00AD017D"/>
    <w:rsid w:val="00AD11AC"/>
    <w:rsid w:val="00AD41B9"/>
    <w:rsid w:val="00AD52C4"/>
    <w:rsid w:val="00AD7A35"/>
    <w:rsid w:val="00AE19C7"/>
    <w:rsid w:val="00AE7B8B"/>
    <w:rsid w:val="00AF009C"/>
    <w:rsid w:val="00AF072E"/>
    <w:rsid w:val="00AF1880"/>
    <w:rsid w:val="00AF1E8A"/>
    <w:rsid w:val="00AF22C8"/>
    <w:rsid w:val="00AF250B"/>
    <w:rsid w:val="00AF3E3C"/>
    <w:rsid w:val="00B01100"/>
    <w:rsid w:val="00B01961"/>
    <w:rsid w:val="00B04F8C"/>
    <w:rsid w:val="00B0550D"/>
    <w:rsid w:val="00B10161"/>
    <w:rsid w:val="00B10751"/>
    <w:rsid w:val="00B1182A"/>
    <w:rsid w:val="00B126FB"/>
    <w:rsid w:val="00B12945"/>
    <w:rsid w:val="00B133F9"/>
    <w:rsid w:val="00B13A1D"/>
    <w:rsid w:val="00B14D9C"/>
    <w:rsid w:val="00B21D81"/>
    <w:rsid w:val="00B2320A"/>
    <w:rsid w:val="00B23CB6"/>
    <w:rsid w:val="00B26116"/>
    <w:rsid w:val="00B328EA"/>
    <w:rsid w:val="00B34EBD"/>
    <w:rsid w:val="00B37F34"/>
    <w:rsid w:val="00B40E58"/>
    <w:rsid w:val="00B41755"/>
    <w:rsid w:val="00B41A38"/>
    <w:rsid w:val="00B4297A"/>
    <w:rsid w:val="00B43953"/>
    <w:rsid w:val="00B444D1"/>
    <w:rsid w:val="00B44C4B"/>
    <w:rsid w:val="00B45097"/>
    <w:rsid w:val="00B60E7B"/>
    <w:rsid w:val="00B610E8"/>
    <w:rsid w:val="00B61647"/>
    <w:rsid w:val="00B646A5"/>
    <w:rsid w:val="00B675EB"/>
    <w:rsid w:val="00B710FE"/>
    <w:rsid w:val="00B71521"/>
    <w:rsid w:val="00B838E1"/>
    <w:rsid w:val="00B86B42"/>
    <w:rsid w:val="00B87AFA"/>
    <w:rsid w:val="00B92F19"/>
    <w:rsid w:val="00B938C2"/>
    <w:rsid w:val="00B96E51"/>
    <w:rsid w:val="00BA3E4A"/>
    <w:rsid w:val="00BA6D99"/>
    <w:rsid w:val="00BA7063"/>
    <w:rsid w:val="00BA7A0C"/>
    <w:rsid w:val="00BB06B4"/>
    <w:rsid w:val="00BB2DF7"/>
    <w:rsid w:val="00BB2F42"/>
    <w:rsid w:val="00BB302F"/>
    <w:rsid w:val="00BB477D"/>
    <w:rsid w:val="00BC187F"/>
    <w:rsid w:val="00BC2209"/>
    <w:rsid w:val="00BC4AEE"/>
    <w:rsid w:val="00BD4911"/>
    <w:rsid w:val="00BE0544"/>
    <w:rsid w:val="00BE1A0C"/>
    <w:rsid w:val="00BE2478"/>
    <w:rsid w:val="00BE2FF7"/>
    <w:rsid w:val="00BE35F8"/>
    <w:rsid w:val="00BE4210"/>
    <w:rsid w:val="00BE434B"/>
    <w:rsid w:val="00BE55A8"/>
    <w:rsid w:val="00BE55CD"/>
    <w:rsid w:val="00BE5B1A"/>
    <w:rsid w:val="00BF2899"/>
    <w:rsid w:val="00BF3ABB"/>
    <w:rsid w:val="00BF46B1"/>
    <w:rsid w:val="00BF6183"/>
    <w:rsid w:val="00BF6294"/>
    <w:rsid w:val="00BF6F28"/>
    <w:rsid w:val="00C007D3"/>
    <w:rsid w:val="00C011F9"/>
    <w:rsid w:val="00C03804"/>
    <w:rsid w:val="00C03EE7"/>
    <w:rsid w:val="00C07F8E"/>
    <w:rsid w:val="00C1362B"/>
    <w:rsid w:val="00C16891"/>
    <w:rsid w:val="00C20960"/>
    <w:rsid w:val="00C21E72"/>
    <w:rsid w:val="00C224F1"/>
    <w:rsid w:val="00C23A86"/>
    <w:rsid w:val="00C23E52"/>
    <w:rsid w:val="00C24253"/>
    <w:rsid w:val="00C2511D"/>
    <w:rsid w:val="00C25393"/>
    <w:rsid w:val="00C274C7"/>
    <w:rsid w:val="00C4084A"/>
    <w:rsid w:val="00C43DD8"/>
    <w:rsid w:val="00C504B6"/>
    <w:rsid w:val="00C5178C"/>
    <w:rsid w:val="00C52B28"/>
    <w:rsid w:val="00C53A9E"/>
    <w:rsid w:val="00C53AD9"/>
    <w:rsid w:val="00C541D1"/>
    <w:rsid w:val="00C57959"/>
    <w:rsid w:val="00C57DE1"/>
    <w:rsid w:val="00C615C1"/>
    <w:rsid w:val="00C6271B"/>
    <w:rsid w:val="00C64C3F"/>
    <w:rsid w:val="00C65EEC"/>
    <w:rsid w:val="00C7477C"/>
    <w:rsid w:val="00C74E31"/>
    <w:rsid w:val="00C769FD"/>
    <w:rsid w:val="00C806AB"/>
    <w:rsid w:val="00C838D2"/>
    <w:rsid w:val="00C943D1"/>
    <w:rsid w:val="00C97114"/>
    <w:rsid w:val="00C9765F"/>
    <w:rsid w:val="00C978F5"/>
    <w:rsid w:val="00CA02A5"/>
    <w:rsid w:val="00CA2FB7"/>
    <w:rsid w:val="00CA467F"/>
    <w:rsid w:val="00CA7C16"/>
    <w:rsid w:val="00CB22B5"/>
    <w:rsid w:val="00CB4D54"/>
    <w:rsid w:val="00CB5A25"/>
    <w:rsid w:val="00CC3C7B"/>
    <w:rsid w:val="00CC6614"/>
    <w:rsid w:val="00CC7AA8"/>
    <w:rsid w:val="00CD007C"/>
    <w:rsid w:val="00CD26AB"/>
    <w:rsid w:val="00CD320C"/>
    <w:rsid w:val="00CD524D"/>
    <w:rsid w:val="00CD54BB"/>
    <w:rsid w:val="00CD68D7"/>
    <w:rsid w:val="00CD7C58"/>
    <w:rsid w:val="00CE5F5C"/>
    <w:rsid w:val="00CF1F97"/>
    <w:rsid w:val="00CF55A6"/>
    <w:rsid w:val="00CF55E3"/>
    <w:rsid w:val="00CF7886"/>
    <w:rsid w:val="00CF7BCC"/>
    <w:rsid w:val="00D0287D"/>
    <w:rsid w:val="00D06861"/>
    <w:rsid w:val="00D06F87"/>
    <w:rsid w:val="00D07984"/>
    <w:rsid w:val="00D164DC"/>
    <w:rsid w:val="00D20FE3"/>
    <w:rsid w:val="00D27A24"/>
    <w:rsid w:val="00D30EB7"/>
    <w:rsid w:val="00D3338A"/>
    <w:rsid w:val="00D361C3"/>
    <w:rsid w:val="00D4086B"/>
    <w:rsid w:val="00D409B6"/>
    <w:rsid w:val="00D60CAE"/>
    <w:rsid w:val="00D6127C"/>
    <w:rsid w:val="00D61D17"/>
    <w:rsid w:val="00D66360"/>
    <w:rsid w:val="00D710E6"/>
    <w:rsid w:val="00D7127A"/>
    <w:rsid w:val="00D72AB8"/>
    <w:rsid w:val="00D74A9F"/>
    <w:rsid w:val="00D750ED"/>
    <w:rsid w:val="00D75B83"/>
    <w:rsid w:val="00D77277"/>
    <w:rsid w:val="00D77987"/>
    <w:rsid w:val="00D80856"/>
    <w:rsid w:val="00D825AA"/>
    <w:rsid w:val="00D8612F"/>
    <w:rsid w:val="00D87D18"/>
    <w:rsid w:val="00D90441"/>
    <w:rsid w:val="00D925A8"/>
    <w:rsid w:val="00D92862"/>
    <w:rsid w:val="00D95A73"/>
    <w:rsid w:val="00D96425"/>
    <w:rsid w:val="00DA04EF"/>
    <w:rsid w:val="00DA5FB7"/>
    <w:rsid w:val="00DA6335"/>
    <w:rsid w:val="00DA635B"/>
    <w:rsid w:val="00DA69E9"/>
    <w:rsid w:val="00DB56EC"/>
    <w:rsid w:val="00DB78AA"/>
    <w:rsid w:val="00DC020C"/>
    <w:rsid w:val="00DC16ED"/>
    <w:rsid w:val="00DC2AA5"/>
    <w:rsid w:val="00DC7AC7"/>
    <w:rsid w:val="00DD00AD"/>
    <w:rsid w:val="00DD112A"/>
    <w:rsid w:val="00DD1814"/>
    <w:rsid w:val="00DD3493"/>
    <w:rsid w:val="00DD48DA"/>
    <w:rsid w:val="00DE038E"/>
    <w:rsid w:val="00DE15BC"/>
    <w:rsid w:val="00DE3EF0"/>
    <w:rsid w:val="00DE42E1"/>
    <w:rsid w:val="00DE75ED"/>
    <w:rsid w:val="00DE7785"/>
    <w:rsid w:val="00DF2742"/>
    <w:rsid w:val="00DF2D8E"/>
    <w:rsid w:val="00DF59C1"/>
    <w:rsid w:val="00DF6161"/>
    <w:rsid w:val="00DF7F74"/>
    <w:rsid w:val="00E00083"/>
    <w:rsid w:val="00E00C6D"/>
    <w:rsid w:val="00E02DD0"/>
    <w:rsid w:val="00E03277"/>
    <w:rsid w:val="00E036A8"/>
    <w:rsid w:val="00E03E4E"/>
    <w:rsid w:val="00E117B2"/>
    <w:rsid w:val="00E16F6D"/>
    <w:rsid w:val="00E17298"/>
    <w:rsid w:val="00E17D62"/>
    <w:rsid w:val="00E20051"/>
    <w:rsid w:val="00E20D4D"/>
    <w:rsid w:val="00E226A5"/>
    <w:rsid w:val="00E22D5C"/>
    <w:rsid w:val="00E31638"/>
    <w:rsid w:val="00E3292B"/>
    <w:rsid w:val="00E3400E"/>
    <w:rsid w:val="00E34851"/>
    <w:rsid w:val="00E37D8D"/>
    <w:rsid w:val="00E43537"/>
    <w:rsid w:val="00E46A97"/>
    <w:rsid w:val="00E46ECC"/>
    <w:rsid w:val="00E47597"/>
    <w:rsid w:val="00E51AED"/>
    <w:rsid w:val="00E53265"/>
    <w:rsid w:val="00E562E3"/>
    <w:rsid w:val="00E60071"/>
    <w:rsid w:val="00E61F39"/>
    <w:rsid w:val="00E630A2"/>
    <w:rsid w:val="00E63F9A"/>
    <w:rsid w:val="00E64B79"/>
    <w:rsid w:val="00E668D1"/>
    <w:rsid w:val="00E81A80"/>
    <w:rsid w:val="00E85383"/>
    <w:rsid w:val="00E953A5"/>
    <w:rsid w:val="00EA1D07"/>
    <w:rsid w:val="00EA20D2"/>
    <w:rsid w:val="00EA2292"/>
    <w:rsid w:val="00EA5C63"/>
    <w:rsid w:val="00EA760F"/>
    <w:rsid w:val="00EA7DC3"/>
    <w:rsid w:val="00EC2CD0"/>
    <w:rsid w:val="00EC4357"/>
    <w:rsid w:val="00ED4394"/>
    <w:rsid w:val="00ED5E82"/>
    <w:rsid w:val="00EE4470"/>
    <w:rsid w:val="00EE5257"/>
    <w:rsid w:val="00EF4B67"/>
    <w:rsid w:val="00EF5920"/>
    <w:rsid w:val="00F01024"/>
    <w:rsid w:val="00F07996"/>
    <w:rsid w:val="00F11F53"/>
    <w:rsid w:val="00F16544"/>
    <w:rsid w:val="00F21100"/>
    <w:rsid w:val="00F323BF"/>
    <w:rsid w:val="00F378FD"/>
    <w:rsid w:val="00F40590"/>
    <w:rsid w:val="00F4093C"/>
    <w:rsid w:val="00F47431"/>
    <w:rsid w:val="00F4790E"/>
    <w:rsid w:val="00F54074"/>
    <w:rsid w:val="00F5631E"/>
    <w:rsid w:val="00F57695"/>
    <w:rsid w:val="00F578CA"/>
    <w:rsid w:val="00F6344B"/>
    <w:rsid w:val="00F653EF"/>
    <w:rsid w:val="00F66A8C"/>
    <w:rsid w:val="00F670B8"/>
    <w:rsid w:val="00F72BD3"/>
    <w:rsid w:val="00F72EEA"/>
    <w:rsid w:val="00F74519"/>
    <w:rsid w:val="00F765D1"/>
    <w:rsid w:val="00F77F7F"/>
    <w:rsid w:val="00F81A7D"/>
    <w:rsid w:val="00F81E3E"/>
    <w:rsid w:val="00F8363C"/>
    <w:rsid w:val="00F8553E"/>
    <w:rsid w:val="00F87B21"/>
    <w:rsid w:val="00F91D49"/>
    <w:rsid w:val="00F923A5"/>
    <w:rsid w:val="00F93BE2"/>
    <w:rsid w:val="00F93C1B"/>
    <w:rsid w:val="00F95551"/>
    <w:rsid w:val="00F96909"/>
    <w:rsid w:val="00F96A36"/>
    <w:rsid w:val="00F97B13"/>
    <w:rsid w:val="00FA0311"/>
    <w:rsid w:val="00FA16BA"/>
    <w:rsid w:val="00FA3579"/>
    <w:rsid w:val="00FA48A0"/>
    <w:rsid w:val="00FA6116"/>
    <w:rsid w:val="00FA68B3"/>
    <w:rsid w:val="00FB0402"/>
    <w:rsid w:val="00FB10D4"/>
    <w:rsid w:val="00FB2A85"/>
    <w:rsid w:val="00FB2F1E"/>
    <w:rsid w:val="00FB4D11"/>
    <w:rsid w:val="00FB510E"/>
    <w:rsid w:val="00FB5342"/>
    <w:rsid w:val="00FB5C80"/>
    <w:rsid w:val="00FB67A2"/>
    <w:rsid w:val="00FC0BCB"/>
    <w:rsid w:val="00FC3362"/>
    <w:rsid w:val="00FC656B"/>
    <w:rsid w:val="00FC7C78"/>
    <w:rsid w:val="00FD3DCD"/>
    <w:rsid w:val="00FD3FD9"/>
    <w:rsid w:val="00FD7BFC"/>
    <w:rsid w:val="00FD7C91"/>
    <w:rsid w:val="00FF1A38"/>
    <w:rsid w:val="00FF7655"/>
    <w:rsid w:val="00FF7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A79C7E"/>
  <w15:chartTrackingRefBased/>
  <w15:docId w15:val="{BE70D7B3-9CD1-48EE-9B73-0462B84EE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298"/>
    <w:rPr>
      <w:sz w:val="24"/>
      <w:szCs w:val="22"/>
      <w:lang w:eastAsia="en-US"/>
    </w:rPr>
  </w:style>
  <w:style w:type="paragraph" w:styleId="Heading2">
    <w:name w:val="heading 2"/>
    <w:basedOn w:val="Normal"/>
    <w:link w:val="Heading2Char"/>
    <w:uiPriority w:val="1"/>
    <w:qFormat/>
    <w:rsid w:val="00FD7BFC"/>
    <w:pPr>
      <w:widowControl w:val="0"/>
      <w:autoSpaceDE w:val="0"/>
      <w:autoSpaceDN w:val="0"/>
      <w:spacing w:line="205" w:lineRule="exact"/>
      <w:ind w:left="121"/>
      <w:outlineLvl w:val="1"/>
    </w:pPr>
    <w:rPr>
      <w:rFonts w:eastAsia="Times New Roman"/>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878EF"/>
  </w:style>
  <w:style w:type="character" w:customStyle="1" w:styleId="Heading2Char">
    <w:name w:val="Heading 2 Char"/>
    <w:link w:val="Heading2"/>
    <w:uiPriority w:val="1"/>
    <w:rsid w:val="00FD7BFC"/>
    <w:rPr>
      <w:rFonts w:eastAsia="Times New Roman" w:cs="Times New Roman"/>
      <w:b/>
      <w:bCs/>
      <w:i/>
      <w:sz w:val="18"/>
      <w:szCs w:val="18"/>
    </w:rPr>
  </w:style>
  <w:style w:type="paragraph" w:styleId="BodyText">
    <w:name w:val="Body Text"/>
    <w:basedOn w:val="Normal"/>
    <w:link w:val="BodyTextChar"/>
    <w:uiPriority w:val="1"/>
    <w:qFormat/>
    <w:rsid w:val="00FD7BFC"/>
    <w:pPr>
      <w:widowControl w:val="0"/>
      <w:autoSpaceDE w:val="0"/>
      <w:autoSpaceDN w:val="0"/>
      <w:ind w:left="360" w:hanging="240"/>
    </w:pPr>
    <w:rPr>
      <w:rFonts w:eastAsia="Times New Roman"/>
      <w:sz w:val="18"/>
      <w:szCs w:val="18"/>
    </w:rPr>
  </w:style>
  <w:style w:type="character" w:customStyle="1" w:styleId="BodyTextChar">
    <w:name w:val="Body Text Char"/>
    <w:link w:val="BodyText"/>
    <w:uiPriority w:val="1"/>
    <w:rsid w:val="00FD7BFC"/>
    <w:rPr>
      <w:rFonts w:eastAsia="Times New Roman" w:cs="Times New Roman"/>
      <w:sz w:val="18"/>
      <w:szCs w:val="18"/>
    </w:rPr>
  </w:style>
  <w:style w:type="character" w:styleId="Hyperlink">
    <w:name w:val="Hyperlink"/>
    <w:uiPriority w:val="99"/>
    <w:unhideWhenUsed/>
    <w:rsid w:val="004D671B"/>
    <w:rPr>
      <w:color w:val="0000FF"/>
      <w:u w:val="single"/>
    </w:rPr>
  </w:style>
  <w:style w:type="paragraph" w:styleId="CommentText">
    <w:name w:val="annotation text"/>
    <w:basedOn w:val="Normal"/>
    <w:link w:val="CommentTextChar"/>
    <w:uiPriority w:val="99"/>
    <w:unhideWhenUsed/>
    <w:rsid w:val="001471BC"/>
    <w:rPr>
      <w:szCs w:val="24"/>
    </w:rPr>
  </w:style>
  <w:style w:type="character" w:customStyle="1" w:styleId="CommentTextChar">
    <w:name w:val="Comment Text Char"/>
    <w:link w:val="CommentText"/>
    <w:uiPriority w:val="99"/>
    <w:rsid w:val="001471BC"/>
    <w:rPr>
      <w:sz w:val="24"/>
      <w:szCs w:val="24"/>
      <w:lang w:val="en-US" w:eastAsia="en-US"/>
    </w:rPr>
  </w:style>
  <w:style w:type="character" w:styleId="CommentReference">
    <w:name w:val="annotation reference"/>
    <w:uiPriority w:val="99"/>
    <w:semiHidden/>
    <w:unhideWhenUsed/>
    <w:rsid w:val="001471BC"/>
    <w:rPr>
      <w:sz w:val="18"/>
      <w:szCs w:val="18"/>
    </w:rPr>
  </w:style>
  <w:style w:type="paragraph" w:styleId="BalloonText">
    <w:name w:val="Balloon Text"/>
    <w:basedOn w:val="Normal"/>
    <w:link w:val="BalloonTextChar"/>
    <w:uiPriority w:val="99"/>
    <w:unhideWhenUsed/>
    <w:rsid w:val="00E17298"/>
    <w:rPr>
      <w:rFonts w:ascii="Segoe UI" w:hAnsi="Segoe UI" w:cs="Segoe UI"/>
      <w:sz w:val="22"/>
      <w:szCs w:val="18"/>
    </w:rPr>
  </w:style>
  <w:style w:type="character" w:customStyle="1" w:styleId="BalloonTextChar">
    <w:name w:val="Balloon Text Char"/>
    <w:link w:val="BalloonText"/>
    <w:uiPriority w:val="99"/>
    <w:rsid w:val="00E17298"/>
    <w:rPr>
      <w:rFonts w:ascii="Segoe UI" w:hAnsi="Segoe UI" w:cs="Segoe UI"/>
      <w:sz w:val="22"/>
      <w:szCs w:val="18"/>
      <w:lang w:eastAsia="en-US"/>
    </w:rPr>
  </w:style>
  <w:style w:type="paragraph" w:styleId="CommentSubject">
    <w:name w:val="annotation subject"/>
    <w:basedOn w:val="CommentText"/>
    <w:next w:val="CommentText"/>
    <w:link w:val="CommentSubjectChar"/>
    <w:uiPriority w:val="99"/>
    <w:semiHidden/>
    <w:unhideWhenUsed/>
    <w:rsid w:val="003B3708"/>
    <w:rPr>
      <w:b/>
      <w:bCs/>
      <w:sz w:val="20"/>
      <w:szCs w:val="20"/>
    </w:rPr>
  </w:style>
  <w:style w:type="character" w:customStyle="1" w:styleId="CommentSubjectChar">
    <w:name w:val="Comment Subject Char"/>
    <w:link w:val="CommentSubject"/>
    <w:uiPriority w:val="99"/>
    <w:semiHidden/>
    <w:rsid w:val="003B3708"/>
    <w:rPr>
      <w:b/>
      <w:bCs/>
      <w:sz w:val="24"/>
      <w:szCs w:val="24"/>
      <w:lang w:val="en-US" w:eastAsia="en-US"/>
    </w:rPr>
  </w:style>
  <w:style w:type="character" w:styleId="UnresolvedMention">
    <w:name w:val="Unresolved Mention"/>
    <w:basedOn w:val="DefaultParagraphFont"/>
    <w:uiPriority w:val="99"/>
    <w:semiHidden/>
    <w:unhideWhenUsed/>
    <w:rsid w:val="00C20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50845">
      <w:bodyDiv w:val="1"/>
      <w:marLeft w:val="0"/>
      <w:marRight w:val="0"/>
      <w:marTop w:val="0"/>
      <w:marBottom w:val="0"/>
      <w:divBdr>
        <w:top w:val="none" w:sz="0" w:space="0" w:color="auto"/>
        <w:left w:val="none" w:sz="0" w:space="0" w:color="auto"/>
        <w:bottom w:val="none" w:sz="0" w:space="0" w:color="auto"/>
        <w:right w:val="none" w:sz="0" w:space="0" w:color="auto"/>
      </w:divBdr>
    </w:div>
    <w:div w:id="121538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quascirev.2010.09.00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4455A-509A-4350-8267-E926E2432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3910</Words>
  <Characters>22288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Hammann</dc:creator>
  <cp:keywords/>
  <cp:lastModifiedBy>Mair, Douglas</cp:lastModifiedBy>
  <cp:revision>2</cp:revision>
  <cp:lastPrinted>2021-12-10T12:01:00Z</cp:lastPrinted>
  <dcterms:created xsi:type="dcterms:W3CDTF">2022-03-17T15:12:00Z</dcterms:created>
  <dcterms:modified xsi:type="dcterms:W3CDTF">2022-03-17T15:12:00Z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484126-3486-41a9-802e-7f1e2277276c_Enabled">
    <vt:lpwstr>true</vt:lpwstr>
  </property>
  <property fmtid="{D5CDD505-2E9C-101B-9397-08002B2CF9AE}" pid="3" name="MSIP_Label_d0484126-3486-41a9-802e-7f1e2277276c_SetDate">
    <vt:lpwstr>2021-05-13T08:19:46Z</vt:lpwstr>
  </property>
  <property fmtid="{D5CDD505-2E9C-101B-9397-08002B2CF9AE}" pid="4" name="MSIP_Label_d0484126-3486-41a9-802e-7f1e2277276c_Method">
    <vt:lpwstr>Standard</vt:lpwstr>
  </property>
  <property fmtid="{D5CDD505-2E9C-101B-9397-08002B2CF9AE}" pid="5" name="MSIP_Label_d0484126-3486-41a9-802e-7f1e2277276c_Name">
    <vt:lpwstr>d0484126-3486-41a9-802e-7f1e2277276c</vt:lpwstr>
  </property>
  <property fmtid="{D5CDD505-2E9C-101B-9397-08002B2CF9AE}" pid="6" name="MSIP_Label_d0484126-3486-41a9-802e-7f1e2277276c_SiteId">
    <vt:lpwstr>eec01f8e-737f-43e3-9ed5-f8a59913bd82</vt:lpwstr>
  </property>
  <property fmtid="{D5CDD505-2E9C-101B-9397-08002B2CF9AE}" pid="7" name="MSIP_Label_d0484126-3486-41a9-802e-7f1e2277276c_ActionId">
    <vt:lpwstr>f1fd7682-b26c-4269-849e-dd72ccb8aa75</vt:lpwstr>
  </property>
  <property fmtid="{D5CDD505-2E9C-101B-9397-08002B2CF9AE}" pid="8" name="MSIP_Label_d0484126-3486-41a9-802e-7f1e2277276c_ContentBits">
    <vt:lpwstr>0</vt:lpwstr>
  </property>
</Properties>
</file>