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7F282" w14:textId="341894D7" w:rsidR="00F93F51" w:rsidRDefault="0040105F" w:rsidP="00EE63DA">
      <w:pPr>
        <w:spacing w:line="480" w:lineRule="auto"/>
        <w:jc w:val="both"/>
        <w:rPr>
          <w:rFonts w:ascii="Times New Roman" w:hAnsi="Times New Roman" w:cs="Times New Roman"/>
        </w:rPr>
      </w:pPr>
      <w:r w:rsidRPr="0040105F">
        <w:rPr>
          <w:rFonts w:ascii="Times New Roman" w:hAnsi="Times New Roman" w:cs="Times New Roman"/>
        </w:rPr>
        <w:t>C</w:t>
      </w:r>
      <w:r w:rsidR="00F93F51" w:rsidRPr="0040105F">
        <w:rPr>
          <w:rFonts w:ascii="Times New Roman" w:hAnsi="Times New Roman" w:cs="Times New Roman"/>
        </w:rPr>
        <w:t>ritical Whiteness Studies and Teaching</w:t>
      </w:r>
      <w:r w:rsidR="00120CE7" w:rsidRPr="0040105F">
        <w:rPr>
          <w:rFonts w:ascii="Times New Roman" w:hAnsi="Times New Roman" w:cs="Times New Roman"/>
        </w:rPr>
        <w:t xml:space="preserve"> Nineteenth</w:t>
      </w:r>
      <w:r w:rsidR="00AA2BED">
        <w:rPr>
          <w:rFonts w:ascii="Times New Roman" w:hAnsi="Times New Roman" w:cs="Times New Roman"/>
        </w:rPr>
        <w:t>-</w:t>
      </w:r>
      <w:r w:rsidR="00120CE7" w:rsidRPr="0040105F">
        <w:rPr>
          <w:rFonts w:ascii="Times New Roman" w:hAnsi="Times New Roman" w:cs="Times New Roman"/>
        </w:rPr>
        <w:t>Century American Literature</w:t>
      </w:r>
      <w:r w:rsidR="00F93F51" w:rsidRPr="0040105F">
        <w:rPr>
          <w:rFonts w:ascii="Times New Roman" w:hAnsi="Times New Roman" w:cs="Times New Roman"/>
        </w:rPr>
        <w:t xml:space="preserve"> </w:t>
      </w:r>
    </w:p>
    <w:p w14:paraId="7A1BDC6D" w14:textId="19E44B9E" w:rsidR="00120CE7" w:rsidRPr="0040105F" w:rsidRDefault="00120CE7" w:rsidP="00EE63DA">
      <w:pPr>
        <w:spacing w:line="480" w:lineRule="auto"/>
        <w:jc w:val="both"/>
        <w:rPr>
          <w:rFonts w:ascii="Times New Roman" w:hAnsi="Times New Roman" w:cs="Times New Roman"/>
        </w:rPr>
      </w:pPr>
    </w:p>
    <w:p w14:paraId="3A93F222" w14:textId="2FB4C030" w:rsidR="00D54E83" w:rsidRDefault="0040105F" w:rsidP="00EE63DA">
      <w:pPr>
        <w:autoSpaceDE w:val="0"/>
        <w:autoSpaceDN w:val="0"/>
        <w:adjustRightInd w:val="0"/>
        <w:spacing w:line="480" w:lineRule="auto"/>
        <w:jc w:val="both"/>
        <w:rPr>
          <w:rFonts w:ascii="Times New Roman" w:hAnsi="Times New Roman" w:cs="Times New Roman"/>
        </w:rPr>
      </w:pPr>
      <w:r w:rsidRPr="0040105F">
        <w:rPr>
          <w:rFonts w:ascii="Times New Roman" w:hAnsi="Times New Roman" w:cs="Times New Roman"/>
        </w:rPr>
        <w:t xml:space="preserve">In her recent essay on teaching ‘casual racism’ in Victorian literature, Carolyn </w:t>
      </w:r>
      <w:proofErr w:type="spellStart"/>
      <w:r w:rsidRPr="0040105F">
        <w:rPr>
          <w:rFonts w:ascii="Times New Roman" w:hAnsi="Times New Roman" w:cs="Times New Roman"/>
        </w:rPr>
        <w:t>Betensky</w:t>
      </w:r>
      <w:proofErr w:type="spellEnd"/>
      <w:r w:rsidRPr="0040105F">
        <w:rPr>
          <w:rFonts w:ascii="Times New Roman" w:hAnsi="Times New Roman" w:cs="Times New Roman"/>
        </w:rPr>
        <w:t xml:space="preserve"> </w:t>
      </w:r>
      <w:r w:rsidR="0096780D">
        <w:rPr>
          <w:rFonts w:ascii="Times New Roman" w:hAnsi="Times New Roman" w:cs="Times New Roman"/>
        </w:rPr>
        <w:t>demarcates</w:t>
      </w:r>
      <w:r>
        <w:rPr>
          <w:rFonts w:ascii="Times New Roman" w:hAnsi="Times New Roman" w:cs="Times New Roman"/>
        </w:rPr>
        <w:t xml:space="preserve"> texts that outwardly discuss race, or where race </w:t>
      </w:r>
      <w:r w:rsidR="009D6399">
        <w:rPr>
          <w:rFonts w:ascii="Times New Roman" w:hAnsi="Times New Roman" w:cs="Times New Roman"/>
        </w:rPr>
        <w:t xml:space="preserve">and racism </w:t>
      </w:r>
      <w:r>
        <w:rPr>
          <w:rFonts w:ascii="Times New Roman" w:hAnsi="Times New Roman" w:cs="Times New Roman"/>
        </w:rPr>
        <w:t>is central to plot, and texts</w:t>
      </w:r>
      <w:r w:rsidR="00EE5538">
        <w:rPr>
          <w:rFonts w:ascii="Times New Roman" w:hAnsi="Times New Roman" w:cs="Times New Roman"/>
        </w:rPr>
        <w:t xml:space="preserve"> which</w:t>
      </w:r>
      <w:r>
        <w:rPr>
          <w:rFonts w:ascii="Times New Roman" w:hAnsi="Times New Roman" w:cs="Times New Roman"/>
        </w:rPr>
        <w:t xml:space="preserve"> </w:t>
      </w:r>
      <w:r w:rsidR="009D6399">
        <w:rPr>
          <w:rFonts w:ascii="Times New Roman" w:hAnsi="Times New Roman" w:cs="Times New Roman"/>
        </w:rPr>
        <w:t>‘</w:t>
      </w:r>
      <w:r w:rsidR="009D6399" w:rsidRPr="0040105F">
        <w:rPr>
          <w:rFonts w:ascii="Times New Roman" w:hAnsi="Times New Roman" w:cs="Times New Roman"/>
        </w:rPr>
        <w:t>we don’t especially</w:t>
      </w:r>
      <w:r w:rsidR="009D6399">
        <w:rPr>
          <w:rFonts w:ascii="Times New Roman" w:hAnsi="Times New Roman" w:cs="Times New Roman"/>
        </w:rPr>
        <w:t xml:space="preserve"> </w:t>
      </w:r>
      <w:r w:rsidR="009D6399" w:rsidRPr="0040105F">
        <w:rPr>
          <w:rFonts w:ascii="Times New Roman" w:hAnsi="Times New Roman" w:cs="Times New Roman"/>
        </w:rPr>
        <w:t>associate with racism but in which racist language or figuration</w:t>
      </w:r>
      <w:r w:rsidR="009D6399">
        <w:rPr>
          <w:rFonts w:ascii="Times New Roman" w:hAnsi="Times New Roman" w:cs="Times New Roman"/>
        </w:rPr>
        <w:t xml:space="preserve"> </w:t>
      </w:r>
      <w:r w:rsidR="009D6399" w:rsidRPr="0040105F">
        <w:rPr>
          <w:rFonts w:ascii="Times New Roman" w:hAnsi="Times New Roman" w:cs="Times New Roman"/>
        </w:rPr>
        <w:t>occurs,</w:t>
      </w:r>
      <w:r w:rsidR="009D6399">
        <w:rPr>
          <w:rFonts w:ascii="Times New Roman" w:hAnsi="Times New Roman" w:cs="Times New Roman"/>
        </w:rPr>
        <w:t xml:space="preserve"> </w:t>
      </w:r>
      <w:r w:rsidR="009D6399" w:rsidRPr="0040105F">
        <w:rPr>
          <w:rFonts w:ascii="Times New Roman" w:hAnsi="Times New Roman" w:cs="Times New Roman"/>
        </w:rPr>
        <w:t>nonetheless, in passing</w:t>
      </w:r>
      <w:r w:rsidR="009D6399">
        <w:rPr>
          <w:rFonts w:ascii="Times New Roman" w:hAnsi="Times New Roman" w:cs="Times New Roman"/>
        </w:rPr>
        <w:t>’.</w:t>
      </w:r>
      <w:r w:rsidR="009D6399">
        <w:rPr>
          <w:rStyle w:val="FootnoteReference"/>
          <w:rFonts w:ascii="Times New Roman" w:hAnsi="Times New Roman" w:cs="Times New Roman"/>
        </w:rPr>
        <w:footnoteReference w:id="1"/>
      </w:r>
      <w:r w:rsidR="009D6399">
        <w:rPr>
          <w:rFonts w:ascii="Times New Roman" w:hAnsi="Times New Roman" w:cs="Times New Roman"/>
        </w:rPr>
        <w:t xml:space="preserve"> Urging her readers to talk with their students about racist episodes that are so casual—unremarkable, transient, ignored within texts—she suggests that ‘calling out and recognizing banal incidents … can provide </w:t>
      </w:r>
      <w:r w:rsidR="009D6399" w:rsidRPr="0040105F">
        <w:rPr>
          <w:rFonts w:ascii="Times New Roman" w:hAnsi="Times New Roman" w:cs="Times New Roman"/>
        </w:rPr>
        <w:t>a crucial entry point for students to reflect on</w:t>
      </w:r>
      <w:r w:rsidR="009D6399">
        <w:rPr>
          <w:rFonts w:ascii="Times New Roman" w:hAnsi="Times New Roman" w:cs="Times New Roman"/>
        </w:rPr>
        <w:t xml:space="preserve"> </w:t>
      </w:r>
      <w:r w:rsidR="009D6399" w:rsidRPr="0040105F">
        <w:rPr>
          <w:rFonts w:ascii="Times New Roman" w:hAnsi="Times New Roman" w:cs="Times New Roman"/>
        </w:rPr>
        <w:t>the myriad continuing effects of racism and privilege in their own</w:t>
      </w:r>
      <w:r w:rsidR="009D6399">
        <w:rPr>
          <w:rFonts w:ascii="Times New Roman" w:hAnsi="Times New Roman" w:cs="Times New Roman"/>
        </w:rPr>
        <w:t xml:space="preserve"> </w:t>
      </w:r>
      <w:r w:rsidR="009D6399" w:rsidRPr="0040105F">
        <w:rPr>
          <w:rFonts w:ascii="Times New Roman" w:hAnsi="Times New Roman" w:cs="Times New Roman"/>
        </w:rPr>
        <w:t>world that generally go unmentioned in polite public discourse</w:t>
      </w:r>
      <w:r w:rsidR="009D6399">
        <w:rPr>
          <w:rFonts w:ascii="Times New Roman" w:hAnsi="Times New Roman" w:cs="Times New Roman"/>
        </w:rPr>
        <w:t xml:space="preserve">’ (p. 740). </w:t>
      </w:r>
      <w:proofErr w:type="spellStart"/>
      <w:r w:rsidR="009D6399">
        <w:rPr>
          <w:rFonts w:ascii="Times New Roman" w:hAnsi="Times New Roman" w:cs="Times New Roman"/>
        </w:rPr>
        <w:t>Betensky</w:t>
      </w:r>
      <w:proofErr w:type="spellEnd"/>
      <w:r w:rsidR="009D6399">
        <w:rPr>
          <w:rFonts w:ascii="Times New Roman" w:hAnsi="Times New Roman" w:cs="Times New Roman"/>
        </w:rPr>
        <w:t xml:space="preserve"> is right to think about how we can attend to the everyday racism that permeates nineteenth-century literature, </w:t>
      </w:r>
      <w:r w:rsidR="00EE5538">
        <w:rPr>
          <w:rFonts w:ascii="Times New Roman" w:hAnsi="Times New Roman" w:cs="Times New Roman"/>
        </w:rPr>
        <w:t xml:space="preserve">including works </w:t>
      </w:r>
      <w:r w:rsidR="009D6399">
        <w:rPr>
          <w:rFonts w:ascii="Times New Roman" w:hAnsi="Times New Roman" w:cs="Times New Roman"/>
        </w:rPr>
        <w:t xml:space="preserve">today considered canonical and a marker of cultural capital in English departments and the wider reading public. </w:t>
      </w:r>
    </w:p>
    <w:p w14:paraId="18BBD74E" w14:textId="36B7189D" w:rsidR="00120CE7" w:rsidRDefault="009D6399" w:rsidP="00D54E83">
      <w:pPr>
        <w:autoSpaceDE w:val="0"/>
        <w:autoSpaceDN w:val="0"/>
        <w:adjustRightInd w:val="0"/>
        <w:spacing w:line="480" w:lineRule="auto"/>
        <w:ind w:firstLine="720"/>
        <w:jc w:val="both"/>
        <w:rPr>
          <w:rFonts w:ascii="Times New Roman" w:hAnsi="Times New Roman" w:cs="Times New Roman"/>
        </w:rPr>
      </w:pPr>
      <w:r>
        <w:rPr>
          <w:rFonts w:ascii="Times New Roman" w:hAnsi="Times New Roman" w:cs="Times New Roman"/>
        </w:rPr>
        <w:t>In this short piece I make a case for extending this attention</w:t>
      </w:r>
      <w:r w:rsidR="00D54E83" w:rsidRPr="00D54E83">
        <w:rPr>
          <w:rFonts w:ascii="Times New Roman" w:hAnsi="Times New Roman" w:cs="Times New Roman"/>
        </w:rPr>
        <w:t xml:space="preserve"> </w:t>
      </w:r>
      <w:r w:rsidR="00D54E83">
        <w:rPr>
          <w:rFonts w:ascii="Times New Roman" w:hAnsi="Times New Roman" w:cs="Times New Roman"/>
        </w:rPr>
        <w:t>towards nineteenth-century literature’s everyday construction of Whiteness</w:t>
      </w:r>
      <w:r>
        <w:rPr>
          <w:rFonts w:ascii="Times New Roman" w:hAnsi="Times New Roman" w:cs="Times New Roman"/>
        </w:rPr>
        <w:t>.</w:t>
      </w:r>
      <w:r w:rsidR="00902A63">
        <w:rPr>
          <w:rStyle w:val="FootnoteReference"/>
          <w:rFonts w:ascii="Times New Roman" w:hAnsi="Times New Roman" w:cs="Times New Roman"/>
        </w:rPr>
        <w:footnoteReference w:id="2"/>
      </w:r>
      <w:r w:rsidR="00D54E83" w:rsidRPr="00D54E83">
        <w:rPr>
          <w:rFonts w:ascii="Times New Roman" w:hAnsi="Times New Roman" w:cs="Times New Roman"/>
        </w:rPr>
        <w:t xml:space="preserve"> </w:t>
      </w:r>
      <w:r w:rsidR="00D54E83" w:rsidRPr="003C441F">
        <w:rPr>
          <w:rFonts w:ascii="Times New Roman" w:hAnsi="Times New Roman" w:cs="Times New Roman"/>
        </w:rPr>
        <w:t xml:space="preserve">It is </w:t>
      </w:r>
      <w:r w:rsidR="00B906F0">
        <w:rPr>
          <w:rFonts w:ascii="Times New Roman" w:hAnsi="Times New Roman" w:cs="Times New Roman"/>
        </w:rPr>
        <w:t xml:space="preserve">in </w:t>
      </w:r>
      <w:r w:rsidR="00D54E83" w:rsidRPr="003C441F">
        <w:rPr>
          <w:rFonts w:ascii="Times New Roman" w:hAnsi="Times New Roman" w:cs="Times New Roman"/>
        </w:rPr>
        <w:t xml:space="preserve">the nineteenth century </w:t>
      </w:r>
      <w:r w:rsidR="00B906F0">
        <w:rPr>
          <w:rFonts w:ascii="Times New Roman" w:hAnsi="Times New Roman" w:cs="Times New Roman"/>
        </w:rPr>
        <w:t>that</w:t>
      </w:r>
      <w:r w:rsidR="00D54E83" w:rsidRPr="00C84460">
        <w:rPr>
          <w:rFonts w:ascii="Times New Roman" w:hAnsi="Times New Roman" w:cs="Times New Roman"/>
        </w:rPr>
        <w:t xml:space="preserve"> Whiteness becomes </w:t>
      </w:r>
      <w:r w:rsidR="00D54E83" w:rsidRPr="00EC311B">
        <w:rPr>
          <w:rFonts w:ascii="Times New Roman" w:hAnsi="Times New Roman" w:cs="Times New Roman"/>
        </w:rPr>
        <w:t>formali</w:t>
      </w:r>
      <w:r w:rsidR="00A201AE">
        <w:rPr>
          <w:rFonts w:ascii="Times New Roman" w:hAnsi="Times New Roman" w:cs="Times New Roman"/>
        </w:rPr>
        <w:t>z</w:t>
      </w:r>
      <w:r w:rsidR="00D54E83" w:rsidRPr="00EC311B">
        <w:rPr>
          <w:rFonts w:ascii="Times New Roman" w:hAnsi="Times New Roman" w:cs="Times New Roman"/>
        </w:rPr>
        <w:t xml:space="preserve">ed as a racial identity through the convergence of race science, settler colonialism, slavery and imperialism </w:t>
      </w:r>
      <w:r w:rsidR="00047FEC">
        <w:rPr>
          <w:rFonts w:ascii="Times New Roman" w:hAnsi="Times New Roman" w:cs="Times New Roman"/>
        </w:rPr>
        <w:t xml:space="preserve">– all of which </w:t>
      </w:r>
      <w:r w:rsidR="00D54E83">
        <w:rPr>
          <w:rFonts w:ascii="Times New Roman" w:hAnsi="Times New Roman" w:cs="Times New Roman"/>
        </w:rPr>
        <w:t>cement</w:t>
      </w:r>
      <w:r w:rsidR="00D54E83" w:rsidRPr="00A075AB">
        <w:rPr>
          <w:rFonts w:ascii="Times New Roman" w:hAnsi="Times New Roman" w:cs="Times New Roman"/>
        </w:rPr>
        <w:t xml:space="preserve"> racial hierarchies</w:t>
      </w:r>
      <w:r w:rsidR="00963CC3" w:rsidRPr="00A075AB">
        <w:rPr>
          <w:rFonts w:ascii="Times New Roman" w:hAnsi="Times New Roman" w:cs="Times New Roman"/>
        </w:rPr>
        <w:t>.</w:t>
      </w:r>
      <w:r w:rsidR="0096780D">
        <w:rPr>
          <w:rStyle w:val="FootnoteReference"/>
          <w:rFonts w:ascii="Times New Roman" w:hAnsi="Times New Roman" w:cs="Times New Roman"/>
        </w:rPr>
        <w:footnoteReference w:id="3"/>
      </w:r>
      <w:r w:rsidR="00963CC3">
        <w:rPr>
          <w:rFonts w:ascii="Times New Roman" w:hAnsi="Times New Roman" w:cs="Times New Roman"/>
        </w:rPr>
        <w:t xml:space="preserve"> </w:t>
      </w:r>
      <w:r w:rsidR="00CD43A1">
        <w:rPr>
          <w:rFonts w:ascii="Times New Roman" w:hAnsi="Times New Roman" w:cs="Times New Roman"/>
        </w:rPr>
        <w:t xml:space="preserve">In concert with </w:t>
      </w:r>
      <w:r w:rsidR="00CD43A1">
        <w:rPr>
          <w:rFonts w:ascii="Times New Roman" w:hAnsi="Times New Roman" w:cs="Times New Roman"/>
        </w:rPr>
        <w:lastRenderedPageBreak/>
        <w:t>expanding wh</w:t>
      </w:r>
      <w:r w:rsidR="00BF307B">
        <w:rPr>
          <w:rFonts w:ascii="Times New Roman" w:hAnsi="Times New Roman" w:cs="Times New Roman"/>
        </w:rPr>
        <w:t>at</w:t>
      </w:r>
      <w:r w:rsidR="00CD43A1">
        <w:rPr>
          <w:rFonts w:ascii="Times New Roman" w:hAnsi="Times New Roman" w:cs="Times New Roman"/>
        </w:rPr>
        <w:t xml:space="preserve"> we teach in English departments, t</w:t>
      </w:r>
      <w:r w:rsidRPr="002071E7">
        <w:rPr>
          <w:rFonts w:ascii="Times New Roman" w:hAnsi="Times New Roman" w:cs="Times New Roman"/>
        </w:rPr>
        <w:t>eaching canonical texts through the lens of Critical Whiteness studies</w:t>
      </w:r>
      <w:r w:rsidR="00CD43A1">
        <w:rPr>
          <w:rFonts w:ascii="Times New Roman" w:hAnsi="Times New Roman" w:cs="Times New Roman"/>
        </w:rPr>
        <w:softHyphen/>
        <w:t xml:space="preserve"> </w:t>
      </w:r>
      <w:r w:rsidR="00CD43A1" w:rsidRPr="00BF307B">
        <w:rPr>
          <w:rFonts w:ascii="Times New Roman" w:hAnsi="Times New Roman" w:cs="Times New Roman"/>
        </w:rPr>
        <w:t xml:space="preserve">alters </w:t>
      </w:r>
      <w:r w:rsidR="00CD43A1" w:rsidRPr="00BF307B">
        <w:rPr>
          <w:rFonts w:ascii="Times New Roman" w:hAnsi="Times New Roman" w:cs="Times New Roman"/>
          <w:i/>
          <w:iCs/>
        </w:rPr>
        <w:t>how</w:t>
      </w:r>
      <w:r w:rsidR="00CD43A1" w:rsidRPr="00BF307B">
        <w:rPr>
          <w:rFonts w:ascii="Times New Roman" w:hAnsi="Times New Roman" w:cs="Times New Roman"/>
        </w:rPr>
        <w:t xml:space="preserve"> we teach White-authored works.</w:t>
      </w:r>
      <w:r w:rsidR="00D54E83" w:rsidRPr="00D54E83">
        <w:rPr>
          <w:rFonts w:ascii="Times New Roman" w:hAnsi="Times New Roman" w:cs="Times New Roman"/>
        </w:rPr>
        <w:t xml:space="preserve"> </w:t>
      </w:r>
      <w:r w:rsidR="00D54E83">
        <w:rPr>
          <w:rFonts w:ascii="Times New Roman" w:hAnsi="Times New Roman" w:cs="Times New Roman"/>
        </w:rPr>
        <w:t xml:space="preserve">As </w:t>
      </w:r>
      <w:proofErr w:type="spellStart"/>
      <w:r w:rsidR="00D54E83">
        <w:rPr>
          <w:rFonts w:ascii="Times New Roman" w:hAnsi="Times New Roman" w:cs="Times New Roman"/>
        </w:rPr>
        <w:t>Priyamvada</w:t>
      </w:r>
      <w:proofErr w:type="spellEnd"/>
      <w:r w:rsidR="00D54E83">
        <w:rPr>
          <w:rFonts w:ascii="Times New Roman" w:hAnsi="Times New Roman" w:cs="Times New Roman"/>
        </w:rPr>
        <w:t xml:space="preserve"> Gopal recently argue</w:t>
      </w:r>
      <w:r w:rsidR="00047FEC">
        <w:rPr>
          <w:rFonts w:ascii="Times New Roman" w:hAnsi="Times New Roman" w:cs="Times New Roman"/>
        </w:rPr>
        <w:t>d</w:t>
      </w:r>
      <w:r w:rsidR="00D54E83">
        <w:rPr>
          <w:rFonts w:ascii="Times New Roman" w:hAnsi="Times New Roman" w:cs="Times New Roman"/>
        </w:rPr>
        <w:t xml:space="preserve">, </w:t>
      </w:r>
      <w:r w:rsidR="00D54E83" w:rsidRPr="00EC311B">
        <w:rPr>
          <w:rFonts w:ascii="Times New Roman" w:hAnsi="Times New Roman" w:cs="Times New Roman"/>
        </w:rPr>
        <w:t>decoloni</w:t>
      </w:r>
      <w:r w:rsidR="00EE5538">
        <w:rPr>
          <w:rFonts w:ascii="Times New Roman" w:hAnsi="Times New Roman" w:cs="Times New Roman"/>
        </w:rPr>
        <w:t>z</w:t>
      </w:r>
      <w:r w:rsidR="00D54E83" w:rsidRPr="00EC311B">
        <w:rPr>
          <w:rFonts w:ascii="Times New Roman" w:hAnsi="Times New Roman" w:cs="Times New Roman"/>
        </w:rPr>
        <w:t xml:space="preserve">ation of the university is not achievable without significant social and economic </w:t>
      </w:r>
      <w:r w:rsidR="00D54E83" w:rsidRPr="00590B9D">
        <w:rPr>
          <w:rFonts w:ascii="Times New Roman" w:hAnsi="Times New Roman" w:cs="Times New Roman"/>
        </w:rPr>
        <w:t>restructuring</w:t>
      </w:r>
      <w:r w:rsidR="00D54E83" w:rsidRPr="00EC311B">
        <w:rPr>
          <w:rFonts w:ascii="Times New Roman" w:hAnsi="Times New Roman" w:cs="Times New Roman"/>
        </w:rPr>
        <w:t>,</w:t>
      </w:r>
      <w:r w:rsidR="00D54E83">
        <w:rPr>
          <w:rFonts w:ascii="Times New Roman" w:hAnsi="Times New Roman" w:cs="Times New Roman"/>
        </w:rPr>
        <w:t xml:space="preserve"> but</w:t>
      </w:r>
      <w:r w:rsidR="00D54E83" w:rsidRPr="00EC311B">
        <w:rPr>
          <w:rFonts w:ascii="Times New Roman" w:hAnsi="Times New Roman" w:cs="Times New Roman"/>
        </w:rPr>
        <w:t xml:space="preserve"> universities can commit to </w:t>
      </w:r>
      <w:r w:rsidR="00D54E83">
        <w:rPr>
          <w:rFonts w:ascii="Times New Roman" w:hAnsi="Times New Roman" w:cs="Times New Roman"/>
        </w:rPr>
        <w:t>the ‘</w:t>
      </w:r>
      <w:r w:rsidR="00D54E83">
        <w:rPr>
          <w:rFonts w:ascii="Times New Roman" w:hAnsi="Times New Roman" w:cs="Times New Roman"/>
          <w:i/>
          <w:iCs/>
        </w:rPr>
        <w:t>anticolonial</w:t>
      </w:r>
      <w:r w:rsidR="00D54E83">
        <w:rPr>
          <w:rFonts w:ascii="Times New Roman" w:hAnsi="Times New Roman" w:cs="Times New Roman"/>
        </w:rPr>
        <w:t>’</w:t>
      </w:r>
      <w:r w:rsidR="00D54E83">
        <w:rPr>
          <w:rFonts w:ascii="Times New Roman" w:hAnsi="Times New Roman" w:cs="Times New Roman"/>
          <w:i/>
          <w:iCs/>
        </w:rPr>
        <w:t xml:space="preserve"> </w:t>
      </w:r>
      <w:r w:rsidR="00D54E83">
        <w:rPr>
          <w:rFonts w:ascii="Times New Roman" w:hAnsi="Times New Roman" w:cs="Times New Roman"/>
        </w:rPr>
        <w:t xml:space="preserve">practice of </w:t>
      </w:r>
      <w:r w:rsidR="00D54E83" w:rsidRPr="00EC311B">
        <w:rPr>
          <w:rFonts w:ascii="Times New Roman" w:hAnsi="Times New Roman" w:cs="Times New Roman"/>
        </w:rPr>
        <w:t>‘recognising the centrality of European colonialism in shaping the globe as we experience it today’.</w:t>
      </w:r>
      <w:r w:rsidR="00D54E83" w:rsidRPr="00590B9D">
        <w:rPr>
          <w:rStyle w:val="FootnoteReference"/>
          <w:rFonts w:ascii="Times New Roman" w:hAnsi="Times New Roman" w:cs="Times New Roman"/>
        </w:rPr>
        <w:footnoteReference w:id="4"/>
      </w:r>
      <w:r w:rsidR="00D54E83" w:rsidRPr="00EC311B">
        <w:rPr>
          <w:rFonts w:ascii="Times New Roman" w:hAnsi="Times New Roman" w:cs="Times New Roman"/>
        </w:rPr>
        <w:t xml:space="preserve"> </w:t>
      </w:r>
      <w:r w:rsidR="00CD43A1" w:rsidRPr="009E1F2F">
        <w:rPr>
          <w:rFonts w:ascii="Times New Roman" w:hAnsi="Times New Roman" w:cs="Times New Roman"/>
        </w:rPr>
        <w:t xml:space="preserve">A Critical Whiteness studies framework—as I illustrate through </w:t>
      </w:r>
      <w:r w:rsidR="00047FEC">
        <w:rPr>
          <w:rFonts w:ascii="Times New Roman" w:hAnsi="Times New Roman" w:cs="Times New Roman"/>
        </w:rPr>
        <w:t xml:space="preserve">a discussion of </w:t>
      </w:r>
      <w:r w:rsidR="00CD43A1" w:rsidRPr="009E1F2F">
        <w:rPr>
          <w:rFonts w:ascii="Times New Roman" w:hAnsi="Times New Roman" w:cs="Times New Roman"/>
        </w:rPr>
        <w:t xml:space="preserve">nineteenth-century American literature—balances the demands of teaching </w:t>
      </w:r>
      <w:r w:rsidR="00BF307B" w:rsidRPr="009E1F2F">
        <w:rPr>
          <w:rFonts w:ascii="Times New Roman" w:hAnsi="Times New Roman" w:cs="Times New Roman"/>
        </w:rPr>
        <w:t xml:space="preserve">canonical literature with </w:t>
      </w:r>
      <w:r w:rsidR="000F6E9B" w:rsidRPr="009E1F2F">
        <w:rPr>
          <w:rFonts w:ascii="Times New Roman" w:hAnsi="Times New Roman" w:cs="Times New Roman"/>
        </w:rPr>
        <w:t>recogni</w:t>
      </w:r>
      <w:r w:rsidR="002752E7">
        <w:rPr>
          <w:rFonts w:ascii="Times New Roman" w:hAnsi="Times New Roman" w:cs="Times New Roman"/>
        </w:rPr>
        <w:t>z</w:t>
      </w:r>
      <w:r w:rsidR="000F6E9B" w:rsidRPr="009E1F2F">
        <w:rPr>
          <w:rFonts w:ascii="Times New Roman" w:hAnsi="Times New Roman" w:cs="Times New Roman"/>
        </w:rPr>
        <w:t xml:space="preserve">ing that </w:t>
      </w:r>
      <w:r w:rsidR="00581005" w:rsidRPr="009E1F2F">
        <w:rPr>
          <w:rFonts w:ascii="Times New Roman" w:hAnsi="Times New Roman" w:cs="Times New Roman"/>
        </w:rPr>
        <w:t xml:space="preserve">earlier </w:t>
      </w:r>
      <w:r w:rsidR="000F6E9B" w:rsidRPr="009E1F2F">
        <w:rPr>
          <w:rFonts w:ascii="Times New Roman" w:hAnsi="Times New Roman" w:cs="Times New Roman"/>
        </w:rPr>
        <w:t xml:space="preserve">constructions of Whiteness </w:t>
      </w:r>
      <w:r w:rsidR="00EC311B" w:rsidRPr="009E1F2F">
        <w:rPr>
          <w:rFonts w:ascii="Times New Roman" w:hAnsi="Times New Roman" w:cs="Times New Roman"/>
        </w:rPr>
        <w:t>articulate</w:t>
      </w:r>
      <w:r w:rsidR="00047FEC">
        <w:rPr>
          <w:rFonts w:ascii="Times New Roman" w:hAnsi="Times New Roman" w:cs="Times New Roman"/>
        </w:rPr>
        <w:t xml:space="preserve"> both</w:t>
      </w:r>
      <w:r w:rsidR="00EC311B" w:rsidRPr="009E1F2F">
        <w:rPr>
          <w:rFonts w:ascii="Times New Roman" w:hAnsi="Times New Roman" w:cs="Times New Roman"/>
        </w:rPr>
        <w:t xml:space="preserve"> the racial politics of their period and </w:t>
      </w:r>
      <w:r w:rsidR="00047FEC">
        <w:rPr>
          <w:rFonts w:ascii="Times New Roman" w:hAnsi="Times New Roman" w:cs="Times New Roman"/>
        </w:rPr>
        <w:t xml:space="preserve">how they </w:t>
      </w:r>
      <w:r w:rsidR="000F6E9B" w:rsidRPr="009E1F2F">
        <w:rPr>
          <w:rFonts w:ascii="Times New Roman" w:hAnsi="Times New Roman" w:cs="Times New Roman"/>
        </w:rPr>
        <w:t xml:space="preserve">continue in </w:t>
      </w:r>
      <w:r w:rsidR="006F7EE8" w:rsidRPr="009E1F2F">
        <w:rPr>
          <w:rFonts w:ascii="Times New Roman" w:hAnsi="Times New Roman" w:cs="Times New Roman"/>
        </w:rPr>
        <w:t>the language</w:t>
      </w:r>
      <w:r w:rsidR="000F6E9B" w:rsidRPr="009E1F2F">
        <w:rPr>
          <w:rFonts w:ascii="Times New Roman" w:hAnsi="Times New Roman" w:cs="Times New Roman"/>
        </w:rPr>
        <w:t xml:space="preserve"> surround</w:t>
      </w:r>
      <w:r w:rsidR="006F7EE8" w:rsidRPr="009E1F2F">
        <w:rPr>
          <w:rFonts w:ascii="Times New Roman" w:hAnsi="Times New Roman" w:cs="Times New Roman"/>
        </w:rPr>
        <w:t>ing</w:t>
      </w:r>
      <w:r w:rsidR="000F6E9B" w:rsidRPr="009E1F2F">
        <w:rPr>
          <w:rFonts w:ascii="Times New Roman" w:hAnsi="Times New Roman" w:cs="Times New Roman"/>
        </w:rPr>
        <w:t xml:space="preserve"> and enabl</w:t>
      </w:r>
      <w:r w:rsidR="006F7EE8" w:rsidRPr="009E1F2F">
        <w:rPr>
          <w:rFonts w:ascii="Times New Roman" w:hAnsi="Times New Roman" w:cs="Times New Roman"/>
        </w:rPr>
        <w:t>ing</w:t>
      </w:r>
      <w:r w:rsidR="000F6E9B" w:rsidRPr="009E1F2F">
        <w:rPr>
          <w:rFonts w:ascii="Times New Roman" w:hAnsi="Times New Roman" w:cs="Times New Roman"/>
        </w:rPr>
        <w:t xml:space="preserve"> White supremacy </w:t>
      </w:r>
      <w:r w:rsidR="006F7EE8" w:rsidRPr="009E1F2F">
        <w:rPr>
          <w:rFonts w:ascii="Times New Roman" w:hAnsi="Times New Roman" w:cs="Times New Roman"/>
        </w:rPr>
        <w:t>today.</w:t>
      </w:r>
    </w:p>
    <w:p w14:paraId="1A67972B" w14:textId="29381F52" w:rsidR="005408E5" w:rsidRDefault="00D54E83" w:rsidP="00EE63DA">
      <w:pPr>
        <w:widowControl w:val="0"/>
        <w:autoSpaceDE w:val="0"/>
        <w:autoSpaceDN w:val="0"/>
        <w:adjustRightInd w:val="0"/>
        <w:spacing w:line="480" w:lineRule="auto"/>
        <w:ind w:firstLine="720"/>
        <w:jc w:val="both"/>
        <w:rPr>
          <w:rFonts w:ascii="Times New Roman" w:hAnsi="Times New Roman" w:cs="Times New Roman"/>
          <w:color w:val="000000" w:themeColor="text1"/>
          <w:lang w:eastAsia="en-GB"/>
        </w:rPr>
      </w:pPr>
      <w:r w:rsidRPr="008559A5">
        <w:rPr>
          <w:rFonts w:ascii="Times New Roman" w:hAnsi="Times New Roman" w:cs="Times New Roman"/>
          <w:color w:val="000000" w:themeColor="text1"/>
        </w:rPr>
        <w:t xml:space="preserve">Critical </w:t>
      </w:r>
      <w:r>
        <w:rPr>
          <w:rFonts w:ascii="Times New Roman" w:hAnsi="Times New Roman" w:cs="Times New Roman"/>
          <w:color w:val="000000" w:themeColor="text1"/>
        </w:rPr>
        <w:t>White</w:t>
      </w:r>
      <w:r w:rsidRPr="008559A5">
        <w:rPr>
          <w:rFonts w:ascii="Times New Roman" w:hAnsi="Times New Roman" w:cs="Times New Roman"/>
          <w:color w:val="000000" w:themeColor="text1"/>
        </w:rPr>
        <w:t xml:space="preserve">ness studies </w:t>
      </w:r>
      <w:r>
        <w:rPr>
          <w:rFonts w:ascii="Times New Roman" w:hAnsi="Times New Roman" w:cs="Times New Roman"/>
          <w:color w:val="000000" w:themeColor="text1"/>
        </w:rPr>
        <w:t>contains</w:t>
      </w:r>
      <w:r w:rsidRPr="008559A5">
        <w:rPr>
          <w:rFonts w:ascii="Times New Roman" w:hAnsi="Times New Roman" w:cs="Times New Roman"/>
          <w:color w:val="000000" w:themeColor="text1"/>
        </w:rPr>
        <w:t xml:space="preserve"> three </w:t>
      </w:r>
      <w:r>
        <w:rPr>
          <w:rFonts w:ascii="Times New Roman" w:hAnsi="Times New Roman" w:cs="Times New Roman"/>
          <w:color w:val="000000" w:themeColor="text1"/>
        </w:rPr>
        <w:t>meanings of</w:t>
      </w:r>
      <w:r w:rsidRPr="008559A5">
        <w:rPr>
          <w:rFonts w:ascii="Times New Roman" w:hAnsi="Times New Roman" w:cs="Times New Roman"/>
          <w:color w:val="000000" w:themeColor="text1"/>
        </w:rPr>
        <w:t xml:space="preserve"> </w:t>
      </w:r>
      <w:r>
        <w:rPr>
          <w:rFonts w:ascii="Times New Roman" w:hAnsi="Times New Roman" w:cs="Times New Roman"/>
          <w:color w:val="000000" w:themeColor="text1"/>
        </w:rPr>
        <w:t>‘</w:t>
      </w:r>
      <w:r w:rsidRPr="008559A5">
        <w:rPr>
          <w:rFonts w:ascii="Times New Roman" w:hAnsi="Times New Roman" w:cs="Times New Roman"/>
          <w:color w:val="000000" w:themeColor="text1"/>
        </w:rPr>
        <w:t>critical</w:t>
      </w:r>
      <w:r>
        <w:rPr>
          <w:rFonts w:ascii="Times New Roman" w:hAnsi="Times New Roman" w:cs="Times New Roman"/>
          <w:color w:val="000000" w:themeColor="text1"/>
        </w:rPr>
        <w:t>’</w:t>
      </w:r>
      <w:r w:rsidRPr="008559A5">
        <w:rPr>
          <w:rFonts w:ascii="Times New Roman" w:hAnsi="Times New Roman" w:cs="Times New Roman"/>
          <w:color w:val="000000" w:themeColor="text1"/>
        </w:rPr>
        <w:t xml:space="preserve">: one, </w:t>
      </w:r>
      <w:r>
        <w:rPr>
          <w:rFonts w:ascii="Times New Roman" w:hAnsi="Times New Roman" w:cs="Times New Roman"/>
          <w:color w:val="000000" w:themeColor="text1"/>
        </w:rPr>
        <w:t>drawing</w:t>
      </w:r>
      <w:r w:rsidRPr="008559A5">
        <w:rPr>
          <w:rFonts w:ascii="Times New Roman" w:hAnsi="Times New Roman" w:cs="Times New Roman"/>
          <w:color w:val="000000" w:themeColor="text1"/>
        </w:rPr>
        <w:t xml:space="preserve"> attention to </w:t>
      </w:r>
      <w:r>
        <w:rPr>
          <w:rFonts w:ascii="Times New Roman" w:hAnsi="Times New Roman" w:cs="Times New Roman"/>
          <w:color w:val="000000" w:themeColor="text1"/>
        </w:rPr>
        <w:t>White</w:t>
      </w:r>
      <w:r w:rsidRPr="008559A5">
        <w:rPr>
          <w:rFonts w:ascii="Times New Roman" w:hAnsi="Times New Roman" w:cs="Times New Roman"/>
          <w:color w:val="000000" w:themeColor="text1"/>
        </w:rPr>
        <w:t xml:space="preserve">ness as a site of </w:t>
      </w:r>
      <w:r w:rsidRPr="00005544">
        <w:rPr>
          <w:rFonts w:ascii="Times New Roman" w:hAnsi="Times New Roman" w:cs="Times New Roman"/>
          <w:i/>
          <w:iCs/>
          <w:color w:val="000000" w:themeColor="text1"/>
        </w:rPr>
        <w:t>critique</w:t>
      </w:r>
      <w:r w:rsidRPr="008559A5">
        <w:rPr>
          <w:rFonts w:ascii="Times New Roman" w:hAnsi="Times New Roman" w:cs="Times New Roman"/>
          <w:color w:val="000000" w:themeColor="text1"/>
        </w:rPr>
        <w:t xml:space="preserve">; two, </w:t>
      </w:r>
      <w:r w:rsidRPr="00005544">
        <w:rPr>
          <w:rFonts w:ascii="Times New Roman" w:hAnsi="Times New Roman" w:cs="Times New Roman"/>
          <w:i/>
          <w:iCs/>
          <w:color w:val="000000" w:themeColor="text1"/>
        </w:rPr>
        <w:t>critici</w:t>
      </w:r>
      <w:r w:rsidR="00EE5538" w:rsidRPr="00005544">
        <w:rPr>
          <w:rFonts w:ascii="Times New Roman" w:hAnsi="Times New Roman" w:cs="Times New Roman"/>
          <w:i/>
          <w:iCs/>
          <w:color w:val="000000" w:themeColor="text1"/>
        </w:rPr>
        <w:t>z</w:t>
      </w:r>
      <w:r w:rsidRPr="00005544">
        <w:rPr>
          <w:rFonts w:ascii="Times New Roman" w:hAnsi="Times New Roman" w:cs="Times New Roman"/>
          <w:i/>
          <w:iCs/>
          <w:color w:val="000000" w:themeColor="text1"/>
        </w:rPr>
        <w:t>ing</w:t>
      </w:r>
      <w:r w:rsidRPr="008559A5">
        <w:rPr>
          <w:rFonts w:ascii="Times New Roman" w:hAnsi="Times New Roman" w:cs="Times New Roman"/>
          <w:color w:val="000000" w:themeColor="text1"/>
        </w:rPr>
        <w:t xml:space="preserve"> structures of </w:t>
      </w:r>
      <w:r>
        <w:rPr>
          <w:rFonts w:ascii="Times New Roman" w:hAnsi="Times New Roman" w:cs="Times New Roman"/>
          <w:color w:val="000000" w:themeColor="text1"/>
        </w:rPr>
        <w:t>White</w:t>
      </w:r>
      <w:r w:rsidRPr="008559A5">
        <w:rPr>
          <w:rFonts w:ascii="Times New Roman" w:hAnsi="Times New Roman" w:cs="Times New Roman"/>
          <w:color w:val="000000" w:themeColor="text1"/>
        </w:rPr>
        <w:t xml:space="preserve">ness in an anti-racist framework; and three, </w:t>
      </w:r>
      <w:r w:rsidR="00A201AE">
        <w:rPr>
          <w:rFonts w:ascii="Times New Roman" w:hAnsi="Times New Roman" w:cs="Times New Roman"/>
          <w:color w:val="000000" w:themeColor="text1"/>
        </w:rPr>
        <w:t>the</w:t>
      </w:r>
      <w:r>
        <w:rPr>
          <w:rFonts w:ascii="Times New Roman" w:hAnsi="Times New Roman" w:cs="Times New Roman"/>
          <w:color w:val="000000" w:themeColor="text1"/>
        </w:rPr>
        <w:t xml:space="preserve"> </w:t>
      </w:r>
      <w:r w:rsidRPr="00005544">
        <w:rPr>
          <w:rFonts w:ascii="Times New Roman" w:hAnsi="Times New Roman" w:cs="Times New Roman"/>
          <w:i/>
          <w:iCs/>
          <w:color w:val="000000" w:themeColor="text1"/>
        </w:rPr>
        <w:t>critical</w:t>
      </w:r>
      <w:r>
        <w:rPr>
          <w:rFonts w:ascii="Times New Roman" w:hAnsi="Times New Roman" w:cs="Times New Roman"/>
          <w:color w:val="000000" w:themeColor="text1"/>
        </w:rPr>
        <w:t xml:space="preserve"> or urgent importance in understanding how Whiteness operates and dominates today</w:t>
      </w:r>
      <w:r w:rsidR="00A47A37" w:rsidRPr="008559A5">
        <w:rPr>
          <w:rFonts w:ascii="Times New Roman" w:hAnsi="Times New Roman" w:cs="Times New Roman"/>
          <w:color w:val="000000" w:themeColor="text1"/>
        </w:rPr>
        <w:t>.</w:t>
      </w:r>
      <w:r w:rsidRPr="00D54E83">
        <w:rPr>
          <w:rFonts w:ascii="Times New Roman" w:hAnsi="Times New Roman" w:cs="Times New Roman"/>
          <w:color w:val="000000" w:themeColor="text1"/>
        </w:rPr>
        <w:t xml:space="preserve"> </w:t>
      </w:r>
      <w:r>
        <w:rPr>
          <w:rFonts w:ascii="Times New Roman" w:hAnsi="Times New Roman" w:cs="Times New Roman"/>
          <w:color w:val="000000" w:themeColor="text1"/>
        </w:rPr>
        <w:t>Although Critical Whiteness studies did not become a field until the 1990s, its initial aim</w:t>
      </w:r>
      <w:r>
        <w:rPr>
          <w:rFonts w:ascii="Times New Roman" w:hAnsi="Times New Roman" w:cs="Times New Roman"/>
          <w:color w:val="000000" w:themeColor="text1"/>
          <w:lang w:eastAsia="en-GB"/>
        </w:rPr>
        <w:softHyphen/>
      </w:r>
      <w:r w:rsidRPr="00BF307B">
        <w:rPr>
          <w:rFonts w:ascii="Times New Roman" w:hAnsi="Times New Roman" w:cs="Times New Roman"/>
        </w:rPr>
        <w:t>—</w:t>
      </w:r>
      <w:r>
        <w:rPr>
          <w:rFonts w:ascii="Times New Roman" w:hAnsi="Times New Roman" w:cs="Times New Roman"/>
          <w:color w:val="000000" w:themeColor="text1"/>
          <w:lang w:eastAsia="en-GB"/>
        </w:rPr>
        <w:t>put forward in earlier work</w:t>
      </w:r>
      <w:r w:rsidRPr="008559A5">
        <w:rPr>
          <w:rFonts w:ascii="Times New Roman" w:hAnsi="Times New Roman" w:cs="Times New Roman"/>
          <w:color w:val="000000" w:themeColor="text1"/>
          <w:lang w:eastAsia="en-GB"/>
        </w:rPr>
        <w:t xml:space="preserve"> by </w:t>
      </w:r>
      <w:r>
        <w:rPr>
          <w:rFonts w:ascii="Times New Roman" w:hAnsi="Times New Roman" w:cs="Times New Roman"/>
          <w:color w:val="000000" w:themeColor="text1"/>
          <w:lang w:eastAsia="en-GB"/>
        </w:rPr>
        <w:t>Black</w:t>
      </w:r>
      <w:r w:rsidRPr="008559A5">
        <w:rPr>
          <w:rFonts w:ascii="Times New Roman" w:hAnsi="Times New Roman" w:cs="Times New Roman"/>
          <w:color w:val="000000" w:themeColor="text1"/>
          <w:lang w:eastAsia="en-GB"/>
        </w:rPr>
        <w:t xml:space="preserve"> writers such as W.</w:t>
      </w:r>
      <w:r>
        <w:rPr>
          <w:rFonts w:ascii="Times New Roman" w:hAnsi="Times New Roman" w:cs="Times New Roman"/>
          <w:color w:val="000000" w:themeColor="text1"/>
          <w:lang w:eastAsia="en-GB"/>
        </w:rPr>
        <w:t xml:space="preserve"> </w:t>
      </w:r>
      <w:r w:rsidRPr="008559A5">
        <w:rPr>
          <w:rFonts w:ascii="Times New Roman" w:hAnsi="Times New Roman" w:cs="Times New Roman"/>
          <w:color w:val="000000" w:themeColor="text1"/>
          <w:lang w:eastAsia="en-GB"/>
        </w:rPr>
        <w:t>E.</w:t>
      </w:r>
      <w:r>
        <w:rPr>
          <w:rFonts w:ascii="Times New Roman" w:hAnsi="Times New Roman" w:cs="Times New Roman"/>
          <w:color w:val="000000" w:themeColor="text1"/>
          <w:lang w:eastAsia="en-GB"/>
        </w:rPr>
        <w:t xml:space="preserve"> </w:t>
      </w:r>
      <w:r w:rsidRPr="008559A5">
        <w:rPr>
          <w:rFonts w:ascii="Times New Roman" w:hAnsi="Times New Roman" w:cs="Times New Roman"/>
          <w:color w:val="000000" w:themeColor="text1"/>
          <w:lang w:eastAsia="en-GB"/>
        </w:rPr>
        <w:t>B. DuBois, James Baldwin, Audre Lorde, and bell hooks</w:t>
      </w:r>
      <w:r w:rsidRPr="00BF307B">
        <w:rPr>
          <w:rFonts w:ascii="Times New Roman" w:hAnsi="Times New Roman" w:cs="Times New Roman"/>
        </w:rPr>
        <w:t>—</w:t>
      </w:r>
      <w:r w:rsidR="00A47A37" w:rsidRPr="008559A5">
        <w:rPr>
          <w:rFonts w:ascii="Times New Roman" w:hAnsi="Times New Roman" w:cs="Times New Roman"/>
          <w:color w:val="000000" w:themeColor="text1"/>
          <w:lang w:eastAsia="en-GB"/>
        </w:rPr>
        <w:t xml:space="preserve">has been to invert the expectation that </w:t>
      </w:r>
      <w:r w:rsidR="00A47A37">
        <w:rPr>
          <w:rFonts w:ascii="Times New Roman" w:hAnsi="Times New Roman" w:cs="Times New Roman"/>
          <w:color w:val="000000" w:themeColor="text1"/>
          <w:lang w:eastAsia="en-GB"/>
        </w:rPr>
        <w:lastRenderedPageBreak/>
        <w:t>White</w:t>
      </w:r>
      <w:r w:rsidR="00A47A37" w:rsidRPr="008559A5">
        <w:rPr>
          <w:rFonts w:ascii="Times New Roman" w:hAnsi="Times New Roman" w:cs="Times New Roman"/>
          <w:color w:val="000000" w:themeColor="text1"/>
          <w:lang w:eastAsia="en-GB"/>
        </w:rPr>
        <w:t>ness</w:t>
      </w:r>
      <w:r w:rsidR="00A47A37">
        <w:rPr>
          <w:rFonts w:ascii="Times New Roman" w:hAnsi="Times New Roman" w:cs="Times New Roman"/>
          <w:color w:val="000000" w:themeColor="text1"/>
          <w:lang w:eastAsia="en-GB"/>
        </w:rPr>
        <w:t xml:space="preserve"> </w:t>
      </w:r>
      <w:r w:rsidR="00A47A37" w:rsidRPr="008559A5">
        <w:rPr>
          <w:rFonts w:ascii="Times New Roman" w:hAnsi="Times New Roman" w:cs="Times New Roman"/>
          <w:color w:val="000000" w:themeColor="text1"/>
          <w:lang w:eastAsia="en-GB"/>
        </w:rPr>
        <w:t>is the invisible yet</w:t>
      </w:r>
      <w:r w:rsidR="00047FEC">
        <w:rPr>
          <w:rFonts w:ascii="Times New Roman" w:hAnsi="Times New Roman" w:cs="Times New Roman"/>
          <w:color w:val="000000" w:themeColor="text1"/>
          <w:lang w:eastAsia="en-GB"/>
        </w:rPr>
        <w:t xml:space="preserve"> </w:t>
      </w:r>
      <w:r w:rsidR="00A47A37" w:rsidRPr="008559A5">
        <w:rPr>
          <w:rFonts w:ascii="Times New Roman" w:hAnsi="Times New Roman" w:cs="Times New Roman"/>
          <w:color w:val="000000" w:themeColor="text1"/>
          <w:lang w:eastAsia="en-GB"/>
        </w:rPr>
        <w:t xml:space="preserve">default position in society against which all other groups stand out, particularly </w:t>
      </w:r>
      <w:r w:rsidR="00A47A37">
        <w:rPr>
          <w:rFonts w:ascii="Times New Roman" w:hAnsi="Times New Roman" w:cs="Times New Roman"/>
          <w:color w:val="000000" w:themeColor="text1"/>
          <w:lang w:eastAsia="en-GB"/>
        </w:rPr>
        <w:t>Black</w:t>
      </w:r>
      <w:r w:rsidR="00A47A37" w:rsidRPr="008559A5">
        <w:rPr>
          <w:rFonts w:ascii="Times New Roman" w:hAnsi="Times New Roman" w:cs="Times New Roman"/>
          <w:color w:val="000000" w:themeColor="text1"/>
          <w:lang w:eastAsia="en-GB"/>
        </w:rPr>
        <w:t xml:space="preserve"> people.</w:t>
      </w:r>
      <w:r w:rsidR="00A47A37" w:rsidRPr="00235D29">
        <w:rPr>
          <w:rStyle w:val="FootnoteReference"/>
          <w:rFonts w:ascii="Times New Roman" w:hAnsi="Times New Roman" w:cs="Times New Roman"/>
        </w:rPr>
        <w:footnoteReference w:id="5"/>
      </w:r>
      <w:r w:rsidR="00A47A37" w:rsidRPr="008559A5">
        <w:rPr>
          <w:rFonts w:ascii="Times New Roman" w:hAnsi="Times New Roman" w:cs="Times New Roman"/>
          <w:color w:val="000000" w:themeColor="text1"/>
          <w:lang w:eastAsia="en-GB"/>
        </w:rPr>
        <w:t xml:space="preserve"> But </w:t>
      </w:r>
      <w:r w:rsidR="00A47A37">
        <w:rPr>
          <w:rFonts w:ascii="Times New Roman" w:hAnsi="Times New Roman" w:cs="Times New Roman"/>
          <w:color w:val="000000" w:themeColor="text1"/>
          <w:lang w:eastAsia="en-GB"/>
        </w:rPr>
        <w:t>White</w:t>
      </w:r>
      <w:r w:rsidR="00A47A37" w:rsidRPr="008559A5">
        <w:rPr>
          <w:rFonts w:ascii="Times New Roman" w:hAnsi="Times New Roman" w:cs="Times New Roman"/>
          <w:color w:val="000000" w:themeColor="text1"/>
          <w:lang w:eastAsia="en-GB"/>
        </w:rPr>
        <w:t>ness is not an absence of identity and this default abstraction is a form of identity politics</w:t>
      </w:r>
      <w:r w:rsidR="00A47A37">
        <w:rPr>
          <w:rFonts w:ascii="Times New Roman" w:hAnsi="Times New Roman" w:cs="Times New Roman"/>
          <w:color w:val="000000" w:themeColor="text1"/>
          <w:lang w:eastAsia="en-GB"/>
        </w:rPr>
        <w:t xml:space="preserve"> itself. </w:t>
      </w:r>
      <w:r w:rsidR="00A47A37" w:rsidRPr="008559A5">
        <w:rPr>
          <w:rFonts w:ascii="Times New Roman" w:hAnsi="Times New Roman" w:cs="Times New Roman"/>
          <w:color w:val="000000" w:themeColor="text1"/>
        </w:rPr>
        <w:t xml:space="preserve">Whiteness is not an innate biological condition, but a social construct: not simply </w:t>
      </w:r>
      <w:r w:rsidR="00047FEC">
        <w:rPr>
          <w:rFonts w:ascii="Times New Roman" w:hAnsi="Times New Roman" w:cs="Times New Roman"/>
          <w:color w:val="000000" w:themeColor="text1"/>
        </w:rPr>
        <w:t xml:space="preserve">a </w:t>
      </w:r>
      <w:r w:rsidR="00A47A37" w:rsidRPr="008559A5">
        <w:rPr>
          <w:rFonts w:ascii="Times New Roman" w:hAnsi="Times New Roman" w:cs="Times New Roman"/>
          <w:color w:val="000000" w:themeColor="text1"/>
        </w:rPr>
        <w:t xml:space="preserve">phenotype, but </w:t>
      </w:r>
      <w:r w:rsidR="005408E5">
        <w:rPr>
          <w:rFonts w:ascii="Times New Roman" w:hAnsi="Times New Roman" w:cs="Times New Roman"/>
          <w:color w:val="000000" w:themeColor="text1"/>
        </w:rPr>
        <w:t>‘</w:t>
      </w:r>
      <w:r w:rsidR="00A47A37" w:rsidRPr="008559A5">
        <w:rPr>
          <w:rFonts w:ascii="Times New Roman" w:hAnsi="Times New Roman" w:cs="Times New Roman"/>
          <w:color w:val="000000" w:themeColor="text1"/>
        </w:rPr>
        <w:t xml:space="preserve">a way of </w:t>
      </w:r>
      <w:r w:rsidR="005408E5">
        <w:rPr>
          <w:rFonts w:ascii="Times New Roman" w:hAnsi="Times New Roman" w:cs="Times New Roman"/>
          <w:color w:val="000000" w:themeColor="text1"/>
        </w:rPr>
        <w:t>“</w:t>
      </w:r>
      <w:r w:rsidR="00A47A37" w:rsidRPr="008559A5">
        <w:rPr>
          <w:rFonts w:ascii="Times New Roman" w:hAnsi="Times New Roman" w:cs="Times New Roman"/>
          <w:color w:val="000000" w:themeColor="text1"/>
        </w:rPr>
        <w:t>doing identity</w:t>
      </w:r>
      <w:r w:rsidR="005408E5">
        <w:rPr>
          <w:rFonts w:ascii="Times New Roman" w:hAnsi="Times New Roman" w:cs="Times New Roman"/>
          <w:color w:val="000000" w:themeColor="text1"/>
        </w:rPr>
        <w:t>”’</w:t>
      </w:r>
      <w:r w:rsidR="00A47A37">
        <w:rPr>
          <w:rFonts w:ascii="Times New Roman" w:hAnsi="Times New Roman" w:cs="Times New Roman"/>
          <w:color w:val="000000" w:themeColor="text1"/>
        </w:rPr>
        <w:t>.</w:t>
      </w:r>
      <w:r w:rsidR="00A47A37">
        <w:rPr>
          <w:rStyle w:val="FootnoteReference"/>
          <w:rFonts w:ascii="Times New Roman" w:hAnsi="Times New Roman" w:cs="Times New Roman"/>
          <w:color w:val="000000" w:themeColor="text1"/>
        </w:rPr>
        <w:footnoteReference w:id="6"/>
      </w:r>
      <w:r w:rsidR="00A47A37">
        <w:rPr>
          <w:rFonts w:ascii="Times New Roman" w:hAnsi="Times New Roman" w:cs="Times New Roman"/>
          <w:color w:val="000000" w:themeColor="text1"/>
        </w:rPr>
        <w:t xml:space="preserve"> </w:t>
      </w:r>
    </w:p>
    <w:p w14:paraId="40889F53" w14:textId="18050759" w:rsidR="00DA0A80" w:rsidRDefault="005408E5" w:rsidP="00EE63DA">
      <w:pPr>
        <w:widowControl w:val="0"/>
        <w:autoSpaceDE w:val="0"/>
        <w:autoSpaceDN w:val="0"/>
        <w:adjustRightInd w:val="0"/>
        <w:spacing w:line="480" w:lineRule="auto"/>
        <w:ind w:firstLine="720"/>
        <w:jc w:val="both"/>
        <w:rPr>
          <w:rFonts w:ascii="Times New Roman" w:hAnsi="Times New Roman" w:cs="Times New Roman"/>
          <w:color w:val="000000" w:themeColor="text1"/>
          <w:lang w:eastAsia="en-GB"/>
        </w:rPr>
      </w:pPr>
      <w:r w:rsidRPr="00235D29">
        <w:rPr>
          <w:rFonts w:ascii="Times New Roman" w:hAnsi="Times New Roman" w:cs="Times New Roman"/>
          <w:lang w:eastAsia="en-GB"/>
        </w:rPr>
        <w:t xml:space="preserve">As </w:t>
      </w:r>
      <w:r>
        <w:rPr>
          <w:rFonts w:ascii="Times New Roman" w:hAnsi="Times New Roman" w:cs="Times New Roman"/>
          <w:lang w:eastAsia="en-GB"/>
        </w:rPr>
        <w:t>C</w:t>
      </w:r>
      <w:r w:rsidRPr="00235D29">
        <w:rPr>
          <w:rFonts w:ascii="Times New Roman" w:hAnsi="Times New Roman" w:cs="Times New Roman"/>
          <w:lang w:eastAsia="en-GB"/>
        </w:rPr>
        <w:t xml:space="preserve">ritical </w:t>
      </w:r>
      <w:r>
        <w:rPr>
          <w:rFonts w:ascii="Times New Roman" w:hAnsi="Times New Roman" w:cs="Times New Roman"/>
          <w:lang w:eastAsia="en-GB"/>
        </w:rPr>
        <w:t>White</w:t>
      </w:r>
      <w:r w:rsidRPr="00235D29">
        <w:rPr>
          <w:rFonts w:ascii="Times New Roman" w:hAnsi="Times New Roman" w:cs="Times New Roman"/>
          <w:lang w:eastAsia="en-GB"/>
        </w:rPr>
        <w:t xml:space="preserve">ness studies has developed, scholarship has expanded to examine how </w:t>
      </w:r>
      <w:r>
        <w:rPr>
          <w:rFonts w:ascii="Times New Roman" w:hAnsi="Times New Roman" w:cs="Times New Roman"/>
          <w:lang w:eastAsia="en-GB"/>
        </w:rPr>
        <w:t>White</w:t>
      </w:r>
      <w:r w:rsidRPr="00235D29">
        <w:rPr>
          <w:rFonts w:ascii="Times New Roman" w:hAnsi="Times New Roman" w:cs="Times New Roman"/>
          <w:lang w:eastAsia="en-GB"/>
        </w:rPr>
        <w:t xml:space="preserve">ness </w:t>
      </w:r>
      <w:r w:rsidR="00DC47DF">
        <w:rPr>
          <w:rFonts w:ascii="Times New Roman" w:hAnsi="Times New Roman" w:cs="Times New Roman"/>
          <w:lang w:eastAsia="en-GB"/>
        </w:rPr>
        <w:t>intersects</w:t>
      </w:r>
      <w:r w:rsidRPr="00235D29">
        <w:rPr>
          <w:rFonts w:ascii="Times New Roman" w:hAnsi="Times New Roman" w:cs="Times New Roman"/>
          <w:lang w:eastAsia="en-GB"/>
        </w:rPr>
        <w:t xml:space="preserve"> with class, ethnicity </w:t>
      </w:r>
      <w:r>
        <w:rPr>
          <w:rFonts w:ascii="Times New Roman" w:hAnsi="Times New Roman" w:cs="Times New Roman"/>
          <w:lang w:eastAsia="en-GB"/>
        </w:rPr>
        <w:t>and nationality</w:t>
      </w:r>
      <w:r w:rsidRPr="00235D29">
        <w:rPr>
          <w:rFonts w:ascii="Times New Roman" w:hAnsi="Times New Roman" w:cs="Times New Roman"/>
          <w:lang w:eastAsia="en-GB"/>
        </w:rPr>
        <w:t xml:space="preserve"> to form intra-</w:t>
      </w:r>
      <w:r>
        <w:rPr>
          <w:rFonts w:ascii="Times New Roman" w:hAnsi="Times New Roman" w:cs="Times New Roman"/>
          <w:lang w:eastAsia="en-GB"/>
        </w:rPr>
        <w:t>White</w:t>
      </w:r>
      <w:r w:rsidRPr="00235D29">
        <w:rPr>
          <w:rFonts w:ascii="Times New Roman" w:hAnsi="Times New Roman" w:cs="Times New Roman"/>
          <w:lang w:eastAsia="en-GB"/>
        </w:rPr>
        <w:t xml:space="preserve"> hierarchies in which people can be more or less </w:t>
      </w:r>
      <w:r>
        <w:rPr>
          <w:rFonts w:ascii="Times New Roman" w:hAnsi="Times New Roman" w:cs="Times New Roman"/>
          <w:lang w:eastAsia="en-GB"/>
        </w:rPr>
        <w:t>White</w:t>
      </w:r>
      <w:r w:rsidRPr="00235D29">
        <w:rPr>
          <w:rFonts w:ascii="Times New Roman" w:hAnsi="Times New Roman" w:cs="Times New Roman"/>
          <w:lang w:eastAsia="en-GB"/>
        </w:rPr>
        <w:t>.</w:t>
      </w:r>
      <w:r w:rsidRPr="00235D29">
        <w:rPr>
          <w:rStyle w:val="FootnoteReference"/>
          <w:rFonts w:ascii="Times New Roman" w:hAnsi="Times New Roman" w:cs="Times New Roman"/>
        </w:rPr>
        <w:footnoteReference w:id="7"/>
      </w:r>
      <w:r>
        <w:rPr>
          <w:rFonts w:ascii="Times New Roman" w:hAnsi="Times New Roman" w:cs="Times New Roman"/>
          <w:lang w:eastAsia="en-GB"/>
        </w:rPr>
        <w:t xml:space="preserve"> </w:t>
      </w:r>
      <w:r w:rsidR="00CD43A1">
        <w:rPr>
          <w:rFonts w:ascii="Times New Roman" w:hAnsi="Times New Roman" w:cs="Times New Roman"/>
          <w:color w:val="000000" w:themeColor="text1"/>
          <w:lang w:eastAsia="en-GB"/>
        </w:rPr>
        <w:t xml:space="preserve">Just as </w:t>
      </w:r>
      <w:proofErr w:type="spellStart"/>
      <w:r w:rsidR="00CD43A1">
        <w:rPr>
          <w:rFonts w:ascii="Times New Roman" w:hAnsi="Times New Roman" w:cs="Times New Roman"/>
          <w:color w:val="000000" w:themeColor="text1"/>
          <w:lang w:eastAsia="en-GB"/>
        </w:rPr>
        <w:t>Betensky</w:t>
      </w:r>
      <w:proofErr w:type="spellEnd"/>
      <w:r w:rsidR="00CD43A1">
        <w:rPr>
          <w:rFonts w:ascii="Times New Roman" w:hAnsi="Times New Roman" w:cs="Times New Roman"/>
          <w:color w:val="000000" w:themeColor="text1"/>
          <w:lang w:eastAsia="en-GB"/>
        </w:rPr>
        <w:t xml:space="preserve"> alerts her students to the casual racism permeating Victorian literature, Critical Whiteness studies asks readers to pay attention to and interrogate constructions of Whiteness in literature. Whiteness is articulated not only through racist incidences or discussions of the slave trade and settler colonialism, but also through the practice of personal values that have been identified and maintained as White, which in the nineteenth century included autonomy, charity, civility, industry, rationality, </w:t>
      </w:r>
      <w:r w:rsidR="00CD43A1">
        <w:rPr>
          <w:rFonts w:ascii="Times New Roman" w:hAnsi="Times New Roman" w:cs="Times New Roman"/>
          <w:color w:val="000000" w:themeColor="text1"/>
          <w:lang w:eastAsia="en-GB"/>
        </w:rPr>
        <w:lastRenderedPageBreak/>
        <w:t>respectability, property ownership, and sociality.</w:t>
      </w:r>
      <w:r w:rsidR="0096780D">
        <w:rPr>
          <w:rStyle w:val="FootnoteReference"/>
          <w:rFonts w:ascii="Times New Roman" w:hAnsi="Times New Roman" w:cs="Times New Roman"/>
          <w:color w:val="000000" w:themeColor="text1"/>
          <w:lang w:eastAsia="en-GB"/>
        </w:rPr>
        <w:footnoteReference w:id="8"/>
      </w:r>
      <w:r w:rsidR="00CD43A1">
        <w:rPr>
          <w:rFonts w:ascii="Times New Roman" w:hAnsi="Times New Roman" w:cs="Times New Roman"/>
          <w:color w:val="000000" w:themeColor="text1"/>
          <w:lang w:eastAsia="en-GB"/>
        </w:rPr>
        <w:t xml:space="preserve"> </w:t>
      </w:r>
      <w:r w:rsidR="00CD43A1">
        <w:rPr>
          <w:rFonts w:ascii="Times New Roman" w:hAnsi="Times New Roman" w:cs="Times New Roman"/>
        </w:rPr>
        <w:t xml:space="preserve">A Critical Whiteness studies approach argues that </w:t>
      </w:r>
      <w:r w:rsidR="00534A55">
        <w:rPr>
          <w:rFonts w:ascii="Times New Roman" w:hAnsi="Times New Roman" w:cs="Times New Roman"/>
        </w:rPr>
        <w:t xml:space="preserve">these values of </w:t>
      </w:r>
      <w:r w:rsidR="00CD43A1">
        <w:rPr>
          <w:rFonts w:ascii="Times New Roman" w:hAnsi="Times New Roman" w:cs="Times New Roman"/>
        </w:rPr>
        <w:t>Whiteness</w:t>
      </w:r>
      <w:r w:rsidR="00CD43A1" w:rsidRPr="00235D29">
        <w:rPr>
          <w:rFonts w:ascii="Times New Roman" w:hAnsi="Times New Roman" w:cs="Times New Roman"/>
        </w:rPr>
        <w:t xml:space="preserve"> </w:t>
      </w:r>
      <w:r w:rsidR="00534A55">
        <w:rPr>
          <w:rFonts w:ascii="Times New Roman" w:hAnsi="Times New Roman" w:cs="Times New Roman"/>
        </w:rPr>
        <w:t xml:space="preserve">can be found </w:t>
      </w:r>
      <w:r w:rsidR="00C71D46">
        <w:rPr>
          <w:rFonts w:ascii="Times New Roman" w:hAnsi="Times New Roman" w:cs="Times New Roman"/>
        </w:rPr>
        <w:t xml:space="preserve">on the surface </w:t>
      </w:r>
      <w:r w:rsidR="00CD43A1" w:rsidRPr="00235D29">
        <w:rPr>
          <w:rFonts w:ascii="Times New Roman" w:hAnsi="Times New Roman" w:cs="Times New Roman"/>
        </w:rPr>
        <w:t>of texts</w:t>
      </w:r>
      <w:r w:rsidR="00436CFF">
        <w:rPr>
          <w:rFonts w:ascii="Times New Roman" w:hAnsi="Times New Roman" w:cs="Times New Roman"/>
        </w:rPr>
        <w:t xml:space="preserve"> in</w:t>
      </w:r>
      <w:r w:rsidR="00CD43A1" w:rsidRPr="00235D29">
        <w:rPr>
          <w:rFonts w:ascii="Times New Roman" w:hAnsi="Times New Roman" w:cs="Times New Roman"/>
        </w:rPr>
        <w:t xml:space="preserve"> descriptions of character</w:t>
      </w:r>
      <w:r w:rsidR="00CD43A1">
        <w:rPr>
          <w:rFonts w:ascii="Times New Roman" w:hAnsi="Times New Roman" w:cs="Times New Roman"/>
        </w:rPr>
        <w:t>,</w:t>
      </w:r>
      <w:r w:rsidR="00CD43A1" w:rsidRPr="00235D29">
        <w:rPr>
          <w:rFonts w:ascii="Times New Roman" w:hAnsi="Times New Roman" w:cs="Times New Roman"/>
        </w:rPr>
        <w:t xml:space="preserve"> gesture, </w:t>
      </w:r>
      <w:r w:rsidR="00D54E83">
        <w:rPr>
          <w:rFonts w:ascii="Times New Roman" w:hAnsi="Times New Roman" w:cs="Times New Roman"/>
        </w:rPr>
        <w:t xml:space="preserve">narrative and spoken </w:t>
      </w:r>
      <w:r w:rsidR="00CD43A1" w:rsidRPr="00235D29">
        <w:rPr>
          <w:rFonts w:ascii="Times New Roman" w:hAnsi="Times New Roman" w:cs="Times New Roman"/>
        </w:rPr>
        <w:t>voice, behaviours, reactions, emotions</w:t>
      </w:r>
      <w:r w:rsidR="00CD43A1">
        <w:rPr>
          <w:rFonts w:ascii="Times New Roman" w:hAnsi="Times New Roman" w:cs="Times New Roman"/>
        </w:rPr>
        <w:t>—</w:t>
      </w:r>
      <w:r w:rsidR="00CD43A1" w:rsidRPr="00235D29">
        <w:rPr>
          <w:rFonts w:ascii="Times New Roman" w:hAnsi="Times New Roman" w:cs="Times New Roman"/>
        </w:rPr>
        <w:t xml:space="preserve">all aspects that fit into the ideology of </w:t>
      </w:r>
      <w:r w:rsidR="00CD43A1">
        <w:rPr>
          <w:rFonts w:ascii="Times New Roman" w:hAnsi="Times New Roman" w:cs="Times New Roman"/>
        </w:rPr>
        <w:t>White</w:t>
      </w:r>
      <w:r w:rsidR="00CD43A1" w:rsidRPr="00235D29">
        <w:rPr>
          <w:rFonts w:ascii="Times New Roman" w:hAnsi="Times New Roman" w:cs="Times New Roman"/>
        </w:rPr>
        <w:t>ness as a constructed social identity</w:t>
      </w:r>
      <w:r w:rsidR="00CD43A1">
        <w:rPr>
          <w:rFonts w:ascii="Times New Roman" w:hAnsi="Times New Roman" w:cs="Times New Roman"/>
        </w:rPr>
        <w:t>.</w:t>
      </w:r>
      <w:r w:rsidR="00A2209D">
        <w:rPr>
          <w:rFonts w:ascii="Times New Roman" w:hAnsi="Times New Roman" w:cs="Times New Roman"/>
        </w:rPr>
        <w:t xml:space="preserve"> </w:t>
      </w:r>
      <w:r w:rsidR="00A53A14">
        <w:rPr>
          <w:rFonts w:ascii="Times New Roman" w:hAnsi="Times New Roman" w:cs="Times New Roman"/>
        </w:rPr>
        <w:t xml:space="preserve">Whiteness is not hidden or repressed within nineteenth century texts </w:t>
      </w:r>
      <w:r w:rsidR="00A42E05">
        <w:rPr>
          <w:rFonts w:ascii="Times New Roman" w:hAnsi="Times New Roman" w:cs="Times New Roman"/>
        </w:rPr>
        <w:t xml:space="preserve">but has been routinely made invisible </w:t>
      </w:r>
      <w:r w:rsidR="00185F90">
        <w:rPr>
          <w:rFonts w:ascii="Times New Roman" w:hAnsi="Times New Roman" w:cs="Times New Roman"/>
        </w:rPr>
        <w:t xml:space="preserve">in earlier scholarship </w:t>
      </w:r>
      <w:r w:rsidR="00A42E05">
        <w:rPr>
          <w:rFonts w:ascii="Times New Roman" w:hAnsi="Times New Roman" w:cs="Times New Roman"/>
        </w:rPr>
        <w:t>– the approach I outline here makes readers alert to what may have been overlooked or ignored.</w:t>
      </w:r>
      <w:r w:rsidR="0096780D">
        <w:rPr>
          <w:rStyle w:val="FootnoteReference"/>
          <w:rFonts w:ascii="Times New Roman" w:hAnsi="Times New Roman" w:cs="Times New Roman"/>
        </w:rPr>
        <w:footnoteReference w:id="9"/>
      </w:r>
      <w:r w:rsidR="00A42E05">
        <w:rPr>
          <w:rFonts w:ascii="Times New Roman" w:hAnsi="Times New Roman" w:cs="Times New Roman"/>
        </w:rPr>
        <w:t xml:space="preserve"> </w:t>
      </w:r>
      <w:r w:rsidR="00BF307B" w:rsidRPr="00434F63">
        <w:rPr>
          <w:rFonts w:ascii="Times New Roman" w:hAnsi="Times New Roman" w:cs="Times New Roman"/>
        </w:rPr>
        <w:t>Using Critical Whiteness studies as a tool helps students to re</w:t>
      </w:r>
      <w:r w:rsidR="006544D8" w:rsidRPr="00434F63">
        <w:rPr>
          <w:rFonts w:ascii="Times New Roman" w:hAnsi="Times New Roman" w:cs="Times New Roman"/>
        </w:rPr>
        <w:t xml:space="preserve">think what is taken for granted: the presentation of White characters as unremarkable, normate, universal. </w:t>
      </w:r>
      <w:r w:rsidR="00D54E83" w:rsidRPr="00434F63">
        <w:rPr>
          <w:rFonts w:ascii="Times New Roman" w:hAnsi="Times New Roman" w:cs="Times New Roman"/>
        </w:rPr>
        <w:lastRenderedPageBreak/>
        <w:t xml:space="preserve">Employing this approach </w:t>
      </w:r>
      <w:r w:rsidR="00D54E83">
        <w:rPr>
          <w:rFonts w:ascii="Times New Roman" w:hAnsi="Times New Roman" w:cs="Times New Roman"/>
        </w:rPr>
        <w:t>makes Whiteness</w:t>
      </w:r>
      <w:r w:rsidR="00D54E83" w:rsidRPr="00434F63">
        <w:rPr>
          <w:rFonts w:ascii="Times New Roman" w:hAnsi="Times New Roman" w:cs="Times New Roman"/>
        </w:rPr>
        <w:t xml:space="preserve"> visible</w:t>
      </w:r>
      <w:r w:rsidR="00D54E83">
        <w:rPr>
          <w:rFonts w:ascii="Times New Roman" w:hAnsi="Times New Roman" w:cs="Times New Roman"/>
        </w:rPr>
        <w:t xml:space="preserve"> and subject to the same attention </w:t>
      </w:r>
      <w:r w:rsidR="00E07F8F">
        <w:rPr>
          <w:rFonts w:ascii="Times New Roman" w:hAnsi="Times New Roman" w:cs="Times New Roman"/>
        </w:rPr>
        <w:t>f</w:t>
      </w:r>
      <w:r w:rsidR="00047FEC">
        <w:rPr>
          <w:rFonts w:ascii="Times New Roman" w:hAnsi="Times New Roman" w:cs="Times New Roman"/>
        </w:rPr>
        <w:t xml:space="preserve">rom the perspective of racial identity </w:t>
      </w:r>
      <w:r w:rsidR="00D54E83">
        <w:rPr>
          <w:rFonts w:ascii="Times New Roman" w:hAnsi="Times New Roman" w:cs="Times New Roman"/>
        </w:rPr>
        <w:t>as</w:t>
      </w:r>
      <w:r w:rsidR="00047FEC">
        <w:rPr>
          <w:rFonts w:ascii="Times New Roman" w:hAnsi="Times New Roman" w:cs="Times New Roman"/>
        </w:rPr>
        <w:t xml:space="preserve"> the</w:t>
      </w:r>
      <w:r w:rsidR="00D54E83">
        <w:rPr>
          <w:rFonts w:ascii="Times New Roman" w:hAnsi="Times New Roman" w:cs="Times New Roman"/>
        </w:rPr>
        <w:t xml:space="preserve"> Black, Indigenous and people of colour portrayed in a text</w:t>
      </w:r>
      <w:r w:rsidR="00D54E83" w:rsidRPr="00434F63">
        <w:rPr>
          <w:rFonts w:ascii="Times New Roman" w:hAnsi="Times New Roman" w:cs="Times New Roman"/>
        </w:rPr>
        <w:t>.</w:t>
      </w:r>
      <w:r w:rsidR="00DF7CAA">
        <w:rPr>
          <w:rFonts w:ascii="Times New Roman" w:hAnsi="Times New Roman" w:cs="Times New Roman"/>
        </w:rPr>
        <w:t xml:space="preserve"> </w:t>
      </w:r>
      <w:r w:rsidR="00EB4A9E" w:rsidRPr="00434F63">
        <w:rPr>
          <w:rFonts w:ascii="Times New Roman" w:hAnsi="Times New Roman" w:cs="Times New Roman"/>
        </w:rPr>
        <w:t xml:space="preserve">It returns predominantly White </w:t>
      </w:r>
      <w:r w:rsidR="00434F63" w:rsidRPr="00434F63">
        <w:rPr>
          <w:rFonts w:ascii="Times New Roman" w:hAnsi="Times New Roman" w:cs="Times New Roman"/>
        </w:rPr>
        <w:t xml:space="preserve">readers and </w:t>
      </w:r>
      <w:r w:rsidR="00EB4A9E" w:rsidRPr="00434F63">
        <w:rPr>
          <w:rFonts w:ascii="Times New Roman" w:hAnsi="Times New Roman" w:cs="Times New Roman"/>
        </w:rPr>
        <w:t xml:space="preserve">students </w:t>
      </w:r>
      <w:r w:rsidR="0096780D">
        <w:rPr>
          <w:rFonts w:ascii="Times New Roman" w:hAnsi="Times New Roman" w:cs="Times New Roman"/>
        </w:rPr>
        <w:t xml:space="preserve">in British universities </w:t>
      </w:r>
      <w:r w:rsidR="00246B8D" w:rsidRPr="00434F63">
        <w:rPr>
          <w:rFonts w:ascii="Times New Roman" w:hAnsi="Times New Roman" w:cs="Times New Roman"/>
        </w:rPr>
        <w:t xml:space="preserve">to </w:t>
      </w:r>
      <w:r w:rsidR="00EB4A9E" w:rsidRPr="00434F63">
        <w:rPr>
          <w:rFonts w:ascii="Times New Roman" w:hAnsi="Times New Roman" w:cs="Times New Roman"/>
        </w:rPr>
        <w:t xml:space="preserve">‘the problem of whiteness’ so they can </w:t>
      </w:r>
      <w:r w:rsidR="00EB4A9E" w:rsidRPr="00434F63">
        <w:rPr>
          <w:rFonts w:ascii="Times New Roman" w:hAnsi="Times New Roman" w:cs="Times New Roman"/>
          <w:color w:val="000000" w:themeColor="text1"/>
          <w:lang w:eastAsia="en-GB"/>
        </w:rPr>
        <w:t>recogni</w:t>
      </w:r>
      <w:r w:rsidR="002752E7">
        <w:rPr>
          <w:rFonts w:ascii="Times New Roman" w:hAnsi="Times New Roman" w:cs="Times New Roman"/>
          <w:color w:val="000000" w:themeColor="text1"/>
          <w:lang w:eastAsia="en-GB"/>
        </w:rPr>
        <w:t>z</w:t>
      </w:r>
      <w:r w:rsidR="00EB4A9E" w:rsidRPr="00434F63">
        <w:rPr>
          <w:rFonts w:ascii="Times New Roman" w:hAnsi="Times New Roman" w:cs="Times New Roman"/>
          <w:color w:val="000000" w:themeColor="text1"/>
          <w:lang w:eastAsia="en-GB"/>
        </w:rPr>
        <w:t>e the social and material conditions that produce Whiteness as an identity, conditions already visible to—and understood by—</w:t>
      </w:r>
      <w:r w:rsidR="00434F63" w:rsidRPr="00434F63">
        <w:rPr>
          <w:rFonts w:ascii="Times New Roman" w:hAnsi="Times New Roman" w:cs="Times New Roman"/>
          <w:color w:val="000000" w:themeColor="text1"/>
          <w:lang w:eastAsia="en-GB"/>
        </w:rPr>
        <w:t>students and writers of colour</w:t>
      </w:r>
      <w:r w:rsidR="00EB4A9E" w:rsidRPr="00434F63">
        <w:rPr>
          <w:rFonts w:ascii="Times New Roman" w:hAnsi="Times New Roman" w:cs="Times New Roman"/>
          <w:color w:val="000000" w:themeColor="text1"/>
          <w:lang w:eastAsia="en-GB"/>
        </w:rPr>
        <w:t>.</w:t>
      </w:r>
      <w:r w:rsidR="00EB4A9E" w:rsidRPr="00434F63">
        <w:rPr>
          <w:rStyle w:val="FootnoteReference"/>
          <w:rFonts w:ascii="Times New Roman" w:hAnsi="Times New Roman" w:cs="Times New Roman"/>
          <w:color w:val="000000" w:themeColor="text1"/>
          <w:lang w:eastAsia="en-GB"/>
        </w:rPr>
        <w:footnoteReference w:id="10"/>
      </w:r>
      <w:r w:rsidR="00EB4A9E" w:rsidRPr="00434F63">
        <w:rPr>
          <w:rFonts w:ascii="Times New Roman" w:hAnsi="Times New Roman" w:cs="Times New Roman"/>
          <w:color w:val="000000" w:themeColor="text1"/>
          <w:lang w:eastAsia="en-GB"/>
        </w:rPr>
        <w:t xml:space="preserve"> </w:t>
      </w:r>
    </w:p>
    <w:p w14:paraId="0BEA4D4F" w14:textId="1482053E" w:rsidR="00DF7CAA" w:rsidRDefault="00D54E83" w:rsidP="000B6475">
      <w:pPr>
        <w:widowControl w:val="0"/>
        <w:autoSpaceDE w:val="0"/>
        <w:autoSpaceDN w:val="0"/>
        <w:adjustRightInd w:val="0"/>
        <w:spacing w:line="480" w:lineRule="auto"/>
        <w:ind w:firstLine="720"/>
        <w:jc w:val="both"/>
        <w:rPr>
          <w:rFonts w:ascii="Times New Roman" w:hAnsi="Times New Roman" w:cs="Times New Roman"/>
        </w:rPr>
      </w:pPr>
      <w:r w:rsidRPr="00946F13">
        <w:rPr>
          <w:rFonts w:ascii="Times New Roman" w:hAnsi="Times New Roman" w:cs="Times New Roman"/>
          <w:color w:val="000000" w:themeColor="text1"/>
          <w:lang w:eastAsia="en-GB"/>
        </w:rPr>
        <w:t>Wh</w:t>
      </w:r>
      <w:r w:rsidRPr="008029A9">
        <w:rPr>
          <w:rFonts w:ascii="Times New Roman" w:hAnsi="Times New Roman" w:cs="Times New Roman"/>
          <w:color w:val="000000" w:themeColor="text1"/>
          <w:lang w:eastAsia="en-GB"/>
        </w:rPr>
        <w:t xml:space="preserve">iteness occupies a central place in my research on nineteenth-century American literature. </w:t>
      </w:r>
      <w:r w:rsidRPr="008029A9">
        <w:rPr>
          <w:rFonts w:ascii="Times New Roman" w:hAnsi="Times New Roman" w:cs="Times New Roman"/>
        </w:rPr>
        <w:t xml:space="preserve">In the early United States, the identity expectations of Whiteness </w:t>
      </w:r>
      <w:r>
        <w:rPr>
          <w:rFonts w:ascii="Times New Roman" w:hAnsi="Times New Roman" w:cs="Times New Roman"/>
        </w:rPr>
        <w:t>were</w:t>
      </w:r>
      <w:r w:rsidRPr="008029A9">
        <w:rPr>
          <w:rFonts w:ascii="Times New Roman" w:hAnsi="Times New Roman" w:cs="Times New Roman"/>
        </w:rPr>
        <w:t xml:space="preserve"> inextricable from the conscious creation and delineation of citizenship</w:t>
      </w:r>
      <w:r w:rsidR="0096780D">
        <w:rPr>
          <w:rFonts w:ascii="Times New Roman" w:hAnsi="Times New Roman" w:cs="Times New Roman"/>
        </w:rPr>
        <w:t>.</w:t>
      </w:r>
      <w:r w:rsidRPr="008029A9">
        <w:rPr>
          <w:rFonts w:ascii="Times New Roman" w:hAnsi="Times New Roman" w:cs="Times New Roman"/>
        </w:rPr>
        <w:t xml:space="preserve"> Processes for becoming an American citizen were written into the Naturalization Acts of 1790 onwards, which guaranteed citizenship after two years’ residency to White immigrants only. </w:t>
      </w:r>
      <w:r>
        <w:rPr>
          <w:rFonts w:ascii="Times New Roman" w:hAnsi="Times New Roman" w:cs="Times New Roman"/>
        </w:rPr>
        <w:t>Within</w:t>
      </w:r>
      <w:r w:rsidRPr="008029A9">
        <w:rPr>
          <w:rFonts w:ascii="Times New Roman" w:hAnsi="Times New Roman" w:cs="Times New Roman"/>
        </w:rPr>
        <w:t xml:space="preserve"> US borders, race became the dominant language for framing civic worth, with the explicit denial of legal, social and economic rights to free and unfree Black people and Indigenous people. </w:t>
      </w:r>
      <w:r>
        <w:rPr>
          <w:rFonts w:ascii="Times New Roman" w:hAnsi="Times New Roman" w:cs="Times New Roman"/>
        </w:rPr>
        <w:t xml:space="preserve">Debates and discussion of slavery and abolition, the Civil War and Reconstruction, and ongoing westward expansion and Euro-Indigenous encounters abound in the period’s most canonical texts: </w:t>
      </w:r>
      <w:r w:rsidRPr="008029A9">
        <w:rPr>
          <w:rFonts w:ascii="Times New Roman" w:hAnsi="Times New Roman" w:cs="Times New Roman"/>
          <w:i/>
          <w:iCs/>
        </w:rPr>
        <w:t>The Last of the Mohicans</w:t>
      </w:r>
      <w:r>
        <w:rPr>
          <w:rFonts w:ascii="Times New Roman" w:hAnsi="Times New Roman" w:cs="Times New Roman"/>
        </w:rPr>
        <w:t xml:space="preserve">, </w:t>
      </w:r>
      <w:r w:rsidRPr="008029A9">
        <w:rPr>
          <w:rFonts w:ascii="Times New Roman" w:hAnsi="Times New Roman" w:cs="Times New Roman"/>
          <w:i/>
          <w:iCs/>
        </w:rPr>
        <w:t>Uncle Tom’s Cabin</w:t>
      </w:r>
      <w:r>
        <w:rPr>
          <w:rFonts w:ascii="Times New Roman" w:hAnsi="Times New Roman" w:cs="Times New Roman"/>
        </w:rPr>
        <w:t xml:space="preserve">, </w:t>
      </w:r>
      <w:r w:rsidRPr="00E8678A">
        <w:rPr>
          <w:rFonts w:ascii="Times New Roman" w:hAnsi="Times New Roman" w:cs="Times New Roman"/>
          <w:i/>
          <w:iCs/>
        </w:rPr>
        <w:t>Leaves of Grass,</w:t>
      </w:r>
      <w:r>
        <w:rPr>
          <w:rFonts w:ascii="Times New Roman" w:hAnsi="Times New Roman" w:cs="Times New Roman"/>
        </w:rPr>
        <w:t xml:space="preserve"> </w:t>
      </w:r>
      <w:r w:rsidRPr="008029A9">
        <w:rPr>
          <w:rFonts w:ascii="Times New Roman" w:hAnsi="Times New Roman" w:cs="Times New Roman"/>
          <w:i/>
          <w:iCs/>
        </w:rPr>
        <w:t>Little Women</w:t>
      </w:r>
      <w:r>
        <w:rPr>
          <w:rFonts w:ascii="Times New Roman" w:hAnsi="Times New Roman" w:cs="Times New Roman"/>
        </w:rPr>
        <w:t xml:space="preserve">, </w:t>
      </w:r>
      <w:r w:rsidR="00FD5D8B">
        <w:rPr>
          <w:rFonts w:ascii="Times New Roman" w:hAnsi="Times New Roman" w:cs="Times New Roman"/>
          <w:i/>
          <w:iCs/>
        </w:rPr>
        <w:t xml:space="preserve">The Adventures of </w:t>
      </w:r>
      <w:r w:rsidRPr="008029A9">
        <w:rPr>
          <w:rFonts w:ascii="Times New Roman" w:hAnsi="Times New Roman" w:cs="Times New Roman"/>
          <w:i/>
          <w:iCs/>
        </w:rPr>
        <w:t>Huckleberry Finn</w:t>
      </w:r>
      <w:r>
        <w:rPr>
          <w:rFonts w:ascii="Times New Roman" w:hAnsi="Times New Roman" w:cs="Times New Roman"/>
        </w:rPr>
        <w:t xml:space="preserve">. </w:t>
      </w:r>
      <w:r w:rsidR="00A2209D" w:rsidRPr="008029A9">
        <w:rPr>
          <w:rFonts w:ascii="Times New Roman" w:hAnsi="Times New Roman" w:cs="Times New Roman"/>
          <w:color w:val="000000" w:themeColor="text1"/>
          <w:lang w:eastAsia="en-GB"/>
        </w:rPr>
        <w:t>Since</w:t>
      </w:r>
      <w:r w:rsidR="00A2209D">
        <w:rPr>
          <w:rFonts w:ascii="Times New Roman" w:hAnsi="Times New Roman" w:cs="Times New Roman"/>
          <w:color w:val="000000" w:themeColor="text1"/>
          <w:lang w:eastAsia="en-GB"/>
        </w:rPr>
        <w:t xml:space="preserve"> </w:t>
      </w:r>
      <w:r w:rsidR="00A2209D">
        <w:rPr>
          <w:rFonts w:ascii="Times New Roman" w:hAnsi="Times New Roman" w:cs="Times New Roman"/>
        </w:rPr>
        <w:t>the rise of Black Studies, Indigenous Studies, and textual recovery in the 1970s and 80s, rac</w:t>
      </w:r>
      <w:r w:rsidR="008029A9">
        <w:rPr>
          <w:rFonts w:ascii="Times New Roman" w:hAnsi="Times New Roman" w:cs="Times New Roman"/>
        </w:rPr>
        <w:t>ial identity</w:t>
      </w:r>
      <w:r w:rsidR="00A2209D">
        <w:rPr>
          <w:rFonts w:ascii="Times New Roman" w:hAnsi="Times New Roman" w:cs="Times New Roman"/>
        </w:rPr>
        <w:t xml:space="preserve"> has become a core component of </w:t>
      </w:r>
      <w:r w:rsidR="000B6475">
        <w:rPr>
          <w:rFonts w:ascii="Times New Roman" w:hAnsi="Times New Roman" w:cs="Times New Roman"/>
        </w:rPr>
        <w:t xml:space="preserve">teaching and </w:t>
      </w:r>
      <w:r w:rsidR="00A2209D">
        <w:rPr>
          <w:rFonts w:ascii="Times New Roman" w:hAnsi="Times New Roman" w:cs="Times New Roman"/>
        </w:rPr>
        <w:t>studying nineteenth-century American literature</w:t>
      </w:r>
      <w:r w:rsidR="00C0385D">
        <w:rPr>
          <w:rFonts w:ascii="Times New Roman" w:hAnsi="Times New Roman" w:cs="Times New Roman"/>
        </w:rPr>
        <w:t>.</w:t>
      </w:r>
      <w:r w:rsidR="008029A9">
        <w:rPr>
          <w:rFonts w:ascii="Times New Roman" w:hAnsi="Times New Roman" w:cs="Times New Roman"/>
        </w:rPr>
        <w:t xml:space="preserve"> </w:t>
      </w:r>
      <w:r w:rsidR="00A2209D">
        <w:rPr>
          <w:rFonts w:ascii="Times New Roman" w:hAnsi="Times New Roman" w:cs="Times New Roman"/>
        </w:rPr>
        <w:t xml:space="preserve">Syllabi </w:t>
      </w:r>
      <w:r w:rsidR="008029A9">
        <w:rPr>
          <w:rFonts w:ascii="Times New Roman" w:hAnsi="Times New Roman" w:cs="Times New Roman"/>
        </w:rPr>
        <w:t xml:space="preserve">have expanded to </w:t>
      </w:r>
      <w:r w:rsidR="00A2209D">
        <w:rPr>
          <w:rFonts w:ascii="Times New Roman" w:hAnsi="Times New Roman" w:cs="Times New Roman"/>
        </w:rPr>
        <w:t>regularly include slave narratives, early Black and Asian-American fiction, and Indigenous speeches and essays. Yet too often</w:t>
      </w:r>
      <w:r w:rsidR="008029A9">
        <w:rPr>
          <w:rFonts w:ascii="Times New Roman" w:hAnsi="Times New Roman" w:cs="Times New Roman"/>
        </w:rPr>
        <w:t xml:space="preserve"> questions of racial identity</w:t>
      </w:r>
      <w:r w:rsidR="00A2209D">
        <w:rPr>
          <w:rFonts w:ascii="Times New Roman" w:hAnsi="Times New Roman" w:cs="Times New Roman"/>
        </w:rPr>
        <w:t xml:space="preserve"> can be siloed to just these </w:t>
      </w:r>
      <w:r w:rsidR="008029A9">
        <w:rPr>
          <w:rFonts w:ascii="Times New Roman" w:hAnsi="Times New Roman" w:cs="Times New Roman"/>
        </w:rPr>
        <w:t xml:space="preserve">non-White </w:t>
      </w:r>
      <w:r w:rsidR="00A2209D">
        <w:rPr>
          <w:rFonts w:ascii="Times New Roman" w:hAnsi="Times New Roman" w:cs="Times New Roman"/>
        </w:rPr>
        <w:t xml:space="preserve">writers. Alongside widening the texts taught on a nineteenth-century American literature module, teachers can reorient their discussions of </w:t>
      </w:r>
      <w:r w:rsidR="006C341B">
        <w:rPr>
          <w:rFonts w:ascii="Times New Roman" w:hAnsi="Times New Roman" w:cs="Times New Roman"/>
        </w:rPr>
        <w:t xml:space="preserve">White-authored texts to include examination of how White identity is constructed, whether that is in relation to Black or Indigenous characters, </w:t>
      </w:r>
      <w:r w:rsidR="00047FEC">
        <w:rPr>
          <w:rFonts w:ascii="Times New Roman" w:hAnsi="Times New Roman" w:cs="Times New Roman"/>
        </w:rPr>
        <w:t xml:space="preserve">or within broader </w:t>
      </w:r>
      <w:r w:rsidR="006C341B">
        <w:rPr>
          <w:rFonts w:ascii="Times New Roman" w:hAnsi="Times New Roman" w:cs="Times New Roman"/>
        </w:rPr>
        <w:lastRenderedPageBreak/>
        <w:t xml:space="preserve">discussions of the slave trade and settler colonialism, or neither. </w:t>
      </w:r>
    </w:p>
    <w:p w14:paraId="5986B441" w14:textId="0A9E8C7E" w:rsidR="00CD1B85" w:rsidRDefault="006C341B" w:rsidP="00976CE9">
      <w:pPr>
        <w:widowControl w:val="0"/>
        <w:autoSpaceDE w:val="0"/>
        <w:autoSpaceDN w:val="0"/>
        <w:adjustRightInd w:val="0"/>
        <w:spacing w:line="480" w:lineRule="auto"/>
        <w:ind w:firstLine="720"/>
        <w:jc w:val="both"/>
        <w:rPr>
          <w:rFonts w:ascii="Times New Roman" w:hAnsi="Times New Roman" w:cs="Times New Roman"/>
          <w:b/>
          <w:bCs/>
          <w:sz w:val="20"/>
          <w:szCs w:val="20"/>
        </w:rPr>
      </w:pPr>
      <w:r>
        <w:rPr>
          <w:rFonts w:ascii="Times New Roman" w:hAnsi="Times New Roman" w:cs="Times New Roman"/>
        </w:rPr>
        <w:t xml:space="preserve">This approach often involves asking students to consider small or marginal details. For example, </w:t>
      </w:r>
      <w:r w:rsidR="00047FEC">
        <w:rPr>
          <w:rFonts w:ascii="Times New Roman" w:hAnsi="Times New Roman" w:cs="Times New Roman"/>
        </w:rPr>
        <w:t>analysis</w:t>
      </w:r>
      <w:r>
        <w:rPr>
          <w:rFonts w:ascii="Times New Roman" w:hAnsi="Times New Roman" w:cs="Times New Roman"/>
        </w:rPr>
        <w:t xml:space="preserve"> of Washington Irving’s ‘Rip van Winkle’ often </w:t>
      </w:r>
      <w:r w:rsidRPr="006C341B">
        <w:rPr>
          <w:rFonts w:ascii="Times New Roman" w:hAnsi="Times New Roman" w:cs="Times New Roman"/>
        </w:rPr>
        <w:t>overlooks the postscript in which the narrator Diedrich Knickerbocker details an Indigenous legend of a ‘Manitou or Spirit’ who ‘</w:t>
      </w:r>
      <w:r w:rsidRPr="006C341B">
        <w:rPr>
          <w:rFonts w:ascii="Times New Roman" w:eastAsia="Times New Roman" w:hAnsi="Times New Roman" w:cs="Times New Roman"/>
          <w:color w:val="000000"/>
          <w:lang w:eastAsia="en-GB"/>
        </w:rPr>
        <w:t>wreak[s] all kinds of evils and vexations upon the red men’ and could be responsible for the disappearance of Rip.</w:t>
      </w:r>
      <w:r w:rsidRPr="006C341B">
        <w:rPr>
          <w:rStyle w:val="FootnoteReference"/>
          <w:rFonts w:ascii="Times New Roman" w:eastAsia="Times New Roman" w:hAnsi="Times New Roman" w:cs="Times New Roman"/>
          <w:color w:val="000000"/>
          <w:lang w:eastAsia="en-GB"/>
        </w:rPr>
        <w:footnoteReference w:id="11"/>
      </w:r>
      <w:r>
        <w:rPr>
          <w:rFonts w:ascii="Times New Roman" w:eastAsia="Times New Roman" w:hAnsi="Times New Roman" w:cs="Times New Roman"/>
          <w:color w:val="000000"/>
          <w:lang w:eastAsia="en-GB"/>
        </w:rPr>
        <w:t xml:space="preserve"> The inclusion of this postscript clearly tells us how early national US writers viewed Indigenous culture as a space of enchantment. A Critical Whiteness approach takes this reading further, asking students to </w:t>
      </w:r>
      <w:r w:rsidR="009C0A95">
        <w:rPr>
          <w:rFonts w:ascii="Times New Roman" w:eastAsia="Times New Roman" w:hAnsi="Times New Roman" w:cs="Times New Roman"/>
          <w:color w:val="000000"/>
          <w:lang w:eastAsia="en-GB"/>
        </w:rPr>
        <w:t xml:space="preserve">consider why the Indigenous storytellers have been relegated to a postscript </w:t>
      </w:r>
      <w:r w:rsidR="002A742F">
        <w:rPr>
          <w:rFonts w:ascii="Times New Roman" w:eastAsia="Times New Roman" w:hAnsi="Times New Roman" w:cs="Times New Roman"/>
          <w:color w:val="000000"/>
          <w:lang w:eastAsia="en-GB"/>
        </w:rPr>
        <w:t>and the story relayed by</w:t>
      </w:r>
      <w:r w:rsidR="009C0A95">
        <w:rPr>
          <w:rFonts w:ascii="Times New Roman" w:eastAsia="Times New Roman" w:hAnsi="Times New Roman" w:cs="Times New Roman"/>
          <w:color w:val="000000"/>
          <w:lang w:eastAsia="en-GB"/>
        </w:rPr>
        <w:t xml:space="preserve"> White narrator Knickerbocker</w:t>
      </w:r>
      <w:r w:rsidR="002A742F">
        <w:rPr>
          <w:rFonts w:ascii="Times New Roman" w:eastAsia="Times New Roman" w:hAnsi="Times New Roman" w:cs="Times New Roman"/>
          <w:color w:val="000000"/>
          <w:lang w:eastAsia="en-GB"/>
        </w:rPr>
        <w:t xml:space="preserve"> instead</w:t>
      </w:r>
      <w:r w:rsidR="009C0A95">
        <w:rPr>
          <w:rFonts w:ascii="Times New Roman" w:eastAsia="Times New Roman" w:hAnsi="Times New Roman" w:cs="Times New Roman"/>
          <w:color w:val="000000"/>
          <w:lang w:eastAsia="en-GB"/>
        </w:rPr>
        <w:t xml:space="preserve">. </w:t>
      </w:r>
      <w:r w:rsidR="002A742F">
        <w:rPr>
          <w:rFonts w:ascii="Times New Roman" w:eastAsia="Times New Roman" w:hAnsi="Times New Roman" w:cs="Times New Roman"/>
          <w:color w:val="000000"/>
          <w:lang w:eastAsia="en-GB"/>
        </w:rPr>
        <w:t xml:space="preserve">Asking these questions </w:t>
      </w:r>
      <w:r w:rsidR="004D613C">
        <w:rPr>
          <w:rFonts w:ascii="Times New Roman" w:eastAsia="Times New Roman" w:hAnsi="Times New Roman" w:cs="Times New Roman"/>
          <w:color w:val="000000"/>
          <w:lang w:eastAsia="en-GB"/>
        </w:rPr>
        <w:t xml:space="preserve">alerts </w:t>
      </w:r>
      <w:r w:rsidR="002A742F">
        <w:rPr>
          <w:rFonts w:ascii="Times New Roman" w:eastAsia="Times New Roman" w:hAnsi="Times New Roman" w:cs="Times New Roman"/>
          <w:color w:val="000000"/>
          <w:lang w:eastAsia="en-GB"/>
        </w:rPr>
        <w:t xml:space="preserve">students to </w:t>
      </w:r>
      <w:r w:rsidR="004D613C">
        <w:rPr>
          <w:rFonts w:ascii="Times New Roman" w:eastAsia="Times New Roman" w:hAnsi="Times New Roman" w:cs="Times New Roman"/>
          <w:color w:val="000000"/>
          <w:lang w:eastAsia="en-GB"/>
        </w:rPr>
        <w:t xml:space="preserve">the </w:t>
      </w:r>
      <w:r w:rsidR="002A742F">
        <w:rPr>
          <w:rFonts w:ascii="Times New Roman" w:eastAsia="Times New Roman" w:hAnsi="Times New Roman" w:cs="Times New Roman"/>
          <w:color w:val="000000"/>
          <w:lang w:eastAsia="en-GB"/>
        </w:rPr>
        <w:t>settler colonialis</w:t>
      </w:r>
      <w:r w:rsidR="004D613C">
        <w:rPr>
          <w:rFonts w:ascii="Times New Roman" w:eastAsia="Times New Roman" w:hAnsi="Times New Roman" w:cs="Times New Roman"/>
          <w:color w:val="000000"/>
          <w:lang w:eastAsia="en-GB"/>
        </w:rPr>
        <w:t>t trope</w:t>
      </w:r>
      <w:r w:rsidR="002A742F">
        <w:rPr>
          <w:rFonts w:ascii="Times New Roman" w:eastAsia="Times New Roman" w:hAnsi="Times New Roman" w:cs="Times New Roman"/>
          <w:color w:val="000000"/>
          <w:lang w:eastAsia="en-GB"/>
        </w:rPr>
        <w:t xml:space="preserve"> in which White possessiveness </w:t>
      </w:r>
      <w:r w:rsidR="004D613C">
        <w:rPr>
          <w:rFonts w:ascii="Times New Roman" w:eastAsia="Times New Roman" w:hAnsi="Times New Roman" w:cs="Times New Roman"/>
          <w:color w:val="000000"/>
          <w:lang w:eastAsia="en-GB"/>
        </w:rPr>
        <w:t xml:space="preserve">of American </w:t>
      </w:r>
      <w:r w:rsidR="002A742F">
        <w:rPr>
          <w:rFonts w:ascii="Times New Roman" w:eastAsia="Times New Roman" w:hAnsi="Times New Roman" w:cs="Times New Roman"/>
          <w:color w:val="000000"/>
          <w:lang w:eastAsia="en-GB"/>
        </w:rPr>
        <w:t xml:space="preserve">land and culture </w:t>
      </w:r>
      <w:r w:rsidR="004D613C">
        <w:rPr>
          <w:rFonts w:ascii="Times New Roman" w:eastAsia="Times New Roman" w:hAnsi="Times New Roman" w:cs="Times New Roman"/>
          <w:color w:val="000000"/>
          <w:lang w:eastAsia="en-GB"/>
        </w:rPr>
        <w:t xml:space="preserve">is expressed through </w:t>
      </w:r>
      <w:r w:rsidR="002A742F">
        <w:rPr>
          <w:rFonts w:ascii="Times New Roman" w:eastAsia="Times New Roman" w:hAnsi="Times New Roman" w:cs="Times New Roman"/>
          <w:color w:val="000000"/>
          <w:lang w:eastAsia="en-GB"/>
        </w:rPr>
        <w:t>replacing existing Indigenous peoples.</w:t>
      </w:r>
      <w:r w:rsidR="008029A9">
        <w:rPr>
          <w:rFonts w:ascii="Times New Roman" w:eastAsia="Times New Roman" w:hAnsi="Times New Roman" w:cs="Times New Roman"/>
          <w:color w:val="000000"/>
          <w:lang w:eastAsia="en-GB"/>
        </w:rPr>
        <w:t xml:space="preserve"> </w:t>
      </w:r>
      <w:r w:rsidR="00DF7CAA">
        <w:rPr>
          <w:rFonts w:ascii="Times New Roman" w:eastAsia="Times New Roman" w:hAnsi="Times New Roman" w:cs="Times New Roman"/>
          <w:color w:val="000000"/>
          <w:lang w:eastAsia="en-GB"/>
        </w:rPr>
        <w:t>Furthermore, this Whiteness is delineated along ethno-regional groups in Irving’s work. He depicts Dutch American groups as romantici</w:t>
      </w:r>
      <w:r w:rsidR="002752E7">
        <w:rPr>
          <w:rFonts w:ascii="Times New Roman" w:eastAsia="Times New Roman" w:hAnsi="Times New Roman" w:cs="Times New Roman"/>
          <w:color w:val="000000"/>
          <w:lang w:eastAsia="en-GB"/>
        </w:rPr>
        <w:t>z</w:t>
      </w:r>
      <w:r w:rsidR="00DF7CAA">
        <w:rPr>
          <w:rFonts w:ascii="Times New Roman" w:eastAsia="Times New Roman" w:hAnsi="Times New Roman" w:cs="Times New Roman"/>
          <w:color w:val="000000"/>
          <w:lang w:eastAsia="en-GB"/>
        </w:rPr>
        <w:t>ed communities of interdependency, kinship and stasis in opposition to the roaming and self-interested New England Yankee such as Ichabod Crane in ‘The Legend of Sleepy Hollow’. Dutch Americans in Irving’s work articulate a White indigeneity – an ideali</w:t>
      </w:r>
      <w:r w:rsidR="002752E7">
        <w:rPr>
          <w:rFonts w:ascii="Times New Roman" w:eastAsia="Times New Roman" w:hAnsi="Times New Roman" w:cs="Times New Roman"/>
          <w:color w:val="000000"/>
          <w:lang w:eastAsia="en-GB"/>
        </w:rPr>
        <w:t>z</w:t>
      </w:r>
      <w:r w:rsidR="00DF7CAA">
        <w:rPr>
          <w:rFonts w:ascii="Times New Roman" w:eastAsia="Times New Roman" w:hAnsi="Times New Roman" w:cs="Times New Roman"/>
          <w:color w:val="000000"/>
          <w:lang w:eastAsia="en-GB"/>
        </w:rPr>
        <w:t xml:space="preserve">ed original American justified in claiming land and legitimacy over Indigenous peoples. </w:t>
      </w:r>
    </w:p>
    <w:p w14:paraId="3288F9E7" w14:textId="5BB85774" w:rsidR="009A7B9A" w:rsidRDefault="00CD1B85" w:rsidP="009A7B9A">
      <w:pPr>
        <w:widowControl w:val="0"/>
        <w:autoSpaceDE w:val="0"/>
        <w:autoSpaceDN w:val="0"/>
        <w:adjustRightInd w:val="0"/>
        <w:spacing w:line="480" w:lineRule="auto"/>
        <w:jc w:val="both"/>
        <w:rPr>
          <w:rFonts w:ascii="Times New Roman" w:hAnsi="Times New Roman" w:cs="Times New Roman"/>
        </w:rPr>
      </w:pPr>
      <w:r>
        <w:rPr>
          <w:rFonts w:ascii="Times New Roman" w:hAnsi="Times New Roman" w:cs="Times New Roman"/>
          <w:b/>
          <w:bCs/>
          <w:sz w:val="20"/>
          <w:szCs w:val="20"/>
        </w:rPr>
        <w:tab/>
      </w:r>
      <w:r w:rsidR="002A742F">
        <w:rPr>
          <w:rFonts w:ascii="Times New Roman" w:eastAsia="Times New Roman" w:hAnsi="Times New Roman" w:cs="Times New Roman"/>
          <w:color w:val="000000"/>
          <w:lang w:eastAsia="en-GB"/>
        </w:rPr>
        <w:t xml:space="preserve">The approach I am outlining here </w:t>
      </w:r>
      <w:r w:rsidR="002071E7">
        <w:rPr>
          <w:rFonts w:ascii="Times New Roman" w:hAnsi="Times New Roman" w:cs="Times New Roman"/>
        </w:rPr>
        <w:t xml:space="preserve">helps to reorient texts that </w:t>
      </w:r>
      <w:r w:rsidR="002A742F">
        <w:rPr>
          <w:rFonts w:ascii="Times New Roman" w:hAnsi="Times New Roman" w:cs="Times New Roman"/>
        </w:rPr>
        <w:t xml:space="preserve">feature </w:t>
      </w:r>
      <w:r w:rsidR="00DA2129">
        <w:rPr>
          <w:rFonts w:ascii="Times New Roman" w:hAnsi="Times New Roman" w:cs="Times New Roman"/>
        </w:rPr>
        <w:t>peripheral</w:t>
      </w:r>
      <w:r w:rsidR="0048169C">
        <w:rPr>
          <w:rFonts w:ascii="Times New Roman" w:hAnsi="Times New Roman" w:cs="Times New Roman"/>
        </w:rPr>
        <w:t xml:space="preserve"> </w:t>
      </w:r>
      <w:r w:rsidR="0047233D">
        <w:rPr>
          <w:rFonts w:ascii="Times New Roman" w:hAnsi="Times New Roman" w:cs="Times New Roman"/>
        </w:rPr>
        <w:t xml:space="preserve">or absent </w:t>
      </w:r>
      <w:r w:rsidR="002A742F">
        <w:rPr>
          <w:rFonts w:ascii="Times New Roman" w:hAnsi="Times New Roman" w:cs="Times New Roman"/>
        </w:rPr>
        <w:t xml:space="preserve">Black and Indigenous </w:t>
      </w:r>
      <w:r w:rsidR="005B3C26">
        <w:rPr>
          <w:rFonts w:ascii="Times New Roman" w:hAnsi="Times New Roman" w:cs="Times New Roman"/>
        </w:rPr>
        <w:t>characters</w:t>
      </w:r>
      <w:r w:rsidR="002A742F">
        <w:rPr>
          <w:rFonts w:ascii="Times New Roman" w:hAnsi="Times New Roman" w:cs="Times New Roman"/>
        </w:rPr>
        <w:t xml:space="preserve">, </w:t>
      </w:r>
      <w:r w:rsidR="002071E7">
        <w:rPr>
          <w:rFonts w:ascii="Times New Roman" w:hAnsi="Times New Roman" w:cs="Times New Roman"/>
        </w:rPr>
        <w:t>where rac</w:t>
      </w:r>
      <w:r w:rsidR="00DA2129">
        <w:rPr>
          <w:rFonts w:ascii="Times New Roman" w:hAnsi="Times New Roman" w:cs="Times New Roman"/>
        </w:rPr>
        <w:t>ial identity</w:t>
      </w:r>
      <w:r w:rsidR="002071E7">
        <w:rPr>
          <w:rFonts w:ascii="Times New Roman" w:hAnsi="Times New Roman" w:cs="Times New Roman"/>
        </w:rPr>
        <w:t xml:space="preserve"> is still present through </w:t>
      </w:r>
      <w:r w:rsidR="0048169C">
        <w:rPr>
          <w:rFonts w:ascii="Times New Roman" w:hAnsi="Times New Roman" w:cs="Times New Roman"/>
        </w:rPr>
        <w:t>authors</w:t>
      </w:r>
      <w:r w:rsidR="00047FEC">
        <w:rPr>
          <w:rFonts w:ascii="Times New Roman" w:hAnsi="Times New Roman" w:cs="Times New Roman"/>
        </w:rPr>
        <w:t xml:space="preserve">’ construction and examination of </w:t>
      </w:r>
      <w:r w:rsidR="002A742F">
        <w:rPr>
          <w:rFonts w:ascii="Times New Roman" w:hAnsi="Times New Roman" w:cs="Times New Roman"/>
        </w:rPr>
        <w:t>W</w:t>
      </w:r>
      <w:r w:rsidR="002071E7">
        <w:rPr>
          <w:rFonts w:ascii="Times New Roman" w:hAnsi="Times New Roman" w:cs="Times New Roman"/>
        </w:rPr>
        <w:t>hiteness.</w:t>
      </w:r>
      <w:r w:rsidR="006C341B">
        <w:rPr>
          <w:rFonts w:ascii="Times New Roman" w:hAnsi="Times New Roman" w:cs="Times New Roman"/>
        </w:rPr>
        <w:t xml:space="preserve"> </w:t>
      </w:r>
      <w:r w:rsidR="006C341B">
        <w:rPr>
          <w:rFonts w:ascii="Times New Roman" w:hAnsi="Times New Roman" w:cs="Times New Roman"/>
          <w:color w:val="000000" w:themeColor="text1"/>
        </w:rPr>
        <w:t xml:space="preserve">In </w:t>
      </w:r>
      <w:r w:rsidR="006C341B">
        <w:rPr>
          <w:rFonts w:ascii="Times New Roman" w:hAnsi="Times New Roman" w:cs="Times New Roman"/>
          <w:i/>
          <w:iCs/>
          <w:color w:val="000000" w:themeColor="text1"/>
        </w:rPr>
        <w:t xml:space="preserve">Playing in the Dark, </w:t>
      </w:r>
      <w:r w:rsidR="005408E5" w:rsidRPr="00235D29">
        <w:rPr>
          <w:rFonts w:ascii="Times New Roman" w:hAnsi="Times New Roman" w:cs="Times New Roman"/>
          <w:color w:val="000000" w:themeColor="text1"/>
        </w:rPr>
        <w:t xml:space="preserve">Toni Morrison </w:t>
      </w:r>
      <w:r w:rsidR="006C341B">
        <w:rPr>
          <w:rFonts w:ascii="Times New Roman" w:hAnsi="Times New Roman" w:cs="Times New Roman"/>
          <w:color w:val="000000" w:themeColor="text1"/>
        </w:rPr>
        <w:t xml:space="preserve">argues that </w:t>
      </w:r>
      <w:r w:rsidR="002A742F">
        <w:rPr>
          <w:rFonts w:ascii="Times New Roman" w:hAnsi="Times New Roman" w:cs="Times New Roman"/>
          <w:color w:val="000000" w:themeColor="text1"/>
        </w:rPr>
        <w:t xml:space="preserve">Edgar Allan </w:t>
      </w:r>
      <w:r w:rsidR="006C341B">
        <w:rPr>
          <w:rFonts w:ascii="Times New Roman" w:hAnsi="Times New Roman" w:cs="Times New Roman"/>
          <w:color w:val="000000" w:themeColor="text1"/>
        </w:rPr>
        <w:t>Poe situates</w:t>
      </w:r>
      <w:r w:rsidR="005408E5" w:rsidRPr="00235D29">
        <w:rPr>
          <w:rFonts w:ascii="Times New Roman" w:hAnsi="Times New Roman" w:cs="Times New Roman"/>
          <w:color w:val="000000" w:themeColor="text1"/>
        </w:rPr>
        <w:t xml:space="preserve"> ‘images of impenetrable whiteness’ against </w:t>
      </w:r>
      <w:r w:rsidR="007D5FD6">
        <w:rPr>
          <w:rFonts w:ascii="Times New Roman" w:hAnsi="Times New Roman" w:cs="Times New Roman"/>
          <w:color w:val="000000" w:themeColor="text1"/>
        </w:rPr>
        <w:t xml:space="preserve">brief </w:t>
      </w:r>
      <w:r w:rsidR="005408E5" w:rsidRPr="00235D29">
        <w:rPr>
          <w:rFonts w:ascii="Times New Roman" w:hAnsi="Times New Roman" w:cs="Times New Roman"/>
          <w:color w:val="000000" w:themeColor="text1"/>
        </w:rPr>
        <w:t>Africanist presences</w:t>
      </w:r>
      <w:r w:rsidR="006C341B">
        <w:rPr>
          <w:rFonts w:ascii="Times New Roman" w:hAnsi="Times New Roman" w:cs="Times New Roman"/>
          <w:color w:val="000000" w:themeColor="text1"/>
        </w:rPr>
        <w:t xml:space="preserve"> to </w:t>
      </w:r>
      <w:r w:rsidR="005408E5" w:rsidRPr="00235D29">
        <w:rPr>
          <w:rFonts w:ascii="Times New Roman" w:hAnsi="Times New Roman" w:cs="Times New Roman"/>
          <w:color w:val="000000" w:themeColor="text1"/>
        </w:rPr>
        <w:t xml:space="preserve">demonstrate that </w:t>
      </w:r>
      <w:r w:rsidR="005408E5">
        <w:rPr>
          <w:rFonts w:ascii="Times New Roman" w:hAnsi="Times New Roman" w:cs="Times New Roman"/>
          <w:color w:val="000000" w:themeColor="text1"/>
        </w:rPr>
        <w:t>White</w:t>
      </w:r>
      <w:r w:rsidR="005408E5" w:rsidRPr="00235D29">
        <w:rPr>
          <w:rFonts w:ascii="Times New Roman" w:hAnsi="Times New Roman" w:cs="Times New Roman"/>
          <w:color w:val="000000" w:themeColor="text1"/>
        </w:rPr>
        <w:t xml:space="preserve"> American writers depend on </w:t>
      </w:r>
      <w:r w:rsidR="00047FEC">
        <w:rPr>
          <w:rFonts w:ascii="Times New Roman" w:hAnsi="Times New Roman" w:cs="Times New Roman"/>
          <w:color w:val="000000" w:themeColor="text1"/>
        </w:rPr>
        <w:t xml:space="preserve">the presence of </w:t>
      </w:r>
      <w:r w:rsidR="005408E5">
        <w:rPr>
          <w:rFonts w:ascii="Times New Roman" w:hAnsi="Times New Roman" w:cs="Times New Roman"/>
          <w:color w:val="000000" w:themeColor="text1"/>
        </w:rPr>
        <w:t>Black</w:t>
      </w:r>
      <w:r w:rsidR="005408E5" w:rsidRPr="00235D29">
        <w:rPr>
          <w:rFonts w:ascii="Times New Roman" w:hAnsi="Times New Roman" w:cs="Times New Roman"/>
          <w:color w:val="000000" w:themeColor="text1"/>
        </w:rPr>
        <w:t xml:space="preserve">ness </w:t>
      </w:r>
      <w:r w:rsidR="00047FEC">
        <w:rPr>
          <w:rFonts w:ascii="Times New Roman" w:hAnsi="Times New Roman" w:cs="Times New Roman"/>
          <w:color w:val="000000" w:themeColor="text1"/>
        </w:rPr>
        <w:t xml:space="preserve">to </w:t>
      </w:r>
      <w:r w:rsidR="005408E5" w:rsidRPr="00235D29">
        <w:rPr>
          <w:rFonts w:ascii="Times New Roman" w:hAnsi="Times New Roman" w:cs="Times New Roman"/>
          <w:color w:val="000000" w:themeColor="text1"/>
        </w:rPr>
        <w:t xml:space="preserve">simultaneously </w:t>
      </w:r>
      <w:r w:rsidR="00047FEC">
        <w:rPr>
          <w:rFonts w:ascii="Times New Roman" w:hAnsi="Times New Roman" w:cs="Times New Roman"/>
          <w:color w:val="000000" w:themeColor="text1"/>
        </w:rPr>
        <w:t>t</w:t>
      </w:r>
      <w:r w:rsidR="005408E5" w:rsidRPr="00235D29">
        <w:rPr>
          <w:rFonts w:ascii="Times New Roman" w:hAnsi="Times New Roman" w:cs="Times New Roman"/>
          <w:color w:val="000000" w:themeColor="text1"/>
        </w:rPr>
        <w:t xml:space="preserve">hreaten and strengthen </w:t>
      </w:r>
      <w:r w:rsidR="005408E5">
        <w:rPr>
          <w:rFonts w:ascii="Times New Roman" w:hAnsi="Times New Roman" w:cs="Times New Roman"/>
          <w:color w:val="000000" w:themeColor="text1"/>
        </w:rPr>
        <w:t>White</w:t>
      </w:r>
      <w:r w:rsidR="005408E5" w:rsidRPr="00235D29">
        <w:rPr>
          <w:rFonts w:ascii="Times New Roman" w:hAnsi="Times New Roman" w:cs="Times New Roman"/>
          <w:color w:val="000000" w:themeColor="text1"/>
        </w:rPr>
        <w:t xml:space="preserve"> </w:t>
      </w:r>
      <w:r w:rsidR="005408E5" w:rsidRPr="00BD10F1">
        <w:rPr>
          <w:rFonts w:ascii="Times New Roman" w:hAnsi="Times New Roman" w:cs="Times New Roman"/>
          <w:color w:val="000000" w:themeColor="text1"/>
        </w:rPr>
        <w:t>character</w:t>
      </w:r>
      <w:r w:rsidR="00047FEC" w:rsidRPr="00BD10F1">
        <w:rPr>
          <w:rFonts w:ascii="Times New Roman" w:hAnsi="Times New Roman" w:cs="Times New Roman"/>
          <w:color w:val="000000" w:themeColor="text1"/>
        </w:rPr>
        <w:t>s</w:t>
      </w:r>
      <w:r w:rsidR="005408E5" w:rsidRPr="00BD10F1">
        <w:rPr>
          <w:rFonts w:ascii="Times New Roman" w:hAnsi="Times New Roman" w:cs="Times New Roman"/>
          <w:color w:val="000000" w:themeColor="text1"/>
        </w:rPr>
        <w:t xml:space="preserve">, and </w:t>
      </w:r>
      <w:r w:rsidR="00BD10F1">
        <w:rPr>
          <w:rFonts w:ascii="Times New Roman" w:hAnsi="Times New Roman" w:cs="Times New Roman"/>
          <w:color w:val="000000" w:themeColor="text1"/>
        </w:rPr>
        <w:t xml:space="preserve">that early US literature cannot </w:t>
      </w:r>
      <w:r w:rsidR="00BD10F1">
        <w:rPr>
          <w:rFonts w:ascii="Times New Roman" w:hAnsi="Times New Roman" w:cs="Times New Roman"/>
          <w:color w:val="000000" w:themeColor="text1"/>
        </w:rPr>
        <w:lastRenderedPageBreak/>
        <w:t xml:space="preserve">avoid meditating on the nation’s racial context </w:t>
      </w:r>
      <w:r w:rsidR="005408E5" w:rsidRPr="00235D29">
        <w:rPr>
          <w:rFonts w:ascii="Times New Roman" w:hAnsi="Times New Roman" w:cs="Times New Roman"/>
          <w:color w:val="000000" w:themeColor="text1"/>
        </w:rPr>
        <w:t>.</w:t>
      </w:r>
      <w:r w:rsidR="005408E5" w:rsidRPr="00235D29">
        <w:rPr>
          <w:rStyle w:val="FootnoteReference"/>
          <w:rFonts w:ascii="Times New Roman" w:hAnsi="Times New Roman" w:cs="Times New Roman"/>
        </w:rPr>
        <w:footnoteReference w:id="12"/>
      </w:r>
      <w:r w:rsidR="00E4234B">
        <w:rPr>
          <w:rFonts w:ascii="Times New Roman" w:hAnsi="Times New Roman" w:cs="Times New Roman"/>
          <w:color w:val="000000" w:themeColor="text1"/>
        </w:rPr>
        <w:t xml:space="preserve"> We can extend Morrison’s </w:t>
      </w:r>
      <w:r w:rsidR="002A742F">
        <w:rPr>
          <w:rFonts w:ascii="Times New Roman" w:hAnsi="Times New Roman" w:cs="Times New Roman"/>
          <w:color w:val="000000" w:themeColor="text1"/>
        </w:rPr>
        <w:t xml:space="preserve">argument to Poe’s texts where Africanist presences </w:t>
      </w:r>
      <w:r w:rsidR="00B11A10">
        <w:rPr>
          <w:rFonts w:ascii="Times New Roman" w:hAnsi="Times New Roman" w:cs="Times New Roman"/>
          <w:color w:val="000000" w:themeColor="text1"/>
        </w:rPr>
        <w:t xml:space="preserve">appear to be </w:t>
      </w:r>
      <w:r w:rsidR="002A742F">
        <w:rPr>
          <w:rFonts w:ascii="Times New Roman" w:hAnsi="Times New Roman" w:cs="Times New Roman"/>
          <w:color w:val="000000" w:themeColor="text1"/>
        </w:rPr>
        <w:t xml:space="preserve">absent. </w:t>
      </w:r>
      <w:r w:rsidR="002A742F">
        <w:rPr>
          <w:rFonts w:ascii="Times New Roman" w:hAnsi="Times New Roman" w:cs="Times New Roman"/>
        </w:rPr>
        <w:t xml:space="preserve">Teachers of nineteenth-century American literature often present Poe as a master of form and genre and use his work to </w:t>
      </w:r>
      <w:r w:rsidR="00A3214F">
        <w:rPr>
          <w:rFonts w:ascii="Times New Roman" w:hAnsi="Times New Roman" w:cs="Times New Roman"/>
        </w:rPr>
        <w:t xml:space="preserve">examine </w:t>
      </w:r>
      <w:r w:rsidR="002A742F">
        <w:rPr>
          <w:rFonts w:ascii="Times New Roman" w:hAnsi="Times New Roman" w:cs="Times New Roman"/>
        </w:rPr>
        <w:t xml:space="preserve">the development of the short story, comedy, horror, the gothic, and the relationship between science and literature. A Critical Whiteness studies </w:t>
      </w:r>
      <w:r w:rsidR="00A3214F">
        <w:rPr>
          <w:rFonts w:ascii="Times New Roman" w:hAnsi="Times New Roman" w:cs="Times New Roman"/>
        </w:rPr>
        <w:t xml:space="preserve">approach to teaching </w:t>
      </w:r>
      <w:r w:rsidR="002A742F">
        <w:rPr>
          <w:rFonts w:ascii="Times New Roman" w:hAnsi="Times New Roman" w:cs="Times New Roman"/>
        </w:rPr>
        <w:t xml:space="preserve">Poe would attend to texts such as ‘The Facts in the Case of M. Valdemar’, a short story I have taught on </w:t>
      </w:r>
      <w:r w:rsidR="00AC2314">
        <w:rPr>
          <w:rFonts w:ascii="Times New Roman" w:hAnsi="Times New Roman" w:cs="Times New Roman"/>
        </w:rPr>
        <w:t xml:space="preserve">both </w:t>
      </w:r>
      <w:r w:rsidR="002A742F">
        <w:rPr>
          <w:rFonts w:ascii="Times New Roman" w:hAnsi="Times New Roman" w:cs="Times New Roman"/>
        </w:rPr>
        <w:t xml:space="preserve">a transatlantic grotesque literature </w:t>
      </w:r>
      <w:r w:rsidR="00F42AB5">
        <w:rPr>
          <w:rFonts w:ascii="Times New Roman" w:hAnsi="Times New Roman" w:cs="Times New Roman"/>
        </w:rPr>
        <w:t xml:space="preserve">thematic </w:t>
      </w:r>
      <w:r w:rsidR="002A742F">
        <w:rPr>
          <w:rFonts w:ascii="Times New Roman" w:hAnsi="Times New Roman" w:cs="Times New Roman"/>
        </w:rPr>
        <w:t xml:space="preserve">module and a nineteenth-century American period module.  </w:t>
      </w:r>
    </w:p>
    <w:p w14:paraId="4BA81A9F" w14:textId="7923331E" w:rsidR="00AA7BAA" w:rsidRPr="00FD5D8B" w:rsidRDefault="007D5FD6" w:rsidP="00FD5D8B">
      <w:pPr>
        <w:widowControl w:val="0"/>
        <w:autoSpaceDE w:val="0"/>
        <w:autoSpaceDN w:val="0"/>
        <w:adjustRightInd w:val="0"/>
        <w:spacing w:line="480" w:lineRule="auto"/>
        <w:ind w:firstLine="720"/>
        <w:jc w:val="both"/>
        <w:rPr>
          <w:rFonts w:ascii="Times New Roman" w:hAnsi="Times New Roman" w:cs="Times New Roman"/>
        </w:rPr>
      </w:pPr>
      <w:r>
        <w:rPr>
          <w:rFonts w:ascii="Times New Roman" w:hAnsi="Times New Roman" w:cs="Times New Roman"/>
        </w:rPr>
        <w:t xml:space="preserve">In this story, a dying White man is suspended in a mesmeric state for several months, ultimately resulting </w:t>
      </w:r>
      <w:r w:rsidR="004B6282">
        <w:rPr>
          <w:rFonts w:ascii="Times New Roman" w:hAnsi="Times New Roman" w:cs="Times New Roman"/>
        </w:rPr>
        <w:t xml:space="preserve">in complete bodily destruction. </w:t>
      </w:r>
      <w:r w:rsidR="00AC2314">
        <w:rPr>
          <w:rFonts w:ascii="Times New Roman" w:hAnsi="Times New Roman" w:cs="Times New Roman"/>
        </w:rPr>
        <w:t xml:space="preserve">In this fantastical tale, Poe employs the scientific experiment as a narrative device to voice White male civic fragility. </w:t>
      </w:r>
      <w:r w:rsidR="00AC2314" w:rsidRPr="00235D29">
        <w:rPr>
          <w:rFonts w:ascii="Times New Roman" w:hAnsi="Times New Roman" w:cs="Times New Roman"/>
        </w:rPr>
        <w:t>Written in a context of 1830s and 40s medical graverobbing and dissection</w:t>
      </w:r>
      <w:r w:rsidR="00AA555F">
        <w:rPr>
          <w:rFonts w:ascii="Times New Roman" w:hAnsi="Times New Roman" w:cs="Times New Roman"/>
        </w:rPr>
        <w:t>—</w:t>
      </w:r>
      <w:r w:rsidR="00AC2314" w:rsidRPr="00235D29">
        <w:rPr>
          <w:rFonts w:ascii="Times New Roman" w:hAnsi="Times New Roman" w:cs="Times New Roman"/>
        </w:rPr>
        <w:t>a practice that often targeted unprotected African American bodies</w:t>
      </w:r>
      <w:r w:rsidR="00AA555F">
        <w:rPr>
          <w:rFonts w:ascii="Times New Roman" w:hAnsi="Times New Roman" w:cs="Times New Roman"/>
        </w:rPr>
        <w:t>—</w:t>
      </w:r>
      <w:r w:rsidR="00AC2314">
        <w:rPr>
          <w:rFonts w:ascii="Times New Roman" w:hAnsi="Times New Roman" w:cs="Times New Roman"/>
        </w:rPr>
        <w:t>this story</w:t>
      </w:r>
      <w:r w:rsidR="00AC2314" w:rsidRPr="00235D29">
        <w:rPr>
          <w:rFonts w:ascii="Times New Roman" w:hAnsi="Times New Roman" w:cs="Times New Roman"/>
        </w:rPr>
        <w:t xml:space="preserve"> reali</w:t>
      </w:r>
      <w:r w:rsidR="002752E7">
        <w:rPr>
          <w:rFonts w:ascii="Times New Roman" w:hAnsi="Times New Roman" w:cs="Times New Roman"/>
        </w:rPr>
        <w:t>z</w:t>
      </w:r>
      <w:r w:rsidR="00AC2314" w:rsidRPr="00235D29">
        <w:rPr>
          <w:rFonts w:ascii="Times New Roman" w:hAnsi="Times New Roman" w:cs="Times New Roman"/>
        </w:rPr>
        <w:t>e</w:t>
      </w:r>
      <w:r w:rsidR="00AC2314">
        <w:rPr>
          <w:rFonts w:ascii="Times New Roman" w:hAnsi="Times New Roman" w:cs="Times New Roman"/>
        </w:rPr>
        <w:t>s</w:t>
      </w:r>
      <w:r w:rsidR="00AC2314" w:rsidRPr="00235D29">
        <w:rPr>
          <w:rFonts w:ascii="Times New Roman" w:hAnsi="Times New Roman" w:cs="Times New Roman"/>
        </w:rPr>
        <w:t xml:space="preserve"> the frightening possibility that </w:t>
      </w:r>
      <w:r w:rsidR="00AC2314">
        <w:rPr>
          <w:rFonts w:ascii="Times New Roman" w:hAnsi="Times New Roman" w:cs="Times New Roman"/>
        </w:rPr>
        <w:t>White</w:t>
      </w:r>
      <w:r w:rsidR="00AC2314" w:rsidRPr="00235D29">
        <w:rPr>
          <w:rFonts w:ascii="Times New Roman" w:hAnsi="Times New Roman" w:cs="Times New Roman"/>
        </w:rPr>
        <w:t xml:space="preserve"> men could also be controlled and manipulated in the name of medical progress.</w:t>
      </w:r>
      <w:r w:rsidR="00B32C72">
        <w:rPr>
          <w:rStyle w:val="FootnoteReference"/>
          <w:rFonts w:ascii="Times New Roman" w:hAnsi="Times New Roman" w:cs="Times New Roman"/>
        </w:rPr>
        <w:footnoteReference w:id="13"/>
      </w:r>
      <w:r w:rsidR="00AC2314" w:rsidRPr="00235D29">
        <w:rPr>
          <w:rFonts w:ascii="Times New Roman" w:hAnsi="Times New Roman" w:cs="Times New Roman"/>
        </w:rPr>
        <w:t xml:space="preserve"> </w:t>
      </w:r>
      <w:r w:rsidR="00AC2314">
        <w:rPr>
          <w:rFonts w:ascii="Times New Roman" w:hAnsi="Times New Roman" w:cs="Times New Roman"/>
        </w:rPr>
        <w:t xml:space="preserve">In the seminar, reading with a Critical Whiteness lens </w:t>
      </w:r>
      <w:r w:rsidR="004D613C">
        <w:rPr>
          <w:rFonts w:ascii="Times New Roman" w:hAnsi="Times New Roman" w:cs="Times New Roman"/>
        </w:rPr>
        <w:t xml:space="preserve">allows </w:t>
      </w:r>
      <w:r w:rsidR="00AC2314">
        <w:rPr>
          <w:rFonts w:ascii="Times New Roman" w:hAnsi="Times New Roman" w:cs="Times New Roman"/>
        </w:rPr>
        <w:t xml:space="preserve">students to </w:t>
      </w:r>
      <w:r w:rsidR="00AA555F">
        <w:rPr>
          <w:rFonts w:ascii="Times New Roman" w:hAnsi="Times New Roman" w:cs="Times New Roman"/>
        </w:rPr>
        <w:t xml:space="preserve">read the descriptions of </w:t>
      </w:r>
      <w:r w:rsidR="00AA555F" w:rsidRPr="00CD1B85">
        <w:rPr>
          <w:rFonts w:ascii="Times New Roman" w:hAnsi="Times New Roman" w:cs="Times New Roman"/>
        </w:rPr>
        <w:t xml:space="preserve">Valdemar as a White recent immigrant who is physically blackened, entrapped and tortured—not </w:t>
      </w:r>
      <w:r w:rsidR="006E58CB" w:rsidRPr="00CD1B85">
        <w:rPr>
          <w:rFonts w:ascii="Times New Roman" w:hAnsi="Times New Roman" w:cs="Times New Roman"/>
        </w:rPr>
        <w:t xml:space="preserve">in order </w:t>
      </w:r>
      <w:r w:rsidR="00AA555F" w:rsidRPr="00BC5918">
        <w:rPr>
          <w:rFonts w:ascii="Times New Roman" w:hAnsi="Times New Roman" w:cs="Times New Roman"/>
        </w:rPr>
        <w:t xml:space="preserve">to see </w:t>
      </w:r>
      <w:r w:rsidR="00AA555F" w:rsidRPr="002A20E8">
        <w:rPr>
          <w:rFonts w:ascii="Times New Roman" w:hAnsi="Times New Roman" w:cs="Times New Roman"/>
        </w:rPr>
        <w:t xml:space="preserve">him as a symbolic stand-in for African Americans, but as a figure of Whiteness </w:t>
      </w:r>
      <w:r w:rsidR="00A3214F">
        <w:rPr>
          <w:rFonts w:ascii="Times New Roman" w:hAnsi="Times New Roman" w:cs="Times New Roman"/>
        </w:rPr>
        <w:t xml:space="preserve">that is </w:t>
      </w:r>
      <w:r w:rsidR="00AA555F" w:rsidRPr="002A20E8">
        <w:rPr>
          <w:rFonts w:ascii="Times New Roman" w:hAnsi="Times New Roman" w:cs="Times New Roman"/>
        </w:rPr>
        <w:t xml:space="preserve">under threat. </w:t>
      </w:r>
      <w:r w:rsidR="009A0CC0" w:rsidRPr="00DF7CAA">
        <w:rPr>
          <w:rFonts w:ascii="Times New Roman" w:hAnsi="Times New Roman" w:cs="Times New Roman"/>
        </w:rPr>
        <w:t xml:space="preserve">Poe </w:t>
      </w:r>
      <w:r w:rsidR="001E0B1A" w:rsidRPr="00DF7CAA">
        <w:rPr>
          <w:rFonts w:ascii="Times New Roman" w:hAnsi="Times New Roman" w:cs="Times New Roman"/>
        </w:rPr>
        <w:t xml:space="preserve">places Valdemar </w:t>
      </w:r>
      <w:r w:rsidR="00BA5881" w:rsidRPr="00DF7CAA">
        <w:rPr>
          <w:rFonts w:ascii="Times New Roman" w:hAnsi="Times New Roman" w:cs="Times New Roman"/>
        </w:rPr>
        <w:t xml:space="preserve">first </w:t>
      </w:r>
      <w:r w:rsidR="001E0B1A" w:rsidRPr="00DF7CAA">
        <w:rPr>
          <w:rFonts w:ascii="Times New Roman" w:hAnsi="Times New Roman" w:cs="Times New Roman"/>
        </w:rPr>
        <w:t xml:space="preserve">on the boundaries </w:t>
      </w:r>
      <w:r w:rsidR="00A3214F">
        <w:rPr>
          <w:rFonts w:ascii="Times New Roman" w:hAnsi="Times New Roman" w:cs="Times New Roman"/>
        </w:rPr>
        <w:t xml:space="preserve">of, </w:t>
      </w:r>
      <w:r w:rsidR="001E0B1A" w:rsidRPr="00DF7CAA">
        <w:rPr>
          <w:rFonts w:ascii="Times New Roman" w:hAnsi="Times New Roman" w:cs="Times New Roman"/>
        </w:rPr>
        <w:t xml:space="preserve">and then </w:t>
      </w:r>
      <w:r w:rsidR="002752E7">
        <w:rPr>
          <w:rFonts w:ascii="Times New Roman" w:hAnsi="Times New Roman" w:cs="Times New Roman"/>
        </w:rPr>
        <w:t xml:space="preserve">the </w:t>
      </w:r>
      <w:r w:rsidR="001E0B1A" w:rsidRPr="00DF7CAA">
        <w:rPr>
          <w:rFonts w:ascii="Times New Roman" w:hAnsi="Times New Roman" w:cs="Times New Roman"/>
        </w:rPr>
        <w:t>outside of</w:t>
      </w:r>
      <w:r w:rsidR="00A3214F">
        <w:rPr>
          <w:rFonts w:ascii="Times New Roman" w:hAnsi="Times New Roman" w:cs="Times New Roman"/>
        </w:rPr>
        <w:t>,</w:t>
      </w:r>
      <w:r w:rsidR="001E0B1A" w:rsidRPr="00DF7CAA">
        <w:rPr>
          <w:rFonts w:ascii="Times New Roman" w:hAnsi="Times New Roman" w:cs="Times New Roman"/>
        </w:rPr>
        <w:t xml:space="preserve"> Whiteness </w:t>
      </w:r>
      <w:r w:rsidR="009A0CC0" w:rsidRPr="00DF7CAA">
        <w:rPr>
          <w:rFonts w:ascii="Times New Roman" w:hAnsi="Times New Roman" w:cs="Times New Roman"/>
        </w:rPr>
        <w:t>in an attempt to exorci</w:t>
      </w:r>
      <w:r w:rsidR="002752E7">
        <w:rPr>
          <w:rFonts w:ascii="Times New Roman" w:hAnsi="Times New Roman" w:cs="Times New Roman"/>
        </w:rPr>
        <w:t>z</w:t>
      </w:r>
      <w:r w:rsidR="009A0CC0" w:rsidRPr="00DF7CAA">
        <w:rPr>
          <w:rFonts w:ascii="Times New Roman" w:hAnsi="Times New Roman" w:cs="Times New Roman"/>
        </w:rPr>
        <w:t xml:space="preserve">e anxieties that White male citizens </w:t>
      </w:r>
      <w:r w:rsidR="001E0B1A" w:rsidRPr="00DF7CAA">
        <w:rPr>
          <w:rFonts w:ascii="Times New Roman" w:hAnsi="Times New Roman" w:cs="Times New Roman"/>
        </w:rPr>
        <w:t>could be exploited and subjugated by others</w:t>
      </w:r>
      <w:r w:rsidR="00BA5881" w:rsidRPr="00DF7CAA">
        <w:rPr>
          <w:rFonts w:ascii="Times New Roman" w:hAnsi="Times New Roman" w:cs="Times New Roman"/>
        </w:rPr>
        <w:t xml:space="preserve">. </w:t>
      </w:r>
      <w:r w:rsidR="002A20E8">
        <w:rPr>
          <w:rFonts w:ascii="Times New Roman" w:hAnsi="Times New Roman" w:cs="Times New Roman"/>
        </w:rPr>
        <w:t>Seeing Vald</w:t>
      </w:r>
      <w:r w:rsidR="00FD1E15">
        <w:rPr>
          <w:rFonts w:ascii="Times New Roman" w:hAnsi="Times New Roman" w:cs="Times New Roman"/>
        </w:rPr>
        <w:t>e</w:t>
      </w:r>
      <w:r w:rsidR="002A20E8">
        <w:rPr>
          <w:rFonts w:ascii="Times New Roman" w:hAnsi="Times New Roman" w:cs="Times New Roman"/>
        </w:rPr>
        <w:t>mar as a</w:t>
      </w:r>
      <w:r w:rsidR="00C95BE3">
        <w:rPr>
          <w:rFonts w:ascii="Times New Roman" w:hAnsi="Times New Roman" w:cs="Times New Roman"/>
        </w:rPr>
        <w:t xml:space="preserve"> White </w:t>
      </w:r>
      <w:r w:rsidR="00B41C74">
        <w:rPr>
          <w:rFonts w:ascii="Times New Roman" w:hAnsi="Times New Roman" w:cs="Times New Roman"/>
        </w:rPr>
        <w:t>‘</w:t>
      </w:r>
      <w:r w:rsidR="002A20E8">
        <w:rPr>
          <w:rFonts w:ascii="Times New Roman" w:hAnsi="Times New Roman" w:cs="Times New Roman"/>
        </w:rPr>
        <w:t>Other</w:t>
      </w:r>
      <w:r w:rsidR="00B41C74">
        <w:rPr>
          <w:rFonts w:ascii="Times New Roman" w:hAnsi="Times New Roman" w:cs="Times New Roman"/>
        </w:rPr>
        <w:t>’</w:t>
      </w:r>
      <w:r w:rsidR="001A0A52" w:rsidRPr="00CD1B85">
        <w:rPr>
          <w:rFonts w:ascii="Times New Roman" w:hAnsi="Times New Roman" w:cs="Times New Roman"/>
        </w:rPr>
        <w:t xml:space="preserve"> </w:t>
      </w:r>
      <w:r w:rsidR="006E58CB" w:rsidRPr="00CD1B85">
        <w:rPr>
          <w:rFonts w:ascii="Times New Roman" w:hAnsi="Times New Roman" w:cs="Times New Roman"/>
        </w:rPr>
        <w:t>encourages students to make Whiteness specific</w:t>
      </w:r>
      <w:r w:rsidR="004129BD" w:rsidRPr="00CD1B85">
        <w:rPr>
          <w:rFonts w:ascii="Times New Roman" w:hAnsi="Times New Roman" w:cs="Times New Roman"/>
        </w:rPr>
        <w:t xml:space="preserve"> and unusual</w:t>
      </w:r>
      <w:r w:rsidR="006E58CB" w:rsidRPr="00BC5918">
        <w:rPr>
          <w:rFonts w:ascii="Times New Roman" w:hAnsi="Times New Roman" w:cs="Times New Roman"/>
        </w:rPr>
        <w:t>, rather than univers</w:t>
      </w:r>
      <w:r w:rsidR="006E58CB" w:rsidRPr="002A20E8">
        <w:rPr>
          <w:rFonts w:ascii="Times New Roman" w:hAnsi="Times New Roman" w:cs="Times New Roman"/>
        </w:rPr>
        <w:t>al and</w:t>
      </w:r>
      <w:r w:rsidR="006E58CB" w:rsidRPr="00CD1B85">
        <w:rPr>
          <w:rFonts w:ascii="Times New Roman" w:hAnsi="Times New Roman" w:cs="Times New Roman"/>
        </w:rPr>
        <w:t xml:space="preserve"> normate, </w:t>
      </w:r>
      <w:r w:rsidR="004129BD" w:rsidRPr="00CD1B85">
        <w:rPr>
          <w:rFonts w:ascii="Times New Roman" w:hAnsi="Times New Roman" w:cs="Times New Roman"/>
        </w:rPr>
        <w:t>and</w:t>
      </w:r>
      <w:r w:rsidR="004129BD">
        <w:rPr>
          <w:rFonts w:ascii="Times New Roman" w:hAnsi="Times New Roman" w:cs="Times New Roman"/>
        </w:rPr>
        <w:t xml:space="preserve"> to </w:t>
      </w:r>
      <w:r w:rsidR="006E58CB">
        <w:rPr>
          <w:rFonts w:ascii="Times New Roman" w:hAnsi="Times New Roman" w:cs="Times New Roman"/>
        </w:rPr>
        <w:t xml:space="preserve">situate Poe’s work in his cultural context </w:t>
      </w:r>
      <w:r w:rsidR="00A02073">
        <w:rPr>
          <w:rFonts w:ascii="Times New Roman" w:hAnsi="Times New Roman" w:cs="Times New Roman"/>
        </w:rPr>
        <w:t>while appreciating how form and genre contribute to the</w:t>
      </w:r>
      <w:r w:rsidR="00B345DC">
        <w:rPr>
          <w:rFonts w:ascii="Times New Roman" w:hAnsi="Times New Roman" w:cs="Times New Roman"/>
        </w:rPr>
        <w:t xml:space="preserve"> horrific</w:t>
      </w:r>
      <w:r w:rsidR="00A02073">
        <w:rPr>
          <w:rFonts w:ascii="Times New Roman" w:hAnsi="Times New Roman" w:cs="Times New Roman"/>
        </w:rPr>
        <w:t xml:space="preserve"> </w:t>
      </w:r>
      <w:r w:rsidR="00AA7BAA">
        <w:rPr>
          <w:rFonts w:ascii="Times New Roman" w:hAnsi="Times New Roman" w:cs="Times New Roman"/>
        </w:rPr>
        <w:lastRenderedPageBreak/>
        <w:t>experience of reading Valdemar’s suffering.</w:t>
      </w:r>
    </w:p>
    <w:p w14:paraId="054919BD" w14:textId="622E51C1" w:rsidR="006C341B" w:rsidRDefault="00B32C72" w:rsidP="008318CE">
      <w:pPr>
        <w:widowControl w:val="0"/>
        <w:autoSpaceDE w:val="0"/>
        <w:autoSpaceDN w:val="0"/>
        <w:adjustRightInd w:val="0"/>
        <w:spacing w:line="480" w:lineRule="auto"/>
        <w:ind w:firstLine="720"/>
        <w:jc w:val="both"/>
        <w:rPr>
          <w:rFonts w:ascii="Times New Roman" w:hAnsi="Times New Roman" w:cs="Times New Roman"/>
          <w:color w:val="000000" w:themeColor="text1"/>
          <w:lang w:eastAsia="en-GB"/>
        </w:rPr>
      </w:pPr>
      <w:r>
        <w:rPr>
          <w:rFonts w:ascii="Times New Roman" w:hAnsi="Times New Roman" w:cs="Times New Roman"/>
        </w:rPr>
        <w:t>A</w:t>
      </w:r>
      <w:r w:rsidR="00AA7BAA" w:rsidRPr="0075220C">
        <w:rPr>
          <w:rFonts w:ascii="Times New Roman" w:hAnsi="Times New Roman" w:cs="Times New Roman"/>
          <w:color w:val="000000" w:themeColor="text1"/>
          <w:lang w:eastAsia="en-GB"/>
        </w:rPr>
        <w:t xml:space="preserve"> return to White authors that foregrounds Whiteness as an identitarian site of concern</w:t>
      </w:r>
      <w:r w:rsidR="00AA7BAA">
        <w:rPr>
          <w:rFonts w:ascii="Times New Roman" w:hAnsi="Times New Roman" w:cs="Times New Roman"/>
          <w:color w:val="000000" w:themeColor="text1"/>
          <w:lang w:eastAsia="en-GB"/>
        </w:rPr>
        <w:t xml:space="preserve">, </w:t>
      </w:r>
      <w:r w:rsidR="00AA7BAA" w:rsidRPr="0075220C">
        <w:rPr>
          <w:rFonts w:ascii="Times New Roman" w:hAnsi="Times New Roman" w:cs="Times New Roman"/>
          <w:color w:val="000000" w:themeColor="text1"/>
          <w:lang w:eastAsia="en-GB"/>
        </w:rPr>
        <w:t>rather than an absence or abstraction</w:t>
      </w:r>
      <w:r w:rsidR="00AA7BAA">
        <w:rPr>
          <w:rFonts w:ascii="Times New Roman" w:hAnsi="Times New Roman" w:cs="Times New Roman"/>
          <w:color w:val="000000" w:themeColor="text1"/>
          <w:lang w:eastAsia="en-GB"/>
        </w:rPr>
        <w:t>,</w:t>
      </w:r>
      <w:r>
        <w:rPr>
          <w:rFonts w:ascii="Times New Roman" w:hAnsi="Times New Roman" w:cs="Times New Roman"/>
          <w:color w:val="000000" w:themeColor="text1"/>
          <w:lang w:eastAsia="en-GB"/>
        </w:rPr>
        <w:t xml:space="preserve"> can </w:t>
      </w:r>
      <w:r w:rsidR="00BC5918">
        <w:rPr>
          <w:rFonts w:ascii="Times New Roman" w:hAnsi="Times New Roman" w:cs="Times New Roman"/>
          <w:color w:val="000000" w:themeColor="text1"/>
          <w:lang w:eastAsia="en-GB"/>
        </w:rPr>
        <w:t xml:space="preserve">throw new light on </w:t>
      </w:r>
      <w:r>
        <w:rPr>
          <w:rFonts w:ascii="Times New Roman" w:hAnsi="Times New Roman" w:cs="Times New Roman"/>
          <w:color w:val="000000" w:themeColor="text1"/>
          <w:lang w:eastAsia="en-GB"/>
        </w:rPr>
        <w:t xml:space="preserve">how we teach </w:t>
      </w:r>
      <w:r w:rsidR="00BC5918">
        <w:rPr>
          <w:rFonts w:ascii="Times New Roman" w:hAnsi="Times New Roman" w:cs="Times New Roman"/>
          <w:color w:val="000000" w:themeColor="text1"/>
          <w:lang w:eastAsia="en-GB"/>
        </w:rPr>
        <w:t xml:space="preserve">the </w:t>
      </w:r>
      <w:r w:rsidR="0096780D">
        <w:rPr>
          <w:rFonts w:ascii="Times New Roman" w:hAnsi="Times New Roman" w:cs="Times New Roman"/>
          <w:color w:val="000000" w:themeColor="text1"/>
          <w:lang w:eastAsia="en-GB"/>
        </w:rPr>
        <w:t xml:space="preserve">nineteenth century American </w:t>
      </w:r>
      <w:r w:rsidR="00BC5918">
        <w:rPr>
          <w:rFonts w:ascii="Times New Roman" w:hAnsi="Times New Roman" w:cs="Times New Roman"/>
          <w:color w:val="000000" w:themeColor="text1"/>
          <w:lang w:eastAsia="en-GB"/>
        </w:rPr>
        <w:t>canon</w:t>
      </w:r>
      <w:r w:rsidR="00A1599F">
        <w:rPr>
          <w:rFonts w:ascii="Times New Roman" w:hAnsi="Times New Roman" w:cs="Times New Roman"/>
          <w:color w:val="000000" w:themeColor="text1"/>
          <w:lang w:eastAsia="en-GB"/>
        </w:rPr>
        <w:t>,</w:t>
      </w:r>
      <w:r w:rsidR="00A3214F">
        <w:rPr>
          <w:rFonts w:ascii="Times New Roman" w:hAnsi="Times New Roman" w:cs="Times New Roman"/>
          <w:color w:val="000000" w:themeColor="text1"/>
          <w:lang w:eastAsia="en-GB"/>
        </w:rPr>
        <w:t xml:space="preserve"> while also contributing to </w:t>
      </w:r>
      <w:r>
        <w:rPr>
          <w:rFonts w:ascii="Times New Roman" w:hAnsi="Times New Roman" w:cs="Times New Roman"/>
        </w:rPr>
        <w:t xml:space="preserve">the necessary work of widening the </w:t>
      </w:r>
      <w:r w:rsidR="00A3214F">
        <w:rPr>
          <w:rFonts w:ascii="Times New Roman" w:hAnsi="Times New Roman" w:cs="Times New Roman"/>
        </w:rPr>
        <w:t xml:space="preserve">range of </w:t>
      </w:r>
      <w:r>
        <w:rPr>
          <w:rFonts w:ascii="Times New Roman" w:hAnsi="Times New Roman" w:cs="Times New Roman"/>
        </w:rPr>
        <w:t xml:space="preserve">writers we teach to better reflect </w:t>
      </w:r>
      <w:r w:rsidR="00496DC4">
        <w:rPr>
          <w:rFonts w:ascii="Times New Roman" w:hAnsi="Times New Roman" w:cs="Times New Roman"/>
        </w:rPr>
        <w:t>the global production of Anglophone literature</w:t>
      </w:r>
      <w:r>
        <w:rPr>
          <w:rFonts w:ascii="Times New Roman" w:hAnsi="Times New Roman" w:cs="Times New Roman"/>
        </w:rPr>
        <w:t>.</w:t>
      </w:r>
      <w:r w:rsidR="00E07F8F" w:rsidRPr="00E07F8F">
        <w:rPr>
          <w:rFonts w:ascii="Times New Roman" w:hAnsi="Times New Roman" w:cs="Times New Roman"/>
        </w:rPr>
        <w:t xml:space="preserve"> </w:t>
      </w:r>
      <w:r w:rsidR="00E07F8F">
        <w:rPr>
          <w:rFonts w:ascii="Times New Roman" w:hAnsi="Times New Roman" w:cs="Times New Roman"/>
        </w:rPr>
        <w:t>A diverse reading list is culturally and intellectually enriching for our students, particularly so at a predominantly White institution such as my own</w:t>
      </w:r>
      <w:r w:rsidR="00A3214F">
        <w:rPr>
          <w:rFonts w:ascii="Times New Roman" w:hAnsi="Times New Roman" w:cs="Times New Roman"/>
        </w:rPr>
        <w:t>,</w:t>
      </w:r>
      <w:r w:rsidR="00E07F8F">
        <w:rPr>
          <w:rFonts w:ascii="Times New Roman" w:hAnsi="Times New Roman" w:cs="Times New Roman"/>
        </w:rPr>
        <w:t xml:space="preserve"> where many students enter</w:t>
      </w:r>
      <w:r w:rsidR="00A3214F">
        <w:rPr>
          <w:rFonts w:ascii="Times New Roman" w:hAnsi="Times New Roman" w:cs="Times New Roman"/>
        </w:rPr>
        <w:t xml:space="preserve"> never</w:t>
      </w:r>
      <w:r w:rsidR="00E07F8F">
        <w:rPr>
          <w:rFonts w:ascii="Times New Roman" w:hAnsi="Times New Roman" w:cs="Times New Roman"/>
        </w:rPr>
        <w:t xml:space="preserve"> having read</w:t>
      </w:r>
      <w:r w:rsidR="00A3214F">
        <w:rPr>
          <w:rFonts w:ascii="Times New Roman" w:hAnsi="Times New Roman" w:cs="Times New Roman"/>
        </w:rPr>
        <w:t xml:space="preserve"> literature</w:t>
      </w:r>
      <w:r w:rsidR="00E07F8F">
        <w:rPr>
          <w:rFonts w:ascii="Times New Roman" w:hAnsi="Times New Roman" w:cs="Times New Roman"/>
        </w:rPr>
        <w:t xml:space="preserve"> beyond canonical White authors. An approach to the canon that takes on board Critical Whiteness studies as a mode of enquiry complements diversity by asking our students to consider how culture bolsters as well as challenges racial hierarchies</w:t>
      </w:r>
      <w:r w:rsidR="00135885">
        <w:rPr>
          <w:rFonts w:ascii="Times New Roman" w:hAnsi="Times New Roman" w:cs="Times New Roman"/>
        </w:rPr>
        <w:t>.</w:t>
      </w:r>
      <w:r w:rsidR="00E07F8F">
        <w:rPr>
          <w:rFonts w:ascii="Times New Roman" w:hAnsi="Times New Roman" w:cs="Times New Roman"/>
        </w:rPr>
        <w:t xml:space="preserve"> It asks our students to confront the complexities of ‘Great Literature’ that can be </w:t>
      </w:r>
      <w:r w:rsidR="00976CE9">
        <w:rPr>
          <w:rFonts w:ascii="Times New Roman" w:hAnsi="Times New Roman" w:cs="Times New Roman"/>
        </w:rPr>
        <w:t xml:space="preserve">both </w:t>
      </w:r>
      <w:r w:rsidR="00E07F8F">
        <w:rPr>
          <w:rFonts w:ascii="Times New Roman" w:hAnsi="Times New Roman" w:cs="Times New Roman"/>
        </w:rPr>
        <w:t>beautiful and entertaining and an expression of regressive yet influential racial politics</w:t>
      </w:r>
      <w:r w:rsidR="00EB7674">
        <w:rPr>
          <w:rFonts w:ascii="Times New Roman" w:hAnsi="Times New Roman" w:cs="Times New Roman"/>
        </w:rPr>
        <w:t>.</w:t>
      </w:r>
      <w:r w:rsidR="00D772A0">
        <w:rPr>
          <w:rFonts w:ascii="Times New Roman" w:hAnsi="Times New Roman" w:cs="Times New Roman"/>
        </w:rPr>
        <w:t xml:space="preserve"> </w:t>
      </w:r>
      <w:r w:rsidR="0070010C">
        <w:rPr>
          <w:rFonts w:ascii="Times New Roman" w:eastAsia="Times New Roman" w:hAnsi="Times New Roman" w:cs="Times New Roman"/>
          <w:color w:val="000000"/>
          <w:lang w:eastAsia="en-GB"/>
        </w:rPr>
        <w:t>As in Poe’s work, r</w:t>
      </w:r>
      <w:r w:rsidR="006C341B" w:rsidRPr="0075220C">
        <w:rPr>
          <w:rFonts w:ascii="Times New Roman" w:hAnsi="Times New Roman" w:cs="Times New Roman"/>
          <w:color w:val="000000" w:themeColor="text1"/>
        </w:rPr>
        <w:t>epeatedly the fear of being treated as a minority, whether in the nineteenth or twenty-first century, finds form in the language of White subjugatio</w:t>
      </w:r>
      <w:r w:rsidR="00AA7BAA">
        <w:rPr>
          <w:rFonts w:ascii="Times New Roman" w:hAnsi="Times New Roman" w:cs="Times New Roman"/>
          <w:color w:val="000000" w:themeColor="text1"/>
        </w:rPr>
        <w:t>n</w:t>
      </w:r>
      <w:r w:rsidR="0070010C">
        <w:rPr>
          <w:rFonts w:ascii="Times New Roman" w:hAnsi="Times New Roman" w:cs="Times New Roman"/>
          <w:color w:val="000000" w:themeColor="text1"/>
        </w:rPr>
        <w:t xml:space="preserve"> and imagined oppression</w:t>
      </w:r>
      <w:r w:rsidR="006C341B" w:rsidRPr="0075220C">
        <w:rPr>
          <w:rFonts w:ascii="Times New Roman" w:hAnsi="Times New Roman" w:cs="Times New Roman"/>
          <w:color w:val="000000" w:themeColor="text1"/>
        </w:rPr>
        <w:t xml:space="preserve">. </w:t>
      </w:r>
      <w:r w:rsidR="0070010C">
        <w:rPr>
          <w:rFonts w:ascii="Times New Roman" w:hAnsi="Times New Roman" w:cs="Times New Roman"/>
          <w:color w:val="000000" w:themeColor="text1"/>
        </w:rPr>
        <w:t>The</w:t>
      </w:r>
      <w:r w:rsidR="006C341B" w:rsidRPr="0075220C">
        <w:rPr>
          <w:rFonts w:ascii="Times New Roman" w:hAnsi="Times New Roman" w:cs="Times New Roman"/>
          <w:color w:val="000000" w:themeColor="text1"/>
        </w:rPr>
        <w:t xml:space="preserve"> language of contemporary White </w:t>
      </w:r>
      <w:r w:rsidR="00DF7CAA">
        <w:rPr>
          <w:rFonts w:ascii="Times New Roman" w:hAnsi="Times New Roman" w:cs="Times New Roman"/>
          <w:color w:val="000000" w:themeColor="text1"/>
        </w:rPr>
        <w:t xml:space="preserve">victimhood </w:t>
      </w:r>
      <w:r w:rsidR="006C341B" w:rsidRPr="0075220C">
        <w:rPr>
          <w:rFonts w:ascii="Times New Roman" w:hAnsi="Times New Roman" w:cs="Times New Roman"/>
          <w:color w:val="000000" w:themeColor="text1"/>
        </w:rPr>
        <w:t>is not an aberration</w:t>
      </w:r>
      <w:r w:rsidR="00A3214F">
        <w:rPr>
          <w:rFonts w:ascii="Times New Roman" w:hAnsi="Times New Roman" w:cs="Times New Roman"/>
          <w:color w:val="000000" w:themeColor="text1"/>
        </w:rPr>
        <w:t>,</w:t>
      </w:r>
      <w:r w:rsidR="0070010C">
        <w:rPr>
          <w:rFonts w:ascii="Times New Roman" w:hAnsi="Times New Roman" w:cs="Times New Roman"/>
          <w:color w:val="000000" w:themeColor="text1"/>
        </w:rPr>
        <w:t xml:space="preserve"> but a continu</w:t>
      </w:r>
      <w:r w:rsidR="00DB6CC2">
        <w:rPr>
          <w:rFonts w:ascii="Times New Roman" w:hAnsi="Times New Roman" w:cs="Times New Roman"/>
          <w:color w:val="000000" w:themeColor="text1"/>
        </w:rPr>
        <w:t>ance</w:t>
      </w:r>
      <w:r w:rsidR="0070010C">
        <w:rPr>
          <w:rFonts w:ascii="Times New Roman" w:hAnsi="Times New Roman" w:cs="Times New Roman"/>
          <w:color w:val="000000" w:themeColor="text1"/>
        </w:rPr>
        <w:t xml:space="preserve"> of ideologies developed </w:t>
      </w:r>
      <w:r w:rsidR="00DB6CC2">
        <w:rPr>
          <w:rFonts w:ascii="Times New Roman" w:hAnsi="Times New Roman" w:cs="Times New Roman"/>
          <w:color w:val="000000" w:themeColor="text1"/>
        </w:rPr>
        <w:t xml:space="preserve">since the </w:t>
      </w:r>
      <w:r w:rsidR="00C40E08">
        <w:rPr>
          <w:rFonts w:ascii="Times New Roman" w:hAnsi="Times New Roman" w:cs="Times New Roman"/>
          <w:color w:val="000000" w:themeColor="text1"/>
        </w:rPr>
        <w:t>advent of settler colonialism and transatlantic slavery</w:t>
      </w:r>
      <w:r w:rsidR="00A3214F">
        <w:rPr>
          <w:rFonts w:ascii="Times New Roman" w:hAnsi="Times New Roman" w:cs="Times New Roman"/>
          <w:color w:val="000000" w:themeColor="text1"/>
        </w:rPr>
        <w:t xml:space="preserve">, </w:t>
      </w:r>
      <w:r w:rsidR="00DF7CAA">
        <w:rPr>
          <w:rFonts w:ascii="Times New Roman" w:hAnsi="Times New Roman" w:cs="Times New Roman"/>
          <w:color w:val="000000" w:themeColor="text1"/>
        </w:rPr>
        <w:t>expressed in literary texts</w:t>
      </w:r>
      <w:r w:rsidR="00090AC9">
        <w:rPr>
          <w:rFonts w:ascii="Times New Roman" w:hAnsi="Times New Roman" w:cs="Times New Roman"/>
          <w:color w:val="000000" w:themeColor="text1"/>
        </w:rPr>
        <w:t>.</w:t>
      </w:r>
      <w:r w:rsidR="0096780D">
        <w:rPr>
          <w:rStyle w:val="FootnoteReference"/>
          <w:rFonts w:ascii="Times New Roman" w:hAnsi="Times New Roman" w:cs="Times New Roman"/>
          <w:color w:val="000000" w:themeColor="text1"/>
        </w:rPr>
        <w:footnoteReference w:id="14"/>
      </w:r>
      <w:r w:rsidR="00090AC9">
        <w:rPr>
          <w:rFonts w:ascii="Times New Roman" w:hAnsi="Times New Roman" w:cs="Times New Roman"/>
          <w:color w:val="000000" w:themeColor="text1"/>
        </w:rPr>
        <w:t xml:space="preserve"> This</w:t>
      </w:r>
      <w:r w:rsidR="006C341B" w:rsidRPr="0075220C">
        <w:rPr>
          <w:rFonts w:ascii="Times New Roman" w:hAnsi="Times New Roman" w:cs="Times New Roman"/>
          <w:color w:val="000000" w:themeColor="text1"/>
          <w:lang w:eastAsia="en-GB"/>
        </w:rPr>
        <w:t xml:space="preserve"> </w:t>
      </w:r>
      <w:r w:rsidR="006C341B" w:rsidRPr="0075220C">
        <w:rPr>
          <w:rFonts w:ascii="Times New Roman" w:hAnsi="Times New Roman" w:cs="Times New Roman"/>
          <w:color w:val="000000" w:themeColor="text1"/>
          <w:lang w:eastAsia="en-GB"/>
        </w:rPr>
        <w:lastRenderedPageBreak/>
        <w:t xml:space="preserve">resurgence and prominence of </w:t>
      </w:r>
      <w:r w:rsidR="006C341B">
        <w:rPr>
          <w:rFonts w:ascii="Times New Roman" w:hAnsi="Times New Roman" w:cs="Times New Roman"/>
          <w:color w:val="000000" w:themeColor="text1"/>
          <w:lang w:eastAsia="en-GB"/>
        </w:rPr>
        <w:t>White supremac</w:t>
      </w:r>
      <w:r w:rsidR="000B2754">
        <w:rPr>
          <w:rFonts w:ascii="Times New Roman" w:hAnsi="Times New Roman" w:cs="Times New Roman"/>
          <w:color w:val="000000" w:themeColor="text1"/>
          <w:lang w:eastAsia="en-GB"/>
        </w:rPr>
        <w:t>ist</w:t>
      </w:r>
      <w:r w:rsidR="006C341B" w:rsidRPr="0075220C">
        <w:rPr>
          <w:rFonts w:ascii="Times New Roman" w:hAnsi="Times New Roman" w:cs="Times New Roman"/>
          <w:color w:val="000000" w:themeColor="text1"/>
          <w:lang w:eastAsia="en-GB"/>
        </w:rPr>
        <w:t xml:space="preserve"> </w:t>
      </w:r>
      <w:r w:rsidR="00225EFE">
        <w:rPr>
          <w:rFonts w:ascii="Times New Roman" w:hAnsi="Times New Roman" w:cs="Times New Roman"/>
          <w:color w:val="000000" w:themeColor="text1"/>
          <w:lang w:eastAsia="en-GB"/>
        </w:rPr>
        <w:t xml:space="preserve">thought </w:t>
      </w:r>
      <w:r w:rsidR="006C341B" w:rsidRPr="0075220C">
        <w:rPr>
          <w:rFonts w:ascii="Times New Roman" w:hAnsi="Times New Roman" w:cs="Times New Roman"/>
          <w:color w:val="000000" w:themeColor="text1"/>
          <w:lang w:eastAsia="en-GB"/>
        </w:rPr>
        <w:t xml:space="preserve">is why </w:t>
      </w:r>
      <w:r w:rsidR="006C341B">
        <w:rPr>
          <w:rFonts w:ascii="Times New Roman" w:hAnsi="Times New Roman" w:cs="Times New Roman"/>
          <w:color w:val="000000" w:themeColor="text1"/>
          <w:lang w:eastAsia="en-GB"/>
        </w:rPr>
        <w:t>incorporating C</w:t>
      </w:r>
      <w:r w:rsidR="006C341B" w:rsidRPr="0075220C">
        <w:rPr>
          <w:rFonts w:ascii="Times New Roman" w:hAnsi="Times New Roman" w:cs="Times New Roman"/>
          <w:color w:val="000000" w:themeColor="text1"/>
          <w:lang w:eastAsia="en-GB"/>
        </w:rPr>
        <w:t xml:space="preserve">ritical Whiteness studies </w:t>
      </w:r>
      <w:r w:rsidR="006C341B">
        <w:rPr>
          <w:rFonts w:ascii="Times New Roman" w:hAnsi="Times New Roman" w:cs="Times New Roman"/>
          <w:color w:val="000000" w:themeColor="text1"/>
          <w:lang w:eastAsia="en-GB"/>
        </w:rPr>
        <w:t>as part of decoloni</w:t>
      </w:r>
      <w:r w:rsidR="002752E7">
        <w:rPr>
          <w:rFonts w:ascii="Times New Roman" w:hAnsi="Times New Roman" w:cs="Times New Roman"/>
          <w:color w:val="000000" w:themeColor="text1"/>
          <w:lang w:eastAsia="en-GB"/>
        </w:rPr>
        <w:t>z</w:t>
      </w:r>
      <w:r w:rsidR="006C341B">
        <w:rPr>
          <w:rFonts w:ascii="Times New Roman" w:hAnsi="Times New Roman" w:cs="Times New Roman"/>
          <w:color w:val="000000" w:themeColor="text1"/>
          <w:lang w:eastAsia="en-GB"/>
        </w:rPr>
        <w:t xml:space="preserve">ing the curriculum </w:t>
      </w:r>
      <w:r w:rsidR="006C341B" w:rsidRPr="0075220C">
        <w:rPr>
          <w:rFonts w:ascii="Times New Roman" w:hAnsi="Times New Roman" w:cs="Times New Roman"/>
          <w:color w:val="000000" w:themeColor="text1"/>
          <w:lang w:eastAsia="en-GB"/>
        </w:rPr>
        <w:t xml:space="preserve">is of urgent importance to </w:t>
      </w:r>
      <w:r w:rsidR="006C341B">
        <w:rPr>
          <w:rFonts w:ascii="Times New Roman" w:hAnsi="Times New Roman" w:cs="Times New Roman"/>
          <w:color w:val="000000" w:themeColor="text1"/>
          <w:lang w:eastAsia="en-GB"/>
        </w:rPr>
        <w:t>teaching literature today.</w:t>
      </w:r>
    </w:p>
    <w:p w14:paraId="1D3C2EE3" w14:textId="12D04EFC" w:rsidR="00C273FA" w:rsidRDefault="00C273FA" w:rsidP="0037475D">
      <w:pPr>
        <w:spacing w:line="480" w:lineRule="auto"/>
        <w:jc w:val="both"/>
        <w:rPr>
          <w:rFonts w:ascii="Times New Roman" w:hAnsi="Times New Roman" w:cs="Times New Roman"/>
          <w:color w:val="000000" w:themeColor="text1"/>
          <w:lang w:eastAsia="en-GB"/>
        </w:rPr>
      </w:pPr>
    </w:p>
    <w:p w14:paraId="5C72C95A" w14:textId="7D2621D9" w:rsidR="00A02BF2" w:rsidRPr="007D0570" w:rsidRDefault="00A02BF2" w:rsidP="0037475D">
      <w:pPr>
        <w:spacing w:line="480" w:lineRule="auto"/>
        <w:jc w:val="both"/>
        <w:rPr>
          <w:rFonts w:ascii="Times New Roman" w:hAnsi="Times New Roman" w:cs="Times New Roman"/>
          <w:color w:val="000000" w:themeColor="text1"/>
          <w:lang w:eastAsia="en-GB"/>
        </w:rPr>
      </w:pPr>
    </w:p>
    <w:sectPr w:rsidR="00A02BF2" w:rsidRPr="007D0570" w:rsidSect="009D6399">
      <w:headerReference w:type="even" r:id="rId7"/>
      <w:headerReference w:type="default" r:id="rId8"/>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546A1" w14:textId="77777777" w:rsidR="003C10F6" w:rsidRDefault="003C10F6" w:rsidP="0040105F">
      <w:r>
        <w:separator/>
      </w:r>
    </w:p>
  </w:endnote>
  <w:endnote w:type="continuationSeparator" w:id="0">
    <w:p w14:paraId="13AA7065" w14:textId="77777777" w:rsidR="003C10F6" w:rsidRDefault="003C10F6" w:rsidP="00401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D3785" w14:textId="77777777" w:rsidR="003C10F6" w:rsidRDefault="003C10F6" w:rsidP="0040105F">
      <w:r>
        <w:separator/>
      </w:r>
    </w:p>
  </w:footnote>
  <w:footnote w:type="continuationSeparator" w:id="0">
    <w:p w14:paraId="7827D5DF" w14:textId="77777777" w:rsidR="003C10F6" w:rsidRDefault="003C10F6" w:rsidP="0040105F">
      <w:r>
        <w:continuationSeparator/>
      </w:r>
    </w:p>
  </w:footnote>
  <w:footnote w:id="1">
    <w:p w14:paraId="67608253" w14:textId="2603557F" w:rsidR="00EE5538" w:rsidRPr="004A41E6" w:rsidRDefault="00EE5538" w:rsidP="004A41E6">
      <w:pPr>
        <w:pStyle w:val="FootnoteText"/>
        <w:spacing w:line="480" w:lineRule="auto"/>
        <w:jc w:val="both"/>
        <w:rPr>
          <w:rFonts w:ascii="Times New Roman" w:hAnsi="Times New Roman" w:cs="Times New Roman"/>
        </w:rPr>
      </w:pPr>
      <w:r w:rsidRPr="004A41E6">
        <w:rPr>
          <w:rStyle w:val="FootnoteReference"/>
          <w:rFonts w:ascii="Times New Roman" w:hAnsi="Times New Roman" w:cs="Times New Roman"/>
        </w:rPr>
        <w:footnoteRef/>
      </w:r>
      <w:r w:rsidR="00C17DAE" w:rsidRPr="004A41E6">
        <w:rPr>
          <w:rFonts w:ascii="Times New Roman" w:hAnsi="Times New Roman" w:cs="Times New Roman"/>
        </w:rPr>
        <w:t xml:space="preserve"> </w:t>
      </w:r>
      <w:r w:rsidRPr="004A41E6">
        <w:rPr>
          <w:rFonts w:ascii="Times New Roman" w:hAnsi="Times New Roman" w:cs="Times New Roman"/>
        </w:rPr>
        <w:t xml:space="preserve">Carolyn </w:t>
      </w:r>
      <w:proofErr w:type="spellStart"/>
      <w:r w:rsidRPr="004A41E6">
        <w:rPr>
          <w:rFonts w:ascii="Times New Roman" w:hAnsi="Times New Roman" w:cs="Times New Roman"/>
        </w:rPr>
        <w:t>Betensky</w:t>
      </w:r>
      <w:proofErr w:type="spellEnd"/>
      <w:r w:rsidRPr="004A41E6">
        <w:rPr>
          <w:rFonts w:ascii="Times New Roman" w:hAnsi="Times New Roman" w:cs="Times New Roman"/>
        </w:rPr>
        <w:t xml:space="preserve">, ‘Casual Racism in Victorian Literature’, </w:t>
      </w:r>
      <w:r w:rsidRPr="004A41E6">
        <w:rPr>
          <w:rFonts w:ascii="Times New Roman" w:hAnsi="Times New Roman" w:cs="Times New Roman"/>
          <w:i/>
          <w:iCs/>
        </w:rPr>
        <w:t>Victorian Literature and Culture</w:t>
      </w:r>
      <w:r w:rsidRPr="004A41E6">
        <w:rPr>
          <w:rFonts w:ascii="Times New Roman" w:hAnsi="Times New Roman" w:cs="Times New Roman"/>
        </w:rPr>
        <w:t xml:space="preserve">, 47.4 (2019), </w:t>
      </w:r>
      <w:r w:rsidR="00A201AE">
        <w:rPr>
          <w:rFonts w:ascii="Times New Roman" w:hAnsi="Times New Roman" w:cs="Times New Roman"/>
        </w:rPr>
        <w:t xml:space="preserve">pp. </w:t>
      </w:r>
      <w:r w:rsidRPr="004A41E6">
        <w:rPr>
          <w:rFonts w:ascii="Times New Roman" w:hAnsi="Times New Roman" w:cs="Times New Roman"/>
        </w:rPr>
        <w:t>723–51 (p. 724).</w:t>
      </w:r>
    </w:p>
  </w:footnote>
  <w:footnote w:id="2">
    <w:p w14:paraId="1FD3399D" w14:textId="1A94E903" w:rsidR="00EE5538" w:rsidRPr="004A41E6" w:rsidRDefault="00EE5538">
      <w:pPr>
        <w:spacing w:line="480" w:lineRule="auto"/>
        <w:jc w:val="both"/>
        <w:rPr>
          <w:rFonts w:ascii="Times New Roman" w:hAnsi="Times New Roman" w:cs="Times New Roman"/>
          <w:sz w:val="20"/>
          <w:szCs w:val="20"/>
        </w:rPr>
      </w:pPr>
      <w:r w:rsidRPr="004A41E6">
        <w:rPr>
          <w:rStyle w:val="FootnoteReference"/>
          <w:rFonts w:ascii="Times New Roman" w:hAnsi="Times New Roman" w:cs="Times New Roman"/>
          <w:sz w:val="20"/>
          <w:szCs w:val="20"/>
        </w:rPr>
        <w:footnoteRef/>
      </w:r>
      <w:r w:rsidRPr="004A41E6">
        <w:rPr>
          <w:rFonts w:ascii="Times New Roman" w:hAnsi="Times New Roman" w:cs="Times New Roman"/>
          <w:sz w:val="20"/>
          <w:szCs w:val="20"/>
        </w:rPr>
        <w:t xml:space="preserve"> </w:t>
      </w:r>
      <w:r w:rsidR="00C17DAE" w:rsidRPr="004A41E6">
        <w:rPr>
          <w:rFonts w:ascii="Times New Roman" w:hAnsi="Times New Roman" w:cs="Times New Roman"/>
          <w:sz w:val="20"/>
          <w:szCs w:val="20"/>
        </w:rPr>
        <w:t xml:space="preserve"> </w:t>
      </w:r>
      <w:r w:rsidRPr="004A41E6">
        <w:rPr>
          <w:rFonts w:ascii="Times New Roman" w:hAnsi="Times New Roman" w:cs="Times New Roman"/>
          <w:sz w:val="20"/>
          <w:szCs w:val="20"/>
        </w:rPr>
        <w:t>In this piece I capitali</w:t>
      </w:r>
      <w:r w:rsidR="002752E7">
        <w:rPr>
          <w:rFonts w:ascii="Times New Roman" w:hAnsi="Times New Roman" w:cs="Times New Roman"/>
          <w:sz w:val="20"/>
          <w:szCs w:val="20"/>
        </w:rPr>
        <w:t>z</w:t>
      </w:r>
      <w:r w:rsidRPr="004A41E6">
        <w:rPr>
          <w:rFonts w:ascii="Times New Roman" w:hAnsi="Times New Roman" w:cs="Times New Roman"/>
          <w:sz w:val="20"/>
          <w:szCs w:val="20"/>
        </w:rPr>
        <w:t>e White and Whiteness. I am conscious that capitali</w:t>
      </w:r>
      <w:r w:rsidR="002752E7">
        <w:rPr>
          <w:rFonts w:ascii="Times New Roman" w:hAnsi="Times New Roman" w:cs="Times New Roman"/>
          <w:sz w:val="20"/>
          <w:szCs w:val="20"/>
        </w:rPr>
        <w:t>z</w:t>
      </w:r>
      <w:r w:rsidRPr="004A41E6">
        <w:rPr>
          <w:rFonts w:ascii="Times New Roman" w:hAnsi="Times New Roman" w:cs="Times New Roman"/>
          <w:sz w:val="20"/>
          <w:szCs w:val="20"/>
        </w:rPr>
        <w:t>ed White/ness appears in the language of White supremacist groups that elevate Whiteness as a superior racial identity. My practice of capitali</w:t>
      </w:r>
      <w:r w:rsidR="002752E7">
        <w:rPr>
          <w:rFonts w:ascii="Times New Roman" w:hAnsi="Times New Roman" w:cs="Times New Roman"/>
          <w:sz w:val="20"/>
          <w:szCs w:val="20"/>
        </w:rPr>
        <w:t>z</w:t>
      </w:r>
      <w:r w:rsidRPr="004A41E6">
        <w:rPr>
          <w:rFonts w:ascii="Times New Roman" w:hAnsi="Times New Roman" w:cs="Times New Roman"/>
          <w:sz w:val="20"/>
          <w:szCs w:val="20"/>
        </w:rPr>
        <w:t>ing White/ness is not only evidently against this ideology, but my work situates how this ideology develops in literature. Capitali</w:t>
      </w:r>
      <w:r w:rsidR="002752E7">
        <w:rPr>
          <w:rFonts w:ascii="Times New Roman" w:hAnsi="Times New Roman" w:cs="Times New Roman"/>
          <w:sz w:val="20"/>
          <w:szCs w:val="20"/>
        </w:rPr>
        <w:t>z</w:t>
      </w:r>
      <w:r w:rsidRPr="004A41E6">
        <w:rPr>
          <w:rFonts w:ascii="Times New Roman" w:hAnsi="Times New Roman" w:cs="Times New Roman"/>
          <w:sz w:val="20"/>
          <w:szCs w:val="20"/>
        </w:rPr>
        <w:t>ation of White/ness focuses attention on Whiteness as a significant social construct deserving of critique, rather than a default position that today maintains its power through invisibility.</w:t>
      </w:r>
    </w:p>
  </w:footnote>
  <w:footnote w:id="3">
    <w:p w14:paraId="3E95C882" w14:textId="14A03470" w:rsidR="00DC47DF" w:rsidRPr="00005544" w:rsidRDefault="0096780D" w:rsidP="00005544">
      <w:pPr>
        <w:autoSpaceDE w:val="0"/>
        <w:autoSpaceDN w:val="0"/>
        <w:adjustRightInd w:val="0"/>
        <w:spacing w:line="480" w:lineRule="auto"/>
        <w:jc w:val="both"/>
        <w:rPr>
          <w:rFonts w:ascii="Times New Roman" w:hAnsi="Times New Roman" w:cs="Times New Roman"/>
        </w:rPr>
      </w:pPr>
      <w:r w:rsidRPr="00005544">
        <w:rPr>
          <w:rStyle w:val="FootnoteReference"/>
          <w:rFonts w:ascii="Times New Roman" w:hAnsi="Times New Roman" w:cs="Times New Roman"/>
          <w:sz w:val="20"/>
          <w:szCs w:val="20"/>
        </w:rPr>
        <w:footnoteRef/>
      </w:r>
      <w:r w:rsidRPr="00005544">
        <w:rPr>
          <w:rFonts w:ascii="Times New Roman" w:hAnsi="Times New Roman" w:cs="Times New Roman"/>
          <w:sz w:val="20"/>
          <w:szCs w:val="20"/>
        </w:rPr>
        <w:t xml:space="preserve"> </w:t>
      </w:r>
      <w:r w:rsidR="005A5DFF" w:rsidRPr="00005544">
        <w:rPr>
          <w:rFonts w:ascii="Times New Roman" w:hAnsi="Times New Roman" w:cs="Times New Roman"/>
          <w:sz w:val="20"/>
          <w:szCs w:val="20"/>
        </w:rPr>
        <w:t>See Bruce Dain on Enlightenment race science</w:t>
      </w:r>
      <w:r w:rsidR="00CD5BB8" w:rsidRPr="00005544">
        <w:rPr>
          <w:rFonts w:ascii="Times New Roman" w:hAnsi="Times New Roman" w:cs="Times New Roman"/>
          <w:sz w:val="20"/>
          <w:szCs w:val="20"/>
        </w:rPr>
        <w:t xml:space="preserve"> constructing racial hierarchies</w:t>
      </w:r>
      <w:r w:rsidR="005A5DFF" w:rsidRPr="00005544">
        <w:rPr>
          <w:rFonts w:ascii="Times New Roman" w:hAnsi="Times New Roman" w:cs="Times New Roman"/>
          <w:sz w:val="20"/>
          <w:szCs w:val="20"/>
        </w:rPr>
        <w:t xml:space="preserve">, Cheryl Harris and Aileen Moreton-Robinson </w:t>
      </w:r>
      <w:r w:rsidR="00C17DAE" w:rsidRPr="00005544">
        <w:rPr>
          <w:rFonts w:ascii="Times New Roman" w:hAnsi="Times New Roman" w:cs="Times New Roman"/>
          <w:sz w:val="20"/>
          <w:szCs w:val="20"/>
        </w:rPr>
        <w:t xml:space="preserve">on Whiteness justifying European land ownership </w:t>
      </w:r>
      <w:r w:rsidR="004D19EE" w:rsidRPr="00005544">
        <w:rPr>
          <w:rFonts w:ascii="Times New Roman" w:hAnsi="Times New Roman" w:cs="Times New Roman"/>
          <w:sz w:val="20"/>
          <w:szCs w:val="20"/>
        </w:rPr>
        <w:t xml:space="preserve">and excluding non-White ownership </w:t>
      </w:r>
      <w:r w:rsidR="00C17DAE" w:rsidRPr="00005544">
        <w:rPr>
          <w:rFonts w:ascii="Times New Roman" w:hAnsi="Times New Roman" w:cs="Times New Roman"/>
          <w:sz w:val="20"/>
          <w:szCs w:val="20"/>
        </w:rPr>
        <w:t xml:space="preserve">in settler colonial nations, </w:t>
      </w:r>
      <w:r w:rsidR="004D19EE" w:rsidRPr="00005544">
        <w:rPr>
          <w:rFonts w:ascii="Times New Roman" w:hAnsi="Times New Roman" w:cs="Times New Roman"/>
          <w:sz w:val="20"/>
          <w:szCs w:val="20"/>
        </w:rPr>
        <w:t xml:space="preserve">and </w:t>
      </w:r>
      <w:r w:rsidR="00C17DAE" w:rsidRPr="00005544">
        <w:rPr>
          <w:rFonts w:ascii="Times New Roman" w:hAnsi="Times New Roman" w:cs="Times New Roman"/>
          <w:sz w:val="20"/>
          <w:szCs w:val="20"/>
        </w:rPr>
        <w:t xml:space="preserve">Theodore Allen on the </w:t>
      </w:r>
      <w:r w:rsidR="004D19EE" w:rsidRPr="00005544">
        <w:rPr>
          <w:rFonts w:ascii="Times New Roman" w:hAnsi="Times New Roman" w:cs="Times New Roman"/>
          <w:sz w:val="20"/>
          <w:szCs w:val="20"/>
        </w:rPr>
        <w:t xml:space="preserve">aftermath of seventeenth century setters inventing </w:t>
      </w:r>
      <w:r w:rsidR="00C17DAE" w:rsidRPr="00005544">
        <w:rPr>
          <w:rFonts w:ascii="Times New Roman" w:hAnsi="Times New Roman" w:cs="Times New Roman"/>
          <w:sz w:val="20"/>
          <w:szCs w:val="20"/>
        </w:rPr>
        <w:t xml:space="preserve">Whiteness to </w:t>
      </w:r>
      <w:r w:rsidR="004A41E6" w:rsidRPr="00005544">
        <w:rPr>
          <w:rFonts w:ascii="Times New Roman" w:hAnsi="Times New Roman" w:cs="Times New Roman"/>
          <w:sz w:val="20"/>
          <w:szCs w:val="20"/>
        </w:rPr>
        <w:t xml:space="preserve">elevate </w:t>
      </w:r>
      <w:r w:rsidR="00C17DAE" w:rsidRPr="00005544">
        <w:rPr>
          <w:rFonts w:ascii="Times New Roman" w:hAnsi="Times New Roman" w:cs="Times New Roman"/>
          <w:sz w:val="20"/>
          <w:szCs w:val="20"/>
        </w:rPr>
        <w:t xml:space="preserve">European indentured labourers </w:t>
      </w:r>
      <w:r w:rsidR="004A41E6" w:rsidRPr="00005544">
        <w:rPr>
          <w:rFonts w:ascii="Times New Roman" w:hAnsi="Times New Roman" w:cs="Times New Roman"/>
          <w:sz w:val="20"/>
          <w:szCs w:val="20"/>
        </w:rPr>
        <w:t>above enslaved</w:t>
      </w:r>
      <w:r w:rsidR="00C17DAE" w:rsidRPr="00005544">
        <w:rPr>
          <w:rFonts w:ascii="Times New Roman" w:hAnsi="Times New Roman" w:cs="Times New Roman"/>
          <w:sz w:val="20"/>
          <w:szCs w:val="20"/>
        </w:rPr>
        <w:t xml:space="preserve"> Africans. Patrick Wolfe</w:t>
      </w:r>
      <w:r w:rsidR="004A41E6" w:rsidRPr="004A41E6">
        <w:rPr>
          <w:rFonts w:ascii="Times New Roman" w:hAnsi="Times New Roman" w:cs="Times New Roman"/>
          <w:sz w:val="20"/>
          <w:szCs w:val="20"/>
        </w:rPr>
        <w:t>’s work</w:t>
      </w:r>
      <w:r w:rsidR="00C17DAE" w:rsidRPr="00005544">
        <w:rPr>
          <w:rFonts w:ascii="Times New Roman" w:hAnsi="Times New Roman" w:cs="Times New Roman"/>
          <w:sz w:val="20"/>
          <w:szCs w:val="20"/>
        </w:rPr>
        <w:t xml:space="preserve"> provides a comparative discussion of racial hierarchies in nineteenth century America and the British Empire. </w:t>
      </w:r>
      <w:r w:rsidR="005A5DFF" w:rsidRPr="00005544">
        <w:rPr>
          <w:rFonts w:ascii="Times New Roman" w:hAnsi="Times New Roman" w:cs="Times New Roman"/>
          <w:sz w:val="20"/>
          <w:szCs w:val="20"/>
        </w:rPr>
        <w:t xml:space="preserve">Bruce Dain, </w:t>
      </w:r>
      <w:r w:rsidR="005A5DFF" w:rsidRPr="00005544">
        <w:rPr>
          <w:rFonts w:ascii="Times New Roman" w:hAnsi="Times New Roman" w:cs="Times New Roman"/>
          <w:i/>
          <w:sz w:val="20"/>
          <w:szCs w:val="20"/>
        </w:rPr>
        <w:t xml:space="preserve">A Hideous Monster of the Mind: American Race Theory in the Early </w:t>
      </w:r>
      <w:r w:rsidR="00DC47DF" w:rsidRPr="00005544">
        <w:rPr>
          <w:rFonts w:ascii="Times New Roman" w:hAnsi="Times New Roman" w:cs="Times New Roman"/>
          <w:i/>
          <w:sz w:val="20"/>
          <w:szCs w:val="20"/>
        </w:rPr>
        <w:t>Republic</w:t>
      </w:r>
      <w:r w:rsidR="005A5DFF" w:rsidRPr="00005544">
        <w:rPr>
          <w:rFonts w:ascii="Times New Roman" w:hAnsi="Times New Roman" w:cs="Times New Roman"/>
          <w:i/>
          <w:sz w:val="20"/>
          <w:szCs w:val="20"/>
        </w:rPr>
        <w:t xml:space="preserve"> </w:t>
      </w:r>
      <w:r w:rsidR="00DC47DF" w:rsidRPr="00005544">
        <w:rPr>
          <w:rFonts w:ascii="Times New Roman" w:hAnsi="Times New Roman" w:cs="Times New Roman"/>
          <w:iCs/>
          <w:sz w:val="20"/>
          <w:szCs w:val="20"/>
        </w:rPr>
        <w:t>(Cambridge, MA: Harvard University Press, 2002), chap. 1;</w:t>
      </w:r>
      <w:r w:rsidR="00C17DAE" w:rsidRPr="00005544">
        <w:rPr>
          <w:rFonts w:ascii="Times New Roman" w:hAnsi="Times New Roman" w:cs="Times New Roman"/>
          <w:iCs/>
          <w:sz w:val="20"/>
          <w:szCs w:val="20"/>
        </w:rPr>
        <w:t xml:space="preserve"> </w:t>
      </w:r>
      <w:r w:rsidR="00C17DAE" w:rsidRPr="004A41E6">
        <w:rPr>
          <w:rFonts w:ascii="Times New Roman" w:hAnsi="Times New Roman" w:cs="Times New Roman"/>
          <w:sz w:val="20"/>
          <w:szCs w:val="20"/>
        </w:rPr>
        <w:t xml:space="preserve">Cheryl L. Harris, ‘Whiteness as Property’, </w:t>
      </w:r>
      <w:r w:rsidR="00C17DAE" w:rsidRPr="00005544">
        <w:rPr>
          <w:rFonts w:ascii="Times New Roman" w:hAnsi="Times New Roman" w:cs="Times New Roman"/>
          <w:i/>
          <w:iCs/>
          <w:sz w:val="20"/>
          <w:szCs w:val="20"/>
        </w:rPr>
        <w:t>Harvard Law Review</w:t>
      </w:r>
      <w:r w:rsidR="00C17DAE" w:rsidRPr="004A41E6">
        <w:rPr>
          <w:rFonts w:ascii="Times New Roman" w:hAnsi="Times New Roman" w:cs="Times New Roman"/>
          <w:sz w:val="20"/>
          <w:szCs w:val="20"/>
        </w:rPr>
        <w:t xml:space="preserve">, 106.8 (1993), </w:t>
      </w:r>
      <w:r w:rsidR="00A201AE">
        <w:rPr>
          <w:rFonts w:ascii="Times New Roman" w:hAnsi="Times New Roman" w:cs="Times New Roman"/>
          <w:sz w:val="20"/>
          <w:szCs w:val="20"/>
        </w:rPr>
        <w:t xml:space="preserve">pp. </w:t>
      </w:r>
      <w:r w:rsidR="00C17DAE" w:rsidRPr="004A41E6">
        <w:rPr>
          <w:rFonts w:ascii="Times New Roman" w:hAnsi="Times New Roman" w:cs="Times New Roman"/>
          <w:sz w:val="20"/>
          <w:szCs w:val="20"/>
        </w:rPr>
        <w:t>1707–91;</w:t>
      </w:r>
      <w:r w:rsidR="00C17DAE" w:rsidRPr="00005544">
        <w:rPr>
          <w:rFonts w:ascii="Times New Roman" w:hAnsi="Times New Roman" w:cs="Times New Roman"/>
          <w:iCs/>
          <w:sz w:val="20"/>
          <w:szCs w:val="20"/>
        </w:rPr>
        <w:t xml:space="preserve"> </w:t>
      </w:r>
      <w:r w:rsidR="00C17DAE" w:rsidRPr="004A41E6">
        <w:rPr>
          <w:rFonts w:ascii="Times New Roman" w:hAnsi="Times New Roman" w:cs="Times New Roman"/>
          <w:sz w:val="20"/>
          <w:szCs w:val="20"/>
        </w:rPr>
        <w:t xml:space="preserve">Aileen Moreton-Robinson, </w:t>
      </w:r>
      <w:r w:rsidR="00C17DAE" w:rsidRPr="004A41E6">
        <w:rPr>
          <w:rFonts w:ascii="Times New Roman" w:hAnsi="Times New Roman" w:cs="Times New Roman"/>
          <w:i/>
          <w:iCs/>
          <w:sz w:val="20"/>
          <w:szCs w:val="20"/>
        </w:rPr>
        <w:t>White Possessive: Property, Power and Indigenous Sovereignty</w:t>
      </w:r>
      <w:r w:rsidR="00C17DAE" w:rsidRPr="004A41E6">
        <w:rPr>
          <w:rFonts w:ascii="Times New Roman" w:hAnsi="Times New Roman" w:cs="Times New Roman"/>
          <w:sz w:val="20"/>
          <w:szCs w:val="20"/>
        </w:rPr>
        <w:t xml:space="preserve"> (Minneapolis: University of Minnesota Press, 2015); </w:t>
      </w:r>
      <w:r w:rsidR="00CD5BB8" w:rsidRPr="004A41E6">
        <w:rPr>
          <w:rFonts w:ascii="Times New Roman" w:hAnsi="Times New Roman" w:cs="Times New Roman"/>
          <w:sz w:val="20"/>
          <w:szCs w:val="20"/>
        </w:rPr>
        <w:t xml:space="preserve">Theodore Allen, </w:t>
      </w:r>
      <w:r w:rsidR="00CD5BB8" w:rsidRPr="004A41E6">
        <w:rPr>
          <w:rFonts w:ascii="Times New Roman" w:hAnsi="Times New Roman" w:cs="Times New Roman"/>
          <w:i/>
          <w:iCs/>
          <w:sz w:val="20"/>
          <w:szCs w:val="20"/>
        </w:rPr>
        <w:t>The Invention of the White Race</w:t>
      </w:r>
      <w:r w:rsidR="004A41E6" w:rsidRPr="004A41E6">
        <w:rPr>
          <w:rFonts w:ascii="Times New Roman" w:hAnsi="Times New Roman" w:cs="Times New Roman"/>
          <w:i/>
          <w:iCs/>
          <w:sz w:val="20"/>
          <w:szCs w:val="20"/>
        </w:rPr>
        <w:t>,</w:t>
      </w:r>
      <w:r w:rsidR="00CD5BB8" w:rsidRPr="004A41E6">
        <w:rPr>
          <w:rFonts w:ascii="Times New Roman" w:hAnsi="Times New Roman" w:cs="Times New Roman"/>
          <w:i/>
          <w:iCs/>
          <w:sz w:val="20"/>
          <w:szCs w:val="20"/>
        </w:rPr>
        <w:t xml:space="preserve"> </w:t>
      </w:r>
      <w:r w:rsidR="004A41E6" w:rsidRPr="004A41E6">
        <w:rPr>
          <w:rFonts w:ascii="Times New Roman" w:hAnsi="Times New Roman" w:cs="Times New Roman"/>
          <w:i/>
          <w:iCs/>
          <w:sz w:val="20"/>
          <w:szCs w:val="20"/>
        </w:rPr>
        <w:t xml:space="preserve">Volume 2: </w:t>
      </w:r>
      <w:r w:rsidR="00CD5BB8" w:rsidRPr="004A41E6">
        <w:rPr>
          <w:rFonts w:ascii="Times New Roman" w:hAnsi="Times New Roman" w:cs="Times New Roman"/>
          <w:i/>
          <w:iCs/>
          <w:sz w:val="20"/>
          <w:szCs w:val="20"/>
        </w:rPr>
        <w:t>The Original of Racial Oppression in Anglo-A</w:t>
      </w:r>
      <w:r w:rsidR="00CD5BB8" w:rsidRPr="00005544">
        <w:rPr>
          <w:rFonts w:ascii="Times New Roman" w:hAnsi="Times New Roman" w:cs="Times New Roman"/>
          <w:i/>
          <w:iCs/>
          <w:sz w:val="20"/>
          <w:szCs w:val="20"/>
        </w:rPr>
        <w:t>m</w:t>
      </w:r>
      <w:r w:rsidR="00CD5BB8" w:rsidRPr="004A41E6">
        <w:rPr>
          <w:rFonts w:ascii="Times New Roman" w:hAnsi="Times New Roman" w:cs="Times New Roman"/>
          <w:i/>
          <w:iCs/>
          <w:sz w:val="20"/>
          <w:szCs w:val="20"/>
        </w:rPr>
        <w:t>erica</w:t>
      </w:r>
      <w:r w:rsidR="004A41E6" w:rsidRPr="004A41E6">
        <w:rPr>
          <w:rFonts w:ascii="Times New Roman" w:hAnsi="Times New Roman" w:cs="Times New Roman"/>
          <w:sz w:val="20"/>
          <w:szCs w:val="20"/>
        </w:rPr>
        <w:t xml:space="preserve"> (London: Verso, 1994); </w:t>
      </w:r>
      <w:r w:rsidR="00C17DAE" w:rsidRPr="004A41E6">
        <w:rPr>
          <w:rFonts w:ascii="Times New Roman" w:hAnsi="Times New Roman" w:cs="Times New Roman"/>
          <w:sz w:val="20"/>
          <w:szCs w:val="20"/>
        </w:rPr>
        <w:t xml:space="preserve">Patrick Wolfe, ‘Land, </w:t>
      </w:r>
      <w:proofErr w:type="spellStart"/>
      <w:r w:rsidR="00C17DAE" w:rsidRPr="004A41E6">
        <w:rPr>
          <w:rFonts w:ascii="Times New Roman" w:hAnsi="Times New Roman" w:cs="Times New Roman"/>
          <w:sz w:val="20"/>
          <w:szCs w:val="20"/>
        </w:rPr>
        <w:t>Labor</w:t>
      </w:r>
      <w:proofErr w:type="spellEnd"/>
      <w:r w:rsidR="00C17DAE" w:rsidRPr="004A41E6">
        <w:rPr>
          <w:rFonts w:ascii="Times New Roman" w:hAnsi="Times New Roman" w:cs="Times New Roman"/>
          <w:sz w:val="20"/>
          <w:szCs w:val="20"/>
        </w:rPr>
        <w:t xml:space="preserve">, and Difference: Elemental Structures of Race’, </w:t>
      </w:r>
      <w:r w:rsidR="00C17DAE" w:rsidRPr="004A41E6">
        <w:rPr>
          <w:rFonts w:ascii="Times New Roman" w:hAnsi="Times New Roman" w:cs="Times New Roman"/>
          <w:i/>
          <w:iCs/>
          <w:sz w:val="20"/>
          <w:szCs w:val="20"/>
        </w:rPr>
        <w:t>The American Historical Review</w:t>
      </w:r>
      <w:r w:rsidR="00C17DAE" w:rsidRPr="004A41E6">
        <w:rPr>
          <w:rFonts w:ascii="Times New Roman" w:hAnsi="Times New Roman" w:cs="Times New Roman"/>
          <w:sz w:val="20"/>
          <w:szCs w:val="20"/>
        </w:rPr>
        <w:t xml:space="preserve">, 106.3 (2001), </w:t>
      </w:r>
      <w:r w:rsidR="00A201AE">
        <w:rPr>
          <w:rFonts w:ascii="Times New Roman" w:hAnsi="Times New Roman" w:cs="Times New Roman"/>
          <w:sz w:val="20"/>
          <w:szCs w:val="20"/>
        </w:rPr>
        <w:t xml:space="preserve">pp. </w:t>
      </w:r>
      <w:r w:rsidR="00C17DAE" w:rsidRPr="004A41E6">
        <w:rPr>
          <w:rFonts w:ascii="Times New Roman" w:hAnsi="Times New Roman" w:cs="Times New Roman"/>
          <w:sz w:val="20"/>
          <w:szCs w:val="20"/>
        </w:rPr>
        <w:t>866-905.</w:t>
      </w:r>
    </w:p>
  </w:footnote>
  <w:footnote w:id="4">
    <w:p w14:paraId="764509AD" w14:textId="7A842CD4" w:rsidR="00EE5538" w:rsidRPr="004A41E6" w:rsidRDefault="00EE5538">
      <w:pPr>
        <w:pStyle w:val="FootnoteText"/>
        <w:spacing w:line="480" w:lineRule="auto"/>
        <w:jc w:val="both"/>
        <w:rPr>
          <w:rFonts w:ascii="Times New Roman" w:hAnsi="Times New Roman" w:cs="Times New Roman"/>
        </w:rPr>
      </w:pPr>
      <w:r w:rsidRPr="00005544">
        <w:rPr>
          <w:rStyle w:val="FootnoteReference"/>
          <w:rFonts w:ascii="Times New Roman" w:hAnsi="Times New Roman" w:cs="Times New Roman"/>
        </w:rPr>
        <w:footnoteRef/>
      </w:r>
      <w:r w:rsidRPr="004A41E6">
        <w:rPr>
          <w:rFonts w:ascii="Times New Roman" w:hAnsi="Times New Roman" w:cs="Times New Roman"/>
        </w:rPr>
        <w:t xml:space="preserve"> </w:t>
      </w:r>
      <w:proofErr w:type="spellStart"/>
      <w:r w:rsidRPr="004A41E6">
        <w:rPr>
          <w:rFonts w:ascii="Times New Roman" w:hAnsi="Times New Roman" w:cs="Times New Roman"/>
        </w:rPr>
        <w:t>Priyamvada</w:t>
      </w:r>
      <w:proofErr w:type="spellEnd"/>
      <w:r w:rsidRPr="004A41E6">
        <w:rPr>
          <w:rFonts w:ascii="Times New Roman" w:hAnsi="Times New Roman" w:cs="Times New Roman"/>
        </w:rPr>
        <w:t xml:space="preserve"> Gopal, ‘On Decolonisation and the University’, </w:t>
      </w:r>
      <w:r w:rsidRPr="004A41E6">
        <w:rPr>
          <w:rFonts w:ascii="Times New Roman" w:hAnsi="Times New Roman" w:cs="Times New Roman"/>
          <w:i/>
          <w:iCs/>
        </w:rPr>
        <w:t>Textual Practice</w:t>
      </w:r>
      <w:r w:rsidRPr="004A41E6">
        <w:rPr>
          <w:rFonts w:ascii="Times New Roman" w:hAnsi="Times New Roman" w:cs="Times New Roman"/>
        </w:rPr>
        <w:t>, 35.6 (2021), 873–99 (p. 889).</w:t>
      </w:r>
    </w:p>
  </w:footnote>
  <w:footnote w:id="5">
    <w:p w14:paraId="3963A587" w14:textId="19BE7F71" w:rsidR="00EE5538" w:rsidRPr="004A41E6" w:rsidRDefault="00EE5538">
      <w:pPr>
        <w:pStyle w:val="FootnoteText"/>
        <w:spacing w:line="480" w:lineRule="auto"/>
        <w:jc w:val="both"/>
        <w:rPr>
          <w:rFonts w:ascii="Times New Roman" w:hAnsi="Times New Roman" w:cs="Times New Roman"/>
          <w:lang w:val="en-US"/>
        </w:rPr>
      </w:pPr>
      <w:r w:rsidRPr="004A41E6">
        <w:rPr>
          <w:rStyle w:val="FootnoteReference"/>
          <w:rFonts w:ascii="Times New Roman" w:hAnsi="Times New Roman" w:cs="Times New Roman"/>
        </w:rPr>
        <w:footnoteRef/>
      </w:r>
      <w:r w:rsidRPr="004A41E6">
        <w:rPr>
          <w:rFonts w:ascii="Times New Roman" w:hAnsi="Times New Roman" w:cs="Times New Roman"/>
        </w:rPr>
        <w:t xml:space="preserve"> W. E. B. DuBois, ‘The Souls of White Folk’, in </w:t>
      </w:r>
      <w:r w:rsidRPr="004A41E6">
        <w:rPr>
          <w:rFonts w:ascii="Times New Roman" w:hAnsi="Times New Roman" w:cs="Times New Roman"/>
          <w:i/>
          <w:iCs/>
        </w:rPr>
        <w:t>Darkwater: Voices from Within the Veil</w:t>
      </w:r>
      <w:r w:rsidRPr="004A41E6">
        <w:rPr>
          <w:rFonts w:ascii="Times New Roman" w:hAnsi="Times New Roman" w:cs="Times New Roman"/>
        </w:rPr>
        <w:t xml:space="preserve"> (London: Verso, 2017); James Baldwin, ‘On Being White ... and Other Lies’, in </w:t>
      </w:r>
      <w:r w:rsidRPr="004A41E6">
        <w:rPr>
          <w:rFonts w:ascii="Times New Roman" w:hAnsi="Times New Roman" w:cs="Times New Roman"/>
          <w:i/>
          <w:iCs/>
        </w:rPr>
        <w:t>The Cross of Redemption: Uncollected Writings</w:t>
      </w:r>
      <w:r w:rsidRPr="004A41E6">
        <w:rPr>
          <w:rFonts w:ascii="Times New Roman" w:hAnsi="Times New Roman" w:cs="Times New Roman"/>
        </w:rPr>
        <w:t xml:space="preserve">, ed. by Randall Kenan (New York: Pantheon Books, 2010), pp. 135–38; Audre Lorde, ‘Age, Race, Class, and Sex: Women Redefining Difference’, in </w:t>
      </w:r>
      <w:r w:rsidRPr="004A41E6">
        <w:rPr>
          <w:rFonts w:ascii="Times New Roman" w:hAnsi="Times New Roman" w:cs="Times New Roman"/>
          <w:i/>
          <w:iCs/>
        </w:rPr>
        <w:t>Sister Outsider: Essays and Speeches</w:t>
      </w:r>
      <w:r w:rsidRPr="004A41E6">
        <w:rPr>
          <w:rFonts w:ascii="Times New Roman" w:hAnsi="Times New Roman" w:cs="Times New Roman"/>
        </w:rPr>
        <w:t xml:space="preserve"> (Freedom, CA: The Crossing Press, 1984), pp. 114–23; bell hooks, ‘Representing Whiteness in the Black Imagination’, in </w:t>
      </w:r>
      <w:r w:rsidRPr="004A41E6">
        <w:rPr>
          <w:rFonts w:ascii="Times New Roman" w:hAnsi="Times New Roman" w:cs="Times New Roman"/>
          <w:i/>
          <w:iCs/>
        </w:rPr>
        <w:t>Black Looks: Race and Representation</w:t>
      </w:r>
      <w:r w:rsidRPr="004A41E6">
        <w:rPr>
          <w:rFonts w:ascii="Times New Roman" w:hAnsi="Times New Roman" w:cs="Times New Roman"/>
        </w:rPr>
        <w:t xml:space="preserve"> (Boston: South End Press, 1992), pp. 165–78.</w:t>
      </w:r>
    </w:p>
  </w:footnote>
  <w:footnote w:id="6">
    <w:p w14:paraId="68D97FD1" w14:textId="1F15ED3C" w:rsidR="00EE5538" w:rsidRPr="004A41E6" w:rsidRDefault="00EE5538">
      <w:pPr>
        <w:pStyle w:val="FootnoteText"/>
        <w:spacing w:line="480" w:lineRule="auto"/>
        <w:jc w:val="both"/>
        <w:rPr>
          <w:rFonts w:ascii="Times New Roman" w:hAnsi="Times New Roman" w:cs="Times New Roman"/>
        </w:rPr>
      </w:pPr>
      <w:r w:rsidRPr="004A41E6">
        <w:rPr>
          <w:rStyle w:val="FootnoteReference"/>
          <w:rFonts w:ascii="Times New Roman" w:hAnsi="Times New Roman" w:cs="Times New Roman"/>
        </w:rPr>
        <w:footnoteRef/>
      </w:r>
      <w:r w:rsidRPr="004A41E6">
        <w:rPr>
          <w:rFonts w:ascii="Times New Roman" w:hAnsi="Times New Roman" w:cs="Times New Roman"/>
        </w:rPr>
        <w:t xml:space="preserve"> Cynthia Levine-</w:t>
      </w:r>
      <w:proofErr w:type="spellStart"/>
      <w:r w:rsidRPr="004A41E6">
        <w:rPr>
          <w:rFonts w:ascii="Times New Roman" w:hAnsi="Times New Roman" w:cs="Times New Roman"/>
        </w:rPr>
        <w:t>Rasky</w:t>
      </w:r>
      <w:proofErr w:type="spellEnd"/>
      <w:r w:rsidRPr="004A41E6">
        <w:rPr>
          <w:rFonts w:ascii="Times New Roman" w:hAnsi="Times New Roman" w:cs="Times New Roman"/>
        </w:rPr>
        <w:t xml:space="preserve">, </w:t>
      </w:r>
      <w:r w:rsidRPr="004A41E6">
        <w:rPr>
          <w:rFonts w:ascii="Times New Roman" w:hAnsi="Times New Roman" w:cs="Times New Roman"/>
          <w:i/>
          <w:iCs/>
        </w:rPr>
        <w:t>Whiteness Fractured</w:t>
      </w:r>
      <w:r w:rsidRPr="004A41E6">
        <w:rPr>
          <w:rFonts w:ascii="Times New Roman" w:hAnsi="Times New Roman" w:cs="Times New Roman"/>
        </w:rPr>
        <w:t xml:space="preserve"> (Abingdon, Oxon: Ashgate, 2013), p. 18.</w:t>
      </w:r>
    </w:p>
  </w:footnote>
  <w:footnote w:id="7">
    <w:p w14:paraId="7FF78BB7" w14:textId="098F348E" w:rsidR="00EE5538" w:rsidRPr="004A41E6" w:rsidRDefault="00EE5538">
      <w:pPr>
        <w:pStyle w:val="FootnoteText"/>
        <w:spacing w:line="480" w:lineRule="auto"/>
        <w:jc w:val="both"/>
        <w:rPr>
          <w:rFonts w:ascii="Times New Roman" w:hAnsi="Times New Roman" w:cs="Times New Roman"/>
          <w:b/>
          <w:lang w:val="en-US"/>
        </w:rPr>
      </w:pPr>
      <w:r w:rsidRPr="004A41E6">
        <w:rPr>
          <w:rStyle w:val="FootnoteReference"/>
          <w:rFonts w:ascii="Times New Roman" w:hAnsi="Times New Roman" w:cs="Times New Roman"/>
        </w:rPr>
        <w:footnoteRef/>
      </w:r>
      <w:r w:rsidRPr="004A41E6">
        <w:rPr>
          <w:rFonts w:ascii="Times New Roman" w:hAnsi="Times New Roman" w:cs="Times New Roman"/>
        </w:rPr>
        <w:t xml:space="preserve"> Examples include Matt Wray on the development of ‘white trash’ to denigrate and exclude rural poor White people, and Karen </w:t>
      </w:r>
      <w:proofErr w:type="spellStart"/>
      <w:r w:rsidRPr="004A41E6">
        <w:rPr>
          <w:rFonts w:ascii="Times New Roman" w:hAnsi="Times New Roman" w:cs="Times New Roman"/>
        </w:rPr>
        <w:t>Brodkin</w:t>
      </w:r>
      <w:proofErr w:type="spellEnd"/>
      <w:r w:rsidRPr="004A41E6">
        <w:rPr>
          <w:rFonts w:ascii="Times New Roman" w:hAnsi="Times New Roman" w:cs="Times New Roman"/>
        </w:rPr>
        <w:t xml:space="preserve"> and Noel </w:t>
      </w:r>
      <w:proofErr w:type="spellStart"/>
      <w:r w:rsidRPr="004A41E6">
        <w:rPr>
          <w:rFonts w:ascii="Times New Roman" w:hAnsi="Times New Roman" w:cs="Times New Roman"/>
        </w:rPr>
        <w:t>Ignatiev</w:t>
      </w:r>
      <w:proofErr w:type="spellEnd"/>
      <w:r w:rsidRPr="004A41E6">
        <w:rPr>
          <w:rFonts w:ascii="Times New Roman" w:hAnsi="Times New Roman" w:cs="Times New Roman"/>
        </w:rPr>
        <w:t xml:space="preserve"> on Jewish and Irish exclusion and later assimilation into Whiteness. Matt Wray, </w:t>
      </w:r>
      <w:r w:rsidRPr="004A41E6">
        <w:rPr>
          <w:rFonts w:ascii="Times New Roman" w:hAnsi="Times New Roman" w:cs="Times New Roman"/>
          <w:i/>
          <w:iCs/>
        </w:rPr>
        <w:t>Not Quite White: White Trash and the Boundaries of Whiteness</w:t>
      </w:r>
      <w:r w:rsidRPr="004A41E6">
        <w:rPr>
          <w:rFonts w:ascii="Times New Roman" w:hAnsi="Times New Roman" w:cs="Times New Roman"/>
        </w:rPr>
        <w:t xml:space="preserve"> (Durham, NC: Duke University Press, 2006); Karen Brodkin, </w:t>
      </w:r>
      <w:r w:rsidRPr="004A41E6">
        <w:rPr>
          <w:rFonts w:ascii="Times New Roman" w:hAnsi="Times New Roman" w:cs="Times New Roman"/>
          <w:i/>
          <w:iCs/>
        </w:rPr>
        <w:t>How Jews Became White Folks and What That Says about Race in America</w:t>
      </w:r>
      <w:r w:rsidRPr="004A41E6">
        <w:rPr>
          <w:rFonts w:ascii="Times New Roman" w:hAnsi="Times New Roman" w:cs="Times New Roman"/>
        </w:rPr>
        <w:t xml:space="preserve"> (New Brunswick, NJ: Rutgers University Press, 1998); Noel Ignatiev, </w:t>
      </w:r>
      <w:r w:rsidRPr="004A41E6">
        <w:rPr>
          <w:rFonts w:ascii="Times New Roman" w:hAnsi="Times New Roman" w:cs="Times New Roman"/>
          <w:i/>
          <w:iCs/>
        </w:rPr>
        <w:t>How the Irish Became White</w:t>
      </w:r>
      <w:r w:rsidRPr="004A41E6">
        <w:rPr>
          <w:rFonts w:ascii="Times New Roman" w:hAnsi="Times New Roman" w:cs="Times New Roman"/>
        </w:rPr>
        <w:t xml:space="preserve"> (New York: Routledge, 1995).</w:t>
      </w:r>
    </w:p>
  </w:footnote>
  <w:footnote w:id="8">
    <w:p w14:paraId="5480F1D9" w14:textId="6269BDA1" w:rsidR="0096780D" w:rsidRPr="004A41E6" w:rsidRDefault="0096780D" w:rsidP="00005544">
      <w:pPr>
        <w:autoSpaceDE w:val="0"/>
        <w:autoSpaceDN w:val="0"/>
        <w:adjustRightInd w:val="0"/>
        <w:spacing w:line="480" w:lineRule="auto"/>
        <w:jc w:val="both"/>
        <w:rPr>
          <w:rFonts w:ascii="Times New Roman" w:hAnsi="Times New Roman" w:cs="Times New Roman"/>
          <w:sz w:val="20"/>
          <w:szCs w:val="20"/>
        </w:rPr>
      </w:pPr>
      <w:r w:rsidRPr="004A41E6">
        <w:rPr>
          <w:rStyle w:val="FootnoteReference"/>
          <w:rFonts w:ascii="Times New Roman" w:hAnsi="Times New Roman" w:cs="Times New Roman"/>
          <w:sz w:val="20"/>
          <w:szCs w:val="20"/>
        </w:rPr>
        <w:footnoteRef/>
      </w:r>
      <w:r w:rsidRPr="00005544">
        <w:rPr>
          <w:rFonts w:ascii="Times New Roman" w:hAnsi="Times New Roman" w:cs="Times New Roman"/>
          <w:sz w:val="20"/>
          <w:szCs w:val="20"/>
        </w:rPr>
        <w:t xml:space="preserve"> For example</w:t>
      </w:r>
      <w:r w:rsidR="006346C3">
        <w:rPr>
          <w:rFonts w:ascii="Times New Roman" w:hAnsi="Times New Roman" w:cs="Times New Roman"/>
          <w:sz w:val="20"/>
          <w:szCs w:val="20"/>
        </w:rPr>
        <w:t>s</w:t>
      </w:r>
      <w:r w:rsidRPr="00005544">
        <w:rPr>
          <w:rFonts w:ascii="Times New Roman" w:hAnsi="Times New Roman" w:cs="Times New Roman"/>
          <w:sz w:val="20"/>
          <w:szCs w:val="20"/>
        </w:rPr>
        <w:t>, see Peter Coviello on the social and affective bonds of Whiteness in the new nation, Dana</w:t>
      </w:r>
      <w:r w:rsidRPr="004A41E6">
        <w:rPr>
          <w:rFonts w:ascii="Times New Roman" w:hAnsi="Times New Roman" w:cs="Times New Roman"/>
          <w:sz w:val="20"/>
          <w:szCs w:val="20"/>
        </w:rPr>
        <w:t xml:space="preserve"> Nelson on education and rationality uniting White middle-class professionals, David Roediger on White working class groups employing the language of autonomy to distinguish themselves from Black workers, and Hannah Lauren Murray on autonomy, industry, rationality, respectability, and sociality in early US fiction.  Peter Coviello, </w:t>
      </w:r>
      <w:r w:rsidRPr="004A41E6">
        <w:rPr>
          <w:rFonts w:ascii="Times New Roman" w:hAnsi="Times New Roman" w:cs="Times New Roman"/>
          <w:i/>
          <w:iCs/>
          <w:sz w:val="20"/>
          <w:szCs w:val="20"/>
        </w:rPr>
        <w:t>Intimacy in America: Dreams of Affiliation in Antebellum Literature</w:t>
      </w:r>
      <w:r w:rsidRPr="004A41E6">
        <w:rPr>
          <w:rFonts w:ascii="Times New Roman" w:hAnsi="Times New Roman" w:cs="Times New Roman"/>
          <w:sz w:val="20"/>
          <w:szCs w:val="20"/>
        </w:rPr>
        <w:t xml:space="preserve"> (Minneapolis: University of Minnesota Press, 2005); Dana D. Nelson, </w:t>
      </w:r>
      <w:r w:rsidRPr="004A41E6">
        <w:rPr>
          <w:rFonts w:ascii="Times New Roman" w:hAnsi="Times New Roman" w:cs="Times New Roman"/>
          <w:i/>
          <w:iCs/>
          <w:sz w:val="20"/>
          <w:szCs w:val="20"/>
        </w:rPr>
        <w:t xml:space="preserve">National Manhood: Capitalist Citizenship and the Imagined Fraternity of White Men </w:t>
      </w:r>
      <w:r w:rsidRPr="004A41E6">
        <w:rPr>
          <w:rFonts w:ascii="Times New Roman" w:hAnsi="Times New Roman" w:cs="Times New Roman"/>
          <w:sz w:val="20"/>
          <w:szCs w:val="20"/>
        </w:rPr>
        <w:t xml:space="preserve">(Durham, NC: Duke University Press, 1998); David R. Roediger, </w:t>
      </w:r>
      <w:r w:rsidRPr="004A41E6">
        <w:rPr>
          <w:rFonts w:ascii="Times New Roman" w:hAnsi="Times New Roman" w:cs="Times New Roman"/>
          <w:i/>
          <w:iCs/>
          <w:sz w:val="20"/>
          <w:szCs w:val="20"/>
        </w:rPr>
        <w:t>The Wages of Whiteness: Race and the Making of the American Working Class</w:t>
      </w:r>
      <w:r w:rsidRPr="004A41E6">
        <w:rPr>
          <w:rFonts w:ascii="Times New Roman" w:hAnsi="Times New Roman" w:cs="Times New Roman"/>
          <w:sz w:val="20"/>
          <w:szCs w:val="20"/>
        </w:rPr>
        <w:t xml:space="preserve"> (London: Verso, 1991), p. 49; Hannah Lauren Murray, </w:t>
      </w:r>
      <w:r w:rsidRPr="004A41E6">
        <w:rPr>
          <w:rFonts w:ascii="Times New Roman" w:hAnsi="Times New Roman" w:cs="Times New Roman"/>
          <w:i/>
          <w:iCs/>
          <w:sz w:val="20"/>
          <w:szCs w:val="20"/>
        </w:rPr>
        <w:t xml:space="preserve">Liminal Whiteness in Early US Fiction </w:t>
      </w:r>
      <w:r w:rsidRPr="004A41E6">
        <w:rPr>
          <w:rFonts w:ascii="Times New Roman" w:hAnsi="Times New Roman" w:cs="Times New Roman"/>
          <w:sz w:val="20"/>
          <w:szCs w:val="20"/>
        </w:rPr>
        <w:t>(Edinburgh: Edinburgh University Press, 2021).</w:t>
      </w:r>
    </w:p>
  </w:footnote>
  <w:footnote w:id="9">
    <w:p w14:paraId="5021D781" w14:textId="5D3B80C7" w:rsidR="0096780D" w:rsidRPr="00005544" w:rsidRDefault="0096780D" w:rsidP="00005544">
      <w:pPr>
        <w:pStyle w:val="FootnoteText"/>
        <w:spacing w:line="480" w:lineRule="auto"/>
        <w:jc w:val="both"/>
        <w:rPr>
          <w:rFonts w:ascii="Times New Roman" w:hAnsi="Times New Roman" w:cs="Times New Roman"/>
          <w:lang w:val="en-US"/>
        </w:rPr>
      </w:pPr>
      <w:r w:rsidRPr="00005544">
        <w:rPr>
          <w:rStyle w:val="FootnoteReference"/>
          <w:rFonts w:ascii="Times New Roman" w:hAnsi="Times New Roman" w:cs="Times New Roman"/>
        </w:rPr>
        <w:footnoteRef/>
      </w:r>
      <w:r w:rsidRPr="00005544">
        <w:rPr>
          <w:rFonts w:ascii="Times New Roman" w:hAnsi="Times New Roman" w:cs="Times New Roman"/>
        </w:rPr>
        <w:t xml:space="preserve"> </w:t>
      </w:r>
      <w:r w:rsidR="006346C3" w:rsidRPr="00005544">
        <w:rPr>
          <w:rFonts w:ascii="Times New Roman" w:hAnsi="Times New Roman" w:cs="Times New Roman"/>
        </w:rPr>
        <w:t xml:space="preserve">The American School and the Myth and Symbol School of American literary studies disconnected White nineteenth-century authors from discussions of Whiteness and avoided in depth examination of Indigenous genocide or the slave trade. Examples include F.O. Matthiessen’s </w:t>
      </w:r>
      <w:r w:rsidR="006346C3" w:rsidRPr="00005544">
        <w:rPr>
          <w:rFonts w:ascii="Times New Roman" w:hAnsi="Times New Roman" w:cs="Times New Roman"/>
          <w:i/>
        </w:rPr>
        <w:t>The American Renaissance</w:t>
      </w:r>
      <w:r w:rsidR="006346C3" w:rsidRPr="00005544">
        <w:rPr>
          <w:rFonts w:ascii="Times New Roman" w:hAnsi="Times New Roman" w:cs="Times New Roman"/>
        </w:rPr>
        <w:t xml:space="preserve"> (1941), Lionel Trilling’s </w:t>
      </w:r>
      <w:r w:rsidR="006346C3" w:rsidRPr="00005544">
        <w:rPr>
          <w:rFonts w:ascii="Times New Roman" w:hAnsi="Times New Roman" w:cs="Times New Roman"/>
          <w:i/>
        </w:rPr>
        <w:t>The Liberal Imagination</w:t>
      </w:r>
      <w:r w:rsidR="006346C3" w:rsidRPr="00005544">
        <w:rPr>
          <w:rFonts w:ascii="Times New Roman" w:hAnsi="Times New Roman" w:cs="Times New Roman"/>
        </w:rPr>
        <w:t xml:space="preserve"> (1950), Henry Nash Smith’s </w:t>
      </w:r>
      <w:r w:rsidR="006346C3" w:rsidRPr="00005544">
        <w:rPr>
          <w:rFonts w:ascii="Times New Roman" w:hAnsi="Times New Roman" w:cs="Times New Roman"/>
          <w:i/>
        </w:rPr>
        <w:t>Virgin Land</w:t>
      </w:r>
      <w:r w:rsidR="006346C3" w:rsidRPr="00005544">
        <w:rPr>
          <w:rFonts w:ascii="Times New Roman" w:hAnsi="Times New Roman" w:cs="Times New Roman"/>
        </w:rPr>
        <w:t xml:space="preserve"> (1950), Richard Chase’s </w:t>
      </w:r>
      <w:r w:rsidR="006346C3" w:rsidRPr="00005544">
        <w:rPr>
          <w:rFonts w:ascii="Times New Roman" w:hAnsi="Times New Roman" w:cs="Times New Roman"/>
          <w:i/>
        </w:rPr>
        <w:t>The American Novel and Its Tradition</w:t>
      </w:r>
      <w:r w:rsidR="006346C3" w:rsidRPr="00005544">
        <w:rPr>
          <w:rFonts w:ascii="Times New Roman" w:hAnsi="Times New Roman" w:cs="Times New Roman"/>
        </w:rPr>
        <w:t xml:space="preserve"> (1957), Harry Levin’s </w:t>
      </w:r>
      <w:r w:rsidR="006346C3" w:rsidRPr="00005544">
        <w:rPr>
          <w:rFonts w:ascii="Times New Roman" w:hAnsi="Times New Roman" w:cs="Times New Roman"/>
          <w:i/>
        </w:rPr>
        <w:t>The Power of Blackness</w:t>
      </w:r>
      <w:r w:rsidR="006346C3" w:rsidRPr="00005544">
        <w:rPr>
          <w:rFonts w:ascii="Times New Roman" w:hAnsi="Times New Roman" w:cs="Times New Roman"/>
        </w:rPr>
        <w:t xml:space="preserve"> (1958), and Leo Marx’s </w:t>
      </w:r>
      <w:r w:rsidR="006346C3" w:rsidRPr="00005544">
        <w:rPr>
          <w:rFonts w:ascii="Times New Roman" w:hAnsi="Times New Roman" w:cs="Times New Roman"/>
          <w:i/>
        </w:rPr>
        <w:t xml:space="preserve">The Machine in the Garden </w:t>
      </w:r>
      <w:r w:rsidR="006346C3" w:rsidRPr="00005544">
        <w:rPr>
          <w:rFonts w:ascii="Times New Roman" w:hAnsi="Times New Roman" w:cs="Times New Roman"/>
        </w:rPr>
        <w:t xml:space="preserve">(1964). New Americanist scholarship such as Donald Pease’s </w:t>
      </w:r>
      <w:r w:rsidR="006346C3" w:rsidRPr="00005544">
        <w:rPr>
          <w:rFonts w:ascii="Times New Roman" w:hAnsi="Times New Roman" w:cs="Times New Roman"/>
          <w:i/>
        </w:rPr>
        <w:t xml:space="preserve">Revisionary Interventions </w:t>
      </w:r>
      <w:r w:rsidR="006346C3" w:rsidRPr="00005544">
        <w:rPr>
          <w:rFonts w:ascii="Times New Roman" w:hAnsi="Times New Roman" w:cs="Times New Roman"/>
          <w:iCs/>
        </w:rPr>
        <w:t xml:space="preserve">has reunited scholars with this ‘potentially traumatic material’ from the nineteenth century </w:t>
      </w:r>
      <w:r w:rsidR="006346C3" w:rsidRPr="00A201AE">
        <w:rPr>
          <w:rFonts w:ascii="Times New Roman" w:hAnsi="Times New Roman" w:cs="Times New Roman"/>
        </w:rPr>
        <w:t xml:space="preserve">but has largely focused on how </w:t>
      </w:r>
      <w:r w:rsidR="006346C3">
        <w:rPr>
          <w:rFonts w:ascii="Times New Roman" w:hAnsi="Times New Roman" w:cs="Times New Roman"/>
        </w:rPr>
        <w:t>non-White characters are depicted</w:t>
      </w:r>
      <w:r w:rsidR="006346C3" w:rsidRPr="00A201AE">
        <w:rPr>
          <w:rFonts w:ascii="Times New Roman" w:hAnsi="Times New Roman" w:cs="Times New Roman"/>
        </w:rPr>
        <w:t xml:space="preserve">. </w:t>
      </w:r>
      <w:r w:rsidR="006346C3" w:rsidRPr="00005544">
        <w:rPr>
          <w:rFonts w:ascii="Times New Roman" w:hAnsi="Times New Roman" w:cs="Times New Roman"/>
          <w:lang w:val="en-US"/>
        </w:rPr>
        <w:t xml:space="preserve">Donald E. Pease, ed., ‘New Americanists: Revisionist Interventions into the Canon’, in </w:t>
      </w:r>
      <w:r w:rsidR="006346C3" w:rsidRPr="00005544">
        <w:rPr>
          <w:rFonts w:ascii="Times New Roman" w:hAnsi="Times New Roman" w:cs="Times New Roman"/>
          <w:i/>
          <w:iCs/>
          <w:lang w:val="en-US"/>
        </w:rPr>
        <w:t>Revisionary Interventions into the Americanist Canon</w:t>
      </w:r>
      <w:r w:rsidR="006346C3" w:rsidRPr="00005544">
        <w:rPr>
          <w:rFonts w:ascii="Times New Roman" w:hAnsi="Times New Roman" w:cs="Times New Roman"/>
          <w:lang w:val="en-US"/>
        </w:rPr>
        <w:t xml:space="preserve"> (Durham, NC: London: Duke University Press, 1994), p. 12.</w:t>
      </w:r>
    </w:p>
  </w:footnote>
  <w:footnote w:id="10">
    <w:p w14:paraId="50F1E421" w14:textId="2E026216" w:rsidR="00EE5538" w:rsidRPr="004A41E6" w:rsidRDefault="00EE5538">
      <w:pPr>
        <w:pStyle w:val="FootnoteText"/>
        <w:spacing w:line="480" w:lineRule="auto"/>
        <w:jc w:val="both"/>
        <w:rPr>
          <w:rFonts w:ascii="Times New Roman" w:hAnsi="Times New Roman" w:cs="Times New Roman"/>
        </w:rPr>
      </w:pPr>
      <w:r w:rsidRPr="004A41E6">
        <w:rPr>
          <w:rStyle w:val="FootnoteReference"/>
          <w:rFonts w:ascii="Times New Roman" w:hAnsi="Times New Roman" w:cs="Times New Roman"/>
        </w:rPr>
        <w:footnoteRef/>
      </w:r>
      <w:r w:rsidRPr="004A41E6">
        <w:rPr>
          <w:rFonts w:ascii="Times New Roman" w:hAnsi="Times New Roman" w:cs="Times New Roman"/>
        </w:rPr>
        <w:t xml:space="preserve"> George Yancy, </w:t>
      </w:r>
      <w:r w:rsidRPr="004A41E6">
        <w:rPr>
          <w:rFonts w:ascii="Times New Roman" w:hAnsi="Times New Roman" w:cs="Times New Roman"/>
          <w:i/>
          <w:iCs/>
        </w:rPr>
        <w:t xml:space="preserve">Look, a </w:t>
      </w:r>
      <w:proofErr w:type="gramStart"/>
      <w:r w:rsidRPr="004A41E6">
        <w:rPr>
          <w:rFonts w:ascii="Times New Roman" w:hAnsi="Times New Roman" w:cs="Times New Roman"/>
          <w:i/>
          <w:iCs/>
        </w:rPr>
        <w:t>White!:</w:t>
      </w:r>
      <w:proofErr w:type="gramEnd"/>
      <w:r w:rsidRPr="004A41E6">
        <w:rPr>
          <w:rFonts w:ascii="Times New Roman" w:hAnsi="Times New Roman" w:cs="Times New Roman"/>
          <w:i/>
          <w:iCs/>
        </w:rPr>
        <w:t xml:space="preserve"> Philosophical Essays on Whiteness</w:t>
      </w:r>
      <w:r w:rsidRPr="004A41E6">
        <w:rPr>
          <w:rFonts w:ascii="Times New Roman" w:hAnsi="Times New Roman" w:cs="Times New Roman"/>
        </w:rPr>
        <w:t xml:space="preserve"> (Philadelphia: Temple University Press, 2012), p. 6.</w:t>
      </w:r>
    </w:p>
  </w:footnote>
  <w:footnote w:id="11">
    <w:p w14:paraId="796C837D" w14:textId="029774F3" w:rsidR="00EE5538" w:rsidRPr="004A41E6" w:rsidRDefault="00EE5538">
      <w:pPr>
        <w:pStyle w:val="FootnoteText"/>
        <w:spacing w:line="480" w:lineRule="auto"/>
        <w:jc w:val="both"/>
        <w:rPr>
          <w:rFonts w:ascii="Times New Roman" w:hAnsi="Times New Roman" w:cs="Times New Roman"/>
        </w:rPr>
      </w:pPr>
      <w:r w:rsidRPr="004A41E6">
        <w:rPr>
          <w:rStyle w:val="FootnoteReference"/>
          <w:rFonts w:ascii="Times New Roman" w:hAnsi="Times New Roman" w:cs="Times New Roman"/>
        </w:rPr>
        <w:footnoteRef/>
      </w:r>
      <w:r w:rsidRPr="004A41E6">
        <w:rPr>
          <w:rFonts w:ascii="Times New Roman" w:hAnsi="Times New Roman" w:cs="Times New Roman"/>
        </w:rPr>
        <w:t xml:space="preserve"> Washington Irving, </w:t>
      </w:r>
      <w:r w:rsidRPr="004A41E6">
        <w:rPr>
          <w:rFonts w:ascii="Times New Roman" w:hAnsi="Times New Roman" w:cs="Times New Roman"/>
          <w:i/>
          <w:iCs/>
        </w:rPr>
        <w:t>The Sketch Book of Geoffrey Crayon, Gent.</w:t>
      </w:r>
      <w:r w:rsidRPr="004A41E6">
        <w:rPr>
          <w:rFonts w:ascii="Times New Roman" w:hAnsi="Times New Roman" w:cs="Times New Roman"/>
        </w:rPr>
        <w:t>, ed. by Malcolm Bradbury (London: Everyman, 1993), p. 40.</w:t>
      </w:r>
    </w:p>
  </w:footnote>
  <w:footnote w:id="12">
    <w:p w14:paraId="6A84FCEE" w14:textId="5C717A4F" w:rsidR="00EE5538" w:rsidRPr="004A41E6" w:rsidRDefault="00EE5538">
      <w:pPr>
        <w:pStyle w:val="FootnoteText"/>
        <w:spacing w:line="480" w:lineRule="auto"/>
        <w:jc w:val="both"/>
        <w:rPr>
          <w:rFonts w:ascii="Times New Roman" w:hAnsi="Times New Roman" w:cs="Times New Roman"/>
          <w:color w:val="000000" w:themeColor="text1"/>
          <w:lang w:val="en-US"/>
        </w:rPr>
      </w:pPr>
      <w:r w:rsidRPr="004A41E6">
        <w:rPr>
          <w:rStyle w:val="FootnoteReference"/>
          <w:rFonts w:ascii="Times New Roman" w:hAnsi="Times New Roman" w:cs="Times New Roman"/>
          <w:color w:val="000000" w:themeColor="text1"/>
        </w:rPr>
        <w:footnoteRef/>
      </w:r>
      <w:r w:rsidRPr="004A41E6">
        <w:rPr>
          <w:rFonts w:ascii="Times New Roman" w:hAnsi="Times New Roman" w:cs="Times New Roman"/>
          <w:color w:val="000000" w:themeColor="text1"/>
        </w:rPr>
        <w:t xml:space="preserve"> </w:t>
      </w:r>
      <w:r w:rsidRPr="004A41E6">
        <w:rPr>
          <w:rFonts w:ascii="Times New Roman" w:hAnsi="Times New Roman" w:cs="Times New Roman"/>
          <w:color w:val="000000"/>
        </w:rPr>
        <w:t xml:space="preserve">Toni Morrison, </w:t>
      </w:r>
      <w:r w:rsidRPr="004A41E6">
        <w:rPr>
          <w:rFonts w:ascii="Times New Roman" w:hAnsi="Times New Roman" w:cs="Times New Roman"/>
          <w:i/>
          <w:iCs/>
          <w:color w:val="000000"/>
        </w:rPr>
        <w:t>Playing in the Dark: Whiteness and the Literary Imagination</w:t>
      </w:r>
      <w:r w:rsidRPr="004A41E6">
        <w:rPr>
          <w:rFonts w:ascii="Times New Roman" w:hAnsi="Times New Roman" w:cs="Times New Roman"/>
          <w:color w:val="000000"/>
        </w:rPr>
        <w:t xml:space="preserve"> (Cambridge, MA: Harvard University Press, 1992), p. 33.</w:t>
      </w:r>
    </w:p>
  </w:footnote>
  <w:footnote w:id="13">
    <w:p w14:paraId="43506A3A" w14:textId="7428F9CB" w:rsidR="00EE5538" w:rsidRPr="004A41E6" w:rsidRDefault="00EE5538">
      <w:pPr>
        <w:pStyle w:val="FootnoteText"/>
        <w:spacing w:line="480" w:lineRule="auto"/>
        <w:jc w:val="both"/>
        <w:rPr>
          <w:rFonts w:ascii="Times New Roman" w:hAnsi="Times New Roman" w:cs="Times New Roman"/>
        </w:rPr>
      </w:pPr>
      <w:r w:rsidRPr="004A41E6">
        <w:rPr>
          <w:rStyle w:val="FootnoteReference"/>
          <w:rFonts w:ascii="Times New Roman" w:hAnsi="Times New Roman" w:cs="Times New Roman"/>
        </w:rPr>
        <w:footnoteRef/>
      </w:r>
      <w:r w:rsidRPr="004A41E6">
        <w:rPr>
          <w:rFonts w:ascii="Times New Roman" w:hAnsi="Times New Roman" w:cs="Times New Roman"/>
        </w:rPr>
        <w:t xml:space="preserve"> For further discussion of this argument see Murray, </w:t>
      </w:r>
      <w:r w:rsidRPr="004A41E6">
        <w:rPr>
          <w:rFonts w:ascii="Times New Roman" w:hAnsi="Times New Roman" w:cs="Times New Roman"/>
          <w:i/>
          <w:iCs/>
        </w:rPr>
        <w:t>Liminal Whiteness in Early US Fiction</w:t>
      </w:r>
      <w:r w:rsidRPr="004A41E6">
        <w:rPr>
          <w:rFonts w:ascii="Times New Roman" w:hAnsi="Times New Roman" w:cs="Times New Roman"/>
        </w:rPr>
        <w:t>, chap. 4.</w:t>
      </w:r>
    </w:p>
  </w:footnote>
  <w:footnote w:id="14">
    <w:p w14:paraId="2FCA65EF" w14:textId="1BA49C86" w:rsidR="0096780D" w:rsidRPr="00005544" w:rsidRDefault="0096780D" w:rsidP="00005544">
      <w:pPr>
        <w:pStyle w:val="Heading1"/>
        <w:spacing w:before="0" w:beforeAutospacing="0" w:after="0" w:afterAutospacing="0" w:line="480" w:lineRule="auto"/>
        <w:rPr>
          <w:color w:val="FFFFFF"/>
        </w:rPr>
      </w:pPr>
      <w:r w:rsidRPr="00005544">
        <w:rPr>
          <w:rStyle w:val="FootnoteReference"/>
          <w:b w:val="0"/>
          <w:bCs w:val="0"/>
          <w:sz w:val="20"/>
          <w:szCs w:val="20"/>
        </w:rPr>
        <w:footnoteRef/>
      </w:r>
      <w:r w:rsidRPr="00005544">
        <w:rPr>
          <w:b w:val="0"/>
          <w:bCs w:val="0"/>
          <w:sz w:val="20"/>
          <w:szCs w:val="20"/>
        </w:rPr>
        <w:t xml:space="preserve"> </w:t>
      </w:r>
      <w:r w:rsidR="004A41E6" w:rsidRPr="00005544">
        <w:rPr>
          <w:b w:val="0"/>
          <w:bCs w:val="0"/>
          <w:sz w:val="20"/>
          <w:szCs w:val="20"/>
        </w:rPr>
        <w:t xml:space="preserve">The speeches of Donald Trump supporters and US conservative media provide several examples. </w:t>
      </w:r>
      <w:r w:rsidR="004A41E6" w:rsidRPr="00005544">
        <w:rPr>
          <w:rFonts w:eastAsiaTheme="minorEastAsia"/>
          <w:b w:val="0"/>
          <w:bCs w:val="0"/>
          <w:sz w:val="20"/>
          <w:szCs w:val="20"/>
        </w:rPr>
        <w:t xml:space="preserve">On the possibility that the US could abolish the electoral college, former Maine governor and Trump acolyte Paul LePage commented the change would make him and other White Americans ‘a forgotten people’ because ‘white people will not have anything to say … it's only going to be the minorities that would elect’. Similarly, Fox News host Tucker Carlson has repeatedly invoked the White supremacist ‘great replacement’ theory, speaking of White </w:t>
      </w:r>
      <w:r w:rsidR="003B6815">
        <w:rPr>
          <w:rFonts w:eastAsiaTheme="minorEastAsia"/>
          <w:b w:val="0"/>
          <w:bCs w:val="0"/>
          <w:sz w:val="20"/>
          <w:szCs w:val="20"/>
        </w:rPr>
        <w:t>marginali</w:t>
      </w:r>
      <w:r w:rsidR="002752E7">
        <w:rPr>
          <w:rFonts w:eastAsiaTheme="minorEastAsia"/>
          <w:b w:val="0"/>
          <w:bCs w:val="0"/>
          <w:sz w:val="20"/>
          <w:szCs w:val="20"/>
        </w:rPr>
        <w:t>z</w:t>
      </w:r>
      <w:r w:rsidR="003B6815">
        <w:rPr>
          <w:rFonts w:eastAsiaTheme="minorEastAsia"/>
          <w:b w:val="0"/>
          <w:bCs w:val="0"/>
          <w:sz w:val="20"/>
          <w:szCs w:val="20"/>
        </w:rPr>
        <w:t>ation</w:t>
      </w:r>
      <w:r w:rsidR="004A41E6" w:rsidRPr="00005544">
        <w:rPr>
          <w:rFonts w:eastAsiaTheme="minorEastAsia"/>
          <w:b w:val="0"/>
          <w:bCs w:val="0"/>
          <w:sz w:val="20"/>
          <w:szCs w:val="20"/>
        </w:rPr>
        <w:t xml:space="preserve"> due to immigration from outside Europe. </w:t>
      </w:r>
      <w:r w:rsidR="004A41E6" w:rsidRPr="00005544">
        <w:rPr>
          <w:b w:val="0"/>
          <w:bCs w:val="0"/>
          <w:sz w:val="20"/>
          <w:szCs w:val="20"/>
        </w:rPr>
        <w:t xml:space="preserve">Kate Riga, ‘LePage: Eliminating Electoral College Would Make Whites “A Forgotten People”’, </w:t>
      </w:r>
      <w:r w:rsidR="004A41E6" w:rsidRPr="00005544">
        <w:rPr>
          <w:b w:val="0"/>
          <w:bCs w:val="0"/>
          <w:i/>
          <w:iCs/>
          <w:sz w:val="20"/>
          <w:szCs w:val="20"/>
        </w:rPr>
        <w:t>Talking Points Memo</w:t>
      </w:r>
      <w:r w:rsidR="004A41E6" w:rsidRPr="00005544">
        <w:rPr>
          <w:b w:val="0"/>
          <w:bCs w:val="0"/>
          <w:sz w:val="20"/>
          <w:szCs w:val="20"/>
        </w:rPr>
        <w:t>, 28 February 2019, &lt;https://talkingpointsmemo.com/news/lepage-eliminating-electoral-college-whites-forgotten-people&gt; [accessed 20 December 2021]; Casey Mich</w:t>
      </w:r>
      <w:r w:rsidR="004A41E6">
        <w:rPr>
          <w:b w:val="0"/>
          <w:bCs w:val="0"/>
          <w:sz w:val="20"/>
          <w:szCs w:val="20"/>
        </w:rPr>
        <w:t xml:space="preserve">el, ‘Fox </w:t>
      </w:r>
      <w:r w:rsidR="004A41E6" w:rsidRPr="00005544">
        <w:rPr>
          <w:b w:val="0"/>
          <w:bCs w:val="0"/>
          <w:sz w:val="20"/>
          <w:szCs w:val="20"/>
        </w:rPr>
        <w:t xml:space="preserve">Star Tucker Carlson’s ‘Great Replacement’ Segment Used a New Frame For an Old Fear’, </w:t>
      </w:r>
      <w:r w:rsidR="004A41E6" w:rsidRPr="00005544">
        <w:rPr>
          <w:b w:val="0"/>
          <w:bCs w:val="0"/>
          <w:i/>
          <w:iCs/>
          <w:sz w:val="20"/>
          <w:szCs w:val="20"/>
        </w:rPr>
        <w:t>NBC News</w:t>
      </w:r>
      <w:r w:rsidR="004A41E6" w:rsidRPr="00005544">
        <w:rPr>
          <w:b w:val="0"/>
          <w:bCs w:val="0"/>
          <w:sz w:val="20"/>
          <w:szCs w:val="20"/>
        </w:rPr>
        <w:t>, 12 April 2021, &lt;https://www.nbcnews.com/think/opinion/tucker-carlson-s-great-replacement-fox-news-segment-uses-newer-ncna1263880&gt; [accessed 20 December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46607777"/>
      <w:docPartObj>
        <w:docPartGallery w:val="Page Numbers (Top of Page)"/>
        <w:docPartUnique/>
      </w:docPartObj>
    </w:sdtPr>
    <w:sdtEndPr>
      <w:rPr>
        <w:rStyle w:val="PageNumber"/>
      </w:rPr>
    </w:sdtEndPr>
    <w:sdtContent>
      <w:p w14:paraId="1F81CA7F" w14:textId="74B570D2" w:rsidR="00EE5538" w:rsidRDefault="00EE5538" w:rsidP="00EE553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3AD172" w14:textId="77777777" w:rsidR="00EE5538" w:rsidRDefault="00EE5538" w:rsidP="009D639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1670439166"/>
      <w:docPartObj>
        <w:docPartGallery w:val="Page Numbers (Top of Page)"/>
        <w:docPartUnique/>
      </w:docPartObj>
    </w:sdtPr>
    <w:sdtEndPr>
      <w:rPr>
        <w:rStyle w:val="PageNumber"/>
      </w:rPr>
    </w:sdtEndPr>
    <w:sdtContent>
      <w:p w14:paraId="001EF10F" w14:textId="4E12BEC3" w:rsidR="00EE5538" w:rsidRPr="009D6399" w:rsidRDefault="00EE5538" w:rsidP="00EE5538">
        <w:pPr>
          <w:pStyle w:val="Header"/>
          <w:framePr w:wrap="none" w:vAnchor="text" w:hAnchor="margin" w:xAlign="right" w:y="1"/>
          <w:rPr>
            <w:rStyle w:val="PageNumber"/>
            <w:rFonts w:ascii="Times New Roman" w:hAnsi="Times New Roman" w:cs="Times New Roman"/>
          </w:rPr>
        </w:pPr>
        <w:r w:rsidRPr="009D6399">
          <w:rPr>
            <w:rStyle w:val="PageNumber"/>
            <w:rFonts w:ascii="Times New Roman" w:hAnsi="Times New Roman" w:cs="Times New Roman"/>
          </w:rPr>
          <w:fldChar w:fldCharType="begin"/>
        </w:r>
        <w:r w:rsidRPr="009D6399">
          <w:rPr>
            <w:rStyle w:val="PageNumber"/>
            <w:rFonts w:ascii="Times New Roman" w:hAnsi="Times New Roman" w:cs="Times New Roman"/>
          </w:rPr>
          <w:instrText xml:space="preserve"> PAGE </w:instrText>
        </w:r>
        <w:r w:rsidRPr="009D6399">
          <w:rPr>
            <w:rStyle w:val="PageNumber"/>
            <w:rFonts w:ascii="Times New Roman" w:hAnsi="Times New Roman" w:cs="Times New Roman"/>
          </w:rPr>
          <w:fldChar w:fldCharType="separate"/>
        </w:r>
        <w:r w:rsidR="00B06432">
          <w:rPr>
            <w:rStyle w:val="PageNumber"/>
            <w:rFonts w:ascii="Times New Roman" w:hAnsi="Times New Roman" w:cs="Times New Roman"/>
            <w:noProof/>
          </w:rPr>
          <w:t>7</w:t>
        </w:r>
        <w:r w:rsidRPr="009D6399">
          <w:rPr>
            <w:rStyle w:val="PageNumber"/>
            <w:rFonts w:ascii="Times New Roman" w:hAnsi="Times New Roman" w:cs="Times New Roman"/>
          </w:rPr>
          <w:fldChar w:fldCharType="end"/>
        </w:r>
      </w:p>
    </w:sdtContent>
  </w:sdt>
  <w:p w14:paraId="784EBFBF" w14:textId="77777777" w:rsidR="00EE5538" w:rsidRPr="009D6399" w:rsidRDefault="00EE5538" w:rsidP="009D6399">
    <w:pPr>
      <w:pStyle w:val="Header"/>
      <w:ind w:right="360"/>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F51"/>
    <w:rsid w:val="00005544"/>
    <w:rsid w:val="00024EC4"/>
    <w:rsid w:val="0004174D"/>
    <w:rsid w:val="000461A8"/>
    <w:rsid w:val="00047FEC"/>
    <w:rsid w:val="00090AC9"/>
    <w:rsid w:val="000A3E8C"/>
    <w:rsid w:val="000B2754"/>
    <w:rsid w:val="000B6475"/>
    <w:rsid w:val="000C7EA1"/>
    <w:rsid w:val="000D5E04"/>
    <w:rsid w:val="000E4338"/>
    <w:rsid w:val="000F6E9B"/>
    <w:rsid w:val="00101FE8"/>
    <w:rsid w:val="001066EE"/>
    <w:rsid w:val="00106CAE"/>
    <w:rsid w:val="00120CE7"/>
    <w:rsid w:val="00126F26"/>
    <w:rsid w:val="00135885"/>
    <w:rsid w:val="001559E2"/>
    <w:rsid w:val="00185F90"/>
    <w:rsid w:val="001863B2"/>
    <w:rsid w:val="00194DBD"/>
    <w:rsid w:val="001A0A52"/>
    <w:rsid w:val="001A7ECD"/>
    <w:rsid w:val="001D60CB"/>
    <w:rsid w:val="001E0B1A"/>
    <w:rsid w:val="00202456"/>
    <w:rsid w:val="002071E7"/>
    <w:rsid w:val="00225EFE"/>
    <w:rsid w:val="00242EEB"/>
    <w:rsid w:val="0024512B"/>
    <w:rsid w:val="00246B8D"/>
    <w:rsid w:val="002752E7"/>
    <w:rsid w:val="00286E9D"/>
    <w:rsid w:val="00291AF5"/>
    <w:rsid w:val="002950B4"/>
    <w:rsid w:val="002A20E8"/>
    <w:rsid w:val="002A742F"/>
    <w:rsid w:val="002D7758"/>
    <w:rsid w:val="00320614"/>
    <w:rsid w:val="00332FA0"/>
    <w:rsid w:val="00333DD6"/>
    <w:rsid w:val="00335C7C"/>
    <w:rsid w:val="00336081"/>
    <w:rsid w:val="003414E2"/>
    <w:rsid w:val="00362F6B"/>
    <w:rsid w:val="0036667A"/>
    <w:rsid w:val="003672AF"/>
    <w:rsid w:val="00367B01"/>
    <w:rsid w:val="0037367D"/>
    <w:rsid w:val="0037475D"/>
    <w:rsid w:val="003B3E38"/>
    <w:rsid w:val="003B59B0"/>
    <w:rsid w:val="003B6815"/>
    <w:rsid w:val="003C10F6"/>
    <w:rsid w:val="003C441F"/>
    <w:rsid w:val="0040105F"/>
    <w:rsid w:val="004129BD"/>
    <w:rsid w:val="00434F63"/>
    <w:rsid w:val="00436CFF"/>
    <w:rsid w:val="0045031D"/>
    <w:rsid w:val="00465785"/>
    <w:rsid w:val="0047233D"/>
    <w:rsid w:val="0048169C"/>
    <w:rsid w:val="00487F6E"/>
    <w:rsid w:val="00496DC4"/>
    <w:rsid w:val="004A41E6"/>
    <w:rsid w:val="004A66FE"/>
    <w:rsid w:val="004B6282"/>
    <w:rsid w:val="004D19EE"/>
    <w:rsid w:val="004D613C"/>
    <w:rsid w:val="004F282C"/>
    <w:rsid w:val="00504C2B"/>
    <w:rsid w:val="00506A17"/>
    <w:rsid w:val="00506B2B"/>
    <w:rsid w:val="00513F93"/>
    <w:rsid w:val="00515D5D"/>
    <w:rsid w:val="00520CF5"/>
    <w:rsid w:val="00534319"/>
    <w:rsid w:val="00534A55"/>
    <w:rsid w:val="005408E5"/>
    <w:rsid w:val="00567680"/>
    <w:rsid w:val="00581005"/>
    <w:rsid w:val="00584C72"/>
    <w:rsid w:val="00590B9D"/>
    <w:rsid w:val="005946A3"/>
    <w:rsid w:val="005A5DFF"/>
    <w:rsid w:val="005B1C9F"/>
    <w:rsid w:val="005B3C26"/>
    <w:rsid w:val="005F165E"/>
    <w:rsid w:val="00614E3B"/>
    <w:rsid w:val="006346C3"/>
    <w:rsid w:val="006455D2"/>
    <w:rsid w:val="00653813"/>
    <w:rsid w:val="006544D8"/>
    <w:rsid w:val="006A2D9F"/>
    <w:rsid w:val="006C2585"/>
    <w:rsid w:val="006C341B"/>
    <w:rsid w:val="006C6E66"/>
    <w:rsid w:val="006D4920"/>
    <w:rsid w:val="006E58CB"/>
    <w:rsid w:val="006F7EE8"/>
    <w:rsid w:val="0070010C"/>
    <w:rsid w:val="0076588A"/>
    <w:rsid w:val="007C60D8"/>
    <w:rsid w:val="007D0570"/>
    <w:rsid w:val="007D2B0F"/>
    <w:rsid w:val="007D5975"/>
    <w:rsid w:val="007D5FD6"/>
    <w:rsid w:val="008029A9"/>
    <w:rsid w:val="008318CE"/>
    <w:rsid w:val="00833D21"/>
    <w:rsid w:val="008404EB"/>
    <w:rsid w:val="00841402"/>
    <w:rsid w:val="0085337C"/>
    <w:rsid w:val="00856097"/>
    <w:rsid w:val="0085638B"/>
    <w:rsid w:val="00875C60"/>
    <w:rsid w:val="00887B32"/>
    <w:rsid w:val="008A2858"/>
    <w:rsid w:val="008B4A8D"/>
    <w:rsid w:val="008C2D97"/>
    <w:rsid w:val="00902A63"/>
    <w:rsid w:val="00926F08"/>
    <w:rsid w:val="00946F13"/>
    <w:rsid w:val="00963898"/>
    <w:rsid w:val="00963CC3"/>
    <w:rsid w:val="0096780D"/>
    <w:rsid w:val="00976CE9"/>
    <w:rsid w:val="0099760F"/>
    <w:rsid w:val="009A0CC0"/>
    <w:rsid w:val="009A7B9A"/>
    <w:rsid w:val="009B0092"/>
    <w:rsid w:val="009C0A95"/>
    <w:rsid w:val="009C1B37"/>
    <w:rsid w:val="009D0D50"/>
    <w:rsid w:val="009D6399"/>
    <w:rsid w:val="009E1F2F"/>
    <w:rsid w:val="009E233E"/>
    <w:rsid w:val="009F03AC"/>
    <w:rsid w:val="00A02073"/>
    <w:rsid w:val="00A02BF2"/>
    <w:rsid w:val="00A0602B"/>
    <w:rsid w:val="00A075AB"/>
    <w:rsid w:val="00A1599F"/>
    <w:rsid w:val="00A201AE"/>
    <w:rsid w:val="00A2209D"/>
    <w:rsid w:val="00A30375"/>
    <w:rsid w:val="00A3214F"/>
    <w:rsid w:val="00A42E05"/>
    <w:rsid w:val="00A42FFE"/>
    <w:rsid w:val="00A47A37"/>
    <w:rsid w:val="00A53A14"/>
    <w:rsid w:val="00A66EE1"/>
    <w:rsid w:val="00A7307A"/>
    <w:rsid w:val="00AA2BED"/>
    <w:rsid w:val="00AA555F"/>
    <w:rsid w:val="00AA7BAA"/>
    <w:rsid w:val="00AC2314"/>
    <w:rsid w:val="00B06432"/>
    <w:rsid w:val="00B11A10"/>
    <w:rsid w:val="00B14600"/>
    <w:rsid w:val="00B32C72"/>
    <w:rsid w:val="00B345DC"/>
    <w:rsid w:val="00B41C74"/>
    <w:rsid w:val="00B5271A"/>
    <w:rsid w:val="00B630DB"/>
    <w:rsid w:val="00B6656B"/>
    <w:rsid w:val="00B906F0"/>
    <w:rsid w:val="00BA5881"/>
    <w:rsid w:val="00BA653A"/>
    <w:rsid w:val="00BB5159"/>
    <w:rsid w:val="00BC5918"/>
    <w:rsid w:val="00BD10F1"/>
    <w:rsid w:val="00BD71A4"/>
    <w:rsid w:val="00BF307B"/>
    <w:rsid w:val="00C02BFF"/>
    <w:rsid w:val="00C032E0"/>
    <w:rsid w:val="00C0385D"/>
    <w:rsid w:val="00C17DAE"/>
    <w:rsid w:val="00C273FA"/>
    <w:rsid w:val="00C40E08"/>
    <w:rsid w:val="00C448F2"/>
    <w:rsid w:val="00C71D46"/>
    <w:rsid w:val="00C7779B"/>
    <w:rsid w:val="00C84460"/>
    <w:rsid w:val="00C95BE3"/>
    <w:rsid w:val="00C96ADD"/>
    <w:rsid w:val="00CB2CA1"/>
    <w:rsid w:val="00CD1B85"/>
    <w:rsid w:val="00CD43A1"/>
    <w:rsid w:val="00CD5BB8"/>
    <w:rsid w:val="00D31E54"/>
    <w:rsid w:val="00D34208"/>
    <w:rsid w:val="00D4653C"/>
    <w:rsid w:val="00D54E83"/>
    <w:rsid w:val="00D772A0"/>
    <w:rsid w:val="00D867C3"/>
    <w:rsid w:val="00D9653D"/>
    <w:rsid w:val="00DA045F"/>
    <w:rsid w:val="00DA0A80"/>
    <w:rsid w:val="00DA1C66"/>
    <w:rsid w:val="00DA2129"/>
    <w:rsid w:val="00DB6CC2"/>
    <w:rsid w:val="00DC47DF"/>
    <w:rsid w:val="00DD0FEE"/>
    <w:rsid w:val="00DD48DF"/>
    <w:rsid w:val="00DF55D4"/>
    <w:rsid w:val="00DF7CAA"/>
    <w:rsid w:val="00E07F8F"/>
    <w:rsid w:val="00E15D57"/>
    <w:rsid w:val="00E4234B"/>
    <w:rsid w:val="00E45E2A"/>
    <w:rsid w:val="00E66068"/>
    <w:rsid w:val="00E7739A"/>
    <w:rsid w:val="00E856A7"/>
    <w:rsid w:val="00EA47AA"/>
    <w:rsid w:val="00EB4A9E"/>
    <w:rsid w:val="00EB7674"/>
    <w:rsid w:val="00EC1A4C"/>
    <w:rsid w:val="00EC311B"/>
    <w:rsid w:val="00ED1516"/>
    <w:rsid w:val="00EE5538"/>
    <w:rsid w:val="00EE63DA"/>
    <w:rsid w:val="00EF2DB6"/>
    <w:rsid w:val="00F06460"/>
    <w:rsid w:val="00F14C77"/>
    <w:rsid w:val="00F15757"/>
    <w:rsid w:val="00F31623"/>
    <w:rsid w:val="00F42A18"/>
    <w:rsid w:val="00F42AB5"/>
    <w:rsid w:val="00F50215"/>
    <w:rsid w:val="00F563D8"/>
    <w:rsid w:val="00F61806"/>
    <w:rsid w:val="00F75DB9"/>
    <w:rsid w:val="00F92FB8"/>
    <w:rsid w:val="00F93F51"/>
    <w:rsid w:val="00FB0081"/>
    <w:rsid w:val="00FD1E15"/>
    <w:rsid w:val="00FD5D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ECC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7475D"/>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3F51"/>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F93F51"/>
  </w:style>
  <w:style w:type="character" w:styleId="Strong">
    <w:name w:val="Strong"/>
    <w:basedOn w:val="DefaultParagraphFont"/>
    <w:uiPriority w:val="22"/>
    <w:qFormat/>
    <w:rsid w:val="00F93F51"/>
    <w:rPr>
      <w:b/>
      <w:bCs/>
    </w:rPr>
  </w:style>
  <w:style w:type="paragraph" w:styleId="FootnoteText">
    <w:name w:val="footnote text"/>
    <w:basedOn w:val="Normal"/>
    <w:link w:val="FootnoteTextChar"/>
    <w:uiPriority w:val="99"/>
    <w:unhideWhenUsed/>
    <w:rsid w:val="0040105F"/>
    <w:rPr>
      <w:sz w:val="20"/>
      <w:szCs w:val="20"/>
    </w:rPr>
  </w:style>
  <w:style w:type="character" w:customStyle="1" w:styleId="FootnoteTextChar">
    <w:name w:val="Footnote Text Char"/>
    <w:basedOn w:val="DefaultParagraphFont"/>
    <w:link w:val="FootnoteText"/>
    <w:uiPriority w:val="99"/>
    <w:rsid w:val="0040105F"/>
    <w:rPr>
      <w:sz w:val="20"/>
      <w:szCs w:val="20"/>
    </w:rPr>
  </w:style>
  <w:style w:type="character" w:styleId="FootnoteReference">
    <w:name w:val="footnote reference"/>
    <w:basedOn w:val="DefaultParagraphFont"/>
    <w:uiPriority w:val="99"/>
    <w:unhideWhenUsed/>
    <w:rsid w:val="0040105F"/>
    <w:rPr>
      <w:vertAlign w:val="superscript"/>
    </w:rPr>
  </w:style>
  <w:style w:type="paragraph" w:styleId="Header">
    <w:name w:val="header"/>
    <w:basedOn w:val="Normal"/>
    <w:link w:val="HeaderChar"/>
    <w:uiPriority w:val="99"/>
    <w:unhideWhenUsed/>
    <w:rsid w:val="009D6399"/>
    <w:pPr>
      <w:tabs>
        <w:tab w:val="center" w:pos="4513"/>
        <w:tab w:val="right" w:pos="9026"/>
      </w:tabs>
    </w:pPr>
  </w:style>
  <w:style w:type="character" w:customStyle="1" w:styleId="HeaderChar">
    <w:name w:val="Header Char"/>
    <w:basedOn w:val="DefaultParagraphFont"/>
    <w:link w:val="Header"/>
    <w:uiPriority w:val="99"/>
    <w:rsid w:val="009D6399"/>
  </w:style>
  <w:style w:type="character" w:styleId="PageNumber">
    <w:name w:val="page number"/>
    <w:basedOn w:val="DefaultParagraphFont"/>
    <w:uiPriority w:val="99"/>
    <w:semiHidden/>
    <w:unhideWhenUsed/>
    <w:rsid w:val="009D6399"/>
  </w:style>
  <w:style w:type="paragraph" w:styleId="Footer">
    <w:name w:val="footer"/>
    <w:basedOn w:val="Normal"/>
    <w:link w:val="FooterChar"/>
    <w:uiPriority w:val="99"/>
    <w:unhideWhenUsed/>
    <w:rsid w:val="009D6399"/>
    <w:pPr>
      <w:tabs>
        <w:tab w:val="center" w:pos="4513"/>
        <w:tab w:val="right" w:pos="9026"/>
      </w:tabs>
    </w:pPr>
  </w:style>
  <w:style w:type="character" w:customStyle="1" w:styleId="FooterChar">
    <w:name w:val="Footer Char"/>
    <w:basedOn w:val="DefaultParagraphFont"/>
    <w:link w:val="Footer"/>
    <w:uiPriority w:val="99"/>
    <w:rsid w:val="009D6399"/>
  </w:style>
  <w:style w:type="character" w:styleId="EndnoteReference">
    <w:name w:val="endnote reference"/>
    <w:uiPriority w:val="99"/>
    <w:unhideWhenUsed/>
    <w:rsid w:val="00A30375"/>
    <w:rPr>
      <w:vertAlign w:val="superscript"/>
    </w:rPr>
  </w:style>
  <w:style w:type="paragraph" w:styleId="EndnoteText">
    <w:name w:val="endnote text"/>
    <w:basedOn w:val="Normal"/>
    <w:link w:val="EndnoteTextChar"/>
    <w:uiPriority w:val="99"/>
    <w:unhideWhenUsed/>
    <w:rsid w:val="00A30375"/>
    <w:rPr>
      <w:rFonts w:ascii="Cambria" w:eastAsia="MS Mincho" w:hAnsi="Cambria" w:cs="Arial"/>
      <w:sz w:val="20"/>
      <w:szCs w:val="20"/>
    </w:rPr>
  </w:style>
  <w:style w:type="character" w:customStyle="1" w:styleId="EndnoteTextChar">
    <w:name w:val="Endnote Text Char"/>
    <w:basedOn w:val="DefaultParagraphFont"/>
    <w:link w:val="EndnoteText"/>
    <w:uiPriority w:val="99"/>
    <w:rsid w:val="00A30375"/>
    <w:rPr>
      <w:rFonts w:ascii="Cambria" w:eastAsia="MS Mincho" w:hAnsi="Cambria" w:cs="Arial"/>
      <w:sz w:val="20"/>
      <w:szCs w:val="20"/>
    </w:rPr>
  </w:style>
  <w:style w:type="character" w:styleId="CommentReference">
    <w:name w:val="annotation reference"/>
    <w:basedOn w:val="DefaultParagraphFont"/>
    <w:uiPriority w:val="99"/>
    <w:semiHidden/>
    <w:unhideWhenUsed/>
    <w:rsid w:val="00A7307A"/>
    <w:rPr>
      <w:sz w:val="18"/>
      <w:szCs w:val="18"/>
    </w:rPr>
  </w:style>
  <w:style w:type="paragraph" w:styleId="CommentText">
    <w:name w:val="annotation text"/>
    <w:basedOn w:val="Normal"/>
    <w:link w:val="CommentTextChar"/>
    <w:uiPriority w:val="99"/>
    <w:semiHidden/>
    <w:unhideWhenUsed/>
    <w:rsid w:val="00A7307A"/>
  </w:style>
  <w:style w:type="character" w:customStyle="1" w:styleId="CommentTextChar">
    <w:name w:val="Comment Text Char"/>
    <w:basedOn w:val="DefaultParagraphFont"/>
    <w:link w:val="CommentText"/>
    <w:uiPriority w:val="99"/>
    <w:semiHidden/>
    <w:rsid w:val="00A7307A"/>
  </w:style>
  <w:style w:type="paragraph" w:styleId="CommentSubject">
    <w:name w:val="annotation subject"/>
    <w:basedOn w:val="CommentText"/>
    <w:next w:val="CommentText"/>
    <w:link w:val="CommentSubjectChar"/>
    <w:uiPriority w:val="99"/>
    <w:semiHidden/>
    <w:unhideWhenUsed/>
    <w:rsid w:val="00A7307A"/>
    <w:rPr>
      <w:b/>
      <w:bCs/>
      <w:sz w:val="20"/>
      <w:szCs w:val="20"/>
    </w:rPr>
  </w:style>
  <w:style w:type="character" w:customStyle="1" w:styleId="CommentSubjectChar">
    <w:name w:val="Comment Subject Char"/>
    <w:basedOn w:val="CommentTextChar"/>
    <w:link w:val="CommentSubject"/>
    <w:uiPriority w:val="99"/>
    <w:semiHidden/>
    <w:rsid w:val="00A7307A"/>
    <w:rPr>
      <w:b/>
      <w:bCs/>
      <w:sz w:val="20"/>
      <w:szCs w:val="20"/>
    </w:rPr>
  </w:style>
  <w:style w:type="paragraph" w:styleId="BalloonText">
    <w:name w:val="Balloon Text"/>
    <w:basedOn w:val="Normal"/>
    <w:link w:val="BalloonTextChar"/>
    <w:uiPriority w:val="99"/>
    <w:semiHidden/>
    <w:unhideWhenUsed/>
    <w:rsid w:val="00A730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307A"/>
    <w:rPr>
      <w:rFonts w:ascii="Lucida Grande" w:hAnsi="Lucida Grande" w:cs="Lucida Grande"/>
      <w:sz w:val="18"/>
      <w:szCs w:val="18"/>
    </w:rPr>
  </w:style>
  <w:style w:type="character" w:customStyle="1" w:styleId="Heading1Char">
    <w:name w:val="Heading 1 Char"/>
    <w:basedOn w:val="DefaultParagraphFont"/>
    <w:link w:val="Heading1"/>
    <w:uiPriority w:val="9"/>
    <w:rsid w:val="0037475D"/>
    <w:rPr>
      <w:rFonts w:ascii="Times New Roman" w:eastAsia="Times New Roman" w:hAnsi="Times New Roman" w:cs="Times New Roman"/>
      <w:b/>
      <w:bCs/>
      <w:kern w:val="36"/>
      <w:sz w:val="48"/>
      <w:szCs w:val="48"/>
      <w:lang w:eastAsia="en-GB"/>
    </w:rPr>
  </w:style>
  <w:style w:type="character" w:customStyle="1" w:styleId="a-size-large">
    <w:name w:val="a-size-large"/>
    <w:basedOn w:val="DefaultParagraphFont"/>
    <w:rsid w:val="0037475D"/>
  </w:style>
  <w:style w:type="paragraph" w:styleId="Revision">
    <w:name w:val="Revision"/>
    <w:hidden/>
    <w:uiPriority w:val="99"/>
    <w:semiHidden/>
    <w:rsid w:val="002A2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885733">
      <w:bodyDiv w:val="1"/>
      <w:marLeft w:val="0"/>
      <w:marRight w:val="0"/>
      <w:marTop w:val="0"/>
      <w:marBottom w:val="0"/>
      <w:divBdr>
        <w:top w:val="none" w:sz="0" w:space="0" w:color="auto"/>
        <w:left w:val="none" w:sz="0" w:space="0" w:color="auto"/>
        <w:bottom w:val="none" w:sz="0" w:space="0" w:color="auto"/>
        <w:right w:val="none" w:sz="0" w:space="0" w:color="auto"/>
      </w:divBdr>
    </w:div>
    <w:div w:id="1250500302">
      <w:bodyDiv w:val="1"/>
      <w:marLeft w:val="0"/>
      <w:marRight w:val="0"/>
      <w:marTop w:val="0"/>
      <w:marBottom w:val="0"/>
      <w:divBdr>
        <w:top w:val="none" w:sz="0" w:space="0" w:color="auto"/>
        <w:left w:val="none" w:sz="0" w:space="0" w:color="auto"/>
        <w:bottom w:val="none" w:sz="0" w:space="0" w:color="auto"/>
        <w:right w:val="none" w:sz="0" w:space="0" w:color="auto"/>
      </w:divBdr>
    </w:div>
    <w:div w:id="1393694111">
      <w:bodyDiv w:val="1"/>
      <w:marLeft w:val="0"/>
      <w:marRight w:val="0"/>
      <w:marTop w:val="0"/>
      <w:marBottom w:val="0"/>
      <w:divBdr>
        <w:top w:val="none" w:sz="0" w:space="0" w:color="auto"/>
        <w:left w:val="none" w:sz="0" w:space="0" w:color="auto"/>
        <w:bottom w:val="none" w:sz="0" w:space="0" w:color="auto"/>
        <w:right w:val="none" w:sz="0" w:space="0" w:color="auto"/>
      </w:divBdr>
    </w:div>
    <w:div w:id="1674146312">
      <w:bodyDiv w:val="1"/>
      <w:marLeft w:val="0"/>
      <w:marRight w:val="0"/>
      <w:marTop w:val="0"/>
      <w:marBottom w:val="0"/>
      <w:divBdr>
        <w:top w:val="none" w:sz="0" w:space="0" w:color="auto"/>
        <w:left w:val="none" w:sz="0" w:space="0" w:color="auto"/>
        <w:bottom w:val="none" w:sz="0" w:space="0" w:color="auto"/>
        <w:right w:val="none" w:sz="0" w:space="0" w:color="auto"/>
      </w:divBdr>
    </w:div>
    <w:div w:id="1782144200">
      <w:bodyDiv w:val="1"/>
      <w:marLeft w:val="0"/>
      <w:marRight w:val="0"/>
      <w:marTop w:val="0"/>
      <w:marBottom w:val="0"/>
      <w:divBdr>
        <w:top w:val="none" w:sz="0" w:space="0" w:color="auto"/>
        <w:left w:val="none" w:sz="0" w:space="0" w:color="auto"/>
        <w:bottom w:val="none" w:sz="0" w:space="0" w:color="auto"/>
        <w:right w:val="none" w:sz="0" w:space="0" w:color="auto"/>
      </w:divBdr>
    </w:div>
    <w:div w:id="214712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749EF-063C-6A44-92A8-BA5BE01E9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1939</Words>
  <Characters>10452</Characters>
  <Application>Microsoft Office Word</Application>
  <DocSecurity>0</DocSecurity>
  <Lines>149</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2022-01-07T19:22:00Z</dcterms:created>
  <dcterms:modified xsi:type="dcterms:W3CDTF">2022-01-07T19:22:00Z</dcterms:modified>
</cp:coreProperties>
</file>