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57C8" w14:textId="77777777" w:rsidR="00383CC8" w:rsidRDefault="00383CC8">
      <w:pPr>
        <w:pStyle w:val="BodyText"/>
        <w:rPr>
          <w:rFonts w:ascii="Arial"/>
          <w:sz w:val="32"/>
        </w:rPr>
      </w:pPr>
    </w:p>
    <w:p w14:paraId="05878C12" w14:textId="77777777" w:rsidR="00383CC8" w:rsidRDefault="00383CC8">
      <w:pPr>
        <w:pStyle w:val="BodyText"/>
        <w:spacing w:before="6"/>
        <w:rPr>
          <w:rFonts w:ascii="Arial"/>
          <w:sz w:val="28"/>
        </w:rPr>
      </w:pPr>
    </w:p>
    <w:p w14:paraId="3C153E1E" w14:textId="5A833F0E" w:rsidR="00383CC8" w:rsidRPr="007165EA" w:rsidRDefault="004E32A7">
      <w:pPr>
        <w:spacing w:line="208" w:lineRule="auto"/>
        <w:ind w:left="140"/>
        <w:rPr>
          <w:rFonts w:ascii="Arial"/>
          <w:b/>
          <w:sz w:val="28"/>
          <w:szCs w:val="28"/>
        </w:rPr>
      </w:pPr>
      <w:r w:rsidRPr="007165EA">
        <w:rPr>
          <w:rFonts w:ascii="Arial"/>
          <w:b/>
          <w:color w:val="231F20"/>
          <w:spacing w:val="-9"/>
          <w:sz w:val="28"/>
          <w:szCs w:val="28"/>
        </w:rPr>
        <w:t xml:space="preserve">The </w:t>
      </w:r>
      <w:r w:rsidRPr="007165EA">
        <w:rPr>
          <w:rFonts w:ascii="Arial"/>
          <w:b/>
          <w:color w:val="231F20"/>
          <w:spacing w:val="-12"/>
          <w:sz w:val="28"/>
          <w:szCs w:val="28"/>
        </w:rPr>
        <w:t xml:space="preserve">Effect </w:t>
      </w:r>
      <w:r w:rsidRPr="007165EA">
        <w:rPr>
          <w:rFonts w:ascii="Arial"/>
          <w:b/>
          <w:color w:val="231F20"/>
          <w:spacing w:val="-7"/>
          <w:sz w:val="28"/>
          <w:szCs w:val="28"/>
        </w:rPr>
        <w:t xml:space="preserve">of </w:t>
      </w:r>
      <w:r w:rsidRPr="007165EA">
        <w:rPr>
          <w:rFonts w:ascii="Arial"/>
          <w:b/>
          <w:color w:val="231F20"/>
          <w:spacing w:val="-13"/>
          <w:sz w:val="28"/>
          <w:szCs w:val="28"/>
        </w:rPr>
        <w:t xml:space="preserve">Intracorneal </w:t>
      </w:r>
      <w:r w:rsidRPr="007165EA">
        <w:rPr>
          <w:rFonts w:ascii="Arial"/>
          <w:b/>
          <w:color w:val="231F20"/>
          <w:spacing w:val="-10"/>
          <w:sz w:val="28"/>
          <w:szCs w:val="28"/>
        </w:rPr>
        <w:t xml:space="preserve">Ring </w:t>
      </w:r>
      <w:r w:rsidRPr="007165EA">
        <w:rPr>
          <w:rFonts w:ascii="Arial"/>
          <w:b/>
          <w:color w:val="231F20"/>
          <w:spacing w:val="-12"/>
          <w:sz w:val="28"/>
          <w:szCs w:val="28"/>
        </w:rPr>
        <w:t xml:space="preserve">Segments </w:t>
      </w:r>
      <w:r w:rsidRPr="007165EA">
        <w:rPr>
          <w:rFonts w:ascii="Arial"/>
          <w:b/>
          <w:color w:val="231F20"/>
          <w:spacing w:val="-13"/>
          <w:w w:val="95"/>
          <w:sz w:val="28"/>
          <w:szCs w:val="28"/>
        </w:rPr>
        <w:t>Implantation</w:t>
      </w:r>
      <w:r w:rsidRPr="007165EA">
        <w:rPr>
          <w:rFonts w:ascii="Arial"/>
          <w:b/>
          <w:color w:val="231F20"/>
          <w:spacing w:val="-33"/>
          <w:w w:val="95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11"/>
          <w:w w:val="95"/>
          <w:sz w:val="28"/>
          <w:szCs w:val="28"/>
        </w:rPr>
        <w:t>for</w:t>
      </w:r>
      <w:r w:rsidRPr="007165EA">
        <w:rPr>
          <w:rFonts w:ascii="Arial"/>
          <w:b/>
          <w:color w:val="231F20"/>
          <w:spacing w:val="-32"/>
          <w:w w:val="95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14"/>
          <w:w w:val="95"/>
          <w:sz w:val="28"/>
          <w:szCs w:val="28"/>
        </w:rPr>
        <w:t>Keratoconus</w:t>
      </w:r>
      <w:r w:rsidRPr="007165EA">
        <w:rPr>
          <w:rFonts w:ascii="Arial"/>
          <w:b/>
          <w:color w:val="231F20"/>
          <w:spacing w:val="-33"/>
          <w:w w:val="95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7"/>
          <w:w w:val="95"/>
          <w:sz w:val="28"/>
          <w:szCs w:val="28"/>
        </w:rPr>
        <w:t>on</w:t>
      </w:r>
      <w:r w:rsidRPr="007165EA">
        <w:rPr>
          <w:rFonts w:ascii="Arial"/>
          <w:b/>
          <w:color w:val="231F20"/>
          <w:spacing w:val="-32"/>
          <w:w w:val="95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7"/>
          <w:w w:val="95"/>
          <w:sz w:val="28"/>
          <w:szCs w:val="28"/>
        </w:rPr>
        <w:t>In</w:t>
      </w:r>
      <w:r w:rsidRPr="007165EA">
        <w:rPr>
          <w:rFonts w:ascii="Arial"/>
          <w:b/>
          <w:color w:val="231F20"/>
          <w:spacing w:val="-33"/>
          <w:w w:val="95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11"/>
          <w:w w:val="95"/>
          <w:sz w:val="28"/>
          <w:szCs w:val="28"/>
        </w:rPr>
        <w:t>Vivo</w:t>
      </w:r>
      <w:r w:rsidRPr="007165EA">
        <w:rPr>
          <w:rFonts w:ascii="Arial"/>
          <w:b/>
          <w:color w:val="231F20"/>
          <w:spacing w:val="-32"/>
          <w:w w:val="95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13"/>
          <w:w w:val="95"/>
          <w:sz w:val="28"/>
          <w:szCs w:val="28"/>
        </w:rPr>
        <w:t xml:space="preserve">Corneal </w:t>
      </w:r>
      <w:proofErr w:type="gramStart"/>
      <w:r w:rsidRPr="007165EA">
        <w:rPr>
          <w:rFonts w:ascii="Arial"/>
          <w:b/>
          <w:color w:val="231F20"/>
          <w:spacing w:val="-13"/>
          <w:sz w:val="28"/>
          <w:szCs w:val="28"/>
        </w:rPr>
        <w:t>Biomechanics</w:t>
      </w:r>
      <w:r w:rsidR="007165EA">
        <w:rPr>
          <w:rFonts w:ascii="Arial"/>
          <w:b/>
          <w:color w:val="231F20"/>
          <w:spacing w:val="-13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86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12"/>
          <w:sz w:val="28"/>
          <w:szCs w:val="28"/>
        </w:rPr>
        <w:t>Assessed</w:t>
      </w:r>
      <w:proofErr w:type="gramEnd"/>
      <w:r w:rsidR="007165EA">
        <w:rPr>
          <w:rFonts w:ascii="Arial"/>
          <w:b/>
          <w:color w:val="231F20"/>
          <w:spacing w:val="-12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85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10"/>
          <w:sz w:val="28"/>
          <w:szCs w:val="28"/>
        </w:rPr>
        <w:t>With</w:t>
      </w:r>
      <w:r w:rsidR="007165EA">
        <w:rPr>
          <w:rFonts w:ascii="Arial"/>
          <w:b/>
          <w:color w:val="231F20"/>
          <w:spacing w:val="-10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85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9"/>
          <w:sz w:val="28"/>
          <w:szCs w:val="28"/>
        </w:rPr>
        <w:t>the</w:t>
      </w:r>
      <w:r w:rsidR="007165EA">
        <w:rPr>
          <w:rFonts w:ascii="Arial"/>
          <w:b/>
          <w:color w:val="231F20"/>
          <w:spacing w:val="-9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86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11"/>
          <w:sz w:val="28"/>
          <w:szCs w:val="28"/>
        </w:rPr>
        <w:t>Corvis</w:t>
      </w:r>
      <w:r w:rsidRPr="007165EA">
        <w:rPr>
          <w:rFonts w:ascii="Arial"/>
          <w:b/>
          <w:color w:val="231F20"/>
          <w:spacing w:val="-85"/>
          <w:sz w:val="28"/>
          <w:szCs w:val="28"/>
        </w:rPr>
        <w:t xml:space="preserve"> </w:t>
      </w:r>
      <w:r w:rsidRPr="007165EA">
        <w:rPr>
          <w:rFonts w:ascii="Arial"/>
          <w:b/>
          <w:color w:val="231F20"/>
          <w:spacing w:val="-13"/>
          <w:sz w:val="28"/>
          <w:szCs w:val="28"/>
        </w:rPr>
        <w:t>ST</w:t>
      </w:r>
    </w:p>
    <w:p w14:paraId="15FCEBDA" w14:textId="77777777" w:rsidR="00383CC8" w:rsidRDefault="004E32A7">
      <w:pPr>
        <w:pStyle w:val="Heading1"/>
        <w:spacing w:before="317" w:line="225" w:lineRule="auto"/>
      </w:pPr>
      <w:r>
        <w:rPr>
          <w:color w:val="6D6E71"/>
          <w:w w:val="110"/>
        </w:rPr>
        <w:t xml:space="preserve">Riccardo Vinciguerra, MD; Luis Fernández-Vega-Cueto, MD, PhD; </w:t>
      </w:r>
      <w:proofErr w:type="spellStart"/>
      <w:r>
        <w:rPr>
          <w:color w:val="6D6E71"/>
          <w:w w:val="110"/>
        </w:rPr>
        <w:t>Arancha</w:t>
      </w:r>
      <w:proofErr w:type="spellEnd"/>
      <w:r>
        <w:rPr>
          <w:color w:val="6D6E71"/>
          <w:w w:val="110"/>
        </w:rPr>
        <w:t xml:space="preserve"> Poo-Lopez, OD; Ashkan </w:t>
      </w:r>
      <w:proofErr w:type="spellStart"/>
      <w:r>
        <w:rPr>
          <w:color w:val="6D6E71"/>
          <w:w w:val="110"/>
        </w:rPr>
        <w:t>Eliasy</w:t>
      </w:r>
      <w:proofErr w:type="spellEnd"/>
      <w:r>
        <w:rPr>
          <w:color w:val="6D6E71"/>
          <w:w w:val="110"/>
        </w:rPr>
        <w:t xml:space="preserve">, PhD; Jesús </w:t>
      </w:r>
      <w:proofErr w:type="spellStart"/>
      <w:r>
        <w:rPr>
          <w:color w:val="6D6E71"/>
          <w:w w:val="110"/>
        </w:rPr>
        <w:t>Merayo-Lloves</w:t>
      </w:r>
      <w:proofErr w:type="spellEnd"/>
      <w:r>
        <w:rPr>
          <w:color w:val="6D6E71"/>
          <w:w w:val="110"/>
        </w:rPr>
        <w:t xml:space="preserve">, MD, PhD; Ahmed Elsheikh, </w:t>
      </w:r>
      <w:proofErr w:type="gramStart"/>
      <w:r>
        <w:rPr>
          <w:color w:val="6D6E71"/>
          <w:w w:val="110"/>
        </w:rPr>
        <w:t>PhD;</w:t>
      </w:r>
      <w:proofErr w:type="gramEnd"/>
    </w:p>
    <w:p w14:paraId="22F0D3B4" w14:textId="77777777" w:rsidR="00383CC8" w:rsidRDefault="004E32A7">
      <w:pPr>
        <w:spacing w:line="264" w:lineRule="exact"/>
        <w:ind w:left="140"/>
        <w:rPr>
          <w:i/>
          <w:sz w:val="24"/>
        </w:rPr>
      </w:pPr>
      <w:r>
        <w:rPr>
          <w:i/>
          <w:color w:val="6D6E71"/>
          <w:w w:val="110"/>
          <w:sz w:val="24"/>
        </w:rPr>
        <w:t>David Madrid-Costa, PhD; Carlos Lisa, MD; José F. Alfonso, MD, PhD</w:t>
      </w:r>
    </w:p>
    <w:p w14:paraId="0BF65B23" w14:textId="77777777" w:rsidR="00383CC8" w:rsidRDefault="00383CC8">
      <w:pPr>
        <w:pStyle w:val="BodyText"/>
        <w:rPr>
          <w:i/>
        </w:rPr>
      </w:pPr>
    </w:p>
    <w:p w14:paraId="051310C8" w14:textId="77777777" w:rsidR="00383CC8" w:rsidRDefault="00383CC8">
      <w:pPr>
        <w:pStyle w:val="BodyText"/>
        <w:rPr>
          <w:i/>
        </w:rPr>
      </w:pPr>
    </w:p>
    <w:p w14:paraId="47776B93" w14:textId="77777777" w:rsidR="00383CC8" w:rsidRDefault="00383CC8">
      <w:pPr>
        <w:sectPr w:rsidR="00383CC8">
          <w:footerReference w:type="even" r:id="rId7"/>
          <w:footerReference w:type="default" r:id="rId8"/>
          <w:type w:val="continuous"/>
          <w:pgSz w:w="11700" w:h="15660"/>
          <w:pgMar w:top="400" w:right="600" w:bottom="760" w:left="580" w:header="720" w:footer="579" w:gutter="0"/>
          <w:pgNumType w:start="264"/>
          <w:cols w:space="720"/>
        </w:sectPr>
      </w:pPr>
    </w:p>
    <w:p w14:paraId="4B66B29B" w14:textId="77777777" w:rsidR="00383CC8" w:rsidRDefault="00383CC8">
      <w:pPr>
        <w:pStyle w:val="BodyText"/>
        <w:spacing w:before="8"/>
        <w:rPr>
          <w:i/>
          <w:sz w:val="24"/>
        </w:rPr>
      </w:pPr>
    </w:p>
    <w:p w14:paraId="3DDEB3BC" w14:textId="63B9ED06" w:rsidR="00383CC8" w:rsidRDefault="004E32A7">
      <w:pPr>
        <w:pStyle w:val="Heading2"/>
        <w:ind w:left="2104" w:right="1887"/>
      </w:pPr>
      <w:r>
        <w:rPr>
          <w:color w:val="231F20"/>
        </w:rPr>
        <w:t>ABSTRACT</w:t>
      </w:r>
    </w:p>
    <w:p w14:paraId="23A1FB74" w14:textId="78E5EA4F" w:rsidR="00383CC8" w:rsidRDefault="004E32A7" w:rsidP="00177F57">
      <w:pPr>
        <w:spacing w:before="234" w:line="232" w:lineRule="auto"/>
        <w:ind w:left="426" w:right="314"/>
        <w:jc w:val="both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PURPOSE: </w:t>
      </w:r>
      <w:r>
        <w:rPr>
          <w:rFonts w:ascii="Arial" w:hAnsi="Arial"/>
          <w:color w:val="231F20"/>
          <w:spacing w:val="-7"/>
          <w:sz w:val="18"/>
        </w:rPr>
        <w:t xml:space="preserve">To </w:t>
      </w:r>
      <w:r>
        <w:rPr>
          <w:rFonts w:ascii="Arial" w:hAnsi="Arial"/>
          <w:color w:val="231F20"/>
          <w:sz w:val="18"/>
        </w:rPr>
        <w:t>evaluate the effect of the implantation of in</w:t>
      </w:r>
      <w:r>
        <w:rPr>
          <w:rFonts w:ascii="Arial" w:hAnsi="Arial"/>
          <w:color w:val="231F20"/>
          <w:sz w:val="18"/>
        </w:rPr>
        <w:t>tracorneal ring segments (ICRS) in keratoconus on the dy</w:t>
      </w:r>
      <w:r>
        <w:rPr>
          <w:rFonts w:ascii="Arial" w:hAnsi="Arial"/>
          <w:color w:val="231F20"/>
          <w:sz w:val="18"/>
        </w:rPr>
        <w:t xml:space="preserve">namic corneal response (DCR) parameters obtained with the Corvis ST (Oculus </w:t>
      </w:r>
      <w:proofErr w:type="spellStart"/>
      <w:r>
        <w:rPr>
          <w:rFonts w:ascii="Arial" w:hAnsi="Arial"/>
          <w:color w:val="231F20"/>
          <w:sz w:val="18"/>
        </w:rPr>
        <w:t>Optikgeräte</w:t>
      </w:r>
      <w:proofErr w:type="spellEnd"/>
      <w:r>
        <w:rPr>
          <w:rFonts w:ascii="Arial" w:hAnsi="Arial"/>
          <w:color w:val="231F20"/>
          <w:spacing w:val="-1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GmbH).</w:t>
      </w:r>
    </w:p>
    <w:p w14:paraId="183867E9" w14:textId="77777777" w:rsidR="00383CC8" w:rsidRDefault="00383CC8" w:rsidP="00177F57">
      <w:pPr>
        <w:pStyle w:val="BodyText"/>
        <w:spacing w:before="7"/>
        <w:ind w:left="426" w:right="314"/>
        <w:rPr>
          <w:rFonts w:ascii="Arial"/>
        </w:rPr>
      </w:pPr>
    </w:p>
    <w:p w14:paraId="7183328F" w14:textId="04FE3A50" w:rsidR="007C4008" w:rsidRDefault="004E32A7" w:rsidP="00177F57">
      <w:pPr>
        <w:spacing w:line="232" w:lineRule="auto"/>
        <w:ind w:left="426" w:right="314"/>
        <w:jc w:val="both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METHODS: </w:t>
      </w:r>
      <w:r>
        <w:rPr>
          <w:rFonts w:ascii="Arial" w:hAnsi="Arial"/>
          <w:color w:val="231F20"/>
          <w:sz w:val="18"/>
        </w:rPr>
        <w:t>This prospective clinical study included patie</w:t>
      </w:r>
      <w:r>
        <w:rPr>
          <w:rFonts w:ascii="Arial" w:hAnsi="Arial"/>
          <w:color w:val="231F20"/>
          <w:sz w:val="18"/>
        </w:rPr>
        <w:t xml:space="preserve">nts who </w:t>
      </w:r>
      <w:proofErr w:type="gramStart"/>
      <w:r>
        <w:rPr>
          <w:rFonts w:ascii="Arial" w:hAnsi="Arial"/>
          <w:color w:val="231F20"/>
          <w:sz w:val="18"/>
        </w:rPr>
        <w:t>underwent  ICRS</w:t>
      </w:r>
      <w:proofErr w:type="gramEnd"/>
      <w:r>
        <w:rPr>
          <w:rFonts w:ascii="Arial" w:hAnsi="Arial"/>
          <w:color w:val="231F20"/>
          <w:sz w:val="18"/>
        </w:rPr>
        <w:t xml:space="preserve">  implantation  for  keratoconus  over  a period of 1 </w:t>
      </w:r>
      <w:r>
        <w:rPr>
          <w:rFonts w:ascii="Arial" w:hAnsi="Arial"/>
          <w:color w:val="231F20"/>
          <w:spacing w:val="-3"/>
          <w:sz w:val="18"/>
        </w:rPr>
        <w:t xml:space="preserve">year.  </w:t>
      </w:r>
      <w:r>
        <w:rPr>
          <w:rFonts w:ascii="Arial" w:hAnsi="Arial"/>
          <w:color w:val="231F20"/>
          <w:sz w:val="18"/>
        </w:rPr>
        <w:t>On the day of the surgery and at least    1 month after ICRS implantation, the following measure</w:t>
      </w:r>
      <w:r>
        <w:rPr>
          <w:rFonts w:ascii="Arial" w:hAnsi="Arial"/>
          <w:color w:val="231F20"/>
          <w:sz w:val="18"/>
        </w:rPr>
        <w:t>ments were made: corrected and uncorrected distance vi</w:t>
      </w:r>
      <w:r>
        <w:rPr>
          <w:rFonts w:ascii="Arial" w:hAnsi="Arial"/>
          <w:color w:val="231F20"/>
          <w:sz w:val="18"/>
        </w:rPr>
        <w:t>sual acuity, corne</w:t>
      </w:r>
      <w:r>
        <w:rPr>
          <w:rFonts w:ascii="Arial" w:hAnsi="Arial"/>
          <w:color w:val="231F20"/>
          <w:sz w:val="18"/>
        </w:rPr>
        <w:t xml:space="preserve">al tomography indices with the Pentacam (Oculus </w:t>
      </w:r>
      <w:proofErr w:type="spellStart"/>
      <w:r>
        <w:rPr>
          <w:rFonts w:ascii="Arial" w:hAnsi="Arial"/>
          <w:color w:val="231F20"/>
          <w:sz w:val="18"/>
        </w:rPr>
        <w:t>Optikgeräte</w:t>
      </w:r>
      <w:proofErr w:type="spellEnd"/>
      <w:r>
        <w:rPr>
          <w:rFonts w:ascii="Arial" w:hAnsi="Arial"/>
          <w:color w:val="231F20"/>
          <w:sz w:val="18"/>
        </w:rPr>
        <w:t xml:space="preserve"> GmbH), biomechanically corrected in</w:t>
      </w:r>
      <w:r>
        <w:rPr>
          <w:rFonts w:ascii="Arial" w:hAnsi="Arial"/>
          <w:color w:val="231F20"/>
          <w:sz w:val="18"/>
        </w:rPr>
        <w:t>traocular pressure (bIOP), Corvis ST DCR parameters, inte</w:t>
      </w:r>
      <w:r>
        <w:rPr>
          <w:rFonts w:ascii="Arial" w:hAnsi="Arial"/>
          <w:color w:val="231F20"/>
          <w:sz w:val="18"/>
        </w:rPr>
        <w:t xml:space="preserve">grated inverse concave radius (1/R), deformation amplitude ratio (DA ratio), stiffness parameter at </w:t>
      </w:r>
      <w:r>
        <w:rPr>
          <w:rFonts w:ascii="Arial" w:hAnsi="Arial"/>
          <w:color w:val="231F20"/>
          <w:sz w:val="18"/>
        </w:rPr>
        <w:t xml:space="preserve">first applanation </w:t>
      </w:r>
      <w:r>
        <w:rPr>
          <w:rFonts w:ascii="Arial" w:hAnsi="Arial"/>
          <w:color w:val="231F20"/>
          <w:spacing w:val="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(SP-</w:t>
      </w:r>
      <w:r w:rsidR="007C4008">
        <w:rPr>
          <w:rFonts w:ascii="Arial" w:hAnsi="Arial"/>
          <w:color w:val="231F20"/>
          <w:sz w:val="18"/>
        </w:rPr>
        <w:t>A1), stress–strain index (SSI), and highest concavity radius (HRC).</w:t>
      </w:r>
    </w:p>
    <w:p w14:paraId="513793E1" w14:textId="77777777" w:rsidR="007C4008" w:rsidRDefault="007C4008" w:rsidP="00177F57">
      <w:pPr>
        <w:pStyle w:val="BodyText"/>
        <w:spacing w:before="8"/>
        <w:ind w:left="426" w:right="314"/>
        <w:rPr>
          <w:rFonts w:ascii="Arial"/>
        </w:rPr>
      </w:pPr>
    </w:p>
    <w:p w14:paraId="5C31095C" w14:textId="280FB2F4" w:rsidR="007C4008" w:rsidRDefault="007C4008" w:rsidP="00177F57">
      <w:pPr>
        <w:spacing w:before="1" w:line="232" w:lineRule="auto"/>
        <w:ind w:left="426" w:right="314"/>
        <w:jc w:val="both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RESULTS:</w:t>
      </w:r>
      <w:r>
        <w:rPr>
          <w:rFonts w:ascii="Arial"/>
          <w:b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Fifty-one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eyes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40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patients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were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included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a median follow-up time of 3 months (interquartile ratio [IQR]: 2 to 6 months). Statistical analysis showed that ICRS</w:t>
      </w:r>
      <w:r>
        <w:rPr>
          <w:rFonts w:ascii="Arial"/>
          <w:color w:val="231F20"/>
          <w:spacing w:val="-32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implan</w:t>
      </w:r>
      <w:r>
        <w:rPr>
          <w:rFonts w:ascii="Arial"/>
          <w:color w:val="231F20"/>
          <w:sz w:val="18"/>
        </w:rPr>
        <w:t xml:space="preserve">tation did not affect corneal biomechanical measurements evaluated with the Corvis </w:t>
      </w:r>
      <w:r>
        <w:rPr>
          <w:rFonts w:ascii="Arial"/>
          <w:color w:val="231F20"/>
          <w:spacing w:val="-6"/>
          <w:sz w:val="18"/>
        </w:rPr>
        <w:t xml:space="preserve">ST, </w:t>
      </w:r>
      <w:r>
        <w:rPr>
          <w:rFonts w:ascii="Arial"/>
          <w:color w:val="231F20"/>
          <w:sz w:val="18"/>
        </w:rPr>
        <w:t>which was demonstrated by non-significant</w:t>
      </w:r>
      <w:r>
        <w:rPr>
          <w:rFonts w:ascii="Arial"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changes</w:t>
      </w:r>
      <w:r>
        <w:rPr>
          <w:rFonts w:ascii="Arial"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SP-A1</w:t>
      </w:r>
      <w:r>
        <w:rPr>
          <w:rFonts w:ascii="Arial"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(</w:t>
      </w:r>
      <w:r>
        <w:rPr>
          <w:rFonts w:ascii="Arial"/>
          <w:i/>
          <w:color w:val="231F20"/>
          <w:sz w:val="18"/>
        </w:rPr>
        <w:t>P</w:t>
      </w:r>
      <w:r>
        <w:rPr>
          <w:rFonts w:ascii="Arial"/>
          <w:i/>
          <w:color w:val="231F20"/>
          <w:spacing w:val="-21"/>
          <w:sz w:val="18"/>
        </w:rPr>
        <w:t xml:space="preserve"> </w:t>
      </w:r>
      <w:r>
        <w:rPr>
          <w:rFonts w:ascii="Arial"/>
          <w:color w:val="231F20"/>
          <w:sz w:val="18"/>
        </w:rPr>
        <w:t>=</w:t>
      </w:r>
      <w:r>
        <w:rPr>
          <w:rFonts w:ascii="Arial"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.637),</w:t>
      </w:r>
      <w:r>
        <w:rPr>
          <w:rFonts w:ascii="Arial"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1/R</w:t>
      </w:r>
      <w:r>
        <w:rPr>
          <w:rFonts w:ascii="Arial"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(</w:t>
      </w:r>
      <w:r>
        <w:rPr>
          <w:rFonts w:ascii="Arial"/>
          <w:i/>
          <w:color w:val="231F20"/>
          <w:sz w:val="18"/>
        </w:rPr>
        <w:t>P</w:t>
      </w:r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=</w:t>
      </w:r>
      <w:r>
        <w:rPr>
          <w:rFonts w:ascii="Arial"/>
          <w:color w:val="231F20"/>
          <w:spacing w:val="-21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 xml:space="preserve">.647), </w:t>
      </w:r>
      <w:r>
        <w:rPr>
          <w:rFonts w:ascii="Arial"/>
          <w:color w:val="231F20"/>
          <w:sz w:val="18"/>
        </w:rPr>
        <w:t>HRC</w:t>
      </w:r>
      <w:r>
        <w:rPr>
          <w:rFonts w:ascii="Arial"/>
          <w:color w:val="231F20"/>
          <w:spacing w:val="-30"/>
          <w:sz w:val="18"/>
        </w:rPr>
        <w:t xml:space="preserve"> </w:t>
      </w:r>
      <w:r>
        <w:rPr>
          <w:rFonts w:ascii="Arial"/>
          <w:color w:val="231F20"/>
          <w:sz w:val="18"/>
        </w:rPr>
        <w:t>(</w:t>
      </w:r>
      <w:r>
        <w:rPr>
          <w:rFonts w:ascii="Arial"/>
          <w:i/>
          <w:color w:val="231F20"/>
          <w:sz w:val="18"/>
        </w:rPr>
        <w:t>P</w:t>
      </w:r>
      <w:r>
        <w:rPr>
          <w:rFonts w:ascii="Arial"/>
          <w:i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=</w:t>
      </w:r>
      <w:r>
        <w:rPr>
          <w:rFonts w:ascii="Arial"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.177),</w:t>
      </w:r>
      <w:r>
        <w:rPr>
          <w:rFonts w:ascii="Arial"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DA</w:t>
      </w:r>
      <w:r>
        <w:rPr>
          <w:rFonts w:ascii="Arial"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ratio</w:t>
      </w:r>
      <w:r>
        <w:rPr>
          <w:rFonts w:ascii="Arial"/>
          <w:color w:val="231F20"/>
          <w:spacing w:val="-30"/>
          <w:sz w:val="18"/>
        </w:rPr>
        <w:t xml:space="preserve"> </w:t>
      </w:r>
      <w:r>
        <w:rPr>
          <w:rFonts w:ascii="Arial"/>
          <w:color w:val="231F20"/>
          <w:sz w:val="18"/>
        </w:rPr>
        <w:t>(</w:t>
      </w:r>
      <w:r>
        <w:rPr>
          <w:rFonts w:ascii="Arial"/>
          <w:i/>
          <w:color w:val="231F20"/>
          <w:sz w:val="18"/>
        </w:rPr>
        <w:t>P</w:t>
      </w:r>
      <w:r>
        <w:rPr>
          <w:rFonts w:ascii="Arial"/>
          <w:i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=</w:t>
      </w:r>
      <w:r>
        <w:rPr>
          <w:rFonts w:ascii="Arial"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.735),</w:t>
      </w:r>
      <w:r>
        <w:rPr>
          <w:rFonts w:ascii="Arial"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SSI</w:t>
      </w:r>
      <w:r>
        <w:rPr>
          <w:rFonts w:ascii="Arial"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(</w:t>
      </w:r>
      <w:r>
        <w:rPr>
          <w:rFonts w:ascii="Arial"/>
          <w:i/>
          <w:color w:val="231F20"/>
          <w:sz w:val="18"/>
        </w:rPr>
        <w:t>P</w:t>
      </w:r>
      <w:r>
        <w:rPr>
          <w:rFonts w:ascii="Arial"/>
          <w:i/>
          <w:color w:val="231F20"/>
          <w:spacing w:val="-30"/>
          <w:sz w:val="18"/>
        </w:rPr>
        <w:t xml:space="preserve"> </w:t>
      </w:r>
      <w:r>
        <w:rPr>
          <w:rFonts w:ascii="Arial"/>
          <w:color w:val="231F20"/>
          <w:sz w:val="18"/>
        </w:rPr>
        <w:t>=</w:t>
      </w:r>
      <w:r>
        <w:rPr>
          <w:rFonts w:ascii="Arial"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.501).</w:t>
      </w:r>
      <w:r>
        <w:rPr>
          <w:rFonts w:ascii="Arial"/>
          <w:color w:val="231F20"/>
          <w:spacing w:val="-29"/>
          <w:sz w:val="18"/>
        </w:rPr>
        <w:t xml:space="preserve"> </w:t>
      </w:r>
      <w:r>
        <w:rPr>
          <w:rFonts w:ascii="Arial"/>
          <w:color w:val="231F20"/>
          <w:sz w:val="18"/>
        </w:rPr>
        <w:t>Addition-</w:t>
      </w:r>
    </w:p>
    <w:p w14:paraId="6040FA78" w14:textId="77777777" w:rsidR="007C4008" w:rsidRDefault="007C4008" w:rsidP="00177F57">
      <w:pPr>
        <w:spacing w:line="232" w:lineRule="auto"/>
        <w:ind w:left="426" w:right="314"/>
        <w:jc w:val="both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ally, the results showed that bIOP measurements were not significantly affected by ICRS implantation (</w:t>
      </w:r>
      <w:r>
        <w:rPr>
          <w:rFonts w:ascii="Arial"/>
          <w:i/>
          <w:color w:val="231F20"/>
          <w:sz w:val="18"/>
        </w:rPr>
        <w:t xml:space="preserve">P </w:t>
      </w:r>
      <w:r>
        <w:rPr>
          <w:rFonts w:ascii="Arial"/>
          <w:color w:val="231F20"/>
          <w:sz w:val="18"/>
        </w:rPr>
        <w:t>= .113).</w:t>
      </w:r>
    </w:p>
    <w:p w14:paraId="37D5A496" w14:textId="77777777" w:rsidR="007C4008" w:rsidRDefault="007C4008" w:rsidP="00177F57">
      <w:pPr>
        <w:pStyle w:val="BodyText"/>
        <w:spacing w:before="2"/>
        <w:ind w:left="426" w:right="314"/>
        <w:rPr>
          <w:rFonts w:ascii="Arial"/>
        </w:rPr>
      </w:pPr>
    </w:p>
    <w:p w14:paraId="1A17E3EA" w14:textId="77777777" w:rsidR="007C4008" w:rsidRDefault="007C4008" w:rsidP="00177F57">
      <w:pPr>
        <w:spacing w:before="1" w:line="232" w:lineRule="auto"/>
        <w:ind w:left="426" w:right="314"/>
        <w:jc w:val="both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 xml:space="preserve">CONCLUSIONS: </w:t>
      </w:r>
      <w:r>
        <w:rPr>
          <w:rFonts w:ascii="Arial"/>
          <w:color w:val="231F20"/>
          <w:sz w:val="18"/>
        </w:rPr>
        <w:t>ICRS implantation does not affect corneal biomechanical measurements in early follow-up.</w:t>
      </w:r>
    </w:p>
    <w:p w14:paraId="46F71628" w14:textId="218F3E2F" w:rsidR="00383CC8" w:rsidRDefault="00383CC8">
      <w:pPr>
        <w:spacing w:line="232" w:lineRule="auto"/>
        <w:ind w:left="260" w:right="38"/>
        <w:jc w:val="both"/>
        <w:rPr>
          <w:rFonts w:ascii="Arial" w:hAnsi="Arial"/>
          <w:sz w:val="18"/>
        </w:rPr>
      </w:pPr>
    </w:p>
    <w:p w14:paraId="1019E56F" w14:textId="77777777" w:rsidR="00383CC8" w:rsidRDefault="00383CC8">
      <w:pPr>
        <w:pStyle w:val="BodyText"/>
        <w:rPr>
          <w:rFonts w:ascii="Arial"/>
          <w:sz w:val="24"/>
        </w:rPr>
      </w:pPr>
    </w:p>
    <w:p w14:paraId="4C839230" w14:textId="77777777" w:rsidR="00383CC8" w:rsidRDefault="00383CC8">
      <w:pPr>
        <w:pStyle w:val="BodyText"/>
        <w:spacing w:before="6"/>
        <w:rPr>
          <w:rFonts w:ascii="Arial"/>
          <w:sz w:val="25"/>
        </w:rPr>
      </w:pPr>
    </w:p>
    <w:p w14:paraId="47C96071" w14:textId="7D5114B3" w:rsidR="00383CC8" w:rsidRDefault="004E32A7" w:rsidP="00177F57">
      <w:pPr>
        <w:pStyle w:val="BodyText"/>
        <w:spacing w:line="247" w:lineRule="auto"/>
        <w:ind w:left="426" w:right="314"/>
        <w:jc w:val="both"/>
        <w:rPr>
          <w:sz w:val="13"/>
        </w:rPr>
      </w:pPr>
      <w:r>
        <w:pict w14:anchorId="244F99A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34.9pt;margin-top:-9.95pt;width:32.3pt;height:54.6pt;z-index:-2526597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36FC8AE" w14:textId="77777777" w:rsidR="00383CC8" w:rsidRDefault="004E32A7">
                  <w:pPr>
                    <w:spacing w:before="35"/>
                    <w:rPr>
                      <w:b/>
                      <w:sz w:val="89"/>
                    </w:rPr>
                  </w:pPr>
                  <w:r>
                    <w:rPr>
                      <w:b/>
                      <w:color w:val="231F20"/>
                      <w:w w:val="93"/>
                      <w:sz w:val="89"/>
                    </w:rPr>
                    <w:t>K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31F20"/>
          <w:w w:val="115"/>
        </w:rPr>
        <w:t>eratoconus</w:t>
      </w:r>
      <w:proofErr w:type="spellEnd"/>
      <w:r>
        <w:rPr>
          <w:color w:val="231F20"/>
          <w:w w:val="115"/>
        </w:rPr>
        <w:t xml:space="preserve"> is an asymmetrical, progressive </w:t>
      </w:r>
      <w:r>
        <w:rPr>
          <w:color w:val="231F20"/>
          <w:spacing w:val="-5"/>
          <w:w w:val="115"/>
        </w:rPr>
        <w:t>bi-</w:t>
      </w:r>
      <w:r>
        <w:rPr>
          <w:color w:val="231F20"/>
          <w:w w:val="115"/>
        </w:rPr>
        <w:t xml:space="preserve">lateral corneal disease that causes thinning </w:t>
      </w:r>
      <w:r>
        <w:rPr>
          <w:color w:val="231F20"/>
          <w:spacing w:val="-4"/>
          <w:w w:val="115"/>
        </w:rPr>
        <w:t xml:space="preserve">and </w:t>
      </w:r>
      <w:r>
        <w:rPr>
          <w:color w:val="231F20"/>
          <w:w w:val="115"/>
        </w:rPr>
        <w:t>irregular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steepening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cornea.</w:t>
      </w:r>
      <w:r>
        <w:rPr>
          <w:color w:val="231F20"/>
          <w:w w:val="115"/>
          <w:position w:val="7"/>
          <w:sz w:val="13"/>
        </w:rPr>
        <w:t xml:space="preserve">1 </w:t>
      </w:r>
      <w:r>
        <w:rPr>
          <w:color w:val="231F20"/>
          <w:w w:val="115"/>
        </w:rPr>
        <w:t>The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4"/>
          <w:w w:val="115"/>
        </w:rPr>
        <w:t>“</w:t>
      </w:r>
      <w:proofErr w:type="spellStart"/>
      <w:r>
        <w:rPr>
          <w:color w:val="231F20"/>
          <w:spacing w:val="-4"/>
          <w:w w:val="115"/>
        </w:rPr>
        <w:t>pri</w:t>
      </w:r>
      <w:proofErr w:type="spellEnd"/>
      <w:r>
        <w:rPr>
          <w:color w:val="231F20"/>
          <w:spacing w:val="-4"/>
          <w:w w:val="115"/>
        </w:rPr>
        <w:t>-</w:t>
      </w:r>
      <w:r>
        <w:rPr>
          <w:color w:val="231F20"/>
          <w:w w:val="115"/>
        </w:rPr>
        <w:t xml:space="preserve">mum </w:t>
      </w:r>
      <w:proofErr w:type="spellStart"/>
      <w:r>
        <w:rPr>
          <w:color w:val="231F20"/>
          <w:w w:val="115"/>
        </w:rPr>
        <w:t>movens</w:t>
      </w:r>
      <w:proofErr w:type="spellEnd"/>
      <w:r>
        <w:rPr>
          <w:color w:val="231F20"/>
          <w:w w:val="115"/>
        </w:rPr>
        <w:t xml:space="preserve">” of the pathogenesis of keratoconus </w:t>
      </w:r>
      <w:r>
        <w:rPr>
          <w:color w:val="231F20"/>
          <w:spacing w:val="-9"/>
          <w:w w:val="115"/>
        </w:rPr>
        <w:t>is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a focal reduction in corneal biomechanics</w:t>
      </w:r>
      <w:r>
        <w:rPr>
          <w:color w:val="231F20"/>
          <w:w w:val="115"/>
          <w:position w:val="7"/>
          <w:sz w:val="13"/>
        </w:rPr>
        <w:t xml:space="preserve">2 </w:t>
      </w:r>
      <w:r>
        <w:rPr>
          <w:color w:val="231F20"/>
          <w:w w:val="115"/>
        </w:rPr>
        <w:t xml:space="preserve">that, </w:t>
      </w:r>
      <w:r>
        <w:rPr>
          <w:color w:val="231F20"/>
          <w:spacing w:val="-5"/>
          <w:w w:val="115"/>
        </w:rPr>
        <w:t>to</w:t>
      </w:r>
      <w:r>
        <w:rPr>
          <w:color w:val="231F20"/>
          <w:w w:val="115"/>
        </w:rPr>
        <w:t>gether with eye rubbing,</w:t>
      </w:r>
      <w:r>
        <w:rPr>
          <w:color w:val="231F20"/>
          <w:w w:val="115"/>
          <w:position w:val="7"/>
          <w:sz w:val="13"/>
        </w:rPr>
        <w:t xml:space="preserve">3 </w:t>
      </w:r>
      <w:r>
        <w:rPr>
          <w:color w:val="231F20"/>
          <w:w w:val="115"/>
        </w:rPr>
        <w:t>starts a cycle of decompen</w:t>
      </w:r>
      <w:r>
        <w:rPr>
          <w:color w:val="231F20"/>
          <w:w w:val="115"/>
        </w:rPr>
        <w:t xml:space="preserve">sation that leads to increased curvature and </w:t>
      </w:r>
      <w:r>
        <w:rPr>
          <w:color w:val="231F20"/>
          <w:spacing w:val="-3"/>
          <w:w w:val="115"/>
        </w:rPr>
        <w:t xml:space="preserve">reduced </w:t>
      </w:r>
      <w:r>
        <w:rPr>
          <w:color w:val="231F20"/>
          <w:w w:val="115"/>
        </w:rPr>
        <w:t>corneal pachymetry. There are several principl</w:t>
      </w:r>
      <w:r>
        <w:rPr>
          <w:color w:val="231F20"/>
          <w:w w:val="115"/>
        </w:rPr>
        <w:t xml:space="preserve">es </w:t>
      </w:r>
      <w:r>
        <w:rPr>
          <w:color w:val="231F20"/>
          <w:spacing w:val="-5"/>
          <w:w w:val="115"/>
        </w:rPr>
        <w:t xml:space="preserve">for </w:t>
      </w:r>
      <w:r>
        <w:rPr>
          <w:color w:val="231F20"/>
          <w:w w:val="115"/>
        </w:rPr>
        <w:t xml:space="preserve">the treatment of keratoconus, which vary depending on visual acuity and evidence of progression. One </w:t>
      </w:r>
      <w:r>
        <w:rPr>
          <w:color w:val="231F20"/>
          <w:spacing w:val="-7"/>
          <w:w w:val="115"/>
        </w:rPr>
        <w:t xml:space="preserve">of </w:t>
      </w:r>
      <w:r>
        <w:rPr>
          <w:color w:val="231F20"/>
          <w:w w:val="115"/>
        </w:rPr>
        <w:t>the most common and accepted treatments for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4"/>
          <w:w w:val="115"/>
        </w:rPr>
        <w:t>kerato</w:t>
      </w:r>
      <w:r>
        <w:rPr>
          <w:color w:val="231F20"/>
          <w:w w:val="115"/>
        </w:rPr>
        <w:t xml:space="preserve">conus is intracorneal ring segments (ICRS) </w:t>
      </w:r>
      <w:r>
        <w:rPr>
          <w:color w:val="231F20"/>
          <w:spacing w:val="-3"/>
          <w:w w:val="115"/>
        </w:rPr>
        <w:t>implanta</w:t>
      </w:r>
      <w:r>
        <w:rPr>
          <w:color w:val="231F20"/>
          <w:w w:val="115"/>
        </w:rPr>
        <w:t xml:space="preserve">tion, which results in long-term improvement of </w:t>
      </w:r>
      <w:r>
        <w:rPr>
          <w:color w:val="231F20"/>
          <w:spacing w:val="-4"/>
          <w:w w:val="115"/>
        </w:rPr>
        <w:t>cor</w:t>
      </w:r>
      <w:r>
        <w:rPr>
          <w:color w:val="231F20"/>
          <w:w w:val="115"/>
        </w:rPr>
        <w:t>neal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shape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refraction,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increase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visual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acuity, and an excellent safety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profile.</w:t>
      </w:r>
      <w:r>
        <w:rPr>
          <w:color w:val="231F20"/>
          <w:w w:val="115"/>
          <w:position w:val="7"/>
          <w:sz w:val="13"/>
        </w:rPr>
        <w:t>4-8</w:t>
      </w:r>
    </w:p>
    <w:p w14:paraId="6E77F51C" w14:textId="0CED996B" w:rsidR="00383CC8" w:rsidRDefault="004E32A7" w:rsidP="00177F57">
      <w:pPr>
        <w:pStyle w:val="BodyText"/>
        <w:spacing w:line="249" w:lineRule="auto"/>
        <w:ind w:left="426" w:right="314" w:firstLine="240"/>
        <w:jc w:val="both"/>
        <w:rPr>
          <w:sz w:val="13"/>
        </w:rPr>
      </w:pPr>
      <w:r>
        <w:rPr>
          <w:color w:val="231F20"/>
          <w:w w:val="115"/>
        </w:rPr>
        <w:t>Although there is evidence that ICRS implants alone can improve the shape of the cornea and stop disease progression, even in the long term,</w:t>
      </w:r>
      <w:r>
        <w:rPr>
          <w:color w:val="231F20"/>
          <w:w w:val="115"/>
          <w:position w:val="7"/>
          <w:sz w:val="13"/>
        </w:rPr>
        <w:t xml:space="preserve">7,9-12 </w:t>
      </w:r>
      <w:r>
        <w:rPr>
          <w:color w:val="231F20"/>
          <w:w w:val="115"/>
        </w:rPr>
        <w:t>the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4"/>
          <w:w w:val="115"/>
        </w:rPr>
        <w:t>ex</w:t>
      </w:r>
      <w:r>
        <w:rPr>
          <w:color w:val="231F20"/>
          <w:w w:val="115"/>
        </w:rPr>
        <w:t xml:space="preserve">act mechanism for which the cycle of </w:t>
      </w:r>
      <w:r>
        <w:rPr>
          <w:color w:val="231F20"/>
          <w:spacing w:val="-2"/>
          <w:w w:val="115"/>
        </w:rPr>
        <w:t xml:space="preserve">biomechanical </w:t>
      </w:r>
      <w:r>
        <w:rPr>
          <w:color w:val="231F20"/>
          <w:w w:val="115"/>
        </w:rPr>
        <w:t xml:space="preserve">decompensation of keratoconus is interrupted has </w:t>
      </w:r>
      <w:r>
        <w:rPr>
          <w:color w:val="231F20"/>
          <w:spacing w:val="-5"/>
          <w:w w:val="115"/>
        </w:rPr>
        <w:t>n</w:t>
      </w:r>
      <w:r>
        <w:rPr>
          <w:color w:val="231F20"/>
          <w:spacing w:val="-5"/>
          <w:w w:val="115"/>
        </w:rPr>
        <w:t xml:space="preserve">ot </w:t>
      </w:r>
      <w:r>
        <w:rPr>
          <w:color w:val="231F20"/>
          <w:w w:val="115"/>
        </w:rPr>
        <w:t xml:space="preserve">been investigated. Although the placement of </w:t>
      </w:r>
      <w:r>
        <w:rPr>
          <w:color w:val="231F20"/>
          <w:spacing w:val="-5"/>
          <w:w w:val="115"/>
        </w:rPr>
        <w:t xml:space="preserve">ICRS </w:t>
      </w:r>
      <w:r>
        <w:rPr>
          <w:color w:val="231F20"/>
          <w:w w:val="115"/>
        </w:rPr>
        <w:t>does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intrinsically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alter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corneal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tissue,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change</w:t>
      </w:r>
      <w:r w:rsidR="00177F57">
        <w:rPr>
          <w:color w:val="231F2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curvature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pattern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redistribution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 xml:space="preserve">stress leads to improvement over time and is </w:t>
      </w:r>
      <w:r>
        <w:rPr>
          <w:color w:val="231F20"/>
          <w:spacing w:val="-2"/>
          <w:w w:val="115"/>
        </w:rPr>
        <w:t xml:space="preserve">hypothesized </w:t>
      </w:r>
      <w:r>
        <w:rPr>
          <w:color w:val="231F20"/>
          <w:w w:val="115"/>
        </w:rPr>
        <w:t>to stabilize 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disease.</w:t>
      </w:r>
      <w:r>
        <w:rPr>
          <w:color w:val="231F20"/>
          <w:w w:val="115"/>
          <w:position w:val="7"/>
          <w:sz w:val="13"/>
        </w:rPr>
        <w:t>2,13</w:t>
      </w:r>
    </w:p>
    <w:p w14:paraId="0B033793" w14:textId="65CC741D" w:rsidR="00383CC8" w:rsidRDefault="004E32A7" w:rsidP="00177F57">
      <w:pPr>
        <w:pStyle w:val="BodyText"/>
        <w:spacing w:before="5" w:line="249" w:lineRule="auto"/>
        <w:ind w:left="426" w:right="314" w:firstLine="240"/>
        <w:jc w:val="both"/>
      </w:pPr>
      <w:r>
        <w:rPr>
          <w:color w:val="231F20"/>
          <w:w w:val="115"/>
        </w:rPr>
        <w:t xml:space="preserve">Therefore, there is an unmet need in the current </w:t>
      </w:r>
      <w:r>
        <w:rPr>
          <w:color w:val="231F20"/>
          <w:spacing w:val="-5"/>
          <w:w w:val="115"/>
        </w:rPr>
        <w:t>lit</w:t>
      </w:r>
      <w:r>
        <w:rPr>
          <w:color w:val="231F20"/>
          <w:w w:val="115"/>
        </w:rPr>
        <w:t xml:space="preserve">erature on the effect of ICRS implantation alone on </w:t>
      </w:r>
      <w:r>
        <w:rPr>
          <w:color w:val="231F20"/>
          <w:spacing w:val="-9"/>
          <w:w w:val="115"/>
        </w:rPr>
        <w:t xml:space="preserve">in </w:t>
      </w:r>
      <w:r>
        <w:rPr>
          <w:color w:val="231F20"/>
          <w:w w:val="115"/>
        </w:rPr>
        <w:t>vivo corneal biomechanical measurement. T</w:t>
      </w:r>
      <w:r>
        <w:rPr>
          <w:color w:val="231F20"/>
          <w:w w:val="115"/>
        </w:rPr>
        <w:t>heoreti</w:t>
      </w:r>
      <w:r>
        <w:rPr>
          <w:color w:val="231F20"/>
          <w:w w:val="115"/>
        </w:rPr>
        <w:t xml:space="preserve">cally, an instrument that measures the intrinsic </w:t>
      </w:r>
      <w:r>
        <w:rPr>
          <w:color w:val="231F20"/>
          <w:spacing w:val="-4"/>
          <w:w w:val="115"/>
        </w:rPr>
        <w:t>mate</w:t>
      </w:r>
      <w:r>
        <w:rPr>
          <w:color w:val="231F20"/>
          <w:w w:val="115"/>
        </w:rPr>
        <w:t xml:space="preserve">rial properties of the cornea should not be influenced by ICRS implantation; therefore, the preoperative </w:t>
      </w:r>
      <w:r>
        <w:rPr>
          <w:color w:val="231F20"/>
          <w:spacing w:val="-6"/>
          <w:w w:val="115"/>
        </w:rPr>
        <w:t xml:space="preserve">and </w:t>
      </w:r>
      <w:r>
        <w:rPr>
          <w:color w:val="231F20"/>
          <w:w w:val="115"/>
        </w:rPr>
        <w:t>postoperative measurements should not be different. However, ICRS are made of a sti</w:t>
      </w:r>
      <w:r>
        <w:rPr>
          <w:color w:val="231F20"/>
          <w:w w:val="115"/>
        </w:rPr>
        <w:t>ff material that can influence the examination.</w:t>
      </w:r>
    </w:p>
    <w:p w14:paraId="1577B462" w14:textId="6F41BF32" w:rsidR="00383CC8" w:rsidRDefault="004E32A7" w:rsidP="00177F57">
      <w:pPr>
        <w:pStyle w:val="BodyText"/>
        <w:spacing w:before="8" w:line="249" w:lineRule="auto"/>
        <w:ind w:left="426" w:right="314" w:firstLine="240"/>
        <w:jc w:val="both"/>
        <w:rPr>
          <w:sz w:val="13"/>
        </w:rPr>
      </w:pPr>
      <w:r>
        <w:rPr>
          <w:color w:val="231F20"/>
          <w:w w:val="115"/>
        </w:rPr>
        <w:t xml:space="preserve">Much research has been conducted over the </w:t>
      </w:r>
      <w:r>
        <w:rPr>
          <w:color w:val="231F20"/>
          <w:spacing w:val="-4"/>
          <w:w w:val="115"/>
        </w:rPr>
        <w:t xml:space="preserve">past </w:t>
      </w:r>
      <w:r>
        <w:rPr>
          <w:color w:val="231F20"/>
          <w:w w:val="115"/>
        </w:rPr>
        <w:t xml:space="preserve">two decades to assess corneal biomechanics in </w:t>
      </w:r>
      <w:r>
        <w:rPr>
          <w:color w:val="231F20"/>
          <w:spacing w:val="-3"/>
          <w:w w:val="115"/>
        </w:rPr>
        <w:t>vivo.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These efforts first resulted in the biomechanical </w:t>
      </w:r>
      <w:r>
        <w:rPr>
          <w:color w:val="231F20"/>
          <w:spacing w:val="-6"/>
          <w:w w:val="115"/>
        </w:rPr>
        <w:t>pa</w:t>
      </w:r>
      <w:r>
        <w:rPr>
          <w:color w:val="231F20"/>
          <w:w w:val="115"/>
        </w:rPr>
        <w:t xml:space="preserve">rameters produced by the Ocular Response </w:t>
      </w:r>
      <w:r>
        <w:rPr>
          <w:color w:val="231F20"/>
          <w:spacing w:val="-3"/>
          <w:w w:val="115"/>
        </w:rPr>
        <w:t xml:space="preserve">Analyzer </w:t>
      </w:r>
      <w:r>
        <w:rPr>
          <w:color w:val="231F20"/>
          <w:w w:val="115"/>
        </w:rPr>
        <w:t xml:space="preserve">(G3; </w:t>
      </w:r>
      <w:r>
        <w:rPr>
          <w:color w:val="231F20"/>
          <w:w w:val="115"/>
        </w:rPr>
        <w:t xml:space="preserve">Reichert Technologies), namely corneal </w:t>
      </w:r>
      <w:r>
        <w:rPr>
          <w:color w:val="231F20"/>
          <w:spacing w:val="-3"/>
          <w:w w:val="115"/>
        </w:rPr>
        <w:t>resis</w:t>
      </w:r>
      <w:r>
        <w:rPr>
          <w:color w:val="231F20"/>
          <w:w w:val="115"/>
        </w:rPr>
        <w:t>tance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factor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corneal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hysteresis,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which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were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shown </w:t>
      </w:r>
      <w:r>
        <w:rPr>
          <w:color w:val="231F20"/>
          <w:w w:val="115"/>
        </w:rPr>
        <w:t xml:space="preserve">to correlate with the cornea’s geometric stiffness </w:t>
      </w:r>
      <w:r>
        <w:rPr>
          <w:color w:val="231F20"/>
          <w:spacing w:val="-5"/>
          <w:w w:val="115"/>
        </w:rPr>
        <w:t xml:space="preserve">and </w:t>
      </w:r>
      <w:r>
        <w:rPr>
          <w:color w:val="231F20"/>
          <w:w w:val="115"/>
        </w:rPr>
        <w:t>the viscoelasticity of the tissue, respectively.</w:t>
      </w:r>
      <w:r>
        <w:rPr>
          <w:color w:val="231F20"/>
          <w:w w:val="115"/>
          <w:position w:val="7"/>
          <w:sz w:val="13"/>
        </w:rPr>
        <w:t xml:space="preserve">14 </w:t>
      </w:r>
      <w:r>
        <w:rPr>
          <w:color w:val="231F20"/>
          <w:spacing w:val="-3"/>
          <w:w w:val="115"/>
        </w:rPr>
        <w:t>Previ</w:t>
      </w:r>
      <w:r>
        <w:rPr>
          <w:color w:val="231F20"/>
          <w:w w:val="115"/>
        </w:rPr>
        <w:t>ous studies did not show significant change</w:t>
      </w:r>
      <w:r>
        <w:rPr>
          <w:color w:val="231F20"/>
          <w:w w:val="115"/>
        </w:rPr>
        <w:t xml:space="preserve">s in </w:t>
      </w:r>
      <w:r>
        <w:rPr>
          <w:color w:val="231F20"/>
          <w:spacing w:val="-5"/>
          <w:w w:val="115"/>
        </w:rPr>
        <w:t>cor</w:t>
      </w:r>
      <w:r>
        <w:rPr>
          <w:color w:val="231F20"/>
          <w:w w:val="115"/>
        </w:rPr>
        <w:t xml:space="preserve">neal hysteresis or corneal resistance factor after </w:t>
      </w:r>
      <w:r>
        <w:rPr>
          <w:color w:val="231F20"/>
          <w:spacing w:val="-5"/>
          <w:w w:val="115"/>
        </w:rPr>
        <w:t xml:space="preserve">ICRS </w:t>
      </w:r>
      <w:r>
        <w:rPr>
          <w:color w:val="231F20"/>
          <w:w w:val="115"/>
        </w:rPr>
        <w:t>implantation.</w:t>
      </w:r>
      <w:r>
        <w:rPr>
          <w:color w:val="231F20"/>
          <w:w w:val="115"/>
          <w:position w:val="7"/>
          <w:sz w:val="13"/>
        </w:rPr>
        <w:t>15</w:t>
      </w:r>
    </w:p>
    <w:p w14:paraId="2C4FCD00" w14:textId="4850D8F9" w:rsidR="00383CC8" w:rsidRDefault="004E32A7" w:rsidP="00177F57">
      <w:pPr>
        <w:pStyle w:val="BodyText"/>
        <w:spacing w:line="249" w:lineRule="auto"/>
        <w:ind w:left="426" w:right="314" w:firstLine="240"/>
        <w:jc w:val="both"/>
        <w:rPr>
          <w:sz w:val="13"/>
        </w:rPr>
      </w:pPr>
      <w:r>
        <w:rPr>
          <w:color w:val="231F20"/>
          <w:spacing w:val="-3"/>
          <w:w w:val="115"/>
        </w:rPr>
        <w:t xml:space="preserve">This </w:t>
      </w:r>
      <w:r>
        <w:rPr>
          <w:color w:val="231F20"/>
          <w:w w:val="115"/>
        </w:rPr>
        <w:t xml:space="preserve">was </w:t>
      </w:r>
      <w:r>
        <w:rPr>
          <w:color w:val="231F20"/>
          <w:spacing w:val="-3"/>
          <w:w w:val="115"/>
        </w:rPr>
        <w:t xml:space="preserve">followed </w:t>
      </w:r>
      <w:r>
        <w:rPr>
          <w:color w:val="231F20"/>
          <w:w w:val="115"/>
        </w:rPr>
        <w:t xml:space="preserve">by the </w:t>
      </w:r>
      <w:r>
        <w:rPr>
          <w:color w:val="231F20"/>
          <w:spacing w:val="-3"/>
          <w:w w:val="115"/>
        </w:rPr>
        <w:t xml:space="preserve">development </w:t>
      </w:r>
      <w:r>
        <w:rPr>
          <w:color w:val="231F20"/>
          <w:w w:val="115"/>
        </w:rPr>
        <w:t>of the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Corvis </w:t>
      </w:r>
      <w:r>
        <w:rPr>
          <w:color w:val="231F20"/>
          <w:w w:val="115"/>
        </w:rPr>
        <w:t xml:space="preserve">ST </w:t>
      </w:r>
      <w:r>
        <w:rPr>
          <w:color w:val="231F20"/>
          <w:spacing w:val="-3"/>
          <w:w w:val="115"/>
        </w:rPr>
        <w:t xml:space="preserve">(Oculus </w:t>
      </w:r>
      <w:proofErr w:type="spellStart"/>
      <w:r>
        <w:rPr>
          <w:color w:val="231F20"/>
          <w:spacing w:val="-3"/>
          <w:w w:val="115"/>
        </w:rPr>
        <w:t>Optikgeräte</w:t>
      </w:r>
      <w:proofErr w:type="spellEnd"/>
      <w:r>
        <w:rPr>
          <w:color w:val="231F20"/>
          <w:spacing w:val="-3"/>
          <w:w w:val="115"/>
        </w:rPr>
        <w:t xml:space="preserve"> GmbH) </w:t>
      </w:r>
      <w:r>
        <w:rPr>
          <w:color w:val="231F20"/>
          <w:w w:val="115"/>
        </w:rPr>
        <w:t xml:space="preserve">and its </w:t>
      </w:r>
      <w:r>
        <w:rPr>
          <w:color w:val="231F20"/>
          <w:spacing w:val="-3"/>
          <w:w w:val="115"/>
        </w:rPr>
        <w:t xml:space="preserve">dynamic </w:t>
      </w:r>
      <w:r>
        <w:rPr>
          <w:color w:val="231F20"/>
          <w:spacing w:val="-8"/>
          <w:w w:val="115"/>
        </w:rPr>
        <w:t>cor</w:t>
      </w:r>
      <w:r>
        <w:rPr>
          <w:color w:val="231F20"/>
          <w:spacing w:val="-3"/>
          <w:w w:val="115"/>
        </w:rPr>
        <w:t xml:space="preserve">neal response (DCR) parameters, which correlate </w:t>
      </w:r>
      <w:r>
        <w:rPr>
          <w:color w:val="231F20"/>
          <w:spacing w:val="-7"/>
          <w:w w:val="115"/>
        </w:rPr>
        <w:t xml:space="preserve">with </w:t>
      </w:r>
      <w:r>
        <w:rPr>
          <w:color w:val="231F20"/>
          <w:spacing w:val="-3"/>
          <w:w w:val="115"/>
        </w:rPr>
        <w:t>corneal overall stiffness.</w:t>
      </w:r>
      <w:r>
        <w:rPr>
          <w:color w:val="231F20"/>
          <w:spacing w:val="-3"/>
          <w:w w:val="115"/>
          <w:position w:val="7"/>
          <w:sz w:val="13"/>
        </w:rPr>
        <w:t xml:space="preserve">16-18 </w:t>
      </w:r>
      <w:r>
        <w:rPr>
          <w:color w:val="231F20"/>
          <w:w w:val="115"/>
        </w:rPr>
        <w:t xml:space="preserve">A </w:t>
      </w:r>
      <w:r>
        <w:rPr>
          <w:color w:val="231F20"/>
          <w:spacing w:val="-3"/>
          <w:w w:val="115"/>
        </w:rPr>
        <w:t xml:space="preserve">recent development </w:t>
      </w:r>
      <w:r>
        <w:rPr>
          <w:color w:val="231F20"/>
          <w:spacing w:val="-7"/>
          <w:w w:val="115"/>
        </w:rPr>
        <w:t xml:space="preserve">has </w:t>
      </w:r>
      <w:r>
        <w:rPr>
          <w:color w:val="231F20"/>
          <w:spacing w:val="-3"/>
          <w:w w:val="115"/>
        </w:rPr>
        <w:t xml:space="preserve">been </w:t>
      </w:r>
      <w:r>
        <w:rPr>
          <w:color w:val="231F20"/>
          <w:w w:val="115"/>
        </w:rPr>
        <w:t xml:space="preserve">the </w:t>
      </w:r>
      <w:r>
        <w:rPr>
          <w:color w:val="231F20"/>
          <w:spacing w:val="-3"/>
          <w:w w:val="115"/>
        </w:rPr>
        <w:t xml:space="preserve">stress-strain index (SSI), which estimates </w:t>
      </w:r>
      <w:r>
        <w:rPr>
          <w:color w:val="231F20"/>
          <w:spacing w:val="-8"/>
          <w:w w:val="115"/>
        </w:rPr>
        <w:t xml:space="preserve">the </w:t>
      </w:r>
      <w:r>
        <w:rPr>
          <w:color w:val="231F20"/>
          <w:spacing w:val="-3"/>
          <w:w w:val="115"/>
        </w:rPr>
        <w:t xml:space="preserve">stress-strain behavior </w:t>
      </w:r>
      <w:r>
        <w:rPr>
          <w:color w:val="231F20"/>
          <w:w w:val="115"/>
        </w:rPr>
        <w:t xml:space="preserve">of </w:t>
      </w:r>
      <w:r>
        <w:rPr>
          <w:color w:val="231F20"/>
          <w:spacing w:val="-3"/>
          <w:w w:val="115"/>
        </w:rPr>
        <w:t xml:space="preserve">corneal tissue independent </w:t>
      </w:r>
      <w:r>
        <w:rPr>
          <w:color w:val="231F20"/>
          <w:spacing w:val="-11"/>
          <w:w w:val="115"/>
        </w:rPr>
        <w:t xml:space="preserve">of </w:t>
      </w:r>
      <w:r>
        <w:rPr>
          <w:color w:val="231F20"/>
          <w:spacing w:val="-3"/>
          <w:w w:val="115"/>
        </w:rPr>
        <w:t xml:space="preserve">intraocular pressure (IOP) </w:t>
      </w:r>
      <w:r>
        <w:rPr>
          <w:color w:val="231F20"/>
          <w:w w:val="115"/>
        </w:rPr>
        <w:t>and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3"/>
          <w:w w:val="115"/>
        </w:rPr>
        <w:t>thi</w:t>
      </w:r>
      <w:r>
        <w:rPr>
          <w:color w:val="231F20"/>
          <w:spacing w:val="-3"/>
          <w:w w:val="115"/>
        </w:rPr>
        <w:t>ckness.</w:t>
      </w:r>
      <w:r>
        <w:rPr>
          <w:color w:val="231F20"/>
          <w:spacing w:val="-3"/>
          <w:w w:val="115"/>
          <w:position w:val="7"/>
          <w:sz w:val="13"/>
        </w:rPr>
        <w:t>19</w:t>
      </w:r>
    </w:p>
    <w:p w14:paraId="0C7831B9" w14:textId="60A0B361" w:rsidR="00383CC8" w:rsidRDefault="004E32A7" w:rsidP="00177F57">
      <w:pPr>
        <w:pStyle w:val="BodyText"/>
        <w:spacing w:line="249" w:lineRule="auto"/>
        <w:ind w:left="426" w:right="314" w:firstLine="240"/>
        <w:jc w:val="both"/>
      </w:pPr>
      <w:r>
        <w:rPr>
          <w:color w:val="231F20"/>
          <w:w w:val="115"/>
        </w:rPr>
        <w:lastRenderedPageBreak/>
        <w:t>This study assessed the effect of ICRS implanta</w:t>
      </w:r>
      <w:r>
        <w:rPr>
          <w:color w:val="231F20"/>
          <w:w w:val="115"/>
        </w:rPr>
        <w:t>tion in patients with keratoconus using measurements from the Corvis ST’s biomechanical indices obtained before and after surgery.</w:t>
      </w:r>
    </w:p>
    <w:p w14:paraId="7A184CF0" w14:textId="77777777" w:rsidR="00383CC8" w:rsidRDefault="00383CC8" w:rsidP="00177F57">
      <w:pPr>
        <w:pStyle w:val="BodyText"/>
        <w:spacing w:before="8"/>
        <w:ind w:left="426" w:right="314"/>
      </w:pPr>
    </w:p>
    <w:p w14:paraId="114C7F03" w14:textId="77777777" w:rsidR="00383CC8" w:rsidRDefault="004E32A7" w:rsidP="00177F57">
      <w:pPr>
        <w:pStyle w:val="Heading2"/>
        <w:ind w:left="426" w:right="314"/>
        <w:jc w:val="left"/>
      </w:pPr>
      <w:r>
        <w:rPr>
          <w:color w:val="231F20"/>
        </w:rPr>
        <w:t>PATIENTS AND METHODS</w:t>
      </w:r>
    </w:p>
    <w:p w14:paraId="3EB15840" w14:textId="100E71CC" w:rsidR="00383CC8" w:rsidRDefault="004E32A7" w:rsidP="00177F57">
      <w:pPr>
        <w:pStyle w:val="BodyText"/>
        <w:spacing w:before="11" w:line="249" w:lineRule="auto"/>
        <w:ind w:left="426" w:right="314" w:firstLine="240"/>
        <w:jc w:val="both"/>
      </w:pPr>
      <w:r>
        <w:rPr>
          <w:color w:val="231F20"/>
          <w:w w:val="115"/>
        </w:rPr>
        <w:t xml:space="preserve">In this prospective, single-center clinical </w:t>
      </w:r>
      <w:r>
        <w:rPr>
          <w:color w:val="231F20"/>
          <w:w w:val="115"/>
        </w:rPr>
        <w:t xml:space="preserve">study, </w:t>
      </w:r>
      <w:r>
        <w:rPr>
          <w:color w:val="231F20"/>
          <w:spacing w:val="-8"/>
          <w:w w:val="115"/>
        </w:rPr>
        <w:t xml:space="preserve">we </w:t>
      </w:r>
      <w:r>
        <w:rPr>
          <w:color w:val="231F20"/>
          <w:w w:val="115"/>
        </w:rPr>
        <w:t xml:space="preserve">included patients with keratoconus who underwent Ferrara type ICRS implantation (AJL Ophthalmic) </w:t>
      </w:r>
      <w:r>
        <w:rPr>
          <w:color w:val="231F20"/>
          <w:spacing w:val="-8"/>
          <w:w w:val="115"/>
        </w:rPr>
        <w:t xml:space="preserve">at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Fernández-Vega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Ophthalmological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Institute,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Ovie</w:t>
      </w:r>
      <w:r>
        <w:rPr>
          <w:color w:val="231F20"/>
          <w:w w:val="115"/>
        </w:rPr>
        <w:t>do,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Spain,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between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January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2019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December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2020. </w:t>
      </w:r>
      <w:r>
        <w:rPr>
          <w:color w:val="231F20"/>
          <w:w w:val="115"/>
        </w:rPr>
        <w:t xml:space="preserve">The inclusion criteria were diagnosis of </w:t>
      </w:r>
      <w:r>
        <w:rPr>
          <w:color w:val="231F20"/>
          <w:spacing w:val="-2"/>
          <w:w w:val="115"/>
        </w:rPr>
        <w:t xml:space="preserve">keratoconus, </w:t>
      </w:r>
      <w:r>
        <w:rPr>
          <w:color w:val="231F20"/>
          <w:w w:val="115"/>
        </w:rPr>
        <w:t>no previous corneal surgery, indication to undergo ICRS implantation, and signed informed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consent.</w:t>
      </w:r>
    </w:p>
    <w:p w14:paraId="186F6F4B" w14:textId="29DB58D4" w:rsidR="00383CC8" w:rsidRDefault="004E32A7" w:rsidP="00177F57">
      <w:pPr>
        <w:pStyle w:val="BodyText"/>
        <w:spacing w:before="7" w:line="249" w:lineRule="auto"/>
        <w:ind w:left="426" w:right="314" w:firstLine="240"/>
        <w:jc w:val="both"/>
      </w:pPr>
      <w:r>
        <w:rPr>
          <w:color w:val="231F20"/>
          <w:w w:val="115"/>
        </w:rPr>
        <w:t>The exclusion criteria included a history of herpet</w:t>
      </w:r>
      <w:r>
        <w:rPr>
          <w:color w:val="231F20"/>
          <w:w w:val="115"/>
        </w:rPr>
        <w:t>ic keratitis, dry eye, previous corneal infection,</w:t>
      </w:r>
      <w:r>
        <w:rPr>
          <w:color w:val="231F20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and </w:t>
      </w:r>
      <w:r>
        <w:rPr>
          <w:color w:val="231F20"/>
          <w:w w:val="115"/>
        </w:rPr>
        <w:t xml:space="preserve">concomitant ocular or systemic autoimmune </w:t>
      </w:r>
      <w:r>
        <w:rPr>
          <w:color w:val="231F20"/>
          <w:spacing w:val="-3"/>
          <w:w w:val="115"/>
        </w:rPr>
        <w:t xml:space="preserve">disease. </w:t>
      </w:r>
      <w:r>
        <w:rPr>
          <w:color w:val="231F20"/>
          <w:w w:val="115"/>
        </w:rPr>
        <w:t>Other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exclusion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criteria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were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pregnancy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breastfeed</w:t>
      </w:r>
      <w:r>
        <w:rPr>
          <w:color w:val="231F20"/>
          <w:w w:val="115"/>
        </w:rPr>
        <w:t xml:space="preserve">ing, the presence of central or paracentral opacities, and the use of rigid contact lenses within the 4 </w:t>
      </w:r>
      <w:r>
        <w:rPr>
          <w:color w:val="231F20"/>
          <w:spacing w:val="-3"/>
          <w:w w:val="115"/>
        </w:rPr>
        <w:t xml:space="preserve">weeks </w:t>
      </w:r>
      <w:r>
        <w:rPr>
          <w:color w:val="231F20"/>
          <w:w w:val="115"/>
        </w:rPr>
        <w:t xml:space="preserve">preceding the baseline evaluation. </w:t>
      </w:r>
      <w:r>
        <w:rPr>
          <w:color w:val="231F20"/>
          <w:w w:val="115"/>
        </w:rPr>
        <w:t>The ethics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commit</w:t>
      </w:r>
      <w:r>
        <w:rPr>
          <w:color w:val="231F20"/>
          <w:w w:val="115"/>
        </w:rPr>
        <w:t>tee of the Fernández-Vega Ophthalmological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Institute approved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prospective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research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study,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which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5"/>
          <w:w w:val="115"/>
        </w:rPr>
        <w:t>was</w:t>
      </w:r>
      <w:r w:rsidR="00177F57"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 xml:space="preserve">conducted in accordance with the standards set </w:t>
      </w:r>
      <w:r>
        <w:rPr>
          <w:color w:val="231F20"/>
          <w:spacing w:val="-5"/>
          <w:w w:val="115"/>
        </w:rPr>
        <w:t xml:space="preserve">out   </w:t>
      </w:r>
      <w:r>
        <w:rPr>
          <w:color w:val="231F20"/>
          <w:w w:val="115"/>
        </w:rPr>
        <w:t xml:space="preserve">in the tenets of the 1964 Declaration of Helsinki </w:t>
      </w:r>
      <w:r>
        <w:rPr>
          <w:color w:val="231F20"/>
          <w:spacing w:val="-5"/>
          <w:w w:val="115"/>
        </w:rPr>
        <w:t xml:space="preserve">and </w:t>
      </w:r>
      <w:r>
        <w:rPr>
          <w:color w:val="231F20"/>
          <w:w w:val="115"/>
        </w:rPr>
        <w:t>revised in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2013.</w:t>
      </w:r>
    </w:p>
    <w:p w14:paraId="060D5B2E" w14:textId="77777777" w:rsidR="00383CC8" w:rsidRDefault="00383CC8" w:rsidP="00177F57">
      <w:pPr>
        <w:pStyle w:val="BodyText"/>
        <w:ind w:left="426" w:right="314"/>
        <w:rPr>
          <w:sz w:val="21"/>
        </w:rPr>
      </w:pPr>
    </w:p>
    <w:p w14:paraId="496F9966" w14:textId="77777777" w:rsidR="00383CC8" w:rsidRDefault="004E32A7" w:rsidP="00177F57">
      <w:pPr>
        <w:spacing w:before="1"/>
        <w:ind w:left="426" w:right="314"/>
        <w:rPr>
          <w:rFonts w:ascii="Arial"/>
          <w:b/>
          <w:sz w:val="17"/>
        </w:rPr>
      </w:pPr>
      <w:r>
        <w:rPr>
          <w:rFonts w:ascii="Arial"/>
          <w:b/>
          <w:color w:val="231F20"/>
          <w:w w:val="125"/>
          <w:sz w:val="20"/>
        </w:rPr>
        <w:t>I</w:t>
      </w:r>
      <w:r>
        <w:rPr>
          <w:rFonts w:ascii="Arial"/>
          <w:b/>
          <w:color w:val="231F20"/>
          <w:w w:val="125"/>
          <w:sz w:val="17"/>
        </w:rPr>
        <w:t xml:space="preserve">ntracorneal </w:t>
      </w:r>
      <w:proofErr w:type="spellStart"/>
      <w:r>
        <w:rPr>
          <w:rFonts w:ascii="Arial"/>
          <w:b/>
          <w:color w:val="231F20"/>
          <w:w w:val="125"/>
          <w:sz w:val="20"/>
        </w:rPr>
        <w:t>r</w:t>
      </w:r>
      <w:r>
        <w:rPr>
          <w:rFonts w:ascii="Arial"/>
          <w:b/>
          <w:color w:val="231F20"/>
          <w:w w:val="125"/>
          <w:sz w:val="17"/>
        </w:rPr>
        <w:t>Ings</w:t>
      </w:r>
      <w:proofErr w:type="spellEnd"/>
      <w:r>
        <w:rPr>
          <w:rFonts w:ascii="Arial"/>
          <w:b/>
          <w:color w:val="231F20"/>
          <w:w w:val="125"/>
          <w:sz w:val="17"/>
        </w:rPr>
        <w:t xml:space="preserve"> </w:t>
      </w:r>
      <w:r>
        <w:rPr>
          <w:rFonts w:ascii="Arial"/>
          <w:b/>
          <w:color w:val="231F20"/>
          <w:w w:val="125"/>
          <w:sz w:val="20"/>
        </w:rPr>
        <w:t>s</w:t>
      </w:r>
      <w:r>
        <w:rPr>
          <w:rFonts w:ascii="Arial"/>
          <w:b/>
          <w:color w:val="231F20"/>
          <w:w w:val="125"/>
          <w:sz w:val="17"/>
        </w:rPr>
        <w:t>urgery</w:t>
      </w:r>
    </w:p>
    <w:p w14:paraId="595CC5E7" w14:textId="1275F055" w:rsidR="00383CC8" w:rsidRDefault="004E32A7" w:rsidP="00177F57">
      <w:pPr>
        <w:pStyle w:val="BodyText"/>
        <w:spacing w:before="10" w:line="249" w:lineRule="auto"/>
        <w:ind w:left="426" w:right="314" w:firstLine="240"/>
        <w:jc w:val="both"/>
      </w:pPr>
      <w:r>
        <w:rPr>
          <w:color w:val="231F20"/>
          <w:w w:val="115"/>
        </w:rPr>
        <w:t xml:space="preserve">The ICRS were implanted following the </w:t>
      </w:r>
      <w:r>
        <w:rPr>
          <w:color w:val="231F20"/>
          <w:spacing w:val="-3"/>
          <w:w w:val="115"/>
        </w:rPr>
        <w:t>previ</w:t>
      </w:r>
      <w:r>
        <w:rPr>
          <w:color w:val="231F20"/>
          <w:w w:val="115"/>
        </w:rPr>
        <w:t>ous reported studies.</w:t>
      </w:r>
      <w:r>
        <w:rPr>
          <w:color w:val="231F20"/>
          <w:w w:val="115"/>
          <w:position w:val="7"/>
          <w:sz w:val="13"/>
        </w:rPr>
        <w:t xml:space="preserve">4,5,7,9,10 </w:t>
      </w:r>
      <w:r>
        <w:rPr>
          <w:color w:val="231F20"/>
          <w:w w:val="115"/>
        </w:rPr>
        <w:t xml:space="preserve">Prior to surgery, </w:t>
      </w:r>
      <w:r>
        <w:rPr>
          <w:color w:val="231F20"/>
          <w:spacing w:val="-4"/>
          <w:w w:val="115"/>
        </w:rPr>
        <w:t xml:space="preserve">0.5% </w:t>
      </w:r>
      <w:r>
        <w:rPr>
          <w:color w:val="231F20"/>
          <w:w w:val="115"/>
        </w:rPr>
        <w:t xml:space="preserve">proparacaine, 0.3% ciprofloxacin, and 0.2% </w:t>
      </w:r>
      <w:proofErr w:type="spellStart"/>
      <w:r>
        <w:rPr>
          <w:color w:val="231F20"/>
          <w:spacing w:val="-4"/>
          <w:w w:val="115"/>
        </w:rPr>
        <w:t>oxybu</w:t>
      </w:r>
      <w:r>
        <w:rPr>
          <w:color w:val="231F20"/>
          <w:w w:val="115"/>
        </w:rPr>
        <w:t>procai</w:t>
      </w:r>
      <w:r>
        <w:rPr>
          <w:color w:val="231F20"/>
          <w:w w:val="115"/>
        </w:rPr>
        <w:t>ne</w:t>
      </w:r>
      <w:proofErr w:type="spellEnd"/>
      <w:r>
        <w:rPr>
          <w:color w:val="231F20"/>
          <w:w w:val="115"/>
        </w:rPr>
        <w:t xml:space="preserve"> HCI were administered. Subsequently, </w:t>
      </w:r>
      <w:r>
        <w:rPr>
          <w:color w:val="231F20"/>
          <w:spacing w:val="-6"/>
          <w:w w:val="115"/>
        </w:rPr>
        <w:t xml:space="preserve">the </w:t>
      </w:r>
      <w:r>
        <w:rPr>
          <w:color w:val="231F20"/>
          <w:w w:val="115"/>
        </w:rPr>
        <w:t xml:space="preserve">center of the pupil was identified, corneal thickness </w:t>
      </w:r>
      <w:proofErr w:type="gramStart"/>
      <w:r>
        <w:rPr>
          <w:color w:val="231F20"/>
          <w:w w:val="115"/>
        </w:rPr>
        <w:t>in the area of</w:t>
      </w:r>
      <w:proofErr w:type="gramEnd"/>
      <w:r>
        <w:rPr>
          <w:color w:val="231F20"/>
          <w:w w:val="115"/>
        </w:rPr>
        <w:t xml:space="preserve"> the implantation (5</w:t>
      </w:r>
      <w:r>
        <w:rPr>
          <w:color w:val="231F20"/>
          <w:w w:val="115"/>
        </w:rPr>
        <w:t xml:space="preserve">or 6-mm diameter) was measured with ultrasonic pachymetry, and a </w:t>
      </w:r>
      <w:r>
        <w:rPr>
          <w:color w:val="231F20"/>
          <w:spacing w:val="-4"/>
          <w:w w:val="115"/>
        </w:rPr>
        <w:t>dis</w:t>
      </w:r>
      <w:r>
        <w:rPr>
          <w:color w:val="231F20"/>
          <w:w w:val="115"/>
        </w:rPr>
        <w:t>posable suction ring was placed on the cornea. A cir</w:t>
      </w:r>
      <w:r>
        <w:rPr>
          <w:color w:val="231F20"/>
          <w:w w:val="115"/>
        </w:rPr>
        <w:t xml:space="preserve">cumferential channel and incision </w:t>
      </w:r>
      <w:proofErr w:type="gramStart"/>
      <w:r>
        <w:rPr>
          <w:color w:val="231F20"/>
          <w:w w:val="115"/>
        </w:rPr>
        <w:t>was</w:t>
      </w:r>
      <w:proofErr w:type="gramEnd"/>
      <w:r>
        <w:rPr>
          <w:color w:val="231F20"/>
          <w:w w:val="115"/>
        </w:rPr>
        <w:t xml:space="preserve"> then </w:t>
      </w:r>
      <w:r>
        <w:rPr>
          <w:color w:val="231F20"/>
          <w:spacing w:val="-3"/>
          <w:w w:val="115"/>
        </w:rPr>
        <w:t>created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at 70% of corneal thickness using a 60-kHz </w:t>
      </w:r>
      <w:proofErr w:type="spellStart"/>
      <w:r>
        <w:rPr>
          <w:color w:val="231F20"/>
          <w:w w:val="115"/>
        </w:rPr>
        <w:t>IntraLase</w:t>
      </w:r>
      <w:proofErr w:type="spellEnd"/>
      <w:r>
        <w:rPr>
          <w:color w:val="231F20"/>
          <w:w w:val="115"/>
        </w:rPr>
        <w:t xml:space="preserve"> infrared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neodymium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glass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femtosecond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laser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(Johnson </w:t>
      </w:r>
      <w:r>
        <w:rPr>
          <w:color w:val="231F20"/>
          <w:w w:val="115"/>
        </w:rPr>
        <w:t xml:space="preserve">&amp; Johnson) at a wavelength of 1,053 nm. The </w:t>
      </w:r>
      <w:r>
        <w:rPr>
          <w:color w:val="231F20"/>
          <w:spacing w:val="-4"/>
          <w:w w:val="115"/>
        </w:rPr>
        <w:t xml:space="preserve">3-mm </w:t>
      </w:r>
      <w:r>
        <w:rPr>
          <w:color w:val="231F20"/>
          <w:w w:val="115"/>
        </w:rPr>
        <w:t xml:space="preserve">diameter (spot size) laser beam was optically </w:t>
      </w:r>
      <w:r>
        <w:rPr>
          <w:color w:val="231F20"/>
          <w:spacing w:val="-3"/>
          <w:w w:val="115"/>
        </w:rPr>
        <w:t xml:space="preserve">focused </w:t>
      </w:r>
      <w:r>
        <w:rPr>
          <w:color w:val="231F20"/>
          <w:w w:val="115"/>
        </w:rPr>
        <w:t xml:space="preserve">by computer scanners at a predetermined </w:t>
      </w:r>
      <w:r>
        <w:rPr>
          <w:color w:val="231F20"/>
          <w:spacing w:val="-2"/>
          <w:w w:val="115"/>
        </w:rPr>
        <w:t xml:space="preserve">intrastromal </w:t>
      </w:r>
      <w:r>
        <w:rPr>
          <w:color w:val="231F20"/>
          <w:w w:val="115"/>
        </w:rPr>
        <w:t xml:space="preserve">depth of 70% from the anterior corneal surface. </w:t>
      </w:r>
      <w:r>
        <w:rPr>
          <w:color w:val="231F20"/>
          <w:spacing w:val="-5"/>
          <w:w w:val="115"/>
        </w:rPr>
        <w:t xml:space="preserve">The </w:t>
      </w:r>
      <w:r>
        <w:rPr>
          <w:color w:val="231F20"/>
          <w:w w:val="115"/>
        </w:rPr>
        <w:t xml:space="preserve">laser beam was programmed to create a channel </w:t>
      </w:r>
      <w:r>
        <w:rPr>
          <w:color w:val="231F20"/>
          <w:spacing w:val="-5"/>
          <w:w w:val="115"/>
        </w:rPr>
        <w:t xml:space="preserve">with </w:t>
      </w:r>
      <w:r>
        <w:rPr>
          <w:color w:val="231F20"/>
          <w:w w:val="115"/>
        </w:rPr>
        <w:t>a 4.8-mm inner diameter and 5.6-mm outer diame</w:t>
      </w:r>
      <w:r>
        <w:rPr>
          <w:color w:val="231F20"/>
          <w:w w:val="115"/>
        </w:rPr>
        <w:t>ter for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5-mm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area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implantation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inner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diameter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9"/>
          <w:w w:val="115"/>
        </w:rPr>
        <w:t xml:space="preserve">of </w:t>
      </w:r>
      <w:r>
        <w:rPr>
          <w:color w:val="231F20"/>
          <w:w w:val="115"/>
        </w:rPr>
        <w:t>6-mm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outer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diameter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7.2-mm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6-mm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area </w:t>
      </w:r>
      <w:r>
        <w:rPr>
          <w:color w:val="231F20"/>
          <w:w w:val="115"/>
        </w:rPr>
        <w:t xml:space="preserve">implantation. The power used to create the </w:t>
      </w:r>
      <w:r>
        <w:rPr>
          <w:color w:val="231F20"/>
          <w:spacing w:val="-3"/>
          <w:w w:val="115"/>
        </w:rPr>
        <w:t xml:space="preserve">channel </w:t>
      </w:r>
      <w:r>
        <w:rPr>
          <w:color w:val="231F20"/>
          <w:w w:val="115"/>
        </w:rPr>
        <w:t>and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incision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was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mJ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eyes.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ICRS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were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then </w:t>
      </w:r>
      <w:r>
        <w:rPr>
          <w:color w:val="231F20"/>
          <w:w w:val="115"/>
        </w:rPr>
        <w:t xml:space="preserve">implanted and set into their final position with the </w:t>
      </w:r>
      <w:r>
        <w:rPr>
          <w:color w:val="231F20"/>
          <w:spacing w:val="-5"/>
          <w:w w:val="115"/>
        </w:rPr>
        <w:t xml:space="preserve">aid </w:t>
      </w:r>
      <w:r>
        <w:rPr>
          <w:color w:val="231F20"/>
          <w:w w:val="115"/>
        </w:rPr>
        <w:t xml:space="preserve">of a </w:t>
      </w:r>
      <w:proofErr w:type="spellStart"/>
      <w:r>
        <w:rPr>
          <w:color w:val="231F20"/>
          <w:w w:val="115"/>
        </w:rPr>
        <w:t>Sinskey</w:t>
      </w:r>
      <w:proofErr w:type="spellEnd"/>
      <w:r>
        <w:rPr>
          <w:color w:val="231F20"/>
          <w:w w:val="115"/>
        </w:rPr>
        <w:t xml:space="preserve"> hook that engaged two positioning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holes, one at each end of the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segment.</w:t>
      </w:r>
    </w:p>
    <w:p w14:paraId="572125AE" w14:textId="3E2C46B8" w:rsidR="00383CC8" w:rsidRDefault="004E32A7" w:rsidP="00177F57">
      <w:pPr>
        <w:pStyle w:val="BodyText"/>
        <w:spacing w:before="16" w:line="249" w:lineRule="auto"/>
        <w:ind w:left="426" w:right="314" w:firstLine="240"/>
        <w:jc w:val="both"/>
      </w:pPr>
      <w:r>
        <w:rPr>
          <w:color w:val="231F20"/>
          <w:w w:val="115"/>
        </w:rPr>
        <w:t>Postoperatively, patients were prescribed a combi</w:t>
      </w:r>
      <w:r>
        <w:rPr>
          <w:color w:val="231F20"/>
          <w:w w:val="115"/>
        </w:rPr>
        <w:t>nation of antibiotics and steroid eye drops (</w:t>
      </w:r>
      <w:proofErr w:type="spellStart"/>
      <w:r>
        <w:rPr>
          <w:color w:val="231F20"/>
          <w:w w:val="115"/>
        </w:rPr>
        <w:t>Tobradex</w:t>
      </w:r>
      <w:proofErr w:type="spellEnd"/>
      <w:r>
        <w:rPr>
          <w:color w:val="231F20"/>
          <w:w w:val="115"/>
        </w:rPr>
        <w:t>; Alcon L</w:t>
      </w:r>
      <w:r>
        <w:rPr>
          <w:color w:val="231F20"/>
          <w:w w:val="115"/>
        </w:rPr>
        <w:t>aboratories, Inc) administered three times a day for 2 weeks, tapering over another 2 weeks.</w:t>
      </w:r>
    </w:p>
    <w:p w14:paraId="2DAF5A3B" w14:textId="77777777" w:rsidR="00383CC8" w:rsidRDefault="00383CC8" w:rsidP="00177F57">
      <w:pPr>
        <w:pStyle w:val="BodyText"/>
        <w:ind w:left="426" w:right="314"/>
        <w:rPr>
          <w:sz w:val="21"/>
        </w:rPr>
      </w:pPr>
    </w:p>
    <w:p w14:paraId="3B2550FE" w14:textId="77777777" w:rsidR="00383CC8" w:rsidRDefault="004E32A7" w:rsidP="00177F57">
      <w:pPr>
        <w:ind w:left="426" w:right="314"/>
        <w:rPr>
          <w:rFonts w:ascii="Arial"/>
          <w:b/>
          <w:sz w:val="17"/>
        </w:rPr>
      </w:pPr>
      <w:r>
        <w:rPr>
          <w:rFonts w:ascii="Arial"/>
          <w:b/>
          <w:color w:val="231F20"/>
          <w:w w:val="110"/>
          <w:sz w:val="20"/>
        </w:rPr>
        <w:t>o</w:t>
      </w:r>
      <w:r>
        <w:rPr>
          <w:rFonts w:ascii="Arial"/>
          <w:b/>
          <w:color w:val="231F20"/>
          <w:w w:val="110"/>
          <w:sz w:val="17"/>
        </w:rPr>
        <w:t xml:space="preserve">utcome </w:t>
      </w:r>
      <w:r>
        <w:rPr>
          <w:rFonts w:ascii="Arial"/>
          <w:b/>
          <w:color w:val="231F20"/>
          <w:w w:val="110"/>
          <w:sz w:val="20"/>
        </w:rPr>
        <w:t>m</w:t>
      </w:r>
      <w:r>
        <w:rPr>
          <w:rFonts w:ascii="Arial"/>
          <w:b/>
          <w:color w:val="231F20"/>
          <w:w w:val="110"/>
          <w:sz w:val="17"/>
        </w:rPr>
        <w:t>easures</w:t>
      </w:r>
    </w:p>
    <w:p w14:paraId="21A0E5A9" w14:textId="3520E84C" w:rsidR="00383CC8" w:rsidRDefault="004E32A7" w:rsidP="00177F57">
      <w:pPr>
        <w:pStyle w:val="BodyText"/>
        <w:spacing w:before="11" w:line="249" w:lineRule="auto"/>
        <w:ind w:left="426" w:right="314" w:firstLine="240"/>
        <w:jc w:val="both"/>
        <w:rPr>
          <w:sz w:val="13"/>
        </w:rPr>
      </w:pPr>
      <w:r>
        <w:rPr>
          <w:color w:val="231F20"/>
          <w:w w:val="115"/>
        </w:rPr>
        <w:t xml:space="preserve">At baseline (day of the surgery) and over at least </w:t>
      </w:r>
      <w:r>
        <w:rPr>
          <w:color w:val="231F20"/>
          <w:spacing w:val="-10"/>
          <w:w w:val="115"/>
        </w:rPr>
        <w:t xml:space="preserve">1 </w:t>
      </w:r>
      <w:r>
        <w:rPr>
          <w:color w:val="231F20"/>
          <w:w w:val="115"/>
        </w:rPr>
        <w:t>month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(accepted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range: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12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months)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ICRS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9"/>
          <w:w w:val="115"/>
        </w:rPr>
        <w:t>im</w:t>
      </w:r>
      <w:r>
        <w:rPr>
          <w:color w:val="231F20"/>
          <w:w w:val="115"/>
        </w:rPr>
        <w:t xml:space="preserve">plantation, the following measurements were </w:t>
      </w:r>
      <w:r>
        <w:rPr>
          <w:color w:val="231F20"/>
          <w:spacing w:val="-5"/>
          <w:w w:val="115"/>
        </w:rPr>
        <w:t>record</w:t>
      </w:r>
      <w:r>
        <w:rPr>
          <w:color w:val="231F20"/>
          <w:w w:val="115"/>
        </w:rPr>
        <w:t xml:space="preserve">ed: corrected distance visual acuity (CDVA), </w:t>
      </w:r>
      <w:r>
        <w:rPr>
          <w:color w:val="231F20"/>
          <w:spacing w:val="-4"/>
          <w:w w:val="115"/>
        </w:rPr>
        <w:t xml:space="preserve">corneal </w:t>
      </w:r>
      <w:r>
        <w:rPr>
          <w:color w:val="231F20"/>
          <w:w w:val="115"/>
        </w:rPr>
        <w:t xml:space="preserve">tomography with the Pentacam (Oculus </w:t>
      </w:r>
      <w:proofErr w:type="spellStart"/>
      <w:r>
        <w:rPr>
          <w:color w:val="231F20"/>
          <w:spacing w:val="-4"/>
          <w:w w:val="115"/>
        </w:rPr>
        <w:t>Optikgeräte</w:t>
      </w:r>
      <w:proofErr w:type="spell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GmbH), biomechanically corrected IOP</w:t>
      </w:r>
      <w:r>
        <w:rPr>
          <w:color w:val="231F20"/>
          <w:w w:val="115"/>
          <w:position w:val="7"/>
          <w:sz w:val="13"/>
        </w:rPr>
        <w:t xml:space="preserve">20 </w:t>
      </w:r>
      <w:r>
        <w:rPr>
          <w:color w:val="231F20"/>
          <w:w w:val="115"/>
        </w:rPr>
        <w:t xml:space="preserve">(bIOP), </w:t>
      </w:r>
      <w:r>
        <w:rPr>
          <w:color w:val="231F20"/>
          <w:spacing w:val="-8"/>
          <w:w w:val="115"/>
        </w:rPr>
        <w:t xml:space="preserve">and </w:t>
      </w:r>
      <w:r>
        <w:rPr>
          <w:color w:val="231F20"/>
          <w:w w:val="115"/>
        </w:rPr>
        <w:t>the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DCR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parameters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Corvis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ST.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bIOP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6"/>
          <w:w w:val="115"/>
        </w:rPr>
        <w:t>in</w:t>
      </w:r>
      <w:r>
        <w:rPr>
          <w:color w:val="231F20"/>
          <w:w w:val="115"/>
        </w:rPr>
        <w:t>traocular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pressure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estimate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derived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using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finite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 xml:space="preserve">element simulations and intended to eliminate the influence </w:t>
      </w:r>
      <w:r>
        <w:rPr>
          <w:color w:val="231F20"/>
          <w:spacing w:val="-8"/>
          <w:w w:val="115"/>
        </w:rPr>
        <w:t xml:space="preserve">of </w:t>
      </w:r>
      <w:r>
        <w:rPr>
          <w:color w:val="231F20"/>
          <w:w w:val="115"/>
        </w:rPr>
        <w:t>central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corneal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thickness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(CCT),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age,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corneal </w:t>
      </w:r>
      <w:r>
        <w:rPr>
          <w:color w:val="231F20"/>
          <w:w w:val="115"/>
        </w:rPr>
        <w:t>biomechanical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parameters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IOP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measurements.</w:t>
      </w:r>
      <w:r>
        <w:rPr>
          <w:color w:val="231F20"/>
          <w:spacing w:val="-3"/>
          <w:w w:val="115"/>
          <w:position w:val="7"/>
          <w:sz w:val="13"/>
        </w:rPr>
        <w:t>20</w:t>
      </w:r>
    </w:p>
    <w:p w14:paraId="34973F84" w14:textId="77777777" w:rsidR="00383CC8" w:rsidRDefault="00383CC8" w:rsidP="00177F57">
      <w:pPr>
        <w:pStyle w:val="BodyText"/>
        <w:spacing w:before="9"/>
        <w:ind w:left="426" w:right="314"/>
      </w:pPr>
    </w:p>
    <w:p w14:paraId="296C6A7E" w14:textId="77777777" w:rsidR="00383CC8" w:rsidRDefault="004E32A7" w:rsidP="00177F57">
      <w:pPr>
        <w:ind w:left="426" w:right="314"/>
        <w:rPr>
          <w:rFonts w:ascii="Arial"/>
          <w:b/>
          <w:sz w:val="20"/>
        </w:rPr>
      </w:pPr>
      <w:proofErr w:type="spellStart"/>
      <w:r>
        <w:rPr>
          <w:rFonts w:ascii="Arial"/>
          <w:b/>
          <w:color w:val="231F20"/>
          <w:w w:val="120"/>
          <w:sz w:val="20"/>
        </w:rPr>
        <w:t>Dcr</w:t>
      </w:r>
      <w:proofErr w:type="spellEnd"/>
      <w:r>
        <w:rPr>
          <w:rFonts w:ascii="Arial"/>
          <w:b/>
          <w:color w:val="231F20"/>
          <w:w w:val="120"/>
          <w:sz w:val="20"/>
        </w:rPr>
        <w:t xml:space="preserve"> </w:t>
      </w:r>
      <w:r>
        <w:rPr>
          <w:rFonts w:ascii="Arial"/>
          <w:b/>
          <w:color w:val="231F20"/>
          <w:w w:val="120"/>
          <w:sz w:val="17"/>
        </w:rPr>
        <w:t xml:space="preserve">parameters of the </w:t>
      </w:r>
      <w:proofErr w:type="spellStart"/>
      <w:r>
        <w:rPr>
          <w:rFonts w:ascii="Arial"/>
          <w:b/>
          <w:color w:val="231F20"/>
          <w:w w:val="120"/>
          <w:sz w:val="20"/>
        </w:rPr>
        <w:t>c</w:t>
      </w:r>
      <w:r>
        <w:rPr>
          <w:rFonts w:ascii="Arial"/>
          <w:b/>
          <w:color w:val="231F20"/>
          <w:w w:val="120"/>
          <w:sz w:val="17"/>
        </w:rPr>
        <w:t>orvIs</w:t>
      </w:r>
      <w:proofErr w:type="spellEnd"/>
      <w:r>
        <w:rPr>
          <w:rFonts w:ascii="Arial"/>
          <w:b/>
          <w:color w:val="231F20"/>
          <w:w w:val="120"/>
          <w:sz w:val="17"/>
        </w:rPr>
        <w:t xml:space="preserve"> </w:t>
      </w:r>
      <w:proofErr w:type="spellStart"/>
      <w:r>
        <w:rPr>
          <w:rFonts w:ascii="Arial"/>
          <w:b/>
          <w:color w:val="231F20"/>
          <w:w w:val="120"/>
          <w:sz w:val="20"/>
        </w:rPr>
        <w:t>st</w:t>
      </w:r>
      <w:proofErr w:type="spellEnd"/>
    </w:p>
    <w:p w14:paraId="3F3E3ED0" w14:textId="77777777" w:rsidR="00383CC8" w:rsidRDefault="004E32A7" w:rsidP="00177F57">
      <w:pPr>
        <w:pStyle w:val="BodyText"/>
        <w:spacing w:before="6" w:line="249" w:lineRule="auto"/>
        <w:ind w:left="426" w:right="314" w:firstLine="240"/>
        <w:jc w:val="both"/>
      </w:pPr>
      <w:r>
        <w:rPr>
          <w:color w:val="231F20"/>
          <w:w w:val="115"/>
        </w:rPr>
        <w:t>As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described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previously,</w:t>
      </w:r>
      <w:r>
        <w:rPr>
          <w:color w:val="231F20"/>
          <w:w w:val="115"/>
          <w:position w:val="7"/>
          <w:sz w:val="13"/>
        </w:rPr>
        <w:t>17,21-23</w:t>
      </w:r>
      <w:r>
        <w:rPr>
          <w:color w:val="231F20"/>
          <w:spacing w:val="-5"/>
          <w:w w:val="115"/>
          <w:position w:val="7"/>
          <w:sz w:val="13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Corvis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ST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applies a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metered,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collimated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air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puff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fixed,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symmetrical </w:t>
      </w:r>
      <w:r>
        <w:rPr>
          <w:color w:val="231F20"/>
          <w:w w:val="115"/>
        </w:rPr>
        <w:t xml:space="preserve">profile on the corneal apex, which induces the </w:t>
      </w:r>
      <w:r>
        <w:rPr>
          <w:color w:val="231F20"/>
          <w:spacing w:val="-4"/>
          <w:w w:val="115"/>
        </w:rPr>
        <w:t xml:space="preserve">cornea </w:t>
      </w:r>
      <w:r>
        <w:rPr>
          <w:color w:val="231F20"/>
          <w:w w:val="115"/>
        </w:rPr>
        <w:t xml:space="preserve">to deform through two phases. In the first phase, </w:t>
      </w:r>
      <w:r>
        <w:rPr>
          <w:color w:val="231F20"/>
          <w:spacing w:val="-6"/>
          <w:w w:val="115"/>
        </w:rPr>
        <w:t xml:space="preserve">the </w:t>
      </w:r>
      <w:r>
        <w:rPr>
          <w:color w:val="231F20"/>
          <w:w w:val="115"/>
        </w:rPr>
        <w:t>cornea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moves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inward,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experiences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applanation,</w:t>
      </w:r>
    </w:p>
    <w:p w14:paraId="51FC7FA3" w14:textId="77777777" w:rsidR="00383CC8" w:rsidRDefault="00383CC8" w:rsidP="00177F57">
      <w:pPr>
        <w:spacing w:line="249" w:lineRule="auto"/>
        <w:ind w:left="426" w:right="314"/>
        <w:jc w:val="both"/>
        <w:sectPr w:rsidR="00383CC8" w:rsidSect="00177F57">
          <w:type w:val="continuous"/>
          <w:pgSz w:w="11700" w:h="15660"/>
          <w:pgMar w:top="400" w:right="600" w:bottom="760" w:left="580" w:header="720" w:footer="720" w:gutter="0"/>
          <w:cols w:space="720" w:equalWidth="0">
            <w:col w:w="10520" w:space="179"/>
          </w:cols>
        </w:sectPr>
      </w:pPr>
    </w:p>
    <w:p w14:paraId="5EB97464" w14:textId="77777777" w:rsidR="00383CC8" w:rsidRDefault="00383CC8" w:rsidP="00177F57">
      <w:pPr>
        <w:pStyle w:val="BodyText"/>
        <w:ind w:left="426" w:right="314"/>
        <w:rPr>
          <w:sz w:val="13"/>
        </w:rPr>
      </w:pPr>
    </w:p>
    <w:p w14:paraId="0BB31AEA" w14:textId="736F5DFF" w:rsidR="00383CC8" w:rsidRDefault="004E32A7" w:rsidP="00177F57">
      <w:pPr>
        <w:pStyle w:val="BodyText"/>
        <w:spacing w:before="103" w:line="249" w:lineRule="auto"/>
        <w:ind w:left="426" w:right="314"/>
        <w:jc w:val="both"/>
      </w:pPr>
      <w:r>
        <w:rPr>
          <w:color w:val="231F20"/>
          <w:spacing w:val="-4"/>
          <w:w w:val="115"/>
        </w:rPr>
        <w:t xml:space="preserve">(Heinrich-Heine-Universität). </w:t>
      </w:r>
      <w:r>
        <w:rPr>
          <w:color w:val="231F20"/>
          <w:spacing w:val="-3"/>
          <w:w w:val="115"/>
        </w:rPr>
        <w:t xml:space="preserve">The </w:t>
      </w:r>
      <w:r>
        <w:rPr>
          <w:color w:val="231F20"/>
          <w:spacing w:val="-4"/>
          <w:w w:val="115"/>
        </w:rPr>
        <w:t xml:space="preserve">minimum total </w:t>
      </w:r>
      <w:r>
        <w:rPr>
          <w:color w:val="231F20"/>
          <w:spacing w:val="-9"/>
          <w:w w:val="115"/>
        </w:rPr>
        <w:t>sam</w:t>
      </w:r>
      <w:r>
        <w:rPr>
          <w:color w:val="231F20"/>
          <w:spacing w:val="-3"/>
          <w:w w:val="115"/>
        </w:rPr>
        <w:t xml:space="preserve">ple size was 26, </w:t>
      </w:r>
      <w:r>
        <w:rPr>
          <w:color w:val="231F20"/>
          <w:spacing w:val="-4"/>
          <w:w w:val="115"/>
        </w:rPr>
        <w:t xml:space="preserve">which </w:t>
      </w:r>
      <w:r>
        <w:rPr>
          <w:color w:val="231F20"/>
          <w:spacing w:val="-3"/>
          <w:w w:val="115"/>
        </w:rPr>
        <w:t xml:space="preserve">was </w:t>
      </w:r>
      <w:r>
        <w:rPr>
          <w:color w:val="231F20"/>
          <w:spacing w:val="-4"/>
          <w:w w:val="115"/>
        </w:rPr>
        <w:t xml:space="preserve">based </w:t>
      </w:r>
      <w:r>
        <w:rPr>
          <w:color w:val="231F20"/>
          <w:w w:val="115"/>
        </w:rPr>
        <w:t xml:space="preserve">on a </w:t>
      </w:r>
      <w:r>
        <w:rPr>
          <w:color w:val="231F20"/>
          <w:spacing w:val="-4"/>
          <w:w w:val="115"/>
        </w:rPr>
        <w:t xml:space="preserve">previously </w:t>
      </w:r>
      <w:r>
        <w:rPr>
          <w:color w:val="231F20"/>
          <w:spacing w:val="-9"/>
          <w:w w:val="115"/>
        </w:rPr>
        <w:t>pub</w:t>
      </w:r>
      <w:r>
        <w:rPr>
          <w:color w:val="231F20"/>
          <w:spacing w:val="-4"/>
          <w:w w:val="115"/>
        </w:rPr>
        <w:t>lished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4"/>
          <w:w w:val="115"/>
        </w:rPr>
        <w:t>study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that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showed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significant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4"/>
          <w:w w:val="115"/>
        </w:rPr>
        <w:t>change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HCR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of 0.8225 </w:t>
      </w:r>
      <w:r>
        <w:rPr>
          <w:color w:val="231F20"/>
          <w:spacing w:val="-3"/>
          <w:w w:val="115"/>
        </w:rPr>
        <w:t xml:space="preserve">with </w:t>
      </w:r>
      <w:r>
        <w:rPr>
          <w:color w:val="231F20"/>
          <w:w w:val="115"/>
        </w:rPr>
        <w:t xml:space="preserve">an </w:t>
      </w:r>
      <w:r>
        <w:rPr>
          <w:color w:val="231F20"/>
          <w:spacing w:val="-4"/>
          <w:w w:val="115"/>
        </w:rPr>
        <w:t xml:space="preserve">alpha value </w:t>
      </w:r>
      <w:r>
        <w:rPr>
          <w:color w:val="231F20"/>
          <w:w w:val="115"/>
        </w:rPr>
        <w:t xml:space="preserve">of </w:t>
      </w:r>
      <w:r>
        <w:rPr>
          <w:color w:val="231F20"/>
          <w:spacing w:val="-3"/>
          <w:w w:val="115"/>
        </w:rPr>
        <w:t xml:space="preserve">0.05 and </w:t>
      </w:r>
      <w:r>
        <w:rPr>
          <w:color w:val="231F20"/>
          <w:spacing w:val="-4"/>
          <w:w w:val="115"/>
        </w:rPr>
        <w:t xml:space="preserve">power </w:t>
      </w:r>
      <w:r>
        <w:rPr>
          <w:color w:val="231F20"/>
          <w:w w:val="115"/>
        </w:rPr>
        <w:t xml:space="preserve">of </w:t>
      </w:r>
      <w:r>
        <w:rPr>
          <w:color w:val="231F20"/>
          <w:spacing w:val="-8"/>
          <w:w w:val="115"/>
        </w:rPr>
        <w:t xml:space="preserve">0.95. </w:t>
      </w:r>
      <w:r>
        <w:rPr>
          <w:color w:val="231F20"/>
          <w:spacing w:val="-3"/>
          <w:w w:val="115"/>
        </w:rPr>
        <w:t xml:space="preserve">All data </w:t>
      </w:r>
      <w:r>
        <w:rPr>
          <w:color w:val="231F20"/>
          <w:spacing w:val="-4"/>
          <w:w w:val="115"/>
        </w:rPr>
        <w:t xml:space="preserve">samples </w:t>
      </w:r>
      <w:r>
        <w:rPr>
          <w:color w:val="231F20"/>
          <w:spacing w:val="-3"/>
          <w:w w:val="115"/>
        </w:rPr>
        <w:t xml:space="preserve">were first </w:t>
      </w:r>
      <w:r>
        <w:rPr>
          <w:color w:val="231F20"/>
          <w:spacing w:val="-4"/>
          <w:w w:val="115"/>
        </w:rPr>
        <w:t xml:space="preserve">analyzed using </w:t>
      </w:r>
      <w:r>
        <w:rPr>
          <w:color w:val="231F20"/>
          <w:spacing w:val="-3"/>
          <w:w w:val="115"/>
        </w:rPr>
        <w:t xml:space="preserve">the </w:t>
      </w:r>
      <w:r>
        <w:rPr>
          <w:color w:val="231F20"/>
          <w:spacing w:val="-6"/>
          <w:w w:val="115"/>
        </w:rPr>
        <w:t>Shapiro-</w:t>
      </w:r>
      <w:r>
        <w:rPr>
          <w:color w:val="231F20"/>
          <w:spacing w:val="-3"/>
          <w:w w:val="115"/>
        </w:rPr>
        <w:t>Wilk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4"/>
          <w:w w:val="115"/>
        </w:rPr>
        <w:t>test.</w:t>
      </w:r>
    </w:p>
    <w:p w14:paraId="51D8C7D4" w14:textId="2DB3BF2D" w:rsidR="00383CC8" w:rsidRDefault="004E32A7" w:rsidP="00177F57">
      <w:pPr>
        <w:pStyle w:val="BodyText"/>
        <w:spacing w:before="5" w:line="249" w:lineRule="auto"/>
        <w:ind w:left="426" w:right="314" w:firstLine="240"/>
        <w:jc w:val="both"/>
      </w:pPr>
      <w:r>
        <w:rPr>
          <w:color w:val="231F20"/>
          <w:w w:val="115"/>
        </w:rPr>
        <w:t xml:space="preserve">Paired </w:t>
      </w:r>
      <w:r>
        <w:rPr>
          <w:i/>
          <w:color w:val="231F20"/>
          <w:w w:val="115"/>
        </w:rPr>
        <w:t xml:space="preserve">t </w:t>
      </w:r>
      <w:r>
        <w:rPr>
          <w:color w:val="231F20"/>
          <w:w w:val="115"/>
        </w:rPr>
        <w:t xml:space="preserve">test or Wilcoxon signed-rank tests </w:t>
      </w:r>
      <w:r>
        <w:rPr>
          <w:color w:val="231F20"/>
          <w:spacing w:val="-6"/>
          <w:w w:val="115"/>
        </w:rPr>
        <w:t xml:space="preserve">for </w:t>
      </w:r>
      <w:r>
        <w:rPr>
          <w:color w:val="231F20"/>
          <w:w w:val="115"/>
        </w:rPr>
        <w:t xml:space="preserve">paired data were used, when appropriate, to assess </w:t>
      </w:r>
      <w:r>
        <w:rPr>
          <w:color w:val="231F20"/>
          <w:spacing w:val="-6"/>
          <w:w w:val="115"/>
        </w:rPr>
        <w:t xml:space="preserve">the </w:t>
      </w:r>
      <w:r>
        <w:rPr>
          <w:color w:val="231F20"/>
          <w:w w:val="115"/>
        </w:rPr>
        <w:t xml:space="preserve">significance of differences between preoperative </w:t>
      </w:r>
      <w:r>
        <w:rPr>
          <w:color w:val="231F20"/>
          <w:spacing w:val="-6"/>
          <w:w w:val="115"/>
        </w:rPr>
        <w:t xml:space="preserve">and </w:t>
      </w:r>
      <w:r>
        <w:rPr>
          <w:color w:val="231F20"/>
          <w:w w:val="115"/>
        </w:rPr>
        <w:t>postoperative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data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using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same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level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 xml:space="preserve">significance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 xml:space="preserve">P </w:t>
      </w:r>
      <w:r>
        <w:rPr>
          <w:color w:val="231F20"/>
          <w:w w:val="115"/>
        </w:rPr>
        <w:t>&lt; .05) in all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cases.</w:t>
      </w:r>
    </w:p>
    <w:p w14:paraId="58051F04" w14:textId="4A4AD01B" w:rsidR="00383CC8" w:rsidRDefault="004E32A7" w:rsidP="00177F57">
      <w:pPr>
        <w:pStyle w:val="BodyText"/>
        <w:spacing w:line="249" w:lineRule="auto"/>
        <w:ind w:left="426" w:right="314"/>
        <w:jc w:val="both"/>
      </w:pPr>
      <w:r>
        <w:rPr>
          <w:color w:val="231F20"/>
          <w:w w:val="115"/>
        </w:rPr>
        <w:t>a</w:t>
      </w:r>
      <w:r>
        <w:rPr>
          <w:color w:val="231F20"/>
          <w:w w:val="115"/>
        </w:rPr>
        <w:t xml:space="preserve">nd continues to deform until it reaches the </w:t>
      </w:r>
      <w:r>
        <w:rPr>
          <w:color w:val="231F20"/>
          <w:spacing w:val="-3"/>
          <w:w w:val="115"/>
        </w:rPr>
        <w:t xml:space="preserve">highest </w:t>
      </w:r>
      <w:r>
        <w:rPr>
          <w:color w:val="231F20"/>
          <w:w w:val="115"/>
        </w:rPr>
        <w:t xml:space="preserve">concavity point. Then, as the air pressure </w:t>
      </w:r>
      <w:r>
        <w:rPr>
          <w:color w:val="231F20"/>
          <w:spacing w:val="-3"/>
          <w:w w:val="115"/>
        </w:rPr>
        <w:t xml:space="preserve">decreases, </w:t>
      </w:r>
      <w:r>
        <w:rPr>
          <w:color w:val="231F20"/>
          <w:w w:val="115"/>
        </w:rPr>
        <w:t xml:space="preserve">the cornea undergoes a second applanation before </w:t>
      </w:r>
      <w:r>
        <w:rPr>
          <w:color w:val="231F20"/>
          <w:spacing w:val="-6"/>
          <w:w w:val="115"/>
        </w:rPr>
        <w:t>fi</w:t>
      </w:r>
      <w:r>
        <w:rPr>
          <w:color w:val="231F20"/>
          <w:w w:val="115"/>
        </w:rPr>
        <w:t xml:space="preserve">nally returning to its natural state of rest. During </w:t>
      </w:r>
      <w:r>
        <w:rPr>
          <w:color w:val="231F20"/>
          <w:spacing w:val="-4"/>
          <w:w w:val="115"/>
        </w:rPr>
        <w:t xml:space="preserve">this </w:t>
      </w:r>
      <w:r>
        <w:rPr>
          <w:color w:val="231F20"/>
          <w:w w:val="115"/>
        </w:rPr>
        <w:t xml:space="preserve">process, the instrument camera takes </w:t>
      </w:r>
      <w:r>
        <w:rPr>
          <w:color w:val="231F20"/>
          <w:w w:val="115"/>
        </w:rPr>
        <w:t>4,330 frames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per </w:t>
      </w:r>
      <w:r>
        <w:rPr>
          <w:color w:val="231F20"/>
          <w:w w:val="115"/>
        </w:rPr>
        <w:t>second along an 8-mm wide horizontal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meridian.</w:t>
      </w:r>
    </w:p>
    <w:p w14:paraId="5783BF95" w14:textId="092411DE" w:rsidR="00383CC8" w:rsidRDefault="004E32A7" w:rsidP="00177F57">
      <w:pPr>
        <w:pStyle w:val="BodyText"/>
        <w:spacing w:before="5" w:line="249" w:lineRule="auto"/>
        <w:ind w:left="426" w:right="314" w:firstLine="240"/>
        <w:jc w:val="both"/>
        <w:rPr>
          <w:sz w:val="13"/>
        </w:rPr>
      </w:pPr>
      <w:r>
        <w:rPr>
          <w:color w:val="231F20"/>
          <w:w w:val="115"/>
        </w:rPr>
        <w:t>The DCR parameters evaluated in the current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study </w:t>
      </w:r>
      <w:r>
        <w:rPr>
          <w:color w:val="231F20"/>
          <w:w w:val="115"/>
        </w:rPr>
        <w:t>were determined by the Corvis ST operating software based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corneal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deformation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profile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included the integrated inverse concave radiu</w:t>
      </w:r>
      <w:r>
        <w:rPr>
          <w:color w:val="231F20"/>
          <w:w w:val="115"/>
        </w:rPr>
        <w:t>s (1/R), deforma</w:t>
      </w:r>
      <w:r>
        <w:rPr>
          <w:color w:val="231F20"/>
          <w:w w:val="115"/>
        </w:rPr>
        <w:t xml:space="preserve">tion amplitude ratio (DA ratio), stiffness parameter </w:t>
      </w:r>
      <w:r>
        <w:rPr>
          <w:color w:val="231F20"/>
          <w:spacing w:val="-9"/>
          <w:w w:val="115"/>
        </w:rPr>
        <w:t xml:space="preserve">at </w:t>
      </w:r>
      <w:r>
        <w:rPr>
          <w:color w:val="231F20"/>
          <w:w w:val="115"/>
        </w:rPr>
        <w:t>first applanation (SP-A1), SSI, and highest concavity radius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(HCR).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Specifically,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1/R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DA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ratio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were </w:t>
      </w:r>
      <w:r>
        <w:rPr>
          <w:color w:val="231F20"/>
          <w:w w:val="115"/>
        </w:rPr>
        <w:t xml:space="preserve">included in the analysis because they </w:t>
      </w:r>
      <w:r>
        <w:rPr>
          <w:color w:val="231F20"/>
          <w:spacing w:val="-2"/>
          <w:w w:val="115"/>
        </w:rPr>
        <w:t xml:space="preserve">demonstrated  </w:t>
      </w:r>
      <w:r>
        <w:rPr>
          <w:color w:val="231F20"/>
          <w:w w:val="115"/>
        </w:rPr>
        <w:t xml:space="preserve">an association with corneal biomechanics and </w:t>
      </w:r>
      <w:r>
        <w:rPr>
          <w:color w:val="231F20"/>
          <w:spacing w:val="-6"/>
          <w:w w:val="115"/>
        </w:rPr>
        <w:t>re</w:t>
      </w:r>
      <w:r>
        <w:rPr>
          <w:color w:val="231F20"/>
          <w:w w:val="115"/>
        </w:rPr>
        <w:t>duced the dependence on IOP.</w:t>
      </w:r>
      <w:r>
        <w:rPr>
          <w:color w:val="231F20"/>
          <w:w w:val="115"/>
          <w:position w:val="7"/>
          <w:sz w:val="13"/>
        </w:rPr>
        <w:t xml:space="preserve">17 </w:t>
      </w:r>
      <w:r>
        <w:rPr>
          <w:color w:val="231F20"/>
          <w:w w:val="115"/>
        </w:rPr>
        <w:t xml:space="preserve">SP-A1, which </w:t>
      </w:r>
      <w:r>
        <w:rPr>
          <w:color w:val="231F20"/>
          <w:spacing w:val="-4"/>
          <w:w w:val="115"/>
        </w:rPr>
        <w:t>mea</w:t>
      </w:r>
      <w:r>
        <w:rPr>
          <w:color w:val="231F20"/>
          <w:w w:val="115"/>
        </w:rPr>
        <w:t xml:space="preserve">sures overall corneal stiffness, was also </w:t>
      </w:r>
      <w:r>
        <w:rPr>
          <w:color w:val="231F20"/>
          <w:spacing w:val="-3"/>
          <w:w w:val="115"/>
        </w:rPr>
        <w:t>evaluated.</w:t>
      </w:r>
      <w:r>
        <w:rPr>
          <w:color w:val="231F20"/>
          <w:spacing w:val="-3"/>
          <w:w w:val="115"/>
          <w:position w:val="7"/>
          <w:sz w:val="13"/>
        </w:rPr>
        <w:t xml:space="preserve">24 </w:t>
      </w:r>
      <w:r>
        <w:rPr>
          <w:color w:val="231F20"/>
          <w:w w:val="115"/>
        </w:rPr>
        <w:t>Finally,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SSI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measures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stress–strain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behavio</w:t>
      </w:r>
      <w:r>
        <w:rPr>
          <w:color w:val="231F20"/>
          <w:w w:val="115"/>
        </w:rPr>
        <w:t>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8"/>
          <w:w w:val="115"/>
        </w:rPr>
        <w:t xml:space="preserve">of </w:t>
      </w:r>
      <w:r>
        <w:rPr>
          <w:color w:val="231F20"/>
          <w:w w:val="115"/>
        </w:rPr>
        <w:t>the cornea.</w:t>
      </w:r>
      <w:r>
        <w:rPr>
          <w:color w:val="231F20"/>
          <w:w w:val="115"/>
          <w:position w:val="7"/>
          <w:sz w:val="13"/>
        </w:rPr>
        <w:t xml:space="preserve">19 </w:t>
      </w:r>
      <w:r>
        <w:rPr>
          <w:color w:val="231F20"/>
          <w:w w:val="115"/>
        </w:rPr>
        <w:t>A previous study demonstrated the</w:t>
      </w:r>
      <w:r>
        <w:rPr>
          <w:color w:val="231F20"/>
          <w:spacing w:val="-44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SSI’s </w:t>
      </w:r>
      <w:r>
        <w:rPr>
          <w:color w:val="231F20"/>
          <w:w w:val="115"/>
        </w:rPr>
        <w:t xml:space="preserve">independence from the corneal </w:t>
      </w:r>
      <w:r>
        <w:rPr>
          <w:color w:val="231F20"/>
          <w:w w:val="115"/>
        </w:rPr>
        <w:lastRenderedPageBreak/>
        <w:t xml:space="preserve">thickness and IOP </w:t>
      </w:r>
      <w:r>
        <w:rPr>
          <w:color w:val="231F20"/>
          <w:spacing w:val="-6"/>
          <w:w w:val="115"/>
        </w:rPr>
        <w:t xml:space="preserve">and </w:t>
      </w:r>
      <w:r>
        <w:rPr>
          <w:color w:val="231F20"/>
          <w:w w:val="115"/>
        </w:rPr>
        <w:t>its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correlation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age.</w:t>
      </w:r>
      <w:r>
        <w:rPr>
          <w:color w:val="231F20"/>
          <w:w w:val="115"/>
          <w:position w:val="7"/>
          <w:sz w:val="13"/>
        </w:rPr>
        <w:t>19</w:t>
      </w:r>
      <w:r>
        <w:rPr>
          <w:color w:val="231F20"/>
          <w:spacing w:val="6"/>
          <w:w w:val="115"/>
          <w:position w:val="7"/>
          <w:sz w:val="13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HCR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was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also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evaluated as in a previous study, and it was found to be signifi</w:t>
      </w:r>
      <w:r>
        <w:rPr>
          <w:color w:val="231F20"/>
          <w:w w:val="115"/>
        </w:rPr>
        <w:t>cantly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different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before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ICRS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implantation.</w:t>
      </w:r>
      <w:r>
        <w:rPr>
          <w:color w:val="231F20"/>
          <w:w w:val="115"/>
          <w:position w:val="7"/>
          <w:sz w:val="13"/>
        </w:rPr>
        <w:t>25</w:t>
      </w:r>
    </w:p>
    <w:p w14:paraId="74599CE1" w14:textId="77777777" w:rsidR="00383CC8" w:rsidRDefault="00383CC8" w:rsidP="00177F57">
      <w:pPr>
        <w:pStyle w:val="BodyText"/>
        <w:ind w:left="426" w:right="314"/>
      </w:pPr>
    </w:p>
    <w:p w14:paraId="2CE45734" w14:textId="77777777" w:rsidR="00383CC8" w:rsidRDefault="004E32A7" w:rsidP="00177F57">
      <w:pPr>
        <w:ind w:left="426" w:right="314"/>
        <w:jc w:val="both"/>
        <w:rPr>
          <w:rFonts w:ascii="Arial"/>
          <w:b/>
          <w:sz w:val="17"/>
        </w:rPr>
      </w:pPr>
      <w:proofErr w:type="spellStart"/>
      <w:r>
        <w:rPr>
          <w:rFonts w:ascii="Arial"/>
          <w:b/>
          <w:color w:val="231F20"/>
          <w:w w:val="125"/>
          <w:sz w:val="20"/>
        </w:rPr>
        <w:t>s</w:t>
      </w:r>
      <w:r>
        <w:rPr>
          <w:rFonts w:ascii="Arial"/>
          <w:b/>
          <w:color w:val="231F20"/>
          <w:w w:val="125"/>
          <w:sz w:val="17"/>
        </w:rPr>
        <w:t>tatIstIcal</w:t>
      </w:r>
      <w:proofErr w:type="spellEnd"/>
      <w:r>
        <w:rPr>
          <w:rFonts w:ascii="Arial"/>
          <w:b/>
          <w:color w:val="231F20"/>
          <w:w w:val="125"/>
          <w:sz w:val="17"/>
        </w:rPr>
        <w:t xml:space="preserve"> </w:t>
      </w:r>
      <w:proofErr w:type="spellStart"/>
      <w:r>
        <w:rPr>
          <w:rFonts w:ascii="Arial"/>
          <w:b/>
          <w:color w:val="231F20"/>
          <w:w w:val="125"/>
          <w:sz w:val="20"/>
        </w:rPr>
        <w:t>a</w:t>
      </w:r>
      <w:r>
        <w:rPr>
          <w:rFonts w:ascii="Arial"/>
          <w:b/>
          <w:color w:val="231F20"/>
          <w:w w:val="125"/>
          <w:sz w:val="17"/>
        </w:rPr>
        <w:t>nalysIs</w:t>
      </w:r>
      <w:proofErr w:type="spellEnd"/>
    </w:p>
    <w:p w14:paraId="4EF23C48" w14:textId="0617F951" w:rsidR="00383CC8" w:rsidRDefault="004E32A7" w:rsidP="00177F57">
      <w:pPr>
        <w:pStyle w:val="BodyText"/>
        <w:spacing w:before="11" w:line="249" w:lineRule="auto"/>
        <w:ind w:left="426" w:right="314" w:firstLine="240"/>
        <w:jc w:val="both"/>
        <w:rPr>
          <w:color w:val="231F20"/>
          <w:spacing w:val="-6"/>
          <w:w w:val="115"/>
        </w:rPr>
      </w:pPr>
      <w:r>
        <w:rPr>
          <w:color w:val="231F20"/>
          <w:spacing w:val="-4"/>
          <w:w w:val="115"/>
        </w:rPr>
        <w:t xml:space="preserve">Statistical analysis </w:t>
      </w:r>
      <w:r>
        <w:rPr>
          <w:color w:val="231F20"/>
          <w:spacing w:val="-3"/>
          <w:w w:val="115"/>
        </w:rPr>
        <w:t xml:space="preserve">was </w:t>
      </w:r>
      <w:r>
        <w:rPr>
          <w:color w:val="231F20"/>
          <w:spacing w:val="-4"/>
          <w:w w:val="115"/>
        </w:rPr>
        <w:t xml:space="preserve">performed using </w:t>
      </w:r>
      <w:r>
        <w:rPr>
          <w:color w:val="231F20"/>
          <w:spacing w:val="-3"/>
          <w:w w:val="115"/>
        </w:rPr>
        <w:t xml:space="preserve">the </w:t>
      </w:r>
      <w:r>
        <w:rPr>
          <w:color w:val="231F20"/>
          <w:spacing w:val="-4"/>
          <w:w w:val="115"/>
        </w:rPr>
        <w:t>SPSS statistics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>software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>(version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4"/>
          <w:w w:val="115"/>
        </w:rPr>
        <w:t>26.0;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IBM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>Corporation).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7"/>
          <w:w w:val="115"/>
        </w:rPr>
        <w:t xml:space="preserve">Data </w:t>
      </w:r>
      <w:r>
        <w:rPr>
          <w:color w:val="231F20"/>
          <w:spacing w:val="-3"/>
          <w:w w:val="115"/>
        </w:rPr>
        <w:t xml:space="preserve">were </w:t>
      </w:r>
      <w:r>
        <w:rPr>
          <w:color w:val="231F20"/>
          <w:spacing w:val="-4"/>
          <w:w w:val="115"/>
        </w:rPr>
        <w:t xml:space="preserve">described </w:t>
      </w:r>
      <w:r>
        <w:rPr>
          <w:color w:val="231F20"/>
          <w:w w:val="115"/>
        </w:rPr>
        <w:t xml:space="preserve">as </w:t>
      </w:r>
      <w:r>
        <w:rPr>
          <w:color w:val="231F20"/>
          <w:spacing w:val="-3"/>
          <w:w w:val="115"/>
        </w:rPr>
        <w:t xml:space="preserve">mean and </w:t>
      </w:r>
      <w:r>
        <w:rPr>
          <w:color w:val="231F20"/>
          <w:spacing w:val="-4"/>
          <w:w w:val="115"/>
        </w:rPr>
        <w:t xml:space="preserve">standard deviation. </w:t>
      </w:r>
      <w:r>
        <w:rPr>
          <w:color w:val="231F20"/>
          <w:spacing w:val="-8"/>
          <w:w w:val="115"/>
        </w:rPr>
        <w:t>Sam</w:t>
      </w:r>
      <w:r>
        <w:rPr>
          <w:color w:val="231F20"/>
          <w:spacing w:val="-3"/>
          <w:w w:val="115"/>
        </w:rPr>
        <w:t xml:space="preserve">ple size was </w:t>
      </w:r>
      <w:r>
        <w:rPr>
          <w:color w:val="231F20"/>
          <w:spacing w:val="-4"/>
          <w:w w:val="115"/>
        </w:rPr>
        <w:t xml:space="preserve">calculated </w:t>
      </w:r>
      <w:r>
        <w:rPr>
          <w:color w:val="231F20"/>
          <w:spacing w:val="-3"/>
          <w:w w:val="115"/>
        </w:rPr>
        <w:t xml:space="preserve">with </w:t>
      </w:r>
      <w:r>
        <w:rPr>
          <w:color w:val="231F20"/>
          <w:w w:val="115"/>
        </w:rPr>
        <w:t xml:space="preserve">G </w:t>
      </w:r>
      <w:r>
        <w:rPr>
          <w:color w:val="231F20"/>
          <w:spacing w:val="-4"/>
          <w:w w:val="115"/>
        </w:rPr>
        <w:t>Power 3.1.9.3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spacing w:val="-6"/>
          <w:w w:val="115"/>
        </w:rPr>
        <w:t>software</w:t>
      </w:r>
      <w:r w:rsidR="007E7FF8">
        <w:rPr>
          <w:color w:val="231F20"/>
          <w:spacing w:val="-6"/>
          <w:w w:val="115"/>
        </w:rPr>
        <w:t>.</w:t>
      </w:r>
    </w:p>
    <w:p w14:paraId="4441DA55" w14:textId="2D61C619" w:rsidR="007E7FF8" w:rsidRDefault="007E7FF8" w:rsidP="00177F57">
      <w:pPr>
        <w:pStyle w:val="BodyText"/>
        <w:spacing w:before="11" w:line="249" w:lineRule="auto"/>
        <w:ind w:left="426" w:right="314" w:firstLine="240"/>
        <w:jc w:val="both"/>
        <w:rPr>
          <w:color w:val="231F20"/>
          <w:spacing w:val="-6"/>
          <w:w w:val="115"/>
        </w:rPr>
      </w:pPr>
    </w:p>
    <w:p w14:paraId="3DFF808E" w14:textId="6E72832B" w:rsidR="00383CC8" w:rsidRDefault="004E32A7" w:rsidP="00177F57">
      <w:pPr>
        <w:pStyle w:val="Heading2"/>
        <w:spacing w:before="244"/>
        <w:ind w:left="426" w:right="314"/>
        <w:jc w:val="left"/>
      </w:pPr>
      <w:r>
        <w:rPr>
          <w:color w:val="231F20"/>
        </w:rPr>
        <w:t>RESULTS</w:t>
      </w:r>
    </w:p>
    <w:p w14:paraId="0DF39EBB" w14:textId="69D92490" w:rsidR="00383CC8" w:rsidRDefault="004E32A7" w:rsidP="00177F57">
      <w:pPr>
        <w:pStyle w:val="BodyText"/>
        <w:spacing w:before="11" w:line="249" w:lineRule="auto"/>
        <w:ind w:left="426" w:right="314" w:firstLine="240"/>
        <w:jc w:val="both"/>
      </w:pPr>
      <w:r>
        <w:rPr>
          <w:color w:val="231F20"/>
          <w:w w:val="110"/>
        </w:rPr>
        <w:t xml:space="preserve">Fifty-one eyes of 40 patients, (8 women and 32 </w:t>
      </w:r>
      <w:r>
        <w:rPr>
          <w:color w:val="231F20"/>
          <w:spacing w:val="-4"/>
          <w:w w:val="110"/>
        </w:rPr>
        <w:t xml:space="preserve">men) </w:t>
      </w:r>
      <w:r>
        <w:rPr>
          <w:color w:val="231F20"/>
          <w:w w:val="110"/>
        </w:rPr>
        <w:t xml:space="preserve">were included in this prospective study. The </w:t>
      </w:r>
      <w:proofErr w:type="gramStart"/>
      <w:r>
        <w:rPr>
          <w:color w:val="231F20"/>
          <w:spacing w:val="-3"/>
          <w:w w:val="110"/>
        </w:rPr>
        <w:t xml:space="preserve">median  </w:t>
      </w:r>
      <w:r>
        <w:rPr>
          <w:color w:val="231F20"/>
          <w:w w:val="110"/>
        </w:rPr>
        <w:t>follow</w:t>
      </w:r>
      <w:proofErr w:type="gramEnd"/>
      <w:r>
        <w:rPr>
          <w:color w:val="231F20"/>
          <w:w w:val="110"/>
        </w:rPr>
        <w:t>-up time was 3 months (interquartil</w:t>
      </w:r>
      <w:r>
        <w:rPr>
          <w:color w:val="231F20"/>
          <w:w w:val="110"/>
        </w:rPr>
        <w:t xml:space="preserve">e </w:t>
      </w:r>
      <w:r>
        <w:rPr>
          <w:color w:val="231F20"/>
          <w:spacing w:val="-3"/>
          <w:w w:val="110"/>
        </w:rPr>
        <w:t xml:space="preserve">range  </w:t>
      </w:r>
      <w:r>
        <w:rPr>
          <w:color w:val="231F20"/>
          <w:w w:val="110"/>
        </w:rPr>
        <w:t xml:space="preserve">[IQR]: 2 to 6 months) and the median age at the </w:t>
      </w:r>
      <w:r>
        <w:rPr>
          <w:color w:val="231F20"/>
          <w:spacing w:val="-4"/>
          <w:w w:val="110"/>
        </w:rPr>
        <w:t xml:space="preserve">time   </w:t>
      </w:r>
      <w:r>
        <w:rPr>
          <w:color w:val="231F20"/>
          <w:w w:val="110"/>
        </w:rPr>
        <w:t xml:space="preserve">of surgery was 27.5 years (IQR: 22.0 to 47.5 years). </w:t>
      </w:r>
      <w:r>
        <w:rPr>
          <w:color w:val="231F20"/>
          <w:spacing w:val="-7"/>
          <w:w w:val="110"/>
        </w:rPr>
        <w:t xml:space="preserve">As </w:t>
      </w:r>
      <w:r>
        <w:rPr>
          <w:color w:val="231F20"/>
          <w:w w:val="110"/>
        </w:rPr>
        <w:t>described by Fernandez-Vega-Cueto et al,</w:t>
      </w:r>
      <w:r>
        <w:rPr>
          <w:color w:val="231F20"/>
          <w:w w:val="110"/>
          <w:position w:val="7"/>
          <w:sz w:val="13"/>
        </w:rPr>
        <w:t xml:space="preserve">10 </w:t>
      </w:r>
      <w:r>
        <w:rPr>
          <w:color w:val="231F20"/>
          <w:w w:val="110"/>
        </w:rPr>
        <w:t xml:space="preserve">the </w:t>
      </w:r>
      <w:r>
        <w:rPr>
          <w:color w:val="231F20"/>
          <w:spacing w:val="-4"/>
          <w:w w:val="110"/>
        </w:rPr>
        <w:t>base</w:t>
      </w:r>
      <w:r>
        <w:rPr>
          <w:color w:val="231F20"/>
          <w:w w:val="110"/>
        </w:rPr>
        <w:t xml:space="preserve">line keratoconus phenotypes of the study </w:t>
      </w:r>
      <w:r>
        <w:rPr>
          <w:color w:val="231F20"/>
          <w:spacing w:val="-2"/>
          <w:w w:val="110"/>
        </w:rPr>
        <w:t xml:space="preserve">participants </w:t>
      </w:r>
      <w:r>
        <w:rPr>
          <w:color w:val="231F20"/>
          <w:w w:val="110"/>
        </w:rPr>
        <w:t xml:space="preserve">were the following: 32 </w:t>
      </w:r>
      <w:proofErr w:type="gramStart"/>
      <w:r>
        <w:rPr>
          <w:color w:val="231F20"/>
          <w:w w:val="110"/>
        </w:rPr>
        <w:t>croiss</w:t>
      </w:r>
      <w:r>
        <w:rPr>
          <w:color w:val="231F20"/>
          <w:w w:val="110"/>
        </w:rPr>
        <w:t>ant</w:t>
      </w:r>
      <w:proofErr w:type="gramEnd"/>
      <w:r>
        <w:rPr>
          <w:color w:val="231F20"/>
          <w:w w:val="110"/>
        </w:rPr>
        <w:t xml:space="preserve">, 26 duck, 26 </w:t>
      </w:r>
      <w:proofErr w:type="spellStart"/>
      <w:r>
        <w:rPr>
          <w:color w:val="231F20"/>
          <w:spacing w:val="-4"/>
          <w:w w:val="110"/>
        </w:rPr>
        <w:t>hyperp</w:t>
      </w:r>
      <w:r>
        <w:rPr>
          <w:color w:val="231F20"/>
          <w:w w:val="110"/>
        </w:rPr>
        <w:t>rolate</w:t>
      </w:r>
      <w:proofErr w:type="spellEnd"/>
      <w:r>
        <w:rPr>
          <w:color w:val="231F20"/>
          <w:w w:val="110"/>
        </w:rPr>
        <w:t xml:space="preserve">, and 14 snowman. </w:t>
      </w:r>
      <w:r>
        <w:rPr>
          <w:b/>
          <w:color w:val="231F20"/>
          <w:w w:val="110"/>
        </w:rPr>
        <w:t xml:space="preserve">Table 1 </w:t>
      </w:r>
      <w:r>
        <w:rPr>
          <w:color w:val="231F20"/>
          <w:w w:val="110"/>
        </w:rPr>
        <w:t xml:space="preserve">shows details of </w:t>
      </w:r>
      <w:r>
        <w:rPr>
          <w:color w:val="231F20"/>
          <w:spacing w:val="-6"/>
          <w:w w:val="110"/>
        </w:rPr>
        <w:t>im</w:t>
      </w:r>
      <w:r>
        <w:rPr>
          <w:color w:val="231F20"/>
          <w:w w:val="110"/>
        </w:rPr>
        <w:t>planted rings and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demographics.</w:t>
      </w:r>
    </w:p>
    <w:p w14:paraId="561D28ED" w14:textId="77777777" w:rsidR="00383CC8" w:rsidRDefault="00383CC8" w:rsidP="00177F57">
      <w:pPr>
        <w:pStyle w:val="BodyText"/>
        <w:spacing w:before="1"/>
        <w:ind w:left="426" w:right="314"/>
        <w:rPr>
          <w:sz w:val="21"/>
        </w:rPr>
      </w:pPr>
    </w:p>
    <w:p w14:paraId="7DB3F9D6" w14:textId="14A5242A" w:rsidR="007C4008" w:rsidRDefault="004E32A7" w:rsidP="00177F57">
      <w:pPr>
        <w:spacing w:line="252" w:lineRule="auto"/>
        <w:ind w:left="426" w:right="314"/>
        <w:rPr>
          <w:rFonts w:ascii="Arial" w:hAnsi="Arial"/>
          <w:b/>
          <w:color w:val="231F20"/>
          <w:w w:val="106"/>
          <w:sz w:val="17"/>
        </w:rPr>
      </w:pPr>
      <w:r>
        <w:rPr>
          <w:rFonts w:ascii="Arial" w:hAnsi="Arial"/>
          <w:b/>
          <w:color w:val="231F20"/>
          <w:spacing w:val="-4"/>
          <w:w w:val="104"/>
          <w:sz w:val="20"/>
        </w:rPr>
        <w:t>v</w:t>
      </w:r>
      <w:r w:rsidR="007C4008">
        <w:rPr>
          <w:rFonts w:ascii="Arial" w:hAnsi="Arial"/>
          <w:b/>
          <w:color w:val="231F20"/>
          <w:spacing w:val="-5"/>
          <w:w w:val="109"/>
          <w:sz w:val="17"/>
        </w:rPr>
        <w:t>i</w:t>
      </w:r>
      <w:r>
        <w:rPr>
          <w:rFonts w:ascii="Arial" w:hAnsi="Arial"/>
          <w:b/>
          <w:color w:val="231F20"/>
          <w:spacing w:val="-5"/>
          <w:w w:val="106"/>
          <w:sz w:val="17"/>
        </w:rPr>
        <w:t>s</w:t>
      </w:r>
      <w:r>
        <w:rPr>
          <w:rFonts w:ascii="Arial" w:hAnsi="Arial"/>
          <w:b/>
          <w:color w:val="231F20"/>
          <w:spacing w:val="-5"/>
          <w:w w:val="109"/>
          <w:sz w:val="17"/>
        </w:rPr>
        <w:t>u</w:t>
      </w:r>
      <w:r>
        <w:rPr>
          <w:rFonts w:ascii="Arial" w:hAnsi="Arial"/>
          <w:b/>
          <w:color w:val="231F20"/>
          <w:spacing w:val="-5"/>
          <w:w w:val="114"/>
          <w:sz w:val="17"/>
        </w:rPr>
        <w:t>a</w:t>
      </w:r>
      <w:r w:rsidR="007C4008">
        <w:rPr>
          <w:rFonts w:ascii="Arial" w:hAnsi="Arial"/>
          <w:b/>
          <w:color w:val="231F20"/>
          <w:spacing w:val="-5"/>
          <w:w w:val="114"/>
          <w:sz w:val="17"/>
        </w:rPr>
        <w:t>l</w:t>
      </w:r>
      <w:r>
        <w:rPr>
          <w:rFonts w:ascii="Arial" w:hAnsi="Arial"/>
          <w:b/>
          <w:color w:val="231F20"/>
          <w:sz w:val="20"/>
        </w:rPr>
        <w:t>,</w:t>
      </w:r>
      <w:r>
        <w:rPr>
          <w:rFonts w:ascii="Arial" w:hAnsi="Arial"/>
          <w:b/>
          <w:color w:val="231F20"/>
          <w:spacing w:val="-18"/>
          <w:sz w:val="20"/>
        </w:rPr>
        <w:t xml:space="preserve"> </w:t>
      </w:r>
      <w:proofErr w:type="spellStart"/>
      <w:r w:rsidR="007C4008">
        <w:rPr>
          <w:rFonts w:ascii="Arial" w:hAnsi="Arial"/>
          <w:b/>
          <w:color w:val="231F20"/>
          <w:spacing w:val="-4"/>
          <w:w w:val="168"/>
          <w:sz w:val="20"/>
        </w:rPr>
        <w:t>R</w:t>
      </w:r>
      <w:r>
        <w:rPr>
          <w:rFonts w:ascii="Arial" w:hAnsi="Arial"/>
          <w:b/>
          <w:color w:val="231F20"/>
          <w:spacing w:val="-5"/>
          <w:w w:val="108"/>
          <w:sz w:val="17"/>
        </w:rPr>
        <w:t>e</w:t>
      </w:r>
      <w:r w:rsidR="007C4008">
        <w:rPr>
          <w:rFonts w:ascii="Arial" w:hAnsi="Arial"/>
          <w:b/>
          <w:color w:val="231F20"/>
          <w:spacing w:val="-5"/>
          <w:w w:val="177"/>
          <w:sz w:val="17"/>
        </w:rPr>
        <w:t>f</w:t>
      </w:r>
      <w:r>
        <w:rPr>
          <w:rFonts w:ascii="Arial" w:hAnsi="Arial"/>
          <w:b/>
          <w:color w:val="231F20"/>
          <w:spacing w:val="-5"/>
          <w:w w:val="168"/>
          <w:sz w:val="17"/>
        </w:rPr>
        <w:t>r</w:t>
      </w:r>
      <w:r>
        <w:rPr>
          <w:rFonts w:ascii="Arial" w:hAnsi="Arial"/>
          <w:b/>
          <w:color w:val="231F20"/>
          <w:spacing w:val="-6"/>
          <w:w w:val="114"/>
          <w:sz w:val="17"/>
        </w:rPr>
        <w:t>a</w:t>
      </w:r>
      <w:r>
        <w:rPr>
          <w:rFonts w:ascii="Arial" w:hAnsi="Arial"/>
          <w:b/>
          <w:color w:val="231F20"/>
          <w:spacing w:val="-6"/>
          <w:w w:val="111"/>
          <w:sz w:val="17"/>
        </w:rPr>
        <w:t>c</w:t>
      </w:r>
      <w:r>
        <w:rPr>
          <w:rFonts w:ascii="Arial" w:hAnsi="Arial"/>
          <w:b/>
          <w:color w:val="231F20"/>
          <w:spacing w:val="-4"/>
          <w:w w:val="171"/>
          <w:sz w:val="17"/>
        </w:rPr>
        <w:t>t</w:t>
      </w:r>
      <w:r>
        <w:rPr>
          <w:rFonts w:ascii="Arial" w:hAnsi="Arial"/>
          <w:b/>
          <w:color w:val="231F20"/>
          <w:spacing w:val="-5"/>
          <w:w w:val="109"/>
          <w:sz w:val="17"/>
        </w:rPr>
        <w:t>I</w:t>
      </w:r>
      <w:r>
        <w:rPr>
          <w:rFonts w:ascii="Arial" w:hAnsi="Arial"/>
          <w:b/>
          <w:color w:val="231F20"/>
          <w:spacing w:val="-5"/>
          <w:w w:val="104"/>
          <w:sz w:val="17"/>
        </w:rPr>
        <w:t>v</w:t>
      </w:r>
      <w:r>
        <w:rPr>
          <w:rFonts w:ascii="Arial" w:hAnsi="Arial"/>
          <w:b/>
          <w:color w:val="231F20"/>
          <w:spacing w:val="-4"/>
          <w:w w:val="108"/>
          <w:sz w:val="17"/>
        </w:rPr>
        <w:t>e</w:t>
      </w:r>
      <w:proofErr w:type="spellEnd"/>
      <w:r>
        <w:rPr>
          <w:rFonts w:ascii="Arial" w:hAnsi="Arial"/>
          <w:b/>
          <w:color w:val="231F20"/>
          <w:sz w:val="20"/>
        </w:rPr>
        <w:t>,</w:t>
      </w:r>
      <w:r>
        <w:rPr>
          <w:rFonts w:ascii="Arial" w:hAnsi="Arial"/>
          <w:b/>
          <w:color w:val="231F20"/>
          <w:spacing w:val="-18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5"/>
          <w:w w:val="114"/>
          <w:sz w:val="17"/>
        </w:rPr>
        <w:t>a</w:t>
      </w:r>
      <w:r>
        <w:rPr>
          <w:rFonts w:ascii="Arial" w:hAnsi="Arial"/>
          <w:b/>
          <w:color w:val="231F20"/>
          <w:spacing w:val="-4"/>
          <w:w w:val="116"/>
          <w:sz w:val="17"/>
        </w:rPr>
        <w:t>n</w:t>
      </w:r>
      <w:r>
        <w:rPr>
          <w:rFonts w:ascii="Arial" w:hAnsi="Arial"/>
          <w:b/>
          <w:color w:val="231F20"/>
          <w:w w:val="91"/>
          <w:sz w:val="17"/>
        </w:rPr>
        <w:t>D</w:t>
      </w:r>
      <w:proofErr w:type="spellEnd"/>
      <w:r>
        <w:rPr>
          <w:rFonts w:ascii="Arial" w:hAnsi="Arial"/>
          <w:b/>
          <w:color w:val="231F20"/>
          <w:spacing w:val="-9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w w:val="111"/>
          <w:sz w:val="20"/>
        </w:rPr>
        <w:t>c</w:t>
      </w:r>
      <w:r>
        <w:rPr>
          <w:rFonts w:ascii="Arial" w:hAnsi="Arial"/>
          <w:b/>
          <w:color w:val="231F20"/>
          <w:spacing w:val="-5"/>
          <w:w w:val="105"/>
          <w:sz w:val="17"/>
        </w:rPr>
        <w:t>o</w:t>
      </w:r>
      <w:r>
        <w:rPr>
          <w:rFonts w:ascii="Arial" w:hAnsi="Arial"/>
          <w:b/>
          <w:color w:val="231F20"/>
          <w:spacing w:val="-5"/>
          <w:w w:val="168"/>
          <w:sz w:val="17"/>
        </w:rPr>
        <w:t>r</w:t>
      </w:r>
      <w:r>
        <w:rPr>
          <w:rFonts w:ascii="Arial" w:hAnsi="Arial"/>
          <w:b/>
          <w:color w:val="231F20"/>
          <w:spacing w:val="-5"/>
          <w:w w:val="116"/>
          <w:sz w:val="17"/>
        </w:rPr>
        <w:t>n</w:t>
      </w:r>
      <w:r>
        <w:rPr>
          <w:rFonts w:ascii="Arial" w:hAnsi="Arial"/>
          <w:b/>
          <w:color w:val="231F20"/>
          <w:spacing w:val="-5"/>
          <w:w w:val="108"/>
          <w:sz w:val="17"/>
        </w:rPr>
        <w:t>e</w:t>
      </w:r>
      <w:r>
        <w:rPr>
          <w:rFonts w:ascii="Arial" w:hAnsi="Arial"/>
          <w:b/>
          <w:color w:val="231F20"/>
          <w:spacing w:val="-5"/>
          <w:w w:val="114"/>
          <w:sz w:val="17"/>
        </w:rPr>
        <w:t>a</w:t>
      </w:r>
      <w:r>
        <w:rPr>
          <w:rFonts w:ascii="Arial" w:hAnsi="Arial"/>
          <w:b/>
          <w:color w:val="231F20"/>
          <w:w w:val="206"/>
          <w:sz w:val="17"/>
        </w:rPr>
        <w:t>l</w:t>
      </w:r>
      <w:r>
        <w:rPr>
          <w:rFonts w:ascii="Arial" w:hAnsi="Arial"/>
          <w:b/>
          <w:color w:val="231F20"/>
          <w:spacing w:val="-9"/>
          <w:sz w:val="17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4"/>
          <w:w w:val="171"/>
          <w:sz w:val="20"/>
        </w:rPr>
        <w:t>t</w:t>
      </w:r>
      <w:r>
        <w:rPr>
          <w:rFonts w:ascii="Arial" w:hAnsi="Arial"/>
          <w:b/>
          <w:color w:val="231F20"/>
          <w:spacing w:val="-5"/>
          <w:w w:val="105"/>
          <w:sz w:val="17"/>
        </w:rPr>
        <w:t>o</w:t>
      </w:r>
      <w:r>
        <w:rPr>
          <w:rFonts w:ascii="Arial" w:hAnsi="Arial"/>
          <w:b/>
          <w:color w:val="231F20"/>
          <w:spacing w:val="-5"/>
          <w:w w:val="91"/>
          <w:sz w:val="17"/>
        </w:rPr>
        <w:t>m</w:t>
      </w:r>
      <w:r>
        <w:rPr>
          <w:rFonts w:ascii="Arial" w:hAnsi="Arial"/>
          <w:b/>
          <w:color w:val="231F20"/>
          <w:spacing w:val="-6"/>
          <w:w w:val="105"/>
          <w:sz w:val="17"/>
        </w:rPr>
        <w:t>o</w:t>
      </w:r>
      <w:r>
        <w:rPr>
          <w:rFonts w:ascii="Arial" w:hAnsi="Arial"/>
          <w:b/>
          <w:color w:val="231F20"/>
          <w:spacing w:val="-5"/>
          <w:w w:val="106"/>
          <w:sz w:val="17"/>
        </w:rPr>
        <w:t>g</w:t>
      </w:r>
      <w:r>
        <w:rPr>
          <w:rFonts w:ascii="Arial" w:hAnsi="Arial"/>
          <w:b/>
          <w:color w:val="231F20"/>
          <w:spacing w:val="-5"/>
          <w:w w:val="168"/>
          <w:sz w:val="17"/>
        </w:rPr>
        <w:t>r</w:t>
      </w:r>
      <w:r>
        <w:rPr>
          <w:rFonts w:ascii="Arial" w:hAnsi="Arial"/>
          <w:b/>
          <w:color w:val="231F20"/>
          <w:spacing w:val="-5"/>
          <w:w w:val="114"/>
          <w:sz w:val="17"/>
        </w:rPr>
        <w:t>a</w:t>
      </w:r>
      <w:r>
        <w:rPr>
          <w:rFonts w:ascii="Arial" w:hAnsi="Arial"/>
          <w:b/>
          <w:color w:val="231F20"/>
          <w:spacing w:val="-5"/>
          <w:w w:val="102"/>
          <w:sz w:val="17"/>
        </w:rPr>
        <w:t>p</w:t>
      </w:r>
      <w:r>
        <w:rPr>
          <w:rFonts w:ascii="Arial" w:hAnsi="Arial"/>
          <w:b/>
          <w:color w:val="231F20"/>
          <w:spacing w:val="-4"/>
          <w:w w:val="112"/>
          <w:sz w:val="17"/>
        </w:rPr>
        <w:t>h</w:t>
      </w:r>
      <w:r>
        <w:rPr>
          <w:rFonts w:ascii="Arial" w:hAnsi="Arial"/>
          <w:b/>
          <w:color w:val="231F20"/>
          <w:spacing w:val="-5"/>
          <w:w w:val="109"/>
          <w:sz w:val="17"/>
        </w:rPr>
        <w:t>I</w:t>
      </w:r>
      <w:r>
        <w:rPr>
          <w:rFonts w:ascii="Arial" w:hAnsi="Arial"/>
          <w:b/>
          <w:color w:val="231F20"/>
          <w:w w:val="111"/>
          <w:sz w:val="17"/>
        </w:rPr>
        <w:t>c</w:t>
      </w:r>
      <w:proofErr w:type="spellEnd"/>
      <w:r>
        <w:rPr>
          <w:rFonts w:ascii="Arial" w:hAnsi="Arial"/>
          <w:b/>
          <w:color w:val="231F20"/>
          <w:spacing w:val="-9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w w:val="105"/>
          <w:sz w:val="20"/>
        </w:rPr>
        <w:t>o</w:t>
      </w:r>
      <w:r>
        <w:rPr>
          <w:rFonts w:ascii="Arial" w:hAnsi="Arial"/>
          <w:b/>
          <w:color w:val="231F20"/>
          <w:spacing w:val="-5"/>
          <w:w w:val="109"/>
          <w:sz w:val="17"/>
        </w:rPr>
        <w:t>u</w:t>
      </w:r>
      <w:r>
        <w:rPr>
          <w:rFonts w:ascii="Arial" w:hAnsi="Arial"/>
          <w:b/>
          <w:color w:val="231F20"/>
          <w:spacing w:val="-6"/>
          <w:w w:val="171"/>
          <w:sz w:val="17"/>
        </w:rPr>
        <w:t>t</w:t>
      </w:r>
      <w:r>
        <w:rPr>
          <w:rFonts w:ascii="Arial" w:hAnsi="Arial"/>
          <w:b/>
          <w:color w:val="231F20"/>
          <w:spacing w:val="-6"/>
          <w:w w:val="111"/>
          <w:sz w:val="17"/>
        </w:rPr>
        <w:t>c</w:t>
      </w:r>
      <w:r>
        <w:rPr>
          <w:rFonts w:ascii="Arial" w:hAnsi="Arial"/>
          <w:b/>
          <w:color w:val="231F20"/>
          <w:spacing w:val="-5"/>
          <w:w w:val="105"/>
          <w:sz w:val="17"/>
        </w:rPr>
        <w:t>o</w:t>
      </w:r>
      <w:r>
        <w:rPr>
          <w:rFonts w:ascii="Arial" w:hAnsi="Arial"/>
          <w:b/>
          <w:color w:val="231F20"/>
          <w:spacing w:val="-5"/>
          <w:w w:val="91"/>
          <w:sz w:val="17"/>
        </w:rPr>
        <w:t>m</w:t>
      </w:r>
      <w:r>
        <w:rPr>
          <w:rFonts w:ascii="Arial" w:hAnsi="Arial"/>
          <w:b/>
          <w:color w:val="231F20"/>
          <w:spacing w:val="-5"/>
          <w:w w:val="108"/>
          <w:sz w:val="17"/>
        </w:rPr>
        <w:t>e</w:t>
      </w:r>
      <w:r>
        <w:rPr>
          <w:rFonts w:ascii="Arial" w:hAnsi="Arial"/>
          <w:b/>
          <w:color w:val="231F20"/>
          <w:w w:val="106"/>
          <w:sz w:val="17"/>
        </w:rPr>
        <w:t>s</w:t>
      </w:r>
    </w:p>
    <w:p w14:paraId="37B7E065" w14:textId="6E383772" w:rsidR="00383CC8" w:rsidRDefault="004E32A7" w:rsidP="00177F57">
      <w:pPr>
        <w:spacing w:line="252" w:lineRule="auto"/>
        <w:ind w:left="426" w:right="314"/>
        <w:jc w:val="right"/>
        <w:rPr>
          <w:sz w:val="20"/>
        </w:rPr>
      </w:pPr>
      <w:r>
        <w:rPr>
          <w:color w:val="231F20"/>
          <w:w w:val="115"/>
          <w:sz w:val="20"/>
        </w:rPr>
        <w:t>The</w:t>
      </w:r>
      <w:r>
        <w:rPr>
          <w:color w:val="231F20"/>
          <w:spacing w:val="-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mean</w:t>
      </w:r>
      <w:r>
        <w:rPr>
          <w:color w:val="231F20"/>
          <w:spacing w:val="-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uncorrected</w:t>
      </w:r>
      <w:r>
        <w:rPr>
          <w:color w:val="231F20"/>
          <w:spacing w:val="-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distance</w:t>
      </w:r>
      <w:r>
        <w:rPr>
          <w:color w:val="231F20"/>
          <w:spacing w:val="-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visual</w:t>
      </w:r>
      <w:r>
        <w:rPr>
          <w:color w:val="231F20"/>
          <w:spacing w:val="-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acuity</w:t>
      </w:r>
      <w:r>
        <w:rPr>
          <w:color w:val="231F20"/>
          <w:spacing w:val="-4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(UDVA)</w:t>
      </w:r>
      <w:r>
        <w:rPr>
          <w:color w:val="231F20"/>
          <w:spacing w:val="-2"/>
          <w:w w:val="103"/>
          <w:sz w:val="20"/>
        </w:rPr>
        <w:t xml:space="preserve"> </w:t>
      </w:r>
      <w:r>
        <w:rPr>
          <w:color w:val="231F20"/>
          <w:w w:val="115"/>
          <w:sz w:val="20"/>
        </w:rPr>
        <w:t xml:space="preserve">improved from 0.93 ± 0.60 </w:t>
      </w:r>
      <w:proofErr w:type="spellStart"/>
      <w:r>
        <w:rPr>
          <w:color w:val="231F20"/>
          <w:w w:val="115"/>
          <w:sz w:val="20"/>
        </w:rPr>
        <w:t>logMAR</w:t>
      </w:r>
      <w:proofErr w:type="spellEnd"/>
      <w:r>
        <w:rPr>
          <w:color w:val="231F20"/>
          <w:w w:val="115"/>
          <w:sz w:val="20"/>
        </w:rPr>
        <w:t xml:space="preserve"> preoperatively</w:t>
      </w:r>
      <w:r>
        <w:rPr>
          <w:color w:val="231F20"/>
          <w:spacing w:val="-42"/>
          <w:w w:val="115"/>
          <w:sz w:val="20"/>
        </w:rPr>
        <w:t xml:space="preserve"> </w:t>
      </w:r>
      <w:r>
        <w:rPr>
          <w:color w:val="231F20"/>
          <w:spacing w:val="-8"/>
          <w:w w:val="115"/>
          <w:sz w:val="20"/>
        </w:rPr>
        <w:t>to</w:t>
      </w:r>
    </w:p>
    <w:p w14:paraId="2428436E" w14:textId="44516F57" w:rsidR="00383CC8" w:rsidRDefault="004E32A7" w:rsidP="00177F57">
      <w:pPr>
        <w:pStyle w:val="BodyText"/>
        <w:spacing w:line="249" w:lineRule="auto"/>
        <w:ind w:left="426" w:right="314"/>
        <w:jc w:val="both"/>
      </w:pPr>
      <w:r>
        <w:rPr>
          <w:color w:val="231F20"/>
          <w:w w:val="115"/>
        </w:rPr>
        <w:t xml:space="preserve">0.47 ± 0.43 </w:t>
      </w:r>
      <w:proofErr w:type="spellStart"/>
      <w:r>
        <w:rPr>
          <w:color w:val="231F20"/>
          <w:w w:val="115"/>
        </w:rPr>
        <w:t>logMAR</w:t>
      </w:r>
      <w:proofErr w:type="spellEnd"/>
      <w:r>
        <w:rPr>
          <w:color w:val="231F20"/>
          <w:w w:val="115"/>
        </w:rPr>
        <w:t xml:space="preserve"> postoperatively (</w:t>
      </w:r>
      <w:r>
        <w:rPr>
          <w:i/>
          <w:color w:val="231F20"/>
          <w:w w:val="115"/>
        </w:rPr>
        <w:t xml:space="preserve">P </w:t>
      </w:r>
      <w:r>
        <w:rPr>
          <w:color w:val="231F20"/>
          <w:w w:val="115"/>
        </w:rPr>
        <w:t xml:space="preserve">&lt; .0001), </w:t>
      </w:r>
      <w:r>
        <w:rPr>
          <w:color w:val="231F20"/>
          <w:spacing w:val="-8"/>
          <w:w w:val="115"/>
        </w:rPr>
        <w:t xml:space="preserve">and </w:t>
      </w:r>
      <w:r>
        <w:rPr>
          <w:color w:val="231F20"/>
          <w:w w:val="115"/>
        </w:rPr>
        <w:t>the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mean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CDVA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changed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0.12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±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0.13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0.06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±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0.06 </w:t>
      </w:r>
      <w:proofErr w:type="spellStart"/>
      <w:r>
        <w:rPr>
          <w:color w:val="231F20"/>
          <w:w w:val="115"/>
        </w:rPr>
        <w:t>logMAR</w:t>
      </w:r>
      <w:proofErr w:type="spellEnd"/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&lt;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.0001).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efficacy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index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(mean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5"/>
          <w:w w:val="115"/>
        </w:rPr>
        <w:t>postop</w:t>
      </w:r>
      <w:r>
        <w:rPr>
          <w:color w:val="231F20"/>
          <w:w w:val="115"/>
        </w:rPr>
        <w:t xml:space="preserve">erative UDVA/mean preoperative CDVA) was </w:t>
      </w:r>
      <w:r>
        <w:rPr>
          <w:color w:val="231F20"/>
          <w:spacing w:val="-6"/>
          <w:w w:val="115"/>
        </w:rPr>
        <w:t xml:space="preserve">0.59. </w:t>
      </w:r>
      <w:r>
        <w:rPr>
          <w:color w:val="231F20"/>
          <w:w w:val="115"/>
        </w:rPr>
        <w:t xml:space="preserve">Postoperatively, the CDVA improved by one or </w:t>
      </w:r>
      <w:r>
        <w:rPr>
          <w:color w:val="231F20"/>
          <w:spacing w:val="-5"/>
          <w:w w:val="115"/>
        </w:rPr>
        <w:t xml:space="preserve">more </w:t>
      </w:r>
      <w:r>
        <w:rPr>
          <w:color w:val="231F20"/>
          <w:w w:val="115"/>
        </w:rPr>
        <w:t xml:space="preserve">lines in 52.9% of eyes, and none of the </w:t>
      </w:r>
      <w:proofErr w:type="gramStart"/>
      <w:r>
        <w:rPr>
          <w:color w:val="231F20"/>
          <w:w w:val="115"/>
        </w:rPr>
        <w:t>patients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lost </w:t>
      </w:r>
      <w:r>
        <w:rPr>
          <w:color w:val="231F20"/>
          <w:w w:val="115"/>
        </w:rPr>
        <w:t>lines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CDVA.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safety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index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(ratio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postoperative </w:t>
      </w:r>
      <w:r>
        <w:rPr>
          <w:color w:val="231F20"/>
          <w:w w:val="115"/>
        </w:rPr>
        <w:t>to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preoperative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CDVA)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was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1.11.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Spherical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4"/>
          <w:w w:val="115"/>
        </w:rPr>
        <w:t>equival</w:t>
      </w:r>
      <w:r>
        <w:rPr>
          <w:color w:val="231F20"/>
          <w:spacing w:val="-4"/>
          <w:w w:val="115"/>
        </w:rPr>
        <w:t xml:space="preserve">ent </w:t>
      </w:r>
      <w:r>
        <w:rPr>
          <w:color w:val="231F20"/>
          <w:w w:val="115"/>
        </w:rPr>
        <w:t>decreased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preoperative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value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-2.59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2.63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9"/>
          <w:w w:val="115"/>
        </w:rPr>
        <w:t>to</w:t>
      </w:r>
    </w:p>
    <w:p w14:paraId="37AFAA67" w14:textId="77777777" w:rsidR="00383CC8" w:rsidRDefault="004E32A7" w:rsidP="00177F57">
      <w:pPr>
        <w:pStyle w:val="BodyText"/>
        <w:spacing w:before="4" w:line="249" w:lineRule="auto"/>
        <w:ind w:left="426" w:right="314"/>
        <w:jc w:val="both"/>
      </w:pPr>
      <w:r>
        <w:rPr>
          <w:color w:val="231F20"/>
          <w:w w:val="115"/>
        </w:rPr>
        <w:t>-1.77 ± 2.16 diopters (D) postoperatively (</w:t>
      </w:r>
      <w:r>
        <w:rPr>
          <w:i/>
          <w:color w:val="231F20"/>
          <w:w w:val="115"/>
        </w:rPr>
        <w:t xml:space="preserve">P </w:t>
      </w:r>
      <w:r>
        <w:rPr>
          <w:color w:val="231F20"/>
          <w:w w:val="115"/>
        </w:rPr>
        <w:t>&lt; .0001). In turn, the refractive cylinder improved from -3.65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spacing w:val="-16"/>
          <w:w w:val="115"/>
        </w:rPr>
        <w:t>±</w:t>
      </w:r>
    </w:p>
    <w:p w14:paraId="69290A48" w14:textId="5C97A5B5" w:rsidR="00383CC8" w:rsidRDefault="004E32A7" w:rsidP="00177F57">
      <w:pPr>
        <w:pStyle w:val="BodyText"/>
        <w:spacing w:before="1" w:line="249" w:lineRule="auto"/>
        <w:ind w:left="426" w:right="314"/>
        <w:jc w:val="right"/>
      </w:pPr>
      <w:r>
        <w:rPr>
          <w:color w:val="231F20"/>
          <w:w w:val="115"/>
        </w:rPr>
        <w:t>1.93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1.98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±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1.69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&lt;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.0001).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Similarly,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maximum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keratometry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decreased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significantly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.006,</w:t>
      </w:r>
      <w:r>
        <w:rPr>
          <w:color w:val="231F20"/>
          <w:spacing w:val="-34"/>
          <w:w w:val="115"/>
        </w:rPr>
        <w:t xml:space="preserve"> </w:t>
      </w:r>
      <w:r>
        <w:rPr>
          <w:b/>
          <w:color w:val="231F20"/>
          <w:w w:val="115"/>
        </w:rPr>
        <w:t>Table</w:t>
      </w:r>
      <w:r>
        <w:rPr>
          <w:b/>
          <w:color w:val="231F20"/>
          <w:spacing w:val="-35"/>
          <w:w w:val="115"/>
        </w:rPr>
        <w:t xml:space="preserve"> </w:t>
      </w:r>
      <w:r>
        <w:rPr>
          <w:b/>
          <w:color w:val="231F20"/>
          <w:spacing w:val="-2"/>
          <w:w w:val="115"/>
        </w:rPr>
        <w:t>2</w:t>
      </w:r>
      <w:r>
        <w:rPr>
          <w:color w:val="231F20"/>
          <w:spacing w:val="-2"/>
          <w:w w:val="115"/>
        </w:rPr>
        <w:t>),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w w:val="115"/>
        </w:rPr>
        <w:t>but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minimum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thickness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did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.328,</w:t>
      </w:r>
      <w:r>
        <w:rPr>
          <w:color w:val="231F20"/>
          <w:spacing w:val="-17"/>
          <w:w w:val="115"/>
        </w:rPr>
        <w:t xml:space="preserve"> </w:t>
      </w:r>
      <w:r>
        <w:rPr>
          <w:b/>
          <w:color w:val="231F20"/>
          <w:w w:val="115"/>
        </w:rPr>
        <w:t>Table</w:t>
      </w:r>
      <w:r>
        <w:rPr>
          <w:b/>
          <w:color w:val="231F20"/>
          <w:spacing w:val="-17"/>
          <w:w w:val="115"/>
        </w:rPr>
        <w:t xml:space="preserve"> </w:t>
      </w:r>
      <w:r>
        <w:rPr>
          <w:b/>
          <w:color w:val="231F20"/>
          <w:spacing w:val="-2"/>
          <w:w w:val="115"/>
        </w:rPr>
        <w:t>2</w:t>
      </w:r>
      <w:r>
        <w:rPr>
          <w:color w:val="231F20"/>
          <w:spacing w:val="-2"/>
          <w:w w:val="115"/>
        </w:rPr>
        <w:t>).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w w:val="115"/>
        </w:rPr>
        <w:t>Statistical analysis showed that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numerous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topo</w:t>
      </w:r>
      <w:r>
        <w:rPr>
          <w:color w:val="231F20"/>
          <w:w w:val="115"/>
        </w:rPr>
        <w:t>graphical indices significantly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improved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following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>ICRS implantation: steep keratometry (</w:t>
      </w:r>
      <w:r>
        <w:rPr>
          <w:i/>
          <w:color w:val="231F20"/>
          <w:w w:val="115"/>
        </w:rPr>
        <w:t xml:space="preserve">P </w:t>
      </w:r>
      <w:r>
        <w:rPr>
          <w:color w:val="231F20"/>
          <w:w w:val="115"/>
        </w:rPr>
        <w:t>=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.001),</w:t>
      </w:r>
      <w:r>
        <w:rPr>
          <w:color w:val="231F20"/>
          <w:spacing w:val="-3"/>
          <w:w w:val="115"/>
        </w:rPr>
        <w:t xml:space="preserve"> sur</w:t>
      </w:r>
      <w:r>
        <w:rPr>
          <w:color w:val="231F20"/>
          <w:w w:val="115"/>
        </w:rPr>
        <w:t>face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variance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index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.002),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vertical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asymmetry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index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.007),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keratoconus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index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&lt;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.001),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spacing w:val="-4"/>
          <w:w w:val="115"/>
        </w:rPr>
        <w:t>and</w:t>
      </w:r>
    </w:p>
    <w:p w14:paraId="667C5654" w14:textId="77777777" w:rsidR="00383CC8" w:rsidRDefault="004E32A7" w:rsidP="00177F57">
      <w:pPr>
        <w:pStyle w:val="BodyText"/>
        <w:spacing w:before="7"/>
        <w:ind w:left="426" w:right="314"/>
        <w:jc w:val="both"/>
      </w:pPr>
      <w:r>
        <w:rPr>
          <w:color w:val="231F20"/>
          <w:w w:val="110"/>
        </w:rPr>
        <w:t>height decentration index (</w:t>
      </w:r>
      <w:r>
        <w:rPr>
          <w:i/>
          <w:color w:val="231F20"/>
          <w:w w:val="110"/>
        </w:rPr>
        <w:t xml:space="preserve">P </w:t>
      </w:r>
      <w:r>
        <w:rPr>
          <w:color w:val="231F20"/>
          <w:w w:val="110"/>
        </w:rPr>
        <w:t>&lt; .001) (</w:t>
      </w:r>
      <w:r>
        <w:rPr>
          <w:b/>
          <w:color w:val="231F20"/>
          <w:w w:val="110"/>
        </w:rPr>
        <w:t>Table 2</w:t>
      </w:r>
      <w:r>
        <w:rPr>
          <w:color w:val="231F20"/>
          <w:w w:val="110"/>
        </w:rPr>
        <w:t>).</w:t>
      </w:r>
    </w:p>
    <w:p w14:paraId="4B08BD1D" w14:textId="77777777" w:rsidR="00383CC8" w:rsidRDefault="00383CC8" w:rsidP="00177F57">
      <w:pPr>
        <w:pStyle w:val="BodyText"/>
        <w:spacing w:before="7"/>
        <w:ind w:left="426" w:right="314"/>
        <w:rPr>
          <w:sz w:val="21"/>
        </w:rPr>
      </w:pPr>
    </w:p>
    <w:p w14:paraId="294BF141" w14:textId="77777777" w:rsidR="00383CC8" w:rsidRDefault="004E32A7" w:rsidP="00177F57">
      <w:pPr>
        <w:ind w:left="426" w:right="314"/>
        <w:jc w:val="both"/>
        <w:rPr>
          <w:rFonts w:ascii="Arial"/>
          <w:b/>
          <w:sz w:val="17"/>
        </w:rPr>
      </w:pPr>
      <w:r>
        <w:rPr>
          <w:rFonts w:ascii="Arial"/>
          <w:b/>
          <w:color w:val="231F20"/>
          <w:w w:val="120"/>
          <w:sz w:val="20"/>
        </w:rPr>
        <w:t>c</w:t>
      </w:r>
      <w:r>
        <w:rPr>
          <w:rFonts w:ascii="Arial"/>
          <w:b/>
          <w:color w:val="231F20"/>
          <w:w w:val="120"/>
          <w:sz w:val="17"/>
        </w:rPr>
        <w:t xml:space="preserve">orneal </w:t>
      </w:r>
      <w:proofErr w:type="spellStart"/>
      <w:r>
        <w:rPr>
          <w:rFonts w:ascii="Arial"/>
          <w:b/>
          <w:color w:val="231F20"/>
          <w:w w:val="120"/>
          <w:sz w:val="20"/>
        </w:rPr>
        <w:t>B</w:t>
      </w:r>
      <w:r>
        <w:rPr>
          <w:rFonts w:ascii="Arial"/>
          <w:b/>
          <w:color w:val="231F20"/>
          <w:w w:val="120"/>
          <w:sz w:val="17"/>
        </w:rPr>
        <w:t>IomechanIcal</w:t>
      </w:r>
      <w:proofErr w:type="spellEnd"/>
      <w:r>
        <w:rPr>
          <w:rFonts w:ascii="Arial"/>
          <w:b/>
          <w:color w:val="231F20"/>
          <w:w w:val="120"/>
          <w:sz w:val="17"/>
        </w:rPr>
        <w:t xml:space="preserve"> </w:t>
      </w:r>
      <w:r>
        <w:rPr>
          <w:rFonts w:ascii="Arial"/>
          <w:b/>
          <w:color w:val="231F20"/>
          <w:w w:val="120"/>
          <w:sz w:val="20"/>
        </w:rPr>
        <w:t>r</w:t>
      </w:r>
      <w:r>
        <w:rPr>
          <w:rFonts w:ascii="Arial"/>
          <w:b/>
          <w:color w:val="231F20"/>
          <w:w w:val="120"/>
          <w:sz w:val="17"/>
        </w:rPr>
        <w:t>esults</w:t>
      </w:r>
    </w:p>
    <w:p w14:paraId="61731DC8" w14:textId="77777777" w:rsidR="00383CC8" w:rsidRDefault="004E32A7" w:rsidP="00177F57">
      <w:pPr>
        <w:pStyle w:val="BodyText"/>
        <w:spacing w:before="11" w:line="249" w:lineRule="auto"/>
        <w:ind w:left="426" w:right="314" w:firstLine="240"/>
        <w:jc w:val="both"/>
      </w:pPr>
      <w:r>
        <w:rPr>
          <w:color w:val="231F20"/>
          <w:w w:val="115"/>
        </w:rPr>
        <w:t xml:space="preserve">Mean preoperative and postoperative DCR </w:t>
      </w:r>
      <w:r>
        <w:rPr>
          <w:color w:val="231F20"/>
          <w:spacing w:val="-3"/>
          <w:w w:val="115"/>
        </w:rPr>
        <w:t>values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are summarized in </w:t>
      </w:r>
      <w:r>
        <w:rPr>
          <w:b/>
          <w:color w:val="231F20"/>
          <w:w w:val="115"/>
        </w:rPr>
        <w:t>Table 3</w:t>
      </w:r>
      <w:r>
        <w:rPr>
          <w:color w:val="231F20"/>
          <w:w w:val="115"/>
        </w:rPr>
        <w:t>.</w:t>
      </w:r>
    </w:p>
    <w:p w14:paraId="420373B8" w14:textId="14FE540B" w:rsidR="00383CC8" w:rsidRDefault="004E32A7" w:rsidP="00177F57">
      <w:pPr>
        <w:pStyle w:val="BodyText"/>
        <w:spacing w:before="2" w:line="249" w:lineRule="auto"/>
        <w:ind w:left="426" w:right="314" w:firstLine="240"/>
        <w:jc w:val="both"/>
      </w:pPr>
      <w:r>
        <w:rPr>
          <w:color w:val="231F20"/>
          <w:w w:val="115"/>
        </w:rPr>
        <w:t xml:space="preserve">The main result of the current study was the </w:t>
      </w:r>
      <w:r>
        <w:rPr>
          <w:color w:val="231F20"/>
          <w:spacing w:val="-3"/>
          <w:w w:val="115"/>
        </w:rPr>
        <w:t>lack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significant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changes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Corvis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ST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corneal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spacing w:val="-3"/>
          <w:w w:val="115"/>
        </w:rPr>
        <w:t>biome</w:t>
      </w:r>
      <w:r>
        <w:rPr>
          <w:color w:val="231F20"/>
          <w:w w:val="115"/>
        </w:rPr>
        <w:t xml:space="preserve">chanical measurements following </w:t>
      </w:r>
      <w:r>
        <w:rPr>
          <w:color w:val="231F20"/>
          <w:spacing w:val="-5"/>
          <w:w w:val="115"/>
        </w:rPr>
        <w:t xml:space="preserve">ICRS </w:t>
      </w:r>
      <w:r>
        <w:rPr>
          <w:color w:val="231F20"/>
          <w:w w:val="115"/>
        </w:rPr>
        <w:t xml:space="preserve">implantation. That was demonstrated </w:t>
      </w:r>
      <w:r>
        <w:rPr>
          <w:color w:val="231F20"/>
          <w:spacing w:val="-9"/>
          <w:w w:val="115"/>
        </w:rPr>
        <w:t xml:space="preserve">by </w:t>
      </w:r>
      <w:r>
        <w:rPr>
          <w:color w:val="231F20"/>
          <w:w w:val="115"/>
        </w:rPr>
        <w:t>non-significant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changes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SP-A1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31"/>
          <w:w w:val="115"/>
        </w:rPr>
        <w:t xml:space="preserve"> </w:t>
      </w:r>
      <w:r>
        <w:rPr>
          <w:color w:val="231F20"/>
          <w:spacing w:val="-18"/>
          <w:w w:val="115"/>
        </w:rPr>
        <w:t>=</w:t>
      </w:r>
      <w:r w:rsidR="007C4008">
        <w:rPr>
          <w:color w:val="231F20"/>
          <w:spacing w:val="-18"/>
          <w:w w:val="115"/>
        </w:rPr>
        <w:t xml:space="preserve"> </w:t>
      </w:r>
      <w:r>
        <w:rPr>
          <w:color w:val="231F20"/>
          <w:w w:val="110"/>
        </w:rPr>
        <w:t>.637),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1/R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>P</w:t>
      </w:r>
      <w:r>
        <w:rPr>
          <w:i/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.647),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HCR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>P</w:t>
      </w:r>
      <w:r>
        <w:rPr>
          <w:i/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.177),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DA</w:t>
      </w:r>
      <w:r w:rsidR="00543D72">
        <w:rPr>
          <w:color w:val="231F20"/>
          <w:w w:val="110"/>
        </w:rPr>
        <w:t xml:space="preserve"> </w:t>
      </w:r>
      <w:r>
        <w:rPr>
          <w:color w:val="231F20"/>
          <w:w w:val="115"/>
        </w:rPr>
        <w:t>ratio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.735),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SSI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P</w:t>
      </w:r>
      <w:r>
        <w:rPr>
          <w:i/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.501).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4"/>
          <w:w w:val="115"/>
        </w:rPr>
        <w:t>Addi</w:t>
      </w:r>
      <w:r>
        <w:rPr>
          <w:color w:val="231F20"/>
          <w:w w:val="115"/>
        </w:rPr>
        <w:t xml:space="preserve">tionally, the statistical analysis </w:t>
      </w:r>
      <w:r>
        <w:rPr>
          <w:color w:val="231F20"/>
          <w:spacing w:val="-3"/>
          <w:w w:val="115"/>
        </w:rPr>
        <w:t>showed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that bIOP measurements were not </w:t>
      </w:r>
      <w:r>
        <w:rPr>
          <w:color w:val="231F20"/>
          <w:spacing w:val="-4"/>
          <w:w w:val="115"/>
        </w:rPr>
        <w:t>sig</w:t>
      </w:r>
      <w:r>
        <w:rPr>
          <w:color w:val="231F20"/>
          <w:w w:val="115"/>
        </w:rPr>
        <w:t>nificantly affected by ICRS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2"/>
          <w:w w:val="115"/>
        </w:rPr>
        <w:t xml:space="preserve">implantation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 xml:space="preserve">P </w:t>
      </w:r>
      <w:r>
        <w:rPr>
          <w:color w:val="231F20"/>
          <w:w w:val="115"/>
        </w:rPr>
        <w:t>=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.113).</w:t>
      </w:r>
    </w:p>
    <w:p w14:paraId="197B28F9" w14:textId="77777777" w:rsidR="00383CC8" w:rsidRDefault="004E32A7" w:rsidP="00177F57">
      <w:pPr>
        <w:pStyle w:val="Heading2"/>
        <w:tabs>
          <w:tab w:val="left" w:pos="9923"/>
        </w:tabs>
        <w:spacing w:before="243"/>
        <w:ind w:left="426" w:right="455"/>
        <w:jc w:val="left"/>
      </w:pPr>
      <w:r>
        <w:rPr>
          <w:color w:val="231F20"/>
          <w:w w:val="90"/>
        </w:rPr>
        <w:t>DISCUSSION</w:t>
      </w:r>
    </w:p>
    <w:p w14:paraId="66BCDF42" w14:textId="16FC4684" w:rsidR="00383CC8" w:rsidRDefault="004E32A7" w:rsidP="00177F57">
      <w:pPr>
        <w:pStyle w:val="BodyText"/>
        <w:tabs>
          <w:tab w:val="left" w:pos="9923"/>
        </w:tabs>
        <w:spacing w:before="11" w:line="249" w:lineRule="auto"/>
        <w:ind w:left="426" w:right="455" w:firstLine="240"/>
      </w:pPr>
      <w:r>
        <w:rPr>
          <w:color w:val="231F20"/>
          <w:w w:val="115"/>
        </w:rPr>
        <w:t>ICRS are known to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improve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corneal shape safely and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effectively.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Although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ICRS do not alter the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corneal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structure,</w:t>
      </w:r>
      <w:r>
        <w:rPr>
          <w:color w:val="231F20"/>
          <w:w w:val="117"/>
        </w:rPr>
        <w:t xml:space="preserve"> </w:t>
      </w:r>
      <w:r>
        <w:rPr>
          <w:color w:val="231F20"/>
          <w:w w:val="115"/>
        </w:rPr>
        <w:t>the implantation of the stiff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rings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spacing w:val="-4"/>
          <w:w w:val="115"/>
        </w:rPr>
        <w:t>(poly-</w:t>
      </w:r>
      <w:proofErr w:type="spellStart"/>
      <w:r>
        <w:rPr>
          <w:color w:val="231F20"/>
          <w:w w:val="115"/>
        </w:rPr>
        <w:t>methylmethacrylate</w:t>
      </w:r>
      <w:proofErr w:type="spellEnd"/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spacing w:val="-2"/>
          <w:w w:val="115"/>
        </w:rPr>
        <w:t>approximately</w:t>
      </w:r>
      <w:r>
        <w:rPr>
          <w:color w:val="231F20"/>
          <w:w w:val="115"/>
        </w:rPr>
        <w:t xml:space="preserve"> 2,800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times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stiffer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than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cornea)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spacing w:val="-5"/>
          <w:w w:val="115"/>
        </w:rPr>
        <w:t>can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cause changes in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corneal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deformation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in air-puff tonometry and may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lead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spacing w:val="-7"/>
          <w:w w:val="115"/>
        </w:rPr>
        <w:t>to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changes in the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biomechanics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metrics measured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Corvis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ST.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These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4"/>
          <w:w w:val="115"/>
        </w:rPr>
        <w:t>possi</w:t>
      </w:r>
      <w:r>
        <w:rPr>
          <w:color w:val="231F20"/>
          <w:w w:val="115"/>
        </w:rPr>
        <w:t>ble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changes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were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evaluated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study.</w:t>
      </w:r>
      <w:r>
        <w:rPr>
          <w:color w:val="231F20"/>
          <w:w w:val="117"/>
        </w:rPr>
        <w:t xml:space="preserve"> </w:t>
      </w:r>
      <w:r>
        <w:rPr>
          <w:color w:val="231F20"/>
          <w:w w:val="115"/>
        </w:rPr>
        <w:t>The first remarkable finding of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"/>
          <w:w w:val="118"/>
        </w:rPr>
        <w:t xml:space="preserve"> </w:t>
      </w:r>
      <w:r>
        <w:rPr>
          <w:color w:val="231F20"/>
          <w:w w:val="115"/>
        </w:rPr>
        <w:t>current study was that all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visual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5"/>
          <w:w w:val="115"/>
        </w:rPr>
        <w:t>and</w:t>
      </w:r>
      <w:r>
        <w:rPr>
          <w:color w:val="231F20"/>
          <w:spacing w:val="1"/>
          <w:w w:val="119"/>
        </w:rPr>
        <w:t xml:space="preserve"> </w:t>
      </w:r>
      <w:r>
        <w:rPr>
          <w:color w:val="231F20"/>
          <w:w w:val="115"/>
        </w:rPr>
        <w:t>refractive outcomes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significantly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spacing w:val="-6"/>
          <w:w w:val="115"/>
        </w:rPr>
        <w:t>im</w:t>
      </w:r>
      <w:r>
        <w:rPr>
          <w:color w:val="231F20"/>
          <w:w w:val="115"/>
        </w:rPr>
        <w:t>proved by more than three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lines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1"/>
          <w:w w:val="112"/>
        </w:rPr>
        <w:t xml:space="preserve"> </w:t>
      </w:r>
      <w:r>
        <w:rPr>
          <w:color w:val="231F20"/>
          <w:w w:val="115"/>
        </w:rPr>
        <w:t>surgery. These results, which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 xml:space="preserve">agree </w:t>
      </w:r>
      <w:r>
        <w:rPr>
          <w:color w:val="231F20"/>
          <w:spacing w:val="-3"/>
          <w:w w:val="115"/>
        </w:rPr>
        <w:t>with</w:t>
      </w:r>
      <w:r>
        <w:rPr>
          <w:color w:val="231F20"/>
          <w:spacing w:val="1"/>
          <w:w w:val="118"/>
        </w:rPr>
        <w:t xml:space="preserve"> </w:t>
      </w:r>
      <w:r>
        <w:rPr>
          <w:color w:val="231F20"/>
          <w:w w:val="115"/>
        </w:rPr>
        <w:t>those previously reported,</w:t>
      </w:r>
      <w:r>
        <w:rPr>
          <w:color w:val="231F20"/>
          <w:w w:val="115"/>
          <w:position w:val="7"/>
          <w:sz w:val="13"/>
        </w:rPr>
        <w:t>14,17</w:t>
      </w:r>
      <w:r>
        <w:rPr>
          <w:color w:val="231F20"/>
          <w:spacing w:val="23"/>
          <w:w w:val="115"/>
          <w:position w:val="7"/>
          <w:sz w:val="13"/>
        </w:rPr>
        <w:t xml:space="preserve"> </w:t>
      </w:r>
      <w:r>
        <w:rPr>
          <w:color w:val="231F20"/>
          <w:w w:val="115"/>
        </w:rPr>
        <w:t>meant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that corneal</w:t>
      </w:r>
      <w:r>
        <w:rPr>
          <w:color w:val="231F20"/>
          <w:spacing w:val="40"/>
          <w:w w:val="115"/>
        </w:rPr>
        <w:t xml:space="preserve"> </w:t>
      </w:r>
      <w:proofErr w:type="spellStart"/>
      <w:r>
        <w:rPr>
          <w:color w:val="231F20"/>
          <w:w w:val="115"/>
        </w:rPr>
        <w:t>biomechanic</w:t>
      </w:r>
      <w:proofErr w:type="spellEnd"/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parameters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were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evaluated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sample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patients</w:t>
      </w:r>
      <w:r>
        <w:rPr>
          <w:color w:val="231F20"/>
          <w:spacing w:val="1"/>
          <w:w w:val="117"/>
        </w:rPr>
        <w:t xml:space="preserve"> </w:t>
      </w:r>
      <w:r>
        <w:rPr>
          <w:color w:val="231F20"/>
          <w:w w:val="115"/>
        </w:rPr>
        <w:t>with successful ICRS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implantation.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4"/>
          <w:w w:val="115"/>
        </w:rPr>
        <w:t>The</w:t>
      </w:r>
      <w:r>
        <w:rPr>
          <w:color w:val="231F20"/>
          <w:spacing w:val="1"/>
          <w:w w:val="114"/>
        </w:rPr>
        <w:t xml:space="preserve"> </w:t>
      </w:r>
      <w:r>
        <w:rPr>
          <w:color w:val="231F20"/>
          <w:w w:val="115"/>
        </w:rPr>
        <w:t>study found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non-significant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differences</w:t>
      </w:r>
      <w:r>
        <w:rPr>
          <w:color w:val="231F20"/>
          <w:spacing w:val="1"/>
          <w:w w:val="113"/>
        </w:rPr>
        <w:t xml:space="preserve"> </w:t>
      </w:r>
      <w:r>
        <w:rPr>
          <w:color w:val="231F20"/>
          <w:w w:val="115"/>
        </w:rPr>
        <w:t>between preoperative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postoperative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measurements of all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corneal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biomechan</w:t>
      </w:r>
      <w:r>
        <w:rPr>
          <w:color w:val="231F20"/>
          <w:w w:val="115"/>
        </w:rPr>
        <w:t>ical DCR parameters provided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spacing w:val="-4"/>
          <w:w w:val="115"/>
        </w:rPr>
        <w:t>the</w:t>
      </w:r>
      <w:r>
        <w:rPr>
          <w:color w:val="231F20"/>
          <w:spacing w:val="1"/>
          <w:w w:val="118"/>
        </w:rPr>
        <w:t xml:space="preserve"> </w:t>
      </w:r>
      <w:r>
        <w:rPr>
          <w:color w:val="231F20"/>
          <w:w w:val="115"/>
        </w:rPr>
        <w:t>Corvis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ST,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including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novel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SSI,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6"/>
          <w:w w:val="115"/>
        </w:rPr>
        <w:t>in</w:t>
      </w:r>
      <w:r>
        <w:rPr>
          <w:color w:val="231F20"/>
          <w:spacing w:val="1"/>
          <w:w w:val="121"/>
        </w:rPr>
        <w:t xml:space="preserve"> </w:t>
      </w:r>
      <w:r>
        <w:rPr>
          <w:color w:val="231F20"/>
          <w:w w:val="115"/>
        </w:rPr>
        <w:t>all patients. These results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indicate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spacing w:val="-3"/>
          <w:w w:val="115"/>
        </w:rPr>
        <w:t>that</w:t>
      </w:r>
      <w:r>
        <w:rPr>
          <w:color w:val="231F20"/>
          <w:spacing w:val="1"/>
          <w:w w:val="118"/>
        </w:rPr>
        <w:t xml:space="preserve"> </w:t>
      </w:r>
      <w:r>
        <w:rPr>
          <w:color w:val="231F20"/>
          <w:w w:val="115"/>
        </w:rPr>
        <w:t>the behavior of the cornea in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central</w:t>
      </w:r>
      <w:r>
        <w:rPr>
          <w:color w:val="231F20"/>
          <w:spacing w:val="1"/>
          <w:w w:val="116"/>
        </w:rPr>
        <w:t xml:space="preserve"> </w:t>
      </w:r>
      <w:r>
        <w:rPr>
          <w:color w:val="231F20"/>
          <w:w w:val="115"/>
        </w:rPr>
        <w:t>region under the air puff was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affect</w:t>
      </w:r>
      <w:r>
        <w:rPr>
          <w:color w:val="231F20"/>
          <w:w w:val="115"/>
        </w:rPr>
        <w:t>ed by the placement of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ICRS.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Although</w:t>
      </w:r>
      <w:r>
        <w:rPr>
          <w:color w:val="231F20"/>
          <w:spacing w:val="1"/>
          <w:w w:val="114"/>
        </w:rPr>
        <w:t xml:space="preserve"> </w:t>
      </w:r>
      <w:r>
        <w:rPr>
          <w:color w:val="231F20"/>
          <w:w w:val="115"/>
        </w:rPr>
        <w:t>the power of the study was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sufficient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spacing w:val="-8"/>
          <w:w w:val="115"/>
        </w:rPr>
        <w:t>to</w:t>
      </w:r>
      <w:r>
        <w:rPr>
          <w:color w:val="231F20"/>
          <w:spacing w:val="1"/>
          <w:w w:val="114"/>
        </w:rPr>
        <w:t xml:space="preserve"> </w:t>
      </w:r>
      <w:r>
        <w:rPr>
          <w:color w:val="231F20"/>
          <w:w w:val="115"/>
        </w:rPr>
        <w:t>detect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such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change,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study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spacing w:val="-3"/>
          <w:w w:val="115"/>
        </w:rPr>
        <w:t>includ</w:t>
      </w:r>
      <w:r>
        <w:rPr>
          <w:color w:val="231F20"/>
          <w:w w:val="115"/>
        </w:rPr>
        <w:t>ed almost twice the number of eyes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spacing w:val="-4"/>
          <w:w w:val="115"/>
        </w:rPr>
        <w:t>sug</w:t>
      </w:r>
      <w:r>
        <w:rPr>
          <w:color w:val="231F20"/>
          <w:w w:val="115"/>
        </w:rPr>
        <w:t>gested by the power calculations.</w:t>
      </w:r>
      <w:r>
        <w:rPr>
          <w:color w:val="231F20"/>
          <w:w w:val="115"/>
          <w:position w:val="7"/>
          <w:sz w:val="13"/>
        </w:rPr>
        <w:t xml:space="preserve">26 </w:t>
      </w:r>
      <w:r>
        <w:rPr>
          <w:color w:val="231F20"/>
          <w:w w:val="115"/>
        </w:rPr>
        <w:t>Although</w:t>
      </w:r>
      <w:r>
        <w:rPr>
          <w:color w:val="231F20"/>
          <w:w w:val="115"/>
        </w:rPr>
        <w:t xml:space="preserve"> these</w:t>
      </w:r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w w:val="115"/>
        </w:rPr>
        <w:t>findings  agree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spacing w:val="-5"/>
          <w:w w:val="115"/>
        </w:rPr>
        <w:t>with</w:t>
      </w:r>
      <w:r w:rsidR="00543D72"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 findings of Pinero et al</w:t>
      </w:r>
      <w:r>
        <w:rPr>
          <w:color w:val="231F20"/>
          <w:w w:val="115"/>
          <w:position w:val="7"/>
          <w:sz w:val="13"/>
        </w:rPr>
        <w:t xml:space="preserve">15 </w:t>
      </w:r>
      <w:r>
        <w:rPr>
          <w:color w:val="231F20"/>
          <w:w w:val="115"/>
        </w:rPr>
        <w:t xml:space="preserve">and </w:t>
      </w:r>
      <w:proofErr w:type="spellStart"/>
      <w:r>
        <w:rPr>
          <w:color w:val="231F20"/>
          <w:spacing w:val="-3"/>
          <w:w w:val="115"/>
        </w:rPr>
        <w:t>Dauwe</w:t>
      </w:r>
      <w:proofErr w:type="spellEnd"/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et al,</w:t>
      </w:r>
      <w:r>
        <w:rPr>
          <w:color w:val="231F20"/>
          <w:w w:val="115"/>
          <w:position w:val="7"/>
          <w:sz w:val="13"/>
        </w:rPr>
        <w:t xml:space="preserve">26 </w:t>
      </w:r>
      <w:r>
        <w:rPr>
          <w:color w:val="231F20"/>
          <w:w w:val="115"/>
        </w:rPr>
        <w:t xml:space="preserve">they contrasted with the results of </w:t>
      </w:r>
      <w:proofErr w:type="spellStart"/>
      <w:r>
        <w:rPr>
          <w:color w:val="231F20"/>
          <w:w w:val="115"/>
        </w:rPr>
        <w:t>Bamdad</w:t>
      </w:r>
      <w:proofErr w:type="spellEnd"/>
      <w:r>
        <w:rPr>
          <w:color w:val="231F20"/>
          <w:w w:val="115"/>
        </w:rPr>
        <w:t xml:space="preserve"> et al,</w:t>
      </w:r>
      <w:r>
        <w:rPr>
          <w:color w:val="231F20"/>
          <w:w w:val="115"/>
          <w:position w:val="7"/>
          <w:sz w:val="13"/>
        </w:rPr>
        <w:t xml:space="preserve">25 </w:t>
      </w:r>
      <w:r>
        <w:rPr>
          <w:color w:val="231F20"/>
          <w:w w:val="115"/>
        </w:rPr>
        <w:t xml:space="preserve">who found a </w:t>
      </w:r>
      <w:r>
        <w:rPr>
          <w:color w:val="231F20"/>
          <w:spacing w:val="-3"/>
          <w:w w:val="115"/>
        </w:rPr>
        <w:t>signifi</w:t>
      </w:r>
      <w:r>
        <w:rPr>
          <w:color w:val="231F20"/>
          <w:w w:val="115"/>
        </w:rPr>
        <w:t>cant change in HCR</w:t>
      </w:r>
      <w:r>
        <w:rPr>
          <w:color w:val="231F20"/>
          <w:w w:val="115"/>
        </w:rPr>
        <w:t xml:space="preserve"> between </w:t>
      </w:r>
      <w:r>
        <w:rPr>
          <w:color w:val="231F20"/>
          <w:spacing w:val="-3"/>
          <w:w w:val="115"/>
        </w:rPr>
        <w:t>preopera</w:t>
      </w:r>
      <w:r>
        <w:rPr>
          <w:color w:val="231F20"/>
          <w:w w:val="115"/>
        </w:rPr>
        <w:t xml:space="preserve">tive and postoperative of ICRS with </w:t>
      </w:r>
      <w:r>
        <w:rPr>
          <w:color w:val="231F20"/>
          <w:spacing w:val="-17"/>
          <w:w w:val="115"/>
        </w:rPr>
        <w:t xml:space="preserve">a    </w:t>
      </w:r>
      <w:r>
        <w:rPr>
          <w:i/>
          <w:color w:val="231F20"/>
          <w:w w:val="115"/>
        </w:rPr>
        <w:t xml:space="preserve">P </w:t>
      </w:r>
      <w:r>
        <w:rPr>
          <w:color w:val="231F20"/>
          <w:w w:val="115"/>
        </w:rPr>
        <w:t xml:space="preserve">value of .01. However, in that </w:t>
      </w:r>
      <w:r>
        <w:rPr>
          <w:color w:val="231F20"/>
          <w:spacing w:val="-3"/>
          <w:w w:val="115"/>
        </w:rPr>
        <w:t>study,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the alpha value would have been 0.01 </w:t>
      </w:r>
      <w:r>
        <w:rPr>
          <w:color w:val="231F20"/>
          <w:spacing w:val="-8"/>
          <w:w w:val="115"/>
        </w:rPr>
        <w:t xml:space="preserve">if </w:t>
      </w:r>
      <w:r>
        <w:rPr>
          <w:color w:val="231F20"/>
          <w:w w:val="115"/>
        </w:rPr>
        <w:t>the Bonferroni correction were to be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6"/>
          <w:w w:val="115"/>
        </w:rPr>
        <w:t>ap</w:t>
      </w:r>
      <w:r>
        <w:rPr>
          <w:color w:val="231F20"/>
          <w:w w:val="115"/>
        </w:rPr>
        <w:t>p</w:t>
      </w:r>
      <w:r>
        <w:rPr>
          <w:color w:val="231F20"/>
          <w:w w:val="115"/>
        </w:rPr>
        <w:t xml:space="preserve">lied. Additionally, the inclusion of only 16 </w:t>
      </w:r>
      <w:r>
        <w:rPr>
          <w:color w:val="231F20"/>
          <w:spacing w:val="-3"/>
          <w:w w:val="115"/>
        </w:rPr>
        <w:t>patients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in </w:t>
      </w:r>
      <w:proofErr w:type="spellStart"/>
      <w:r>
        <w:rPr>
          <w:color w:val="231F20"/>
          <w:w w:val="115"/>
        </w:rPr>
        <w:t>Bamdad</w:t>
      </w:r>
      <w:proofErr w:type="spellEnd"/>
      <w:r>
        <w:rPr>
          <w:color w:val="231F20"/>
          <w:w w:val="115"/>
        </w:rPr>
        <w:t xml:space="preserve"> et </w:t>
      </w:r>
      <w:proofErr w:type="spellStart"/>
      <w:r>
        <w:rPr>
          <w:color w:val="231F20"/>
          <w:w w:val="115"/>
        </w:rPr>
        <w:t>al’s</w:t>
      </w:r>
      <w:proofErr w:type="spellEnd"/>
      <w:r>
        <w:rPr>
          <w:color w:val="231F20"/>
          <w:w w:val="115"/>
        </w:rPr>
        <w:t xml:space="preserve"> study limited the reproducibility </w:t>
      </w:r>
      <w:r>
        <w:rPr>
          <w:color w:val="231F20"/>
          <w:spacing w:val="-7"/>
          <w:w w:val="115"/>
        </w:rPr>
        <w:t xml:space="preserve">of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study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power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analysis.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knowl</w:t>
      </w:r>
      <w:r>
        <w:rPr>
          <w:color w:val="231F20"/>
          <w:w w:val="115"/>
        </w:rPr>
        <w:t xml:space="preserve">edge, no other studies have evaluated the change </w:t>
      </w:r>
      <w:r>
        <w:rPr>
          <w:color w:val="231F20"/>
          <w:spacing w:val="-6"/>
          <w:w w:val="115"/>
        </w:rPr>
        <w:t xml:space="preserve">in </w:t>
      </w:r>
      <w:r>
        <w:rPr>
          <w:color w:val="231F20"/>
          <w:w w:val="115"/>
        </w:rPr>
        <w:t>Corvis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DCR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parameters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ICRS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imp</w:t>
      </w:r>
      <w:r>
        <w:rPr>
          <w:color w:val="231F20"/>
          <w:w w:val="115"/>
        </w:rPr>
        <w:t>lantation.</w:t>
      </w:r>
    </w:p>
    <w:p w14:paraId="76CDCC94" w14:textId="50C1520B" w:rsidR="00383CC8" w:rsidRDefault="004E32A7" w:rsidP="00177F57">
      <w:pPr>
        <w:pStyle w:val="BodyText"/>
        <w:tabs>
          <w:tab w:val="left" w:pos="9923"/>
        </w:tabs>
        <w:spacing w:before="5" w:line="249" w:lineRule="auto"/>
        <w:ind w:left="426" w:right="455" w:firstLine="240"/>
        <w:jc w:val="both"/>
      </w:pPr>
      <w:r>
        <w:rPr>
          <w:color w:val="231F20"/>
          <w:w w:val="115"/>
        </w:rPr>
        <w:t xml:space="preserve">As a secondary finding, our results did not </w:t>
      </w:r>
      <w:r>
        <w:rPr>
          <w:color w:val="231F20"/>
          <w:spacing w:val="-4"/>
          <w:w w:val="115"/>
        </w:rPr>
        <w:t xml:space="preserve">show </w:t>
      </w:r>
      <w:r>
        <w:rPr>
          <w:color w:val="231F20"/>
          <w:w w:val="115"/>
        </w:rPr>
        <w:t xml:space="preserve">significant changes in bIOP preoperatively and </w:t>
      </w:r>
      <w:r>
        <w:rPr>
          <w:color w:val="231F20"/>
          <w:spacing w:val="-3"/>
          <w:w w:val="115"/>
        </w:rPr>
        <w:t>post-</w:t>
      </w:r>
      <w:r>
        <w:rPr>
          <w:color w:val="231F20"/>
          <w:w w:val="115"/>
        </w:rPr>
        <w:t>operatively, which proved the ability of the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 xml:space="preserve">correction algorithm in estimating IOP after ICRS </w:t>
      </w:r>
      <w:r>
        <w:rPr>
          <w:color w:val="231F20"/>
          <w:spacing w:val="-2"/>
          <w:w w:val="115"/>
        </w:rPr>
        <w:t xml:space="preserve">implantation. </w:t>
      </w:r>
      <w:r>
        <w:rPr>
          <w:color w:val="231F20"/>
          <w:w w:val="115"/>
        </w:rPr>
        <w:t xml:space="preserve">This result would be important for the treatment </w:t>
      </w:r>
      <w:r>
        <w:rPr>
          <w:color w:val="231F20"/>
          <w:spacing w:val="-8"/>
          <w:w w:val="115"/>
        </w:rPr>
        <w:t xml:space="preserve">of </w:t>
      </w:r>
      <w:r>
        <w:rPr>
          <w:color w:val="231F20"/>
          <w:w w:val="115"/>
        </w:rPr>
        <w:t xml:space="preserve">patients with keratoconus with </w:t>
      </w:r>
      <w:r>
        <w:rPr>
          <w:color w:val="231F20"/>
          <w:w w:val="115"/>
        </w:rPr>
        <w:lastRenderedPageBreak/>
        <w:t xml:space="preserve">increased IOP </w:t>
      </w:r>
      <w:r>
        <w:rPr>
          <w:color w:val="231F20"/>
          <w:spacing w:val="-3"/>
          <w:w w:val="115"/>
        </w:rPr>
        <w:t>follow</w:t>
      </w:r>
      <w:r>
        <w:rPr>
          <w:color w:val="231F20"/>
          <w:w w:val="115"/>
        </w:rPr>
        <w:t xml:space="preserve">ing ICRS implantation. However, this result was </w:t>
      </w:r>
      <w:r>
        <w:rPr>
          <w:color w:val="231F20"/>
          <w:spacing w:val="-6"/>
          <w:w w:val="115"/>
        </w:rPr>
        <w:t xml:space="preserve">not </w:t>
      </w:r>
      <w:r>
        <w:rPr>
          <w:color w:val="231F20"/>
          <w:w w:val="115"/>
        </w:rPr>
        <w:t xml:space="preserve">in agreement with </w:t>
      </w:r>
      <w:proofErr w:type="spellStart"/>
      <w:r>
        <w:rPr>
          <w:color w:val="231F20"/>
          <w:w w:val="115"/>
        </w:rPr>
        <w:t>Bamdad</w:t>
      </w:r>
      <w:proofErr w:type="spellEnd"/>
      <w:r>
        <w:rPr>
          <w:color w:val="231F20"/>
          <w:w w:val="115"/>
        </w:rPr>
        <w:t xml:space="preserve"> et </w:t>
      </w:r>
      <w:proofErr w:type="spellStart"/>
      <w:r>
        <w:rPr>
          <w:color w:val="231F20"/>
          <w:w w:val="115"/>
        </w:rPr>
        <w:t>al’s</w:t>
      </w:r>
      <w:proofErr w:type="spellEnd"/>
      <w:r>
        <w:rPr>
          <w:color w:val="231F20"/>
          <w:w w:val="115"/>
        </w:rPr>
        <w:t xml:space="preserve"> st</w:t>
      </w:r>
      <w:r>
        <w:rPr>
          <w:color w:val="231F20"/>
          <w:w w:val="115"/>
        </w:rPr>
        <w:t xml:space="preserve">udy, which </w:t>
      </w:r>
      <w:r>
        <w:rPr>
          <w:color w:val="231F20"/>
          <w:spacing w:val="-4"/>
          <w:w w:val="115"/>
        </w:rPr>
        <w:t xml:space="preserve">found </w:t>
      </w:r>
      <w:r>
        <w:rPr>
          <w:color w:val="231F20"/>
          <w:w w:val="115"/>
        </w:rPr>
        <w:t>significant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reductions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IOP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evaluated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Corvis </w:t>
      </w:r>
      <w:r>
        <w:rPr>
          <w:color w:val="231F20"/>
          <w:w w:val="115"/>
        </w:rPr>
        <w:t>ST.</w:t>
      </w:r>
      <w:r>
        <w:rPr>
          <w:color w:val="231F20"/>
          <w:w w:val="115"/>
          <w:position w:val="7"/>
          <w:sz w:val="13"/>
        </w:rPr>
        <w:t xml:space="preserve">25 </w:t>
      </w:r>
      <w:r>
        <w:rPr>
          <w:color w:val="231F20"/>
          <w:w w:val="115"/>
        </w:rPr>
        <w:t xml:space="preserve">However, </w:t>
      </w:r>
      <w:proofErr w:type="spellStart"/>
      <w:r>
        <w:rPr>
          <w:color w:val="231F20"/>
          <w:w w:val="115"/>
        </w:rPr>
        <w:t>Bamad</w:t>
      </w:r>
      <w:proofErr w:type="spellEnd"/>
      <w:r>
        <w:rPr>
          <w:color w:val="231F20"/>
          <w:w w:val="115"/>
        </w:rPr>
        <w:t xml:space="preserve"> et al did not provide the </w:t>
      </w:r>
      <w:r>
        <w:rPr>
          <w:color w:val="231F20"/>
          <w:spacing w:val="-5"/>
          <w:w w:val="115"/>
        </w:rPr>
        <w:t>Cor</w:t>
      </w:r>
      <w:r>
        <w:rPr>
          <w:color w:val="231F20"/>
          <w:w w:val="115"/>
        </w:rPr>
        <w:t>vis ST software version, nor did they specify whether they evaluated Corvis ST IOP or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bIOP.</w:t>
      </w:r>
    </w:p>
    <w:p w14:paraId="502E2F4B" w14:textId="718B247D" w:rsidR="00383CC8" w:rsidRDefault="004E32A7" w:rsidP="00177F57">
      <w:pPr>
        <w:pStyle w:val="BodyText"/>
        <w:tabs>
          <w:tab w:val="left" w:pos="9923"/>
        </w:tabs>
        <w:spacing w:before="5" w:line="249" w:lineRule="auto"/>
        <w:ind w:left="426" w:right="455" w:firstLine="240"/>
        <w:jc w:val="both"/>
      </w:pPr>
      <w:r>
        <w:rPr>
          <w:color w:val="231F20"/>
          <w:w w:val="115"/>
        </w:rPr>
        <w:t xml:space="preserve">Previous reports have attempted to explain </w:t>
      </w:r>
      <w:r>
        <w:rPr>
          <w:color w:val="231F20"/>
          <w:spacing w:val="-6"/>
          <w:w w:val="115"/>
        </w:rPr>
        <w:t xml:space="preserve">why </w:t>
      </w:r>
      <w:r>
        <w:rPr>
          <w:color w:val="231F20"/>
          <w:w w:val="115"/>
        </w:rPr>
        <w:t>ICRS were able to stop keratoconus progression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when </w:t>
      </w:r>
      <w:r>
        <w:rPr>
          <w:color w:val="231F20"/>
          <w:w w:val="115"/>
        </w:rPr>
        <w:t xml:space="preserve">they do not stiffen keratoconic corneas. It seems </w:t>
      </w:r>
      <w:r>
        <w:rPr>
          <w:color w:val="231F20"/>
          <w:spacing w:val="-3"/>
          <w:w w:val="115"/>
        </w:rPr>
        <w:t xml:space="preserve">clear </w:t>
      </w:r>
      <w:r>
        <w:rPr>
          <w:color w:val="231F20"/>
          <w:w w:val="115"/>
        </w:rPr>
        <w:t xml:space="preserve">that the mechanism behind the long-term stable </w:t>
      </w:r>
      <w:r>
        <w:rPr>
          <w:color w:val="231F20"/>
          <w:spacing w:val="-7"/>
          <w:w w:val="115"/>
        </w:rPr>
        <w:t>vi</w:t>
      </w:r>
      <w:r>
        <w:rPr>
          <w:color w:val="231F20"/>
          <w:w w:val="115"/>
        </w:rPr>
        <w:t>sual,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refractive,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tomographic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outcomes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previously reported in both adult</w:t>
      </w:r>
      <w:r>
        <w:rPr>
          <w:color w:val="231F20"/>
          <w:w w:val="115"/>
          <w:position w:val="7"/>
          <w:sz w:val="13"/>
        </w:rPr>
        <w:t xml:space="preserve">7,10 </w:t>
      </w:r>
      <w:r>
        <w:rPr>
          <w:color w:val="231F20"/>
          <w:w w:val="115"/>
        </w:rPr>
        <w:t>and pediatric</w:t>
      </w:r>
      <w:r>
        <w:rPr>
          <w:color w:val="231F20"/>
          <w:w w:val="115"/>
          <w:position w:val="7"/>
          <w:sz w:val="13"/>
        </w:rPr>
        <w:t xml:space="preserve">9 </w:t>
      </w:r>
      <w:r>
        <w:rPr>
          <w:color w:val="231F20"/>
          <w:w w:val="115"/>
        </w:rPr>
        <w:t>populations were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related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increase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corneal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biomechani</w:t>
      </w:r>
      <w:r>
        <w:rPr>
          <w:color w:val="231F20"/>
          <w:w w:val="115"/>
        </w:rPr>
        <w:t xml:space="preserve">cal properties </w:t>
      </w:r>
      <w:proofErr w:type="gramStart"/>
      <w:r>
        <w:rPr>
          <w:color w:val="231F20"/>
          <w:w w:val="115"/>
        </w:rPr>
        <w:t>similar to</w:t>
      </w:r>
      <w:proofErr w:type="gramEnd"/>
      <w:r>
        <w:rPr>
          <w:color w:val="231F20"/>
          <w:w w:val="115"/>
        </w:rPr>
        <w:t xml:space="preserve"> the effect of corneal cross-</w:t>
      </w:r>
      <w:r>
        <w:rPr>
          <w:color w:val="231F20"/>
          <w:w w:val="115"/>
        </w:rPr>
        <w:t>linking. Roberts</w:t>
      </w:r>
      <w:r>
        <w:rPr>
          <w:color w:val="231F20"/>
          <w:w w:val="115"/>
          <w:position w:val="7"/>
          <w:sz w:val="13"/>
        </w:rPr>
        <w:t xml:space="preserve">2 </w:t>
      </w:r>
      <w:r>
        <w:rPr>
          <w:color w:val="231F20"/>
          <w:w w:val="115"/>
        </w:rPr>
        <w:t xml:space="preserve">proposed a stronger hypothesis </w:t>
      </w:r>
      <w:r>
        <w:rPr>
          <w:color w:val="231F20"/>
          <w:spacing w:val="-4"/>
          <w:w w:val="115"/>
        </w:rPr>
        <w:t xml:space="preserve">and </w:t>
      </w:r>
      <w:r>
        <w:rPr>
          <w:color w:val="231F20"/>
          <w:w w:val="115"/>
        </w:rPr>
        <w:t>suggested that the redistrib</w:t>
      </w:r>
      <w:r>
        <w:rPr>
          <w:color w:val="231F20"/>
          <w:w w:val="115"/>
        </w:rPr>
        <w:t xml:space="preserve">ution of stresses and </w:t>
      </w:r>
      <w:r>
        <w:rPr>
          <w:color w:val="231F20"/>
          <w:spacing w:val="-5"/>
          <w:w w:val="115"/>
        </w:rPr>
        <w:t xml:space="preserve">the </w:t>
      </w:r>
      <w:r>
        <w:rPr>
          <w:color w:val="231F20"/>
          <w:w w:val="115"/>
        </w:rPr>
        <w:t xml:space="preserve">changes in the curvature pattern could be behind </w:t>
      </w:r>
      <w:r>
        <w:rPr>
          <w:color w:val="231F20"/>
          <w:spacing w:val="-5"/>
          <w:w w:val="115"/>
        </w:rPr>
        <w:t xml:space="preserve">the </w:t>
      </w:r>
      <w:r>
        <w:rPr>
          <w:color w:val="231F20"/>
          <w:w w:val="115"/>
        </w:rPr>
        <w:t>disease stabilization.</w:t>
      </w:r>
      <w:r>
        <w:rPr>
          <w:color w:val="231F20"/>
          <w:w w:val="115"/>
          <w:position w:val="7"/>
          <w:sz w:val="13"/>
        </w:rPr>
        <w:t xml:space="preserve">2 </w:t>
      </w:r>
      <w:r>
        <w:rPr>
          <w:color w:val="231F20"/>
          <w:w w:val="115"/>
        </w:rPr>
        <w:t xml:space="preserve">As observed in earlier </w:t>
      </w:r>
      <w:r>
        <w:rPr>
          <w:color w:val="231F20"/>
          <w:spacing w:val="-3"/>
          <w:w w:val="115"/>
        </w:rPr>
        <w:t>studies,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ICRS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alter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curvature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pattern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cornea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(causing </w:t>
      </w:r>
      <w:r>
        <w:rPr>
          <w:color w:val="231F20"/>
          <w:w w:val="115"/>
        </w:rPr>
        <w:t xml:space="preserve">central flattening and peripheral steepening) and </w:t>
      </w:r>
      <w:r>
        <w:rPr>
          <w:color w:val="231F20"/>
          <w:spacing w:val="-5"/>
          <w:w w:val="115"/>
        </w:rPr>
        <w:t xml:space="preserve">halt </w:t>
      </w:r>
      <w:r>
        <w:rPr>
          <w:color w:val="231F20"/>
          <w:w w:val="115"/>
        </w:rPr>
        <w:t>the biomechanical deterioration evident in the central steepening and thinning. The cornea is then hypothe</w:t>
      </w:r>
      <w:r>
        <w:rPr>
          <w:color w:val="231F20"/>
          <w:w w:val="115"/>
        </w:rPr>
        <w:t>sized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respond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viscoelasticly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new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biomechani</w:t>
      </w:r>
      <w:r>
        <w:rPr>
          <w:color w:val="231F20"/>
          <w:w w:val="115"/>
        </w:rPr>
        <w:t>cal environment and remain stable over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time.</w:t>
      </w:r>
      <w:r>
        <w:rPr>
          <w:color w:val="231F20"/>
          <w:w w:val="115"/>
          <w:position w:val="7"/>
          <w:sz w:val="13"/>
        </w:rPr>
        <w:t xml:space="preserve">2,26 </w:t>
      </w:r>
      <w:r>
        <w:rPr>
          <w:color w:val="231F20"/>
          <w:spacing w:val="-4"/>
          <w:w w:val="115"/>
        </w:rPr>
        <w:t>Addi</w:t>
      </w:r>
      <w:r>
        <w:rPr>
          <w:color w:val="231F20"/>
          <w:w w:val="115"/>
        </w:rPr>
        <w:t>tionally, after ICRS implantation, the cornea assumes a more regular surface with less over-elevated and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6"/>
          <w:w w:val="115"/>
        </w:rPr>
        <w:t>de</w:t>
      </w:r>
      <w:r>
        <w:rPr>
          <w:color w:val="231F20"/>
          <w:w w:val="115"/>
        </w:rPr>
        <w:t xml:space="preserve">pressed areas. This fact could lead to better tear </w:t>
      </w:r>
      <w:r>
        <w:rPr>
          <w:color w:val="231F20"/>
          <w:spacing w:val="-4"/>
          <w:w w:val="115"/>
        </w:rPr>
        <w:t xml:space="preserve">film </w:t>
      </w:r>
      <w:r>
        <w:rPr>
          <w:color w:val="231F20"/>
          <w:w w:val="115"/>
        </w:rPr>
        <w:t xml:space="preserve">distribution and less corneal exposure. This </w:t>
      </w:r>
      <w:r>
        <w:rPr>
          <w:color w:val="231F20"/>
          <w:spacing w:val="-3"/>
          <w:w w:val="115"/>
        </w:rPr>
        <w:t xml:space="preserve">corneal </w:t>
      </w:r>
      <w:r>
        <w:rPr>
          <w:color w:val="231F20"/>
          <w:w w:val="115"/>
        </w:rPr>
        <w:t xml:space="preserve">reshaping could also </w:t>
      </w:r>
      <w:r>
        <w:rPr>
          <w:color w:val="231F20"/>
          <w:w w:val="115"/>
        </w:rPr>
        <w:t xml:space="preserve">improve ocular surface </w:t>
      </w:r>
      <w:r>
        <w:rPr>
          <w:color w:val="231F20"/>
          <w:spacing w:val="-3"/>
          <w:w w:val="115"/>
        </w:rPr>
        <w:t>homeo</w:t>
      </w:r>
      <w:r>
        <w:rPr>
          <w:color w:val="231F20"/>
          <w:w w:val="115"/>
        </w:rPr>
        <w:t>stasis, minimizing inflammation and eye discomfort/ strain,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decreasing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eye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rubbing.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also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 xml:space="preserve">important to note that the experience of undergoing surgical </w:t>
      </w:r>
      <w:r>
        <w:rPr>
          <w:color w:val="231F20"/>
          <w:spacing w:val="-6"/>
          <w:w w:val="115"/>
        </w:rPr>
        <w:t>in</w:t>
      </w:r>
      <w:r>
        <w:rPr>
          <w:color w:val="231F20"/>
          <w:w w:val="115"/>
        </w:rPr>
        <w:t>tervention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may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affect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patients’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behavior,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making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them </w:t>
      </w:r>
      <w:r>
        <w:rPr>
          <w:color w:val="231F20"/>
          <w:w w:val="115"/>
        </w:rPr>
        <w:t>aware of the importance of not rubbing their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eyes.</w:t>
      </w:r>
    </w:p>
    <w:p w14:paraId="16D92EE2" w14:textId="0203B445" w:rsidR="00383CC8" w:rsidRDefault="004E32A7" w:rsidP="00177F57">
      <w:pPr>
        <w:pStyle w:val="BodyText"/>
        <w:tabs>
          <w:tab w:val="left" w:pos="9923"/>
        </w:tabs>
        <w:spacing w:before="4" w:line="249" w:lineRule="auto"/>
        <w:ind w:left="426" w:right="455" w:firstLine="240"/>
        <w:jc w:val="both"/>
        <w:rPr>
          <w:color w:val="231F20"/>
          <w:w w:val="115"/>
        </w:rPr>
      </w:pP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main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strengths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study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include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prospec</w:t>
      </w:r>
      <w:r>
        <w:rPr>
          <w:color w:val="231F20"/>
          <w:w w:val="115"/>
        </w:rPr>
        <w:t xml:space="preserve">tive design, the large sample size relative to the </w:t>
      </w:r>
      <w:r>
        <w:rPr>
          <w:color w:val="231F20"/>
          <w:spacing w:val="-5"/>
          <w:w w:val="115"/>
        </w:rPr>
        <w:t>pow</w:t>
      </w:r>
      <w:r>
        <w:rPr>
          <w:color w:val="231F20"/>
          <w:w w:val="115"/>
        </w:rPr>
        <w:t xml:space="preserve">er calculation, and the use of novel DCR parameters, which have been shown to be independent of </w:t>
      </w:r>
      <w:r>
        <w:rPr>
          <w:color w:val="231F20"/>
          <w:w w:val="115"/>
        </w:rPr>
        <w:t xml:space="preserve">IOP </w:t>
      </w:r>
      <w:r>
        <w:rPr>
          <w:color w:val="231F20"/>
          <w:spacing w:val="-5"/>
          <w:w w:val="115"/>
        </w:rPr>
        <w:t xml:space="preserve">and </w:t>
      </w:r>
      <w:r>
        <w:rPr>
          <w:color w:val="231F20"/>
          <w:w w:val="115"/>
        </w:rPr>
        <w:t xml:space="preserve">tissue thickness. The main limitations of the study </w:t>
      </w:r>
      <w:r>
        <w:rPr>
          <w:color w:val="231F20"/>
          <w:spacing w:val="-6"/>
          <w:w w:val="115"/>
        </w:rPr>
        <w:t xml:space="preserve">are </w:t>
      </w:r>
      <w:r>
        <w:rPr>
          <w:color w:val="231F20"/>
          <w:w w:val="115"/>
        </w:rPr>
        <w:t xml:space="preserve">the short-term follow-up and the fact that the Corvis ST measures only one horizontal meridian, </w:t>
      </w:r>
      <w:r>
        <w:rPr>
          <w:color w:val="231F20"/>
          <w:spacing w:val="-3"/>
          <w:w w:val="115"/>
        </w:rPr>
        <w:t xml:space="preserve">whereas </w:t>
      </w:r>
      <w:r>
        <w:rPr>
          <w:color w:val="231F20"/>
          <w:w w:val="115"/>
        </w:rPr>
        <w:t>most ICRS are implanted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inferiorly.</w:t>
      </w:r>
    </w:p>
    <w:p w14:paraId="4443D435" w14:textId="7930D802" w:rsidR="007C4008" w:rsidRDefault="007C4008" w:rsidP="00177F57">
      <w:pPr>
        <w:pStyle w:val="BodyText"/>
        <w:tabs>
          <w:tab w:val="left" w:pos="9923"/>
        </w:tabs>
        <w:spacing w:before="4" w:line="249" w:lineRule="auto"/>
        <w:ind w:left="426" w:right="455" w:firstLine="240"/>
        <w:jc w:val="both"/>
        <w:rPr>
          <w:color w:val="231F20"/>
          <w:w w:val="115"/>
        </w:rPr>
      </w:pPr>
    </w:p>
    <w:p w14:paraId="24E85764" w14:textId="68A02CCA" w:rsidR="00383CC8" w:rsidRDefault="004E32A7" w:rsidP="00177F57">
      <w:pPr>
        <w:pStyle w:val="BodyText"/>
        <w:tabs>
          <w:tab w:val="left" w:pos="9923"/>
        </w:tabs>
        <w:spacing w:before="103" w:line="249" w:lineRule="auto"/>
        <w:ind w:left="426" w:right="455" w:firstLine="240"/>
        <w:jc w:val="both"/>
      </w:pPr>
      <w:r>
        <w:rPr>
          <w:color w:val="231F20"/>
          <w:w w:val="115"/>
        </w:rPr>
        <w:t xml:space="preserve">The current study shows that ICRS </w:t>
      </w:r>
      <w:r>
        <w:rPr>
          <w:color w:val="231F20"/>
          <w:spacing w:val="-2"/>
          <w:w w:val="115"/>
        </w:rPr>
        <w:t xml:space="preserve">implantation </w:t>
      </w:r>
      <w:r>
        <w:rPr>
          <w:color w:val="231F20"/>
          <w:w w:val="115"/>
        </w:rPr>
        <w:t>does</w:t>
      </w:r>
      <w:r>
        <w:rPr>
          <w:color w:val="231F20"/>
          <w:w w:val="115"/>
        </w:rPr>
        <w:t xml:space="preserve"> not affect IOP and corneal biomechanical </w:t>
      </w:r>
      <w:r>
        <w:rPr>
          <w:color w:val="231F20"/>
          <w:spacing w:val="-3"/>
          <w:w w:val="115"/>
        </w:rPr>
        <w:t>mea</w:t>
      </w:r>
      <w:r>
        <w:rPr>
          <w:color w:val="231F20"/>
          <w:w w:val="115"/>
        </w:rPr>
        <w:t xml:space="preserve">surements of the Corvis ST in the early follow-up </w:t>
      </w:r>
      <w:r>
        <w:rPr>
          <w:color w:val="231F20"/>
          <w:spacing w:val="-4"/>
          <w:w w:val="115"/>
        </w:rPr>
        <w:t>pe</w:t>
      </w:r>
      <w:r>
        <w:rPr>
          <w:color w:val="231F20"/>
          <w:w w:val="115"/>
        </w:rPr>
        <w:t xml:space="preserve">riod. These findings confirm the possibility to use </w:t>
      </w:r>
      <w:r>
        <w:rPr>
          <w:color w:val="231F20"/>
          <w:spacing w:val="-5"/>
          <w:w w:val="115"/>
        </w:rPr>
        <w:t xml:space="preserve">the </w:t>
      </w:r>
      <w:r>
        <w:rPr>
          <w:color w:val="231F20"/>
          <w:w w:val="115"/>
        </w:rPr>
        <w:t xml:space="preserve">Corvis ST to assess long-term corneal </w:t>
      </w:r>
      <w:r>
        <w:rPr>
          <w:color w:val="231F20"/>
          <w:spacing w:val="-2"/>
          <w:w w:val="115"/>
        </w:rPr>
        <w:t xml:space="preserve">biomechanical </w:t>
      </w:r>
      <w:r>
        <w:rPr>
          <w:color w:val="231F20"/>
          <w:w w:val="115"/>
        </w:rPr>
        <w:t>changes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ICRS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implantation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validate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use </w:t>
      </w:r>
      <w:r>
        <w:rPr>
          <w:color w:val="231F20"/>
          <w:w w:val="115"/>
        </w:rPr>
        <w:t>for IOP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measurement.</w:t>
      </w:r>
    </w:p>
    <w:p w14:paraId="006D4F27" w14:textId="77777777" w:rsidR="00383CC8" w:rsidRDefault="00383CC8" w:rsidP="00177F57">
      <w:pPr>
        <w:pStyle w:val="BodyText"/>
        <w:tabs>
          <w:tab w:val="left" w:pos="9923"/>
        </w:tabs>
        <w:spacing w:before="4"/>
        <w:ind w:left="426" w:right="455"/>
        <w:rPr>
          <w:sz w:val="21"/>
        </w:rPr>
      </w:pPr>
    </w:p>
    <w:p w14:paraId="7C824B01" w14:textId="77777777" w:rsidR="00383CC8" w:rsidRDefault="004E32A7" w:rsidP="00177F57">
      <w:pPr>
        <w:pStyle w:val="Heading2"/>
        <w:tabs>
          <w:tab w:val="left" w:pos="9923"/>
        </w:tabs>
        <w:ind w:left="426" w:right="455"/>
      </w:pPr>
      <w:r>
        <w:rPr>
          <w:color w:val="231F20"/>
        </w:rPr>
        <w:t>AUTHOR CONTRIBUTIONS</w:t>
      </w:r>
    </w:p>
    <w:p w14:paraId="2D845C47" w14:textId="4B7B3338" w:rsidR="00383CC8" w:rsidRDefault="004E32A7" w:rsidP="00177F57">
      <w:pPr>
        <w:pStyle w:val="BodyText"/>
        <w:tabs>
          <w:tab w:val="left" w:pos="9923"/>
        </w:tabs>
        <w:spacing w:before="11" w:line="249" w:lineRule="auto"/>
        <w:ind w:left="426" w:right="455" w:firstLine="240"/>
        <w:jc w:val="both"/>
      </w:pPr>
      <w:r>
        <w:rPr>
          <w:color w:val="231F20"/>
          <w:w w:val="115"/>
        </w:rPr>
        <w:t xml:space="preserve">Study concept and design (RV, LF-V-C, </w:t>
      </w:r>
      <w:proofErr w:type="spellStart"/>
      <w:r>
        <w:rPr>
          <w:color w:val="231F20"/>
          <w:spacing w:val="-4"/>
          <w:w w:val="115"/>
        </w:rPr>
        <w:t>AEliasy</w:t>
      </w:r>
      <w:proofErr w:type="spellEnd"/>
      <w:r>
        <w:rPr>
          <w:color w:val="231F20"/>
          <w:spacing w:val="-4"/>
          <w:w w:val="115"/>
        </w:rPr>
        <w:t xml:space="preserve">, </w:t>
      </w:r>
      <w:r>
        <w:rPr>
          <w:color w:val="231F20"/>
          <w:w w:val="115"/>
        </w:rPr>
        <w:t>JM-L,</w:t>
      </w:r>
      <w:r>
        <w:rPr>
          <w:color w:val="231F20"/>
          <w:spacing w:val="-15"/>
          <w:w w:val="115"/>
        </w:rPr>
        <w:t xml:space="preserve"> </w:t>
      </w:r>
      <w:proofErr w:type="spellStart"/>
      <w:r>
        <w:rPr>
          <w:color w:val="231F20"/>
          <w:w w:val="115"/>
        </w:rPr>
        <w:t>AElsheikh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JFA);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data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collection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(AP-L,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DM-C, </w:t>
      </w:r>
      <w:r>
        <w:rPr>
          <w:color w:val="231F20"/>
          <w:w w:val="115"/>
        </w:rPr>
        <w:t xml:space="preserve">CL); analysis and interpretation of data (RV, </w:t>
      </w:r>
      <w:r>
        <w:rPr>
          <w:color w:val="231F20"/>
          <w:spacing w:val="-5"/>
          <w:w w:val="115"/>
        </w:rPr>
        <w:t xml:space="preserve">LF-V-C, </w:t>
      </w:r>
      <w:proofErr w:type="spellStart"/>
      <w:r>
        <w:rPr>
          <w:color w:val="231F20"/>
          <w:w w:val="115"/>
        </w:rPr>
        <w:t>AEliasy</w:t>
      </w:r>
      <w:proofErr w:type="spellEnd"/>
      <w:r>
        <w:rPr>
          <w:color w:val="231F20"/>
          <w:w w:val="115"/>
        </w:rPr>
        <w:t xml:space="preserve">, JM-L, </w:t>
      </w:r>
      <w:proofErr w:type="spellStart"/>
      <w:r>
        <w:rPr>
          <w:color w:val="231F20"/>
          <w:w w:val="115"/>
        </w:rPr>
        <w:t>AElsheikh</w:t>
      </w:r>
      <w:proofErr w:type="spellEnd"/>
      <w:r>
        <w:rPr>
          <w:color w:val="231F20"/>
          <w:w w:val="115"/>
        </w:rPr>
        <w:t>, JFA); writing the</w:t>
      </w:r>
      <w:r>
        <w:rPr>
          <w:color w:val="231F20"/>
          <w:w w:val="115"/>
        </w:rPr>
        <w:t xml:space="preserve"> </w:t>
      </w:r>
      <w:r>
        <w:rPr>
          <w:color w:val="231F20"/>
          <w:spacing w:val="-6"/>
          <w:w w:val="115"/>
        </w:rPr>
        <w:t>manu</w:t>
      </w:r>
      <w:r>
        <w:rPr>
          <w:color w:val="231F20"/>
          <w:w w:val="115"/>
        </w:rPr>
        <w:t>script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(RV);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critical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revision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manuscript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(LF-V-C, </w:t>
      </w:r>
      <w:r>
        <w:rPr>
          <w:color w:val="231F20"/>
          <w:w w:val="110"/>
        </w:rPr>
        <w:t>AP-L,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AEliasy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JM-L,</w:t>
      </w:r>
      <w:r>
        <w:rPr>
          <w:color w:val="231F20"/>
          <w:spacing w:val="-6"/>
          <w:w w:val="110"/>
        </w:rPr>
        <w:t xml:space="preserve"> </w:t>
      </w:r>
      <w:proofErr w:type="spellStart"/>
      <w:r>
        <w:rPr>
          <w:color w:val="231F20"/>
          <w:w w:val="110"/>
        </w:rPr>
        <w:t>AElsheikh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DM-C,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CL,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JFA);</w:t>
      </w:r>
      <w:r>
        <w:rPr>
          <w:color w:val="231F20"/>
          <w:spacing w:val="-6"/>
          <w:w w:val="110"/>
        </w:rPr>
        <w:t xml:space="preserve"> sta</w:t>
      </w:r>
      <w:r>
        <w:rPr>
          <w:color w:val="231F20"/>
          <w:w w:val="115"/>
        </w:rPr>
        <w:t>tistical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expertise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(RV,</w:t>
      </w:r>
      <w:r>
        <w:rPr>
          <w:color w:val="231F20"/>
          <w:spacing w:val="-20"/>
          <w:w w:val="115"/>
        </w:rPr>
        <w:t xml:space="preserve"> </w:t>
      </w:r>
      <w:proofErr w:type="spellStart"/>
      <w:r>
        <w:rPr>
          <w:color w:val="231F20"/>
          <w:w w:val="115"/>
        </w:rPr>
        <w:t>AEliasy</w:t>
      </w:r>
      <w:proofErr w:type="spellEnd"/>
      <w:r>
        <w:rPr>
          <w:color w:val="231F20"/>
          <w:w w:val="115"/>
        </w:rPr>
        <w:t>);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administrative,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5"/>
          <w:w w:val="115"/>
        </w:rPr>
        <w:t>techni</w:t>
      </w:r>
      <w:r>
        <w:rPr>
          <w:color w:val="231F20"/>
          <w:w w:val="115"/>
        </w:rPr>
        <w:t>cal,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material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support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(AP-L,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DM-C,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CL);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supervision </w:t>
      </w:r>
      <w:r>
        <w:rPr>
          <w:color w:val="231F20"/>
          <w:w w:val="115"/>
        </w:rPr>
        <w:t xml:space="preserve">(LF-V-C, JM-L, </w:t>
      </w:r>
      <w:proofErr w:type="spellStart"/>
      <w:r>
        <w:rPr>
          <w:color w:val="231F20"/>
          <w:w w:val="115"/>
        </w:rPr>
        <w:t>AElsheikh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w w:val="115"/>
        </w:rPr>
        <w:t>JFA).</w:t>
      </w:r>
    </w:p>
    <w:p w14:paraId="49D4D8FF" w14:textId="77777777" w:rsidR="00383CC8" w:rsidRDefault="00383CC8">
      <w:pPr>
        <w:pStyle w:val="BodyText"/>
        <w:spacing w:before="5"/>
        <w:rPr>
          <w:sz w:val="21"/>
        </w:rPr>
      </w:pPr>
    </w:p>
    <w:p w14:paraId="05959A3D" w14:textId="77777777" w:rsidR="00383CC8" w:rsidRDefault="004E32A7">
      <w:pPr>
        <w:pStyle w:val="Heading2"/>
        <w:spacing w:line="224" w:lineRule="exact"/>
        <w:ind w:left="1308" w:right="1284"/>
      </w:pPr>
      <w:r>
        <w:rPr>
          <w:color w:val="231F20"/>
        </w:rPr>
        <w:t>REFERENCES</w:t>
      </w:r>
    </w:p>
    <w:p w14:paraId="574AC357" w14:textId="63275B0F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  <w:tab w:val="left" w:pos="2729"/>
        </w:tabs>
        <w:spacing w:before="0" w:line="235" w:lineRule="auto"/>
        <w:ind w:left="851" w:right="597"/>
        <w:jc w:val="both"/>
        <w:rPr>
          <w:sz w:val="16"/>
        </w:rPr>
      </w:pPr>
      <w:r>
        <w:rPr>
          <w:color w:val="231F20"/>
          <w:spacing w:val="2"/>
          <w:w w:val="115"/>
          <w:sz w:val="16"/>
        </w:rPr>
        <w:t xml:space="preserve">Rabinowitz </w:t>
      </w:r>
      <w:r>
        <w:rPr>
          <w:color w:val="231F20"/>
          <w:w w:val="115"/>
          <w:sz w:val="16"/>
        </w:rPr>
        <w:t xml:space="preserve">YS. </w:t>
      </w:r>
      <w:r>
        <w:rPr>
          <w:color w:val="231F20"/>
          <w:spacing w:val="2"/>
          <w:w w:val="115"/>
          <w:sz w:val="16"/>
        </w:rPr>
        <w:t xml:space="preserve">Keratoconus. </w:t>
      </w:r>
      <w:proofErr w:type="spellStart"/>
      <w:r>
        <w:rPr>
          <w:i/>
          <w:color w:val="231F20"/>
          <w:spacing w:val="2"/>
          <w:w w:val="115"/>
          <w:sz w:val="16"/>
        </w:rPr>
        <w:t>Surv</w:t>
      </w:r>
      <w:proofErr w:type="spellEnd"/>
      <w:r>
        <w:rPr>
          <w:i/>
          <w:color w:val="231F20"/>
          <w:spacing w:val="2"/>
          <w:w w:val="115"/>
          <w:sz w:val="16"/>
        </w:rPr>
        <w:t xml:space="preserve"> </w:t>
      </w:r>
      <w:proofErr w:type="spellStart"/>
      <w:r>
        <w:rPr>
          <w:i/>
          <w:color w:val="231F20"/>
          <w:spacing w:val="2"/>
          <w:w w:val="115"/>
          <w:sz w:val="16"/>
        </w:rPr>
        <w:t>Ophthalmol</w:t>
      </w:r>
      <w:proofErr w:type="spellEnd"/>
      <w:r>
        <w:rPr>
          <w:color w:val="231F20"/>
          <w:spacing w:val="2"/>
          <w:w w:val="115"/>
          <w:sz w:val="16"/>
        </w:rPr>
        <w:t xml:space="preserve">. </w:t>
      </w:r>
      <w:r>
        <w:rPr>
          <w:color w:val="231F20"/>
          <w:spacing w:val="2"/>
          <w:w w:val="110"/>
          <w:sz w:val="16"/>
        </w:rPr>
        <w:t>1998;42(4):297-319.</w:t>
      </w:r>
      <w:r>
        <w:rPr>
          <w:color w:val="231F20"/>
          <w:spacing w:val="2"/>
          <w:w w:val="110"/>
          <w:sz w:val="16"/>
        </w:rPr>
        <w:tab/>
      </w:r>
      <w:r>
        <w:rPr>
          <w:color w:val="231F20"/>
          <w:spacing w:val="2"/>
          <w:w w:val="115"/>
          <w:sz w:val="16"/>
        </w:rPr>
        <w:t>https://doi.org/10.1016/S0039-</w:t>
      </w:r>
      <w:r>
        <w:rPr>
          <w:color w:val="231F20"/>
          <w:spacing w:val="2"/>
          <w:w w:val="115"/>
          <w:sz w:val="16"/>
        </w:rPr>
        <w:t>6257(97)00119-7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spacing w:val="3"/>
          <w:w w:val="115"/>
          <w:sz w:val="16"/>
        </w:rPr>
        <w:t>PMID:9493273</w:t>
      </w:r>
    </w:p>
    <w:p w14:paraId="6A34CEBF" w14:textId="77777777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before="76" w:line="235" w:lineRule="auto"/>
        <w:ind w:left="851" w:right="597"/>
        <w:jc w:val="both"/>
        <w:rPr>
          <w:sz w:val="16"/>
        </w:rPr>
      </w:pPr>
      <w:r>
        <w:rPr>
          <w:color w:val="231F20"/>
          <w:w w:val="115"/>
          <w:sz w:val="16"/>
        </w:rPr>
        <w:t xml:space="preserve">Roberts CJ. Biomechanics in keratoconus. In:  </w:t>
      </w:r>
      <w:proofErr w:type="gramStart"/>
      <w:r>
        <w:rPr>
          <w:color w:val="231F20"/>
          <w:w w:val="115"/>
          <w:sz w:val="16"/>
        </w:rPr>
        <w:t xml:space="preserve">Barbara  </w:t>
      </w:r>
      <w:r>
        <w:rPr>
          <w:color w:val="231F20"/>
          <w:spacing w:val="-8"/>
          <w:w w:val="115"/>
          <w:sz w:val="16"/>
        </w:rPr>
        <w:t>A</w:t>
      </w:r>
      <w:proofErr w:type="gramEnd"/>
      <w:r>
        <w:rPr>
          <w:color w:val="231F20"/>
          <w:spacing w:val="-8"/>
          <w:w w:val="115"/>
          <w:sz w:val="16"/>
        </w:rPr>
        <w:t xml:space="preserve">,  </w:t>
      </w:r>
      <w:r>
        <w:rPr>
          <w:color w:val="231F20"/>
          <w:w w:val="115"/>
          <w:sz w:val="16"/>
        </w:rPr>
        <w:t xml:space="preserve">ed. </w:t>
      </w:r>
      <w:r>
        <w:rPr>
          <w:i/>
          <w:color w:val="231F20"/>
          <w:w w:val="115"/>
          <w:sz w:val="16"/>
        </w:rPr>
        <w:t>Textbook of Keratoconus: New Insights</w:t>
      </w:r>
      <w:r>
        <w:rPr>
          <w:color w:val="231F20"/>
          <w:w w:val="115"/>
          <w:sz w:val="16"/>
        </w:rPr>
        <w:t xml:space="preserve">. Jaypee </w:t>
      </w:r>
      <w:r>
        <w:rPr>
          <w:color w:val="231F20"/>
          <w:spacing w:val="-3"/>
          <w:w w:val="115"/>
          <w:sz w:val="16"/>
        </w:rPr>
        <w:t xml:space="preserve">Brothers </w:t>
      </w:r>
      <w:r>
        <w:rPr>
          <w:color w:val="231F20"/>
          <w:w w:val="115"/>
          <w:sz w:val="16"/>
        </w:rPr>
        <w:t>Medical Publishers; 2012:29-32. https://doi.org/10.5005/jp/ books/11483_5</w:t>
      </w:r>
    </w:p>
    <w:p w14:paraId="06EC760B" w14:textId="77777777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left="851" w:right="597"/>
        <w:jc w:val="both"/>
        <w:rPr>
          <w:sz w:val="16"/>
        </w:rPr>
      </w:pPr>
      <w:r>
        <w:rPr>
          <w:color w:val="231F20"/>
          <w:w w:val="110"/>
          <w:sz w:val="16"/>
        </w:rPr>
        <w:t xml:space="preserve">Moran S, Gomez L, Zuber K, </w:t>
      </w:r>
      <w:proofErr w:type="spellStart"/>
      <w:r>
        <w:rPr>
          <w:color w:val="231F20"/>
          <w:w w:val="110"/>
          <w:sz w:val="16"/>
        </w:rPr>
        <w:t>Gatinel</w:t>
      </w:r>
      <w:proofErr w:type="spellEnd"/>
      <w:r>
        <w:rPr>
          <w:color w:val="231F20"/>
          <w:w w:val="110"/>
          <w:sz w:val="16"/>
        </w:rPr>
        <w:t xml:space="preserve"> D. A case-control study </w:t>
      </w:r>
      <w:r>
        <w:rPr>
          <w:color w:val="231F20"/>
          <w:spacing w:val="-7"/>
          <w:w w:val="110"/>
          <w:sz w:val="16"/>
        </w:rPr>
        <w:t xml:space="preserve">of </w:t>
      </w:r>
      <w:r>
        <w:rPr>
          <w:color w:val="231F20"/>
          <w:w w:val="110"/>
          <w:sz w:val="16"/>
        </w:rPr>
        <w:t xml:space="preserve">keratoconus risk factors. </w:t>
      </w:r>
      <w:r>
        <w:rPr>
          <w:i/>
          <w:color w:val="231F20"/>
          <w:w w:val="110"/>
          <w:sz w:val="16"/>
        </w:rPr>
        <w:t>Cornea</w:t>
      </w:r>
      <w:r>
        <w:rPr>
          <w:color w:val="231F20"/>
          <w:w w:val="110"/>
          <w:sz w:val="16"/>
        </w:rPr>
        <w:t>. 2020;39(6):697-701. https:// doi.org/10.1097/ICO.0000000000002283</w:t>
      </w:r>
      <w:r>
        <w:rPr>
          <w:color w:val="231F20"/>
          <w:spacing w:val="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PMID:32040008</w:t>
      </w:r>
    </w:p>
    <w:p w14:paraId="387932C1" w14:textId="77DD3DCB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left="851" w:right="597"/>
        <w:jc w:val="both"/>
        <w:rPr>
          <w:sz w:val="16"/>
        </w:rPr>
      </w:pPr>
      <w:r>
        <w:rPr>
          <w:color w:val="231F20"/>
          <w:spacing w:val="-4"/>
          <w:w w:val="105"/>
          <w:sz w:val="16"/>
        </w:rPr>
        <w:t xml:space="preserve">Fernández-Vega </w:t>
      </w:r>
      <w:proofErr w:type="gramStart"/>
      <w:r>
        <w:rPr>
          <w:color w:val="231F20"/>
          <w:spacing w:val="-4"/>
          <w:w w:val="105"/>
          <w:sz w:val="16"/>
        </w:rPr>
        <w:t xml:space="preserve">Cueto  </w:t>
      </w:r>
      <w:r>
        <w:rPr>
          <w:color w:val="231F20"/>
          <w:w w:val="105"/>
          <w:sz w:val="16"/>
        </w:rPr>
        <w:t>L</w:t>
      </w:r>
      <w:proofErr w:type="gramEnd"/>
      <w:r>
        <w:rPr>
          <w:color w:val="231F20"/>
          <w:w w:val="105"/>
          <w:sz w:val="16"/>
        </w:rPr>
        <w:t xml:space="preserve">, </w:t>
      </w:r>
      <w:r>
        <w:rPr>
          <w:color w:val="231F20"/>
          <w:spacing w:val="-3"/>
          <w:w w:val="105"/>
          <w:sz w:val="16"/>
        </w:rPr>
        <w:t xml:space="preserve">Lisa  </w:t>
      </w:r>
      <w:r>
        <w:rPr>
          <w:color w:val="231F20"/>
          <w:w w:val="105"/>
          <w:sz w:val="16"/>
        </w:rPr>
        <w:t xml:space="preserve">C, </w:t>
      </w:r>
      <w:r>
        <w:rPr>
          <w:color w:val="231F20"/>
          <w:spacing w:val="-4"/>
          <w:w w:val="105"/>
          <w:sz w:val="16"/>
        </w:rPr>
        <w:t xml:space="preserve">Madrid-Costa  </w:t>
      </w:r>
      <w:r>
        <w:rPr>
          <w:color w:val="231F20"/>
          <w:w w:val="105"/>
          <w:sz w:val="16"/>
        </w:rPr>
        <w:t xml:space="preserve">D, </w:t>
      </w:r>
      <w:proofErr w:type="spellStart"/>
      <w:r>
        <w:rPr>
          <w:color w:val="231F20"/>
          <w:spacing w:val="-4"/>
          <w:w w:val="105"/>
          <w:sz w:val="16"/>
        </w:rPr>
        <w:t>Merayo-Lloves</w:t>
      </w:r>
      <w:proofErr w:type="spellEnd"/>
      <w:r>
        <w:rPr>
          <w:color w:val="231F20"/>
          <w:spacing w:val="-4"/>
          <w:w w:val="105"/>
          <w:sz w:val="16"/>
        </w:rPr>
        <w:t xml:space="preserve">  </w:t>
      </w:r>
      <w:r>
        <w:rPr>
          <w:color w:val="231F20"/>
          <w:w w:val="105"/>
          <w:sz w:val="16"/>
        </w:rPr>
        <w:t xml:space="preserve">J, </w:t>
      </w:r>
      <w:r>
        <w:rPr>
          <w:color w:val="231F20"/>
          <w:spacing w:val="-4"/>
          <w:w w:val="105"/>
          <w:sz w:val="16"/>
        </w:rPr>
        <w:t xml:space="preserve">Alfonso </w:t>
      </w:r>
      <w:r>
        <w:rPr>
          <w:color w:val="231F20"/>
          <w:spacing w:val="-3"/>
          <w:w w:val="105"/>
          <w:sz w:val="16"/>
        </w:rPr>
        <w:t>JF.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 xml:space="preserve">Long-term follow-up </w:t>
      </w:r>
      <w:r>
        <w:rPr>
          <w:color w:val="231F20"/>
          <w:w w:val="105"/>
          <w:sz w:val="16"/>
        </w:rPr>
        <w:t xml:space="preserve">of </w:t>
      </w:r>
      <w:r>
        <w:rPr>
          <w:color w:val="231F20"/>
          <w:spacing w:val="-4"/>
          <w:w w:val="105"/>
          <w:sz w:val="16"/>
        </w:rPr>
        <w:t xml:space="preserve">intrastromal corneal ring segments </w:t>
      </w:r>
      <w:r>
        <w:rPr>
          <w:color w:val="231F20"/>
          <w:w w:val="105"/>
          <w:sz w:val="16"/>
        </w:rPr>
        <w:t xml:space="preserve">in </w:t>
      </w:r>
      <w:r>
        <w:rPr>
          <w:color w:val="231F20"/>
          <w:spacing w:val="-4"/>
          <w:w w:val="105"/>
          <w:sz w:val="16"/>
        </w:rPr>
        <w:t xml:space="preserve">paracentral keratoconus </w:t>
      </w:r>
      <w:r>
        <w:rPr>
          <w:color w:val="231F20"/>
          <w:spacing w:val="-3"/>
          <w:w w:val="105"/>
          <w:sz w:val="16"/>
        </w:rPr>
        <w:t xml:space="preserve">with </w:t>
      </w:r>
      <w:r>
        <w:rPr>
          <w:color w:val="231F20"/>
          <w:spacing w:val="-4"/>
          <w:w w:val="105"/>
          <w:sz w:val="16"/>
        </w:rPr>
        <w:t xml:space="preserve">coincident corneal </w:t>
      </w:r>
      <w:proofErr w:type="spellStart"/>
      <w:proofErr w:type="gramStart"/>
      <w:r>
        <w:rPr>
          <w:color w:val="231F20"/>
          <w:spacing w:val="-3"/>
          <w:w w:val="105"/>
          <w:sz w:val="16"/>
        </w:rPr>
        <w:t>ker</w:t>
      </w:r>
      <w:r>
        <w:rPr>
          <w:color w:val="231F20"/>
          <w:spacing w:val="-4"/>
          <w:w w:val="105"/>
          <w:sz w:val="16"/>
        </w:rPr>
        <w:t>atometric</w:t>
      </w:r>
      <w:proofErr w:type="spellEnd"/>
      <w:r>
        <w:rPr>
          <w:color w:val="231F20"/>
          <w:spacing w:val="-4"/>
          <w:w w:val="105"/>
          <w:sz w:val="16"/>
        </w:rPr>
        <w:t>,  comatic</w:t>
      </w:r>
      <w:proofErr w:type="gramEnd"/>
      <w:r>
        <w:rPr>
          <w:color w:val="231F20"/>
          <w:spacing w:val="-4"/>
          <w:w w:val="105"/>
          <w:sz w:val="16"/>
        </w:rPr>
        <w:t xml:space="preserve">,  </w:t>
      </w:r>
      <w:r>
        <w:rPr>
          <w:color w:val="231F20"/>
          <w:spacing w:val="-3"/>
          <w:w w:val="105"/>
          <w:sz w:val="16"/>
        </w:rPr>
        <w:t xml:space="preserve">and  </w:t>
      </w:r>
      <w:r>
        <w:rPr>
          <w:color w:val="231F20"/>
          <w:spacing w:val="-4"/>
          <w:w w:val="105"/>
          <w:sz w:val="16"/>
        </w:rPr>
        <w:t xml:space="preserve">refractive  axes:  stability  </w:t>
      </w:r>
      <w:r>
        <w:rPr>
          <w:color w:val="231F20"/>
          <w:w w:val="105"/>
          <w:sz w:val="16"/>
        </w:rPr>
        <w:t xml:space="preserve">of  </w:t>
      </w:r>
      <w:r>
        <w:rPr>
          <w:color w:val="231F20"/>
          <w:spacing w:val="-3"/>
          <w:w w:val="105"/>
          <w:sz w:val="16"/>
        </w:rPr>
        <w:t xml:space="preserve">the  </w:t>
      </w:r>
      <w:r>
        <w:rPr>
          <w:color w:val="231F20"/>
          <w:spacing w:val="-4"/>
          <w:w w:val="105"/>
          <w:sz w:val="16"/>
        </w:rPr>
        <w:t xml:space="preserve">procedure.  </w:t>
      </w:r>
      <w:r>
        <w:rPr>
          <w:i/>
          <w:color w:val="231F20"/>
          <w:w w:val="105"/>
          <w:sz w:val="16"/>
        </w:rPr>
        <w:t xml:space="preserve">J </w:t>
      </w:r>
      <w:proofErr w:type="spellStart"/>
      <w:r>
        <w:rPr>
          <w:i/>
          <w:color w:val="231F20"/>
          <w:spacing w:val="-4"/>
          <w:w w:val="105"/>
          <w:sz w:val="16"/>
        </w:rPr>
        <w:t>Ophthalmol</w:t>
      </w:r>
      <w:proofErr w:type="spellEnd"/>
      <w:r>
        <w:rPr>
          <w:color w:val="231F20"/>
          <w:spacing w:val="-4"/>
          <w:w w:val="105"/>
          <w:sz w:val="16"/>
        </w:rPr>
        <w:t xml:space="preserve">. </w:t>
      </w:r>
      <w:proofErr w:type="gramStart"/>
      <w:r>
        <w:rPr>
          <w:color w:val="231F20"/>
          <w:spacing w:val="-4"/>
          <w:w w:val="105"/>
          <w:sz w:val="16"/>
        </w:rPr>
        <w:t>2017;2017:4058026</w:t>
      </w:r>
      <w:proofErr w:type="gramEnd"/>
      <w:r>
        <w:rPr>
          <w:color w:val="231F20"/>
          <w:spacing w:val="-4"/>
          <w:w w:val="105"/>
          <w:sz w:val="16"/>
        </w:rPr>
        <w:t>.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PMID:28948045</w:t>
      </w:r>
    </w:p>
    <w:p w14:paraId="1C9CD6C7" w14:textId="77777777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before="78" w:line="235" w:lineRule="auto"/>
        <w:ind w:left="851" w:right="597"/>
        <w:jc w:val="both"/>
        <w:rPr>
          <w:sz w:val="16"/>
        </w:rPr>
      </w:pPr>
      <w:r>
        <w:rPr>
          <w:color w:val="231F20"/>
          <w:w w:val="110"/>
          <w:sz w:val="16"/>
        </w:rPr>
        <w:t xml:space="preserve">Fernández-Vega Cueto L, Lisa C, Poo-López A, </w:t>
      </w:r>
      <w:r>
        <w:rPr>
          <w:color w:val="231F20"/>
          <w:spacing w:val="-2"/>
          <w:w w:val="110"/>
          <w:sz w:val="16"/>
        </w:rPr>
        <w:t xml:space="preserve">Madrid-Costa </w:t>
      </w:r>
      <w:r>
        <w:rPr>
          <w:color w:val="231F20"/>
          <w:w w:val="110"/>
          <w:sz w:val="16"/>
        </w:rPr>
        <w:t xml:space="preserve">D, </w:t>
      </w:r>
      <w:proofErr w:type="spellStart"/>
      <w:r>
        <w:rPr>
          <w:color w:val="231F20"/>
          <w:w w:val="110"/>
          <w:sz w:val="16"/>
        </w:rPr>
        <w:t>Merayo-Lloves</w:t>
      </w:r>
      <w:proofErr w:type="spellEnd"/>
      <w:r>
        <w:rPr>
          <w:color w:val="231F20"/>
          <w:w w:val="110"/>
          <w:sz w:val="16"/>
        </w:rPr>
        <w:t xml:space="preserve"> J, Alfonso JF. Intrastromal corneal </w:t>
      </w:r>
      <w:r>
        <w:rPr>
          <w:color w:val="231F20"/>
          <w:spacing w:val="-3"/>
          <w:w w:val="110"/>
          <w:sz w:val="16"/>
        </w:rPr>
        <w:t xml:space="preserve">ring </w:t>
      </w:r>
      <w:r>
        <w:rPr>
          <w:color w:val="231F20"/>
          <w:w w:val="110"/>
          <w:sz w:val="16"/>
        </w:rPr>
        <w:t xml:space="preserve">segment implantation in 409 paracentral keratoconic </w:t>
      </w:r>
      <w:r>
        <w:rPr>
          <w:color w:val="231F20"/>
          <w:spacing w:val="-3"/>
          <w:w w:val="110"/>
          <w:sz w:val="16"/>
        </w:rPr>
        <w:t xml:space="preserve">eyes. </w:t>
      </w:r>
      <w:r>
        <w:rPr>
          <w:i/>
          <w:color w:val="231F20"/>
          <w:w w:val="110"/>
          <w:sz w:val="16"/>
        </w:rPr>
        <w:t>Cornea</w:t>
      </w:r>
      <w:r>
        <w:rPr>
          <w:color w:val="231F20"/>
          <w:w w:val="110"/>
          <w:sz w:val="16"/>
        </w:rPr>
        <w:t>. 2016;35(11):1421-1426. https://doi.org/10.1097/ ICO.0000000000000978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PMID:</w:t>
      </w:r>
      <w:r>
        <w:rPr>
          <w:color w:val="231F20"/>
          <w:w w:val="110"/>
          <w:sz w:val="16"/>
        </w:rPr>
        <w:t>27490048</w:t>
      </w:r>
    </w:p>
    <w:p w14:paraId="47E860C4" w14:textId="7D988270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left="851" w:right="597"/>
        <w:jc w:val="both"/>
        <w:rPr>
          <w:sz w:val="16"/>
        </w:rPr>
      </w:pPr>
      <w:r>
        <w:rPr>
          <w:color w:val="231F20"/>
          <w:w w:val="115"/>
          <w:sz w:val="16"/>
        </w:rPr>
        <w:t xml:space="preserve">Fernández-Vega-Cueto L, Romano V, </w:t>
      </w:r>
      <w:proofErr w:type="spellStart"/>
      <w:r>
        <w:rPr>
          <w:color w:val="231F20"/>
          <w:w w:val="115"/>
          <w:sz w:val="16"/>
        </w:rPr>
        <w:t>Zaldivar</w:t>
      </w:r>
      <w:proofErr w:type="spellEnd"/>
      <w:r>
        <w:rPr>
          <w:color w:val="231F20"/>
          <w:w w:val="115"/>
          <w:sz w:val="16"/>
        </w:rPr>
        <w:t xml:space="preserve"> R, et al. </w:t>
      </w:r>
      <w:r>
        <w:rPr>
          <w:color w:val="231F20"/>
          <w:spacing w:val="-3"/>
          <w:w w:val="115"/>
          <w:sz w:val="16"/>
        </w:rPr>
        <w:t>Surgi</w:t>
      </w:r>
      <w:r>
        <w:rPr>
          <w:color w:val="231F20"/>
          <w:w w:val="115"/>
          <w:sz w:val="16"/>
        </w:rPr>
        <w:t xml:space="preserve">cal options for the refractive correction of keratoconus: </w:t>
      </w:r>
      <w:r>
        <w:rPr>
          <w:color w:val="231F20"/>
          <w:spacing w:val="-4"/>
          <w:w w:val="115"/>
          <w:sz w:val="16"/>
        </w:rPr>
        <w:t xml:space="preserve">myth </w:t>
      </w:r>
      <w:r>
        <w:rPr>
          <w:color w:val="231F20"/>
          <w:w w:val="115"/>
          <w:sz w:val="16"/>
        </w:rPr>
        <w:t xml:space="preserve">or reality. </w:t>
      </w:r>
      <w:r>
        <w:rPr>
          <w:i/>
          <w:color w:val="231F20"/>
          <w:w w:val="105"/>
          <w:sz w:val="16"/>
        </w:rPr>
        <w:t xml:space="preserve">J </w:t>
      </w:r>
      <w:proofErr w:type="spellStart"/>
      <w:r>
        <w:rPr>
          <w:i/>
          <w:color w:val="231F20"/>
          <w:w w:val="115"/>
          <w:sz w:val="16"/>
        </w:rPr>
        <w:t>Ophthalmol</w:t>
      </w:r>
      <w:proofErr w:type="spellEnd"/>
      <w:r>
        <w:rPr>
          <w:color w:val="231F20"/>
          <w:w w:val="115"/>
          <w:sz w:val="16"/>
        </w:rPr>
        <w:t xml:space="preserve">. </w:t>
      </w:r>
      <w:proofErr w:type="gramStart"/>
      <w:r>
        <w:rPr>
          <w:color w:val="231F20"/>
          <w:w w:val="115"/>
          <w:sz w:val="16"/>
        </w:rPr>
        <w:t>2017;2017:7589816</w:t>
      </w:r>
      <w:proofErr w:type="gramEnd"/>
      <w:r>
        <w:rPr>
          <w:color w:val="231F20"/>
          <w:w w:val="115"/>
          <w:sz w:val="16"/>
        </w:rPr>
        <w:t>. https://doi. org/10.1155/2017/7589816</w:t>
      </w:r>
      <w:r>
        <w:rPr>
          <w:color w:val="231F20"/>
          <w:spacing w:val="-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PMID:29403662</w:t>
      </w:r>
    </w:p>
    <w:p w14:paraId="38D51C31" w14:textId="5ED0FFE4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left="851" w:right="597"/>
        <w:jc w:val="both"/>
        <w:rPr>
          <w:sz w:val="16"/>
        </w:rPr>
      </w:pPr>
      <w:r>
        <w:rPr>
          <w:color w:val="231F20"/>
          <w:w w:val="110"/>
          <w:sz w:val="16"/>
        </w:rPr>
        <w:t>Lisa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C,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Fernández-Vega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Cueto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L,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Poo-López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A,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Madrid-Costa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D, Alfonso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JF.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Long-term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follow-up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intrastromal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corneal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ring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seg</w:t>
      </w:r>
      <w:r>
        <w:rPr>
          <w:color w:val="231F20"/>
          <w:w w:val="110"/>
          <w:sz w:val="16"/>
        </w:rPr>
        <w:t xml:space="preserve">ments (210-degree arc length) in central keratoconus with high corneal </w:t>
      </w:r>
      <w:proofErr w:type="spellStart"/>
      <w:r>
        <w:rPr>
          <w:color w:val="231F20"/>
          <w:w w:val="110"/>
          <w:sz w:val="16"/>
        </w:rPr>
        <w:t>asphericity</w:t>
      </w:r>
      <w:proofErr w:type="spellEnd"/>
      <w:r>
        <w:rPr>
          <w:color w:val="231F20"/>
          <w:w w:val="110"/>
          <w:sz w:val="16"/>
        </w:rPr>
        <w:t xml:space="preserve">. </w:t>
      </w:r>
      <w:r>
        <w:rPr>
          <w:i/>
          <w:color w:val="231F20"/>
          <w:w w:val="110"/>
          <w:sz w:val="16"/>
        </w:rPr>
        <w:t>Cornea</w:t>
      </w:r>
      <w:r>
        <w:rPr>
          <w:color w:val="231F20"/>
          <w:w w:val="110"/>
          <w:sz w:val="16"/>
        </w:rPr>
        <w:t xml:space="preserve">. 2017;36(11):1325-1330. </w:t>
      </w:r>
      <w:r>
        <w:rPr>
          <w:color w:val="231F20"/>
          <w:spacing w:val="-2"/>
          <w:w w:val="110"/>
          <w:sz w:val="16"/>
        </w:rPr>
        <w:t xml:space="preserve">https://doi. </w:t>
      </w:r>
      <w:r>
        <w:rPr>
          <w:color w:val="231F20"/>
          <w:w w:val="110"/>
          <w:sz w:val="16"/>
        </w:rPr>
        <w:t>org/10.10</w:t>
      </w:r>
      <w:r>
        <w:rPr>
          <w:color w:val="231F20"/>
          <w:w w:val="110"/>
          <w:sz w:val="16"/>
        </w:rPr>
        <w:t>97/ICO.0000000000001339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PMID:28834812</w:t>
      </w:r>
    </w:p>
    <w:p w14:paraId="62A7473C" w14:textId="12F5BBC0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before="78" w:line="235" w:lineRule="auto"/>
        <w:ind w:left="851" w:right="597"/>
        <w:jc w:val="both"/>
        <w:rPr>
          <w:sz w:val="16"/>
        </w:rPr>
      </w:pPr>
      <w:r>
        <w:rPr>
          <w:color w:val="231F20"/>
          <w:w w:val="110"/>
          <w:sz w:val="16"/>
        </w:rPr>
        <w:t xml:space="preserve">Méndez EA, </w:t>
      </w:r>
      <w:proofErr w:type="spellStart"/>
      <w:r>
        <w:rPr>
          <w:color w:val="231F20"/>
          <w:w w:val="110"/>
          <w:sz w:val="16"/>
        </w:rPr>
        <w:t>Roys</w:t>
      </w:r>
      <w:proofErr w:type="spellEnd"/>
      <w:r>
        <w:rPr>
          <w:color w:val="231F20"/>
          <w:w w:val="110"/>
          <w:sz w:val="16"/>
        </w:rPr>
        <w:t xml:space="preserve"> NDP, Mejía ME, Plata MC, </w:t>
      </w:r>
      <w:proofErr w:type="spellStart"/>
      <w:r>
        <w:rPr>
          <w:color w:val="231F20"/>
          <w:w w:val="110"/>
          <w:sz w:val="16"/>
        </w:rPr>
        <w:t>Rosenstiehl</w:t>
      </w:r>
      <w:proofErr w:type="spellEnd"/>
      <w:r>
        <w:rPr>
          <w:color w:val="231F20"/>
          <w:w w:val="110"/>
          <w:sz w:val="16"/>
        </w:rPr>
        <w:t xml:space="preserve"> SM. Results of follow-up in pediatric keratoconus treated </w:t>
      </w:r>
      <w:r>
        <w:rPr>
          <w:color w:val="231F20"/>
          <w:spacing w:val="-4"/>
          <w:w w:val="110"/>
          <w:sz w:val="16"/>
        </w:rPr>
        <w:t xml:space="preserve">with </w:t>
      </w:r>
      <w:r>
        <w:rPr>
          <w:color w:val="231F20"/>
          <w:w w:val="110"/>
          <w:sz w:val="16"/>
        </w:rPr>
        <w:t xml:space="preserve">intracorneal ring segments implantation alone or in </w:t>
      </w:r>
      <w:r>
        <w:rPr>
          <w:color w:val="231F20"/>
          <w:spacing w:val="-4"/>
          <w:w w:val="110"/>
          <w:sz w:val="16"/>
        </w:rPr>
        <w:t>com</w:t>
      </w:r>
      <w:r>
        <w:rPr>
          <w:color w:val="231F20"/>
          <w:w w:val="110"/>
          <w:sz w:val="16"/>
        </w:rPr>
        <w:t xml:space="preserve">bination with corneal cross-linking. J </w:t>
      </w:r>
      <w:proofErr w:type="spellStart"/>
      <w:r>
        <w:rPr>
          <w:i/>
          <w:color w:val="231F20"/>
          <w:w w:val="110"/>
          <w:sz w:val="16"/>
        </w:rPr>
        <w:t>Pediatr</w:t>
      </w:r>
      <w:proofErr w:type="spellEnd"/>
      <w:r>
        <w:rPr>
          <w:i/>
          <w:color w:val="231F20"/>
          <w:w w:val="110"/>
          <w:sz w:val="16"/>
        </w:rPr>
        <w:t xml:space="preserve"> </w:t>
      </w:r>
      <w:proofErr w:type="spellStart"/>
      <w:r>
        <w:rPr>
          <w:i/>
          <w:color w:val="231F20"/>
          <w:w w:val="110"/>
          <w:sz w:val="16"/>
        </w:rPr>
        <w:t>Ophthalmol</w:t>
      </w:r>
      <w:proofErr w:type="spellEnd"/>
      <w:r>
        <w:rPr>
          <w:i/>
          <w:color w:val="231F20"/>
          <w:w w:val="110"/>
          <w:sz w:val="16"/>
        </w:rPr>
        <w:t xml:space="preserve"> Strabismus</w:t>
      </w:r>
      <w:r>
        <w:rPr>
          <w:color w:val="231F20"/>
          <w:w w:val="110"/>
          <w:sz w:val="16"/>
        </w:rPr>
        <w:t>. Published online September 1, 2021. https://doi. org/10.3928/01913913-20210719-02 PMID:34592870</w:t>
      </w:r>
    </w:p>
    <w:p w14:paraId="4664B4EB" w14:textId="76CA4BD5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before="78" w:line="235" w:lineRule="auto"/>
        <w:ind w:left="851" w:right="597"/>
        <w:jc w:val="both"/>
        <w:rPr>
          <w:sz w:val="16"/>
        </w:rPr>
      </w:pPr>
      <w:r>
        <w:rPr>
          <w:color w:val="231F20"/>
          <w:w w:val="110"/>
          <w:sz w:val="16"/>
        </w:rPr>
        <w:t xml:space="preserve">Alfonso JF, Fernández-Vega-Cueto L, Lisa C, Monteiro </w:t>
      </w:r>
      <w:r>
        <w:rPr>
          <w:color w:val="231F20"/>
          <w:spacing w:val="-7"/>
          <w:w w:val="110"/>
          <w:sz w:val="16"/>
        </w:rPr>
        <w:t xml:space="preserve">T, </w:t>
      </w:r>
      <w:r>
        <w:rPr>
          <w:color w:val="231F20"/>
          <w:w w:val="110"/>
          <w:sz w:val="16"/>
        </w:rPr>
        <w:t>Madrid-Costa D. Long-term follow-</w:t>
      </w:r>
      <w:proofErr w:type="gramStart"/>
      <w:r>
        <w:rPr>
          <w:color w:val="231F20"/>
          <w:w w:val="110"/>
          <w:sz w:val="16"/>
        </w:rPr>
        <w:t>up  of</w:t>
      </w:r>
      <w:proofErr w:type="gramEnd"/>
      <w:r>
        <w:rPr>
          <w:color w:val="231F20"/>
          <w:w w:val="110"/>
          <w:sz w:val="16"/>
        </w:rPr>
        <w:t xml:space="preserve">  intrastromal  </w:t>
      </w:r>
      <w:proofErr w:type="spellStart"/>
      <w:r>
        <w:rPr>
          <w:color w:val="231F20"/>
          <w:spacing w:val="-4"/>
          <w:w w:val="110"/>
          <w:sz w:val="16"/>
        </w:rPr>
        <w:t>cor</w:t>
      </w:r>
      <w:proofErr w:type="spellEnd"/>
      <w:r>
        <w:rPr>
          <w:color w:val="231F20"/>
          <w:spacing w:val="-4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neal</w:t>
      </w:r>
      <w:proofErr w:type="spellEnd"/>
      <w:r>
        <w:rPr>
          <w:color w:val="231F20"/>
          <w:w w:val="110"/>
          <w:sz w:val="16"/>
        </w:rPr>
        <w:t xml:space="preserve">   ring </w:t>
      </w:r>
      <w:r>
        <w:rPr>
          <w:color w:val="231F20"/>
          <w:w w:val="110"/>
          <w:sz w:val="16"/>
        </w:rPr>
        <w:t xml:space="preserve">  segment   implantation   in   pediatric   </w:t>
      </w:r>
      <w:proofErr w:type="spellStart"/>
      <w:r>
        <w:rPr>
          <w:color w:val="231F20"/>
          <w:spacing w:val="-3"/>
          <w:w w:val="110"/>
          <w:sz w:val="16"/>
        </w:rPr>
        <w:t>keratoco</w:t>
      </w:r>
      <w:proofErr w:type="spellEnd"/>
      <w:r>
        <w:rPr>
          <w:color w:val="231F20"/>
          <w:spacing w:val="-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 xml:space="preserve">nus. </w:t>
      </w:r>
      <w:r>
        <w:rPr>
          <w:i/>
          <w:color w:val="231F20"/>
          <w:w w:val="110"/>
          <w:sz w:val="16"/>
        </w:rPr>
        <w:t>Cornea</w:t>
      </w:r>
      <w:r>
        <w:rPr>
          <w:color w:val="231F20"/>
          <w:w w:val="110"/>
          <w:sz w:val="16"/>
        </w:rPr>
        <w:t>. 2019;38(7):840-846. https://doi.org/10.1097/ ICO.0000000000001945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PMID:31170102</w:t>
      </w:r>
    </w:p>
    <w:p w14:paraId="207D7955" w14:textId="77777777" w:rsidR="00383CC8" w:rsidRDefault="00383CC8" w:rsidP="00177F57">
      <w:pPr>
        <w:spacing w:line="235" w:lineRule="auto"/>
        <w:ind w:left="851" w:right="597"/>
        <w:jc w:val="both"/>
        <w:rPr>
          <w:sz w:val="16"/>
        </w:rPr>
        <w:sectPr w:rsidR="00383CC8" w:rsidSect="007C4008">
          <w:type w:val="continuous"/>
          <w:pgSz w:w="11700" w:h="15660"/>
          <w:pgMar w:top="400" w:right="600" w:bottom="760" w:left="580" w:header="720" w:footer="720" w:gutter="0"/>
          <w:cols w:space="720" w:equalWidth="0">
            <w:col w:w="10520" w:space="179"/>
          </w:cols>
        </w:sectPr>
      </w:pPr>
    </w:p>
    <w:p w14:paraId="08A4832E" w14:textId="77777777" w:rsidR="00383CC8" w:rsidRDefault="00383CC8" w:rsidP="00177F57">
      <w:pPr>
        <w:pStyle w:val="BodyText"/>
        <w:spacing w:before="9"/>
        <w:ind w:left="851" w:right="597"/>
        <w:rPr>
          <w:sz w:val="14"/>
        </w:rPr>
      </w:pPr>
    </w:p>
    <w:p w14:paraId="2A493243" w14:textId="77777777" w:rsidR="00383CC8" w:rsidRDefault="00383CC8" w:rsidP="00177F57">
      <w:pPr>
        <w:ind w:left="851" w:right="597"/>
        <w:rPr>
          <w:sz w:val="14"/>
        </w:rPr>
        <w:sectPr w:rsidR="00383CC8">
          <w:pgSz w:w="11700" w:h="15660"/>
          <w:pgMar w:top="1480" w:right="600" w:bottom="760" w:left="580" w:header="0" w:footer="580" w:gutter="0"/>
          <w:cols w:space="720"/>
        </w:sectPr>
      </w:pPr>
    </w:p>
    <w:p w14:paraId="5519F0CE" w14:textId="49CC105B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before="106" w:line="235" w:lineRule="auto"/>
        <w:ind w:left="851" w:right="597"/>
        <w:jc w:val="both"/>
        <w:rPr>
          <w:sz w:val="16"/>
        </w:rPr>
      </w:pPr>
      <w:r>
        <w:rPr>
          <w:color w:val="231F20"/>
          <w:w w:val="105"/>
          <w:sz w:val="16"/>
        </w:rPr>
        <w:t>Fernandez-Vega-Cueto L, Lisa C, Alfonso-</w:t>
      </w:r>
      <w:proofErr w:type="spellStart"/>
      <w:r>
        <w:rPr>
          <w:color w:val="231F20"/>
          <w:w w:val="105"/>
          <w:sz w:val="16"/>
        </w:rPr>
        <w:t>Bartolozzi</w:t>
      </w:r>
      <w:proofErr w:type="spellEnd"/>
      <w:r>
        <w:rPr>
          <w:color w:val="231F20"/>
          <w:w w:val="105"/>
          <w:sz w:val="16"/>
        </w:rPr>
        <w:t xml:space="preserve"> B, </w:t>
      </w:r>
      <w:r>
        <w:rPr>
          <w:color w:val="231F20"/>
          <w:spacing w:val="-6"/>
          <w:w w:val="105"/>
          <w:sz w:val="16"/>
        </w:rPr>
        <w:t>Ma</w:t>
      </w:r>
      <w:r>
        <w:rPr>
          <w:color w:val="231F20"/>
          <w:w w:val="105"/>
          <w:sz w:val="16"/>
        </w:rPr>
        <w:t>drid</w:t>
      </w:r>
      <w:r>
        <w:rPr>
          <w:color w:val="231F20"/>
          <w:w w:val="105"/>
          <w:sz w:val="16"/>
        </w:rPr>
        <w:t xml:space="preserve">-Costa D, Alfonso JF. Intrastromal corneal ring </w:t>
      </w:r>
      <w:r>
        <w:rPr>
          <w:color w:val="231F20"/>
          <w:spacing w:val="-3"/>
          <w:w w:val="105"/>
          <w:sz w:val="16"/>
        </w:rPr>
        <w:t xml:space="preserve">segment </w:t>
      </w:r>
      <w:r>
        <w:rPr>
          <w:color w:val="231F20"/>
          <w:w w:val="105"/>
          <w:sz w:val="16"/>
        </w:rPr>
        <w:t xml:space="preserve">implantation in paracentral keratoconus with </w:t>
      </w:r>
      <w:r>
        <w:rPr>
          <w:color w:val="231F20"/>
          <w:spacing w:val="-2"/>
          <w:w w:val="105"/>
          <w:sz w:val="16"/>
        </w:rPr>
        <w:t xml:space="preserve">perpendicular </w:t>
      </w:r>
      <w:r>
        <w:rPr>
          <w:color w:val="231F20"/>
          <w:w w:val="105"/>
          <w:sz w:val="16"/>
        </w:rPr>
        <w:t xml:space="preserve">topographic astigmatism and comatic axis. </w:t>
      </w:r>
      <w:proofErr w:type="spellStart"/>
      <w:r>
        <w:rPr>
          <w:i/>
          <w:color w:val="231F20"/>
          <w:w w:val="105"/>
          <w:sz w:val="16"/>
        </w:rPr>
        <w:t>Eur</w:t>
      </w:r>
      <w:proofErr w:type="spellEnd"/>
      <w:r>
        <w:rPr>
          <w:i/>
          <w:color w:val="231F20"/>
          <w:w w:val="105"/>
          <w:sz w:val="16"/>
        </w:rPr>
        <w:t xml:space="preserve"> J </w:t>
      </w:r>
      <w:proofErr w:type="spellStart"/>
      <w:r>
        <w:rPr>
          <w:i/>
          <w:color w:val="231F20"/>
          <w:spacing w:val="-3"/>
          <w:w w:val="105"/>
          <w:sz w:val="16"/>
        </w:rPr>
        <w:t>Ophthalmol</w:t>
      </w:r>
      <w:proofErr w:type="spellEnd"/>
      <w:r>
        <w:rPr>
          <w:color w:val="231F20"/>
          <w:spacing w:val="-3"/>
          <w:w w:val="105"/>
          <w:sz w:val="16"/>
        </w:rPr>
        <w:t xml:space="preserve">. </w:t>
      </w:r>
      <w:r>
        <w:rPr>
          <w:color w:val="231F20"/>
          <w:w w:val="105"/>
          <w:sz w:val="16"/>
        </w:rPr>
        <w:t>2020:1120672120952346.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PMID:32830575</w:t>
      </w:r>
    </w:p>
    <w:p w14:paraId="5F37FF14" w14:textId="6C7B1700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before="78" w:line="235" w:lineRule="auto"/>
        <w:ind w:left="851" w:right="597"/>
        <w:jc w:val="both"/>
        <w:rPr>
          <w:sz w:val="16"/>
        </w:rPr>
      </w:pPr>
      <w:r>
        <w:rPr>
          <w:color w:val="231F20"/>
          <w:spacing w:val="-4"/>
          <w:w w:val="105"/>
          <w:sz w:val="16"/>
        </w:rPr>
        <w:t xml:space="preserve">Peris-Martínez </w:t>
      </w:r>
      <w:r>
        <w:rPr>
          <w:color w:val="231F20"/>
          <w:w w:val="105"/>
          <w:sz w:val="16"/>
        </w:rPr>
        <w:t xml:space="preserve">C, </w:t>
      </w:r>
      <w:r>
        <w:rPr>
          <w:color w:val="231F20"/>
          <w:spacing w:val="-4"/>
          <w:w w:val="105"/>
          <w:sz w:val="16"/>
        </w:rPr>
        <w:t xml:space="preserve">Hernández-Díaz </w:t>
      </w:r>
      <w:r>
        <w:rPr>
          <w:color w:val="231F20"/>
          <w:w w:val="105"/>
          <w:sz w:val="16"/>
        </w:rPr>
        <w:t xml:space="preserve">M, </w:t>
      </w:r>
      <w:proofErr w:type="spellStart"/>
      <w:r>
        <w:rPr>
          <w:color w:val="231F20"/>
          <w:spacing w:val="-4"/>
          <w:w w:val="105"/>
          <w:sz w:val="16"/>
        </w:rPr>
        <w:t>Roig</w:t>
      </w:r>
      <w:proofErr w:type="spellEnd"/>
      <w:r>
        <w:rPr>
          <w:color w:val="231F20"/>
          <w:spacing w:val="-4"/>
          <w:w w:val="105"/>
          <w:sz w:val="16"/>
        </w:rPr>
        <w:t xml:space="preserve">-Revert </w:t>
      </w:r>
      <w:r>
        <w:rPr>
          <w:color w:val="231F20"/>
          <w:spacing w:val="-3"/>
          <w:w w:val="105"/>
          <w:sz w:val="16"/>
        </w:rPr>
        <w:t xml:space="preserve">MJ, </w:t>
      </w:r>
      <w:r>
        <w:rPr>
          <w:color w:val="231F20"/>
          <w:spacing w:val="-4"/>
          <w:w w:val="105"/>
          <w:sz w:val="16"/>
        </w:rPr>
        <w:t>Alfonso-</w:t>
      </w:r>
      <w:r>
        <w:rPr>
          <w:color w:val="231F20"/>
          <w:spacing w:val="-4"/>
          <w:w w:val="105"/>
          <w:sz w:val="16"/>
        </w:rPr>
        <w:t xml:space="preserve">Muñoz </w:t>
      </w:r>
      <w:r>
        <w:rPr>
          <w:color w:val="231F20"/>
          <w:w w:val="105"/>
          <w:sz w:val="16"/>
        </w:rPr>
        <w:t xml:space="preserve">E, </w:t>
      </w:r>
      <w:proofErr w:type="spellStart"/>
      <w:r>
        <w:rPr>
          <w:color w:val="231F20"/>
          <w:spacing w:val="-4"/>
          <w:w w:val="105"/>
          <w:sz w:val="16"/>
        </w:rPr>
        <w:t>Montolío-Marzo</w:t>
      </w:r>
      <w:proofErr w:type="spellEnd"/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S, </w:t>
      </w:r>
      <w:proofErr w:type="spellStart"/>
      <w:r>
        <w:rPr>
          <w:color w:val="231F20"/>
          <w:spacing w:val="-4"/>
          <w:w w:val="105"/>
          <w:sz w:val="16"/>
        </w:rPr>
        <w:t>Monsálvez-Romín</w:t>
      </w:r>
      <w:proofErr w:type="spellEnd"/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D. </w:t>
      </w:r>
      <w:r>
        <w:rPr>
          <w:color w:val="231F20"/>
          <w:spacing w:val="-4"/>
          <w:w w:val="105"/>
          <w:sz w:val="16"/>
        </w:rPr>
        <w:t>Two-year follow-up</w:t>
      </w:r>
      <w:r>
        <w:rPr>
          <w:color w:val="231F20"/>
          <w:spacing w:val="34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 xml:space="preserve">of  </w:t>
      </w:r>
      <w:r>
        <w:rPr>
          <w:color w:val="231F20"/>
          <w:spacing w:val="-4"/>
          <w:w w:val="105"/>
          <w:sz w:val="16"/>
        </w:rPr>
        <w:t>intracorneal</w:t>
      </w:r>
      <w:proofErr w:type="gramEnd"/>
      <w:r>
        <w:rPr>
          <w:color w:val="231F20"/>
          <w:spacing w:val="-4"/>
          <w:w w:val="105"/>
          <w:sz w:val="16"/>
        </w:rPr>
        <w:t xml:space="preserve">  </w:t>
      </w:r>
      <w:r>
        <w:rPr>
          <w:color w:val="231F20"/>
          <w:spacing w:val="-3"/>
          <w:w w:val="105"/>
          <w:sz w:val="16"/>
        </w:rPr>
        <w:t xml:space="preserve">ring  </w:t>
      </w:r>
      <w:r>
        <w:rPr>
          <w:color w:val="231F20"/>
          <w:spacing w:val="-4"/>
          <w:w w:val="105"/>
          <w:sz w:val="16"/>
        </w:rPr>
        <w:t>segments  implantation</w:t>
      </w:r>
      <w:r>
        <w:rPr>
          <w:color w:val="231F20"/>
          <w:spacing w:val="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in  </w:t>
      </w:r>
      <w:r>
        <w:rPr>
          <w:color w:val="231F20"/>
          <w:spacing w:val="-4"/>
          <w:w w:val="105"/>
          <w:sz w:val="16"/>
        </w:rPr>
        <w:t>adoles</w:t>
      </w:r>
      <w:r>
        <w:rPr>
          <w:color w:val="231F20"/>
          <w:spacing w:val="-3"/>
          <w:w w:val="105"/>
          <w:sz w:val="16"/>
        </w:rPr>
        <w:t xml:space="preserve">cent </w:t>
      </w:r>
      <w:r>
        <w:rPr>
          <w:color w:val="231F20"/>
          <w:spacing w:val="-4"/>
          <w:w w:val="105"/>
          <w:sz w:val="16"/>
        </w:rPr>
        <w:t xml:space="preserve">patients </w:t>
      </w:r>
      <w:r>
        <w:rPr>
          <w:color w:val="231F20"/>
          <w:spacing w:val="-3"/>
          <w:w w:val="105"/>
          <w:sz w:val="16"/>
        </w:rPr>
        <w:t xml:space="preserve">with </w:t>
      </w:r>
      <w:r>
        <w:rPr>
          <w:color w:val="231F20"/>
          <w:spacing w:val="-4"/>
          <w:w w:val="105"/>
          <w:sz w:val="16"/>
        </w:rPr>
        <w:t xml:space="preserve">keratoconus. </w:t>
      </w:r>
      <w:r>
        <w:rPr>
          <w:i/>
          <w:color w:val="231F20"/>
          <w:w w:val="105"/>
          <w:sz w:val="16"/>
        </w:rPr>
        <w:t xml:space="preserve">J </w:t>
      </w:r>
      <w:r>
        <w:rPr>
          <w:i/>
          <w:color w:val="231F20"/>
          <w:spacing w:val="-4"/>
          <w:w w:val="105"/>
          <w:sz w:val="16"/>
        </w:rPr>
        <w:t>Refract Surg</w:t>
      </w:r>
      <w:r>
        <w:rPr>
          <w:color w:val="231F20"/>
          <w:spacing w:val="-4"/>
          <w:w w:val="105"/>
          <w:sz w:val="16"/>
        </w:rPr>
        <w:t>. 2021;37(2):91-97. https://doi.org/10.3928/1081597X-20201123</w:t>
      </w:r>
      <w:r>
        <w:rPr>
          <w:color w:val="231F20"/>
          <w:spacing w:val="-4"/>
          <w:w w:val="105"/>
          <w:sz w:val="16"/>
        </w:rPr>
        <w:t>-03</w:t>
      </w:r>
      <w:r>
        <w:rPr>
          <w:color w:val="231F20"/>
          <w:spacing w:val="31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PMID:33577694</w:t>
      </w:r>
    </w:p>
    <w:p w14:paraId="02417FDB" w14:textId="492E3B6F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left="851" w:right="597"/>
        <w:jc w:val="both"/>
        <w:rPr>
          <w:sz w:val="16"/>
        </w:rPr>
      </w:pPr>
      <w:proofErr w:type="spellStart"/>
      <w:r>
        <w:rPr>
          <w:color w:val="231F20"/>
          <w:w w:val="105"/>
          <w:sz w:val="16"/>
        </w:rPr>
        <w:t>Warrak</w:t>
      </w:r>
      <w:proofErr w:type="spellEnd"/>
      <w:r>
        <w:rPr>
          <w:color w:val="231F20"/>
          <w:w w:val="105"/>
          <w:sz w:val="16"/>
        </w:rPr>
        <w:t xml:space="preserve"> EL, </w:t>
      </w:r>
      <w:proofErr w:type="spellStart"/>
      <w:r>
        <w:rPr>
          <w:color w:val="231F20"/>
          <w:w w:val="105"/>
          <w:sz w:val="16"/>
        </w:rPr>
        <w:t>Serhan</w:t>
      </w:r>
      <w:proofErr w:type="spellEnd"/>
      <w:r>
        <w:rPr>
          <w:color w:val="231F20"/>
          <w:w w:val="105"/>
          <w:sz w:val="16"/>
        </w:rPr>
        <w:t xml:space="preserve"> HA, </w:t>
      </w:r>
      <w:proofErr w:type="spellStart"/>
      <w:r>
        <w:rPr>
          <w:color w:val="231F20"/>
          <w:w w:val="105"/>
          <w:sz w:val="16"/>
        </w:rPr>
        <w:t>Ayash</w:t>
      </w:r>
      <w:proofErr w:type="spellEnd"/>
      <w:r>
        <w:rPr>
          <w:color w:val="231F20"/>
          <w:w w:val="105"/>
          <w:sz w:val="16"/>
        </w:rPr>
        <w:t xml:space="preserve"> JG, et al. Long-term follow up     </w:t>
      </w:r>
      <w:r>
        <w:rPr>
          <w:color w:val="231F20"/>
          <w:spacing w:val="42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of  intracorneal</w:t>
      </w:r>
      <w:proofErr w:type="gramEnd"/>
      <w:r>
        <w:rPr>
          <w:color w:val="231F20"/>
          <w:w w:val="105"/>
          <w:sz w:val="16"/>
        </w:rPr>
        <w:t xml:space="preserve">  ring  segment  implantation  in   932   </w:t>
      </w:r>
      <w:proofErr w:type="spellStart"/>
      <w:r>
        <w:rPr>
          <w:color w:val="231F20"/>
          <w:spacing w:val="-3"/>
          <w:w w:val="105"/>
          <w:sz w:val="16"/>
        </w:rPr>
        <w:t>keratoco</w:t>
      </w:r>
      <w:proofErr w:type="spellEnd"/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nus eyes. </w:t>
      </w:r>
      <w:r>
        <w:rPr>
          <w:i/>
          <w:color w:val="231F20"/>
          <w:w w:val="105"/>
          <w:sz w:val="16"/>
        </w:rPr>
        <w:t xml:space="preserve">J Fr </w:t>
      </w:r>
      <w:proofErr w:type="spellStart"/>
      <w:r>
        <w:rPr>
          <w:i/>
          <w:color w:val="231F20"/>
          <w:w w:val="105"/>
          <w:sz w:val="16"/>
        </w:rPr>
        <w:t>Ophtalmol</w:t>
      </w:r>
      <w:proofErr w:type="spellEnd"/>
      <w:r>
        <w:rPr>
          <w:color w:val="231F20"/>
          <w:w w:val="105"/>
          <w:sz w:val="16"/>
        </w:rPr>
        <w:t xml:space="preserve">. 2020;43(10):1020-1024. </w:t>
      </w:r>
      <w:r>
        <w:rPr>
          <w:color w:val="231F20"/>
          <w:spacing w:val="-2"/>
          <w:w w:val="105"/>
          <w:sz w:val="16"/>
        </w:rPr>
        <w:t xml:space="preserve">https://doi. </w:t>
      </w:r>
      <w:r>
        <w:rPr>
          <w:color w:val="231F20"/>
          <w:w w:val="105"/>
          <w:sz w:val="16"/>
        </w:rPr>
        <w:t>org/10.1016/j.jfo.2020.03.019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PMID:33127181</w:t>
      </w:r>
    </w:p>
    <w:p w14:paraId="25D2A304" w14:textId="0DAAE27A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left="851" w:right="597"/>
        <w:jc w:val="both"/>
        <w:rPr>
          <w:sz w:val="16"/>
        </w:rPr>
      </w:pPr>
      <w:proofErr w:type="gramStart"/>
      <w:r>
        <w:rPr>
          <w:color w:val="231F20"/>
          <w:w w:val="105"/>
          <w:sz w:val="16"/>
        </w:rPr>
        <w:t>Roberts  CJ</w:t>
      </w:r>
      <w:proofErr w:type="gramEnd"/>
      <w:r>
        <w:rPr>
          <w:color w:val="231F20"/>
          <w:w w:val="105"/>
          <w:sz w:val="16"/>
        </w:rPr>
        <w:t xml:space="preserve">,  </w:t>
      </w:r>
      <w:proofErr w:type="spellStart"/>
      <w:r>
        <w:rPr>
          <w:color w:val="231F20"/>
          <w:w w:val="105"/>
          <w:sz w:val="16"/>
        </w:rPr>
        <w:t>Dupps</w:t>
      </w:r>
      <w:proofErr w:type="spellEnd"/>
      <w:r>
        <w:rPr>
          <w:color w:val="231F20"/>
          <w:w w:val="105"/>
          <w:sz w:val="16"/>
        </w:rPr>
        <w:t xml:space="preserve">  WJ  Jr.   Biomechanics   of   corneal   </w:t>
      </w:r>
      <w:proofErr w:type="spellStart"/>
      <w:proofErr w:type="gramStart"/>
      <w:r>
        <w:rPr>
          <w:color w:val="231F20"/>
          <w:spacing w:val="-3"/>
          <w:w w:val="105"/>
          <w:sz w:val="16"/>
        </w:rPr>
        <w:t>ecta</w:t>
      </w:r>
      <w:proofErr w:type="spellEnd"/>
      <w:r>
        <w:rPr>
          <w:color w:val="231F20"/>
          <w:spacing w:val="-3"/>
          <w:w w:val="105"/>
          <w:sz w:val="16"/>
        </w:rPr>
        <w:t xml:space="preserve">  </w:t>
      </w:r>
      <w:proofErr w:type="spellStart"/>
      <w:r>
        <w:rPr>
          <w:color w:val="231F20"/>
          <w:w w:val="105"/>
          <w:sz w:val="16"/>
        </w:rPr>
        <w:t>sia</w:t>
      </w:r>
      <w:proofErr w:type="spellEnd"/>
      <w:proofErr w:type="gramEnd"/>
      <w:r>
        <w:rPr>
          <w:color w:val="231F20"/>
          <w:w w:val="105"/>
          <w:sz w:val="16"/>
        </w:rPr>
        <w:t xml:space="preserve"> and biomechanical treatments. </w:t>
      </w:r>
      <w:r>
        <w:rPr>
          <w:i/>
          <w:color w:val="231F20"/>
          <w:w w:val="105"/>
          <w:sz w:val="16"/>
        </w:rPr>
        <w:t xml:space="preserve">J Cataract Refract </w:t>
      </w:r>
      <w:r>
        <w:rPr>
          <w:i/>
          <w:color w:val="231F20"/>
          <w:spacing w:val="-4"/>
          <w:w w:val="105"/>
          <w:sz w:val="16"/>
        </w:rPr>
        <w:t>Surg</w:t>
      </w:r>
      <w:r>
        <w:rPr>
          <w:color w:val="231F20"/>
          <w:spacing w:val="-4"/>
          <w:w w:val="105"/>
          <w:sz w:val="16"/>
        </w:rPr>
        <w:t xml:space="preserve">. </w:t>
      </w:r>
      <w:r>
        <w:rPr>
          <w:color w:val="231F20"/>
          <w:w w:val="105"/>
          <w:sz w:val="16"/>
        </w:rPr>
        <w:t>2014;40(6):991-998. https://doi.org/10.1016/j.jcrs.2014.04.013 PMID:24774009</w:t>
      </w:r>
    </w:p>
    <w:p w14:paraId="1CC49B9C" w14:textId="6FBF0AEE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before="78" w:line="235" w:lineRule="auto"/>
        <w:ind w:left="851" w:right="597"/>
        <w:jc w:val="both"/>
        <w:rPr>
          <w:sz w:val="16"/>
        </w:rPr>
      </w:pPr>
      <w:proofErr w:type="gramStart"/>
      <w:r>
        <w:rPr>
          <w:color w:val="231F20"/>
          <w:w w:val="105"/>
          <w:sz w:val="16"/>
        </w:rPr>
        <w:t>Luce  DA.</w:t>
      </w:r>
      <w:proofErr w:type="gramEnd"/>
      <w:r>
        <w:rPr>
          <w:color w:val="231F20"/>
          <w:w w:val="105"/>
          <w:sz w:val="16"/>
        </w:rPr>
        <w:t xml:space="preserve">  </w:t>
      </w:r>
      <w:proofErr w:type="gramStart"/>
      <w:r>
        <w:rPr>
          <w:color w:val="231F20"/>
          <w:w w:val="105"/>
          <w:sz w:val="16"/>
        </w:rPr>
        <w:t>Determining  in</w:t>
      </w:r>
      <w:proofErr w:type="gramEnd"/>
      <w:r>
        <w:rPr>
          <w:color w:val="231F20"/>
          <w:w w:val="105"/>
          <w:sz w:val="16"/>
        </w:rPr>
        <w:t xml:space="preserve">  vivo   biomechanical  </w:t>
      </w:r>
      <w:r>
        <w:rPr>
          <w:color w:val="231F20"/>
          <w:w w:val="105"/>
          <w:sz w:val="16"/>
        </w:rPr>
        <w:t xml:space="preserve"> properties   </w:t>
      </w:r>
      <w:r>
        <w:rPr>
          <w:color w:val="231F20"/>
          <w:spacing w:val="-7"/>
          <w:w w:val="105"/>
          <w:sz w:val="16"/>
        </w:rPr>
        <w:t xml:space="preserve">of </w:t>
      </w:r>
      <w:r>
        <w:rPr>
          <w:color w:val="231F20"/>
          <w:w w:val="105"/>
          <w:sz w:val="16"/>
        </w:rPr>
        <w:t xml:space="preserve">the cornea with an ocular  response  analyzer.  </w:t>
      </w:r>
      <w:proofErr w:type="gramStart"/>
      <w:r>
        <w:rPr>
          <w:i/>
          <w:color w:val="231F20"/>
          <w:w w:val="105"/>
          <w:sz w:val="16"/>
        </w:rPr>
        <w:t>J  Cataract</w:t>
      </w:r>
      <w:proofErr w:type="gramEnd"/>
      <w:r>
        <w:rPr>
          <w:i/>
          <w:color w:val="231F20"/>
          <w:w w:val="105"/>
          <w:sz w:val="16"/>
        </w:rPr>
        <w:t xml:space="preserve">  </w:t>
      </w:r>
      <w:r>
        <w:rPr>
          <w:i/>
          <w:color w:val="231F20"/>
          <w:spacing w:val="-5"/>
          <w:w w:val="105"/>
          <w:sz w:val="16"/>
        </w:rPr>
        <w:t>Re</w:t>
      </w:r>
      <w:r>
        <w:rPr>
          <w:i/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fract</w:t>
      </w:r>
      <w:proofErr w:type="spellEnd"/>
      <w:r>
        <w:rPr>
          <w:i/>
          <w:color w:val="231F20"/>
          <w:w w:val="105"/>
          <w:sz w:val="16"/>
        </w:rPr>
        <w:t xml:space="preserve"> Surg</w:t>
      </w:r>
      <w:r>
        <w:rPr>
          <w:color w:val="231F20"/>
          <w:w w:val="105"/>
          <w:sz w:val="16"/>
        </w:rPr>
        <w:t>. 2005;31(1):156-162. https://doi.org/10.1016/j. jcrs.2004.10.044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PMID:15721708</w:t>
      </w:r>
    </w:p>
    <w:p w14:paraId="3D928145" w14:textId="6F464BF9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left="851" w:right="597"/>
        <w:jc w:val="both"/>
        <w:rPr>
          <w:sz w:val="16"/>
        </w:rPr>
      </w:pPr>
      <w:proofErr w:type="spellStart"/>
      <w:r>
        <w:rPr>
          <w:color w:val="231F20"/>
          <w:w w:val="110"/>
          <w:sz w:val="16"/>
        </w:rPr>
        <w:t>Piñero</w:t>
      </w:r>
      <w:proofErr w:type="spellEnd"/>
      <w:r>
        <w:rPr>
          <w:color w:val="231F20"/>
          <w:w w:val="110"/>
          <w:sz w:val="16"/>
        </w:rPr>
        <w:t xml:space="preserve"> DP, </w:t>
      </w:r>
      <w:proofErr w:type="spellStart"/>
      <w:r>
        <w:rPr>
          <w:color w:val="231F20"/>
          <w:w w:val="110"/>
          <w:sz w:val="16"/>
        </w:rPr>
        <w:t>Alio</w:t>
      </w:r>
      <w:proofErr w:type="spellEnd"/>
      <w:r>
        <w:rPr>
          <w:color w:val="231F20"/>
          <w:w w:val="110"/>
          <w:sz w:val="16"/>
        </w:rPr>
        <w:t xml:space="preserve"> JL, </w:t>
      </w:r>
      <w:proofErr w:type="spellStart"/>
      <w:r>
        <w:rPr>
          <w:color w:val="231F20"/>
          <w:w w:val="110"/>
          <w:sz w:val="16"/>
        </w:rPr>
        <w:t>Barraquer</w:t>
      </w:r>
      <w:proofErr w:type="spellEnd"/>
      <w:r>
        <w:rPr>
          <w:color w:val="231F20"/>
          <w:w w:val="110"/>
          <w:sz w:val="16"/>
        </w:rPr>
        <w:t xml:space="preserve"> RI, Michael R. Corneal </w:t>
      </w:r>
      <w:r>
        <w:rPr>
          <w:color w:val="231F20"/>
          <w:spacing w:val="-3"/>
          <w:w w:val="110"/>
          <w:sz w:val="16"/>
        </w:rPr>
        <w:t>biome</w:t>
      </w:r>
      <w:r>
        <w:rPr>
          <w:color w:val="231F20"/>
          <w:w w:val="110"/>
          <w:sz w:val="16"/>
        </w:rPr>
        <w:t xml:space="preserve">chanical changes after </w:t>
      </w:r>
      <w:proofErr w:type="gramStart"/>
      <w:r>
        <w:rPr>
          <w:color w:val="231F20"/>
          <w:w w:val="110"/>
          <w:sz w:val="16"/>
        </w:rPr>
        <w:t>intracorneal  ring</w:t>
      </w:r>
      <w:proofErr w:type="gramEnd"/>
      <w:r>
        <w:rPr>
          <w:color w:val="231F20"/>
          <w:w w:val="110"/>
          <w:sz w:val="16"/>
        </w:rPr>
        <w:t xml:space="preserve">  segment  </w:t>
      </w:r>
      <w:proofErr w:type="spellStart"/>
      <w:r>
        <w:rPr>
          <w:color w:val="231F20"/>
          <w:w w:val="110"/>
          <w:sz w:val="16"/>
        </w:rPr>
        <w:t>implanta</w:t>
      </w:r>
      <w:proofErr w:type="spellEnd"/>
      <w:r>
        <w:rPr>
          <w:color w:val="231F20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tion</w:t>
      </w:r>
      <w:proofErr w:type="spellEnd"/>
      <w:r>
        <w:rPr>
          <w:color w:val="231F20"/>
          <w:w w:val="110"/>
          <w:sz w:val="16"/>
        </w:rPr>
        <w:t xml:space="preserve"> in keratoconus. </w:t>
      </w:r>
      <w:r>
        <w:rPr>
          <w:i/>
          <w:color w:val="231F20"/>
          <w:w w:val="110"/>
          <w:sz w:val="16"/>
        </w:rPr>
        <w:t>Cornea</w:t>
      </w:r>
      <w:r>
        <w:rPr>
          <w:color w:val="231F20"/>
          <w:w w:val="110"/>
          <w:sz w:val="16"/>
        </w:rPr>
        <w:t xml:space="preserve">. 2012;31(5):491-499. </w:t>
      </w:r>
      <w:r>
        <w:rPr>
          <w:color w:val="231F20"/>
          <w:spacing w:val="-2"/>
          <w:w w:val="110"/>
          <w:sz w:val="16"/>
        </w:rPr>
        <w:t xml:space="preserve">https://doi. </w:t>
      </w:r>
      <w:r>
        <w:rPr>
          <w:color w:val="231F20"/>
          <w:w w:val="110"/>
          <w:sz w:val="16"/>
        </w:rPr>
        <w:t>org/10.1097/ICO.0b013e31821ee9f4 PMID:22314819</w:t>
      </w:r>
    </w:p>
    <w:p w14:paraId="3876067D" w14:textId="76DD7B0D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left="851" w:right="597"/>
        <w:jc w:val="both"/>
        <w:rPr>
          <w:sz w:val="16"/>
        </w:rPr>
      </w:pPr>
      <w:proofErr w:type="spellStart"/>
      <w:r>
        <w:rPr>
          <w:color w:val="231F20"/>
          <w:spacing w:val="-4"/>
          <w:w w:val="115"/>
          <w:sz w:val="16"/>
        </w:rPr>
        <w:t>Scarcelli</w:t>
      </w:r>
      <w:proofErr w:type="spellEnd"/>
      <w:r>
        <w:rPr>
          <w:color w:val="231F20"/>
          <w:spacing w:val="-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 xml:space="preserve">G, </w:t>
      </w:r>
      <w:r>
        <w:rPr>
          <w:color w:val="231F20"/>
          <w:spacing w:val="-4"/>
          <w:w w:val="115"/>
          <w:sz w:val="16"/>
        </w:rPr>
        <w:t xml:space="preserve">Pineda </w:t>
      </w:r>
      <w:r>
        <w:rPr>
          <w:color w:val="231F20"/>
          <w:w w:val="115"/>
          <w:sz w:val="16"/>
        </w:rPr>
        <w:t xml:space="preserve">R, </w:t>
      </w:r>
      <w:r>
        <w:rPr>
          <w:color w:val="231F20"/>
          <w:spacing w:val="-3"/>
          <w:w w:val="115"/>
          <w:sz w:val="16"/>
        </w:rPr>
        <w:t>Y</w:t>
      </w:r>
      <w:r>
        <w:rPr>
          <w:color w:val="231F20"/>
          <w:spacing w:val="-3"/>
          <w:w w:val="115"/>
          <w:sz w:val="16"/>
        </w:rPr>
        <w:t xml:space="preserve">un SH. </w:t>
      </w:r>
      <w:r>
        <w:rPr>
          <w:color w:val="231F20"/>
          <w:spacing w:val="-4"/>
          <w:w w:val="115"/>
          <w:sz w:val="16"/>
        </w:rPr>
        <w:t>Brillouin optical microscopy for corneal</w:t>
      </w:r>
      <w:r>
        <w:rPr>
          <w:color w:val="231F20"/>
          <w:spacing w:val="-22"/>
          <w:w w:val="115"/>
          <w:sz w:val="16"/>
        </w:rPr>
        <w:t xml:space="preserve"> </w:t>
      </w:r>
      <w:r>
        <w:rPr>
          <w:color w:val="231F20"/>
          <w:spacing w:val="-4"/>
          <w:w w:val="115"/>
          <w:sz w:val="16"/>
        </w:rPr>
        <w:t>biomechanics.</w:t>
      </w:r>
      <w:r>
        <w:rPr>
          <w:color w:val="231F20"/>
          <w:spacing w:val="-21"/>
          <w:w w:val="115"/>
          <w:sz w:val="16"/>
        </w:rPr>
        <w:t xml:space="preserve"> </w:t>
      </w:r>
      <w:r>
        <w:rPr>
          <w:i/>
          <w:color w:val="231F20"/>
          <w:spacing w:val="-4"/>
          <w:w w:val="115"/>
          <w:sz w:val="16"/>
        </w:rPr>
        <w:t>Invest</w:t>
      </w:r>
      <w:r>
        <w:rPr>
          <w:i/>
          <w:color w:val="231F20"/>
          <w:spacing w:val="-22"/>
          <w:w w:val="115"/>
          <w:sz w:val="16"/>
        </w:rPr>
        <w:t xml:space="preserve"> </w:t>
      </w:r>
      <w:proofErr w:type="spellStart"/>
      <w:r>
        <w:rPr>
          <w:i/>
          <w:color w:val="231F20"/>
          <w:spacing w:val="-4"/>
          <w:w w:val="115"/>
          <w:sz w:val="16"/>
        </w:rPr>
        <w:t>Ophthalmol</w:t>
      </w:r>
      <w:proofErr w:type="spellEnd"/>
      <w:r>
        <w:rPr>
          <w:i/>
          <w:color w:val="231F20"/>
          <w:spacing w:val="-21"/>
          <w:w w:val="115"/>
          <w:sz w:val="16"/>
        </w:rPr>
        <w:t xml:space="preserve"> </w:t>
      </w:r>
      <w:r>
        <w:rPr>
          <w:i/>
          <w:color w:val="231F20"/>
          <w:spacing w:val="-3"/>
          <w:w w:val="115"/>
          <w:sz w:val="16"/>
        </w:rPr>
        <w:t>Vis</w:t>
      </w:r>
      <w:r>
        <w:rPr>
          <w:i/>
          <w:color w:val="231F20"/>
          <w:spacing w:val="-22"/>
          <w:w w:val="115"/>
          <w:sz w:val="16"/>
        </w:rPr>
        <w:t xml:space="preserve"> </w:t>
      </w:r>
      <w:r>
        <w:rPr>
          <w:i/>
          <w:color w:val="231F20"/>
          <w:spacing w:val="-3"/>
          <w:w w:val="115"/>
          <w:sz w:val="16"/>
        </w:rPr>
        <w:t>Sci</w:t>
      </w:r>
      <w:r>
        <w:rPr>
          <w:color w:val="231F20"/>
          <w:spacing w:val="-3"/>
          <w:w w:val="115"/>
          <w:sz w:val="16"/>
        </w:rPr>
        <w:t>.</w:t>
      </w:r>
      <w:r>
        <w:rPr>
          <w:color w:val="231F20"/>
          <w:spacing w:val="-21"/>
          <w:w w:val="115"/>
          <w:sz w:val="16"/>
        </w:rPr>
        <w:t xml:space="preserve"> </w:t>
      </w:r>
      <w:r>
        <w:rPr>
          <w:color w:val="231F20"/>
          <w:spacing w:val="-4"/>
          <w:w w:val="115"/>
          <w:sz w:val="16"/>
        </w:rPr>
        <w:t>2012;53(1):185-</w:t>
      </w:r>
      <w:r>
        <w:rPr>
          <w:color w:val="231F20"/>
          <w:spacing w:val="-3"/>
          <w:w w:val="115"/>
          <w:sz w:val="16"/>
        </w:rPr>
        <w:t xml:space="preserve">190. </w:t>
      </w:r>
      <w:r>
        <w:rPr>
          <w:color w:val="231F20"/>
          <w:spacing w:val="-4"/>
          <w:w w:val="115"/>
          <w:sz w:val="16"/>
        </w:rPr>
        <w:t>https://doi.org/10.1167/iovs.11-8281</w:t>
      </w:r>
      <w:r>
        <w:rPr>
          <w:color w:val="231F20"/>
          <w:spacing w:val="-25"/>
          <w:w w:val="115"/>
          <w:sz w:val="16"/>
        </w:rPr>
        <w:t xml:space="preserve"> </w:t>
      </w:r>
      <w:r>
        <w:rPr>
          <w:color w:val="231F20"/>
          <w:spacing w:val="-4"/>
          <w:w w:val="115"/>
          <w:sz w:val="16"/>
        </w:rPr>
        <w:t>PMID:22159012</w:t>
      </w:r>
    </w:p>
    <w:p w14:paraId="22E3BBC2" w14:textId="29C69BA2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left="851" w:right="597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Vinciguerra R, Elsheikh A, Roberts CJ, et al. Influence </w:t>
      </w:r>
      <w:proofErr w:type="gramStart"/>
      <w:r>
        <w:rPr>
          <w:color w:val="231F20"/>
          <w:spacing w:val="-8"/>
          <w:w w:val="105"/>
          <w:sz w:val="16"/>
        </w:rPr>
        <w:t xml:space="preserve">of  </w:t>
      </w:r>
      <w:r>
        <w:rPr>
          <w:color w:val="231F20"/>
          <w:w w:val="105"/>
          <w:sz w:val="16"/>
        </w:rPr>
        <w:t>pachymetry</w:t>
      </w:r>
      <w:proofErr w:type="gramEnd"/>
      <w:r>
        <w:rPr>
          <w:color w:val="231F20"/>
          <w:w w:val="105"/>
          <w:sz w:val="16"/>
        </w:rPr>
        <w:t xml:space="preserve">   and    intraocular    pressure    on    dynamic    </w:t>
      </w:r>
      <w:r>
        <w:rPr>
          <w:color w:val="231F20"/>
          <w:spacing w:val="-5"/>
          <w:w w:val="105"/>
          <w:sz w:val="16"/>
        </w:rPr>
        <w:t>cor</w:t>
      </w:r>
      <w:r>
        <w:rPr>
          <w:color w:val="231F20"/>
          <w:w w:val="105"/>
          <w:sz w:val="16"/>
        </w:rPr>
        <w:t xml:space="preserve">neal  response   parameters   in   healthy   patients.   </w:t>
      </w:r>
      <w:r>
        <w:rPr>
          <w:i/>
          <w:color w:val="231F20"/>
          <w:w w:val="105"/>
          <w:sz w:val="16"/>
        </w:rPr>
        <w:t xml:space="preserve">J   </w:t>
      </w:r>
      <w:proofErr w:type="gramStart"/>
      <w:r>
        <w:rPr>
          <w:i/>
          <w:color w:val="231F20"/>
          <w:spacing w:val="-3"/>
          <w:w w:val="105"/>
          <w:sz w:val="16"/>
        </w:rPr>
        <w:t xml:space="preserve">Refract  </w:t>
      </w:r>
      <w:r>
        <w:rPr>
          <w:i/>
          <w:color w:val="231F20"/>
          <w:w w:val="105"/>
          <w:sz w:val="16"/>
        </w:rPr>
        <w:t>Surg</w:t>
      </w:r>
      <w:r>
        <w:rPr>
          <w:color w:val="231F20"/>
          <w:w w:val="105"/>
          <w:sz w:val="16"/>
        </w:rPr>
        <w:t>.</w:t>
      </w:r>
      <w:proofErr w:type="gramEnd"/>
      <w:r>
        <w:rPr>
          <w:color w:val="231F20"/>
          <w:w w:val="105"/>
          <w:sz w:val="16"/>
        </w:rPr>
        <w:t xml:space="preserve"> 2016;32(8):550-561. https://doi.org/10.3928/108159 </w:t>
      </w:r>
      <w:r>
        <w:rPr>
          <w:color w:val="231F20"/>
          <w:w w:val="105"/>
          <w:sz w:val="16"/>
        </w:rPr>
        <w:t>7X-20160524-01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PMID:27505316</w:t>
      </w:r>
    </w:p>
    <w:p w14:paraId="15A6CCDB" w14:textId="0A10CA04" w:rsidR="00383CC8" w:rsidRDefault="004E32A7" w:rsidP="00177F57">
      <w:pPr>
        <w:pStyle w:val="ListParagraph"/>
        <w:numPr>
          <w:ilvl w:val="0"/>
          <w:numId w:val="1"/>
        </w:numPr>
        <w:tabs>
          <w:tab w:val="left" w:pos="500"/>
        </w:tabs>
        <w:spacing w:before="78" w:line="235" w:lineRule="auto"/>
        <w:ind w:left="851" w:right="597"/>
        <w:jc w:val="both"/>
        <w:rPr>
          <w:sz w:val="16"/>
        </w:rPr>
      </w:pPr>
      <w:r>
        <w:rPr>
          <w:color w:val="231F20"/>
          <w:w w:val="115"/>
          <w:sz w:val="16"/>
        </w:rPr>
        <w:t>Roberts</w:t>
      </w:r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CJ,</w:t>
      </w:r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Mahmoud</w:t>
      </w:r>
      <w:r>
        <w:rPr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AM,</w:t>
      </w:r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Bons</w:t>
      </w:r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J,</w:t>
      </w:r>
      <w:r>
        <w:rPr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et</w:t>
      </w:r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al.</w:t>
      </w:r>
      <w:r>
        <w:rPr>
          <w:color w:val="231F20"/>
          <w:spacing w:val="-7"/>
          <w:w w:val="115"/>
          <w:sz w:val="16"/>
        </w:rPr>
        <w:t xml:space="preserve"> </w:t>
      </w:r>
      <w:proofErr w:type="gramStart"/>
      <w:r>
        <w:rPr>
          <w:color w:val="231F20"/>
          <w:w w:val="115"/>
          <w:sz w:val="16"/>
        </w:rPr>
        <w:t>New</w:t>
      </w:r>
      <w:proofErr w:type="gramEnd"/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stiffness</w:t>
      </w:r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param</w:t>
      </w:r>
      <w:r>
        <w:rPr>
          <w:color w:val="231F20"/>
          <w:w w:val="115"/>
          <w:sz w:val="16"/>
        </w:rPr>
        <w:t xml:space="preserve">eter in air puff induced corneal deformation analysis. </w:t>
      </w:r>
      <w:r>
        <w:rPr>
          <w:i/>
          <w:color w:val="231F20"/>
          <w:w w:val="115"/>
          <w:sz w:val="16"/>
        </w:rPr>
        <w:t xml:space="preserve">Invest </w:t>
      </w:r>
      <w:proofErr w:type="spellStart"/>
      <w:r>
        <w:rPr>
          <w:i/>
          <w:color w:val="231F20"/>
          <w:w w:val="115"/>
          <w:sz w:val="16"/>
        </w:rPr>
        <w:t>Ophth</w:t>
      </w:r>
      <w:proofErr w:type="spellEnd"/>
      <w:r>
        <w:rPr>
          <w:i/>
          <w:color w:val="231F20"/>
          <w:w w:val="115"/>
          <w:sz w:val="16"/>
        </w:rPr>
        <w:t xml:space="preserve"> Vis Sci</w:t>
      </w:r>
      <w:r>
        <w:rPr>
          <w:color w:val="231F20"/>
          <w:w w:val="115"/>
          <w:sz w:val="16"/>
        </w:rPr>
        <w:t xml:space="preserve">. </w:t>
      </w:r>
      <w:proofErr w:type="gramStart"/>
      <w:r>
        <w:rPr>
          <w:color w:val="231F20"/>
          <w:w w:val="115"/>
          <w:sz w:val="16"/>
        </w:rPr>
        <w:t>2016;57:2390</w:t>
      </w:r>
      <w:proofErr w:type="gramEnd"/>
      <w:r>
        <w:rPr>
          <w:color w:val="231F20"/>
          <w:w w:val="115"/>
          <w:sz w:val="16"/>
        </w:rPr>
        <w:t>. https://iovs.arvojournals.org/ar</w:t>
      </w:r>
      <w:r>
        <w:rPr>
          <w:color w:val="231F20"/>
          <w:w w:val="115"/>
          <w:sz w:val="16"/>
        </w:rPr>
        <w:t>ticle.aspx?articleid=2558046</w:t>
      </w:r>
    </w:p>
    <w:p w14:paraId="3B0DBD0F" w14:textId="694A8164" w:rsidR="00383CC8" w:rsidRDefault="004E32A7">
      <w:pPr>
        <w:pStyle w:val="ListParagraph"/>
        <w:numPr>
          <w:ilvl w:val="0"/>
          <w:numId w:val="1"/>
        </w:numPr>
        <w:tabs>
          <w:tab w:val="left" w:pos="500"/>
        </w:tabs>
        <w:spacing w:before="106" w:line="235" w:lineRule="auto"/>
        <w:ind w:right="119"/>
        <w:jc w:val="both"/>
        <w:rPr>
          <w:sz w:val="16"/>
        </w:rPr>
      </w:pPr>
      <w:r>
        <w:rPr>
          <w:color w:val="231F20"/>
          <w:w w:val="111"/>
          <w:sz w:val="16"/>
        </w:rPr>
        <w:br w:type="column"/>
      </w:r>
      <w:proofErr w:type="spellStart"/>
      <w:r>
        <w:rPr>
          <w:color w:val="231F20"/>
          <w:w w:val="115"/>
          <w:sz w:val="16"/>
        </w:rPr>
        <w:lastRenderedPageBreak/>
        <w:t>Eliasy</w:t>
      </w:r>
      <w:proofErr w:type="spellEnd"/>
      <w:r>
        <w:rPr>
          <w:color w:val="231F20"/>
          <w:w w:val="115"/>
          <w:sz w:val="16"/>
        </w:rPr>
        <w:t xml:space="preserve"> A, Chen KJ, Vinciguerra R, et al. Determination of </w:t>
      </w:r>
      <w:r>
        <w:rPr>
          <w:color w:val="231F20"/>
          <w:spacing w:val="-5"/>
          <w:w w:val="115"/>
          <w:sz w:val="16"/>
        </w:rPr>
        <w:t>cor</w:t>
      </w:r>
      <w:r>
        <w:rPr>
          <w:color w:val="231F20"/>
          <w:w w:val="115"/>
          <w:sz w:val="16"/>
        </w:rPr>
        <w:t xml:space="preserve">neal biomechanical behavior in-vivo for healthy eyes </w:t>
      </w:r>
      <w:r>
        <w:rPr>
          <w:color w:val="231F20"/>
          <w:spacing w:val="-4"/>
          <w:w w:val="115"/>
          <w:sz w:val="16"/>
        </w:rPr>
        <w:t xml:space="preserve">using </w:t>
      </w:r>
      <w:r>
        <w:rPr>
          <w:color w:val="231F20"/>
          <w:w w:val="115"/>
          <w:sz w:val="16"/>
        </w:rPr>
        <w:t xml:space="preserve">Corvis ST tonometry: Stress-Strain Index. </w:t>
      </w:r>
      <w:r>
        <w:rPr>
          <w:i/>
          <w:color w:val="231F20"/>
          <w:w w:val="115"/>
          <w:sz w:val="16"/>
        </w:rPr>
        <w:t xml:space="preserve">Front </w:t>
      </w:r>
      <w:proofErr w:type="spellStart"/>
      <w:r>
        <w:rPr>
          <w:i/>
          <w:color w:val="231F20"/>
          <w:w w:val="115"/>
          <w:sz w:val="16"/>
        </w:rPr>
        <w:t>Bioeng</w:t>
      </w:r>
      <w:proofErr w:type="spellEnd"/>
      <w:r>
        <w:rPr>
          <w:i/>
          <w:color w:val="231F20"/>
          <w:w w:val="115"/>
          <w:sz w:val="16"/>
        </w:rPr>
        <w:t xml:space="preserve"> </w:t>
      </w:r>
      <w:proofErr w:type="spellStart"/>
      <w:r>
        <w:rPr>
          <w:i/>
          <w:color w:val="231F20"/>
          <w:spacing w:val="-4"/>
          <w:w w:val="115"/>
          <w:sz w:val="16"/>
        </w:rPr>
        <w:t>Bio</w:t>
      </w:r>
      <w:r>
        <w:rPr>
          <w:i/>
          <w:color w:val="231F20"/>
          <w:w w:val="115"/>
          <w:sz w:val="16"/>
        </w:rPr>
        <w:t>technol</w:t>
      </w:r>
      <w:proofErr w:type="spellEnd"/>
      <w:r>
        <w:rPr>
          <w:color w:val="231F20"/>
          <w:w w:val="115"/>
          <w:sz w:val="16"/>
        </w:rPr>
        <w:t xml:space="preserve">. </w:t>
      </w:r>
      <w:proofErr w:type="gramStart"/>
      <w:r>
        <w:rPr>
          <w:color w:val="231F20"/>
          <w:w w:val="115"/>
          <w:sz w:val="16"/>
        </w:rPr>
        <w:t>2019;7:105</w:t>
      </w:r>
      <w:proofErr w:type="gramEnd"/>
      <w:r>
        <w:rPr>
          <w:color w:val="231F20"/>
          <w:w w:val="115"/>
          <w:sz w:val="16"/>
        </w:rPr>
        <w:t>.</w:t>
      </w:r>
      <w:r>
        <w:rPr>
          <w:color w:val="231F20"/>
          <w:spacing w:val="-20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https://doi.org/10.3389/fbioe.2019.00105 PMID:31157217</w:t>
      </w:r>
    </w:p>
    <w:p w14:paraId="191AB794" w14:textId="77777777" w:rsidR="00383CC8" w:rsidRDefault="004E32A7">
      <w:pPr>
        <w:pStyle w:val="ListParagraph"/>
        <w:numPr>
          <w:ilvl w:val="0"/>
          <w:numId w:val="1"/>
        </w:numPr>
        <w:tabs>
          <w:tab w:val="left" w:pos="500"/>
        </w:tabs>
        <w:spacing w:before="78" w:line="235" w:lineRule="auto"/>
        <w:ind w:right="119"/>
        <w:jc w:val="both"/>
        <w:rPr>
          <w:sz w:val="16"/>
        </w:rPr>
      </w:pPr>
      <w:proofErr w:type="spellStart"/>
      <w:r>
        <w:rPr>
          <w:color w:val="231F20"/>
          <w:w w:val="110"/>
          <w:sz w:val="16"/>
        </w:rPr>
        <w:t>Joda</w:t>
      </w:r>
      <w:proofErr w:type="spellEnd"/>
      <w:r>
        <w:rPr>
          <w:color w:val="231F20"/>
          <w:w w:val="110"/>
          <w:sz w:val="16"/>
        </w:rPr>
        <w:t xml:space="preserve"> AA, Shervin MMS, Kook D, Elsheikh A. </w:t>
      </w:r>
      <w:proofErr w:type="gramStart"/>
      <w:r>
        <w:rPr>
          <w:color w:val="231F20"/>
          <w:w w:val="110"/>
          <w:sz w:val="16"/>
        </w:rPr>
        <w:t>Development</w:t>
      </w:r>
      <w:proofErr w:type="gramEnd"/>
      <w:r>
        <w:rPr>
          <w:color w:val="231F20"/>
          <w:w w:val="110"/>
          <w:sz w:val="16"/>
        </w:rPr>
        <w:t xml:space="preserve"> </w:t>
      </w:r>
      <w:r>
        <w:rPr>
          <w:color w:val="231F20"/>
          <w:spacing w:val="-2"/>
          <w:w w:val="110"/>
          <w:sz w:val="16"/>
        </w:rPr>
        <w:t xml:space="preserve">and </w:t>
      </w:r>
      <w:r>
        <w:rPr>
          <w:color w:val="231F20"/>
          <w:w w:val="110"/>
          <w:sz w:val="16"/>
        </w:rPr>
        <w:t xml:space="preserve">validation of a correction equation for Corvis tonometry. </w:t>
      </w:r>
      <w:proofErr w:type="spellStart"/>
      <w:r>
        <w:rPr>
          <w:i/>
          <w:color w:val="231F20"/>
          <w:spacing w:val="-2"/>
          <w:w w:val="110"/>
          <w:sz w:val="16"/>
        </w:rPr>
        <w:t>Comput</w:t>
      </w:r>
      <w:proofErr w:type="spellEnd"/>
      <w:r>
        <w:rPr>
          <w:i/>
          <w:color w:val="231F20"/>
          <w:spacing w:val="-2"/>
          <w:w w:val="110"/>
          <w:sz w:val="16"/>
        </w:rPr>
        <w:t xml:space="preserve"> </w:t>
      </w:r>
      <w:r>
        <w:rPr>
          <w:i/>
          <w:color w:val="231F20"/>
          <w:w w:val="110"/>
          <w:sz w:val="16"/>
        </w:rPr>
        <w:t xml:space="preserve">Methods </w:t>
      </w:r>
      <w:proofErr w:type="spellStart"/>
      <w:r>
        <w:rPr>
          <w:i/>
          <w:color w:val="231F20"/>
          <w:w w:val="110"/>
          <w:sz w:val="16"/>
        </w:rPr>
        <w:t>Biomech</w:t>
      </w:r>
      <w:proofErr w:type="spellEnd"/>
      <w:r>
        <w:rPr>
          <w:i/>
          <w:color w:val="231F20"/>
          <w:w w:val="110"/>
          <w:sz w:val="16"/>
        </w:rPr>
        <w:t xml:space="preserve"> Biomed </w:t>
      </w:r>
      <w:proofErr w:type="spellStart"/>
      <w:r>
        <w:rPr>
          <w:i/>
          <w:color w:val="231F20"/>
          <w:w w:val="110"/>
          <w:sz w:val="16"/>
        </w:rPr>
        <w:t>Engin</w:t>
      </w:r>
      <w:proofErr w:type="spellEnd"/>
      <w:r>
        <w:rPr>
          <w:color w:val="231F20"/>
          <w:w w:val="110"/>
          <w:sz w:val="16"/>
        </w:rPr>
        <w:t>. 2016;19(9):945-953. h</w:t>
      </w:r>
      <w:r>
        <w:rPr>
          <w:color w:val="231F20"/>
          <w:w w:val="110"/>
          <w:sz w:val="16"/>
        </w:rPr>
        <w:t>ttps:// doi.org/10.1080/10255842.2015.1077515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PMID:27049961</w:t>
      </w:r>
    </w:p>
    <w:p w14:paraId="3101550D" w14:textId="77777777" w:rsidR="00383CC8" w:rsidRDefault="004E32A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right="118"/>
        <w:jc w:val="both"/>
        <w:rPr>
          <w:sz w:val="16"/>
        </w:rPr>
      </w:pPr>
      <w:proofErr w:type="gramStart"/>
      <w:r>
        <w:rPr>
          <w:color w:val="231F20"/>
          <w:w w:val="105"/>
          <w:sz w:val="16"/>
        </w:rPr>
        <w:t>Vinciguerra  R</w:t>
      </w:r>
      <w:proofErr w:type="gramEnd"/>
      <w:r>
        <w:rPr>
          <w:color w:val="231F20"/>
          <w:w w:val="105"/>
          <w:sz w:val="16"/>
        </w:rPr>
        <w:t xml:space="preserve">,  Ambrósio  R  Jr,  Elsheikh  A,  et  al.  Detection   </w:t>
      </w:r>
      <w:proofErr w:type="gramStart"/>
      <w:r>
        <w:rPr>
          <w:color w:val="231F20"/>
          <w:w w:val="105"/>
          <w:sz w:val="16"/>
        </w:rPr>
        <w:t>of  keratoconus</w:t>
      </w:r>
      <w:proofErr w:type="gramEnd"/>
      <w:r>
        <w:rPr>
          <w:color w:val="231F20"/>
          <w:w w:val="105"/>
          <w:sz w:val="16"/>
        </w:rPr>
        <w:t xml:space="preserve">  with  a  new  biomechanical  index.  </w:t>
      </w:r>
      <w:proofErr w:type="gramStart"/>
      <w:r>
        <w:rPr>
          <w:i/>
          <w:color w:val="231F20"/>
          <w:w w:val="105"/>
          <w:sz w:val="16"/>
        </w:rPr>
        <w:t xml:space="preserve">J  </w:t>
      </w:r>
      <w:r>
        <w:rPr>
          <w:i/>
          <w:color w:val="231F20"/>
          <w:spacing w:val="-3"/>
          <w:w w:val="105"/>
          <w:sz w:val="16"/>
        </w:rPr>
        <w:t>Refract</w:t>
      </w:r>
      <w:proofErr w:type="gramEnd"/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Surg</w:t>
      </w:r>
      <w:r>
        <w:rPr>
          <w:color w:val="231F20"/>
          <w:w w:val="105"/>
          <w:sz w:val="16"/>
        </w:rPr>
        <w:t>. 2016;32(12):803-810. https://doi.org/10.3928/108159 7X-20160629-01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PMID:27930790</w:t>
      </w:r>
    </w:p>
    <w:p w14:paraId="1B28949D" w14:textId="6A52CCA4" w:rsidR="00383CC8" w:rsidRDefault="004E32A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right="117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Ambrósio </w:t>
      </w:r>
      <w:proofErr w:type="gramStart"/>
      <w:r>
        <w:rPr>
          <w:color w:val="231F20"/>
          <w:w w:val="105"/>
          <w:sz w:val="16"/>
        </w:rPr>
        <w:t>R  Jr</w:t>
      </w:r>
      <w:proofErr w:type="gramEnd"/>
      <w:r>
        <w:rPr>
          <w:color w:val="231F20"/>
          <w:w w:val="105"/>
          <w:sz w:val="16"/>
        </w:rPr>
        <w:t xml:space="preserve">,  Lopes  BT,  </w:t>
      </w:r>
      <w:proofErr w:type="spellStart"/>
      <w:r>
        <w:rPr>
          <w:color w:val="231F20"/>
          <w:w w:val="105"/>
          <w:sz w:val="16"/>
        </w:rPr>
        <w:t>Faria</w:t>
      </w:r>
      <w:proofErr w:type="spellEnd"/>
      <w:r>
        <w:rPr>
          <w:color w:val="231F20"/>
          <w:w w:val="105"/>
          <w:sz w:val="16"/>
        </w:rPr>
        <w:t xml:space="preserve">-Correia  F,  et  al.  </w:t>
      </w:r>
      <w:proofErr w:type="gramStart"/>
      <w:r>
        <w:rPr>
          <w:color w:val="231F20"/>
          <w:w w:val="105"/>
          <w:sz w:val="16"/>
        </w:rPr>
        <w:t>Integration  of</w:t>
      </w:r>
      <w:proofErr w:type="gramEnd"/>
      <w:r>
        <w:rPr>
          <w:color w:val="231F20"/>
          <w:w w:val="105"/>
          <w:sz w:val="16"/>
        </w:rPr>
        <w:t xml:space="preserve">  Scheimpflug-based  corneal  tomography   and   </w:t>
      </w:r>
      <w:proofErr w:type="spellStart"/>
      <w:r>
        <w:rPr>
          <w:color w:val="231F20"/>
          <w:spacing w:val="-3"/>
          <w:w w:val="105"/>
          <w:sz w:val="16"/>
        </w:rPr>
        <w:t>biomechani</w:t>
      </w:r>
      <w:proofErr w:type="spellEnd"/>
      <w:r>
        <w:rPr>
          <w:color w:val="231F20"/>
          <w:spacing w:val="-3"/>
          <w:w w:val="105"/>
          <w:sz w:val="16"/>
        </w:rPr>
        <w:t xml:space="preserve">  </w:t>
      </w:r>
      <w:proofErr w:type="spellStart"/>
      <w:r>
        <w:rPr>
          <w:color w:val="231F20"/>
          <w:w w:val="105"/>
          <w:sz w:val="16"/>
        </w:rPr>
        <w:t>cal</w:t>
      </w:r>
      <w:proofErr w:type="spellEnd"/>
      <w:r>
        <w:rPr>
          <w:color w:val="231F20"/>
          <w:w w:val="105"/>
          <w:sz w:val="16"/>
        </w:rPr>
        <w:t xml:space="preserve">  assessments  for  enhancing  ectasia  detection.  </w:t>
      </w:r>
      <w:proofErr w:type="gramStart"/>
      <w:r>
        <w:rPr>
          <w:i/>
          <w:color w:val="231F20"/>
          <w:w w:val="105"/>
          <w:sz w:val="16"/>
        </w:rPr>
        <w:t xml:space="preserve">J  </w:t>
      </w:r>
      <w:r>
        <w:rPr>
          <w:i/>
          <w:color w:val="231F20"/>
          <w:spacing w:val="-3"/>
          <w:w w:val="105"/>
          <w:sz w:val="16"/>
        </w:rPr>
        <w:t>Refract</w:t>
      </w:r>
      <w:proofErr w:type="gramEnd"/>
      <w:r>
        <w:rPr>
          <w:i/>
          <w:color w:val="231F20"/>
          <w:spacing w:val="-3"/>
          <w:w w:val="105"/>
          <w:sz w:val="16"/>
        </w:rPr>
        <w:t xml:space="preserve">   </w:t>
      </w:r>
      <w:r>
        <w:rPr>
          <w:i/>
          <w:color w:val="231F20"/>
          <w:w w:val="105"/>
          <w:sz w:val="16"/>
        </w:rPr>
        <w:t>Surg</w:t>
      </w:r>
      <w:r>
        <w:rPr>
          <w:color w:val="231F20"/>
          <w:w w:val="105"/>
          <w:sz w:val="16"/>
        </w:rPr>
        <w:t>. 2017;33(7):434-443. https://doi.org/10.3928/108159 7X-20170426-02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PMID:28681902</w:t>
      </w:r>
    </w:p>
    <w:p w14:paraId="7EDA0A0C" w14:textId="58A39B76" w:rsidR="00383CC8" w:rsidRDefault="004E32A7">
      <w:pPr>
        <w:pStyle w:val="ListParagraph"/>
        <w:numPr>
          <w:ilvl w:val="0"/>
          <w:numId w:val="1"/>
        </w:numPr>
        <w:tabs>
          <w:tab w:val="left" w:pos="500"/>
        </w:tabs>
        <w:spacing w:before="78" w:line="235" w:lineRule="auto"/>
        <w:ind w:right="117" w:hanging="303"/>
        <w:jc w:val="both"/>
        <w:rPr>
          <w:sz w:val="16"/>
        </w:rPr>
      </w:pPr>
      <w:proofErr w:type="spellStart"/>
      <w:r>
        <w:rPr>
          <w:color w:val="231F20"/>
          <w:w w:val="115"/>
          <w:sz w:val="16"/>
        </w:rPr>
        <w:t>F</w:t>
      </w:r>
      <w:r>
        <w:rPr>
          <w:color w:val="231F20"/>
          <w:w w:val="115"/>
          <w:sz w:val="16"/>
        </w:rPr>
        <w:t>lockerzi</w:t>
      </w:r>
      <w:proofErr w:type="spellEnd"/>
      <w:r>
        <w:rPr>
          <w:color w:val="231F20"/>
          <w:w w:val="115"/>
          <w:sz w:val="16"/>
        </w:rPr>
        <w:t xml:space="preserve"> E, Vinciguerra R, Belin MW, Vinciguerra P, Am</w:t>
      </w:r>
      <w:r>
        <w:rPr>
          <w:color w:val="231F20"/>
          <w:w w:val="115"/>
          <w:sz w:val="16"/>
        </w:rPr>
        <w:t>brósio</w:t>
      </w:r>
      <w:r>
        <w:rPr>
          <w:color w:val="231F20"/>
          <w:spacing w:val="-1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R</w:t>
      </w:r>
      <w:r>
        <w:rPr>
          <w:color w:val="231F20"/>
          <w:spacing w:val="-15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Jr,</w:t>
      </w:r>
      <w:r>
        <w:rPr>
          <w:color w:val="231F20"/>
          <w:spacing w:val="-1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Seitz</w:t>
      </w:r>
      <w:r>
        <w:rPr>
          <w:color w:val="231F20"/>
          <w:spacing w:val="-15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B.</w:t>
      </w:r>
      <w:r>
        <w:rPr>
          <w:color w:val="231F20"/>
          <w:spacing w:val="-1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Combined</w:t>
      </w:r>
      <w:r>
        <w:rPr>
          <w:color w:val="231F20"/>
          <w:spacing w:val="-15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biomechanical</w:t>
      </w:r>
      <w:r>
        <w:rPr>
          <w:color w:val="231F20"/>
          <w:spacing w:val="-1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and</w:t>
      </w:r>
      <w:r>
        <w:rPr>
          <w:color w:val="231F20"/>
          <w:spacing w:val="-15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 xml:space="preserve">tomographic keratoconus staging: adding a biomechanical parameter to </w:t>
      </w:r>
      <w:r>
        <w:rPr>
          <w:color w:val="231F20"/>
          <w:spacing w:val="-5"/>
          <w:w w:val="115"/>
          <w:sz w:val="16"/>
        </w:rPr>
        <w:t xml:space="preserve">the </w:t>
      </w:r>
      <w:r>
        <w:rPr>
          <w:color w:val="231F20"/>
          <w:w w:val="115"/>
          <w:sz w:val="16"/>
        </w:rPr>
        <w:t xml:space="preserve">ABCD keratoconus staging system. </w:t>
      </w:r>
      <w:r>
        <w:rPr>
          <w:i/>
          <w:color w:val="231F20"/>
          <w:w w:val="115"/>
          <w:sz w:val="16"/>
        </w:rPr>
        <w:t xml:space="preserve">Acta </w:t>
      </w:r>
      <w:proofErr w:type="spellStart"/>
      <w:r>
        <w:rPr>
          <w:i/>
          <w:color w:val="231F20"/>
          <w:w w:val="115"/>
          <w:sz w:val="16"/>
        </w:rPr>
        <w:t>Ophthalmol</w:t>
      </w:r>
      <w:proofErr w:type="spellEnd"/>
      <w:r>
        <w:rPr>
          <w:i/>
          <w:color w:val="231F20"/>
          <w:w w:val="115"/>
          <w:sz w:val="16"/>
        </w:rPr>
        <w:t xml:space="preserve">. </w:t>
      </w:r>
      <w:r>
        <w:rPr>
          <w:color w:val="231F20"/>
          <w:spacing w:val="-5"/>
          <w:w w:val="115"/>
          <w:sz w:val="16"/>
        </w:rPr>
        <w:t>Pub</w:t>
      </w:r>
      <w:r>
        <w:rPr>
          <w:color w:val="231F20"/>
          <w:w w:val="115"/>
          <w:sz w:val="16"/>
        </w:rPr>
        <w:t xml:space="preserve">lished online ahead of </w:t>
      </w:r>
      <w:r>
        <w:rPr>
          <w:color w:val="231F20"/>
          <w:w w:val="115"/>
          <w:sz w:val="16"/>
        </w:rPr>
        <w:t>print October 16, 2021. doi:10.1111/ aos.15044. PMID:</w:t>
      </w:r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34655452</w:t>
      </w:r>
    </w:p>
    <w:p w14:paraId="0DC06559" w14:textId="178FD862" w:rsidR="00383CC8" w:rsidRDefault="004E32A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right="119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Roberts CJ, Mahmoud AM, Bons JP, et al. Introduction of </w:t>
      </w:r>
      <w:r>
        <w:rPr>
          <w:color w:val="231F20"/>
          <w:spacing w:val="-2"/>
          <w:w w:val="105"/>
          <w:sz w:val="16"/>
        </w:rPr>
        <w:t xml:space="preserve">two </w:t>
      </w:r>
      <w:r>
        <w:rPr>
          <w:color w:val="231F20"/>
          <w:w w:val="105"/>
          <w:sz w:val="16"/>
        </w:rPr>
        <w:t xml:space="preserve">novel stiffness parameters and interpretation of air </w:t>
      </w:r>
      <w:r>
        <w:rPr>
          <w:color w:val="231F20"/>
          <w:spacing w:val="-2"/>
          <w:w w:val="105"/>
          <w:sz w:val="16"/>
        </w:rPr>
        <w:t xml:space="preserve">puff-induced </w:t>
      </w:r>
      <w:r>
        <w:rPr>
          <w:color w:val="231F20"/>
          <w:w w:val="105"/>
          <w:sz w:val="16"/>
        </w:rPr>
        <w:t>biomechanical deformation parameters with a dynamic Scheimp</w:t>
      </w:r>
      <w:r>
        <w:rPr>
          <w:color w:val="231F20"/>
          <w:w w:val="105"/>
          <w:sz w:val="16"/>
        </w:rPr>
        <w:t xml:space="preserve">flug analyzer. </w:t>
      </w:r>
      <w:r>
        <w:rPr>
          <w:i/>
          <w:color w:val="231F20"/>
          <w:w w:val="105"/>
          <w:sz w:val="16"/>
        </w:rPr>
        <w:t>J Refract Surg</w:t>
      </w:r>
      <w:r>
        <w:rPr>
          <w:color w:val="231F20"/>
          <w:w w:val="105"/>
          <w:sz w:val="16"/>
        </w:rPr>
        <w:t>. 2017;33(4):266-273. https://doi.org/ 10.3928/1081597X-20161221-03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PMID:28407167</w:t>
      </w:r>
    </w:p>
    <w:p w14:paraId="28FCCBE5" w14:textId="618A4400" w:rsidR="00383CC8" w:rsidRDefault="004E32A7">
      <w:pPr>
        <w:pStyle w:val="ListParagraph"/>
        <w:numPr>
          <w:ilvl w:val="0"/>
          <w:numId w:val="1"/>
        </w:numPr>
        <w:tabs>
          <w:tab w:val="left" w:pos="500"/>
        </w:tabs>
        <w:spacing w:before="78" w:line="235" w:lineRule="auto"/>
        <w:ind w:right="117"/>
        <w:jc w:val="both"/>
        <w:rPr>
          <w:sz w:val="16"/>
        </w:rPr>
      </w:pPr>
      <w:proofErr w:type="spellStart"/>
      <w:r>
        <w:rPr>
          <w:color w:val="231F20"/>
          <w:w w:val="115"/>
          <w:sz w:val="16"/>
        </w:rPr>
        <w:t>Bamdad</w:t>
      </w:r>
      <w:proofErr w:type="spellEnd"/>
      <w:r>
        <w:rPr>
          <w:color w:val="231F20"/>
          <w:w w:val="115"/>
          <w:sz w:val="16"/>
        </w:rPr>
        <w:t xml:space="preserve"> S, </w:t>
      </w:r>
      <w:proofErr w:type="spellStart"/>
      <w:r>
        <w:rPr>
          <w:color w:val="231F20"/>
          <w:w w:val="115"/>
          <w:sz w:val="16"/>
        </w:rPr>
        <w:t>Sedaghat</w:t>
      </w:r>
      <w:proofErr w:type="spellEnd"/>
      <w:r>
        <w:rPr>
          <w:color w:val="231F20"/>
          <w:w w:val="115"/>
          <w:sz w:val="16"/>
        </w:rPr>
        <w:t xml:space="preserve"> MR, </w:t>
      </w:r>
      <w:proofErr w:type="spellStart"/>
      <w:r>
        <w:rPr>
          <w:color w:val="231F20"/>
          <w:w w:val="115"/>
          <w:sz w:val="16"/>
        </w:rPr>
        <w:t>Yasemi</w:t>
      </w:r>
      <w:proofErr w:type="spellEnd"/>
      <w:r>
        <w:rPr>
          <w:color w:val="231F20"/>
          <w:w w:val="115"/>
          <w:sz w:val="16"/>
        </w:rPr>
        <w:t xml:space="preserve"> M, </w:t>
      </w:r>
      <w:proofErr w:type="spellStart"/>
      <w:r>
        <w:rPr>
          <w:color w:val="231F20"/>
          <w:w w:val="115"/>
          <w:sz w:val="16"/>
        </w:rPr>
        <w:t>Maalhagh</w:t>
      </w:r>
      <w:proofErr w:type="spellEnd"/>
      <w:r>
        <w:rPr>
          <w:color w:val="231F20"/>
          <w:w w:val="115"/>
          <w:sz w:val="16"/>
        </w:rPr>
        <w:t xml:space="preserve"> M. Intra</w:t>
      </w:r>
      <w:r>
        <w:rPr>
          <w:color w:val="231F20"/>
          <w:w w:val="115"/>
          <w:sz w:val="16"/>
        </w:rPr>
        <w:t xml:space="preserve">corneal stromal ring </w:t>
      </w:r>
      <w:proofErr w:type="gramStart"/>
      <w:r>
        <w:rPr>
          <w:color w:val="231F20"/>
          <w:w w:val="115"/>
          <w:sz w:val="16"/>
        </w:rPr>
        <w:t>can  affect</w:t>
      </w:r>
      <w:proofErr w:type="gramEnd"/>
      <w:r>
        <w:rPr>
          <w:color w:val="231F20"/>
          <w:w w:val="115"/>
          <w:sz w:val="16"/>
        </w:rPr>
        <w:t xml:space="preserve">  the  biomechanics  of</w:t>
      </w:r>
      <w:r>
        <w:rPr>
          <w:color w:val="231F20"/>
          <w:spacing w:val="3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ectat</w:t>
      </w:r>
      <w:r>
        <w:rPr>
          <w:color w:val="231F20"/>
          <w:w w:val="115"/>
          <w:sz w:val="16"/>
        </w:rPr>
        <w:t xml:space="preserve">ic cornea. </w:t>
      </w:r>
      <w:r>
        <w:rPr>
          <w:i/>
          <w:color w:val="231F20"/>
          <w:w w:val="105"/>
          <w:sz w:val="16"/>
        </w:rPr>
        <w:t xml:space="preserve">J </w:t>
      </w:r>
      <w:proofErr w:type="spellStart"/>
      <w:r>
        <w:rPr>
          <w:i/>
          <w:color w:val="231F20"/>
          <w:w w:val="115"/>
          <w:sz w:val="16"/>
        </w:rPr>
        <w:t>Ophthalmol</w:t>
      </w:r>
      <w:proofErr w:type="spellEnd"/>
      <w:r>
        <w:rPr>
          <w:color w:val="231F20"/>
          <w:w w:val="115"/>
          <w:sz w:val="16"/>
        </w:rPr>
        <w:t xml:space="preserve">. </w:t>
      </w:r>
      <w:proofErr w:type="gramStart"/>
      <w:r>
        <w:rPr>
          <w:color w:val="231F20"/>
          <w:w w:val="115"/>
          <w:sz w:val="16"/>
        </w:rPr>
        <w:t>2020;2020:4274037</w:t>
      </w:r>
      <w:proofErr w:type="gramEnd"/>
      <w:r>
        <w:rPr>
          <w:color w:val="231F20"/>
          <w:w w:val="115"/>
          <w:sz w:val="16"/>
        </w:rPr>
        <w:t>. https://doi. org/10.1155/2020/4274037</w:t>
      </w:r>
      <w:r>
        <w:rPr>
          <w:color w:val="231F20"/>
          <w:spacing w:val="-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PMID:33083047</w:t>
      </w:r>
    </w:p>
    <w:p w14:paraId="0526CB64" w14:textId="4154CECA" w:rsidR="00383CC8" w:rsidRDefault="004E32A7">
      <w:pPr>
        <w:pStyle w:val="ListParagraph"/>
        <w:numPr>
          <w:ilvl w:val="0"/>
          <w:numId w:val="1"/>
        </w:numPr>
        <w:tabs>
          <w:tab w:val="left" w:pos="500"/>
        </w:tabs>
        <w:spacing w:line="235" w:lineRule="auto"/>
        <w:ind w:right="119"/>
        <w:jc w:val="both"/>
        <w:rPr>
          <w:sz w:val="16"/>
        </w:rPr>
      </w:pPr>
      <w:proofErr w:type="spellStart"/>
      <w:r>
        <w:rPr>
          <w:color w:val="231F20"/>
          <w:w w:val="105"/>
          <w:sz w:val="16"/>
        </w:rPr>
        <w:t>Dauwe</w:t>
      </w:r>
      <w:proofErr w:type="spellEnd"/>
      <w:r>
        <w:rPr>
          <w:color w:val="231F20"/>
          <w:w w:val="105"/>
          <w:sz w:val="16"/>
        </w:rPr>
        <w:t xml:space="preserve"> C, </w:t>
      </w:r>
      <w:proofErr w:type="spellStart"/>
      <w:r>
        <w:rPr>
          <w:color w:val="231F20"/>
          <w:w w:val="105"/>
          <w:sz w:val="16"/>
        </w:rPr>
        <w:t>Touboul</w:t>
      </w:r>
      <w:proofErr w:type="spellEnd"/>
      <w:r>
        <w:rPr>
          <w:color w:val="231F20"/>
          <w:w w:val="105"/>
          <w:sz w:val="16"/>
        </w:rPr>
        <w:t xml:space="preserve"> D, Roberts CJ, et al. Biomechanical </w:t>
      </w:r>
      <w:r>
        <w:rPr>
          <w:color w:val="231F20"/>
          <w:spacing w:val="-6"/>
          <w:w w:val="105"/>
          <w:sz w:val="16"/>
        </w:rPr>
        <w:t xml:space="preserve">and </w:t>
      </w:r>
      <w:proofErr w:type="gramStart"/>
      <w:r>
        <w:rPr>
          <w:color w:val="231F20"/>
          <w:w w:val="105"/>
          <w:sz w:val="16"/>
        </w:rPr>
        <w:t>morphological  corneal</w:t>
      </w:r>
      <w:proofErr w:type="gramEnd"/>
      <w:r>
        <w:rPr>
          <w:color w:val="231F20"/>
          <w:w w:val="105"/>
          <w:sz w:val="16"/>
        </w:rPr>
        <w:t xml:space="preserve">  response  to  placement   of   </w:t>
      </w:r>
      <w:proofErr w:type="spellStart"/>
      <w:r>
        <w:rPr>
          <w:color w:val="231F20"/>
          <w:w w:val="105"/>
          <w:sz w:val="16"/>
        </w:rPr>
        <w:t>intrastro</w:t>
      </w:r>
      <w:proofErr w:type="spellEnd"/>
      <w:r>
        <w:rPr>
          <w:color w:val="231F20"/>
          <w:w w:val="105"/>
          <w:sz w:val="16"/>
        </w:rPr>
        <w:t xml:space="preserve">  mal </w:t>
      </w:r>
      <w:r>
        <w:rPr>
          <w:color w:val="231F20"/>
          <w:w w:val="105"/>
          <w:sz w:val="16"/>
        </w:rPr>
        <w:t xml:space="preserve">corneal  ring  segments  for  keratoconus.  </w:t>
      </w:r>
      <w:proofErr w:type="gramStart"/>
      <w:r>
        <w:rPr>
          <w:i/>
          <w:color w:val="231F20"/>
          <w:w w:val="105"/>
          <w:sz w:val="16"/>
        </w:rPr>
        <w:t>J  Cataract</w:t>
      </w:r>
      <w:proofErr w:type="gramEnd"/>
      <w:r>
        <w:rPr>
          <w:i/>
          <w:color w:val="231F20"/>
          <w:w w:val="105"/>
          <w:sz w:val="16"/>
        </w:rPr>
        <w:t xml:space="preserve">  </w:t>
      </w:r>
      <w:r>
        <w:rPr>
          <w:i/>
          <w:color w:val="231F20"/>
          <w:spacing w:val="-5"/>
          <w:w w:val="105"/>
          <w:sz w:val="16"/>
        </w:rPr>
        <w:t>Re</w:t>
      </w:r>
      <w:r>
        <w:rPr>
          <w:i/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fract</w:t>
      </w:r>
      <w:proofErr w:type="spellEnd"/>
      <w:r>
        <w:rPr>
          <w:i/>
          <w:color w:val="231F20"/>
          <w:w w:val="105"/>
          <w:sz w:val="16"/>
        </w:rPr>
        <w:t xml:space="preserve"> Surg</w:t>
      </w:r>
      <w:r>
        <w:rPr>
          <w:color w:val="231F20"/>
          <w:w w:val="105"/>
          <w:sz w:val="16"/>
        </w:rPr>
        <w:t>. 2009;35(10):1761-1767. https://doi.org/10.1016/j. jcrs.2009.05.033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PMID:19781473</w:t>
      </w:r>
    </w:p>
    <w:p w14:paraId="3C555B79" w14:textId="77777777" w:rsidR="00383CC8" w:rsidRDefault="00383CC8">
      <w:pPr>
        <w:spacing w:line="235" w:lineRule="auto"/>
        <w:jc w:val="both"/>
        <w:rPr>
          <w:sz w:val="16"/>
        </w:rPr>
        <w:sectPr w:rsidR="00383CC8" w:rsidSect="00177F57">
          <w:type w:val="continuous"/>
          <w:pgSz w:w="11700" w:h="15660"/>
          <w:pgMar w:top="400" w:right="600" w:bottom="760" w:left="580" w:header="720" w:footer="720" w:gutter="0"/>
          <w:cols w:space="720" w:equalWidth="0">
            <w:col w:w="10520" w:space="179"/>
          </w:cols>
        </w:sectPr>
      </w:pPr>
    </w:p>
    <w:p w14:paraId="31A307E0" w14:textId="3D21580E" w:rsidR="00383CC8" w:rsidRDefault="00383CC8">
      <w:pPr>
        <w:spacing w:before="60" w:line="312" w:lineRule="auto"/>
        <w:ind w:left="3153" w:right="321" w:hanging="2793"/>
        <w:rPr>
          <w:rFonts w:ascii="Arial"/>
          <w:sz w:val="32"/>
        </w:rPr>
      </w:pPr>
    </w:p>
    <w:sectPr w:rsidR="00383CC8">
      <w:footerReference w:type="default" r:id="rId9"/>
      <w:pgSz w:w="11700" w:h="15660"/>
      <w:pgMar w:top="520" w:right="6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E449" w14:textId="77777777" w:rsidR="004E32A7" w:rsidRDefault="004E32A7">
      <w:r>
        <w:separator/>
      </w:r>
    </w:p>
  </w:endnote>
  <w:endnote w:type="continuationSeparator" w:id="0">
    <w:p w14:paraId="0B69077E" w14:textId="77777777" w:rsidR="004E32A7" w:rsidRDefault="004E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B9D" w14:textId="5E372DD8" w:rsidR="00383CC8" w:rsidRDefault="00383CC8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5194" w14:textId="120E23B1" w:rsidR="00383CC8" w:rsidRDefault="00383CC8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C428" w14:textId="77777777" w:rsidR="00383CC8" w:rsidRDefault="00383CC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3BC8" w14:textId="77777777" w:rsidR="004E32A7" w:rsidRDefault="004E32A7">
      <w:r>
        <w:separator/>
      </w:r>
    </w:p>
  </w:footnote>
  <w:footnote w:type="continuationSeparator" w:id="0">
    <w:p w14:paraId="4B803735" w14:textId="77777777" w:rsidR="004E32A7" w:rsidRDefault="004E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C9A"/>
    <w:multiLevelType w:val="hybridMultilevel"/>
    <w:tmpl w:val="651C3F08"/>
    <w:lvl w:ilvl="0" w:tplc="99E0D202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11"/>
        <w:sz w:val="16"/>
        <w:szCs w:val="16"/>
      </w:rPr>
    </w:lvl>
    <w:lvl w:ilvl="1" w:tplc="211A6C6E"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50FAD9C2">
      <w:numFmt w:val="bullet"/>
      <w:lvlText w:val="•"/>
      <w:lvlJc w:val="left"/>
      <w:pPr>
        <w:ind w:left="1442" w:hanging="360"/>
      </w:pPr>
      <w:rPr>
        <w:rFonts w:hint="default"/>
      </w:rPr>
    </w:lvl>
    <w:lvl w:ilvl="3" w:tplc="A4C8F65A"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9738A4B0"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861C855A"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47A278B2">
      <w:numFmt w:val="bullet"/>
      <w:lvlText w:val="•"/>
      <w:lvlJc w:val="left"/>
      <w:pPr>
        <w:ind w:left="3326" w:hanging="360"/>
      </w:pPr>
      <w:rPr>
        <w:rFonts w:hint="default"/>
      </w:rPr>
    </w:lvl>
    <w:lvl w:ilvl="7" w:tplc="CD26E90E">
      <w:numFmt w:val="bullet"/>
      <w:lvlText w:val="•"/>
      <w:lvlJc w:val="left"/>
      <w:pPr>
        <w:ind w:left="3797" w:hanging="360"/>
      </w:pPr>
      <w:rPr>
        <w:rFonts w:hint="default"/>
      </w:rPr>
    </w:lvl>
    <w:lvl w:ilvl="8" w:tplc="45149C7E">
      <w:numFmt w:val="bullet"/>
      <w:lvlText w:val="•"/>
      <w:lvlJc w:val="left"/>
      <w:pPr>
        <w:ind w:left="4268" w:hanging="360"/>
      </w:pPr>
      <w:rPr>
        <w:rFonts w:hint="default"/>
      </w:rPr>
    </w:lvl>
  </w:abstractNum>
  <w:num w:numId="1" w16cid:durableId="21990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CC8"/>
    <w:rsid w:val="00177F57"/>
    <w:rsid w:val="00383CC8"/>
    <w:rsid w:val="004E32A7"/>
    <w:rsid w:val="00543D72"/>
    <w:rsid w:val="007165EA"/>
    <w:rsid w:val="007C4008"/>
    <w:rsid w:val="007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9C42936"/>
  <w15:docId w15:val="{0C60EB43-353C-5240-A48E-869DE1F1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9"/>
      <w:ind w:left="500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E7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7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 Elsheikh</cp:lastModifiedBy>
  <cp:revision>3</cp:revision>
  <dcterms:created xsi:type="dcterms:W3CDTF">2022-04-19T11:54:00Z</dcterms:created>
  <dcterms:modified xsi:type="dcterms:W3CDTF">2022-04-19T12:17:00Z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2022-04-19T00:00:00Z</vt:filetime>
  </property>
</Properties>
</file>