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05E193" w14:textId="107790C5" w:rsidR="001D4196" w:rsidRPr="00303FC4" w:rsidRDefault="001D4196" w:rsidP="001D4196">
      <w:pPr>
        <w:spacing w:line="240" w:lineRule="auto"/>
        <w:jc w:val="both"/>
        <w:rPr>
          <w:rFonts w:ascii="Times New Roman" w:hAnsi="Times New Roman" w:cs="Times New Roman"/>
          <w:b/>
          <w:sz w:val="28"/>
          <w:szCs w:val="24"/>
        </w:rPr>
      </w:pPr>
      <w:bookmarkStart w:id="0" w:name="_Hlk79165588"/>
      <w:r w:rsidRPr="00303FC4">
        <w:rPr>
          <w:rFonts w:ascii="Times New Roman" w:hAnsi="Times New Roman" w:cs="Times New Roman"/>
          <w:b/>
          <w:sz w:val="28"/>
          <w:szCs w:val="24"/>
        </w:rPr>
        <w:t>Efficacy and Safety of Dapagliflozin</w:t>
      </w:r>
      <w:r w:rsidR="006457CA" w:rsidRPr="00303FC4">
        <w:rPr>
          <w:rFonts w:ascii="Times New Roman" w:hAnsi="Times New Roman" w:cs="Times New Roman"/>
          <w:b/>
          <w:sz w:val="28"/>
          <w:szCs w:val="24"/>
        </w:rPr>
        <w:t xml:space="preserve"> in Type 2 Diabetes</w:t>
      </w:r>
      <w:r w:rsidRPr="00303FC4">
        <w:rPr>
          <w:rFonts w:ascii="Times New Roman" w:hAnsi="Times New Roman" w:cs="Times New Roman"/>
          <w:b/>
          <w:sz w:val="28"/>
          <w:szCs w:val="24"/>
        </w:rPr>
        <w:t xml:space="preserve"> according to </w:t>
      </w:r>
      <w:r w:rsidR="00F51B0D" w:rsidRPr="00303FC4">
        <w:rPr>
          <w:rFonts w:ascii="Times New Roman" w:hAnsi="Times New Roman" w:cs="Times New Roman"/>
          <w:b/>
          <w:sz w:val="28"/>
          <w:szCs w:val="24"/>
        </w:rPr>
        <w:t xml:space="preserve">Baseline </w:t>
      </w:r>
      <w:r w:rsidRPr="00303FC4">
        <w:rPr>
          <w:rFonts w:ascii="Times New Roman" w:hAnsi="Times New Roman" w:cs="Times New Roman"/>
          <w:b/>
          <w:sz w:val="28"/>
          <w:szCs w:val="24"/>
        </w:rPr>
        <w:t xml:space="preserve">Blood Pressure: Observations From DECLARE-TIMI 58 Trial </w:t>
      </w:r>
    </w:p>
    <w:bookmarkEnd w:id="0"/>
    <w:p w14:paraId="25B03D5F" w14:textId="77777777" w:rsidR="00FD5BFB" w:rsidRPr="00303FC4" w:rsidRDefault="00FD5BFB" w:rsidP="001D4196">
      <w:pPr>
        <w:spacing w:line="240" w:lineRule="auto"/>
        <w:jc w:val="both"/>
        <w:rPr>
          <w:rFonts w:ascii="Times New Roman" w:hAnsi="Times New Roman" w:cs="Times New Roman"/>
          <w:b/>
          <w:sz w:val="28"/>
          <w:szCs w:val="24"/>
        </w:rPr>
      </w:pPr>
    </w:p>
    <w:p w14:paraId="22785C50" w14:textId="75F0E08A" w:rsidR="00D473AF" w:rsidRPr="00303FC4" w:rsidRDefault="001D4196" w:rsidP="001D4196">
      <w:pPr>
        <w:spacing w:line="240" w:lineRule="auto"/>
        <w:jc w:val="both"/>
        <w:rPr>
          <w:rFonts w:ascii="Times New Roman" w:hAnsi="Times New Roman" w:cs="Times New Roman"/>
          <w:b/>
          <w:sz w:val="24"/>
          <w:szCs w:val="24"/>
        </w:rPr>
      </w:pPr>
      <w:r w:rsidRPr="00303FC4">
        <w:rPr>
          <w:rFonts w:ascii="Times New Roman" w:hAnsi="Times New Roman" w:cs="Times New Roman"/>
          <w:b/>
          <w:sz w:val="24"/>
          <w:szCs w:val="24"/>
        </w:rPr>
        <w:t xml:space="preserve">Dapagliflozin and blood pressure </w:t>
      </w:r>
      <w:r w:rsidR="006457CA" w:rsidRPr="00303FC4">
        <w:rPr>
          <w:rFonts w:ascii="Times New Roman" w:hAnsi="Times New Roman" w:cs="Times New Roman"/>
          <w:b/>
          <w:sz w:val="24"/>
          <w:szCs w:val="24"/>
        </w:rPr>
        <w:t xml:space="preserve">in T2DM </w:t>
      </w:r>
    </w:p>
    <w:p w14:paraId="1226C129" w14:textId="77777777" w:rsidR="008F3166" w:rsidRPr="00303FC4" w:rsidRDefault="008F3166" w:rsidP="001D4196">
      <w:pPr>
        <w:spacing w:line="240" w:lineRule="auto"/>
        <w:jc w:val="both"/>
        <w:rPr>
          <w:rFonts w:ascii="Times New Roman" w:hAnsi="Times New Roman" w:cs="Times New Roman"/>
          <w:b/>
          <w:sz w:val="24"/>
          <w:szCs w:val="24"/>
          <w:vertAlign w:val="subscript"/>
        </w:rPr>
      </w:pPr>
    </w:p>
    <w:p w14:paraId="0B5DD526" w14:textId="0ACEB6F2" w:rsidR="00204D1D" w:rsidRPr="00303FC4" w:rsidRDefault="00204D1D" w:rsidP="00B179BD">
      <w:pPr>
        <w:spacing w:line="240" w:lineRule="auto"/>
        <w:jc w:val="both"/>
        <w:rPr>
          <w:rFonts w:ascii="Times New Roman" w:hAnsi="Times New Roman" w:cs="Times New Roman"/>
          <w:sz w:val="24"/>
          <w:szCs w:val="24"/>
          <w:vertAlign w:val="superscript"/>
        </w:rPr>
      </w:pPr>
      <w:r w:rsidRPr="00303FC4">
        <w:rPr>
          <w:rFonts w:ascii="Times New Roman" w:hAnsi="Times New Roman" w:cs="Times New Roman"/>
          <w:sz w:val="24"/>
          <w:szCs w:val="24"/>
        </w:rPr>
        <w:t>Remo H M Furtado</w:t>
      </w:r>
      <w:r w:rsidR="00470301" w:rsidRPr="00303FC4">
        <w:rPr>
          <w:rFonts w:ascii="Times New Roman" w:hAnsi="Times New Roman" w:cs="Times New Roman"/>
          <w:sz w:val="24"/>
          <w:szCs w:val="24"/>
        </w:rPr>
        <w:t>, MD, PhD</w:t>
      </w:r>
      <w:r w:rsidR="00BC4E9C" w:rsidRPr="00303FC4">
        <w:rPr>
          <w:rFonts w:ascii="Times New Roman" w:hAnsi="Times New Roman" w:cs="Times New Roman"/>
          <w:sz w:val="24"/>
          <w:szCs w:val="24"/>
          <w:vertAlign w:val="superscript"/>
        </w:rPr>
        <w:t>1,2,3</w:t>
      </w:r>
      <w:r w:rsidRPr="00303FC4">
        <w:rPr>
          <w:rFonts w:ascii="Times New Roman" w:hAnsi="Times New Roman" w:cs="Times New Roman"/>
          <w:sz w:val="24"/>
          <w:szCs w:val="24"/>
        </w:rPr>
        <w:t xml:space="preserve">, </w:t>
      </w:r>
      <w:proofErr w:type="spellStart"/>
      <w:r w:rsidR="004046E2" w:rsidRPr="00303FC4">
        <w:rPr>
          <w:rFonts w:ascii="Times New Roman" w:hAnsi="Times New Roman" w:cs="Times New Roman"/>
          <w:sz w:val="24"/>
          <w:szCs w:val="24"/>
        </w:rPr>
        <w:t>Itamar</w:t>
      </w:r>
      <w:proofErr w:type="spellEnd"/>
      <w:r w:rsidR="004046E2" w:rsidRPr="00303FC4">
        <w:rPr>
          <w:rFonts w:ascii="Times New Roman" w:hAnsi="Times New Roman" w:cs="Times New Roman"/>
          <w:sz w:val="24"/>
          <w:szCs w:val="24"/>
        </w:rPr>
        <w:t xml:space="preserve"> Raz</w:t>
      </w:r>
      <w:r w:rsidR="00BC4E9C" w:rsidRPr="00303FC4">
        <w:rPr>
          <w:rFonts w:ascii="Times New Roman" w:hAnsi="Times New Roman" w:cs="Times New Roman"/>
          <w:sz w:val="24"/>
          <w:szCs w:val="24"/>
          <w:vertAlign w:val="superscript"/>
        </w:rPr>
        <w:t>4</w:t>
      </w:r>
      <w:r w:rsidR="004046E2" w:rsidRPr="00303FC4">
        <w:rPr>
          <w:rFonts w:ascii="Times New Roman" w:hAnsi="Times New Roman" w:cs="Times New Roman"/>
          <w:sz w:val="24"/>
          <w:szCs w:val="24"/>
        </w:rPr>
        <w:t>, Erica L. Goodrich</w:t>
      </w:r>
      <w:r w:rsidR="00BC4E9C" w:rsidRPr="00303FC4">
        <w:rPr>
          <w:rFonts w:ascii="Times New Roman" w:hAnsi="Times New Roman" w:cs="Times New Roman"/>
          <w:sz w:val="24"/>
          <w:szCs w:val="24"/>
          <w:vertAlign w:val="superscript"/>
        </w:rPr>
        <w:t>3</w:t>
      </w:r>
      <w:r w:rsidR="004046E2" w:rsidRPr="00303FC4">
        <w:rPr>
          <w:rFonts w:ascii="Times New Roman" w:hAnsi="Times New Roman" w:cs="Times New Roman"/>
          <w:sz w:val="24"/>
          <w:szCs w:val="24"/>
        </w:rPr>
        <w:t>, Sabina A. Murphy</w:t>
      </w:r>
      <w:r w:rsidR="00BC4E9C" w:rsidRPr="00303FC4">
        <w:rPr>
          <w:rFonts w:ascii="Times New Roman" w:hAnsi="Times New Roman" w:cs="Times New Roman"/>
          <w:sz w:val="24"/>
          <w:szCs w:val="24"/>
          <w:vertAlign w:val="superscript"/>
        </w:rPr>
        <w:t>3</w:t>
      </w:r>
      <w:r w:rsidR="004046E2" w:rsidRPr="00303FC4">
        <w:rPr>
          <w:rFonts w:ascii="Times New Roman" w:hAnsi="Times New Roman" w:cs="Times New Roman"/>
          <w:sz w:val="24"/>
          <w:szCs w:val="24"/>
        </w:rPr>
        <w:t>, Deepak L. Bhatt</w:t>
      </w:r>
      <w:r w:rsidR="00E13E43" w:rsidRPr="00303FC4">
        <w:rPr>
          <w:rFonts w:ascii="Times New Roman" w:hAnsi="Times New Roman" w:cs="Times New Roman"/>
          <w:sz w:val="24"/>
          <w:szCs w:val="24"/>
          <w:vertAlign w:val="superscript"/>
        </w:rPr>
        <w:t>3</w:t>
      </w:r>
      <w:r w:rsidR="004046E2" w:rsidRPr="00303FC4">
        <w:rPr>
          <w:rFonts w:ascii="Times New Roman" w:hAnsi="Times New Roman" w:cs="Times New Roman"/>
          <w:sz w:val="24"/>
          <w:szCs w:val="24"/>
        </w:rPr>
        <w:t>, Lawrence A. Leiter</w:t>
      </w:r>
      <w:r w:rsidR="00E13E43" w:rsidRPr="00303FC4">
        <w:rPr>
          <w:rFonts w:ascii="Times New Roman" w:hAnsi="Times New Roman" w:cs="Times New Roman"/>
          <w:sz w:val="24"/>
          <w:szCs w:val="24"/>
          <w:vertAlign w:val="superscript"/>
        </w:rPr>
        <w:t>5</w:t>
      </w:r>
      <w:r w:rsidR="004046E2" w:rsidRPr="00303FC4">
        <w:rPr>
          <w:rFonts w:ascii="Times New Roman" w:hAnsi="Times New Roman" w:cs="Times New Roman"/>
          <w:sz w:val="24"/>
          <w:szCs w:val="24"/>
        </w:rPr>
        <w:t>, Darren K. McGuire</w:t>
      </w:r>
      <w:r w:rsidR="00E13E43" w:rsidRPr="00303FC4">
        <w:rPr>
          <w:rFonts w:ascii="Times New Roman" w:hAnsi="Times New Roman" w:cs="Times New Roman"/>
          <w:sz w:val="24"/>
          <w:szCs w:val="24"/>
          <w:vertAlign w:val="superscript"/>
        </w:rPr>
        <w:t>6</w:t>
      </w:r>
      <w:r w:rsidR="004046E2" w:rsidRPr="00303FC4">
        <w:rPr>
          <w:rFonts w:ascii="Times New Roman" w:hAnsi="Times New Roman" w:cs="Times New Roman"/>
          <w:sz w:val="24"/>
          <w:szCs w:val="24"/>
        </w:rPr>
        <w:t>, John P.H. Wilding</w:t>
      </w:r>
      <w:r w:rsidR="00E13E43" w:rsidRPr="00303FC4">
        <w:rPr>
          <w:rFonts w:ascii="Times New Roman" w:hAnsi="Times New Roman" w:cs="Times New Roman"/>
          <w:sz w:val="24"/>
          <w:szCs w:val="24"/>
          <w:vertAlign w:val="superscript"/>
        </w:rPr>
        <w:t>7</w:t>
      </w:r>
      <w:r w:rsidR="004046E2" w:rsidRPr="00303FC4">
        <w:rPr>
          <w:rFonts w:ascii="Times New Roman" w:hAnsi="Times New Roman" w:cs="Times New Roman"/>
          <w:sz w:val="24"/>
          <w:szCs w:val="24"/>
        </w:rPr>
        <w:t>, Philip Aylward</w:t>
      </w:r>
      <w:r w:rsidR="00E13E43" w:rsidRPr="00303FC4">
        <w:rPr>
          <w:rFonts w:ascii="Times New Roman" w:hAnsi="Times New Roman" w:cs="Times New Roman"/>
          <w:sz w:val="24"/>
          <w:szCs w:val="24"/>
          <w:vertAlign w:val="superscript"/>
        </w:rPr>
        <w:t>8</w:t>
      </w:r>
      <w:r w:rsidR="004046E2" w:rsidRPr="00303FC4">
        <w:rPr>
          <w:rFonts w:ascii="Times New Roman" w:hAnsi="Times New Roman" w:cs="Times New Roman"/>
          <w:sz w:val="24"/>
          <w:szCs w:val="24"/>
        </w:rPr>
        <w:t>, Anthony</w:t>
      </w:r>
      <w:r w:rsidR="003B071D" w:rsidRPr="00303FC4">
        <w:rPr>
          <w:rFonts w:ascii="Times New Roman" w:hAnsi="Times New Roman" w:cs="Times New Roman"/>
          <w:sz w:val="24"/>
          <w:szCs w:val="24"/>
        </w:rPr>
        <w:t xml:space="preserve"> J</w:t>
      </w:r>
      <w:r w:rsidR="004046E2" w:rsidRPr="00303FC4">
        <w:rPr>
          <w:rFonts w:ascii="Times New Roman" w:hAnsi="Times New Roman" w:cs="Times New Roman"/>
          <w:sz w:val="24"/>
          <w:szCs w:val="24"/>
        </w:rPr>
        <w:t xml:space="preserve"> Dalby</w:t>
      </w:r>
      <w:r w:rsidR="00E13E43" w:rsidRPr="00303FC4">
        <w:rPr>
          <w:rFonts w:ascii="Times New Roman" w:hAnsi="Times New Roman" w:cs="Times New Roman"/>
          <w:sz w:val="24"/>
          <w:szCs w:val="24"/>
          <w:vertAlign w:val="superscript"/>
        </w:rPr>
        <w:t>9</w:t>
      </w:r>
      <w:r w:rsidR="004046E2" w:rsidRPr="00303FC4">
        <w:rPr>
          <w:rFonts w:ascii="Times New Roman" w:hAnsi="Times New Roman" w:cs="Times New Roman"/>
          <w:sz w:val="24"/>
          <w:szCs w:val="24"/>
        </w:rPr>
        <w:t>, Mikael Dellborg</w:t>
      </w:r>
      <w:r w:rsidR="004046E2" w:rsidRPr="00303FC4">
        <w:rPr>
          <w:rFonts w:ascii="Times New Roman" w:hAnsi="Times New Roman" w:cs="Times New Roman"/>
          <w:sz w:val="24"/>
          <w:szCs w:val="24"/>
          <w:vertAlign w:val="superscript"/>
        </w:rPr>
        <w:t>l</w:t>
      </w:r>
      <w:r w:rsidR="00E13E43" w:rsidRPr="00303FC4">
        <w:rPr>
          <w:rFonts w:ascii="Times New Roman" w:hAnsi="Times New Roman" w:cs="Times New Roman"/>
          <w:sz w:val="24"/>
          <w:szCs w:val="24"/>
          <w:vertAlign w:val="superscript"/>
        </w:rPr>
        <w:t>0</w:t>
      </w:r>
      <w:r w:rsidR="004046E2" w:rsidRPr="00303FC4">
        <w:rPr>
          <w:rFonts w:ascii="Times New Roman" w:hAnsi="Times New Roman" w:cs="Times New Roman"/>
          <w:sz w:val="24"/>
          <w:szCs w:val="24"/>
        </w:rPr>
        <w:t xml:space="preserve">, </w:t>
      </w:r>
      <w:proofErr w:type="spellStart"/>
      <w:r w:rsidR="004046E2" w:rsidRPr="00303FC4">
        <w:rPr>
          <w:rFonts w:ascii="Times New Roman" w:hAnsi="Times New Roman" w:cs="Times New Roman"/>
          <w:sz w:val="24"/>
          <w:szCs w:val="24"/>
        </w:rPr>
        <w:t>Doina</w:t>
      </w:r>
      <w:proofErr w:type="spellEnd"/>
      <w:r w:rsidR="004046E2" w:rsidRPr="00303FC4">
        <w:rPr>
          <w:rFonts w:ascii="Times New Roman" w:hAnsi="Times New Roman" w:cs="Times New Roman"/>
          <w:sz w:val="24"/>
          <w:szCs w:val="24"/>
        </w:rPr>
        <w:t xml:space="preserve"> Dimulescu</w:t>
      </w:r>
      <w:r w:rsidR="00E13E43" w:rsidRPr="00303FC4">
        <w:rPr>
          <w:rFonts w:ascii="Times New Roman" w:hAnsi="Times New Roman" w:cs="Times New Roman"/>
          <w:sz w:val="24"/>
          <w:szCs w:val="24"/>
          <w:vertAlign w:val="superscript"/>
        </w:rPr>
        <w:t>11</w:t>
      </w:r>
      <w:r w:rsidR="004046E2" w:rsidRPr="00303FC4">
        <w:rPr>
          <w:rFonts w:ascii="Times New Roman" w:hAnsi="Times New Roman" w:cs="Times New Roman"/>
          <w:sz w:val="24"/>
          <w:szCs w:val="24"/>
        </w:rPr>
        <w:t>, José C.</w:t>
      </w:r>
      <w:r w:rsidR="009C1ECB">
        <w:rPr>
          <w:rFonts w:ascii="Times New Roman" w:hAnsi="Times New Roman" w:cs="Times New Roman"/>
          <w:sz w:val="24"/>
          <w:szCs w:val="24"/>
        </w:rPr>
        <w:t xml:space="preserve"> </w:t>
      </w:r>
      <w:r w:rsidR="004046E2" w:rsidRPr="00303FC4">
        <w:rPr>
          <w:rFonts w:ascii="Times New Roman" w:hAnsi="Times New Roman" w:cs="Times New Roman"/>
          <w:sz w:val="24"/>
          <w:szCs w:val="24"/>
        </w:rPr>
        <w:t>Nicolau</w:t>
      </w:r>
      <w:r w:rsidR="00BC4E9C" w:rsidRPr="00303FC4">
        <w:rPr>
          <w:rFonts w:ascii="Times New Roman" w:hAnsi="Times New Roman" w:cs="Times New Roman"/>
          <w:sz w:val="24"/>
          <w:szCs w:val="24"/>
          <w:vertAlign w:val="superscript"/>
        </w:rPr>
        <w:t>2</w:t>
      </w:r>
      <w:r w:rsidR="004046E2" w:rsidRPr="00303FC4">
        <w:rPr>
          <w:rFonts w:ascii="Times New Roman" w:hAnsi="Times New Roman" w:cs="Times New Roman"/>
          <w:sz w:val="24"/>
          <w:szCs w:val="24"/>
        </w:rPr>
        <w:t xml:space="preserve">, </w:t>
      </w:r>
      <w:proofErr w:type="spellStart"/>
      <w:r w:rsidR="004046E2" w:rsidRPr="00303FC4">
        <w:rPr>
          <w:rFonts w:ascii="Times New Roman" w:hAnsi="Times New Roman" w:cs="Times New Roman"/>
          <w:sz w:val="24"/>
          <w:szCs w:val="24"/>
        </w:rPr>
        <w:t>Anthonius</w:t>
      </w:r>
      <w:proofErr w:type="spellEnd"/>
      <w:r w:rsidR="004046E2" w:rsidRPr="00303FC4">
        <w:rPr>
          <w:rFonts w:ascii="Times New Roman" w:hAnsi="Times New Roman" w:cs="Times New Roman"/>
          <w:sz w:val="24"/>
          <w:szCs w:val="24"/>
        </w:rPr>
        <w:t xml:space="preserve"> Oude Ophuis</w:t>
      </w:r>
      <w:r w:rsidR="00E13E43" w:rsidRPr="00303FC4">
        <w:rPr>
          <w:rFonts w:ascii="Times New Roman" w:hAnsi="Times New Roman" w:cs="Times New Roman"/>
          <w:sz w:val="24"/>
          <w:szCs w:val="24"/>
          <w:vertAlign w:val="superscript"/>
        </w:rPr>
        <w:t>12</w:t>
      </w:r>
      <w:r w:rsidR="004046E2" w:rsidRPr="00303FC4">
        <w:rPr>
          <w:rFonts w:ascii="Times New Roman" w:hAnsi="Times New Roman" w:cs="Times New Roman"/>
          <w:sz w:val="24"/>
          <w:szCs w:val="24"/>
        </w:rPr>
        <w:t xml:space="preserve">, </w:t>
      </w:r>
      <w:proofErr w:type="spellStart"/>
      <w:r w:rsidR="004046E2" w:rsidRPr="00303FC4">
        <w:rPr>
          <w:rFonts w:ascii="Times New Roman" w:hAnsi="Times New Roman" w:cs="Times New Roman"/>
          <w:sz w:val="24"/>
          <w:szCs w:val="24"/>
        </w:rPr>
        <w:t>Avivit</w:t>
      </w:r>
      <w:proofErr w:type="spellEnd"/>
      <w:r w:rsidR="004046E2" w:rsidRPr="00303FC4">
        <w:rPr>
          <w:rFonts w:ascii="Times New Roman" w:hAnsi="Times New Roman" w:cs="Times New Roman"/>
          <w:sz w:val="24"/>
          <w:szCs w:val="24"/>
        </w:rPr>
        <w:t xml:space="preserve"> Cahn</w:t>
      </w:r>
      <w:r w:rsidR="00BC4E9C" w:rsidRPr="00303FC4">
        <w:rPr>
          <w:rFonts w:ascii="Times New Roman" w:hAnsi="Times New Roman" w:cs="Times New Roman"/>
          <w:sz w:val="24"/>
          <w:szCs w:val="24"/>
          <w:vertAlign w:val="superscript"/>
        </w:rPr>
        <w:t>4</w:t>
      </w:r>
      <w:r w:rsidR="004046E2" w:rsidRPr="00303FC4">
        <w:rPr>
          <w:rFonts w:ascii="Times New Roman" w:hAnsi="Times New Roman" w:cs="Times New Roman"/>
          <w:sz w:val="24"/>
          <w:szCs w:val="24"/>
        </w:rPr>
        <w:t xml:space="preserve">, </w:t>
      </w:r>
      <w:proofErr w:type="spellStart"/>
      <w:r w:rsidR="004046E2" w:rsidRPr="00303FC4">
        <w:rPr>
          <w:rFonts w:ascii="Times New Roman" w:hAnsi="Times New Roman" w:cs="Times New Roman"/>
          <w:sz w:val="24"/>
          <w:szCs w:val="24"/>
        </w:rPr>
        <w:t>Ofri</w:t>
      </w:r>
      <w:proofErr w:type="spellEnd"/>
      <w:r w:rsidR="004046E2" w:rsidRPr="00303FC4">
        <w:rPr>
          <w:rFonts w:ascii="Times New Roman" w:hAnsi="Times New Roman" w:cs="Times New Roman"/>
          <w:sz w:val="24"/>
          <w:szCs w:val="24"/>
        </w:rPr>
        <w:t xml:space="preserve"> Mosenzon</w:t>
      </w:r>
      <w:r w:rsidR="00BC4E9C" w:rsidRPr="00303FC4">
        <w:rPr>
          <w:rFonts w:ascii="Times New Roman" w:hAnsi="Times New Roman" w:cs="Times New Roman"/>
          <w:sz w:val="24"/>
          <w:szCs w:val="24"/>
          <w:vertAlign w:val="superscript"/>
        </w:rPr>
        <w:t>4</w:t>
      </w:r>
      <w:r w:rsidR="004046E2" w:rsidRPr="00303FC4">
        <w:rPr>
          <w:rFonts w:ascii="Times New Roman" w:hAnsi="Times New Roman" w:cs="Times New Roman"/>
          <w:sz w:val="24"/>
          <w:szCs w:val="24"/>
        </w:rPr>
        <w:t>, Ingrid Gause-Nilsson</w:t>
      </w:r>
      <w:r w:rsidR="00E13E43" w:rsidRPr="00303FC4">
        <w:rPr>
          <w:rFonts w:ascii="Times New Roman" w:hAnsi="Times New Roman" w:cs="Times New Roman"/>
          <w:sz w:val="24"/>
          <w:szCs w:val="24"/>
          <w:vertAlign w:val="superscript"/>
        </w:rPr>
        <w:t>13</w:t>
      </w:r>
      <w:r w:rsidR="004046E2" w:rsidRPr="00303FC4">
        <w:rPr>
          <w:rFonts w:ascii="Times New Roman" w:hAnsi="Times New Roman" w:cs="Times New Roman"/>
          <w:sz w:val="24"/>
          <w:szCs w:val="24"/>
        </w:rPr>
        <w:t>, Anna Maria Langkilde</w:t>
      </w:r>
      <w:r w:rsidR="00E13E43" w:rsidRPr="00303FC4">
        <w:rPr>
          <w:rFonts w:ascii="Times New Roman" w:hAnsi="Times New Roman" w:cs="Times New Roman"/>
          <w:sz w:val="24"/>
          <w:szCs w:val="24"/>
          <w:vertAlign w:val="superscript"/>
        </w:rPr>
        <w:t>13</w:t>
      </w:r>
      <w:r w:rsidR="004046E2" w:rsidRPr="00303FC4">
        <w:rPr>
          <w:rFonts w:ascii="Times New Roman" w:hAnsi="Times New Roman" w:cs="Times New Roman"/>
          <w:sz w:val="24"/>
          <w:szCs w:val="24"/>
        </w:rPr>
        <w:t>, Marc S. Sabatine</w:t>
      </w:r>
      <w:r w:rsidR="00BC4E9C" w:rsidRPr="00303FC4">
        <w:rPr>
          <w:rFonts w:ascii="Times New Roman" w:hAnsi="Times New Roman" w:cs="Times New Roman"/>
          <w:sz w:val="24"/>
          <w:szCs w:val="24"/>
          <w:vertAlign w:val="superscript"/>
        </w:rPr>
        <w:t>3</w:t>
      </w:r>
      <w:r w:rsidR="004046E2" w:rsidRPr="00303FC4">
        <w:rPr>
          <w:rFonts w:ascii="Times New Roman" w:hAnsi="Times New Roman" w:cs="Times New Roman"/>
          <w:sz w:val="24"/>
          <w:szCs w:val="24"/>
        </w:rPr>
        <w:t>, Stephen D. Wiviott</w:t>
      </w:r>
      <w:r w:rsidR="00BC4E9C" w:rsidRPr="00303FC4">
        <w:rPr>
          <w:rFonts w:ascii="Times New Roman" w:hAnsi="Times New Roman" w:cs="Times New Roman"/>
          <w:sz w:val="24"/>
          <w:szCs w:val="24"/>
          <w:vertAlign w:val="superscript"/>
        </w:rPr>
        <w:t>3</w:t>
      </w:r>
    </w:p>
    <w:p w14:paraId="48333B07" w14:textId="65CCA2F6" w:rsidR="00204D1D" w:rsidRPr="00303FC4" w:rsidRDefault="003B071D" w:rsidP="003B071D">
      <w:pPr>
        <w:spacing w:line="240" w:lineRule="auto"/>
        <w:ind w:left="284"/>
        <w:jc w:val="both"/>
        <w:rPr>
          <w:rFonts w:ascii="Times New Roman" w:hAnsi="Times New Roman" w:cs="Times New Roman"/>
          <w:sz w:val="20"/>
          <w:szCs w:val="24"/>
          <w:lang w:val="pt-BR"/>
        </w:rPr>
      </w:pPr>
      <w:r w:rsidRPr="00303FC4">
        <w:rPr>
          <w:rFonts w:ascii="Times New Roman" w:hAnsi="Times New Roman" w:cs="Times New Roman"/>
          <w:sz w:val="24"/>
          <w:szCs w:val="24"/>
        </w:rPr>
        <w:t xml:space="preserve"> </w:t>
      </w:r>
      <w:r w:rsidRPr="00303FC4">
        <w:rPr>
          <w:rFonts w:ascii="Times New Roman" w:hAnsi="Times New Roman" w:cs="Times New Roman"/>
          <w:sz w:val="20"/>
          <w:szCs w:val="24"/>
          <w:lang w:val="pt-BR"/>
        </w:rPr>
        <w:t xml:space="preserve">1- </w:t>
      </w:r>
      <w:r w:rsidR="004046E2" w:rsidRPr="00303FC4">
        <w:rPr>
          <w:rFonts w:ascii="Times New Roman" w:hAnsi="Times New Roman" w:cs="Times New Roman"/>
          <w:sz w:val="20"/>
          <w:szCs w:val="24"/>
          <w:lang w:val="pt-BR"/>
        </w:rPr>
        <w:t xml:space="preserve">Academic Research Organization, Hospital Israelita Albert Einstein, Sao Paulo, Brazil </w:t>
      </w:r>
    </w:p>
    <w:p w14:paraId="70B5C565" w14:textId="6A153E65" w:rsidR="004046E2" w:rsidRPr="00303FC4" w:rsidRDefault="006542AD" w:rsidP="006542AD">
      <w:pPr>
        <w:spacing w:line="240" w:lineRule="auto"/>
        <w:ind w:left="360"/>
        <w:jc w:val="both"/>
        <w:rPr>
          <w:rFonts w:ascii="Times New Roman" w:hAnsi="Times New Roman" w:cs="Times New Roman"/>
          <w:sz w:val="20"/>
          <w:szCs w:val="24"/>
          <w:lang w:val="pt-BR"/>
        </w:rPr>
      </w:pPr>
      <w:r w:rsidRPr="00303FC4">
        <w:rPr>
          <w:rFonts w:ascii="Times New Roman" w:hAnsi="Times New Roman" w:cs="Times New Roman"/>
          <w:sz w:val="20"/>
          <w:szCs w:val="24"/>
          <w:lang w:val="pt-BR"/>
        </w:rPr>
        <w:t xml:space="preserve">2- </w:t>
      </w:r>
      <w:r w:rsidR="004046E2" w:rsidRPr="00303FC4">
        <w:rPr>
          <w:rFonts w:ascii="Times New Roman" w:hAnsi="Times New Roman" w:cs="Times New Roman"/>
          <w:sz w:val="20"/>
          <w:szCs w:val="24"/>
          <w:lang w:val="pt-BR"/>
        </w:rPr>
        <w:t>Instituto do Coracao (InCor), Hospital das Clinicas da Faculdade de Medicina, Universidade de Sao Paulo, Sao Paulo, Brazil</w:t>
      </w:r>
    </w:p>
    <w:p w14:paraId="54AA1BEC" w14:textId="23B14E67" w:rsidR="004046E2" w:rsidRPr="00303FC4" w:rsidRDefault="006542AD" w:rsidP="006542AD">
      <w:pPr>
        <w:spacing w:line="240" w:lineRule="auto"/>
        <w:ind w:left="360"/>
        <w:jc w:val="both"/>
        <w:rPr>
          <w:rFonts w:ascii="Times New Roman" w:hAnsi="Times New Roman" w:cs="Times New Roman"/>
          <w:sz w:val="20"/>
          <w:szCs w:val="24"/>
        </w:rPr>
      </w:pPr>
      <w:r w:rsidRPr="00303FC4">
        <w:rPr>
          <w:rFonts w:ascii="Times New Roman" w:hAnsi="Times New Roman" w:cs="Times New Roman"/>
          <w:sz w:val="20"/>
          <w:szCs w:val="24"/>
        </w:rPr>
        <w:t xml:space="preserve">3- </w:t>
      </w:r>
      <w:r w:rsidR="00E13E43" w:rsidRPr="00303FC4">
        <w:rPr>
          <w:rFonts w:ascii="Times New Roman" w:hAnsi="Times New Roman" w:cs="Times New Roman"/>
          <w:sz w:val="20"/>
          <w:szCs w:val="24"/>
        </w:rPr>
        <w:t>TIMI Study Group, Division of Cardiovascular Medicine, Brigham and Women’s Hospital Heart and Harvard Medical School, Boston, MA USA</w:t>
      </w:r>
    </w:p>
    <w:p w14:paraId="2EC8F9EA" w14:textId="1B304940" w:rsidR="00DB0B63" w:rsidRPr="00303FC4" w:rsidRDefault="006542AD" w:rsidP="006542AD">
      <w:pPr>
        <w:spacing w:line="240" w:lineRule="auto"/>
        <w:ind w:left="360"/>
        <w:rPr>
          <w:rFonts w:ascii="Times New Roman" w:hAnsi="Times New Roman" w:cs="Times New Roman"/>
          <w:sz w:val="20"/>
          <w:szCs w:val="24"/>
        </w:rPr>
      </w:pPr>
      <w:r w:rsidRPr="00303FC4">
        <w:rPr>
          <w:rFonts w:ascii="Times New Roman" w:hAnsi="Times New Roman" w:cs="Times New Roman"/>
          <w:sz w:val="20"/>
          <w:szCs w:val="24"/>
        </w:rPr>
        <w:t xml:space="preserve">4- </w:t>
      </w:r>
      <w:r w:rsidR="00E13E43" w:rsidRPr="00303FC4">
        <w:rPr>
          <w:rFonts w:ascii="Times New Roman" w:hAnsi="Times New Roman" w:cs="Times New Roman"/>
          <w:sz w:val="20"/>
          <w:szCs w:val="24"/>
        </w:rPr>
        <w:t>Diabetes Unit,</w:t>
      </w:r>
      <w:r w:rsidR="00DD3852" w:rsidRPr="00303FC4">
        <w:rPr>
          <w:rFonts w:ascii="Times New Roman" w:hAnsi="Times New Roman" w:cs="Times New Roman"/>
          <w:sz w:val="20"/>
          <w:szCs w:val="24"/>
        </w:rPr>
        <w:t xml:space="preserve"> Department of Endocrinology and Metabolism, </w:t>
      </w:r>
      <w:r w:rsidR="00E13E43" w:rsidRPr="00303FC4">
        <w:rPr>
          <w:rFonts w:ascii="Times New Roman" w:hAnsi="Times New Roman" w:cs="Times New Roman"/>
          <w:sz w:val="20"/>
          <w:szCs w:val="24"/>
        </w:rPr>
        <w:t xml:space="preserve">Hadassah Medical Center, Hebrew University of Jerusalem, Jerusalem, Israel  </w:t>
      </w:r>
      <w:r w:rsidR="00DD3852" w:rsidRPr="00303FC4">
        <w:rPr>
          <w:rFonts w:ascii="Times New Roman" w:hAnsi="Times New Roman" w:cs="Times New Roman"/>
          <w:sz w:val="20"/>
          <w:szCs w:val="24"/>
        </w:rPr>
        <w:t xml:space="preserve"> </w:t>
      </w:r>
    </w:p>
    <w:p w14:paraId="11E760DC" w14:textId="01E27AB6" w:rsidR="006542AD" w:rsidRPr="00303FC4" w:rsidRDefault="006542AD" w:rsidP="006542AD">
      <w:pPr>
        <w:spacing w:line="240" w:lineRule="auto"/>
        <w:ind w:left="360"/>
        <w:rPr>
          <w:rFonts w:ascii="Times New Roman" w:hAnsi="Times New Roman" w:cs="Times New Roman"/>
          <w:sz w:val="20"/>
          <w:szCs w:val="24"/>
        </w:rPr>
      </w:pPr>
      <w:r w:rsidRPr="00303FC4">
        <w:rPr>
          <w:rFonts w:ascii="Times New Roman" w:hAnsi="Times New Roman" w:cs="Times New Roman"/>
          <w:sz w:val="20"/>
          <w:szCs w:val="24"/>
        </w:rPr>
        <w:t xml:space="preserve">5- </w:t>
      </w:r>
      <w:r w:rsidR="00E13E43" w:rsidRPr="00303FC4">
        <w:rPr>
          <w:rFonts w:ascii="Times New Roman" w:hAnsi="Times New Roman" w:cs="Times New Roman"/>
          <w:sz w:val="20"/>
          <w:szCs w:val="24"/>
        </w:rPr>
        <w:t xml:space="preserve">Li Ka </w:t>
      </w:r>
      <w:proofErr w:type="spellStart"/>
      <w:r w:rsidR="00E13E43" w:rsidRPr="00303FC4">
        <w:rPr>
          <w:rFonts w:ascii="Times New Roman" w:hAnsi="Times New Roman" w:cs="Times New Roman"/>
          <w:sz w:val="20"/>
          <w:szCs w:val="24"/>
        </w:rPr>
        <w:t>Shing</w:t>
      </w:r>
      <w:proofErr w:type="spellEnd"/>
      <w:r w:rsidR="00E13E43" w:rsidRPr="00303FC4">
        <w:rPr>
          <w:rFonts w:ascii="Times New Roman" w:hAnsi="Times New Roman" w:cs="Times New Roman"/>
          <w:sz w:val="20"/>
          <w:szCs w:val="24"/>
        </w:rPr>
        <w:t xml:space="preserve"> Knowledge Institute, St. Michael’s Hospital, University of Toronto, Toronto, ON, Canada  </w:t>
      </w:r>
    </w:p>
    <w:p w14:paraId="1E7822F9" w14:textId="3BDA3D3B" w:rsidR="00E13E43" w:rsidRPr="00303FC4" w:rsidRDefault="00E13E43" w:rsidP="006542AD">
      <w:pPr>
        <w:spacing w:line="240" w:lineRule="auto"/>
        <w:ind w:left="360"/>
        <w:rPr>
          <w:rFonts w:ascii="Times New Roman" w:hAnsi="Times New Roman" w:cs="Times New Roman"/>
          <w:sz w:val="20"/>
          <w:szCs w:val="24"/>
        </w:rPr>
      </w:pPr>
      <w:r w:rsidRPr="00303FC4">
        <w:rPr>
          <w:rFonts w:ascii="Times New Roman" w:hAnsi="Times New Roman" w:cs="Times New Roman"/>
          <w:sz w:val="20"/>
          <w:szCs w:val="24"/>
        </w:rPr>
        <w:t>6- Division of Cardiology, University of Texas Southwestern Medical Center</w:t>
      </w:r>
      <w:r w:rsidR="00F51B0D" w:rsidRPr="00303FC4">
        <w:rPr>
          <w:rFonts w:ascii="Times New Roman" w:hAnsi="Times New Roman" w:cs="Times New Roman"/>
          <w:sz w:val="20"/>
          <w:szCs w:val="24"/>
        </w:rPr>
        <w:t xml:space="preserve"> and Parkland Health and Hospital System</w:t>
      </w:r>
      <w:r w:rsidRPr="00303FC4">
        <w:rPr>
          <w:rFonts w:ascii="Times New Roman" w:hAnsi="Times New Roman" w:cs="Times New Roman"/>
          <w:sz w:val="20"/>
          <w:szCs w:val="24"/>
        </w:rPr>
        <w:t>, Dallas, TX, USA</w:t>
      </w:r>
      <w:r w:rsidR="00F51B0D" w:rsidRPr="00303FC4">
        <w:rPr>
          <w:rFonts w:ascii="Times New Roman" w:hAnsi="Times New Roman" w:cs="Times New Roman"/>
          <w:sz w:val="20"/>
          <w:szCs w:val="24"/>
        </w:rPr>
        <w:t xml:space="preserve"> </w:t>
      </w:r>
    </w:p>
    <w:p w14:paraId="10F4A88C" w14:textId="249E29D9" w:rsidR="00E13E43" w:rsidRPr="00303FC4" w:rsidRDefault="00E13E43" w:rsidP="002157A1">
      <w:pPr>
        <w:spacing w:line="240" w:lineRule="auto"/>
        <w:ind w:left="360"/>
        <w:rPr>
          <w:rFonts w:ascii="Times New Roman" w:hAnsi="Times New Roman" w:cs="Times New Roman"/>
          <w:sz w:val="20"/>
          <w:szCs w:val="24"/>
        </w:rPr>
      </w:pPr>
      <w:r w:rsidRPr="00303FC4">
        <w:rPr>
          <w:rFonts w:ascii="Times New Roman" w:hAnsi="Times New Roman" w:cs="Times New Roman"/>
          <w:sz w:val="20"/>
          <w:szCs w:val="24"/>
        </w:rPr>
        <w:t xml:space="preserve">7- </w:t>
      </w:r>
      <w:r w:rsidR="0019662C" w:rsidRPr="00303FC4">
        <w:rPr>
          <w:rFonts w:ascii="Times New Roman" w:hAnsi="Times New Roman" w:cs="Times New Roman"/>
          <w:sz w:val="20"/>
          <w:szCs w:val="24"/>
        </w:rPr>
        <w:t>Department of Cardiovascular and Metabolic Medicine, University of Liverpool, Liverpool, United Kingdom</w:t>
      </w:r>
    </w:p>
    <w:p w14:paraId="4E8033AD" w14:textId="17926059" w:rsidR="00E13E43" w:rsidRPr="00303FC4" w:rsidRDefault="00E13E43" w:rsidP="006542AD">
      <w:pPr>
        <w:spacing w:line="240" w:lineRule="auto"/>
        <w:ind w:left="360"/>
        <w:rPr>
          <w:rFonts w:ascii="Times New Roman" w:hAnsi="Times New Roman" w:cs="Times New Roman"/>
          <w:sz w:val="20"/>
          <w:szCs w:val="24"/>
        </w:rPr>
      </w:pPr>
      <w:r w:rsidRPr="00303FC4">
        <w:rPr>
          <w:rFonts w:ascii="Times New Roman" w:hAnsi="Times New Roman" w:cs="Times New Roman"/>
          <w:sz w:val="20"/>
          <w:szCs w:val="24"/>
        </w:rPr>
        <w:t xml:space="preserve">8- </w:t>
      </w:r>
      <w:r w:rsidR="003B071D" w:rsidRPr="00303FC4">
        <w:rPr>
          <w:rFonts w:ascii="Times New Roman" w:hAnsi="Times New Roman" w:cs="Times New Roman"/>
          <w:sz w:val="20"/>
          <w:szCs w:val="24"/>
        </w:rPr>
        <w:t>South Australian Health and Medical Research Institute, Flinders University and Medical Centre, Adelaide, Australia</w:t>
      </w:r>
    </w:p>
    <w:p w14:paraId="6586F439" w14:textId="38CC5011" w:rsidR="003B071D" w:rsidRPr="00303FC4" w:rsidRDefault="003B071D" w:rsidP="006542AD">
      <w:pPr>
        <w:spacing w:line="240" w:lineRule="auto"/>
        <w:ind w:left="360"/>
        <w:rPr>
          <w:rFonts w:ascii="Times New Roman" w:hAnsi="Times New Roman" w:cs="Times New Roman"/>
          <w:sz w:val="20"/>
          <w:szCs w:val="24"/>
        </w:rPr>
      </w:pPr>
      <w:r w:rsidRPr="00303FC4">
        <w:rPr>
          <w:rFonts w:ascii="Times New Roman" w:hAnsi="Times New Roman" w:cs="Times New Roman"/>
          <w:sz w:val="20"/>
          <w:szCs w:val="24"/>
        </w:rPr>
        <w:t xml:space="preserve">9- </w:t>
      </w:r>
      <w:r w:rsidR="00B52F61" w:rsidRPr="00303FC4">
        <w:rPr>
          <w:rFonts w:ascii="Times New Roman" w:hAnsi="Times New Roman" w:cs="Times New Roman"/>
          <w:sz w:val="20"/>
          <w:szCs w:val="24"/>
        </w:rPr>
        <w:t xml:space="preserve">Life Fourways Hospital. </w:t>
      </w:r>
      <w:proofErr w:type="spellStart"/>
      <w:r w:rsidR="00B52F61" w:rsidRPr="00303FC4">
        <w:rPr>
          <w:rFonts w:ascii="Times New Roman" w:hAnsi="Times New Roman" w:cs="Times New Roman"/>
          <w:sz w:val="20"/>
          <w:szCs w:val="24"/>
        </w:rPr>
        <w:t>Randburg</w:t>
      </w:r>
      <w:proofErr w:type="spellEnd"/>
      <w:r w:rsidRPr="00303FC4">
        <w:rPr>
          <w:rFonts w:ascii="Times New Roman" w:hAnsi="Times New Roman" w:cs="Times New Roman"/>
          <w:sz w:val="20"/>
          <w:szCs w:val="24"/>
        </w:rPr>
        <w:t>, Republic of South Africa</w:t>
      </w:r>
    </w:p>
    <w:p w14:paraId="055409E6" w14:textId="75921CDE" w:rsidR="003B071D" w:rsidRPr="00303FC4" w:rsidRDefault="003B071D" w:rsidP="006542AD">
      <w:pPr>
        <w:spacing w:line="240" w:lineRule="auto"/>
        <w:ind w:left="360"/>
        <w:rPr>
          <w:rFonts w:ascii="Times New Roman" w:hAnsi="Times New Roman" w:cs="Times New Roman"/>
          <w:sz w:val="20"/>
          <w:szCs w:val="24"/>
        </w:rPr>
      </w:pPr>
      <w:r w:rsidRPr="00303FC4">
        <w:rPr>
          <w:rFonts w:ascii="Times New Roman" w:hAnsi="Times New Roman" w:cs="Times New Roman"/>
          <w:sz w:val="20"/>
          <w:szCs w:val="24"/>
        </w:rPr>
        <w:t xml:space="preserve">10- </w:t>
      </w:r>
      <w:proofErr w:type="spellStart"/>
      <w:r w:rsidRPr="00303FC4">
        <w:rPr>
          <w:rFonts w:ascii="Times New Roman" w:hAnsi="Times New Roman" w:cs="Times New Roman"/>
          <w:sz w:val="20"/>
          <w:szCs w:val="24"/>
        </w:rPr>
        <w:t>Sahlgrenska</w:t>
      </w:r>
      <w:proofErr w:type="spellEnd"/>
      <w:r w:rsidRPr="00303FC4">
        <w:rPr>
          <w:rFonts w:ascii="Times New Roman" w:hAnsi="Times New Roman" w:cs="Times New Roman"/>
          <w:sz w:val="20"/>
          <w:szCs w:val="24"/>
        </w:rPr>
        <w:t xml:space="preserve"> Academy, University of Gothenburg, Gothenburg, Sweden </w:t>
      </w:r>
    </w:p>
    <w:p w14:paraId="47ED4C3A" w14:textId="2D3F7B22" w:rsidR="003B071D" w:rsidRPr="00303FC4" w:rsidRDefault="003B071D" w:rsidP="006542AD">
      <w:pPr>
        <w:spacing w:line="240" w:lineRule="auto"/>
        <w:ind w:left="360"/>
        <w:rPr>
          <w:rFonts w:ascii="Times New Roman" w:hAnsi="Times New Roman" w:cs="Times New Roman"/>
          <w:sz w:val="20"/>
          <w:szCs w:val="24"/>
        </w:rPr>
      </w:pPr>
      <w:r w:rsidRPr="00303FC4">
        <w:rPr>
          <w:rFonts w:ascii="Times New Roman" w:hAnsi="Times New Roman" w:cs="Times New Roman"/>
          <w:sz w:val="20"/>
          <w:szCs w:val="24"/>
        </w:rPr>
        <w:t>11- Carol Davila University of Medicine and Pharmacy, Bucharest, Romania</w:t>
      </w:r>
    </w:p>
    <w:p w14:paraId="016A5BA6" w14:textId="67E72252" w:rsidR="003B071D" w:rsidRPr="00303FC4" w:rsidRDefault="003B071D" w:rsidP="006542AD">
      <w:pPr>
        <w:spacing w:line="240" w:lineRule="auto"/>
        <w:ind w:left="360"/>
        <w:rPr>
          <w:rFonts w:ascii="Times New Roman" w:hAnsi="Times New Roman" w:cs="Times New Roman"/>
          <w:sz w:val="20"/>
          <w:szCs w:val="24"/>
        </w:rPr>
      </w:pPr>
      <w:r w:rsidRPr="00303FC4">
        <w:rPr>
          <w:rFonts w:ascii="Times New Roman" w:hAnsi="Times New Roman" w:cs="Times New Roman"/>
          <w:sz w:val="20"/>
          <w:szCs w:val="24"/>
        </w:rPr>
        <w:t>12- Department of Cardiology, Canisius Wilhelmina Hospital, Nijmegen, the Netherlands.</w:t>
      </w:r>
    </w:p>
    <w:p w14:paraId="14870AFC" w14:textId="2BA3D5C2" w:rsidR="003B071D" w:rsidRPr="00303FC4" w:rsidRDefault="003B071D" w:rsidP="006542AD">
      <w:pPr>
        <w:spacing w:line="240" w:lineRule="auto"/>
        <w:ind w:left="360"/>
        <w:rPr>
          <w:rFonts w:ascii="Times New Roman" w:hAnsi="Times New Roman" w:cs="Times New Roman"/>
          <w:sz w:val="20"/>
          <w:szCs w:val="24"/>
        </w:rPr>
      </w:pPr>
      <w:r w:rsidRPr="00303FC4">
        <w:rPr>
          <w:rFonts w:ascii="Times New Roman" w:hAnsi="Times New Roman" w:cs="Times New Roman"/>
          <w:sz w:val="20"/>
          <w:szCs w:val="24"/>
        </w:rPr>
        <w:t xml:space="preserve">13- </w:t>
      </w:r>
      <w:proofErr w:type="spellStart"/>
      <w:r w:rsidR="00757940" w:rsidRPr="00303FC4">
        <w:rPr>
          <w:rFonts w:ascii="Times New Roman" w:hAnsi="Times New Roman" w:cs="Times New Roman"/>
          <w:sz w:val="20"/>
          <w:szCs w:val="24"/>
        </w:rPr>
        <w:t>BioPharmaceuticals</w:t>
      </w:r>
      <w:proofErr w:type="spellEnd"/>
      <w:r w:rsidR="00757940" w:rsidRPr="00303FC4">
        <w:rPr>
          <w:rFonts w:ascii="Times New Roman" w:hAnsi="Times New Roman" w:cs="Times New Roman"/>
          <w:sz w:val="20"/>
          <w:szCs w:val="24"/>
        </w:rPr>
        <w:t xml:space="preserve"> R&amp;D, </w:t>
      </w:r>
      <w:r w:rsidRPr="00303FC4">
        <w:rPr>
          <w:rFonts w:ascii="Times New Roman" w:hAnsi="Times New Roman" w:cs="Times New Roman"/>
          <w:sz w:val="20"/>
          <w:szCs w:val="24"/>
        </w:rPr>
        <w:t xml:space="preserve">AstraZeneca Gothenburg, </w:t>
      </w:r>
      <w:proofErr w:type="spellStart"/>
      <w:r w:rsidRPr="00303FC4">
        <w:rPr>
          <w:rFonts w:ascii="Times New Roman" w:hAnsi="Times New Roman" w:cs="Times New Roman"/>
          <w:sz w:val="20"/>
          <w:szCs w:val="24"/>
        </w:rPr>
        <w:t>Mölndal</w:t>
      </w:r>
      <w:proofErr w:type="spellEnd"/>
      <w:r w:rsidRPr="00303FC4">
        <w:rPr>
          <w:rFonts w:ascii="Times New Roman" w:hAnsi="Times New Roman" w:cs="Times New Roman"/>
          <w:sz w:val="20"/>
          <w:szCs w:val="24"/>
        </w:rPr>
        <w:t xml:space="preserve">, Sweden  </w:t>
      </w:r>
    </w:p>
    <w:p w14:paraId="64AF97C8" w14:textId="51596A78" w:rsidR="009A23DA" w:rsidRPr="00303FC4" w:rsidRDefault="009A23DA" w:rsidP="00B179BD">
      <w:pPr>
        <w:spacing w:line="240" w:lineRule="auto"/>
        <w:jc w:val="both"/>
        <w:rPr>
          <w:rFonts w:ascii="Times New Roman" w:hAnsi="Times New Roman" w:cs="Times New Roman"/>
          <w:sz w:val="24"/>
          <w:szCs w:val="24"/>
        </w:rPr>
      </w:pPr>
    </w:p>
    <w:p w14:paraId="6E56691D" w14:textId="040B707B" w:rsidR="00BD0DF0" w:rsidRPr="00303FC4" w:rsidRDefault="00BD0DF0" w:rsidP="00B179BD">
      <w:pPr>
        <w:spacing w:line="240" w:lineRule="auto"/>
        <w:jc w:val="both"/>
        <w:rPr>
          <w:rFonts w:ascii="Times New Roman" w:hAnsi="Times New Roman" w:cs="Times New Roman"/>
          <w:sz w:val="24"/>
          <w:szCs w:val="24"/>
        </w:rPr>
      </w:pPr>
    </w:p>
    <w:p w14:paraId="4CD0B917" w14:textId="2E37CC31" w:rsidR="00BD0DF0" w:rsidRPr="00303FC4" w:rsidRDefault="00BD0DF0" w:rsidP="00B179BD">
      <w:pPr>
        <w:spacing w:line="240" w:lineRule="auto"/>
        <w:rPr>
          <w:rFonts w:ascii="Times New Roman" w:hAnsi="Times New Roman" w:cs="Times New Roman"/>
          <w:snapToGrid w:val="0"/>
          <w:sz w:val="24"/>
          <w:szCs w:val="24"/>
        </w:rPr>
      </w:pPr>
      <w:r w:rsidRPr="00303FC4">
        <w:rPr>
          <w:rFonts w:ascii="Times New Roman" w:hAnsi="Times New Roman" w:cs="Times New Roman"/>
          <w:b/>
          <w:snapToGrid w:val="0"/>
          <w:sz w:val="24"/>
          <w:szCs w:val="24"/>
        </w:rPr>
        <w:t>Total Word Count:</w:t>
      </w:r>
      <w:r w:rsidRPr="00303FC4">
        <w:rPr>
          <w:rFonts w:ascii="Times New Roman" w:hAnsi="Times New Roman" w:cs="Times New Roman"/>
          <w:snapToGrid w:val="0"/>
          <w:sz w:val="24"/>
          <w:szCs w:val="24"/>
        </w:rPr>
        <w:t xml:space="preserve"> </w:t>
      </w:r>
      <w:r w:rsidR="009D2C03">
        <w:rPr>
          <w:rFonts w:ascii="Arial" w:eastAsia="Times New Roman" w:hAnsi="Arial" w:cs="Arial"/>
          <w:b/>
          <w:bCs/>
          <w:color w:val="222222"/>
          <w:sz w:val="24"/>
          <w:szCs w:val="24"/>
          <w:lang w:eastAsia="pt-BR"/>
        </w:rPr>
        <w:t>2694</w:t>
      </w:r>
      <w:r w:rsidR="009D2C03" w:rsidRPr="00303FC4" w:rsidDel="009D2C03">
        <w:rPr>
          <w:rFonts w:ascii="Times New Roman" w:hAnsi="Times New Roman" w:cs="Times New Roman"/>
          <w:b/>
          <w:bCs/>
          <w:snapToGrid w:val="0"/>
          <w:sz w:val="24"/>
          <w:szCs w:val="24"/>
        </w:rPr>
        <w:t xml:space="preserve"> </w:t>
      </w:r>
      <w:r w:rsidR="00260171" w:rsidRPr="00303FC4">
        <w:rPr>
          <w:rFonts w:ascii="Times New Roman" w:hAnsi="Times New Roman" w:cs="Times New Roman"/>
          <w:snapToGrid w:val="0"/>
          <w:sz w:val="24"/>
          <w:szCs w:val="24"/>
        </w:rPr>
        <w:t>(</w:t>
      </w:r>
      <w:r w:rsidR="00B50110" w:rsidRPr="00303FC4">
        <w:rPr>
          <w:rFonts w:ascii="Times New Roman" w:hAnsi="Times New Roman" w:cs="Times New Roman"/>
          <w:snapToGrid w:val="0"/>
          <w:sz w:val="24"/>
          <w:szCs w:val="24"/>
        </w:rPr>
        <w:t xml:space="preserve">from </w:t>
      </w:r>
      <w:r w:rsidR="00260171" w:rsidRPr="00303FC4">
        <w:rPr>
          <w:rFonts w:ascii="Times New Roman" w:hAnsi="Times New Roman" w:cs="Times New Roman"/>
          <w:snapToGrid w:val="0"/>
          <w:sz w:val="24"/>
          <w:szCs w:val="24"/>
        </w:rPr>
        <w:t>Introduction</w:t>
      </w:r>
      <w:r w:rsidR="00B50110" w:rsidRPr="00303FC4">
        <w:rPr>
          <w:rFonts w:ascii="Times New Roman" w:hAnsi="Times New Roman" w:cs="Times New Roman"/>
          <w:snapToGrid w:val="0"/>
          <w:sz w:val="24"/>
          <w:szCs w:val="24"/>
        </w:rPr>
        <w:t xml:space="preserve"> to </w:t>
      </w:r>
      <w:r w:rsidR="001A7E23" w:rsidRPr="00303FC4">
        <w:rPr>
          <w:rFonts w:ascii="Times New Roman" w:hAnsi="Times New Roman" w:cs="Times New Roman"/>
          <w:snapToGrid w:val="0"/>
          <w:sz w:val="24"/>
          <w:szCs w:val="24"/>
        </w:rPr>
        <w:t>Discussion</w:t>
      </w:r>
      <w:r w:rsidRPr="00303FC4">
        <w:rPr>
          <w:rFonts w:ascii="Times New Roman" w:hAnsi="Times New Roman" w:cs="Times New Roman"/>
          <w:snapToGrid w:val="0"/>
          <w:sz w:val="24"/>
          <w:szCs w:val="24"/>
        </w:rPr>
        <w:t>)</w:t>
      </w:r>
    </w:p>
    <w:p w14:paraId="7E599546" w14:textId="77777777" w:rsidR="00BD0DF0" w:rsidRPr="00303FC4" w:rsidRDefault="00BD0DF0" w:rsidP="00B179BD">
      <w:pPr>
        <w:spacing w:line="240" w:lineRule="auto"/>
        <w:rPr>
          <w:rFonts w:ascii="Times New Roman" w:hAnsi="Times New Roman" w:cs="Times New Roman"/>
          <w:snapToGrid w:val="0"/>
          <w:sz w:val="24"/>
          <w:szCs w:val="24"/>
        </w:rPr>
      </w:pPr>
    </w:p>
    <w:p w14:paraId="6E81C1FA" w14:textId="77777777" w:rsidR="00BD0DF0" w:rsidRPr="00303FC4" w:rsidRDefault="00BD0DF0" w:rsidP="00B179BD">
      <w:pPr>
        <w:spacing w:line="240" w:lineRule="auto"/>
        <w:rPr>
          <w:rFonts w:ascii="Times New Roman" w:hAnsi="Times New Roman" w:cs="Times New Roman"/>
          <w:snapToGrid w:val="0"/>
          <w:sz w:val="24"/>
          <w:szCs w:val="24"/>
        </w:rPr>
      </w:pPr>
    </w:p>
    <w:p w14:paraId="20E52B76" w14:textId="77777777" w:rsidR="001D4196" w:rsidRPr="00303FC4" w:rsidRDefault="001D4196" w:rsidP="00B179BD">
      <w:pPr>
        <w:spacing w:line="240" w:lineRule="auto"/>
        <w:jc w:val="both"/>
        <w:rPr>
          <w:rFonts w:ascii="Times New Roman" w:hAnsi="Times New Roman" w:cs="Times New Roman"/>
          <w:sz w:val="24"/>
          <w:szCs w:val="24"/>
        </w:rPr>
      </w:pPr>
    </w:p>
    <w:p w14:paraId="12C11713" w14:textId="77777777" w:rsidR="001D4196" w:rsidRPr="00303FC4" w:rsidRDefault="001D4196" w:rsidP="00B179BD">
      <w:pPr>
        <w:spacing w:line="240" w:lineRule="auto"/>
        <w:jc w:val="both"/>
        <w:rPr>
          <w:rFonts w:ascii="Times New Roman" w:hAnsi="Times New Roman" w:cs="Times New Roman"/>
          <w:sz w:val="24"/>
          <w:szCs w:val="24"/>
        </w:rPr>
      </w:pPr>
    </w:p>
    <w:p w14:paraId="149EF924" w14:textId="77777777" w:rsidR="001D4196" w:rsidRPr="00303FC4" w:rsidRDefault="001D4196" w:rsidP="00B179BD">
      <w:pPr>
        <w:spacing w:line="240" w:lineRule="auto"/>
        <w:jc w:val="both"/>
        <w:rPr>
          <w:rFonts w:ascii="Times New Roman" w:hAnsi="Times New Roman" w:cs="Times New Roman"/>
          <w:sz w:val="24"/>
          <w:szCs w:val="24"/>
        </w:rPr>
      </w:pPr>
    </w:p>
    <w:p w14:paraId="1A2D0889" w14:textId="77777777" w:rsidR="00BF3960" w:rsidRPr="00303FC4" w:rsidRDefault="00BD0DF0" w:rsidP="00B179BD">
      <w:pPr>
        <w:spacing w:line="240" w:lineRule="auto"/>
        <w:outlineLvl w:val="0"/>
        <w:rPr>
          <w:rFonts w:ascii="Times New Roman" w:hAnsi="Times New Roman" w:cs="Times New Roman"/>
          <w:sz w:val="24"/>
          <w:szCs w:val="24"/>
        </w:rPr>
      </w:pPr>
      <w:r w:rsidRPr="00303FC4">
        <w:rPr>
          <w:rFonts w:ascii="Times New Roman" w:hAnsi="Times New Roman" w:cs="Times New Roman"/>
          <w:sz w:val="24"/>
          <w:szCs w:val="24"/>
        </w:rPr>
        <w:t xml:space="preserve">Corresponding author: </w:t>
      </w:r>
      <w:r w:rsidR="00D15C2E" w:rsidRPr="00303FC4">
        <w:rPr>
          <w:rFonts w:ascii="Times New Roman" w:hAnsi="Times New Roman" w:cs="Times New Roman"/>
          <w:sz w:val="24"/>
          <w:szCs w:val="24"/>
        </w:rPr>
        <w:t xml:space="preserve">  </w:t>
      </w:r>
      <w:r w:rsidR="00D15C2E" w:rsidRPr="00303FC4">
        <w:rPr>
          <w:rFonts w:ascii="Times New Roman" w:hAnsi="Times New Roman" w:cs="Times New Roman"/>
          <w:sz w:val="24"/>
          <w:szCs w:val="24"/>
        </w:rPr>
        <w:tab/>
      </w:r>
    </w:p>
    <w:p w14:paraId="147A4096" w14:textId="3CAE9E6B" w:rsidR="00BF3960" w:rsidRPr="00303FC4" w:rsidRDefault="001D4196" w:rsidP="00B179BD">
      <w:pPr>
        <w:spacing w:line="240" w:lineRule="auto"/>
        <w:ind w:left="2880"/>
        <w:outlineLvl w:val="0"/>
        <w:rPr>
          <w:rFonts w:ascii="Times New Roman" w:hAnsi="Times New Roman" w:cs="Times New Roman"/>
          <w:sz w:val="24"/>
          <w:szCs w:val="24"/>
        </w:rPr>
      </w:pPr>
      <w:r w:rsidRPr="00303FC4">
        <w:rPr>
          <w:rFonts w:ascii="Times New Roman" w:hAnsi="Times New Roman" w:cs="Times New Roman"/>
          <w:sz w:val="24"/>
          <w:szCs w:val="24"/>
        </w:rPr>
        <w:t xml:space="preserve">Stephen D. </w:t>
      </w:r>
      <w:proofErr w:type="spellStart"/>
      <w:r w:rsidRPr="00303FC4">
        <w:rPr>
          <w:rFonts w:ascii="Times New Roman" w:hAnsi="Times New Roman" w:cs="Times New Roman"/>
          <w:sz w:val="24"/>
          <w:szCs w:val="24"/>
        </w:rPr>
        <w:t>Wiviott</w:t>
      </w:r>
      <w:proofErr w:type="spellEnd"/>
      <w:r w:rsidRPr="00303FC4">
        <w:rPr>
          <w:rFonts w:ascii="Times New Roman" w:hAnsi="Times New Roman" w:cs="Times New Roman"/>
          <w:sz w:val="24"/>
          <w:szCs w:val="24"/>
        </w:rPr>
        <w:t xml:space="preserve">, MD </w:t>
      </w:r>
    </w:p>
    <w:p w14:paraId="18E6799E" w14:textId="4B255687" w:rsidR="00D15C2E" w:rsidRPr="00303FC4" w:rsidRDefault="00BF3960" w:rsidP="00B179BD">
      <w:pPr>
        <w:spacing w:line="240" w:lineRule="auto"/>
        <w:ind w:left="2880"/>
        <w:outlineLvl w:val="0"/>
        <w:rPr>
          <w:rFonts w:ascii="Times New Roman" w:hAnsi="Times New Roman" w:cs="Times New Roman"/>
          <w:sz w:val="24"/>
          <w:szCs w:val="24"/>
        </w:rPr>
      </w:pPr>
      <w:r w:rsidRPr="00303FC4">
        <w:rPr>
          <w:rFonts w:ascii="Times New Roman" w:hAnsi="Times New Roman" w:cs="Times New Roman"/>
          <w:sz w:val="24"/>
          <w:szCs w:val="24"/>
        </w:rPr>
        <w:t>TIMI Study Group</w:t>
      </w:r>
      <w:r w:rsidR="00D15C2E" w:rsidRPr="00303FC4">
        <w:rPr>
          <w:rFonts w:ascii="Times New Roman" w:hAnsi="Times New Roman" w:cs="Times New Roman"/>
          <w:sz w:val="24"/>
          <w:szCs w:val="24"/>
        </w:rPr>
        <w:t xml:space="preserve"> </w:t>
      </w:r>
    </w:p>
    <w:p w14:paraId="72754398" w14:textId="7C3AAD41" w:rsidR="00BF3960" w:rsidRPr="00303FC4" w:rsidRDefault="00BF3960" w:rsidP="00B179BD">
      <w:pPr>
        <w:spacing w:line="240" w:lineRule="auto"/>
        <w:ind w:left="2880"/>
        <w:outlineLvl w:val="0"/>
        <w:rPr>
          <w:rFonts w:ascii="Times New Roman" w:hAnsi="Times New Roman" w:cs="Times New Roman"/>
          <w:sz w:val="24"/>
          <w:szCs w:val="24"/>
        </w:rPr>
      </w:pPr>
      <w:r w:rsidRPr="00303FC4">
        <w:rPr>
          <w:rFonts w:ascii="Times New Roman" w:hAnsi="Times New Roman" w:cs="Times New Roman"/>
          <w:sz w:val="24"/>
          <w:szCs w:val="24"/>
        </w:rPr>
        <w:t>Hale Building of Transformative Medicine</w:t>
      </w:r>
    </w:p>
    <w:p w14:paraId="5CD457AC" w14:textId="2D6A05B2" w:rsidR="00D15C2E" w:rsidRPr="00303FC4" w:rsidRDefault="00D15C2E" w:rsidP="00B179BD">
      <w:pPr>
        <w:spacing w:line="240" w:lineRule="auto"/>
        <w:ind w:left="2880"/>
        <w:rPr>
          <w:rFonts w:ascii="Times New Roman" w:hAnsi="Times New Roman" w:cs="Times New Roman"/>
          <w:sz w:val="24"/>
          <w:szCs w:val="24"/>
        </w:rPr>
      </w:pPr>
      <w:r w:rsidRPr="00303FC4">
        <w:rPr>
          <w:rFonts w:ascii="Times New Roman" w:hAnsi="Times New Roman" w:cs="Times New Roman"/>
          <w:sz w:val="24"/>
          <w:szCs w:val="24"/>
        </w:rPr>
        <w:t xml:space="preserve">60 </w:t>
      </w:r>
      <w:proofErr w:type="spellStart"/>
      <w:r w:rsidRPr="00303FC4">
        <w:rPr>
          <w:rFonts w:ascii="Times New Roman" w:hAnsi="Times New Roman" w:cs="Times New Roman"/>
          <w:sz w:val="24"/>
          <w:szCs w:val="24"/>
        </w:rPr>
        <w:t>Fenwood</w:t>
      </w:r>
      <w:proofErr w:type="spellEnd"/>
      <w:r w:rsidRPr="00303FC4">
        <w:rPr>
          <w:rFonts w:ascii="Times New Roman" w:hAnsi="Times New Roman" w:cs="Times New Roman"/>
          <w:sz w:val="24"/>
          <w:szCs w:val="24"/>
        </w:rPr>
        <w:t xml:space="preserve"> Road, Suite 7022</w:t>
      </w:r>
      <w:r w:rsidR="00BF3960" w:rsidRPr="00303FC4">
        <w:rPr>
          <w:rFonts w:ascii="Times New Roman" w:hAnsi="Times New Roman" w:cs="Times New Roman"/>
          <w:sz w:val="24"/>
          <w:szCs w:val="24"/>
        </w:rPr>
        <w:t xml:space="preserve">, </w:t>
      </w:r>
      <w:r w:rsidRPr="00303FC4">
        <w:rPr>
          <w:rFonts w:ascii="Times New Roman" w:hAnsi="Times New Roman" w:cs="Times New Roman"/>
          <w:sz w:val="24"/>
          <w:szCs w:val="24"/>
        </w:rPr>
        <w:t>Boston, MA, 02115</w:t>
      </w:r>
    </w:p>
    <w:p w14:paraId="593440F1" w14:textId="77777777" w:rsidR="00D15C2E" w:rsidRPr="00303FC4" w:rsidRDefault="00D15C2E" w:rsidP="00B179BD">
      <w:pPr>
        <w:spacing w:line="240" w:lineRule="auto"/>
        <w:ind w:left="2880"/>
        <w:rPr>
          <w:rFonts w:ascii="Times New Roman" w:hAnsi="Times New Roman" w:cs="Times New Roman"/>
          <w:sz w:val="24"/>
          <w:szCs w:val="24"/>
          <w:lang w:val="fr-FR"/>
        </w:rPr>
      </w:pPr>
      <w:proofErr w:type="gramStart"/>
      <w:r w:rsidRPr="00303FC4">
        <w:rPr>
          <w:rFonts w:ascii="Times New Roman" w:hAnsi="Times New Roman" w:cs="Times New Roman"/>
          <w:sz w:val="24"/>
          <w:szCs w:val="24"/>
          <w:lang w:val="fr-FR"/>
        </w:rPr>
        <w:t>Phone:</w:t>
      </w:r>
      <w:proofErr w:type="gramEnd"/>
      <w:r w:rsidRPr="00303FC4">
        <w:rPr>
          <w:rFonts w:ascii="Times New Roman" w:hAnsi="Times New Roman" w:cs="Times New Roman"/>
          <w:sz w:val="24"/>
          <w:szCs w:val="24"/>
          <w:lang w:val="fr-FR"/>
        </w:rPr>
        <w:t xml:space="preserve"> +1 617 278 0181  </w:t>
      </w:r>
    </w:p>
    <w:p w14:paraId="44AC4720" w14:textId="12D774A7" w:rsidR="00D15C2E" w:rsidRPr="00303FC4" w:rsidRDefault="00D15C2E" w:rsidP="00B179BD">
      <w:pPr>
        <w:spacing w:line="240" w:lineRule="auto"/>
        <w:ind w:left="2880"/>
        <w:rPr>
          <w:rFonts w:ascii="Times New Roman" w:hAnsi="Times New Roman" w:cs="Times New Roman"/>
          <w:sz w:val="24"/>
          <w:szCs w:val="24"/>
          <w:lang w:val="fr-FR"/>
        </w:rPr>
      </w:pPr>
      <w:r w:rsidRPr="00303FC4">
        <w:rPr>
          <w:rFonts w:ascii="Times New Roman" w:hAnsi="Times New Roman" w:cs="Times New Roman"/>
          <w:sz w:val="24"/>
          <w:szCs w:val="24"/>
          <w:lang w:val="fr-FR"/>
        </w:rPr>
        <w:t xml:space="preserve">Fax : +1 </w:t>
      </w:r>
      <w:r w:rsidR="00216083" w:rsidRPr="00303FC4">
        <w:rPr>
          <w:rFonts w:ascii="Times New Roman" w:hAnsi="Times New Roman" w:cs="Times New Roman"/>
          <w:sz w:val="24"/>
          <w:szCs w:val="24"/>
          <w:lang w:val="fr-FR"/>
        </w:rPr>
        <w:t>617 264 5130</w:t>
      </w:r>
      <w:r w:rsidRPr="00303FC4">
        <w:rPr>
          <w:rFonts w:ascii="Times New Roman" w:hAnsi="Times New Roman" w:cs="Times New Roman"/>
          <w:sz w:val="24"/>
          <w:szCs w:val="24"/>
          <w:lang w:val="fr-FR"/>
        </w:rPr>
        <w:t xml:space="preserve"> </w:t>
      </w:r>
    </w:p>
    <w:p w14:paraId="20316DD8" w14:textId="1186BEED" w:rsidR="00D15C2E" w:rsidRPr="00303FC4" w:rsidRDefault="00D15C2E" w:rsidP="00B179BD">
      <w:pPr>
        <w:spacing w:line="240" w:lineRule="auto"/>
        <w:ind w:left="2880"/>
        <w:rPr>
          <w:rFonts w:ascii="Times New Roman" w:hAnsi="Times New Roman" w:cs="Times New Roman"/>
          <w:sz w:val="24"/>
          <w:szCs w:val="24"/>
          <w:lang w:val="fr-FR"/>
        </w:rPr>
      </w:pPr>
      <w:proofErr w:type="gramStart"/>
      <w:r w:rsidRPr="00303FC4">
        <w:rPr>
          <w:rFonts w:ascii="Times New Roman" w:hAnsi="Times New Roman" w:cs="Times New Roman"/>
          <w:sz w:val="24"/>
          <w:szCs w:val="24"/>
          <w:lang w:val="fr-FR"/>
        </w:rPr>
        <w:t>E-mail:</w:t>
      </w:r>
      <w:proofErr w:type="gramEnd"/>
      <w:r w:rsidRPr="00303FC4">
        <w:rPr>
          <w:rFonts w:ascii="Times New Roman" w:hAnsi="Times New Roman" w:cs="Times New Roman"/>
          <w:sz w:val="24"/>
          <w:szCs w:val="24"/>
          <w:lang w:val="fr-FR"/>
        </w:rPr>
        <w:t xml:space="preserve"> </w:t>
      </w:r>
      <w:r w:rsidR="004F38B9" w:rsidRPr="00303FC4">
        <w:rPr>
          <w:rFonts w:ascii="Times New Roman" w:hAnsi="Times New Roman" w:cs="Times New Roman"/>
          <w:sz w:val="24"/>
          <w:szCs w:val="24"/>
          <w:lang w:val="fr-FR"/>
        </w:rPr>
        <w:t xml:space="preserve">swiviott@bwh.harvard.edu </w:t>
      </w:r>
    </w:p>
    <w:p w14:paraId="633E231B" w14:textId="340402A6" w:rsidR="00BD0DF0" w:rsidRPr="00303FC4" w:rsidRDefault="00BD0DF0" w:rsidP="00B179BD">
      <w:pPr>
        <w:spacing w:line="240" w:lineRule="auto"/>
        <w:jc w:val="both"/>
        <w:rPr>
          <w:rFonts w:ascii="Times New Roman" w:hAnsi="Times New Roman" w:cs="Times New Roman"/>
          <w:sz w:val="24"/>
          <w:szCs w:val="24"/>
        </w:rPr>
      </w:pPr>
    </w:p>
    <w:p w14:paraId="314A682F" w14:textId="77777777" w:rsidR="00BD0DF0" w:rsidRPr="00303FC4" w:rsidRDefault="00BD0DF0" w:rsidP="00B179BD">
      <w:pPr>
        <w:spacing w:line="240" w:lineRule="auto"/>
        <w:jc w:val="both"/>
        <w:rPr>
          <w:rFonts w:ascii="Times New Roman" w:hAnsi="Times New Roman" w:cs="Times New Roman"/>
          <w:sz w:val="24"/>
          <w:szCs w:val="24"/>
        </w:rPr>
      </w:pPr>
    </w:p>
    <w:p w14:paraId="74A471D2" w14:textId="77777777" w:rsidR="00372974" w:rsidRPr="00303FC4" w:rsidRDefault="00372974" w:rsidP="00B179BD">
      <w:pPr>
        <w:spacing w:line="240" w:lineRule="auto"/>
        <w:jc w:val="both"/>
        <w:rPr>
          <w:rFonts w:ascii="Times New Roman" w:hAnsi="Times New Roman" w:cs="Times New Roman"/>
          <w:sz w:val="24"/>
          <w:szCs w:val="24"/>
        </w:rPr>
      </w:pPr>
    </w:p>
    <w:p w14:paraId="7D43A30B" w14:textId="77777777" w:rsidR="00B179BD" w:rsidRPr="00303FC4" w:rsidRDefault="00B179BD" w:rsidP="00B179BD">
      <w:pPr>
        <w:spacing w:line="240" w:lineRule="auto"/>
        <w:jc w:val="both"/>
        <w:rPr>
          <w:rFonts w:ascii="Times New Roman" w:hAnsi="Times New Roman" w:cs="Times New Roman"/>
          <w:b/>
          <w:sz w:val="24"/>
          <w:szCs w:val="24"/>
        </w:rPr>
      </w:pPr>
    </w:p>
    <w:p w14:paraId="7F32853D" w14:textId="77777777" w:rsidR="00B179BD" w:rsidRPr="00303FC4" w:rsidRDefault="00B179BD" w:rsidP="00B179BD">
      <w:pPr>
        <w:spacing w:line="240" w:lineRule="auto"/>
        <w:jc w:val="both"/>
        <w:rPr>
          <w:rFonts w:ascii="Times New Roman" w:hAnsi="Times New Roman" w:cs="Times New Roman"/>
          <w:b/>
          <w:sz w:val="24"/>
          <w:szCs w:val="24"/>
        </w:rPr>
      </w:pPr>
    </w:p>
    <w:p w14:paraId="20596E1E" w14:textId="77777777" w:rsidR="00B179BD" w:rsidRPr="00303FC4" w:rsidRDefault="00B179BD" w:rsidP="00B179BD">
      <w:pPr>
        <w:spacing w:line="240" w:lineRule="auto"/>
        <w:jc w:val="both"/>
        <w:rPr>
          <w:rFonts w:ascii="Times New Roman" w:hAnsi="Times New Roman" w:cs="Times New Roman"/>
          <w:b/>
          <w:sz w:val="24"/>
          <w:szCs w:val="24"/>
        </w:rPr>
      </w:pPr>
    </w:p>
    <w:p w14:paraId="01722028" w14:textId="77777777" w:rsidR="00B179BD" w:rsidRPr="00303FC4" w:rsidRDefault="00B179BD" w:rsidP="00B179BD">
      <w:pPr>
        <w:spacing w:line="240" w:lineRule="auto"/>
        <w:jc w:val="both"/>
        <w:rPr>
          <w:rFonts w:ascii="Times New Roman" w:hAnsi="Times New Roman" w:cs="Times New Roman"/>
          <w:b/>
          <w:sz w:val="24"/>
          <w:szCs w:val="24"/>
        </w:rPr>
      </w:pPr>
    </w:p>
    <w:p w14:paraId="7A79542A" w14:textId="77777777" w:rsidR="00B179BD" w:rsidRPr="00303FC4" w:rsidRDefault="00B179BD" w:rsidP="00B179BD">
      <w:pPr>
        <w:spacing w:line="240" w:lineRule="auto"/>
        <w:jc w:val="both"/>
        <w:rPr>
          <w:rFonts w:ascii="Times New Roman" w:hAnsi="Times New Roman" w:cs="Times New Roman"/>
          <w:b/>
          <w:sz w:val="24"/>
          <w:szCs w:val="24"/>
        </w:rPr>
      </w:pPr>
    </w:p>
    <w:p w14:paraId="36E71F60" w14:textId="45E6532D" w:rsidR="00B179BD" w:rsidRPr="00303FC4" w:rsidRDefault="00B179BD" w:rsidP="00B179BD">
      <w:pPr>
        <w:spacing w:line="240" w:lineRule="auto"/>
        <w:jc w:val="both"/>
        <w:rPr>
          <w:rFonts w:ascii="Times New Roman" w:hAnsi="Times New Roman" w:cs="Times New Roman"/>
          <w:b/>
          <w:sz w:val="24"/>
          <w:szCs w:val="24"/>
        </w:rPr>
      </w:pPr>
    </w:p>
    <w:p w14:paraId="3011C70E" w14:textId="21895736" w:rsidR="005D1F22" w:rsidRPr="00303FC4" w:rsidRDefault="005D1F22" w:rsidP="00B179BD">
      <w:pPr>
        <w:spacing w:line="240" w:lineRule="auto"/>
        <w:jc w:val="both"/>
        <w:rPr>
          <w:rFonts w:ascii="Times New Roman" w:hAnsi="Times New Roman" w:cs="Times New Roman"/>
          <w:b/>
          <w:sz w:val="24"/>
          <w:szCs w:val="24"/>
        </w:rPr>
      </w:pPr>
    </w:p>
    <w:p w14:paraId="6B85F23F" w14:textId="77777777" w:rsidR="00F17E0F" w:rsidRPr="00303FC4" w:rsidRDefault="00F17E0F" w:rsidP="00B179BD">
      <w:pPr>
        <w:spacing w:line="240" w:lineRule="auto"/>
        <w:jc w:val="both"/>
        <w:rPr>
          <w:rFonts w:ascii="Times New Roman" w:hAnsi="Times New Roman" w:cs="Times New Roman"/>
          <w:b/>
          <w:sz w:val="24"/>
          <w:szCs w:val="24"/>
        </w:rPr>
      </w:pPr>
    </w:p>
    <w:p w14:paraId="0CAB3D6C" w14:textId="77777777" w:rsidR="00F17E0F" w:rsidRPr="00303FC4" w:rsidRDefault="00F17E0F" w:rsidP="00B179BD">
      <w:pPr>
        <w:spacing w:line="240" w:lineRule="auto"/>
        <w:jc w:val="both"/>
        <w:rPr>
          <w:rFonts w:ascii="Times New Roman" w:hAnsi="Times New Roman" w:cs="Times New Roman"/>
          <w:b/>
          <w:sz w:val="24"/>
          <w:szCs w:val="24"/>
        </w:rPr>
      </w:pPr>
    </w:p>
    <w:p w14:paraId="20600651" w14:textId="77777777" w:rsidR="00F17E0F" w:rsidRPr="00303FC4" w:rsidRDefault="00F17E0F" w:rsidP="00B179BD">
      <w:pPr>
        <w:spacing w:line="240" w:lineRule="auto"/>
        <w:jc w:val="both"/>
        <w:rPr>
          <w:rFonts w:ascii="Times New Roman" w:hAnsi="Times New Roman" w:cs="Times New Roman"/>
          <w:b/>
          <w:sz w:val="24"/>
          <w:szCs w:val="24"/>
        </w:rPr>
      </w:pPr>
    </w:p>
    <w:p w14:paraId="1EDF201A" w14:textId="77777777" w:rsidR="00F17E0F" w:rsidRPr="00303FC4" w:rsidRDefault="00F17E0F" w:rsidP="00B179BD">
      <w:pPr>
        <w:spacing w:line="240" w:lineRule="auto"/>
        <w:jc w:val="both"/>
        <w:rPr>
          <w:rFonts w:ascii="Times New Roman" w:hAnsi="Times New Roman" w:cs="Times New Roman"/>
          <w:b/>
          <w:sz w:val="24"/>
          <w:szCs w:val="24"/>
        </w:rPr>
      </w:pPr>
    </w:p>
    <w:p w14:paraId="70DF54A4" w14:textId="77777777" w:rsidR="00F17E0F" w:rsidRPr="00303FC4" w:rsidRDefault="00F17E0F" w:rsidP="00B179BD">
      <w:pPr>
        <w:spacing w:line="240" w:lineRule="auto"/>
        <w:jc w:val="both"/>
        <w:rPr>
          <w:rFonts w:ascii="Times New Roman" w:hAnsi="Times New Roman" w:cs="Times New Roman"/>
          <w:b/>
          <w:sz w:val="24"/>
          <w:szCs w:val="24"/>
        </w:rPr>
      </w:pPr>
    </w:p>
    <w:p w14:paraId="42BF178E" w14:textId="77777777" w:rsidR="00F17E0F" w:rsidRPr="00303FC4" w:rsidRDefault="00F17E0F" w:rsidP="00B179BD">
      <w:pPr>
        <w:spacing w:line="240" w:lineRule="auto"/>
        <w:jc w:val="both"/>
        <w:rPr>
          <w:rFonts w:ascii="Times New Roman" w:hAnsi="Times New Roman" w:cs="Times New Roman"/>
          <w:b/>
          <w:sz w:val="24"/>
          <w:szCs w:val="24"/>
        </w:rPr>
      </w:pPr>
    </w:p>
    <w:p w14:paraId="38601841" w14:textId="77777777" w:rsidR="00E87177" w:rsidRPr="00303FC4" w:rsidRDefault="00E87177" w:rsidP="00B179BD">
      <w:pPr>
        <w:spacing w:line="240" w:lineRule="auto"/>
        <w:jc w:val="both"/>
        <w:rPr>
          <w:rFonts w:ascii="Times New Roman" w:hAnsi="Times New Roman" w:cs="Times New Roman"/>
          <w:b/>
          <w:sz w:val="24"/>
          <w:szCs w:val="24"/>
        </w:rPr>
      </w:pPr>
    </w:p>
    <w:p w14:paraId="598F37C6" w14:textId="77777777" w:rsidR="00E87177" w:rsidRPr="00303FC4" w:rsidRDefault="00E87177" w:rsidP="00B179BD">
      <w:pPr>
        <w:spacing w:line="240" w:lineRule="auto"/>
        <w:jc w:val="both"/>
        <w:rPr>
          <w:rFonts w:ascii="Times New Roman" w:hAnsi="Times New Roman" w:cs="Times New Roman"/>
          <w:b/>
          <w:sz w:val="24"/>
          <w:szCs w:val="24"/>
        </w:rPr>
      </w:pPr>
    </w:p>
    <w:p w14:paraId="665B8FAD" w14:textId="77777777" w:rsidR="00E87177" w:rsidRPr="00303FC4" w:rsidRDefault="00E87177" w:rsidP="00B179BD">
      <w:pPr>
        <w:spacing w:line="240" w:lineRule="auto"/>
        <w:jc w:val="both"/>
        <w:rPr>
          <w:rFonts w:ascii="Times New Roman" w:hAnsi="Times New Roman" w:cs="Times New Roman"/>
          <w:b/>
          <w:sz w:val="24"/>
          <w:szCs w:val="24"/>
        </w:rPr>
      </w:pPr>
    </w:p>
    <w:p w14:paraId="37F785B8" w14:textId="77777777" w:rsidR="00F17E0F" w:rsidRPr="00303FC4" w:rsidRDefault="00F17E0F" w:rsidP="00B179BD">
      <w:pPr>
        <w:spacing w:line="240" w:lineRule="auto"/>
        <w:jc w:val="both"/>
        <w:rPr>
          <w:rFonts w:ascii="Times New Roman" w:hAnsi="Times New Roman" w:cs="Times New Roman"/>
          <w:b/>
          <w:sz w:val="24"/>
          <w:szCs w:val="24"/>
        </w:rPr>
      </w:pPr>
    </w:p>
    <w:p w14:paraId="05C6CD28" w14:textId="77777777" w:rsidR="00FA0A9B" w:rsidRDefault="00FA0A9B" w:rsidP="00B179BD">
      <w:pPr>
        <w:spacing w:line="240" w:lineRule="auto"/>
        <w:jc w:val="both"/>
        <w:rPr>
          <w:rFonts w:ascii="Times New Roman" w:hAnsi="Times New Roman" w:cs="Times New Roman"/>
          <w:b/>
          <w:sz w:val="24"/>
          <w:szCs w:val="24"/>
        </w:rPr>
      </w:pPr>
    </w:p>
    <w:p w14:paraId="441B0C20" w14:textId="77777777" w:rsidR="00FA0A9B" w:rsidRDefault="00FA0A9B" w:rsidP="00B179BD">
      <w:pPr>
        <w:spacing w:line="240" w:lineRule="auto"/>
        <w:jc w:val="both"/>
        <w:rPr>
          <w:rFonts w:ascii="Times New Roman" w:hAnsi="Times New Roman" w:cs="Times New Roman"/>
          <w:b/>
          <w:sz w:val="24"/>
          <w:szCs w:val="24"/>
        </w:rPr>
      </w:pPr>
    </w:p>
    <w:p w14:paraId="3F5EB00B" w14:textId="3260BC0D" w:rsidR="009A23DA" w:rsidRPr="00303FC4" w:rsidRDefault="009A23DA" w:rsidP="00B179BD">
      <w:pPr>
        <w:spacing w:line="240" w:lineRule="auto"/>
        <w:jc w:val="both"/>
        <w:rPr>
          <w:rFonts w:ascii="Times New Roman" w:hAnsi="Times New Roman" w:cs="Times New Roman"/>
          <w:b/>
          <w:sz w:val="24"/>
          <w:szCs w:val="24"/>
        </w:rPr>
      </w:pPr>
      <w:r w:rsidRPr="00303FC4">
        <w:rPr>
          <w:rFonts w:ascii="Times New Roman" w:hAnsi="Times New Roman" w:cs="Times New Roman"/>
          <w:b/>
          <w:sz w:val="24"/>
          <w:szCs w:val="24"/>
        </w:rPr>
        <w:lastRenderedPageBreak/>
        <w:t xml:space="preserve">ABSTRACT </w:t>
      </w:r>
    </w:p>
    <w:p w14:paraId="7E7E4BC3" w14:textId="3506A0E1" w:rsidR="003234EF" w:rsidRPr="00303FC4" w:rsidRDefault="008C15ED" w:rsidP="00B179BD">
      <w:pPr>
        <w:spacing w:line="240" w:lineRule="auto"/>
        <w:jc w:val="both"/>
        <w:rPr>
          <w:rFonts w:ascii="Times New Roman" w:hAnsi="Times New Roman" w:cs="Times New Roman"/>
          <w:sz w:val="24"/>
          <w:szCs w:val="24"/>
        </w:rPr>
      </w:pPr>
      <w:r w:rsidRPr="00303FC4">
        <w:rPr>
          <w:rFonts w:ascii="Times New Roman" w:hAnsi="Times New Roman" w:cs="Times New Roman"/>
          <w:b/>
          <w:sz w:val="24"/>
          <w:szCs w:val="24"/>
        </w:rPr>
        <w:t>Background</w:t>
      </w:r>
      <w:r w:rsidR="00DB0B63" w:rsidRPr="00303FC4">
        <w:rPr>
          <w:rFonts w:ascii="Times New Roman" w:hAnsi="Times New Roman" w:cs="Times New Roman"/>
          <w:b/>
          <w:sz w:val="24"/>
          <w:szCs w:val="24"/>
        </w:rPr>
        <w:t>:</w:t>
      </w:r>
      <w:r w:rsidR="00DB0B63" w:rsidRPr="00303FC4">
        <w:rPr>
          <w:rFonts w:ascii="Times New Roman" w:hAnsi="Times New Roman" w:cs="Times New Roman"/>
          <w:sz w:val="24"/>
          <w:szCs w:val="24"/>
        </w:rPr>
        <w:t xml:space="preserve"> </w:t>
      </w:r>
      <w:r w:rsidR="00D05A6A" w:rsidRPr="00303FC4">
        <w:rPr>
          <w:rFonts w:ascii="Times New Roman" w:hAnsi="Times New Roman" w:cs="Times New Roman"/>
          <w:sz w:val="24"/>
          <w:szCs w:val="24"/>
        </w:rPr>
        <w:t xml:space="preserve">Dapagliflozin improved heart failure and kidney outcomes </w:t>
      </w:r>
      <w:r w:rsidR="002869F2" w:rsidRPr="00303FC4">
        <w:rPr>
          <w:rFonts w:ascii="Times New Roman" w:hAnsi="Times New Roman" w:cs="Times New Roman"/>
          <w:sz w:val="24"/>
          <w:szCs w:val="24"/>
        </w:rPr>
        <w:t xml:space="preserve">in patients with type 2 diabetes mellitus (T2DM) with or at high risk for </w:t>
      </w:r>
      <w:r w:rsidR="000E5D3E" w:rsidRPr="00303FC4">
        <w:rPr>
          <w:rFonts w:ascii="Times New Roman" w:hAnsi="Times New Roman" w:cs="Times New Roman"/>
          <w:sz w:val="24"/>
          <w:szCs w:val="24"/>
        </w:rPr>
        <w:t xml:space="preserve">cardiovascular disease </w:t>
      </w:r>
      <w:r w:rsidR="00D05A6A" w:rsidRPr="00303FC4">
        <w:rPr>
          <w:rFonts w:ascii="Times New Roman" w:hAnsi="Times New Roman" w:cs="Times New Roman"/>
          <w:sz w:val="24"/>
          <w:szCs w:val="24"/>
        </w:rPr>
        <w:t xml:space="preserve">in the </w:t>
      </w:r>
      <w:r w:rsidR="002869F2" w:rsidRPr="00303FC4">
        <w:rPr>
          <w:rFonts w:ascii="Times New Roman" w:hAnsi="Times New Roman" w:cs="Times New Roman"/>
          <w:sz w:val="24"/>
          <w:szCs w:val="24"/>
        </w:rPr>
        <w:t>DECLARE-TIMI 58 trial.</w:t>
      </w:r>
      <w:r w:rsidR="000B53E8" w:rsidRPr="00303FC4">
        <w:rPr>
          <w:rFonts w:ascii="Times New Roman" w:hAnsi="Times New Roman" w:cs="Times New Roman"/>
          <w:sz w:val="24"/>
          <w:szCs w:val="24"/>
        </w:rPr>
        <w:t xml:space="preserve"> Here, </w:t>
      </w:r>
      <w:r w:rsidR="00FC4B77" w:rsidRPr="00303FC4">
        <w:rPr>
          <w:rFonts w:ascii="Times New Roman" w:hAnsi="Times New Roman" w:cs="Times New Roman"/>
          <w:sz w:val="24"/>
          <w:szCs w:val="24"/>
        </w:rPr>
        <w:t>the aim was</w:t>
      </w:r>
      <w:r w:rsidR="00F17E0F" w:rsidRPr="00303FC4">
        <w:rPr>
          <w:rFonts w:ascii="Times New Roman" w:hAnsi="Times New Roman" w:cs="Times New Roman"/>
          <w:sz w:val="24"/>
          <w:szCs w:val="24"/>
        </w:rPr>
        <w:t xml:space="preserve"> t</w:t>
      </w:r>
      <w:r w:rsidR="001D4196" w:rsidRPr="00303FC4">
        <w:rPr>
          <w:rFonts w:ascii="Times New Roman" w:hAnsi="Times New Roman" w:cs="Times New Roman"/>
          <w:sz w:val="24"/>
          <w:szCs w:val="24"/>
        </w:rPr>
        <w:t>o analyze efficacy and safety of dapagliflozin stratified according to baseline</w:t>
      </w:r>
      <w:r w:rsidR="000804D1" w:rsidRPr="00303FC4">
        <w:rPr>
          <w:rFonts w:ascii="Times New Roman" w:hAnsi="Times New Roman" w:cs="Times New Roman"/>
          <w:sz w:val="24"/>
          <w:szCs w:val="24"/>
        </w:rPr>
        <w:t xml:space="preserve"> systolic blood pressure</w:t>
      </w:r>
      <w:r w:rsidR="001D4196" w:rsidRPr="00303FC4">
        <w:rPr>
          <w:rFonts w:ascii="Times New Roman" w:hAnsi="Times New Roman" w:cs="Times New Roman"/>
          <w:sz w:val="24"/>
          <w:szCs w:val="24"/>
        </w:rPr>
        <w:t xml:space="preserve"> </w:t>
      </w:r>
      <w:r w:rsidR="000804D1" w:rsidRPr="00303FC4">
        <w:rPr>
          <w:rFonts w:ascii="Times New Roman" w:hAnsi="Times New Roman" w:cs="Times New Roman"/>
          <w:sz w:val="24"/>
          <w:szCs w:val="24"/>
        </w:rPr>
        <w:t>(</w:t>
      </w:r>
      <w:r w:rsidR="001D4196" w:rsidRPr="00303FC4">
        <w:rPr>
          <w:rFonts w:ascii="Times New Roman" w:hAnsi="Times New Roman" w:cs="Times New Roman"/>
          <w:sz w:val="24"/>
          <w:szCs w:val="24"/>
        </w:rPr>
        <w:t>SBP</w:t>
      </w:r>
      <w:r w:rsidR="000804D1" w:rsidRPr="00303FC4">
        <w:rPr>
          <w:rFonts w:ascii="Times New Roman" w:hAnsi="Times New Roman" w:cs="Times New Roman"/>
          <w:sz w:val="24"/>
          <w:szCs w:val="24"/>
        </w:rPr>
        <w:t>)</w:t>
      </w:r>
      <w:r w:rsidR="00C908FA" w:rsidRPr="00303FC4">
        <w:rPr>
          <w:rFonts w:ascii="Times New Roman" w:hAnsi="Times New Roman" w:cs="Times New Roman"/>
          <w:sz w:val="24"/>
          <w:szCs w:val="24"/>
        </w:rPr>
        <w:t>.</w:t>
      </w:r>
    </w:p>
    <w:p w14:paraId="7BB477B4" w14:textId="79DA6D8E" w:rsidR="00DB0B63" w:rsidRPr="00303FC4" w:rsidRDefault="00DB0B63" w:rsidP="00B179BD">
      <w:pPr>
        <w:spacing w:line="240" w:lineRule="auto"/>
        <w:jc w:val="both"/>
        <w:rPr>
          <w:rFonts w:ascii="Times New Roman" w:hAnsi="Times New Roman" w:cs="Times New Roman"/>
          <w:sz w:val="24"/>
          <w:szCs w:val="24"/>
        </w:rPr>
      </w:pPr>
      <w:r w:rsidRPr="00303FC4">
        <w:rPr>
          <w:rFonts w:ascii="Times New Roman" w:hAnsi="Times New Roman" w:cs="Times New Roman"/>
          <w:b/>
          <w:sz w:val="24"/>
          <w:szCs w:val="24"/>
        </w:rPr>
        <w:t>Methods:</w:t>
      </w:r>
      <w:r w:rsidR="006B74DF" w:rsidRPr="00303FC4">
        <w:rPr>
          <w:rFonts w:ascii="Times New Roman" w:hAnsi="Times New Roman" w:cs="Times New Roman"/>
          <w:sz w:val="24"/>
          <w:szCs w:val="24"/>
        </w:rPr>
        <w:t xml:space="preserve"> The </w:t>
      </w:r>
      <w:r w:rsidR="0079484C" w:rsidRPr="00303FC4">
        <w:rPr>
          <w:rFonts w:ascii="Times New Roman" w:hAnsi="Times New Roman" w:cs="Times New Roman"/>
          <w:sz w:val="24"/>
          <w:szCs w:val="24"/>
        </w:rPr>
        <w:t xml:space="preserve">DECLARE-TIMI 58 </w:t>
      </w:r>
      <w:r w:rsidR="006B74DF" w:rsidRPr="00303FC4">
        <w:rPr>
          <w:rFonts w:ascii="Times New Roman" w:hAnsi="Times New Roman" w:cs="Times New Roman"/>
          <w:sz w:val="24"/>
          <w:szCs w:val="24"/>
        </w:rPr>
        <w:t xml:space="preserve">trial </w:t>
      </w:r>
      <w:r w:rsidR="0079484C" w:rsidRPr="00303FC4">
        <w:rPr>
          <w:rFonts w:ascii="Times New Roman" w:hAnsi="Times New Roman" w:cs="Times New Roman"/>
          <w:sz w:val="24"/>
          <w:szCs w:val="24"/>
        </w:rPr>
        <w:t xml:space="preserve">randomized patients with T2DM and either prior atherosclerotic </w:t>
      </w:r>
      <w:r w:rsidR="006B74DF" w:rsidRPr="00303FC4">
        <w:rPr>
          <w:rFonts w:ascii="Times New Roman" w:hAnsi="Times New Roman" w:cs="Times New Roman"/>
          <w:sz w:val="24"/>
          <w:szCs w:val="24"/>
        </w:rPr>
        <w:t xml:space="preserve">cardiovascular </w:t>
      </w:r>
      <w:r w:rsidR="0079484C" w:rsidRPr="00303FC4">
        <w:rPr>
          <w:rFonts w:ascii="Times New Roman" w:hAnsi="Times New Roman" w:cs="Times New Roman"/>
          <w:sz w:val="24"/>
          <w:szCs w:val="24"/>
        </w:rPr>
        <w:t>disease</w:t>
      </w:r>
      <w:r w:rsidR="00F51B0D" w:rsidRPr="00303FC4">
        <w:rPr>
          <w:rFonts w:ascii="Times New Roman" w:hAnsi="Times New Roman" w:cs="Times New Roman"/>
          <w:sz w:val="24"/>
          <w:szCs w:val="24"/>
        </w:rPr>
        <w:t xml:space="preserve"> (ASCVD)</w:t>
      </w:r>
      <w:r w:rsidR="0079484C" w:rsidRPr="00303FC4">
        <w:rPr>
          <w:rFonts w:ascii="Times New Roman" w:hAnsi="Times New Roman" w:cs="Times New Roman"/>
          <w:sz w:val="24"/>
          <w:szCs w:val="24"/>
        </w:rPr>
        <w:t xml:space="preserve"> or</w:t>
      </w:r>
      <w:r w:rsidR="006B74DF" w:rsidRPr="00303FC4">
        <w:rPr>
          <w:rFonts w:ascii="Times New Roman" w:hAnsi="Times New Roman" w:cs="Times New Roman"/>
          <w:sz w:val="24"/>
          <w:szCs w:val="24"/>
        </w:rPr>
        <w:t xml:space="preserve"> ASCVD</w:t>
      </w:r>
      <w:r w:rsidR="0079484C" w:rsidRPr="00303FC4">
        <w:rPr>
          <w:rFonts w:ascii="Times New Roman" w:hAnsi="Times New Roman" w:cs="Times New Roman"/>
          <w:sz w:val="24"/>
          <w:szCs w:val="24"/>
        </w:rPr>
        <w:t xml:space="preserve"> risk factors to dapagliflozin or placebo. Patients were categorized </w:t>
      </w:r>
      <w:r w:rsidR="006F043C" w:rsidRPr="00303FC4">
        <w:rPr>
          <w:rFonts w:ascii="Times New Roman" w:hAnsi="Times New Roman" w:cs="Times New Roman"/>
          <w:sz w:val="24"/>
          <w:szCs w:val="24"/>
        </w:rPr>
        <w:t>by</w:t>
      </w:r>
      <w:r w:rsidR="0079484C" w:rsidRPr="00303FC4">
        <w:rPr>
          <w:rFonts w:ascii="Times New Roman" w:hAnsi="Times New Roman" w:cs="Times New Roman"/>
          <w:sz w:val="24"/>
          <w:szCs w:val="24"/>
        </w:rPr>
        <w:t xml:space="preserve"> baseline SBP levels: &lt; 120, 120-129, 130-139, 140-159 and ≥ 160 mmHg (respectively, normal, elevated, stage 1, stage 2 and severe hypertension)</w:t>
      </w:r>
      <w:r w:rsidR="008D654A" w:rsidRPr="00303FC4">
        <w:rPr>
          <w:rFonts w:ascii="Times New Roman" w:hAnsi="Times New Roman" w:cs="Times New Roman"/>
          <w:sz w:val="24"/>
          <w:szCs w:val="24"/>
        </w:rPr>
        <w:t>.</w:t>
      </w:r>
      <w:r w:rsidR="0079484C" w:rsidRPr="00303FC4">
        <w:rPr>
          <w:rFonts w:ascii="Times New Roman" w:hAnsi="Times New Roman" w:cs="Times New Roman"/>
          <w:sz w:val="24"/>
          <w:szCs w:val="24"/>
        </w:rPr>
        <w:t xml:space="preserve"> Efficacy </w:t>
      </w:r>
      <w:r w:rsidR="006F043C" w:rsidRPr="00303FC4">
        <w:rPr>
          <w:rFonts w:ascii="Times New Roman" w:hAnsi="Times New Roman" w:cs="Times New Roman"/>
          <w:sz w:val="24"/>
          <w:szCs w:val="24"/>
        </w:rPr>
        <w:t xml:space="preserve">outcomes </w:t>
      </w:r>
      <w:r w:rsidR="0079484C" w:rsidRPr="00303FC4">
        <w:rPr>
          <w:rFonts w:ascii="Times New Roman" w:hAnsi="Times New Roman" w:cs="Times New Roman"/>
          <w:sz w:val="24"/>
          <w:szCs w:val="24"/>
        </w:rPr>
        <w:t xml:space="preserve">of interest were hospitalization for heart failure (HHF) and </w:t>
      </w:r>
      <w:r w:rsidR="00966755" w:rsidRPr="00303FC4">
        <w:rPr>
          <w:rFonts w:ascii="Times New Roman" w:hAnsi="Times New Roman" w:cs="Times New Roman"/>
          <w:sz w:val="24"/>
          <w:szCs w:val="24"/>
        </w:rPr>
        <w:t xml:space="preserve">a </w:t>
      </w:r>
      <w:r w:rsidR="0079484C" w:rsidRPr="00303FC4">
        <w:rPr>
          <w:rFonts w:ascii="Times New Roman" w:hAnsi="Times New Roman" w:cs="Times New Roman"/>
          <w:sz w:val="24"/>
          <w:szCs w:val="24"/>
        </w:rPr>
        <w:t>renal</w:t>
      </w:r>
      <w:r w:rsidR="00966755" w:rsidRPr="00303FC4">
        <w:rPr>
          <w:rFonts w:ascii="Times New Roman" w:hAnsi="Times New Roman" w:cs="Times New Roman"/>
          <w:sz w:val="24"/>
          <w:szCs w:val="24"/>
        </w:rPr>
        <w:t>-</w:t>
      </w:r>
      <w:r w:rsidR="0079484C" w:rsidRPr="00303FC4">
        <w:rPr>
          <w:rFonts w:ascii="Times New Roman" w:hAnsi="Times New Roman" w:cs="Times New Roman"/>
          <w:sz w:val="24"/>
          <w:szCs w:val="24"/>
        </w:rPr>
        <w:t xml:space="preserve">specific composite outcome (sustained decrease in </w:t>
      </w:r>
      <w:r w:rsidR="00966755" w:rsidRPr="00303FC4">
        <w:rPr>
          <w:rFonts w:ascii="Times New Roman" w:hAnsi="Times New Roman" w:cs="Times New Roman"/>
          <w:sz w:val="24"/>
          <w:szCs w:val="24"/>
        </w:rPr>
        <w:t xml:space="preserve">estimated </w:t>
      </w:r>
      <w:r w:rsidR="0079484C" w:rsidRPr="00303FC4">
        <w:rPr>
          <w:rFonts w:ascii="Times New Roman" w:hAnsi="Times New Roman" w:cs="Times New Roman"/>
          <w:sz w:val="24"/>
          <w:szCs w:val="24"/>
        </w:rPr>
        <w:t xml:space="preserve">glomerular filtration rate by 40%, progression to end-stage renal disease or renal death). Safety </w:t>
      </w:r>
      <w:r w:rsidR="00BF04EA" w:rsidRPr="00303FC4">
        <w:rPr>
          <w:rFonts w:ascii="Times New Roman" w:hAnsi="Times New Roman" w:cs="Times New Roman"/>
          <w:sz w:val="24"/>
          <w:szCs w:val="24"/>
        </w:rPr>
        <w:t>outcomes</w:t>
      </w:r>
      <w:r w:rsidR="0079484C" w:rsidRPr="00303FC4">
        <w:rPr>
          <w:rFonts w:ascii="Times New Roman" w:hAnsi="Times New Roman" w:cs="Times New Roman"/>
          <w:sz w:val="24"/>
          <w:szCs w:val="24"/>
        </w:rPr>
        <w:t xml:space="preserve"> </w:t>
      </w:r>
      <w:r w:rsidR="00757940" w:rsidRPr="00303FC4">
        <w:rPr>
          <w:rFonts w:ascii="Times New Roman" w:hAnsi="Times New Roman" w:cs="Times New Roman"/>
          <w:sz w:val="24"/>
          <w:szCs w:val="24"/>
        </w:rPr>
        <w:t xml:space="preserve">included </w:t>
      </w:r>
      <w:r w:rsidR="0079484C" w:rsidRPr="00303FC4">
        <w:rPr>
          <w:rFonts w:ascii="Times New Roman" w:hAnsi="Times New Roman" w:cs="Times New Roman"/>
          <w:sz w:val="24"/>
          <w:szCs w:val="24"/>
        </w:rPr>
        <w:t xml:space="preserve">symptoms of volume depletion, lower extremity amputations and acute kidney injury.   </w:t>
      </w:r>
    </w:p>
    <w:p w14:paraId="35CC0092" w14:textId="459D8133" w:rsidR="00885AFE" w:rsidRPr="00303FC4" w:rsidRDefault="00DB0B63" w:rsidP="001D4196">
      <w:pPr>
        <w:spacing w:line="240" w:lineRule="auto"/>
        <w:jc w:val="both"/>
        <w:rPr>
          <w:rFonts w:ascii="Times New Roman" w:hAnsi="Times New Roman" w:cs="Times New Roman"/>
          <w:sz w:val="24"/>
          <w:szCs w:val="24"/>
        </w:rPr>
      </w:pPr>
      <w:r w:rsidRPr="00303FC4">
        <w:rPr>
          <w:rFonts w:ascii="Times New Roman" w:hAnsi="Times New Roman" w:cs="Times New Roman"/>
          <w:b/>
          <w:sz w:val="24"/>
          <w:szCs w:val="24"/>
        </w:rPr>
        <w:t>Results:</w:t>
      </w:r>
      <w:r w:rsidR="00533A33" w:rsidRPr="00303FC4">
        <w:rPr>
          <w:rFonts w:ascii="Times New Roman" w:hAnsi="Times New Roman" w:cs="Times New Roman"/>
          <w:b/>
          <w:sz w:val="24"/>
          <w:szCs w:val="24"/>
        </w:rPr>
        <w:t xml:space="preserve"> </w:t>
      </w:r>
      <w:r w:rsidR="00533A33" w:rsidRPr="00303FC4">
        <w:rPr>
          <w:rFonts w:ascii="Times New Roman" w:hAnsi="Times New Roman" w:cs="Times New Roman"/>
          <w:bCs/>
          <w:sz w:val="24"/>
          <w:szCs w:val="24"/>
        </w:rPr>
        <w:t xml:space="preserve">The trial comprised 17,160 patients; mean age of </w:t>
      </w:r>
      <w:r w:rsidR="0089730A" w:rsidRPr="00303FC4">
        <w:rPr>
          <w:rFonts w:ascii="Times New Roman" w:hAnsi="Times New Roman" w:cs="Times New Roman"/>
          <w:bCs/>
          <w:sz w:val="24"/>
          <w:szCs w:val="24"/>
        </w:rPr>
        <w:t xml:space="preserve">64.0 ± 6.8 </w:t>
      </w:r>
      <w:proofErr w:type="gramStart"/>
      <w:r w:rsidR="0089730A" w:rsidRPr="00303FC4">
        <w:rPr>
          <w:rFonts w:ascii="Times New Roman" w:hAnsi="Times New Roman" w:cs="Times New Roman"/>
          <w:bCs/>
          <w:sz w:val="24"/>
          <w:szCs w:val="24"/>
        </w:rPr>
        <w:t xml:space="preserve">years </w:t>
      </w:r>
      <w:r w:rsidR="00533A33" w:rsidRPr="00303FC4">
        <w:rPr>
          <w:rFonts w:ascii="Times New Roman" w:hAnsi="Times New Roman" w:cs="Times New Roman"/>
          <w:bCs/>
          <w:sz w:val="24"/>
          <w:szCs w:val="24"/>
        </w:rPr>
        <w:t>;</w:t>
      </w:r>
      <w:proofErr w:type="gramEnd"/>
      <w:r w:rsidR="00533A33" w:rsidRPr="00303FC4">
        <w:rPr>
          <w:rFonts w:ascii="Times New Roman" w:hAnsi="Times New Roman" w:cs="Times New Roman"/>
          <w:bCs/>
          <w:sz w:val="24"/>
          <w:szCs w:val="24"/>
        </w:rPr>
        <w:t xml:space="preserve"> </w:t>
      </w:r>
      <w:r w:rsidR="0089730A" w:rsidRPr="00303FC4">
        <w:rPr>
          <w:rFonts w:ascii="Times New Roman" w:hAnsi="Times New Roman" w:cs="Times New Roman"/>
          <w:bCs/>
          <w:sz w:val="24"/>
          <w:szCs w:val="24"/>
        </w:rPr>
        <w:t>37.4</w:t>
      </w:r>
      <w:r w:rsidR="00533A33" w:rsidRPr="00303FC4">
        <w:rPr>
          <w:rFonts w:ascii="Times New Roman" w:hAnsi="Times New Roman" w:cs="Times New Roman"/>
          <w:bCs/>
          <w:sz w:val="24"/>
          <w:szCs w:val="24"/>
        </w:rPr>
        <w:t xml:space="preserve">% women; </w:t>
      </w:r>
      <w:r w:rsidR="00751543" w:rsidRPr="00303FC4">
        <w:rPr>
          <w:rFonts w:ascii="Times New Roman" w:hAnsi="Times New Roman" w:cs="Times New Roman"/>
          <w:bCs/>
          <w:sz w:val="24"/>
          <w:szCs w:val="24"/>
        </w:rPr>
        <w:t>median duration of T2DM</w:t>
      </w:r>
      <w:r w:rsidR="0089730A" w:rsidRPr="00303FC4">
        <w:rPr>
          <w:rFonts w:ascii="Times New Roman" w:hAnsi="Times New Roman" w:cs="Times New Roman"/>
          <w:bCs/>
          <w:sz w:val="24"/>
          <w:szCs w:val="24"/>
        </w:rPr>
        <w:t xml:space="preserve"> 11 years</w:t>
      </w:r>
      <w:r w:rsidR="00751543" w:rsidRPr="00303FC4">
        <w:rPr>
          <w:rFonts w:ascii="Times New Roman" w:hAnsi="Times New Roman" w:cs="Times New Roman"/>
          <w:bCs/>
          <w:sz w:val="24"/>
          <w:szCs w:val="24"/>
        </w:rPr>
        <w:t xml:space="preserve">; </w:t>
      </w:r>
      <w:r w:rsidR="0089730A" w:rsidRPr="00303FC4">
        <w:rPr>
          <w:rFonts w:ascii="Times New Roman" w:hAnsi="Times New Roman" w:cs="Times New Roman"/>
          <w:bCs/>
          <w:sz w:val="24"/>
          <w:szCs w:val="24"/>
        </w:rPr>
        <w:t>40.6</w:t>
      </w:r>
      <w:r w:rsidR="00751543" w:rsidRPr="00303FC4">
        <w:rPr>
          <w:rFonts w:ascii="Times New Roman" w:hAnsi="Times New Roman" w:cs="Times New Roman"/>
          <w:bCs/>
          <w:sz w:val="24"/>
          <w:szCs w:val="24"/>
        </w:rPr>
        <w:t>% with prevalent CVD.</w:t>
      </w:r>
      <w:r w:rsidR="00751543" w:rsidRPr="00303FC4">
        <w:rPr>
          <w:rFonts w:ascii="Times New Roman" w:hAnsi="Times New Roman" w:cs="Times New Roman"/>
          <w:sz w:val="24"/>
          <w:szCs w:val="24"/>
        </w:rPr>
        <w:t xml:space="preserve"> </w:t>
      </w:r>
      <w:r w:rsidR="000E138F" w:rsidRPr="00303FC4">
        <w:rPr>
          <w:rFonts w:ascii="Times New Roman" w:hAnsi="Times New Roman" w:cs="Times New Roman"/>
          <w:bCs/>
          <w:sz w:val="24"/>
          <w:szCs w:val="24"/>
        </w:rPr>
        <w:t>Overall,</w:t>
      </w:r>
      <w:r w:rsidR="000E138F" w:rsidRPr="00303FC4">
        <w:rPr>
          <w:rFonts w:ascii="Times New Roman" w:hAnsi="Times New Roman" w:cs="Times New Roman"/>
          <w:b/>
          <w:sz w:val="24"/>
          <w:szCs w:val="24"/>
        </w:rPr>
        <w:t xml:space="preserve"> </w:t>
      </w:r>
      <w:r w:rsidR="00D05A6A" w:rsidRPr="00303FC4">
        <w:rPr>
          <w:rFonts w:ascii="Times New Roman" w:hAnsi="Times New Roman" w:cs="Times New Roman"/>
          <w:sz w:val="24"/>
          <w:szCs w:val="24"/>
        </w:rPr>
        <w:t>d</w:t>
      </w:r>
      <w:r w:rsidR="00F41166" w:rsidRPr="00303FC4">
        <w:rPr>
          <w:rFonts w:ascii="Times New Roman" w:hAnsi="Times New Roman" w:cs="Times New Roman"/>
          <w:sz w:val="24"/>
          <w:szCs w:val="24"/>
        </w:rPr>
        <w:t xml:space="preserve">apagliflozin </w:t>
      </w:r>
      <w:r w:rsidR="0079484C" w:rsidRPr="00303FC4">
        <w:rPr>
          <w:rFonts w:ascii="Times New Roman" w:hAnsi="Times New Roman" w:cs="Times New Roman"/>
          <w:sz w:val="24"/>
          <w:szCs w:val="24"/>
        </w:rPr>
        <w:t>reduced SBP by</w:t>
      </w:r>
      <w:r w:rsidR="00F41166" w:rsidRPr="00303FC4">
        <w:rPr>
          <w:rFonts w:ascii="Times New Roman" w:hAnsi="Times New Roman" w:cs="Times New Roman"/>
          <w:sz w:val="24"/>
          <w:szCs w:val="24"/>
        </w:rPr>
        <w:t xml:space="preserve"> </w:t>
      </w:r>
      <w:r w:rsidR="00E212C4" w:rsidRPr="00303FC4">
        <w:rPr>
          <w:rFonts w:ascii="Times New Roman" w:hAnsi="Times New Roman" w:cs="Times New Roman"/>
          <w:sz w:val="24"/>
          <w:szCs w:val="24"/>
        </w:rPr>
        <w:t>2.4</w:t>
      </w:r>
      <w:r w:rsidR="00F41166" w:rsidRPr="00303FC4">
        <w:rPr>
          <w:rFonts w:ascii="Times New Roman" w:hAnsi="Times New Roman" w:cs="Times New Roman"/>
          <w:sz w:val="24"/>
          <w:szCs w:val="24"/>
        </w:rPr>
        <w:t xml:space="preserve"> mmHg (95% CI </w:t>
      </w:r>
      <w:r w:rsidR="00E212C4" w:rsidRPr="00303FC4">
        <w:rPr>
          <w:rFonts w:ascii="Times New Roman" w:hAnsi="Times New Roman" w:cs="Times New Roman"/>
          <w:sz w:val="24"/>
          <w:szCs w:val="24"/>
        </w:rPr>
        <w:t>1.9-2.9; p &lt; 0.0001</w:t>
      </w:r>
      <w:r w:rsidR="00F41166" w:rsidRPr="00303FC4">
        <w:rPr>
          <w:rFonts w:ascii="Times New Roman" w:hAnsi="Times New Roman" w:cs="Times New Roman"/>
          <w:sz w:val="24"/>
          <w:szCs w:val="24"/>
        </w:rPr>
        <w:t>)</w:t>
      </w:r>
      <w:r w:rsidR="006C27D8" w:rsidRPr="00303FC4">
        <w:rPr>
          <w:rFonts w:ascii="Times New Roman" w:hAnsi="Times New Roman" w:cs="Times New Roman"/>
          <w:sz w:val="24"/>
          <w:szCs w:val="24"/>
        </w:rPr>
        <w:t xml:space="preserve"> compared </w:t>
      </w:r>
      <w:r w:rsidR="000E138F" w:rsidRPr="00303FC4">
        <w:rPr>
          <w:rFonts w:ascii="Times New Roman" w:hAnsi="Times New Roman" w:cs="Times New Roman"/>
          <w:sz w:val="24"/>
          <w:szCs w:val="24"/>
        </w:rPr>
        <w:t xml:space="preserve">with </w:t>
      </w:r>
      <w:r w:rsidR="006C27D8" w:rsidRPr="00303FC4">
        <w:rPr>
          <w:rFonts w:ascii="Times New Roman" w:hAnsi="Times New Roman" w:cs="Times New Roman"/>
          <w:sz w:val="24"/>
          <w:szCs w:val="24"/>
        </w:rPr>
        <w:t>placebo</w:t>
      </w:r>
      <w:r w:rsidR="005C5020" w:rsidRPr="00303FC4">
        <w:rPr>
          <w:rFonts w:ascii="Times New Roman" w:hAnsi="Times New Roman" w:cs="Times New Roman"/>
          <w:sz w:val="24"/>
          <w:szCs w:val="24"/>
        </w:rPr>
        <w:t xml:space="preserve"> at 48 months</w:t>
      </w:r>
      <w:r w:rsidR="00E212C4" w:rsidRPr="00303FC4">
        <w:rPr>
          <w:rFonts w:ascii="Times New Roman" w:hAnsi="Times New Roman" w:cs="Times New Roman"/>
          <w:sz w:val="24"/>
          <w:szCs w:val="24"/>
        </w:rPr>
        <w:t xml:space="preserve">. </w:t>
      </w:r>
      <w:r w:rsidR="00F51B0D" w:rsidRPr="00303FC4">
        <w:rPr>
          <w:rFonts w:ascii="Times New Roman" w:hAnsi="Times New Roman" w:cs="Times New Roman"/>
          <w:sz w:val="24"/>
          <w:szCs w:val="24"/>
        </w:rPr>
        <w:t xml:space="preserve">The beneficial effects of dapagliflozin on HHF and renal outcomes were consistent across all baseline SBP categories, with no evidence of modification of treatment effect </w:t>
      </w:r>
      <w:r w:rsidR="008D654A" w:rsidRPr="00303FC4">
        <w:rPr>
          <w:rFonts w:ascii="Times New Roman" w:hAnsi="Times New Roman" w:cs="Times New Roman"/>
          <w:sz w:val="24"/>
          <w:szCs w:val="24"/>
        </w:rPr>
        <w:t>(p-interactions = 0.28 and 0.52, respectively)</w:t>
      </w:r>
      <w:r w:rsidR="00F51B0D" w:rsidRPr="00303FC4">
        <w:rPr>
          <w:rFonts w:ascii="Times New Roman" w:hAnsi="Times New Roman" w:cs="Times New Roman"/>
          <w:sz w:val="24"/>
          <w:szCs w:val="24"/>
        </w:rPr>
        <w:t xml:space="preserve">. Among </w:t>
      </w:r>
      <w:r w:rsidR="00AE2ACA" w:rsidRPr="00303FC4">
        <w:rPr>
          <w:rFonts w:ascii="Times New Roman" w:hAnsi="Times New Roman" w:cs="Times New Roman"/>
          <w:sz w:val="24"/>
          <w:szCs w:val="24"/>
        </w:rPr>
        <w:t xml:space="preserve">normotensive </w:t>
      </w:r>
      <w:proofErr w:type="gramStart"/>
      <w:r w:rsidR="00AE2ACA" w:rsidRPr="00303FC4">
        <w:rPr>
          <w:rFonts w:ascii="Times New Roman" w:hAnsi="Times New Roman" w:cs="Times New Roman"/>
          <w:sz w:val="24"/>
          <w:szCs w:val="24"/>
        </w:rPr>
        <w:t>patients</w:t>
      </w:r>
      <w:r w:rsidR="00F51B0D" w:rsidRPr="00303FC4">
        <w:rPr>
          <w:rFonts w:ascii="Times New Roman" w:hAnsi="Times New Roman" w:cs="Times New Roman"/>
          <w:sz w:val="24"/>
          <w:szCs w:val="24"/>
        </w:rPr>
        <w:t xml:space="preserve">, </w:t>
      </w:r>
      <w:r w:rsidR="00AE2ACA" w:rsidRPr="00303FC4">
        <w:rPr>
          <w:rFonts w:ascii="Times New Roman" w:hAnsi="Times New Roman" w:cs="Times New Roman"/>
          <w:sz w:val="24"/>
          <w:szCs w:val="24"/>
        </w:rPr>
        <w:t xml:space="preserve"> </w:t>
      </w:r>
      <w:r w:rsidR="00F51B0D" w:rsidRPr="00303FC4">
        <w:rPr>
          <w:rFonts w:ascii="Times New Roman" w:hAnsi="Times New Roman" w:cs="Times New Roman"/>
          <w:sz w:val="24"/>
          <w:szCs w:val="24"/>
        </w:rPr>
        <w:t>the</w:t>
      </w:r>
      <w:proofErr w:type="gramEnd"/>
      <w:r w:rsidR="00F51B0D" w:rsidRPr="00303FC4">
        <w:rPr>
          <w:rFonts w:ascii="Times New Roman" w:hAnsi="Times New Roman" w:cs="Times New Roman"/>
          <w:sz w:val="24"/>
          <w:szCs w:val="24"/>
        </w:rPr>
        <w:t xml:space="preserve"> </w:t>
      </w:r>
      <w:r w:rsidR="00AE2ACA" w:rsidRPr="00303FC4">
        <w:rPr>
          <w:rFonts w:ascii="Times New Roman" w:hAnsi="Times New Roman" w:cs="Times New Roman"/>
          <w:sz w:val="24"/>
          <w:szCs w:val="24"/>
        </w:rPr>
        <w:t>HR</w:t>
      </w:r>
      <w:r w:rsidR="00F51B0D" w:rsidRPr="00303FC4">
        <w:rPr>
          <w:rFonts w:ascii="Times New Roman" w:hAnsi="Times New Roman" w:cs="Times New Roman"/>
          <w:sz w:val="24"/>
          <w:szCs w:val="24"/>
        </w:rPr>
        <w:t>´s</w:t>
      </w:r>
      <w:r w:rsidR="00AE2ACA" w:rsidRPr="00303FC4">
        <w:rPr>
          <w:rFonts w:ascii="Times New Roman" w:hAnsi="Times New Roman" w:cs="Times New Roman"/>
          <w:sz w:val="24"/>
          <w:szCs w:val="24"/>
        </w:rPr>
        <w:t xml:space="preserve"> </w:t>
      </w:r>
      <w:r w:rsidR="00F51B0D" w:rsidRPr="00303FC4">
        <w:rPr>
          <w:rFonts w:ascii="Times New Roman" w:hAnsi="Times New Roman" w:cs="Times New Roman"/>
          <w:sz w:val="24"/>
          <w:szCs w:val="24"/>
        </w:rPr>
        <w:t xml:space="preserve">were </w:t>
      </w:r>
      <w:r w:rsidR="00AE2ACA" w:rsidRPr="00303FC4">
        <w:rPr>
          <w:rFonts w:ascii="Times New Roman" w:hAnsi="Times New Roman" w:cs="Times New Roman"/>
          <w:sz w:val="24"/>
          <w:szCs w:val="24"/>
        </w:rPr>
        <w:t>0.66 (</w:t>
      </w:r>
      <w:r w:rsidR="00F51B0D" w:rsidRPr="00303FC4">
        <w:rPr>
          <w:rFonts w:ascii="Times New Roman" w:hAnsi="Times New Roman" w:cs="Times New Roman"/>
          <w:sz w:val="24"/>
          <w:szCs w:val="24"/>
        </w:rPr>
        <w:t xml:space="preserve">95% CI </w:t>
      </w:r>
      <w:r w:rsidR="00AE2ACA" w:rsidRPr="00303FC4">
        <w:rPr>
          <w:rFonts w:ascii="Times New Roman" w:hAnsi="Times New Roman" w:cs="Times New Roman"/>
          <w:sz w:val="24"/>
          <w:szCs w:val="24"/>
        </w:rPr>
        <w:t>0.42-1.05) and 0.39 (</w:t>
      </w:r>
      <w:r w:rsidR="00F51B0D" w:rsidRPr="00303FC4">
        <w:rPr>
          <w:rFonts w:ascii="Times New Roman" w:hAnsi="Times New Roman" w:cs="Times New Roman"/>
          <w:sz w:val="24"/>
          <w:szCs w:val="24"/>
        </w:rPr>
        <w:t xml:space="preserve">95% CI </w:t>
      </w:r>
      <w:r w:rsidR="00AE2ACA" w:rsidRPr="00303FC4">
        <w:rPr>
          <w:rFonts w:ascii="Times New Roman" w:hAnsi="Times New Roman" w:cs="Times New Roman"/>
          <w:sz w:val="24"/>
          <w:szCs w:val="24"/>
        </w:rPr>
        <w:t>0.19-0.78), respectively for HHF and the renal specific outcome</w:t>
      </w:r>
      <w:r w:rsidR="008D654A" w:rsidRPr="00303FC4">
        <w:rPr>
          <w:rFonts w:ascii="Times New Roman" w:hAnsi="Times New Roman" w:cs="Times New Roman"/>
          <w:sz w:val="24"/>
          <w:szCs w:val="24"/>
        </w:rPr>
        <w:t xml:space="preserve">. </w:t>
      </w:r>
      <w:r w:rsidR="00F51B0D" w:rsidRPr="00303FC4">
        <w:rPr>
          <w:rFonts w:ascii="Times New Roman" w:hAnsi="Times New Roman" w:cs="Times New Roman"/>
          <w:sz w:val="24"/>
          <w:szCs w:val="24"/>
        </w:rPr>
        <w:t>Events of volume depletion, amputation and acute kidney injury did not differ with dapagliflozin overall or within any baseline SBP group.</w:t>
      </w:r>
      <w:r w:rsidR="008F572D">
        <w:rPr>
          <w:rFonts w:ascii="Times New Roman" w:hAnsi="Times New Roman" w:cs="Times New Roman"/>
          <w:sz w:val="24"/>
          <w:szCs w:val="24"/>
        </w:rPr>
        <w:t xml:space="preserve"> </w:t>
      </w:r>
    </w:p>
    <w:p w14:paraId="69694805" w14:textId="0EE23405" w:rsidR="00881AE9" w:rsidRPr="00303FC4" w:rsidRDefault="00DB0B63" w:rsidP="000804D1">
      <w:pPr>
        <w:spacing w:line="240" w:lineRule="auto"/>
        <w:jc w:val="both"/>
        <w:rPr>
          <w:rFonts w:ascii="Times New Roman" w:hAnsi="Times New Roman" w:cs="Times New Roman"/>
          <w:sz w:val="24"/>
          <w:szCs w:val="24"/>
        </w:rPr>
      </w:pPr>
      <w:r w:rsidRPr="00303FC4">
        <w:rPr>
          <w:rFonts w:ascii="Times New Roman" w:hAnsi="Times New Roman" w:cs="Times New Roman"/>
          <w:b/>
          <w:sz w:val="24"/>
          <w:szCs w:val="24"/>
        </w:rPr>
        <w:t>Conclusions:</w:t>
      </w:r>
      <w:r w:rsidRPr="00303FC4">
        <w:rPr>
          <w:rFonts w:ascii="Times New Roman" w:hAnsi="Times New Roman" w:cs="Times New Roman"/>
          <w:sz w:val="24"/>
          <w:szCs w:val="24"/>
        </w:rPr>
        <w:t xml:space="preserve">  </w:t>
      </w:r>
      <w:r w:rsidR="00F51B0D" w:rsidRPr="00303FC4">
        <w:rPr>
          <w:rFonts w:ascii="Times New Roman" w:hAnsi="Times New Roman" w:cs="Times New Roman"/>
          <w:sz w:val="24"/>
          <w:szCs w:val="24"/>
        </w:rPr>
        <w:t>In patients with T2DM with or at high ASCVD risk, dapagliflozin reduced risk for HHF and renal outcomes regardless of baseline systolic blood pressure, with no difference in adverse events of interest at any level of baseline SBP. These results indicate that dapagliflozin provides important cardiorenal benefit in patients with T2DM at high ASCVD risk, independent of baseline blood pressure.</w:t>
      </w:r>
    </w:p>
    <w:p w14:paraId="2EA02206" w14:textId="1BE07AB3" w:rsidR="00881AE9" w:rsidRPr="00303FC4" w:rsidRDefault="003B071D" w:rsidP="00B179BD">
      <w:pPr>
        <w:spacing w:line="240" w:lineRule="auto"/>
        <w:rPr>
          <w:rFonts w:ascii="Times New Roman" w:hAnsi="Times New Roman" w:cs="Times New Roman"/>
          <w:b/>
          <w:sz w:val="24"/>
          <w:szCs w:val="24"/>
        </w:rPr>
      </w:pPr>
      <w:r w:rsidRPr="00303FC4">
        <w:rPr>
          <w:rFonts w:ascii="Times New Roman" w:hAnsi="Times New Roman" w:cs="Times New Roman"/>
          <w:b/>
          <w:sz w:val="24"/>
          <w:szCs w:val="24"/>
        </w:rPr>
        <w:t xml:space="preserve">Funding: </w:t>
      </w:r>
      <w:r w:rsidRPr="00303FC4">
        <w:rPr>
          <w:rFonts w:ascii="Times New Roman" w:hAnsi="Times New Roman" w:cs="Times New Roman"/>
          <w:sz w:val="24"/>
          <w:szCs w:val="24"/>
        </w:rPr>
        <w:t>AstraZeneca http://www.clinicaltrials.gov NCT01730534</w:t>
      </w:r>
    </w:p>
    <w:p w14:paraId="7D506FE8" w14:textId="77777777" w:rsidR="00565397" w:rsidRPr="00303FC4" w:rsidRDefault="00565397" w:rsidP="00B179BD">
      <w:pPr>
        <w:spacing w:line="240" w:lineRule="auto"/>
        <w:rPr>
          <w:rFonts w:ascii="Times New Roman" w:hAnsi="Times New Roman" w:cs="Times New Roman"/>
          <w:b/>
          <w:color w:val="FF0000"/>
          <w:sz w:val="24"/>
          <w:szCs w:val="24"/>
        </w:rPr>
      </w:pPr>
    </w:p>
    <w:p w14:paraId="60DEE67F" w14:textId="6EA51400" w:rsidR="00EB2722" w:rsidRPr="00303FC4" w:rsidRDefault="00885AFE" w:rsidP="00F51B0D">
      <w:pPr>
        <w:spacing w:line="240" w:lineRule="auto"/>
        <w:rPr>
          <w:rFonts w:ascii="Times New Roman" w:hAnsi="Times New Roman" w:cs="Times New Roman"/>
          <w:b/>
          <w:color w:val="FF0000"/>
          <w:sz w:val="24"/>
          <w:szCs w:val="24"/>
        </w:rPr>
      </w:pPr>
      <w:r w:rsidRPr="00303FC4">
        <w:rPr>
          <w:rFonts w:ascii="Times New Roman" w:hAnsi="Times New Roman" w:cs="Times New Roman"/>
          <w:b/>
          <w:sz w:val="24"/>
          <w:szCs w:val="24"/>
        </w:rPr>
        <w:t xml:space="preserve">Keywords: </w:t>
      </w:r>
      <w:r w:rsidR="009D3089" w:rsidRPr="00303FC4">
        <w:rPr>
          <w:rFonts w:ascii="Times New Roman" w:hAnsi="Times New Roman" w:cs="Times New Roman"/>
          <w:sz w:val="24"/>
          <w:szCs w:val="24"/>
        </w:rPr>
        <w:t>SGLT2 inhibitors;</w:t>
      </w:r>
      <w:r w:rsidR="00E16A09" w:rsidRPr="00303FC4">
        <w:rPr>
          <w:rFonts w:ascii="Times New Roman" w:hAnsi="Times New Roman" w:cs="Times New Roman"/>
          <w:sz w:val="24"/>
          <w:szCs w:val="24"/>
        </w:rPr>
        <w:t xml:space="preserve"> dapagliflozin; blood pressure;</w:t>
      </w:r>
      <w:r w:rsidR="00F51B0D" w:rsidRPr="00303FC4">
        <w:rPr>
          <w:rFonts w:ascii="Times New Roman" w:hAnsi="Times New Roman" w:cs="Times New Roman"/>
          <w:sz w:val="24"/>
          <w:szCs w:val="24"/>
        </w:rPr>
        <w:t xml:space="preserve"> type 2</w:t>
      </w:r>
      <w:r w:rsidR="00E16A09" w:rsidRPr="00303FC4">
        <w:rPr>
          <w:rFonts w:ascii="Times New Roman" w:hAnsi="Times New Roman" w:cs="Times New Roman"/>
          <w:sz w:val="24"/>
          <w:szCs w:val="24"/>
        </w:rPr>
        <w:t xml:space="preserve"> </w:t>
      </w:r>
      <w:r w:rsidR="009D3089" w:rsidRPr="00303FC4">
        <w:rPr>
          <w:rFonts w:ascii="Times New Roman" w:hAnsi="Times New Roman" w:cs="Times New Roman"/>
          <w:sz w:val="24"/>
          <w:szCs w:val="24"/>
        </w:rPr>
        <w:t>diabetes</w:t>
      </w:r>
      <w:r w:rsidR="00F51B0D" w:rsidRPr="00303FC4">
        <w:rPr>
          <w:rFonts w:ascii="Times New Roman" w:hAnsi="Times New Roman" w:cs="Times New Roman"/>
          <w:sz w:val="24"/>
          <w:szCs w:val="24"/>
        </w:rPr>
        <w:t xml:space="preserve"> mellitus</w:t>
      </w:r>
      <w:r w:rsidR="009D3089" w:rsidRPr="00303FC4">
        <w:rPr>
          <w:rFonts w:ascii="Times New Roman" w:hAnsi="Times New Roman" w:cs="Times New Roman"/>
          <w:sz w:val="24"/>
          <w:szCs w:val="24"/>
        </w:rPr>
        <w:t xml:space="preserve">; renal outcomes; heart failure </w:t>
      </w:r>
      <w:bookmarkStart w:id="1" w:name="_Hlk528922405"/>
    </w:p>
    <w:p w14:paraId="0F4091A6" w14:textId="77777777" w:rsidR="00284C50" w:rsidRPr="00303FC4" w:rsidRDefault="00284C50" w:rsidP="0069326E">
      <w:pPr>
        <w:spacing w:after="160" w:line="259" w:lineRule="auto"/>
        <w:rPr>
          <w:rFonts w:ascii="Times New Roman" w:hAnsi="Times New Roman" w:cs="Times New Roman"/>
          <w:b/>
          <w:snapToGrid w:val="0"/>
          <w:sz w:val="24"/>
          <w:szCs w:val="24"/>
        </w:rPr>
      </w:pPr>
    </w:p>
    <w:p w14:paraId="11B9A156" w14:textId="77777777" w:rsidR="00284C50" w:rsidRPr="00303FC4" w:rsidRDefault="00284C50" w:rsidP="0069326E">
      <w:pPr>
        <w:spacing w:after="160" w:line="259" w:lineRule="auto"/>
        <w:rPr>
          <w:rFonts w:ascii="Times New Roman" w:hAnsi="Times New Roman" w:cs="Times New Roman"/>
          <w:b/>
          <w:snapToGrid w:val="0"/>
          <w:sz w:val="24"/>
          <w:szCs w:val="24"/>
        </w:rPr>
      </w:pPr>
    </w:p>
    <w:p w14:paraId="50AC5CC5" w14:textId="1840688B" w:rsidR="00284C50" w:rsidRPr="00303FC4" w:rsidRDefault="00284C50" w:rsidP="0069326E">
      <w:pPr>
        <w:spacing w:after="160" w:line="259" w:lineRule="auto"/>
        <w:rPr>
          <w:rFonts w:ascii="Times New Roman" w:hAnsi="Times New Roman" w:cs="Times New Roman"/>
          <w:b/>
          <w:snapToGrid w:val="0"/>
          <w:sz w:val="24"/>
          <w:szCs w:val="24"/>
        </w:rPr>
      </w:pPr>
    </w:p>
    <w:p w14:paraId="79F7615A" w14:textId="66A8D5B9" w:rsidR="002157A1" w:rsidRPr="00303FC4" w:rsidRDefault="002157A1" w:rsidP="0069326E">
      <w:pPr>
        <w:spacing w:after="160" w:line="259" w:lineRule="auto"/>
        <w:rPr>
          <w:rFonts w:ascii="Times New Roman" w:hAnsi="Times New Roman" w:cs="Times New Roman"/>
          <w:b/>
          <w:snapToGrid w:val="0"/>
          <w:sz w:val="24"/>
          <w:szCs w:val="24"/>
        </w:rPr>
      </w:pPr>
    </w:p>
    <w:p w14:paraId="761BF95D" w14:textId="77777777" w:rsidR="0089730A" w:rsidRPr="00303FC4" w:rsidRDefault="0089730A" w:rsidP="0069326E">
      <w:pPr>
        <w:spacing w:after="160" w:line="259" w:lineRule="auto"/>
        <w:rPr>
          <w:rFonts w:ascii="Times New Roman" w:hAnsi="Times New Roman" w:cs="Times New Roman"/>
          <w:b/>
          <w:snapToGrid w:val="0"/>
          <w:sz w:val="24"/>
          <w:szCs w:val="24"/>
        </w:rPr>
      </w:pPr>
    </w:p>
    <w:p w14:paraId="2684A9FC" w14:textId="77777777" w:rsidR="00FA0A9B" w:rsidRDefault="00FA0A9B" w:rsidP="0069326E">
      <w:pPr>
        <w:spacing w:after="160" w:line="259" w:lineRule="auto"/>
        <w:rPr>
          <w:rFonts w:ascii="Times New Roman" w:hAnsi="Times New Roman" w:cs="Times New Roman"/>
          <w:b/>
          <w:snapToGrid w:val="0"/>
          <w:sz w:val="24"/>
          <w:szCs w:val="24"/>
        </w:rPr>
      </w:pPr>
    </w:p>
    <w:p w14:paraId="59233A20" w14:textId="77777777" w:rsidR="00FA0A9B" w:rsidRDefault="00FA0A9B" w:rsidP="0069326E">
      <w:pPr>
        <w:spacing w:after="160" w:line="259" w:lineRule="auto"/>
        <w:rPr>
          <w:rFonts w:ascii="Times New Roman" w:hAnsi="Times New Roman" w:cs="Times New Roman"/>
          <w:b/>
          <w:snapToGrid w:val="0"/>
          <w:sz w:val="24"/>
          <w:szCs w:val="24"/>
        </w:rPr>
      </w:pPr>
    </w:p>
    <w:p w14:paraId="43095DA9" w14:textId="77777777" w:rsidR="00FA0A9B" w:rsidRDefault="00FA0A9B" w:rsidP="0069326E">
      <w:pPr>
        <w:spacing w:after="160" w:line="259" w:lineRule="auto"/>
        <w:rPr>
          <w:rFonts w:ascii="Times New Roman" w:hAnsi="Times New Roman" w:cs="Times New Roman"/>
          <w:b/>
          <w:snapToGrid w:val="0"/>
          <w:sz w:val="24"/>
          <w:szCs w:val="24"/>
        </w:rPr>
      </w:pPr>
    </w:p>
    <w:p w14:paraId="3A0FF5EC" w14:textId="77777777" w:rsidR="00FA0A9B" w:rsidRDefault="00FA0A9B" w:rsidP="0069326E">
      <w:pPr>
        <w:spacing w:after="160" w:line="259" w:lineRule="auto"/>
        <w:rPr>
          <w:rFonts w:ascii="Times New Roman" w:hAnsi="Times New Roman" w:cs="Times New Roman"/>
          <w:b/>
          <w:snapToGrid w:val="0"/>
          <w:sz w:val="24"/>
          <w:szCs w:val="24"/>
        </w:rPr>
      </w:pPr>
    </w:p>
    <w:p w14:paraId="75FA80EB" w14:textId="376BB51D" w:rsidR="0069326E" w:rsidRPr="00303FC4" w:rsidRDefault="0069326E" w:rsidP="0069326E">
      <w:pPr>
        <w:spacing w:after="160" w:line="259" w:lineRule="auto"/>
        <w:rPr>
          <w:rFonts w:ascii="Times New Roman" w:hAnsi="Times New Roman" w:cs="Times New Roman"/>
          <w:b/>
          <w:snapToGrid w:val="0"/>
          <w:sz w:val="24"/>
          <w:szCs w:val="24"/>
        </w:rPr>
      </w:pPr>
      <w:r w:rsidRPr="00303FC4">
        <w:rPr>
          <w:rFonts w:ascii="Times New Roman" w:hAnsi="Times New Roman" w:cs="Times New Roman"/>
          <w:b/>
          <w:snapToGrid w:val="0"/>
          <w:sz w:val="24"/>
          <w:szCs w:val="24"/>
        </w:rPr>
        <w:t xml:space="preserve">Clinical Perspective </w:t>
      </w:r>
    </w:p>
    <w:p w14:paraId="427289DF" w14:textId="77777777" w:rsidR="00F51B0D" w:rsidRPr="00303FC4" w:rsidRDefault="00F51B0D" w:rsidP="0069326E">
      <w:pPr>
        <w:spacing w:after="160" w:line="259" w:lineRule="auto"/>
        <w:rPr>
          <w:rFonts w:ascii="Times New Roman" w:hAnsi="Times New Roman" w:cs="Times New Roman"/>
          <w:b/>
          <w:snapToGrid w:val="0"/>
          <w:sz w:val="24"/>
          <w:szCs w:val="24"/>
        </w:rPr>
      </w:pPr>
    </w:p>
    <w:p w14:paraId="2630B926" w14:textId="77777777" w:rsidR="0069326E" w:rsidRPr="00303FC4" w:rsidRDefault="0069326E" w:rsidP="0069326E">
      <w:pPr>
        <w:spacing w:line="480" w:lineRule="auto"/>
        <w:rPr>
          <w:rFonts w:ascii="Times New Roman" w:hAnsi="Times New Roman" w:cs="Times New Roman"/>
          <w:b/>
          <w:snapToGrid w:val="0"/>
          <w:sz w:val="24"/>
          <w:szCs w:val="24"/>
        </w:rPr>
      </w:pPr>
      <w:r w:rsidRPr="00303FC4">
        <w:rPr>
          <w:rFonts w:ascii="Times New Roman" w:hAnsi="Times New Roman" w:cs="Times New Roman"/>
          <w:b/>
          <w:snapToGrid w:val="0"/>
          <w:sz w:val="24"/>
          <w:szCs w:val="24"/>
        </w:rPr>
        <w:t xml:space="preserve">What is new?  </w:t>
      </w:r>
    </w:p>
    <w:p w14:paraId="363BB15C" w14:textId="0CD2BA74" w:rsidR="0069326E" w:rsidRPr="00303FC4" w:rsidRDefault="00F51B0D" w:rsidP="0069326E">
      <w:pPr>
        <w:pStyle w:val="ListParagraph"/>
        <w:numPr>
          <w:ilvl w:val="0"/>
          <w:numId w:val="14"/>
        </w:numPr>
        <w:spacing w:line="480" w:lineRule="auto"/>
        <w:rPr>
          <w:rFonts w:ascii="Times New Roman" w:hAnsi="Times New Roman" w:cs="Times New Roman"/>
          <w:snapToGrid w:val="0"/>
          <w:sz w:val="24"/>
          <w:szCs w:val="24"/>
        </w:rPr>
      </w:pPr>
      <w:r w:rsidRPr="00303FC4">
        <w:rPr>
          <w:rFonts w:ascii="Times New Roman" w:hAnsi="Times New Roman" w:cs="Times New Roman"/>
          <w:snapToGrid w:val="0"/>
          <w:sz w:val="24"/>
          <w:szCs w:val="24"/>
        </w:rPr>
        <w:t xml:space="preserve">The present </w:t>
      </w:r>
      <w:r w:rsidR="0069326E" w:rsidRPr="00303FC4">
        <w:rPr>
          <w:rFonts w:ascii="Times New Roman" w:hAnsi="Times New Roman" w:cs="Times New Roman"/>
          <w:snapToGrid w:val="0"/>
          <w:sz w:val="24"/>
          <w:szCs w:val="24"/>
        </w:rPr>
        <w:t xml:space="preserve">results suggest that efficacy of </w:t>
      </w:r>
      <w:r w:rsidR="0064230A" w:rsidRPr="00303FC4">
        <w:rPr>
          <w:rFonts w:ascii="Times New Roman" w:hAnsi="Times New Roman" w:cs="Times New Roman"/>
          <w:snapToGrid w:val="0"/>
          <w:sz w:val="24"/>
          <w:szCs w:val="24"/>
        </w:rPr>
        <w:t xml:space="preserve">dapagliflozin for reducing cardiorenal </w:t>
      </w:r>
      <w:r w:rsidR="00DB63D6" w:rsidRPr="00303FC4">
        <w:rPr>
          <w:rFonts w:ascii="Times New Roman" w:hAnsi="Times New Roman" w:cs="Times New Roman"/>
          <w:snapToGrid w:val="0"/>
          <w:sz w:val="24"/>
          <w:szCs w:val="24"/>
        </w:rPr>
        <w:t>events</w:t>
      </w:r>
      <w:r w:rsidR="0064230A" w:rsidRPr="00303FC4">
        <w:rPr>
          <w:rFonts w:ascii="Times New Roman" w:hAnsi="Times New Roman" w:cs="Times New Roman"/>
          <w:snapToGrid w:val="0"/>
          <w:sz w:val="24"/>
          <w:szCs w:val="24"/>
        </w:rPr>
        <w:t xml:space="preserve"> in</w:t>
      </w:r>
      <w:r w:rsidRPr="00303FC4">
        <w:rPr>
          <w:rFonts w:ascii="Times New Roman" w:hAnsi="Times New Roman" w:cs="Times New Roman"/>
          <w:snapToGrid w:val="0"/>
          <w:sz w:val="24"/>
          <w:szCs w:val="24"/>
        </w:rPr>
        <w:t xml:space="preserve"> patients with</w:t>
      </w:r>
      <w:r w:rsidR="0064230A" w:rsidRPr="00303FC4">
        <w:rPr>
          <w:rFonts w:ascii="Times New Roman" w:hAnsi="Times New Roman" w:cs="Times New Roman"/>
          <w:snapToGrid w:val="0"/>
          <w:sz w:val="24"/>
          <w:szCs w:val="24"/>
        </w:rPr>
        <w:t xml:space="preserve"> type 2 diabetes is not </w:t>
      </w:r>
      <w:r w:rsidR="00473315" w:rsidRPr="00303FC4">
        <w:rPr>
          <w:rFonts w:ascii="Times New Roman" w:hAnsi="Times New Roman" w:cs="Times New Roman"/>
          <w:snapToGrid w:val="0"/>
          <w:sz w:val="24"/>
          <w:szCs w:val="24"/>
        </w:rPr>
        <w:t>dependent on</w:t>
      </w:r>
      <w:r w:rsidR="0064230A" w:rsidRPr="00303FC4">
        <w:rPr>
          <w:rFonts w:ascii="Times New Roman" w:hAnsi="Times New Roman" w:cs="Times New Roman"/>
          <w:snapToGrid w:val="0"/>
          <w:sz w:val="24"/>
          <w:szCs w:val="24"/>
        </w:rPr>
        <w:t xml:space="preserve"> baseline blood pressure, </w:t>
      </w:r>
      <w:r w:rsidR="00AE2ACA" w:rsidRPr="00303FC4">
        <w:rPr>
          <w:rFonts w:ascii="Times New Roman" w:hAnsi="Times New Roman" w:cs="Times New Roman"/>
          <w:snapToGrid w:val="0"/>
          <w:sz w:val="24"/>
          <w:szCs w:val="24"/>
        </w:rPr>
        <w:t xml:space="preserve">with </w:t>
      </w:r>
      <w:r w:rsidR="00473315" w:rsidRPr="00303FC4">
        <w:rPr>
          <w:rFonts w:ascii="Times New Roman" w:hAnsi="Times New Roman" w:cs="Times New Roman"/>
          <w:snapToGrid w:val="0"/>
          <w:sz w:val="24"/>
          <w:szCs w:val="24"/>
        </w:rPr>
        <w:t xml:space="preserve">no difference in </w:t>
      </w:r>
      <w:r w:rsidR="00AE2ACA" w:rsidRPr="00303FC4">
        <w:rPr>
          <w:rFonts w:ascii="Times New Roman" w:hAnsi="Times New Roman" w:cs="Times New Roman"/>
          <w:snapToGrid w:val="0"/>
          <w:sz w:val="24"/>
          <w:szCs w:val="24"/>
        </w:rPr>
        <w:t xml:space="preserve">benefit for reduction in HHF and </w:t>
      </w:r>
      <w:r w:rsidR="00EB2722" w:rsidRPr="00303FC4">
        <w:rPr>
          <w:rFonts w:ascii="Times New Roman" w:hAnsi="Times New Roman" w:cs="Times New Roman"/>
          <w:snapToGrid w:val="0"/>
          <w:sz w:val="24"/>
          <w:szCs w:val="24"/>
        </w:rPr>
        <w:t xml:space="preserve">renal outcomes among patients with blood pressure </w:t>
      </w:r>
      <w:r w:rsidRPr="00303FC4">
        <w:rPr>
          <w:rFonts w:ascii="Times New Roman" w:hAnsi="Times New Roman" w:cs="Times New Roman"/>
          <w:snapToGrid w:val="0"/>
          <w:sz w:val="24"/>
          <w:szCs w:val="24"/>
        </w:rPr>
        <w:t>from the normal range to severe hypertension</w:t>
      </w:r>
      <w:r w:rsidR="0064230A" w:rsidRPr="00303FC4">
        <w:rPr>
          <w:rFonts w:ascii="Times New Roman" w:hAnsi="Times New Roman" w:cs="Times New Roman"/>
          <w:snapToGrid w:val="0"/>
          <w:sz w:val="24"/>
          <w:szCs w:val="24"/>
        </w:rPr>
        <w:t xml:space="preserve">; </w:t>
      </w:r>
    </w:p>
    <w:p w14:paraId="2B0FE5FF" w14:textId="5638729B" w:rsidR="0069326E" w:rsidRPr="00303FC4" w:rsidRDefault="00EB2722" w:rsidP="0069326E">
      <w:pPr>
        <w:pStyle w:val="ListParagraph"/>
        <w:numPr>
          <w:ilvl w:val="0"/>
          <w:numId w:val="14"/>
        </w:numPr>
        <w:spacing w:line="480" w:lineRule="auto"/>
        <w:rPr>
          <w:rFonts w:ascii="Times New Roman" w:hAnsi="Times New Roman" w:cs="Times New Roman"/>
          <w:snapToGrid w:val="0"/>
          <w:sz w:val="24"/>
          <w:szCs w:val="24"/>
        </w:rPr>
      </w:pPr>
      <w:r w:rsidRPr="00303FC4">
        <w:rPr>
          <w:rFonts w:ascii="Times New Roman" w:hAnsi="Times New Roman" w:cs="Times New Roman"/>
          <w:snapToGrid w:val="0"/>
          <w:sz w:val="24"/>
          <w:szCs w:val="24"/>
        </w:rPr>
        <w:t xml:space="preserve">Moreover, there appeared to be no </w:t>
      </w:r>
      <w:r w:rsidR="00473315" w:rsidRPr="00303FC4">
        <w:rPr>
          <w:rFonts w:ascii="Times New Roman" w:hAnsi="Times New Roman" w:cs="Times New Roman"/>
          <w:snapToGrid w:val="0"/>
          <w:sz w:val="24"/>
          <w:szCs w:val="24"/>
        </w:rPr>
        <w:t xml:space="preserve">difference </w:t>
      </w:r>
      <w:r w:rsidRPr="00303FC4">
        <w:rPr>
          <w:rFonts w:ascii="Times New Roman" w:hAnsi="Times New Roman" w:cs="Times New Roman"/>
          <w:snapToGrid w:val="0"/>
          <w:sz w:val="24"/>
          <w:szCs w:val="24"/>
        </w:rPr>
        <w:t xml:space="preserve">in adverse events of volume depletion, acute kidney injury or amputations </w:t>
      </w:r>
      <w:r w:rsidR="00473315" w:rsidRPr="00303FC4">
        <w:rPr>
          <w:rFonts w:ascii="Times New Roman" w:hAnsi="Times New Roman" w:cs="Times New Roman"/>
          <w:snapToGrid w:val="0"/>
          <w:sz w:val="24"/>
          <w:szCs w:val="24"/>
        </w:rPr>
        <w:t>across the</w:t>
      </w:r>
      <w:r w:rsidRPr="00303FC4">
        <w:rPr>
          <w:rFonts w:ascii="Times New Roman" w:hAnsi="Times New Roman" w:cs="Times New Roman"/>
          <w:snapToGrid w:val="0"/>
          <w:sz w:val="24"/>
          <w:szCs w:val="24"/>
        </w:rPr>
        <w:t xml:space="preserve"> level</w:t>
      </w:r>
      <w:r w:rsidR="00473315" w:rsidRPr="00303FC4">
        <w:rPr>
          <w:rFonts w:ascii="Times New Roman" w:hAnsi="Times New Roman" w:cs="Times New Roman"/>
          <w:snapToGrid w:val="0"/>
          <w:sz w:val="24"/>
          <w:szCs w:val="24"/>
        </w:rPr>
        <w:t>s</w:t>
      </w:r>
      <w:r w:rsidRPr="00303FC4">
        <w:rPr>
          <w:rFonts w:ascii="Times New Roman" w:hAnsi="Times New Roman" w:cs="Times New Roman"/>
          <w:snapToGrid w:val="0"/>
          <w:sz w:val="24"/>
          <w:szCs w:val="24"/>
        </w:rPr>
        <w:t xml:space="preserve"> of baseline blood pressure</w:t>
      </w:r>
      <w:r w:rsidR="00C908FA" w:rsidRPr="00303FC4">
        <w:rPr>
          <w:rFonts w:ascii="Times New Roman" w:hAnsi="Times New Roman" w:cs="Times New Roman"/>
          <w:snapToGrid w:val="0"/>
          <w:sz w:val="24"/>
          <w:szCs w:val="24"/>
        </w:rPr>
        <w:t>.</w:t>
      </w:r>
      <w:r w:rsidRPr="00303FC4">
        <w:rPr>
          <w:rFonts w:ascii="Times New Roman" w:hAnsi="Times New Roman" w:cs="Times New Roman"/>
          <w:snapToGrid w:val="0"/>
          <w:sz w:val="24"/>
          <w:szCs w:val="24"/>
        </w:rPr>
        <w:t xml:space="preserve"> </w:t>
      </w:r>
      <w:r w:rsidR="005F5D2F" w:rsidRPr="00303FC4">
        <w:rPr>
          <w:rFonts w:ascii="Times New Roman" w:hAnsi="Times New Roman" w:cs="Times New Roman"/>
          <w:snapToGrid w:val="0"/>
          <w:sz w:val="24"/>
          <w:szCs w:val="24"/>
        </w:rPr>
        <w:t xml:space="preserve"> </w:t>
      </w:r>
    </w:p>
    <w:p w14:paraId="1BF73DBB" w14:textId="77777777" w:rsidR="0069326E" w:rsidRPr="00303FC4" w:rsidRDefault="0069326E" w:rsidP="0069326E">
      <w:pPr>
        <w:spacing w:line="480" w:lineRule="auto"/>
        <w:rPr>
          <w:rFonts w:ascii="Times New Roman" w:hAnsi="Times New Roman" w:cs="Times New Roman"/>
          <w:b/>
          <w:snapToGrid w:val="0"/>
          <w:sz w:val="24"/>
          <w:szCs w:val="24"/>
        </w:rPr>
      </w:pPr>
      <w:r w:rsidRPr="00303FC4">
        <w:rPr>
          <w:rFonts w:ascii="Times New Roman" w:hAnsi="Times New Roman" w:cs="Times New Roman"/>
          <w:b/>
          <w:snapToGrid w:val="0"/>
          <w:sz w:val="24"/>
          <w:szCs w:val="24"/>
        </w:rPr>
        <w:t xml:space="preserve">What are the clinical implications? </w:t>
      </w:r>
    </w:p>
    <w:p w14:paraId="047B590F" w14:textId="77777777" w:rsidR="004402FC" w:rsidRPr="00303FC4" w:rsidRDefault="005F5D2F" w:rsidP="004402FC">
      <w:pPr>
        <w:pStyle w:val="ListParagraph"/>
        <w:numPr>
          <w:ilvl w:val="0"/>
          <w:numId w:val="14"/>
        </w:numPr>
        <w:spacing w:line="480" w:lineRule="auto"/>
        <w:rPr>
          <w:rFonts w:ascii="Times New Roman" w:hAnsi="Times New Roman" w:cs="Times New Roman"/>
          <w:b/>
          <w:sz w:val="24"/>
          <w:szCs w:val="24"/>
        </w:rPr>
      </w:pPr>
      <w:r w:rsidRPr="00303FC4">
        <w:rPr>
          <w:rFonts w:ascii="Times New Roman" w:hAnsi="Times New Roman" w:cs="Times New Roman"/>
          <w:sz w:val="24"/>
          <w:szCs w:val="24"/>
        </w:rPr>
        <w:t>Among patients with type 2 diabetes mellitus at high ASCVD risk, the cardiorenal benefits of dapagliflozin are evident across the spectrum of baseline blood pressure, from the normal range to the most severely hypertensive</w:t>
      </w:r>
      <w:r w:rsidR="00C908FA" w:rsidRPr="00303FC4">
        <w:rPr>
          <w:rFonts w:ascii="Times New Roman" w:hAnsi="Times New Roman" w:cs="Times New Roman"/>
          <w:sz w:val="24"/>
          <w:szCs w:val="24"/>
        </w:rPr>
        <w:t>;</w:t>
      </w:r>
    </w:p>
    <w:p w14:paraId="08A0C4DC" w14:textId="4E918125" w:rsidR="00C908FA" w:rsidRPr="00303FC4" w:rsidRDefault="005F5D2F" w:rsidP="004402FC">
      <w:pPr>
        <w:pStyle w:val="ListParagraph"/>
        <w:numPr>
          <w:ilvl w:val="0"/>
          <w:numId w:val="14"/>
        </w:numPr>
        <w:spacing w:line="480" w:lineRule="auto"/>
        <w:rPr>
          <w:rFonts w:ascii="Times New Roman" w:hAnsi="Times New Roman" w:cs="Times New Roman"/>
          <w:b/>
          <w:sz w:val="24"/>
          <w:szCs w:val="24"/>
        </w:rPr>
      </w:pPr>
      <w:r w:rsidRPr="00303FC4">
        <w:rPr>
          <w:rFonts w:ascii="Times New Roman" w:hAnsi="Times New Roman" w:cs="Times New Roman"/>
          <w:snapToGrid w:val="0"/>
          <w:sz w:val="24"/>
          <w:szCs w:val="24"/>
        </w:rPr>
        <w:t>Blood pressure</w:t>
      </w:r>
      <w:r w:rsidR="00473315" w:rsidRPr="00303FC4">
        <w:rPr>
          <w:rFonts w:ascii="Times New Roman" w:hAnsi="Times New Roman" w:cs="Times New Roman"/>
          <w:snapToGrid w:val="0"/>
          <w:sz w:val="24"/>
          <w:szCs w:val="24"/>
        </w:rPr>
        <w:t xml:space="preserve"> </w:t>
      </w:r>
      <w:r w:rsidRPr="00303FC4">
        <w:rPr>
          <w:rFonts w:ascii="Times New Roman" w:hAnsi="Times New Roman" w:cs="Times New Roman"/>
          <w:snapToGrid w:val="0"/>
          <w:sz w:val="24"/>
          <w:szCs w:val="24"/>
        </w:rPr>
        <w:t xml:space="preserve">should not influence prescription of dapagliflozin for patients with type 2 diabetes mellitus who have an indication for </w:t>
      </w:r>
      <w:proofErr w:type="gramStart"/>
      <w:r w:rsidRPr="00303FC4">
        <w:rPr>
          <w:rFonts w:ascii="Times New Roman" w:hAnsi="Times New Roman" w:cs="Times New Roman"/>
          <w:snapToGrid w:val="0"/>
          <w:sz w:val="24"/>
          <w:szCs w:val="24"/>
        </w:rPr>
        <w:t>an  SGLT</w:t>
      </w:r>
      <w:proofErr w:type="gramEnd"/>
      <w:r w:rsidRPr="00303FC4">
        <w:rPr>
          <w:rFonts w:ascii="Times New Roman" w:hAnsi="Times New Roman" w:cs="Times New Roman"/>
          <w:snapToGrid w:val="0"/>
          <w:sz w:val="24"/>
          <w:szCs w:val="24"/>
        </w:rPr>
        <w:t xml:space="preserve">2 inhibitor. </w:t>
      </w:r>
    </w:p>
    <w:p w14:paraId="6327BA28" w14:textId="270C82B8" w:rsidR="000804D1" w:rsidRPr="00303FC4" w:rsidRDefault="000804D1" w:rsidP="00612EFF">
      <w:pPr>
        <w:spacing w:line="480" w:lineRule="auto"/>
        <w:jc w:val="both"/>
        <w:rPr>
          <w:rFonts w:ascii="Times New Roman" w:hAnsi="Times New Roman" w:cs="Times New Roman"/>
          <w:b/>
          <w:sz w:val="24"/>
          <w:szCs w:val="24"/>
        </w:rPr>
      </w:pPr>
    </w:p>
    <w:p w14:paraId="25FFA663" w14:textId="3B8A2D3E" w:rsidR="00284C50" w:rsidRPr="00303FC4" w:rsidRDefault="00284C50" w:rsidP="00612EFF">
      <w:pPr>
        <w:spacing w:line="480" w:lineRule="auto"/>
        <w:jc w:val="both"/>
        <w:rPr>
          <w:rFonts w:ascii="Times New Roman" w:hAnsi="Times New Roman" w:cs="Times New Roman"/>
          <w:b/>
          <w:sz w:val="24"/>
          <w:szCs w:val="24"/>
        </w:rPr>
      </w:pPr>
    </w:p>
    <w:p w14:paraId="3EF66F47" w14:textId="028C10E4" w:rsidR="00284C50" w:rsidRPr="00303FC4" w:rsidRDefault="00284C50" w:rsidP="00612EFF">
      <w:pPr>
        <w:spacing w:line="480" w:lineRule="auto"/>
        <w:jc w:val="both"/>
        <w:rPr>
          <w:rFonts w:ascii="Times New Roman" w:hAnsi="Times New Roman" w:cs="Times New Roman"/>
          <w:b/>
          <w:sz w:val="24"/>
          <w:szCs w:val="24"/>
        </w:rPr>
      </w:pPr>
    </w:p>
    <w:p w14:paraId="5270B0DA" w14:textId="231E1E5D" w:rsidR="00284C50" w:rsidRPr="00303FC4" w:rsidRDefault="00284C50" w:rsidP="00612EFF">
      <w:pPr>
        <w:spacing w:line="480" w:lineRule="auto"/>
        <w:jc w:val="both"/>
        <w:rPr>
          <w:rFonts w:ascii="Times New Roman" w:hAnsi="Times New Roman" w:cs="Times New Roman"/>
          <w:b/>
          <w:sz w:val="24"/>
          <w:szCs w:val="24"/>
        </w:rPr>
      </w:pPr>
    </w:p>
    <w:p w14:paraId="557F922D" w14:textId="120E6532" w:rsidR="00284C50" w:rsidRDefault="00284C50" w:rsidP="00612EFF">
      <w:pPr>
        <w:spacing w:line="480" w:lineRule="auto"/>
        <w:jc w:val="both"/>
        <w:rPr>
          <w:rFonts w:ascii="Times New Roman" w:hAnsi="Times New Roman" w:cs="Times New Roman"/>
          <w:b/>
          <w:sz w:val="24"/>
          <w:szCs w:val="24"/>
        </w:rPr>
      </w:pPr>
    </w:p>
    <w:p w14:paraId="4D4CEA35" w14:textId="77777777" w:rsidR="00FA0A9B" w:rsidRPr="00303FC4" w:rsidRDefault="00FA0A9B" w:rsidP="00612EFF">
      <w:pPr>
        <w:spacing w:line="480" w:lineRule="auto"/>
        <w:jc w:val="both"/>
        <w:rPr>
          <w:rFonts w:ascii="Times New Roman" w:hAnsi="Times New Roman" w:cs="Times New Roman"/>
          <w:b/>
          <w:sz w:val="24"/>
          <w:szCs w:val="24"/>
        </w:rPr>
      </w:pPr>
    </w:p>
    <w:bookmarkEnd w:id="1"/>
    <w:p w14:paraId="478A6D94" w14:textId="2994AB81" w:rsidR="009A23DA" w:rsidRPr="00303FC4" w:rsidRDefault="009A23DA" w:rsidP="00612EFF">
      <w:pPr>
        <w:spacing w:line="480" w:lineRule="auto"/>
        <w:jc w:val="both"/>
        <w:rPr>
          <w:rFonts w:ascii="Times New Roman" w:hAnsi="Times New Roman" w:cs="Times New Roman"/>
          <w:b/>
          <w:sz w:val="24"/>
          <w:szCs w:val="24"/>
        </w:rPr>
      </w:pPr>
      <w:r w:rsidRPr="00303FC4">
        <w:rPr>
          <w:rFonts w:ascii="Times New Roman" w:hAnsi="Times New Roman" w:cs="Times New Roman"/>
          <w:b/>
          <w:sz w:val="24"/>
          <w:szCs w:val="24"/>
        </w:rPr>
        <w:lastRenderedPageBreak/>
        <w:t xml:space="preserve">INTRODUCTION </w:t>
      </w:r>
    </w:p>
    <w:p w14:paraId="042A4F45" w14:textId="2933A8D8" w:rsidR="00BA1289" w:rsidRPr="00303FC4" w:rsidRDefault="00510A56" w:rsidP="00FF20A0">
      <w:pPr>
        <w:spacing w:line="480" w:lineRule="auto"/>
        <w:ind w:firstLine="720"/>
        <w:jc w:val="both"/>
        <w:rPr>
          <w:rFonts w:ascii="Times New Roman" w:hAnsi="Times New Roman" w:cs="Times New Roman"/>
          <w:sz w:val="24"/>
          <w:szCs w:val="24"/>
        </w:rPr>
      </w:pPr>
      <w:r w:rsidRPr="00303FC4">
        <w:rPr>
          <w:rFonts w:ascii="Times New Roman" w:hAnsi="Times New Roman" w:cs="Times New Roman"/>
          <w:sz w:val="24"/>
          <w:szCs w:val="24"/>
        </w:rPr>
        <w:t>Hypertension</w:t>
      </w:r>
      <w:r w:rsidR="00FF20A0" w:rsidRPr="00303FC4">
        <w:rPr>
          <w:rFonts w:ascii="Times New Roman" w:hAnsi="Times New Roman" w:cs="Times New Roman"/>
          <w:sz w:val="24"/>
          <w:szCs w:val="24"/>
        </w:rPr>
        <w:t xml:space="preserve"> and type 2 diabetes mellitus (T2DM) are two </w:t>
      </w:r>
      <w:r w:rsidR="002629F2" w:rsidRPr="00303FC4">
        <w:rPr>
          <w:rFonts w:ascii="Times New Roman" w:hAnsi="Times New Roman" w:cs="Times New Roman"/>
          <w:sz w:val="24"/>
          <w:szCs w:val="24"/>
        </w:rPr>
        <w:t xml:space="preserve">diseases </w:t>
      </w:r>
      <w:r w:rsidR="00FF20A0" w:rsidRPr="00303FC4">
        <w:rPr>
          <w:rFonts w:ascii="Times New Roman" w:hAnsi="Times New Roman" w:cs="Times New Roman"/>
          <w:sz w:val="24"/>
          <w:szCs w:val="24"/>
        </w:rPr>
        <w:t>that often co-exist, and the risks of micro and macrovascular</w:t>
      </w:r>
      <w:r w:rsidR="007F4B35" w:rsidRPr="00303FC4">
        <w:rPr>
          <w:rFonts w:ascii="Times New Roman" w:hAnsi="Times New Roman" w:cs="Times New Roman"/>
          <w:sz w:val="24"/>
          <w:szCs w:val="24"/>
        </w:rPr>
        <w:t xml:space="preserve"> </w:t>
      </w:r>
      <w:r w:rsidR="00FF20A0" w:rsidRPr="00303FC4">
        <w:rPr>
          <w:rFonts w:ascii="Times New Roman" w:hAnsi="Times New Roman" w:cs="Times New Roman"/>
          <w:sz w:val="24"/>
          <w:szCs w:val="24"/>
        </w:rPr>
        <w:t>complications</w:t>
      </w:r>
      <w:r w:rsidR="007F4B35" w:rsidRPr="00303FC4">
        <w:rPr>
          <w:rFonts w:ascii="Times New Roman" w:hAnsi="Times New Roman" w:cs="Times New Roman"/>
          <w:sz w:val="24"/>
          <w:szCs w:val="24"/>
        </w:rPr>
        <w:t xml:space="preserve"> from </w:t>
      </w:r>
      <w:r w:rsidR="00A4092D" w:rsidRPr="00303FC4">
        <w:rPr>
          <w:rFonts w:ascii="Times New Roman" w:hAnsi="Times New Roman" w:cs="Times New Roman"/>
          <w:sz w:val="24"/>
          <w:szCs w:val="24"/>
        </w:rPr>
        <w:t>T2DM</w:t>
      </w:r>
      <w:r w:rsidR="00FF20A0" w:rsidRPr="00303FC4">
        <w:rPr>
          <w:rFonts w:ascii="Times New Roman" w:hAnsi="Times New Roman" w:cs="Times New Roman"/>
          <w:sz w:val="24"/>
          <w:szCs w:val="24"/>
        </w:rPr>
        <w:t xml:space="preserve"> are magnified in the presence of high blood pressure</w:t>
      </w:r>
      <w:r w:rsidR="00FB75E3" w:rsidRPr="00303FC4">
        <w:rPr>
          <w:rFonts w:ascii="Times New Roman" w:hAnsi="Times New Roman" w:cs="Times New Roman"/>
          <w:sz w:val="24"/>
          <w:szCs w:val="24"/>
        </w:rPr>
        <w:t xml:space="preserve"> (BP)</w:t>
      </w:r>
      <w:r w:rsidR="00FF20A0" w:rsidRPr="00303FC4">
        <w:rPr>
          <w:rFonts w:ascii="Times New Roman" w:hAnsi="Times New Roman" w:cs="Times New Roman"/>
          <w:sz w:val="24"/>
          <w:szCs w:val="24"/>
        </w:rPr>
        <w:t xml:space="preserve">. In the United Kingdom Prospective Diabetes Study (UKPDS), </w:t>
      </w:r>
      <w:r w:rsidR="00B52F61" w:rsidRPr="00303FC4">
        <w:rPr>
          <w:rFonts w:ascii="Times New Roman" w:hAnsi="Times New Roman" w:cs="Times New Roman"/>
          <w:sz w:val="24"/>
          <w:szCs w:val="24"/>
        </w:rPr>
        <w:t xml:space="preserve">every 10 mmHg </w:t>
      </w:r>
      <w:r w:rsidR="00282AB1" w:rsidRPr="00303FC4">
        <w:rPr>
          <w:rFonts w:ascii="Times New Roman" w:hAnsi="Times New Roman" w:cs="Times New Roman"/>
          <w:sz w:val="24"/>
          <w:szCs w:val="24"/>
        </w:rPr>
        <w:t xml:space="preserve">higher </w:t>
      </w:r>
      <w:r w:rsidR="00B52F61" w:rsidRPr="00303FC4">
        <w:rPr>
          <w:rFonts w:ascii="Times New Roman" w:hAnsi="Times New Roman" w:cs="Times New Roman"/>
          <w:sz w:val="24"/>
          <w:szCs w:val="24"/>
        </w:rPr>
        <w:t xml:space="preserve">systolic blood pressure (SBP) was associated with a </w:t>
      </w:r>
      <w:r w:rsidR="00FF20A0" w:rsidRPr="00303FC4">
        <w:rPr>
          <w:rFonts w:ascii="Times New Roman" w:hAnsi="Times New Roman" w:cs="Times New Roman"/>
          <w:sz w:val="24"/>
          <w:szCs w:val="24"/>
        </w:rPr>
        <w:t xml:space="preserve">12% higher risk of </w:t>
      </w:r>
      <w:r w:rsidR="00903103" w:rsidRPr="00303FC4">
        <w:rPr>
          <w:rFonts w:ascii="Times New Roman" w:hAnsi="Times New Roman" w:cs="Times New Roman"/>
          <w:sz w:val="24"/>
          <w:szCs w:val="24"/>
        </w:rPr>
        <w:t xml:space="preserve">T2DM-related complications, including </w:t>
      </w:r>
      <w:r w:rsidR="00FF20A0" w:rsidRPr="00303FC4">
        <w:rPr>
          <w:rFonts w:ascii="Times New Roman" w:hAnsi="Times New Roman" w:cs="Times New Roman"/>
          <w:sz w:val="24"/>
          <w:szCs w:val="24"/>
        </w:rPr>
        <w:t>incident heart failure (HF)</w:t>
      </w:r>
      <w:r w:rsidR="00903103" w:rsidRPr="00303FC4">
        <w:rPr>
          <w:rFonts w:ascii="Times New Roman" w:hAnsi="Times New Roman" w:cs="Times New Roman"/>
          <w:sz w:val="24"/>
          <w:szCs w:val="24"/>
        </w:rPr>
        <w:t xml:space="preserve"> and all-cause death</w:t>
      </w:r>
      <w:r w:rsidR="002157A1" w:rsidRPr="00303FC4">
        <w:rPr>
          <w:rFonts w:ascii="Times New Roman" w:hAnsi="Times New Roman" w:cs="Times New Roman"/>
          <w:sz w:val="24"/>
          <w:szCs w:val="24"/>
        </w:rPr>
        <w:t xml:space="preserve"> </w:t>
      </w:r>
      <w:r w:rsidR="00FF20A0" w:rsidRPr="00303FC4">
        <w:rPr>
          <w:rFonts w:ascii="Times New Roman" w:hAnsi="Times New Roman" w:cs="Times New Roman"/>
          <w:sz w:val="24"/>
          <w:szCs w:val="24"/>
        </w:rPr>
        <w:t>(</w:t>
      </w:r>
      <w:r w:rsidR="00BC66E8" w:rsidRPr="00303FC4">
        <w:rPr>
          <w:rFonts w:ascii="Times New Roman" w:hAnsi="Times New Roman" w:cs="Times New Roman"/>
          <w:sz w:val="24"/>
          <w:szCs w:val="24"/>
        </w:rPr>
        <w:fldChar w:fldCharType="begin"/>
      </w:r>
      <w:r w:rsidR="00BC66E8" w:rsidRPr="00303FC4">
        <w:rPr>
          <w:rFonts w:ascii="Times New Roman" w:hAnsi="Times New Roman" w:cs="Times New Roman"/>
          <w:sz w:val="24"/>
          <w:szCs w:val="24"/>
        </w:rPr>
        <w:instrText xml:space="preserve"> REF _Ref59565668 \r \h </w:instrText>
      </w:r>
      <w:r w:rsidR="00303FC4">
        <w:rPr>
          <w:rFonts w:ascii="Times New Roman" w:hAnsi="Times New Roman" w:cs="Times New Roman"/>
          <w:sz w:val="24"/>
          <w:szCs w:val="24"/>
        </w:rPr>
        <w:instrText xml:space="preserve"> \* MERGEFORMAT </w:instrText>
      </w:r>
      <w:r w:rsidR="00BC66E8" w:rsidRPr="00303FC4">
        <w:rPr>
          <w:rFonts w:ascii="Times New Roman" w:hAnsi="Times New Roman" w:cs="Times New Roman"/>
          <w:sz w:val="24"/>
          <w:szCs w:val="24"/>
        </w:rPr>
      </w:r>
      <w:r w:rsidR="00BC66E8" w:rsidRPr="00303FC4">
        <w:rPr>
          <w:rFonts w:ascii="Times New Roman" w:hAnsi="Times New Roman" w:cs="Times New Roman"/>
          <w:sz w:val="24"/>
          <w:szCs w:val="24"/>
        </w:rPr>
        <w:fldChar w:fldCharType="separate"/>
      </w:r>
      <w:r w:rsidR="002549D4">
        <w:rPr>
          <w:rFonts w:ascii="Times New Roman" w:hAnsi="Times New Roman" w:cs="Times New Roman"/>
          <w:sz w:val="24"/>
          <w:szCs w:val="24"/>
        </w:rPr>
        <w:t>1</w:t>
      </w:r>
      <w:r w:rsidR="00BC66E8" w:rsidRPr="00303FC4">
        <w:rPr>
          <w:rFonts w:ascii="Times New Roman" w:hAnsi="Times New Roman" w:cs="Times New Roman"/>
          <w:sz w:val="24"/>
          <w:szCs w:val="24"/>
        </w:rPr>
        <w:fldChar w:fldCharType="end"/>
      </w:r>
      <w:r w:rsidR="00FF20A0" w:rsidRPr="00303FC4">
        <w:rPr>
          <w:rFonts w:ascii="Times New Roman" w:hAnsi="Times New Roman" w:cs="Times New Roman"/>
          <w:sz w:val="24"/>
          <w:szCs w:val="24"/>
        </w:rPr>
        <w:t xml:space="preserve">). </w:t>
      </w:r>
      <w:r w:rsidR="00FB75E3" w:rsidRPr="00303FC4">
        <w:rPr>
          <w:rFonts w:ascii="Times New Roman" w:hAnsi="Times New Roman" w:cs="Times New Roman"/>
          <w:sz w:val="24"/>
          <w:szCs w:val="24"/>
        </w:rPr>
        <w:t xml:space="preserve">On the other hand, even those patients with T2DM and normal BP </w:t>
      </w:r>
      <w:r w:rsidR="00375F3C" w:rsidRPr="00303FC4">
        <w:rPr>
          <w:rFonts w:ascii="Times New Roman" w:hAnsi="Times New Roman" w:cs="Times New Roman"/>
          <w:sz w:val="24"/>
          <w:szCs w:val="24"/>
        </w:rPr>
        <w:t xml:space="preserve">may </w:t>
      </w:r>
      <w:r w:rsidR="00FB75E3" w:rsidRPr="00303FC4">
        <w:rPr>
          <w:rFonts w:ascii="Times New Roman" w:hAnsi="Times New Roman" w:cs="Times New Roman"/>
          <w:sz w:val="24"/>
          <w:szCs w:val="24"/>
        </w:rPr>
        <w:t>experience a substantial residual risk</w:t>
      </w:r>
      <w:r w:rsidR="00375F3C" w:rsidRPr="00303FC4">
        <w:rPr>
          <w:rFonts w:ascii="Times New Roman" w:hAnsi="Times New Roman" w:cs="Times New Roman"/>
          <w:sz w:val="24"/>
          <w:szCs w:val="24"/>
        </w:rPr>
        <w:t xml:space="preserve"> of cardiovascular and renal events, that is not completely mitigated by intensive SBP management (</w:t>
      </w:r>
      <w:r w:rsidR="00375F3C" w:rsidRPr="00303FC4">
        <w:rPr>
          <w:rFonts w:ascii="Times New Roman" w:hAnsi="Times New Roman" w:cs="Times New Roman"/>
          <w:sz w:val="24"/>
          <w:szCs w:val="24"/>
        </w:rPr>
        <w:fldChar w:fldCharType="begin"/>
      </w:r>
      <w:r w:rsidR="00375F3C" w:rsidRPr="00303FC4">
        <w:rPr>
          <w:rFonts w:ascii="Times New Roman" w:hAnsi="Times New Roman" w:cs="Times New Roman"/>
          <w:sz w:val="24"/>
          <w:szCs w:val="24"/>
        </w:rPr>
        <w:instrText xml:space="preserve"> REF _Ref59565705 \r \h </w:instrText>
      </w:r>
      <w:r w:rsidR="00303FC4">
        <w:rPr>
          <w:rFonts w:ascii="Times New Roman" w:hAnsi="Times New Roman" w:cs="Times New Roman"/>
          <w:sz w:val="24"/>
          <w:szCs w:val="24"/>
        </w:rPr>
        <w:instrText xml:space="preserve"> \* MERGEFORMAT </w:instrText>
      </w:r>
      <w:r w:rsidR="00375F3C" w:rsidRPr="00303FC4">
        <w:rPr>
          <w:rFonts w:ascii="Times New Roman" w:hAnsi="Times New Roman" w:cs="Times New Roman"/>
          <w:sz w:val="24"/>
          <w:szCs w:val="24"/>
        </w:rPr>
      </w:r>
      <w:r w:rsidR="00375F3C" w:rsidRPr="00303FC4">
        <w:rPr>
          <w:rFonts w:ascii="Times New Roman" w:hAnsi="Times New Roman" w:cs="Times New Roman"/>
          <w:sz w:val="24"/>
          <w:szCs w:val="24"/>
        </w:rPr>
        <w:fldChar w:fldCharType="separate"/>
      </w:r>
      <w:r w:rsidR="002549D4">
        <w:rPr>
          <w:rFonts w:ascii="Times New Roman" w:hAnsi="Times New Roman" w:cs="Times New Roman"/>
          <w:sz w:val="24"/>
          <w:szCs w:val="24"/>
        </w:rPr>
        <w:t>2</w:t>
      </w:r>
      <w:r w:rsidR="00375F3C" w:rsidRPr="00303FC4">
        <w:rPr>
          <w:rFonts w:ascii="Times New Roman" w:hAnsi="Times New Roman" w:cs="Times New Roman"/>
          <w:sz w:val="24"/>
          <w:szCs w:val="24"/>
        </w:rPr>
        <w:fldChar w:fldCharType="end"/>
      </w:r>
      <w:r w:rsidR="00375F3C" w:rsidRPr="00303FC4">
        <w:rPr>
          <w:rFonts w:ascii="Times New Roman" w:hAnsi="Times New Roman" w:cs="Times New Roman"/>
          <w:sz w:val="24"/>
          <w:szCs w:val="24"/>
        </w:rPr>
        <w:t xml:space="preserve">). </w:t>
      </w:r>
      <w:r w:rsidR="00FB75E3" w:rsidRPr="00303FC4">
        <w:rPr>
          <w:rFonts w:ascii="Times New Roman" w:hAnsi="Times New Roman" w:cs="Times New Roman"/>
          <w:sz w:val="24"/>
          <w:szCs w:val="24"/>
        </w:rPr>
        <w:t xml:space="preserve"> </w:t>
      </w:r>
    </w:p>
    <w:p w14:paraId="4D545D4F" w14:textId="25845701" w:rsidR="004960B4" w:rsidRPr="00303FC4" w:rsidRDefault="00A06750" w:rsidP="004960B4">
      <w:pPr>
        <w:spacing w:line="480" w:lineRule="auto"/>
        <w:ind w:firstLine="720"/>
        <w:jc w:val="both"/>
        <w:rPr>
          <w:rFonts w:ascii="Times New Roman" w:hAnsi="Times New Roman" w:cs="Times New Roman"/>
          <w:sz w:val="24"/>
          <w:szCs w:val="24"/>
        </w:rPr>
      </w:pPr>
      <w:r w:rsidRPr="00303FC4">
        <w:rPr>
          <w:rFonts w:ascii="Times New Roman" w:hAnsi="Times New Roman" w:cs="Times New Roman"/>
          <w:sz w:val="24"/>
          <w:szCs w:val="24"/>
        </w:rPr>
        <w:t xml:space="preserve">Sodium glucose co-transporter 2 inhibitors (SGLT2i) </w:t>
      </w:r>
      <w:r w:rsidR="004960B4" w:rsidRPr="00303FC4">
        <w:rPr>
          <w:rFonts w:ascii="Times New Roman" w:hAnsi="Times New Roman" w:cs="Times New Roman"/>
          <w:sz w:val="24"/>
          <w:szCs w:val="24"/>
        </w:rPr>
        <w:t>are</w:t>
      </w:r>
      <w:r w:rsidRPr="00303FC4">
        <w:rPr>
          <w:rFonts w:ascii="Times New Roman" w:hAnsi="Times New Roman" w:cs="Times New Roman"/>
          <w:sz w:val="24"/>
          <w:szCs w:val="24"/>
        </w:rPr>
        <w:t xml:space="preserve"> </w:t>
      </w:r>
      <w:r w:rsidR="00342A2D" w:rsidRPr="00303FC4">
        <w:rPr>
          <w:rFonts w:ascii="Times New Roman" w:hAnsi="Times New Roman" w:cs="Times New Roman"/>
          <w:sz w:val="24"/>
          <w:szCs w:val="24"/>
        </w:rPr>
        <w:t>glucose</w:t>
      </w:r>
      <w:r w:rsidR="00DB01BE" w:rsidRPr="00303FC4">
        <w:rPr>
          <w:rFonts w:ascii="Times New Roman" w:hAnsi="Times New Roman" w:cs="Times New Roman"/>
          <w:sz w:val="24"/>
          <w:szCs w:val="24"/>
        </w:rPr>
        <w:t>-</w:t>
      </w:r>
      <w:r w:rsidR="00342A2D" w:rsidRPr="00303FC4">
        <w:rPr>
          <w:rFonts w:ascii="Times New Roman" w:hAnsi="Times New Roman" w:cs="Times New Roman"/>
          <w:sz w:val="24"/>
          <w:szCs w:val="24"/>
        </w:rPr>
        <w:t xml:space="preserve">lowering </w:t>
      </w:r>
      <w:r w:rsidRPr="00303FC4">
        <w:rPr>
          <w:rFonts w:ascii="Times New Roman" w:hAnsi="Times New Roman" w:cs="Times New Roman"/>
          <w:sz w:val="24"/>
          <w:szCs w:val="24"/>
        </w:rPr>
        <w:t xml:space="preserve"> </w:t>
      </w:r>
      <w:r w:rsidR="00342A2D" w:rsidRPr="00303FC4">
        <w:rPr>
          <w:rFonts w:ascii="Times New Roman" w:hAnsi="Times New Roman" w:cs="Times New Roman"/>
          <w:sz w:val="24"/>
          <w:szCs w:val="24"/>
        </w:rPr>
        <w:t>agents</w:t>
      </w:r>
      <w:r w:rsidR="00375F3C" w:rsidRPr="00303FC4">
        <w:rPr>
          <w:rFonts w:ascii="Times New Roman" w:hAnsi="Times New Roman" w:cs="Times New Roman"/>
          <w:sz w:val="24"/>
          <w:szCs w:val="24"/>
        </w:rPr>
        <w:t xml:space="preserve"> </w:t>
      </w:r>
      <w:r w:rsidRPr="00303FC4">
        <w:rPr>
          <w:rFonts w:ascii="Times New Roman" w:hAnsi="Times New Roman" w:cs="Times New Roman"/>
          <w:sz w:val="24"/>
          <w:szCs w:val="24"/>
        </w:rPr>
        <w:t xml:space="preserve">that confer substantial </w:t>
      </w:r>
      <w:r w:rsidR="004960B4" w:rsidRPr="00303FC4">
        <w:rPr>
          <w:rFonts w:ascii="Times New Roman" w:hAnsi="Times New Roman" w:cs="Times New Roman"/>
          <w:sz w:val="24"/>
          <w:szCs w:val="24"/>
        </w:rPr>
        <w:t>reduction in</w:t>
      </w:r>
      <w:r w:rsidRPr="00303FC4">
        <w:rPr>
          <w:rFonts w:ascii="Times New Roman" w:hAnsi="Times New Roman" w:cs="Times New Roman"/>
          <w:sz w:val="24"/>
          <w:szCs w:val="24"/>
        </w:rPr>
        <w:t xml:space="preserve"> </w:t>
      </w:r>
      <w:r w:rsidR="004960B4" w:rsidRPr="00303FC4">
        <w:rPr>
          <w:rFonts w:ascii="Times New Roman" w:hAnsi="Times New Roman" w:cs="Times New Roman"/>
          <w:sz w:val="24"/>
          <w:szCs w:val="24"/>
        </w:rPr>
        <w:t>hospitalization for</w:t>
      </w:r>
      <w:r w:rsidRPr="00303FC4">
        <w:rPr>
          <w:rFonts w:ascii="Times New Roman" w:hAnsi="Times New Roman" w:cs="Times New Roman"/>
          <w:sz w:val="24"/>
          <w:szCs w:val="24"/>
        </w:rPr>
        <w:t xml:space="preserve"> HF and progression of diabetic nephropathy in patients with T2DM</w:t>
      </w:r>
      <w:r w:rsidR="004960B4" w:rsidRPr="00303FC4">
        <w:rPr>
          <w:rFonts w:ascii="Times New Roman" w:hAnsi="Times New Roman" w:cs="Times New Roman"/>
          <w:sz w:val="24"/>
          <w:szCs w:val="24"/>
        </w:rPr>
        <w:t>, regardless of the presence of prior cardiovascular (CV) or renal disease</w:t>
      </w:r>
      <w:r w:rsidRPr="00303FC4">
        <w:rPr>
          <w:rFonts w:ascii="Times New Roman" w:hAnsi="Times New Roman" w:cs="Times New Roman"/>
          <w:sz w:val="24"/>
          <w:szCs w:val="24"/>
        </w:rPr>
        <w:t xml:space="preserve"> (</w:t>
      </w:r>
      <w:r w:rsidR="002157A1" w:rsidRPr="00303FC4">
        <w:rPr>
          <w:rFonts w:ascii="Times New Roman" w:hAnsi="Times New Roman" w:cs="Times New Roman"/>
          <w:sz w:val="24"/>
          <w:szCs w:val="24"/>
        </w:rPr>
        <w:fldChar w:fldCharType="begin"/>
      </w:r>
      <w:r w:rsidR="002157A1" w:rsidRPr="00303FC4">
        <w:rPr>
          <w:rFonts w:ascii="Times New Roman" w:hAnsi="Times New Roman" w:cs="Times New Roman"/>
          <w:sz w:val="24"/>
          <w:szCs w:val="24"/>
        </w:rPr>
        <w:instrText xml:space="preserve"> REF _Ref59472957 \r \h </w:instrText>
      </w:r>
      <w:r w:rsidR="00303FC4">
        <w:rPr>
          <w:rFonts w:ascii="Times New Roman" w:hAnsi="Times New Roman" w:cs="Times New Roman"/>
          <w:sz w:val="24"/>
          <w:szCs w:val="24"/>
        </w:rPr>
        <w:instrText xml:space="preserve"> \* MERGEFORMAT </w:instrText>
      </w:r>
      <w:r w:rsidR="002157A1" w:rsidRPr="00303FC4">
        <w:rPr>
          <w:rFonts w:ascii="Times New Roman" w:hAnsi="Times New Roman" w:cs="Times New Roman"/>
          <w:sz w:val="24"/>
          <w:szCs w:val="24"/>
        </w:rPr>
      </w:r>
      <w:r w:rsidR="002157A1" w:rsidRPr="00303FC4">
        <w:rPr>
          <w:rFonts w:ascii="Times New Roman" w:hAnsi="Times New Roman" w:cs="Times New Roman"/>
          <w:sz w:val="24"/>
          <w:szCs w:val="24"/>
        </w:rPr>
        <w:fldChar w:fldCharType="separate"/>
      </w:r>
      <w:r w:rsidR="002549D4">
        <w:rPr>
          <w:rFonts w:ascii="Times New Roman" w:hAnsi="Times New Roman" w:cs="Times New Roman"/>
          <w:sz w:val="24"/>
          <w:szCs w:val="24"/>
        </w:rPr>
        <w:t>3</w:t>
      </w:r>
      <w:r w:rsidR="002157A1" w:rsidRPr="00303FC4">
        <w:rPr>
          <w:rFonts w:ascii="Times New Roman" w:hAnsi="Times New Roman" w:cs="Times New Roman"/>
          <w:sz w:val="24"/>
          <w:szCs w:val="24"/>
        </w:rPr>
        <w:fldChar w:fldCharType="end"/>
      </w:r>
      <w:r w:rsidR="002157A1" w:rsidRPr="00303FC4">
        <w:rPr>
          <w:rFonts w:ascii="Times New Roman" w:hAnsi="Times New Roman" w:cs="Times New Roman"/>
          <w:sz w:val="24"/>
          <w:szCs w:val="24"/>
        </w:rPr>
        <w:t>,</w:t>
      </w:r>
      <w:r w:rsidR="002157A1" w:rsidRPr="00303FC4">
        <w:rPr>
          <w:rFonts w:ascii="Times New Roman" w:hAnsi="Times New Roman" w:cs="Times New Roman"/>
          <w:sz w:val="24"/>
          <w:szCs w:val="24"/>
        </w:rPr>
        <w:fldChar w:fldCharType="begin"/>
      </w:r>
      <w:r w:rsidR="002157A1" w:rsidRPr="00303FC4">
        <w:rPr>
          <w:rFonts w:ascii="Times New Roman" w:hAnsi="Times New Roman" w:cs="Times New Roman"/>
          <w:sz w:val="24"/>
          <w:szCs w:val="24"/>
        </w:rPr>
        <w:instrText xml:space="preserve"> REF _Ref85490821 \r \h </w:instrText>
      </w:r>
      <w:r w:rsidR="00303FC4">
        <w:rPr>
          <w:rFonts w:ascii="Times New Roman" w:hAnsi="Times New Roman" w:cs="Times New Roman"/>
          <w:sz w:val="24"/>
          <w:szCs w:val="24"/>
        </w:rPr>
        <w:instrText xml:space="preserve"> \* MERGEFORMAT </w:instrText>
      </w:r>
      <w:r w:rsidR="002157A1" w:rsidRPr="00303FC4">
        <w:rPr>
          <w:rFonts w:ascii="Times New Roman" w:hAnsi="Times New Roman" w:cs="Times New Roman"/>
          <w:sz w:val="24"/>
          <w:szCs w:val="24"/>
        </w:rPr>
      </w:r>
      <w:r w:rsidR="002157A1" w:rsidRPr="00303FC4">
        <w:rPr>
          <w:rFonts w:ascii="Times New Roman" w:hAnsi="Times New Roman" w:cs="Times New Roman"/>
          <w:sz w:val="24"/>
          <w:szCs w:val="24"/>
        </w:rPr>
        <w:fldChar w:fldCharType="separate"/>
      </w:r>
      <w:r w:rsidR="002549D4">
        <w:rPr>
          <w:rFonts w:ascii="Times New Roman" w:hAnsi="Times New Roman" w:cs="Times New Roman"/>
          <w:sz w:val="24"/>
          <w:szCs w:val="24"/>
        </w:rPr>
        <w:t>4</w:t>
      </w:r>
      <w:r w:rsidR="002157A1" w:rsidRPr="00303FC4">
        <w:rPr>
          <w:rFonts w:ascii="Times New Roman" w:hAnsi="Times New Roman" w:cs="Times New Roman"/>
          <w:sz w:val="24"/>
          <w:szCs w:val="24"/>
        </w:rPr>
        <w:fldChar w:fldCharType="end"/>
      </w:r>
      <w:r w:rsidRPr="00303FC4">
        <w:rPr>
          <w:rFonts w:ascii="Times New Roman" w:hAnsi="Times New Roman" w:cs="Times New Roman"/>
          <w:sz w:val="24"/>
          <w:szCs w:val="24"/>
        </w:rPr>
        <w:t xml:space="preserve">). </w:t>
      </w:r>
      <w:r w:rsidR="00EB2722" w:rsidRPr="00303FC4">
        <w:rPr>
          <w:rFonts w:ascii="Times New Roman" w:hAnsi="Times New Roman" w:cs="Times New Roman"/>
          <w:sz w:val="24"/>
          <w:szCs w:val="24"/>
        </w:rPr>
        <w:t xml:space="preserve">Among other actions, these </w:t>
      </w:r>
      <w:r w:rsidR="009028CA" w:rsidRPr="00303FC4">
        <w:rPr>
          <w:rFonts w:ascii="Times New Roman" w:hAnsi="Times New Roman" w:cs="Times New Roman"/>
          <w:sz w:val="24"/>
          <w:szCs w:val="24"/>
        </w:rPr>
        <w:t xml:space="preserve">medications </w:t>
      </w:r>
      <w:r w:rsidR="00EB2722" w:rsidRPr="00303FC4">
        <w:rPr>
          <w:rFonts w:ascii="Times New Roman" w:hAnsi="Times New Roman" w:cs="Times New Roman"/>
          <w:sz w:val="24"/>
          <w:szCs w:val="24"/>
        </w:rPr>
        <w:t>have salutary effects on weight, uric acid</w:t>
      </w:r>
      <w:r w:rsidR="009028CA" w:rsidRPr="00303FC4">
        <w:rPr>
          <w:rFonts w:ascii="Times New Roman" w:hAnsi="Times New Roman" w:cs="Times New Roman"/>
          <w:sz w:val="24"/>
          <w:szCs w:val="24"/>
        </w:rPr>
        <w:t>,</w:t>
      </w:r>
      <w:r w:rsidR="00EB2722" w:rsidRPr="00303FC4">
        <w:rPr>
          <w:rFonts w:ascii="Times New Roman" w:hAnsi="Times New Roman" w:cs="Times New Roman"/>
          <w:sz w:val="24"/>
          <w:szCs w:val="24"/>
        </w:rPr>
        <w:t xml:space="preserve"> blood pressure,</w:t>
      </w:r>
      <w:r w:rsidR="007642EE" w:rsidRPr="00303FC4">
        <w:rPr>
          <w:rFonts w:ascii="Times New Roman" w:hAnsi="Times New Roman" w:cs="Times New Roman"/>
          <w:sz w:val="24"/>
          <w:szCs w:val="24"/>
        </w:rPr>
        <w:t xml:space="preserve"> intravascular volume, and attenuation of renin-angiotensin-aldosterone system and sympathetic nervous system activation-all of which may </w:t>
      </w:r>
      <w:r w:rsidR="00EB2722" w:rsidRPr="00303FC4">
        <w:rPr>
          <w:rFonts w:ascii="Times New Roman" w:hAnsi="Times New Roman" w:cs="Times New Roman"/>
          <w:sz w:val="24"/>
          <w:szCs w:val="24"/>
        </w:rPr>
        <w:t xml:space="preserve">contribute to the clinical benefits observed for cardio-renal outcomes </w:t>
      </w:r>
      <w:r w:rsidRPr="00303FC4">
        <w:rPr>
          <w:rFonts w:ascii="Times New Roman" w:hAnsi="Times New Roman" w:cs="Times New Roman"/>
          <w:sz w:val="24"/>
          <w:szCs w:val="24"/>
        </w:rPr>
        <w:t>(</w:t>
      </w:r>
      <w:r w:rsidR="002157A1" w:rsidRPr="00303FC4">
        <w:rPr>
          <w:rFonts w:ascii="Times New Roman" w:hAnsi="Times New Roman" w:cs="Times New Roman"/>
          <w:sz w:val="24"/>
          <w:szCs w:val="24"/>
        </w:rPr>
        <w:fldChar w:fldCharType="begin"/>
      </w:r>
      <w:r w:rsidR="002157A1" w:rsidRPr="00303FC4">
        <w:rPr>
          <w:rFonts w:ascii="Times New Roman" w:hAnsi="Times New Roman" w:cs="Times New Roman"/>
          <w:sz w:val="24"/>
          <w:szCs w:val="24"/>
        </w:rPr>
        <w:instrText xml:space="preserve"> REF _Ref85490845 \r \h </w:instrText>
      </w:r>
      <w:r w:rsidR="00303FC4">
        <w:rPr>
          <w:rFonts w:ascii="Times New Roman" w:hAnsi="Times New Roman" w:cs="Times New Roman"/>
          <w:sz w:val="24"/>
          <w:szCs w:val="24"/>
        </w:rPr>
        <w:instrText xml:space="preserve"> \* MERGEFORMAT </w:instrText>
      </w:r>
      <w:r w:rsidR="002157A1" w:rsidRPr="00303FC4">
        <w:rPr>
          <w:rFonts w:ascii="Times New Roman" w:hAnsi="Times New Roman" w:cs="Times New Roman"/>
          <w:sz w:val="24"/>
          <w:szCs w:val="24"/>
        </w:rPr>
      </w:r>
      <w:r w:rsidR="002157A1" w:rsidRPr="00303FC4">
        <w:rPr>
          <w:rFonts w:ascii="Times New Roman" w:hAnsi="Times New Roman" w:cs="Times New Roman"/>
          <w:sz w:val="24"/>
          <w:szCs w:val="24"/>
        </w:rPr>
        <w:fldChar w:fldCharType="separate"/>
      </w:r>
      <w:r w:rsidR="002549D4">
        <w:rPr>
          <w:rFonts w:ascii="Times New Roman" w:hAnsi="Times New Roman" w:cs="Times New Roman"/>
          <w:sz w:val="24"/>
          <w:szCs w:val="24"/>
        </w:rPr>
        <w:t>5</w:t>
      </w:r>
      <w:r w:rsidR="002157A1" w:rsidRPr="00303FC4">
        <w:rPr>
          <w:rFonts w:ascii="Times New Roman" w:hAnsi="Times New Roman" w:cs="Times New Roman"/>
          <w:sz w:val="24"/>
          <w:szCs w:val="24"/>
        </w:rPr>
        <w:fldChar w:fldCharType="end"/>
      </w:r>
      <w:r w:rsidR="002157A1" w:rsidRPr="00303FC4">
        <w:rPr>
          <w:rFonts w:ascii="Times New Roman" w:hAnsi="Times New Roman" w:cs="Times New Roman"/>
          <w:sz w:val="24"/>
          <w:szCs w:val="24"/>
        </w:rPr>
        <w:t>,</w:t>
      </w:r>
      <w:r w:rsidR="002157A1" w:rsidRPr="00303FC4">
        <w:rPr>
          <w:rFonts w:ascii="Times New Roman" w:hAnsi="Times New Roman" w:cs="Times New Roman"/>
          <w:sz w:val="24"/>
          <w:szCs w:val="24"/>
        </w:rPr>
        <w:fldChar w:fldCharType="begin"/>
      </w:r>
      <w:r w:rsidR="002157A1" w:rsidRPr="00303FC4">
        <w:rPr>
          <w:rFonts w:ascii="Times New Roman" w:hAnsi="Times New Roman" w:cs="Times New Roman"/>
          <w:sz w:val="24"/>
          <w:szCs w:val="24"/>
        </w:rPr>
        <w:instrText xml:space="preserve"> REF _Ref530579304 \r \h </w:instrText>
      </w:r>
      <w:r w:rsidR="00303FC4">
        <w:rPr>
          <w:rFonts w:ascii="Times New Roman" w:hAnsi="Times New Roman" w:cs="Times New Roman"/>
          <w:sz w:val="24"/>
          <w:szCs w:val="24"/>
        </w:rPr>
        <w:instrText xml:space="preserve"> \* MERGEFORMAT </w:instrText>
      </w:r>
      <w:r w:rsidR="002157A1" w:rsidRPr="00303FC4">
        <w:rPr>
          <w:rFonts w:ascii="Times New Roman" w:hAnsi="Times New Roman" w:cs="Times New Roman"/>
          <w:sz w:val="24"/>
          <w:szCs w:val="24"/>
        </w:rPr>
      </w:r>
      <w:r w:rsidR="002157A1" w:rsidRPr="00303FC4">
        <w:rPr>
          <w:rFonts w:ascii="Times New Roman" w:hAnsi="Times New Roman" w:cs="Times New Roman"/>
          <w:sz w:val="24"/>
          <w:szCs w:val="24"/>
        </w:rPr>
        <w:fldChar w:fldCharType="separate"/>
      </w:r>
      <w:r w:rsidR="002549D4">
        <w:rPr>
          <w:rFonts w:ascii="Times New Roman" w:hAnsi="Times New Roman" w:cs="Times New Roman"/>
          <w:sz w:val="24"/>
          <w:szCs w:val="24"/>
        </w:rPr>
        <w:t>6</w:t>
      </w:r>
      <w:r w:rsidR="002157A1" w:rsidRPr="00303FC4">
        <w:rPr>
          <w:rFonts w:ascii="Times New Roman" w:hAnsi="Times New Roman" w:cs="Times New Roman"/>
          <w:sz w:val="24"/>
          <w:szCs w:val="24"/>
        </w:rPr>
        <w:fldChar w:fldCharType="end"/>
      </w:r>
      <w:r w:rsidR="002157A1" w:rsidRPr="00303FC4">
        <w:rPr>
          <w:rFonts w:ascii="Times New Roman" w:hAnsi="Times New Roman" w:cs="Times New Roman"/>
          <w:sz w:val="24"/>
          <w:szCs w:val="24"/>
        </w:rPr>
        <w:t>,</w:t>
      </w:r>
      <w:r w:rsidR="002157A1" w:rsidRPr="00303FC4">
        <w:rPr>
          <w:rFonts w:ascii="Times New Roman" w:hAnsi="Times New Roman" w:cs="Times New Roman"/>
          <w:sz w:val="24"/>
          <w:szCs w:val="24"/>
        </w:rPr>
        <w:fldChar w:fldCharType="begin"/>
      </w:r>
      <w:r w:rsidR="002157A1" w:rsidRPr="00303FC4">
        <w:rPr>
          <w:rFonts w:ascii="Times New Roman" w:hAnsi="Times New Roman" w:cs="Times New Roman"/>
          <w:sz w:val="24"/>
          <w:szCs w:val="24"/>
        </w:rPr>
        <w:instrText xml:space="preserve"> REF _Ref85490863 \r \h </w:instrText>
      </w:r>
      <w:r w:rsidR="00303FC4">
        <w:rPr>
          <w:rFonts w:ascii="Times New Roman" w:hAnsi="Times New Roman" w:cs="Times New Roman"/>
          <w:sz w:val="24"/>
          <w:szCs w:val="24"/>
        </w:rPr>
        <w:instrText xml:space="preserve"> \* MERGEFORMAT </w:instrText>
      </w:r>
      <w:r w:rsidR="002157A1" w:rsidRPr="00303FC4">
        <w:rPr>
          <w:rFonts w:ascii="Times New Roman" w:hAnsi="Times New Roman" w:cs="Times New Roman"/>
          <w:sz w:val="24"/>
          <w:szCs w:val="24"/>
        </w:rPr>
      </w:r>
      <w:r w:rsidR="002157A1" w:rsidRPr="00303FC4">
        <w:rPr>
          <w:rFonts w:ascii="Times New Roman" w:hAnsi="Times New Roman" w:cs="Times New Roman"/>
          <w:sz w:val="24"/>
          <w:szCs w:val="24"/>
        </w:rPr>
        <w:fldChar w:fldCharType="separate"/>
      </w:r>
      <w:r w:rsidR="002549D4">
        <w:rPr>
          <w:rFonts w:ascii="Times New Roman" w:hAnsi="Times New Roman" w:cs="Times New Roman"/>
          <w:sz w:val="24"/>
          <w:szCs w:val="24"/>
        </w:rPr>
        <w:t>7</w:t>
      </w:r>
      <w:r w:rsidR="002157A1" w:rsidRPr="00303FC4">
        <w:rPr>
          <w:rFonts w:ascii="Times New Roman" w:hAnsi="Times New Roman" w:cs="Times New Roman"/>
          <w:sz w:val="24"/>
          <w:szCs w:val="24"/>
        </w:rPr>
        <w:fldChar w:fldCharType="end"/>
      </w:r>
      <w:r w:rsidRPr="00303FC4">
        <w:rPr>
          <w:rFonts w:ascii="Times New Roman" w:hAnsi="Times New Roman" w:cs="Times New Roman"/>
          <w:sz w:val="24"/>
          <w:szCs w:val="24"/>
        </w:rPr>
        <w:t xml:space="preserve">). </w:t>
      </w:r>
      <w:r w:rsidR="004960B4" w:rsidRPr="00303FC4">
        <w:rPr>
          <w:rFonts w:ascii="Times New Roman" w:hAnsi="Times New Roman" w:cs="Times New Roman"/>
          <w:sz w:val="24"/>
          <w:szCs w:val="24"/>
        </w:rPr>
        <w:t>However, o</w:t>
      </w:r>
      <w:r w:rsidRPr="00303FC4">
        <w:rPr>
          <w:rFonts w:ascii="Times New Roman" w:hAnsi="Times New Roman" w:cs="Times New Roman"/>
          <w:sz w:val="24"/>
          <w:szCs w:val="24"/>
        </w:rPr>
        <w:t>n averag</w:t>
      </w:r>
      <w:r w:rsidR="006E2FB6" w:rsidRPr="00303FC4">
        <w:rPr>
          <w:rFonts w:ascii="Times New Roman" w:hAnsi="Times New Roman" w:cs="Times New Roman"/>
          <w:sz w:val="24"/>
          <w:szCs w:val="24"/>
        </w:rPr>
        <w:t>e, SGLT2i decrease SBP</w:t>
      </w:r>
      <w:r w:rsidR="007F4B35" w:rsidRPr="00303FC4">
        <w:rPr>
          <w:rFonts w:ascii="Times New Roman" w:hAnsi="Times New Roman" w:cs="Times New Roman"/>
          <w:sz w:val="24"/>
          <w:szCs w:val="24"/>
        </w:rPr>
        <w:t xml:space="preserve"> and</w:t>
      </w:r>
      <w:r w:rsidR="006E2FB6" w:rsidRPr="00303FC4">
        <w:rPr>
          <w:rFonts w:ascii="Times New Roman" w:hAnsi="Times New Roman" w:cs="Times New Roman"/>
          <w:sz w:val="24"/>
          <w:szCs w:val="24"/>
        </w:rPr>
        <w:t xml:space="preserve"> </w:t>
      </w:r>
      <w:r w:rsidR="00437FA3" w:rsidRPr="00303FC4">
        <w:rPr>
          <w:rFonts w:ascii="Times New Roman" w:hAnsi="Times New Roman" w:cs="Times New Roman"/>
          <w:sz w:val="24"/>
          <w:szCs w:val="24"/>
        </w:rPr>
        <w:t>diastolic blood pressure (</w:t>
      </w:r>
      <w:r w:rsidR="006E2FB6" w:rsidRPr="00303FC4">
        <w:rPr>
          <w:rFonts w:ascii="Times New Roman" w:hAnsi="Times New Roman" w:cs="Times New Roman"/>
          <w:sz w:val="24"/>
          <w:szCs w:val="24"/>
        </w:rPr>
        <w:t>DB</w:t>
      </w:r>
      <w:r w:rsidR="00437FA3" w:rsidRPr="00303FC4">
        <w:rPr>
          <w:rFonts w:ascii="Times New Roman" w:hAnsi="Times New Roman" w:cs="Times New Roman"/>
          <w:sz w:val="24"/>
          <w:szCs w:val="24"/>
        </w:rPr>
        <w:t>P)</w:t>
      </w:r>
      <w:r w:rsidRPr="00303FC4">
        <w:rPr>
          <w:rFonts w:ascii="Times New Roman" w:hAnsi="Times New Roman" w:cs="Times New Roman"/>
          <w:sz w:val="24"/>
          <w:szCs w:val="24"/>
        </w:rPr>
        <w:t xml:space="preserve"> by</w:t>
      </w:r>
      <w:r w:rsidR="004960B4" w:rsidRPr="00303FC4">
        <w:rPr>
          <w:rFonts w:ascii="Times New Roman" w:hAnsi="Times New Roman" w:cs="Times New Roman"/>
          <w:sz w:val="24"/>
          <w:szCs w:val="24"/>
        </w:rPr>
        <w:t xml:space="preserve"> only</w:t>
      </w:r>
      <w:r w:rsidRPr="00303FC4">
        <w:rPr>
          <w:rFonts w:ascii="Times New Roman" w:hAnsi="Times New Roman" w:cs="Times New Roman"/>
          <w:sz w:val="24"/>
          <w:szCs w:val="24"/>
        </w:rPr>
        <w:t xml:space="preserve"> </w:t>
      </w:r>
      <w:r w:rsidR="006E2FB6" w:rsidRPr="00303FC4">
        <w:rPr>
          <w:rFonts w:ascii="Times New Roman" w:hAnsi="Times New Roman" w:cs="Times New Roman"/>
          <w:sz w:val="24"/>
          <w:szCs w:val="24"/>
        </w:rPr>
        <w:t>3.8 and 1.4</w:t>
      </w:r>
      <w:r w:rsidRPr="00303FC4">
        <w:rPr>
          <w:rFonts w:ascii="Times New Roman" w:hAnsi="Times New Roman" w:cs="Times New Roman"/>
          <w:sz w:val="24"/>
          <w:szCs w:val="24"/>
        </w:rPr>
        <w:t xml:space="preserve"> mmHg, respectively</w:t>
      </w:r>
      <w:r w:rsidR="006E2FB6" w:rsidRPr="00303FC4">
        <w:rPr>
          <w:rFonts w:ascii="Times New Roman" w:hAnsi="Times New Roman" w:cs="Times New Roman"/>
          <w:sz w:val="24"/>
          <w:szCs w:val="24"/>
        </w:rPr>
        <w:t xml:space="preserve"> </w:t>
      </w:r>
      <w:r w:rsidR="00413FDB" w:rsidRPr="00303FC4">
        <w:rPr>
          <w:rFonts w:ascii="Times New Roman" w:hAnsi="Times New Roman" w:cs="Times New Roman"/>
          <w:sz w:val="24"/>
          <w:szCs w:val="24"/>
        </w:rPr>
        <w:t>(</w:t>
      </w:r>
      <w:r w:rsidR="00BC66E8" w:rsidRPr="00303FC4">
        <w:rPr>
          <w:rFonts w:ascii="Times New Roman" w:hAnsi="Times New Roman" w:cs="Times New Roman"/>
          <w:sz w:val="24"/>
          <w:szCs w:val="24"/>
        </w:rPr>
        <w:fldChar w:fldCharType="begin"/>
      </w:r>
      <w:r w:rsidR="00BC66E8" w:rsidRPr="00303FC4">
        <w:rPr>
          <w:rFonts w:ascii="Times New Roman" w:hAnsi="Times New Roman" w:cs="Times New Roman"/>
          <w:sz w:val="24"/>
          <w:szCs w:val="24"/>
        </w:rPr>
        <w:instrText xml:space="preserve"> REF _Ref59565760 \r \h </w:instrText>
      </w:r>
      <w:r w:rsidR="00303FC4">
        <w:rPr>
          <w:rFonts w:ascii="Times New Roman" w:hAnsi="Times New Roman" w:cs="Times New Roman"/>
          <w:sz w:val="24"/>
          <w:szCs w:val="24"/>
        </w:rPr>
        <w:instrText xml:space="preserve"> \* MERGEFORMAT </w:instrText>
      </w:r>
      <w:r w:rsidR="00BC66E8" w:rsidRPr="00303FC4">
        <w:rPr>
          <w:rFonts w:ascii="Times New Roman" w:hAnsi="Times New Roman" w:cs="Times New Roman"/>
          <w:sz w:val="24"/>
          <w:szCs w:val="24"/>
        </w:rPr>
      </w:r>
      <w:r w:rsidR="00BC66E8" w:rsidRPr="00303FC4">
        <w:rPr>
          <w:rFonts w:ascii="Times New Roman" w:hAnsi="Times New Roman" w:cs="Times New Roman"/>
          <w:sz w:val="24"/>
          <w:szCs w:val="24"/>
        </w:rPr>
        <w:fldChar w:fldCharType="separate"/>
      </w:r>
      <w:r w:rsidR="002549D4">
        <w:rPr>
          <w:rFonts w:ascii="Times New Roman" w:hAnsi="Times New Roman" w:cs="Times New Roman"/>
          <w:sz w:val="24"/>
          <w:szCs w:val="24"/>
        </w:rPr>
        <w:t>8</w:t>
      </w:r>
      <w:r w:rsidR="00BC66E8" w:rsidRPr="00303FC4">
        <w:rPr>
          <w:rFonts w:ascii="Times New Roman" w:hAnsi="Times New Roman" w:cs="Times New Roman"/>
          <w:sz w:val="24"/>
          <w:szCs w:val="24"/>
        </w:rPr>
        <w:fldChar w:fldCharType="end"/>
      </w:r>
      <w:r w:rsidR="00413FDB" w:rsidRPr="00303FC4">
        <w:rPr>
          <w:rFonts w:ascii="Times New Roman" w:hAnsi="Times New Roman" w:cs="Times New Roman"/>
          <w:sz w:val="24"/>
          <w:szCs w:val="24"/>
        </w:rPr>
        <w:t>)</w:t>
      </w:r>
      <w:r w:rsidRPr="00303FC4">
        <w:rPr>
          <w:rFonts w:ascii="Times New Roman" w:hAnsi="Times New Roman" w:cs="Times New Roman"/>
          <w:sz w:val="24"/>
          <w:szCs w:val="24"/>
        </w:rPr>
        <w:t xml:space="preserve">. </w:t>
      </w:r>
      <w:r w:rsidR="004960B4" w:rsidRPr="00303FC4">
        <w:rPr>
          <w:rFonts w:ascii="Times New Roman" w:hAnsi="Times New Roman" w:cs="Times New Roman"/>
          <w:sz w:val="24"/>
          <w:szCs w:val="24"/>
        </w:rPr>
        <w:t xml:space="preserve">Furthermore, concerns </w:t>
      </w:r>
      <w:r w:rsidR="009028CA" w:rsidRPr="00303FC4">
        <w:rPr>
          <w:rFonts w:ascii="Times New Roman" w:hAnsi="Times New Roman" w:cs="Times New Roman"/>
          <w:sz w:val="24"/>
          <w:szCs w:val="24"/>
        </w:rPr>
        <w:t>remain</w:t>
      </w:r>
      <w:r w:rsidR="004960B4" w:rsidRPr="00303FC4">
        <w:rPr>
          <w:rFonts w:ascii="Times New Roman" w:hAnsi="Times New Roman" w:cs="Times New Roman"/>
          <w:sz w:val="24"/>
          <w:szCs w:val="24"/>
        </w:rPr>
        <w:t xml:space="preserve"> about </w:t>
      </w:r>
      <w:r w:rsidR="009028CA" w:rsidRPr="00303FC4">
        <w:rPr>
          <w:rFonts w:ascii="Times New Roman" w:hAnsi="Times New Roman" w:cs="Times New Roman"/>
          <w:sz w:val="24"/>
          <w:szCs w:val="24"/>
        </w:rPr>
        <w:t xml:space="preserve">the </w:t>
      </w:r>
      <w:r w:rsidR="004960B4" w:rsidRPr="00303FC4">
        <w:rPr>
          <w:rFonts w:ascii="Times New Roman" w:hAnsi="Times New Roman" w:cs="Times New Roman"/>
          <w:sz w:val="24"/>
          <w:szCs w:val="24"/>
        </w:rPr>
        <w:t xml:space="preserve">safety of SGLT2i in patients with low to normal SBP. </w:t>
      </w:r>
      <w:r w:rsidR="00EB2722" w:rsidRPr="00303FC4">
        <w:rPr>
          <w:rFonts w:ascii="Times New Roman" w:hAnsi="Times New Roman" w:cs="Times New Roman"/>
          <w:sz w:val="24"/>
          <w:szCs w:val="24"/>
        </w:rPr>
        <w:t xml:space="preserve">In theory, some adverse events could be potentially worsened by BP lowering, such as acute kidney injury, symptoms of volume depletion/dehydration, falls/fractures and lower limb amputations </w:t>
      </w:r>
      <w:r w:rsidR="004960B4" w:rsidRPr="00303FC4">
        <w:rPr>
          <w:rFonts w:ascii="Times New Roman" w:hAnsi="Times New Roman" w:cs="Times New Roman"/>
          <w:sz w:val="24"/>
          <w:szCs w:val="24"/>
        </w:rPr>
        <w:t>(</w:t>
      </w:r>
      <w:r w:rsidR="00BC66E8" w:rsidRPr="00303FC4">
        <w:rPr>
          <w:rFonts w:ascii="Times New Roman" w:hAnsi="Times New Roman" w:cs="Times New Roman"/>
          <w:sz w:val="24"/>
          <w:szCs w:val="24"/>
        </w:rPr>
        <w:fldChar w:fldCharType="begin"/>
      </w:r>
      <w:r w:rsidR="00BC66E8" w:rsidRPr="00303FC4">
        <w:rPr>
          <w:rFonts w:ascii="Times New Roman" w:hAnsi="Times New Roman" w:cs="Times New Roman"/>
          <w:sz w:val="24"/>
          <w:szCs w:val="24"/>
        </w:rPr>
        <w:instrText xml:space="preserve"> REF _Ref59472125 \r \h </w:instrText>
      </w:r>
      <w:r w:rsidR="00303FC4">
        <w:rPr>
          <w:rFonts w:ascii="Times New Roman" w:hAnsi="Times New Roman" w:cs="Times New Roman"/>
          <w:sz w:val="24"/>
          <w:szCs w:val="24"/>
        </w:rPr>
        <w:instrText xml:space="preserve"> \* MERGEFORMAT </w:instrText>
      </w:r>
      <w:r w:rsidR="00BC66E8" w:rsidRPr="00303FC4">
        <w:rPr>
          <w:rFonts w:ascii="Times New Roman" w:hAnsi="Times New Roman" w:cs="Times New Roman"/>
          <w:sz w:val="24"/>
          <w:szCs w:val="24"/>
        </w:rPr>
      </w:r>
      <w:r w:rsidR="00BC66E8" w:rsidRPr="00303FC4">
        <w:rPr>
          <w:rFonts w:ascii="Times New Roman" w:hAnsi="Times New Roman" w:cs="Times New Roman"/>
          <w:sz w:val="24"/>
          <w:szCs w:val="24"/>
        </w:rPr>
        <w:fldChar w:fldCharType="separate"/>
      </w:r>
      <w:r w:rsidR="002549D4">
        <w:rPr>
          <w:rFonts w:ascii="Times New Roman" w:hAnsi="Times New Roman" w:cs="Times New Roman"/>
          <w:sz w:val="24"/>
          <w:szCs w:val="24"/>
        </w:rPr>
        <w:t>9</w:t>
      </w:r>
      <w:r w:rsidR="00BC66E8" w:rsidRPr="00303FC4">
        <w:rPr>
          <w:rFonts w:ascii="Times New Roman" w:hAnsi="Times New Roman" w:cs="Times New Roman"/>
          <w:sz w:val="24"/>
          <w:szCs w:val="24"/>
        </w:rPr>
        <w:fldChar w:fldCharType="end"/>
      </w:r>
      <w:r w:rsidR="00BC66E8" w:rsidRPr="00303FC4">
        <w:rPr>
          <w:rFonts w:ascii="Times New Roman" w:hAnsi="Times New Roman" w:cs="Times New Roman"/>
          <w:sz w:val="24"/>
          <w:szCs w:val="24"/>
        </w:rPr>
        <w:t>,</w:t>
      </w:r>
      <w:r w:rsidR="00BC66E8" w:rsidRPr="00303FC4">
        <w:rPr>
          <w:rFonts w:ascii="Times New Roman" w:hAnsi="Times New Roman" w:cs="Times New Roman"/>
          <w:sz w:val="24"/>
          <w:szCs w:val="24"/>
        </w:rPr>
        <w:fldChar w:fldCharType="begin"/>
      </w:r>
      <w:r w:rsidR="00BC66E8" w:rsidRPr="00303FC4">
        <w:rPr>
          <w:rFonts w:ascii="Times New Roman" w:hAnsi="Times New Roman" w:cs="Times New Roman"/>
          <w:sz w:val="24"/>
          <w:szCs w:val="24"/>
        </w:rPr>
        <w:instrText xml:space="preserve"> REF _Ref59472127 \r \h </w:instrText>
      </w:r>
      <w:r w:rsidR="00303FC4">
        <w:rPr>
          <w:rFonts w:ascii="Times New Roman" w:hAnsi="Times New Roman" w:cs="Times New Roman"/>
          <w:sz w:val="24"/>
          <w:szCs w:val="24"/>
        </w:rPr>
        <w:instrText xml:space="preserve"> \* MERGEFORMAT </w:instrText>
      </w:r>
      <w:r w:rsidR="00BC66E8" w:rsidRPr="00303FC4">
        <w:rPr>
          <w:rFonts w:ascii="Times New Roman" w:hAnsi="Times New Roman" w:cs="Times New Roman"/>
          <w:sz w:val="24"/>
          <w:szCs w:val="24"/>
        </w:rPr>
      </w:r>
      <w:r w:rsidR="00BC66E8" w:rsidRPr="00303FC4">
        <w:rPr>
          <w:rFonts w:ascii="Times New Roman" w:hAnsi="Times New Roman" w:cs="Times New Roman"/>
          <w:sz w:val="24"/>
          <w:szCs w:val="24"/>
        </w:rPr>
        <w:fldChar w:fldCharType="separate"/>
      </w:r>
      <w:r w:rsidR="002549D4">
        <w:rPr>
          <w:rFonts w:ascii="Times New Roman" w:hAnsi="Times New Roman" w:cs="Times New Roman"/>
          <w:sz w:val="24"/>
          <w:szCs w:val="24"/>
        </w:rPr>
        <w:t>10</w:t>
      </w:r>
      <w:r w:rsidR="00BC66E8" w:rsidRPr="00303FC4">
        <w:rPr>
          <w:rFonts w:ascii="Times New Roman" w:hAnsi="Times New Roman" w:cs="Times New Roman"/>
          <w:sz w:val="24"/>
          <w:szCs w:val="24"/>
        </w:rPr>
        <w:fldChar w:fldCharType="end"/>
      </w:r>
      <w:r w:rsidR="004960B4" w:rsidRPr="00303FC4">
        <w:rPr>
          <w:rFonts w:ascii="Times New Roman" w:hAnsi="Times New Roman" w:cs="Times New Roman"/>
          <w:sz w:val="24"/>
          <w:szCs w:val="24"/>
        </w:rPr>
        <w:t xml:space="preserve">). </w:t>
      </w:r>
    </w:p>
    <w:p w14:paraId="7242C884" w14:textId="278EBBFD" w:rsidR="00FF20A0" w:rsidRPr="00303FC4" w:rsidRDefault="00EB2722" w:rsidP="00A1746A">
      <w:pPr>
        <w:spacing w:line="480" w:lineRule="auto"/>
        <w:ind w:firstLine="709"/>
        <w:jc w:val="both"/>
        <w:rPr>
          <w:rFonts w:ascii="Times New Roman" w:hAnsi="Times New Roman" w:cs="Times New Roman"/>
          <w:sz w:val="24"/>
          <w:szCs w:val="24"/>
        </w:rPr>
      </w:pPr>
      <w:r w:rsidRPr="00303FC4">
        <w:rPr>
          <w:rFonts w:ascii="Times New Roman" w:hAnsi="Times New Roman" w:cs="Times New Roman"/>
          <w:sz w:val="24"/>
          <w:szCs w:val="24"/>
        </w:rPr>
        <w:t>For all those reasons,</w:t>
      </w:r>
      <w:r w:rsidR="007642EE" w:rsidRPr="00303FC4">
        <w:rPr>
          <w:rFonts w:ascii="Times New Roman" w:hAnsi="Times New Roman" w:cs="Times New Roman"/>
          <w:sz w:val="24"/>
          <w:szCs w:val="24"/>
        </w:rPr>
        <w:t xml:space="preserve"> using data from the </w:t>
      </w:r>
      <w:r w:rsidR="00A1746A" w:rsidRPr="00303FC4">
        <w:rPr>
          <w:rFonts w:ascii="Times New Roman" w:hAnsi="Times New Roman" w:cs="Times New Roman"/>
          <w:sz w:val="24"/>
          <w:szCs w:val="24"/>
        </w:rPr>
        <w:t xml:space="preserve">DECLARETIMI 58 (Dapagliflozin Effect on Cardiovascular Events – Thrombolysis in Myocardial Infarction 58) </w:t>
      </w:r>
      <w:r w:rsidR="007642EE" w:rsidRPr="00303FC4">
        <w:rPr>
          <w:rFonts w:ascii="Times New Roman" w:hAnsi="Times New Roman" w:cs="Times New Roman"/>
          <w:sz w:val="24"/>
          <w:szCs w:val="24"/>
        </w:rPr>
        <w:t xml:space="preserve">trial, </w:t>
      </w:r>
      <w:r w:rsidR="00FC4B77" w:rsidRPr="00303FC4">
        <w:rPr>
          <w:rFonts w:ascii="Times New Roman" w:hAnsi="Times New Roman" w:cs="Times New Roman"/>
          <w:sz w:val="24"/>
          <w:szCs w:val="24"/>
        </w:rPr>
        <w:t>it was</w:t>
      </w:r>
      <w:r w:rsidRPr="00303FC4">
        <w:rPr>
          <w:rFonts w:ascii="Times New Roman" w:hAnsi="Times New Roman" w:cs="Times New Roman"/>
          <w:sz w:val="24"/>
          <w:szCs w:val="24"/>
        </w:rPr>
        <w:t xml:space="preserve"> investigated whether the benefit of </w:t>
      </w:r>
      <w:r w:rsidR="00386D58">
        <w:rPr>
          <w:rFonts w:ascii="Times New Roman" w:hAnsi="Times New Roman" w:cs="Times New Roman"/>
          <w:sz w:val="24"/>
          <w:szCs w:val="24"/>
        </w:rPr>
        <w:t xml:space="preserve">the </w:t>
      </w:r>
      <w:r w:rsidRPr="00303FC4">
        <w:rPr>
          <w:rFonts w:ascii="Times New Roman" w:hAnsi="Times New Roman" w:cs="Times New Roman"/>
          <w:sz w:val="24"/>
          <w:szCs w:val="24"/>
        </w:rPr>
        <w:t xml:space="preserve">SGLT2i </w:t>
      </w:r>
      <w:r w:rsidR="007642EE" w:rsidRPr="00303FC4">
        <w:rPr>
          <w:rFonts w:ascii="Times New Roman" w:hAnsi="Times New Roman" w:cs="Times New Roman"/>
          <w:sz w:val="24"/>
          <w:szCs w:val="24"/>
        </w:rPr>
        <w:t xml:space="preserve">dapagliflozin </w:t>
      </w:r>
      <w:r w:rsidRPr="00303FC4">
        <w:rPr>
          <w:rFonts w:ascii="Times New Roman" w:hAnsi="Times New Roman" w:cs="Times New Roman"/>
          <w:sz w:val="24"/>
          <w:szCs w:val="24"/>
        </w:rPr>
        <w:t xml:space="preserve">for cardio-renal protection </w:t>
      </w:r>
      <w:r w:rsidRPr="00303FC4">
        <w:rPr>
          <w:rFonts w:ascii="Times New Roman" w:hAnsi="Times New Roman" w:cs="Times New Roman"/>
          <w:sz w:val="24"/>
          <w:szCs w:val="24"/>
        </w:rPr>
        <w:lastRenderedPageBreak/>
        <w:t xml:space="preserve">among patients with T2DM is seen across all levels of </w:t>
      </w:r>
      <w:r w:rsidR="00171919" w:rsidRPr="00303FC4">
        <w:rPr>
          <w:rFonts w:ascii="Times New Roman" w:hAnsi="Times New Roman" w:cs="Times New Roman"/>
          <w:sz w:val="24"/>
          <w:szCs w:val="24"/>
        </w:rPr>
        <w:t xml:space="preserve">baseline </w:t>
      </w:r>
      <w:r w:rsidRPr="00303FC4">
        <w:rPr>
          <w:rFonts w:ascii="Times New Roman" w:hAnsi="Times New Roman" w:cs="Times New Roman"/>
          <w:sz w:val="24"/>
          <w:szCs w:val="24"/>
        </w:rPr>
        <w:t xml:space="preserve">SBP (including those patients with </w:t>
      </w:r>
      <w:r w:rsidR="00171919" w:rsidRPr="00303FC4">
        <w:rPr>
          <w:rFonts w:ascii="Times New Roman" w:hAnsi="Times New Roman" w:cs="Times New Roman"/>
          <w:sz w:val="24"/>
          <w:szCs w:val="24"/>
        </w:rPr>
        <w:t xml:space="preserve">baseline </w:t>
      </w:r>
      <w:r w:rsidRPr="00303FC4">
        <w:rPr>
          <w:rFonts w:ascii="Times New Roman" w:hAnsi="Times New Roman" w:cs="Times New Roman"/>
          <w:sz w:val="24"/>
          <w:szCs w:val="24"/>
        </w:rPr>
        <w:t xml:space="preserve">blood pressure in the normal range), as well as to whether it is safe to treat patients with normal to near normal blood pressure with </w:t>
      </w:r>
      <w:r w:rsidR="00171919" w:rsidRPr="00303FC4">
        <w:rPr>
          <w:rFonts w:ascii="Times New Roman" w:hAnsi="Times New Roman" w:cs="Times New Roman"/>
          <w:sz w:val="24"/>
          <w:szCs w:val="24"/>
        </w:rPr>
        <w:t>dapagliflozin</w:t>
      </w:r>
      <w:r w:rsidRPr="00303FC4">
        <w:rPr>
          <w:rFonts w:ascii="Times New Roman" w:hAnsi="Times New Roman" w:cs="Times New Roman"/>
          <w:sz w:val="24"/>
          <w:szCs w:val="24"/>
        </w:rPr>
        <w:t>.</w:t>
      </w:r>
    </w:p>
    <w:p w14:paraId="361BF68D" w14:textId="77777777" w:rsidR="00983930" w:rsidRPr="00303FC4" w:rsidRDefault="00983930" w:rsidP="007642EE">
      <w:pPr>
        <w:spacing w:line="480" w:lineRule="auto"/>
        <w:ind w:firstLine="709"/>
        <w:jc w:val="both"/>
        <w:rPr>
          <w:rFonts w:ascii="Times New Roman" w:hAnsi="Times New Roman" w:cs="Times New Roman"/>
          <w:sz w:val="24"/>
          <w:szCs w:val="24"/>
        </w:rPr>
      </w:pPr>
    </w:p>
    <w:p w14:paraId="517EC8CC" w14:textId="32004EBD" w:rsidR="007F0619" w:rsidRPr="00303FC4" w:rsidRDefault="00496F52" w:rsidP="00612EFF">
      <w:pPr>
        <w:spacing w:line="480" w:lineRule="auto"/>
        <w:jc w:val="both"/>
        <w:rPr>
          <w:rFonts w:ascii="Times New Roman" w:hAnsi="Times New Roman" w:cs="Times New Roman"/>
          <w:b/>
          <w:sz w:val="24"/>
          <w:szCs w:val="24"/>
        </w:rPr>
      </w:pPr>
      <w:r w:rsidRPr="00303FC4">
        <w:rPr>
          <w:rFonts w:ascii="Times New Roman" w:hAnsi="Times New Roman" w:cs="Times New Roman"/>
          <w:b/>
          <w:sz w:val="24"/>
          <w:szCs w:val="24"/>
        </w:rPr>
        <w:t xml:space="preserve">METHODS </w:t>
      </w:r>
    </w:p>
    <w:p w14:paraId="7FE5547C" w14:textId="1AA1C738" w:rsidR="007F0619" w:rsidRPr="00303FC4" w:rsidRDefault="007F0619" w:rsidP="00612EFF">
      <w:pPr>
        <w:spacing w:line="480" w:lineRule="auto"/>
        <w:jc w:val="both"/>
        <w:rPr>
          <w:rFonts w:ascii="Times New Roman" w:hAnsi="Times New Roman" w:cs="Times New Roman"/>
          <w:b/>
          <w:sz w:val="24"/>
          <w:szCs w:val="24"/>
        </w:rPr>
      </w:pPr>
      <w:r w:rsidRPr="00303FC4">
        <w:rPr>
          <w:rFonts w:ascii="Times New Roman" w:hAnsi="Times New Roman" w:cs="Times New Roman"/>
          <w:b/>
          <w:sz w:val="24"/>
          <w:szCs w:val="24"/>
        </w:rPr>
        <w:tab/>
        <w:t xml:space="preserve">Population and </w:t>
      </w:r>
      <w:r w:rsidR="007642EE" w:rsidRPr="00303FC4">
        <w:rPr>
          <w:rFonts w:ascii="Times New Roman" w:hAnsi="Times New Roman" w:cs="Times New Roman"/>
          <w:b/>
          <w:sz w:val="24"/>
          <w:szCs w:val="24"/>
        </w:rPr>
        <w:t xml:space="preserve">outcomes </w:t>
      </w:r>
      <w:r w:rsidRPr="00303FC4">
        <w:rPr>
          <w:rFonts w:ascii="Times New Roman" w:hAnsi="Times New Roman" w:cs="Times New Roman"/>
          <w:b/>
          <w:sz w:val="24"/>
          <w:szCs w:val="24"/>
        </w:rPr>
        <w:t xml:space="preserve">selection </w:t>
      </w:r>
    </w:p>
    <w:p w14:paraId="271CD9BE" w14:textId="29CEB3E0" w:rsidR="008973D4" w:rsidRPr="00303FC4" w:rsidRDefault="00FC7AB5" w:rsidP="00612EFF">
      <w:pPr>
        <w:spacing w:line="480" w:lineRule="auto"/>
        <w:ind w:firstLine="720"/>
        <w:jc w:val="both"/>
        <w:rPr>
          <w:rFonts w:ascii="Times New Roman" w:hAnsi="Times New Roman" w:cs="Times New Roman"/>
          <w:sz w:val="24"/>
          <w:szCs w:val="24"/>
        </w:rPr>
      </w:pPr>
      <w:r w:rsidRPr="00303FC4">
        <w:rPr>
          <w:rFonts w:ascii="Times New Roman" w:hAnsi="Times New Roman" w:cs="Times New Roman"/>
          <w:sz w:val="24"/>
          <w:szCs w:val="24"/>
        </w:rPr>
        <w:t xml:space="preserve">The </w:t>
      </w:r>
      <w:r w:rsidR="00413FDB" w:rsidRPr="00303FC4">
        <w:rPr>
          <w:rFonts w:ascii="Times New Roman" w:hAnsi="Times New Roman" w:cs="Times New Roman"/>
          <w:sz w:val="24"/>
          <w:szCs w:val="24"/>
        </w:rPr>
        <w:t>DECLARE</w:t>
      </w:r>
      <w:r w:rsidR="00A56AB1">
        <w:rPr>
          <w:rFonts w:ascii="Times New Roman" w:hAnsi="Times New Roman" w:cs="Times New Roman"/>
          <w:sz w:val="24"/>
          <w:szCs w:val="24"/>
        </w:rPr>
        <w:t>-</w:t>
      </w:r>
      <w:r w:rsidR="00413FDB" w:rsidRPr="00303FC4">
        <w:rPr>
          <w:rFonts w:ascii="Times New Roman" w:hAnsi="Times New Roman" w:cs="Times New Roman"/>
          <w:sz w:val="24"/>
          <w:szCs w:val="24"/>
        </w:rPr>
        <w:t>TIMI 58 trial design and overall results have been published previously (</w:t>
      </w:r>
      <w:r w:rsidR="00BC66E8" w:rsidRPr="00303FC4">
        <w:rPr>
          <w:rFonts w:ascii="Times New Roman" w:hAnsi="Times New Roman" w:cs="Times New Roman"/>
          <w:sz w:val="24"/>
          <w:szCs w:val="24"/>
        </w:rPr>
        <w:fldChar w:fldCharType="begin"/>
      </w:r>
      <w:r w:rsidR="00BC66E8" w:rsidRPr="00303FC4">
        <w:rPr>
          <w:rFonts w:ascii="Times New Roman" w:hAnsi="Times New Roman" w:cs="Times New Roman"/>
          <w:sz w:val="24"/>
          <w:szCs w:val="24"/>
        </w:rPr>
        <w:instrText xml:space="preserve"> REF _Ref533666346 \r \h </w:instrText>
      </w:r>
      <w:r w:rsidR="00303FC4">
        <w:rPr>
          <w:rFonts w:ascii="Times New Roman" w:hAnsi="Times New Roman" w:cs="Times New Roman"/>
          <w:sz w:val="24"/>
          <w:szCs w:val="24"/>
        </w:rPr>
        <w:instrText xml:space="preserve"> \* MERGEFORMAT </w:instrText>
      </w:r>
      <w:r w:rsidR="00BC66E8" w:rsidRPr="00303FC4">
        <w:rPr>
          <w:rFonts w:ascii="Times New Roman" w:hAnsi="Times New Roman" w:cs="Times New Roman"/>
          <w:sz w:val="24"/>
          <w:szCs w:val="24"/>
        </w:rPr>
      </w:r>
      <w:r w:rsidR="00BC66E8" w:rsidRPr="00303FC4">
        <w:rPr>
          <w:rFonts w:ascii="Times New Roman" w:hAnsi="Times New Roman" w:cs="Times New Roman"/>
          <w:sz w:val="24"/>
          <w:szCs w:val="24"/>
        </w:rPr>
        <w:fldChar w:fldCharType="separate"/>
      </w:r>
      <w:r w:rsidR="002549D4">
        <w:rPr>
          <w:rFonts w:ascii="Times New Roman" w:hAnsi="Times New Roman" w:cs="Times New Roman"/>
          <w:sz w:val="24"/>
          <w:szCs w:val="24"/>
        </w:rPr>
        <w:t>11</w:t>
      </w:r>
      <w:r w:rsidR="00BC66E8" w:rsidRPr="00303FC4">
        <w:rPr>
          <w:rFonts w:ascii="Times New Roman" w:hAnsi="Times New Roman" w:cs="Times New Roman"/>
          <w:sz w:val="24"/>
          <w:szCs w:val="24"/>
        </w:rPr>
        <w:fldChar w:fldCharType="end"/>
      </w:r>
      <w:r w:rsidR="00BC66E8" w:rsidRPr="00303FC4">
        <w:rPr>
          <w:rFonts w:ascii="Times New Roman" w:hAnsi="Times New Roman" w:cs="Times New Roman"/>
          <w:sz w:val="24"/>
          <w:szCs w:val="24"/>
        </w:rPr>
        <w:t>,</w:t>
      </w:r>
      <w:r w:rsidR="00BC66E8" w:rsidRPr="00303FC4">
        <w:rPr>
          <w:rFonts w:ascii="Times New Roman" w:hAnsi="Times New Roman" w:cs="Times New Roman"/>
          <w:sz w:val="24"/>
          <w:szCs w:val="24"/>
        </w:rPr>
        <w:fldChar w:fldCharType="begin"/>
      </w:r>
      <w:r w:rsidR="00BC66E8" w:rsidRPr="00303FC4">
        <w:rPr>
          <w:rFonts w:ascii="Times New Roman" w:hAnsi="Times New Roman" w:cs="Times New Roman"/>
          <w:sz w:val="24"/>
          <w:szCs w:val="24"/>
        </w:rPr>
        <w:instrText xml:space="preserve"> REF _Ref59546487 \r \h </w:instrText>
      </w:r>
      <w:r w:rsidR="00303FC4">
        <w:rPr>
          <w:rFonts w:ascii="Times New Roman" w:hAnsi="Times New Roman" w:cs="Times New Roman"/>
          <w:sz w:val="24"/>
          <w:szCs w:val="24"/>
        </w:rPr>
        <w:instrText xml:space="preserve"> \* MERGEFORMAT </w:instrText>
      </w:r>
      <w:r w:rsidR="00BC66E8" w:rsidRPr="00303FC4">
        <w:rPr>
          <w:rFonts w:ascii="Times New Roman" w:hAnsi="Times New Roman" w:cs="Times New Roman"/>
          <w:sz w:val="24"/>
          <w:szCs w:val="24"/>
        </w:rPr>
      </w:r>
      <w:r w:rsidR="00BC66E8" w:rsidRPr="00303FC4">
        <w:rPr>
          <w:rFonts w:ascii="Times New Roman" w:hAnsi="Times New Roman" w:cs="Times New Roman"/>
          <w:sz w:val="24"/>
          <w:szCs w:val="24"/>
        </w:rPr>
        <w:fldChar w:fldCharType="separate"/>
      </w:r>
      <w:r w:rsidR="002549D4">
        <w:rPr>
          <w:rFonts w:ascii="Times New Roman" w:hAnsi="Times New Roman" w:cs="Times New Roman"/>
          <w:sz w:val="24"/>
          <w:szCs w:val="24"/>
        </w:rPr>
        <w:t>12</w:t>
      </w:r>
      <w:r w:rsidR="00BC66E8" w:rsidRPr="00303FC4">
        <w:rPr>
          <w:rFonts w:ascii="Times New Roman" w:hAnsi="Times New Roman" w:cs="Times New Roman"/>
          <w:sz w:val="24"/>
          <w:szCs w:val="24"/>
        </w:rPr>
        <w:fldChar w:fldCharType="end"/>
      </w:r>
      <w:r w:rsidR="00413FDB" w:rsidRPr="00303FC4">
        <w:rPr>
          <w:rFonts w:ascii="Times New Roman" w:hAnsi="Times New Roman" w:cs="Times New Roman"/>
          <w:sz w:val="24"/>
          <w:szCs w:val="24"/>
        </w:rPr>
        <w:t xml:space="preserve">). </w:t>
      </w:r>
      <w:r w:rsidR="00333613" w:rsidRPr="00303FC4">
        <w:rPr>
          <w:rFonts w:ascii="Times New Roman" w:hAnsi="Times New Roman" w:cs="Times New Roman"/>
          <w:sz w:val="24"/>
          <w:szCs w:val="24"/>
        </w:rPr>
        <w:t xml:space="preserve"> </w:t>
      </w:r>
      <w:r w:rsidR="00272660" w:rsidRPr="00303FC4">
        <w:rPr>
          <w:rFonts w:ascii="Times New Roman" w:hAnsi="Times New Roman" w:cs="Times New Roman"/>
          <w:sz w:val="24"/>
          <w:szCs w:val="24"/>
        </w:rPr>
        <w:t>In brief, 17,160 patients aged ≥ 40 years with diagnosis of T2DM, a glycated hemoglobin between 6.5% and 12%,</w:t>
      </w:r>
      <w:r w:rsidR="00342A2D" w:rsidRPr="00303FC4">
        <w:rPr>
          <w:rFonts w:ascii="Times New Roman" w:hAnsi="Times New Roman" w:cs="Times New Roman"/>
          <w:sz w:val="24"/>
          <w:szCs w:val="24"/>
        </w:rPr>
        <w:t xml:space="preserve"> </w:t>
      </w:r>
      <w:r w:rsidR="00272660" w:rsidRPr="00303FC4">
        <w:rPr>
          <w:rFonts w:ascii="Times New Roman" w:hAnsi="Times New Roman" w:cs="Times New Roman"/>
          <w:sz w:val="24"/>
          <w:szCs w:val="24"/>
        </w:rPr>
        <w:t>and established atherosclerotic cardiovascular disease (ASCVD) or multiple</w:t>
      </w:r>
      <w:r w:rsidR="003836CC" w:rsidRPr="00303FC4">
        <w:rPr>
          <w:rFonts w:ascii="Times New Roman" w:hAnsi="Times New Roman" w:cs="Times New Roman"/>
          <w:sz w:val="24"/>
          <w:szCs w:val="24"/>
        </w:rPr>
        <w:t xml:space="preserve"> ASCVD</w:t>
      </w:r>
      <w:r w:rsidR="00272660" w:rsidRPr="00303FC4">
        <w:rPr>
          <w:rFonts w:ascii="Times New Roman" w:hAnsi="Times New Roman" w:cs="Times New Roman"/>
          <w:sz w:val="24"/>
          <w:szCs w:val="24"/>
        </w:rPr>
        <w:t xml:space="preserve"> risk factors were randomly assigned to dapagliflozin 10 mg once daily versus matching placebo. </w:t>
      </w:r>
      <w:r w:rsidR="00263363" w:rsidRPr="00303FC4">
        <w:rPr>
          <w:rFonts w:ascii="Times New Roman" w:hAnsi="Times New Roman" w:cs="Times New Roman"/>
          <w:sz w:val="24"/>
          <w:szCs w:val="24"/>
        </w:rPr>
        <w:t>Median follow-up time was 48 months, and patients were</w:t>
      </w:r>
      <w:r w:rsidR="00272660" w:rsidRPr="00303FC4">
        <w:rPr>
          <w:rFonts w:ascii="Times New Roman" w:hAnsi="Times New Roman" w:cs="Times New Roman"/>
          <w:sz w:val="24"/>
          <w:szCs w:val="24"/>
        </w:rPr>
        <w:t xml:space="preserve"> to be</w:t>
      </w:r>
      <w:r w:rsidR="00263363" w:rsidRPr="00303FC4">
        <w:rPr>
          <w:rFonts w:ascii="Times New Roman" w:hAnsi="Times New Roman" w:cs="Times New Roman"/>
          <w:sz w:val="24"/>
          <w:szCs w:val="24"/>
        </w:rPr>
        <w:t xml:space="preserve"> seen at </w:t>
      </w:r>
      <w:r w:rsidR="001C545C" w:rsidRPr="00303FC4">
        <w:rPr>
          <w:rFonts w:ascii="Times New Roman" w:hAnsi="Times New Roman" w:cs="Times New Roman"/>
          <w:sz w:val="24"/>
          <w:szCs w:val="24"/>
        </w:rPr>
        <w:t xml:space="preserve">scheduled </w:t>
      </w:r>
      <w:r w:rsidR="00625753" w:rsidRPr="00303FC4">
        <w:rPr>
          <w:rFonts w:ascii="Times New Roman" w:hAnsi="Times New Roman" w:cs="Times New Roman"/>
          <w:sz w:val="24"/>
          <w:szCs w:val="24"/>
        </w:rPr>
        <w:t xml:space="preserve">in person study </w:t>
      </w:r>
      <w:r w:rsidR="00263363" w:rsidRPr="00303FC4">
        <w:rPr>
          <w:rFonts w:ascii="Times New Roman" w:hAnsi="Times New Roman" w:cs="Times New Roman"/>
          <w:sz w:val="24"/>
          <w:szCs w:val="24"/>
        </w:rPr>
        <w:t>visits</w:t>
      </w:r>
      <w:r w:rsidR="009D7530" w:rsidRPr="00303FC4">
        <w:rPr>
          <w:rFonts w:ascii="Times New Roman" w:hAnsi="Times New Roman" w:cs="Times New Roman"/>
          <w:sz w:val="24"/>
          <w:szCs w:val="24"/>
        </w:rPr>
        <w:t xml:space="preserve"> </w:t>
      </w:r>
      <w:r w:rsidR="000E27EA" w:rsidRPr="00303FC4">
        <w:rPr>
          <w:rFonts w:ascii="Times New Roman" w:hAnsi="Times New Roman" w:cs="Times New Roman"/>
          <w:sz w:val="24"/>
          <w:szCs w:val="24"/>
        </w:rPr>
        <w:t xml:space="preserve">at randomization </w:t>
      </w:r>
      <w:r w:rsidR="001C545C" w:rsidRPr="00303FC4">
        <w:rPr>
          <w:rFonts w:ascii="Times New Roman" w:hAnsi="Times New Roman" w:cs="Times New Roman"/>
          <w:sz w:val="24"/>
          <w:szCs w:val="24"/>
        </w:rPr>
        <w:t xml:space="preserve">and every </w:t>
      </w:r>
      <w:r w:rsidR="009D7530" w:rsidRPr="00303FC4">
        <w:rPr>
          <w:rFonts w:ascii="Times New Roman" w:hAnsi="Times New Roman" w:cs="Times New Roman"/>
          <w:sz w:val="24"/>
          <w:szCs w:val="24"/>
        </w:rPr>
        <w:t xml:space="preserve">6 </w:t>
      </w:r>
      <w:r w:rsidR="001C545C" w:rsidRPr="00303FC4">
        <w:rPr>
          <w:rFonts w:ascii="Times New Roman" w:hAnsi="Times New Roman" w:cs="Times New Roman"/>
          <w:sz w:val="24"/>
          <w:szCs w:val="24"/>
        </w:rPr>
        <w:t>months thereafter</w:t>
      </w:r>
      <w:r w:rsidR="009D7530" w:rsidRPr="00303FC4">
        <w:rPr>
          <w:rFonts w:ascii="Times New Roman" w:hAnsi="Times New Roman" w:cs="Times New Roman"/>
          <w:sz w:val="24"/>
          <w:szCs w:val="24"/>
        </w:rPr>
        <w:t xml:space="preserve"> (with phone calls in between regular visits)</w:t>
      </w:r>
      <w:r w:rsidR="001C545C" w:rsidRPr="00303FC4">
        <w:rPr>
          <w:rFonts w:ascii="Times New Roman" w:hAnsi="Times New Roman" w:cs="Times New Roman"/>
          <w:sz w:val="24"/>
          <w:szCs w:val="24"/>
        </w:rPr>
        <w:t xml:space="preserve">, up to the end of follow-up. Use of </w:t>
      </w:r>
      <w:r w:rsidR="00263363" w:rsidRPr="00303FC4">
        <w:rPr>
          <w:rFonts w:ascii="Times New Roman" w:hAnsi="Times New Roman" w:cs="Times New Roman"/>
          <w:sz w:val="24"/>
          <w:szCs w:val="24"/>
        </w:rPr>
        <w:t xml:space="preserve">BP lowering </w:t>
      </w:r>
      <w:r w:rsidR="003836CC" w:rsidRPr="00303FC4">
        <w:rPr>
          <w:rFonts w:ascii="Times New Roman" w:hAnsi="Times New Roman" w:cs="Times New Roman"/>
          <w:sz w:val="24"/>
          <w:szCs w:val="24"/>
        </w:rPr>
        <w:t xml:space="preserve">medications </w:t>
      </w:r>
      <w:r w:rsidR="00263363" w:rsidRPr="00303FC4">
        <w:rPr>
          <w:rFonts w:ascii="Times New Roman" w:hAnsi="Times New Roman" w:cs="Times New Roman"/>
          <w:sz w:val="24"/>
          <w:szCs w:val="24"/>
        </w:rPr>
        <w:t xml:space="preserve">during the trial </w:t>
      </w:r>
      <w:r w:rsidR="001C545C" w:rsidRPr="00303FC4">
        <w:rPr>
          <w:rFonts w:ascii="Times New Roman" w:hAnsi="Times New Roman" w:cs="Times New Roman"/>
          <w:sz w:val="24"/>
          <w:szCs w:val="24"/>
        </w:rPr>
        <w:t>was</w:t>
      </w:r>
      <w:r w:rsidR="00263363" w:rsidRPr="00303FC4">
        <w:rPr>
          <w:rFonts w:ascii="Times New Roman" w:hAnsi="Times New Roman" w:cs="Times New Roman"/>
          <w:sz w:val="24"/>
          <w:szCs w:val="24"/>
        </w:rPr>
        <w:t xml:space="preserve"> left </w:t>
      </w:r>
      <w:r w:rsidR="003836CC" w:rsidRPr="00303FC4">
        <w:rPr>
          <w:rFonts w:ascii="Times New Roman" w:hAnsi="Times New Roman" w:cs="Times New Roman"/>
          <w:sz w:val="24"/>
          <w:szCs w:val="24"/>
        </w:rPr>
        <w:t xml:space="preserve">to </w:t>
      </w:r>
      <w:r w:rsidR="00263363" w:rsidRPr="00303FC4">
        <w:rPr>
          <w:rFonts w:ascii="Times New Roman" w:hAnsi="Times New Roman" w:cs="Times New Roman"/>
          <w:sz w:val="24"/>
          <w:szCs w:val="24"/>
        </w:rPr>
        <w:t xml:space="preserve">the discretion of the </w:t>
      </w:r>
      <w:r w:rsidR="00342A2D" w:rsidRPr="00303FC4">
        <w:rPr>
          <w:rFonts w:ascii="Times New Roman" w:hAnsi="Times New Roman" w:cs="Times New Roman"/>
          <w:sz w:val="24"/>
          <w:szCs w:val="24"/>
        </w:rPr>
        <w:t xml:space="preserve">treating </w:t>
      </w:r>
      <w:r w:rsidR="003836CC" w:rsidRPr="00303FC4">
        <w:rPr>
          <w:rFonts w:ascii="Times New Roman" w:hAnsi="Times New Roman" w:cs="Times New Roman"/>
          <w:sz w:val="24"/>
          <w:szCs w:val="24"/>
        </w:rPr>
        <w:t>provider</w:t>
      </w:r>
      <w:r w:rsidR="00342A2D" w:rsidRPr="00303FC4">
        <w:rPr>
          <w:rFonts w:ascii="Times New Roman" w:hAnsi="Times New Roman" w:cs="Times New Roman"/>
          <w:sz w:val="24"/>
          <w:szCs w:val="24"/>
        </w:rPr>
        <w:t>.</w:t>
      </w:r>
      <w:r w:rsidR="00BE1A34" w:rsidRPr="00303FC4">
        <w:rPr>
          <w:rFonts w:ascii="Times New Roman" w:hAnsi="Times New Roman" w:cs="Times New Roman"/>
          <w:sz w:val="24"/>
          <w:szCs w:val="24"/>
        </w:rPr>
        <w:t xml:space="preserve"> Patients with </w:t>
      </w:r>
      <w:r w:rsidR="003836CC" w:rsidRPr="00303FC4">
        <w:rPr>
          <w:rFonts w:ascii="Times New Roman" w:hAnsi="Times New Roman" w:cs="Times New Roman"/>
          <w:sz w:val="24"/>
          <w:szCs w:val="24"/>
        </w:rPr>
        <w:t xml:space="preserve">screening </w:t>
      </w:r>
      <w:r w:rsidR="00BE1A34" w:rsidRPr="00303FC4">
        <w:rPr>
          <w:rFonts w:ascii="Times New Roman" w:hAnsi="Times New Roman" w:cs="Times New Roman"/>
          <w:sz w:val="24"/>
          <w:szCs w:val="24"/>
        </w:rPr>
        <w:t>SBP &gt; 180 mmHg or DBP &gt; 100 mmHg were not eligible</w:t>
      </w:r>
      <w:r w:rsidR="003836CC" w:rsidRPr="00303FC4">
        <w:rPr>
          <w:rFonts w:ascii="Times New Roman" w:hAnsi="Times New Roman" w:cs="Times New Roman"/>
          <w:sz w:val="24"/>
          <w:szCs w:val="24"/>
        </w:rPr>
        <w:t xml:space="preserve"> to participate</w:t>
      </w:r>
      <w:r w:rsidR="00BE1A34" w:rsidRPr="00303FC4">
        <w:rPr>
          <w:rFonts w:ascii="Times New Roman" w:hAnsi="Times New Roman" w:cs="Times New Roman"/>
          <w:sz w:val="24"/>
          <w:szCs w:val="24"/>
        </w:rPr>
        <w:t xml:space="preserve">, </w:t>
      </w:r>
      <w:r w:rsidR="003836CC" w:rsidRPr="00303FC4">
        <w:rPr>
          <w:rFonts w:ascii="Times New Roman" w:hAnsi="Times New Roman" w:cs="Times New Roman"/>
          <w:sz w:val="24"/>
          <w:szCs w:val="24"/>
        </w:rPr>
        <w:t>with</w:t>
      </w:r>
      <w:r w:rsidR="00BE1A34" w:rsidRPr="00303FC4">
        <w:rPr>
          <w:rFonts w:ascii="Times New Roman" w:hAnsi="Times New Roman" w:cs="Times New Roman"/>
          <w:sz w:val="24"/>
          <w:szCs w:val="24"/>
        </w:rPr>
        <w:t xml:space="preserve"> no minimum threshold of SBP or DBP for enrolment. </w:t>
      </w:r>
      <w:r w:rsidR="00263363" w:rsidRPr="00303FC4">
        <w:rPr>
          <w:rFonts w:ascii="Times New Roman" w:hAnsi="Times New Roman" w:cs="Times New Roman"/>
          <w:sz w:val="24"/>
          <w:szCs w:val="24"/>
        </w:rPr>
        <w:t xml:space="preserve"> </w:t>
      </w:r>
    </w:p>
    <w:p w14:paraId="14FAD67F" w14:textId="45F2B5FA" w:rsidR="00263363" w:rsidRPr="00303FC4" w:rsidRDefault="00263363" w:rsidP="00612EFF">
      <w:pPr>
        <w:spacing w:line="480" w:lineRule="auto"/>
        <w:ind w:firstLine="720"/>
        <w:jc w:val="both"/>
        <w:rPr>
          <w:rFonts w:ascii="Times New Roman" w:hAnsi="Times New Roman" w:cs="Times New Roman"/>
          <w:sz w:val="24"/>
          <w:szCs w:val="24"/>
        </w:rPr>
      </w:pPr>
      <w:r w:rsidRPr="00303FC4">
        <w:rPr>
          <w:rFonts w:ascii="Times New Roman" w:hAnsi="Times New Roman" w:cs="Times New Roman"/>
          <w:sz w:val="24"/>
          <w:szCs w:val="24"/>
        </w:rPr>
        <w:t xml:space="preserve">All patients had BP routinely measured </w:t>
      </w:r>
      <w:r w:rsidR="003836CC" w:rsidRPr="00303FC4">
        <w:rPr>
          <w:rFonts w:ascii="Times New Roman" w:hAnsi="Times New Roman" w:cs="Times New Roman"/>
          <w:sz w:val="24"/>
          <w:szCs w:val="24"/>
        </w:rPr>
        <w:t>using</w:t>
      </w:r>
      <w:r w:rsidRPr="00303FC4">
        <w:rPr>
          <w:rFonts w:ascii="Times New Roman" w:hAnsi="Times New Roman" w:cs="Times New Roman"/>
          <w:sz w:val="24"/>
          <w:szCs w:val="24"/>
        </w:rPr>
        <w:t xml:space="preserve"> standardized method</w:t>
      </w:r>
      <w:r w:rsidR="003836CC" w:rsidRPr="00303FC4">
        <w:rPr>
          <w:rFonts w:ascii="Times New Roman" w:hAnsi="Times New Roman" w:cs="Times New Roman"/>
          <w:sz w:val="24"/>
          <w:szCs w:val="24"/>
        </w:rPr>
        <w:t>s</w:t>
      </w:r>
      <w:r w:rsidRPr="00303FC4">
        <w:rPr>
          <w:rFonts w:ascii="Times New Roman" w:hAnsi="Times New Roman" w:cs="Times New Roman"/>
          <w:sz w:val="24"/>
          <w:szCs w:val="24"/>
        </w:rPr>
        <w:t xml:space="preserve"> at baseline and at every study visit, as described in the study protocol (</w:t>
      </w:r>
      <w:r w:rsidR="00B129E8" w:rsidRPr="00303FC4">
        <w:rPr>
          <w:rFonts w:ascii="Times New Roman" w:hAnsi="Times New Roman" w:cs="Times New Roman"/>
          <w:sz w:val="24"/>
          <w:szCs w:val="24"/>
        </w:rPr>
        <w:fldChar w:fldCharType="begin"/>
      </w:r>
      <w:r w:rsidR="00B129E8" w:rsidRPr="00303FC4">
        <w:rPr>
          <w:rFonts w:ascii="Times New Roman" w:hAnsi="Times New Roman" w:cs="Times New Roman"/>
          <w:sz w:val="24"/>
          <w:szCs w:val="24"/>
        </w:rPr>
        <w:instrText xml:space="preserve"> REF _Ref533666346 \r \h </w:instrText>
      </w:r>
      <w:r w:rsidR="00303FC4">
        <w:rPr>
          <w:rFonts w:ascii="Times New Roman" w:hAnsi="Times New Roman" w:cs="Times New Roman"/>
          <w:sz w:val="24"/>
          <w:szCs w:val="24"/>
        </w:rPr>
        <w:instrText xml:space="preserve"> \* MERGEFORMAT </w:instrText>
      </w:r>
      <w:r w:rsidR="00B129E8" w:rsidRPr="00303FC4">
        <w:rPr>
          <w:rFonts w:ascii="Times New Roman" w:hAnsi="Times New Roman" w:cs="Times New Roman"/>
          <w:sz w:val="24"/>
          <w:szCs w:val="24"/>
        </w:rPr>
      </w:r>
      <w:r w:rsidR="00B129E8" w:rsidRPr="00303FC4">
        <w:rPr>
          <w:rFonts w:ascii="Times New Roman" w:hAnsi="Times New Roman" w:cs="Times New Roman"/>
          <w:sz w:val="24"/>
          <w:szCs w:val="24"/>
        </w:rPr>
        <w:fldChar w:fldCharType="separate"/>
      </w:r>
      <w:r w:rsidR="002549D4">
        <w:rPr>
          <w:rFonts w:ascii="Times New Roman" w:hAnsi="Times New Roman" w:cs="Times New Roman"/>
          <w:sz w:val="24"/>
          <w:szCs w:val="24"/>
        </w:rPr>
        <w:t>11</w:t>
      </w:r>
      <w:r w:rsidR="00B129E8" w:rsidRPr="00303FC4">
        <w:rPr>
          <w:rFonts w:ascii="Times New Roman" w:hAnsi="Times New Roman" w:cs="Times New Roman"/>
          <w:sz w:val="24"/>
          <w:szCs w:val="24"/>
        </w:rPr>
        <w:fldChar w:fldCharType="end"/>
      </w:r>
      <w:r w:rsidRPr="00303FC4">
        <w:rPr>
          <w:rFonts w:ascii="Times New Roman" w:hAnsi="Times New Roman" w:cs="Times New Roman"/>
          <w:sz w:val="24"/>
          <w:szCs w:val="24"/>
        </w:rPr>
        <w:t xml:space="preserve">). </w:t>
      </w:r>
      <w:r w:rsidR="00A73B97" w:rsidRPr="00303FC4">
        <w:rPr>
          <w:rFonts w:ascii="Times New Roman" w:hAnsi="Times New Roman" w:cs="Times New Roman"/>
          <w:sz w:val="24"/>
          <w:szCs w:val="24"/>
        </w:rPr>
        <w:t xml:space="preserve">SBP in mmHg </w:t>
      </w:r>
      <w:r w:rsidR="004B4733" w:rsidRPr="00303FC4">
        <w:rPr>
          <w:rFonts w:ascii="Times New Roman" w:hAnsi="Times New Roman" w:cs="Times New Roman"/>
          <w:sz w:val="24"/>
          <w:szCs w:val="24"/>
        </w:rPr>
        <w:t xml:space="preserve">was </w:t>
      </w:r>
      <w:r w:rsidR="003836CC" w:rsidRPr="00303FC4">
        <w:rPr>
          <w:rFonts w:ascii="Times New Roman" w:hAnsi="Times New Roman" w:cs="Times New Roman"/>
          <w:sz w:val="24"/>
          <w:szCs w:val="24"/>
        </w:rPr>
        <w:t>reported</w:t>
      </w:r>
      <w:r w:rsidR="00A73B97" w:rsidRPr="00303FC4">
        <w:rPr>
          <w:rFonts w:ascii="Times New Roman" w:hAnsi="Times New Roman" w:cs="Times New Roman"/>
          <w:sz w:val="24"/>
          <w:szCs w:val="24"/>
        </w:rPr>
        <w:t xml:space="preserve"> as the average of three measures. Baseline medications, including BP lowering </w:t>
      </w:r>
      <w:r w:rsidR="00BF04EA" w:rsidRPr="00303FC4">
        <w:rPr>
          <w:rFonts w:ascii="Times New Roman" w:hAnsi="Times New Roman" w:cs="Times New Roman"/>
          <w:sz w:val="24"/>
          <w:szCs w:val="24"/>
        </w:rPr>
        <w:t>ones</w:t>
      </w:r>
      <w:r w:rsidR="00A73B97" w:rsidRPr="00303FC4">
        <w:rPr>
          <w:rFonts w:ascii="Times New Roman" w:hAnsi="Times New Roman" w:cs="Times New Roman"/>
          <w:sz w:val="24"/>
          <w:szCs w:val="24"/>
        </w:rPr>
        <w:t>, were also collected at</w:t>
      </w:r>
      <w:r w:rsidR="004B4733" w:rsidRPr="00303FC4">
        <w:rPr>
          <w:rFonts w:ascii="Times New Roman" w:hAnsi="Times New Roman" w:cs="Times New Roman"/>
          <w:sz w:val="24"/>
          <w:szCs w:val="24"/>
        </w:rPr>
        <w:t xml:space="preserve"> each</w:t>
      </w:r>
      <w:r w:rsidR="00A73B97" w:rsidRPr="00303FC4">
        <w:rPr>
          <w:rFonts w:ascii="Times New Roman" w:hAnsi="Times New Roman" w:cs="Times New Roman"/>
          <w:sz w:val="24"/>
          <w:szCs w:val="24"/>
        </w:rPr>
        <w:t xml:space="preserve"> study visit. </w:t>
      </w:r>
    </w:p>
    <w:p w14:paraId="7BA4730C" w14:textId="1AB4EF9D" w:rsidR="00A73B97" w:rsidRPr="00303FC4" w:rsidRDefault="00A73B97" w:rsidP="00612EFF">
      <w:pPr>
        <w:spacing w:line="480" w:lineRule="auto"/>
        <w:ind w:firstLine="720"/>
        <w:jc w:val="both"/>
        <w:rPr>
          <w:rFonts w:ascii="Times New Roman" w:hAnsi="Times New Roman" w:cs="Times New Roman"/>
          <w:sz w:val="24"/>
          <w:szCs w:val="24"/>
        </w:rPr>
      </w:pPr>
      <w:r w:rsidRPr="00303FC4">
        <w:rPr>
          <w:rFonts w:ascii="Times New Roman" w:hAnsi="Times New Roman" w:cs="Times New Roman"/>
          <w:sz w:val="24"/>
          <w:szCs w:val="24"/>
        </w:rPr>
        <w:t xml:space="preserve">For the present </w:t>
      </w:r>
      <w:r w:rsidR="00AD6080" w:rsidRPr="00303FC4">
        <w:rPr>
          <w:rFonts w:ascii="Times New Roman" w:hAnsi="Times New Roman" w:cs="Times New Roman"/>
          <w:sz w:val="24"/>
          <w:szCs w:val="24"/>
        </w:rPr>
        <w:t>analyses</w:t>
      </w:r>
      <w:r w:rsidRPr="00303FC4">
        <w:rPr>
          <w:rFonts w:ascii="Times New Roman" w:hAnsi="Times New Roman" w:cs="Times New Roman"/>
          <w:sz w:val="24"/>
          <w:szCs w:val="24"/>
        </w:rPr>
        <w:t xml:space="preserve">, categories of </w:t>
      </w:r>
      <w:r w:rsidR="00AD6080" w:rsidRPr="00303FC4">
        <w:rPr>
          <w:rFonts w:ascii="Times New Roman" w:hAnsi="Times New Roman" w:cs="Times New Roman"/>
          <w:sz w:val="24"/>
          <w:szCs w:val="24"/>
        </w:rPr>
        <w:t xml:space="preserve">baseline </w:t>
      </w:r>
      <w:r w:rsidRPr="00303FC4">
        <w:rPr>
          <w:rFonts w:ascii="Times New Roman" w:hAnsi="Times New Roman" w:cs="Times New Roman"/>
          <w:sz w:val="24"/>
          <w:szCs w:val="24"/>
        </w:rPr>
        <w:t>SBP</w:t>
      </w:r>
      <w:r w:rsidR="004B4733" w:rsidRPr="00303FC4">
        <w:rPr>
          <w:rFonts w:ascii="Times New Roman" w:hAnsi="Times New Roman" w:cs="Times New Roman"/>
          <w:sz w:val="24"/>
          <w:szCs w:val="24"/>
        </w:rPr>
        <w:t xml:space="preserve"> were defined</w:t>
      </w:r>
      <w:r w:rsidRPr="00303FC4">
        <w:rPr>
          <w:rFonts w:ascii="Times New Roman" w:hAnsi="Times New Roman" w:cs="Times New Roman"/>
          <w:sz w:val="24"/>
          <w:szCs w:val="24"/>
        </w:rPr>
        <w:t xml:space="preserve"> as follows: &lt; 120, 120-129, 130-139, 140-159 and ≥160 mmHg (respectively, normal, elevated, </w:t>
      </w:r>
      <w:r w:rsidR="00064D00" w:rsidRPr="00303FC4">
        <w:rPr>
          <w:rFonts w:ascii="Times New Roman" w:hAnsi="Times New Roman" w:cs="Times New Roman"/>
          <w:sz w:val="24"/>
          <w:szCs w:val="24"/>
        </w:rPr>
        <w:t xml:space="preserve">stage </w:t>
      </w:r>
      <w:r w:rsidR="00064D00" w:rsidRPr="00303FC4">
        <w:rPr>
          <w:rFonts w:ascii="Times New Roman" w:hAnsi="Times New Roman" w:cs="Times New Roman"/>
          <w:sz w:val="24"/>
          <w:szCs w:val="24"/>
        </w:rPr>
        <w:lastRenderedPageBreak/>
        <w:t xml:space="preserve">1, stage 2, and </w:t>
      </w:r>
      <w:r w:rsidRPr="00303FC4">
        <w:rPr>
          <w:rFonts w:ascii="Times New Roman" w:hAnsi="Times New Roman" w:cs="Times New Roman"/>
          <w:sz w:val="24"/>
          <w:szCs w:val="24"/>
        </w:rPr>
        <w:t xml:space="preserve">severe hypertension). Those levels were chosen according to the most recent </w:t>
      </w:r>
      <w:r w:rsidR="000E27EA" w:rsidRPr="00303FC4">
        <w:rPr>
          <w:rFonts w:ascii="Times New Roman" w:hAnsi="Times New Roman" w:cs="Times New Roman"/>
          <w:sz w:val="24"/>
          <w:szCs w:val="24"/>
        </w:rPr>
        <w:t xml:space="preserve">hypertension </w:t>
      </w:r>
      <w:r w:rsidRPr="00303FC4">
        <w:rPr>
          <w:rFonts w:ascii="Times New Roman" w:hAnsi="Times New Roman" w:cs="Times New Roman"/>
          <w:sz w:val="24"/>
          <w:szCs w:val="24"/>
        </w:rPr>
        <w:t>guidelines (</w:t>
      </w:r>
      <w:r w:rsidR="00BC66E8" w:rsidRPr="00303FC4">
        <w:rPr>
          <w:rFonts w:ascii="Times New Roman" w:hAnsi="Times New Roman" w:cs="Times New Roman"/>
          <w:sz w:val="24"/>
          <w:szCs w:val="24"/>
        </w:rPr>
        <w:fldChar w:fldCharType="begin"/>
      </w:r>
      <w:r w:rsidR="00BC66E8" w:rsidRPr="00303FC4">
        <w:rPr>
          <w:rFonts w:ascii="Times New Roman" w:hAnsi="Times New Roman" w:cs="Times New Roman"/>
          <w:sz w:val="24"/>
          <w:szCs w:val="24"/>
        </w:rPr>
        <w:instrText xml:space="preserve"> REF _Ref59565823 \r \h </w:instrText>
      </w:r>
      <w:r w:rsidR="00303FC4">
        <w:rPr>
          <w:rFonts w:ascii="Times New Roman" w:hAnsi="Times New Roman" w:cs="Times New Roman"/>
          <w:sz w:val="24"/>
          <w:szCs w:val="24"/>
        </w:rPr>
        <w:instrText xml:space="preserve"> \* MERGEFORMAT </w:instrText>
      </w:r>
      <w:r w:rsidR="00BC66E8" w:rsidRPr="00303FC4">
        <w:rPr>
          <w:rFonts w:ascii="Times New Roman" w:hAnsi="Times New Roman" w:cs="Times New Roman"/>
          <w:sz w:val="24"/>
          <w:szCs w:val="24"/>
        </w:rPr>
      </w:r>
      <w:r w:rsidR="00BC66E8" w:rsidRPr="00303FC4">
        <w:rPr>
          <w:rFonts w:ascii="Times New Roman" w:hAnsi="Times New Roman" w:cs="Times New Roman"/>
          <w:sz w:val="24"/>
          <w:szCs w:val="24"/>
        </w:rPr>
        <w:fldChar w:fldCharType="separate"/>
      </w:r>
      <w:r w:rsidR="002549D4">
        <w:rPr>
          <w:rFonts w:ascii="Times New Roman" w:hAnsi="Times New Roman" w:cs="Times New Roman"/>
          <w:sz w:val="24"/>
          <w:szCs w:val="24"/>
        </w:rPr>
        <w:t>13</w:t>
      </w:r>
      <w:r w:rsidR="00BC66E8" w:rsidRPr="00303FC4">
        <w:rPr>
          <w:rFonts w:ascii="Times New Roman" w:hAnsi="Times New Roman" w:cs="Times New Roman"/>
          <w:sz w:val="24"/>
          <w:szCs w:val="24"/>
        </w:rPr>
        <w:fldChar w:fldCharType="end"/>
      </w:r>
      <w:r w:rsidRPr="00303FC4">
        <w:rPr>
          <w:rFonts w:ascii="Times New Roman" w:hAnsi="Times New Roman" w:cs="Times New Roman"/>
          <w:sz w:val="24"/>
          <w:szCs w:val="24"/>
        </w:rPr>
        <w:t xml:space="preserve">). </w:t>
      </w:r>
    </w:p>
    <w:p w14:paraId="72FC921E" w14:textId="641912C0" w:rsidR="00653202" w:rsidRPr="00303FC4" w:rsidRDefault="009C640A" w:rsidP="002157A1">
      <w:pPr>
        <w:spacing w:line="480" w:lineRule="auto"/>
        <w:ind w:firstLine="720"/>
        <w:jc w:val="both"/>
        <w:rPr>
          <w:rFonts w:ascii="Times New Roman" w:hAnsi="Times New Roman" w:cs="Times New Roman"/>
          <w:sz w:val="24"/>
          <w:szCs w:val="24"/>
        </w:rPr>
      </w:pPr>
      <w:bookmarkStart w:id="2" w:name="_Hlk94260331"/>
      <w:r>
        <w:rPr>
          <w:rFonts w:ascii="Times New Roman" w:hAnsi="Times New Roman" w:cs="Times New Roman"/>
          <w:sz w:val="24"/>
          <w:szCs w:val="24"/>
        </w:rPr>
        <w:t>In the main trial, the</w:t>
      </w:r>
      <w:r w:rsidRPr="009C640A">
        <w:rPr>
          <w:rFonts w:ascii="Times New Roman" w:hAnsi="Times New Roman" w:cs="Times New Roman"/>
          <w:sz w:val="24"/>
          <w:szCs w:val="24"/>
        </w:rPr>
        <w:t xml:space="preserve"> two primary efficacy </w:t>
      </w:r>
      <w:r>
        <w:rPr>
          <w:rFonts w:ascii="Times New Roman" w:hAnsi="Times New Roman" w:cs="Times New Roman"/>
          <w:sz w:val="24"/>
          <w:szCs w:val="24"/>
        </w:rPr>
        <w:t>outcomes</w:t>
      </w:r>
      <w:r w:rsidRPr="009C640A">
        <w:rPr>
          <w:rFonts w:ascii="Times New Roman" w:hAnsi="Times New Roman" w:cs="Times New Roman"/>
          <w:sz w:val="24"/>
          <w:szCs w:val="24"/>
        </w:rPr>
        <w:t xml:space="preserve"> were</w:t>
      </w:r>
      <w:r w:rsidR="00952439">
        <w:rPr>
          <w:rFonts w:ascii="Times New Roman" w:hAnsi="Times New Roman" w:cs="Times New Roman"/>
          <w:sz w:val="24"/>
          <w:szCs w:val="24"/>
        </w:rPr>
        <w:t xml:space="preserve">: </w:t>
      </w:r>
      <w:r w:rsidR="00952439" w:rsidRPr="00952439">
        <w:rPr>
          <w:rFonts w:ascii="Times New Roman" w:hAnsi="Times New Roman" w:cs="Times New Roman"/>
          <w:sz w:val="24"/>
          <w:szCs w:val="24"/>
        </w:rPr>
        <w:t xml:space="preserve">major adverse cardiovascular events (MACE), which was the composite of CV death, myocardial infarction (MI) or ischemic </w:t>
      </w:r>
      <w:proofErr w:type="gramStart"/>
      <w:r w:rsidR="00952439" w:rsidRPr="00952439">
        <w:rPr>
          <w:rFonts w:ascii="Times New Roman" w:hAnsi="Times New Roman" w:cs="Times New Roman"/>
          <w:sz w:val="24"/>
          <w:szCs w:val="24"/>
        </w:rPr>
        <w:t>stroke</w:t>
      </w:r>
      <w:r w:rsidR="00952439">
        <w:rPr>
          <w:rFonts w:ascii="Times New Roman" w:hAnsi="Times New Roman" w:cs="Times New Roman"/>
          <w:sz w:val="24"/>
          <w:szCs w:val="24"/>
        </w:rPr>
        <w:t xml:space="preserve">, </w:t>
      </w:r>
      <w:r w:rsidRPr="009C640A">
        <w:rPr>
          <w:rFonts w:ascii="Times New Roman" w:hAnsi="Times New Roman" w:cs="Times New Roman"/>
          <w:sz w:val="24"/>
          <w:szCs w:val="24"/>
        </w:rPr>
        <w:t xml:space="preserve"> and</w:t>
      </w:r>
      <w:proofErr w:type="gramEnd"/>
      <w:r w:rsidRPr="009C640A">
        <w:rPr>
          <w:rFonts w:ascii="Times New Roman" w:hAnsi="Times New Roman" w:cs="Times New Roman"/>
          <w:sz w:val="24"/>
          <w:szCs w:val="24"/>
        </w:rPr>
        <w:t xml:space="preserve"> the composite of CV death </w:t>
      </w:r>
      <w:r>
        <w:rPr>
          <w:rFonts w:ascii="Times New Roman" w:hAnsi="Times New Roman" w:cs="Times New Roman"/>
          <w:sz w:val="24"/>
          <w:szCs w:val="24"/>
        </w:rPr>
        <w:t>or</w:t>
      </w:r>
      <w:r w:rsidRPr="009C640A">
        <w:rPr>
          <w:rFonts w:ascii="Times New Roman" w:hAnsi="Times New Roman" w:cs="Times New Roman"/>
          <w:sz w:val="24"/>
          <w:szCs w:val="24"/>
        </w:rPr>
        <w:t xml:space="preserve"> </w:t>
      </w:r>
      <w:r>
        <w:rPr>
          <w:rFonts w:ascii="Times New Roman" w:hAnsi="Times New Roman" w:cs="Times New Roman"/>
          <w:sz w:val="24"/>
          <w:szCs w:val="24"/>
        </w:rPr>
        <w:t>HHF</w:t>
      </w:r>
      <w:r w:rsidRPr="009C640A">
        <w:rPr>
          <w:rFonts w:ascii="Times New Roman" w:hAnsi="Times New Roman" w:cs="Times New Roman"/>
          <w:sz w:val="24"/>
          <w:szCs w:val="24"/>
        </w:rPr>
        <w:t xml:space="preserve">. </w:t>
      </w:r>
      <w:r w:rsidR="004B4733" w:rsidRPr="00303FC4">
        <w:rPr>
          <w:rFonts w:ascii="Times New Roman" w:hAnsi="Times New Roman" w:cs="Times New Roman"/>
          <w:sz w:val="24"/>
          <w:szCs w:val="24"/>
        </w:rPr>
        <w:t xml:space="preserve">The </w:t>
      </w:r>
      <w:bookmarkEnd w:id="2"/>
      <w:r w:rsidR="004B4733" w:rsidRPr="00303FC4">
        <w:rPr>
          <w:rFonts w:ascii="Times New Roman" w:hAnsi="Times New Roman" w:cs="Times New Roman"/>
          <w:sz w:val="24"/>
          <w:szCs w:val="24"/>
        </w:rPr>
        <w:t>present</w:t>
      </w:r>
      <w:r w:rsidR="00272660" w:rsidRPr="00303FC4">
        <w:rPr>
          <w:rFonts w:ascii="Times New Roman" w:hAnsi="Times New Roman" w:cs="Times New Roman"/>
          <w:sz w:val="24"/>
          <w:szCs w:val="24"/>
        </w:rPr>
        <w:t xml:space="preserve"> sub-analys</w:t>
      </w:r>
      <w:r w:rsidR="00AD6080" w:rsidRPr="00303FC4">
        <w:rPr>
          <w:rFonts w:ascii="Times New Roman" w:hAnsi="Times New Roman" w:cs="Times New Roman"/>
          <w:sz w:val="24"/>
          <w:szCs w:val="24"/>
        </w:rPr>
        <w:t>e</w:t>
      </w:r>
      <w:r w:rsidR="00272660" w:rsidRPr="00303FC4">
        <w:rPr>
          <w:rFonts w:ascii="Times New Roman" w:hAnsi="Times New Roman" w:cs="Times New Roman"/>
          <w:sz w:val="24"/>
          <w:szCs w:val="24"/>
        </w:rPr>
        <w:t xml:space="preserve">s focused on HHF and </w:t>
      </w:r>
      <w:r w:rsidR="00AE2ACA" w:rsidRPr="00303FC4">
        <w:rPr>
          <w:rFonts w:ascii="Times New Roman" w:hAnsi="Times New Roman" w:cs="Times New Roman"/>
          <w:sz w:val="24"/>
          <w:szCs w:val="24"/>
        </w:rPr>
        <w:t xml:space="preserve">the </w:t>
      </w:r>
      <w:r w:rsidR="00286A5A" w:rsidRPr="00303FC4">
        <w:rPr>
          <w:rFonts w:ascii="Times New Roman" w:hAnsi="Times New Roman" w:cs="Times New Roman"/>
          <w:sz w:val="24"/>
          <w:szCs w:val="24"/>
        </w:rPr>
        <w:t xml:space="preserve">kidney </w:t>
      </w:r>
      <w:r w:rsidR="00AE2ACA" w:rsidRPr="00303FC4">
        <w:rPr>
          <w:rFonts w:ascii="Times New Roman" w:hAnsi="Times New Roman" w:cs="Times New Roman"/>
          <w:sz w:val="24"/>
          <w:szCs w:val="24"/>
        </w:rPr>
        <w:t xml:space="preserve">specific </w:t>
      </w:r>
      <w:r w:rsidR="00272660" w:rsidRPr="00303FC4">
        <w:rPr>
          <w:rFonts w:ascii="Times New Roman" w:hAnsi="Times New Roman" w:cs="Times New Roman"/>
          <w:sz w:val="24"/>
          <w:szCs w:val="24"/>
        </w:rPr>
        <w:t>outcome</w:t>
      </w:r>
      <w:r w:rsidR="00286A5A" w:rsidRPr="00303FC4">
        <w:rPr>
          <w:rFonts w:ascii="Times New Roman" w:hAnsi="Times New Roman" w:cs="Times New Roman"/>
          <w:sz w:val="24"/>
          <w:szCs w:val="24"/>
        </w:rPr>
        <w:t>s</w:t>
      </w:r>
      <w:r w:rsidR="00272660" w:rsidRPr="00303FC4">
        <w:rPr>
          <w:rFonts w:ascii="Times New Roman" w:hAnsi="Times New Roman" w:cs="Times New Roman"/>
          <w:sz w:val="24"/>
          <w:szCs w:val="24"/>
        </w:rPr>
        <w:t xml:space="preserve">, since those two </w:t>
      </w:r>
      <w:r w:rsidR="004B4733" w:rsidRPr="00303FC4">
        <w:rPr>
          <w:rFonts w:ascii="Times New Roman" w:hAnsi="Times New Roman" w:cs="Times New Roman"/>
          <w:sz w:val="24"/>
          <w:szCs w:val="24"/>
        </w:rPr>
        <w:t xml:space="preserve">outcomes </w:t>
      </w:r>
      <w:r w:rsidR="00272660" w:rsidRPr="00303FC4">
        <w:rPr>
          <w:rFonts w:ascii="Times New Roman" w:hAnsi="Times New Roman" w:cs="Times New Roman"/>
          <w:sz w:val="24"/>
          <w:szCs w:val="24"/>
        </w:rPr>
        <w:t xml:space="preserve">were </w:t>
      </w:r>
      <w:r w:rsidR="00AE2ACA" w:rsidRPr="00303FC4">
        <w:rPr>
          <w:rFonts w:ascii="Times New Roman" w:hAnsi="Times New Roman" w:cs="Times New Roman"/>
          <w:sz w:val="24"/>
          <w:szCs w:val="24"/>
        </w:rPr>
        <w:t xml:space="preserve">significantly </w:t>
      </w:r>
      <w:r w:rsidR="00272660" w:rsidRPr="00303FC4">
        <w:rPr>
          <w:rFonts w:ascii="Times New Roman" w:hAnsi="Times New Roman" w:cs="Times New Roman"/>
          <w:sz w:val="24"/>
          <w:szCs w:val="24"/>
        </w:rPr>
        <w:t xml:space="preserve">reduced with dapagliflozin in the overall </w:t>
      </w:r>
      <w:r w:rsidR="00286A5A" w:rsidRPr="00303FC4">
        <w:rPr>
          <w:rFonts w:ascii="Times New Roman" w:hAnsi="Times New Roman" w:cs="Times New Roman"/>
          <w:sz w:val="24"/>
          <w:szCs w:val="24"/>
        </w:rPr>
        <w:t xml:space="preserve">trial </w:t>
      </w:r>
      <w:r w:rsidR="00272660" w:rsidRPr="00303FC4">
        <w:rPr>
          <w:rFonts w:ascii="Times New Roman" w:hAnsi="Times New Roman" w:cs="Times New Roman"/>
          <w:sz w:val="24"/>
          <w:szCs w:val="24"/>
        </w:rPr>
        <w:t>population (</w:t>
      </w:r>
      <w:r w:rsidR="00272660" w:rsidRPr="00303FC4">
        <w:rPr>
          <w:rFonts w:ascii="Times New Roman" w:hAnsi="Times New Roman" w:cs="Times New Roman"/>
          <w:sz w:val="24"/>
          <w:szCs w:val="24"/>
        </w:rPr>
        <w:fldChar w:fldCharType="begin"/>
      </w:r>
      <w:r w:rsidR="00272660" w:rsidRPr="00303FC4">
        <w:rPr>
          <w:rFonts w:ascii="Times New Roman" w:hAnsi="Times New Roman" w:cs="Times New Roman"/>
          <w:sz w:val="24"/>
          <w:szCs w:val="24"/>
        </w:rPr>
        <w:instrText xml:space="preserve"> REF _Ref59546487 \r \h </w:instrText>
      </w:r>
      <w:r w:rsidR="00303FC4">
        <w:rPr>
          <w:rFonts w:ascii="Times New Roman" w:hAnsi="Times New Roman" w:cs="Times New Roman"/>
          <w:sz w:val="24"/>
          <w:szCs w:val="24"/>
        </w:rPr>
        <w:instrText xml:space="preserve"> \* MERGEFORMAT </w:instrText>
      </w:r>
      <w:r w:rsidR="00272660" w:rsidRPr="00303FC4">
        <w:rPr>
          <w:rFonts w:ascii="Times New Roman" w:hAnsi="Times New Roman" w:cs="Times New Roman"/>
          <w:sz w:val="24"/>
          <w:szCs w:val="24"/>
        </w:rPr>
      </w:r>
      <w:r w:rsidR="00272660" w:rsidRPr="00303FC4">
        <w:rPr>
          <w:rFonts w:ascii="Times New Roman" w:hAnsi="Times New Roman" w:cs="Times New Roman"/>
          <w:sz w:val="24"/>
          <w:szCs w:val="24"/>
        </w:rPr>
        <w:fldChar w:fldCharType="separate"/>
      </w:r>
      <w:r w:rsidR="002549D4">
        <w:rPr>
          <w:rFonts w:ascii="Times New Roman" w:hAnsi="Times New Roman" w:cs="Times New Roman"/>
          <w:sz w:val="24"/>
          <w:szCs w:val="24"/>
        </w:rPr>
        <w:t>12</w:t>
      </w:r>
      <w:r w:rsidR="00272660" w:rsidRPr="00303FC4">
        <w:rPr>
          <w:rFonts w:ascii="Times New Roman" w:hAnsi="Times New Roman" w:cs="Times New Roman"/>
          <w:sz w:val="24"/>
          <w:szCs w:val="24"/>
        </w:rPr>
        <w:fldChar w:fldCharType="end"/>
      </w:r>
      <w:r w:rsidR="00272660" w:rsidRPr="00303FC4">
        <w:rPr>
          <w:rFonts w:ascii="Times New Roman" w:hAnsi="Times New Roman" w:cs="Times New Roman"/>
          <w:sz w:val="24"/>
          <w:szCs w:val="24"/>
        </w:rPr>
        <w:t xml:space="preserve">).  </w:t>
      </w:r>
      <w:r w:rsidR="00AE2ACA" w:rsidRPr="00303FC4">
        <w:rPr>
          <w:rFonts w:ascii="Times New Roman" w:hAnsi="Times New Roman" w:cs="Times New Roman"/>
          <w:sz w:val="24"/>
          <w:szCs w:val="24"/>
        </w:rPr>
        <w:t>The r</w:t>
      </w:r>
      <w:r w:rsidR="00A73B97" w:rsidRPr="00303FC4">
        <w:rPr>
          <w:rFonts w:ascii="Times New Roman" w:hAnsi="Times New Roman" w:cs="Times New Roman"/>
          <w:sz w:val="24"/>
          <w:szCs w:val="24"/>
        </w:rPr>
        <w:t xml:space="preserve">enal </w:t>
      </w:r>
      <w:r w:rsidR="00AE2ACA" w:rsidRPr="00303FC4">
        <w:rPr>
          <w:rFonts w:ascii="Times New Roman" w:hAnsi="Times New Roman" w:cs="Times New Roman"/>
          <w:sz w:val="24"/>
          <w:szCs w:val="24"/>
        </w:rPr>
        <w:t xml:space="preserve">specific outcome was </w:t>
      </w:r>
      <w:r w:rsidR="00A73B97" w:rsidRPr="00303FC4">
        <w:rPr>
          <w:rFonts w:ascii="Times New Roman" w:hAnsi="Times New Roman" w:cs="Times New Roman"/>
          <w:sz w:val="24"/>
          <w:szCs w:val="24"/>
        </w:rPr>
        <w:t>the composite of sustained decrease in estimated glomerular filtration rate (eGFR) by at least 40%, progression to end-stage renal disease (ESRD) (meaning sustained eGFR &lt;15 ml/min/1.73 m</w:t>
      </w:r>
      <w:r w:rsidR="00A73B97" w:rsidRPr="00303FC4">
        <w:rPr>
          <w:rFonts w:ascii="Times New Roman" w:hAnsi="Times New Roman" w:cs="Times New Roman"/>
          <w:sz w:val="24"/>
          <w:szCs w:val="24"/>
          <w:vertAlign w:val="superscript"/>
        </w:rPr>
        <w:t>2</w:t>
      </w:r>
      <w:r w:rsidR="00A73B97" w:rsidRPr="00303FC4">
        <w:rPr>
          <w:rFonts w:ascii="Times New Roman" w:hAnsi="Times New Roman" w:cs="Times New Roman"/>
          <w:sz w:val="24"/>
          <w:szCs w:val="24"/>
        </w:rPr>
        <w:t>, need for renal replacement therapy</w:t>
      </w:r>
      <w:r w:rsidR="00342A2D" w:rsidRPr="00303FC4">
        <w:rPr>
          <w:rFonts w:ascii="Times New Roman" w:hAnsi="Times New Roman" w:cs="Times New Roman"/>
          <w:sz w:val="24"/>
          <w:szCs w:val="24"/>
        </w:rPr>
        <w:t xml:space="preserve"> for more than 90 days,</w:t>
      </w:r>
      <w:r w:rsidR="00A73B97" w:rsidRPr="00303FC4">
        <w:rPr>
          <w:rFonts w:ascii="Times New Roman" w:hAnsi="Times New Roman" w:cs="Times New Roman"/>
          <w:sz w:val="24"/>
          <w:szCs w:val="24"/>
        </w:rPr>
        <w:t xml:space="preserve"> or renal transplantation), or renal death</w:t>
      </w:r>
      <w:r w:rsidR="00AE2ACA" w:rsidRPr="00303FC4">
        <w:rPr>
          <w:rFonts w:ascii="Times New Roman" w:hAnsi="Times New Roman" w:cs="Times New Roman"/>
          <w:sz w:val="24"/>
          <w:szCs w:val="24"/>
        </w:rPr>
        <w:t>. Other prespecified outcomes in the trial included the individual components</w:t>
      </w:r>
      <w:r w:rsidR="00952439">
        <w:rPr>
          <w:rFonts w:ascii="Times New Roman" w:hAnsi="Times New Roman" w:cs="Times New Roman"/>
          <w:sz w:val="24"/>
          <w:szCs w:val="24"/>
        </w:rPr>
        <w:t xml:space="preserve"> of the aforementioned outcomes</w:t>
      </w:r>
      <w:r w:rsidR="004B4733" w:rsidRPr="00303FC4">
        <w:rPr>
          <w:rFonts w:ascii="Times New Roman" w:hAnsi="Times New Roman" w:cs="Times New Roman"/>
          <w:sz w:val="24"/>
          <w:szCs w:val="24"/>
        </w:rPr>
        <w:t>;</w:t>
      </w:r>
      <w:r w:rsidR="00AE2ACA" w:rsidRPr="00303FC4">
        <w:rPr>
          <w:rFonts w:ascii="Times New Roman" w:hAnsi="Times New Roman" w:cs="Times New Roman"/>
          <w:sz w:val="24"/>
          <w:szCs w:val="24"/>
        </w:rPr>
        <w:t xml:space="preserve"> </w:t>
      </w:r>
      <w:r w:rsidR="00952439">
        <w:rPr>
          <w:rFonts w:ascii="Times New Roman" w:hAnsi="Times New Roman" w:cs="Times New Roman"/>
          <w:sz w:val="24"/>
          <w:szCs w:val="24"/>
        </w:rPr>
        <w:t xml:space="preserve">and </w:t>
      </w:r>
      <w:r w:rsidR="00AE2ACA" w:rsidRPr="00303FC4">
        <w:rPr>
          <w:rFonts w:ascii="Times New Roman" w:hAnsi="Times New Roman" w:cs="Times New Roman"/>
          <w:sz w:val="24"/>
          <w:szCs w:val="24"/>
        </w:rPr>
        <w:t>the cardiorenal outcome</w:t>
      </w:r>
      <w:r w:rsidR="004B4733" w:rsidRPr="00303FC4">
        <w:rPr>
          <w:rFonts w:ascii="Times New Roman" w:hAnsi="Times New Roman" w:cs="Times New Roman"/>
          <w:sz w:val="24"/>
          <w:szCs w:val="24"/>
        </w:rPr>
        <w:t>,</w:t>
      </w:r>
      <w:r w:rsidR="00AE2ACA" w:rsidRPr="00303FC4">
        <w:rPr>
          <w:rFonts w:ascii="Times New Roman" w:hAnsi="Times New Roman" w:cs="Times New Roman"/>
          <w:sz w:val="24"/>
          <w:szCs w:val="24"/>
        </w:rPr>
        <w:t xml:space="preserve"> which</w:t>
      </w:r>
      <w:r w:rsidR="004B4733" w:rsidRPr="00303FC4">
        <w:rPr>
          <w:rFonts w:ascii="Times New Roman" w:hAnsi="Times New Roman" w:cs="Times New Roman"/>
          <w:sz w:val="24"/>
          <w:szCs w:val="24"/>
        </w:rPr>
        <w:t xml:space="preserve"> included all components of</w:t>
      </w:r>
      <w:r w:rsidR="00AE2ACA" w:rsidRPr="00303FC4">
        <w:rPr>
          <w:rFonts w:ascii="Times New Roman" w:hAnsi="Times New Roman" w:cs="Times New Roman"/>
          <w:sz w:val="24"/>
          <w:szCs w:val="24"/>
        </w:rPr>
        <w:t xml:space="preserve"> the renal-specific outcome plus CV death</w:t>
      </w:r>
      <w:r w:rsidR="004B4733" w:rsidRPr="00303FC4">
        <w:rPr>
          <w:rFonts w:ascii="Times New Roman" w:hAnsi="Times New Roman" w:cs="Times New Roman"/>
          <w:sz w:val="24"/>
          <w:szCs w:val="24"/>
        </w:rPr>
        <w:t>;</w:t>
      </w:r>
      <w:r w:rsidR="00AE2ACA" w:rsidRPr="00303FC4">
        <w:rPr>
          <w:rFonts w:ascii="Times New Roman" w:hAnsi="Times New Roman" w:cs="Times New Roman"/>
          <w:sz w:val="24"/>
          <w:szCs w:val="24"/>
        </w:rPr>
        <w:t xml:space="preserve"> and all-cause mortality</w:t>
      </w:r>
      <w:r w:rsidR="006F2422" w:rsidRPr="00303FC4">
        <w:rPr>
          <w:rFonts w:ascii="Times New Roman" w:hAnsi="Times New Roman" w:cs="Times New Roman"/>
          <w:sz w:val="24"/>
          <w:szCs w:val="24"/>
        </w:rPr>
        <w:t>.</w:t>
      </w:r>
      <w:r w:rsidR="00272660" w:rsidRPr="00303FC4">
        <w:rPr>
          <w:rFonts w:ascii="Times New Roman" w:hAnsi="Times New Roman" w:cs="Times New Roman"/>
          <w:sz w:val="24"/>
          <w:szCs w:val="24"/>
        </w:rPr>
        <w:t xml:space="preserve"> </w:t>
      </w:r>
      <w:r w:rsidR="000855A5" w:rsidRPr="00303FC4">
        <w:rPr>
          <w:rFonts w:ascii="Times New Roman" w:hAnsi="Times New Roman" w:cs="Times New Roman"/>
          <w:sz w:val="24"/>
          <w:szCs w:val="24"/>
        </w:rPr>
        <w:t xml:space="preserve"> </w:t>
      </w:r>
      <w:r w:rsidR="00371E4F" w:rsidRPr="00303FC4">
        <w:rPr>
          <w:rFonts w:ascii="Times New Roman" w:hAnsi="Times New Roman" w:cs="Times New Roman"/>
          <w:sz w:val="24"/>
          <w:szCs w:val="24"/>
        </w:rPr>
        <w:t>CV efficacy outcomes were reviewed by a central adjudication committee blinded to randomized arm, whereas renal outcomes were based on central laboratory measurements and adverse events reports.</w:t>
      </w:r>
    </w:p>
    <w:p w14:paraId="22211408" w14:textId="2A6561B0" w:rsidR="00F72F78" w:rsidRPr="00303FC4" w:rsidRDefault="000855A5" w:rsidP="00371E4F">
      <w:pPr>
        <w:spacing w:line="480" w:lineRule="auto"/>
        <w:ind w:firstLine="720"/>
        <w:jc w:val="both"/>
        <w:rPr>
          <w:rFonts w:ascii="Times New Roman" w:hAnsi="Times New Roman" w:cs="Times New Roman"/>
          <w:sz w:val="24"/>
          <w:szCs w:val="24"/>
        </w:rPr>
      </w:pPr>
      <w:r w:rsidRPr="00303FC4">
        <w:rPr>
          <w:rFonts w:ascii="Times New Roman" w:hAnsi="Times New Roman" w:cs="Times New Roman"/>
          <w:sz w:val="24"/>
          <w:szCs w:val="24"/>
        </w:rPr>
        <w:t xml:space="preserve">Safety outcomes </w:t>
      </w:r>
      <w:r w:rsidR="00757940" w:rsidRPr="00303FC4">
        <w:rPr>
          <w:rFonts w:ascii="Times New Roman" w:hAnsi="Times New Roman" w:cs="Times New Roman"/>
          <w:sz w:val="24"/>
          <w:szCs w:val="24"/>
        </w:rPr>
        <w:t xml:space="preserve">included </w:t>
      </w:r>
      <w:r w:rsidRPr="00303FC4">
        <w:rPr>
          <w:rFonts w:ascii="Times New Roman" w:hAnsi="Times New Roman" w:cs="Times New Roman"/>
          <w:sz w:val="24"/>
          <w:szCs w:val="24"/>
        </w:rPr>
        <w:t xml:space="preserve">overall </w:t>
      </w:r>
      <w:r w:rsidR="003805D7" w:rsidRPr="00303FC4">
        <w:rPr>
          <w:rFonts w:ascii="Times New Roman" w:hAnsi="Times New Roman" w:cs="Times New Roman"/>
          <w:sz w:val="24"/>
          <w:szCs w:val="24"/>
        </w:rPr>
        <w:t>serious adverse events, volume depletion</w:t>
      </w:r>
      <w:r w:rsidR="00653202" w:rsidRPr="00303FC4">
        <w:rPr>
          <w:rFonts w:ascii="Times New Roman" w:hAnsi="Times New Roman" w:cs="Times New Roman"/>
          <w:sz w:val="24"/>
          <w:szCs w:val="24"/>
        </w:rPr>
        <w:t xml:space="preserve"> events</w:t>
      </w:r>
      <w:r w:rsidR="003805D7" w:rsidRPr="00303FC4">
        <w:rPr>
          <w:rFonts w:ascii="Times New Roman" w:hAnsi="Times New Roman" w:cs="Times New Roman"/>
          <w:sz w:val="24"/>
          <w:szCs w:val="24"/>
        </w:rPr>
        <w:t>, acute kidney injury,</w:t>
      </w:r>
      <w:r w:rsidR="000E27EA" w:rsidRPr="00303FC4">
        <w:rPr>
          <w:rFonts w:ascii="Times New Roman" w:hAnsi="Times New Roman" w:cs="Times New Roman"/>
          <w:sz w:val="24"/>
          <w:szCs w:val="24"/>
        </w:rPr>
        <w:t xml:space="preserve"> </w:t>
      </w:r>
      <w:r w:rsidR="00F72F78" w:rsidRPr="00303FC4">
        <w:rPr>
          <w:rFonts w:ascii="Times New Roman" w:hAnsi="Times New Roman" w:cs="Times New Roman"/>
          <w:sz w:val="24"/>
          <w:szCs w:val="24"/>
        </w:rPr>
        <w:t>and lower</w:t>
      </w:r>
      <w:r w:rsidR="003805D7" w:rsidRPr="00303FC4">
        <w:rPr>
          <w:rFonts w:ascii="Times New Roman" w:hAnsi="Times New Roman" w:cs="Times New Roman"/>
          <w:sz w:val="24"/>
          <w:szCs w:val="24"/>
        </w:rPr>
        <w:t xml:space="preserve"> extr</w:t>
      </w:r>
      <w:r w:rsidR="000E27EA" w:rsidRPr="00303FC4">
        <w:rPr>
          <w:rFonts w:ascii="Times New Roman" w:hAnsi="Times New Roman" w:cs="Times New Roman"/>
          <w:sz w:val="24"/>
          <w:szCs w:val="24"/>
        </w:rPr>
        <w:t xml:space="preserve">emity non-traumatic amputations. </w:t>
      </w:r>
      <w:r w:rsidR="003805D7" w:rsidRPr="00303FC4">
        <w:rPr>
          <w:rFonts w:ascii="Times New Roman" w:hAnsi="Times New Roman" w:cs="Times New Roman"/>
          <w:sz w:val="24"/>
          <w:szCs w:val="24"/>
        </w:rPr>
        <w:t xml:space="preserve">All those safety events have been defined previously and were collected </w:t>
      </w:r>
      <w:r w:rsidR="004B4733" w:rsidRPr="00303FC4">
        <w:rPr>
          <w:rFonts w:ascii="Times New Roman" w:hAnsi="Times New Roman" w:cs="Times New Roman"/>
          <w:sz w:val="24"/>
          <w:szCs w:val="24"/>
        </w:rPr>
        <w:t xml:space="preserve">throughout the trial with specific adverse event data reporting. </w:t>
      </w:r>
      <w:r w:rsidR="003805D7" w:rsidRPr="00303FC4">
        <w:rPr>
          <w:rFonts w:ascii="Times New Roman" w:hAnsi="Times New Roman" w:cs="Times New Roman"/>
          <w:sz w:val="24"/>
          <w:szCs w:val="24"/>
        </w:rPr>
        <w:t xml:space="preserve"> </w:t>
      </w:r>
      <w:r w:rsidR="000E27EA" w:rsidRPr="00303FC4">
        <w:rPr>
          <w:rFonts w:ascii="Times New Roman" w:hAnsi="Times New Roman" w:cs="Times New Roman"/>
          <w:sz w:val="24"/>
          <w:szCs w:val="24"/>
        </w:rPr>
        <w:t>Lower limb amputations</w:t>
      </w:r>
      <w:r w:rsidR="005D50A2" w:rsidRPr="00303FC4">
        <w:rPr>
          <w:rFonts w:ascii="Times New Roman" w:hAnsi="Times New Roman" w:cs="Times New Roman"/>
          <w:sz w:val="24"/>
          <w:szCs w:val="24"/>
        </w:rPr>
        <w:t xml:space="preserve"> were collected in dedicated </w:t>
      </w:r>
      <w:r w:rsidR="00B129E8" w:rsidRPr="00303FC4">
        <w:rPr>
          <w:rFonts w:ascii="Times New Roman" w:hAnsi="Times New Roman" w:cs="Times New Roman"/>
          <w:sz w:val="24"/>
          <w:szCs w:val="24"/>
        </w:rPr>
        <w:t>forms</w:t>
      </w:r>
      <w:r w:rsidR="005D50A2" w:rsidRPr="00303FC4">
        <w:rPr>
          <w:rFonts w:ascii="Times New Roman" w:hAnsi="Times New Roman" w:cs="Times New Roman"/>
          <w:sz w:val="24"/>
          <w:szCs w:val="24"/>
        </w:rPr>
        <w:t xml:space="preserve"> from study CRF and blindly reviewed by a vascular specialist, as described previously (</w:t>
      </w:r>
      <w:r w:rsidR="00BC66E8" w:rsidRPr="00303FC4">
        <w:rPr>
          <w:rFonts w:ascii="Times New Roman" w:hAnsi="Times New Roman" w:cs="Times New Roman"/>
          <w:sz w:val="24"/>
          <w:szCs w:val="24"/>
        </w:rPr>
        <w:fldChar w:fldCharType="begin"/>
      </w:r>
      <w:r w:rsidR="00BC66E8" w:rsidRPr="00303FC4">
        <w:rPr>
          <w:rFonts w:ascii="Times New Roman" w:hAnsi="Times New Roman" w:cs="Times New Roman"/>
          <w:sz w:val="24"/>
          <w:szCs w:val="24"/>
        </w:rPr>
        <w:instrText xml:space="preserve"> REF _Ref59472129 \r \h </w:instrText>
      </w:r>
      <w:r w:rsidR="00303FC4">
        <w:rPr>
          <w:rFonts w:ascii="Times New Roman" w:hAnsi="Times New Roman" w:cs="Times New Roman"/>
          <w:sz w:val="24"/>
          <w:szCs w:val="24"/>
        </w:rPr>
        <w:instrText xml:space="preserve"> \* MERGEFORMAT </w:instrText>
      </w:r>
      <w:r w:rsidR="00BC66E8" w:rsidRPr="00303FC4">
        <w:rPr>
          <w:rFonts w:ascii="Times New Roman" w:hAnsi="Times New Roman" w:cs="Times New Roman"/>
          <w:sz w:val="24"/>
          <w:szCs w:val="24"/>
        </w:rPr>
      </w:r>
      <w:r w:rsidR="00BC66E8" w:rsidRPr="00303FC4">
        <w:rPr>
          <w:rFonts w:ascii="Times New Roman" w:hAnsi="Times New Roman" w:cs="Times New Roman"/>
          <w:sz w:val="24"/>
          <w:szCs w:val="24"/>
        </w:rPr>
        <w:fldChar w:fldCharType="separate"/>
      </w:r>
      <w:r w:rsidR="002549D4">
        <w:rPr>
          <w:rFonts w:ascii="Times New Roman" w:hAnsi="Times New Roman" w:cs="Times New Roman"/>
          <w:sz w:val="24"/>
          <w:szCs w:val="24"/>
        </w:rPr>
        <w:t>14</w:t>
      </w:r>
      <w:r w:rsidR="00BC66E8" w:rsidRPr="00303FC4">
        <w:rPr>
          <w:rFonts w:ascii="Times New Roman" w:hAnsi="Times New Roman" w:cs="Times New Roman"/>
          <w:sz w:val="24"/>
          <w:szCs w:val="24"/>
        </w:rPr>
        <w:fldChar w:fldCharType="end"/>
      </w:r>
      <w:r w:rsidR="00BC66E8" w:rsidRPr="00303FC4">
        <w:rPr>
          <w:rFonts w:ascii="Times New Roman" w:hAnsi="Times New Roman" w:cs="Times New Roman"/>
          <w:sz w:val="24"/>
          <w:szCs w:val="24"/>
        </w:rPr>
        <w:t xml:space="preserve">). </w:t>
      </w:r>
    </w:p>
    <w:p w14:paraId="01CDE3AC" w14:textId="77777777" w:rsidR="00E829B1" w:rsidRDefault="00E829B1" w:rsidP="00606015">
      <w:pPr>
        <w:spacing w:line="480" w:lineRule="auto"/>
        <w:jc w:val="both"/>
        <w:rPr>
          <w:rFonts w:ascii="Times New Roman" w:hAnsi="Times New Roman" w:cs="Times New Roman"/>
          <w:sz w:val="24"/>
          <w:szCs w:val="24"/>
        </w:rPr>
      </w:pPr>
    </w:p>
    <w:p w14:paraId="10E2D6B8" w14:textId="546A01A4" w:rsidR="00161495" w:rsidRPr="00303FC4" w:rsidRDefault="00161495" w:rsidP="00606015">
      <w:pPr>
        <w:spacing w:line="480" w:lineRule="auto"/>
        <w:jc w:val="both"/>
        <w:rPr>
          <w:rFonts w:ascii="Times New Roman" w:hAnsi="Times New Roman" w:cs="Times New Roman"/>
          <w:b/>
          <w:sz w:val="24"/>
          <w:szCs w:val="24"/>
        </w:rPr>
      </w:pPr>
      <w:r w:rsidRPr="00303FC4">
        <w:rPr>
          <w:rFonts w:ascii="Times New Roman" w:hAnsi="Times New Roman" w:cs="Times New Roman"/>
          <w:b/>
          <w:sz w:val="24"/>
          <w:szCs w:val="24"/>
        </w:rPr>
        <w:t xml:space="preserve">Statistical analysis </w:t>
      </w:r>
    </w:p>
    <w:p w14:paraId="612A2927" w14:textId="51A1D06E" w:rsidR="00F176BB" w:rsidRPr="00303FC4" w:rsidRDefault="00F26A17" w:rsidP="00612EFF">
      <w:pPr>
        <w:spacing w:line="480" w:lineRule="auto"/>
        <w:ind w:firstLine="720"/>
        <w:jc w:val="both"/>
        <w:rPr>
          <w:rFonts w:ascii="Times New Roman" w:hAnsi="Times New Roman" w:cs="Times New Roman"/>
          <w:sz w:val="24"/>
          <w:szCs w:val="24"/>
        </w:rPr>
      </w:pPr>
      <w:bookmarkStart w:id="3" w:name="_Hlk95488116"/>
      <w:r w:rsidRPr="007F66DE">
        <w:rPr>
          <w:rFonts w:ascii="Times New Roman" w:hAnsi="Times New Roman" w:cs="Times New Roman"/>
          <w:sz w:val="24"/>
          <w:szCs w:val="24"/>
        </w:rPr>
        <w:lastRenderedPageBreak/>
        <w:t>We encourage parties interested in collaboration and data sharing to contact the corresponding author directly.</w:t>
      </w:r>
      <w:r>
        <w:rPr>
          <w:rFonts w:ascii="Times New Roman" w:hAnsi="Times New Roman" w:cs="Times New Roman"/>
          <w:sz w:val="24"/>
          <w:szCs w:val="24"/>
        </w:rPr>
        <w:t xml:space="preserve"> </w:t>
      </w:r>
      <w:r w:rsidR="00B52F61" w:rsidRPr="00303FC4">
        <w:rPr>
          <w:rFonts w:ascii="Times New Roman" w:hAnsi="Times New Roman" w:cs="Times New Roman"/>
          <w:sz w:val="24"/>
          <w:szCs w:val="24"/>
        </w:rPr>
        <w:t xml:space="preserve">Baseline characteristics </w:t>
      </w:r>
      <w:r w:rsidR="004C7737" w:rsidRPr="00303FC4">
        <w:rPr>
          <w:rFonts w:ascii="Times New Roman" w:hAnsi="Times New Roman" w:cs="Times New Roman"/>
          <w:sz w:val="24"/>
          <w:szCs w:val="24"/>
        </w:rPr>
        <w:t xml:space="preserve">are </w:t>
      </w:r>
      <w:r w:rsidR="00B52F61" w:rsidRPr="00303FC4">
        <w:rPr>
          <w:rFonts w:ascii="Times New Roman" w:hAnsi="Times New Roman" w:cs="Times New Roman"/>
          <w:sz w:val="24"/>
          <w:szCs w:val="24"/>
        </w:rPr>
        <w:t xml:space="preserve">reported </w:t>
      </w:r>
      <w:r w:rsidR="004C7737" w:rsidRPr="00303FC4">
        <w:rPr>
          <w:rFonts w:ascii="Times New Roman" w:hAnsi="Times New Roman" w:cs="Times New Roman"/>
          <w:sz w:val="24"/>
          <w:szCs w:val="24"/>
        </w:rPr>
        <w:t xml:space="preserve">stratified by </w:t>
      </w:r>
      <w:r w:rsidR="00B52F61" w:rsidRPr="00303FC4">
        <w:rPr>
          <w:rFonts w:ascii="Times New Roman" w:hAnsi="Times New Roman" w:cs="Times New Roman"/>
          <w:sz w:val="24"/>
          <w:szCs w:val="24"/>
        </w:rPr>
        <w:t>categories of baseline SBP</w:t>
      </w:r>
      <w:r w:rsidR="00B46F1F">
        <w:rPr>
          <w:rFonts w:ascii="Times New Roman" w:hAnsi="Times New Roman" w:cs="Times New Roman"/>
          <w:sz w:val="24"/>
          <w:szCs w:val="24"/>
        </w:rPr>
        <w:t xml:space="preserve"> (i.e., normal: SBP &lt; </w:t>
      </w:r>
      <w:r w:rsidR="00B46F1F" w:rsidRPr="00B46F1F">
        <w:rPr>
          <w:rFonts w:ascii="Times New Roman" w:hAnsi="Times New Roman" w:cs="Times New Roman"/>
          <w:sz w:val="24"/>
          <w:szCs w:val="24"/>
        </w:rPr>
        <w:t>120</w:t>
      </w:r>
      <w:r w:rsidR="00B46F1F">
        <w:rPr>
          <w:rFonts w:ascii="Times New Roman" w:hAnsi="Times New Roman" w:cs="Times New Roman"/>
          <w:sz w:val="24"/>
          <w:szCs w:val="24"/>
        </w:rPr>
        <w:t xml:space="preserve"> mmHg; elevated: SBP</w:t>
      </w:r>
      <w:r w:rsidR="00B46F1F" w:rsidRPr="00B46F1F">
        <w:rPr>
          <w:rFonts w:ascii="Times New Roman" w:hAnsi="Times New Roman" w:cs="Times New Roman"/>
          <w:sz w:val="24"/>
          <w:szCs w:val="24"/>
        </w:rPr>
        <w:t xml:space="preserve"> 120-129</w:t>
      </w:r>
      <w:r w:rsidR="00B46F1F">
        <w:rPr>
          <w:rFonts w:ascii="Times New Roman" w:hAnsi="Times New Roman" w:cs="Times New Roman"/>
          <w:sz w:val="24"/>
          <w:szCs w:val="24"/>
        </w:rPr>
        <w:t xml:space="preserve">; stage 1: </w:t>
      </w:r>
      <w:r w:rsidR="00B46F1F" w:rsidRPr="00B46F1F">
        <w:rPr>
          <w:rFonts w:ascii="Times New Roman" w:hAnsi="Times New Roman" w:cs="Times New Roman"/>
          <w:sz w:val="24"/>
          <w:szCs w:val="24"/>
        </w:rPr>
        <w:t xml:space="preserve"> </w:t>
      </w:r>
      <w:r w:rsidR="00B46F1F">
        <w:rPr>
          <w:rFonts w:ascii="Times New Roman" w:hAnsi="Times New Roman" w:cs="Times New Roman"/>
          <w:sz w:val="24"/>
          <w:szCs w:val="24"/>
        </w:rPr>
        <w:t xml:space="preserve">SBP </w:t>
      </w:r>
      <w:r w:rsidR="00B46F1F" w:rsidRPr="00B46F1F">
        <w:rPr>
          <w:rFonts w:ascii="Times New Roman" w:hAnsi="Times New Roman" w:cs="Times New Roman"/>
          <w:sz w:val="24"/>
          <w:szCs w:val="24"/>
        </w:rPr>
        <w:t>130-139</w:t>
      </w:r>
      <w:r w:rsidR="00B46F1F">
        <w:rPr>
          <w:rFonts w:ascii="Times New Roman" w:hAnsi="Times New Roman" w:cs="Times New Roman"/>
          <w:sz w:val="24"/>
          <w:szCs w:val="24"/>
        </w:rPr>
        <w:t>; stage 2: SBP</w:t>
      </w:r>
      <w:r w:rsidR="00B46F1F" w:rsidRPr="00B46F1F">
        <w:rPr>
          <w:rFonts w:ascii="Times New Roman" w:hAnsi="Times New Roman" w:cs="Times New Roman"/>
          <w:sz w:val="24"/>
          <w:szCs w:val="24"/>
        </w:rPr>
        <w:t xml:space="preserve"> 140-159</w:t>
      </w:r>
      <w:r w:rsidR="00B46F1F">
        <w:rPr>
          <w:rFonts w:ascii="Times New Roman" w:hAnsi="Times New Roman" w:cs="Times New Roman"/>
          <w:sz w:val="24"/>
          <w:szCs w:val="24"/>
        </w:rPr>
        <w:t>;</w:t>
      </w:r>
      <w:r w:rsidR="00B46F1F" w:rsidRPr="00B46F1F">
        <w:rPr>
          <w:rFonts w:ascii="Times New Roman" w:hAnsi="Times New Roman" w:cs="Times New Roman"/>
          <w:sz w:val="24"/>
          <w:szCs w:val="24"/>
        </w:rPr>
        <w:t xml:space="preserve"> and</w:t>
      </w:r>
      <w:r w:rsidR="00B46F1F">
        <w:rPr>
          <w:rFonts w:ascii="Times New Roman" w:hAnsi="Times New Roman" w:cs="Times New Roman"/>
          <w:sz w:val="24"/>
          <w:szCs w:val="24"/>
        </w:rPr>
        <w:t xml:space="preserve"> severe hypertens</w:t>
      </w:r>
      <w:r w:rsidR="0047024B">
        <w:rPr>
          <w:rFonts w:ascii="Times New Roman" w:hAnsi="Times New Roman" w:cs="Times New Roman"/>
          <w:sz w:val="24"/>
          <w:szCs w:val="24"/>
        </w:rPr>
        <w:t>i</w:t>
      </w:r>
      <w:r w:rsidR="00B46F1F">
        <w:rPr>
          <w:rFonts w:ascii="Times New Roman" w:hAnsi="Times New Roman" w:cs="Times New Roman"/>
          <w:sz w:val="24"/>
          <w:szCs w:val="24"/>
        </w:rPr>
        <w:t xml:space="preserve">on: SBP </w:t>
      </w:r>
      <w:r w:rsidR="00B46F1F" w:rsidRPr="00B46F1F">
        <w:rPr>
          <w:rFonts w:ascii="Times New Roman" w:hAnsi="Times New Roman" w:cs="Times New Roman"/>
          <w:sz w:val="24"/>
          <w:szCs w:val="24"/>
        </w:rPr>
        <w:t>≥160 mmHg</w:t>
      </w:r>
      <w:r w:rsidR="003F7C1A">
        <w:rPr>
          <w:rFonts w:ascii="Times New Roman" w:hAnsi="Times New Roman" w:cs="Times New Roman"/>
          <w:sz w:val="24"/>
          <w:szCs w:val="24"/>
        </w:rPr>
        <w:t xml:space="preserve">), per the </w:t>
      </w:r>
      <w:r w:rsidR="007A7A21">
        <w:rPr>
          <w:rFonts w:ascii="Times New Roman" w:hAnsi="Times New Roman" w:cs="Times New Roman"/>
          <w:sz w:val="24"/>
          <w:szCs w:val="24"/>
        </w:rPr>
        <w:t>2017</w:t>
      </w:r>
      <w:r w:rsidR="003F7C1A" w:rsidRPr="003F7C1A">
        <w:t xml:space="preserve"> </w:t>
      </w:r>
      <w:r w:rsidR="003F7C1A" w:rsidRPr="003F7C1A">
        <w:rPr>
          <w:rFonts w:ascii="Times New Roman" w:hAnsi="Times New Roman" w:cs="Times New Roman"/>
          <w:sz w:val="24"/>
          <w:szCs w:val="24"/>
        </w:rPr>
        <w:t>American College of Cardiology/American Heart Association Task Force on Clinical Practice Guidelines</w:t>
      </w:r>
      <w:r w:rsidR="003F7C1A">
        <w:rPr>
          <w:rFonts w:ascii="Times New Roman" w:hAnsi="Times New Roman" w:cs="Times New Roman"/>
          <w:sz w:val="24"/>
          <w:szCs w:val="24"/>
        </w:rPr>
        <w:t xml:space="preserve"> (</w:t>
      </w:r>
      <w:r w:rsidR="003F7C1A">
        <w:rPr>
          <w:rFonts w:ascii="Times New Roman" w:hAnsi="Times New Roman" w:cs="Times New Roman"/>
          <w:sz w:val="24"/>
          <w:szCs w:val="24"/>
        </w:rPr>
        <w:fldChar w:fldCharType="begin"/>
      </w:r>
      <w:r w:rsidR="003F7C1A">
        <w:rPr>
          <w:rFonts w:ascii="Times New Roman" w:hAnsi="Times New Roman" w:cs="Times New Roman"/>
          <w:sz w:val="24"/>
          <w:szCs w:val="24"/>
        </w:rPr>
        <w:instrText xml:space="preserve"> REF _Ref59565823 \r \h </w:instrText>
      </w:r>
      <w:r w:rsidR="003F7C1A">
        <w:rPr>
          <w:rFonts w:ascii="Times New Roman" w:hAnsi="Times New Roman" w:cs="Times New Roman"/>
          <w:sz w:val="24"/>
          <w:szCs w:val="24"/>
        </w:rPr>
      </w:r>
      <w:r w:rsidR="003F7C1A">
        <w:rPr>
          <w:rFonts w:ascii="Times New Roman" w:hAnsi="Times New Roman" w:cs="Times New Roman"/>
          <w:sz w:val="24"/>
          <w:szCs w:val="24"/>
        </w:rPr>
        <w:fldChar w:fldCharType="separate"/>
      </w:r>
      <w:r w:rsidR="002549D4">
        <w:rPr>
          <w:rFonts w:ascii="Times New Roman" w:hAnsi="Times New Roman" w:cs="Times New Roman"/>
          <w:sz w:val="24"/>
          <w:szCs w:val="24"/>
        </w:rPr>
        <w:t>13</w:t>
      </w:r>
      <w:r w:rsidR="003F7C1A">
        <w:rPr>
          <w:rFonts w:ascii="Times New Roman" w:hAnsi="Times New Roman" w:cs="Times New Roman"/>
          <w:sz w:val="24"/>
          <w:szCs w:val="24"/>
        </w:rPr>
        <w:fldChar w:fldCharType="end"/>
      </w:r>
      <w:r w:rsidR="003F7C1A">
        <w:rPr>
          <w:rFonts w:ascii="Times New Roman" w:hAnsi="Times New Roman" w:cs="Times New Roman"/>
          <w:sz w:val="24"/>
          <w:szCs w:val="24"/>
        </w:rPr>
        <w:t xml:space="preserve">).  </w:t>
      </w:r>
      <w:bookmarkEnd w:id="3"/>
      <w:r w:rsidR="00F176BB" w:rsidRPr="00303FC4">
        <w:rPr>
          <w:rFonts w:ascii="Times New Roman" w:hAnsi="Times New Roman" w:cs="Times New Roman"/>
          <w:sz w:val="24"/>
          <w:szCs w:val="24"/>
        </w:rPr>
        <w:t>Categorical variables</w:t>
      </w:r>
      <w:r w:rsidR="008C2282" w:rsidRPr="00303FC4">
        <w:rPr>
          <w:rFonts w:ascii="Times New Roman" w:hAnsi="Times New Roman" w:cs="Times New Roman"/>
          <w:sz w:val="24"/>
          <w:szCs w:val="24"/>
        </w:rPr>
        <w:t xml:space="preserve"> across categories of baseline SBP</w:t>
      </w:r>
      <w:r w:rsidR="005C3AC2" w:rsidRPr="00303FC4">
        <w:rPr>
          <w:rFonts w:ascii="Times New Roman" w:hAnsi="Times New Roman" w:cs="Times New Roman"/>
          <w:sz w:val="24"/>
          <w:szCs w:val="24"/>
        </w:rPr>
        <w:t xml:space="preserve"> </w:t>
      </w:r>
      <w:r w:rsidR="00F176BB" w:rsidRPr="00303FC4">
        <w:rPr>
          <w:rFonts w:ascii="Times New Roman" w:hAnsi="Times New Roman" w:cs="Times New Roman"/>
          <w:sz w:val="24"/>
          <w:szCs w:val="24"/>
        </w:rPr>
        <w:t>were compared with</w:t>
      </w:r>
      <w:r w:rsidR="00B52F61" w:rsidRPr="00303FC4">
        <w:rPr>
          <w:rFonts w:ascii="Times New Roman" w:hAnsi="Times New Roman" w:cs="Times New Roman"/>
          <w:sz w:val="24"/>
          <w:szCs w:val="24"/>
        </w:rPr>
        <w:t xml:space="preserve"> the</w:t>
      </w:r>
      <w:r w:rsidR="00F176BB" w:rsidRPr="00303FC4">
        <w:rPr>
          <w:rFonts w:ascii="Times New Roman" w:hAnsi="Times New Roman" w:cs="Times New Roman"/>
          <w:sz w:val="24"/>
          <w:szCs w:val="24"/>
        </w:rPr>
        <w:t xml:space="preserve"> χ</w:t>
      </w:r>
      <w:r w:rsidR="00F176BB" w:rsidRPr="00303FC4">
        <w:rPr>
          <w:rFonts w:ascii="Times New Roman" w:hAnsi="Times New Roman" w:cs="Times New Roman"/>
          <w:sz w:val="24"/>
          <w:szCs w:val="24"/>
          <w:vertAlign w:val="superscript"/>
        </w:rPr>
        <w:t>2</w:t>
      </w:r>
      <w:r w:rsidR="00F176BB" w:rsidRPr="00303FC4">
        <w:rPr>
          <w:rFonts w:ascii="Times New Roman" w:hAnsi="Times New Roman" w:cs="Times New Roman"/>
          <w:sz w:val="24"/>
          <w:szCs w:val="24"/>
        </w:rPr>
        <w:t xml:space="preserve"> test</w:t>
      </w:r>
      <w:r w:rsidR="00B129E8" w:rsidRPr="00303FC4">
        <w:rPr>
          <w:rFonts w:ascii="Times New Roman" w:hAnsi="Times New Roman" w:cs="Times New Roman"/>
          <w:sz w:val="24"/>
          <w:szCs w:val="24"/>
        </w:rPr>
        <w:t>.</w:t>
      </w:r>
      <w:r w:rsidR="008C2282" w:rsidRPr="00303FC4">
        <w:rPr>
          <w:rFonts w:ascii="Times New Roman" w:hAnsi="Times New Roman" w:cs="Times New Roman"/>
          <w:sz w:val="24"/>
          <w:szCs w:val="24"/>
        </w:rPr>
        <w:t xml:space="preserve">  C</w:t>
      </w:r>
      <w:r w:rsidR="00F176BB" w:rsidRPr="00303FC4">
        <w:rPr>
          <w:rFonts w:ascii="Times New Roman" w:hAnsi="Times New Roman" w:cs="Times New Roman"/>
          <w:sz w:val="24"/>
          <w:szCs w:val="24"/>
        </w:rPr>
        <w:t xml:space="preserve">ontinuous variables </w:t>
      </w:r>
      <w:r w:rsidR="00CB6AEE" w:rsidRPr="00303FC4">
        <w:rPr>
          <w:rFonts w:ascii="Times New Roman" w:hAnsi="Times New Roman" w:cs="Times New Roman"/>
          <w:sz w:val="24"/>
          <w:szCs w:val="24"/>
        </w:rPr>
        <w:t xml:space="preserve">were compared </w:t>
      </w:r>
      <w:r w:rsidR="008C2282" w:rsidRPr="00303FC4">
        <w:rPr>
          <w:rFonts w:ascii="Times New Roman" w:hAnsi="Times New Roman" w:cs="Times New Roman"/>
          <w:sz w:val="24"/>
          <w:szCs w:val="24"/>
        </w:rPr>
        <w:t xml:space="preserve">with </w:t>
      </w:r>
      <w:r w:rsidR="00A03FB5" w:rsidRPr="00303FC4">
        <w:rPr>
          <w:rFonts w:ascii="Times New Roman" w:hAnsi="Times New Roman" w:cs="Times New Roman"/>
          <w:sz w:val="24"/>
          <w:szCs w:val="24"/>
        </w:rPr>
        <w:t>the</w:t>
      </w:r>
      <w:r w:rsidR="008C2282" w:rsidRPr="00303FC4">
        <w:rPr>
          <w:rFonts w:ascii="Times New Roman" w:hAnsi="Times New Roman" w:cs="Times New Roman"/>
          <w:sz w:val="24"/>
          <w:szCs w:val="24"/>
        </w:rPr>
        <w:t xml:space="preserve"> Kruskal-Wallis test</w:t>
      </w:r>
      <w:r w:rsidR="00A03FB5" w:rsidRPr="00303FC4">
        <w:rPr>
          <w:rFonts w:ascii="Times New Roman" w:hAnsi="Times New Roman" w:cs="Times New Roman"/>
          <w:sz w:val="24"/>
          <w:szCs w:val="24"/>
        </w:rPr>
        <w:t xml:space="preserve">. </w:t>
      </w:r>
    </w:p>
    <w:p w14:paraId="3C75DC17" w14:textId="4A8520E5" w:rsidR="003A1B6D" w:rsidRPr="00303FC4" w:rsidRDefault="003021A7" w:rsidP="00612EFF">
      <w:pPr>
        <w:spacing w:line="480" w:lineRule="auto"/>
        <w:ind w:firstLine="720"/>
        <w:jc w:val="both"/>
        <w:rPr>
          <w:rFonts w:ascii="Times New Roman" w:hAnsi="Times New Roman" w:cs="Times New Roman"/>
          <w:sz w:val="24"/>
          <w:szCs w:val="24"/>
        </w:rPr>
      </w:pPr>
      <w:r w:rsidRPr="00303FC4">
        <w:rPr>
          <w:rFonts w:ascii="Times New Roman" w:hAnsi="Times New Roman" w:cs="Times New Roman"/>
          <w:sz w:val="24"/>
          <w:szCs w:val="24"/>
        </w:rPr>
        <w:t>Comparison of serial SBP</w:t>
      </w:r>
      <w:r w:rsidR="003A1B6D" w:rsidRPr="00303FC4">
        <w:rPr>
          <w:rFonts w:ascii="Times New Roman" w:hAnsi="Times New Roman" w:cs="Times New Roman"/>
          <w:sz w:val="24"/>
          <w:szCs w:val="24"/>
        </w:rPr>
        <w:t xml:space="preserve"> across time between placebo and dapagliflozin </w:t>
      </w:r>
      <w:r w:rsidR="00A4092D" w:rsidRPr="00303FC4">
        <w:rPr>
          <w:rFonts w:ascii="Times New Roman" w:hAnsi="Times New Roman" w:cs="Times New Roman"/>
          <w:sz w:val="24"/>
          <w:szCs w:val="24"/>
        </w:rPr>
        <w:t>was</w:t>
      </w:r>
      <w:r w:rsidR="003A1B6D" w:rsidRPr="00303FC4">
        <w:rPr>
          <w:rFonts w:ascii="Times New Roman" w:hAnsi="Times New Roman" w:cs="Times New Roman"/>
          <w:sz w:val="24"/>
          <w:szCs w:val="24"/>
        </w:rPr>
        <w:t xml:space="preserve"> done with a mixed linear effects model, </w:t>
      </w:r>
      <w:r w:rsidR="00A03FB5" w:rsidRPr="00303FC4">
        <w:rPr>
          <w:rFonts w:ascii="Times New Roman" w:hAnsi="Times New Roman" w:cs="Times New Roman"/>
          <w:sz w:val="24"/>
          <w:szCs w:val="24"/>
        </w:rPr>
        <w:t xml:space="preserve">which includes baseline SBP, randomized treatment group, visit and the interaction of treatment and visit. </w:t>
      </w:r>
      <w:r w:rsidR="003A1B6D" w:rsidRPr="00303FC4">
        <w:rPr>
          <w:rFonts w:ascii="Times New Roman" w:hAnsi="Times New Roman" w:cs="Times New Roman"/>
          <w:sz w:val="24"/>
          <w:szCs w:val="24"/>
        </w:rPr>
        <w:t>The least-squares mean</w:t>
      </w:r>
      <w:r w:rsidR="00A03FB5" w:rsidRPr="00303FC4">
        <w:rPr>
          <w:rFonts w:ascii="Times New Roman" w:hAnsi="Times New Roman" w:cs="Times New Roman"/>
          <w:sz w:val="24"/>
          <w:szCs w:val="24"/>
        </w:rPr>
        <w:t xml:space="preserve"> and the</w:t>
      </w:r>
      <w:r w:rsidR="003A1B6D" w:rsidRPr="00303FC4">
        <w:rPr>
          <w:rFonts w:ascii="Times New Roman" w:hAnsi="Times New Roman" w:cs="Times New Roman"/>
          <w:sz w:val="24"/>
          <w:szCs w:val="24"/>
        </w:rPr>
        <w:t xml:space="preserve"> difference between the two randomized groups was reported</w:t>
      </w:r>
      <w:r w:rsidR="000E27EA" w:rsidRPr="00303FC4">
        <w:rPr>
          <w:rFonts w:ascii="Times New Roman" w:hAnsi="Times New Roman" w:cs="Times New Roman"/>
          <w:sz w:val="24"/>
          <w:szCs w:val="24"/>
        </w:rPr>
        <w:t>, with corresponding 95% confidence intervals (CI)</w:t>
      </w:r>
      <w:r w:rsidR="003A1B6D" w:rsidRPr="00303FC4">
        <w:rPr>
          <w:rFonts w:ascii="Times New Roman" w:hAnsi="Times New Roman" w:cs="Times New Roman"/>
          <w:sz w:val="24"/>
          <w:szCs w:val="24"/>
        </w:rPr>
        <w:t xml:space="preserve">. Furthermore, those differences were explored stratified according to the following subgroups: prior atherosclerotic disease </w:t>
      </w:r>
      <w:r w:rsidR="005C3AC2" w:rsidRPr="00303FC4">
        <w:rPr>
          <w:rFonts w:ascii="Times New Roman" w:hAnsi="Times New Roman" w:cs="Times New Roman"/>
          <w:sz w:val="24"/>
          <w:szCs w:val="24"/>
        </w:rPr>
        <w:t>versus not</w:t>
      </w:r>
      <w:r w:rsidR="003A1B6D" w:rsidRPr="00303FC4">
        <w:rPr>
          <w:rFonts w:ascii="Times New Roman" w:hAnsi="Times New Roman" w:cs="Times New Roman"/>
          <w:sz w:val="24"/>
          <w:szCs w:val="24"/>
        </w:rPr>
        <w:t>; age ≥ 65 years versus &lt; 65 years; males versus females; race (white, black/African</w:t>
      </w:r>
      <w:r w:rsidR="005C3AC2" w:rsidRPr="00303FC4">
        <w:rPr>
          <w:rFonts w:ascii="Times New Roman" w:hAnsi="Times New Roman" w:cs="Times New Roman"/>
          <w:sz w:val="24"/>
          <w:szCs w:val="24"/>
        </w:rPr>
        <w:t xml:space="preserve">), </w:t>
      </w:r>
      <w:r w:rsidR="00C92F2A" w:rsidRPr="00303FC4">
        <w:rPr>
          <w:rFonts w:ascii="Times New Roman" w:hAnsi="Times New Roman" w:cs="Times New Roman"/>
          <w:sz w:val="24"/>
          <w:szCs w:val="24"/>
        </w:rPr>
        <w:t>use of</w:t>
      </w:r>
      <w:r w:rsidR="005C3AC2" w:rsidRPr="00303FC4">
        <w:rPr>
          <w:rFonts w:ascii="Times New Roman" w:hAnsi="Times New Roman" w:cs="Times New Roman"/>
          <w:sz w:val="24"/>
          <w:szCs w:val="24"/>
        </w:rPr>
        <w:t xml:space="preserve"> angiotensin converting enzyme (</w:t>
      </w:r>
      <w:r w:rsidR="00C92F2A" w:rsidRPr="00303FC4">
        <w:rPr>
          <w:rFonts w:ascii="Times New Roman" w:hAnsi="Times New Roman" w:cs="Times New Roman"/>
          <w:sz w:val="24"/>
          <w:szCs w:val="24"/>
        </w:rPr>
        <w:t>ACE</w:t>
      </w:r>
      <w:r w:rsidR="005C3AC2" w:rsidRPr="00303FC4">
        <w:rPr>
          <w:rFonts w:ascii="Times New Roman" w:hAnsi="Times New Roman" w:cs="Times New Roman"/>
          <w:sz w:val="24"/>
          <w:szCs w:val="24"/>
        </w:rPr>
        <w:t>)</w:t>
      </w:r>
      <w:r w:rsidR="00C92F2A" w:rsidRPr="00303FC4">
        <w:rPr>
          <w:rFonts w:ascii="Times New Roman" w:hAnsi="Times New Roman" w:cs="Times New Roman"/>
          <w:sz w:val="24"/>
          <w:szCs w:val="24"/>
        </w:rPr>
        <w:t xml:space="preserve"> inhibitor</w:t>
      </w:r>
      <w:r w:rsidR="00A03FB5" w:rsidRPr="00303FC4">
        <w:rPr>
          <w:rFonts w:ascii="Times New Roman" w:hAnsi="Times New Roman" w:cs="Times New Roman"/>
          <w:sz w:val="24"/>
          <w:szCs w:val="24"/>
        </w:rPr>
        <w:t>,</w:t>
      </w:r>
      <w:r w:rsidR="00C92F2A" w:rsidRPr="00303FC4">
        <w:rPr>
          <w:rFonts w:ascii="Times New Roman" w:hAnsi="Times New Roman" w:cs="Times New Roman"/>
          <w:sz w:val="24"/>
          <w:szCs w:val="24"/>
        </w:rPr>
        <w:t xml:space="preserve"> </w:t>
      </w:r>
      <w:r w:rsidR="005C3AC2" w:rsidRPr="00303FC4">
        <w:rPr>
          <w:rFonts w:ascii="Times New Roman" w:hAnsi="Times New Roman" w:cs="Times New Roman"/>
          <w:sz w:val="24"/>
          <w:szCs w:val="24"/>
        </w:rPr>
        <w:t>angiotensin receptor blocker (</w:t>
      </w:r>
      <w:r w:rsidR="00C92F2A" w:rsidRPr="00303FC4">
        <w:rPr>
          <w:rFonts w:ascii="Times New Roman" w:hAnsi="Times New Roman" w:cs="Times New Roman"/>
          <w:sz w:val="24"/>
          <w:szCs w:val="24"/>
        </w:rPr>
        <w:t>ARB</w:t>
      </w:r>
      <w:r w:rsidR="005C3AC2" w:rsidRPr="00303FC4">
        <w:rPr>
          <w:rFonts w:ascii="Times New Roman" w:hAnsi="Times New Roman" w:cs="Times New Roman"/>
          <w:sz w:val="24"/>
          <w:szCs w:val="24"/>
        </w:rPr>
        <w:t>)</w:t>
      </w:r>
      <w:r w:rsidR="00A03FB5" w:rsidRPr="00303FC4">
        <w:rPr>
          <w:rFonts w:ascii="Times New Roman" w:hAnsi="Times New Roman" w:cs="Times New Roman"/>
          <w:sz w:val="24"/>
          <w:szCs w:val="24"/>
        </w:rPr>
        <w:t xml:space="preserve"> or Angiotensin Receptor-</w:t>
      </w:r>
      <w:proofErr w:type="spellStart"/>
      <w:r w:rsidR="00A03FB5" w:rsidRPr="00303FC4">
        <w:rPr>
          <w:rFonts w:ascii="Times New Roman" w:hAnsi="Times New Roman" w:cs="Times New Roman"/>
          <w:sz w:val="24"/>
          <w:szCs w:val="24"/>
        </w:rPr>
        <w:t>Neprilysin</w:t>
      </w:r>
      <w:proofErr w:type="spellEnd"/>
      <w:r w:rsidR="00A03FB5" w:rsidRPr="00303FC4">
        <w:rPr>
          <w:rFonts w:ascii="Times New Roman" w:hAnsi="Times New Roman" w:cs="Times New Roman"/>
          <w:sz w:val="24"/>
          <w:szCs w:val="24"/>
        </w:rPr>
        <w:t xml:space="preserve"> Inhibitor (ARNI) </w:t>
      </w:r>
      <w:r w:rsidR="00C92F2A" w:rsidRPr="00303FC4">
        <w:rPr>
          <w:rFonts w:ascii="Times New Roman" w:hAnsi="Times New Roman" w:cs="Times New Roman"/>
          <w:sz w:val="24"/>
          <w:szCs w:val="24"/>
        </w:rPr>
        <w:t>at baseline versus not; use of diuretic at baseline versus not</w:t>
      </w:r>
      <w:r w:rsidR="00F72F78" w:rsidRPr="00303FC4">
        <w:rPr>
          <w:rFonts w:ascii="Times New Roman" w:hAnsi="Times New Roman" w:cs="Times New Roman"/>
          <w:sz w:val="24"/>
          <w:szCs w:val="24"/>
        </w:rPr>
        <w:t xml:space="preserve">. </w:t>
      </w:r>
      <w:r w:rsidR="00C92F2A" w:rsidRPr="00303FC4">
        <w:rPr>
          <w:rFonts w:ascii="Times New Roman" w:hAnsi="Times New Roman" w:cs="Times New Roman"/>
          <w:sz w:val="24"/>
          <w:szCs w:val="24"/>
        </w:rPr>
        <w:t xml:space="preserve"> </w:t>
      </w:r>
    </w:p>
    <w:p w14:paraId="75D6FB2E" w14:textId="2A39ACEB" w:rsidR="00FE1629" w:rsidRPr="00303FC4" w:rsidRDefault="00FE1629" w:rsidP="00A03FB5">
      <w:pPr>
        <w:spacing w:line="480" w:lineRule="auto"/>
        <w:ind w:firstLine="720"/>
        <w:jc w:val="both"/>
        <w:rPr>
          <w:rFonts w:ascii="Times New Roman" w:hAnsi="Times New Roman" w:cs="Times New Roman"/>
          <w:sz w:val="24"/>
          <w:szCs w:val="24"/>
        </w:rPr>
      </w:pPr>
      <w:r w:rsidRPr="00303FC4">
        <w:rPr>
          <w:rFonts w:ascii="Times New Roman" w:hAnsi="Times New Roman" w:cs="Times New Roman"/>
          <w:sz w:val="24"/>
          <w:szCs w:val="24"/>
        </w:rPr>
        <w:t xml:space="preserve">In the placebo arm, the association between </w:t>
      </w:r>
      <w:r w:rsidR="00F81DE7" w:rsidRPr="00303FC4">
        <w:rPr>
          <w:rFonts w:ascii="Times New Roman" w:hAnsi="Times New Roman" w:cs="Times New Roman"/>
          <w:sz w:val="24"/>
          <w:szCs w:val="24"/>
        </w:rPr>
        <w:t xml:space="preserve">each category of baseline SBP and study </w:t>
      </w:r>
      <w:r w:rsidR="005C3AC2" w:rsidRPr="00303FC4">
        <w:rPr>
          <w:rFonts w:ascii="Times New Roman" w:hAnsi="Times New Roman" w:cs="Times New Roman"/>
          <w:sz w:val="24"/>
          <w:szCs w:val="24"/>
        </w:rPr>
        <w:t xml:space="preserve">CV and renal </w:t>
      </w:r>
      <w:r w:rsidR="00FC4B77" w:rsidRPr="00303FC4">
        <w:rPr>
          <w:rFonts w:ascii="Times New Roman" w:hAnsi="Times New Roman" w:cs="Times New Roman"/>
          <w:sz w:val="24"/>
          <w:szCs w:val="24"/>
        </w:rPr>
        <w:t>outcome</w:t>
      </w:r>
      <w:r w:rsidR="00F81DE7" w:rsidRPr="00303FC4">
        <w:rPr>
          <w:rFonts w:ascii="Times New Roman" w:hAnsi="Times New Roman" w:cs="Times New Roman"/>
          <w:sz w:val="24"/>
          <w:szCs w:val="24"/>
        </w:rPr>
        <w:t>s</w:t>
      </w:r>
      <w:r w:rsidR="007141D7" w:rsidRPr="00303FC4">
        <w:rPr>
          <w:rFonts w:ascii="Times New Roman" w:hAnsi="Times New Roman" w:cs="Times New Roman"/>
          <w:sz w:val="24"/>
          <w:szCs w:val="24"/>
        </w:rPr>
        <w:t xml:space="preserve"> was explored</w:t>
      </w:r>
      <w:r w:rsidR="00F81DE7" w:rsidRPr="00303FC4">
        <w:rPr>
          <w:rFonts w:ascii="Times New Roman" w:hAnsi="Times New Roman" w:cs="Times New Roman"/>
          <w:sz w:val="24"/>
          <w:szCs w:val="24"/>
        </w:rPr>
        <w:t xml:space="preserve">. </w:t>
      </w:r>
      <w:r w:rsidR="00596B52" w:rsidRPr="00303FC4">
        <w:rPr>
          <w:rFonts w:ascii="Times New Roman" w:hAnsi="Times New Roman" w:cs="Times New Roman"/>
          <w:sz w:val="24"/>
          <w:szCs w:val="24"/>
        </w:rPr>
        <w:t xml:space="preserve">Models were adjusted for the following co-variates: </w:t>
      </w:r>
      <w:r w:rsidR="0001752F" w:rsidRPr="00303FC4">
        <w:rPr>
          <w:rFonts w:ascii="Times New Roman" w:hAnsi="Times New Roman" w:cs="Times New Roman"/>
          <w:sz w:val="24"/>
          <w:szCs w:val="24"/>
        </w:rPr>
        <w:t xml:space="preserve">DBP, </w:t>
      </w:r>
      <w:r w:rsidR="00A03FB5" w:rsidRPr="00303FC4">
        <w:rPr>
          <w:rFonts w:ascii="Times New Roman" w:hAnsi="Times New Roman" w:cs="Times New Roman"/>
          <w:sz w:val="24"/>
          <w:szCs w:val="24"/>
        </w:rPr>
        <w:t xml:space="preserve">history of CAD, history of ischemic stroke, history of PAD, history </w:t>
      </w:r>
      <w:r w:rsidR="00983930" w:rsidRPr="00303FC4">
        <w:rPr>
          <w:rFonts w:ascii="Times New Roman" w:hAnsi="Times New Roman" w:cs="Times New Roman"/>
          <w:sz w:val="24"/>
          <w:szCs w:val="24"/>
        </w:rPr>
        <w:t>of dyslipidemia</w:t>
      </w:r>
      <w:r w:rsidR="00A03FB5" w:rsidRPr="00303FC4">
        <w:rPr>
          <w:rFonts w:ascii="Times New Roman" w:hAnsi="Times New Roman" w:cs="Times New Roman"/>
          <w:sz w:val="24"/>
          <w:szCs w:val="24"/>
        </w:rPr>
        <w:t>, history of hypertension, history of HF, eGFR &lt; 60 ml/min/1.73 m</w:t>
      </w:r>
      <w:r w:rsidR="00A03FB5" w:rsidRPr="00303FC4">
        <w:rPr>
          <w:rFonts w:ascii="Times New Roman" w:hAnsi="Times New Roman" w:cs="Times New Roman"/>
          <w:sz w:val="24"/>
          <w:szCs w:val="24"/>
          <w:vertAlign w:val="superscript"/>
        </w:rPr>
        <w:t>2</w:t>
      </w:r>
      <w:r w:rsidR="00A03FB5" w:rsidRPr="00303FC4">
        <w:rPr>
          <w:rFonts w:ascii="Times New Roman" w:hAnsi="Times New Roman" w:cs="Times New Roman"/>
          <w:sz w:val="24"/>
          <w:szCs w:val="24"/>
        </w:rPr>
        <w:t xml:space="preserve">, urinary </w:t>
      </w:r>
      <w:proofErr w:type="spellStart"/>
      <w:r w:rsidR="00A03FB5" w:rsidRPr="00303FC4">
        <w:rPr>
          <w:rFonts w:ascii="Times New Roman" w:hAnsi="Times New Roman" w:cs="Times New Roman"/>
          <w:sz w:val="24"/>
          <w:szCs w:val="24"/>
        </w:rPr>
        <w:t>albumin:creatinine</w:t>
      </w:r>
      <w:proofErr w:type="spellEnd"/>
      <w:r w:rsidR="00A03FB5" w:rsidRPr="00303FC4">
        <w:rPr>
          <w:rFonts w:ascii="Times New Roman" w:hAnsi="Times New Roman" w:cs="Times New Roman"/>
          <w:sz w:val="24"/>
          <w:szCs w:val="24"/>
        </w:rPr>
        <w:t xml:space="preserve"> ratio &gt;300 mg/g, age white race, BMI</w:t>
      </w:r>
      <w:r w:rsidR="00B83EA2" w:rsidRPr="00303FC4">
        <w:rPr>
          <w:rFonts w:ascii="Times New Roman" w:hAnsi="Times New Roman" w:cs="Times New Roman"/>
          <w:sz w:val="24"/>
          <w:szCs w:val="24"/>
        </w:rPr>
        <w:t>,</w:t>
      </w:r>
      <w:r w:rsidR="00A03FB5" w:rsidRPr="00303FC4">
        <w:rPr>
          <w:rFonts w:ascii="Times New Roman" w:hAnsi="Times New Roman" w:cs="Times New Roman"/>
          <w:sz w:val="24"/>
          <w:szCs w:val="24"/>
        </w:rPr>
        <w:t xml:space="preserve"> DM duration &gt;10 years, region, and smoking. </w:t>
      </w:r>
      <w:r w:rsidR="008C2282" w:rsidRPr="00303FC4">
        <w:rPr>
          <w:rFonts w:ascii="Times New Roman" w:hAnsi="Times New Roman" w:cs="Times New Roman"/>
          <w:sz w:val="24"/>
          <w:szCs w:val="24"/>
        </w:rPr>
        <w:t>M</w:t>
      </w:r>
      <w:r w:rsidR="00596B52" w:rsidRPr="00303FC4">
        <w:rPr>
          <w:rFonts w:ascii="Times New Roman" w:hAnsi="Times New Roman" w:cs="Times New Roman"/>
          <w:sz w:val="24"/>
          <w:szCs w:val="24"/>
        </w:rPr>
        <w:t>ultivariable Cox proportional hazards model</w:t>
      </w:r>
      <w:r w:rsidR="008C2282" w:rsidRPr="00303FC4">
        <w:rPr>
          <w:rFonts w:ascii="Times New Roman" w:hAnsi="Times New Roman" w:cs="Times New Roman"/>
          <w:sz w:val="24"/>
          <w:szCs w:val="24"/>
        </w:rPr>
        <w:t>s</w:t>
      </w:r>
      <w:r w:rsidR="00596B52" w:rsidRPr="00303FC4">
        <w:rPr>
          <w:rFonts w:ascii="Times New Roman" w:hAnsi="Times New Roman" w:cs="Times New Roman"/>
          <w:sz w:val="24"/>
          <w:szCs w:val="24"/>
        </w:rPr>
        <w:t xml:space="preserve"> </w:t>
      </w:r>
      <w:r w:rsidR="008C2282" w:rsidRPr="00303FC4">
        <w:rPr>
          <w:rFonts w:ascii="Times New Roman" w:hAnsi="Times New Roman" w:cs="Times New Roman"/>
          <w:sz w:val="24"/>
          <w:szCs w:val="24"/>
        </w:rPr>
        <w:t>were</w:t>
      </w:r>
      <w:r w:rsidR="00596B52" w:rsidRPr="00303FC4">
        <w:rPr>
          <w:rFonts w:ascii="Times New Roman" w:hAnsi="Times New Roman" w:cs="Times New Roman"/>
          <w:sz w:val="24"/>
          <w:szCs w:val="24"/>
        </w:rPr>
        <w:t xml:space="preserve"> developed and hazard ratios (HR) and 95% </w:t>
      </w:r>
      <w:r w:rsidR="000E27EA" w:rsidRPr="00303FC4">
        <w:rPr>
          <w:rFonts w:ascii="Times New Roman" w:hAnsi="Times New Roman" w:cs="Times New Roman"/>
          <w:sz w:val="24"/>
          <w:szCs w:val="24"/>
        </w:rPr>
        <w:t>CI</w:t>
      </w:r>
      <w:r w:rsidR="00596B52" w:rsidRPr="00303FC4">
        <w:rPr>
          <w:rFonts w:ascii="Times New Roman" w:hAnsi="Times New Roman" w:cs="Times New Roman"/>
          <w:sz w:val="24"/>
          <w:szCs w:val="24"/>
        </w:rPr>
        <w:t xml:space="preserve"> generated. </w:t>
      </w:r>
      <w:r w:rsidR="007141D7" w:rsidRPr="00303FC4">
        <w:rPr>
          <w:rFonts w:ascii="Times New Roman" w:hAnsi="Times New Roman" w:cs="Times New Roman"/>
          <w:sz w:val="24"/>
          <w:szCs w:val="24"/>
        </w:rPr>
        <w:t>T</w:t>
      </w:r>
      <w:r w:rsidR="008C2282" w:rsidRPr="00303FC4">
        <w:rPr>
          <w:rFonts w:ascii="Times New Roman" w:hAnsi="Times New Roman" w:cs="Times New Roman"/>
          <w:sz w:val="24"/>
          <w:szCs w:val="24"/>
        </w:rPr>
        <w:t xml:space="preserve">he reference group </w:t>
      </w:r>
      <w:r w:rsidR="007141D7" w:rsidRPr="00303FC4">
        <w:rPr>
          <w:rFonts w:ascii="Times New Roman" w:hAnsi="Times New Roman" w:cs="Times New Roman"/>
          <w:sz w:val="24"/>
          <w:szCs w:val="24"/>
        </w:rPr>
        <w:t xml:space="preserve">was assumed </w:t>
      </w:r>
      <w:r w:rsidR="008C2282" w:rsidRPr="00303FC4">
        <w:rPr>
          <w:rFonts w:ascii="Times New Roman" w:hAnsi="Times New Roman" w:cs="Times New Roman"/>
          <w:sz w:val="24"/>
          <w:szCs w:val="24"/>
        </w:rPr>
        <w:t xml:space="preserve">as that one with the lowest cumulative incidence rate at 4 years for the </w:t>
      </w:r>
      <w:r w:rsidR="00FC4B77" w:rsidRPr="00303FC4">
        <w:rPr>
          <w:rFonts w:ascii="Times New Roman" w:hAnsi="Times New Roman" w:cs="Times New Roman"/>
          <w:sz w:val="24"/>
          <w:szCs w:val="24"/>
        </w:rPr>
        <w:t>outcome</w:t>
      </w:r>
      <w:r w:rsidR="008C2282" w:rsidRPr="00303FC4">
        <w:rPr>
          <w:rFonts w:ascii="Times New Roman" w:hAnsi="Times New Roman" w:cs="Times New Roman"/>
          <w:sz w:val="24"/>
          <w:szCs w:val="24"/>
        </w:rPr>
        <w:t xml:space="preserve"> of interest. </w:t>
      </w:r>
      <w:r w:rsidR="003A1B6D" w:rsidRPr="00303FC4">
        <w:rPr>
          <w:rFonts w:ascii="Times New Roman" w:hAnsi="Times New Roman" w:cs="Times New Roman"/>
          <w:sz w:val="24"/>
          <w:szCs w:val="24"/>
        </w:rPr>
        <w:t xml:space="preserve">Those co-variates </w:t>
      </w:r>
      <w:r w:rsidR="003A1B6D" w:rsidRPr="00303FC4">
        <w:rPr>
          <w:rFonts w:ascii="Times New Roman" w:hAnsi="Times New Roman" w:cs="Times New Roman"/>
          <w:sz w:val="24"/>
          <w:szCs w:val="24"/>
        </w:rPr>
        <w:lastRenderedPageBreak/>
        <w:t xml:space="preserve">were selected because they had imbalances (p &lt; 0.05 or standardized mean difference &gt; 0.10) among the groups of interest of baseline BP. </w:t>
      </w:r>
    </w:p>
    <w:p w14:paraId="06D399CF" w14:textId="3F8A7DC3" w:rsidR="003A1B6D" w:rsidRPr="00303FC4" w:rsidRDefault="000A704A" w:rsidP="008C2282">
      <w:pPr>
        <w:spacing w:line="480" w:lineRule="auto"/>
        <w:ind w:firstLine="720"/>
        <w:jc w:val="both"/>
        <w:rPr>
          <w:rFonts w:ascii="Times New Roman" w:hAnsi="Times New Roman" w:cs="Times New Roman"/>
          <w:sz w:val="24"/>
          <w:szCs w:val="24"/>
        </w:rPr>
      </w:pPr>
      <w:bookmarkStart w:id="4" w:name="_Hlk94249984"/>
      <w:r w:rsidRPr="00303FC4">
        <w:rPr>
          <w:rFonts w:ascii="Times New Roman" w:hAnsi="Times New Roman" w:cs="Times New Roman"/>
          <w:sz w:val="24"/>
          <w:szCs w:val="24"/>
        </w:rPr>
        <w:t xml:space="preserve">Proportional hazards models using restricted cubic splines were developed </w:t>
      </w:r>
      <w:r w:rsidR="003A1B6D" w:rsidRPr="00303FC4">
        <w:rPr>
          <w:rFonts w:ascii="Times New Roman" w:hAnsi="Times New Roman" w:cs="Times New Roman"/>
          <w:sz w:val="24"/>
          <w:szCs w:val="24"/>
        </w:rPr>
        <w:t xml:space="preserve">to explore the association between probability of each efficacy </w:t>
      </w:r>
      <w:r w:rsidR="00FC4B77" w:rsidRPr="00303FC4">
        <w:rPr>
          <w:rFonts w:ascii="Times New Roman" w:hAnsi="Times New Roman" w:cs="Times New Roman"/>
          <w:sz w:val="24"/>
          <w:szCs w:val="24"/>
        </w:rPr>
        <w:t>outcome</w:t>
      </w:r>
      <w:r w:rsidR="003A1B6D" w:rsidRPr="00303FC4">
        <w:rPr>
          <w:rFonts w:ascii="Times New Roman" w:hAnsi="Times New Roman" w:cs="Times New Roman"/>
          <w:sz w:val="24"/>
          <w:szCs w:val="24"/>
        </w:rPr>
        <w:t xml:space="preserve"> of interest and SBP</w:t>
      </w:r>
      <w:r w:rsidR="005C3AC2" w:rsidRPr="00303FC4">
        <w:rPr>
          <w:rFonts w:ascii="Times New Roman" w:hAnsi="Times New Roman" w:cs="Times New Roman"/>
          <w:sz w:val="24"/>
          <w:szCs w:val="24"/>
        </w:rPr>
        <w:t xml:space="preserve"> </w:t>
      </w:r>
      <w:r w:rsidR="00A4092D" w:rsidRPr="00303FC4">
        <w:rPr>
          <w:rFonts w:ascii="Times New Roman" w:hAnsi="Times New Roman" w:cs="Times New Roman"/>
          <w:sz w:val="24"/>
          <w:szCs w:val="24"/>
        </w:rPr>
        <w:t>as continuous variable</w:t>
      </w:r>
      <w:r w:rsidR="005C3AC2" w:rsidRPr="00303FC4">
        <w:rPr>
          <w:rFonts w:ascii="Times New Roman" w:hAnsi="Times New Roman" w:cs="Times New Roman"/>
          <w:sz w:val="24"/>
          <w:szCs w:val="24"/>
        </w:rPr>
        <w:t xml:space="preserve"> and depicted graphically</w:t>
      </w:r>
      <w:r w:rsidR="003A1B6D" w:rsidRPr="00303FC4">
        <w:rPr>
          <w:rFonts w:ascii="Times New Roman" w:hAnsi="Times New Roman" w:cs="Times New Roman"/>
          <w:sz w:val="24"/>
          <w:szCs w:val="24"/>
        </w:rPr>
        <w:t xml:space="preserve">. </w:t>
      </w:r>
      <w:r w:rsidR="00CE09B0" w:rsidRPr="00CE09B0">
        <w:rPr>
          <w:rFonts w:ascii="Times New Roman" w:hAnsi="Times New Roman" w:cs="Times New Roman"/>
          <w:sz w:val="24"/>
          <w:szCs w:val="24"/>
        </w:rPr>
        <w:t>Models were selected with 3, 4 and 5 knots, with final model chosen as the one with the lowest AIC (Akaike information criterion).</w:t>
      </w:r>
    </w:p>
    <w:bookmarkEnd w:id="4"/>
    <w:p w14:paraId="3BA13361" w14:textId="1508A457" w:rsidR="00617EB6" w:rsidRPr="00303FC4" w:rsidRDefault="00C92F2A" w:rsidP="008C2282">
      <w:pPr>
        <w:spacing w:line="480" w:lineRule="auto"/>
        <w:ind w:firstLine="720"/>
        <w:jc w:val="both"/>
        <w:rPr>
          <w:rFonts w:ascii="Times New Roman" w:hAnsi="Times New Roman" w:cs="Times New Roman"/>
          <w:sz w:val="24"/>
          <w:szCs w:val="24"/>
        </w:rPr>
      </w:pPr>
      <w:r w:rsidRPr="00303FC4">
        <w:rPr>
          <w:rFonts w:ascii="Times New Roman" w:hAnsi="Times New Roman" w:cs="Times New Roman"/>
          <w:sz w:val="24"/>
          <w:szCs w:val="24"/>
        </w:rPr>
        <w:t xml:space="preserve">Efficacy and safety of dapagliflozin versus placebo for each </w:t>
      </w:r>
      <w:r w:rsidR="00FC4B77" w:rsidRPr="00303FC4">
        <w:rPr>
          <w:rFonts w:ascii="Times New Roman" w:hAnsi="Times New Roman" w:cs="Times New Roman"/>
          <w:sz w:val="24"/>
          <w:szCs w:val="24"/>
        </w:rPr>
        <w:t>outcome</w:t>
      </w:r>
      <w:r w:rsidRPr="00303FC4">
        <w:rPr>
          <w:rFonts w:ascii="Times New Roman" w:hAnsi="Times New Roman" w:cs="Times New Roman"/>
          <w:sz w:val="24"/>
          <w:szCs w:val="24"/>
        </w:rPr>
        <w:t xml:space="preserve"> and adverse events of interest were assessed </w:t>
      </w:r>
      <w:r w:rsidR="000E27EA" w:rsidRPr="00303FC4">
        <w:rPr>
          <w:rFonts w:ascii="Times New Roman" w:hAnsi="Times New Roman" w:cs="Times New Roman"/>
          <w:sz w:val="24"/>
          <w:szCs w:val="24"/>
        </w:rPr>
        <w:t xml:space="preserve">by </w:t>
      </w:r>
      <w:r w:rsidR="001D737B" w:rsidRPr="00303FC4">
        <w:rPr>
          <w:rFonts w:ascii="Times New Roman" w:hAnsi="Times New Roman" w:cs="Times New Roman"/>
          <w:sz w:val="24"/>
          <w:szCs w:val="24"/>
        </w:rPr>
        <w:t xml:space="preserve">a Cox Proportional-Hazards models for subgroups of SBP.  Prior ASCVD and baseline hematuria status were used as stratification factors within these models. </w:t>
      </w:r>
      <w:r w:rsidR="000E27EA" w:rsidRPr="00303FC4">
        <w:rPr>
          <w:rFonts w:ascii="Times New Roman" w:hAnsi="Times New Roman" w:cs="Times New Roman"/>
          <w:sz w:val="24"/>
          <w:szCs w:val="24"/>
        </w:rPr>
        <w:t>Treatment by subgroup interaction were tested with interactions terms in each model.</w:t>
      </w:r>
      <w:r w:rsidR="00B76AF9">
        <w:rPr>
          <w:rFonts w:ascii="Times New Roman" w:hAnsi="Times New Roman" w:cs="Times New Roman"/>
          <w:sz w:val="24"/>
          <w:szCs w:val="24"/>
        </w:rPr>
        <w:t xml:space="preserve"> In a sensitivity analysis, a model was done</w:t>
      </w:r>
      <w:r w:rsidR="00F15AA6">
        <w:rPr>
          <w:rFonts w:ascii="Times New Roman" w:hAnsi="Times New Roman" w:cs="Times New Roman"/>
          <w:sz w:val="24"/>
          <w:szCs w:val="24"/>
        </w:rPr>
        <w:t xml:space="preserve"> analyzing efficacy of dapagliflozin versus placebo</w:t>
      </w:r>
      <w:r w:rsidR="00B76AF9">
        <w:rPr>
          <w:rFonts w:ascii="Times New Roman" w:hAnsi="Times New Roman" w:cs="Times New Roman"/>
          <w:sz w:val="24"/>
          <w:szCs w:val="24"/>
        </w:rPr>
        <w:t xml:space="preserve"> including changes in SBP from baseline as a time-varying co-variate. </w:t>
      </w:r>
    </w:p>
    <w:p w14:paraId="6DC03B70" w14:textId="277D1A60" w:rsidR="0045754C" w:rsidRPr="00303FC4" w:rsidRDefault="0061694D" w:rsidP="00612EFF">
      <w:pPr>
        <w:spacing w:line="480" w:lineRule="auto"/>
        <w:ind w:firstLine="720"/>
        <w:jc w:val="both"/>
        <w:rPr>
          <w:rFonts w:ascii="Times New Roman" w:hAnsi="Times New Roman" w:cs="Times New Roman"/>
          <w:color w:val="FF0000"/>
          <w:sz w:val="24"/>
          <w:szCs w:val="24"/>
        </w:rPr>
      </w:pPr>
      <w:r w:rsidRPr="00303FC4">
        <w:rPr>
          <w:rFonts w:ascii="Times New Roman" w:hAnsi="Times New Roman" w:cs="Times New Roman"/>
          <w:sz w:val="24"/>
          <w:szCs w:val="24"/>
        </w:rPr>
        <w:t>All tests are two sided and a p</w:t>
      </w:r>
      <w:r w:rsidR="00955102" w:rsidRPr="00303FC4">
        <w:rPr>
          <w:rFonts w:ascii="Times New Roman" w:hAnsi="Times New Roman" w:cs="Times New Roman"/>
          <w:sz w:val="24"/>
          <w:szCs w:val="24"/>
        </w:rPr>
        <w:t>-value</w:t>
      </w:r>
      <w:r w:rsidRPr="00303FC4">
        <w:rPr>
          <w:rFonts w:ascii="Times New Roman" w:hAnsi="Times New Roman" w:cs="Times New Roman"/>
          <w:sz w:val="24"/>
          <w:szCs w:val="24"/>
        </w:rPr>
        <w:t xml:space="preserve"> &lt; 0.05 was considered as statistically significant. No</w:t>
      </w:r>
      <w:r w:rsidR="00FE1B78" w:rsidRPr="00303FC4">
        <w:rPr>
          <w:rFonts w:ascii="Times New Roman" w:hAnsi="Times New Roman" w:cs="Times New Roman"/>
          <w:sz w:val="24"/>
          <w:szCs w:val="24"/>
        </w:rPr>
        <w:t xml:space="preserve"> adjustment for multiplicity was performed. The statistical program used for the analysis </w:t>
      </w:r>
      <w:r w:rsidR="00A47E34" w:rsidRPr="00303FC4">
        <w:rPr>
          <w:rFonts w:ascii="Times New Roman" w:hAnsi="Times New Roman" w:cs="Times New Roman"/>
          <w:sz w:val="24"/>
          <w:szCs w:val="24"/>
        </w:rPr>
        <w:t>was</w:t>
      </w:r>
      <w:r w:rsidR="00FE1B78" w:rsidRPr="00303FC4">
        <w:rPr>
          <w:rFonts w:ascii="Times New Roman" w:hAnsi="Times New Roman" w:cs="Times New Roman"/>
          <w:sz w:val="24"/>
          <w:szCs w:val="24"/>
        </w:rPr>
        <w:t xml:space="preserve"> SAS</w:t>
      </w:r>
      <w:r w:rsidR="00FE1B78" w:rsidRPr="00303FC4">
        <w:rPr>
          <w:rFonts w:ascii="Times New Roman" w:hAnsi="Times New Roman" w:cs="Times New Roman"/>
          <w:color w:val="FF0000"/>
          <w:sz w:val="24"/>
          <w:szCs w:val="24"/>
        </w:rPr>
        <w:t xml:space="preserve"> </w:t>
      </w:r>
      <w:r w:rsidR="00FE1629" w:rsidRPr="00303FC4">
        <w:rPr>
          <w:rFonts w:ascii="Times New Roman" w:hAnsi="Times New Roman" w:cs="Times New Roman"/>
          <w:sz w:val="24"/>
          <w:szCs w:val="24"/>
        </w:rPr>
        <w:t>version 9.4</w:t>
      </w:r>
      <w:r w:rsidR="00A44D61" w:rsidRPr="00303FC4">
        <w:rPr>
          <w:rFonts w:ascii="Times New Roman" w:hAnsi="Times New Roman" w:cs="Times New Roman"/>
          <w:sz w:val="24"/>
          <w:szCs w:val="24"/>
        </w:rPr>
        <w:t xml:space="preserve"> (SAS Institute Inc., Cary, North Carolina)</w:t>
      </w:r>
      <w:r w:rsidR="00A47E34" w:rsidRPr="00303FC4">
        <w:rPr>
          <w:rFonts w:ascii="Times New Roman" w:hAnsi="Times New Roman" w:cs="Times New Roman"/>
          <w:sz w:val="24"/>
          <w:szCs w:val="24"/>
        </w:rPr>
        <w:t xml:space="preserve">. </w:t>
      </w:r>
    </w:p>
    <w:p w14:paraId="07AA3D00" w14:textId="77777777" w:rsidR="0052377D" w:rsidRPr="00303FC4" w:rsidRDefault="0052377D" w:rsidP="00612EFF">
      <w:pPr>
        <w:spacing w:line="480" w:lineRule="auto"/>
        <w:ind w:firstLine="720"/>
        <w:jc w:val="both"/>
        <w:rPr>
          <w:rFonts w:ascii="Times New Roman" w:hAnsi="Times New Roman" w:cs="Times New Roman"/>
          <w:b/>
          <w:sz w:val="24"/>
          <w:szCs w:val="24"/>
        </w:rPr>
      </w:pPr>
      <w:r w:rsidRPr="00303FC4">
        <w:rPr>
          <w:rFonts w:ascii="Times New Roman" w:hAnsi="Times New Roman" w:cs="Times New Roman"/>
          <w:b/>
          <w:sz w:val="24"/>
          <w:szCs w:val="24"/>
        </w:rPr>
        <w:t xml:space="preserve">Compliance with ethical standards </w:t>
      </w:r>
    </w:p>
    <w:p w14:paraId="00071C9B" w14:textId="35A4C1DB" w:rsidR="00AC1F4A" w:rsidRPr="00303FC4" w:rsidRDefault="0052377D" w:rsidP="00BC07AD">
      <w:pPr>
        <w:spacing w:line="480" w:lineRule="auto"/>
        <w:ind w:firstLine="720"/>
        <w:jc w:val="both"/>
        <w:rPr>
          <w:rFonts w:ascii="Times New Roman" w:hAnsi="Times New Roman" w:cs="Times New Roman"/>
          <w:sz w:val="24"/>
          <w:szCs w:val="24"/>
        </w:rPr>
      </w:pPr>
      <w:bookmarkStart w:id="5" w:name="_Hlk94210167"/>
      <w:r w:rsidRPr="00303FC4">
        <w:rPr>
          <w:rFonts w:ascii="Times New Roman" w:hAnsi="Times New Roman" w:cs="Times New Roman"/>
          <w:sz w:val="24"/>
          <w:szCs w:val="24"/>
        </w:rPr>
        <w:t xml:space="preserve">This trial conformed to the recommendations of the </w:t>
      </w:r>
      <w:r w:rsidR="00C34FAC" w:rsidRPr="00303FC4">
        <w:rPr>
          <w:rFonts w:ascii="Times New Roman" w:hAnsi="Times New Roman" w:cs="Times New Roman"/>
          <w:sz w:val="24"/>
          <w:szCs w:val="24"/>
        </w:rPr>
        <w:t xml:space="preserve">Declaration of Helsinki and International Council on Harmonization </w:t>
      </w:r>
      <w:r w:rsidRPr="00303FC4">
        <w:rPr>
          <w:rFonts w:ascii="Times New Roman" w:hAnsi="Times New Roman" w:cs="Times New Roman"/>
          <w:sz w:val="24"/>
          <w:szCs w:val="24"/>
        </w:rPr>
        <w:t xml:space="preserve">norms on medical research in humans. The </w:t>
      </w:r>
      <w:r w:rsidR="006419F9" w:rsidRPr="00303FC4">
        <w:rPr>
          <w:rFonts w:ascii="Times New Roman" w:hAnsi="Times New Roman" w:cs="Times New Roman"/>
          <w:sz w:val="24"/>
          <w:szCs w:val="24"/>
        </w:rPr>
        <w:t xml:space="preserve">trial </w:t>
      </w:r>
      <w:r w:rsidRPr="00303FC4">
        <w:rPr>
          <w:rFonts w:ascii="Times New Roman" w:hAnsi="Times New Roman" w:cs="Times New Roman"/>
          <w:sz w:val="24"/>
          <w:szCs w:val="24"/>
        </w:rPr>
        <w:t xml:space="preserve">protocol was approved by all institutional review boards of participating sites before starting enrollment. All patients </w:t>
      </w:r>
      <w:r w:rsidR="00C34FAC" w:rsidRPr="00303FC4">
        <w:rPr>
          <w:rFonts w:ascii="Times New Roman" w:hAnsi="Times New Roman" w:cs="Times New Roman"/>
          <w:sz w:val="24"/>
          <w:szCs w:val="24"/>
        </w:rPr>
        <w:t xml:space="preserve">provided written </w:t>
      </w:r>
      <w:r w:rsidRPr="00303FC4">
        <w:rPr>
          <w:rFonts w:ascii="Times New Roman" w:hAnsi="Times New Roman" w:cs="Times New Roman"/>
          <w:sz w:val="24"/>
          <w:szCs w:val="24"/>
        </w:rPr>
        <w:t xml:space="preserve">informed consent before participation.  </w:t>
      </w:r>
      <w:r w:rsidR="00C34FAC" w:rsidRPr="00303FC4">
        <w:rPr>
          <w:rFonts w:ascii="Times New Roman" w:hAnsi="Times New Roman" w:cs="Times New Roman"/>
          <w:sz w:val="24"/>
          <w:szCs w:val="24"/>
        </w:rPr>
        <w:t xml:space="preserve"> </w:t>
      </w:r>
    </w:p>
    <w:bookmarkEnd w:id="5"/>
    <w:p w14:paraId="29C38E31" w14:textId="5A2598D3" w:rsidR="00496F52" w:rsidRPr="00303FC4" w:rsidRDefault="00496F52" w:rsidP="00612EFF">
      <w:pPr>
        <w:spacing w:line="480" w:lineRule="auto"/>
        <w:rPr>
          <w:rFonts w:ascii="Times New Roman" w:hAnsi="Times New Roman" w:cs="Times New Roman"/>
          <w:b/>
          <w:sz w:val="24"/>
          <w:szCs w:val="24"/>
        </w:rPr>
      </w:pPr>
      <w:r w:rsidRPr="00303FC4">
        <w:rPr>
          <w:rFonts w:ascii="Times New Roman" w:hAnsi="Times New Roman" w:cs="Times New Roman"/>
          <w:b/>
          <w:sz w:val="24"/>
          <w:szCs w:val="24"/>
        </w:rPr>
        <w:t xml:space="preserve">RESULTS </w:t>
      </w:r>
    </w:p>
    <w:p w14:paraId="20C739E4" w14:textId="3A3A5715" w:rsidR="00CF1BF0" w:rsidRPr="00303FC4" w:rsidRDefault="00B92F86" w:rsidP="00606015">
      <w:pPr>
        <w:spacing w:line="480" w:lineRule="auto"/>
        <w:rPr>
          <w:rFonts w:ascii="Times New Roman" w:hAnsi="Times New Roman" w:cs="Times New Roman"/>
          <w:b/>
          <w:sz w:val="24"/>
          <w:szCs w:val="24"/>
        </w:rPr>
      </w:pPr>
      <w:r w:rsidRPr="00303FC4">
        <w:rPr>
          <w:rFonts w:ascii="Times New Roman" w:hAnsi="Times New Roman" w:cs="Times New Roman"/>
          <w:b/>
          <w:sz w:val="24"/>
          <w:szCs w:val="24"/>
        </w:rPr>
        <w:t xml:space="preserve">Descriptive statistics </w:t>
      </w:r>
    </w:p>
    <w:p w14:paraId="6E155C61" w14:textId="33AC0381" w:rsidR="000E27EA" w:rsidRPr="00303FC4" w:rsidRDefault="007B0708" w:rsidP="00B92F86">
      <w:pPr>
        <w:spacing w:line="480" w:lineRule="auto"/>
        <w:ind w:firstLine="720"/>
        <w:rPr>
          <w:rFonts w:ascii="Times New Roman" w:hAnsi="Times New Roman" w:cs="Times New Roman"/>
          <w:sz w:val="24"/>
          <w:szCs w:val="24"/>
        </w:rPr>
      </w:pPr>
      <w:r w:rsidRPr="00303FC4">
        <w:rPr>
          <w:rFonts w:ascii="Times New Roman" w:hAnsi="Times New Roman" w:cs="Times New Roman"/>
          <w:sz w:val="24"/>
          <w:szCs w:val="24"/>
        </w:rPr>
        <w:lastRenderedPageBreak/>
        <w:t xml:space="preserve">From the overall trial population, 2557, 3686, 4385, 5501 and 1031 patients were categorized </w:t>
      </w:r>
      <w:r w:rsidR="006419F9" w:rsidRPr="00303FC4">
        <w:rPr>
          <w:rFonts w:ascii="Times New Roman" w:hAnsi="Times New Roman" w:cs="Times New Roman"/>
          <w:sz w:val="24"/>
          <w:szCs w:val="24"/>
        </w:rPr>
        <w:t xml:space="preserve">by baseline SBP </w:t>
      </w:r>
      <w:r w:rsidRPr="00303FC4">
        <w:rPr>
          <w:rFonts w:ascii="Times New Roman" w:hAnsi="Times New Roman" w:cs="Times New Roman"/>
          <w:sz w:val="24"/>
          <w:szCs w:val="24"/>
        </w:rPr>
        <w:t xml:space="preserve">as normal, </w:t>
      </w:r>
      <w:r w:rsidR="002A1F19" w:rsidRPr="00303FC4">
        <w:rPr>
          <w:rFonts w:ascii="Times New Roman" w:hAnsi="Times New Roman" w:cs="Times New Roman"/>
          <w:sz w:val="24"/>
          <w:szCs w:val="24"/>
        </w:rPr>
        <w:t xml:space="preserve">elevated, </w:t>
      </w:r>
      <w:r w:rsidR="005A2054" w:rsidRPr="00303FC4">
        <w:rPr>
          <w:rFonts w:ascii="Times New Roman" w:hAnsi="Times New Roman" w:cs="Times New Roman"/>
          <w:sz w:val="24"/>
          <w:szCs w:val="24"/>
        </w:rPr>
        <w:t>stage</w:t>
      </w:r>
      <w:r w:rsidR="002A1F19" w:rsidRPr="00303FC4">
        <w:rPr>
          <w:rFonts w:ascii="Times New Roman" w:hAnsi="Times New Roman" w:cs="Times New Roman"/>
          <w:sz w:val="24"/>
          <w:szCs w:val="24"/>
        </w:rPr>
        <w:t xml:space="preserve"> 1, </w:t>
      </w:r>
      <w:r w:rsidR="005A2054" w:rsidRPr="00303FC4">
        <w:rPr>
          <w:rFonts w:ascii="Times New Roman" w:hAnsi="Times New Roman" w:cs="Times New Roman"/>
          <w:sz w:val="24"/>
          <w:szCs w:val="24"/>
        </w:rPr>
        <w:t>stage</w:t>
      </w:r>
      <w:r w:rsidR="002A1F19" w:rsidRPr="00303FC4">
        <w:rPr>
          <w:rFonts w:ascii="Times New Roman" w:hAnsi="Times New Roman" w:cs="Times New Roman"/>
          <w:sz w:val="24"/>
          <w:szCs w:val="24"/>
        </w:rPr>
        <w:t xml:space="preserve"> 2 and </w:t>
      </w:r>
      <w:r w:rsidRPr="00303FC4">
        <w:rPr>
          <w:rFonts w:ascii="Times New Roman" w:hAnsi="Times New Roman" w:cs="Times New Roman"/>
          <w:sz w:val="24"/>
          <w:szCs w:val="24"/>
        </w:rPr>
        <w:t xml:space="preserve">severe hypertension, respectively. Patients with severe hypertension were older, less likely to have established ASCVD and had higher BMI. They also had higher UACR and longer diabetes duration. </w:t>
      </w:r>
      <w:r w:rsidR="00B906BB" w:rsidRPr="00303FC4">
        <w:rPr>
          <w:rFonts w:ascii="Times New Roman" w:hAnsi="Times New Roman" w:cs="Times New Roman"/>
          <w:sz w:val="24"/>
          <w:szCs w:val="24"/>
        </w:rPr>
        <w:t xml:space="preserve">Use of </w:t>
      </w:r>
      <w:r w:rsidR="00C03D5E" w:rsidRPr="00303FC4">
        <w:rPr>
          <w:rFonts w:ascii="Times New Roman" w:hAnsi="Times New Roman" w:cs="Times New Roman"/>
          <w:sz w:val="24"/>
          <w:szCs w:val="24"/>
        </w:rPr>
        <w:t xml:space="preserve">diuretics, </w:t>
      </w:r>
      <w:r w:rsidR="00B906BB" w:rsidRPr="00303FC4">
        <w:rPr>
          <w:rFonts w:ascii="Times New Roman" w:hAnsi="Times New Roman" w:cs="Times New Roman"/>
          <w:sz w:val="24"/>
          <w:szCs w:val="24"/>
        </w:rPr>
        <w:t xml:space="preserve">ACE inhibitors/ARBs and beta blockers </w:t>
      </w:r>
      <w:r w:rsidR="00A4092D" w:rsidRPr="00303FC4">
        <w:rPr>
          <w:rFonts w:ascii="Times New Roman" w:hAnsi="Times New Roman" w:cs="Times New Roman"/>
          <w:sz w:val="24"/>
          <w:szCs w:val="24"/>
        </w:rPr>
        <w:t>was</w:t>
      </w:r>
      <w:r w:rsidR="00B906BB" w:rsidRPr="00303FC4">
        <w:rPr>
          <w:rFonts w:ascii="Times New Roman" w:hAnsi="Times New Roman" w:cs="Times New Roman"/>
          <w:sz w:val="24"/>
          <w:szCs w:val="24"/>
        </w:rPr>
        <w:t xml:space="preserve"> also more commonly observed among patients with severe hypertension</w:t>
      </w:r>
      <w:r w:rsidRPr="00303FC4">
        <w:rPr>
          <w:rFonts w:ascii="Times New Roman" w:hAnsi="Times New Roman" w:cs="Times New Roman"/>
          <w:sz w:val="24"/>
          <w:szCs w:val="24"/>
        </w:rPr>
        <w:t xml:space="preserve"> (Table 1). </w:t>
      </w:r>
    </w:p>
    <w:p w14:paraId="3DE94941" w14:textId="7511A2AE" w:rsidR="009B2D3F" w:rsidRPr="00303FC4" w:rsidRDefault="007E5DC6" w:rsidP="00606015">
      <w:pPr>
        <w:spacing w:line="480" w:lineRule="auto"/>
        <w:jc w:val="both"/>
        <w:rPr>
          <w:rFonts w:ascii="Times New Roman" w:hAnsi="Times New Roman" w:cs="Times New Roman"/>
          <w:b/>
          <w:sz w:val="24"/>
          <w:szCs w:val="24"/>
        </w:rPr>
      </w:pPr>
      <w:r w:rsidRPr="00303FC4">
        <w:rPr>
          <w:rFonts w:ascii="Times New Roman" w:hAnsi="Times New Roman" w:cs="Times New Roman"/>
          <w:b/>
          <w:sz w:val="24"/>
          <w:szCs w:val="24"/>
        </w:rPr>
        <w:t xml:space="preserve">BP effect lowering of dapagliflozin </w:t>
      </w:r>
    </w:p>
    <w:p w14:paraId="6829F8DC" w14:textId="161B56BF" w:rsidR="00607D50" w:rsidRPr="00303FC4" w:rsidRDefault="00E320C6" w:rsidP="004B7B85">
      <w:pPr>
        <w:spacing w:line="480" w:lineRule="auto"/>
        <w:ind w:firstLine="720"/>
        <w:jc w:val="both"/>
        <w:rPr>
          <w:rFonts w:ascii="Times New Roman" w:hAnsi="Times New Roman" w:cs="Times New Roman"/>
          <w:sz w:val="24"/>
          <w:szCs w:val="24"/>
        </w:rPr>
      </w:pPr>
      <w:r w:rsidRPr="00303FC4">
        <w:rPr>
          <w:rFonts w:ascii="Times New Roman" w:hAnsi="Times New Roman" w:cs="Times New Roman"/>
          <w:sz w:val="24"/>
          <w:szCs w:val="24"/>
        </w:rPr>
        <w:t xml:space="preserve">Overall, compared </w:t>
      </w:r>
      <w:r w:rsidR="00C34FAC" w:rsidRPr="00303FC4">
        <w:rPr>
          <w:rFonts w:ascii="Times New Roman" w:hAnsi="Times New Roman" w:cs="Times New Roman"/>
          <w:sz w:val="24"/>
          <w:szCs w:val="24"/>
        </w:rPr>
        <w:t xml:space="preserve">with </w:t>
      </w:r>
      <w:r w:rsidRPr="00303FC4">
        <w:rPr>
          <w:rFonts w:ascii="Times New Roman" w:hAnsi="Times New Roman" w:cs="Times New Roman"/>
          <w:sz w:val="24"/>
          <w:szCs w:val="24"/>
        </w:rPr>
        <w:t xml:space="preserve">placebo, </w:t>
      </w:r>
      <w:r w:rsidR="004008FD" w:rsidRPr="00303FC4">
        <w:rPr>
          <w:rFonts w:ascii="Times New Roman" w:hAnsi="Times New Roman" w:cs="Times New Roman"/>
          <w:sz w:val="24"/>
          <w:szCs w:val="24"/>
        </w:rPr>
        <w:t xml:space="preserve">effects of dapagliflozin on SBP were apparent as early as at </w:t>
      </w:r>
      <w:r w:rsidR="00FD2560" w:rsidRPr="00303FC4">
        <w:rPr>
          <w:rFonts w:ascii="Times New Roman" w:hAnsi="Times New Roman" w:cs="Times New Roman"/>
          <w:sz w:val="24"/>
          <w:szCs w:val="24"/>
        </w:rPr>
        <w:t xml:space="preserve">the first </w:t>
      </w:r>
      <w:r w:rsidR="004008FD" w:rsidRPr="00303FC4">
        <w:rPr>
          <w:rFonts w:ascii="Times New Roman" w:hAnsi="Times New Roman" w:cs="Times New Roman"/>
          <w:sz w:val="24"/>
          <w:szCs w:val="24"/>
        </w:rPr>
        <w:t xml:space="preserve">6 months </w:t>
      </w:r>
      <w:r w:rsidR="00FD2560" w:rsidRPr="00303FC4">
        <w:rPr>
          <w:rFonts w:ascii="Times New Roman" w:hAnsi="Times New Roman" w:cs="Times New Roman"/>
          <w:sz w:val="24"/>
          <w:szCs w:val="24"/>
        </w:rPr>
        <w:t xml:space="preserve">trial assessment </w:t>
      </w:r>
      <w:r w:rsidR="004008FD" w:rsidRPr="00303FC4">
        <w:rPr>
          <w:rFonts w:ascii="Times New Roman" w:hAnsi="Times New Roman" w:cs="Times New Roman"/>
          <w:sz w:val="24"/>
          <w:szCs w:val="24"/>
        </w:rPr>
        <w:t>(least means square difference -3.1 mmHg; 95% CI -3.5 to -2.7; p &lt; 0.0001).  Reductions in</w:t>
      </w:r>
      <w:r w:rsidRPr="00303FC4">
        <w:rPr>
          <w:rFonts w:ascii="Times New Roman" w:hAnsi="Times New Roman" w:cs="Times New Roman"/>
          <w:sz w:val="24"/>
          <w:szCs w:val="24"/>
        </w:rPr>
        <w:t xml:space="preserve"> SBP </w:t>
      </w:r>
      <w:r w:rsidR="004008FD" w:rsidRPr="00303FC4">
        <w:rPr>
          <w:rFonts w:ascii="Times New Roman" w:hAnsi="Times New Roman" w:cs="Times New Roman"/>
          <w:sz w:val="24"/>
          <w:szCs w:val="24"/>
        </w:rPr>
        <w:t>with dapagliflozin remained sustained</w:t>
      </w:r>
      <w:r w:rsidRPr="00303FC4">
        <w:rPr>
          <w:rFonts w:ascii="Times New Roman" w:hAnsi="Times New Roman" w:cs="Times New Roman"/>
          <w:sz w:val="24"/>
          <w:szCs w:val="24"/>
        </w:rPr>
        <w:t xml:space="preserve"> at 48 months follow-up (least means square difference -2.</w:t>
      </w:r>
      <w:r w:rsidR="004B7350" w:rsidRPr="00303FC4">
        <w:rPr>
          <w:rFonts w:ascii="Times New Roman" w:hAnsi="Times New Roman" w:cs="Times New Roman"/>
          <w:sz w:val="24"/>
          <w:szCs w:val="24"/>
        </w:rPr>
        <w:t>4</w:t>
      </w:r>
      <w:r w:rsidRPr="00303FC4">
        <w:rPr>
          <w:rFonts w:ascii="Times New Roman" w:hAnsi="Times New Roman" w:cs="Times New Roman"/>
          <w:sz w:val="24"/>
          <w:szCs w:val="24"/>
        </w:rPr>
        <w:t xml:space="preserve"> mmHg; 95% CI -2.</w:t>
      </w:r>
      <w:r w:rsidR="004B7350" w:rsidRPr="00303FC4">
        <w:rPr>
          <w:rFonts w:ascii="Times New Roman" w:hAnsi="Times New Roman" w:cs="Times New Roman"/>
          <w:sz w:val="24"/>
          <w:szCs w:val="24"/>
        </w:rPr>
        <w:t>9</w:t>
      </w:r>
      <w:r w:rsidRPr="00303FC4">
        <w:rPr>
          <w:rFonts w:ascii="Times New Roman" w:hAnsi="Times New Roman" w:cs="Times New Roman"/>
          <w:sz w:val="24"/>
          <w:szCs w:val="24"/>
        </w:rPr>
        <w:t xml:space="preserve"> to -1.</w:t>
      </w:r>
      <w:r w:rsidR="004B7350" w:rsidRPr="00303FC4">
        <w:rPr>
          <w:rFonts w:ascii="Times New Roman" w:hAnsi="Times New Roman" w:cs="Times New Roman"/>
          <w:sz w:val="24"/>
          <w:szCs w:val="24"/>
        </w:rPr>
        <w:t>9</w:t>
      </w:r>
      <w:r w:rsidRPr="00303FC4">
        <w:rPr>
          <w:rFonts w:ascii="Times New Roman" w:hAnsi="Times New Roman" w:cs="Times New Roman"/>
          <w:sz w:val="24"/>
          <w:szCs w:val="24"/>
        </w:rPr>
        <w:t>; p &lt; 0.0001)</w:t>
      </w:r>
      <w:r w:rsidR="00164B64" w:rsidRPr="00303FC4">
        <w:rPr>
          <w:rFonts w:ascii="Times New Roman" w:hAnsi="Times New Roman" w:cs="Times New Roman"/>
          <w:sz w:val="24"/>
          <w:szCs w:val="24"/>
        </w:rPr>
        <w:t xml:space="preserve">. </w:t>
      </w:r>
      <w:r w:rsidR="00665BEC" w:rsidRPr="00303FC4">
        <w:rPr>
          <w:rFonts w:ascii="Times New Roman" w:hAnsi="Times New Roman" w:cs="Times New Roman"/>
          <w:sz w:val="24"/>
          <w:szCs w:val="24"/>
        </w:rPr>
        <w:t>S</w:t>
      </w:r>
      <w:r w:rsidR="002E7D81" w:rsidRPr="00303FC4">
        <w:rPr>
          <w:rFonts w:ascii="Times New Roman" w:hAnsi="Times New Roman" w:cs="Times New Roman"/>
          <w:sz w:val="24"/>
          <w:szCs w:val="24"/>
        </w:rPr>
        <w:t>BP</w:t>
      </w:r>
      <w:r w:rsidR="00D54FF7" w:rsidRPr="00303FC4">
        <w:rPr>
          <w:rFonts w:ascii="Times New Roman" w:hAnsi="Times New Roman" w:cs="Times New Roman"/>
          <w:sz w:val="24"/>
          <w:szCs w:val="24"/>
        </w:rPr>
        <w:t xml:space="preserve"> </w:t>
      </w:r>
      <w:r w:rsidR="005C55FB" w:rsidRPr="00303FC4">
        <w:rPr>
          <w:rFonts w:ascii="Times New Roman" w:hAnsi="Times New Roman" w:cs="Times New Roman"/>
          <w:sz w:val="24"/>
          <w:szCs w:val="24"/>
        </w:rPr>
        <w:t>lowering</w:t>
      </w:r>
      <w:r w:rsidR="002E7D81" w:rsidRPr="00303FC4">
        <w:rPr>
          <w:rFonts w:ascii="Times New Roman" w:hAnsi="Times New Roman" w:cs="Times New Roman"/>
          <w:sz w:val="24"/>
          <w:szCs w:val="24"/>
        </w:rPr>
        <w:t xml:space="preserve"> effect</w:t>
      </w:r>
      <w:r w:rsidR="00D54FF7" w:rsidRPr="00303FC4">
        <w:rPr>
          <w:rFonts w:ascii="Times New Roman" w:hAnsi="Times New Roman" w:cs="Times New Roman"/>
          <w:sz w:val="24"/>
          <w:szCs w:val="24"/>
        </w:rPr>
        <w:t>s</w:t>
      </w:r>
      <w:r w:rsidR="002E7D81" w:rsidRPr="00303FC4">
        <w:rPr>
          <w:rFonts w:ascii="Times New Roman" w:hAnsi="Times New Roman" w:cs="Times New Roman"/>
          <w:sz w:val="24"/>
          <w:szCs w:val="24"/>
        </w:rPr>
        <w:t xml:space="preserve"> </w:t>
      </w:r>
      <w:r w:rsidR="004008FD" w:rsidRPr="00303FC4">
        <w:rPr>
          <w:rFonts w:ascii="Times New Roman" w:hAnsi="Times New Roman" w:cs="Times New Roman"/>
          <w:sz w:val="24"/>
          <w:szCs w:val="24"/>
        </w:rPr>
        <w:t xml:space="preserve">of dapagliflozin </w:t>
      </w:r>
      <w:r w:rsidR="00D54FF7" w:rsidRPr="00303FC4">
        <w:rPr>
          <w:rFonts w:ascii="Times New Roman" w:hAnsi="Times New Roman" w:cs="Times New Roman"/>
          <w:sz w:val="24"/>
          <w:szCs w:val="24"/>
        </w:rPr>
        <w:t>were</w:t>
      </w:r>
      <w:r w:rsidR="00BA428F" w:rsidRPr="00303FC4">
        <w:rPr>
          <w:rFonts w:ascii="Times New Roman" w:hAnsi="Times New Roman" w:cs="Times New Roman"/>
          <w:sz w:val="24"/>
          <w:szCs w:val="24"/>
        </w:rPr>
        <w:t xml:space="preserve"> observed regardless</w:t>
      </w:r>
      <w:r w:rsidR="00A64975" w:rsidRPr="00303FC4">
        <w:rPr>
          <w:rFonts w:ascii="Times New Roman" w:hAnsi="Times New Roman" w:cs="Times New Roman"/>
          <w:sz w:val="24"/>
          <w:szCs w:val="24"/>
        </w:rPr>
        <w:t xml:space="preserve"> of</w:t>
      </w:r>
      <w:r w:rsidR="00BA428F" w:rsidRPr="00303FC4">
        <w:rPr>
          <w:rFonts w:ascii="Times New Roman" w:hAnsi="Times New Roman" w:cs="Times New Roman"/>
          <w:sz w:val="24"/>
          <w:szCs w:val="24"/>
        </w:rPr>
        <w:t xml:space="preserve"> </w:t>
      </w:r>
      <w:r w:rsidR="007B1934" w:rsidRPr="00303FC4">
        <w:rPr>
          <w:rFonts w:ascii="Times New Roman" w:hAnsi="Times New Roman" w:cs="Times New Roman"/>
          <w:sz w:val="24"/>
          <w:szCs w:val="24"/>
        </w:rPr>
        <w:t>baseline SBP</w:t>
      </w:r>
      <w:r w:rsidR="00D56982" w:rsidRPr="00303FC4">
        <w:rPr>
          <w:rFonts w:ascii="Times New Roman" w:hAnsi="Times New Roman" w:cs="Times New Roman"/>
          <w:sz w:val="24"/>
          <w:szCs w:val="24"/>
        </w:rPr>
        <w:t xml:space="preserve"> (although absolute change appears to be higher in categories of higher baseline SBP)</w:t>
      </w:r>
      <w:r w:rsidR="007B1934" w:rsidRPr="00303FC4">
        <w:rPr>
          <w:rFonts w:ascii="Times New Roman" w:hAnsi="Times New Roman" w:cs="Times New Roman"/>
          <w:sz w:val="24"/>
          <w:szCs w:val="24"/>
        </w:rPr>
        <w:t xml:space="preserve">, and regardless of </w:t>
      </w:r>
      <w:r w:rsidR="00EC21DD" w:rsidRPr="00303FC4">
        <w:rPr>
          <w:rFonts w:ascii="Times New Roman" w:hAnsi="Times New Roman" w:cs="Times New Roman"/>
          <w:sz w:val="24"/>
          <w:szCs w:val="24"/>
        </w:rPr>
        <w:t xml:space="preserve">concomitant use of </w:t>
      </w:r>
      <w:r w:rsidR="002E7D81" w:rsidRPr="00303FC4">
        <w:rPr>
          <w:rFonts w:ascii="Times New Roman" w:hAnsi="Times New Roman" w:cs="Times New Roman"/>
          <w:sz w:val="24"/>
          <w:szCs w:val="24"/>
        </w:rPr>
        <w:t>ACE inhibitors/ARBs</w:t>
      </w:r>
      <w:r w:rsidR="00C03D5E" w:rsidRPr="00303FC4">
        <w:rPr>
          <w:rFonts w:ascii="Times New Roman" w:hAnsi="Times New Roman" w:cs="Times New Roman"/>
          <w:sz w:val="24"/>
          <w:szCs w:val="24"/>
        </w:rPr>
        <w:t>/ARNIs</w:t>
      </w:r>
      <w:r w:rsidR="002E7D81" w:rsidRPr="00303FC4">
        <w:rPr>
          <w:rFonts w:ascii="Times New Roman" w:hAnsi="Times New Roman" w:cs="Times New Roman"/>
          <w:sz w:val="24"/>
          <w:szCs w:val="24"/>
        </w:rPr>
        <w:t xml:space="preserve"> or diuretics</w:t>
      </w:r>
      <w:r w:rsidR="007B1934" w:rsidRPr="00303FC4">
        <w:rPr>
          <w:rFonts w:ascii="Times New Roman" w:hAnsi="Times New Roman" w:cs="Times New Roman"/>
          <w:sz w:val="24"/>
          <w:szCs w:val="24"/>
        </w:rPr>
        <w:t>.</w:t>
      </w:r>
      <w:r w:rsidR="00164B64" w:rsidRPr="00303FC4">
        <w:rPr>
          <w:rFonts w:ascii="Times New Roman" w:hAnsi="Times New Roman" w:cs="Times New Roman"/>
          <w:sz w:val="24"/>
          <w:szCs w:val="24"/>
        </w:rPr>
        <w:t xml:space="preserve"> </w:t>
      </w:r>
      <w:r w:rsidR="002E7D81" w:rsidRPr="00303FC4">
        <w:rPr>
          <w:rFonts w:ascii="Times New Roman" w:hAnsi="Times New Roman" w:cs="Times New Roman"/>
          <w:sz w:val="24"/>
          <w:szCs w:val="24"/>
        </w:rPr>
        <w:t>(</w:t>
      </w:r>
      <w:r w:rsidR="00AB41D1" w:rsidRPr="00303FC4">
        <w:rPr>
          <w:rFonts w:ascii="Times New Roman" w:hAnsi="Times New Roman" w:cs="Times New Roman"/>
          <w:sz w:val="24"/>
          <w:szCs w:val="24"/>
        </w:rPr>
        <w:t xml:space="preserve">Supplemental Tables </w:t>
      </w:r>
      <w:r w:rsidR="00F72F78" w:rsidRPr="00303FC4">
        <w:rPr>
          <w:rFonts w:ascii="Times New Roman" w:hAnsi="Times New Roman" w:cs="Times New Roman"/>
          <w:sz w:val="24"/>
          <w:szCs w:val="24"/>
        </w:rPr>
        <w:t>1</w:t>
      </w:r>
      <w:r w:rsidR="00AB41D1" w:rsidRPr="00303FC4">
        <w:rPr>
          <w:rFonts w:ascii="Times New Roman" w:hAnsi="Times New Roman" w:cs="Times New Roman"/>
          <w:sz w:val="24"/>
          <w:szCs w:val="24"/>
        </w:rPr>
        <w:t>-</w:t>
      </w:r>
      <w:r w:rsidR="00F72F78" w:rsidRPr="00303FC4">
        <w:rPr>
          <w:rFonts w:ascii="Times New Roman" w:hAnsi="Times New Roman" w:cs="Times New Roman"/>
          <w:sz w:val="24"/>
          <w:szCs w:val="24"/>
        </w:rPr>
        <w:t>2</w:t>
      </w:r>
      <w:r w:rsidR="002E7D81" w:rsidRPr="00303FC4">
        <w:rPr>
          <w:rFonts w:ascii="Times New Roman" w:hAnsi="Times New Roman" w:cs="Times New Roman"/>
          <w:sz w:val="24"/>
          <w:szCs w:val="24"/>
        </w:rPr>
        <w:t xml:space="preserve">). </w:t>
      </w:r>
    </w:p>
    <w:p w14:paraId="2D3CF574" w14:textId="6B916631" w:rsidR="00607D50" w:rsidRPr="00303FC4" w:rsidRDefault="00312EF8" w:rsidP="00DD3B54">
      <w:pPr>
        <w:spacing w:line="480" w:lineRule="auto"/>
        <w:ind w:firstLine="720"/>
        <w:jc w:val="both"/>
        <w:rPr>
          <w:rFonts w:ascii="Times New Roman" w:hAnsi="Times New Roman" w:cs="Times New Roman"/>
          <w:b/>
          <w:sz w:val="24"/>
          <w:szCs w:val="24"/>
        </w:rPr>
      </w:pPr>
      <w:r w:rsidRPr="00303FC4">
        <w:rPr>
          <w:rFonts w:ascii="Times New Roman" w:hAnsi="Times New Roman" w:cs="Times New Roman"/>
          <w:b/>
          <w:sz w:val="24"/>
          <w:szCs w:val="24"/>
        </w:rPr>
        <w:t>C</w:t>
      </w:r>
      <w:r w:rsidR="00607D50" w:rsidRPr="00303FC4">
        <w:rPr>
          <w:rFonts w:ascii="Times New Roman" w:hAnsi="Times New Roman" w:cs="Times New Roman"/>
          <w:b/>
          <w:sz w:val="24"/>
          <w:szCs w:val="24"/>
        </w:rPr>
        <w:t>ardiovascular and renal outcomes according to categories of baseline blood pressure in the placebo arm</w:t>
      </w:r>
    </w:p>
    <w:p w14:paraId="61661EA7" w14:textId="51B2A48A" w:rsidR="00312EF8" w:rsidRPr="00303FC4" w:rsidRDefault="00312EF8" w:rsidP="00312EF8">
      <w:pPr>
        <w:spacing w:line="480" w:lineRule="auto"/>
        <w:ind w:firstLine="720"/>
        <w:jc w:val="both"/>
        <w:rPr>
          <w:rFonts w:ascii="Times New Roman" w:hAnsi="Times New Roman" w:cs="Times New Roman"/>
          <w:sz w:val="24"/>
          <w:szCs w:val="24"/>
        </w:rPr>
      </w:pPr>
      <w:r w:rsidRPr="00303FC4">
        <w:rPr>
          <w:rFonts w:ascii="Times New Roman" w:hAnsi="Times New Roman" w:cs="Times New Roman"/>
          <w:sz w:val="24"/>
          <w:szCs w:val="24"/>
        </w:rPr>
        <w:t xml:space="preserve">In the placebo arm, unadjusted </w:t>
      </w:r>
      <w:r w:rsidR="00D56982" w:rsidRPr="00303FC4">
        <w:rPr>
          <w:rFonts w:ascii="Times New Roman" w:hAnsi="Times New Roman" w:cs="Times New Roman"/>
          <w:sz w:val="24"/>
          <w:szCs w:val="24"/>
        </w:rPr>
        <w:t xml:space="preserve">incidence </w:t>
      </w:r>
      <w:r w:rsidRPr="00303FC4">
        <w:rPr>
          <w:rFonts w:ascii="Times New Roman" w:hAnsi="Times New Roman" w:cs="Times New Roman"/>
          <w:sz w:val="24"/>
          <w:szCs w:val="24"/>
        </w:rPr>
        <w:t xml:space="preserve">of </w:t>
      </w:r>
      <w:r w:rsidR="004042C3" w:rsidRPr="00303FC4">
        <w:rPr>
          <w:rFonts w:ascii="Times New Roman" w:hAnsi="Times New Roman" w:cs="Times New Roman"/>
          <w:sz w:val="24"/>
          <w:szCs w:val="24"/>
        </w:rPr>
        <w:t>HHF</w:t>
      </w:r>
      <w:r w:rsidRPr="00303FC4">
        <w:rPr>
          <w:rFonts w:ascii="Times New Roman" w:hAnsi="Times New Roman" w:cs="Times New Roman"/>
          <w:sz w:val="24"/>
          <w:szCs w:val="24"/>
        </w:rPr>
        <w:t xml:space="preserve"> and renal outcomes were higher among patients with severe </w:t>
      </w:r>
      <w:r w:rsidR="00A64975" w:rsidRPr="00303FC4">
        <w:rPr>
          <w:rFonts w:ascii="Times New Roman" w:hAnsi="Times New Roman" w:cs="Times New Roman"/>
          <w:sz w:val="24"/>
          <w:szCs w:val="24"/>
        </w:rPr>
        <w:t>hypertension and</w:t>
      </w:r>
      <w:r w:rsidRPr="00303FC4">
        <w:rPr>
          <w:rFonts w:ascii="Times New Roman" w:hAnsi="Times New Roman" w:cs="Times New Roman"/>
          <w:sz w:val="24"/>
          <w:szCs w:val="24"/>
        </w:rPr>
        <w:t xml:space="preserve"> reached a nadir in patients with elevated blood pressure (SBP 120-1</w:t>
      </w:r>
      <w:r w:rsidR="00C03D5E" w:rsidRPr="00303FC4">
        <w:rPr>
          <w:rFonts w:ascii="Times New Roman" w:hAnsi="Times New Roman" w:cs="Times New Roman"/>
          <w:sz w:val="24"/>
          <w:szCs w:val="24"/>
        </w:rPr>
        <w:t>29</w:t>
      </w:r>
      <w:r w:rsidRPr="00303FC4">
        <w:rPr>
          <w:rFonts w:ascii="Times New Roman" w:hAnsi="Times New Roman" w:cs="Times New Roman"/>
          <w:sz w:val="24"/>
          <w:szCs w:val="24"/>
        </w:rPr>
        <w:t xml:space="preserve"> mmHg).</w:t>
      </w:r>
      <w:r w:rsidR="004042C3" w:rsidRPr="00303FC4">
        <w:rPr>
          <w:rFonts w:ascii="Times New Roman" w:hAnsi="Times New Roman" w:cs="Times New Roman"/>
          <w:sz w:val="24"/>
          <w:szCs w:val="24"/>
        </w:rPr>
        <w:t xml:space="preserve"> Those findings are </w:t>
      </w:r>
      <w:r w:rsidR="00D56982" w:rsidRPr="00303FC4">
        <w:rPr>
          <w:rFonts w:ascii="Times New Roman" w:hAnsi="Times New Roman" w:cs="Times New Roman"/>
          <w:sz w:val="24"/>
          <w:szCs w:val="24"/>
        </w:rPr>
        <w:t>presented in</w:t>
      </w:r>
      <w:r w:rsidR="004042C3" w:rsidRPr="00303FC4">
        <w:rPr>
          <w:rFonts w:ascii="Times New Roman" w:hAnsi="Times New Roman" w:cs="Times New Roman"/>
          <w:sz w:val="24"/>
          <w:szCs w:val="24"/>
        </w:rPr>
        <w:t xml:space="preserve"> Table 2</w:t>
      </w:r>
      <w:r w:rsidR="007B1934" w:rsidRPr="00303FC4">
        <w:rPr>
          <w:rFonts w:ascii="Times New Roman" w:hAnsi="Times New Roman" w:cs="Times New Roman"/>
          <w:sz w:val="24"/>
          <w:szCs w:val="24"/>
        </w:rPr>
        <w:t xml:space="preserve">. </w:t>
      </w:r>
    </w:p>
    <w:p w14:paraId="22F2A044" w14:textId="1CBBD4FA" w:rsidR="008B41A5" w:rsidRPr="00303FC4" w:rsidRDefault="0053432B" w:rsidP="004042C3">
      <w:pPr>
        <w:spacing w:line="480" w:lineRule="auto"/>
        <w:ind w:firstLine="720"/>
        <w:jc w:val="both"/>
        <w:rPr>
          <w:rFonts w:ascii="Times New Roman" w:hAnsi="Times New Roman" w:cs="Times New Roman"/>
          <w:sz w:val="24"/>
          <w:szCs w:val="24"/>
        </w:rPr>
      </w:pPr>
      <w:r w:rsidRPr="00303FC4">
        <w:rPr>
          <w:rFonts w:ascii="Times New Roman" w:hAnsi="Times New Roman" w:cs="Times New Roman"/>
          <w:sz w:val="24"/>
          <w:szCs w:val="24"/>
        </w:rPr>
        <w:t xml:space="preserve">After adjustment for baseline differences, patients with severe hypertension experienced </w:t>
      </w:r>
      <w:r w:rsidR="004042C3" w:rsidRPr="00303FC4">
        <w:rPr>
          <w:rFonts w:ascii="Times New Roman" w:hAnsi="Times New Roman" w:cs="Times New Roman"/>
          <w:sz w:val="24"/>
          <w:szCs w:val="24"/>
        </w:rPr>
        <w:t>3</w:t>
      </w:r>
      <w:r w:rsidRPr="00303FC4">
        <w:rPr>
          <w:rFonts w:ascii="Times New Roman" w:hAnsi="Times New Roman" w:cs="Times New Roman"/>
          <w:sz w:val="24"/>
          <w:szCs w:val="24"/>
        </w:rPr>
        <w:t xml:space="preserve">-fold higher </w:t>
      </w:r>
      <w:r w:rsidR="001C66FE" w:rsidRPr="00303FC4">
        <w:rPr>
          <w:rFonts w:ascii="Times New Roman" w:hAnsi="Times New Roman" w:cs="Times New Roman"/>
          <w:sz w:val="24"/>
          <w:szCs w:val="24"/>
        </w:rPr>
        <w:t xml:space="preserve">frequency </w:t>
      </w:r>
      <w:r w:rsidR="00C82EF9" w:rsidRPr="00303FC4">
        <w:rPr>
          <w:rFonts w:ascii="Times New Roman" w:hAnsi="Times New Roman" w:cs="Times New Roman"/>
          <w:sz w:val="24"/>
          <w:szCs w:val="24"/>
        </w:rPr>
        <w:t xml:space="preserve">of HHF (adjusted </w:t>
      </w:r>
      <w:r w:rsidR="004042C3" w:rsidRPr="00303FC4">
        <w:rPr>
          <w:rFonts w:ascii="Times New Roman" w:hAnsi="Times New Roman" w:cs="Times New Roman"/>
          <w:sz w:val="24"/>
          <w:szCs w:val="24"/>
        </w:rPr>
        <w:t xml:space="preserve">HR </w:t>
      </w:r>
      <w:r w:rsidR="00621910" w:rsidRPr="00303FC4">
        <w:rPr>
          <w:rFonts w:ascii="Times New Roman" w:hAnsi="Times New Roman" w:cs="Times New Roman"/>
          <w:sz w:val="24"/>
          <w:szCs w:val="24"/>
        </w:rPr>
        <w:t>3.01</w:t>
      </w:r>
      <w:r w:rsidR="004042C3" w:rsidRPr="00303FC4">
        <w:rPr>
          <w:rFonts w:ascii="Times New Roman" w:hAnsi="Times New Roman" w:cs="Times New Roman"/>
          <w:sz w:val="24"/>
          <w:szCs w:val="24"/>
        </w:rPr>
        <w:t>; 95% CI 1.8</w:t>
      </w:r>
      <w:r w:rsidR="00621910" w:rsidRPr="00303FC4">
        <w:rPr>
          <w:rFonts w:ascii="Times New Roman" w:hAnsi="Times New Roman" w:cs="Times New Roman"/>
          <w:sz w:val="24"/>
          <w:szCs w:val="24"/>
        </w:rPr>
        <w:t>8</w:t>
      </w:r>
      <w:r w:rsidR="004042C3" w:rsidRPr="00303FC4">
        <w:rPr>
          <w:rFonts w:ascii="Times New Roman" w:hAnsi="Times New Roman" w:cs="Times New Roman"/>
          <w:sz w:val="24"/>
          <w:szCs w:val="24"/>
        </w:rPr>
        <w:t>-4.</w:t>
      </w:r>
      <w:r w:rsidR="00621910" w:rsidRPr="00303FC4">
        <w:rPr>
          <w:rFonts w:ascii="Times New Roman" w:hAnsi="Times New Roman" w:cs="Times New Roman"/>
          <w:sz w:val="24"/>
          <w:szCs w:val="24"/>
        </w:rPr>
        <w:t>82</w:t>
      </w:r>
      <w:r w:rsidR="00C82EF9" w:rsidRPr="00303FC4">
        <w:rPr>
          <w:rFonts w:ascii="Times New Roman" w:hAnsi="Times New Roman" w:cs="Times New Roman"/>
          <w:sz w:val="24"/>
          <w:szCs w:val="24"/>
        </w:rPr>
        <w:t xml:space="preserve">; p &lt; </w:t>
      </w:r>
      <w:r w:rsidR="00463BCC" w:rsidRPr="00303FC4">
        <w:rPr>
          <w:rFonts w:ascii="Times New Roman" w:hAnsi="Times New Roman" w:cs="Times New Roman"/>
          <w:sz w:val="24"/>
          <w:szCs w:val="24"/>
        </w:rPr>
        <w:t xml:space="preserve">0.0001) and more than 4-fold higher </w:t>
      </w:r>
      <w:r w:rsidR="001C66FE" w:rsidRPr="00303FC4">
        <w:rPr>
          <w:rFonts w:ascii="Times New Roman" w:hAnsi="Times New Roman" w:cs="Times New Roman"/>
          <w:sz w:val="24"/>
          <w:szCs w:val="24"/>
        </w:rPr>
        <w:t xml:space="preserve">frequency </w:t>
      </w:r>
      <w:r w:rsidR="00463BCC" w:rsidRPr="00303FC4">
        <w:rPr>
          <w:rFonts w:ascii="Times New Roman" w:hAnsi="Times New Roman" w:cs="Times New Roman"/>
          <w:sz w:val="24"/>
          <w:szCs w:val="24"/>
        </w:rPr>
        <w:t>of the renal</w:t>
      </w:r>
      <w:r w:rsidR="002B1AC1" w:rsidRPr="00303FC4">
        <w:rPr>
          <w:rFonts w:ascii="Times New Roman" w:hAnsi="Times New Roman" w:cs="Times New Roman"/>
          <w:sz w:val="24"/>
          <w:szCs w:val="24"/>
        </w:rPr>
        <w:t>-specific</w:t>
      </w:r>
      <w:r w:rsidR="00463BCC" w:rsidRPr="00303FC4">
        <w:rPr>
          <w:rFonts w:ascii="Times New Roman" w:hAnsi="Times New Roman" w:cs="Times New Roman"/>
          <w:sz w:val="24"/>
          <w:szCs w:val="24"/>
        </w:rPr>
        <w:t xml:space="preserve"> composite </w:t>
      </w:r>
      <w:r w:rsidR="00FC4B77" w:rsidRPr="00303FC4">
        <w:rPr>
          <w:rFonts w:ascii="Times New Roman" w:hAnsi="Times New Roman" w:cs="Times New Roman"/>
          <w:sz w:val="24"/>
          <w:szCs w:val="24"/>
        </w:rPr>
        <w:t>outcome</w:t>
      </w:r>
      <w:r w:rsidR="00463BCC" w:rsidRPr="00303FC4">
        <w:rPr>
          <w:rFonts w:ascii="Times New Roman" w:hAnsi="Times New Roman" w:cs="Times New Roman"/>
          <w:sz w:val="24"/>
          <w:szCs w:val="24"/>
        </w:rPr>
        <w:t xml:space="preserve"> (adjusted HR 4.2</w:t>
      </w:r>
      <w:r w:rsidR="00621910" w:rsidRPr="00303FC4">
        <w:rPr>
          <w:rFonts w:ascii="Times New Roman" w:hAnsi="Times New Roman" w:cs="Times New Roman"/>
          <w:sz w:val="24"/>
          <w:szCs w:val="24"/>
        </w:rPr>
        <w:t>3</w:t>
      </w:r>
      <w:r w:rsidR="00463BCC" w:rsidRPr="00303FC4">
        <w:rPr>
          <w:rFonts w:ascii="Times New Roman" w:hAnsi="Times New Roman" w:cs="Times New Roman"/>
          <w:sz w:val="24"/>
          <w:szCs w:val="24"/>
        </w:rPr>
        <w:t>; 95% CI 2.52-7.1</w:t>
      </w:r>
      <w:r w:rsidR="00621910" w:rsidRPr="00303FC4">
        <w:rPr>
          <w:rFonts w:ascii="Times New Roman" w:hAnsi="Times New Roman" w:cs="Times New Roman"/>
          <w:sz w:val="24"/>
          <w:szCs w:val="24"/>
        </w:rPr>
        <w:t>2</w:t>
      </w:r>
      <w:r w:rsidR="00463BCC" w:rsidRPr="00303FC4">
        <w:rPr>
          <w:rFonts w:ascii="Times New Roman" w:hAnsi="Times New Roman" w:cs="Times New Roman"/>
          <w:sz w:val="24"/>
          <w:szCs w:val="24"/>
        </w:rPr>
        <w:t xml:space="preserve">; &lt; 0.0001). </w:t>
      </w:r>
      <w:r w:rsidR="004042C3" w:rsidRPr="00303FC4">
        <w:rPr>
          <w:rFonts w:ascii="Times New Roman" w:hAnsi="Times New Roman" w:cs="Times New Roman"/>
          <w:sz w:val="24"/>
          <w:szCs w:val="24"/>
        </w:rPr>
        <w:t xml:space="preserve">Those results are summarized </w:t>
      </w:r>
      <w:r w:rsidR="001C66FE" w:rsidRPr="00303FC4">
        <w:rPr>
          <w:rFonts w:ascii="Times New Roman" w:hAnsi="Times New Roman" w:cs="Times New Roman"/>
          <w:sz w:val="24"/>
          <w:szCs w:val="24"/>
        </w:rPr>
        <w:t xml:space="preserve">in </w:t>
      </w:r>
      <w:r w:rsidR="004042C3" w:rsidRPr="00303FC4">
        <w:rPr>
          <w:rFonts w:ascii="Times New Roman" w:hAnsi="Times New Roman" w:cs="Times New Roman"/>
          <w:sz w:val="24"/>
          <w:szCs w:val="24"/>
        </w:rPr>
        <w:t xml:space="preserve">Table 3. </w:t>
      </w:r>
      <w:r w:rsidR="00EA611B" w:rsidRPr="00303FC4">
        <w:rPr>
          <w:rFonts w:ascii="Times New Roman" w:hAnsi="Times New Roman" w:cs="Times New Roman"/>
          <w:sz w:val="24"/>
          <w:szCs w:val="24"/>
        </w:rPr>
        <w:t xml:space="preserve">Figure 1 shows association between HHF and </w:t>
      </w:r>
      <w:r w:rsidR="00AE5FA1" w:rsidRPr="00303FC4">
        <w:rPr>
          <w:rFonts w:ascii="Times New Roman" w:hAnsi="Times New Roman" w:cs="Times New Roman"/>
          <w:sz w:val="24"/>
          <w:szCs w:val="24"/>
        </w:rPr>
        <w:t>kidney-</w:t>
      </w:r>
      <w:r w:rsidR="002B1AC1" w:rsidRPr="00303FC4">
        <w:rPr>
          <w:rFonts w:ascii="Times New Roman" w:hAnsi="Times New Roman" w:cs="Times New Roman"/>
          <w:sz w:val="24"/>
          <w:szCs w:val="24"/>
        </w:rPr>
        <w:t>specific</w:t>
      </w:r>
      <w:r w:rsidR="00EA611B" w:rsidRPr="00303FC4">
        <w:rPr>
          <w:rFonts w:ascii="Times New Roman" w:hAnsi="Times New Roman" w:cs="Times New Roman"/>
          <w:sz w:val="24"/>
          <w:szCs w:val="24"/>
        </w:rPr>
        <w:t xml:space="preserve"> outcomes with </w:t>
      </w:r>
      <w:r w:rsidR="00EA611B" w:rsidRPr="00303FC4">
        <w:rPr>
          <w:rFonts w:ascii="Times New Roman" w:hAnsi="Times New Roman" w:cs="Times New Roman"/>
          <w:sz w:val="24"/>
          <w:szCs w:val="24"/>
        </w:rPr>
        <w:lastRenderedPageBreak/>
        <w:t xml:space="preserve">continuous levels of </w:t>
      </w:r>
      <w:r w:rsidR="00C03D5E" w:rsidRPr="00303FC4">
        <w:rPr>
          <w:rFonts w:ascii="Times New Roman" w:hAnsi="Times New Roman" w:cs="Times New Roman"/>
          <w:sz w:val="24"/>
          <w:szCs w:val="24"/>
        </w:rPr>
        <w:t>a restricted cubic spline of SBP in the placebo</w:t>
      </w:r>
      <w:r w:rsidR="00B62F8F">
        <w:rPr>
          <w:rFonts w:ascii="Times New Roman" w:hAnsi="Times New Roman" w:cs="Times New Roman"/>
          <w:sz w:val="24"/>
          <w:szCs w:val="24"/>
        </w:rPr>
        <w:t xml:space="preserve"> and dapagliflozin</w:t>
      </w:r>
      <w:r w:rsidR="00C03D5E" w:rsidRPr="00303FC4">
        <w:rPr>
          <w:rFonts w:ascii="Times New Roman" w:hAnsi="Times New Roman" w:cs="Times New Roman"/>
          <w:sz w:val="24"/>
          <w:szCs w:val="24"/>
        </w:rPr>
        <w:t xml:space="preserve"> arm</w:t>
      </w:r>
      <w:r w:rsidR="00B62F8F">
        <w:rPr>
          <w:rFonts w:ascii="Times New Roman" w:hAnsi="Times New Roman" w:cs="Times New Roman"/>
          <w:sz w:val="24"/>
          <w:szCs w:val="24"/>
        </w:rPr>
        <w:t>s</w:t>
      </w:r>
      <w:r w:rsidR="00C03D5E" w:rsidRPr="00303FC4">
        <w:rPr>
          <w:rFonts w:ascii="Times New Roman" w:hAnsi="Times New Roman" w:cs="Times New Roman"/>
          <w:sz w:val="24"/>
          <w:szCs w:val="24"/>
        </w:rPr>
        <w:t xml:space="preserve">. </w:t>
      </w:r>
      <w:r w:rsidR="00467EFE" w:rsidRPr="00303FC4">
        <w:rPr>
          <w:rFonts w:ascii="Times New Roman" w:hAnsi="Times New Roman" w:cs="Times New Roman"/>
          <w:sz w:val="24"/>
          <w:szCs w:val="24"/>
        </w:rPr>
        <w:t xml:space="preserve">Supplement Figure </w:t>
      </w:r>
      <w:r w:rsidR="00617460" w:rsidRPr="00303FC4">
        <w:rPr>
          <w:rFonts w:ascii="Times New Roman" w:hAnsi="Times New Roman" w:cs="Times New Roman"/>
          <w:sz w:val="24"/>
          <w:szCs w:val="24"/>
        </w:rPr>
        <w:t>1</w:t>
      </w:r>
      <w:r w:rsidR="00467EFE" w:rsidRPr="00303FC4">
        <w:rPr>
          <w:rFonts w:ascii="Times New Roman" w:hAnsi="Times New Roman" w:cs="Times New Roman"/>
          <w:sz w:val="24"/>
          <w:szCs w:val="24"/>
        </w:rPr>
        <w:t xml:space="preserve"> shows </w:t>
      </w:r>
      <w:r w:rsidR="00B62F8F">
        <w:rPr>
          <w:rFonts w:ascii="Times New Roman" w:hAnsi="Times New Roman" w:cs="Times New Roman"/>
          <w:sz w:val="24"/>
          <w:szCs w:val="24"/>
        </w:rPr>
        <w:t>similar</w:t>
      </w:r>
      <w:r w:rsidR="00467EFE" w:rsidRPr="00303FC4">
        <w:rPr>
          <w:rFonts w:ascii="Times New Roman" w:hAnsi="Times New Roman" w:cs="Times New Roman"/>
          <w:sz w:val="24"/>
          <w:szCs w:val="24"/>
        </w:rPr>
        <w:t xml:space="preserve"> analys</w:t>
      </w:r>
      <w:r w:rsidR="00AE5FA1" w:rsidRPr="00303FC4">
        <w:rPr>
          <w:rFonts w:ascii="Times New Roman" w:hAnsi="Times New Roman" w:cs="Times New Roman"/>
          <w:sz w:val="24"/>
          <w:szCs w:val="24"/>
        </w:rPr>
        <w:t>e</w:t>
      </w:r>
      <w:r w:rsidR="00467EFE" w:rsidRPr="00303FC4">
        <w:rPr>
          <w:rFonts w:ascii="Times New Roman" w:hAnsi="Times New Roman" w:cs="Times New Roman"/>
          <w:sz w:val="24"/>
          <w:szCs w:val="24"/>
        </w:rPr>
        <w:t>s for MACE, CV death</w:t>
      </w:r>
      <w:r w:rsidR="00C03D5E" w:rsidRPr="00303FC4">
        <w:rPr>
          <w:rFonts w:ascii="Times New Roman" w:hAnsi="Times New Roman" w:cs="Times New Roman"/>
          <w:sz w:val="24"/>
          <w:szCs w:val="24"/>
        </w:rPr>
        <w:t xml:space="preserve"> or HHF</w:t>
      </w:r>
      <w:r w:rsidR="00467EFE" w:rsidRPr="00303FC4">
        <w:rPr>
          <w:rFonts w:ascii="Times New Roman" w:hAnsi="Times New Roman" w:cs="Times New Roman"/>
          <w:sz w:val="24"/>
          <w:szCs w:val="24"/>
        </w:rPr>
        <w:t xml:space="preserve"> and </w:t>
      </w:r>
      <w:r w:rsidR="00C03D5E" w:rsidRPr="00303FC4">
        <w:rPr>
          <w:rFonts w:ascii="Times New Roman" w:hAnsi="Times New Roman" w:cs="Times New Roman"/>
          <w:sz w:val="24"/>
          <w:szCs w:val="24"/>
        </w:rPr>
        <w:t>CV death</w:t>
      </w:r>
      <w:r w:rsidR="00467EFE" w:rsidRPr="00303FC4">
        <w:rPr>
          <w:rFonts w:ascii="Times New Roman" w:hAnsi="Times New Roman" w:cs="Times New Roman"/>
          <w:sz w:val="24"/>
          <w:szCs w:val="24"/>
        </w:rPr>
        <w:t xml:space="preserve">. </w:t>
      </w:r>
    </w:p>
    <w:p w14:paraId="31FAE7F9" w14:textId="7E7BA63D" w:rsidR="007E5DC6" w:rsidRPr="00303FC4" w:rsidRDefault="007E5DC6" w:rsidP="00612EFF">
      <w:pPr>
        <w:spacing w:line="480" w:lineRule="auto"/>
        <w:ind w:firstLine="720"/>
        <w:jc w:val="both"/>
        <w:rPr>
          <w:rFonts w:ascii="Times New Roman" w:hAnsi="Times New Roman" w:cs="Times New Roman"/>
          <w:b/>
          <w:sz w:val="24"/>
          <w:szCs w:val="24"/>
        </w:rPr>
      </w:pPr>
      <w:r w:rsidRPr="00303FC4">
        <w:rPr>
          <w:rFonts w:ascii="Times New Roman" w:hAnsi="Times New Roman" w:cs="Times New Roman"/>
          <w:b/>
          <w:sz w:val="24"/>
          <w:szCs w:val="24"/>
        </w:rPr>
        <w:t xml:space="preserve">Efficacy of dapagliflozin stratified according to baseline blood pressure </w:t>
      </w:r>
    </w:p>
    <w:p w14:paraId="7C2E536C" w14:textId="77777777" w:rsidR="00B54400" w:rsidRDefault="0033471D" w:rsidP="00617460">
      <w:pPr>
        <w:spacing w:line="480" w:lineRule="auto"/>
        <w:ind w:firstLine="720"/>
        <w:jc w:val="both"/>
        <w:rPr>
          <w:rFonts w:ascii="Times New Roman" w:hAnsi="Times New Roman" w:cs="Times New Roman"/>
          <w:sz w:val="24"/>
          <w:szCs w:val="24"/>
        </w:rPr>
      </w:pPr>
      <w:r w:rsidRPr="00303FC4">
        <w:rPr>
          <w:rFonts w:ascii="Times New Roman" w:hAnsi="Times New Roman" w:cs="Times New Roman"/>
          <w:sz w:val="24"/>
          <w:szCs w:val="24"/>
        </w:rPr>
        <w:t xml:space="preserve">Dapagliflozin consistently reduced </w:t>
      </w:r>
      <w:r w:rsidR="00D56982" w:rsidRPr="00303FC4">
        <w:rPr>
          <w:rFonts w:ascii="Times New Roman" w:hAnsi="Times New Roman" w:cs="Times New Roman"/>
          <w:sz w:val="24"/>
          <w:szCs w:val="24"/>
        </w:rPr>
        <w:t xml:space="preserve">the risk of </w:t>
      </w:r>
      <w:r w:rsidRPr="00303FC4">
        <w:rPr>
          <w:rFonts w:ascii="Times New Roman" w:hAnsi="Times New Roman" w:cs="Times New Roman"/>
          <w:sz w:val="24"/>
          <w:szCs w:val="24"/>
        </w:rPr>
        <w:t xml:space="preserve">HHF </w:t>
      </w:r>
      <w:r w:rsidR="00AA2977" w:rsidRPr="00303FC4">
        <w:rPr>
          <w:rFonts w:ascii="Times New Roman" w:hAnsi="Times New Roman" w:cs="Times New Roman"/>
          <w:sz w:val="24"/>
          <w:szCs w:val="24"/>
        </w:rPr>
        <w:t xml:space="preserve">regardless of baseline SBP (p-interaction = 0.28), </w:t>
      </w:r>
      <w:r w:rsidR="00467EFE" w:rsidRPr="00303FC4">
        <w:rPr>
          <w:rFonts w:ascii="Times New Roman" w:hAnsi="Times New Roman" w:cs="Times New Roman"/>
          <w:sz w:val="24"/>
          <w:szCs w:val="24"/>
        </w:rPr>
        <w:t xml:space="preserve">when SBP at baseline was modeled as a continuous variable (Figure </w:t>
      </w:r>
      <w:r w:rsidR="00F72F78" w:rsidRPr="00303FC4">
        <w:rPr>
          <w:rFonts w:ascii="Times New Roman" w:hAnsi="Times New Roman" w:cs="Times New Roman"/>
          <w:sz w:val="24"/>
          <w:szCs w:val="24"/>
        </w:rPr>
        <w:t>2</w:t>
      </w:r>
      <w:r w:rsidR="00AA2977" w:rsidRPr="00303FC4">
        <w:rPr>
          <w:rFonts w:ascii="Times New Roman" w:hAnsi="Times New Roman" w:cs="Times New Roman"/>
          <w:sz w:val="24"/>
          <w:szCs w:val="24"/>
        </w:rPr>
        <w:t>A</w:t>
      </w:r>
      <w:r w:rsidR="00467EFE" w:rsidRPr="00303FC4">
        <w:rPr>
          <w:rFonts w:ascii="Times New Roman" w:hAnsi="Times New Roman" w:cs="Times New Roman"/>
          <w:sz w:val="24"/>
          <w:szCs w:val="24"/>
        </w:rPr>
        <w:t xml:space="preserve">). </w:t>
      </w:r>
      <w:r w:rsidR="00AA2977" w:rsidRPr="00303FC4">
        <w:rPr>
          <w:rFonts w:ascii="Times New Roman" w:hAnsi="Times New Roman" w:cs="Times New Roman"/>
          <w:sz w:val="24"/>
          <w:szCs w:val="24"/>
        </w:rPr>
        <w:t xml:space="preserve">Similarly, </w:t>
      </w:r>
      <w:r w:rsidRPr="00303FC4">
        <w:rPr>
          <w:rFonts w:ascii="Times New Roman" w:hAnsi="Times New Roman" w:cs="Times New Roman"/>
          <w:sz w:val="24"/>
          <w:szCs w:val="24"/>
        </w:rPr>
        <w:t xml:space="preserve">dapagliflozin reduced </w:t>
      </w:r>
      <w:r w:rsidR="00650FE7" w:rsidRPr="00303FC4">
        <w:rPr>
          <w:rFonts w:ascii="Times New Roman" w:hAnsi="Times New Roman" w:cs="Times New Roman"/>
          <w:sz w:val="24"/>
          <w:szCs w:val="24"/>
        </w:rPr>
        <w:t xml:space="preserve">the risk of the </w:t>
      </w:r>
      <w:r w:rsidRPr="00303FC4">
        <w:rPr>
          <w:rFonts w:ascii="Times New Roman" w:hAnsi="Times New Roman" w:cs="Times New Roman"/>
          <w:sz w:val="24"/>
          <w:szCs w:val="24"/>
        </w:rPr>
        <w:t xml:space="preserve">renal </w:t>
      </w:r>
      <w:r w:rsidR="002B1AC1" w:rsidRPr="00303FC4">
        <w:rPr>
          <w:rFonts w:ascii="Times New Roman" w:hAnsi="Times New Roman" w:cs="Times New Roman"/>
          <w:sz w:val="24"/>
          <w:szCs w:val="24"/>
        </w:rPr>
        <w:t xml:space="preserve">specific </w:t>
      </w:r>
      <w:r w:rsidRPr="00303FC4">
        <w:rPr>
          <w:rFonts w:ascii="Times New Roman" w:hAnsi="Times New Roman" w:cs="Times New Roman"/>
          <w:sz w:val="24"/>
          <w:szCs w:val="24"/>
        </w:rPr>
        <w:t xml:space="preserve">composite </w:t>
      </w:r>
      <w:r w:rsidR="00FC4B77" w:rsidRPr="00303FC4">
        <w:rPr>
          <w:rFonts w:ascii="Times New Roman" w:hAnsi="Times New Roman" w:cs="Times New Roman"/>
          <w:sz w:val="24"/>
          <w:szCs w:val="24"/>
        </w:rPr>
        <w:t>outcome</w:t>
      </w:r>
      <w:r w:rsidRPr="00303FC4">
        <w:rPr>
          <w:rFonts w:ascii="Times New Roman" w:hAnsi="Times New Roman" w:cs="Times New Roman"/>
          <w:sz w:val="24"/>
          <w:szCs w:val="24"/>
        </w:rPr>
        <w:t xml:space="preserve"> with no evidence of heterogeneity across </w:t>
      </w:r>
      <w:r w:rsidR="00AA2977" w:rsidRPr="00303FC4">
        <w:rPr>
          <w:rFonts w:ascii="Times New Roman" w:hAnsi="Times New Roman" w:cs="Times New Roman"/>
          <w:sz w:val="24"/>
          <w:szCs w:val="24"/>
        </w:rPr>
        <w:t xml:space="preserve">levels of </w:t>
      </w:r>
      <w:r w:rsidRPr="00303FC4">
        <w:rPr>
          <w:rFonts w:ascii="Times New Roman" w:hAnsi="Times New Roman" w:cs="Times New Roman"/>
          <w:sz w:val="24"/>
          <w:szCs w:val="24"/>
        </w:rPr>
        <w:t>baseline SBP (p for interaction = 0.</w:t>
      </w:r>
      <w:r w:rsidR="00AA2977" w:rsidRPr="00303FC4">
        <w:rPr>
          <w:rFonts w:ascii="Times New Roman" w:hAnsi="Times New Roman" w:cs="Times New Roman"/>
          <w:sz w:val="24"/>
          <w:szCs w:val="24"/>
        </w:rPr>
        <w:t>52</w:t>
      </w:r>
      <w:r w:rsidR="00F72F78" w:rsidRPr="00303FC4">
        <w:rPr>
          <w:rFonts w:ascii="Times New Roman" w:hAnsi="Times New Roman" w:cs="Times New Roman"/>
          <w:sz w:val="24"/>
          <w:szCs w:val="24"/>
        </w:rPr>
        <w:t>; Figure 2</w:t>
      </w:r>
      <w:r w:rsidR="00A47E34" w:rsidRPr="00303FC4">
        <w:rPr>
          <w:rFonts w:ascii="Times New Roman" w:hAnsi="Times New Roman" w:cs="Times New Roman"/>
          <w:sz w:val="24"/>
          <w:szCs w:val="24"/>
        </w:rPr>
        <w:t>B</w:t>
      </w:r>
      <w:r w:rsidRPr="00303FC4">
        <w:rPr>
          <w:rFonts w:ascii="Times New Roman" w:hAnsi="Times New Roman" w:cs="Times New Roman"/>
          <w:sz w:val="24"/>
          <w:szCs w:val="24"/>
        </w:rPr>
        <w:t>). Of note,</w:t>
      </w:r>
      <w:r w:rsidR="00D56982" w:rsidRPr="00303FC4">
        <w:rPr>
          <w:rFonts w:ascii="Times New Roman" w:hAnsi="Times New Roman" w:cs="Times New Roman"/>
          <w:sz w:val="24"/>
          <w:szCs w:val="24"/>
        </w:rPr>
        <w:t xml:space="preserve"> </w:t>
      </w:r>
      <w:r w:rsidRPr="00303FC4">
        <w:rPr>
          <w:rFonts w:ascii="Times New Roman" w:hAnsi="Times New Roman" w:cs="Times New Roman"/>
          <w:sz w:val="24"/>
          <w:szCs w:val="24"/>
        </w:rPr>
        <w:t xml:space="preserve">patients with SBP in the optimal range </w:t>
      </w:r>
      <w:r w:rsidR="00AD0F08" w:rsidRPr="00303FC4">
        <w:rPr>
          <w:rFonts w:ascii="Times New Roman" w:hAnsi="Times New Roman" w:cs="Times New Roman"/>
          <w:sz w:val="24"/>
          <w:szCs w:val="24"/>
        </w:rPr>
        <w:t xml:space="preserve">(&lt;120 mmHg) </w:t>
      </w:r>
      <w:r w:rsidR="004B7350" w:rsidRPr="00303FC4">
        <w:rPr>
          <w:rFonts w:ascii="Times New Roman" w:hAnsi="Times New Roman" w:cs="Times New Roman"/>
          <w:sz w:val="24"/>
          <w:szCs w:val="24"/>
        </w:rPr>
        <w:t>experienced</w:t>
      </w:r>
      <w:r w:rsidR="00AC0A34" w:rsidRPr="00303FC4">
        <w:rPr>
          <w:rFonts w:ascii="Times New Roman" w:hAnsi="Times New Roman" w:cs="Times New Roman"/>
          <w:sz w:val="24"/>
          <w:szCs w:val="24"/>
        </w:rPr>
        <w:t xml:space="preserve"> consistent benefit with dapagliflozin with HR of 0.66 (</w:t>
      </w:r>
      <w:r w:rsidR="00C03D5E" w:rsidRPr="00303FC4">
        <w:rPr>
          <w:rFonts w:ascii="Times New Roman" w:hAnsi="Times New Roman" w:cs="Times New Roman"/>
          <w:sz w:val="24"/>
          <w:szCs w:val="24"/>
        </w:rPr>
        <w:t xml:space="preserve">95% CI </w:t>
      </w:r>
      <w:r w:rsidR="00AC0A34" w:rsidRPr="00303FC4">
        <w:rPr>
          <w:rFonts w:ascii="Times New Roman" w:hAnsi="Times New Roman" w:cs="Times New Roman"/>
          <w:sz w:val="24"/>
          <w:szCs w:val="24"/>
        </w:rPr>
        <w:t>0.42-1.05) and 0.39 (</w:t>
      </w:r>
      <w:r w:rsidR="00C03D5E" w:rsidRPr="00303FC4">
        <w:rPr>
          <w:rFonts w:ascii="Times New Roman" w:hAnsi="Times New Roman" w:cs="Times New Roman"/>
          <w:sz w:val="24"/>
          <w:szCs w:val="24"/>
        </w:rPr>
        <w:t xml:space="preserve">95% CI </w:t>
      </w:r>
      <w:r w:rsidR="00AC0A34" w:rsidRPr="00303FC4">
        <w:rPr>
          <w:rFonts w:ascii="Times New Roman" w:hAnsi="Times New Roman" w:cs="Times New Roman"/>
          <w:sz w:val="24"/>
          <w:szCs w:val="24"/>
        </w:rPr>
        <w:t xml:space="preserve">0.19-0.78), respectively for HHF and the renal specific outcome </w:t>
      </w:r>
      <w:r w:rsidR="00AD0F08" w:rsidRPr="00303FC4">
        <w:rPr>
          <w:rFonts w:ascii="Times New Roman" w:hAnsi="Times New Roman" w:cs="Times New Roman"/>
          <w:sz w:val="24"/>
          <w:szCs w:val="24"/>
        </w:rPr>
        <w:t>(</w:t>
      </w:r>
      <w:r w:rsidR="004B7350" w:rsidRPr="00303FC4">
        <w:rPr>
          <w:rFonts w:ascii="Times New Roman" w:hAnsi="Times New Roman" w:cs="Times New Roman"/>
          <w:sz w:val="24"/>
          <w:szCs w:val="24"/>
        </w:rPr>
        <w:t>Figures 2</w:t>
      </w:r>
      <w:r w:rsidR="00A47E34" w:rsidRPr="00303FC4">
        <w:rPr>
          <w:rFonts w:ascii="Times New Roman" w:hAnsi="Times New Roman" w:cs="Times New Roman"/>
          <w:sz w:val="24"/>
          <w:szCs w:val="24"/>
        </w:rPr>
        <w:t>C</w:t>
      </w:r>
      <w:r w:rsidR="004B7350" w:rsidRPr="00303FC4">
        <w:rPr>
          <w:rFonts w:ascii="Times New Roman" w:hAnsi="Times New Roman" w:cs="Times New Roman"/>
          <w:sz w:val="24"/>
          <w:szCs w:val="24"/>
        </w:rPr>
        <w:t xml:space="preserve"> and 2D</w:t>
      </w:r>
      <w:r w:rsidR="00F72F78" w:rsidRPr="00303FC4">
        <w:rPr>
          <w:rFonts w:ascii="Times New Roman" w:hAnsi="Times New Roman" w:cs="Times New Roman"/>
          <w:sz w:val="24"/>
          <w:szCs w:val="24"/>
        </w:rPr>
        <w:t xml:space="preserve">). </w:t>
      </w:r>
      <w:r w:rsidR="009F0EDE" w:rsidRPr="00303FC4">
        <w:rPr>
          <w:rFonts w:ascii="Times New Roman" w:hAnsi="Times New Roman" w:cs="Times New Roman"/>
          <w:sz w:val="24"/>
          <w:szCs w:val="24"/>
        </w:rPr>
        <w:t xml:space="preserve"> </w:t>
      </w:r>
    </w:p>
    <w:p w14:paraId="22067361" w14:textId="77777777" w:rsidR="008D04DB" w:rsidRDefault="008D04DB" w:rsidP="00617460">
      <w:pPr>
        <w:spacing w:line="480" w:lineRule="auto"/>
        <w:ind w:firstLine="720"/>
        <w:jc w:val="both"/>
        <w:rPr>
          <w:rFonts w:ascii="Times New Roman" w:hAnsi="Times New Roman" w:cs="Times New Roman"/>
          <w:b/>
          <w:bCs/>
          <w:sz w:val="24"/>
          <w:szCs w:val="24"/>
        </w:rPr>
      </w:pPr>
    </w:p>
    <w:p w14:paraId="0393AA03" w14:textId="058A3456" w:rsidR="00B54400" w:rsidRPr="00BE432A" w:rsidRDefault="00B62F8F" w:rsidP="00617460">
      <w:pPr>
        <w:spacing w:line="48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 xml:space="preserve">Effects of dapagliflozin in heart failure and renal endpoints according to change in SBP from baseline </w:t>
      </w:r>
    </w:p>
    <w:p w14:paraId="402C4C65" w14:textId="6F62A265" w:rsidR="007E5DC6" w:rsidRPr="00303FC4" w:rsidRDefault="00B62F8F" w:rsidP="00612EFF">
      <w:pPr>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Effects of dapagliflozin versus placebo in the overall population over HHF and renal endpoints did not materially change in a sensitivity analysis </w:t>
      </w:r>
      <w:r w:rsidRPr="00B54400">
        <w:rPr>
          <w:rFonts w:ascii="Times New Roman" w:hAnsi="Times New Roman" w:cs="Times New Roman"/>
          <w:sz w:val="24"/>
          <w:szCs w:val="24"/>
        </w:rPr>
        <w:t xml:space="preserve">including </w:t>
      </w:r>
      <w:r>
        <w:rPr>
          <w:rFonts w:ascii="Times New Roman" w:hAnsi="Times New Roman" w:cs="Times New Roman"/>
          <w:sz w:val="24"/>
          <w:szCs w:val="24"/>
        </w:rPr>
        <w:t>S</w:t>
      </w:r>
      <w:r w:rsidRPr="00B54400">
        <w:rPr>
          <w:rFonts w:ascii="Times New Roman" w:hAnsi="Times New Roman" w:cs="Times New Roman"/>
          <w:sz w:val="24"/>
          <w:szCs w:val="24"/>
        </w:rPr>
        <w:t>BP change from baseline to follow-up as a time-varying co-variate</w:t>
      </w:r>
      <w:r w:rsidRPr="00303FC4">
        <w:rPr>
          <w:rFonts w:ascii="Times New Roman" w:hAnsi="Times New Roman" w:cs="Times New Roman"/>
          <w:sz w:val="24"/>
          <w:szCs w:val="24"/>
        </w:rPr>
        <w:t xml:space="preserve"> </w:t>
      </w:r>
      <w:r w:rsidR="00541878">
        <w:rPr>
          <w:rFonts w:ascii="Times New Roman" w:hAnsi="Times New Roman" w:cs="Times New Roman"/>
          <w:sz w:val="24"/>
          <w:szCs w:val="24"/>
        </w:rPr>
        <w:t>in the model (HR 0.72; 95% CI 0.61-0.87; p =</w:t>
      </w:r>
      <w:r w:rsidR="00541878" w:rsidRPr="00960CC1">
        <w:rPr>
          <w:rFonts w:ascii="Times New Roman" w:hAnsi="Times New Roman" w:cs="Times New Roman"/>
          <w:sz w:val="24"/>
          <w:szCs w:val="24"/>
        </w:rPr>
        <w:t>0.00</w:t>
      </w:r>
      <w:r w:rsidR="00541878">
        <w:rPr>
          <w:rFonts w:ascii="Times New Roman" w:hAnsi="Times New Roman" w:cs="Times New Roman"/>
          <w:sz w:val="24"/>
          <w:szCs w:val="24"/>
        </w:rPr>
        <w:t xml:space="preserve">04 for HHF and HR 0.53; 95% CI 0.43-0.66; p </w:t>
      </w:r>
      <w:r w:rsidR="00541878" w:rsidRPr="00960CC1">
        <w:rPr>
          <w:rFonts w:ascii="Times New Roman" w:hAnsi="Times New Roman" w:cs="Times New Roman"/>
          <w:sz w:val="24"/>
          <w:szCs w:val="24"/>
        </w:rPr>
        <w:t>&lt;</w:t>
      </w:r>
      <w:r w:rsidR="00541878">
        <w:rPr>
          <w:rFonts w:ascii="Times New Roman" w:hAnsi="Times New Roman" w:cs="Times New Roman"/>
          <w:sz w:val="24"/>
          <w:szCs w:val="24"/>
        </w:rPr>
        <w:t>0</w:t>
      </w:r>
      <w:r w:rsidR="00541878" w:rsidRPr="00960CC1">
        <w:rPr>
          <w:rFonts w:ascii="Times New Roman" w:hAnsi="Times New Roman" w:cs="Times New Roman"/>
          <w:sz w:val="24"/>
          <w:szCs w:val="24"/>
        </w:rPr>
        <w:t>.0001</w:t>
      </w:r>
      <w:r w:rsidR="00541878">
        <w:rPr>
          <w:rFonts w:ascii="Times New Roman" w:hAnsi="Times New Roman" w:cs="Times New Roman"/>
          <w:sz w:val="24"/>
          <w:szCs w:val="24"/>
        </w:rPr>
        <w:t xml:space="preserve"> for the renal specific endpoint; Supplement Table 3). </w:t>
      </w:r>
      <w:r>
        <w:rPr>
          <w:rFonts w:ascii="Times New Roman" w:hAnsi="Times New Roman" w:cs="Times New Roman"/>
          <w:sz w:val="24"/>
          <w:szCs w:val="24"/>
        </w:rPr>
        <w:t xml:space="preserve">Supplemental Figure </w:t>
      </w:r>
      <w:r w:rsidR="00A15D34">
        <w:rPr>
          <w:rFonts w:ascii="Times New Roman" w:hAnsi="Times New Roman" w:cs="Times New Roman"/>
          <w:sz w:val="24"/>
          <w:szCs w:val="24"/>
        </w:rPr>
        <w:t xml:space="preserve">2 shows </w:t>
      </w:r>
      <w:r w:rsidR="00477BA0" w:rsidRPr="00477BA0">
        <w:rPr>
          <w:rFonts w:ascii="Times New Roman" w:hAnsi="Times New Roman" w:cs="Times New Roman"/>
          <w:sz w:val="24"/>
          <w:szCs w:val="24"/>
        </w:rPr>
        <w:t>association between probabilit</w:t>
      </w:r>
      <w:r w:rsidR="00477BA0">
        <w:rPr>
          <w:rFonts w:ascii="Times New Roman" w:hAnsi="Times New Roman" w:cs="Times New Roman"/>
          <w:sz w:val="24"/>
          <w:szCs w:val="24"/>
        </w:rPr>
        <w:t>ies</w:t>
      </w:r>
      <w:r w:rsidR="00477BA0" w:rsidRPr="00477BA0">
        <w:rPr>
          <w:rFonts w:ascii="Times New Roman" w:hAnsi="Times New Roman" w:cs="Times New Roman"/>
          <w:sz w:val="24"/>
          <w:szCs w:val="24"/>
        </w:rPr>
        <w:t xml:space="preserve"> of event in the dapagliflozin arm versus change in </w:t>
      </w:r>
      <w:r w:rsidR="00477BA0">
        <w:rPr>
          <w:rFonts w:ascii="Times New Roman" w:hAnsi="Times New Roman" w:cs="Times New Roman"/>
          <w:sz w:val="24"/>
          <w:szCs w:val="24"/>
        </w:rPr>
        <w:t xml:space="preserve">SBP </w:t>
      </w:r>
      <w:r w:rsidR="00477BA0" w:rsidRPr="00477BA0">
        <w:rPr>
          <w:rFonts w:ascii="Times New Roman" w:hAnsi="Times New Roman" w:cs="Times New Roman"/>
          <w:sz w:val="24"/>
          <w:szCs w:val="24"/>
        </w:rPr>
        <w:t xml:space="preserve">from baseline to 6 months.  </w:t>
      </w:r>
      <w:r w:rsidR="007E5DC6" w:rsidRPr="00303FC4">
        <w:rPr>
          <w:rFonts w:ascii="Times New Roman" w:hAnsi="Times New Roman" w:cs="Times New Roman"/>
          <w:b/>
          <w:sz w:val="24"/>
          <w:szCs w:val="24"/>
        </w:rPr>
        <w:t>Safety of dapagliflozin stratified according to baseline blood pressure</w:t>
      </w:r>
    </w:p>
    <w:p w14:paraId="02693D24" w14:textId="35FCF690" w:rsidR="006F5A1C" w:rsidRPr="00303FC4" w:rsidRDefault="00751406" w:rsidP="00612EFF">
      <w:pPr>
        <w:spacing w:line="480" w:lineRule="auto"/>
        <w:ind w:firstLine="720"/>
        <w:jc w:val="both"/>
        <w:rPr>
          <w:rFonts w:ascii="Times New Roman" w:hAnsi="Times New Roman" w:cs="Times New Roman"/>
          <w:sz w:val="24"/>
          <w:szCs w:val="24"/>
        </w:rPr>
      </w:pPr>
      <w:r w:rsidRPr="00303FC4">
        <w:rPr>
          <w:rFonts w:ascii="Times New Roman" w:hAnsi="Times New Roman" w:cs="Times New Roman"/>
          <w:sz w:val="24"/>
          <w:szCs w:val="24"/>
        </w:rPr>
        <w:t xml:space="preserve">Overall, </w:t>
      </w:r>
      <w:r w:rsidR="0077469C" w:rsidRPr="00303FC4">
        <w:rPr>
          <w:rFonts w:ascii="Times New Roman" w:hAnsi="Times New Roman" w:cs="Times New Roman"/>
          <w:sz w:val="24"/>
          <w:szCs w:val="24"/>
        </w:rPr>
        <w:t xml:space="preserve">there was no </w:t>
      </w:r>
      <w:r w:rsidR="002B1D5C" w:rsidRPr="00303FC4">
        <w:rPr>
          <w:rFonts w:ascii="Times New Roman" w:hAnsi="Times New Roman" w:cs="Times New Roman"/>
          <w:sz w:val="24"/>
          <w:szCs w:val="24"/>
        </w:rPr>
        <w:t xml:space="preserve">difference </w:t>
      </w:r>
      <w:r w:rsidR="0077469C" w:rsidRPr="00303FC4">
        <w:rPr>
          <w:rFonts w:ascii="Times New Roman" w:hAnsi="Times New Roman" w:cs="Times New Roman"/>
          <w:sz w:val="24"/>
          <w:szCs w:val="24"/>
        </w:rPr>
        <w:t xml:space="preserve">in adverse events </w:t>
      </w:r>
      <w:r w:rsidRPr="00303FC4">
        <w:rPr>
          <w:rFonts w:ascii="Times New Roman" w:hAnsi="Times New Roman" w:cs="Times New Roman"/>
          <w:sz w:val="24"/>
          <w:szCs w:val="24"/>
        </w:rPr>
        <w:t>of lower limb amputation</w:t>
      </w:r>
      <w:r w:rsidR="0077469C" w:rsidRPr="00303FC4">
        <w:rPr>
          <w:rFonts w:ascii="Times New Roman" w:hAnsi="Times New Roman" w:cs="Times New Roman"/>
          <w:sz w:val="24"/>
          <w:szCs w:val="24"/>
        </w:rPr>
        <w:t xml:space="preserve">, </w:t>
      </w:r>
      <w:r w:rsidRPr="00303FC4">
        <w:rPr>
          <w:rFonts w:ascii="Times New Roman" w:hAnsi="Times New Roman" w:cs="Times New Roman"/>
          <w:sz w:val="24"/>
          <w:szCs w:val="24"/>
        </w:rPr>
        <w:t>symptoms of volume depletion</w:t>
      </w:r>
      <w:r w:rsidR="0077469C" w:rsidRPr="00303FC4">
        <w:rPr>
          <w:rFonts w:ascii="Times New Roman" w:hAnsi="Times New Roman" w:cs="Times New Roman"/>
          <w:sz w:val="24"/>
          <w:szCs w:val="24"/>
        </w:rPr>
        <w:t xml:space="preserve"> </w:t>
      </w:r>
      <w:r w:rsidR="002366A4" w:rsidRPr="00303FC4">
        <w:rPr>
          <w:rFonts w:ascii="Times New Roman" w:hAnsi="Times New Roman" w:cs="Times New Roman"/>
          <w:sz w:val="24"/>
          <w:szCs w:val="24"/>
        </w:rPr>
        <w:t>or</w:t>
      </w:r>
      <w:r w:rsidRPr="00303FC4">
        <w:rPr>
          <w:rFonts w:ascii="Times New Roman" w:hAnsi="Times New Roman" w:cs="Times New Roman"/>
          <w:sz w:val="24"/>
          <w:szCs w:val="24"/>
        </w:rPr>
        <w:t xml:space="preserve"> acute kidney injury</w:t>
      </w:r>
      <w:r w:rsidR="0077469C" w:rsidRPr="00303FC4">
        <w:rPr>
          <w:rFonts w:ascii="Times New Roman" w:hAnsi="Times New Roman" w:cs="Times New Roman"/>
          <w:sz w:val="24"/>
          <w:szCs w:val="24"/>
        </w:rPr>
        <w:t xml:space="preserve"> at any level of SBP</w:t>
      </w:r>
      <w:r w:rsidR="002366A4" w:rsidRPr="00303FC4">
        <w:rPr>
          <w:rFonts w:ascii="Times New Roman" w:hAnsi="Times New Roman" w:cs="Times New Roman"/>
          <w:sz w:val="24"/>
          <w:szCs w:val="24"/>
        </w:rPr>
        <w:t xml:space="preserve"> with </w:t>
      </w:r>
      <w:r w:rsidR="002366A4" w:rsidRPr="00303FC4">
        <w:rPr>
          <w:rFonts w:ascii="Times New Roman" w:hAnsi="Times New Roman" w:cs="Times New Roman"/>
          <w:sz w:val="24"/>
          <w:szCs w:val="24"/>
        </w:rPr>
        <w:lastRenderedPageBreak/>
        <w:t>dapagliflozin</w:t>
      </w:r>
      <w:r w:rsidR="0077469C" w:rsidRPr="00303FC4">
        <w:rPr>
          <w:rFonts w:ascii="Times New Roman" w:hAnsi="Times New Roman" w:cs="Times New Roman"/>
          <w:sz w:val="24"/>
          <w:szCs w:val="24"/>
        </w:rPr>
        <w:t>. Of note, patient</w:t>
      </w:r>
      <w:r w:rsidR="002366A4" w:rsidRPr="00303FC4">
        <w:rPr>
          <w:rFonts w:ascii="Times New Roman" w:hAnsi="Times New Roman" w:cs="Times New Roman"/>
          <w:sz w:val="24"/>
          <w:szCs w:val="24"/>
        </w:rPr>
        <w:t xml:space="preserve">s with baseline SBP &lt; 120 mmHg </w:t>
      </w:r>
      <w:r w:rsidR="0077469C" w:rsidRPr="00303FC4">
        <w:rPr>
          <w:rFonts w:ascii="Times New Roman" w:hAnsi="Times New Roman" w:cs="Times New Roman"/>
          <w:sz w:val="24"/>
          <w:szCs w:val="24"/>
        </w:rPr>
        <w:t xml:space="preserve">experienced no </w:t>
      </w:r>
      <w:r w:rsidR="00650FE7" w:rsidRPr="00303FC4">
        <w:rPr>
          <w:rFonts w:ascii="Times New Roman" w:hAnsi="Times New Roman" w:cs="Times New Roman"/>
          <w:sz w:val="24"/>
          <w:szCs w:val="24"/>
        </w:rPr>
        <w:t xml:space="preserve">significant </w:t>
      </w:r>
      <w:r w:rsidR="0077469C" w:rsidRPr="00303FC4">
        <w:rPr>
          <w:rFonts w:ascii="Times New Roman" w:hAnsi="Times New Roman" w:cs="Times New Roman"/>
          <w:sz w:val="24"/>
          <w:szCs w:val="24"/>
        </w:rPr>
        <w:t>harm from dapagliflozin regarding those events, with HR = 1.18 (95% CI 0.62-2.22) for amputation; HR = 0.29 (95% CI 0.14-0.61) for acute kidney injury, and HR = 0.96 (95% CI 0.61-1.51) for symptoms of volume depletion</w:t>
      </w:r>
      <w:r w:rsidR="00650FE7" w:rsidRPr="00303FC4">
        <w:rPr>
          <w:rFonts w:ascii="Times New Roman" w:hAnsi="Times New Roman" w:cs="Times New Roman"/>
          <w:sz w:val="24"/>
          <w:szCs w:val="24"/>
        </w:rPr>
        <w:t xml:space="preserve"> (Figure 3)</w:t>
      </w:r>
      <w:r w:rsidR="0077469C" w:rsidRPr="00303FC4">
        <w:rPr>
          <w:rFonts w:ascii="Times New Roman" w:hAnsi="Times New Roman" w:cs="Times New Roman"/>
          <w:sz w:val="24"/>
          <w:szCs w:val="24"/>
        </w:rPr>
        <w:t xml:space="preserve">. </w:t>
      </w:r>
    </w:p>
    <w:p w14:paraId="0D8CB896" w14:textId="77777777" w:rsidR="002157A1" w:rsidRPr="00303FC4" w:rsidRDefault="002157A1" w:rsidP="00612EFF">
      <w:pPr>
        <w:spacing w:line="480" w:lineRule="auto"/>
        <w:rPr>
          <w:rFonts w:ascii="Times New Roman" w:hAnsi="Times New Roman" w:cs="Times New Roman"/>
          <w:b/>
          <w:sz w:val="24"/>
          <w:szCs w:val="24"/>
        </w:rPr>
      </w:pPr>
    </w:p>
    <w:p w14:paraId="75A7EABC" w14:textId="17615F2B" w:rsidR="00393EBC" w:rsidRPr="00303FC4" w:rsidRDefault="00496F52" w:rsidP="00612EFF">
      <w:pPr>
        <w:spacing w:line="480" w:lineRule="auto"/>
        <w:rPr>
          <w:rFonts w:ascii="Times New Roman" w:hAnsi="Times New Roman" w:cs="Times New Roman"/>
          <w:b/>
          <w:sz w:val="24"/>
          <w:szCs w:val="24"/>
        </w:rPr>
      </w:pPr>
      <w:r w:rsidRPr="00303FC4">
        <w:rPr>
          <w:rFonts w:ascii="Times New Roman" w:hAnsi="Times New Roman" w:cs="Times New Roman"/>
          <w:b/>
          <w:sz w:val="24"/>
          <w:szCs w:val="24"/>
        </w:rPr>
        <w:t xml:space="preserve">DISCUSSION </w:t>
      </w:r>
    </w:p>
    <w:p w14:paraId="7D2BF5BB" w14:textId="41CD89B8" w:rsidR="00C13E7B" w:rsidRPr="00303FC4" w:rsidRDefault="00D9080A" w:rsidP="0019204A">
      <w:pPr>
        <w:spacing w:line="480" w:lineRule="auto"/>
        <w:ind w:firstLine="709"/>
        <w:rPr>
          <w:rFonts w:ascii="Times New Roman" w:hAnsi="Times New Roman" w:cs="Times New Roman"/>
          <w:snapToGrid w:val="0"/>
          <w:sz w:val="24"/>
          <w:szCs w:val="24"/>
          <w:lang w:val="en-GB"/>
        </w:rPr>
      </w:pPr>
      <w:r w:rsidRPr="00303FC4">
        <w:rPr>
          <w:rFonts w:ascii="Times New Roman" w:hAnsi="Times New Roman" w:cs="Times New Roman"/>
          <w:snapToGrid w:val="0"/>
          <w:sz w:val="24"/>
          <w:szCs w:val="24"/>
          <w:lang w:val="en-GB"/>
        </w:rPr>
        <w:t xml:space="preserve">SGLT2 inhibitors </w:t>
      </w:r>
      <w:r w:rsidR="001856C3" w:rsidRPr="00303FC4">
        <w:rPr>
          <w:rFonts w:ascii="Times New Roman" w:hAnsi="Times New Roman" w:cs="Times New Roman"/>
          <w:snapToGrid w:val="0"/>
          <w:sz w:val="24"/>
          <w:szCs w:val="24"/>
          <w:lang w:val="en-GB"/>
        </w:rPr>
        <w:t>are cornerstone</w:t>
      </w:r>
      <w:r w:rsidRPr="00303FC4">
        <w:rPr>
          <w:rFonts w:ascii="Times New Roman" w:hAnsi="Times New Roman" w:cs="Times New Roman"/>
          <w:snapToGrid w:val="0"/>
          <w:sz w:val="24"/>
          <w:szCs w:val="24"/>
          <w:lang w:val="en-GB"/>
        </w:rPr>
        <w:t xml:space="preserve"> therapies in the treatment of patients with T2DM due </w:t>
      </w:r>
      <w:r w:rsidR="005A38D6">
        <w:rPr>
          <w:rFonts w:ascii="Times New Roman" w:hAnsi="Times New Roman" w:cs="Times New Roman"/>
          <w:snapToGrid w:val="0"/>
          <w:sz w:val="24"/>
          <w:szCs w:val="24"/>
          <w:lang w:val="en-GB"/>
        </w:rPr>
        <w:t xml:space="preserve">to </w:t>
      </w:r>
      <w:r w:rsidR="00036A8C" w:rsidRPr="00303FC4">
        <w:rPr>
          <w:rFonts w:ascii="Times New Roman" w:hAnsi="Times New Roman" w:cs="Times New Roman"/>
          <w:snapToGrid w:val="0"/>
          <w:sz w:val="24"/>
          <w:szCs w:val="24"/>
          <w:lang w:val="en-GB"/>
        </w:rPr>
        <w:t>their</w:t>
      </w:r>
      <w:r w:rsidR="00650FE7" w:rsidRPr="00303FC4">
        <w:rPr>
          <w:rFonts w:ascii="Times New Roman" w:hAnsi="Times New Roman" w:cs="Times New Roman"/>
          <w:snapToGrid w:val="0"/>
          <w:sz w:val="24"/>
          <w:szCs w:val="24"/>
          <w:lang w:val="en-GB"/>
        </w:rPr>
        <w:t xml:space="preserve"> positive impact on CV and renal </w:t>
      </w:r>
      <w:r w:rsidR="00342A2D" w:rsidRPr="00303FC4">
        <w:rPr>
          <w:rFonts w:ascii="Times New Roman" w:hAnsi="Times New Roman" w:cs="Times New Roman"/>
          <w:snapToGrid w:val="0"/>
          <w:sz w:val="24"/>
          <w:szCs w:val="24"/>
          <w:lang w:val="en-GB"/>
        </w:rPr>
        <w:t>outcomes</w:t>
      </w:r>
      <w:r w:rsidR="00650FE7" w:rsidRPr="00303FC4">
        <w:rPr>
          <w:rFonts w:ascii="Times New Roman" w:hAnsi="Times New Roman" w:cs="Times New Roman"/>
          <w:snapToGrid w:val="0"/>
          <w:sz w:val="24"/>
          <w:szCs w:val="24"/>
          <w:lang w:val="en-GB"/>
        </w:rPr>
        <w:t xml:space="preserve"> in</w:t>
      </w:r>
      <w:r w:rsidR="001856C3" w:rsidRPr="00303FC4">
        <w:rPr>
          <w:rFonts w:ascii="Times New Roman" w:hAnsi="Times New Roman" w:cs="Times New Roman"/>
          <w:snapToGrid w:val="0"/>
          <w:sz w:val="24"/>
          <w:szCs w:val="24"/>
          <w:lang w:val="en-GB"/>
        </w:rPr>
        <w:t>, in</w:t>
      </w:r>
      <w:r w:rsidR="00650FE7" w:rsidRPr="00303FC4">
        <w:rPr>
          <w:rFonts w:ascii="Times New Roman" w:hAnsi="Times New Roman" w:cs="Times New Roman"/>
          <w:snapToGrid w:val="0"/>
          <w:sz w:val="24"/>
          <w:szCs w:val="24"/>
          <w:lang w:val="en-GB"/>
        </w:rPr>
        <w:t xml:space="preserve"> addition to</w:t>
      </w:r>
      <w:r w:rsidRPr="00303FC4">
        <w:rPr>
          <w:rFonts w:ascii="Times New Roman" w:hAnsi="Times New Roman" w:cs="Times New Roman"/>
          <w:snapToGrid w:val="0"/>
          <w:sz w:val="24"/>
          <w:szCs w:val="24"/>
          <w:lang w:val="en-GB"/>
        </w:rPr>
        <w:t xml:space="preserve"> </w:t>
      </w:r>
      <w:r w:rsidR="00A73B51" w:rsidRPr="00303FC4">
        <w:rPr>
          <w:rFonts w:ascii="Times New Roman" w:hAnsi="Times New Roman" w:cs="Times New Roman"/>
          <w:snapToGrid w:val="0"/>
          <w:sz w:val="24"/>
          <w:szCs w:val="24"/>
          <w:lang w:val="en-GB"/>
        </w:rPr>
        <w:t xml:space="preserve">their </w:t>
      </w:r>
      <w:r w:rsidRPr="00303FC4">
        <w:rPr>
          <w:rFonts w:ascii="Times New Roman" w:hAnsi="Times New Roman" w:cs="Times New Roman"/>
          <w:snapToGrid w:val="0"/>
          <w:sz w:val="24"/>
          <w:szCs w:val="24"/>
          <w:lang w:val="en-GB"/>
        </w:rPr>
        <w:t xml:space="preserve">salutary effects on </w:t>
      </w:r>
      <w:r w:rsidR="009266BB" w:rsidRPr="00303FC4">
        <w:rPr>
          <w:rFonts w:ascii="Times New Roman" w:hAnsi="Times New Roman" w:cs="Times New Roman"/>
          <w:snapToGrid w:val="0"/>
          <w:sz w:val="24"/>
          <w:szCs w:val="24"/>
          <w:lang w:val="en-GB"/>
        </w:rPr>
        <w:t xml:space="preserve">blood glucose (without </w:t>
      </w:r>
      <w:proofErr w:type="spellStart"/>
      <w:r w:rsidR="009266BB" w:rsidRPr="00303FC4">
        <w:rPr>
          <w:rFonts w:ascii="Times New Roman" w:hAnsi="Times New Roman" w:cs="Times New Roman"/>
          <w:snapToGrid w:val="0"/>
          <w:sz w:val="24"/>
          <w:szCs w:val="24"/>
          <w:lang w:val="en-GB"/>
        </w:rPr>
        <w:t>hypoglycemia</w:t>
      </w:r>
      <w:proofErr w:type="spellEnd"/>
      <w:r w:rsidR="009266BB" w:rsidRPr="00303FC4">
        <w:rPr>
          <w:rFonts w:ascii="Times New Roman" w:hAnsi="Times New Roman" w:cs="Times New Roman"/>
          <w:snapToGrid w:val="0"/>
          <w:sz w:val="24"/>
          <w:szCs w:val="24"/>
          <w:lang w:val="en-GB"/>
        </w:rPr>
        <w:t xml:space="preserve">), </w:t>
      </w:r>
      <w:r w:rsidRPr="00303FC4">
        <w:rPr>
          <w:rFonts w:ascii="Times New Roman" w:hAnsi="Times New Roman" w:cs="Times New Roman"/>
          <w:snapToGrid w:val="0"/>
          <w:sz w:val="24"/>
          <w:szCs w:val="24"/>
          <w:lang w:val="en-GB"/>
        </w:rPr>
        <w:t>body weight</w:t>
      </w:r>
      <w:r w:rsidR="00D25466" w:rsidRPr="00303FC4">
        <w:rPr>
          <w:rFonts w:ascii="Times New Roman" w:hAnsi="Times New Roman" w:cs="Times New Roman"/>
          <w:snapToGrid w:val="0"/>
          <w:sz w:val="24"/>
          <w:szCs w:val="24"/>
          <w:lang w:val="en-GB"/>
        </w:rPr>
        <w:t xml:space="preserve">, BP, </w:t>
      </w:r>
      <w:r w:rsidR="00A73B51" w:rsidRPr="00303FC4">
        <w:rPr>
          <w:rFonts w:ascii="Times New Roman" w:hAnsi="Times New Roman" w:cs="Times New Roman"/>
          <w:snapToGrid w:val="0"/>
          <w:sz w:val="24"/>
          <w:szCs w:val="24"/>
          <w:lang w:val="en-GB"/>
        </w:rPr>
        <w:t>and</w:t>
      </w:r>
      <w:r w:rsidR="00D25466" w:rsidRPr="00303FC4">
        <w:rPr>
          <w:rFonts w:ascii="Times New Roman" w:hAnsi="Times New Roman" w:cs="Times New Roman"/>
          <w:snapToGrid w:val="0"/>
          <w:sz w:val="24"/>
          <w:szCs w:val="24"/>
          <w:lang w:val="en-GB"/>
        </w:rPr>
        <w:t xml:space="preserve"> </w:t>
      </w:r>
      <w:proofErr w:type="spellStart"/>
      <w:r w:rsidR="00D36479" w:rsidRPr="00303FC4">
        <w:rPr>
          <w:rFonts w:ascii="Times New Roman" w:hAnsi="Times New Roman" w:cs="Times New Roman"/>
          <w:snapToGrid w:val="0"/>
          <w:sz w:val="24"/>
          <w:szCs w:val="24"/>
          <w:lang w:val="en-GB"/>
        </w:rPr>
        <w:t>favorable</w:t>
      </w:r>
      <w:proofErr w:type="spellEnd"/>
      <w:r w:rsidR="00617460" w:rsidRPr="00303FC4">
        <w:rPr>
          <w:rFonts w:ascii="Times New Roman" w:hAnsi="Times New Roman" w:cs="Times New Roman"/>
          <w:snapToGrid w:val="0"/>
          <w:sz w:val="24"/>
          <w:szCs w:val="24"/>
          <w:lang w:val="en-GB"/>
        </w:rPr>
        <w:t xml:space="preserve"> safety</w:t>
      </w:r>
      <w:r w:rsidR="00D25466" w:rsidRPr="00303FC4">
        <w:rPr>
          <w:rFonts w:ascii="Times New Roman" w:hAnsi="Times New Roman" w:cs="Times New Roman"/>
          <w:snapToGrid w:val="0"/>
          <w:sz w:val="24"/>
          <w:szCs w:val="24"/>
          <w:lang w:val="en-GB"/>
        </w:rPr>
        <w:t xml:space="preserve"> profile</w:t>
      </w:r>
      <w:r w:rsidR="00650FE7" w:rsidRPr="00303FC4">
        <w:rPr>
          <w:rFonts w:ascii="Times New Roman" w:hAnsi="Times New Roman" w:cs="Times New Roman"/>
          <w:snapToGrid w:val="0"/>
          <w:sz w:val="24"/>
          <w:szCs w:val="24"/>
          <w:lang w:val="en-GB"/>
        </w:rPr>
        <w:t xml:space="preserve">. </w:t>
      </w:r>
      <w:r w:rsidR="00A73B51" w:rsidRPr="00303FC4">
        <w:rPr>
          <w:rFonts w:ascii="Times New Roman" w:hAnsi="Times New Roman" w:cs="Times New Roman"/>
          <w:snapToGrid w:val="0"/>
          <w:sz w:val="24"/>
          <w:szCs w:val="24"/>
          <w:lang w:val="en-GB"/>
        </w:rPr>
        <w:t>Results from t</w:t>
      </w:r>
      <w:r w:rsidRPr="00303FC4">
        <w:rPr>
          <w:rFonts w:ascii="Times New Roman" w:hAnsi="Times New Roman" w:cs="Times New Roman"/>
          <w:snapToGrid w:val="0"/>
          <w:sz w:val="24"/>
          <w:szCs w:val="24"/>
          <w:lang w:val="en-GB"/>
        </w:rPr>
        <w:t>he present sub-analys</w:t>
      </w:r>
      <w:r w:rsidR="00A73B51" w:rsidRPr="00303FC4">
        <w:rPr>
          <w:rFonts w:ascii="Times New Roman" w:hAnsi="Times New Roman" w:cs="Times New Roman"/>
          <w:snapToGrid w:val="0"/>
          <w:sz w:val="24"/>
          <w:szCs w:val="24"/>
          <w:lang w:val="en-GB"/>
        </w:rPr>
        <w:t>e</w:t>
      </w:r>
      <w:r w:rsidRPr="00303FC4">
        <w:rPr>
          <w:rFonts w:ascii="Times New Roman" w:hAnsi="Times New Roman" w:cs="Times New Roman"/>
          <w:snapToGrid w:val="0"/>
          <w:sz w:val="24"/>
          <w:szCs w:val="24"/>
          <w:lang w:val="en-GB"/>
        </w:rPr>
        <w:t xml:space="preserve">s from </w:t>
      </w:r>
      <w:r w:rsidR="00036A8C" w:rsidRPr="00303FC4">
        <w:rPr>
          <w:rFonts w:ascii="Times New Roman" w:hAnsi="Times New Roman" w:cs="Times New Roman"/>
          <w:snapToGrid w:val="0"/>
          <w:sz w:val="24"/>
          <w:szCs w:val="24"/>
          <w:lang w:val="en-GB"/>
        </w:rPr>
        <w:t xml:space="preserve">the </w:t>
      </w:r>
      <w:r w:rsidRPr="00303FC4">
        <w:rPr>
          <w:rFonts w:ascii="Times New Roman" w:hAnsi="Times New Roman" w:cs="Times New Roman"/>
          <w:snapToGrid w:val="0"/>
          <w:sz w:val="24"/>
          <w:szCs w:val="24"/>
          <w:lang w:val="en-GB"/>
        </w:rPr>
        <w:t>DECLARE</w:t>
      </w:r>
      <w:r w:rsidR="00EE0C51">
        <w:rPr>
          <w:rFonts w:ascii="Times New Roman" w:hAnsi="Times New Roman" w:cs="Times New Roman"/>
          <w:snapToGrid w:val="0"/>
          <w:sz w:val="24"/>
          <w:szCs w:val="24"/>
          <w:lang w:val="en-GB"/>
        </w:rPr>
        <w:t>-</w:t>
      </w:r>
      <w:r w:rsidRPr="00303FC4">
        <w:rPr>
          <w:rFonts w:ascii="Times New Roman" w:hAnsi="Times New Roman" w:cs="Times New Roman"/>
          <w:snapToGrid w:val="0"/>
          <w:sz w:val="24"/>
          <w:szCs w:val="24"/>
          <w:lang w:val="en-GB"/>
        </w:rPr>
        <w:t xml:space="preserve">TIMI 58 </w:t>
      </w:r>
      <w:r w:rsidR="00036A8C" w:rsidRPr="00303FC4">
        <w:rPr>
          <w:rFonts w:ascii="Times New Roman" w:hAnsi="Times New Roman" w:cs="Times New Roman"/>
          <w:snapToGrid w:val="0"/>
          <w:sz w:val="24"/>
          <w:szCs w:val="24"/>
          <w:lang w:val="en-GB"/>
        </w:rPr>
        <w:t xml:space="preserve">trial </w:t>
      </w:r>
      <w:r w:rsidR="00903103" w:rsidRPr="00303FC4">
        <w:rPr>
          <w:rFonts w:ascii="Times New Roman" w:hAnsi="Times New Roman" w:cs="Times New Roman"/>
          <w:snapToGrid w:val="0"/>
          <w:sz w:val="24"/>
          <w:szCs w:val="24"/>
          <w:lang w:val="en-GB"/>
        </w:rPr>
        <w:t>suggest</w:t>
      </w:r>
      <w:r w:rsidRPr="00303FC4">
        <w:rPr>
          <w:rFonts w:ascii="Times New Roman" w:hAnsi="Times New Roman" w:cs="Times New Roman"/>
          <w:snapToGrid w:val="0"/>
          <w:sz w:val="24"/>
          <w:szCs w:val="24"/>
          <w:lang w:val="en-GB"/>
        </w:rPr>
        <w:t xml:space="preserve"> that benefits of dapagliflozin at reducing HF </w:t>
      </w:r>
      <w:r w:rsidR="00D25466" w:rsidRPr="00303FC4">
        <w:rPr>
          <w:rFonts w:ascii="Times New Roman" w:hAnsi="Times New Roman" w:cs="Times New Roman"/>
          <w:snapToGrid w:val="0"/>
          <w:sz w:val="24"/>
          <w:szCs w:val="24"/>
          <w:lang w:val="en-GB"/>
        </w:rPr>
        <w:t xml:space="preserve">and </w:t>
      </w:r>
      <w:r w:rsidRPr="00303FC4">
        <w:rPr>
          <w:rFonts w:ascii="Times New Roman" w:hAnsi="Times New Roman" w:cs="Times New Roman"/>
          <w:snapToGrid w:val="0"/>
          <w:sz w:val="24"/>
          <w:szCs w:val="24"/>
          <w:lang w:val="en-GB"/>
        </w:rPr>
        <w:t xml:space="preserve">renal events </w:t>
      </w:r>
      <w:r w:rsidR="00CB3DA1" w:rsidRPr="00303FC4">
        <w:rPr>
          <w:rFonts w:ascii="Times New Roman" w:hAnsi="Times New Roman" w:cs="Times New Roman"/>
          <w:snapToGrid w:val="0"/>
          <w:sz w:val="24"/>
          <w:szCs w:val="24"/>
          <w:lang w:val="en-GB"/>
        </w:rPr>
        <w:t>are</w:t>
      </w:r>
      <w:r w:rsidRPr="00303FC4">
        <w:rPr>
          <w:rFonts w:ascii="Times New Roman" w:hAnsi="Times New Roman" w:cs="Times New Roman"/>
          <w:snapToGrid w:val="0"/>
          <w:sz w:val="24"/>
          <w:szCs w:val="24"/>
          <w:lang w:val="en-GB"/>
        </w:rPr>
        <w:t xml:space="preserve"> observed across all ranges of baseline SBP</w:t>
      </w:r>
      <w:r w:rsidR="00A64975" w:rsidRPr="00303FC4">
        <w:rPr>
          <w:rFonts w:ascii="Times New Roman" w:hAnsi="Times New Roman" w:cs="Times New Roman"/>
          <w:snapToGrid w:val="0"/>
          <w:sz w:val="24"/>
          <w:szCs w:val="24"/>
          <w:lang w:val="en-GB"/>
        </w:rPr>
        <w:t xml:space="preserve">. </w:t>
      </w:r>
      <w:r w:rsidRPr="00303FC4">
        <w:rPr>
          <w:rFonts w:ascii="Times New Roman" w:hAnsi="Times New Roman" w:cs="Times New Roman"/>
          <w:snapToGrid w:val="0"/>
          <w:sz w:val="24"/>
          <w:szCs w:val="24"/>
          <w:lang w:val="en-GB"/>
        </w:rPr>
        <w:t>Moreover, dapagliflozin did not increase acute kidney injury, a</w:t>
      </w:r>
      <w:r w:rsidR="00CB3DA1" w:rsidRPr="00303FC4">
        <w:rPr>
          <w:rFonts w:ascii="Times New Roman" w:hAnsi="Times New Roman" w:cs="Times New Roman"/>
          <w:snapToGrid w:val="0"/>
          <w:sz w:val="24"/>
          <w:szCs w:val="24"/>
          <w:lang w:val="en-GB"/>
        </w:rPr>
        <w:t>mputations</w:t>
      </w:r>
      <w:r w:rsidR="00660F4E">
        <w:rPr>
          <w:rFonts w:ascii="Times New Roman" w:hAnsi="Times New Roman" w:cs="Times New Roman"/>
          <w:snapToGrid w:val="0"/>
          <w:sz w:val="24"/>
          <w:szCs w:val="24"/>
          <w:lang w:val="en-GB"/>
        </w:rPr>
        <w:t>,</w:t>
      </w:r>
      <w:r w:rsidR="00CB3DA1" w:rsidRPr="00303FC4">
        <w:rPr>
          <w:rFonts w:ascii="Times New Roman" w:hAnsi="Times New Roman" w:cs="Times New Roman"/>
          <w:snapToGrid w:val="0"/>
          <w:sz w:val="24"/>
          <w:szCs w:val="24"/>
          <w:lang w:val="en-GB"/>
        </w:rPr>
        <w:t xml:space="preserve"> or volume depletion</w:t>
      </w:r>
      <w:r w:rsidR="00A73B51" w:rsidRPr="00303FC4">
        <w:rPr>
          <w:rFonts w:ascii="Times New Roman" w:hAnsi="Times New Roman" w:cs="Times New Roman"/>
          <w:snapToGrid w:val="0"/>
          <w:sz w:val="24"/>
          <w:szCs w:val="24"/>
          <w:lang w:val="en-GB"/>
        </w:rPr>
        <w:t xml:space="preserve"> events</w:t>
      </w:r>
      <w:r w:rsidR="00CB3DA1" w:rsidRPr="00303FC4">
        <w:rPr>
          <w:rFonts w:ascii="Times New Roman" w:hAnsi="Times New Roman" w:cs="Times New Roman"/>
          <w:snapToGrid w:val="0"/>
          <w:sz w:val="24"/>
          <w:szCs w:val="24"/>
          <w:lang w:val="en-GB"/>
        </w:rPr>
        <w:t xml:space="preserve"> </w:t>
      </w:r>
      <w:r w:rsidR="00650FE7" w:rsidRPr="00303FC4">
        <w:rPr>
          <w:rFonts w:ascii="Times New Roman" w:hAnsi="Times New Roman" w:cs="Times New Roman"/>
          <w:snapToGrid w:val="0"/>
          <w:sz w:val="24"/>
          <w:szCs w:val="24"/>
          <w:lang w:val="en-GB"/>
        </w:rPr>
        <w:t xml:space="preserve">within </w:t>
      </w:r>
      <w:r w:rsidR="00CB3DA1" w:rsidRPr="00303FC4">
        <w:rPr>
          <w:rFonts w:ascii="Times New Roman" w:hAnsi="Times New Roman" w:cs="Times New Roman"/>
          <w:snapToGrid w:val="0"/>
          <w:sz w:val="24"/>
          <w:szCs w:val="24"/>
          <w:lang w:val="en-GB"/>
        </w:rPr>
        <w:t xml:space="preserve">any category of baseline </w:t>
      </w:r>
      <w:r w:rsidR="00A64975" w:rsidRPr="00303FC4">
        <w:rPr>
          <w:rFonts w:ascii="Times New Roman" w:hAnsi="Times New Roman" w:cs="Times New Roman"/>
          <w:snapToGrid w:val="0"/>
          <w:sz w:val="24"/>
          <w:szCs w:val="24"/>
          <w:lang w:val="en-GB"/>
        </w:rPr>
        <w:t>S</w:t>
      </w:r>
      <w:r w:rsidR="00CB3DA1" w:rsidRPr="00303FC4">
        <w:rPr>
          <w:rFonts w:ascii="Times New Roman" w:hAnsi="Times New Roman" w:cs="Times New Roman"/>
          <w:snapToGrid w:val="0"/>
          <w:sz w:val="24"/>
          <w:szCs w:val="24"/>
          <w:lang w:val="en-GB"/>
        </w:rPr>
        <w:t xml:space="preserve">BP. </w:t>
      </w:r>
    </w:p>
    <w:p w14:paraId="62211ED8" w14:textId="199A4A48" w:rsidR="00CB267C" w:rsidRPr="00303FC4" w:rsidRDefault="00CB267C" w:rsidP="00A1746A">
      <w:pPr>
        <w:spacing w:line="480" w:lineRule="auto"/>
        <w:ind w:firstLine="709"/>
        <w:rPr>
          <w:rFonts w:ascii="Times New Roman" w:hAnsi="Times New Roman" w:cs="Times New Roman"/>
          <w:snapToGrid w:val="0"/>
          <w:sz w:val="24"/>
          <w:szCs w:val="24"/>
          <w:lang w:val="en-GB"/>
        </w:rPr>
      </w:pPr>
      <w:r w:rsidRPr="00303FC4">
        <w:rPr>
          <w:rFonts w:ascii="Times New Roman" w:hAnsi="Times New Roman" w:cs="Times New Roman"/>
          <w:snapToGrid w:val="0"/>
          <w:sz w:val="24"/>
          <w:szCs w:val="24"/>
          <w:lang w:val="en-GB"/>
        </w:rPr>
        <w:t xml:space="preserve">To put </w:t>
      </w:r>
      <w:r w:rsidR="00650FE7" w:rsidRPr="00303FC4">
        <w:rPr>
          <w:rFonts w:ascii="Times New Roman" w:hAnsi="Times New Roman" w:cs="Times New Roman"/>
          <w:snapToGrid w:val="0"/>
          <w:sz w:val="24"/>
          <w:szCs w:val="24"/>
          <w:lang w:val="en-GB"/>
        </w:rPr>
        <w:t xml:space="preserve">the present </w:t>
      </w:r>
      <w:r w:rsidRPr="00303FC4">
        <w:rPr>
          <w:rFonts w:ascii="Times New Roman" w:hAnsi="Times New Roman" w:cs="Times New Roman"/>
          <w:snapToGrid w:val="0"/>
          <w:sz w:val="24"/>
          <w:szCs w:val="24"/>
          <w:lang w:val="en-GB"/>
        </w:rPr>
        <w:t>findings in</w:t>
      </w:r>
      <w:r w:rsidR="00A73B51" w:rsidRPr="00303FC4">
        <w:rPr>
          <w:rFonts w:ascii="Times New Roman" w:hAnsi="Times New Roman" w:cs="Times New Roman"/>
          <w:snapToGrid w:val="0"/>
          <w:sz w:val="24"/>
          <w:szCs w:val="24"/>
          <w:lang w:val="en-GB"/>
        </w:rPr>
        <w:t>to</w:t>
      </w:r>
      <w:r w:rsidRPr="00303FC4">
        <w:rPr>
          <w:rFonts w:ascii="Times New Roman" w:hAnsi="Times New Roman" w:cs="Times New Roman"/>
          <w:snapToGrid w:val="0"/>
          <w:sz w:val="24"/>
          <w:szCs w:val="24"/>
          <w:lang w:val="en-GB"/>
        </w:rPr>
        <w:t xml:space="preserve"> context, </w:t>
      </w:r>
      <w:r w:rsidR="00A73B51" w:rsidRPr="00303FC4">
        <w:rPr>
          <w:rFonts w:ascii="Times New Roman" w:hAnsi="Times New Roman" w:cs="Times New Roman"/>
          <w:snapToGrid w:val="0"/>
          <w:sz w:val="24"/>
          <w:szCs w:val="24"/>
          <w:lang w:val="en-GB"/>
        </w:rPr>
        <w:t xml:space="preserve">results from </w:t>
      </w:r>
      <w:r w:rsidRPr="00303FC4">
        <w:rPr>
          <w:rFonts w:ascii="Times New Roman" w:hAnsi="Times New Roman" w:cs="Times New Roman"/>
          <w:snapToGrid w:val="0"/>
          <w:sz w:val="24"/>
          <w:szCs w:val="24"/>
          <w:lang w:val="en-GB"/>
        </w:rPr>
        <w:t>a sub-analysis from the DAPA-HF</w:t>
      </w:r>
      <w:r w:rsidR="00A1746A" w:rsidRPr="00303FC4">
        <w:rPr>
          <w:rFonts w:ascii="Times New Roman" w:hAnsi="Times New Roman" w:cs="Times New Roman"/>
          <w:snapToGrid w:val="0"/>
          <w:sz w:val="24"/>
          <w:szCs w:val="24"/>
          <w:lang w:val="en-GB"/>
        </w:rPr>
        <w:t xml:space="preserve"> </w:t>
      </w:r>
      <w:r w:rsidRPr="00303FC4">
        <w:rPr>
          <w:rFonts w:ascii="Times New Roman" w:hAnsi="Times New Roman" w:cs="Times New Roman"/>
          <w:snapToGrid w:val="0"/>
          <w:sz w:val="24"/>
          <w:szCs w:val="24"/>
          <w:lang w:val="en-GB"/>
        </w:rPr>
        <w:t xml:space="preserve"> </w:t>
      </w:r>
      <w:r w:rsidR="00A1746A" w:rsidRPr="00303FC4">
        <w:rPr>
          <w:rFonts w:ascii="Times New Roman" w:hAnsi="Times New Roman" w:cs="Times New Roman"/>
          <w:snapToGrid w:val="0"/>
          <w:sz w:val="24"/>
          <w:szCs w:val="24"/>
          <w:lang w:val="en-GB"/>
        </w:rPr>
        <w:t xml:space="preserve">(Dapagliflozin and Prevention of Adverse Outcomes in Heart Failure </w:t>
      </w:r>
      <w:r w:rsidR="00650FE7" w:rsidRPr="00303FC4">
        <w:rPr>
          <w:rFonts w:ascii="Times New Roman" w:hAnsi="Times New Roman" w:cs="Times New Roman"/>
          <w:snapToGrid w:val="0"/>
          <w:sz w:val="24"/>
          <w:szCs w:val="24"/>
          <w:lang w:val="en-GB"/>
        </w:rPr>
        <w:t>trial</w:t>
      </w:r>
      <w:r w:rsidR="00A1746A" w:rsidRPr="00303FC4">
        <w:rPr>
          <w:rFonts w:ascii="Times New Roman" w:hAnsi="Times New Roman" w:cs="Times New Roman"/>
          <w:snapToGrid w:val="0"/>
          <w:sz w:val="24"/>
          <w:szCs w:val="24"/>
          <w:lang w:val="en-GB"/>
        </w:rPr>
        <w:t>)</w:t>
      </w:r>
      <w:r w:rsidR="00650FE7" w:rsidRPr="00303FC4">
        <w:rPr>
          <w:rFonts w:ascii="Times New Roman" w:hAnsi="Times New Roman" w:cs="Times New Roman"/>
          <w:snapToGrid w:val="0"/>
          <w:sz w:val="24"/>
          <w:szCs w:val="24"/>
          <w:lang w:val="en-GB"/>
        </w:rPr>
        <w:t xml:space="preserve">, which evaluated the effect of dapagliflozin versus placebo in patients with </w:t>
      </w:r>
      <w:r w:rsidR="00CF7231" w:rsidRPr="00303FC4">
        <w:rPr>
          <w:rFonts w:ascii="Times New Roman" w:hAnsi="Times New Roman" w:cs="Times New Roman"/>
          <w:snapToGrid w:val="0"/>
          <w:sz w:val="24"/>
          <w:szCs w:val="24"/>
          <w:lang w:val="en-GB"/>
        </w:rPr>
        <w:t xml:space="preserve">heart failure with </w:t>
      </w:r>
      <w:r w:rsidR="00650FE7" w:rsidRPr="00303FC4">
        <w:rPr>
          <w:rFonts w:ascii="Times New Roman" w:hAnsi="Times New Roman" w:cs="Times New Roman"/>
          <w:snapToGrid w:val="0"/>
          <w:sz w:val="24"/>
          <w:szCs w:val="24"/>
          <w:lang w:val="en-GB"/>
        </w:rPr>
        <w:t xml:space="preserve">reduced ejection fraction </w:t>
      </w:r>
      <w:r w:rsidR="00CF7231" w:rsidRPr="00303FC4">
        <w:rPr>
          <w:rFonts w:ascii="Times New Roman" w:hAnsi="Times New Roman" w:cs="Times New Roman"/>
          <w:snapToGrid w:val="0"/>
          <w:sz w:val="24"/>
          <w:szCs w:val="24"/>
          <w:lang w:val="en-GB"/>
        </w:rPr>
        <w:t>(</w:t>
      </w:r>
      <w:proofErr w:type="spellStart"/>
      <w:r w:rsidR="00CF7231" w:rsidRPr="00303FC4">
        <w:rPr>
          <w:rFonts w:ascii="Times New Roman" w:hAnsi="Times New Roman" w:cs="Times New Roman"/>
          <w:snapToGrid w:val="0"/>
          <w:sz w:val="24"/>
          <w:szCs w:val="24"/>
          <w:lang w:val="en-GB"/>
        </w:rPr>
        <w:t>HFrEF</w:t>
      </w:r>
      <w:proofErr w:type="spellEnd"/>
      <w:r w:rsidR="00CF7231" w:rsidRPr="00303FC4">
        <w:rPr>
          <w:rFonts w:ascii="Times New Roman" w:hAnsi="Times New Roman" w:cs="Times New Roman"/>
          <w:snapToGrid w:val="0"/>
          <w:sz w:val="24"/>
          <w:szCs w:val="24"/>
          <w:lang w:val="en-GB"/>
        </w:rPr>
        <w:t xml:space="preserve">) </w:t>
      </w:r>
      <w:r w:rsidR="00650FE7" w:rsidRPr="00303FC4">
        <w:rPr>
          <w:rFonts w:ascii="Times New Roman" w:hAnsi="Times New Roman" w:cs="Times New Roman"/>
          <w:snapToGrid w:val="0"/>
          <w:sz w:val="24"/>
          <w:szCs w:val="24"/>
          <w:lang w:val="en-GB"/>
        </w:rPr>
        <w:t xml:space="preserve">independent of diabetes status </w:t>
      </w:r>
      <w:r w:rsidR="00E77654" w:rsidRPr="00303FC4">
        <w:rPr>
          <w:rFonts w:ascii="Times New Roman" w:hAnsi="Times New Roman" w:cs="Times New Roman"/>
          <w:snapToGrid w:val="0"/>
          <w:sz w:val="24"/>
          <w:szCs w:val="24"/>
          <w:lang w:val="en-GB"/>
        </w:rPr>
        <w:t>(</w:t>
      </w:r>
      <w:r w:rsidR="002157A1" w:rsidRPr="00303FC4">
        <w:rPr>
          <w:rFonts w:ascii="Times New Roman" w:hAnsi="Times New Roman" w:cs="Times New Roman"/>
          <w:snapToGrid w:val="0"/>
          <w:sz w:val="24"/>
          <w:szCs w:val="24"/>
          <w:lang w:val="en-GB"/>
        </w:rPr>
        <w:fldChar w:fldCharType="begin"/>
      </w:r>
      <w:r w:rsidR="002157A1" w:rsidRPr="00303FC4">
        <w:rPr>
          <w:rFonts w:ascii="Times New Roman" w:hAnsi="Times New Roman" w:cs="Times New Roman"/>
          <w:snapToGrid w:val="0"/>
          <w:sz w:val="24"/>
          <w:szCs w:val="24"/>
          <w:lang w:val="en-GB"/>
        </w:rPr>
        <w:instrText xml:space="preserve"> REF _Ref85490996 \r \h </w:instrText>
      </w:r>
      <w:r w:rsidR="00303FC4">
        <w:rPr>
          <w:rFonts w:ascii="Times New Roman" w:hAnsi="Times New Roman" w:cs="Times New Roman"/>
          <w:snapToGrid w:val="0"/>
          <w:sz w:val="24"/>
          <w:szCs w:val="24"/>
          <w:lang w:val="en-GB"/>
        </w:rPr>
        <w:instrText xml:space="preserve"> \* MERGEFORMAT </w:instrText>
      </w:r>
      <w:r w:rsidR="002157A1" w:rsidRPr="00303FC4">
        <w:rPr>
          <w:rFonts w:ascii="Times New Roman" w:hAnsi="Times New Roman" w:cs="Times New Roman"/>
          <w:snapToGrid w:val="0"/>
          <w:sz w:val="24"/>
          <w:szCs w:val="24"/>
          <w:lang w:val="en-GB"/>
        </w:rPr>
      </w:r>
      <w:r w:rsidR="002157A1" w:rsidRPr="00303FC4">
        <w:rPr>
          <w:rFonts w:ascii="Times New Roman" w:hAnsi="Times New Roman" w:cs="Times New Roman"/>
          <w:snapToGrid w:val="0"/>
          <w:sz w:val="24"/>
          <w:szCs w:val="24"/>
          <w:lang w:val="en-GB"/>
        </w:rPr>
        <w:fldChar w:fldCharType="separate"/>
      </w:r>
      <w:r w:rsidR="002549D4">
        <w:rPr>
          <w:rFonts w:ascii="Times New Roman" w:hAnsi="Times New Roman" w:cs="Times New Roman"/>
          <w:snapToGrid w:val="0"/>
          <w:sz w:val="24"/>
          <w:szCs w:val="24"/>
          <w:lang w:val="en-GB"/>
        </w:rPr>
        <w:t>15</w:t>
      </w:r>
      <w:r w:rsidR="002157A1" w:rsidRPr="00303FC4">
        <w:rPr>
          <w:rFonts w:ascii="Times New Roman" w:hAnsi="Times New Roman" w:cs="Times New Roman"/>
          <w:snapToGrid w:val="0"/>
          <w:sz w:val="24"/>
          <w:szCs w:val="24"/>
          <w:lang w:val="en-GB"/>
        </w:rPr>
        <w:fldChar w:fldCharType="end"/>
      </w:r>
      <w:r w:rsidR="00E77654" w:rsidRPr="00303FC4">
        <w:rPr>
          <w:rFonts w:ascii="Times New Roman" w:hAnsi="Times New Roman" w:cs="Times New Roman"/>
          <w:snapToGrid w:val="0"/>
          <w:sz w:val="24"/>
          <w:szCs w:val="24"/>
          <w:lang w:val="en-GB"/>
        </w:rPr>
        <w:t>)</w:t>
      </w:r>
      <w:r w:rsidR="00650FE7" w:rsidRPr="00303FC4">
        <w:rPr>
          <w:rFonts w:ascii="Times New Roman" w:hAnsi="Times New Roman" w:cs="Times New Roman"/>
          <w:snapToGrid w:val="0"/>
          <w:sz w:val="24"/>
          <w:szCs w:val="24"/>
          <w:lang w:val="en-GB"/>
        </w:rPr>
        <w:t>,</w:t>
      </w:r>
      <w:r w:rsidR="00621910" w:rsidRPr="00303FC4">
        <w:rPr>
          <w:rFonts w:ascii="Times New Roman" w:hAnsi="Times New Roman" w:cs="Times New Roman"/>
          <w:snapToGrid w:val="0"/>
          <w:sz w:val="24"/>
          <w:szCs w:val="24"/>
          <w:lang w:val="en-GB"/>
        </w:rPr>
        <w:t xml:space="preserve"> </w:t>
      </w:r>
      <w:r w:rsidRPr="00303FC4">
        <w:rPr>
          <w:rFonts w:ascii="Times New Roman" w:hAnsi="Times New Roman" w:cs="Times New Roman"/>
          <w:snapToGrid w:val="0"/>
          <w:sz w:val="24"/>
          <w:szCs w:val="24"/>
          <w:lang w:val="en-GB"/>
        </w:rPr>
        <w:t>suggested that dapagliflozin reduced CV death or worsening HF regardless of baseline SBP, and regardless of a BP lowering effect (</w:t>
      </w:r>
      <w:r w:rsidRPr="00303FC4">
        <w:rPr>
          <w:rFonts w:ascii="Times New Roman" w:hAnsi="Times New Roman" w:cs="Times New Roman"/>
          <w:snapToGrid w:val="0"/>
          <w:sz w:val="24"/>
          <w:szCs w:val="24"/>
          <w:lang w:val="en-GB"/>
        </w:rPr>
        <w:fldChar w:fldCharType="begin"/>
      </w:r>
      <w:r w:rsidRPr="00303FC4">
        <w:rPr>
          <w:rFonts w:ascii="Times New Roman" w:hAnsi="Times New Roman" w:cs="Times New Roman"/>
          <w:snapToGrid w:val="0"/>
          <w:sz w:val="24"/>
          <w:szCs w:val="24"/>
          <w:lang w:val="en-GB"/>
        </w:rPr>
        <w:instrText xml:space="preserve"> REF _Ref59564180 \r \h </w:instrText>
      </w:r>
      <w:r w:rsidR="00303FC4">
        <w:rPr>
          <w:rFonts w:ascii="Times New Roman" w:hAnsi="Times New Roman" w:cs="Times New Roman"/>
          <w:snapToGrid w:val="0"/>
          <w:sz w:val="24"/>
          <w:szCs w:val="24"/>
          <w:lang w:val="en-GB"/>
        </w:rPr>
        <w:instrText xml:space="preserve"> \* MERGEFORMAT </w:instrText>
      </w:r>
      <w:r w:rsidRPr="00303FC4">
        <w:rPr>
          <w:rFonts w:ascii="Times New Roman" w:hAnsi="Times New Roman" w:cs="Times New Roman"/>
          <w:snapToGrid w:val="0"/>
          <w:sz w:val="24"/>
          <w:szCs w:val="24"/>
          <w:lang w:val="en-GB"/>
        </w:rPr>
      </w:r>
      <w:r w:rsidRPr="00303FC4">
        <w:rPr>
          <w:rFonts w:ascii="Times New Roman" w:hAnsi="Times New Roman" w:cs="Times New Roman"/>
          <w:snapToGrid w:val="0"/>
          <w:sz w:val="24"/>
          <w:szCs w:val="24"/>
          <w:lang w:val="en-GB"/>
        </w:rPr>
        <w:fldChar w:fldCharType="separate"/>
      </w:r>
      <w:r w:rsidR="002549D4">
        <w:rPr>
          <w:rFonts w:ascii="Times New Roman" w:hAnsi="Times New Roman" w:cs="Times New Roman"/>
          <w:snapToGrid w:val="0"/>
          <w:sz w:val="24"/>
          <w:szCs w:val="24"/>
          <w:lang w:val="en-GB"/>
        </w:rPr>
        <w:t>16</w:t>
      </w:r>
      <w:r w:rsidRPr="00303FC4">
        <w:rPr>
          <w:rFonts w:ascii="Times New Roman" w:hAnsi="Times New Roman" w:cs="Times New Roman"/>
          <w:snapToGrid w:val="0"/>
          <w:sz w:val="24"/>
          <w:szCs w:val="24"/>
          <w:lang w:val="en-GB"/>
        </w:rPr>
        <w:fldChar w:fldCharType="end"/>
      </w:r>
      <w:r w:rsidRPr="00303FC4">
        <w:rPr>
          <w:rFonts w:ascii="Times New Roman" w:hAnsi="Times New Roman" w:cs="Times New Roman"/>
          <w:snapToGrid w:val="0"/>
          <w:sz w:val="24"/>
          <w:szCs w:val="24"/>
          <w:lang w:val="en-GB"/>
        </w:rPr>
        <w:t xml:space="preserve">). </w:t>
      </w:r>
      <w:r w:rsidR="00DE1B0E" w:rsidRPr="00303FC4">
        <w:rPr>
          <w:rFonts w:ascii="Times New Roman" w:hAnsi="Times New Roman" w:cs="Times New Roman"/>
          <w:snapToGrid w:val="0"/>
          <w:sz w:val="24"/>
          <w:szCs w:val="24"/>
          <w:lang w:val="en-GB"/>
        </w:rPr>
        <w:t>Results from a</w:t>
      </w:r>
      <w:r w:rsidRPr="00303FC4">
        <w:rPr>
          <w:rFonts w:ascii="Times New Roman" w:hAnsi="Times New Roman" w:cs="Times New Roman"/>
          <w:snapToGrid w:val="0"/>
          <w:sz w:val="24"/>
          <w:szCs w:val="24"/>
          <w:lang w:val="en-GB"/>
        </w:rPr>
        <w:t xml:space="preserve">nother similar sub-analysis </w:t>
      </w:r>
      <w:r w:rsidR="00DE1B0E" w:rsidRPr="00303FC4">
        <w:rPr>
          <w:rFonts w:ascii="Times New Roman" w:hAnsi="Times New Roman" w:cs="Times New Roman"/>
          <w:snapToGrid w:val="0"/>
          <w:sz w:val="24"/>
          <w:szCs w:val="24"/>
          <w:lang w:val="en-GB"/>
        </w:rPr>
        <w:t xml:space="preserve">were </w:t>
      </w:r>
      <w:r w:rsidRPr="00303FC4">
        <w:rPr>
          <w:rFonts w:ascii="Times New Roman" w:hAnsi="Times New Roman" w:cs="Times New Roman"/>
          <w:snapToGrid w:val="0"/>
          <w:sz w:val="24"/>
          <w:szCs w:val="24"/>
          <w:lang w:val="en-GB"/>
        </w:rPr>
        <w:t xml:space="preserve">published from the CREDENCE </w:t>
      </w:r>
      <w:r w:rsidR="00A1746A" w:rsidRPr="00303FC4">
        <w:rPr>
          <w:rFonts w:ascii="Times New Roman" w:hAnsi="Times New Roman" w:cs="Times New Roman"/>
          <w:snapToGrid w:val="0"/>
          <w:sz w:val="24"/>
          <w:szCs w:val="24"/>
          <w:lang w:val="en-GB"/>
        </w:rPr>
        <w:t xml:space="preserve"> (Canagliflozin and Renal Events in Diabetes with Established Nephropathy</w:t>
      </w:r>
      <w:r w:rsidR="00D36479">
        <w:rPr>
          <w:rFonts w:ascii="Times New Roman" w:hAnsi="Times New Roman" w:cs="Times New Roman"/>
          <w:snapToGrid w:val="0"/>
          <w:sz w:val="24"/>
          <w:szCs w:val="24"/>
          <w:lang w:val="en-GB"/>
        </w:rPr>
        <w:t xml:space="preserve"> </w:t>
      </w:r>
      <w:r w:rsidR="00A1746A" w:rsidRPr="00303FC4">
        <w:rPr>
          <w:rFonts w:ascii="Times New Roman" w:hAnsi="Times New Roman" w:cs="Times New Roman"/>
          <w:snapToGrid w:val="0"/>
          <w:sz w:val="24"/>
          <w:szCs w:val="24"/>
          <w:lang w:val="en-GB"/>
        </w:rPr>
        <w:t xml:space="preserve">Clinical Evaluation) </w:t>
      </w:r>
      <w:r w:rsidRPr="00303FC4">
        <w:rPr>
          <w:rFonts w:ascii="Times New Roman" w:hAnsi="Times New Roman" w:cs="Times New Roman"/>
          <w:snapToGrid w:val="0"/>
          <w:sz w:val="24"/>
          <w:szCs w:val="24"/>
          <w:lang w:val="en-GB"/>
        </w:rPr>
        <w:t>trial</w:t>
      </w:r>
      <w:r w:rsidR="00E77654" w:rsidRPr="00303FC4">
        <w:rPr>
          <w:rFonts w:ascii="Times New Roman" w:hAnsi="Times New Roman" w:cs="Times New Roman"/>
          <w:snapToGrid w:val="0"/>
          <w:sz w:val="24"/>
          <w:szCs w:val="24"/>
          <w:lang w:val="en-GB"/>
        </w:rPr>
        <w:t xml:space="preserve"> (which randomized patients </w:t>
      </w:r>
      <w:r w:rsidR="00CF7231" w:rsidRPr="00303FC4">
        <w:rPr>
          <w:rFonts w:ascii="Times New Roman" w:hAnsi="Times New Roman" w:cs="Times New Roman"/>
          <w:snapToGrid w:val="0"/>
          <w:sz w:val="24"/>
          <w:szCs w:val="24"/>
          <w:lang w:val="en-GB"/>
        </w:rPr>
        <w:t>with</w:t>
      </w:r>
      <w:r w:rsidR="00E77654" w:rsidRPr="00303FC4">
        <w:rPr>
          <w:rFonts w:ascii="Times New Roman" w:hAnsi="Times New Roman" w:cs="Times New Roman"/>
          <w:snapToGrid w:val="0"/>
          <w:sz w:val="24"/>
          <w:szCs w:val="24"/>
          <w:lang w:val="en-GB"/>
        </w:rPr>
        <w:t xml:space="preserve"> T2DM and chronic </w:t>
      </w:r>
      <w:proofErr w:type="spellStart"/>
      <w:r w:rsidR="00DE1B0E" w:rsidRPr="00303FC4">
        <w:rPr>
          <w:rFonts w:ascii="Times New Roman" w:hAnsi="Times New Roman" w:cs="Times New Roman"/>
          <w:snapToGrid w:val="0"/>
          <w:sz w:val="24"/>
          <w:szCs w:val="24"/>
          <w:lang w:val="en-GB"/>
        </w:rPr>
        <w:t>albu</w:t>
      </w:r>
      <w:r w:rsidR="007E70BD" w:rsidRPr="00303FC4">
        <w:rPr>
          <w:rFonts w:ascii="Times New Roman" w:hAnsi="Times New Roman" w:cs="Times New Roman"/>
          <w:snapToGrid w:val="0"/>
          <w:sz w:val="24"/>
          <w:szCs w:val="24"/>
          <w:lang w:val="en-GB"/>
        </w:rPr>
        <w:t>minuric</w:t>
      </w:r>
      <w:proofErr w:type="spellEnd"/>
      <w:r w:rsidR="007E70BD" w:rsidRPr="00303FC4">
        <w:rPr>
          <w:rFonts w:ascii="Times New Roman" w:hAnsi="Times New Roman" w:cs="Times New Roman"/>
          <w:snapToGrid w:val="0"/>
          <w:sz w:val="24"/>
          <w:szCs w:val="24"/>
          <w:lang w:val="en-GB"/>
        </w:rPr>
        <w:t xml:space="preserve"> </w:t>
      </w:r>
      <w:r w:rsidR="00E77654" w:rsidRPr="00303FC4">
        <w:rPr>
          <w:rFonts w:ascii="Times New Roman" w:hAnsi="Times New Roman" w:cs="Times New Roman"/>
          <w:snapToGrid w:val="0"/>
          <w:sz w:val="24"/>
          <w:szCs w:val="24"/>
          <w:lang w:val="en-GB"/>
        </w:rPr>
        <w:t>kidney disease)</w:t>
      </w:r>
      <w:r w:rsidRPr="00303FC4">
        <w:rPr>
          <w:rFonts w:ascii="Times New Roman" w:hAnsi="Times New Roman" w:cs="Times New Roman"/>
          <w:snapToGrid w:val="0"/>
          <w:sz w:val="24"/>
          <w:szCs w:val="24"/>
          <w:lang w:val="en-GB"/>
        </w:rPr>
        <w:t>, suggesting that reductions in renal events (the composite of decrease in GFR of 40% or more, ESRD or renal death) with canagliflozin was observed regardless of baseline SBP</w:t>
      </w:r>
      <w:r w:rsidR="00CF7231" w:rsidRPr="00303FC4">
        <w:rPr>
          <w:rFonts w:ascii="Times New Roman" w:hAnsi="Times New Roman" w:cs="Times New Roman"/>
          <w:snapToGrid w:val="0"/>
          <w:sz w:val="24"/>
          <w:szCs w:val="24"/>
          <w:lang w:val="en-GB"/>
        </w:rPr>
        <w:t xml:space="preserve"> </w:t>
      </w:r>
      <w:r w:rsidRPr="00303FC4">
        <w:rPr>
          <w:rFonts w:ascii="Times New Roman" w:hAnsi="Times New Roman" w:cs="Times New Roman"/>
          <w:snapToGrid w:val="0"/>
          <w:sz w:val="24"/>
          <w:szCs w:val="24"/>
          <w:lang w:val="en-GB"/>
        </w:rPr>
        <w:t>(</w:t>
      </w:r>
      <w:r w:rsidRPr="00303FC4">
        <w:rPr>
          <w:rFonts w:ascii="Times New Roman" w:hAnsi="Times New Roman" w:cs="Times New Roman"/>
          <w:snapToGrid w:val="0"/>
          <w:sz w:val="24"/>
          <w:szCs w:val="24"/>
          <w:lang w:val="en-GB"/>
        </w:rPr>
        <w:fldChar w:fldCharType="begin"/>
      </w:r>
      <w:r w:rsidRPr="00303FC4">
        <w:rPr>
          <w:rFonts w:ascii="Times New Roman" w:hAnsi="Times New Roman" w:cs="Times New Roman"/>
          <w:snapToGrid w:val="0"/>
          <w:sz w:val="24"/>
          <w:szCs w:val="24"/>
          <w:lang w:val="en-GB"/>
        </w:rPr>
        <w:instrText xml:space="preserve"> REF _Ref74648180 \r \h </w:instrText>
      </w:r>
      <w:r w:rsidR="00303FC4">
        <w:rPr>
          <w:rFonts w:ascii="Times New Roman" w:hAnsi="Times New Roman" w:cs="Times New Roman"/>
          <w:snapToGrid w:val="0"/>
          <w:sz w:val="24"/>
          <w:szCs w:val="24"/>
          <w:lang w:val="en-GB"/>
        </w:rPr>
        <w:instrText xml:space="preserve"> \* MERGEFORMAT </w:instrText>
      </w:r>
      <w:r w:rsidRPr="00303FC4">
        <w:rPr>
          <w:rFonts w:ascii="Times New Roman" w:hAnsi="Times New Roman" w:cs="Times New Roman"/>
          <w:snapToGrid w:val="0"/>
          <w:sz w:val="24"/>
          <w:szCs w:val="24"/>
          <w:lang w:val="en-GB"/>
        </w:rPr>
      </w:r>
      <w:r w:rsidRPr="00303FC4">
        <w:rPr>
          <w:rFonts w:ascii="Times New Roman" w:hAnsi="Times New Roman" w:cs="Times New Roman"/>
          <w:snapToGrid w:val="0"/>
          <w:sz w:val="24"/>
          <w:szCs w:val="24"/>
          <w:lang w:val="en-GB"/>
        </w:rPr>
        <w:fldChar w:fldCharType="separate"/>
      </w:r>
      <w:r w:rsidR="002549D4">
        <w:rPr>
          <w:rFonts w:ascii="Times New Roman" w:hAnsi="Times New Roman" w:cs="Times New Roman"/>
          <w:snapToGrid w:val="0"/>
          <w:sz w:val="24"/>
          <w:szCs w:val="24"/>
          <w:lang w:val="en-GB"/>
        </w:rPr>
        <w:t>17</w:t>
      </w:r>
      <w:r w:rsidRPr="00303FC4">
        <w:rPr>
          <w:rFonts w:ascii="Times New Roman" w:hAnsi="Times New Roman" w:cs="Times New Roman"/>
          <w:snapToGrid w:val="0"/>
          <w:sz w:val="24"/>
          <w:szCs w:val="24"/>
          <w:lang w:val="en-GB"/>
        </w:rPr>
        <w:fldChar w:fldCharType="end"/>
      </w:r>
      <w:r w:rsidRPr="00303FC4">
        <w:rPr>
          <w:rFonts w:ascii="Times New Roman" w:hAnsi="Times New Roman" w:cs="Times New Roman"/>
          <w:snapToGrid w:val="0"/>
          <w:sz w:val="24"/>
          <w:szCs w:val="24"/>
          <w:lang w:val="en-GB"/>
        </w:rPr>
        <w:t>).</w:t>
      </w:r>
      <w:r w:rsidR="0011499C" w:rsidRPr="00303FC4">
        <w:rPr>
          <w:rFonts w:ascii="Times New Roman" w:hAnsi="Times New Roman" w:cs="Times New Roman"/>
          <w:snapToGrid w:val="0"/>
          <w:sz w:val="24"/>
          <w:szCs w:val="24"/>
          <w:lang w:val="en-GB"/>
        </w:rPr>
        <w:t xml:space="preserve"> </w:t>
      </w:r>
      <w:r w:rsidR="00BD60D5" w:rsidRPr="00303FC4">
        <w:rPr>
          <w:rFonts w:ascii="Times New Roman" w:hAnsi="Times New Roman" w:cs="Times New Roman"/>
          <w:snapToGrid w:val="0"/>
          <w:sz w:val="24"/>
          <w:szCs w:val="24"/>
          <w:lang w:val="en-GB"/>
        </w:rPr>
        <w:t xml:space="preserve">In the EMPEROR </w:t>
      </w:r>
      <w:r w:rsidR="00BD60D5" w:rsidRPr="00303FC4">
        <w:rPr>
          <w:rFonts w:ascii="Times New Roman" w:hAnsi="Times New Roman" w:cs="Times New Roman"/>
          <w:snapToGrid w:val="0"/>
          <w:sz w:val="24"/>
          <w:szCs w:val="24"/>
          <w:lang w:val="en-GB"/>
        </w:rPr>
        <w:lastRenderedPageBreak/>
        <w:t>REDUCED</w:t>
      </w:r>
      <w:r w:rsidR="00A1746A" w:rsidRPr="00303FC4">
        <w:rPr>
          <w:rFonts w:ascii="Times New Roman" w:hAnsi="Times New Roman" w:cs="Times New Roman"/>
          <w:snapToGrid w:val="0"/>
          <w:sz w:val="24"/>
          <w:szCs w:val="24"/>
          <w:lang w:val="en-GB"/>
        </w:rPr>
        <w:t xml:space="preserve"> (Empagliflozin Outcome Trial in Patients with Chronic Heart Failure and a Reduced Ejection Fraction)</w:t>
      </w:r>
      <w:r w:rsidR="00BD60D5" w:rsidRPr="00303FC4">
        <w:rPr>
          <w:rFonts w:ascii="Times New Roman" w:hAnsi="Times New Roman" w:cs="Times New Roman"/>
          <w:snapToGrid w:val="0"/>
          <w:sz w:val="24"/>
          <w:szCs w:val="24"/>
          <w:lang w:val="en-GB"/>
        </w:rPr>
        <w:t xml:space="preserve"> trial, patients with </w:t>
      </w:r>
      <w:proofErr w:type="spellStart"/>
      <w:r w:rsidR="00BD60D5" w:rsidRPr="00303FC4">
        <w:rPr>
          <w:rFonts w:ascii="Times New Roman" w:hAnsi="Times New Roman" w:cs="Times New Roman"/>
          <w:snapToGrid w:val="0"/>
          <w:sz w:val="24"/>
          <w:szCs w:val="24"/>
          <w:lang w:val="en-GB"/>
        </w:rPr>
        <w:t>HFrEF</w:t>
      </w:r>
      <w:proofErr w:type="spellEnd"/>
      <w:r w:rsidR="00BD60D5" w:rsidRPr="00303FC4">
        <w:rPr>
          <w:rFonts w:ascii="Times New Roman" w:hAnsi="Times New Roman" w:cs="Times New Roman"/>
          <w:snapToGrid w:val="0"/>
          <w:sz w:val="24"/>
          <w:szCs w:val="24"/>
          <w:lang w:val="en-GB"/>
        </w:rPr>
        <w:t xml:space="preserve"> also experienced a reduction in CV death or worsening HF, as well as renal </w:t>
      </w:r>
      <w:r w:rsidR="00FC4B77" w:rsidRPr="00303FC4">
        <w:rPr>
          <w:rFonts w:ascii="Times New Roman" w:hAnsi="Times New Roman" w:cs="Times New Roman"/>
          <w:snapToGrid w:val="0"/>
          <w:sz w:val="24"/>
          <w:szCs w:val="24"/>
          <w:lang w:val="en-GB"/>
        </w:rPr>
        <w:t>outcome</w:t>
      </w:r>
      <w:r w:rsidR="00BD60D5" w:rsidRPr="00303FC4">
        <w:rPr>
          <w:rFonts w:ascii="Times New Roman" w:hAnsi="Times New Roman" w:cs="Times New Roman"/>
          <w:snapToGrid w:val="0"/>
          <w:sz w:val="24"/>
          <w:szCs w:val="24"/>
          <w:lang w:val="en-GB"/>
        </w:rPr>
        <w:t>s, regardless of baseline SBP</w:t>
      </w:r>
      <w:r w:rsidR="00A1746A" w:rsidRPr="00303FC4">
        <w:rPr>
          <w:rFonts w:ascii="Times New Roman" w:hAnsi="Times New Roman" w:cs="Times New Roman"/>
          <w:snapToGrid w:val="0"/>
          <w:sz w:val="24"/>
          <w:szCs w:val="24"/>
          <w:lang w:val="en-GB"/>
        </w:rPr>
        <w:t xml:space="preserve"> </w:t>
      </w:r>
      <w:r w:rsidR="005062C7" w:rsidRPr="00303FC4">
        <w:rPr>
          <w:rFonts w:ascii="Times New Roman" w:hAnsi="Times New Roman" w:cs="Times New Roman"/>
          <w:snapToGrid w:val="0"/>
          <w:sz w:val="24"/>
          <w:szCs w:val="24"/>
          <w:lang w:val="en-GB"/>
        </w:rPr>
        <w:t>(</w:t>
      </w:r>
      <w:r w:rsidR="005062C7" w:rsidRPr="00303FC4">
        <w:rPr>
          <w:rFonts w:ascii="Times New Roman" w:hAnsi="Times New Roman" w:cs="Times New Roman"/>
          <w:snapToGrid w:val="0"/>
          <w:sz w:val="24"/>
          <w:szCs w:val="24"/>
          <w:lang w:val="en-GB"/>
        </w:rPr>
        <w:fldChar w:fldCharType="begin"/>
      </w:r>
      <w:r w:rsidR="005062C7" w:rsidRPr="00303FC4">
        <w:rPr>
          <w:rFonts w:ascii="Times New Roman" w:hAnsi="Times New Roman" w:cs="Times New Roman"/>
          <w:snapToGrid w:val="0"/>
          <w:sz w:val="24"/>
          <w:szCs w:val="24"/>
          <w:lang w:val="en-GB"/>
        </w:rPr>
        <w:instrText xml:space="preserve"> REF _Ref85277015 \r \h </w:instrText>
      </w:r>
      <w:r w:rsidR="00097790" w:rsidRPr="00303FC4">
        <w:rPr>
          <w:rFonts w:ascii="Times New Roman" w:hAnsi="Times New Roman" w:cs="Times New Roman"/>
          <w:snapToGrid w:val="0"/>
          <w:sz w:val="24"/>
          <w:szCs w:val="24"/>
          <w:lang w:val="en-GB"/>
        </w:rPr>
        <w:instrText xml:space="preserve"> \* MERGEFORMAT </w:instrText>
      </w:r>
      <w:r w:rsidR="005062C7" w:rsidRPr="00303FC4">
        <w:rPr>
          <w:rFonts w:ascii="Times New Roman" w:hAnsi="Times New Roman" w:cs="Times New Roman"/>
          <w:snapToGrid w:val="0"/>
          <w:sz w:val="24"/>
          <w:szCs w:val="24"/>
          <w:lang w:val="en-GB"/>
        </w:rPr>
      </w:r>
      <w:r w:rsidR="005062C7" w:rsidRPr="00303FC4">
        <w:rPr>
          <w:rFonts w:ascii="Times New Roman" w:hAnsi="Times New Roman" w:cs="Times New Roman"/>
          <w:snapToGrid w:val="0"/>
          <w:sz w:val="24"/>
          <w:szCs w:val="24"/>
          <w:lang w:val="en-GB"/>
        </w:rPr>
        <w:fldChar w:fldCharType="separate"/>
      </w:r>
      <w:r w:rsidR="002549D4">
        <w:rPr>
          <w:rFonts w:ascii="Times New Roman" w:hAnsi="Times New Roman" w:cs="Times New Roman"/>
          <w:snapToGrid w:val="0"/>
          <w:sz w:val="24"/>
          <w:szCs w:val="24"/>
          <w:lang w:val="en-GB"/>
        </w:rPr>
        <w:t>18</w:t>
      </w:r>
      <w:r w:rsidR="005062C7" w:rsidRPr="00303FC4">
        <w:rPr>
          <w:rFonts w:ascii="Times New Roman" w:hAnsi="Times New Roman" w:cs="Times New Roman"/>
          <w:snapToGrid w:val="0"/>
          <w:sz w:val="24"/>
          <w:szCs w:val="24"/>
          <w:lang w:val="en-GB"/>
        </w:rPr>
        <w:fldChar w:fldCharType="end"/>
      </w:r>
      <w:r w:rsidR="005062C7" w:rsidRPr="00303FC4">
        <w:rPr>
          <w:rFonts w:ascii="Times New Roman" w:hAnsi="Times New Roman" w:cs="Times New Roman"/>
          <w:snapToGrid w:val="0"/>
          <w:sz w:val="24"/>
          <w:szCs w:val="24"/>
          <w:lang w:val="en-GB"/>
        </w:rPr>
        <w:t>)</w:t>
      </w:r>
      <w:r w:rsidR="00BD60D5" w:rsidRPr="00303FC4">
        <w:rPr>
          <w:rFonts w:ascii="Times New Roman" w:hAnsi="Times New Roman" w:cs="Times New Roman"/>
          <w:snapToGrid w:val="0"/>
          <w:sz w:val="24"/>
          <w:szCs w:val="24"/>
          <w:lang w:val="en-GB"/>
        </w:rPr>
        <w:t xml:space="preserve">. </w:t>
      </w:r>
      <w:r w:rsidR="00097790" w:rsidRPr="00303FC4">
        <w:rPr>
          <w:rFonts w:ascii="Times New Roman" w:hAnsi="Times New Roman" w:cs="Times New Roman"/>
          <w:snapToGrid w:val="0"/>
          <w:sz w:val="24"/>
          <w:szCs w:val="24"/>
          <w:lang w:val="en-GB"/>
        </w:rPr>
        <w:t>Observations from t</w:t>
      </w:r>
      <w:r w:rsidR="00E77654" w:rsidRPr="00303FC4">
        <w:rPr>
          <w:rFonts w:ascii="Times New Roman" w:hAnsi="Times New Roman" w:cs="Times New Roman"/>
          <w:snapToGrid w:val="0"/>
          <w:sz w:val="24"/>
          <w:szCs w:val="24"/>
          <w:lang w:val="en-GB"/>
        </w:rPr>
        <w:t xml:space="preserve">he present </w:t>
      </w:r>
      <w:r w:rsidR="00FC6AE6" w:rsidRPr="00303FC4">
        <w:rPr>
          <w:rFonts w:ascii="Times New Roman" w:hAnsi="Times New Roman" w:cs="Times New Roman"/>
          <w:snapToGrid w:val="0"/>
          <w:sz w:val="24"/>
          <w:szCs w:val="24"/>
          <w:lang w:val="en-GB"/>
        </w:rPr>
        <w:t>study</w:t>
      </w:r>
      <w:r w:rsidRPr="00303FC4">
        <w:rPr>
          <w:rFonts w:ascii="Times New Roman" w:hAnsi="Times New Roman" w:cs="Times New Roman"/>
          <w:snapToGrid w:val="0"/>
          <w:sz w:val="24"/>
          <w:szCs w:val="24"/>
          <w:lang w:val="en-GB"/>
        </w:rPr>
        <w:t xml:space="preserve"> expand those findings, since DECLARE – TIMI 58 enrolled a broader range of patients with T2DM, with nearly two thirds having no history of ASCVD and less than a tenth having history of prior HF or chronic kidney disease. Of note, in DECLARE</w:t>
      </w:r>
      <w:r w:rsidR="00877C65">
        <w:rPr>
          <w:rFonts w:ascii="Times New Roman" w:hAnsi="Times New Roman" w:cs="Times New Roman"/>
          <w:snapToGrid w:val="0"/>
          <w:sz w:val="24"/>
          <w:szCs w:val="24"/>
          <w:lang w:val="en-GB"/>
        </w:rPr>
        <w:t>-</w:t>
      </w:r>
      <w:r w:rsidRPr="00303FC4">
        <w:rPr>
          <w:rFonts w:ascii="Times New Roman" w:hAnsi="Times New Roman" w:cs="Times New Roman"/>
          <w:snapToGrid w:val="0"/>
          <w:sz w:val="24"/>
          <w:szCs w:val="24"/>
          <w:lang w:val="en-GB"/>
        </w:rPr>
        <w:t xml:space="preserve">TIMI 58, nearly 2,600 patients had T2DM with SBP in the optimal range, where consistent reductions in HHF and renal events were observed, thus reinforcing that SGLT2i might be considered even among patients with well controlled hypertension. Moreover, in </w:t>
      </w:r>
      <w:r w:rsidR="00477DAB" w:rsidRPr="00303FC4">
        <w:rPr>
          <w:rFonts w:ascii="Times New Roman" w:hAnsi="Times New Roman" w:cs="Times New Roman"/>
          <w:snapToGrid w:val="0"/>
          <w:sz w:val="24"/>
          <w:szCs w:val="24"/>
          <w:lang w:val="en-GB"/>
        </w:rPr>
        <w:t xml:space="preserve">the present </w:t>
      </w:r>
      <w:r w:rsidRPr="00303FC4">
        <w:rPr>
          <w:rFonts w:ascii="Times New Roman" w:hAnsi="Times New Roman" w:cs="Times New Roman"/>
          <w:snapToGrid w:val="0"/>
          <w:sz w:val="24"/>
          <w:szCs w:val="24"/>
          <w:lang w:val="en-GB"/>
        </w:rPr>
        <w:t xml:space="preserve">study, due to the </w:t>
      </w:r>
      <w:r w:rsidR="00477DAB" w:rsidRPr="00303FC4">
        <w:rPr>
          <w:rFonts w:ascii="Times New Roman" w:hAnsi="Times New Roman" w:cs="Times New Roman"/>
          <w:snapToGrid w:val="0"/>
          <w:sz w:val="24"/>
          <w:szCs w:val="24"/>
          <w:lang w:val="en-GB"/>
        </w:rPr>
        <w:t xml:space="preserve">larger </w:t>
      </w:r>
      <w:r w:rsidRPr="00303FC4">
        <w:rPr>
          <w:rFonts w:ascii="Times New Roman" w:hAnsi="Times New Roman" w:cs="Times New Roman"/>
          <w:snapToGrid w:val="0"/>
          <w:sz w:val="24"/>
          <w:szCs w:val="24"/>
          <w:lang w:val="en-GB"/>
        </w:rPr>
        <w:t xml:space="preserve">sample size and longer term follow-up compared </w:t>
      </w:r>
      <w:r w:rsidR="00477DAB" w:rsidRPr="00303FC4">
        <w:rPr>
          <w:rFonts w:ascii="Times New Roman" w:hAnsi="Times New Roman" w:cs="Times New Roman"/>
          <w:snapToGrid w:val="0"/>
          <w:sz w:val="24"/>
          <w:szCs w:val="24"/>
          <w:lang w:val="en-GB"/>
        </w:rPr>
        <w:t xml:space="preserve">with </w:t>
      </w:r>
      <w:r w:rsidRPr="00303FC4">
        <w:rPr>
          <w:rFonts w:ascii="Times New Roman" w:hAnsi="Times New Roman" w:cs="Times New Roman"/>
          <w:snapToGrid w:val="0"/>
          <w:sz w:val="24"/>
          <w:szCs w:val="24"/>
          <w:lang w:val="en-GB"/>
        </w:rPr>
        <w:t xml:space="preserve">the aforementioned </w:t>
      </w:r>
      <w:r w:rsidR="00477DAB" w:rsidRPr="00303FC4">
        <w:rPr>
          <w:rFonts w:ascii="Times New Roman" w:hAnsi="Times New Roman" w:cs="Times New Roman"/>
          <w:snapToGrid w:val="0"/>
          <w:sz w:val="24"/>
          <w:szCs w:val="24"/>
          <w:lang w:val="en-GB"/>
        </w:rPr>
        <w:t>studies</w:t>
      </w:r>
      <w:r w:rsidRPr="00303FC4">
        <w:rPr>
          <w:rFonts w:ascii="Times New Roman" w:hAnsi="Times New Roman" w:cs="Times New Roman"/>
          <w:snapToGrid w:val="0"/>
          <w:sz w:val="24"/>
          <w:szCs w:val="24"/>
          <w:lang w:val="en-GB"/>
        </w:rPr>
        <w:t xml:space="preserve">, </w:t>
      </w:r>
      <w:r w:rsidR="00AA7FE8" w:rsidRPr="00303FC4">
        <w:rPr>
          <w:rFonts w:ascii="Times New Roman" w:hAnsi="Times New Roman" w:cs="Times New Roman"/>
          <w:snapToGrid w:val="0"/>
          <w:sz w:val="24"/>
          <w:szCs w:val="24"/>
          <w:lang w:val="en-GB"/>
        </w:rPr>
        <w:t>data for many patient</w:t>
      </w:r>
      <w:r w:rsidR="002858E6" w:rsidRPr="00303FC4">
        <w:rPr>
          <w:rFonts w:ascii="Times New Roman" w:hAnsi="Times New Roman" w:cs="Times New Roman"/>
          <w:snapToGrid w:val="0"/>
          <w:sz w:val="24"/>
          <w:szCs w:val="24"/>
          <w:lang w:val="en-GB"/>
        </w:rPr>
        <w:t>-</w:t>
      </w:r>
      <w:r w:rsidR="00AA7FE8" w:rsidRPr="00303FC4">
        <w:rPr>
          <w:rFonts w:ascii="Times New Roman" w:hAnsi="Times New Roman" w:cs="Times New Roman"/>
          <w:snapToGrid w:val="0"/>
          <w:sz w:val="24"/>
          <w:szCs w:val="24"/>
          <w:lang w:val="en-GB"/>
        </w:rPr>
        <w:t xml:space="preserve">years </w:t>
      </w:r>
      <w:r w:rsidRPr="00303FC4">
        <w:rPr>
          <w:rFonts w:ascii="Times New Roman" w:hAnsi="Times New Roman" w:cs="Times New Roman"/>
          <w:snapToGrid w:val="0"/>
          <w:sz w:val="24"/>
          <w:szCs w:val="24"/>
          <w:lang w:val="en-GB"/>
        </w:rPr>
        <w:t>could be</w:t>
      </w:r>
      <w:r w:rsidR="00E77654" w:rsidRPr="00303FC4">
        <w:rPr>
          <w:rFonts w:ascii="Times New Roman" w:hAnsi="Times New Roman" w:cs="Times New Roman"/>
          <w:snapToGrid w:val="0"/>
          <w:sz w:val="24"/>
          <w:szCs w:val="24"/>
          <w:lang w:val="en-GB"/>
        </w:rPr>
        <w:t xml:space="preserve"> more rigorously</w:t>
      </w:r>
      <w:r w:rsidRPr="00303FC4">
        <w:rPr>
          <w:rFonts w:ascii="Times New Roman" w:hAnsi="Times New Roman" w:cs="Times New Roman"/>
          <w:snapToGrid w:val="0"/>
          <w:sz w:val="24"/>
          <w:szCs w:val="24"/>
          <w:lang w:val="en-GB"/>
        </w:rPr>
        <w:t xml:space="preserve"> assessed</w:t>
      </w:r>
      <w:r w:rsidR="002858E6" w:rsidRPr="00303FC4">
        <w:rPr>
          <w:rFonts w:ascii="Times New Roman" w:hAnsi="Times New Roman" w:cs="Times New Roman"/>
          <w:snapToGrid w:val="0"/>
          <w:sz w:val="24"/>
          <w:szCs w:val="24"/>
          <w:lang w:val="en-GB"/>
        </w:rPr>
        <w:t xml:space="preserve"> (</w:t>
      </w:r>
      <w:r w:rsidR="002858E6" w:rsidRPr="00303FC4">
        <w:rPr>
          <w:rFonts w:ascii="Times New Roman" w:hAnsi="Times New Roman" w:cs="Times New Roman"/>
          <w:snapToGrid w:val="0"/>
          <w:sz w:val="24"/>
          <w:szCs w:val="24"/>
          <w:lang w:val="en-GB"/>
        </w:rPr>
        <w:fldChar w:fldCharType="begin"/>
      </w:r>
      <w:r w:rsidR="002858E6" w:rsidRPr="00303FC4">
        <w:rPr>
          <w:rFonts w:ascii="Times New Roman" w:hAnsi="Times New Roman" w:cs="Times New Roman"/>
          <w:snapToGrid w:val="0"/>
          <w:sz w:val="24"/>
          <w:szCs w:val="24"/>
          <w:lang w:val="en-GB"/>
        </w:rPr>
        <w:instrText xml:space="preserve"> REF _Ref85477319 \r \h </w:instrText>
      </w:r>
      <w:r w:rsidR="00303FC4">
        <w:rPr>
          <w:rFonts w:ascii="Times New Roman" w:hAnsi="Times New Roman" w:cs="Times New Roman"/>
          <w:snapToGrid w:val="0"/>
          <w:sz w:val="24"/>
          <w:szCs w:val="24"/>
          <w:lang w:val="en-GB"/>
        </w:rPr>
        <w:instrText xml:space="preserve"> \* MERGEFORMAT </w:instrText>
      </w:r>
      <w:r w:rsidR="002858E6" w:rsidRPr="00303FC4">
        <w:rPr>
          <w:rFonts w:ascii="Times New Roman" w:hAnsi="Times New Roman" w:cs="Times New Roman"/>
          <w:snapToGrid w:val="0"/>
          <w:sz w:val="24"/>
          <w:szCs w:val="24"/>
          <w:lang w:val="en-GB"/>
        </w:rPr>
      </w:r>
      <w:r w:rsidR="002858E6" w:rsidRPr="00303FC4">
        <w:rPr>
          <w:rFonts w:ascii="Times New Roman" w:hAnsi="Times New Roman" w:cs="Times New Roman"/>
          <w:snapToGrid w:val="0"/>
          <w:sz w:val="24"/>
          <w:szCs w:val="24"/>
          <w:lang w:val="en-GB"/>
        </w:rPr>
        <w:fldChar w:fldCharType="separate"/>
      </w:r>
      <w:r w:rsidR="002549D4">
        <w:rPr>
          <w:rFonts w:ascii="Times New Roman" w:hAnsi="Times New Roman" w:cs="Times New Roman"/>
          <w:snapToGrid w:val="0"/>
          <w:sz w:val="24"/>
          <w:szCs w:val="24"/>
          <w:lang w:val="en-GB"/>
        </w:rPr>
        <w:t>19</w:t>
      </w:r>
      <w:r w:rsidR="002858E6" w:rsidRPr="00303FC4">
        <w:rPr>
          <w:rFonts w:ascii="Times New Roman" w:hAnsi="Times New Roman" w:cs="Times New Roman"/>
          <w:snapToGrid w:val="0"/>
          <w:sz w:val="24"/>
          <w:szCs w:val="24"/>
          <w:lang w:val="en-GB"/>
        </w:rPr>
        <w:fldChar w:fldCharType="end"/>
      </w:r>
      <w:r w:rsidR="002858E6" w:rsidRPr="00303FC4">
        <w:rPr>
          <w:rFonts w:ascii="Times New Roman" w:hAnsi="Times New Roman" w:cs="Times New Roman"/>
          <w:snapToGrid w:val="0"/>
          <w:sz w:val="24"/>
          <w:szCs w:val="24"/>
          <w:lang w:val="en-GB"/>
        </w:rPr>
        <w:t>)</w:t>
      </w:r>
      <w:r w:rsidRPr="00303FC4">
        <w:rPr>
          <w:rFonts w:ascii="Times New Roman" w:hAnsi="Times New Roman" w:cs="Times New Roman"/>
          <w:snapToGrid w:val="0"/>
          <w:sz w:val="24"/>
          <w:szCs w:val="24"/>
          <w:lang w:val="en-GB"/>
        </w:rPr>
        <w:t xml:space="preserve">, thus </w:t>
      </w:r>
      <w:r w:rsidR="00E77654" w:rsidRPr="00303FC4">
        <w:rPr>
          <w:rFonts w:ascii="Times New Roman" w:hAnsi="Times New Roman" w:cs="Times New Roman"/>
          <w:snapToGrid w:val="0"/>
          <w:sz w:val="24"/>
          <w:szCs w:val="24"/>
          <w:lang w:val="en-GB"/>
        </w:rPr>
        <w:t xml:space="preserve">providing </w:t>
      </w:r>
      <w:r w:rsidRPr="00303FC4">
        <w:rPr>
          <w:rFonts w:ascii="Times New Roman" w:hAnsi="Times New Roman" w:cs="Times New Roman"/>
          <w:snapToGrid w:val="0"/>
          <w:sz w:val="24"/>
          <w:szCs w:val="24"/>
          <w:lang w:val="en-GB"/>
        </w:rPr>
        <w:t>reassur</w:t>
      </w:r>
      <w:r w:rsidR="00E77654" w:rsidRPr="00303FC4">
        <w:rPr>
          <w:rFonts w:ascii="Times New Roman" w:hAnsi="Times New Roman" w:cs="Times New Roman"/>
          <w:snapToGrid w:val="0"/>
          <w:sz w:val="24"/>
          <w:szCs w:val="24"/>
          <w:lang w:val="en-GB"/>
        </w:rPr>
        <w:t xml:space="preserve">ance </w:t>
      </w:r>
      <w:proofErr w:type="gramStart"/>
      <w:r w:rsidR="00E77654" w:rsidRPr="00303FC4">
        <w:rPr>
          <w:rFonts w:ascii="Times New Roman" w:hAnsi="Times New Roman" w:cs="Times New Roman"/>
          <w:snapToGrid w:val="0"/>
          <w:sz w:val="24"/>
          <w:szCs w:val="24"/>
          <w:lang w:val="en-GB"/>
        </w:rPr>
        <w:t xml:space="preserve">of </w:t>
      </w:r>
      <w:r w:rsidRPr="00303FC4">
        <w:rPr>
          <w:rFonts w:ascii="Times New Roman" w:hAnsi="Times New Roman" w:cs="Times New Roman"/>
          <w:snapToGrid w:val="0"/>
          <w:sz w:val="24"/>
          <w:szCs w:val="24"/>
          <w:lang w:val="en-GB"/>
        </w:rPr>
        <w:t xml:space="preserve"> the</w:t>
      </w:r>
      <w:proofErr w:type="gramEnd"/>
      <w:r w:rsidRPr="00303FC4">
        <w:rPr>
          <w:rFonts w:ascii="Times New Roman" w:hAnsi="Times New Roman" w:cs="Times New Roman"/>
          <w:snapToGrid w:val="0"/>
          <w:sz w:val="24"/>
          <w:szCs w:val="24"/>
          <w:lang w:val="en-GB"/>
        </w:rPr>
        <w:t xml:space="preserve"> safety of </w:t>
      </w:r>
      <w:r w:rsidR="00477DAB" w:rsidRPr="00303FC4">
        <w:rPr>
          <w:rFonts w:ascii="Times New Roman" w:hAnsi="Times New Roman" w:cs="Times New Roman"/>
          <w:snapToGrid w:val="0"/>
          <w:sz w:val="24"/>
          <w:szCs w:val="24"/>
          <w:lang w:val="en-GB"/>
        </w:rPr>
        <w:t>dapagliflozin</w:t>
      </w:r>
      <w:r w:rsidRPr="00303FC4">
        <w:rPr>
          <w:rFonts w:ascii="Times New Roman" w:hAnsi="Times New Roman" w:cs="Times New Roman"/>
          <w:snapToGrid w:val="0"/>
          <w:sz w:val="24"/>
          <w:szCs w:val="24"/>
          <w:lang w:val="en-GB"/>
        </w:rPr>
        <w:t>, regardless of baseline BP, among patients with T2DM</w:t>
      </w:r>
      <w:r w:rsidR="002858E6" w:rsidRPr="00303FC4">
        <w:rPr>
          <w:rFonts w:ascii="Times New Roman" w:hAnsi="Times New Roman" w:cs="Times New Roman"/>
          <w:snapToGrid w:val="0"/>
          <w:sz w:val="24"/>
          <w:szCs w:val="24"/>
          <w:lang w:val="en-GB"/>
        </w:rPr>
        <w:t xml:space="preserve"> </w:t>
      </w:r>
      <w:r w:rsidRPr="00303FC4">
        <w:rPr>
          <w:rFonts w:ascii="Times New Roman" w:hAnsi="Times New Roman" w:cs="Times New Roman"/>
          <w:snapToGrid w:val="0"/>
          <w:sz w:val="24"/>
          <w:szCs w:val="24"/>
          <w:lang w:val="en-GB"/>
        </w:rPr>
        <w:t xml:space="preserve">. </w:t>
      </w:r>
    </w:p>
    <w:p w14:paraId="38DCEF5D" w14:textId="0796A8D6" w:rsidR="008B1BB5" w:rsidRPr="00303FC4" w:rsidRDefault="00DF3549" w:rsidP="00750075">
      <w:pPr>
        <w:spacing w:line="480" w:lineRule="auto"/>
        <w:ind w:firstLine="709"/>
        <w:rPr>
          <w:rFonts w:ascii="Times New Roman" w:hAnsi="Times New Roman" w:cs="Times New Roman"/>
          <w:snapToGrid w:val="0"/>
          <w:sz w:val="24"/>
          <w:szCs w:val="24"/>
          <w:lang w:val="en-GB"/>
        </w:rPr>
      </w:pPr>
      <w:r w:rsidRPr="00303FC4">
        <w:rPr>
          <w:rFonts w:ascii="Times New Roman" w:hAnsi="Times New Roman" w:cs="Times New Roman"/>
          <w:snapToGrid w:val="0"/>
          <w:sz w:val="24"/>
          <w:szCs w:val="24"/>
          <w:lang w:val="en-GB"/>
        </w:rPr>
        <w:t xml:space="preserve">There has been much discussion </w:t>
      </w:r>
      <w:r w:rsidR="00BB5C53" w:rsidRPr="00303FC4">
        <w:rPr>
          <w:rFonts w:ascii="Times New Roman" w:hAnsi="Times New Roman" w:cs="Times New Roman"/>
          <w:snapToGrid w:val="0"/>
          <w:sz w:val="24"/>
          <w:szCs w:val="24"/>
          <w:lang w:val="en-GB"/>
        </w:rPr>
        <w:t xml:space="preserve">about </w:t>
      </w:r>
      <w:r w:rsidRPr="00303FC4">
        <w:rPr>
          <w:rFonts w:ascii="Times New Roman" w:hAnsi="Times New Roman" w:cs="Times New Roman"/>
          <w:snapToGrid w:val="0"/>
          <w:sz w:val="24"/>
          <w:szCs w:val="24"/>
          <w:lang w:val="en-GB"/>
        </w:rPr>
        <w:t xml:space="preserve">the mechanisms of action </w:t>
      </w:r>
      <w:r w:rsidR="008B1BB5" w:rsidRPr="00303FC4">
        <w:rPr>
          <w:rFonts w:ascii="Times New Roman" w:hAnsi="Times New Roman" w:cs="Times New Roman"/>
          <w:snapToGrid w:val="0"/>
          <w:sz w:val="24"/>
          <w:szCs w:val="24"/>
          <w:lang w:val="en-GB"/>
        </w:rPr>
        <w:t>that may explain the cardio-</w:t>
      </w:r>
      <w:r w:rsidRPr="00303FC4">
        <w:rPr>
          <w:rFonts w:ascii="Times New Roman" w:hAnsi="Times New Roman" w:cs="Times New Roman"/>
          <w:snapToGrid w:val="0"/>
          <w:sz w:val="24"/>
          <w:szCs w:val="24"/>
          <w:lang w:val="en-GB"/>
        </w:rPr>
        <w:t>renal effects from SGLT2i. BP lowering has been hypothesized as one possible explanation</w:t>
      </w:r>
      <w:r w:rsidR="00890914" w:rsidRPr="00303FC4">
        <w:rPr>
          <w:rFonts w:ascii="Times New Roman" w:hAnsi="Times New Roman" w:cs="Times New Roman"/>
          <w:snapToGrid w:val="0"/>
          <w:sz w:val="24"/>
          <w:szCs w:val="24"/>
          <w:lang w:val="en-GB"/>
        </w:rPr>
        <w:t xml:space="preserve">. </w:t>
      </w:r>
      <w:r w:rsidRPr="00303FC4">
        <w:rPr>
          <w:rFonts w:ascii="Times New Roman" w:hAnsi="Times New Roman" w:cs="Times New Roman"/>
          <w:snapToGrid w:val="0"/>
          <w:sz w:val="24"/>
          <w:szCs w:val="24"/>
          <w:lang w:val="en-GB"/>
        </w:rPr>
        <w:t>This hypothesis is</w:t>
      </w:r>
      <w:r w:rsidR="00A1746A" w:rsidRPr="00303FC4">
        <w:rPr>
          <w:rFonts w:ascii="Times New Roman" w:hAnsi="Times New Roman" w:cs="Times New Roman"/>
          <w:snapToGrid w:val="0"/>
          <w:sz w:val="24"/>
          <w:szCs w:val="24"/>
          <w:lang w:val="en-GB"/>
        </w:rPr>
        <w:t xml:space="preserve"> </w:t>
      </w:r>
      <w:r w:rsidRPr="00303FC4">
        <w:rPr>
          <w:rFonts w:ascii="Times New Roman" w:hAnsi="Times New Roman" w:cs="Times New Roman"/>
          <w:snapToGrid w:val="0"/>
          <w:sz w:val="24"/>
          <w:szCs w:val="24"/>
          <w:lang w:val="en-GB"/>
        </w:rPr>
        <w:t xml:space="preserve">reinforced by findings from studies suggesting decrease in LV mass with SGLT2i among patients with T2DM, assessed by cardiac </w:t>
      </w:r>
      <w:r w:rsidR="00222E50" w:rsidRPr="00303FC4">
        <w:rPr>
          <w:rFonts w:ascii="Times New Roman" w:hAnsi="Times New Roman" w:cs="Times New Roman"/>
          <w:snapToGrid w:val="0"/>
          <w:sz w:val="24"/>
          <w:szCs w:val="24"/>
          <w:lang w:val="en-GB"/>
        </w:rPr>
        <w:t>magnetic resonance imaging</w:t>
      </w:r>
      <w:r w:rsidR="00A1746A" w:rsidRPr="00303FC4">
        <w:rPr>
          <w:rFonts w:ascii="Times New Roman" w:hAnsi="Times New Roman" w:cs="Times New Roman"/>
          <w:snapToGrid w:val="0"/>
          <w:sz w:val="24"/>
          <w:szCs w:val="24"/>
          <w:lang w:val="en-GB"/>
        </w:rPr>
        <w:t>, although it remains uncertain whether mechanisms other than BP lowering (e.g., reduction of volume overload) could have affected those findings.</w:t>
      </w:r>
      <w:r w:rsidRPr="00303FC4">
        <w:rPr>
          <w:rFonts w:ascii="Times New Roman" w:hAnsi="Times New Roman" w:cs="Times New Roman"/>
          <w:snapToGrid w:val="0"/>
          <w:sz w:val="24"/>
          <w:szCs w:val="24"/>
          <w:lang w:val="en-GB"/>
        </w:rPr>
        <w:t xml:space="preserve"> (</w:t>
      </w:r>
      <w:r w:rsidR="00222E50" w:rsidRPr="00303FC4">
        <w:rPr>
          <w:rFonts w:ascii="Times New Roman" w:hAnsi="Times New Roman" w:cs="Times New Roman"/>
          <w:snapToGrid w:val="0"/>
          <w:sz w:val="24"/>
          <w:szCs w:val="24"/>
          <w:lang w:val="en-GB"/>
        </w:rPr>
        <w:fldChar w:fldCharType="begin"/>
      </w:r>
      <w:r w:rsidR="00222E50" w:rsidRPr="00303FC4">
        <w:rPr>
          <w:rFonts w:ascii="Times New Roman" w:hAnsi="Times New Roman" w:cs="Times New Roman"/>
          <w:snapToGrid w:val="0"/>
          <w:sz w:val="24"/>
          <w:szCs w:val="24"/>
          <w:lang w:val="en-GB"/>
        </w:rPr>
        <w:instrText xml:space="preserve"> REF _Ref59563895 \r \h </w:instrText>
      </w:r>
      <w:r w:rsidR="0039706C" w:rsidRPr="00303FC4">
        <w:rPr>
          <w:rFonts w:ascii="Times New Roman" w:hAnsi="Times New Roman" w:cs="Times New Roman"/>
          <w:snapToGrid w:val="0"/>
          <w:sz w:val="24"/>
          <w:szCs w:val="24"/>
          <w:lang w:val="en-GB"/>
        </w:rPr>
        <w:instrText xml:space="preserve"> \* MERGEFORMAT </w:instrText>
      </w:r>
      <w:r w:rsidR="00222E50" w:rsidRPr="00303FC4">
        <w:rPr>
          <w:rFonts w:ascii="Times New Roman" w:hAnsi="Times New Roman" w:cs="Times New Roman"/>
          <w:snapToGrid w:val="0"/>
          <w:sz w:val="24"/>
          <w:szCs w:val="24"/>
          <w:lang w:val="en-GB"/>
        </w:rPr>
      </w:r>
      <w:r w:rsidR="00222E50" w:rsidRPr="00303FC4">
        <w:rPr>
          <w:rFonts w:ascii="Times New Roman" w:hAnsi="Times New Roman" w:cs="Times New Roman"/>
          <w:snapToGrid w:val="0"/>
          <w:sz w:val="24"/>
          <w:szCs w:val="24"/>
          <w:lang w:val="en-GB"/>
        </w:rPr>
        <w:fldChar w:fldCharType="separate"/>
      </w:r>
      <w:r w:rsidR="002549D4">
        <w:rPr>
          <w:rFonts w:ascii="Times New Roman" w:hAnsi="Times New Roman" w:cs="Times New Roman"/>
          <w:snapToGrid w:val="0"/>
          <w:sz w:val="24"/>
          <w:szCs w:val="24"/>
          <w:lang w:val="en-GB"/>
        </w:rPr>
        <w:t>20</w:t>
      </w:r>
      <w:r w:rsidR="00222E50" w:rsidRPr="00303FC4">
        <w:rPr>
          <w:rFonts w:ascii="Times New Roman" w:hAnsi="Times New Roman" w:cs="Times New Roman"/>
          <w:snapToGrid w:val="0"/>
          <w:sz w:val="24"/>
          <w:szCs w:val="24"/>
          <w:lang w:val="en-GB"/>
        </w:rPr>
        <w:fldChar w:fldCharType="end"/>
      </w:r>
      <w:r w:rsidR="00222E50" w:rsidRPr="00303FC4">
        <w:rPr>
          <w:rFonts w:ascii="Times New Roman" w:hAnsi="Times New Roman" w:cs="Times New Roman"/>
          <w:snapToGrid w:val="0"/>
          <w:sz w:val="24"/>
          <w:szCs w:val="24"/>
          <w:lang w:val="en-GB"/>
        </w:rPr>
        <w:t>,</w:t>
      </w:r>
      <w:r w:rsidR="00222E50" w:rsidRPr="00303FC4">
        <w:rPr>
          <w:rFonts w:ascii="Times New Roman" w:hAnsi="Times New Roman" w:cs="Times New Roman"/>
          <w:snapToGrid w:val="0"/>
          <w:sz w:val="24"/>
          <w:szCs w:val="24"/>
          <w:lang w:val="en-GB"/>
        </w:rPr>
        <w:fldChar w:fldCharType="begin"/>
      </w:r>
      <w:r w:rsidR="00222E50" w:rsidRPr="00303FC4">
        <w:rPr>
          <w:rFonts w:ascii="Times New Roman" w:hAnsi="Times New Roman" w:cs="Times New Roman"/>
          <w:snapToGrid w:val="0"/>
          <w:sz w:val="24"/>
          <w:szCs w:val="24"/>
          <w:lang w:val="en-GB"/>
        </w:rPr>
        <w:instrText xml:space="preserve"> REF _Ref59563897 \r \h </w:instrText>
      </w:r>
      <w:r w:rsidR="0039706C" w:rsidRPr="00303FC4">
        <w:rPr>
          <w:rFonts w:ascii="Times New Roman" w:hAnsi="Times New Roman" w:cs="Times New Roman"/>
          <w:snapToGrid w:val="0"/>
          <w:sz w:val="24"/>
          <w:szCs w:val="24"/>
          <w:lang w:val="en-GB"/>
        </w:rPr>
        <w:instrText xml:space="preserve"> \* MERGEFORMAT </w:instrText>
      </w:r>
      <w:r w:rsidR="00222E50" w:rsidRPr="00303FC4">
        <w:rPr>
          <w:rFonts w:ascii="Times New Roman" w:hAnsi="Times New Roman" w:cs="Times New Roman"/>
          <w:snapToGrid w:val="0"/>
          <w:sz w:val="24"/>
          <w:szCs w:val="24"/>
          <w:lang w:val="en-GB"/>
        </w:rPr>
      </w:r>
      <w:r w:rsidR="00222E50" w:rsidRPr="00303FC4">
        <w:rPr>
          <w:rFonts w:ascii="Times New Roman" w:hAnsi="Times New Roman" w:cs="Times New Roman"/>
          <w:snapToGrid w:val="0"/>
          <w:sz w:val="24"/>
          <w:szCs w:val="24"/>
          <w:lang w:val="en-GB"/>
        </w:rPr>
        <w:fldChar w:fldCharType="separate"/>
      </w:r>
      <w:r w:rsidR="002549D4">
        <w:rPr>
          <w:rFonts w:ascii="Times New Roman" w:hAnsi="Times New Roman" w:cs="Times New Roman"/>
          <w:snapToGrid w:val="0"/>
          <w:sz w:val="24"/>
          <w:szCs w:val="24"/>
          <w:lang w:val="en-GB"/>
        </w:rPr>
        <w:t>21</w:t>
      </w:r>
      <w:r w:rsidR="00222E50" w:rsidRPr="00303FC4">
        <w:rPr>
          <w:rFonts w:ascii="Times New Roman" w:hAnsi="Times New Roman" w:cs="Times New Roman"/>
          <w:snapToGrid w:val="0"/>
          <w:sz w:val="24"/>
          <w:szCs w:val="24"/>
          <w:lang w:val="en-GB"/>
        </w:rPr>
        <w:fldChar w:fldCharType="end"/>
      </w:r>
      <w:r w:rsidRPr="00303FC4">
        <w:rPr>
          <w:rFonts w:ascii="Times New Roman" w:hAnsi="Times New Roman" w:cs="Times New Roman"/>
          <w:snapToGrid w:val="0"/>
          <w:sz w:val="24"/>
          <w:szCs w:val="24"/>
          <w:lang w:val="en-GB"/>
        </w:rPr>
        <w:t xml:space="preserve">). </w:t>
      </w:r>
      <w:r w:rsidR="00222E50" w:rsidRPr="00303FC4">
        <w:rPr>
          <w:rFonts w:ascii="Times New Roman" w:hAnsi="Times New Roman" w:cs="Times New Roman"/>
          <w:snapToGrid w:val="0"/>
          <w:sz w:val="24"/>
          <w:szCs w:val="24"/>
          <w:lang w:val="en-GB"/>
        </w:rPr>
        <w:t>However</w:t>
      </w:r>
      <w:r w:rsidRPr="00303FC4">
        <w:rPr>
          <w:rFonts w:ascii="Times New Roman" w:hAnsi="Times New Roman" w:cs="Times New Roman"/>
          <w:snapToGrid w:val="0"/>
          <w:sz w:val="24"/>
          <w:szCs w:val="24"/>
          <w:lang w:val="en-GB"/>
        </w:rPr>
        <w:t xml:space="preserve">, </w:t>
      </w:r>
      <w:r w:rsidR="00E77654" w:rsidRPr="00303FC4">
        <w:rPr>
          <w:rFonts w:ascii="Times New Roman" w:hAnsi="Times New Roman" w:cs="Times New Roman"/>
          <w:snapToGrid w:val="0"/>
          <w:sz w:val="24"/>
          <w:szCs w:val="24"/>
          <w:lang w:val="en-GB"/>
        </w:rPr>
        <w:t xml:space="preserve">the present results </w:t>
      </w:r>
      <w:r w:rsidR="00CF7231" w:rsidRPr="00303FC4">
        <w:rPr>
          <w:rFonts w:ascii="Times New Roman" w:hAnsi="Times New Roman" w:cs="Times New Roman"/>
          <w:snapToGrid w:val="0"/>
          <w:sz w:val="24"/>
          <w:szCs w:val="24"/>
          <w:lang w:val="en-GB"/>
        </w:rPr>
        <w:t>demonstrate consistency</w:t>
      </w:r>
      <w:r w:rsidR="00E77654" w:rsidRPr="00303FC4">
        <w:rPr>
          <w:rFonts w:ascii="Times New Roman" w:hAnsi="Times New Roman" w:cs="Times New Roman"/>
          <w:snapToGrid w:val="0"/>
          <w:sz w:val="24"/>
          <w:szCs w:val="24"/>
          <w:lang w:val="en-GB"/>
        </w:rPr>
        <w:t xml:space="preserve"> of</w:t>
      </w:r>
      <w:r w:rsidR="00D17C63" w:rsidRPr="00303FC4">
        <w:rPr>
          <w:rFonts w:ascii="Times New Roman" w:hAnsi="Times New Roman" w:cs="Times New Roman"/>
          <w:snapToGrid w:val="0"/>
          <w:sz w:val="24"/>
          <w:szCs w:val="24"/>
          <w:lang w:val="en-GB"/>
        </w:rPr>
        <w:t xml:space="preserve"> benefit</w:t>
      </w:r>
      <w:r w:rsidR="00BD3DF1" w:rsidRPr="00303FC4">
        <w:rPr>
          <w:rFonts w:ascii="Times New Roman" w:hAnsi="Times New Roman" w:cs="Times New Roman"/>
          <w:snapToGrid w:val="0"/>
          <w:sz w:val="24"/>
          <w:szCs w:val="24"/>
          <w:lang w:val="en-GB"/>
        </w:rPr>
        <w:t>s,</w:t>
      </w:r>
      <w:r w:rsidR="00D17C63" w:rsidRPr="00303FC4">
        <w:rPr>
          <w:rFonts w:ascii="Times New Roman" w:hAnsi="Times New Roman" w:cs="Times New Roman"/>
          <w:snapToGrid w:val="0"/>
          <w:sz w:val="24"/>
          <w:szCs w:val="24"/>
          <w:lang w:val="en-GB"/>
        </w:rPr>
        <w:t xml:space="preserve"> in terms of HF</w:t>
      </w:r>
      <w:r w:rsidR="00BD3DF1" w:rsidRPr="00303FC4">
        <w:rPr>
          <w:rFonts w:ascii="Times New Roman" w:hAnsi="Times New Roman" w:cs="Times New Roman"/>
          <w:snapToGrid w:val="0"/>
          <w:sz w:val="24"/>
          <w:szCs w:val="24"/>
          <w:lang w:val="en-GB"/>
        </w:rPr>
        <w:t xml:space="preserve"> and renal</w:t>
      </w:r>
      <w:r w:rsidR="00D17C63" w:rsidRPr="00303FC4">
        <w:rPr>
          <w:rFonts w:ascii="Times New Roman" w:hAnsi="Times New Roman" w:cs="Times New Roman"/>
          <w:snapToGrid w:val="0"/>
          <w:sz w:val="24"/>
          <w:szCs w:val="24"/>
          <w:lang w:val="en-GB"/>
        </w:rPr>
        <w:t xml:space="preserve"> events, among patients with SBP in the optimal range</w:t>
      </w:r>
      <w:r w:rsidR="00903103" w:rsidRPr="00303FC4">
        <w:rPr>
          <w:rFonts w:ascii="Times New Roman" w:hAnsi="Times New Roman" w:cs="Times New Roman"/>
          <w:snapToGrid w:val="0"/>
          <w:sz w:val="24"/>
          <w:szCs w:val="24"/>
          <w:lang w:val="en-GB"/>
        </w:rPr>
        <w:t xml:space="preserve"> (&lt; 120 mmHg)</w:t>
      </w:r>
      <w:r w:rsidR="00AA4066" w:rsidRPr="00303FC4">
        <w:rPr>
          <w:rFonts w:ascii="Times New Roman" w:hAnsi="Times New Roman" w:cs="Times New Roman"/>
          <w:snapToGrid w:val="0"/>
          <w:sz w:val="24"/>
          <w:szCs w:val="24"/>
          <w:lang w:val="en-GB"/>
        </w:rPr>
        <w:t xml:space="preserve"> in whom there were only small decreases in SBP (&lt;2 mmHg)</w:t>
      </w:r>
      <w:r w:rsidR="00D17C63" w:rsidRPr="00303FC4">
        <w:rPr>
          <w:rFonts w:ascii="Times New Roman" w:hAnsi="Times New Roman" w:cs="Times New Roman"/>
          <w:snapToGrid w:val="0"/>
          <w:sz w:val="24"/>
          <w:szCs w:val="24"/>
          <w:lang w:val="en-GB"/>
        </w:rPr>
        <w:t>.</w:t>
      </w:r>
      <w:r w:rsidR="00A7282B" w:rsidRPr="00303FC4">
        <w:rPr>
          <w:rFonts w:ascii="Times New Roman" w:hAnsi="Times New Roman" w:cs="Times New Roman"/>
          <w:snapToGrid w:val="0"/>
          <w:sz w:val="24"/>
          <w:szCs w:val="24"/>
          <w:lang w:val="en-GB"/>
        </w:rPr>
        <w:t xml:space="preserve"> </w:t>
      </w:r>
      <w:r w:rsidR="00D17C63" w:rsidRPr="00303FC4">
        <w:rPr>
          <w:rFonts w:ascii="Times New Roman" w:hAnsi="Times New Roman" w:cs="Times New Roman"/>
          <w:snapToGrid w:val="0"/>
          <w:sz w:val="24"/>
          <w:szCs w:val="24"/>
          <w:lang w:val="en-GB"/>
        </w:rPr>
        <w:t>This fin</w:t>
      </w:r>
      <w:r w:rsidR="003D0932" w:rsidRPr="00303FC4">
        <w:rPr>
          <w:rFonts w:ascii="Times New Roman" w:hAnsi="Times New Roman" w:cs="Times New Roman"/>
          <w:snapToGrid w:val="0"/>
          <w:sz w:val="24"/>
          <w:szCs w:val="24"/>
          <w:lang w:val="en-GB"/>
        </w:rPr>
        <w:t>ding contrasts with</w:t>
      </w:r>
      <w:r w:rsidR="00832027" w:rsidRPr="00303FC4">
        <w:rPr>
          <w:rFonts w:ascii="Times New Roman" w:hAnsi="Times New Roman" w:cs="Times New Roman"/>
          <w:snapToGrid w:val="0"/>
          <w:sz w:val="24"/>
          <w:szCs w:val="24"/>
          <w:lang w:val="en-GB"/>
        </w:rPr>
        <w:t xml:space="preserve"> a</w:t>
      </w:r>
      <w:r w:rsidR="003D0932" w:rsidRPr="00303FC4">
        <w:rPr>
          <w:rFonts w:ascii="Times New Roman" w:hAnsi="Times New Roman" w:cs="Times New Roman"/>
          <w:snapToGrid w:val="0"/>
          <w:sz w:val="24"/>
          <w:szCs w:val="24"/>
          <w:lang w:val="en-GB"/>
        </w:rPr>
        <w:t xml:space="preserve"> meta-analys</w:t>
      </w:r>
      <w:r w:rsidR="00401FFA" w:rsidRPr="00303FC4">
        <w:rPr>
          <w:rFonts w:ascii="Times New Roman" w:hAnsi="Times New Roman" w:cs="Times New Roman"/>
          <w:snapToGrid w:val="0"/>
          <w:sz w:val="24"/>
          <w:szCs w:val="24"/>
          <w:lang w:val="en-GB"/>
        </w:rPr>
        <w:t>i</w:t>
      </w:r>
      <w:r w:rsidR="003D0932" w:rsidRPr="00303FC4">
        <w:rPr>
          <w:rFonts w:ascii="Times New Roman" w:hAnsi="Times New Roman" w:cs="Times New Roman"/>
          <w:snapToGrid w:val="0"/>
          <w:sz w:val="24"/>
          <w:szCs w:val="24"/>
          <w:lang w:val="en-GB"/>
        </w:rPr>
        <w:t xml:space="preserve">s </w:t>
      </w:r>
      <w:r w:rsidR="00D17C63" w:rsidRPr="00303FC4">
        <w:rPr>
          <w:rFonts w:ascii="Times New Roman" w:hAnsi="Times New Roman" w:cs="Times New Roman"/>
          <w:snapToGrid w:val="0"/>
          <w:sz w:val="24"/>
          <w:szCs w:val="24"/>
          <w:lang w:val="en-GB"/>
        </w:rPr>
        <w:t xml:space="preserve">of BP lowering therapies in patients with T2DM suggesting that other anti-hypertensive </w:t>
      </w:r>
      <w:r w:rsidR="00BF04EA" w:rsidRPr="00303FC4">
        <w:rPr>
          <w:rFonts w:ascii="Times New Roman" w:hAnsi="Times New Roman" w:cs="Times New Roman"/>
          <w:snapToGrid w:val="0"/>
          <w:sz w:val="24"/>
          <w:szCs w:val="24"/>
          <w:lang w:val="en-GB"/>
        </w:rPr>
        <w:t>medications</w:t>
      </w:r>
      <w:r w:rsidR="00D17C63" w:rsidRPr="00303FC4">
        <w:rPr>
          <w:rFonts w:ascii="Times New Roman" w:hAnsi="Times New Roman" w:cs="Times New Roman"/>
          <w:snapToGrid w:val="0"/>
          <w:sz w:val="24"/>
          <w:szCs w:val="24"/>
          <w:lang w:val="en-GB"/>
        </w:rPr>
        <w:t xml:space="preserve"> have lesser impact </w:t>
      </w:r>
      <w:r w:rsidR="00BD3DF1" w:rsidRPr="00303FC4">
        <w:rPr>
          <w:rFonts w:ascii="Times New Roman" w:hAnsi="Times New Roman" w:cs="Times New Roman"/>
          <w:snapToGrid w:val="0"/>
          <w:sz w:val="24"/>
          <w:szCs w:val="24"/>
          <w:lang w:val="en-GB"/>
        </w:rPr>
        <w:t xml:space="preserve">in cardio-renal outcomes </w:t>
      </w:r>
      <w:r w:rsidR="00D17C63" w:rsidRPr="00303FC4">
        <w:rPr>
          <w:rFonts w:ascii="Times New Roman" w:hAnsi="Times New Roman" w:cs="Times New Roman"/>
          <w:snapToGrid w:val="0"/>
          <w:sz w:val="24"/>
          <w:szCs w:val="24"/>
          <w:lang w:val="en-GB"/>
        </w:rPr>
        <w:t>among those patients with SBP &lt; 140 mmHg</w:t>
      </w:r>
      <w:r w:rsidR="00832027" w:rsidRPr="00303FC4">
        <w:rPr>
          <w:rFonts w:ascii="Times New Roman" w:hAnsi="Times New Roman" w:cs="Times New Roman"/>
          <w:snapToGrid w:val="0"/>
          <w:sz w:val="24"/>
          <w:szCs w:val="24"/>
          <w:lang w:val="en-GB"/>
        </w:rPr>
        <w:t xml:space="preserve"> (</w:t>
      </w:r>
      <w:r w:rsidR="00890914" w:rsidRPr="00303FC4">
        <w:rPr>
          <w:rFonts w:ascii="Times New Roman" w:hAnsi="Times New Roman" w:cs="Times New Roman"/>
          <w:snapToGrid w:val="0"/>
          <w:sz w:val="24"/>
          <w:szCs w:val="24"/>
          <w:lang w:val="en-GB"/>
        </w:rPr>
        <w:fldChar w:fldCharType="begin"/>
      </w:r>
      <w:r w:rsidR="00890914" w:rsidRPr="00303FC4">
        <w:rPr>
          <w:rFonts w:ascii="Times New Roman" w:hAnsi="Times New Roman" w:cs="Times New Roman"/>
          <w:snapToGrid w:val="0"/>
          <w:sz w:val="24"/>
          <w:szCs w:val="24"/>
          <w:lang w:val="en-GB"/>
        </w:rPr>
        <w:instrText xml:space="preserve"> REF _Ref59472912 \r \h </w:instrText>
      </w:r>
      <w:r w:rsidR="00AB476F" w:rsidRPr="00303FC4">
        <w:rPr>
          <w:rFonts w:ascii="Times New Roman" w:hAnsi="Times New Roman" w:cs="Times New Roman"/>
          <w:snapToGrid w:val="0"/>
          <w:sz w:val="24"/>
          <w:szCs w:val="24"/>
          <w:lang w:val="en-GB"/>
        </w:rPr>
        <w:instrText xml:space="preserve"> \* MERGEFORMAT </w:instrText>
      </w:r>
      <w:r w:rsidR="00890914" w:rsidRPr="00303FC4">
        <w:rPr>
          <w:rFonts w:ascii="Times New Roman" w:hAnsi="Times New Roman" w:cs="Times New Roman"/>
          <w:snapToGrid w:val="0"/>
          <w:sz w:val="24"/>
          <w:szCs w:val="24"/>
          <w:lang w:val="en-GB"/>
        </w:rPr>
      </w:r>
      <w:r w:rsidR="00890914" w:rsidRPr="00303FC4">
        <w:rPr>
          <w:rFonts w:ascii="Times New Roman" w:hAnsi="Times New Roman" w:cs="Times New Roman"/>
          <w:snapToGrid w:val="0"/>
          <w:sz w:val="24"/>
          <w:szCs w:val="24"/>
          <w:lang w:val="en-GB"/>
        </w:rPr>
        <w:fldChar w:fldCharType="separate"/>
      </w:r>
      <w:r w:rsidR="002549D4">
        <w:rPr>
          <w:rFonts w:ascii="Times New Roman" w:hAnsi="Times New Roman" w:cs="Times New Roman"/>
          <w:snapToGrid w:val="0"/>
          <w:sz w:val="24"/>
          <w:szCs w:val="24"/>
          <w:lang w:val="en-GB"/>
        </w:rPr>
        <w:t>22</w:t>
      </w:r>
      <w:r w:rsidR="00890914" w:rsidRPr="00303FC4">
        <w:rPr>
          <w:rFonts w:ascii="Times New Roman" w:hAnsi="Times New Roman" w:cs="Times New Roman"/>
          <w:snapToGrid w:val="0"/>
          <w:sz w:val="24"/>
          <w:szCs w:val="24"/>
          <w:lang w:val="en-GB"/>
        </w:rPr>
        <w:fldChar w:fldCharType="end"/>
      </w:r>
      <w:r w:rsidR="00832027" w:rsidRPr="00303FC4">
        <w:rPr>
          <w:rFonts w:ascii="Times New Roman" w:hAnsi="Times New Roman" w:cs="Times New Roman"/>
          <w:snapToGrid w:val="0"/>
          <w:sz w:val="24"/>
          <w:szCs w:val="24"/>
          <w:lang w:val="en-GB"/>
        </w:rPr>
        <w:t>)</w:t>
      </w:r>
      <w:r w:rsidR="00D17C63" w:rsidRPr="00303FC4">
        <w:rPr>
          <w:rFonts w:ascii="Times New Roman" w:hAnsi="Times New Roman" w:cs="Times New Roman"/>
          <w:snapToGrid w:val="0"/>
          <w:sz w:val="24"/>
          <w:szCs w:val="24"/>
          <w:lang w:val="en-GB"/>
        </w:rPr>
        <w:t>.</w:t>
      </w:r>
      <w:r w:rsidR="00AB1E86" w:rsidRPr="00303FC4">
        <w:rPr>
          <w:rFonts w:ascii="Times New Roman" w:hAnsi="Times New Roman" w:cs="Times New Roman"/>
          <w:snapToGrid w:val="0"/>
          <w:sz w:val="24"/>
          <w:szCs w:val="24"/>
          <w:lang w:val="en-GB"/>
        </w:rPr>
        <w:t xml:space="preserve"> </w:t>
      </w:r>
    </w:p>
    <w:p w14:paraId="5DB0B89B" w14:textId="17F7A41B" w:rsidR="00CB267C" w:rsidRPr="00303FC4" w:rsidRDefault="00CB267C" w:rsidP="00CB267C">
      <w:pPr>
        <w:spacing w:line="480" w:lineRule="auto"/>
        <w:ind w:firstLine="709"/>
        <w:rPr>
          <w:rFonts w:ascii="Times New Roman" w:hAnsi="Times New Roman" w:cs="Times New Roman"/>
          <w:snapToGrid w:val="0"/>
          <w:sz w:val="24"/>
          <w:szCs w:val="24"/>
          <w:lang w:val="en-GB"/>
        </w:rPr>
      </w:pPr>
      <w:r w:rsidRPr="00303FC4">
        <w:rPr>
          <w:rFonts w:ascii="Times New Roman" w:hAnsi="Times New Roman" w:cs="Times New Roman"/>
          <w:snapToGrid w:val="0"/>
          <w:sz w:val="24"/>
          <w:szCs w:val="24"/>
          <w:lang w:val="en-GB"/>
        </w:rPr>
        <w:lastRenderedPageBreak/>
        <w:t xml:space="preserve">In </w:t>
      </w:r>
      <w:r w:rsidR="00E77654" w:rsidRPr="00303FC4">
        <w:rPr>
          <w:rFonts w:ascii="Times New Roman" w:hAnsi="Times New Roman" w:cs="Times New Roman"/>
          <w:snapToGrid w:val="0"/>
          <w:sz w:val="24"/>
          <w:szCs w:val="24"/>
          <w:lang w:val="en-GB"/>
        </w:rPr>
        <w:t xml:space="preserve">some </w:t>
      </w:r>
      <w:r w:rsidRPr="00303FC4">
        <w:rPr>
          <w:rFonts w:ascii="Times New Roman" w:hAnsi="Times New Roman" w:cs="Times New Roman"/>
          <w:snapToGrid w:val="0"/>
          <w:sz w:val="24"/>
          <w:szCs w:val="24"/>
          <w:lang w:val="en-GB"/>
        </w:rPr>
        <w:t>previous studies, SGLT2i have been associated with potential increase in amputations</w:t>
      </w:r>
      <w:r w:rsidR="00BD3DF1" w:rsidRPr="00303FC4">
        <w:rPr>
          <w:rFonts w:ascii="Times New Roman" w:hAnsi="Times New Roman" w:cs="Times New Roman"/>
          <w:snapToGrid w:val="0"/>
          <w:sz w:val="24"/>
          <w:szCs w:val="24"/>
          <w:lang w:val="en-GB"/>
        </w:rPr>
        <w:t>, acute kidney injury</w:t>
      </w:r>
      <w:r w:rsidRPr="00303FC4">
        <w:rPr>
          <w:rFonts w:ascii="Times New Roman" w:hAnsi="Times New Roman" w:cs="Times New Roman"/>
          <w:snapToGrid w:val="0"/>
          <w:sz w:val="24"/>
          <w:szCs w:val="24"/>
          <w:lang w:val="en-GB"/>
        </w:rPr>
        <w:t xml:space="preserve"> or volume depletion adverse events</w:t>
      </w:r>
      <w:r w:rsidR="00BD3DF1" w:rsidRPr="00303FC4">
        <w:rPr>
          <w:rFonts w:ascii="Times New Roman" w:hAnsi="Times New Roman" w:cs="Times New Roman"/>
          <w:snapToGrid w:val="0"/>
          <w:sz w:val="24"/>
          <w:szCs w:val="24"/>
          <w:lang w:val="en-GB"/>
        </w:rPr>
        <w:t xml:space="preserve"> </w:t>
      </w:r>
      <w:r w:rsidR="002754A8" w:rsidRPr="00303FC4">
        <w:rPr>
          <w:rFonts w:ascii="Times New Roman" w:hAnsi="Times New Roman" w:cs="Times New Roman"/>
          <w:snapToGrid w:val="0"/>
          <w:sz w:val="24"/>
          <w:szCs w:val="24"/>
          <w:lang w:val="en-GB"/>
        </w:rPr>
        <w:t>(</w:t>
      </w:r>
      <w:r w:rsidR="00BD3DF1" w:rsidRPr="00303FC4">
        <w:rPr>
          <w:rFonts w:ascii="Times New Roman" w:hAnsi="Times New Roman" w:cs="Times New Roman"/>
          <w:snapToGrid w:val="0"/>
          <w:sz w:val="24"/>
          <w:szCs w:val="24"/>
          <w:lang w:val="en-GB"/>
        </w:rPr>
        <w:fldChar w:fldCharType="begin"/>
      </w:r>
      <w:r w:rsidR="00BD3DF1" w:rsidRPr="00303FC4">
        <w:rPr>
          <w:rFonts w:ascii="Times New Roman" w:hAnsi="Times New Roman" w:cs="Times New Roman"/>
          <w:snapToGrid w:val="0"/>
          <w:sz w:val="24"/>
          <w:szCs w:val="24"/>
          <w:lang w:val="en-GB"/>
        </w:rPr>
        <w:instrText xml:space="preserve"> REF _Ref59472125 \r \h </w:instrText>
      </w:r>
      <w:r w:rsidR="00A1746A" w:rsidRPr="00303FC4">
        <w:rPr>
          <w:rFonts w:ascii="Times New Roman" w:hAnsi="Times New Roman" w:cs="Times New Roman"/>
          <w:snapToGrid w:val="0"/>
          <w:sz w:val="24"/>
          <w:szCs w:val="24"/>
          <w:lang w:val="en-GB"/>
        </w:rPr>
        <w:instrText xml:space="preserve"> \* MERGEFORMAT </w:instrText>
      </w:r>
      <w:r w:rsidR="00BD3DF1" w:rsidRPr="00303FC4">
        <w:rPr>
          <w:rFonts w:ascii="Times New Roman" w:hAnsi="Times New Roman" w:cs="Times New Roman"/>
          <w:snapToGrid w:val="0"/>
          <w:sz w:val="24"/>
          <w:szCs w:val="24"/>
          <w:lang w:val="en-GB"/>
        </w:rPr>
      </w:r>
      <w:r w:rsidR="00BD3DF1" w:rsidRPr="00303FC4">
        <w:rPr>
          <w:rFonts w:ascii="Times New Roman" w:hAnsi="Times New Roman" w:cs="Times New Roman"/>
          <w:snapToGrid w:val="0"/>
          <w:sz w:val="24"/>
          <w:szCs w:val="24"/>
          <w:lang w:val="en-GB"/>
        </w:rPr>
        <w:fldChar w:fldCharType="separate"/>
      </w:r>
      <w:r w:rsidR="002549D4">
        <w:rPr>
          <w:rFonts w:ascii="Times New Roman" w:hAnsi="Times New Roman" w:cs="Times New Roman"/>
          <w:snapToGrid w:val="0"/>
          <w:sz w:val="24"/>
          <w:szCs w:val="24"/>
          <w:lang w:val="en-GB"/>
        </w:rPr>
        <w:t>9</w:t>
      </w:r>
      <w:r w:rsidR="00BD3DF1" w:rsidRPr="00303FC4">
        <w:rPr>
          <w:rFonts w:ascii="Times New Roman" w:hAnsi="Times New Roman" w:cs="Times New Roman"/>
          <w:snapToGrid w:val="0"/>
          <w:sz w:val="24"/>
          <w:szCs w:val="24"/>
          <w:lang w:val="en-GB"/>
        </w:rPr>
        <w:fldChar w:fldCharType="end"/>
      </w:r>
      <w:r w:rsidR="00BD3DF1" w:rsidRPr="00303FC4">
        <w:rPr>
          <w:rFonts w:ascii="Times New Roman" w:hAnsi="Times New Roman" w:cs="Times New Roman"/>
          <w:snapToGrid w:val="0"/>
          <w:sz w:val="24"/>
          <w:szCs w:val="24"/>
          <w:lang w:val="en-GB"/>
        </w:rPr>
        <w:t>,</w:t>
      </w:r>
      <w:r w:rsidR="00BD3DF1" w:rsidRPr="00303FC4">
        <w:rPr>
          <w:rFonts w:ascii="Times New Roman" w:hAnsi="Times New Roman" w:cs="Times New Roman"/>
          <w:snapToGrid w:val="0"/>
          <w:sz w:val="24"/>
          <w:szCs w:val="24"/>
          <w:lang w:val="en-GB"/>
        </w:rPr>
        <w:fldChar w:fldCharType="begin"/>
      </w:r>
      <w:r w:rsidR="00BD3DF1" w:rsidRPr="00303FC4">
        <w:rPr>
          <w:rFonts w:ascii="Times New Roman" w:hAnsi="Times New Roman" w:cs="Times New Roman"/>
          <w:snapToGrid w:val="0"/>
          <w:sz w:val="24"/>
          <w:szCs w:val="24"/>
          <w:lang w:val="en-GB"/>
        </w:rPr>
        <w:instrText xml:space="preserve"> REF _Ref59472127 \r \h </w:instrText>
      </w:r>
      <w:r w:rsidR="00A1746A" w:rsidRPr="00303FC4">
        <w:rPr>
          <w:rFonts w:ascii="Times New Roman" w:hAnsi="Times New Roman" w:cs="Times New Roman"/>
          <w:snapToGrid w:val="0"/>
          <w:sz w:val="24"/>
          <w:szCs w:val="24"/>
          <w:lang w:val="en-GB"/>
        </w:rPr>
        <w:instrText xml:space="preserve"> \* MERGEFORMAT </w:instrText>
      </w:r>
      <w:r w:rsidR="00BD3DF1" w:rsidRPr="00303FC4">
        <w:rPr>
          <w:rFonts w:ascii="Times New Roman" w:hAnsi="Times New Roman" w:cs="Times New Roman"/>
          <w:snapToGrid w:val="0"/>
          <w:sz w:val="24"/>
          <w:szCs w:val="24"/>
          <w:lang w:val="en-GB"/>
        </w:rPr>
      </w:r>
      <w:r w:rsidR="00BD3DF1" w:rsidRPr="00303FC4">
        <w:rPr>
          <w:rFonts w:ascii="Times New Roman" w:hAnsi="Times New Roman" w:cs="Times New Roman"/>
          <w:snapToGrid w:val="0"/>
          <w:sz w:val="24"/>
          <w:szCs w:val="24"/>
          <w:lang w:val="en-GB"/>
        </w:rPr>
        <w:fldChar w:fldCharType="separate"/>
      </w:r>
      <w:r w:rsidR="002549D4">
        <w:rPr>
          <w:rFonts w:ascii="Times New Roman" w:hAnsi="Times New Roman" w:cs="Times New Roman"/>
          <w:snapToGrid w:val="0"/>
          <w:sz w:val="24"/>
          <w:szCs w:val="24"/>
          <w:lang w:val="en-GB"/>
        </w:rPr>
        <w:t>10</w:t>
      </w:r>
      <w:r w:rsidR="00BD3DF1" w:rsidRPr="00303FC4">
        <w:rPr>
          <w:rFonts w:ascii="Times New Roman" w:hAnsi="Times New Roman" w:cs="Times New Roman"/>
          <w:snapToGrid w:val="0"/>
          <w:sz w:val="24"/>
          <w:szCs w:val="24"/>
          <w:lang w:val="en-GB"/>
        </w:rPr>
        <w:fldChar w:fldCharType="end"/>
      </w:r>
      <w:r w:rsidR="00BD3DF1" w:rsidRPr="00303FC4">
        <w:rPr>
          <w:rFonts w:ascii="Times New Roman" w:hAnsi="Times New Roman" w:cs="Times New Roman"/>
          <w:snapToGrid w:val="0"/>
          <w:sz w:val="24"/>
          <w:szCs w:val="24"/>
          <w:lang w:val="en-GB"/>
        </w:rPr>
        <w:t>)</w:t>
      </w:r>
      <w:r w:rsidRPr="00303FC4">
        <w:rPr>
          <w:rFonts w:ascii="Times New Roman" w:hAnsi="Times New Roman" w:cs="Times New Roman"/>
          <w:snapToGrid w:val="0"/>
          <w:sz w:val="24"/>
          <w:szCs w:val="24"/>
          <w:lang w:val="en-GB"/>
        </w:rPr>
        <w:t xml:space="preserve">, although later data have </w:t>
      </w:r>
      <w:r w:rsidR="00BD3DF1" w:rsidRPr="00303FC4">
        <w:rPr>
          <w:rFonts w:ascii="Times New Roman" w:hAnsi="Times New Roman" w:cs="Times New Roman"/>
          <w:snapToGrid w:val="0"/>
          <w:sz w:val="24"/>
          <w:szCs w:val="24"/>
          <w:lang w:val="en-GB"/>
        </w:rPr>
        <w:t>not confirmed th</w:t>
      </w:r>
      <w:r w:rsidR="002754A8" w:rsidRPr="00303FC4">
        <w:rPr>
          <w:rFonts w:ascii="Times New Roman" w:hAnsi="Times New Roman" w:cs="Times New Roman"/>
          <w:snapToGrid w:val="0"/>
          <w:sz w:val="24"/>
          <w:szCs w:val="24"/>
          <w:lang w:val="en-GB"/>
        </w:rPr>
        <w:t>ose</w:t>
      </w:r>
      <w:r w:rsidR="00BD3DF1" w:rsidRPr="00303FC4">
        <w:rPr>
          <w:rFonts w:ascii="Times New Roman" w:hAnsi="Times New Roman" w:cs="Times New Roman"/>
          <w:snapToGrid w:val="0"/>
          <w:sz w:val="24"/>
          <w:szCs w:val="24"/>
          <w:lang w:val="en-GB"/>
        </w:rPr>
        <w:t xml:space="preserve"> increased risk</w:t>
      </w:r>
      <w:r w:rsidR="002754A8" w:rsidRPr="00303FC4">
        <w:rPr>
          <w:rFonts w:ascii="Times New Roman" w:hAnsi="Times New Roman" w:cs="Times New Roman"/>
          <w:snapToGrid w:val="0"/>
          <w:sz w:val="24"/>
          <w:szCs w:val="24"/>
          <w:lang w:val="en-GB"/>
        </w:rPr>
        <w:t>s</w:t>
      </w:r>
      <w:r w:rsidR="002858E6" w:rsidRPr="00303FC4">
        <w:rPr>
          <w:rFonts w:ascii="Times New Roman" w:hAnsi="Times New Roman" w:cs="Times New Roman"/>
          <w:snapToGrid w:val="0"/>
          <w:sz w:val="24"/>
          <w:szCs w:val="24"/>
          <w:lang w:val="en-GB"/>
        </w:rPr>
        <w:t xml:space="preserve">  (and have actually shown a decreased risk for acute kidney injury) (</w:t>
      </w:r>
      <w:r w:rsidR="00BD3DF1" w:rsidRPr="00303FC4">
        <w:rPr>
          <w:rFonts w:ascii="Times New Roman" w:hAnsi="Times New Roman" w:cs="Times New Roman"/>
          <w:snapToGrid w:val="0"/>
          <w:sz w:val="24"/>
          <w:szCs w:val="24"/>
          <w:lang w:val="en-GB"/>
        </w:rPr>
        <w:t xml:space="preserve"> </w:t>
      </w:r>
      <w:r w:rsidR="00BD3DF1" w:rsidRPr="00303FC4">
        <w:rPr>
          <w:rFonts w:ascii="Times New Roman" w:hAnsi="Times New Roman" w:cs="Times New Roman"/>
          <w:snapToGrid w:val="0"/>
          <w:sz w:val="24"/>
          <w:szCs w:val="24"/>
          <w:lang w:val="en-GB"/>
        </w:rPr>
        <w:fldChar w:fldCharType="begin"/>
      </w:r>
      <w:r w:rsidR="00BD3DF1" w:rsidRPr="00303FC4">
        <w:rPr>
          <w:rFonts w:ascii="Times New Roman" w:hAnsi="Times New Roman" w:cs="Times New Roman"/>
          <w:snapToGrid w:val="0"/>
          <w:sz w:val="24"/>
          <w:szCs w:val="24"/>
          <w:lang w:val="en-GB"/>
        </w:rPr>
        <w:instrText xml:space="preserve"> REF _Ref59472129 \r \h </w:instrText>
      </w:r>
      <w:r w:rsidR="00A1746A" w:rsidRPr="00303FC4">
        <w:rPr>
          <w:rFonts w:ascii="Times New Roman" w:hAnsi="Times New Roman" w:cs="Times New Roman"/>
          <w:snapToGrid w:val="0"/>
          <w:sz w:val="24"/>
          <w:szCs w:val="24"/>
          <w:lang w:val="en-GB"/>
        </w:rPr>
        <w:instrText xml:space="preserve"> \* MERGEFORMAT </w:instrText>
      </w:r>
      <w:r w:rsidR="00BD3DF1" w:rsidRPr="00303FC4">
        <w:rPr>
          <w:rFonts w:ascii="Times New Roman" w:hAnsi="Times New Roman" w:cs="Times New Roman"/>
          <w:snapToGrid w:val="0"/>
          <w:sz w:val="24"/>
          <w:szCs w:val="24"/>
          <w:lang w:val="en-GB"/>
        </w:rPr>
      </w:r>
      <w:r w:rsidR="00BD3DF1" w:rsidRPr="00303FC4">
        <w:rPr>
          <w:rFonts w:ascii="Times New Roman" w:hAnsi="Times New Roman" w:cs="Times New Roman"/>
          <w:snapToGrid w:val="0"/>
          <w:sz w:val="24"/>
          <w:szCs w:val="24"/>
          <w:lang w:val="en-GB"/>
        </w:rPr>
        <w:fldChar w:fldCharType="separate"/>
      </w:r>
      <w:r w:rsidR="002549D4">
        <w:rPr>
          <w:rFonts w:ascii="Times New Roman" w:hAnsi="Times New Roman" w:cs="Times New Roman"/>
          <w:snapToGrid w:val="0"/>
          <w:sz w:val="24"/>
          <w:szCs w:val="24"/>
          <w:lang w:val="en-GB"/>
        </w:rPr>
        <w:t>14</w:t>
      </w:r>
      <w:r w:rsidR="00BD3DF1" w:rsidRPr="00303FC4">
        <w:rPr>
          <w:rFonts w:ascii="Times New Roman" w:hAnsi="Times New Roman" w:cs="Times New Roman"/>
          <w:snapToGrid w:val="0"/>
          <w:sz w:val="24"/>
          <w:szCs w:val="24"/>
          <w:lang w:val="en-GB"/>
        </w:rPr>
        <w:fldChar w:fldCharType="end"/>
      </w:r>
      <w:r w:rsidR="00BD3DF1" w:rsidRPr="00303FC4">
        <w:rPr>
          <w:rFonts w:ascii="Times New Roman" w:hAnsi="Times New Roman" w:cs="Times New Roman"/>
          <w:snapToGrid w:val="0"/>
          <w:sz w:val="24"/>
          <w:szCs w:val="24"/>
          <w:lang w:val="en-GB"/>
        </w:rPr>
        <w:t>,</w:t>
      </w:r>
      <w:r w:rsidR="00BD3DF1" w:rsidRPr="00303FC4">
        <w:rPr>
          <w:rFonts w:ascii="Times New Roman" w:hAnsi="Times New Roman" w:cs="Times New Roman"/>
          <w:snapToGrid w:val="0"/>
          <w:sz w:val="24"/>
          <w:szCs w:val="24"/>
          <w:lang w:val="en-GB"/>
        </w:rPr>
        <w:fldChar w:fldCharType="begin"/>
      </w:r>
      <w:r w:rsidR="00BD3DF1" w:rsidRPr="00303FC4">
        <w:rPr>
          <w:rFonts w:ascii="Times New Roman" w:hAnsi="Times New Roman" w:cs="Times New Roman"/>
          <w:snapToGrid w:val="0"/>
          <w:sz w:val="24"/>
          <w:szCs w:val="24"/>
          <w:lang w:val="en-GB"/>
        </w:rPr>
        <w:instrText xml:space="preserve"> REF _Ref59563577 \r \h </w:instrText>
      </w:r>
      <w:r w:rsidR="00A1746A" w:rsidRPr="00303FC4">
        <w:rPr>
          <w:rFonts w:ascii="Times New Roman" w:hAnsi="Times New Roman" w:cs="Times New Roman"/>
          <w:snapToGrid w:val="0"/>
          <w:sz w:val="24"/>
          <w:szCs w:val="24"/>
          <w:lang w:val="en-GB"/>
        </w:rPr>
        <w:instrText xml:space="preserve"> \* MERGEFORMAT </w:instrText>
      </w:r>
      <w:r w:rsidR="00BD3DF1" w:rsidRPr="00303FC4">
        <w:rPr>
          <w:rFonts w:ascii="Times New Roman" w:hAnsi="Times New Roman" w:cs="Times New Roman"/>
          <w:snapToGrid w:val="0"/>
          <w:sz w:val="24"/>
          <w:szCs w:val="24"/>
          <w:lang w:val="en-GB"/>
        </w:rPr>
      </w:r>
      <w:r w:rsidR="00BD3DF1" w:rsidRPr="00303FC4">
        <w:rPr>
          <w:rFonts w:ascii="Times New Roman" w:hAnsi="Times New Roman" w:cs="Times New Roman"/>
          <w:snapToGrid w:val="0"/>
          <w:sz w:val="24"/>
          <w:szCs w:val="24"/>
          <w:lang w:val="en-GB"/>
        </w:rPr>
        <w:fldChar w:fldCharType="separate"/>
      </w:r>
      <w:r w:rsidR="002549D4">
        <w:rPr>
          <w:rFonts w:ascii="Times New Roman" w:hAnsi="Times New Roman" w:cs="Times New Roman"/>
          <w:snapToGrid w:val="0"/>
          <w:sz w:val="24"/>
          <w:szCs w:val="24"/>
          <w:lang w:val="en-GB"/>
        </w:rPr>
        <w:t>23</w:t>
      </w:r>
      <w:r w:rsidR="00BD3DF1" w:rsidRPr="00303FC4">
        <w:rPr>
          <w:rFonts w:ascii="Times New Roman" w:hAnsi="Times New Roman" w:cs="Times New Roman"/>
          <w:snapToGrid w:val="0"/>
          <w:sz w:val="24"/>
          <w:szCs w:val="24"/>
          <w:lang w:val="en-GB"/>
        </w:rPr>
        <w:fldChar w:fldCharType="end"/>
      </w:r>
      <w:r w:rsidR="00BD3DF1" w:rsidRPr="00303FC4">
        <w:rPr>
          <w:rFonts w:ascii="Times New Roman" w:hAnsi="Times New Roman" w:cs="Times New Roman"/>
          <w:snapToGrid w:val="0"/>
          <w:sz w:val="24"/>
          <w:szCs w:val="24"/>
          <w:lang w:val="en-GB"/>
        </w:rPr>
        <w:t>,</w:t>
      </w:r>
      <w:r w:rsidR="00D200EF" w:rsidRPr="00303FC4">
        <w:rPr>
          <w:rFonts w:ascii="Times New Roman" w:hAnsi="Times New Roman" w:cs="Times New Roman"/>
          <w:snapToGrid w:val="0"/>
          <w:sz w:val="24"/>
          <w:szCs w:val="24"/>
          <w:lang w:val="en-GB"/>
        </w:rPr>
        <w:fldChar w:fldCharType="begin"/>
      </w:r>
      <w:r w:rsidR="00D200EF" w:rsidRPr="00303FC4">
        <w:rPr>
          <w:rFonts w:ascii="Times New Roman" w:hAnsi="Times New Roman" w:cs="Times New Roman"/>
          <w:snapToGrid w:val="0"/>
          <w:sz w:val="24"/>
          <w:szCs w:val="24"/>
          <w:lang w:val="en-GB"/>
        </w:rPr>
        <w:instrText xml:space="preserve"> REF _Ref82464042 \r \h </w:instrText>
      </w:r>
      <w:r w:rsidR="00A1746A" w:rsidRPr="00303FC4">
        <w:rPr>
          <w:rFonts w:ascii="Times New Roman" w:hAnsi="Times New Roman" w:cs="Times New Roman"/>
          <w:snapToGrid w:val="0"/>
          <w:sz w:val="24"/>
          <w:szCs w:val="24"/>
          <w:lang w:val="en-GB"/>
        </w:rPr>
        <w:instrText xml:space="preserve"> \* MERGEFORMAT </w:instrText>
      </w:r>
      <w:r w:rsidR="00D200EF" w:rsidRPr="00303FC4">
        <w:rPr>
          <w:rFonts w:ascii="Times New Roman" w:hAnsi="Times New Roman" w:cs="Times New Roman"/>
          <w:snapToGrid w:val="0"/>
          <w:sz w:val="24"/>
          <w:szCs w:val="24"/>
          <w:lang w:val="en-GB"/>
        </w:rPr>
      </w:r>
      <w:r w:rsidR="00D200EF" w:rsidRPr="00303FC4">
        <w:rPr>
          <w:rFonts w:ascii="Times New Roman" w:hAnsi="Times New Roman" w:cs="Times New Roman"/>
          <w:snapToGrid w:val="0"/>
          <w:sz w:val="24"/>
          <w:szCs w:val="24"/>
          <w:lang w:val="en-GB"/>
        </w:rPr>
        <w:fldChar w:fldCharType="separate"/>
      </w:r>
      <w:r w:rsidR="002549D4">
        <w:rPr>
          <w:rFonts w:ascii="Times New Roman" w:hAnsi="Times New Roman" w:cs="Times New Roman"/>
          <w:snapToGrid w:val="0"/>
          <w:sz w:val="24"/>
          <w:szCs w:val="24"/>
          <w:lang w:val="en-GB"/>
        </w:rPr>
        <w:t>24</w:t>
      </w:r>
      <w:r w:rsidR="00D200EF" w:rsidRPr="00303FC4">
        <w:rPr>
          <w:rFonts w:ascii="Times New Roman" w:hAnsi="Times New Roman" w:cs="Times New Roman"/>
          <w:snapToGrid w:val="0"/>
          <w:sz w:val="24"/>
          <w:szCs w:val="24"/>
          <w:lang w:val="en-GB"/>
        </w:rPr>
        <w:fldChar w:fldCharType="end"/>
      </w:r>
      <w:r w:rsidR="00BD3DF1" w:rsidRPr="00303FC4">
        <w:rPr>
          <w:rFonts w:ascii="Times New Roman" w:hAnsi="Times New Roman" w:cs="Times New Roman"/>
          <w:snapToGrid w:val="0"/>
          <w:sz w:val="24"/>
          <w:szCs w:val="24"/>
          <w:lang w:val="en-GB"/>
        </w:rPr>
        <w:t>)</w:t>
      </w:r>
      <w:r w:rsidRPr="00303FC4">
        <w:rPr>
          <w:rFonts w:ascii="Times New Roman" w:hAnsi="Times New Roman" w:cs="Times New Roman"/>
          <w:snapToGrid w:val="0"/>
          <w:sz w:val="24"/>
          <w:szCs w:val="24"/>
          <w:lang w:val="en-GB"/>
        </w:rPr>
        <w:t xml:space="preserve">. Since BP lowering could be a potential mechanism for those adverse events, </w:t>
      </w:r>
      <w:r w:rsidR="00E77654" w:rsidRPr="00303FC4">
        <w:rPr>
          <w:rFonts w:ascii="Times New Roman" w:hAnsi="Times New Roman" w:cs="Times New Roman"/>
          <w:snapToGrid w:val="0"/>
          <w:sz w:val="24"/>
          <w:szCs w:val="24"/>
          <w:lang w:val="en-GB"/>
        </w:rPr>
        <w:t xml:space="preserve">the present </w:t>
      </w:r>
      <w:r w:rsidRPr="00303FC4">
        <w:rPr>
          <w:rFonts w:ascii="Times New Roman" w:hAnsi="Times New Roman" w:cs="Times New Roman"/>
          <w:snapToGrid w:val="0"/>
          <w:sz w:val="24"/>
          <w:szCs w:val="24"/>
          <w:lang w:val="en-GB"/>
        </w:rPr>
        <w:t>findings are reassuring</w:t>
      </w:r>
      <w:r w:rsidR="00BD3DF1" w:rsidRPr="00303FC4">
        <w:rPr>
          <w:rFonts w:ascii="Times New Roman" w:hAnsi="Times New Roman" w:cs="Times New Roman"/>
          <w:snapToGrid w:val="0"/>
          <w:sz w:val="24"/>
          <w:szCs w:val="24"/>
          <w:lang w:val="en-GB"/>
        </w:rPr>
        <w:t>, thus reinforcing the safety of SGLT2i among patients with SBP &lt; 120 mmHg</w:t>
      </w:r>
      <w:r w:rsidRPr="00303FC4">
        <w:rPr>
          <w:rFonts w:ascii="Times New Roman" w:hAnsi="Times New Roman" w:cs="Times New Roman"/>
          <w:snapToGrid w:val="0"/>
          <w:sz w:val="24"/>
          <w:szCs w:val="24"/>
          <w:lang w:val="en-GB"/>
        </w:rPr>
        <w:t xml:space="preserve">. </w:t>
      </w:r>
    </w:p>
    <w:p w14:paraId="2A3D3728" w14:textId="2A3AC1EB" w:rsidR="009F2993" w:rsidRPr="00303FC4" w:rsidRDefault="00B52F61" w:rsidP="00314222">
      <w:pPr>
        <w:spacing w:line="480" w:lineRule="auto"/>
        <w:ind w:firstLine="709"/>
        <w:rPr>
          <w:rFonts w:ascii="Times New Roman" w:hAnsi="Times New Roman" w:cs="Times New Roman"/>
          <w:snapToGrid w:val="0"/>
          <w:sz w:val="24"/>
          <w:szCs w:val="24"/>
          <w:lang w:val="en-GB"/>
        </w:rPr>
      </w:pPr>
      <w:r w:rsidRPr="00303FC4">
        <w:rPr>
          <w:rFonts w:ascii="Times New Roman" w:hAnsi="Times New Roman" w:cs="Times New Roman"/>
          <w:snapToGrid w:val="0"/>
          <w:sz w:val="24"/>
          <w:szCs w:val="24"/>
          <w:lang w:val="en-GB"/>
        </w:rPr>
        <w:t xml:space="preserve">Some limitations of </w:t>
      </w:r>
      <w:r w:rsidR="00FC4B77" w:rsidRPr="00303FC4">
        <w:rPr>
          <w:rFonts w:ascii="Times New Roman" w:hAnsi="Times New Roman" w:cs="Times New Roman"/>
          <w:snapToGrid w:val="0"/>
          <w:sz w:val="24"/>
          <w:szCs w:val="24"/>
          <w:lang w:val="en-GB"/>
        </w:rPr>
        <w:t>the current</w:t>
      </w:r>
      <w:r w:rsidRPr="00303FC4">
        <w:rPr>
          <w:rFonts w:ascii="Times New Roman" w:hAnsi="Times New Roman" w:cs="Times New Roman"/>
          <w:snapToGrid w:val="0"/>
          <w:sz w:val="24"/>
          <w:szCs w:val="24"/>
          <w:lang w:val="en-GB"/>
        </w:rPr>
        <w:t xml:space="preserve"> study merit consideration. </w:t>
      </w:r>
      <w:r w:rsidR="005F357C" w:rsidRPr="00303FC4">
        <w:rPr>
          <w:rFonts w:ascii="Times New Roman" w:hAnsi="Times New Roman" w:cs="Times New Roman"/>
          <w:snapToGrid w:val="0"/>
          <w:sz w:val="24"/>
          <w:szCs w:val="24"/>
          <w:lang w:val="en-GB"/>
        </w:rPr>
        <w:t xml:space="preserve">First of all, despite the sub-analysis being pre-specified, the SBP levels categories were not. However, those levels </w:t>
      </w:r>
      <w:r w:rsidR="008B1BB5" w:rsidRPr="00303FC4">
        <w:rPr>
          <w:rFonts w:ascii="Times New Roman" w:hAnsi="Times New Roman" w:cs="Times New Roman"/>
          <w:snapToGrid w:val="0"/>
          <w:sz w:val="24"/>
          <w:szCs w:val="24"/>
          <w:lang w:val="en-GB"/>
        </w:rPr>
        <w:t xml:space="preserve">are in accordance with those ones established by </w:t>
      </w:r>
      <w:r w:rsidR="005F357C" w:rsidRPr="00303FC4">
        <w:rPr>
          <w:rFonts w:ascii="Times New Roman" w:hAnsi="Times New Roman" w:cs="Times New Roman"/>
          <w:snapToGrid w:val="0"/>
          <w:sz w:val="24"/>
          <w:szCs w:val="24"/>
          <w:lang w:val="en-GB"/>
        </w:rPr>
        <w:t>current hypertension</w:t>
      </w:r>
      <w:r w:rsidR="00832027" w:rsidRPr="00303FC4">
        <w:rPr>
          <w:rFonts w:ascii="Times New Roman" w:hAnsi="Times New Roman" w:cs="Times New Roman"/>
          <w:snapToGrid w:val="0"/>
          <w:sz w:val="24"/>
          <w:szCs w:val="24"/>
          <w:lang w:val="en-GB"/>
        </w:rPr>
        <w:t xml:space="preserve"> </w:t>
      </w:r>
      <w:r w:rsidR="005F357C" w:rsidRPr="00303FC4">
        <w:rPr>
          <w:rFonts w:ascii="Times New Roman" w:hAnsi="Times New Roman" w:cs="Times New Roman"/>
          <w:snapToGrid w:val="0"/>
          <w:sz w:val="24"/>
          <w:szCs w:val="24"/>
          <w:lang w:val="en-GB"/>
        </w:rPr>
        <w:t>guidelines (</w:t>
      </w:r>
      <w:r w:rsidR="009F2993" w:rsidRPr="00303FC4">
        <w:rPr>
          <w:rFonts w:ascii="Times New Roman" w:hAnsi="Times New Roman" w:cs="Times New Roman"/>
          <w:snapToGrid w:val="0"/>
          <w:sz w:val="24"/>
          <w:szCs w:val="24"/>
          <w:lang w:val="en-GB"/>
        </w:rPr>
        <w:fldChar w:fldCharType="begin"/>
      </w:r>
      <w:r w:rsidR="009F2993" w:rsidRPr="00303FC4">
        <w:rPr>
          <w:rFonts w:ascii="Times New Roman" w:hAnsi="Times New Roman" w:cs="Times New Roman"/>
          <w:snapToGrid w:val="0"/>
          <w:sz w:val="24"/>
          <w:szCs w:val="24"/>
          <w:lang w:val="en-GB"/>
        </w:rPr>
        <w:instrText xml:space="preserve"> REF _Ref59565823 \r \h </w:instrText>
      </w:r>
      <w:r w:rsidR="00303FC4">
        <w:rPr>
          <w:rFonts w:ascii="Times New Roman" w:hAnsi="Times New Roman" w:cs="Times New Roman"/>
          <w:snapToGrid w:val="0"/>
          <w:sz w:val="24"/>
          <w:szCs w:val="24"/>
          <w:lang w:val="en-GB"/>
        </w:rPr>
        <w:instrText xml:space="preserve"> \* MERGEFORMAT </w:instrText>
      </w:r>
      <w:r w:rsidR="009F2993" w:rsidRPr="00303FC4">
        <w:rPr>
          <w:rFonts w:ascii="Times New Roman" w:hAnsi="Times New Roman" w:cs="Times New Roman"/>
          <w:snapToGrid w:val="0"/>
          <w:sz w:val="24"/>
          <w:szCs w:val="24"/>
          <w:lang w:val="en-GB"/>
        </w:rPr>
      </w:r>
      <w:r w:rsidR="009F2993" w:rsidRPr="00303FC4">
        <w:rPr>
          <w:rFonts w:ascii="Times New Roman" w:hAnsi="Times New Roman" w:cs="Times New Roman"/>
          <w:snapToGrid w:val="0"/>
          <w:sz w:val="24"/>
          <w:szCs w:val="24"/>
          <w:lang w:val="en-GB"/>
        </w:rPr>
        <w:fldChar w:fldCharType="separate"/>
      </w:r>
      <w:r w:rsidR="002549D4">
        <w:rPr>
          <w:rFonts w:ascii="Times New Roman" w:hAnsi="Times New Roman" w:cs="Times New Roman"/>
          <w:snapToGrid w:val="0"/>
          <w:sz w:val="24"/>
          <w:szCs w:val="24"/>
          <w:lang w:val="en-GB"/>
        </w:rPr>
        <w:t>13</w:t>
      </w:r>
      <w:r w:rsidR="009F2993" w:rsidRPr="00303FC4">
        <w:rPr>
          <w:rFonts w:ascii="Times New Roman" w:hAnsi="Times New Roman" w:cs="Times New Roman"/>
          <w:snapToGrid w:val="0"/>
          <w:sz w:val="24"/>
          <w:szCs w:val="24"/>
          <w:lang w:val="en-GB"/>
        </w:rPr>
        <w:fldChar w:fldCharType="end"/>
      </w:r>
      <w:r w:rsidR="009F2993" w:rsidRPr="00303FC4">
        <w:rPr>
          <w:rFonts w:ascii="Times New Roman" w:hAnsi="Times New Roman" w:cs="Times New Roman"/>
          <w:snapToGrid w:val="0"/>
          <w:sz w:val="24"/>
          <w:szCs w:val="24"/>
          <w:lang w:val="en-GB"/>
        </w:rPr>
        <w:t>,</w:t>
      </w:r>
      <w:r w:rsidR="009F2993" w:rsidRPr="00303FC4">
        <w:rPr>
          <w:rFonts w:ascii="Times New Roman" w:hAnsi="Times New Roman" w:cs="Times New Roman"/>
          <w:snapToGrid w:val="0"/>
          <w:sz w:val="24"/>
          <w:szCs w:val="24"/>
          <w:lang w:val="en-GB"/>
        </w:rPr>
        <w:fldChar w:fldCharType="begin"/>
      </w:r>
      <w:r w:rsidR="009F2993" w:rsidRPr="00303FC4">
        <w:rPr>
          <w:rFonts w:ascii="Times New Roman" w:hAnsi="Times New Roman" w:cs="Times New Roman"/>
          <w:snapToGrid w:val="0"/>
          <w:sz w:val="24"/>
          <w:szCs w:val="24"/>
          <w:lang w:val="en-GB"/>
        </w:rPr>
        <w:instrText xml:space="preserve"> REF _Ref59564245 \r \h </w:instrText>
      </w:r>
      <w:r w:rsidR="00303FC4">
        <w:rPr>
          <w:rFonts w:ascii="Times New Roman" w:hAnsi="Times New Roman" w:cs="Times New Roman"/>
          <w:snapToGrid w:val="0"/>
          <w:sz w:val="24"/>
          <w:szCs w:val="24"/>
          <w:lang w:val="en-GB"/>
        </w:rPr>
        <w:instrText xml:space="preserve"> \* MERGEFORMAT </w:instrText>
      </w:r>
      <w:r w:rsidR="009F2993" w:rsidRPr="00303FC4">
        <w:rPr>
          <w:rFonts w:ascii="Times New Roman" w:hAnsi="Times New Roman" w:cs="Times New Roman"/>
          <w:snapToGrid w:val="0"/>
          <w:sz w:val="24"/>
          <w:szCs w:val="24"/>
          <w:lang w:val="en-GB"/>
        </w:rPr>
      </w:r>
      <w:r w:rsidR="009F2993" w:rsidRPr="00303FC4">
        <w:rPr>
          <w:rFonts w:ascii="Times New Roman" w:hAnsi="Times New Roman" w:cs="Times New Roman"/>
          <w:snapToGrid w:val="0"/>
          <w:sz w:val="24"/>
          <w:szCs w:val="24"/>
          <w:lang w:val="en-GB"/>
        </w:rPr>
        <w:fldChar w:fldCharType="separate"/>
      </w:r>
      <w:r w:rsidR="002549D4">
        <w:rPr>
          <w:rFonts w:ascii="Times New Roman" w:hAnsi="Times New Roman" w:cs="Times New Roman"/>
          <w:snapToGrid w:val="0"/>
          <w:sz w:val="24"/>
          <w:szCs w:val="24"/>
          <w:lang w:val="en-GB"/>
        </w:rPr>
        <w:t>25</w:t>
      </w:r>
      <w:r w:rsidR="009F2993" w:rsidRPr="00303FC4">
        <w:rPr>
          <w:rFonts w:ascii="Times New Roman" w:hAnsi="Times New Roman" w:cs="Times New Roman"/>
          <w:snapToGrid w:val="0"/>
          <w:sz w:val="24"/>
          <w:szCs w:val="24"/>
          <w:lang w:val="en-GB"/>
        </w:rPr>
        <w:fldChar w:fldCharType="end"/>
      </w:r>
      <w:r w:rsidR="00611066" w:rsidRPr="00303FC4">
        <w:rPr>
          <w:rFonts w:ascii="Times New Roman" w:hAnsi="Times New Roman" w:cs="Times New Roman"/>
          <w:snapToGrid w:val="0"/>
          <w:sz w:val="24"/>
          <w:szCs w:val="24"/>
          <w:lang w:val="en-GB"/>
        </w:rPr>
        <w:t xml:space="preserve">, </w:t>
      </w:r>
      <w:r w:rsidR="00611066" w:rsidRPr="00303FC4">
        <w:rPr>
          <w:rFonts w:ascii="Times New Roman" w:hAnsi="Times New Roman" w:cs="Times New Roman"/>
          <w:snapToGrid w:val="0"/>
          <w:sz w:val="24"/>
          <w:szCs w:val="24"/>
          <w:lang w:val="en-GB"/>
        </w:rPr>
        <w:fldChar w:fldCharType="begin"/>
      </w:r>
      <w:r w:rsidR="00611066" w:rsidRPr="00303FC4">
        <w:rPr>
          <w:rFonts w:ascii="Times New Roman" w:hAnsi="Times New Roman" w:cs="Times New Roman"/>
          <w:snapToGrid w:val="0"/>
          <w:sz w:val="24"/>
          <w:szCs w:val="24"/>
          <w:lang w:val="en-GB"/>
        </w:rPr>
        <w:instrText xml:space="preserve"> REF _Ref85318173 \r \h </w:instrText>
      </w:r>
      <w:r w:rsidR="00303FC4">
        <w:rPr>
          <w:rFonts w:ascii="Times New Roman" w:hAnsi="Times New Roman" w:cs="Times New Roman"/>
          <w:snapToGrid w:val="0"/>
          <w:sz w:val="24"/>
          <w:szCs w:val="24"/>
          <w:lang w:val="en-GB"/>
        </w:rPr>
        <w:instrText xml:space="preserve"> \* MERGEFORMAT </w:instrText>
      </w:r>
      <w:r w:rsidR="00611066" w:rsidRPr="00303FC4">
        <w:rPr>
          <w:rFonts w:ascii="Times New Roman" w:hAnsi="Times New Roman" w:cs="Times New Roman"/>
          <w:snapToGrid w:val="0"/>
          <w:sz w:val="24"/>
          <w:szCs w:val="24"/>
          <w:lang w:val="en-GB"/>
        </w:rPr>
      </w:r>
      <w:r w:rsidR="00611066" w:rsidRPr="00303FC4">
        <w:rPr>
          <w:rFonts w:ascii="Times New Roman" w:hAnsi="Times New Roman" w:cs="Times New Roman"/>
          <w:snapToGrid w:val="0"/>
          <w:sz w:val="24"/>
          <w:szCs w:val="24"/>
          <w:lang w:val="en-GB"/>
        </w:rPr>
        <w:fldChar w:fldCharType="separate"/>
      </w:r>
      <w:r w:rsidR="002549D4">
        <w:rPr>
          <w:rFonts w:ascii="Times New Roman" w:hAnsi="Times New Roman" w:cs="Times New Roman"/>
          <w:snapToGrid w:val="0"/>
          <w:sz w:val="24"/>
          <w:szCs w:val="24"/>
          <w:lang w:val="en-GB"/>
        </w:rPr>
        <w:t>26</w:t>
      </w:r>
      <w:r w:rsidR="00611066" w:rsidRPr="00303FC4">
        <w:rPr>
          <w:rFonts w:ascii="Times New Roman" w:hAnsi="Times New Roman" w:cs="Times New Roman"/>
          <w:snapToGrid w:val="0"/>
          <w:sz w:val="24"/>
          <w:szCs w:val="24"/>
          <w:lang w:val="en-GB"/>
        </w:rPr>
        <w:fldChar w:fldCharType="end"/>
      </w:r>
      <w:r w:rsidR="005F357C" w:rsidRPr="00303FC4">
        <w:rPr>
          <w:rFonts w:ascii="Times New Roman" w:hAnsi="Times New Roman" w:cs="Times New Roman"/>
          <w:snapToGrid w:val="0"/>
          <w:sz w:val="24"/>
          <w:szCs w:val="24"/>
          <w:lang w:val="en-GB"/>
        </w:rPr>
        <w:t>). Second, DECLARE</w:t>
      </w:r>
      <w:r w:rsidR="001C47C1">
        <w:rPr>
          <w:rFonts w:ascii="Times New Roman" w:hAnsi="Times New Roman" w:cs="Times New Roman"/>
          <w:snapToGrid w:val="0"/>
          <w:sz w:val="24"/>
          <w:szCs w:val="24"/>
          <w:lang w:val="en-GB"/>
        </w:rPr>
        <w:t>-</w:t>
      </w:r>
      <w:r w:rsidR="003C3060" w:rsidRPr="00303FC4">
        <w:rPr>
          <w:rFonts w:ascii="Times New Roman" w:hAnsi="Times New Roman" w:cs="Times New Roman"/>
          <w:snapToGrid w:val="0"/>
          <w:sz w:val="24"/>
          <w:szCs w:val="24"/>
          <w:lang w:val="en-GB"/>
        </w:rPr>
        <w:t xml:space="preserve">TIMI 58 </w:t>
      </w:r>
      <w:r w:rsidR="005F357C" w:rsidRPr="00303FC4">
        <w:rPr>
          <w:rFonts w:ascii="Times New Roman" w:hAnsi="Times New Roman" w:cs="Times New Roman"/>
          <w:snapToGrid w:val="0"/>
          <w:sz w:val="24"/>
          <w:szCs w:val="24"/>
          <w:lang w:val="en-GB"/>
        </w:rPr>
        <w:t>trial was not designed</w:t>
      </w:r>
      <w:r w:rsidR="008F3166" w:rsidRPr="00303FC4">
        <w:rPr>
          <w:rFonts w:ascii="Times New Roman" w:hAnsi="Times New Roman" w:cs="Times New Roman"/>
          <w:snapToGrid w:val="0"/>
          <w:sz w:val="24"/>
          <w:szCs w:val="24"/>
          <w:lang w:val="en-GB"/>
        </w:rPr>
        <w:t xml:space="preserve"> and powered</w:t>
      </w:r>
      <w:r w:rsidR="005F357C" w:rsidRPr="00303FC4">
        <w:rPr>
          <w:rFonts w:ascii="Times New Roman" w:hAnsi="Times New Roman" w:cs="Times New Roman"/>
          <w:snapToGrid w:val="0"/>
          <w:sz w:val="24"/>
          <w:szCs w:val="24"/>
          <w:lang w:val="en-GB"/>
        </w:rPr>
        <w:t xml:space="preserve"> to assess </w:t>
      </w:r>
      <w:r w:rsidR="008F3166" w:rsidRPr="00303FC4">
        <w:rPr>
          <w:rFonts w:ascii="Times New Roman" w:hAnsi="Times New Roman" w:cs="Times New Roman"/>
          <w:snapToGrid w:val="0"/>
          <w:sz w:val="24"/>
          <w:szCs w:val="24"/>
          <w:lang w:val="en-GB"/>
        </w:rPr>
        <w:t>events within specific subgroups, especially small ones such as SBP categories. Third, despite the f</w:t>
      </w:r>
      <w:r w:rsidR="003C3060" w:rsidRPr="00303FC4">
        <w:rPr>
          <w:rFonts w:ascii="Times New Roman" w:hAnsi="Times New Roman" w:cs="Times New Roman"/>
          <w:snapToGrid w:val="0"/>
          <w:sz w:val="24"/>
          <w:szCs w:val="24"/>
          <w:lang w:val="en-GB"/>
        </w:rPr>
        <w:t xml:space="preserve">indings of benefit in patients </w:t>
      </w:r>
      <w:r w:rsidR="008F3166" w:rsidRPr="00303FC4">
        <w:rPr>
          <w:rFonts w:ascii="Times New Roman" w:hAnsi="Times New Roman" w:cs="Times New Roman"/>
          <w:snapToGrid w:val="0"/>
          <w:sz w:val="24"/>
          <w:szCs w:val="24"/>
          <w:lang w:val="en-GB"/>
        </w:rPr>
        <w:t xml:space="preserve">with normal BP, </w:t>
      </w:r>
      <w:r w:rsidR="00FC4B77" w:rsidRPr="00303FC4">
        <w:rPr>
          <w:rFonts w:ascii="Times New Roman" w:hAnsi="Times New Roman" w:cs="Times New Roman"/>
          <w:snapToGrid w:val="0"/>
          <w:sz w:val="24"/>
          <w:szCs w:val="24"/>
          <w:lang w:val="en-GB"/>
        </w:rPr>
        <w:t>this</w:t>
      </w:r>
      <w:r w:rsidR="008F3166" w:rsidRPr="00303FC4">
        <w:rPr>
          <w:rFonts w:ascii="Times New Roman" w:hAnsi="Times New Roman" w:cs="Times New Roman"/>
          <w:snapToGrid w:val="0"/>
          <w:sz w:val="24"/>
          <w:szCs w:val="24"/>
          <w:lang w:val="en-GB"/>
        </w:rPr>
        <w:t xml:space="preserve"> study </w:t>
      </w:r>
      <w:r w:rsidR="00AB1E86" w:rsidRPr="00303FC4">
        <w:rPr>
          <w:rFonts w:ascii="Times New Roman" w:hAnsi="Times New Roman" w:cs="Times New Roman"/>
          <w:snapToGrid w:val="0"/>
          <w:sz w:val="24"/>
          <w:szCs w:val="24"/>
          <w:lang w:val="en-GB"/>
        </w:rPr>
        <w:t xml:space="preserve">was not designed specifically to test the hypothesis of whether SGLT2i exert their CV and renal protective effects by a BP lowering mechanism. </w:t>
      </w:r>
      <w:r w:rsidR="008F3166" w:rsidRPr="00303FC4">
        <w:rPr>
          <w:rFonts w:ascii="Times New Roman" w:hAnsi="Times New Roman" w:cs="Times New Roman"/>
          <w:snapToGrid w:val="0"/>
          <w:sz w:val="24"/>
          <w:szCs w:val="24"/>
          <w:lang w:val="en-GB"/>
        </w:rPr>
        <w:t xml:space="preserve"> It is possible that a combination of, rather than a single isolated mechanism, is responsible for explaining </w:t>
      </w:r>
      <w:r w:rsidR="003C3060" w:rsidRPr="00303FC4">
        <w:rPr>
          <w:rFonts w:ascii="Times New Roman" w:hAnsi="Times New Roman" w:cs="Times New Roman"/>
          <w:snapToGrid w:val="0"/>
          <w:sz w:val="24"/>
          <w:szCs w:val="24"/>
          <w:lang w:val="en-GB"/>
        </w:rPr>
        <w:t xml:space="preserve">CV and renal outcomes reductions observed with SGLT2i. </w:t>
      </w:r>
    </w:p>
    <w:p w14:paraId="7D083B36" w14:textId="3FD484DF" w:rsidR="008F3166" w:rsidRPr="00303FC4" w:rsidRDefault="008F3166" w:rsidP="00606015">
      <w:pPr>
        <w:spacing w:line="480" w:lineRule="auto"/>
        <w:rPr>
          <w:rFonts w:ascii="Times New Roman" w:hAnsi="Times New Roman" w:cs="Times New Roman"/>
          <w:snapToGrid w:val="0"/>
          <w:sz w:val="24"/>
          <w:szCs w:val="24"/>
          <w:lang w:val="en-GB"/>
        </w:rPr>
      </w:pPr>
      <w:r w:rsidRPr="00303FC4">
        <w:rPr>
          <w:rFonts w:ascii="Times New Roman" w:hAnsi="Times New Roman" w:cs="Times New Roman"/>
          <w:b/>
          <w:snapToGrid w:val="0"/>
          <w:sz w:val="24"/>
          <w:szCs w:val="24"/>
          <w:lang w:val="en-GB"/>
        </w:rPr>
        <w:t xml:space="preserve">Conclusion </w:t>
      </w:r>
    </w:p>
    <w:p w14:paraId="56FA3B66" w14:textId="7A4F328B" w:rsidR="008F3166" w:rsidRPr="00303FC4" w:rsidRDefault="008F3166" w:rsidP="0019204A">
      <w:pPr>
        <w:spacing w:line="480" w:lineRule="auto"/>
        <w:ind w:firstLine="709"/>
        <w:rPr>
          <w:rFonts w:ascii="Times New Roman" w:hAnsi="Times New Roman" w:cs="Times New Roman"/>
          <w:snapToGrid w:val="0"/>
          <w:sz w:val="24"/>
          <w:szCs w:val="24"/>
          <w:lang w:val="en-GB"/>
        </w:rPr>
      </w:pPr>
      <w:r w:rsidRPr="00303FC4">
        <w:rPr>
          <w:rFonts w:ascii="Times New Roman" w:hAnsi="Times New Roman" w:cs="Times New Roman"/>
          <w:snapToGrid w:val="0"/>
          <w:sz w:val="24"/>
          <w:szCs w:val="24"/>
          <w:lang w:val="en-GB"/>
        </w:rPr>
        <w:t xml:space="preserve">Among patients with type 2 diabetes, clinical </w:t>
      </w:r>
      <w:r w:rsidR="00314222" w:rsidRPr="00303FC4">
        <w:rPr>
          <w:rFonts w:ascii="Times New Roman" w:hAnsi="Times New Roman" w:cs="Times New Roman"/>
          <w:snapToGrid w:val="0"/>
          <w:sz w:val="24"/>
          <w:szCs w:val="24"/>
          <w:lang w:val="en-GB"/>
        </w:rPr>
        <w:t>efficacy</w:t>
      </w:r>
      <w:r w:rsidRPr="00303FC4">
        <w:rPr>
          <w:rFonts w:ascii="Times New Roman" w:hAnsi="Times New Roman" w:cs="Times New Roman"/>
          <w:snapToGrid w:val="0"/>
          <w:sz w:val="24"/>
          <w:szCs w:val="24"/>
          <w:lang w:val="en-GB"/>
        </w:rPr>
        <w:t xml:space="preserve"> of dapagliflozin for</w:t>
      </w:r>
      <w:r w:rsidR="00E03F34" w:rsidRPr="00303FC4">
        <w:rPr>
          <w:rFonts w:ascii="Times New Roman" w:hAnsi="Times New Roman" w:cs="Times New Roman"/>
          <w:snapToGrid w:val="0"/>
          <w:sz w:val="24"/>
          <w:szCs w:val="24"/>
          <w:lang w:val="en-GB"/>
        </w:rPr>
        <w:t xml:space="preserve"> reducing the risk of</w:t>
      </w:r>
      <w:r w:rsidR="00314222" w:rsidRPr="00303FC4">
        <w:rPr>
          <w:rFonts w:ascii="Times New Roman" w:hAnsi="Times New Roman" w:cs="Times New Roman"/>
          <w:snapToGrid w:val="0"/>
          <w:sz w:val="24"/>
          <w:szCs w:val="24"/>
          <w:lang w:val="en-GB"/>
        </w:rPr>
        <w:t xml:space="preserve"> HF and</w:t>
      </w:r>
      <w:r w:rsidRPr="00303FC4">
        <w:rPr>
          <w:rFonts w:ascii="Times New Roman" w:hAnsi="Times New Roman" w:cs="Times New Roman"/>
          <w:snapToGrid w:val="0"/>
          <w:sz w:val="24"/>
          <w:szCs w:val="24"/>
          <w:lang w:val="en-GB"/>
        </w:rPr>
        <w:t xml:space="preserve"> renal outcomes was not affected by baseline</w:t>
      </w:r>
      <w:r w:rsidR="00314222" w:rsidRPr="00303FC4">
        <w:rPr>
          <w:rFonts w:ascii="Times New Roman" w:hAnsi="Times New Roman" w:cs="Times New Roman"/>
          <w:snapToGrid w:val="0"/>
          <w:sz w:val="24"/>
          <w:szCs w:val="24"/>
          <w:lang w:val="en-GB"/>
        </w:rPr>
        <w:t xml:space="preserve"> systolic</w:t>
      </w:r>
      <w:r w:rsidRPr="00303FC4">
        <w:rPr>
          <w:rFonts w:ascii="Times New Roman" w:hAnsi="Times New Roman" w:cs="Times New Roman"/>
          <w:snapToGrid w:val="0"/>
          <w:sz w:val="24"/>
          <w:szCs w:val="24"/>
          <w:lang w:val="en-GB"/>
        </w:rPr>
        <w:t xml:space="preserve"> blood pressure</w:t>
      </w:r>
      <w:r w:rsidR="00314222" w:rsidRPr="00303FC4">
        <w:rPr>
          <w:rFonts w:ascii="Times New Roman" w:hAnsi="Times New Roman" w:cs="Times New Roman"/>
          <w:snapToGrid w:val="0"/>
          <w:sz w:val="24"/>
          <w:szCs w:val="24"/>
          <w:lang w:val="en-GB"/>
        </w:rPr>
        <w:t xml:space="preserve">. </w:t>
      </w:r>
      <w:r w:rsidRPr="00303FC4">
        <w:rPr>
          <w:rFonts w:ascii="Times New Roman" w:hAnsi="Times New Roman" w:cs="Times New Roman"/>
          <w:snapToGrid w:val="0"/>
          <w:sz w:val="24"/>
          <w:szCs w:val="24"/>
          <w:lang w:val="en-GB"/>
        </w:rPr>
        <w:t xml:space="preserve">Moreover, dapagliflozin appeared to be safe, with no increase in acute renal injury, symptoms of volume depletion, or lower limb amputation, in any level of baseline </w:t>
      </w:r>
      <w:r w:rsidR="00314222" w:rsidRPr="00303FC4">
        <w:rPr>
          <w:rFonts w:ascii="Times New Roman" w:hAnsi="Times New Roman" w:cs="Times New Roman"/>
          <w:snapToGrid w:val="0"/>
          <w:sz w:val="24"/>
          <w:szCs w:val="24"/>
          <w:lang w:val="en-GB"/>
        </w:rPr>
        <w:t xml:space="preserve">systolic </w:t>
      </w:r>
      <w:r w:rsidRPr="00303FC4">
        <w:rPr>
          <w:rFonts w:ascii="Times New Roman" w:hAnsi="Times New Roman" w:cs="Times New Roman"/>
          <w:snapToGrid w:val="0"/>
          <w:sz w:val="24"/>
          <w:szCs w:val="24"/>
          <w:lang w:val="en-GB"/>
        </w:rPr>
        <w:t xml:space="preserve">blood pressure. </w:t>
      </w:r>
    </w:p>
    <w:p w14:paraId="711DF70F" w14:textId="259BF389" w:rsidR="00C463CB" w:rsidRPr="00303FC4" w:rsidRDefault="00C463CB" w:rsidP="00612EFF">
      <w:pPr>
        <w:spacing w:line="480" w:lineRule="auto"/>
        <w:rPr>
          <w:rFonts w:ascii="Times New Roman" w:hAnsi="Times New Roman" w:cs="Times New Roman"/>
          <w:b/>
          <w:snapToGrid w:val="0"/>
          <w:sz w:val="24"/>
          <w:szCs w:val="24"/>
          <w:lang w:val="en-GB"/>
        </w:rPr>
      </w:pPr>
    </w:p>
    <w:p w14:paraId="3FA8FF93" w14:textId="5C291FD6" w:rsidR="003B071D" w:rsidRPr="00303FC4" w:rsidRDefault="003B071D" w:rsidP="003B071D">
      <w:pPr>
        <w:spacing w:line="480" w:lineRule="auto"/>
        <w:rPr>
          <w:rFonts w:ascii="Times New Roman" w:hAnsi="Times New Roman" w:cs="Times New Roman"/>
          <w:b/>
          <w:snapToGrid w:val="0"/>
          <w:sz w:val="24"/>
          <w:szCs w:val="24"/>
          <w:lang w:val="en-GB"/>
        </w:rPr>
      </w:pPr>
      <w:r w:rsidRPr="00303FC4">
        <w:rPr>
          <w:rFonts w:ascii="Times New Roman" w:hAnsi="Times New Roman" w:cs="Times New Roman"/>
          <w:b/>
          <w:snapToGrid w:val="0"/>
          <w:sz w:val="24"/>
          <w:szCs w:val="24"/>
          <w:lang w:val="en-GB"/>
        </w:rPr>
        <w:t>Funding and Acknowledgements:</w:t>
      </w:r>
    </w:p>
    <w:p w14:paraId="51617568" w14:textId="77777777" w:rsidR="003B071D" w:rsidRPr="00303FC4" w:rsidRDefault="003B071D" w:rsidP="003B071D">
      <w:pPr>
        <w:spacing w:line="480" w:lineRule="auto"/>
        <w:rPr>
          <w:rFonts w:ascii="Times New Roman" w:hAnsi="Times New Roman" w:cs="Times New Roman"/>
          <w:snapToGrid w:val="0"/>
          <w:sz w:val="24"/>
          <w:szCs w:val="24"/>
          <w:lang w:val="en-GB"/>
        </w:rPr>
      </w:pPr>
      <w:r w:rsidRPr="00303FC4">
        <w:rPr>
          <w:rFonts w:ascii="Times New Roman" w:hAnsi="Times New Roman" w:cs="Times New Roman"/>
          <w:snapToGrid w:val="0"/>
          <w:sz w:val="24"/>
          <w:szCs w:val="24"/>
          <w:lang w:val="en-GB"/>
        </w:rPr>
        <w:lastRenderedPageBreak/>
        <w:t>DECLARE-TIMI 58 was funded by a grant to Brigham and Women’s Hospital from AstraZeneca</w:t>
      </w:r>
    </w:p>
    <w:p w14:paraId="7362C4DC" w14:textId="0A28868B" w:rsidR="003B071D" w:rsidRPr="00303FC4" w:rsidRDefault="003B071D" w:rsidP="003B071D">
      <w:pPr>
        <w:spacing w:line="480" w:lineRule="auto"/>
        <w:rPr>
          <w:rFonts w:ascii="Times New Roman" w:hAnsi="Times New Roman" w:cs="Times New Roman"/>
          <w:snapToGrid w:val="0"/>
          <w:sz w:val="24"/>
          <w:szCs w:val="24"/>
          <w:lang w:val="en-GB"/>
        </w:rPr>
      </w:pPr>
      <w:r w:rsidRPr="00303FC4">
        <w:rPr>
          <w:rFonts w:ascii="Times New Roman" w:hAnsi="Times New Roman" w:cs="Times New Roman"/>
          <w:snapToGrid w:val="0"/>
          <w:sz w:val="24"/>
          <w:szCs w:val="24"/>
        </w:rPr>
        <w:t xml:space="preserve">Work of author RHMF was supported by the Lemann Foundation Cardiovascular Research Postdoctoral Fellowship – Harvard University/Brigham and Women´s Hospital. </w:t>
      </w:r>
    </w:p>
    <w:p w14:paraId="2506D9C4" w14:textId="77777777" w:rsidR="00E87177" w:rsidRPr="00303FC4" w:rsidRDefault="00E87177" w:rsidP="003B071D">
      <w:pPr>
        <w:spacing w:line="480" w:lineRule="auto"/>
        <w:rPr>
          <w:rFonts w:ascii="Times New Roman" w:hAnsi="Times New Roman" w:cs="Times New Roman"/>
          <w:snapToGrid w:val="0"/>
          <w:sz w:val="24"/>
          <w:szCs w:val="24"/>
          <w:lang w:val="en-GB"/>
        </w:rPr>
      </w:pPr>
    </w:p>
    <w:p w14:paraId="0BE5D39D" w14:textId="5A794818" w:rsidR="003B071D" w:rsidRPr="00303FC4" w:rsidRDefault="003B071D" w:rsidP="003B071D">
      <w:pPr>
        <w:spacing w:line="480" w:lineRule="auto"/>
        <w:rPr>
          <w:rFonts w:ascii="Times New Roman" w:hAnsi="Times New Roman" w:cs="Times New Roman"/>
          <w:b/>
          <w:snapToGrid w:val="0"/>
          <w:sz w:val="24"/>
          <w:szCs w:val="24"/>
          <w:lang w:val="en-GB"/>
        </w:rPr>
      </w:pPr>
      <w:r w:rsidRPr="00303FC4">
        <w:rPr>
          <w:rFonts w:ascii="Times New Roman" w:hAnsi="Times New Roman" w:cs="Times New Roman"/>
          <w:b/>
          <w:snapToGrid w:val="0"/>
          <w:sz w:val="24"/>
          <w:szCs w:val="24"/>
          <w:lang w:val="en-GB"/>
        </w:rPr>
        <w:t>Disclosures:</w:t>
      </w:r>
    </w:p>
    <w:p w14:paraId="0AF3D3A7" w14:textId="77777777" w:rsidR="003B071D" w:rsidRPr="00303FC4" w:rsidRDefault="003B071D" w:rsidP="003B071D">
      <w:pPr>
        <w:spacing w:line="480" w:lineRule="auto"/>
        <w:rPr>
          <w:rFonts w:ascii="Times New Roman" w:hAnsi="Times New Roman" w:cs="Times New Roman"/>
          <w:snapToGrid w:val="0"/>
          <w:sz w:val="24"/>
          <w:szCs w:val="24"/>
          <w:lang w:val="en-GB"/>
        </w:rPr>
      </w:pPr>
      <w:r w:rsidRPr="00303FC4">
        <w:rPr>
          <w:rFonts w:ascii="Times New Roman" w:hAnsi="Times New Roman" w:cs="Times New Roman"/>
          <w:snapToGrid w:val="0"/>
          <w:sz w:val="24"/>
          <w:szCs w:val="24"/>
          <w:lang w:val="en-GB"/>
        </w:rPr>
        <w:t xml:space="preserve">The TIMI Study Group has received institutional research grant support through Brigham and Women’s Hospital from Abbott, Amgen, </w:t>
      </w:r>
      <w:proofErr w:type="spellStart"/>
      <w:r w:rsidRPr="00303FC4">
        <w:rPr>
          <w:rFonts w:ascii="Times New Roman" w:hAnsi="Times New Roman" w:cs="Times New Roman"/>
          <w:snapToGrid w:val="0"/>
          <w:sz w:val="24"/>
          <w:szCs w:val="24"/>
          <w:lang w:val="en-GB"/>
        </w:rPr>
        <w:t>Aralez</w:t>
      </w:r>
      <w:proofErr w:type="spellEnd"/>
      <w:r w:rsidRPr="00303FC4">
        <w:rPr>
          <w:rFonts w:ascii="Times New Roman" w:hAnsi="Times New Roman" w:cs="Times New Roman"/>
          <w:snapToGrid w:val="0"/>
          <w:sz w:val="24"/>
          <w:szCs w:val="24"/>
          <w:lang w:val="en-GB"/>
        </w:rPr>
        <w:t xml:space="preserve">, AstraZeneca, Bayer HealthCare Pharmaceuticals, Inc., Daiichi-Sankyo, Eisai, GlaxoSmithKline, </w:t>
      </w:r>
      <w:proofErr w:type="spellStart"/>
      <w:r w:rsidRPr="00303FC4">
        <w:rPr>
          <w:rFonts w:ascii="Times New Roman" w:hAnsi="Times New Roman" w:cs="Times New Roman"/>
          <w:snapToGrid w:val="0"/>
          <w:sz w:val="24"/>
          <w:szCs w:val="24"/>
          <w:lang w:val="en-GB"/>
        </w:rPr>
        <w:t>Intarcia</w:t>
      </w:r>
      <w:proofErr w:type="spellEnd"/>
      <w:r w:rsidRPr="00303FC4">
        <w:rPr>
          <w:rFonts w:ascii="Times New Roman" w:hAnsi="Times New Roman" w:cs="Times New Roman"/>
          <w:snapToGrid w:val="0"/>
          <w:sz w:val="24"/>
          <w:szCs w:val="24"/>
          <w:lang w:val="en-GB"/>
        </w:rPr>
        <w:t xml:space="preserve">, Janssen, The Medicines Company, </w:t>
      </w:r>
      <w:proofErr w:type="spellStart"/>
      <w:r w:rsidRPr="00303FC4">
        <w:rPr>
          <w:rFonts w:ascii="Times New Roman" w:hAnsi="Times New Roman" w:cs="Times New Roman"/>
          <w:snapToGrid w:val="0"/>
          <w:sz w:val="24"/>
          <w:szCs w:val="24"/>
          <w:lang w:val="en-GB"/>
        </w:rPr>
        <w:t>MedImmune</w:t>
      </w:r>
      <w:proofErr w:type="spellEnd"/>
      <w:r w:rsidRPr="00303FC4">
        <w:rPr>
          <w:rFonts w:ascii="Times New Roman" w:hAnsi="Times New Roman" w:cs="Times New Roman"/>
          <w:snapToGrid w:val="0"/>
          <w:sz w:val="24"/>
          <w:szCs w:val="24"/>
          <w:lang w:val="en-GB"/>
        </w:rPr>
        <w:t xml:space="preserve">, Merck, Novartis, Pfizer, </w:t>
      </w:r>
      <w:proofErr w:type="spellStart"/>
      <w:r w:rsidRPr="00303FC4">
        <w:rPr>
          <w:rFonts w:ascii="Times New Roman" w:hAnsi="Times New Roman" w:cs="Times New Roman"/>
          <w:snapToGrid w:val="0"/>
          <w:sz w:val="24"/>
          <w:szCs w:val="24"/>
          <w:lang w:val="en-GB"/>
        </w:rPr>
        <w:t>Poxel</w:t>
      </w:r>
      <w:proofErr w:type="spellEnd"/>
      <w:r w:rsidRPr="00303FC4">
        <w:rPr>
          <w:rFonts w:ascii="Times New Roman" w:hAnsi="Times New Roman" w:cs="Times New Roman"/>
          <w:snapToGrid w:val="0"/>
          <w:sz w:val="24"/>
          <w:szCs w:val="24"/>
          <w:lang w:val="en-GB"/>
        </w:rPr>
        <w:t>, Quark Pharmaceuticals, Roche, Takeda, and Zora Biosciences.</w:t>
      </w:r>
    </w:p>
    <w:p w14:paraId="470B6830" w14:textId="77777777" w:rsidR="003B071D" w:rsidRPr="00303FC4" w:rsidRDefault="003B071D" w:rsidP="003B071D">
      <w:pPr>
        <w:spacing w:line="480" w:lineRule="auto"/>
        <w:rPr>
          <w:rFonts w:ascii="Times New Roman" w:hAnsi="Times New Roman" w:cs="Times New Roman"/>
          <w:snapToGrid w:val="0"/>
          <w:sz w:val="24"/>
          <w:szCs w:val="24"/>
          <w:lang w:val="en-GB"/>
        </w:rPr>
      </w:pPr>
    </w:p>
    <w:p w14:paraId="35F205A6" w14:textId="4B23DCB7" w:rsidR="003B071D" w:rsidRPr="00303FC4" w:rsidRDefault="003B071D" w:rsidP="003B071D">
      <w:pPr>
        <w:spacing w:line="480" w:lineRule="auto"/>
        <w:rPr>
          <w:rFonts w:ascii="Times New Roman" w:hAnsi="Times New Roman" w:cs="Times New Roman"/>
          <w:snapToGrid w:val="0"/>
          <w:sz w:val="24"/>
          <w:szCs w:val="24"/>
          <w:lang w:val="en-GB"/>
        </w:rPr>
      </w:pPr>
      <w:r w:rsidRPr="00303FC4">
        <w:rPr>
          <w:rFonts w:ascii="Times New Roman" w:hAnsi="Times New Roman" w:cs="Times New Roman"/>
          <w:b/>
          <w:snapToGrid w:val="0"/>
          <w:sz w:val="24"/>
          <w:szCs w:val="24"/>
          <w:lang w:val="en-GB"/>
        </w:rPr>
        <w:t xml:space="preserve">Remo </w:t>
      </w:r>
      <w:proofErr w:type="spellStart"/>
      <w:r w:rsidRPr="00303FC4">
        <w:rPr>
          <w:rFonts w:ascii="Times New Roman" w:hAnsi="Times New Roman" w:cs="Times New Roman"/>
          <w:b/>
          <w:snapToGrid w:val="0"/>
          <w:sz w:val="24"/>
          <w:szCs w:val="24"/>
          <w:lang w:val="en-GB"/>
        </w:rPr>
        <w:t>Holanda</w:t>
      </w:r>
      <w:proofErr w:type="spellEnd"/>
      <w:r w:rsidRPr="00303FC4">
        <w:rPr>
          <w:rFonts w:ascii="Times New Roman" w:hAnsi="Times New Roman" w:cs="Times New Roman"/>
          <w:b/>
          <w:snapToGrid w:val="0"/>
          <w:sz w:val="24"/>
          <w:szCs w:val="24"/>
          <w:lang w:val="en-GB"/>
        </w:rPr>
        <w:t xml:space="preserve"> </w:t>
      </w:r>
      <w:r w:rsidR="0019662C" w:rsidRPr="00303FC4">
        <w:rPr>
          <w:rFonts w:ascii="Times New Roman" w:hAnsi="Times New Roman" w:cs="Times New Roman"/>
          <w:b/>
          <w:snapToGrid w:val="0"/>
          <w:sz w:val="24"/>
          <w:szCs w:val="24"/>
          <w:lang w:val="en-GB"/>
        </w:rPr>
        <w:t>M.</w:t>
      </w:r>
      <w:r w:rsidRPr="00303FC4">
        <w:rPr>
          <w:rFonts w:ascii="Times New Roman" w:hAnsi="Times New Roman" w:cs="Times New Roman"/>
          <w:b/>
          <w:snapToGrid w:val="0"/>
          <w:sz w:val="24"/>
          <w:szCs w:val="24"/>
          <w:lang w:val="en-GB"/>
        </w:rPr>
        <w:t xml:space="preserve"> Furtado</w:t>
      </w:r>
      <w:r w:rsidRPr="00303FC4">
        <w:rPr>
          <w:rFonts w:ascii="Times New Roman" w:hAnsi="Times New Roman" w:cs="Times New Roman"/>
          <w:snapToGrid w:val="0"/>
          <w:sz w:val="24"/>
          <w:szCs w:val="24"/>
          <w:lang w:val="en-GB"/>
        </w:rPr>
        <w:t xml:space="preserve"> </w:t>
      </w:r>
      <w:r w:rsidR="00314222" w:rsidRPr="00303FC4">
        <w:rPr>
          <w:rFonts w:ascii="Times New Roman" w:hAnsi="Times New Roman" w:cs="Times New Roman"/>
          <w:snapToGrid w:val="0"/>
          <w:sz w:val="24"/>
          <w:szCs w:val="24"/>
          <w:lang w:val="en-GB"/>
        </w:rPr>
        <w:t xml:space="preserve">reports research grants and personal fees from AstraZeneca, Bayer, </w:t>
      </w:r>
      <w:proofErr w:type="spellStart"/>
      <w:r w:rsidR="00314222" w:rsidRPr="00303FC4">
        <w:rPr>
          <w:rFonts w:ascii="Times New Roman" w:hAnsi="Times New Roman" w:cs="Times New Roman"/>
          <w:snapToGrid w:val="0"/>
          <w:sz w:val="24"/>
          <w:szCs w:val="24"/>
          <w:lang w:val="en-GB"/>
        </w:rPr>
        <w:t>Biomm</w:t>
      </w:r>
      <w:proofErr w:type="spellEnd"/>
      <w:r w:rsidR="00314222" w:rsidRPr="00303FC4">
        <w:rPr>
          <w:rFonts w:ascii="Times New Roman" w:hAnsi="Times New Roman" w:cs="Times New Roman"/>
          <w:snapToGrid w:val="0"/>
          <w:sz w:val="24"/>
          <w:szCs w:val="24"/>
          <w:lang w:val="en-GB"/>
        </w:rPr>
        <w:t xml:space="preserve"> and </w:t>
      </w:r>
      <w:proofErr w:type="spellStart"/>
      <w:r w:rsidR="00314222" w:rsidRPr="00303FC4">
        <w:rPr>
          <w:rFonts w:ascii="Times New Roman" w:hAnsi="Times New Roman" w:cs="Times New Roman"/>
          <w:snapToGrid w:val="0"/>
          <w:sz w:val="24"/>
          <w:szCs w:val="24"/>
          <w:lang w:val="en-GB"/>
        </w:rPr>
        <w:t>Servier</w:t>
      </w:r>
      <w:proofErr w:type="spellEnd"/>
      <w:r w:rsidR="00314222" w:rsidRPr="00303FC4">
        <w:rPr>
          <w:rFonts w:ascii="Times New Roman" w:hAnsi="Times New Roman" w:cs="Times New Roman"/>
          <w:snapToGrid w:val="0"/>
          <w:sz w:val="24"/>
          <w:szCs w:val="24"/>
          <w:lang w:val="en-GB"/>
        </w:rPr>
        <w:t xml:space="preserve">; and research grants from Pfizer, EMS, </w:t>
      </w:r>
      <w:proofErr w:type="spellStart"/>
      <w:r w:rsidR="00314222" w:rsidRPr="00303FC4">
        <w:rPr>
          <w:rFonts w:ascii="Times New Roman" w:hAnsi="Times New Roman" w:cs="Times New Roman"/>
          <w:snapToGrid w:val="0"/>
          <w:sz w:val="24"/>
          <w:szCs w:val="24"/>
          <w:lang w:val="en-GB"/>
        </w:rPr>
        <w:t>Aché</w:t>
      </w:r>
      <w:proofErr w:type="spellEnd"/>
      <w:r w:rsidR="00314222" w:rsidRPr="00303FC4">
        <w:rPr>
          <w:rFonts w:ascii="Times New Roman" w:hAnsi="Times New Roman" w:cs="Times New Roman"/>
          <w:snapToGrid w:val="0"/>
          <w:sz w:val="24"/>
          <w:szCs w:val="24"/>
          <w:lang w:val="en-GB"/>
        </w:rPr>
        <w:t xml:space="preserve">, </w:t>
      </w:r>
      <w:proofErr w:type="spellStart"/>
      <w:r w:rsidR="00314222" w:rsidRPr="00303FC4">
        <w:rPr>
          <w:rFonts w:ascii="Times New Roman" w:hAnsi="Times New Roman" w:cs="Times New Roman"/>
          <w:snapToGrid w:val="0"/>
          <w:sz w:val="24"/>
          <w:szCs w:val="24"/>
          <w:lang w:val="en-GB"/>
        </w:rPr>
        <w:t>CytoDin</w:t>
      </w:r>
      <w:proofErr w:type="spellEnd"/>
      <w:r w:rsidR="00314222" w:rsidRPr="00303FC4">
        <w:rPr>
          <w:rFonts w:ascii="Times New Roman" w:hAnsi="Times New Roman" w:cs="Times New Roman"/>
          <w:snapToGrid w:val="0"/>
          <w:sz w:val="24"/>
          <w:szCs w:val="24"/>
          <w:lang w:val="en-GB"/>
        </w:rPr>
        <w:t xml:space="preserve">, Brazilian Ministry of Health, University Health Network (received from his institution), and Lemann Foundation </w:t>
      </w:r>
      <w:proofErr w:type="spellStart"/>
      <w:r w:rsidR="00314222" w:rsidRPr="00303FC4">
        <w:rPr>
          <w:rFonts w:ascii="Times New Roman" w:hAnsi="Times New Roman" w:cs="Times New Roman"/>
          <w:snapToGrid w:val="0"/>
          <w:sz w:val="24"/>
          <w:szCs w:val="24"/>
          <w:lang w:val="en-GB"/>
        </w:rPr>
        <w:t>Reseach</w:t>
      </w:r>
      <w:proofErr w:type="spellEnd"/>
      <w:r w:rsidR="00314222" w:rsidRPr="00303FC4">
        <w:rPr>
          <w:rFonts w:ascii="Times New Roman" w:hAnsi="Times New Roman" w:cs="Times New Roman"/>
          <w:snapToGrid w:val="0"/>
          <w:sz w:val="24"/>
          <w:szCs w:val="24"/>
          <w:lang w:val="en-GB"/>
        </w:rPr>
        <w:t xml:space="preserve"> Fellowship.  </w:t>
      </w:r>
    </w:p>
    <w:p w14:paraId="00B52362" w14:textId="0EF3BCAB" w:rsidR="003B071D" w:rsidRPr="00303FC4" w:rsidRDefault="003B071D" w:rsidP="003B071D">
      <w:pPr>
        <w:spacing w:line="480" w:lineRule="auto"/>
        <w:rPr>
          <w:rFonts w:ascii="Times New Roman" w:hAnsi="Times New Roman" w:cs="Times New Roman"/>
          <w:snapToGrid w:val="0"/>
          <w:sz w:val="24"/>
          <w:szCs w:val="24"/>
          <w:lang w:val="en-GB"/>
        </w:rPr>
      </w:pPr>
      <w:r w:rsidRPr="00303FC4">
        <w:rPr>
          <w:rFonts w:ascii="Times New Roman" w:hAnsi="Times New Roman" w:cs="Times New Roman"/>
          <w:b/>
          <w:snapToGrid w:val="0"/>
          <w:sz w:val="24"/>
          <w:szCs w:val="24"/>
          <w:lang w:val="en-GB"/>
        </w:rPr>
        <w:t xml:space="preserve">Stephen D. </w:t>
      </w:r>
      <w:proofErr w:type="spellStart"/>
      <w:r w:rsidRPr="00303FC4">
        <w:rPr>
          <w:rFonts w:ascii="Times New Roman" w:hAnsi="Times New Roman" w:cs="Times New Roman"/>
          <w:b/>
          <w:snapToGrid w:val="0"/>
          <w:sz w:val="24"/>
          <w:szCs w:val="24"/>
          <w:lang w:val="en-GB"/>
        </w:rPr>
        <w:t>Wiviott</w:t>
      </w:r>
      <w:proofErr w:type="spellEnd"/>
      <w:r w:rsidRPr="00303FC4">
        <w:rPr>
          <w:rFonts w:ascii="Times New Roman" w:hAnsi="Times New Roman" w:cs="Times New Roman"/>
          <w:snapToGrid w:val="0"/>
          <w:sz w:val="24"/>
          <w:szCs w:val="24"/>
          <w:lang w:val="en-GB"/>
        </w:rPr>
        <w:t xml:space="preserve"> discloses grants from AstraZeneca, Bristol-Myers Squibb, Sanofi Aventis, and Amgen; grants and personal fees from Arena, Daiichi Sankyo, Eisai, Eli Lilly, and Janssen; grants and consulting fees from Merck (additionally his spouse is employed by Merck); and personal fees from Aegerion, Allergan, </w:t>
      </w:r>
      <w:proofErr w:type="spellStart"/>
      <w:r w:rsidRPr="00303FC4">
        <w:rPr>
          <w:rFonts w:ascii="Times New Roman" w:hAnsi="Times New Roman" w:cs="Times New Roman"/>
          <w:snapToGrid w:val="0"/>
          <w:sz w:val="24"/>
          <w:szCs w:val="24"/>
          <w:lang w:val="en-GB"/>
        </w:rPr>
        <w:t>AngelMed</w:t>
      </w:r>
      <w:proofErr w:type="spellEnd"/>
      <w:r w:rsidRPr="00303FC4">
        <w:rPr>
          <w:rFonts w:ascii="Times New Roman" w:hAnsi="Times New Roman" w:cs="Times New Roman"/>
          <w:snapToGrid w:val="0"/>
          <w:sz w:val="24"/>
          <w:szCs w:val="24"/>
          <w:lang w:val="en-GB"/>
        </w:rPr>
        <w:t xml:space="preserve">, Boehringer Ingelheim, Boston Clinical Research Institute, Icon Clinical, Lexicon, St Jude Medical, </w:t>
      </w:r>
      <w:proofErr w:type="spellStart"/>
      <w:r w:rsidRPr="00303FC4">
        <w:rPr>
          <w:rFonts w:ascii="Times New Roman" w:hAnsi="Times New Roman" w:cs="Times New Roman"/>
          <w:snapToGrid w:val="0"/>
          <w:sz w:val="24"/>
          <w:szCs w:val="24"/>
          <w:lang w:val="en-GB"/>
        </w:rPr>
        <w:t>Xoma</w:t>
      </w:r>
      <w:proofErr w:type="spellEnd"/>
      <w:r w:rsidRPr="00303FC4">
        <w:rPr>
          <w:rFonts w:ascii="Times New Roman" w:hAnsi="Times New Roman" w:cs="Times New Roman"/>
          <w:snapToGrid w:val="0"/>
          <w:sz w:val="24"/>
          <w:szCs w:val="24"/>
          <w:lang w:val="en-GB"/>
        </w:rPr>
        <w:t xml:space="preserve">, </w:t>
      </w:r>
      <w:proofErr w:type="spellStart"/>
      <w:r w:rsidRPr="00303FC4">
        <w:rPr>
          <w:rFonts w:ascii="Times New Roman" w:hAnsi="Times New Roman" w:cs="Times New Roman"/>
          <w:snapToGrid w:val="0"/>
          <w:sz w:val="24"/>
          <w:szCs w:val="24"/>
          <w:lang w:val="en-GB"/>
        </w:rPr>
        <w:t>Servier</w:t>
      </w:r>
      <w:proofErr w:type="spellEnd"/>
      <w:r w:rsidRPr="00303FC4">
        <w:rPr>
          <w:rFonts w:ascii="Times New Roman" w:hAnsi="Times New Roman" w:cs="Times New Roman"/>
          <w:snapToGrid w:val="0"/>
          <w:sz w:val="24"/>
          <w:szCs w:val="24"/>
          <w:lang w:val="en-GB"/>
        </w:rPr>
        <w:t>, AstraZeneca, and Bristol-Myers Squibb.</w:t>
      </w:r>
    </w:p>
    <w:p w14:paraId="6926558F" w14:textId="3799AAD6" w:rsidR="003B071D" w:rsidRPr="00303FC4" w:rsidRDefault="003B071D" w:rsidP="003B071D">
      <w:pPr>
        <w:spacing w:line="480" w:lineRule="auto"/>
        <w:rPr>
          <w:rFonts w:ascii="Times New Roman" w:hAnsi="Times New Roman" w:cs="Times New Roman"/>
          <w:snapToGrid w:val="0"/>
          <w:sz w:val="24"/>
          <w:szCs w:val="24"/>
          <w:lang w:val="en-GB"/>
        </w:rPr>
      </w:pPr>
      <w:proofErr w:type="spellStart"/>
      <w:r w:rsidRPr="00303FC4">
        <w:rPr>
          <w:rFonts w:ascii="Times New Roman" w:hAnsi="Times New Roman" w:cs="Times New Roman"/>
          <w:b/>
          <w:snapToGrid w:val="0"/>
          <w:sz w:val="24"/>
          <w:szCs w:val="24"/>
          <w:lang w:val="en-GB"/>
        </w:rPr>
        <w:lastRenderedPageBreak/>
        <w:t>Ofri</w:t>
      </w:r>
      <w:proofErr w:type="spellEnd"/>
      <w:r w:rsidRPr="00303FC4">
        <w:rPr>
          <w:rFonts w:ascii="Times New Roman" w:hAnsi="Times New Roman" w:cs="Times New Roman"/>
          <w:b/>
          <w:snapToGrid w:val="0"/>
          <w:sz w:val="24"/>
          <w:szCs w:val="24"/>
          <w:lang w:val="en-GB"/>
        </w:rPr>
        <w:t xml:space="preserve"> </w:t>
      </w:r>
      <w:proofErr w:type="spellStart"/>
      <w:r w:rsidRPr="00303FC4">
        <w:rPr>
          <w:rFonts w:ascii="Times New Roman" w:hAnsi="Times New Roman" w:cs="Times New Roman"/>
          <w:b/>
          <w:snapToGrid w:val="0"/>
          <w:sz w:val="24"/>
          <w:szCs w:val="24"/>
          <w:lang w:val="en-GB"/>
        </w:rPr>
        <w:t>Mosenzon</w:t>
      </w:r>
      <w:proofErr w:type="spellEnd"/>
      <w:r w:rsidRPr="00303FC4">
        <w:rPr>
          <w:rFonts w:ascii="Times New Roman" w:hAnsi="Times New Roman" w:cs="Times New Roman"/>
          <w:snapToGrid w:val="0"/>
          <w:sz w:val="24"/>
          <w:szCs w:val="24"/>
          <w:lang w:val="en-GB"/>
        </w:rPr>
        <w:t xml:space="preserve"> discloses: Advisory Board: Novo Nordisk, Eli Lilly, </w:t>
      </w:r>
      <w:proofErr w:type="spellStart"/>
      <w:r w:rsidRPr="00303FC4">
        <w:rPr>
          <w:rFonts w:ascii="Times New Roman" w:hAnsi="Times New Roman" w:cs="Times New Roman"/>
          <w:snapToGrid w:val="0"/>
          <w:sz w:val="24"/>
          <w:szCs w:val="24"/>
          <w:lang w:val="en-GB"/>
        </w:rPr>
        <w:t>sanofi</w:t>
      </w:r>
      <w:proofErr w:type="spellEnd"/>
      <w:r w:rsidRPr="00303FC4">
        <w:rPr>
          <w:rFonts w:ascii="Times New Roman" w:hAnsi="Times New Roman" w:cs="Times New Roman"/>
          <w:snapToGrid w:val="0"/>
          <w:sz w:val="24"/>
          <w:szCs w:val="24"/>
          <w:lang w:val="en-GB"/>
        </w:rPr>
        <w:t>, Merck Sharp &amp; Dohme, Boehringer Ingelheim, Novartis, AstraZeneca; Grants paid to institution by AstraZeneca and Bristol-Myers Squibb; Research grant support through Hadassah Hebrew University Hospital: Novo Nordisk; Speaker's Bureau: AstraZeneca and Bristol-Myers Squibb, Novo Nordisk, Eli Lilly, Sanofi, Novartis, Merck Sharp &amp; Dohme, Boehringer Ingelheim, Teva.</w:t>
      </w:r>
    </w:p>
    <w:p w14:paraId="7EAD45C8" w14:textId="0BD842EC" w:rsidR="003B071D" w:rsidRPr="00303FC4" w:rsidRDefault="003B071D" w:rsidP="003B071D">
      <w:pPr>
        <w:spacing w:line="480" w:lineRule="auto"/>
        <w:rPr>
          <w:rFonts w:ascii="Times New Roman" w:hAnsi="Times New Roman" w:cs="Times New Roman"/>
          <w:snapToGrid w:val="0"/>
          <w:sz w:val="24"/>
          <w:szCs w:val="24"/>
          <w:lang w:val="en-GB"/>
        </w:rPr>
      </w:pPr>
      <w:proofErr w:type="spellStart"/>
      <w:r w:rsidRPr="00303FC4">
        <w:rPr>
          <w:rFonts w:ascii="Times New Roman" w:hAnsi="Times New Roman" w:cs="Times New Roman"/>
          <w:b/>
          <w:snapToGrid w:val="0"/>
          <w:sz w:val="24"/>
          <w:szCs w:val="24"/>
          <w:lang w:val="en-GB"/>
        </w:rPr>
        <w:t>Dr.</w:t>
      </w:r>
      <w:proofErr w:type="spellEnd"/>
      <w:r w:rsidRPr="00303FC4">
        <w:rPr>
          <w:rFonts w:ascii="Times New Roman" w:hAnsi="Times New Roman" w:cs="Times New Roman"/>
          <w:b/>
          <w:snapToGrid w:val="0"/>
          <w:sz w:val="24"/>
          <w:szCs w:val="24"/>
          <w:lang w:val="en-GB"/>
        </w:rPr>
        <w:t xml:space="preserve"> Deepak L. Bhatt</w:t>
      </w:r>
      <w:r w:rsidRPr="00303FC4">
        <w:rPr>
          <w:rFonts w:ascii="Times New Roman" w:hAnsi="Times New Roman" w:cs="Times New Roman"/>
          <w:snapToGrid w:val="0"/>
          <w:sz w:val="24"/>
          <w:szCs w:val="24"/>
          <w:lang w:val="en-GB"/>
        </w:rPr>
        <w:t xml:space="preserve"> </w:t>
      </w:r>
      <w:r w:rsidR="00C93DD3" w:rsidRPr="00303FC4">
        <w:rPr>
          <w:rFonts w:ascii="Times New Roman" w:hAnsi="Times New Roman" w:cs="Times New Roman"/>
          <w:bCs/>
          <w:snapToGrid w:val="0"/>
          <w:sz w:val="24"/>
          <w:szCs w:val="24"/>
          <w:lang w:val="en-GB"/>
        </w:rPr>
        <w:t xml:space="preserve">discloses the following relationships - </w:t>
      </w:r>
      <w:r w:rsidR="009F5843" w:rsidRPr="009F5843">
        <w:rPr>
          <w:rFonts w:ascii="Times New Roman" w:hAnsi="Times New Roman" w:cs="Times New Roman"/>
          <w:bCs/>
          <w:snapToGrid w:val="0"/>
          <w:sz w:val="24"/>
          <w:szCs w:val="24"/>
          <w:lang w:val="en-GB"/>
        </w:rPr>
        <w:t xml:space="preserve">Advisory Board: Bayer, Boehringer Ingelheim, </w:t>
      </w:r>
      <w:proofErr w:type="spellStart"/>
      <w:r w:rsidR="009F5843" w:rsidRPr="009F5843">
        <w:rPr>
          <w:rFonts w:ascii="Times New Roman" w:hAnsi="Times New Roman" w:cs="Times New Roman"/>
          <w:bCs/>
          <w:snapToGrid w:val="0"/>
          <w:sz w:val="24"/>
          <w:szCs w:val="24"/>
          <w:lang w:val="en-GB"/>
        </w:rPr>
        <w:t>Cardax</w:t>
      </w:r>
      <w:proofErr w:type="spellEnd"/>
      <w:r w:rsidR="009F5843" w:rsidRPr="009F5843">
        <w:rPr>
          <w:rFonts w:ascii="Times New Roman" w:hAnsi="Times New Roman" w:cs="Times New Roman"/>
          <w:bCs/>
          <w:snapToGrid w:val="0"/>
          <w:sz w:val="24"/>
          <w:szCs w:val="24"/>
          <w:lang w:val="en-GB"/>
        </w:rPr>
        <w:t xml:space="preserve">, </w:t>
      </w:r>
      <w:proofErr w:type="spellStart"/>
      <w:r w:rsidR="009F5843" w:rsidRPr="009F5843">
        <w:rPr>
          <w:rFonts w:ascii="Times New Roman" w:hAnsi="Times New Roman" w:cs="Times New Roman"/>
          <w:bCs/>
          <w:snapToGrid w:val="0"/>
          <w:sz w:val="24"/>
          <w:szCs w:val="24"/>
          <w:lang w:val="en-GB"/>
        </w:rPr>
        <w:t>CellProthera</w:t>
      </w:r>
      <w:proofErr w:type="spellEnd"/>
      <w:r w:rsidR="009F5843" w:rsidRPr="009F5843">
        <w:rPr>
          <w:rFonts w:ascii="Times New Roman" w:hAnsi="Times New Roman" w:cs="Times New Roman"/>
          <w:bCs/>
          <w:snapToGrid w:val="0"/>
          <w:sz w:val="24"/>
          <w:szCs w:val="24"/>
          <w:lang w:val="en-GB"/>
        </w:rPr>
        <w:t xml:space="preserve">, Cereno Scientific, Elsevier Practice Update Cardiology, Janssen, Level Ex, Medscape Cardiology, Merck, </w:t>
      </w:r>
      <w:proofErr w:type="spellStart"/>
      <w:r w:rsidR="009F5843" w:rsidRPr="009F5843">
        <w:rPr>
          <w:rFonts w:ascii="Times New Roman" w:hAnsi="Times New Roman" w:cs="Times New Roman"/>
          <w:bCs/>
          <w:snapToGrid w:val="0"/>
          <w:sz w:val="24"/>
          <w:szCs w:val="24"/>
          <w:lang w:val="en-GB"/>
        </w:rPr>
        <w:t>MyoKardia</w:t>
      </w:r>
      <w:proofErr w:type="spellEnd"/>
      <w:r w:rsidR="009F5843" w:rsidRPr="009F5843">
        <w:rPr>
          <w:rFonts w:ascii="Times New Roman" w:hAnsi="Times New Roman" w:cs="Times New Roman"/>
          <w:bCs/>
          <w:snapToGrid w:val="0"/>
          <w:sz w:val="24"/>
          <w:szCs w:val="24"/>
          <w:lang w:val="en-GB"/>
        </w:rPr>
        <w:t xml:space="preserve">, </w:t>
      </w:r>
      <w:proofErr w:type="spellStart"/>
      <w:r w:rsidR="009F5843" w:rsidRPr="009F5843">
        <w:rPr>
          <w:rFonts w:ascii="Times New Roman" w:hAnsi="Times New Roman" w:cs="Times New Roman"/>
          <w:bCs/>
          <w:snapToGrid w:val="0"/>
          <w:sz w:val="24"/>
          <w:szCs w:val="24"/>
          <w:lang w:val="en-GB"/>
        </w:rPr>
        <w:t>NirvaMed</w:t>
      </w:r>
      <w:proofErr w:type="spellEnd"/>
      <w:r w:rsidR="009F5843" w:rsidRPr="009F5843">
        <w:rPr>
          <w:rFonts w:ascii="Times New Roman" w:hAnsi="Times New Roman" w:cs="Times New Roman"/>
          <w:bCs/>
          <w:snapToGrid w:val="0"/>
          <w:sz w:val="24"/>
          <w:szCs w:val="24"/>
          <w:lang w:val="en-GB"/>
        </w:rPr>
        <w:t xml:space="preserve">, Novo Nordisk, </w:t>
      </w:r>
      <w:proofErr w:type="spellStart"/>
      <w:r w:rsidR="009F5843" w:rsidRPr="009F5843">
        <w:rPr>
          <w:rFonts w:ascii="Times New Roman" w:hAnsi="Times New Roman" w:cs="Times New Roman"/>
          <w:bCs/>
          <w:snapToGrid w:val="0"/>
          <w:sz w:val="24"/>
          <w:szCs w:val="24"/>
          <w:lang w:val="en-GB"/>
        </w:rPr>
        <w:t>PhaseBio</w:t>
      </w:r>
      <w:proofErr w:type="spellEnd"/>
      <w:r w:rsidR="009F5843" w:rsidRPr="009F5843">
        <w:rPr>
          <w:rFonts w:ascii="Times New Roman" w:hAnsi="Times New Roman" w:cs="Times New Roman"/>
          <w:bCs/>
          <w:snapToGrid w:val="0"/>
          <w:sz w:val="24"/>
          <w:szCs w:val="24"/>
          <w:lang w:val="en-GB"/>
        </w:rPr>
        <w:t xml:space="preserve">, </w:t>
      </w:r>
      <w:proofErr w:type="spellStart"/>
      <w:r w:rsidR="009F5843" w:rsidRPr="009F5843">
        <w:rPr>
          <w:rFonts w:ascii="Times New Roman" w:hAnsi="Times New Roman" w:cs="Times New Roman"/>
          <w:bCs/>
          <w:snapToGrid w:val="0"/>
          <w:sz w:val="24"/>
          <w:szCs w:val="24"/>
          <w:lang w:val="en-GB"/>
        </w:rPr>
        <w:t>PLx</w:t>
      </w:r>
      <w:proofErr w:type="spellEnd"/>
      <w:r w:rsidR="009F5843" w:rsidRPr="009F5843">
        <w:rPr>
          <w:rFonts w:ascii="Times New Roman" w:hAnsi="Times New Roman" w:cs="Times New Roman"/>
          <w:bCs/>
          <w:snapToGrid w:val="0"/>
          <w:sz w:val="24"/>
          <w:szCs w:val="24"/>
          <w:lang w:val="en-GB"/>
        </w:rPr>
        <w:t xml:space="preserve"> Pharma, </w:t>
      </w:r>
      <w:proofErr w:type="spellStart"/>
      <w:r w:rsidR="009F5843" w:rsidRPr="009F5843">
        <w:rPr>
          <w:rFonts w:ascii="Times New Roman" w:hAnsi="Times New Roman" w:cs="Times New Roman"/>
          <w:bCs/>
          <w:snapToGrid w:val="0"/>
          <w:sz w:val="24"/>
          <w:szCs w:val="24"/>
          <w:lang w:val="en-GB"/>
        </w:rPr>
        <w:t>Regado</w:t>
      </w:r>
      <w:proofErr w:type="spellEnd"/>
      <w:r w:rsidR="009F5843" w:rsidRPr="009F5843">
        <w:rPr>
          <w:rFonts w:ascii="Times New Roman" w:hAnsi="Times New Roman" w:cs="Times New Roman"/>
          <w:bCs/>
          <w:snapToGrid w:val="0"/>
          <w:sz w:val="24"/>
          <w:szCs w:val="24"/>
          <w:lang w:val="en-GB"/>
        </w:rPr>
        <w:t xml:space="preserve"> Biosciences, </w:t>
      </w:r>
      <w:proofErr w:type="spellStart"/>
      <w:r w:rsidR="009F5843" w:rsidRPr="009F5843">
        <w:rPr>
          <w:rFonts w:ascii="Times New Roman" w:hAnsi="Times New Roman" w:cs="Times New Roman"/>
          <w:bCs/>
          <w:snapToGrid w:val="0"/>
          <w:sz w:val="24"/>
          <w:szCs w:val="24"/>
          <w:lang w:val="en-GB"/>
        </w:rPr>
        <w:t>Stasys</w:t>
      </w:r>
      <w:proofErr w:type="spellEnd"/>
      <w:r w:rsidR="009F5843" w:rsidRPr="009F5843">
        <w:rPr>
          <w:rFonts w:ascii="Times New Roman" w:hAnsi="Times New Roman" w:cs="Times New Roman"/>
          <w:bCs/>
          <w:snapToGrid w:val="0"/>
          <w:sz w:val="24"/>
          <w:szCs w:val="24"/>
          <w:lang w:val="en-GB"/>
        </w:rPr>
        <w:t xml:space="preserve">; Board of Directors: Boston VA Research Institute, DRS.LINQ (stock options), Society of Cardiovascular Patient Care, </w:t>
      </w:r>
      <w:proofErr w:type="spellStart"/>
      <w:r w:rsidR="009F5843" w:rsidRPr="009F5843">
        <w:rPr>
          <w:rFonts w:ascii="Times New Roman" w:hAnsi="Times New Roman" w:cs="Times New Roman"/>
          <w:bCs/>
          <w:snapToGrid w:val="0"/>
          <w:sz w:val="24"/>
          <w:szCs w:val="24"/>
          <w:lang w:val="en-GB"/>
        </w:rPr>
        <w:t>TobeSoft</w:t>
      </w:r>
      <w:proofErr w:type="spellEnd"/>
      <w:r w:rsidR="009F5843" w:rsidRPr="009F5843">
        <w:rPr>
          <w:rFonts w:ascii="Times New Roman" w:hAnsi="Times New Roman" w:cs="Times New Roman"/>
          <w:bCs/>
          <w:snapToGrid w:val="0"/>
          <w:sz w:val="24"/>
          <w:szCs w:val="24"/>
          <w:lang w:val="en-GB"/>
        </w:rPr>
        <w:t xml:space="preserve">; Chair: Inaugural Chair, American Heart Association Quality Oversight Committee; Data Monitoring Committees: </w:t>
      </w:r>
      <w:proofErr w:type="spellStart"/>
      <w:r w:rsidR="009F5843" w:rsidRPr="009F5843">
        <w:rPr>
          <w:rFonts w:ascii="Times New Roman" w:hAnsi="Times New Roman" w:cs="Times New Roman"/>
          <w:bCs/>
          <w:snapToGrid w:val="0"/>
          <w:sz w:val="24"/>
          <w:szCs w:val="24"/>
          <w:lang w:val="en-GB"/>
        </w:rPr>
        <w:t>Acesion</w:t>
      </w:r>
      <w:proofErr w:type="spellEnd"/>
      <w:r w:rsidR="009F5843" w:rsidRPr="009F5843">
        <w:rPr>
          <w:rFonts w:ascii="Times New Roman" w:hAnsi="Times New Roman" w:cs="Times New Roman"/>
          <w:bCs/>
          <w:snapToGrid w:val="0"/>
          <w:sz w:val="24"/>
          <w:szCs w:val="24"/>
          <w:lang w:val="en-GB"/>
        </w:rPr>
        <w:t xml:space="preserve"> Pharma, Assistance </w:t>
      </w:r>
      <w:proofErr w:type="spellStart"/>
      <w:r w:rsidR="009F5843" w:rsidRPr="009F5843">
        <w:rPr>
          <w:rFonts w:ascii="Times New Roman" w:hAnsi="Times New Roman" w:cs="Times New Roman"/>
          <w:bCs/>
          <w:snapToGrid w:val="0"/>
          <w:sz w:val="24"/>
          <w:szCs w:val="24"/>
          <w:lang w:val="en-GB"/>
        </w:rPr>
        <w:t>Publique-Hôpitaux</w:t>
      </w:r>
      <w:proofErr w:type="spellEnd"/>
      <w:r w:rsidR="009F5843" w:rsidRPr="009F5843">
        <w:rPr>
          <w:rFonts w:ascii="Times New Roman" w:hAnsi="Times New Roman" w:cs="Times New Roman"/>
          <w:bCs/>
          <w:snapToGrid w:val="0"/>
          <w:sz w:val="24"/>
          <w:szCs w:val="24"/>
          <w:lang w:val="en-GB"/>
        </w:rPr>
        <w:t xml:space="preserve"> de Paris, </w:t>
      </w:r>
      <w:proofErr w:type="spellStart"/>
      <w:r w:rsidR="009F5843" w:rsidRPr="009F5843">
        <w:rPr>
          <w:rFonts w:ascii="Times New Roman" w:hAnsi="Times New Roman" w:cs="Times New Roman"/>
          <w:bCs/>
          <w:snapToGrid w:val="0"/>
          <w:sz w:val="24"/>
          <w:szCs w:val="24"/>
          <w:lang w:val="en-GB"/>
        </w:rPr>
        <w:t>Baim</w:t>
      </w:r>
      <w:proofErr w:type="spellEnd"/>
      <w:r w:rsidR="009F5843" w:rsidRPr="009F5843">
        <w:rPr>
          <w:rFonts w:ascii="Times New Roman" w:hAnsi="Times New Roman" w:cs="Times New Roman"/>
          <w:bCs/>
          <w:snapToGrid w:val="0"/>
          <w:sz w:val="24"/>
          <w:szCs w:val="24"/>
          <w:lang w:val="en-GB"/>
        </w:rPr>
        <w:t xml:space="preserve"> Institute for Clinical Research (formerly Harvard Clinical Research Institute, for the PORTICO trial, funded by St. Jude Medical, now Abbott), Boston Scientific (Chair, PEITHO trial), Cleveland Clinic (including for the </w:t>
      </w:r>
      <w:proofErr w:type="spellStart"/>
      <w:r w:rsidR="009F5843" w:rsidRPr="009F5843">
        <w:rPr>
          <w:rFonts w:ascii="Times New Roman" w:hAnsi="Times New Roman" w:cs="Times New Roman"/>
          <w:bCs/>
          <w:snapToGrid w:val="0"/>
          <w:sz w:val="24"/>
          <w:szCs w:val="24"/>
          <w:lang w:val="en-GB"/>
        </w:rPr>
        <w:t>ExCEED</w:t>
      </w:r>
      <w:proofErr w:type="spellEnd"/>
      <w:r w:rsidR="009F5843" w:rsidRPr="009F5843">
        <w:rPr>
          <w:rFonts w:ascii="Times New Roman" w:hAnsi="Times New Roman" w:cs="Times New Roman"/>
          <w:bCs/>
          <w:snapToGrid w:val="0"/>
          <w:sz w:val="24"/>
          <w:szCs w:val="24"/>
          <w:lang w:val="en-GB"/>
        </w:rPr>
        <w:t xml:space="preserve"> trial, funded by Edwards), </w:t>
      </w:r>
      <w:proofErr w:type="spellStart"/>
      <w:r w:rsidR="009F5843" w:rsidRPr="009F5843">
        <w:rPr>
          <w:rFonts w:ascii="Times New Roman" w:hAnsi="Times New Roman" w:cs="Times New Roman"/>
          <w:bCs/>
          <w:snapToGrid w:val="0"/>
          <w:sz w:val="24"/>
          <w:szCs w:val="24"/>
          <w:lang w:val="en-GB"/>
        </w:rPr>
        <w:t>Contego</w:t>
      </w:r>
      <w:proofErr w:type="spellEnd"/>
      <w:r w:rsidR="009F5843" w:rsidRPr="009F5843">
        <w:rPr>
          <w:rFonts w:ascii="Times New Roman" w:hAnsi="Times New Roman" w:cs="Times New Roman"/>
          <w:bCs/>
          <w:snapToGrid w:val="0"/>
          <w:sz w:val="24"/>
          <w:szCs w:val="24"/>
          <w:lang w:val="en-GB"/>
        </w:rPr>
        <w:t xml:space="preserve"> Medical (Chair, PERFORMANCE 2), Duke Clinical Research Institute, Mayo Clinic, Mount Sinai School of Medicine (for the ENVISAGE trial, funded by Daiichi Sankyo; for the ABILITY-DM trial, funded by Concept Medical), Novartis, Population Health Research Institute; Rutgers University (for the NIH-funded MINT Trial); Honoraria: American College of Cardiology (Senior Associate Editor, Clinical Trials and News, ACC.org; Chair, ACC Accreditation Oversight Committee), Arnold and Porter law firm (work related to Sanofi/Bristol-Myers Squibb clopidogrel litigation), </w:t>
      </w:r>
      <w:proofErr w:type="spellStart"/>
      <w:r w:rsidR="009F5843" w:rsidRPr="009F5843">
        <w:rPr>
          <w:rFonts w:ascii="Times New Roman" w:hAnsi="Times New Roman" w:cs="Times New Roman"/>
          <w:bCs/>
          <w:snapToGrid w:val="0"/>
          <w:sz w:val="24"/>
          <w:szCs w:val="24"/>
          <w:lang w:val="en-GB"/>
        </w:rPr>
        <w:t>Baim</w:t>
      </w:r>
      <w:proofErr w:type="spellEnd"/>
      <w:r w:rsidR="009F5843" w:rsidRPr="009F5843">
        <w:rPr>
          <w:rFonts w:ascii="Times New Roman" w:hAnsi="Times New Roman" w:cs="Times New Roman"/>
          <w:bCs/>
          <w:snapToGrid w:val="0"/>
          <w:sz w:val="24"/>
          <w:szCs w:val="24"/>
          <w:lang w:val="en-GB"/>
        </w:rPr>
        <w:t xml:space="preserve"> Institute for Clinical Research (formerly Harvard Clinical Research Institute; RE-DUAL PCI clinical trial steering committee funded by Boehringer Ingelheim; AEGIS-II executive </w:t>
      </w:r>
      <w:r w:rsidR="009F5843" w:rsidRPr="009F5843">
        <w:rPr>
          <w:rFonts w:ascii="Times New Roman" w:hAnsi="Times New Roman" w:cs="Times New Roman"/>
          <w:bCs/>
          <w:snapToGrid w:val="0"/>
          <w:sz w:val="24"/>
          <w:szCs w:val="24"/>
          <w:lang w:val="en-GB"/>
        </w:rPr>
        <w:lastRenderedPageBreak/>
        <w:t xml:space="preserve">committee funded by CSL Behring), Belvoir Publications (Editor in Chief, Harvard Heart Letter), Canadian Medical and Surgical Knowledge Translation Research Group (clinical trial steering committees), Cowen and Company, Duke Clinical Research Institute (clinical trial steering committees, including for the PRONOUNCE trial, funded by Ferring Pharmaceuticals), HMP Global (Editor in Chief, Journal of Invasive Cardiology), Journal of the American College of Cardiology (Guest Editor; Associate Editor), K2P (Co-Chair, interdisciplinary curriculum), Level Ex, </w:t>
      </w:r>
      <w:proofErr w:type="spellStart"/>
      <w:r w:rsidR="009F5843" w:rsidRPr="009F5843">
        <w:rPr>
          <w:rFonts w:ascii="Times New Roman" w:hAnsi="Times New Roman" w:cs="Times New Roman"/>
          <w:bCs/>
          <w:snapToGrid w:val="0"/>
          <w:sz w:val="24"/>
          <w:szCs w:val="24"/>
          <w:lang w:val="en-GB"/>
        </w:rPr>
        <w:t>Medtelligence</w:t>
      </w:r>
      <w:proofErr w:type="spellEnd"/>
      <w:r w:rsidR="009F5843" w:rsidRPr="009F5843">
        <w:rPr>
          <w:rFonts w:ascii="Times New Roman" w:hAnsi="Times New Roman" w:cs="Times New Roman"/>
          <w:bCs/>
          <w:snapToGrid w:val="0"/>
          <w:sz w:val="24"/>
          <w:szCs w:val="24"/>
          <w:lang w:val="en-GB"/>
        </w:rPr>
        <w:t>/</w:t>
      </w:r>
      <w:proofErr w:type="spellStart"/>
      <w:r w:rsidR="009F5843" w:rsidRPr="009F5843">
        <w:rPr>
          <w:rFonts w:ascii="Times New Roman" w:hAnsi="Times New Roman" w:cs="Times New Roman"/>
          <w:bCs/>
          <w:snapToGrid w:val="0"/>
          <w:sz w:val="24"/>
          <w:szCs w:val="24"/>
          <w:lang w:val="en-GB"/>
        </w:rPr>
        <w:t>ReachMD</w:t>
      </w:r>
      <w:proofErr w:type="spellEnd"/>
      <w:r w:rsidR="009F5843" w:rsidRPr="009F5843">
        <w:rPr>
          <w:rFonts w:ascii="Times New Roman" w:hAnsi="Times New Roman" w:cs="Times New Roman"/>
          <w:bCs/>
          <w:snapToGrid w:val="0"/>
          <w:sz w:val="24"/>
          <w:szCs w:val="24"/>
          <w:lang w:val="en-GB"/>
        </w:rPr>
        <w:t xml:space="preserve"> (CME steering committees), MJH Life Sciences, Piper Sandler, Population Health Research Institute (for the COMPASS operations committee, publications committee, steering committee, and USA national co-leader, funded by Bayer), Slack Publications (Chief Medical Editor, Cardiology Today’s Intervention), Society of Cardiovascular Patient Care (Secretary/Treasurer), WebMD (CME steering committees); Other: Clinical Cardiology (Deputy Editor), NCDR-ACTION Registry Steering Committee (Chair), VA CART Research and Publications Committee (Chair); Research Funding: Abbott, </w:t>
      </w:r>
      <w:proofErr w:type="spellStart"/>
      <w:r w:rsidR="009F5843" w:rsidRPr="009F5843">
        <w:rPr>
          <w:rFonts w:ascii="Times New Roman" w:hAnsi="Times New Roman" w:cs="Times New Roman"/>
          <w:bCs/>
          <w:snapToGrid w:val="0"/>
          <w:sz w:val="24"/>
          <w:szCs w:val="24"/>
          <w:lang w:val="en-GB"/>
        </w:rPr>
        <w:t>Afimmune</w:t>
      </w:r>
      <w:proofErr w:type="spellEnd"/>
      <w:r w:rsidR="009F5843" w:rsidRPr="009F5843">
        <w:rPr>
          <w:rFonts w:ascii="Times New Roman" w:hAnsi="Times New Roman" w:cs="Times New Roman"/>
          <w:bCs/>
          <w:snapToGrid w:val="0"/>
          <w:sz w:val="24"/>
          <w:szCs w:val="24"/>
          <w:lang w:val="en-GB"/>
        </w:rPr>
        <w:t xml:space="preserve">, Aker </w:t>
      </w:r>
      <w:proofErr w:type="spellStart"/>
      <w:r w:rsidR="009F5843" w:rsidRPr="009F5843">
        <w:rPr>
          <w:rFonts w:ascii="Times New Roman" w:hAnsi="Times New Roman" w:cs="Times New Roman"/>
          <w:bCs/>
          <w:snapToGrid w:val="0"/>
          <w:sz w:val="24"/>
          <w:szCs w:val="24"/>
          <w:lang w:val="en-GB"/>
        </w:rPr>
        <w:t>Biomarine</w:t>
      </w:r>
      <w:proofErr w:type="spellEnd"/>
      <w:r w:rsidR="009F5843" w:rsidRPr="009F5843">
        <w:rPr>
          <w:rFonts w:ascii="Times New Roman" w:hAnsi="Times New Roman" w:cs="Times New Roman"/>
          <w:bCs/>
          <w:snapToGrid w:val="0"/>
          <w:sz w:val="24"/>
          <w:szCs w:val="24"/>
          <w:lang w:val="en-GB"/>
        </w:rPr>
        <w:t xml:space="preserve">, </w:t>
      </w:r>
      <w:proofErr w:type="spellStart"/>
      <w:r w:rsidR="009F5843" w:rsidRPr="009F5843">
        <w:rPr>
          <w:rFonts w:ascii="Times New Roman" w:hAnsi="Times New Roman" w:cs="Times New Roman"/>
          <w:bCs/>
          <w:snapToGrid w:val="0"/>
          <w:sz w:val="24"/>
          <w:szCs w:val="24"/>
          <w:lang w:val="en-GB"/>
        </w:rPr>
        <w:t>Amarin</w:t>
      </w:r>
      <w:proofErr w:type="spellEnd"/>
      <w:r w:rsidR="009F5843" w:rsidRPr="009F5843">
        <w:rPr>
          <w:rFonts w:ascii="Times New Roman" w:hAnsi="Times New Roman" w:cs="Times New Roman"/>
          <w:bCs/>
          <w:snapToGrid w:val="0"/>
          <w:sz w:val="24"/>
          <w:szCs w:val="24"/>
          <w:lang w:val="en-GB"/>
        </w:rPr>
        <w:t xml:space="preserve">, Amgen, AstraZeneca, Bayer, </w:t>
      </w:r>
      <w:proofErr w:type="spellStart"/>
      <w:r w:rsidR="009F5843" w:rsidRPr="009F5843">
        <w:rPr>
          <w:rFonts w:ascii="Times New Roman" w:hAnsi="Times New Roman" w:cs="Times New Roman"/>
          <w:bCs/>
          <w:snapToGrid w:val="0"/>
          <w:sz w:val="24"/>
          <w:szCs w:val="24"/>
          <w:lang w:val="en-GB"/>
        </w:rPr>
        <w:t>Beren</w:t>
      </w:r>
      <w:proofErr w:type="spellEnd"/>
      <w:r w:rsidR="009F5843" w:rsidRPr="009F5843">
        <w:rPr>
          <w:rFonts w:ascii="Times New Roman" w:hAnsi="Times New Roman" w:cs="Times New Roman"/>
          <w:bCs/>
          <w:snapToGrid w:val="0"/>
          <w:sz w:val="24"/>
          <w:szCs w:val="24"/>
          <w:lang w:val="en-GB"/>
        </w:rPr>
        <w:t xml:space="preserve">, Boehringer Ingelheim, Bristol-Myers Squibb, </w:t>
      </w:r>
      <w:proofErr w:type="spellStart"/>
      <w:r w:rsidR="009F5843" w:rsidRPr="009F5843">
        <w:rPr>
          <w:rFonts w:ascii="Times New Roman" w:hAnsi="Times New Roman" w:cs="Times New Roman"/>
          <w:bCs/>
          <w:snapToGrid w:val="0"/>
          <w:sz w:val="24"/>
          <w:szCs w:val="24"/>
          <w:lang w:val="en-GB"/>
        </w:rPr>
        <w:t>Cardax</w:t>
      </w:r>
      <w:proofErr w:type="spellEnd"/>
      <w:r w:rsidR="009F5843" w:rsidRPr="009F5843">
        <w:rPr>
          <w:rFonts w:ascii="Times New Roman" w:hAnsi="Times New Roman" w:cs="Times New Roman"/>
          <w:bCs/>
          <w:snapToGrid w:val="0"/>
          <w:sz w:val="24"/>
          <w:szCs w:val="24"/>
          <w:lang w:val="en-GB"/>
        </w:rPr>
        <w:t xml:space="preserve">, </w:t>
      </w:r>
      <w:proofErr w:type="spellStart"/>
      <w:r w:rsidR="009F5843" w:rsidRPr="009F5843">
        <w:rPr>
          <w:rFonts w:ascii="Times New Roman" w:hAnsi="Times New Roman" w:cs="Times New Roman"/>
          <w:bCs/>
          <w:snapToGrid w:val="0"/>
          <w:sz w:val="24"/>
          <w:szCs w:val="24"/>
          <w:lang w:val="en-GB"/>
        </w:rPr>
        <w:t>CellProthera</w:t>
      </w:r>
      <w:proofErr w:type="spellEnd"/>
      <w:r w:rsidR="009F5843" w:rsidRPr="009F5843">
        <w:rPr>
          <w:rFonts w:ascii="Times New Roman" w:hAnsi="Times New Roman" w:cs="Times New Roman"/>
          <w:bCs/>
          <w:snapToGrid w:val="0"/>
          <w:sz w:val="24"/>
          <w:szCs w:val="24"/>
          <w:lang w:val="en-GB"/>
        </w:rPr>
        <w:t xml:space="preserve">, Cereno Scientific, </w:t>
      </w:r>
      <w:proofErr w:type="spellStart"/>
      <w:r w:rsidR="009F5843" w:rsidRPr="009F5843">
        <w:rPr>
          <w:rFonts w:ascii="Times New Roman" w:hAnsi="Times New Roman" w:cs="Times New Roman"/>
          <w:bCs/>
          <w:snapToGrid w:val="0"/>
          <w:sz w:val="24"/>
          <w:szCs w:val="24"/>
          <w:lang w:val="en-GB"/>
        </w:rPr>
        <w:t>Chiesi</w:t>
      </w:r>
      <w:proofErr w:type="spellEnd"/>
      <w:r w:rsidR="009F5843" w:rsidRPr="009F5843">
        <w:rPr>
          <w:rFonts w:ascii="Times New Roman" w:hAnsi="Times New Roman" w:cs="Times New Roman"/>
          <w:bCs/>
          <w:snapToGrid w:val="0"/>
          <w:sz w:val="24"/>
          <w:szCs w:val="24"/>
          <w:lang w:val="en-GB"/>
        </w:rPr>
        <w:t xml:space="preserve">, CSL Behring, Eisai, Ethicon, Faraday Pharmaceuticals, Ferring Pharmaceuticals, Forest Laboratories, </w:t>
      </w:r>
      <w:proofErr w:type="spellStart"/>
      <w:r w:rsidR="009F5843" w:rsidRPr="009F5843">
        <w:rPr>
          <w:rFonts w:ascii="Times New Roman" w:hAnsi="Times New Roman" w:cs="Times New Roman"/>
          <w:bCs/>
          <w:snapToGrid w:val="0"/>
          <w:sz w:val="24"/>
          <w:szCs w:val="24"/>
          <w:lang w:val="en-GB"/>
        </w:rPr>
        <w:t>Fractyl</w:t>
      </w:r>
      <w:proofErr w:type="spellEnd"/>
      <w:r w:rsidR="009F5843" w:rsidRPr="009F5843">
        <w:rPr>
          <w:rFonts w:ascii="Times New Roman" w:hAnsi="Times New Roman" w:cs="Times New Roman"/>
          <w:bCs/>
          <w:snapToGrid w:val="0"/>
          <w:sz w:val="24"/>
          <w:szCs w:val="24"/>
          <w:lang w:val="en-GB"/>
        </w:rPr>
        <w:t xml:space="preserve">, Garmin, HLS Therapeutics, </w:t>
      </w:r>
      <w:proofErr w:type="spellStart"/>
      <w:r w:rsidR="009F5843" w:rsidRPr="009F5843">
        <w:rPr>
          <w:rFonts w:ascii="Times New Roman" w:hAnsi="Times New Roman" w:cs="Times New Roman"/>
          <w:bCs/>
          <w:snapToGrid w:val="0"/>
          <w:sz w:val="24"/>
          <w:szCs w:val="24"/>
          <w:lang w:val="en-GB"/>
        </w:rPr>
        <w:t>Idorsia</w:t>
      </w:r>
      <w:proofErr w:type="spellEnd"/>
      <w:r w:rsidR="009F5843" w:rsidRPr="009F5843">
        <w:rPr>
          <w:rFonts w:ascii="Times New Roman" w:hAnsi="Times New Roman" w:cs="Times New Roman"/>
          <w:bCs/>
          <w:snapToGrid w:val="0"/>
          <w:sz w:val="24"/>
          <w:szCs w:val="24"/>
          <w:lang w:val="en-GB"/>
        </w:rPr>
        <w:t xml:space="preserve">, Ironwood, </w:t>
      </w:r>
      <w:proofErr w:type="spellStart"/>
      <w:r w:rsidR="009F5843" w:rsidRPr="009F5843">
        <w:rPr>
          <w:rFonts w:ascii="Times New Roman" w:hAnsi="Times New Roman" w:cs="Times New Roman"/>
          <w:bCs/>
          <w:snapToGrid w:val="0"/>
          <w:sz w:val="24"/>
          <w:szCs w:val="24"/>
          <w:lang w:val="en-GB"/>
        </w:rPr>
        <w:t>Ischemix</w:t>
      </w:r>
      <w:proofErr w:type="spellEnd"/>
      <w:r w:rsidR="009F5843" w:rsidRPr="009F5843">
        <w:rPr>
          <w:rFonts w:ascii="Times New Roman" w:hAnsi="Times New Roman" w:cs="Times New Roman"/>
          <w:bCs/>
          <w:snapToGrid w:val="0"/>
          <w:sz w:val="24"/>
          <w:szCs w:val="24"/>
          <w:lang w:val="en-GB"/>
        </w:rPr>
        <w:t xml:space="preserve">, Janssen, Javelin, Lexicon, Lilly, Medtronic, Merck, </w:t>
      </w:r>
      <w:proofErr w:type="spellStart"/>
      <w:r w:rsidR="009F5843" w:rsidRPr="009F5843">
        <w:rPr>
          <w:rFonts w:ascii="Times New Roman" w:hAnsi="Times New Roman" w:cs="Times New Roman"/>
          <w:bCs/>
          <w:snapToGrid w:val="0"/>
          <w:sz w:val="24"/>
          <w:szCs w:val="24"/>
          <w:lang w:val="en-GB"/>
        </w:rPr>
        <w:t>Moderna</w:t>
      </w:r>
      <w:proofErr w:type="spellEnd"/>
      <w:r w:rsidR="009F5843" w:rsidRPr="009F5843">
        <w:rPr>
          <w:rFonts w:ascii="Times New Roman" w:hAnsi="Times New Roman" w:cs="Times New Roman"/>
          <w:bCs/>
          <w:snapToGrid w:val="0"/>
          <w:sz w:val="24"/>
          <w:szCs w:val="24"/>
          <w:lang w:val="en-GB"/>
        </w:rPr>
        <w:t xml:space="preserve">, </w:t>
      </w:r>
      <w:proofErr w:type="spellStart"/>
      <w:r w:rsidR="009F5843" w:rsidRPr="009F5843">
        <w:rPr>
          <w:rFonts w:ascii="Times New Roman" w:hAnsi="Times New Roman" w:cs="Times New Roman"/>
          <w:bCs/>
          <w:snapToGrid w:val="0"/>
          <w:sz w:val="24"/>
          <w:szCs w:val="24"/>
          <w:lang w:val="en-GB"/>
        </w:rPr>
        <w:t>MyoKardia</w:t>
      </w:r>
      <w:proofErr w:type="spellEnd"/>
      <w:r w:rsidR="009F5843" w:rsidRPr="009F5843">
        <w:rPr>
          <w:rFonts w:ascii="Times New Roman" w:hAnsi="Times New Roman" w:cs="Times New Roman"/>
          <w:bCs/>
          <w:snapToGrid w:val="0"/>
          <w:sz w:val="24"/>
          <w:szCs w:val="24"/>
          <w:lang w:val="en-GB"/>
        </w:rPr>
        <w:t xml:space="preserve">, </w:t>
      </w:r>
      <w:proofErr w:type="spellStart"/>
      <w:r w:rsidR="009F5843" w:rsidRPr="009F5843">
        <w:rPr>
          <w:rFonts w:ascii="Times New Roman" w:hAnsi="Times New Roman" w:cs="Times New Roman"/>
          <w:bCs/>
          <w:snapToGrid w:val="0"/>
          <w:sz w:val="24"/>
          <w:szCs w:val="24"/>
          <w:lang w:val="en-GB"/>
        </w:rPr>
        <w:t>NirvaMed</w:t>
      </w:r>
      <w:proofErr w:type="spellEnd"/>
      <w:r w:rsidR="009F5843" w:rsidRPr="009F5843">
        <w:rPr>
          <w:rFonts w:ascii="Times New Roman" w:hAnsi="Times New Roman" w:cs="Times New Roman"/>
          <w:bCs/>
          <w:snapToGrid w:val="0"/>
          <w:sz w:val="24"/>
          <w:szCs w:val="24"/>
          <w:lang w:val="en-GB"/>
        </w:rPr>
        <w:t xml:space="preserve">, Novartis, Novo Nordisk, </w:t>
      </w:r>
      <w:proofErr w:type="spellStart"/>
      <w:r w:rsidR="009F5843" w:rsidRPr="009F5843">
        <w:rPr>
          <w:rFonts w:ascii="Times New Roman" w:hAnsi="Times New Roman" w:cs="Times New Roman"/>
          <w:bCs/>
          <w:snapToGrid w:val="0"/>
          <w:sz w:val="24"/>
          <w:szCs w:val="24"/>
          <w:lang w:val="en-GB"/>
        </w:rPr>
        <w:t>Owkin</w:t>
      </w:r>
      <w:proofErr w:type="spellEnd"/>
      <w:r w:rsidR="009F5843" w:rsidRPr="009F5843">
        <w:rPr>
          <w:rFonts w:ascii="Times New Roman" w:hAnsi="Times New Roman" w:cs="Times New Roman"/>
          <w:bCs/>
          <w:snapToGrid w:val="0"/>
          <w:sz w:val="24"/>
          <w:szCs w:val="24"/>
          <w:lang w:val="en-GB"/>
        </w:rPr>
        <w:t xml:space="preserve">, Pfizer, </w:t>
      </w:r>
      <w:proofErr w:type="spellStart"/>
      <w:r w:rsidR="009F5843" w:rsidRPr="009F5843">
        <w:rPr>
          <w:rFonts w:ascii="Times New Roman" w:hAnsi="Times New Roman" w:cs="Times New Roman"/>
          <w:bCs/>
          <w:snapToGrid w:val="0"/>
          <w:sz w:val="24"/>
          <w:szCs w:val="24"/>
          <w:lang w:val="en-GB"/>
        </w:rPr>
        <w:t>PhaseBio</w:t>
      </w:r>
      <w:proofErr w:type="spellEnd"/>
      <w:r w:rsidR="009F5843" w:rsidRPr="009F5843">
        <w:rPr>
          <w:rFonts w:ascii="Times New Roman" w:hAnsi="Times New Roman" w:cs="Times New Roman"/>
          <w:bCs/>
          <w:snapToGrid w:val="0"/>
          <w:sz w:val="24"/>
          <w:szCs w:val="24"/>
          <w:lang w:val="en-GB"/>
        </w:rPr>
        <w:t xml:space="preserve">, </w:t>
      </w:r>
      <w:proofErr w:type="spellStart"/>
      <w:r w:rsidR="009F5843" w:rsidRPr="009F5843">
        <w:rPr>
          <w:rFonts w:ascii="Times New Roman" w:hAnsi="Times New Roman" w:cs="Times New Roman"/>
          <w:bCs/>
          <w:snapToGrid w:val="0"/>
          <w:sz w:val="24"/>
          <w:szCs w:val="24"/>
          <w:lang w:val="en-GB"/>
        </w:rPr>
        <w:t>PLx</w:t>
      </w:r>
      <w:proofErr w:type="spellEnd"/>
      <w:r w:rsidR="009F5843" w:rsidRPr="009F5843">
        <w:rPr>
          <w:rFonts w:ascii="Times New Roman" w:hAnsi="Times New Roman" w:cs="Times New Roman"/>
          <w:bCs/>
          <w:snapToGrid w:val="0"/>
          <w:sz w:val="24"/>
          <w:szCs w:val="24"/>
          <w:lang w:val="en-GB"/>
        </w:rPr>
        <w:t xml:space="preserve"> Pharma, </w:t>
      </w:r>
      <w:proofErr w:type="spellStart"/>
      <w:r w:rsidR="009F5843" w:rsidRPr="009F5843">
        <w:rPr>
          <w:rFonts w:ascii="Times New Roman" w:hAnsi="Times New Roman" w:cs="Times New Roman"/>
          <w:bCs/>
          <w:snapToGrid w:val="0"/>
          <w:sz w:val="24"/>
          <w:szCs w:val="24"/>
          <w:lang w:val="en-GB"/>
        </w:rPr>
        <w:t>Recardio</w:t>
      </w:r>
      <w:proofErr w:type="spellEnd"/>
      <w:r w:rsidR="009F5843" w:rsidRPr="009F5843">
        <w:rPr>
          <w:rFonts w:ascii="Times New Roman" w:hAnsi="Times New Roman" w:cs="Times New Roman"/>
          <w:bCs/>
          <w:snapToGrid w:val="0"/>
          <w:sz w:val="24"/>
          <w:szCs w:val="24"/>
          <w:lang w:val="en-GB"/>
        </w:rPr>
        <w:t xml:space="preserve">, Regeneron, Reid Hoffman Foundation, Roche, Sanofi, </w:t>
      </w:r>
      <w:proofErr w:type="spellStart"/>
      <w:r w:rsidR="009F5843" w:rsidRPr="009F5843">
        <w:rPr>
          <w:rFonts w:ascii="Times New Roman" w:hAnsi="Times New Roman" w:cs="Times New Roman"/>
          <w:bCs/>
          <w:snapToGrid w:val="0"/>
          <w:sz w:val="24"/>
          <w:szCs w:val="24"/>
          <w:lang w:val="en-GB"/>
        </w:rPr>
        <w:t>Stasys</w:t>
      </w:r>
      <w:proofErr w:type="spellEnd"/>
      <w:r w:rsidR="009F5843" w:rsidRPr="009F5843">
        <w:rPr>
          <w:rFonts w:ascii="Times New Roman" w:hAnsi="Times New Roman" w:cs="Times New Roman"/>
          <w:bCs/>
          <w:snapToGrid w:val="0"/>
          <w:sz w:val="24"/>
          <w:szCs w:val="24"/>
          <w:lang w:val="en-GB"/>
        </w:rPr>
        <w:t xml:space="preserve">, Synaptic, The Medicines Company, 89Bio; Royalties: Elsevier (Editor, Cardiovascular Intervention: A Companion to </w:t>
      </w:r>
      <w:proofErr w:type="spellStart"/>
      <w:r w:rsidR="009F5843" w:rsidRPr="009F5843">
        <w:rPr>
          <w:rFonts w:ascii="Times New Roman" w:hAnsi="Times New Roman" w:cs="Times New Roman"/>
          <w:bCs/>
          <w:snapToGrid w:val="0"/>
          <w:sz w:val="24"/>
          <w:szCs w:val="24"/>
          <w:lang w:val="en-GB"/>
        </w:rPr>
        <w:t>Braunwald’s</w:t>
      </w:r>
      <w:proofErr w:type="spellEnd"/>
      <w:r w:rsidR="009F5843" w:rsidRPr="009F5843">
        <w:rPr>
          <w:rFonts w:ascii="Times New Roman" w:hAnsi="Times New Roman" w:cs="Times New Roman"/>
          <w:bCs/>
          <w:snapToGrid w:val="0"/>
          <w:sz w:val="24"/>
          <w:szCs w:val="24"/>
          <w:lang w:val="en-GB"/>
        </w:rPr>
        <w:t xml:space="preserve"> Heart Disease); Site Co-Investigator: Abbott, </w:t>
      </w:r>
      <w:proofErr w:type="spellStart"/>
      <w:r w:rsidR="009F5843" w:rsidRPr="009F5843">
        <w:rPr>
          <w:rFonts w:ascii="Times New Roman" w:hAnsi="Times New Roman" w:cs="Times New Roman"/>
          <w:bCs/>
          <w:snapToGrid w:val="0"/>
          <w:sz w:val="24"/>
          <w:szCs w:val="24"/>
          <w:lang w:val="en-GB"/>
        </w:rPr>
        <w:t>Biotronik</w:t>
      </w:r>
      <w:proofErr w:type="spellEnd"/>
      <w:r w:rsidR="009F5843" w:rsidRPr="009F5843">
        <w:rPr>
          <w:rFonts w:ascii="Times New Roman" w:hAnsi="Times New Roman" w:cs="Times New Roman"/>
          <w:bCs/>
          <w:snapToGrid w:val="0"/>
          <w:sz w:val="24"/>
          <w:szCs w:val="24"/>
          <w:lang w:val="en-GB"/>
        </w:rPr>
        <w:t xml:space="preserve">, Boston Scientific, CSI, St. Jude Medical (now Abbott), Philips, Svelte; Trustee: American College of Cardiology; Unfunded Research: </w:t>
      </w:r>
      <w:proofErr w:type="spellStart"/>
      <w:r w:rsidR="009F5843" w:rsidRPr="009F5843">
        <w:rPr>
          <w:rFonts w:ascii="Times New Roman" w:hAnsi="Times New Roman" w:cs="Times New Roman"/>
          <w:bCs/>
          <w:snapToGrid w:val="0"/>
          <w:sz w:val="24"/>
          <w:szCs w:val="24"/>
          <w:lang w:val="en-GB"/>
        </w:rPr>
        <w:t>FlowCo</w:t>
      </w:r>
      <w:proofErr w:type="spellEnd"/>
      <w:r w:rsidR="009F5843" w:rsidRPr="009F5843">
        <w:rPr>
          <w:rFonts w:ascii="Times New Roman" w:hAnsi="Times New Roman" w:cs="Times New Roman"/>
          <w:bCs/>
          <w:snapToGrid w:val="0"/>
          <w:sz w:val="24"/>
          <w:szCs w:val="24"/>
          <w:lang w:val="en-GB"/>
        </w:rPr>
        <w:t>, Takeda.</w:t>
      </w:r>
    </w:p>
    <w:p w14:paraId="380EC93D" w14:textId="52EFD8C5" w:rsidR="003B071D" w:rsidRPr="00303FC4" w:rsidRDefault="003B071D" w:rsidP="003B071D">
      <w:pPr>
        <w:spacing w:line="480" w:lineRule="auto"/>
        <w:rPr>
          <w:rFonts w:ascii="Times New Roman" w:hAnsi="Times New Roman" w:cs="Times New Roman"/>
          <w:snapToGrid w:val="0"/>
          <w:sz w:val="24"/>
          <w:szCs w:val="24"/>
          <w:lang w:val="en-GB"/>
        </w:rPr>
      </w:pPr>
      <w:r w:rsidRPr="00303FC4">
        <w:rPr>
          <w:rFonts w:ascii="Times New Roman" w:hAnsi="Times New Roman" w:cs="Times New Roman"/>
          <w:b/>
          <w:snapToGrid w:val="0"/>
          <w:sz w:val="24"/>
          <w:szCs w:val="24"/>
          <w:lang w:val="en-GB"/>
        </w:rPr>
        <w:lastRenderedPageBreak/>
        <w:t>Lawrence Leiter</w:t>
      </w:r>
      <w:r w:rsidRPr="00303FC4">
        <w:rPr>
          <w:rFonts w:ascii="Times New Roman" w:hAnsi="Times New Roman" w:cs="Times New Roman"/>
          <w:snapToGrid w:val="0"/>
          <w:sz w:val="24"/>
          <w:szCs w:val="24"/>
          <w:lang w:val="en-GB"/>
        </w:rPr>
        <w:t xml:space="preserve"> </w:t>
      </w:r>
      <w:r w:rsidR="002858E6" w:rsidRPr="00303FC4">
        <w:rPr>
          <w:rFonts w:ascii="Times New Roman" w:hAnsi="Times New Roman" w:cs="Times New Roman"/>
          <w:snapToGrid w:val="0"/>
          <w:sz w:val="24"/>
          <w:szCs w:val="24"/>
          <w:lang w:val="en-GB"/>
        </w:rPr>
        <w:t>reports grants and personal fees from AstraZeneca, Boehringer Ingelheim, Eli Lilly, Lexicon, Novo Nordisk, and Sanofi; and personal fees from Merck</w:t>
      </w:r>
      <w:r w:rsidR="00E31B32">
        <w:rPr>
          <w:rFonts w:ascii="Times New Roman" w:hAnsi="Times New Roman" w:cs="Times New Roman"/>
          <w:snapToGrid w:val="0"/>
          <w:sz w:val="24"/>
          <w:szCs w:val="24"/>
          <w:lang w:val="en-GB"/>
        </w:rPr>
        <w:t>, Pfizer,</w:t>
      </w:r>
      <w:r w:rsidR="002858E6" w:rsidRPr="00303FC4">
        <w:rPr>
          <w:rFonts w:ascii="Times New Roman" w:hAnsi="Times New Roman" w:cs="Times New Roman"/>
          <w:snapToGrid w:val="0"/>
          <w:sz w:val="24"/>
          <w:szCs w:val="24"/>
          <w:lang w:val="en-GB"/>
        </w:rPr>
        <w:t xml:space="preserve"> and </w:t>
      </w:r>
      <w:proofErr w:type="spellStart"/>
      <w:r w:rsidR="002858E6" w:rsidRPr="00303FC4">
        <w:rPr>
          <w:rFonts w:ascii="Times New Roman" w:hAnsi="Times New Roman" w:cs="Times New Roman"/>
          <w:snapToGrid w:val="0"/>
          <w:sz w:val="24"/>
          <w:szCs w:val="24"/>
          <w:lang w:val="en-GB"/>
        </w:rPr>
        <w:t>Servier</w:t>
      </w:r>
      <w:proofErr w:type="spellEnd"/>
      <w:r w:rsidR="002858E6" w:rsidRPr="00303FC4">
        <w:rPr>
          <w:rFonts w:ascii="Times New Roman" w:hAnsi="Times New Roman" w:cs="Times New Roman"/>
          <w:snapToGrid w:val="0"/>
          <w:sz w:val="24"/>
          <w:szCs w:val="24"/>
          <w:lang w:val="en-GB"/>
        </w:rPr>
        <w:t xml:space="preserve">. </w:t>
      </w:r>
    </w:p>
    <w:p w14:paraId="2A4AF5E3" w14:textId="77D94B8C" w:rsidR="003B071D" w:rsidRPr="00303FC4" w:rsidRDefault="003B071D" w:rsidP="003B071D">
      <w:pPr>
        <w:spacing w:line="480" w:lineRule="auto"/>
        <w:rPr>
          <w:rFonts w:ascii="Times New Roman" w:hAnsi="Times New Roman" w:cs="Times New Roman"/>
          <w:snapToGrid w:val="0"/>
          <w:sz w:val="24"/>
          <w:szCs w:val="24"/>
          <w:lang w:val="en-GB"/>
        </w:rPr>
      </w:pPr>
      <w:r w:rsidRPr="00303FC4">
        <w:rPr>
          <w:rFonts w:ascii="Times New Roman" w:hAnsi="Times New Roman" w:cs="Times New Roman"/>
          <w:b/>
          <w:snapToGrid w:val="0"/>
          <w:sz w:val="24"/>
          <w:szCs w:val="24"/>
          <w:lang w:val="en-GB"/>
        </w:rPr>
        <w:t>Darren K. McGuire</w:t>
      </w:r>
      <w:r w:rsidRPr="00303FC4">
        <w:rPr>
          <w:rFonts w:ascii="Times New Roman" w:hAnsi="Times New Roman" w:cs="Times New Roman"/>
          <w:snapToGrid w:val="0"/>
          <w:sz w:val="24"/>
          <w:szCs w:val="24"/>
          <w:lang w:val="en-GB"/>
        </w:rPr>
        <w:t xml:space="preserve"> </w:t>
      </w:r>
      <w:r w:rsidR="00E03F34" w:rsidRPr="00303FC4">
        <w:rPr>
          <w:rFonts w:ascii="Times New Roman" w:hAnsi="Times New Roman" w:cs="Times New Roman"/>
          <w:snapToGrid w:val="0"/>
          <w:sz w:val="24"/>
          <w:szCs w:val="24"/>
          <w:lang w:val="en-GB"/>
        </w:rPr>
        <w:t xml:space="preserve">has provided clinical trial leadership for AstraZeneca, Sanofi, Janssen, Boehringer Ingelheim, Merck &amp; Co, Pfizer, Lilly US, Novo Nordisk, Lexicon, Eisai, GlaxoSmithKline, CSL Behring, and Esperion, and consultancy for AstraZeneca, Sanofi Aventis, Lilly US, Boehringer Ingelheim, Merck &amp; Co, Novo Nordisk, Applied Therapeutics, </w:t>
      </w:r>
      <w:proofErr w:type="spellStart"/>
      <w:r w:rsidR="00E03F34" w:rsidRPr="00303FC4">
        <w:rPr>
          <w:rFonts w:ascii="Times New Roman" w:hAnsi="Times New Roman" w:cs="Times New Roman"/>
          <w:snapToGrid w:val="0"/>
          <w:sz w:val="24"/>
          <w:szCs w:val="24"/>
          <w:lang w:val="en-GB"/>
        </w:rPr>
        <w:t>Afimmune</w:t>
      </w:r>
      <w:proofErr w:type="spellEnd"/>
      <w:r w:rsidR="00E03F34" w:rsidRPr="00303FC4">
        <w:rPr>
          <w:rFonts w:ascii="Times New Roman" w:hAnsi="Times New Roman" w:cs="Times New Roman"/>
          <w:snapToGrid w:val="0"/>
          <w:sz w:val="24"/>
          <w:szCs w:val="24"/>
          <w:lang w:val="en-GB"/>
        </w:rPr>
        <w:t xml:space="preserve">, Bayer and </w:t>
      </w:r>
      <w:proofErr w:type="spellStart"/>
      <w:r w:rsidR="00E03F34" w:rsidRPr="00303FC4">
        <w:rPr>
          <w:rFonts w:ascii="Times New Roman" w:hAnsi="Times New Roman" w:cs="Times New Roman"/>
          <w:snapToGrid w:val="0"/>
          <w:sz w:val="24"/>
          <w:szCs w:val="24"/>
          <w:lang w:val="en-GB"/>
        </w:rPr>
        <w:t>Metavant</w:t>
      </w:r>
      <w:proofErr w:type="spellEnd"/>
      <w:r w:rsidR="00E03F34" w:rsidRPr="00303FC4">
        <w:rPr>
          <w:rFonts w:ascii="Times New Roman" w:hAnsi="Times New Roman" w:cs="Times New Roman"/>
          <w:snapToGrid w:val="0"/>
          <w:sz w:val="24"/>
          <w:szCs w:val="24"/>
          <w:lang w:val="en-GB"/>
        </w:rPr>
        <w:t xml:space="preserve">. </w:t>
      </w:r>
    </w:p>
    <w:p w14:paraId="50C10A40" w14:textId="77777777" w:rsidR="0019662C" w:rsidRPr="00303FC4" w:rsidRDefault="0019662C" w:rsidP="0019662C">
      <w:pPr>
        <w:spacing w:line="480" w:lineRule="auto"/>
        <w:rPr>
          <w:rFonts w:ascii="Times New Roman" w:hAnsi="Times New Roman" w:cs="Times New Roman"/>
          <w:snapToGrid w:val="0"/>
          <w:sz w:val="24"/>
          <w:szCs w:val="24"/>
          <w:lang w:val="en-GB"/>
        </w:rPr>
      </w:pPr>
      <w:r w:rsidRPr="00303FC4">
        <w:rPr>
          <w:rFonts w:ascii="Times New Roman" w:hAnsi="Times New Roman" w:cs="Times New Roman"/>
          <w:b/>
          <w:snapToGrid w:val="0"/>
          <w:sz w:val="24"/>
          <w:szCs w:val="24"/>
          <w:lang w:val="en-GB"/>
        </w:rPr>
        <w:t xml:space="preserve">Mikael </w:t>
      </w:r>
      <w:proofErr w:type="spellStart"/>
      <w:r w:rsidRPr="00303FC4">
        <w:rPr>
          <w:rFonts w:ascii="Times New Roman" w:hAnsi="Times New Roman" w:cs="Times New Roman"/>
          <w:b/>
          <w:snapToGrid w:val="0"/>
          <w:sz w:val="24"/>
          <w:szCs w:val="24"/>
          <w:lang w:val="en-GB"/>
        </w:rPr>
        <w:t>Dellborg</w:t>
      </w:r>
      <w:proofErr w:type="spellEnd"/>
      <w:r w:rsidRPr="00303FC4">
        <w:rPr>
          <w:rFonts w:ascii="Times New Roman" w:hAnsi="Times New Roman" w:cs="Times New Roman"/>
          <w:snapToGrid w:val="0"/>
          <w:sz w:val="24"/>
          <w:szCs w:val="24"/>
          <w:lang w:val="en-GB"/>
        </w:rPr>
        <w:t xml:space="preserve"> reports personal fees for lectures and trial steering committee participation from AstraZeneca and Novartis, personal fees for lectures from Boehringer Ingelheim, Sanofi and Bayer. </w:t>
      </w:r>
      <w:r w:rsidRPr="00303FC4">
        <w:rPr>
          <w:rFonts w:ascii="Times New Roman" w:hAnsi="Times New Roman" w:cs="Times New Roman"/>
          <w:bCs/>
          <w:snapToGrid w:val="0"/>
          <w:sz w:val="24"/>
          <w:szCs w:val="24"/>
          <w:lang w:val="en-GB"/>
        </w:rPr>
        <w:t xml:space="preserve">Advisory Board: Amgen, </w:t>
      </w:r>
      <w:proofErr w:type="spellStart"/>
      <w:r w:rsidRPr="00303FC4">
        <w:rPr>
          <w:rFonts w:ascii="Times New Roman" w:hAnsi="Times New Roman" w:cs="Times New Roman"/>
          <w:bCs/>
          <w:snapToGrid w:val="0"/>
          <w:sz w:val="24"/>
          <w:szCs w:val="24"/>
          <w:lang w:val="en-GB"/>
        </w:rPr>
        <w:t>NovoNordisk</w:t>
      </w:r>
      <w:proofErr w:type="spellEnd"/>
      <w:r w:rsidRPr="00303FC4">
        <w:rPr>
          <w:rFonts w:ascii="Times New Roman" w:hAnsi="Times New Roman" w:cs="Times New Roman"/>
          <w:bCs/>
          <w:snapToGrid w:val="0"/>
          <w:sz w:val="24"/>
          <w:szCs w:val="24"/>
          <w:lang w:val="en-GB"/>
        </w:rPr>
        <w:t>, AstraZeneca, Novartis. Personal fees for serving on the Data Monitoring Committee: for the DAPA-MI trial, funded by AstraZeneca.</w:t>
      </w:r>
    </w:p>
    <w:p w14:paraId="21FAF20C" w14:textId="77777777" w:rsidR="00BB5C53" w:rsidRPr="00303FC4" w:rsidRDefault="00BB5C53" w:rsidP="00BB5C53">
      <w:pPr>
        <w:autoSpaceDE w:val="0"/>
        <w:autoSpaceDN w:val="0"/>
        <w:adjustRightInd w:val="0"/>
        <w:spacing w:after="0" w:line="480" w:lineRule="auto"/>
        <w:rPr>
          <w:rFonts w:ascii="Times New Roman" w:eastAsiaTheme="minorHAnsi" w:hAnsi="Times New Roman" w:cs="Times New Roman"/>
          <w:sz w:val="24"/>
          <w:szCs w:val="24"/>
        </w:rPr>
      </w:pPr>
      <w:r w:rsidRPr="00303FC4">
        <w:rPr>
          <w:rFonts w:ascii="Times New Roman" w:hAnsi="Times New Roman" w:cs="Times New Roman"/>
          <w:b/>
          <w:bCs/>
          <w:snapToGrid w:val="0"/>
          <w:sz w:val="24"/>
          <w:szCs w:val="24"/>
          <w:lang w:val="en-GB"/>
        </w:rPr>
        <w:t xml:space="preserve">Jose C. </w:t>
      </w:r>
      <w:proofErr w:type="spellStart"/>
      <w:r w:rsidRPr="00303FC4">
        <w:rPr>
          <w:rFonts w:ascii="Times New Roman" w:hAnsi="Times New Roman" w:cs="Times New Roman"/>
          <w:b/>
          <w:bCs/>
          <w:snapToGrid w:val="0"/>
          <w:sz w:val="24"/>
          <w:szCs w:val="24"/>
          <w:lang w:val="en-GB"/>
        </w:rPr>
        <w:t>Nicolau</w:t>
      </w:r>
      <w:proofErr w:type="spellEnd"/>
      <w:r w:rsidRPr="00303FC4">
        <w:rPr>
          <w:rFonts w:ascii="Times New Roman" w:hAnsi="Times New Roman" w:cs="Times New Roman"/>
          <w:snapToGrid w:val="0"/>
          <w:sz w:val="24"/>
          <w:szCs w:val="24"/>
          <w:lang w:val="en-GB"/>
        </w:rPr>
        <w:t xml:space="preserve"> reports grants/research support from </w:t>
      </w:r>
      <w:r w:rsidRPr="00303FC4">
        <w:rPr>
          <w:rFonts w:ascii="Times New Roman" w:eastAsiaTheme="minorHAnsi" w:hAnsi="Times New Roman" w:cs="Times New Roman"/>
          <w:sz w:val="24"/>
          <w:szCs w:val="24"/>
        </w:rPr>
        <w:t xml:space="preserve">Grant/research support: Amgen, </w:t>
      </w:r>
      <w:proofErr w:type="spellStart"/>
      <w:r w:rsidRPr="00303FC4">
        <w:rPr>
          <w:rFonts w:ascii="Times New Roman" w:eastAsiaTheme="minorHAnsi" w:hAnsi="Times New Roman" w:cs="Times New Roman"/>
          <w:sz w:val="24"/>
          <w:szCs w:val="24"/>
        </w:rPr>
        <w:t>Astrazeneca</w:t>
      </w:r>
      <w:proofErr w:type="spellEnd"/>
      <w:r w:rsidRPr="00303FC4">
        <w:rPr>
          <w:rFonts w:ascii="Times New Roman" w:eastAsiaTheme="minorHAnsi" w:hAnsi="Times New Roman" w:cs="Times New Roman"/>
          <w:sz w:val="24"/>
          <w:szCs w:val="24"/>
        </w:rPr>
        <w:t xml:space="preserve">, Bayer, Esperion, CLS Behring, </w:t>
      </w:r>
      <w:proofErr w:type="spellStart"/>
      <w:r w:rsidRPr="00303FC4">
        <w:rPr>
          <w:rFonts w:ascii="Times New Roman" w:eastAsiaTheme="minorHAnsi" w:hAnsi="Times New Roman" w:cs="Times New Roman"/>
          <w:sz w:val="24"/>
          <w:szCs w:val="24"/>
        </w:rPr>
        <w:t>Dalcor</w:t>
      </w:r>
      <w:proofErr w:type="spellEnd"/>
      <w:r w:rsidRPr="00303FC4">
        <w:rPr>
          <w:rFonts w:ascii="Times New Roman" w:eastAsiaTheme="minorHAnsi" w:hAnsi="Times New Roman" w:cs="Times New Roman"/>
          <w:sz w:val="24"/>
          <w:szCs w:val="24"/>
        </w:rPr>
        <w:t xml:space="preserve">, Daiichi, Sankyo, Janssen, Novartis, </w:t>
      </w:r>
      <w:proofErr w:type="spellStart"/>
      <w:r w:rsidRPr="00303FC4">
        <w:rPr>
          <w:rFonts w:ascii="Times New Roman" w:eastAsiaTheme="minorHAnsi" w:hAnsi="Times New Roman" w:cs="Times New Roman"/>
          <w:sz w:val="24"/>
          <w:szCs w:val="24"/>
        </w:rPr>
        <w:t>NovoNordisk</w:t>
      </w:r>
      <w:proofErr w:type="spellEnd"/>
      <w:r w:rsidRPr="00303FC4">
        <w:rPr>
          <w:rFonts w:ascii="Times New Roman" w:eastAsiaTheme="minorHAnsi" w:hAnsi="Times New Roman" w:cs="Times New Roman"/>
          <w:sz w:val="24"/>
          <w:szCs w:val="24"/>
        </w:rPr>
        <w:t xml:space="preserve">, Sanofi, and </w:t>
      </w:r>
      <w:proofErr w:type="spellStart"/>
      <w:r w:rsidRPr="00303FC4">
        <w:rPr>
          <w:rFonts w:ascii="Times New Roman" w:eastAsiaTheme="minorHAnsi" w:hAnsi="Times New Roman" w:cs="Times New Roman"/>
          <w:sz w:val="24"/>
          <w:szCs w:val="24"/>
        </w:rPr>
        <w:t>Vifor</w:t>
      </w:r>
      <w:proofErr w:type="spellEnd"/>
      <w:r w:rsidRPr="00303FC4">
        <w:rPr>
          <w:rFonts w:ascii="Times New Roman" w:eastAsiaTheme="minorHAnsi" w:hAnsi="Times New Roman" w:cs="Times New Roman"/>
          <w:sz w:val="24"/>
          <w:szCs w:val="24"/>
        </w:rPr>
        <w:t xml:space="preserve">; honoraria/consultation from Daiichi Sankyo, Novartis, Sanofi, and </w:t>
      </w:r>
      <w:proofErr w:type="spellStart"/>
      <w:r w:rsidRPr="00303FC4">
        <w:rPr>
          <w:rFonts w:ascii="Times New Roman" w:eastAsiaTheme="minorHAnsi" w:hAnsi="Times New Roman" w:cs="Times New Roman"/>
          <w:sz w:val="24"/>
          <w:szCs w:val="24"/>
        </w:rPr>
        <w:t>Servier</w:t>
      </w:r>
      <w:proofErr w:type="spellEnd"/>
      <w:r w:rsidRPr="00303FC4">
        <w:rPr>
          <w:rFonts w:ascii="Times New Roman" w:eastAsiaTheme="minorHAnsi" w:hAnsi="Times New Roman" w:cs="Times New Roman"/>
          <w:sz w:val="24"/>
          <w:szCs w:val="24"/>
        </w:rPr>
        <w:t xml:space="preserve">. </w:t>
      </w:r>
    </w:p>
    <w:p w14:paraId="18C7DF4E" w14:textId="77777777" w:rsidR="003B071D" w:rsidRPr="00303FC4" w:rsidRDefault="003B071D" w:rsidP="003B071D">
      <w:pPr>
        <w:spacing w:line="480" w:lineRule="auto"/>
        <w:rPr>
          <w:rFonts w:ascii="Times New Roman" w:hAnsi="Times New Roman" w:cs="Times New Roman"/>
          <w:snapToGrid w:val="0"/>
          <w:sz w:val="24"/>
          <w:szCs w:val="24"/>
          <w:lang w:val="en-GB"/>
        </w:rPr>
      </w:pPr>
    </w:p>
    <w:p w14:paraId="2719FF61" w14:textId="15AFDC9B" w:rsidR="003B071D" w:rsidRPr="00303FC4" w:rsidRDefault="003B071D" w:rsidP="003B071D">
      <w:pPr>
        <w:spacing w:line="480" w:lineRule="auto"/>
        <w:rPr>
          <w:rFonts w:ascii="Times New Roman" w:hAnsi="Times New Roman" w:cs="Times New Roman"/>
          <w:snapToGrid w:val="0"/>
          <w:sz w:val="24"/>
          <w:szCs w:val="24"/>
          <w:lang w:val="en-GB"/>
        </w:rPr>
      </w:pPr>
      <w:r w:rsidRPr="00303FC4">
        <w:rPr>
          <w:rFonts w:ascii="Times New Roman" w:hAnsi="Times New Roman" w:cs="Times New Roman"/>
          <w:b/>
          <w:snapToGrid w:val="0"/>
          <w:sz w:val="24"/>
          <w:szCs w:val="24"/>
          <w:lang w:val="en-GB"/>
        </w:rPr>
        <w:t>Erica L. Goodrich</w:t>
      </w:r>
      <w:r w:rsidRPr="00303FC4">
        <w:rPr>
          <w:rFonts w:ascii="Times New Roman" w:hAnsi="Times New Roman" w:cs="Times New Roman"/>
          <w:snapToGrid w:val="0"/>
          <w:sz w:val="24"/>
          <w:szCs w:val="24"/>
          <w:lang w:val="en-GB"/>
        </w:rPr>
        <w:t xml:space="preserve"> reports research grant support through Brigham and Women’s Hospital from: Abbott, Amgen, </w:t>
      </w:r>
      <w:proofErr w:type="spellStart"/>
      <w:r w:rsidRPr="00303FC4">
        <w:rPr>
          <w:rFonts w:ascii="Times New Roman" w:hAnsi="Times New Roman" w:cs="Times New Roman"/>
          <w:snapToGrid w:val="0"/>
          <w:sz w:val="24"/>
          <w:szCs w:val="24"/>
          <w:lang w:val="en-GB"/>
        </w:rPr>
        <w:t>Aralez</w:t>
      </w:r>
      <w:proofErr w:type="spellEnd"/>
      <w:r w:rsidRPr="00303FC4">
        <w:rPr>
          <w:rFonts w:ascii="Times New Roman" w:hAnsi="Times New Roman" w:cs="Times New Roman"/>
          <w:snapToGrid w:val="0"/>
          <w:sz w:val="24"/>
          <w:szCs w:val="24"/>
          <w:lang w:val="en-GB"/>
        </w:rPr>
        <w:t xml:space="preserve">, AstraZeneca, Bayer HealthCare Pharmaceuticals, Inc., BRAHMS, Daiichi-Sankyo, Eisai, GlaxoSmithKline, </w:t>
      </w:r>
      <w:proofErr w:type="spellStart"/>
      <w:r w:rsidRPr="00303FC4">
        <w:rPr>
          <w:rFonts w:ascii="Times New Roman" w:hAnsi="Times New Roman" w:cs="Times New Roman"/>
          <w:snapToGrid w:val="0"/>
          <w:sz w:val="24"/>
          <w:szCs w:val="24"/>
          <w:lang w:val="en-GB"/>
        </w:rPr>
        <w:t>Intarcia</w:t>
      </w:r>
      <w:proofErr w:type="spellEnd"/>
      <w:r w:rsidRPr="00303FC4">
        <w:rPr>
          <w:rFonts w:ascii="Times New Roman" w:hAnsi="Times New Roman" w:cs="Times New Roman"/>
          <w:snapToGrid w:val="0"/>
          <w:sz w:val="24"/>
          <w:szCs w:val="24"/>
          <w:lang w:val="en-GB"/>
        </w:rPr>
        <w:t xml:space="preserve">, Janssen, </w:t>
      </w:r>
      <w:proofErr w:type="spellStart"/>
      <w:r w:rsidRPr="00303FC4">
        <w:rPr>
          <w:rFonts w:ascii="Times New Roman" w:hAnsi="Times New Roman" w:cs="Times New Roman"/>
          <w:snapToGrid w:val="0"/>
          <w:sz w:val="24"/>
          <w:szCs w:val="24"/>
          <w:lang w:val="en-GB"/>
        </w:rPr>
        <w:t>MedImmune</w:t>
      </w:r>
      <w:proofErr w:type="spellEnd"/>
      <w:r w:rsidRPr="00303FC4">
        <w:rPr>
          <w:rFonts w:ascii="Times New Roman" w:hAnsi="Times New Roman" w:cs="Times New Roman"/>
          <w:snapToGrid w:val="0"/>
          <w:sz w:val="24"/>
          <w:szCs w:val="24"/>
          <w:lang w:val="en-GB"/>
        </w:rPr>
        <w:t xml:space="preserve">, Merck, Novartis, Pfizer, </w:t>
      </w:r>
      <w:proofErr w:type="spellStart"/>
      <w:r w:rsidRPr="00303FC4">
        <w:rPr>
          <w:rFonts w:ascii="Times New Roman" w:hAnsi="Times New Roman" w:cs="Times New Roman"/>
          <w:snapToGrid w:val="0"/>
          <w:sz w:val="24"/>
          <w:szCs w:val="24"/>
          <w:lang w:val="en-GB"/>
        </w:rPr>
        <w:t>Poxel</w:t>
      </w:r>
      <w:proofErr w:type="spellEnd"/>
      <w:r w:rsidRPr="00303FC4">
        <w:rPr>
          <w:rFonts w:ascii="Times New Roman" w:hAnsi="Times New Roman" w:cs="Times New Roman"/>
          <w:snapToGrid w:val="0"/>
          <w:sz w:val="24"/>
          <w:szCs w:val="24"/>
          <w:lang w:val="en-GB"/>
        </w:rPr>
        <w:t xml:space="preserve">, Quark Pharmaceuticals, Roche, Takeda, The Medicines Company, Zora Biosciences </w:t>
      </w:r>
    </w:p>
    <w:p w14:paraId="3116D0BF" w14:textId="33659347" w:rsidR="0019662C" w:rsidRPr="00303FC4" w:rsidRDefault="003B071D" w:rsidP="0019662C">
      <w:pPr>
        <w:spacing w:line="480" w:lineRule="auto"/>
        <w:rPr>
          <w:rFonts w:ascii="Times New Roman" w:hAnsi="Times New Roman" w:cs="Times New Roman"/>
          <w:snapToGrid w:val="0"/>
          <w:sz w:val="24"/>
          <w:szCs w:val="24"/>
          <w:lang w:val="en-GB"/>
        </w:rPr>
      </w:pPr>
      <w:r w:rsidRPr="00303FC4">
        <w:rPr>
          <w:rFonts w:ascii="Times New Roman" w:hAnsi="Times New Roman" w:cs="Times New Roman"/>
          <w:b/>
          <w:snapToGrid w:val="0"/>
          <w:sz w:val="24"/>
          <w:szCs w:val="24"/>
          <w:lang w:val="en-GB"/>
        </w:rPr>
        <w:t>John P.H. Wilding</w:t>
      </w:r>
      <w:r w:rsidRPr="00303FC4">
        <w:rPr>
          <w:rFonts w:ascii="Times New Roman" w:hAnsi="Times New Roman" w:cs="Times New Roman"/>
          <w:snapToGrid w:val="0"/>
          <w:sz w:val="24"/>
          <w:szCs w:val="24"/>
          <w:lang w:val="en-GB"/>
        </w:rPr>
        <w:t xml:space="preserve"> </w:t>
      </w:r>
      <w:r w:rsidR="0019662C" w:rsidRPr="00303FC4">
        <w:rPr>
          <w:rFonts w:ascii="Times New Roman" w:hAnsi="Times New Roman" w:cs="Times New Roman"/>
          <w:snapToGrid w:val="0"/>
          <w:sz w:val="24"/>
          <w:szCs w:val="24"/>
          <w:lang w:val="en-GB"/>
        </w:rPr>
        <w:t xml:space="preserve">reports grants, consultancy fees (paid to his institution), and personal fees for lectures and trial steering committee participation from AstraZeneca; </w:t>
      </w:r>
      <w:r w:rsidR="0019662C" w:rsidRPr="00303FC4">
        <w:rPr>
          <w:rFonts w:ascii="Times New Roman" w:hAnsi="Times New Roman" w:cs="Times New Roman"/>
          <w:snapToGrid w:val="0"/>
          <w:sz w:val="24"/>
          <w:szCs w:val="24"/>
          <w:lang w:val="en-GB"/>
        </w:rPr>
        <w:lastRenderedPageBreak/>
        <w:t xml:space="preserve">grants, consultancy fees (paid to </w:t>
      </w:r>
      <w:proofErr w:type="spellStart"/>
      <w:r w:rsidR="0019662C" w:rsidRPr="00303FC4">
        <w:rPr>
          <w:rFonts w:ascii="Times New Roman" w:hAnsi="Times New Roman" w:cs="Times New Roman"/>
          <w:snapToGrid w:val="0"/>
          <w:sz w:val="24"/>
          <w:szCs w:val="24"/>
          <w:lang w:val="en-GB"/>
        </w:rPr>
        <w:t>hisinstitution</w:t>
      </w:r>
      <w:proofErr w:type="spellEnd"/>
      <w:r w:rsidR="0019662C" w:rsidRPr="00303FC4">
        <w:rPr>
          <w:rFonts w:ascii="Times New Roman" w:hAnsi="Times New Roman" w:cs="Times New Roman"/>
          <w:snapToGrid w:val="0"/>
          <w:sz w:val="24"/>
          <w:szCs w:val="24"/>
          <w:lang w:val="en-GB"/>
        </w:rPr>
        <w:t xml:space="preserve">), and personal fees for lectures from Novo Nordisk; consultancy fees (paid to his institution) and personal fees for lectures from Boehringer Ingelheim, Janssen, </w:t>
      </w:r>
      <w:proofErr w:type="spellStart"/>
      <w:r w:rsidR="0019662C" w:rsidRPr="00303FC4">
        <w:rPr>
          <w:rFonts w:ascii="Times New Roman" w:hAnsi="Times New Roman" w:cs="Times New Roman"/>
          <w:snapToGrid w:val="0"/>
          <w:sz w:val="24"/>
          <w:szCs w:val="24"/>
          <w:lang w:val="en-GB"/>
        </w:rPr>
        <w:t>Napp</w:t>
      </w:r>
      <w:proofErr w:type="spellEnd"/>
      <w:r w:rsidR="0019662C" w:rsidRPr="00303FC4">
        <w:rPr>
          <w:rFonts w:ascii="Times New Roman" w:hAnsi="Times New Roman" w:cs="Times New Roman"/>
          <w:snapToGrid w:val="0"/>
          <w:sz w:val="24"/>
          <w:szCs w:val="24"/>
          <w:lang w:val="en-GB"/>
        </w:rPr>
        <w:t xml:space="preserve">, </w:t>
      </w:r>
      <w:proofErr w:type="spellStart"/>
      <w:r w:rsidR="0019662C" w:rsidRPr="00303FC4">
        <w:rPr>
          <w:rFonts w:ascii="Times New Roman" w:hAnsi="Times New Roman" w:cs="Times New Roman"/>
          <w:snapToGrid w:val="0"/>
          <w:sz w:val="24"/>
          <w:szCs w:val="24"/>
          <w:lang w:val="en-GB"/>
        </w:rPr>
        <w:t>Mundipharma</w:t>
      </w:r>
      <w:proofErr w:type="spellEnd"/>
      <w:r w:rsidR="0019662C" w:rsidRPr="00303FC4">
        <w:rPr>
          <w:rFonts w:ascii="Times New Roman" w:hAnsi="Times New Roman" w:cs="Times New Roman"/>
          <w:snapToGrid w:val="0"/>
          <w:sz w:val="24"/>
          <w:szCs w:val="24"/>
          <w:lang w:val="en-GB"/>
        </w:rPr>
        <w:t xml:space="preserve">, Lilly, Takeda, and Sanofi; and consultancy fees (paid to his institution) from </w:t>
      </w:r>
      <w:r w:rsidR="0019662C" w:rsidRPr="00303FC4">
        <w:rPr>
          <w:rFonts w:ascii="Times New Roman" w:hAnsi="Times New Roman" w:cs="Times New Roman"/>
          <w:snapToGrid w:val="0"/>
          <w:sz w:val="24"/>
          <w:szCs w:val="24"/>
        </w:rPr>
        <w:t xml:space="preserve">Pfizer, Rhythm Pharmaceuticals, </w:t>
      </w:r>
      <w:proofErr w:type="spellStart"/>
      <w:r w:rsidR="0019662C" w:rsidRPr="00303FC4">
        <w:rPr>
          <w:rFonts w:ascii="Times New Roman" w:hAnsi="Times New Roman" w:cs="Times New Roman"/>
          <w:snapToGrid w:val="0"/>
          <w:sz w:val="24"/>
          <w:szCs w:val="24"/>
        </w:rPr>
        <w:t>Saniona</w:t>
      </w:r>
      <w:proofErr w:type="spellEnd"/>
      <w:r w:rsidR="0019662C" w:rsidRPr="00303FC4">
        <w:rPr>
          <w:rFonts w:ascii="Times New Roman" w:hAnsi="Times New Roman" w:cs="Times New Roman"/>
          <w:snapToGrid w:val="0"/>
          <w:sz w:val="24"/>
          <w:szCs w:val="24"/>
        </w:rPr>
        <w:t>,</w:t>
      </w:r>
      <w:r w:rsidR="0019662C" w:rsidRPr="00303FC4">
        <w:rPr>
          <w:rFonts w:ascii="Times New Roman" w:hAnsi="Times New Roman" w:cs="Times New Roman"/>
          <w:snapToGrid w:val="0"/>
          <w:sz w:val="24"/>
          <w:szCs w:val="24"/>
          <w:lang w:val="en-GB"/>
        </w:rPr>
        <w:t xml:space="preserve">Wilmington Healthcare and </w:t>
      </w:r>
      <w:proofErr w:type="spellStart"/>
      <w:r w:rsidR="0019662C" w:rsidRPr="00303FC4">
        <w:rPr>
          <w:rFonts w:ascii="Times New Roman" w:hAnsi="Times New Roman" w:cs="Times New Roman"/>
          <w:snapToGrid w:val="0"/>
          <w:sz w:val="24"/>
          <w:szCs w:val="24"/>
        </w:rPr>
        <w:t>Ysopia</w:t>
      </w:r>
      <w:proofErr w:type="spellEnd"/>
    </w:p>
    <w:p w14:paraId="58B74069" w14:textId="56D99AD0" w:rsidR="0022162E" w:rsidRPr="00303FC4" w:rsidRDefault="0022162E" w:rsidP="0019662C">
      <w:pPr>
        <w:spacing w:line="480" w:lineRule="auto"/>
        <w:rPr>
          <w:rFonts w:ascii="Times New Roman" w:hAnsi="Times New Roman" w:cs="Times New Roman"/>
          <w:snapToGrid w:val="0"/>
          <w:sz w:val="24"/>
          <w:szCs w:val="24"/>
        </w:rPr>
      </w:pPr>
      <w:r w:rsidRPr="00303FC4">
        <w:rPr>
          <w:rFonts w:ascii="Times New Roman" w:hAnsi="Times New Roman" w:cs="Times New Roman"/>
          <w:b/>
          <w:bCs/>
          <w:snapToGrid w:val="0"/>
          <w:sz w:val="24"/>
          <w:szCs w:val="24"/>
        </w:rPr>
        <w:t>Philip E Aylward</w:t>
      </w:r>
      <w:r w:rsidRPr="00303FC4">
        <w:rPr>
          <w:rFonts w:ascii="Times New Roman" w:hAnsi="Times New Roman" w:cs="Times New Roman"/>
          <w:snapToGrid w:val="0"/>
          <w:sz w:val="24"/>
          <w:szCs w:val="24"/>
        </w:rPr>
        <w:t xml:space="preserve"> reports research support from Astra Zeneca and CSL, personal fees for Advisory Boards, Lectures from Astra Zeneca, CSL, Sanofi Aventis, Amgen, Boehringer Ingelheim, Novartis and Bayer</w:t>
      </w:r>
    </w:p>
    <w:p w14:paraId="7514F633" w14:textId="6CC47094" w:rsidR="008A48A8" w:rsidRPr="00303FC4" w:rsidRDefault="008A48A8" w:rsidP="0019662C">
      <w:pPr>
        <w:spacing w:line="480" w:lineRule="auto"/>
        <w:rPr>
          <w:rFonts w:ascii="Times New Roman" w:hAnsi="Times New Roman" w:cs="Times New Roman"/>
          <w:snapToGrid w:val="0"/>
          <w:sz w:val="24"/>
          <w:szCs w:val="24"/>
          <w:lang w:val="en-GB"/>
        </w:rPr>
      </w:pPr>
      <w:r w:rsidRPr="00303FC4">
        <w:rPr>
          <w:rFonts w:ascii="Times New Roman" w:hAnsi="Times New Roman" w:cs="Times New Roman"/>
          <w:b/>
          <w:bCs/>
          <w:snapToGrid w:val="0"/>
          <w:sz w:val="24"/>
          <w:szCs w:val="24"/>
          <w:lang w:val="en-GB"/>
        </w:rPr>
        <w:t>Anthony J Dalby</w:t>
      </w:r>
      <w:r w:rsidRPr="00303FC4">
        <w:rPr>
          <w:rFonts w:ascii="Times New Roman" w:hAnsi="Times New Roman" w:cs="Times New Roman"/>
          <w:snapToGrid w:val="0"/>
          <w:sz w:val="24"/>
          <w:szCs w:val="24"/>
          <w:lang w:val="en-GB"/>
        </w:rPr>
        <w:t xml:space="preserve"> reports receiving Advisory Board and speaker’s honoraria from Sanofi and Sandoz.</w:t>
      </w:r>
    </w:p>
    <w:p w14:paraId="6526ADC3" w14:textId="4DD45AF5" w:rsidR="003B071D" w:rsidRPr="00303FC4" w:rsidRDefault="003B071D" w:rsidP="003B071D">
      <w:pPr>
        <w:spacing w:line="480" w:lineRule="auto"/>
        <w:rPr>
          <w:rFonts w:ascii="Times New Roman" w:hAnsi="Times New Roman" w:cs="Times New Roman"/>
          <w:snapToGrid w:val="0"/>
          <w:sz w:val="24"/>
          <w:szCs w:val="24"/>
          <w:lang w:val="en-GB"/>
        </w:rPr>
      </w:pPr>
      <w:proofErr w:type="spellStart"/>
      <w:r w:rsidRPr="00303FC4">
        <w:rPr>
          <w:rFonts w:ascii="Times New Roman" w:hAnsi="Times New Roman" w:cs="Times New Roman"/>
          <w:b/>
          <w:snapToGrid w:val="0"/>
          <w:sz w:val="24"/>
          <w:szCs w:val="24"/>
          <w:lang w:val="en-GB"/>
        </w:rPr>
        <w:t>Avivit</w:t>
      </w:r>
      <w:proofErr w:type="spellEnd"/>
      <w:r w:rsidRPr="00303FC4">
        <w:rPr>
          <w:rFonts w:ascii="Times New Roman" w:hAnsi="Times New Roman" w:cs="Times New Roman"/>
          <w:b/>
          <w:snapToGrid w:val="0"/>
          <w:sz w:val="24"/>
          <w:szCs w:val="24"/>
          <w:lang w:val="en-GB"/>
        </w:rPr>
        <w:t xml:space="preserve"> Cahn</w:t>
      </w:r>
      <w:r w:rsidRPr="00303FC4">
        <w:rPr>
          <w:rFonts w:ascii="Times New Roman" w:hAnsi="Times New Roman" w:cs="Times New Roman"/>
          <w:snapToGrid w:val="0"/>
          <w:sz w:val="24"/>
          <w:szCs w:val="24"/>
          <w:lang w:val="en-GB"/>
        </w:rPr>
        <w:t xml:space="preserve"> reports grants and personal fees from AstraZeneca and personal fees from Novo Nordisk, Eli Lilly, Sanofi, Boehringer Ingelheim, Merck Sharp &amp; Dohme, and </w:t>
      </w:r>
      <w:proofErr w:type="spellStart"/>
      <w:r w:rsidRPr="00303FC4">
        <w:rPr>
          <w:rFonts w:ascii="Times New Roman" w:hAnsi="Times New Roman" w:cs="Times New Roman"/>
          <w:snapToGrid w:val="0"/>
          <w:sz w:val="24"/>
          <w:szCs w:val="24"/>
          <w:lang w:val="en-GB"/>
        </w:rPr>
        <w:t>GlucoMe</w:t>
      </w:r>
      <w:proofErr w:type="spellEnd"/>
      <w:r w:rsidRPr="00303FC4">
        <w:rPr>
          <w:rFonts w:ascii="Times New Roman" w:hAnsi="Times New Roman" w:cs="Times New Roman"/>
          <w:snapToGrid w:val="0"/>
          <w:sz w:val="24"/>
          <w:szCs w:val="24"/>
          <w:lang w:val="en-GB"/>
        </w:rPr>
        <w:t>.</w:t>
      </w:r>
    </w:p>
    <w:p w14:paraId="17E4EBD5" w14:textId="77777777" w:rsidR="003B071D" w:rsidRPr="00303FC4" w:rsidRDefault="003B071D" w:rsidP="003B071D">
      <w:pPr>
        <w:spacing w:line="480" w:lineRule="auto"/>
        <w:rPr>
          <w:rFonts w:ascii="Times New Roman" w:hAnsi="Times New Roman" w:cs="Times New Roman"/>
          <w:snapToGrid w:val="0"/>
          <w:sz w:val="24"/>
          <w:szCs w:val="24"/>
          <w:lang w:val="en-GB"/>
        </w:rPr>
      </w:pPr>
      <w:r w:rsidRPr="00303FC4">
        <w:rPr>
          <w:rFonts w:ascii="Times New Roman" w:hAnsi="Times New Roman" w:cs="Times New Roman"/>
          <w:b/>
          <w:snapToGrid w:val="0"/>
          <w:sz w:val="24"/>
          <w:szCs w:val="24"/>
          <w:lang w:val="en-GB"/>
        </w:rPr>
        <w:t xml:space="preserve">Ingrid A.M. </w:t>
      </w:r>
      <w:proofErr w:type="spellStart"/>
      <w:r w:rsidRPr="00303FC4">
        <w:rPr>
          <w:rFonts w:ascii="Times New Roman" w:hAnsi="Times New Roman" w:cs="Times New Roman"/>
          <w:b/>
          <w:snapToGrid w:val="0"/>
          <w:sz w:val="24"/>
          <w:szCs w:val="24"/>
          <w:lang w:val="en-GB"/>
        </w:rPr>
        <w:t>Gause</w:t>
      </w:r>
      <w:proofErr w:type="spellEnd"/>
      <w:r w:rsidRPr="00303FC4">
        <w:rPr>
          <w:rFonts w:ascii="Times New Roman" w:hAnsi="Times New Roman" w:cs="Times New Roman"/>
          <w:b/>
          <w:snapToGrid w:val="0"/>
          <w:sz w:val="24"/>
          <w:szCs w:val="24"/>
          <w:lang w:val="en-GB"/>
        </w:rPr>
        <w:t>-Nilsson</w:t>
      </w:r>
      <w:r w:rsidRPr="00303FC4">
        <w:rPr>
          <w:rFonts w:ascii="Times New Roman" w:hAnsi="Times New Roman" w:cs="Times New Roman"/>
          <w:snapToGrid w:val="0"/>
          <w:sz w:val="24"/>
          <w:szCs w:val="24"/>
          <w:lang w:val="en-GB"/>
        </w:rPr>
        <w:t xml:space="preserve"> discloses employment at AstraZeneca</w:t>
      </w:r>
    </w:p>
    <w:p w14:paraId="2D865197" w14:textId="66B2459D" w:rsidR="003B071D" w:rsidRPr="00303FC4" w:rsidRDefault="003B071D" w:rsidP="003B071D">
      <w:pPr>
        <w:spacing w:line="480" w:lineRule="auto"/>
        <w:rPr>
          <w:rFonts w:ascii="Times New Roman" w:hAnsi="Times New Roman" w:cs="Times New Roman"/>
          <w:snapToGrid w:val="0"/>
          <w:sz w:val="24"/>
          <w:szCs w:val="24"/>
          <w:lang w:val="en-GB"/>
        </w:rPr>
      </w:pPr>
      <w:r w:rsidRPr="00303FC4">
        <w:rPr>
          <w:rFonts w:ascii="Times New Roman" w:hAnsi="Times New Roman" w:cs="Times New Roman"/>
          <w:b/>
          <w:snapToGrid w:val="0"/>
          <w:sz w:val="24"/>
          <w:szCs w:val="24"/>
          <w:lang w:val="en-GB"/>
        </w:rPr>
        <w:t xml:space="preserve">Anna Maria </w:t>
      </w:r>
      <w:proofErr w:type="spellStart"/>
      <w:r w:rsidRPr="00303FC4">
        <w:rPr>
          <w:rFonts w:ascii="Times New Roman" w:hAnsi="Times New Roman" w:cs="Times New Roman"/>
          <w:b/>
          <w:snapToGrid w:val="0"/>
          <w:sz w:val="24"/>
          <w:szCs w:val="24"/>
          <w:lang w:val="en-GB"/>
        </w:rPr>
        <w:t>Langkilde</w:t>
      </w:r>
      <w:proofErr w:type="spellEnd"/>
      <w:r w:rsidRPr="00303FC4">
        <w:rPr>
          <w:rFonts w:ascii="Times New Roman" w:hAnsi="Times New Roman" w:cs="Times New Roman"/>
          <w:snapToGrid w:val="0"/>
          <w:sz w:val="24"/>
          <w:szCs w:val="24"/>
          <w:lang w:val="en-GB"/>
        </w:rPr>
        <w:t xml:space="preserve"> discloses employment at AstraZeneca</w:t>
      </w:r>
    </w:p>
    <w:p w14:paraId="14F4D138" w14:textId="77777777" w:rsidR="003B071D" w:rsidRPr="00303FC4" w:rsidRDefault="003B071D" w:rsidP="003B071D">
      <w:pPr>
        <w:spacing w:line="480" w:lineRule="auto"/>
        <w:rPr>
          <w:rFonts w:ascii="Times New Roman" w:hAnsi="Times New Roman" w:cs="Times New Roman"/>
          <w:snapToGrid w:val="0"/>
          <w:sz w:val="24"/>
          <w:szCs w:val="24"/>
          <w:lang w:val="en-GB"/>
        </w:rPr>
      </w:pPr>
      <w:proofErr w:type="spellStart"/>
      <w:r w:rsidRPr="00303FC4">
        <w:rPr>
          <w:rFonts w:ascii="Times New Roman" w:hAnsi="Times New Roman" w:cs="Times New Roman"/>
          <w:b/>
          <w:snapToGrid w:val="0"/>
          <w:sz w:val="24"/>
          <w:szCs w:val="24"/>
          <w:lang w:val="en-GB"/>
        </w:rPr>
        <w:t>Itamar</w:t>
      </w:r>
      <w:proofErr w:type="spellEnd"/>
      <w:r w:rsidRPr="00303FC4">
        <w:rPr>
          <w:rFonts w:ascii="Times New Roman" w:hAnsi="Times New Roman" w:cs="Times New Roman"/>
          <w:b/>
          <w:snapToGrid w:val="0"/>
          <w:sz w:val="24"/>
          <w:szCs w:val="24"/>
          <w:lang w:val="en-GB"/>
        </w:rPr>
        <w:t xml:space="preserve"> Raz</w:t>
      </w:r>
      <w:r w:rsidRPr="00303FC4">
        <w:rPr>
          <w:rFonts w:ascii="Times New Roman" w:hAnsi="Times New Roman" w:cs="Times New Roman"/>
          <w:snapToGrid w:val="0"/>
          <w:sz w:val="24"/>
          <w:szCs w:val="24"/>
          <w:lang w:val="en-GB"/>
        </w:rPr>
        <w:t xml:space="preserve"> reports personal fees from AstraZeneca, Bristol-Myers Squibb, Boehringer Ingelheim, </w:t>
      </w:r>
      <w:proofErr w:type="spellStart"/>
      <w:r w:rsidRPr="00303FC4">
        <w:rPr>
          <w:rFonts w:ascii="Times New Roman" w:hAnsi="Times New Roman" w:cs="Times New Roman"/>
          <w:snapToGrid w:val="0"/>
          <w:sz w:val="24"/>
          <w:szCs w:val="24"/>
          <w:lang w:val="en-GB"/>
        </w:rPr>
        <w:t>Concenter</w:t>
      </w:r>
      <w:proofErr w:type="spellEnd"/>
      <w:r w:rsidRPr="00303FC4">
        <w:rPr>
          <w:rFonts w:ascii="Times New Roman" w:hAnsi="Times New Roman" w:cs="Times New Roman"/>
          <w:snapToGrid w:val="0"/>
          <w:sz w:val="24"/>
          <w:szCs w:val="24"/>
          <w:lang w:val="en-GB"/>
        </w:rPr>
        <w:t xml:space="preserve"> </w:t>
      </w:r>
      <w:proofErr w:type="spellStart"/>
      <w:r w:rsidRPr="00303FC4">
        <w:rPr>
          <w:rFonts w:ascii="Times New Roman" w:hAnsi="Times New Roman" w:cs="Times New Roman"/>
          <w:snapToGrid w:val="0"/>
          <w:sz w:val="24"/>
          <w:szCs w:val="24"/>
          <w:lang w:val="en-GB"/>
        </w:rPr>
        <w:t>BioPharma</w:t>
      </w:r>
      <w:proofErr w:type="spellEnd"/>
      <w:r w:rsidRPr="00303FC4">
        <w:rPr>
          <w:rFonts w:ascii="Times New Roman" w:hAnsi="Times New Roman" w:cs="Times New Roman"/>
          <w:snapToGrid w:val="0"/>
          <w:sz w:val="24"/>
          <w:szCs w:val="24"/>
          <w:lang w:val="en-GB"/>
        </w:rPr>
        <w:t xml:space="preserve"> and </w:t>
      </w:r>
      <w:proofErr w:type="spellStart"/>
      <w:r w:rsidRPr="00303FC4">
        <w:rPr>
          <w:rFonts w:ascii="Times New Roman" w:hAnsi="Times New Roman" w:cs="Times New Roman"/>
          <w:snapToGrid w:val="0"/>
          <w:sz w:val="24"/>
          <w:szCs w:val="24"/>
          <w:lang w:val="en-GB"/>
        </w:rPr>
        <w:t>Silkim</w:t>
      </w:r>
      <w:proofErr w:type="spellEnd"/>
      <w:r w:rsidRPr="00303FC4">
        <w:rPr>
          <w:rFonts w:ascii="Times New Roman" w:hAnsi="Times New Roman" w:cs="Times New Roman"/>
          <w:snapToGrid w:val="0"/>
          <w:sz w:val="24"/>
          <w:szCs w:val="24"/>
          <w:lang w:val="en-GB"/>
        </w:rPr>
        <w:t xml:space="preserve">, Eli Lilly, Merck Sharp &amp; Dohme, Novo Nordisk, </w:t>
      </w:r>
      <w:proofErr w:type="spellStart"/>
      <w:r w:rsidRPr="00303FC4">
        <w:rPr>
          <w:rFonts w:ascii="Times New Roman" w:hAnsi="Times New Roman" w:cs="Times New Roman"/>
          <w:snapToGrid w:val="0"/>
          <w:sz w:val="24"/>
          <w:szCs w:val="24"/>
          <w:lang w:val="en-GB"/>
        </w:rPr>
        <w:t>Orgenesis</w:t>
      </w:r>
      <w:proofErr w:type="spellEnd"/>
      <w:r w:rsidRPr="00303FC4">
        <w:rPr>
          <w:rFonts w:ascii="Times New Roman" w:hAnsi="Times New Roman" w:cs="Times New Roman"/>
          <w:snapToGrid w:val="0"/>
          <w:sz w:val="24"/>
          <w:szCs w:val="24"/>
          <w:lang w:val="en-GB"/>
        </w:rPr>
        <w:t xml:space="preserve">, Pfizer, Sanofi, </w:t>
      </w:r>
      <w:proofErr w:type="spellStart"/>
      <w:r w:rsidRPr="00303FC4">
        <w:rPr>
          <w:rFonts w:ascii="Times New Roman" w:hAnsi="Times New Roman" w:cs="Times New Roman"/>
          <w:snapToGrid w:val="0"/>
          <w:sz w:val="24"/>
          <w:szCs w:val="24"/>
          <w:lang w:val="en-GB"/>
        </w:rPr>
        <w:t>SmartZyme</w:t>
      </w:r>
      <w:proofErr w:type="spellEnd"/>
      <w:r w:rsidRPr="00303FC4">
        <w:rPr>
          <w:rFonts w:ascii="Times New Roman" w:hAnsi="Times New Roman" w:cs="Times New Roman"/>
          <w:snapToGrid w:val="0"/>
          <w:sz w:val="24"/>
          <w:szCs w:val="24"/>
          <w:lang w:val="en-GB"/>
        </w:rPr>
        <w:t xml:space="preserve"> Innovation, </w:t>
      </w:r>
      <w:proofErr w:type="spellStart"/>
      <w:r w:rsidRPr="00303FC4">
        <w:rPr>
          <w:rFonts w:ascii="Times New Roman" w:hAnsi="Times New Roman" w:cs="Times New Roman"/>
          <w:snapToGrid w:val="0"/>
          <w:sz w:val="24"/>
          <w:szCs w:val="24"/>
          <w:lang w:val="en-GB"/>
        </w:rPr>
        <w:t>Panaxia</w:t>
      </w:r>
      <w:proofErr w:type="spellEnd"/>
      <w:r w:rsidRPr="00303FC4">
        <w:rPr>
          <w:rFonts w:ascii="Times New Roman" w:hAnsi="Times New Roman" w:cs="Times New Roman"/>
          <w:snapToGrid w:val="0"/>
          <w:sz w:val="24"/>
          <w:szCs w:val="24"/>
          <w:lang w:val="en-GB"/>
        </w:rPr>
        <w:t xml:space="preserve">, </w:t>
      </w:r>
      <w:proofErr w:type="spellStart"/>
      <w:r w:rsidRPr="00303FC4">
        <w:rPr>
          <w:rFonts w:ascii="Times New Roman" w:hAnsi="Times New Roman" w:cs="Times New Roman"/>
          <w:snapToGrid w:val="0"/>
          <w:sz w:val="24"/>
          <w:szCs w:val="24"/>
          <w:lang w:val="en-GB"/>
        </w:rPr>
        <w:t>FuturRx</w:t>
      </w:r>
      <w:proofErr w:type="spellEnd"/>
      <w:r w:rsidRPr="00303FC4">
        <w:rPr>
          <w:rFonts w:ascii="Times New Roman" w:hAnsi="Times New Roman" w:cs="Times New Roman"/>
          <w:snapToGrid w:val="0"/>
          <w:sz w:val="24"/>
          <w:szCs w:val="24"/>
          <w:lang w:val="en-GB"/>
        </w:rPr>
        <w:t xml:space="preserve">, </w:t>
      </w:r>
      <w:proofErr w:type="spellStart"/>
      <w:r w:rsidRPr="00303FC4">
        <w:rPr>
          <w:rFonts w:ascii="Times New Roman" w:hAnsi="Times New Roman" w:cs="Times New Roman"/>
          <w:snapToGrid w:val="0"/>
          <w:sz w:val="24"/>
          <w:szCs w:val="24"/>
          <w:lang w:val="en-GB"/>
        </w:rPr>
        <w:t>Insuline</w:t>
      </w:r>
      <w:proofErr w:type="spellEnd"/>
      <w:r w:rsidRPr="00303FC4">
        <w:rPr>
          <w:rFonts w:ascii="Times New Roman" w:hAnsi="Times New Roman" w:cs="Times New Roman"/>
          <w:snapToGrid w:val="0"/>
          <w:sz w:val="24"/>
          <w:szCs w:val="24"/>
          <w:lang w:val="en-GB"/>
        </w:rPr>
        <w:t xml:space="preserve"> Medical, Medial </w:t>
      </w:r>
      <w:proofErr w:type="spellStart"/>
      <w:r w:rsidRPr="00303FC4">
        <w:rPr>
          <w:rFonts w:ascii="Times New Roman" w:hAnsi="Times New Roman" w:cs="Times New Roman"/>
          <w:snapToGrid w:val="0"/>
          <w:sz w:val="24"/>
          <w:szCs w:val="24"/>
          <w:lang w:val="en-GB"/>
        </w:rPr>
        <w:t>EarlySign</w:t>
      </w:r>
      <w:proofErr w:type="spellEnd"/>
      <w:r w:rsidRPr="00303FC4">
        <w:rPr>
          <w:rFonts w:ascii="Times New Roman" w:hAnsi="Times New Roman" w:cs="Times New Roman"/>
          <w:snapToGrid w:val="0"/>
          <w:sz w:val="24"/>
          <w:szCs w:val="24"/>
          <w:lang w:val="en-GB"/>
        </w:rPr>
        <w:t xml:space="preserve">, </w:t>
      </w:r>
      <w:proofErr w:type="spellStart"/>
      <w:r w:rsidRPr="00303FC4">
        <w:rPr>
          <w:rFonts w:ascii="Times New Roman" w:hAnsi="Times New Roman" w:cs="Times New Roman"/>
          <w:snapToGrid w:val="0"/>
          <w:sz w:val="24"/>
          <w:szCs w:val="24"/>
          <w:lang w:val="en-GB"/>
        </w:rPr>
        <w:t>CameraEyes</w:t>
      </w:r>
      <w:proofErr w:type="spellEnd"/>
      <w:r w:rsidRPr="00303FC4">
        <w:rPr>
          <w:rFonts w:ascii="Times New Roman" w:hAnsi="Times New Roman" w:cs="Times New Roman"/>
          <w:snapToGrid w:val="0"/>
          <w:sz w:val="24"/>
          <w:szCs w:val="24"/>
          <w:lang w:val="en-GB"/>
        </w:rPr>
        <w:t xml:space="preserve">, </w:t>
      </w:r>
      <w:proofErr w:type="spellStart"/>
      <w:r w:rsidRPr="00303FC4">
        <w:rPr>
          <w:rFonts w:ascii="Times New Roman" w:hAnsi="Times New Roman" w:cs="Times New Roman"/>
          <w:snapToGrid w:val="0"/>
          <w:sz w:val="24"/>
          <w:szCs w:val="24"/>
          <w:lang w:val="en-GB"/>
        </w:rPr>
        <w:t>Exscopia</w:t>
      </w:r>
      <w:proofErr w:type="spellEnd"/>
      <w:r w:rsidRPr="00303FC4">
        <w:rPr>
          <w:rFonts w:ascii="Times New Roman" w:hAnsi="Times New Roman" w:cs="Times New Roman"/>
          <w:snapToGrid w:val="0"/>
          <w:sz w:val="24"/>
          <w:szCs w:val="24"/>
          <w:lang w:val="en-GB"/>
        </w:rPr>
        <w:t xml:space="preserve">, Dermal </w:t>
      </w:r>
      <w:proofErr w:type="spellStart"/>
      <w:r w:rsidRPr="00303FC4">
        <w:rPr>
          <w:rFonts w:ascii="Times New Roman" w:hAnsi="Times New Roman" w:cs="Times New Roman"/>
          <w:snapToGrid w:val="0"/>
          <w:sz w:val="24"/>
          <w:szCs w:val="24"/>
          <w:lang w:val="en-GB"/>
        </w:rPr>
        <w:t>Biomics</w:t>
      </w:r>
      <w:proofErr w:type="spellEnd"/>
      <w:r w:rsidRPr="00303FC4">
        <w:rPr>
          <w:rFonts w:ascii="Times New Roman" w:hAnsi="Times New Roman" w:cs="Times New Roman"/>
          <w:snapToGrid w:val="0"/>
          <w:sz w:val="24"/>
          <w:szCs w:val="24"/>
          <w:lang w:val="en-GB"/>
        </w:rPr>
        <w:t xml:space="preserve">, Johnson &amp; Johnson, Novartis, Teva, </w:t>
      </w:r>
      <w:proofErr w:type="spellStart"/>
      <w:r w:rsidRPr="00303FC4">
        <w:rPr>
          <w:rFonts w:ascii="Times New Roman" w:hAnsi="Times New Roman" w:cs="Times New Roman"/>
          <w:snapToGrid w:val="0"/>
          <w:sz w:val="24"/>
          <w:szCs w:val="24"/>
          <w:lang w:val="en-GB"/>
        </w:rPr>
        <w:t>GlucoMe</w:t>
      </w:r>
      <w:proofErr w:type="spellEnd"/>
      <w:r w:rsidRPr="00303FC4">
        <w:rPr>
          <w:rFonts w:ascii="Times New Roman" w:hAnsi="Times New Roman" w:cs="Times New Roman"/>
          <w:snapToGrid w:val="0"/>
          <w:sz w:val="24"/>
          <w:szCs w:val="24"/>
          <w:lang w:val="en-GB"/>
        </w:rPr>
        <w:t xml:space="preserve">, and </w:t>
      </w:r>
      <w:proofErr w:type="spellStart"/>
      <w:r w:rsidRPr="00303FC4">
        <w:rPr>
          <w:rFonts w:ascii="Times New Roman" w:hAnsi="Times New Roman" w:cs="Times New Roman"/>
          <w:snapToGrid w:val="0"/>
          <w:sz w:val="24"/>
          <w:szCs w:val="24"/>
          <w:lang w:val="en-GB"/>
        </w:rPr>
        <w:t>DarioHealth</w:t>
      </w:r>
      <w:proofErr w:type="spellEnd"/>
      <w:r w:rsidRPr="00303FC4">
        <w:rPr>
          <w:rFonts w:ascii="Times New Roman" w:hAnsi="Times New Roman" w:cs="Times New Roman"/>
          <w:snapToGrid w:val="0"/>
          <w:sz w:val="24"/>
          <w:szCs w:val="24"/>
          <w:lang w:val="en-GB"/>
        </w:rPr>
        <w:t>.</w:t>
      </w:r>
    </w:p>
    <w:p w14:paraId="0F0B1023" w14:textId="77777777" w:rsidR="003B071D" w:rsidRPr="00303FC4" w:rsidRDefault="003B071D" w:rsidP="003B071D">
      <w:pPr>
        <w:spacing w:line="480" w:lineRule="auto"/>
        <w:rPr>
          <w:rFonts w:ascii="Times New Roman" w:hAnsi="Times New Roman" w:cs="Times New Roman"/>
          <w:snapToGrid w:val="0"/>
          <w:sz w:val="24"/>
          <w:szCs w:val="24"/>
          <w:lang w:val="en-GB"/>
        </w:rPr>
      </w:pPr>
    </w:p>
    <w:p w14:paraId="582758E2" w14:textId="3676CA6F" w:rsidR="001003F7" w:rsidRPr="00303FC4" w:rsidRDefault="003B071D" w:rsidP="003B071D">
      <w:pPr>
        <w:spacing w:line="480" w:lineRule="auto"/>
        <w:rPr>
          <w:rFonts w:ascii="Times New Roman" w:hAnsi="Times New Roman" w:cs="Times New Roman"/>
          <w:snapToGrid w:val="0"/>
          <w:sz w:val="24"/>
          <w:szCs w:val="24"/>
          <w:lang w:val="en-GB"/>
        </w:rPr>
      </w:pPr>
      <w:r w:rsidRPr="00303FC4">
        <w:rPr>
          <w:rFonts w:ascii="Times New Roman" w:hAnsi="Times New Roman" w:cs="Times New Roman"/>
          <w:b/>
          <w:snapToGrid w:val="0"/>
          <w:sz w:val="24"/>
          <w:szCs w:val="24"/>
          <w:lang w:val="en-GB"/>
        </w:rPr>
        <w:t xml:space="preserve">Marc S. </w:t>
      </w:r>
      <w:proofErr w:type="spellStart"/>
      <w:r w:rsidRPr="00303FC4">
        <w:rPr>
          <w:rFonts w:ascii="Times New Roman" w:hAnsi="Times New Roman" w:cs="Times New Roman"/>
          <w:b/>
          <w:snapToGrid w:val="0"/>
          <w:sz w:val="24"/>
          <w:szCs w:val="24"/>
          <w:lang w:val="en-GB"/>
        </w:rPr>
        <w:t>Sabatine</w:t>
      </w:r>
      <w:proofErr w:type="spellEnd"/>
      <w:r w:rsidRPr="00303FC4">
        <w:rPr>
          <w:rFonts w:ascii="Times New Roman" w:hAnsi="Times New Roman" w:cs="Times New Roman"/>
          <w:snapToGrid w:val="0"/>
          <w:sz w:val="24"/>
          <w:szCs w:val="24"/>
          <w:lang w:val="en-GB"/>
        </w:rPr>
        <w:t xml:space="preserve"> reports grants and consulting fees from Amgen, consulting fees from Anthos Therapeutics, grants and consulting fees from AstraZeneca, grants from Bayer, </w:t>
      </w:r>
      <w:r w:rsidRPr="00303FC4">
        <w:rPr>
          <w:rFonts w:ascii="Times New Roman" w:hAnsi="Times New Roman" w:cs="Times New Roman"/>
          <w:snapToGrid w:val="0"/>
          <w:sz w:val="24"/>
          <w:szCs w:val="24"/>
          <w:lang w:val="en-GB"/>
        </w:rPr>
        <w:lastRenderedPageBreak/>
        <w:t xml:space="preserve">consulting fees from Bristol-Myers Squibb, consulting fees from CVS Caremark, grants from Daiichi-Sankyo, consulting fees from </w:t>
      </w:r>
      <w:proofErr w:type="spellStart"/>
      <w:r w:rsidRPr="00303FC4">
        <w:rPr>
          <w:rFonts w:ascii="Times New Roman" w:hAnsi="Times New Roman" w:cs="Times New Roman"/>
          <w:snapToGrid w:val="0"/>
          <w:sz w:val="24"/>
          <w:szCs w:val="24"/>
          <w:lang w:val="en-GB"/>
        </w:rPr>
        <w:t>DalCor</w:t>
      </w:r>
      <w:proofErr w:type="spellEnd"/>
      <w:r w:rsidRPr="00303FC4">
        <w:rPr>
          <w:rFonts w:ascii="Times New Roman" w:hAnsi="Times New Roman" w:cs="Times New Roman"/>
          <w:snapToGrid w:val="0"/>
          <w:sz w:val="24"/>
          <w:szCs w:val="24"/>
          <w:lang w:val="en-GB"/>
        </w:rPr>
        <w:t xml:space="preserve">, consulting fees from </w:t>
      </w:r>
      <w:proofErr w:type="spellStart"/>
      <w:r w:rsidRPr="00303FC4">
        <w:rPr>
          <w:rFonts w:ascii="Times New Roman" w:hAnsi="Times New Roman" w:cs="Times New Roman"/>
          <w:snapToGrid w:val="0"/>
          <w:sz w:val="24"/>
          <w:szCs w:val="24"/>
          <w:lang w:val="en-GB"/>
        </w:rPr>
        <w:t>Dyrnamix</w:t>
      </w:r>
      <w:proofErr w:type="spellEnd"/>
      <w:r w:rsidRPr="00303FC4">
        <w:rPr>
          <w:rFonts w:ascii="Times New Roman" w:hAnsi="Times New Roman" w:cs="Times New Roman"/>
          <w:snapToGrid w:val="0"/>
          <w:sz w:val="24"/>
          <w:szCs w:val="24"/>
          <w:lang w:val="en-GB"/>
        </w:rPr>
        <w:t xml:space="preserve">, grants from Eisai, consulting fees from Esperion, grants from GlaxoSmithKline, consulting fees from IFM Therapeutics, grants and consulting fees from </w:t>
      </w:r>
      <w:proofErr w:type="spellStart"/>
      <w:r w:rsidRPr="00303FC4">
        <w:rPr>
          <w:rFonts w:ascii="Times New Roman" w:hAnsi="Times New Roman" w:cs="Times New Roman"/>
          <w:snapToGrid w:val="0"/>
          <w:sz w:val="24"/>
          <w:szCs w:val="24"/>
          <w:lang w:val="en-GB"/>
        </w:rPr>
        <w:t>Intarcia</w:t>
      </w:r>
      <w:proofErr w:type="spellEnd"/>
      <w:r w:rsidRPr="00303FC4">
        <w:rPr>
          <w:rFonts w:ascii="Times New Roman" w:hAnsi="Times New Roman" w:cs="Times New Roman"/>
          <w:snapToGrid w:val="0"/>
          <w:sz w:val="24"/>
          <w:szCs w:val="24"/>
          <w:lang w:val="en-GB"/>
        </w:rPr>
        <w:t xml:space="preserve">, consulting fees from Ionis, grants and consulting fees from Janssen Research and Development, grants and consulting fees from Medicines Company, grants and consulting fees from </w:t>
      </w:r>
      <w:proofErr w:type="spellStart"/>
      <w:r w:rsidRPr="00303FC4">
        <w:rPr>
          <w:rFonts w:ascii="Times New Roman" w:hAnsi="Times New Roman" w:cs="Times New Roman"/>
          <w:snapToGrid w:val="0"/>
          <w:sz w:val="24"/>
          <w:szCs w:val="24"/>
          <w:lang w:val="en-GB"/>
        </w:rPr>
        <w:t>MedImmune</w:t>
      </w:r>
      <w:proofErr w:type="spellEnd"/>
      <w:r w:rsidRPr="00303FC4">
        <w:rPr>
          <w:rFonts w:ascii="Times New Roman" w:hAnsi="Times New Roman" w:cs="Times New Roman"/>
          <w:snapToGrid w:val="0"/>
          <w:sz w:val="24"/>
          <w:szCs w:val="24"/>
          <w:lang w:val="en-GB"/>
        </w:rPr>
        <w:t xml:space="preserve">, grants and consulting fees from Merck, grants and consulting fees from Novartis, grants from Pfizer, grants from </w:t>
      </w:r>
      <w:proofErr w:type="spellStart"/>
      <w:r w:rsidRPr="00303FC4">
        <w:rPr>
          <w:rFonts w:ascii="Times New Roman" w:hAnsi="Times New Roman" w:cs="Times New Roman"/>
          <w:snapToGrid w:val="0"/>
          <w:sz w:val="24"/>
          <w:szCs w:val="24"/>
          <w:lang w:val="en-GB"/>
        </w:rPr>
        <w:t>Poxel</w:t>
      </w:r>
      <w:proofErr w:type="spellEnd"/>
      <w:r w:rsidRPr="00303FC4">
        <w:rPr>
          <w:rFonts w:ascii="Times New Roman" w:hAnsi="Times New Roman" w:cs="Times New Roman"/>
          <w:snapToGrid w:val="0"/>
          <w:sz w:val="24"/>
          <w:szCs w:val="24"/>
          <w:lang w:val="en-GB"/>
        </w:rPr>
        <w:t xml:space="preserve">, grants from Quark Pharmaceuticals, grants from Takeda, and </w:t>
      </w:r>
      <w:proofErr w:type="spellStart"/>
      <w:r w:rsidRPr="00303FC4">
        <w:rPr>
          <w:rFonts w:ascii="Times New Roman" w:hAnsi="Times New Roman" w:cs="Times New Roman"/>
          <w:snapToGrid w:val="0"/>
          <w:sz w:val="24"/>
          <w:szCs w:val="24"/>
          <w:lang w:val="en-GB"/>
        </w:rPr>
        <w:t>and</w:t>
      </w:r>
      <w:proofErr w:type="spellEnd"/>
      <w:r w:rsidRPr="00303FC4">
        <w:rPr>
          <w:rFonts w:ascii="Times New Roman" w:hAnsi="Times New Roman" w:cs="Times New Roman"/>
          <w:snapToGrid w:val="0"/>
          <w:sz w:val="24"/>
          <w:szCs w:val="24"/>
          <w:lang w:val="en-GB"/>
        </w:rPr>
        <w:t xml:space="preserve"> is a member of the TIMI Study Group, which has also received institutional research grant support through Brigham and Women’s Hospital from: Abbott, </w:t>
      </w:r>
      <w:proofErr w:type="spellStart"/>
      <w:r w:rsidRPr="00303FC4">
        <w:rPr>
          <w:rFonts w:ascii="Times New Roman" w:hAnsi="Times New Roman" w:cs="Times New Roman"/>
          <w:snapToGrid w:val="0"/>
          <w:sz w:val="24"/>
          <w:szCs w:val="24"/>
          <w:lang w:val="en-GB"/>
        </w:rPr>
        <w:t>Aralez</w:t>
      </w:r>
      <w:proofErr w:type="spellEnd"/>
      <w:r w:rsidRPr="00303FC4">
        <w:rPr>
          <w:rFonts w:ascii="Times New Roman" w:hAnsi="Times New Roman" w:cs="Times New Roman"/>
          <w:snapToGrid w:val="0"/>
          <w:sz w:val="24"/>
          <w:szCs w:val="24"/>
          <w:lang w:val="en-GB"/>
        </w:rPr>
        <w:t>, Roche, and Zora Biosciences.</w:t>
      </w:r>
    </w:p>
    <w:p w14:paraId="40706DD5" w14:textId="30D8D8CA" w:rsidR="000603DE" w:rsidRPr="00303FC4" w:rsidRDefault="000603DE" w:rsidP="006F1E2C">
      <w:pPr>
        <w:spacing w:line="480" w:lineRule="auto"/>
        <w:jc w:val="both"/>
        <w:rPr>
          <w:rFonts w:ascii="Times New Roman" w:hAnsi="Times New Roman" w:cs="Times New Roman"/>
          <w:b/>
          <w:sz w:val="24"/>
          <w:szCs w:val="24"/>
        </w:rPr>
      </w:pPr>
      <w:bookmarkStart w:id="6" w:name="_Ref507773486"/>
      <w:bookmarkStart w:id="7" w:name="_Ref506759461"/>
      <w:bookmarkStart w:id="8" w:name="_Hlk528831745"/>
    </w:p>
    <w:p w14:paraId="0A017D13" w14:textId="107290CD" w:rsidR="005062C7" w:rsidRPr="00303FC4" w:rsidRDefault="005062C7" w:rsidP="006F1E2C">
      <w:pPr>
        <w:spacing w:line="480" w:lineRule="auto"/>
        <w:jc w:val="both"/>
        <w:rPr>
          <w:rFonts w:ascii="Times New Roman" w:hAnsi="Times New Roman" w:cs="Times New Roman"/>
          <w:b/>
          <w:sz w:val="24"/>
          <w:szCs w:val="24"/>
        </w:rPr>
      </w:pPr>
    </w:p>
    <w:p w14:paraId="1629BE20" w14:textId="7F6D7B21" w:rsidR="005062C7" w:rsidRPr="00303FC4" w:rsidRDefault="005062C7" w:rsidP="006F1E2C">
      <w:pPr>
        <w:spacing w:line="480" w:lineRule="auto"/>
        <w:jc w:val="both"/>
        <w:rPr>
          <w:rFonts w:ascii="Times New Roman" w:hAnsi="Times New Roman" w:cs="Times New Roman"/>
          <w:b/>
          <w:sz w:val="24"/>
          <w:szCs w:val="24"/>
        </w:rPr>
      </w:pPr>
    </w:p>
    <w:p w14:paraId="26199B20" w14:textId="3465E82B" w:rsidR="005062C7" w:rsidRPr="00303FC4" w:rsidRDefault="005062C7" w:rsidP="006F1E2C">
      <w:pPr>
        <w:spacing w:line="480" w:lineRule="auto"/>
        <w:jc w:val="both"/>
        <w:rPr>
          <w:rFonts w:ascii="Times New Roman" w:hAnsi="Times New Roman" w:cs="Times New Roman"/>
          <w:b/>
          <w:sz w:val="24"/>
          <w:szCs w:val="24"/>
        </w:rPr>
      </w:pPr>
    </w:p>
    <w:p w14:paraId="448887B2" w14:textId="4C9F73AE" w:rsidR="00B35B55" w:rsidRDefault="00B35B55" w:rsidP="006F1E2C">
      <w:pPr>
        <w:spacing w:line="480" w:lineRule="auto"/>
        <w:jc w:val="both"/>
        <w:rPr>
          <w:rFonts w:ascii="Times New Roman" w:hAnsi="Times New Roman" w:cs="Times New Roman"/>
          <w:b/>
          <w:sz w:val="24"/>
          <w:szCs w:val="24"/>
        </w:rPr>
      </w:pPr>
    </w:p>
    <w:p w14:paraId="1C25BA0C" w14:textId="29825D30" w:rsidR="00592D14" w:rsidRDefault="00592D14" w:rsidP="006F1E2C">
      <w:pPr>
        <w:spacing w:line="480" w:lineRule="auto"/>
        <w:jc w:val="both"/>
        <w:rPr>
          <w:rFonts w:ascii="Times New Roman" w:hAnsi="Times New Roman" w:cs="Times New Roman"/>
          <w:b/>
          <w:sz w:val="24"/>
          <w:szCs w:val="24"/>
        </w:rPr>
      </w:pPr>
    </w:p>
    <w:p w14:paraId="093DB423" w14:textId="5F05D43A" w:rsidR="00592D14" w:rsidRDefault="00592D14" w:rsidP="006F1E2C">
      <w:pPr>
        <w:spacing w:line="480" w:lineRule="auto"/>
        <w:jc w:val="both"/>
        <w:rPr>
          <w:rFonts w:ascii="Times New Roman" w:hAnsi="Times New Roman" w:cs="Times New Roman"/>
          <w:b/>
          <w:sz w:val="24"/>
          <w:szCs w:val="24"/>
        </w:rPr>
      </w:pPr>
    </w:p>
    <w:p w14:paraId="7DABADDA" w14:textId="566936C6" w:rsidR="00592D14" w:rsidRDefault="00592D14" w:rsidP="006F1E2C">
      <w:pPr>
        <w:spacing w:line="480" w:lineRule="auto"/>
        <w:jc w:val="both"/>
        <w:rPr>
          <w:rFonts w:ascii="Times New Roman" w:hAnsi="Times New Roman" w:cs="Times New Roman"/>
          <w:b/>
          <w:sz w:val="24"/>
          <w:szCs w:val="24"/>
        </w:rPr>
      </w:pPr>
    </w:p>
    <w:p w14:paraId="1D673AA0" w14:textId="40625325" w:rsidR="00592D14" w:rsidRDefault="00592D14" w:rsidP="006F1E2C">
      <w:pPr>
        <w:spacing w:line="480" w:lineRule="auto"/>
        <w:jc w:val="both"/>
        <w:rPr>
          <w:rFonts w:ascii="Times New Roman" w:hAnsi="Times New Roman" w:cs="Times New Roman"/>
          <w:b/>
          <w:sz w:val="24"/>
          <w:szCs w:val="24"/>
        </w:rPr>
      </w:pPr>
    </w:p>
    <w:p w14:paraId="171C8A7C" w14:textId="050A42BC" w:rsidR="00592D14" w:rsidRDefault="00592D14" w:rsidP="006F1E2C">
      <w:pPr>
        <w:spacing w:line="480" w:lineRule="auto"/>
        <w:jc w:val="both"/>
        <w:rPr>
          <w:rFonts w:ascii="Times New Roman" w:hAnsi="Times New Roman" w:cs="Times New Roman"/>
          <w:b/>
          <w:sz w:val="24"/>
          <w:szCs w:val="24"/>
        </w:rPr>
      </w:pPr>
    </w:p>
    <w:p w14:paraId="75AECB89" w14:textId="77777777" w:rsidR="00592D14" w:rsidRPr="00303FC4" w:rsidRDefault="00592D14" w:rsidP="006F1E2C">
      <w:pPr>
        <w:spacing w:line="480" w:lineRule="auto"/>
        <w:jc w:val="both"/>
        <w:rPr>
          <w:rFonts w:ascii="Times New Roman" w:hAnsi="Times New Roman" w:cs="Times New Roman"/>
          <w:b/>
          <w:sz w:val="24"/>
          <w:szCs w:val="24"/>
        </w:rPr>
      </w:pPr>
    </w:p>
    <w:p w14:paraId="03DB52D9" w14:textId="3FBED2CF" w:rsidR="00005F73" w:rsidRPr="00303FC4" w:rsidRDefault="00005F73" w:rsidP="006F1E2C">
      <w:pPr>
        <w:spacing w:line="480" w:lineRule="auto"/>
        <w:jc w:val="both"/>
        <w:rPr>
          <w:rFonts w:ascii="Times New Roman" w:hAnsi="Times New Roman" w:cs="Times New Roman"/>
          <w:b/>
          <w:sz w:val="24"/>
          <w:szCs w:val="24"/>
        </w:rPr>
      </w:pPr>
      <w:r w:rsidRPr="00303FC4">
        <w:rPr>
          <w:rFonts w:ascii="Times New Roman" w:hAnsi="Times New Roman" w:cs="Times New Roman"/>
          <w:b/>
          <w:sz w:val="24"/>
          <w:szCs w:val="24"/>
        </w:rPr>
        <w:lastRenderedPageBreak/>
        <w:t xml:space="preserve">REFERENCES </w:t>
      </w:r>
    </w:p>
    <w:p w14:paraId="04A1826E" w14:textId="2B30044C" w:rsidR="00A06750" w:rsidRPr="00303FC4" w:rsidRDefault="002D44EF" w:rsidP="009E2420">
      <w:pPr>
        <w:pStyle w:val="ListParagraph"/>
        <w:numPr>
          <w:ilvl w:val="0"/>
          <w:numId w:val="16"/>
        </w:numPr>
        <w:autoSpaceDE w:val="0"/>
        <w:autoSpaceDN w:val="0"/>
        <w:adjustRightInd w:val="0"/>
        <w:spacing w:after="0" w:line="480" w:lineRule="auto"/>
        <w:rPr>
          <w:rFonts w:ascii="Times New Roman" w:eastAsiaTheme="minorHAnsi" w:hAnsi="Times New Roman" w:cs="Times New Roman"/>
          <w:sz w:val="24"/>
          <w:szCs w:val="24"/>
          <w:lang w:val="en-GB"/>
        </w:rPr>
      </w:pPr>
      <w:bookmarkStart w:id="9" w:name="_Ref59565668"/>
      <w:bookmarkStart w:id="10" w:name="_Hlk528922366"/>
      <w:bookmarkEnd w:id="6"/>
      <w:bookmarkEnd w:id="7"/>
      <w:bookmarkEnd w:id="8"/>
      <w:r w:rsidRPr="00303FC4">
        <w:rPr>
          <w:rFonts w:ascii="Times New Roman" w:eastAsiaTheme="minorHAnsi" w:hAnsi="Times New Roman" w:cs="Times New Roman"/>
          <w:sz w:val="24"/>
          <w:szCs w:val="24"/>
          <w:lang w:val="en-GB"/>
        </w:rPr>
        <w:t xml:space="preserve">Adler AI, Stratton IM, Neil HA, </w:t>
      </w:r>
      <w:proofErr w:type="spellStart"/>
      <w:r w:rsidRPr="00303FC4">
        <w:rPr>
          <w:rFonts w:ascii="Times New Roman" w:eastAsiaTheme="minorHAnsi" w:hAnsi="Times New Roman" w:cs="Times New Roman"/>
          <w:sz w:val="24"/>
          <w:szCs w:val="24"/>
          <w:lang w:val="en-GB"/>
        </w:rPr>
        <w:t>Yudkin</w:t>
      </w:r>
      <w:proofErr w:type="spellEnd"/>
      <w:r w:rsidRPr="00303FC4">
        <w:rPr>
          <w:rFonts w:ascii="Times New Roman" w:eastAsiaTheme="minorHAnsi" w:hAnsi="Times New Roman" w:cs="Times New Roman"/>
          <w:sz w:val="24"/>
          <w:szCs w:val="24"/>
          <w:lang w:val="en-GB"/>
        </w:rPr>
        <w:t xml:space="preserve"> JS, Matthews DR, Cull CA, Wright AD, Turner RC, Holman RR.</w:t>
      </w:r>
      <w:r w:rsidR="00125C07" w:rsidRPr="00303FC4">
        <w:rPr>
          <w:rFonts w:ascii="Times New Roman" w:eastAsiaTheme="minorHAnsi" w:hAnsi="Times New Roman" w:cs="Times New Roman"/>
          <w:sz w:val="24"/>
          <w:szCs w:val="24"/>
          <w:lang w:val="en-GB"/>
        </w:rPr>
        <w:t xml:space="preserve"> Association of systolic blood pressure with macrovascular and microvascular complications of type 2 diabetes (UKPDS 36): prospective observational study. </w:t>
      </w:r>
      <w:r w:rsidRPr="00303FC4">
        <w:rPr>
          <w:rFonts w:ascii="Times New Roman" w:eastAsiaTheme="minorHAnsi" w:hAnsi="Times New Roman" w:cs="Times New Roman"/>
          <w:sz w:val="24"/>
          <w:szCs w:val="24"/>
          <w:lang w:val="en-GB"/>
        </w:rPr>
        <w:t xml:space="preserve"> BMJ 2000;3 21(7258):</w:t>
      </w:r>
      <w:r w:rsidR="00125C07" w:rsidRPr="00303FC4">
        <w:rPr>
          <w:rFonts w:ascii="Times New Roman" w:eastAsiaTheme="minorHAnsi" w:hAnsi="Times New Roman" w:cs="Times New Roman"/>
          <w:sz w:val="24"/>
          <w:szCs w:val="24"/>
          <w:lang w:val="en-GB"/>
        </w:rPr>
        <w:t xml:space="preserve"> </w:t>
      </w:r>
      <w:r w:rsidRPr="00303FC4">
        <w:rPr>
          <w:rFonts w:ascii="Times New Roman" w:eastAsiaTheme="minorHAnsi" w:hAnsi="Times New Roman" w:cs="Times New Roman"/>
          <w:sz w:val="24"/>
          <w:szCs w:val="24"/>
          <w:lang w:val="en-GB"/>
        </w:rPr>
        <w:t>412-9.</w:t>
      </w:r>
      <w:bookmarkEnd w:id="9"/>
      <w:r w:rsidRPr="00303FC4">
        <w:rPr>
          <w:rFonts w:ascii="Times New Roman" w:eastAsiaTheme="minorHAnsi" w:hAnsi="Times New Roman" w:cs="Times New Roman"/>
          <w:sz w:val="24"/>
          <w:szCs w:val="24"/>
          <w:lang w:val="en-GB"/>
        </w:rPr>
        <w:t xml:space="preserve"> </w:t>
      </w:r>
    </w:p>
    <w:p w14:paraId="325ACED2" w14:textId="38555DC8" w:rsidR="003C314E" w:rsidRPr="00303FC4" w:rsidRDefault="003C314E" w:rsidP="009E2420">
      <w:pPr>
        <w:pStyle w:val="ListParagraph"/>
        <w:numPr>
          <w:ilvl w:val="0"/>
          <w:numId w:val="16"/>
        </w:numPr>
        <w:autoSpaceDE w:val="0"/>
        <w:autoSpaceDN w:val="0"/>
        <w:adjustRightInd w:val="0"/>
        <w:spacing w:after="0" w:line="480" w:lineRule="auto"/>
        <w:rPr>
          <w:rFonts w:ascii="Times New Roman" w:eastAsiaTheme="minorHAnsi" w:hAnsi="Times New Roman" w:cs="Times New Roman"/>
          <w:sz w:val="24"/>
          <w:szCs w:val="24"/>
          <w:lang w:val="en-GB"/>
        </w:rPr>
      </w:pPr>
      <w:bookmarkStart w:id="11" w:name="_Ref59565705"/>
      <w:bookmarkStart w:id="12" w:name="_Ref50406502"/>
      <w:r w:rsidRPr="00303FC4">
        <w:rPr>
          <w:rFonts w:ascii="Times New Roman" w:eastAsiaTheme="minorHAnsi" w:hAnsi="Times New Roman" w:cs="Times New Roman"/>
          <w:sz w:val="24"/>
          <w:szCs w:val="24"/>
          <w:lang w:val="en-GB"/>
        </w:rPr>
        <w:t xml:space="preserve">Cushman WC, Evans GW, Byington RP, et al. Effects of intensive blood-pressure control in type 2 diabetes mellitus. N </w:t>
      </w:r>
      <w:proofErr w:type="spellStart"/>
      <w:r w:rsidRPr="00303FC4">
        <w:rPr>
          <w:rFonts w:ascii="Times New Roman" w:eastAsiaTheme="minorHAnsi" w:hAnsi="Times New Roman" w:cs="Times New Roman"/>
          <w:sz w:val="24"/>
          <w:szCs w:val="24"/>
          <w:lang w:val="en-GB"/>
        </w:rPr>
        <w:t>Engl</w:t>
      </w:r>
      <w:proofErr w:type="spellEnd"/>
      <w:r w:rsidRPr="00303FC4">
        <w:rPr>
          <w:rFonts w:ascii="Times New Roman" w:eastAsiaTheme="minorHAnsi" w:hAnsi="Times New Roman" w:cs="Times New Roman"/>
          <w:sz w:val="24"/>
          <w:szCs w:val="24"/>
          <w:lang w:val="en-GB"/>
        </w:rPr>
        <w:t xml:space="preserve"> J Med 2010; 362: 1575-85.</w:t>
      </w:r>
      <w:bookmarkEnd w:id="11"/>
    </w:p>
    <w:p w14:paraId="4D44D350" w14:textId="64A4B83A" w:rsidR="00C96814" w:rsidRPr="00303FC4" w:rsidRDefault="00C96814" w:rsidP="009E2420">
      <w:pPr>
        <w:pStyle w:val="ListParagraph"/>
        <w:numPr>
          <w:ilvl w:val="0"/>
          <w:numId w:val="16"/>
        </w:numPr>
        <w:spacing w:line="480" w:lineRule="auto"/>
        <w:rPr>
          <w:rFonts w:ascii="Times New Roman" w:eastAsiaTheme="minorHAnsi" w:hAnsi="Times New Roman" w:cs="Times New Roman"/>
          <w:sz w:val="24"/>
          <w:szCs w:val="24"/>
          <w:lang w:val="en-GB"/>
        </w:rPr>
      </w:pPr>
      <w:bookmarkStart w:id="13" w:name="_Ref59472957"/>
      <w:bookmarkEnd w:id="12"/>
      <w:proofErr w:type="spellStart"/>
      <w:r w:rsidRPr="00303FC4">
        <w:rPr>
          <w:rFonts w:ascii="Times New Roman" w:eastAsiaTheme="minorHAnsi" w:hAnsi="Times New Roman" w:cs="Times New Roman"/>
          <w:sz w:val="24"/>
          <w:szCs w:val="24"/>
          <w:lang w:val="en-GB"/>
        </w:rPr>
        <w:t>Zelniker</w:t>
      </w:r>
      <w:proofErr w:type="spellEnd"/>
      <w:r w:rsidRPr="00303FC4">
        <w:rPr>
          <w:rFonts w:ascii="Times New Roman" w:eastAsiaTheme="minorHAnsi" w:hAnsi="Times New Roman" w:cs="Times New Roman"/>
          <w:sz w:val="24"/>
          <w:szCs w:val="24"/>
          <w:lang w:val="en-GB"/>
        </w:rPr>
        <w:t xml:space="preserve"> TA, </w:t>
      </w:r>
      <w:proofErr w:type="spellStart"/>
      <w:r w:rsidRPr="00303FC4">
        <w:rPr>
          <w:rFonts w:ascii="Times New Roman" w:eastAsiaTheme="minorHAnsi" w:hAnsi="Times New Roman" w:cs="Times New Roman"/>
          <w:sz w:val="24"/>
          <w:szCs w:val="24"/>
          <w:lang w:val="en-GB"/>
        </w:rPr>
        <w:t>Wiviott</w:t>
      </w:r>
      <w:proofErr w:type="spellEnd"/>
      <w:r w:rsidRPr="00303FC4">
        <w:rPr>
          <w:rFonts w:ascii="Times New Roman" w:eastAsiaTheme="minorHAnsi" w:hAnsi="Times New Roman" w:cs="Times New Roman"/>
          <w:sz w:val="24"/>
          <w:szCs w:val="24"/>
          <w:lang w:val="en-GB"/>
        </w:rPr>
        <w:t xml:space="preserve"> SD, Raz I, </w:t>
      </w:r>
      <w:proofErr w:type="spellStart"/>
      <w:r w:rsidRPr="00303FC4">
        <w:rPr>
          <w:rFonts w:ascii="Times New Roman" w:eastAsiaTheme="minorHAnsi" w:hAnsi="Times New Roman" w:cs="Times New Roman"/>
          <w:sz w:val="24"/>
          <w:szCs w:val="24"/>
          <w:lang w:val="en-GB"/>
        </w:rPr>
        <w:t>Im</w:t>
      </w:r>
      <w:proofErr w:type="spellEnd"/>
      <w:r w:rsidRPr="00303FC4">
        <w:rPr>
          <w:rFonts w:ascii="Times New Roman" w:eastAsiaTheme="minorHAnsi" w:hAnsi="Times New Roman" w:cs="Times New Roman"/>
          <w:sz w:val="24"/>
          <w:szCs w:val="24"/>
          <w:lang w:val="en-GB"/>
        </w:rPr>
        <w:t xml:space="preserve"> K, Goodrich EL, </w:t>
      </w:r>
      <w:proofErr w:type="spellStart"/>
      <w:r w:rsidRPr="00303FC4">
        <w:rPr>
          <w:rFonts w:ascii="Times New Roman" w:eastAsiaTheme="minorHAnsi" w:hAnsi="Times New Roman" w:cs="Times New Roman"/>
          <w:sz w:val="24"/>
          <w:szCs w:val="24"/>
          <w:lang w:val="en-GB"/>
        </w:rPr>
        <w:t>Bonaca</w:t>
      </w:r>
      <w:proofErr w:type="spellEnd"/>
      <w:r w:rsidRPr="00303FC4">
        <w:rPr>
          <w:rFonts w:ascii="Times New Roman" w:eastAsiaTheme="minorHAnsi" w:hAnsi="Times New Roman" w:cs="Times New Roman"/>
          <w:sz w:val="24"/>
          <w:szCs w:val="24"/>
          <w:lang w:val="en-GB"/>
        </w:rPr>
        <w:t xml:space="preserve"> MP, </w:t>
      </w:r>
      <w:proofErr w:type="spellStart"/>
      <w:r w:rsidRPr="00303FC4">
        <w:rPr>
          <w:rFonts w:ascii="Times New Roman" w:eastAsiaTheme="minorHAnsi" w:hAnsi="Times New Roman" w:cs="Times New Roman"/>
          <w:sz w:val="24"/>
          <w:szCs w:val="24"/>
          <w:lang w:val="en-GB"/>
        </w:rPr>
        <w:t>Mosenzon</w:t>
      </w:r>
      <w:proofErr w:type="spellEnd"/>
      <w:r w:rsidRPr="00303FC4">
        <w:rPr>
          <w:rFonts w:ascii="Times New Roman" w:eastAsiaTheme="minorHAnsi" w:hAnsi="Times New Roman" w:cs="Times New Roman"/>
          <w:sz w:val="24"/>
          <w:szCs w:val="24"/>
          <w:lang w:val="en-GB"/>
        </w:rPr>
        <w:t xml:space="preserve"> O, Kato ET, Cahn A, Furtado RHM, Bhatt DL, Leiter LA, McGuire DK, Wilding </w:t>
      </w:r>
      <w:bookmarkStart w:id="14" w:name="_GoBack"/>
      <w:bookmarkEnd w:id="14"/>
      <w:r w:rsidRPr="00303FC4">
        <w:rPr>
          <w:rFonts w:ascii="Times New Roman" w:eastAsiaTheme="minorHAnsi" w:hAnsi="Times New Roman" w:cs="Times New Roman"/>
          <w:sz w:val="24"/>
          <w:szCs w:val="24"/>
          <w:lang w:val="en-GB"/>
        </w:rPr>
        <w:t xml:space="preserve">JPH, </w:t>
      </w:r>
      <w:proofErr w:type="spellStart"/>
      <w:r w:rsidRPr="00303FC4">
        <w:rPr>
          <w:rFonts w:ascii="Times New Roman" w:eastAsiaTheme="minorHAnsi" w:hAnsi="Times New Roman" w:cs="Times New Roman"/>
          <w:sz w:val="24"/>
          <w:szCs w:val="24"/>
          <w:lang w:val="en-GB"/>
        </w:rPr>
        <w:t>Sabatine</w:t>
      </w:r>
      <w:proofErr w:type="spellEnd"/>
      <w:r w:rsidRPr="00303FC4">
        <w:rPr>
          <w:rFonts w:ascii="Times New Roman" w:eastAsiaTheme="minorHAnsi" w:hAnsi="Times New Roman" w:cs="Times New Roman"/>
          <w:sz w:val="24"/>
          <w:szCs w:val="24"/>
          <w:lang w:val="en-GB"/>
        </w:rPr>
        <w:t xml:space="preserve"> MS. SGLT2 Inhibitors for Primary and Secondary Prevention of Cardiovascular and Renal Outcomes in Type 2 Diabetes Mellitus: A Systematic Review and Meta-Analysis of Cardiovascular Outcomes Trials. Lancet. 2019; 393: 31-39.</w:t>
      </w:r>
      <w:bookmarkEnd w:id="13"/>
    </w:p>
    <w:p w14:paraId="77FD857A" w14:textId="4BD7E91B" w:rsidR="00284C50" w:rsidRPr="00303FC4" w:rsidRDefault="00284C50" w:rsidP="009E2420">
      <w:pPr>
        <w:pStyle w:val="ListParagraph"/>
        <w:numPr>
          <w:ilvl w:val="0"/>
          <w:numId w:val="16"/>
        </w:numPr>
        <w:autoSpaceDE w:val="0"/>
        <w:autoSpaceDN w:val="0"/>
        <w:adjustRightInd w:val="0"/>
        <w:spacing w:after="0" w:line="480" w:lineRule="auto"/>
        <w:rPr>
          <w:rFonts w:ascii="Times New Roman" w:eastAsiaTheme="minorHAnsi" w:hAnsi="Times New Roman" w:cs="Times New Roman"/>
          <w:sz w:val="24"/>
          <w:szCs w:val="24"/>
          <w:lang w:val="en-GB"/>
        </w:rPr>
      </w:pPr>
      <w:bookmarkStart w:id="15" w:name="_Ref85490821"/>
      <w:bookmarkStart w:id="16" w:name="_Ref59565748"/>
      <w:r w:rsidRPr="00303FC4">
        <w:rPr>
          <w:rFonts w:ascii="Times New Roman" w:eastAsiaTheme="minorHAnsi" w:hAnsi="Times New Roman" w:cs="Times New Roman"/>
          <w:sz w:val="24"/>
          <w:szCs w:val="24"/>
          <w:lang w:val="en-GB"/>
        </w:rPr>
        <w:t xml:space="preserve">McGuire DK, Shih WJ, </w:t>
      </w:r>
      <w:proofErr w:type="spellStart"/>
      <w:r w:rsidRPr="00303FC4">
        <w:rPr>
          <w:rFonts w:ascii="Times New Roman" w:eastAsiaTheme="minorHAnsi" w:hAnsi="Times New Roman" w:cs="Times New Roman"/>
          <w:sz w:val="24"/>
          <w:szCs w:val="24"/>
          <w:lang w:val="en-GB"/>
        </w:rPr>
        <w:t>Cosentino</w:t>
      </w:r>
      <w:proofErr w:type="spellEnd"/>
      <w:r w:rsidRPr="00303FC4">
        <w:rPr>
          <w:rFonts w:ascii="Times New Roman" w:eastAsiaTheme="minorHAnsi" w:hAnsi="Times New Roman" w:cs="Times New Roman"/>
          <w:sz w:val="24"/>
          <w:szCs w:val="24"/>
          <w:lang w:val="en-GB"/>
        </w:rPr>
        <w:t xml:space="preserve"> F, </w:t>
      </w:r>
      <w:proofErr w:type="spellStart"/>
      <w:r w:rsidRPr="00303FC4">
        <w:rPr>
          <w:rFonts w:ascii="Times New Roman" w:eastAsiaTheme="minorHAnsi" w:hAnsi="Times New Roman" w:cs="Times New Roman"/>
          <w:sz w:val="24"/>
          <w:szCs w:val="24"/>
          <w:lang w:val="en-GB"/>
        </w:rPr>
        <w:t>Charbonnel</w:t>
      </w:r>
      <w:proofErr w:type="spellEnd"/>
      <w:r w:rsidRPr="00303FC4">
        <w:rPr>
          <w:rFonts w:ascii="Times New Roman" w:eastAsiaTheme="minorHAnsi" w:hAnsi="Times New Roman" w:cs="Times New Roman"/>
          <w:sz w:val="24"/>
          <w:szCs w:val="24"/>
          <w:lang w:val="en-GB"/>
        </w:rPr>
        <w:t xml:space="preserve"> B, Cherney DZI, </w:t>
      </w:r>
      <w:proofErr w:type="spellStart"/>
      <w:r w:rsidRPr="00303FC4">
        <w:rPr>
          <w:rFonts w:ascii="Times New Roman" w:eastAsiaTheme="minorHAnsi" w:hAnsi="Times New Roman" w:cs="Times New Roman"/>
          <w:sz w:val="24"/>
          <w:szCs w:val="24"/>
          <w:lang w:val="en-GB"/>
        </w:rPr>
        <w:t>Dagogo</w:t>
      </w:r>
      <w:proofErr w:type="spellEnd"/>
      <w:r w:rsidRPr="00303FC4">
        <w:rPr>
          <w:rFonts w:ascii="Times New Roman" w:eastAsiaTheme="minorHAnsi" w:hAnsi="Times New Roman" w:cs="Times New Roman"/>
          <w:sz w:val="24"/>
          <w:szCs w:val="24"/>
          <w:lang w:val="en-GB"/>
        </w:rPr>
        <w:t xml:space="preserve">-Jack S, Pratley R, Greenberg M, Wang S, </w:t>
      </w:r>
      <w:proofErr w:type="spellStart"/>
      <w:r w:rsidRPr="00303FC4">
        <w:rPr>
          <w:rFonts w:ascii="Times New Roman" w:eastAsiaTheme="minorHAnsi" w:hAnsi="Times New Roman" w:cs="Times New Roman"/>
          <w:sz w:val="24"/>
          <w:szCs w:val="24"/>
          <w:lang w:val="en-GB"/>
        </w:rPr>
        <w:t>Huyck</w:t>
      </w:r>
      <w:proofErr w:type="spellEnd"/>
      <w:r w:rsidRPr="00303FC4">
        <w:rPr>
          <w:rFonts w:ascii="Times New Roman" w:eastAsiaTheme="minorHAnsi" w:hAnsi="Times New Roman" w:cs="Times New Roman"/>
          <w:sz w:val="24"/>
          <w:szCs w:val="24"/>
          <w:lang w:val="en-GB"/>
        </w:rPr>
        <w:t xml:space="preserve"> S, </w:t>
      </w:r>
      <w:proofErr w:type="spellStart"/>
      <w:r w:rsidRPr="00303FC4">
        <w:rPr>
          <w:rFonts w:ascii="Times New Roman" w:eastAsiaTheme="minorHAnsi" w:hAnsi="Times New Roman" w:cs="Times New Roman"/>
          <w:sz w:val="24"/>
          <w:szCs w:val="24"/>
          <w:lang w:val="en-GB"/>
        </w:rPr>
        <w:t>Gantz</w:t>
      </w:r>
      <w:proofErr w:type="spellEnd"/>
      <w:r w:rsidRPr="00303FC4">
        <w:rPr>
          <w:rFonts w:ascii="Times New Roman" w:eastAsiaTheme="minorHAnsi" w:hAnsi="Times New Roman" w:cs="Times New Roman"/>
          <w:sz w:val="24"/>
          <w:szCs w:val="24"/>
          <w:lang w:val="en-GB"/>
        </w:rPr>
        <w:t xml:space="preserve"> I, Terra SG, </w:t>
      </w:r>
      <w:proofErr w:type="spellStart"/>
      <w:r w:rsidRPr="00303FC4">
        <w:rPr>
          <w:rFonts w:ascii="Times New Roman" w:eastAsiaTheme="minorHAnsi" w:hAnsi="Times New Roman" w:cs="Times New Roman"/>
          <w:sz w:val="24"/>
          <w:szCs w:val="24"/>
          <w:lang w:val="en-GB"/>
        </w:rPr>
        <w:t>Masiukiewicz</w:t>
      </w:r>
      <w:proofErr w:type="spellEnd"/>
      <w:r w:rsidRPr="00303FC4">
        <w:rPr>
          <w:rFonts w:ascii="Times New Roman" w:eastAsiaTheme="minorHAnsi" w:hAnsi="Times New Roman" w:cs="Times New Roman"/>
          <w:sz w:val="24"/>
          <w:szCs w:val="24"/>
          <w:lang w:val="en-GB"/>
        </w:rPr>
        <w:t xml:space="preserve"> U, Cannon CP. Association of SGLT2 Inhibitors </w:t>
      </w:r>
      <w:proofErr w:type="gramStart"/>
      <w:r w:rsidRPr="00303FC4">
        <w:rPr>
          <w:rFonts w:ascii="Times New Roman" w:eastAsiaTheme="minorHAnsi" w:hAnsi="Times New Roman" w:cs="Times New Roman"/>
          <w:sz w:val="24"/>
          <w:szCs w:val="24"/>
          <w:lang w:val="en-GB"/>
        </w:rPr>
        <w:t>With</w:t>
      </w:r>
      <w:proofErr w:type="gramEnd"/>
      <w:r w:rsidRPr="00303FC4">
        <w:rPr>
          <w:rFonts w:ascii="Times New Roman" w:eastAsiaTheme="minorHAnsi" w:hAnsi="Times New Roman" w:cs="Times New Roman"/>
          <w:sz w:val="24"/>
          <w:szCs w:val="24"/>
          <w:lang w:val="en-GB"/>
        </w:rPr>
        <w:t xml:space="preserve"> Cardiovascular and Kidney Outcomes in Patients With Type 2 Diabetes: A Meta-analysis. JAMA </w:t>
      </w:r>
      <w:proofErr w:type="spellStart"/>
      <w:r w:rsidRPr="00303FC4">
        <w:rPr>
          <w:rFonts w:ascii="Times New Roman" w:eastAsiaTheme="minorHAnsi" w:hAnsi="Times New Roman" w:cs="Times New Roman"/>
          <w:sz w:val="24"/>
          <w:szCs w:val="24"/>
          <w:lang w:val="en-GB"/>
        </w:rPr>
        <w:t>Cardiol</w:t>
      </w:r>
      <w:proofErr w:type="spellEnd"/>
      <w:r w:rsidRPr="00303FC4">
        <w:rPr>
          <w:rFonts w:ascii="Times New Roman" w:eastAsiaTheme="minorHAnsi" w:hAnsi="Times New Roman" w:cs="Times New Roman"/>
          <w:sz w:val="24"/>
          <w:szCs w:val="24"/>
          <w:lang w:val="en-GB"/>
        </w:rPr>
        <w:t>. 2021; 6(2):148-158.</w:t>
      </w:r>
      <w:bookmarkEnd w:id="15"/>
      <w:r w:rsidRPr="00303FC4">
        <w:rPr>
          <w:rFonts w:ascii="Times New Roman" w:eastAsiaTheme="minorHAnsi" w:hAnsi="Times New Roman" w:cs="Times New Roman"/>
          <w:sz w:val="24"/>
          <w:szCs w:val="24"/>
          <w:lang w:val="en-GB"/>
        </w:rPr>
        <w:t xml:space="preserve"> </w:t>
      </w:r>
    </w:p>
    <w:p w14:paraId="03A31010" w14:textId="3838D985" w:rsidR="00413FDB" w:rsidRPr="00303FC4" w:rsidRDefault="00344A9C" w:rsidP="009E2420">
      <w:pPr>
        <w:pStyle w:val="ListParagraph"/>
        <w:numPr>
          <w:ilvl w:val="0"/>
          <w:numId w:val="16"/>
        </w:numPr>
        <w:autoSpaceDE w:val="0"/>
        <w:autoSpaceDN w:val="0"/>
        <w:adjustRightInd w:val="0"/>
        <w:spacing w:after="0" w:line="480" w:lineRule="auto"/>
        <w:rPr>
          <w:rFonts w:ascii="Times New Roman" w:eastAsiaTheme="minorHAnsi" w:hAnsi="Times New Roman" w:cs="Times New Roman"/>
          <w:sz w:val="24"/>
          <w:szCs w:val="24"/>
          <w:lang w:val="en-GB"/>
        </w:rPr>
      </w:pPr>
      <w:bookmarkStart w:id="17" w:name="_Ref85490845"/>
      <w:proofErr w:type="spellStart"/>
      <w:r w:rsidRPr="00303FC4">
        <w:rPr>
          <w:rFonts w:ascii="Times New Roman" w:eastAsiaTheme="minorHAnsi" w:hAnsi="Times New Roman" w:cs="Times New Roman"/>
          <w:sz w:val="24"/>
          <w:szCs w:val="24"/>
          <w:lang w:val="en-GB"/>
        </w:rPr>
        <w:t>Zelniker</w:t>
      </w:r>
      <w:proofErr w:type="spellEnd"/>
      <w:r w:rsidRPr="00303FC4">
        <w:rPr>
          <w:rFonts w:ascii="Times New Roman" w:eastAsiaTheme="minorHAnsi" w:hAnsi="Times New Roman" w:cs="Times New Roman"/>
          <w:sz w:val="24"/>
          <w:szCs w:val="24"/>
          <w:lang w:val="en-GB"/>
        </w:rPr>
        <w:t xml:space="preserve"> TA, </w:t>
      </w:r>
      <w:proofErr w:type="spellStart"/>
      <w:r w:rsidRPr="00303FC4">
        <w:rPr>
          <w:rFonts w:ascii="Times New Roman" w:eastAsiaTheme="minorHAnsi" w:hAnsi="Times New Roman" w:cs="Times New Roman"/>
          <w:sz w:val="24"/>
          <w:szCs w:val="24"/>
          <w:lang w:val="en-GB"/>
        </w:rPr>
        <w:t>Braunwald</w:t>
      </w:r>
      <w:proofErr w:type="spellEnd"/>
      <w:r w:rsidRPr="00303FC4">
        <w:rPr>
          <w:rFonts w:ascii="Times New Roman" w:eastAsiaTheme="minorHAnsi" w:hAnsi="Times New Roman" w:cs="Times New Roman"/>
          <w:sz w:val="24"/>
          <w:szCs w:val="24"/>
          <w:lang w:val="en-GB"/>
        </w:rPr>
        <w:t xml:space="preserve"> E. Mechanisms of Cardiorenal Effects of Sodium-Glucose Cotransporter 2 Inhibitors: JACC State-of-the-Art Review.  J Am Coll </w:t>
      </w:r>
      <w:proofErr w:type="spellStart"/>
      <w:r w:rsidRPr="00303FC4">
        <w:rPr>
          <w:rFonts w:ascii="Times New Roman" w:eastAsiaTheme="minorHAnsi" w:hAnsi="Times New Roman" w:cs="Times New Roman"/>
          <w:sz w:val="24"/>
          <w:szCs w:val="24"/>
          <w:lang w:val="en-GB"/>
        </w:rPr>
        <w:t>Cardiol</w:t>
      </w:r>
      <w:proofErr w:type="spellEnd"/>
      <w:r w:rsidRPr="00303FC4">
        <w:rPr>
          <w:rFonts w:ascii="Times New Roman" w:eastAsiaTheme="minorHAnsi" w:hAnsi="Times New Roman" w:cs="Times New Roman"/>
          <w:sz w:val="24"/>
          <w:szCs w:val="24"/>
          <w:lang w:val="en-GB"/>
        </w:rPr>
        <w:t>. 2020; 75(4): 422-434.</w:t>
      </w:r>
      <w:bookmarkEnd w:id="16"/>
      <w:bookmarkEnd w:id="17"/>
      <w:r w:rsidRPr="00303FC4">
        <w:rPr>
          <w:rFonts w:ascii="Times New Roman" w:eastAsiaTheme="minorHAnsi" w:hAnsi="Times New Roman" w:cs="Times New Roman"/>
          <w:sz w:val="24"/>
          <w:szCs w:val="24"/>
          <w:lang w:val="en-GB"/>
        </w:rPr>
        <w:t xml:space="preserve"> </w:t>
      </w:r>
    </w:p>
    <w:p w14:paraId="0F64B32B" w14:textId="55472FB5" w:rsidR="00284C50" w:rsidRPr="00303FC4" w:rsidRDefault="00284C50" w:rsidP="00284C50">
      <w:pPr>
        <w:pStyle w:val="ListParagraph"/>
        <w:numPr>
          <w:ilvl w:val="0"/>
          <w:numId w:val="16"/>
        </w:numPr>
        <w:spacing w:line="480" w:lineRule="auto"/>
        <w:rPr>
          <w:rFonts w:ascii="Times New Roman" w:hAnsi="Times New Roman" w:cs="Times New Roman"/>
          <w:sz w:val="24"/>
          <w:szCs w:val="24"/>
        </w:rPr>
      </w:pPr>
      <w:bookmarkStart w:id="18" w:name="_Ref530579304"/>
      <w:bookmarkStart w:id="19" w:name="_Ref59565749"/>
      <w:proofErr w:type="spellStart"/>
      <w:r w:rsidRPr="00303FC4">
        <w:rPr>
          <w:rFonts w:ascii="Times New Roman" w:hAnsi="Times New Roman" w:cs="Times New Roman"/>
          <w:sz w:val="24"/>
          <w:szCs w:val="24"/>
        </w:rPr>
        <w:t>Heerspink</w:t>
      </w:r>
      <w:proofErr w:type="spellEnd"/>
      <w:r w:rsidRPr="00303FC4">
        <w:rPr>
          <w:rFonts w:ascii="Times New Roman" w:hAnsi="Times New Roman" w:cs="Times New Roman"/>
          <w:sz w:val="24"/>
          <w:szCs w:val="24"/>
        </w:rPr>
        <w:t xml:space="preserve"> HJ, Perkins BA, Fitchett DH, Husain M, Cherney DZ. Sodium Glucose Cotransporter 2 Inhibitors in the Treatment of Diabetes: Cardiovascular and Kidney Effects, Potential Mechanisms and Clinical Applications.  Circulation. 2016; 134: 752-772.</w:t>
      </w:r>
      <w:bookmarkEnd w:id="18"/>
      <w:r w:rsidRPr="00303FC4">
        <w:rPr>
          <w:rFonts w:ascii="Times New Roman" w:hAnsi="Times New Roman" w:cs="Times New Roman"/>
          <w:sz w:val="24"/>
          <w:szCs w:val="24"/>
        </w:rPr>
        <w:t xml:space="preserve"> </w:t>
      </w:r>
    </w:p>
    <w:p w14:paraId="59D6FC6D" w14:textId="3361F69A" w:rsidR="00413FDB" w:rsidRPr="00303FC4" w:rsidRDefault="00C035C8" w:rsidP="009E2420">
      <w:pPr>
        <w:pStyle w:val="ListParagraph"/>
        <w:numPr>
          <w:ilvl w:val="0"/>
          <w:numId w:val="16"/>
        </w:numPr>
        <w:autoSpaceDE w:val="0"/>
        <w:autoSpaceDN w:val="0"/>
        <w:adjustRightInd w:val="0"/>
        <w:spacing w:after="0" w:line="480" w:lineRule="auto"/>
        <w:rPr>
          <w:rFonts w:ascii="Times New Roman" w:eastAsiaTheme="minorHAnsi" w:hAnsi="Times New Roman" w:cs="Times New Roman"/>
          <w:sz w:val="24"/>
          <w:szCs w:val="24"/>
          <w:lang w:val="en-GB"/>
        </w:rPr>
      </w:pPr>
      <w:bookmarkStart w:id="20" w:name="_Ref85490863"/>
      <w:proofErr w:type="spellStart"/>
      <w:r w:rsidRPr="00303FC4">
        <w:rPr>
          <w:rFonts w:ascii="Times New Roman" w:eastAsiaTheme="minorHAnsi" w:hAnsi="Times New Roman" w:cs="Times New Roman"/>
          <w:sz w:val="24"/>
          <w:szCs w:val="24"/>
          <w:lang w:val="en-GB"/>
        </w:rPr>
        <w:lastRenderedPageBreak/>
        <w:t>Lopaschuk</w:t>
      </w:r>
      <w:proofErr w:type="spellEnd"/>
      <w:r w:rsidRPr="00303FC4">
        <w:rPr>
          <w:rFonts w:ascii="Times New Roman" w:eastAsiaTheme="minorHAnsi" w:hAnsi="Times New Roman" w:cs="Times New Roman"/>
          <w:sz w:val="24"/>
          <w:szCs w:val="24"/>
          <w:lang w:val="en-GB"/>
        </w:rPr>
        <w:t xml:space="preserve"> GD, Verma S. Mechanisms of Cardiovascular Benefits of Sodium Glucose Co-Transporter 2 (SGLT2) Inhibitors: A State-of-the-Art Review. JACC Basic </w:t>
      </w:r>
      <w:proofErr w:type="spellStart"/>
      <w:r w:rsidRPr="00303FC4">
        <w:rPr>
          <w:rFonts w:ascii="Times New Roman" w:eastAsiaTheme="minorHAnsi" w:hAnsi="Times New Roman" w:cs="Times New Roman"/>
          <w:sz w:val="24"/>
          <w:szCs w:val="24"/>
          <w:lang w:val="en-GB"/>
        </w:rPr>
        <w:t>Transl</w:t>
      </w:r>
      <w:proofErr w:type="spellEnd"/>
      <w:r w:rsidRPr="00303FC4">
        <w:rPr>
          <w:rFonts w:ascii="Times New Roman" w:eastAsiaTheme="minorHAnsi" w:hAnsi="Times New Roman" w:cs="Times New Roman"/>
          <w:sz w:val="24"/>
          <w:szCs w:val="24"/>
          <w:lang w:val="en-GB"/>
        </w:rPr>
        <w:t xml:space="preserve"> Sci. 2020;</w:t>
      </w:r>
      <w:r w:rsidR="006C3CC8" w:rsidRPr="00303FC4">
        <w:rPr>
          <w:rFonts w:ascii="Times New Roman" w:eastAsiaTheme="minorHAnsi" w:hAnsi="Times New Roman" w:cs="Times New Roman"/>
          <w:sz w:val="24"/>
          <w:szCs w:val="24"/>
          <w:lang w:val="en-GB"/>
        </w:rPr>
        <w:t xml:space="preserve"> </w:t>
      </w:r>
      <w:r w:rsidRPr="00303FC4">
        <w:rPr>
          <w:rFonts w:ascii="Times New Roman" w:eastAsiaTheme="minorHAnsi" w:hAnsi="Times New Roman" w:cs="Times New Roman"/>
          <w:sz w:val="24"/>
          <w:szCs w:val="24"/>
          <w:lang w:val="en-GB"/>
        </w:rPr>
        <w:t>5:</w:t>
      </w:r>
      <w:r w:rsidR="006C3CC8" w:rsidRPr="00303FC4">
        <w:rPr>
          <w:rFonts w:ascii="Times New Roman" w:eastAsiaTheme="minorHAnsi" w:hAnsi="Times New Roman" w:cs="Times New Roman"/>
          <w:sz w:val="24"/>
          <w:szCs w:val="24"/>
          <w:lang w:val="en-GB"/>
        </w:rPr>
        <w:t xml:space="preserve"> </w:t>
      </w:r>
      <w:r w:rsidRPr="00303FC4">
        <w:rPr>
          <w:rFonts w:ascii="Times New Roman" w:eastAsiaTheme="minorHAnsi" w:hAnsi="Times New Roman" w:cs="Times New Roman"/>
          <w:sz w:val="24"/>
          <w:szCs w:val="24"/>
          <w:lang w:val="en-GB"/>
        </w:rPr>
        <w:t>632-644.</w:t>
      </w:r>
      <w:bookmarkEnd w:id="19"/>
      <w:bookmarkEnd w:id="20"/>
    </w:p>
    <w:p w14:paraId="46AF1EEB" w14:textId="36462AEE" w:rsidR="006E2FB6" w:rsidRPr="00303FC4" w:rsidRDefault="006E2FB6" w:rsidP="009E2420">
      <w:pPr>
        <w:pStyle w:val="ListParagraph"/>
        <w:numPr>
          <w:ilvl w:val="0"/>
          <w:numId w:val="16"/>
        </w:numPr>
        <w:autoSpaceDE w:val="0"/>
        <w:autoSpaceDN w:val="0"/>
        <w:adjustRightInd w:val="0"/>
        <w:spacing w:after="0" w:line="480" w:lineRule="auto"/>
        <w:rPr>
          <w:rFonts w:ascii="Times New Roman" w:eastAsiaTheme="minorHAnsi" w:hAnsi="Times New Roman" w:cs="Times New Roman"/>
          <w:sz w:val="24"/>
          <w:szCs w:val="24"/>
          <w:lang w:val="en-GB"/>
        </w:rPr>
      </w:pPr>
      <w:bookmarkStart w:id="21" w:name="_Ref59565760"/>
      <w:r w:rsidRPr="00303FC4">
        <w:rPr>
          <w:rFonts w:ascii="Times New Roman" w:eastAsiaTheme="minorHAnsi" w:hAnsi="Times New Roman" w:cs="Times New Roman"/>
          <w:sz w:val="24"/>
          <w:szCs w:val="24"/>
          <w:lang w:val="en-GB"/>
        </w:rPr>
        <w:t xml:space="preserve">Baker WL, Smyth LR, Riche DM, </w:t>
      </w:r>
      <w:proofErr w:type="spellStart"/>
      <w:r w:rsidRPr="00303FC4">
        <w:rPr>
          <w:rFonts w:ascii="Times New Roman" w:eastAsiaTheme="minorHAnsi" w:hAnsi="Times New Roman" w:cs="Times New Roman"/>
          <w:sz w:val="24"/>
          <w:szCs w:val="24"/>
          <w:lang w:val="en-GB"/>
        </w:rPr>
        <w:t>Bourret</w:t>
      </w:r>
      <w:proofErr w:type="spellEnd"/>
      <w:r w:rsidRPr="00303FC4">
        <w:rPr>
          <w:rFonts w:ascii="Times New Roman" w:eastAsiaTheme="minorHAnsi" w:hAnsi="Times New Roman" w:cs="Times New Roman"/>
          <w:sz w:val="24"/>
          <w:szCs w:val="24"/>
          <w:lang w:val="en-GB"/>
        </w:rPr>
        <w:t xml:space="preserve"> EM, Chamberlin KW, </w:t>
      </w:r>
      <w:proofErr w:type="spellStart"/>
      <w:r w:rsidRPr="00303FC4">
        <w:rPr>
          <w:rFonts w:ascii="Times New Roman" w:eastAsiaTheme="minorHAnsi" w:hAnsi="Times New Roman" w:cs="Times New Roman"/>
          <w:sz w:val="24"/>
          <w:szCs w:val="24"/>
          <w:lang w:val="en-GB"/>
        </w:rPr>
        <w:t>WhiteWB</w:t>
      </w:r>
      <w:proofErr w:type="spellEnd"/>
      <w:r w:rsidRPr="00303FC4">
        <w:rPr>
          <w:rFonts w:ascii="Times New Roman" w:eastAsiaTheme="minorHAnsi" w:hAnsi="Times New Roman" w:cs="Times New Roman"/>
          <w:sz w:val="24"/>
          <w:szCs w:val="24"/>
          <w:lang w:val="en-GB"/>
        </w:rPr>
        <w:t xml:space="preserve">. Effects of sodium-glucose co-transporter 2 inhibitors on blood pressure: a systematic review and meta-analysis. J Am Soc </w:t>
      </w:r>
      <w:proofErr w:type="spellStart"/>
      <w:r w:rsidRPr="00303FC4">
        <w:rPr>
          <w:rFonts w:ascii="Times New Roman" w:eastAsiaTheme="minorHAnsi" w:hAnsi="Times New Roman" w:cs="Times New Roman"/>
          <w:sz w:val="24"/>
          <w:szCs w:val="24"/>
          <w:lang w:val="en-GB"/>
        </w:rPr>
        <w:t>Hypertens</w:t>
      </w:r>
      <w:proofErr w:type="spellEnd"/>
      <w:r w:rsidRPr="00303FC4">
        <w:rPr>
          <w:rFonts w:ascii="Times New Roman" w:eastAsiaTheme="minorHAnsi" w:hAnsi="Times New Roman" w:cs="Times New Roman"/>
          <w:sz w:val="24"/>
          <w:szCs w:val="24"/>
          <w:lang w:val="en-GB"/>
        </w:rPr>
        <w:t>. 2014</w:t>
      </w:r>
      <w:r w:rsidR="00284C50" w:rsidRPr="00303FC4">
        <w:rPr>
          <w:rFonts w:ascii="Times New Roman" w:eastAsiaTheme="minorHAnsi" w:hAnsi="Times New Roman" w:cs="Times New Roman"/>
          <w:sz w:val="24"/>
          <w:szCs w:val="24"/>
          <w:lang w:val="en-GB"/>
        </w:rPr>
        <w:t xml:space="preserve"> </w:t>
      </w:r>
      <w:r w:rsidRPr="00303FC4">
        <w:rPr>
          <w:rFonts w:ascii="Times New Roman" w:eastAsiaTheme="minorHAnsi" w:hAnsi="Times New Roman" w:cs="Times New Roman"/>
          <w:sz w:val="24"/>
          <w:szCs w:val="24"/>
          <w:lang w:val="en-GB"/>
        </w:rPr>
        <w:t>;8(4):262–</w:t>
      </w:r>
      <w:proofErr w:type="gramStart"/>
      <w:r w:rsidRPr="00303FC4">
        <w:rPr>
          <w:rFonts w:ascii="Times New Roman" w:eastAsiaTheme="minorHAnsi" w:hAnsi="Times New Roman" w:cs="Times New Roman"/>
          <w:sz w:val="24"/>
          <w:szCs w:val="24"/>
          <w:lang w:val="en-GB"/>
        </w:rPr>
        <w:t>75.e</w:t>
      </w:r>
      <w:proofErr w:type="gramEnd"/>
      <w:r w:rsidRPr="00303FC4">
        <w:rPr>
          <w:rFonts w:ascii="Times New Roman" w:eastAsiaTheme="minorHAnsi" w:hAnsi="Times New Roman" w:cs="Times New Roman"/>
          <w:sz w:val="24"/>
          <w:szCs w:val="24"/>
          <w:lang w:val="en-GB"/>
        </w:rPr>
        <w:t>9.</w:t>
      </w:r>
      <w:bookmarkEnd w:id="21"/>
    </w:p>
    <w:p w14:paraId="5B3761DD" w14:textId="56F9603D" w:rsidR="00EC4F3F" w:rsidRPr="00303FC4" w:rsidRDefault="00EC4F3F" w:rsidP="009E2420">
      <w:pPr>
        <w:pStyle w:val="ListParagraph"/>
        <w:numPr>
          <w:ilvl w:val="0"/>
          <w:numId w:val="16"/>
        </w:numPr>
        <w:autoSpaceDE w:val="0"/>
        <w:autoSpaceDN w:val="0"/>
        <w:adjustRightInd w:val="0"/>
        <w:spacing w:after="0" w:line="480" w:lineRule="auto"/>
        <w:rPr>
          <w:rFonts w:ascii="Times New Roman" w:eastAsiaTheme="minorHAnsi" w:hAnsi="Times New Roman" w:cs="Times New Roman"/>
          <w:sz w:val="24"/>
          <w:szCs w:val="24"/>
          <w:lang w:val="en-GB"/>
        </w:rPr>
      </w:pPr>
      <w:bookmarkStart w:id="22" w:name="_Ref59472125"/>
      <w:r w:rsidRPr="00303FC4">
        <w:rPr>
          <w:rFonts w:ascii="Times New Roman" w:eastAsiaTheme="minorHAnsi" w:hAnsi="Times New Roman" w:cs="Times New Roman"/>
          <w:sz w:val="24"/>
          <w:szCs w:val="24"/>
          <w:lang w:val="en-GB"/>
        </w:rPr>
        <w:t>Chang HY, Singh S, Mansour O, Baksh S, Alexander GC. Association between sodium-glucose cotransporter 2 inhibitors and lower extremity amputation among patients with type 2 diabetes. JAMA Intern Med. 2018;</w:t>
      </w:r>
      <w:r w:rsidR="00244107" w:rsidRPr="00303FC4">
        <w:rPr>
          <w:rFonts w:ascii="Times New Roman" w:eastAsiaTheme="minorHAnsi" w:hAnsi="Times New Roman" w:cs="Times New Roman"/>
          <w:sz w:val="24"/>
          <w:szCs w:val="24"/>
          <w:lang w:val="en-GB"/>
        </w:rPr>
        <w:t xml:space="preserve"> </w:t>
      </w:r>
      <w:r w:rsidRPr="00303FC4">
        <w:rPr>
          <w:rFonts w:ascii="Times New Roman" w:eastAsiaTheme="minorHAnsi" w:hAnsi="Times New Roman" w:cs="Times New Roman"/>
          <w:sz w:val="24"/>
          <w:szCs w:val="24"/>
          <w:lang w:val="en-GB"/>
        </w:rPr>
        <w:t>178:1190-1198.</w:t>
      </w:r>
      <w:bookmarkEnd w:id="22"/>
      <w:r w:rsidRPr="00303FC4">
        <w:rPr>
          <w:rFonts w:ascii="Times New Roman" w:eastAsiaTheme="minorHAnsi" w:hAnsi="Times New Roman" w:cs="Times New Roman"/>
          <w:sz w:val="24"/>
          <w:szCs w:val="24"/>
          <w:lang w:val="en-GB"/>
        </w:rPr>
        <w:t xml:space="preserve"> </w:t>
      </w:r>
    </w:p>
    <w:p w14:paraId="62B99736" w14:textId="77777777" w:rsidR="00244107" w:rsidRPr="00303FC4" w:rsidRDefault="00244107" w:rsidP="009E2420">
      <w:pPr>
        <w:pStyle w:val="ListParagraph"/>
        <w:numPr>
          <w:ilvl w:val="0"/>
          <w:numId w:val="16"/>
        </w:numPr>
        <w:autoSpaceDE w:val="0"/>
        <w:autoSpaceDN w:val="0"/>
        <w:adjustRightInd w:val="0"/>
        <w:spacing w:after="0" w:line="480" w:lineRule="auto"/>
        <w:rPr>
          <w:rFonts w:ascii="Times New Roman" w:eastAsiaTheme="minorHAnsi" w:hAnsi="Times New Roman" w:cs="Times New Roman"/>
          <w:sz w:val="24"/>
          <w:szCs w:val="24"/>
          <w:lang w:val="en-GB"/>
        </w:rPr>
      </w:pPr>
      <w:bookmarkStart w:id="23" w:name="_Ref59472127"/>
      <w:bookmarkStart w:id="24" w:name="_Ref50456061"/>
      <w:r w:rsidRPr="00303FC4">
        <w:rPr>
          <w:rFonts w:ascii="Times New Roman" w:eastAsiaTheme="minorHAnsi" w:hAnsi="Times New Roman" w:cs="Times New Roman"/>
          <w:sz w:val="24"/>
          <w:szCs w:val="24"/>
          <w:lang w:val="en-GB"/>
        </w:rPr>
        <w:t xml:space="preserve">Perlman A, Heyman SN, </w:t>
      </w:r>
      <w:proofErr w:type="spellStart"/>
      <w:r w:rsidRPr="00303FC4">
        <w:rPr>
          <w:rFonts w:ascii="Times New Roman" w:eastAsiaTheme="minorHAnsi" w:hAnsi="Times New Roman" w:cs="Times New Roman"/>
          <w:sz w:val="24"/>
          <w:szCs w:val="24"/>
          <w:lang w:val="en-GB"/>
        </w:rPr>
        <w:t>Matok</w:t>
      </w:r>
      <w:proofErr w:type="spellEnd"/>
      <w:r w:rsidRPr="00303FC4">
        <w:rPr>
          <w:rFonts w:ascii="Times New Roman" w:eastAsiaTheme="minorHAnsi" w:hAnsi="Times New Roman" w:cs="Times New Roman"/>
          <w:sz w:val="24"/>
          <w:szCs w:val="24"/>
          <w:lang w:val="en-GB"/>
        </w:rPr>
        <w:t xml:space="preserve"> I, </w:t>
      </w:r>
      <w:proofErr w:type="spellStart"/>
      <w:r w:rsidRPr="00303FC4">
        <w:rPr>
          <w:rFonts w:ascii="Times New Roman" w:eastAsiaTheme="minorHAnsi" w:hAnsi="Times New Roman" w:cs="Times New Roman"/>
          <w:sz w:val="24"/>
          <w:szCs w:val="24"/>
          <w:lang w:val="en-GB"/>
        </w:rPr>
        <w:t>Stokar</w:t>
      </w:r>
      <w:proofErr w:type="spellEnd"/>
      <w:r w:rsidRPr="00303FC4">
        <w:rPr>
          <w:rFonts w:ascii="Times New Roman" w:eastAsiaTheme="minorHAnsi" w:hAnsi="Times New Roman" w:cs="Times New Roman"/>
          <w:sz w:val="24"/>
          <w:szCs w:val="24"/>
          <w:lang w:val="en-GB"/>
        </w:rPr>
        <w:t xml:space="preserve"> J, </w:t>
      </w:r>
      <w:proofErr w:type="spellStart"/>
      <w:r w:rsidRPr="00303FC4">
        <w:rPr>
          <w:rFonts w:ascii="Times New Roman" w:eastAsiaTheme="minorHAnsi" w:hAnsi="Times New Roman" w:cs="Times New Roman"/>
          <w:sz w:val="24"/>
          <w:szCs w:val="24"/>
          <w:lang w:val="en-GB"/>
        </w:rPr>
        <w:t>Muszkat</w:t>
      </w:r>
      <w:proofErr w:type="spellEnd"/>
      <w:r w:rsidRPr="00303FC4">
        <w:rPr>
          <w:rFonts w:ascii="Times New Roman" w:eastAsiaTheme="minorHAnsi" w:hAnsi="Times New Roman" w:cs="Times New Roman"/>
          <w:sz w:val="24"/>
          <w:szCs w:val="24"/>
          <w:lang w:val="en-GB"/>
        </w:rPr>
        <w:t xml:space="preserve"> M, </w:t>
      </w:r>
      <w:proofErr w:type="spellStart"/>
      <w:r w:rsidRPr="00303FC4">
        <w:rPr>
          <w:rFonts w:ascii="Times New Roman" w:eastAsiaTheme="minorHAnsi" w:hAnsi="Times New Roman" w:cs="Times New Roman"/>
          <w:sz w:val="24"/>
          <w:szCs w:val="24"/>
          <w:lang w:val="en-GB"/>
        </w:rPr>
        <w:t>Szalat</w:t>
      </w:r>
      <w:proofErr w:type="spellEnd"/>
      <w:r w:rsidRPr="00303FC4">
        <w:rPr>
          <w:rFonts w:ascii="Times New Roman" w:eastAsiaTheme="minorHAnsi" w:hAnsi="Times New Roman" w:cs="Times New Roman"/>
          <w:sz w:val="24"/>
          <w:szCs w:val="24"/>
          <w:lang w:val="en-GB"/>
        </w:rPr>
        <w:t xml:space="preserve"> A. Acute renal failure with sodium-glucose-cotransporter-2 inhibitors: analysis of the FDA adverse event report system database. </w:t>
      </w:r>
      <w:proofErr w:type="spellStart"/>
      <w:r w:rsidRPr="00303FC4">
        <w:rPr>
          <w:rFonts w:ascii="Times New Roman" w:eastAsiaTheme="minorHAnsi" w:hAnsi="Times New Roman" w:cs="Times New Roman"/>
          <w:sz w:val="24"/>
          <w:szCs w:val="24"/>
          <w:lang w:val="en-GB"/>
        </w:rPr>
        <w:t>Nutr</w:t>
      </w:r>
      <w:proofErr w:type="spellEnd"/>
      <w:r w:rsidRPr="00303FC4">
        <w:rPr>
          <w:rFonts w:ascii="Times New Roman" w:eastAsiaTheme="minorHAnsi" w:hAnsi="Times New Roman" w:cs="Times New Roman"/>
          <w:sz w:val="24"/>
          <w:szCs w:val="24"/>
          <w:lang w:val="en-GB"/>
        </w:rPr>
        <w:t xml:space="preserve"> </w:t>
      </w:r>
      <w:proofErr w:type="spellStart"/>
      <w:r w:rsidRPr="00303FC4">
        <w:rPr>
          <w:rFonts w:ascii="Times New Roman" w:eastAsiaTheme="minorHAnsi" w:hAnsi="Times New Roman" w:cs="Times New Roman"/>
          <w:sz w:val="24"/>
          <w:szCs w:val="24"/>
          <w:lang w:val="en-GB"/>
        </w:rPr>
        <w:t>Metab</w:t>
      </w:r>
      <w:proofErr w:type="spellEnd"/>
      <w:r w:rsidRPr="00303FC4">
        <w:rPr>
          <w:rFonts w:ascii="Times New Roman" w:eastAsiaTheme="minorHAnsi" w:hAnsi="Times New Roman" w:cs="Times New Roman"/>
          <w:sz w:val="24"/>
          <w:szCs w:val="24"/>
          <w:lang w:val="en-GB"/>
        </w:rPr>
        <w:t xml:space="preserve"> </w:t>
      </w:r>
      <w:proofErr w:type="spellStart"/>
      <w:r w:rsidRPr="00303FC4">
        <w:rPr>
          <w:rFonts w:ascii="Times New Roman" w:eastAsiaTheme="minorHAnsi" w:hAnsi="Times New Roman" w:cs="Times New Roman"/>
          <w:sz w:val="24"/>
          <w:szCs w:val="24"/>
          <w:lang w:val="en-GB"/>
        </w:rPr>
        <w:t>Cardiovas</w:t>
      </w:r>
      <w:proofErr w:type="spellEnd"/>
      <w:r w:rsidRPr="00303FC4">
        <w:rPr>
          <w:rFonts w:ascii="Times New Roman" w:eastAsiaTheme="minorHAnsi" w:hAnsi="Times New Roman" w:cs="Times New Roman"/>
          <w:sz w:val="24"/>
          <w:szCs w:val="24"/>
          <w:lang w:val="en-GB"/>
        </w:rPr>
        <w:t xml:space="preserve"> Dis. </w:t>
      </w:r>
      <w:proofErr w:type="gramStart"/>
      <w:r w:rsidRPr="00303FC4">
        <w:rPr>
          <w:rFonts w:ascii="Times New Roman" w:eastAsiaTheme="minorHAnsi" w:hAnsi="Times New Roman" w:cs="Times New Roman"/>
          <w:sz w:val="24"/>
          <w:szCs w:val="24"/>
          <w:lang w:val="en-GB"/>
        </w:rPr>
        <w:t>2017;27:1108</w:t>
      </w:r>
      <w:proofErr w:type="gramEnd"/>
      <w:r w:rsidRPr="00303FC4">
        <w:rPr>
          <w:rFonts w:ascii="Times New Roman" w:eastAsiaTheme="minorHAnsi" w:hAnsi="Times New Roman" w:cs="Times New Roman"/>
          <w:sz w:val="24"/>
          <w:szCs w:val="24"/>
          <w:lang w:val="en-GB"/>
        </w:rPr>
        <w:t>-1113.</w:t>
      </w:r>
      <w:bookmarkEnd w:id="23"/>
    </w:p>
    <w:p w14:paraId="2C738393" w14:textId="668B5E2A" w:rsidR="00E1699E" w:rsidRPr="00303FC4" w:rsidRDefault="00E1699E" w:rsidP="009E2420">
      <w:pPr>
        <w:pStyle w:val="ListParagraph"/>
        <w:numPr>
          <w:ilvl w:val="0"/>
          <w:numId w:val="16"/>
        </w:numPr>
        <w:spacing w:line="480" w:lineRule="auto"/>
        <w:jc w:val="both"/>
        <w:rPr>
          <w:rFonts w:ascii="Times New Roman" w:hAnsi="Times New Roman" w:cs="Times New Roman"/>
          <w:sz w:val="24"/>
          <w:szCs w:val="24"/>
        </w:rPr>
      </w:pPr>
      <w:bookmarkStart w:id="25" w:name="_Ref533666346"/>
      <w:bookmarkStart w:id="26" w:name="_Ref530579260"/>
      <w:bookmarkStart w:id="27" w:name="_Ref533774134"/>
      <w:bookmarkStart w:id="28" w:name="_Ref51161682"/>
      <w:bookmarkEnd w:id="24"/>
      <w:proofErr w:type="spellStart"/>
      <w:r w:rsidRPr="00303FC4">
        <w:rPr>
          <w:rFonts w:ascii="Times New Roman" w:hAnsi="Times New Roman" w:cs="Times New Roman"/>
          <w:sz w:val="24"/>
          <w:szCs w:val="24"/>
        </w:rPr>
        <w:t>Wiviott</w:t>
      </w:r>
      <w:proofErr w:type="spellEnd"/>
      <w:r w:rsidRPr="00303FC4">
        <w:rPr>
          <w:rFonts w:ascii="Times New Roman" w:hAnsi="Times New Roman" w:cs="Times New Roman"/>
          <w:sz w:val="24"/>
          <w:szCs w:val="24"/>
        </w:rPr>
        <w:t xml:space="preserve"> SD, Raz I, </w:t>
      </w:r>
      <w:proofErr w:type="spellStart"/>
      <w:r w:rsidRPr="00303FC4">
        <w:rPr>
          <w:rFonts w:ascii="Times New Roman" w:hAnsi="Times New Roman" w:cs="Times New Roman"/>
          <w:sz w:val="24"/>
          <w:szCs w:val="24"/>
        </w:rPr>
        <w:t>Bonaca</w:t>
      </w:r>
      <w:proofErr w:type="spellEnd"/>
      <w:r w:rsidRPr="00303FC4">
        <w:rPr>
          <w:rFonts w:ascii="Times New Roman" w:hAnsi="Times New Roman" w:cs="Times New Roman"/>
          <w:sz w:val="24"/>
          <w:szCs w:val="24"/>
        </w:rPr>
        <w:t xml:space="preserve"> MP, </w:t>
      </w:r>
      <w:proofErr w:type="spellStart"/>
      <w:r w:rsidRPr="00303FC4">
        <w:rPr>
          <w:rFonts w:ascii="Times New Roman" w:hAnsi="Times New Roman" w:cs="Times New Roman"/>
          <w:sz w:val="24"/>
          <w:szCs w:val="24"/>
        </w:rPr>
        <w:t>Mosenzon</w:t>
      </w:r>
      <w:proofErr w:type="spellEnd"/>
      <w:r w:rsidRPr="00303FC4">
        <w:rPr>
          <w:rFonts w:ascii="Times New Roman" w:hAnsi="Times New Roman" w:cs="Times New Roman"/>
          <w:sz w:val="24"/>
          <w:szCs w:val="24"/>
        </w:rPr>
        <w:t xml:space="preserve"> O, Kato ET, Cahn A, Silverman MG, </w:t>
      </w:r>
      <w:proofErr w:type="spellStart"/>
      <w:r w:rsidRPr="00303FC4">
        <w:rPr>
          <w:rFonts w:ascii="Times New Roman" w:hAnsi="Times New Roman" w:cs="Times New Roman"/>
          <w:sz w:val="24"/>
          <w:szCs w:val="24"/>
        </w:rPr>
        <w:t>Bansilal</w:t>
      </w:r>
      <w:proofErr w:type="spellEnd"/>
      <w:r w:rsidRPr="00303FC4">
        <w:rPr>
          <w:rFonts w:ascii="Times New Roman" w:hAnsi="Times New Roman" w:cs="Times New Roman"/>
          <w:sz w:val="24"/>
          <w:szCs w:val="24"/>
        </w:rPr>
        <w:t xml:space="preserve"> S, Bhatt DL, Leiter LA, McGuire DK, Wilding JP, </w:t>
      </w:r>
      <w:proofErr w:type="spellStart"/>
      <w:r w:rsidRPr="00303FC4">
        <w:rPr>
          <w:rFonts w:ascii="Times New Roman" w:hAnsi="Times New Roman" w:cs="Times New Roman"/>
          <w:sz w:val="24"/>
          <w:szCs w:val="24"/>
        </w:rPr>
        <w:t>Gause</w:t>
      </w:r>
      <w:proofErr w:type="spellEnd"/>
      <w:r w:rsidRPr="00303FC4">
        <w:rPr>
          <w:rFonts w:ascii="Times New Roman" w:hAnsi="Times New Roman" w:cs="Times New Roman"/>
          <w:sz w:val="24"/>
          <w:szCs w:val="24"/>
        </w:rPr>
        <w:t xml:space="preserve">-Nilsson IA, </w:t>
      </w:r>
      <w:proofErr w:type="spellStart"/>
      <w:r w:rsidRPr="00303FC4">
        <w:rPr>
          <w:rFonts w:ascii="Times New Roman" w:hAnsi="Times New Roman" w:cs="Times New Roman"/>
          <w:sz w:val="24"/>
          <w:szCs w:val="24"/>
        </w:rPr>
        <w:t>Langkilde</w:t>
      </w:r>
      <w:proofErr w:type="spellEnd"/>
      <w:r w:rsidRPr="00303FC4">
        <w:rPr>
          <w:rFonts w:ascii="Times New Roman" w:hAnsi="Times New Roman" w:cs="Times New Roman"/>
          <w:sz w:val="24"/>
          <w:szCs w:val="24"/>
        </w:rPr>
        <w:t xml:space="preserve"> AM, Johansson PA, </w:t>
      </w:r>
      <w:proofErr w:type="spellStart"/>
      <w:r w:rsidRPr="00303FC4">
        <w:rPr>
          <w:rFonts w:ascii="Times New Roman" w:hAnsi="Times New Roman" w:cs="Times New Roman"/>
          <w:sz w:val="24"/>
          <w:szCs w:val="24"/>
        </w:rPr>
        <w:t>Sabatine</w:t>
      </w:r>
      <w:proofErr w:type="spellEnd"/>
      <w:r w:rsidRPr="00303FC4">
        <w:rPr>
          <w:rFonts w:ascii="Times New Roman" w:hAnsi="Times New Roman" w:cs="Times New Roman"/>
          <w:sz w:val="24"/>
          <w:szCs w:val="24"/>
        </w:rPr>
        <w:t xml:space="preserve"> MS. The design and rationale for the Dapagliflozin Effect on Cardiovascular Events (DECLARE)-TIMI 58 Trial. Am Heart J. 2018; 200: 83-89.</w:t>
      </w:r>
      <w:bookmarkEnd w:id="25"/>
      <w:r w:rsidRPr="00303FC4">
        <w:rPr>
          <w:rFonts w:ascii="Times New Roman" w:hAnsi="Times New Roman" w:cs="Times New Roman"/>
          <w:sz w:val="24"/>
          <w:szCs w:val="24"/>
        </w:rPr>
        <w:t xml:space="preserve"> </w:t>
      </w:r>
    </w:p>
    <w:p w14:paraId="53C368BB" w14:textId="77777777" w:rsidR="00E1699E" w:rsidRPr="00303FC4" w:rsidRDefault="00E1699E" w:rsidP="009E2420">
      <w:pPr>
        <w:pStyle w:val="ListParagraph"/>
        <w:numPr>
          <w:ilvl w:val="0"/>
          <w:numId w:val="16"/>
        </w:numPr>
        <w:spacing w:line="480" w:lineRule="auto"/>
        <w:jc w:val="both"/>
        <w:rPr>
          <w:rFonts w:ascii="Times New Roman" w:hAnsi="Times New Roman" w:cs="Times New Roman"/>
          <w:sz w:val="24"/>
          <w:szCs w:val="24"/>
        </w:rPr>
      </w:pPr>
      <w:bookmarkStart w:id="29" w:name="_Ref59546487"/>
      <w:proofErr w:type="spellStart"/>
      <w:r w:rsidRPr="00303FC4">
        <w:rPr>
          <w:rFonts w:ascii="Times New Roman" w:hAnsi="Times New Roman" w:cs="Times New Roman"/>
          <w:sz w:val="24"/>
          <w:szCs w:val="24"/>
        </w:rPr>
        <w:t>Wiviott</w:t>
      </w:r>
      <w:proofErr w:type="spellEnd"/>
      <w:r w:rsidRPr="00303FC4">
        <w:rPr>
          <w:rFonts w:ascii="Times New Roman" w:hAnsi="Times New Roman" w:cs="Times New Roman"/>
          <w:sz w:val="24"/>
          <w:szCs w:val="24"/>
        </w:rPr>
        <w:t xml:space="preserve"> SD, Raz I, </w:t>
      </w:r>
      <w:proofErr w:type="spellStart"/>
      <w:r w:rsidRPr="00303FC4">
        <w:rPr>
          <w:rFonts w:ascii="Times New Roman" w:hAnsi="Times New Roman" w:cs="Times New Roman"/>
          <w:sz w:val="24"/>
          <w:szCs w:val="24"/>
        </w:rPr>
        <w:t>Bonaca</w:t>
      </w:r>
      <w:proofErr w:type="spellEnd"/>
      <w:r w:rsidRPr="00303FC4">
        <w:rPr>
          <w:rFonts w:ascii="Times New Roman" w:hAnsi="Times New Roman" w:cs="Times New Roman"/>
          <w:sz w:val="24"/>
          <w:szCs w:val="24"/>
        </w:rPr>
        <w:t xml:space="preserve"> MP, </w:t>
      </w:r>
      <w:proofErr w:type="spellStart"/>
      <w:r w:rsidRPr="00303FC4">
        <w:rPr>
          <w:rFonts w:ascii="Times New Roman" w:hAnsi="Times New Roman" w:cs="Times New Roman"/>
          <w:sz w:val="24"/>
          <w:szCs w:val="24"/>
        </w:rPr>
        <w:t>Mosenzon</w:t>
      </w:r>
      <w:proofErr w:type="spellEnd"/>
      <w:r w:rsidRPr="00303FC4">
        <w:rPr>
          <w:rFonts w:ascii="Times New Roman" w:hAnsi="Times New Roman" w:cs="Times New Roman"/>
          <w:sz w:val="24"/>
          <w:szCs w:val="24"/>
        </w:rPr>
        <w:t xml:space="preserve"> O, Kato ET, Cahn A, Silverman MG, </w:t>
      </w:r>
      <w:proofErr w:type="spellStart"/>
      <w:r w:rsidRPr="00303FC4">
        <w:rPr>
          <w:rFonts w:ascii="Times New Roman" w:hAnsi="Times New Roman" w:cs="Times New Roman"/>
          <w:sz w:val="24"/>
          <w:szCs w:val="24"/>
        </w:rPr>
        <w:t>Zelniker</w:t>
      </w:r>
      <w:proofErr w:type="spellEnd"/>
      <w:r w:rsidRPr="00303FC4">
        <w:rPr>
          <w:rFonts w:ascii="Times New Roman" w:hAnsi="Times New Roman" w:cs="Times New Roman"/>
          <w:sz w:val="24"/>
          <w:szCs w:val="24"/>
        </w:rPr>
        <w:t xml:space="preserve"> TA, Kuder JF, Murphy SA, Bhatt DL, Leiter LA, McGuire DK, Wilding JPH, Ruff CT, </w:t>
      </w:r>
      <w:proofErr w:type="spellStart"/>
      <w:r w:rsidRPr="00303FC4">
        <w:rPr>
          <w:rFonts w:ascii="Times New Roman" w:hAnsi="Times New Roman" w:cs="Times New Roman"/>
          <w:sz w:val="24"/>
          <w:szCs w:val="24"/>
        </w:rPr>
        <w:t>Gause</w:t>
      </w:r>
      <w:proofErr w:type="spellEnd"/>
      <w:r w:rsidRPr="00303FC4">
        <w:rPr>
          <w:rFonts w:ascii="Times New Roman" w:hAnsi="Times New Roman" w:cs="Times New Roman"/>
          <w:sz w:val="24"/>
          <w:szCs w:val="24"/>
        </w:rPr>
        <w:t xml:space="preserve">-Nilsson IAM, Fredriksson M, Johansson PA, </w:t>
      </w:r>
      <w:proofErr w:type="spellStart"/>
      <w:r w:rsidRPr="00303FC4">
        <w:rPr>
          <w:rFonts w:ascii="Times New Roman" w:hAnsi="Times New Roman" w:cs="Times New Roman"/>
          <w:sz w:val="24"/>
          <w:szCs w:val="24"/>
        </w:rPr>
        <w:t>Langkilde</w:t>
      </w:r>
      <w:proofErr w:type="spellEnd"/>
      <w:r w:rsidRPr="00303FC4">
        <w:rPr>
          <w:rFonts w:ascii="Times New Roman" w:hAnsi="Times New Roman" w:cs="Times New Roman"/>
          <w:sz w:val="24"/>
          <w:szCs w:val="24"/>
        </w:rPr>
        <w:t xml:space="preserve"> AM, </w:t>
      </w:r>
      <w:proofErr w:type="spellStart"/>
      <w:r w:rsidRPr="00303FC4">
        <w:rPr>
          <w:rFonts w:ascii="Times New Roman" w:hAnsi="Times New Roman" w:cs="Times New Roman"/>
          <w:sz w:val="24"/>
          <w:szCs w:val="24"/>
        </w:rPr>
        <w:t>Sabatine</w:t>
      </w:r>
      <w:proofErr w:type="spellEnd"/>
      <w:r w:rsidRPr="00303FC4">
        <w:rPr>
          <w:rFonts w:ascii="Times New Roman" w:hAnsi="Times New Roman" w:cs="Times New Roman"/>
          <w:sz w:val="24"/>
          <w:szCs w:val="24"/>
        </w:rPr>
        <w:t xml:space="preserve"> MS; DECLARE–TIMI 58 Investigators. Dapagliflozin and Cardiovascular Outcomes in Type 2 Diabetes. N </w:t>
      </w:r>
      <w:proofErr w:type="spellStart"/>
      <w:r w:rsidRPr="00303FC4">
        <w:rPr>
          <w:rFonts w:ascii="Times New Roman" w:hAnsi="Times New Roman" w:cs="Times New Roman"/>
          <w:sz w:val="24"/>
          <w:szCs w:val="24"/>
        </w:rPr>
        <w:t>Engl</w:t>
      </w:r>
      <w:proofErr w:type="spellEnd"/>
      <w:r w:rsidRPr="00303FC4">
        <w:rPr>
          <w:rFonts w:ascii="Times New Roman" w:hAnsi="Times New Roman" w:cs="Times New Roman"/>
          <w:sz w:val="24"/>
          <w:szCs w:val="24"/>
        </w:rPr>
        <w:t xml:space="preserve"> J Med. </w:t>
      </w:r>
      <w:bookmarkEnd w:id="26"/>
      <w:bookmarkEnd w:id="27"/>
      <w:r w:rsidRPr="00303FC4">
        <w:rPr>
          <w:rFonts w:ascii="Times New Roman" w:hAnsi="Times New Roman" w:cs="Times New Roman"/>
          <w:sz w:val="24"/>
          <w:szCs w:val="24"/>
        </w:rPr>
        <w:t>2019; 380: 347-357.</w:t>
      </w:r>
      <w:bookmarkEnd w:id="29"/>
      <w:r w:rsidRPr="00303FC4">
        <w:rPr>
          <w:rFonts w:ascii="Times New Roman" w:hAnsi="Times New Roman" w:cs="Times New Roman"/>
          <w:sz w:val="24"/>
          <w:szCs w:val="24"/>
        </w:rPr>
        <w:t xml:space="preserve"> </w:t>
      </w:r>
    </w:p>
    <w:p w14:paraId="1DF488A7" w14:textId="49570C18" w:rsidR="00576F2B" w:rsidRPr="00303FC4" w:rsidRDefault="00E1699E" w:rsidP="009E2420">
      <w:pPr>
        <w:pStyle w:val="ListParagraph"/>
        <w:numPr>
          <w:ilvl w:val="0"/>
          <w:numId w:val="16"/>
        </w:numPr>
        <w:autoSpaceDE w:val="0"/>
        <w:autoSpaceDN w:val="0"/>
        <w:adjustRightInd w:val="0"/>
        <w:spacing w:after="0" w:line="480" w:lineRule="auto"/>
        <w:rPr>
          <w:rFonts w:ascii="Times New Roman" w:eastAsiaTheme="minorHAnsi" w:hAnsi="Times New Roman" w:cs="Times New Roman"/>
          <w:sz w:val="24"/>
          <w:szCs w:val="24"/>
          <w:lang w:val="en-GB"/>
        </w:rPr>
      </w:pPr>
      <w:bookmarkStart w:id="30" w:name="_Ref59565823"/>
      <w:bookmarkEnd w:id="28"/>
      <w:proofErr w:type="spellStart"/>
      <w:r w:rsidRPr="00303FC4">
        <w:rPr>
          <w:rFonts w:ascii="Times New Roman" w:eastAsiaTheme="minorHAnsi" w:hAnsi="Times New Roman" w:cs="Times New Roman"/>
          <w:sz w:val="24"/>
          <w:szCs w:val="24"/>
          <w:lang w:val="en-GB"/>
        </w:rPr>
        <w:t>Whelton</w:t>
      </w:r>
      <w:proofErr w:type="spellEnd"/>
      <w:r w:rsidRPr="00303FC4">
        <w:rPr>
          <w:rFonts w:ascii="Times New Roman" w:eastAsiaTheme="minorHAnsi" w:hAnsi="Times New Roman" w:cs="Times New Roman"/>
          <w:sz w:val="24"/>
          <w:szCs w:val="24"/>
          <w:lang w:val="en-GB"/>
        </w:rPr>
        <w:t xml:space="preserve"> PK, Carey RM, </w:t>
      </w:r>
      <w:proofErr w:type="spellStart"/>
      <w:r w:rsidRPr="00303FC4">
        <w:rPr>
          <w:rFonts w:ascii="Times New Roman" w:eastAsiaTheme="minorHAnsi" w:hAnsi="Times New Roman" w:cs="Times New Roman"/>
          <w:sz w:val="24"/>
          <w:szCs w:val="24"/>
          <w:lang w:val="en-GB"/>
        </w:rPr>
        <w:t>Aronow</w:t>
      </w:r>
      <w:proofErr w:type="spellEnd"/>
      <w:r w:rsidRPr="00303FC4">
        <w:rPr>
          <w:rFonts w:ascii="Times New Roman" w:eastAsiaTheme="minorHAnsi" w:hAnsi="Times New Roman" w:cs="Times New Roman"/>
          <w:sz w:val="24"/>
          <w:szCs w:val="24"/>
          <w:lang w:val="en-GB"/>
        </w:rPr>
        <w:t xml:space="preserve"> WS, Casey DE Jr, Collins KJ, Dennison Himmelfarb C, DePalma SM, </w:t>
      </w:r>
      <w:proofErr w:type="spellStart"/>
      <w:r w:rsidRPr="00303FC4">
        <w:rPr>
          <w:rFonts w:ascii="Times New Roman" w:eastAsiaTheme="minorHAnsi" w:hAnsi="Times New Roman" w:cs="Times New Roman"/>
          <w:sz w:val="24"/>
          <w:szCs w:val="24"/>
          <w:lang w:val="en-GB"/>
        </w:rPr>
        <w:t>Gidding</w:t>
      </w:r>
      <w:proofErr w:type="spellEnd"/>
      <w:r w:rsidRPr="00303FC4">
        <w:rPr>
          <w:rFonts w:ascii="Times New Roman" w:eastAsiaTheme="minorHAnsi" w:hAnsi="Times New Roman" w:cs="Times New Roman"/>
          <w:sz w:val="24"/>
          <w:szCs w:val="24"/>
          <w:lang w:val="en-GB"/>
        </w:rPr>
        <w:t xml:space="preserve"> S, Jamerson KA, Jones DW, </w:t>
      </w:r>
      <w:proofErr w:type="spellStart"/>
      <w:r w:rsidRPr="00303FC4">
        <w:rPr>
          <w:rFonts w:ascii="Times New Roman" w:eastAsiaTheme="minorHAnsi" w:hAnsi="Times New Roman" w:cs="Times New Roman"/>
          <w:sz w:val="24"/>
          <w:szCs w:val="24"/>
          <w:lang w:val="en-GB"/>
        </w:rPr>
        <w:lastRenderedPageBreak/>
        <w:t>MacLaughlin</w:t>
      </w:r>
      <w:proofErr w:type="spellEnd"/>
      <w:r w:rsidRPr="00303FC4">
        <w:rPr>
          <w:rFonts w:ascii="Times New Roman" w:eastAsiaTheme="minorHAnsi" w:hAnsi="Times New Roman" w:cs="Times New Roman"/>
          <w:sz w:val="24"/>
          <w:szCs w:val="24"/>
          <w:lang w:val="en-GB"/>
        </w:rPr>
        <w:t xml:space="preserve"> EJ, </w:t>
      </w:r>
      <w:proofErr w:type="spellStart"/>
      <w:r w:rsidRPr="00303FC4">
        <w:rPr>
          <w:rFonts w:ascii="Times New Roman" w:eastAsiaTheme="minorHAnsi" w:hAnsi="Times New Roman" w:cs="Times New Roman"/>
          <w:sz w:val="24"/>
          <w:szCs w:val="24"/>
          <w:lang w:val="en-GB"/>
        </w:rPr>
        <w:t>Muntner</w:t>
      </w:r>
      <w:proofErr w:type="spellEnd"/>
      <w:r w:rsidRPr="00303FC4">
        <w:rPr>
          <w:rFonts w:ascii="Times New Roman" w:eastAsiaTheme="minorHAnsi" w:hAnsi="Times New Roman" w:cs="Times New Roman"/>
          <w:sz w:val="24"/>
          <w:szCs w:val="24"/>
          <w:lang w:val="en-GB"/>
        </w:rPr>
        <w:t xml:space="preserve"> P, </w:t>
      </w:r>
      <w:proofErr w:type="spellStart"/>
      <w:r w:rsidRPr="00303FC4">
        <w:rPr>
          <w:rFonts w:ascii="Times New Roman" w:eastAsiaTheme="minorHAnsi" w:hAnsi="Times New Roman" w:cs="Times New Roman"/>
          <w:sz w:val="24"/>
          <w:szCs w:val="24"/>
          <w:lang w:val="en-GB"/>
        </w:rPr>
        <w:t>Ovbiagele</w:t>
      </w:r>
      <w:proofErr w:type="spellEnd"/>
      <w:r w:rsidRPr="00303FC4">
        <w:rPr>
          <w:rFonts w:ascii="Times New Roman" w:eastAsiaTheme="minorHAnsi" w:hAnsi="Times New Roman" w:cs="Times New Roman"/>
          <w:sz w:val="24"/>
          <w:szCs w:val="24"/>
          <w:lang w:val="en-GB"/>
        </w:rPr>
        <w:t xml:space="preserve"> B, Smith SC Jr, Spencer CC, Stafford RS, </w:t>
      </w:r>
      <w:proofErr w:type="spellStart"/>
      <w:r w:rsidRPr="00303FC4">
        <w:rPr>
          <w:rFonts w:ascii="Times New Roman" w:eastAsiaTheme="minorHAnsi" w:hAnsi="Times New Roman" w:cs="Times New Roman"/>
          <w:sz w:val="24"/>
          <w:szCs w:val="24"/>
          <w:lang w:val="en-GB"/>
        </w:rPr>
        <w:t>Taler</w:t>
      </w:r>
      <w:proofErr w:type="spellEnd"/>
      <w:r w:rsidRPr="00303FC4">
        <w:rPr>
          <w:rFonts w:ascii="Times New Roman" w:eastAsiaTheme="minorHAnsi" w:hAnsi="Times New Roman" w:cs="Times New Roman"/>
          <w:sz w:val="24"/>
          <w:szCs w:val="24"/>
          <w:lang w:val="en-GB"/>
        </w:rPr>
        <w:t xml:space="preserve"> SJ, Thomas RJ, Williams KA Sr, Williamson JD, Wright JT Jr. 2017 ACC/AHA/AAPA/ABC/ACPM/AGS/</w:t>
      </w:r>
      <w:proofErr w:type="spellStart"/>
      <w:r w:rsidRPr="00303FC4">
        <w:rPr>
          <w:rFonts w:ascii="Times New Roman" w:eastAsiaTheme="minorHAnsi" w:hAnsi="Times New Roman" w:cs="Times New Roman"/>
          <w:sz w:val="24"/>
          <w:szCs w:val="24"/>
          <w:lang w:val="en-GB"/>
        </w:rPr>
        <w:t>APhA</w:t>
      </w:r>
      <w:proofErr w:type="spellEnd"/>
      <w:r w:rsidRPr="00303FC4">
        <w:rPr>
          <w:rFonts w:ascii="Times New Roman" w:eastAsiaTheme="minorHAnsi" w:hAnsi="Times New Roman" w:cs="Times New Roman"/>
          <w:sz w:val="24"/>
          <w:szCs w:val="24"/>
          <w:lang w:val="en-GB"/>
        </w:rPr>
        <w:t>/ASH/ASPC/NMA/PCNA Guideline for the Prevention, Detection, Evaluation, and Management of High Blood Pressure in Adults: Executive Summary: A Report of the American College of Cardiology/American Heart Association Task Force on Clinical Practice Guidelines. Circulation. 2018; 138: e426-e483.</w:t>
      </w:r>
      <w:bookmarkEnd w:id="30"/>
    </w:p>
    <w:p w14:paraId="32B2D3A8" w14:textId="4479E5FE" w:rsidR="005D50A2" w:rsidRPr="00303FC4" w:rsidRDefault="00E1699E" w:rsidP="009E2420">
      <w:pPr>
        <w:pStyle w:val="ListParagraph"/>
        <w:numPr>
          <w:ilvl w:val="0"/>
          <w:numId w:val="16"/>
        </w:numPr>
        <w:autoSpaceDE w:val="0"/>
        <w:autoSpaceDN w:val="0"/>
        <w:adjustRightInd w:val="0"/>
        <w:spacing w:after="0" w:line="480" w:lineRule="auto"/>
        <w:rPr>
          <w:rFonts w:ascii="Times New Roman" w:eastAsiaTheme="minorHAnsi" w:hAnsi="Times New Roman" w:cs="Times New Roman"/>
          <w:sz w:val="24"/>
          <w:szCs w:val="24"/>
          <w:lang w:val="en-GB"/>
        </w:rPr>
      </w:pPr>
      <w:bookmarkStart w:id="31" w:name="_Ref59472129"/>
      <w:proofErr w:type="spellStart"/>
      <w:r w:rsidRPr="00303FC4">
        <w:rPr>
          <w:rFonts w:ascii="Times New Roman" w:eastAsiaTheme="minorHAnsi" w:hAnsi="Times New Roman" w:cs="Times New Roman"/>
          <w:sz w:val="24"/>
          <w:szCs w:val="24"/>
          <w:lang w:val="en-GB"/>
        </w:rPr>
        <w:t>Bonaca</w:t>
      </w:r>
      <w:proofErr w:type="spellEnd"/>
      <w:r w:rsidRPr="00303FC4">
        <w:rPr>
          <w:rFonts w:ascii="Times New Roman" w:eastAsiaTheme="minorHAnsi" w:hAnsi="Times New Roman" w:cs="Times New Roman"/>
          <w:sz w:val="24"/>
          <w:szCs w:val="24"/>
          <w:lang w:val="en-GB"/>
        </w:rPr>
        <w:t xml:space="preserve"> MP, </w:t>
      </w:r>
      <w:proofErr w:type="spellStart"/>
      <w:r w:rsidRPr="00303FC4">
        <w:rPr>
          <w:rFonts w:ascii="Times New Roman" w:eastAsiaTheme="minorHAnsi" w:hAnsi="Times New Roman" w:cs="Times New Roman"/>
          <w:sz w:val="24"/>
          <w:szCs w:val="24"/>
          <w:lang w:val="en-GB"/>
        </w:rPr>
        <w:t>Wiviott</w:t>
      </w:r>
      <w:proofErr w:type="spellEnd"/>
      <w:r w:rsidRPr="00303FC4">
        <w:rPr>
          <w:rFonts w:ascii="Times New Roman" w:eastAsiaTheme="minorHAnsi" w:hAnsi="Times New Roman" w:cs="Times New Roman"/>
          <w:sz w:val="24"/>
          <w:szCs w:val="24"/>
          <w:lang w:val="en-GB"/>
        </w:rPr>
        <w:t xml:space="preserve"> SD, </w:t>
      </w:r>
      <w:proofErr w:type="spellStart"/>
      <w:r w:rsidRPr="00303FC4">
        <w:rPr>
          <w:rFonts w:ascii="Times New Roman" w:eastAsiaTheme="minorHAnsi" w:hAnsi="Times New Roman" w:cs="Times New Roman"/>
          <w:sz w:val="24"/>
          <w:szCs w:val="24"/>
          <w:lang w:val="en-GB"/>
        </w:rPr>
        <w:t>Zelniker</w:t>
      </w:r>
      <w:proofErr w:type="spellEnd"/>
      <w:r w:rsidRPr="00303FC4">
        <w:rPr>
          <w:rFonts w:ascii="Times New Roman" w:eastAsiaTheme="minorHAnsi" w:hAnsi="Times New Roman" w:cs="Times New Roman"/>
          <w:sz w:val="24"/>
          <w:szCs w:val="24"/>
          <w:lang w:val="en-GB"/>
        </w:rPr>
        <w:t xml:space="preserve"> TA, </w:t>
      </w:r>
      <w:proofErr w:type="spellStart"/>
      <w:r w:rsidRPr="00303FC4">
        <w:rPr>
          <w:rFonts w:ascii="Times New Roman" w:eastAsiaTheme="minorHAnsi" w:hAnsi="Times New Roman" w:cs="Times New Roman"/>
          <w:sz w:val="24"/>
          <w:szCs w:val="24"/>
          <w:lang w:val="en-GB"/>
        </w:rPr>
        <w:t>Mosenzon</w:t>
      </w:r>
      <w:proofErr w:type="spellEnd"/>
      <w:r w:rsidRPr="00303FC4">
        <w:rPr>
          <w:rFonts w:ascii="Times New Roman" w:eastAsiaTheme="minorHAnsi" w:hAnsi="Times New Roman" w:cs="Times New Roman"/>
          <w:sz w:val="24"/>
          <w:szCs w:val="24"/>
          <w:lang w:val="en-GB"/>
        </w:rPr>
        <w:t xml:space="preserve"> O, Bhatt DL, Leiter LA, McGuire DK, Goodrich EL, Furtado RHM, Wilding JPH, Cahn A, </w:t>
      </w:r>
      <w:proofErr w:type="spellStart"/>
      <w:r w:rsidRPr="00303FC4">
        <w:rPr>
          <w:rFonts w:ascii="Times New Roman" w:eastAsiaTheme="minorHAnsi" w:hAnsi="Times New Roman" w:cs="Times New Roman"/>
          <w:sz w:val="24"/>
          <w:szCs w:val="24"/>
          <w:lang w:val="en-GB"/>
        </w:rPr>
        <w:t>Gause</w:t>
      </w:r>
      <w:proofErr w:type="spellEnd"/>
      <w:r w:rsidRPr="00303FC4">
        <w:rPr>
          <w:rFonts w:ascii="Times New Roman" w:eastAsiaTheme="minorHAnsi" w:hAnsi="Times New Roman" w:cs="Times New Roman"/>
          <w:sz w:val="24"/>
          <w:szCs w:val="24"/>
          <w:lang w:val="en-GB"/>
        </w:rPr>
        <w:t xml:space="preserve">-Nilsson IAM, </w:t>
      </w:r>
      <w:proofErr w:type="spellStart"/>
      <w:r w:rsidRPr="00303FC4">
        <w:rPr>
          <w:rFonts w:ascii="Times New Roman" w:eastAsiaTheme="minorHAnsi" w:hAnsi="Times New Roman" w:cs="Times New Roman"/>
          <w:sz w:val="24"/>
          <w:szCs w:val="24"/>
          <w:lang w:val="en-GB"/>
        </w:rPr>
        <w:t>Johanson</w:t>
      </w:r>
      <w:proofErr w:type="spellEnd"/>
      <w:r w:rsidRPr="00303FC4">
        <w:rPr>
          <w:rFonts w:ascii="Times New Roman" w:eastAsiaTheme="minorHAnsi" w:hAnsi="Times New Roman" w:cs="Times New Roman"/>
          <w:sz w:val="24"/>
          <w:szCs w:val="24"/>
          <w:lang w:val="en-GB"/>
        </w:rPr>
        <w:t xml:space="preserve"> P, Fredriksson M, Johansson PA, </w:t>
      </w:r>
      <w:proofErr w:type="spellStart"/>
      <w:r w:rsidRPr="00303FC4">
        <w:rPr>
          <w:rFonts w:ascii="Times New Roman" w:eastAsiaTheme="minorHAnsi" w:hAnsi="Times New Roman" w:cs="Times New Roman"/>
          <w:sz w:val="24"/>
          <w:szCs w:val="24"/>
          <w:lang w:val="en-GB"/>
        </w:rPr>
        <w:t>Langkilde</w:t>
      </w:r>
      <w:proofErr w:type="spellEnd"/>
      <w:r w:rsidRPr="00303FC4">
        <w:rPr>
          <w:rFonts w:ascii="Times New Roman" w:eastAsiaTheme="minorHAnsi" w:hAnsi="Times New Roman" w:cs="Times New Roman"/>
          <w:sz w:val="24"/>
          <w:szCs w:val="24"/>
          <w:lang w:val="en-GB"/>
        </w:rPr>
        <w:t xml:space="preserve"> AM, Raz I, </w:t>
      </w:r>
      <w:proofErr w:type="spellStart"/>
      <w:r w:rsidRPr="00303FC4">
        <w:rPr>
          <w:rFonts w:ascii="Times New Roman" w:eastAsiaTheme="minorHAnsi" w:hAnsi="Times New Roman" w:cs="Times New Roman"/>
          <w:sz w:val="24"/>
          <w:szCs w:val="24"/>
          <w:lang w:val="en-GB"/>
        </w:rPr>
        <w:t>Sabatine</w:t>
      </w:r>
      <w:proofErr w:type="spellEnd"/>
      <w:r w:rsidRPr="00303FC4">
        <w:rPr>
          <w:rFonts w:ascii="Times New Roman" w:eastAsiaTheme="minorHAnsi" w:hAnsi="Times New Roman" w:cs="Times New Roman"/>
          <w:sz w:val="24"/>
          <w:szCs w:val="24"/>
          <w:lang w:val="en-GB"/>
        </w:rPr>
        <w:t xml:space="preserve"> MS. Dapagliflozin and Cardiac, Kidney, and Limb Outcomes in Patients </w:t>
      </w:r>
      <w:proofErr w:type="gramStart"/>
      <w:r w:rsidRPr="00303FC4">
        <w:rPr>
          <w:rFonts w:ascii="Times New Roman" w:eastAsiaTheme="minorHAnsi" w:hAnsi="Times New Roman" w:cs="Times New Roman"/>
          <w:sz w:val="24"/>
          <w:szCs w:val="24"/>
          <w:lang w:val="en-GB"/>
        </w:rPr>
        <w:t>With</w:t>
      </w:r>
      <w:proofErr w:type="gramEnd"/>
      <w:r w:rsidRPr="00303FC4">
        <w:rPr>
          <w:rFonts w:ascii="Times New Roman" w:eastAsiaTheme="minorHAnsi" w:hAnsi="Times New Roman" w:cs="Times New Roman"/>
          <w:sz w:val="24"/>
          <w:szCs w:val="24"/>
          <w:lang w:val="en-GB"/>
        </w:rPr>
        <w:t xml:space="preserve"> and Without Peripheral Artery Disease in DECLARE-TIMI 58. Circulation. 2020; 142: 734-747.</w:t>
      </w:r>
      <w:bookmarkEnd w:id="31"/>
    </w:p>
    <w:p w14:paraId="13792BC0" w14:textId="60DAA16D" w:rsidR="00E77654" w:rsidRPr="00303FC4" w:rsidRDefault="00284C50" w:rsidP="009E2420">
      <w:pPr>
        <w:pStyle w:val="ListParagraph"/>
        <w:numPr>
          <w:ilvl w:val="0"/>
          <w:numId w:val="16"/>
        </w:numPr>
        <w:autoSpaceDE w:val="0"/>
        <w:autoSpaceDN w:val="0"/>
        <w:adjustRightInd w:val="0"/>
        <w:spacing w:after="0" w:line="480" w:lineRule="auto"/>
        <w:rPr>
          <w:rFonts w:ascii="Times New Roman" w:eastAsiaTheme="minorHAnsi" w:hAnsi="Times New Roman" w:cs="Times New Roman"/>
          <w:sz w:val="24"/>
          <w:szCs w:val="24"/>
        </w:rPr>
      </w:pPr>
      <w:bookmarkStart w:id="32" w:name="_Ref85490996"/>
      <w:r w:rsidRPr="00303FC4">
        <w:rPr>
          <w:rFonts w:ascii="Times New Roman" w:eastAsiaTheme="minorHAnsi" w:hAnsi="Times New Roman" w:cs="Times New Roman"/>
          <w:sz w:val="24"/>
          <w:szCs w:val="24"/>
        </w:rPr>
        <w:t xml:space="preserve">McMurray JJV, Solomon SD, </w:t>
      </w:r>
      <w:proofErr w:type="spellStart"/>
      <w:r w:rsidRPr="00303FC4">
        <w:rPr>
          <w:rFonts w:ascii="Times New Roman" w:eastAsiaTheme="minorHAnsi" w:hAnsi="Times New Roman" w:cs="Times New Roman"/>
          <w:sz w:val="24"/>
          <w:szCs w:val="24"/>
        </w:rPr>
        <w:t>Inzucchi</w:t>
      </w:r>
      <w:proofErr w:type="spellEnd"/>
      <w:r w:rsidRPr="00303FC4">
        <w:rPr>
          <w:rFonts w:ascii="Times New Roman" w:eastAsiaTheme="minorHAnsi" w:hAnsi="Times New Roman" w:cs="Times New Roman"/>
          <w:sz w:val="24"/>
          <w:szCs w:val="24"/>
        </w:rPr>
        <w:t xml:space="preserve"> SE, </w:t>
      </w:r>
      <w:proofErr w:type="spellStart"/>
      <w:r w:rsidRPr="00303FC4">
        <w:rPr>
          <w:rFonts w:ascii="Times New Roman" w:eastAsiaTheme="minorHAnsi" w:hAnsi="Times New Roman" w:cs="Times New Roman"/>
          <w:sz w:val="24"/>
          <w:szCs w:val="24"/>
        </w:rPr>
        <w:t>Køber</w:t>
      </w:r>
      <w:proofErr w:type="spellEnd"/>
      <w:r w:rsidRPr="00303FC4">
        <w:rPr>
          <w:rFonts w:ascii="Times New Roman" w:eastAsiaTheme="minorHAnsi" w:hAnsi="Times New Roman" w:cs="Times New Roman"/>
          <w:sz w:val="24"/>
          <w:szCs w:val="24"/>
        </w:rPr>
        <w:t xml:space="preserve"> L, </w:t>
      </w:r>
      <w:proofErr w:type="spellStart"/>
      <w:r w:rsidRPr="00303FC4">
        <w:rPr>
          <w:rFonts w:ascii="Times New Roman" w:eastAsiaTheme="minorHAnsi" w:hAnsi="Times New Roman" w:cs="Times New Roman"/>
          <w:sz w:val="24"/>
          <w:szCs w:val="24"/>
        </w:rPr>
        <w:t>Kosiborod</w:t>
      </w:r>
      <w:proofErr w:type="spellEnd"/>
      <w:r w:rsidRPr="00303FC4">
        <w:rPr>
          <w:rFonts w:ascii="Times New Roman" w:eastAsiaTheme="minorHAnsi" w:hAnsi="Times New Roman" w:cs="Times New Roman"/>
          <w:sz w:val="24"/>
          <w:szCs w:val="24"/>
        </w:rPr>
        <w:t xml:space="preserve"> MN, Martinez FA, </w:t>
      </w:r>
      <w:proofErr w:type="spellStart"/>
      <w:r w:rsidRPr="00303FC4">
        <w:rPr>
          <w:rFonts w:ascii="Times New Roman" w:eastAsiaTheme="minorHAnsi" w:hAnsi="Times New Roman" w:cs="Times New Roman"/>
          <w:sz w:val="24"/>
          <w:szCs w:val="24"/>
        </w:rPr>
        <w:t>Ponikowski</w:t>
      </w:r>
      <w:proofErr w:type="spellEnd"/>
      <w:r w:rsidRPr="00303FC4">
        <w:rPr>
          <w:rFonts w:ascii="Times New Roman" w:eastAsiaTheme="minorHAnsi" w:hAnsi="Times New Roman" w:cs="Times New Roman"/>
          <w:sz w:val="24"/>
          <w:szCs w:val="24"/>
        </w:rPr>
        <w:t xml:space="preserve"> P, </w:t>
      </w:r>
      <w:proofErr w:type="spellStart"/>
      <w:r w:rsidRPr="00303FC4">
        <w:rPr>
          <w:rFonts w:ascii="Times New Roman" w:eastAsiaTheme="minorHAnsi" w:hAnsi="Times New Roman" w:cs="Times New Roman"/>
          <w:sz w:val="24"/>
          <w:szCs w:val="24"/>
        </w:rPr>
        <w:t>Sabatine</w:t>
      </w:r>
      <w:proofErr w:type="spellEnd"/>
      <w:r w:rsidRPr="00303FC4">
        <w:rPr>
          <w:rFonts w:ascii="Times New Roman" w:eastAsiaTheme="minorHAnsi" w:hAnsi="Times New Roman" w:cs="Times New Roman"/>
          <w:sz w:val="24"/>
          <w:szCs w:val="24"/>
        </w:rPr>
        <w:t xml:space="preserve"> MS, Anand IS, </w:t>
      </w:r>
      <w:proofErr w:type="spellStart"/>
      <w:r w:rsidRPr="00303FC4">
        <w:rPr>
          <w:rFonts w:ascii="Times New Roman" w:eastAsiaTheme="minorHAnsi" w:hAnsi="Times New Roman" w:cs="Times New Roman"/>
          <w:sz w:val="24"/>
          <w:szCs w:val="24"/>
        </w:rPr>
        <w:t>Bělohlávek</w:t>
      </w:r>
      <w:proofErr w:type="spellEnd"/>
      <w:r w:rsidRPr="00303FC4">
        <w:rPr>
          <w:rFonts w:ascii="Times New Roman" w:eastAsiaTheme="minorHAnsi" w:hAnsi="Times New Roman" w:cs="Times New Roman"/>
          <w:sz w:val="24"/>
          <w:szCs w:val="24"/>
        </w:rPr>
        <w:t xml:space="preserve"> J, </w:t>
      </w:r>
      <w:proofErr w:type="spellStart"/>
      <w:r w:rsidRPr="00303FC4">
        <w:rPr>
          <w:rFonts w:ascii="Times New Roman" w:eastAsiaTheme="minorHAnsi" w:hAnsi="Times New Roman" w:cs="Times New Roman"/>
          <w:sz w:val="24"/>
          <w:szCs w:val="24"/>
        </w:rPr>
        <w:t>Böhm</w:t>
      </w:r>
      <w:proofErr w:type="spellEnd"/>
      <w:r w:rsidRPr="00303FC4">
        <w:rPr>
          <w:rFonts w:ascii="Times New Roman" w:eastAsiaTheme="minorHAnsi" w:hAnsi="Times New Roman" w:cs="Times New Roman"/>
          <w:sz w:val="24"/>
          <w:szCs w:val="24"/>
        </w:rPr>
        <w:t xml:space="preserve"> M, Chiang CE, Chopra VK, de Boer RA, Desai AS, Diez M, </w:t>
      </w:r>
      <w:proofErr w:type="spellStart"/>
      <w:r w:rsidRPr="00303FC4">
        <w:rPr>
          <w:rFonts w:ascii="Times New Roman" w:eastAsiaTheme="minorHAnsi" w:hAnsi="Times New Roman" w:cs="Times New Roman"/>
          <w:sz w:val="24"/>
          <w:szCs w:val="24"/>
        </w:rPr>
        <w:t>Drozdz</w:t>
      </w:r>
      <w:proofErr w:type="spellEnd"/>
      <w:r w:rsidRPr="00303FC4">
        <w:rPr>
          <w:rFonts w:ascii="Times New Roman" w:eastAsiaTheme="minorHAnsi" w:hAnsi="Times New Roman" w:cs="Times New Roman"/>
          <w:sz w:val="24"/>
          <w:szCs w:val="24"/>
        </w:rPr>
        <w:t xml:space="preserve"> J, </w:t>
      </w:r>
      <w:proofErr w:type="spellStart"/>
      <w:r w:rsidRPr="00303FC4">
        <w:rPr>
          <w:rFonts w:ascii="Times New Roman" w:eastAsiaTheme="minorHAnsi" w:hAnsi="Times New Roman" w:cs="Times New Roman"/>
          <w:sz w:val="24"/>
          <w:szCs w:val="24"/>
        </w:rPr>
        <w:t>Dukát</w:t>
      </w:r>
      <w:proofErr w:type="spellEnd"/>
      <w:r w:rsidRPr="00303FC4">
        <w:rPr>
          <w:rFonts w:ascii="Times New Roman" w:eastAsiaTheme="minorHAnsi" w:hAnsi="Times New Roman" w:cs="Times New Roman"/>
          <w:sz w:val="24"/>
          <w:szCs w:val="24"/>
        </w:rPr>
        <w:t xml:space="preserve"> A, Ge J, Howlett JG, </w:t>
      </w:r>
      <w:proofErr w:type="spellStart"/>
      <w:r w:rsidRPr="00303FC4">
        <w:rPr>
          <w:rFonts w:ascii="Times New Roman" w:eastAsiaTheme="minorHAnsi" w:hAnsi="Times New Roman" w:cs="Times New Roman"/>
          <w:sz w:val="24"/>
          <w:szCs w:val="24"/>
        </w:rPr>
        <w:t>Katova</w:t>
      </w:r>
      <w:proofErr w:type="spellEnd"/>
      <w:r w:rsidRPr="00303FC4">
        <w:rPr>
          <w:rFonts w:ascii="Times New Roman" w:eastAsiaTheme="minorHAnsi" w:hAnsi="Times New Roman" w:cs="Times New Roman"/>
          <w:sz w:val="24"/>
          <w:szCs w:val="24"/>
        </w:rPr>
        <w:t xml:space="preserve"> T, </w:t>
      </w:r>
      <w:proofErr w:type="spellStart"/>
      <w:r w:rsidRPr="00303FC4">
        <w:rPr>
          <w:rFonts w:ascii="Times New Roman" w:eastAsiaTheme="minorHAnsi" w:hAnsi="Times New Roman" w:cs="Times New Roman"/>
          <w:sz w:val="24"/>
          <w:szCs w:val="24"/>
        </w:rPr>
        <w:t>Kitakaze</w:t>
      </w:r>
      <w:proofErr w:type="spellEnd"/>
      <w:r w:rsidRPr="00303FC4">
        <w:rPr>
          <w:rFonts w:ascii="Times New Roman" w:eastAsiaTheme="minorHAnsi" w:hAnsi="Times New Roman" w:cs="Times New Roman"/>
          <w:sz w:val="24"/>
          <w:szCs w:val="24"/>
        </w:rPr>
        <w:t xml:space="preserve"> M, </w:t>
      </w:r>
      <w:proofErr w:type="spellStart"/>
      <w:r w:rsidRPr="00303FC4">
        <w:rPr>
          <w:rFonts w:ascii="Times New Roman" w:eastAsiaTheme="minorHAnsi" w:hAnsi="Times New Roman" w:cs="Times New Roman"/>
          <w:sz w:val="24"/>
          <w:szCs w:val="24"/>
        </w:rPr>
        <w:t>Ljungman</w:t>
      </w:r>
      <w:proofErr w:type="spellEnd"/>
      <w:r w:rsidRPr="00303FC4">
        <w:rPr>
          <w:rFonts w:ascii="Times New Roman" w:eastAsiaTheme="minorHAnsi" w:hAnsi="Times New Roman" w:cs="Times New Roman"/>
          <w:sz w:val="24"/>
          <w:szCs w:val="24"/>
        </w:rPr>
        <w:t xml:space="preserve"> CEA, </w:t>
      </w:r>
      <w:proofErr w:type="spellStart"/>
      <w:r w:rsidRPr="00303FC4">
        <w:rPr>
          <w:rFonts w:ascii="Times New Roman" w:eastAsiaTheme="minorHAnsi" w:hAnsi="Times New Roman" w:cs="Times New Roman"/>
          <w:sz w:val="24"/>
          <w:szCs w:val="24"/>
        </w:rPr>
        <w:t>Merkely</w:t>
      </w:r>
      <w:proofErr w:type="spellEnd"/>
      <w:r w:rsidRPr="00303FC4">
        <w:rPr>
          <w:rFonts w:ascii="Times New Roman" w:eastAsiaTheme="minorHAnsi" w:hAnsi="Times New Roman" w:cs="Times New Roman"/>
          <w:sz w:val="24"/>
          <w:szCs w:val="24"/>
        </w:rPr>
        <w:t xml:space="preserve"> B, </w:t>
      </w:r>
      <w:proofErr w:type="spellStart"/>
      <w:r w:rsidRPr="00303FC4">
        <w:rPr>
          <w:rFonts w:ascii="Times New Roman" w:eastAsiaTheme="minorHAnsi" w:hAnsi="Times New Roman" w:cs="Times New Roman"/>
          <w:sz w:val="24"/>
          <w:szCs w:val="24"/>
        </w:rPr>
        <w:t>Nicolau</w:t>
      </w:r>
      <w:proofErr w:type="spellEnd"/>
      <w:r w:rsidRPr="00303FC4">
        <w:rPr>
          <w:rFonts w:ascii="Times New Roman" w:eastAsiaTheme="minorHAnsi" w:hAnsi="Times New Roman" w:cs="Times New Roman"/>
          <w:sz w:val="24"/>
          <w:szCs w:val="24"/>
        </w:rPr>
        <w:t xml:space="preserve"> JC, O'Meara E, Petrie MC, Vinh PN, </w:t>
      </w:r>
      <w:proofErr w:type="spellStart"/>
      <w:r w:rsidRPr="00303FC4">
        <w:rPr>
          <w:rFonts w:ascii="Times New Roman" w:eastAsiaTheme="minorHAnsi" w:hAnsi="Times New Roman" w:cs="Times New Roman"/>
          <w:sz w:val="24"/>
          <w:szCs w:val="24"/>
        </w:rPr>
        <w:t>Schou</w:t>
      </w:r>
      <w:proofErr w:type="spellEnd"/>
      <w:r w:rsidRPr="00303FC4">
        <w:rPr>
          <w:rFonts w:ascii="Times New Roman" w:eastAsiaTheme="minorHAnsi" w:hAnsi="Times New Roman" w:cs="Times New Roman"/>
          <w:sz w:val="24"/>
          <w:szCs w:val="24"/>
        </w:rPr>
        <w:t xml:space="preserve"> M, </w:t>
      </w:r>
      <w:proofErr w:type="spellStart"/>
      <w:r w:rsidRPr="00303FC4">
        <w:rPr>
          <w:rFonts w:ascii="Times New Roman" w:eastAsiaTheme="minorHAnsi" w:hAnsi="Times New Roman" w:cs="Times New Roman"/>
          <w:sz w:val="24"/>
          <w:szCs w:val="24"/>
        </w:rPr>
        <w:t>Tereshchenko</w:t>
      </w:r>
      <w:proofErr w:type="spellEnd"/>
      <w:r w:rsidRPr="00303FC4">
        <w:rPr>
          <w:rFonts w:ascii="Times New Roman" w:eastAsiaTheme="minorHAnsi" w:hAnsi="Times New Roman" w:cs="Times New Roman"/>
          <w:sz w:val="24"/>
          <w:szCs w:val="24"/>
        </w:rPr>
        <w:t xml:space="preserve"> S, Verma S, Held C, </w:t>
      </w:r>
      <w:proofErr w:type="spellStart"/>
      <w:r w:rsidRPr="00303FC4">
        <w:rPr>
          <w:rFonts w:ascii="Times New Roman" w:eastAsiaTheme="minorHAnsi" w:hAnsi="Times New Roman" w:cs="Times New Roman"/>
          <w:sz w:val="24"/>
          <w:szCs w:val="24"/>
        </w:rPr>
        <w:t>DeMets</w:t>
      </w:r>
      <w:proofErr w:type="spellEnd"/>
      <w:r w:rsidRPr="00303FC4">
        <w:rPr>
          <w:rFonts w:ascii="Times New Roman" w:eastAsiaTheme="minorHAnsi" w:hAnsi="Times New Roman" w:cs="Times New Roman"/>
          <w:sz w:val="24"/>
          <w:szCs w:val="24"/>
        </w:rPr>
        <w:t xml:space="preserve"> DL, Docherty KF, </w:t>
      </w:r>
      <w:proofErr w:type="spellStart"/>
      <w:r w:rsidRPr="00303FC4">
        <w:rPr>
          <w:rFonts w:ascii="Times New Roman" w:eastAsiaTheme="minorHAnsi" w:hAnsi="Times New Roman" w:cs="Times New Roman"/>
          <w:sz w:val="24"/>
          <w:szCs w:val="24"/>
        </w:rPr>
        <w:t>Jhund</w:t>
      </w:r>
      <w:proofErr w:type="spellEnd"/>
      <w:r w:rsidRPr="00303FC4">
        <w:rPr>
          <w:rFonts w:ascii="Times New Roman" w:eastAsiaTheme="minorHAnsi" w:hAnsi="Times New Roman" w:cs="Times New Roman"/>
          <w:sz w:val="24"/>
          <w:szCs w:val="24"/>
        </w:rPr>
        <w:t xml:space="preserve"> PS, Bengtsson O, </w:t>
      </w:r>
      <w:proofErr w:type="spellStart"/>
      <w:r w:rsidRPr="00303FC4">
        <w:rPr>
          <w:rFonts w:ascii="Times New Roman" w:eastAsiaTheme="minorHAnsi" w:hAnsi="Times New Roman" w:cs="Times New Roman"/>
          <w:sz w:val="24"/>
          <w:szCs w:val="24"/>
        </w:rPr>
        <w:t>Sjöstrand</w:t>
      </w:r>
      <w:proofErr w:type="spellEnd"/>
      <w:r w:rsidRPr="00303FC4">
        <w:rPr>
          <w:rFonts w:ascii="Times New Roman" w:eastAsiaTheme="minorHAnsi" w:hAnsi="Times New Roman" w:cs="Times New Roman"/>
          <w:sz w:val="24"/>
          <w:szCs w:val="24"/>
        </w:rPr>
        <w:t xml:space="preserve"> M, </w:t>
      </w:r>
      <w:proofErr w:type="spellStart"/>
      <w:r w:rsidRPr="00303FC4">
        <w:rPr>
          <w:rFonts w:ascii="Times New Roman" w:eastAsiaTheme="minorHAnsi" w:hAnsi="Times New Roman" w:cs="Times New Roman"/>
          <w:sz w:val="24"/>
          <w:szCs w:val="24"/>
        </w:rPr>
        <w:t>Langkilde</w:t>
      </w:r>
      <w:proofErr w:type="spellEnd"/>
      <w:r w:rsidRPr="00303FC4">
        <w:rPr>
          <w:rFonts w:ascii="Times New Roman" w:eastAsiaTheme="minorHAnsi" w:hAnsi="Times New Roman" w:cs="Times New Roman"/>
          <w:sz w:val="24"/>
          <w:szCs w:val="24"/>
        </w:rPr>
        <w:t xml:space="preserve"> AM; DAPA-HF Trial Committees and Investigators. Dapagliflozin in Patients with Heart Failure and Reduced Ejection Fraction. N </w:t>
      </w:r>
      <w:proofErr w:type="spellStart"/>
      <w:r w:rsidRPr="00303FC4">
        <w:rPr>
          <w:rFonts w:ascii="Times New Roman" w:eastAsiaTheme="minorHAnsi" w:hAnsi="Times New Roman" w:cs="Times New Roman"/>
          <w:sz w:val="24"/>
          <w:szCs w:val="24"/>
        </w:rPr>
        <w:t>Engl</w:t>
      </w:r>
      <w:proofErr w:type="spellEnd"/>
      <w:r w:rsidRPr="00303FC4">
        <w:rPr>
          <w:rFonts w:ascii="Times New Roman" w:eastAsiaTheme="minorHAnsi" w:hAnsi="Times New Roman" w:cs="Times New Roman"/>
          <w:sz w:val="24"/>
          <w:szCs w:val="24"/>
        </w:rPr>
        <w:t xml:space="preserve"> J Med. 2019; 381(21):1995-2008.</w:t>
      </w:r>
      <w:bookmarkEnd w:id="32"/>
    </w:p>
    <w:p w14:paraId="0EA71B15" w14:textId="77777777" w:rsidR="00CB267C" w:rsidRPr="00303FC4" w:rsidRDefault="00CB267C" w:rsidP="009E2420">
      <w:pPr>
        <w:pStyle w:val="ListParagraph"/>
        <w:numPr>
          <w:ilvl w:val="0"/>
          <w:numId w:val="16"/>
        </w:numPr>
        <w:autoSpaceDE w:val="0"/>
        <w:autoSpaceDN w:val="0"/>
        <w:adjustRightInd w:val="0"/>
        <w:spacing w:after="0" w:line="480" w:lineRule="auto"/>
        <w:rPr>
          <w:rFonts w:ascii="Times New Roman" w:eastAsiaTheme="minorHAnsi" w:hAnsi="Times New Roman" w:cs="Times New Roman"/>
          <w:sz w:val="24"/>
          <w:szCs w:val="24"/>
          <w:lang w:val="en-GB"/>
        </w:rPr>
      </w:pPr>
      <w:bookmarkStart w:id="33" w:name="_Ref59564180"/>
      <w:proofErr w:type="spellStart"/>
      <w:r w:rsidRPr="00303FC4">
        <w:rPr>
          <w:rFonts w:ascii="Times New Roman" w:eastAsiaTheme="minorHAnsi" w:hAnsi="Times New Roman" w:cs="Times New Roman"/>
          <w:sz w:val="24"/>
          <w:szCs w:val="24"/>
        </w:rPr>
        <w:t>Serenelli</w:t>
      </w:r>
      <w:proofErr w:type="spellEnd"/>
      <w:r w:rsidRPr="00303FC4">
        <w:rPr>
          <w:rFonts w:ascii="Times New Roman" w:eastAsiaTheme="minorHAnsi" w:hAnsi="Times New Roman" w:cs="Times New Roman"/>
          <w:sz w:val="24"/>
          <w:szCs w:val="24"/>
        </w:rPr>
        <w:t xml:space="preserve"> M, </w:t>
      </w:r>
      <w:proofErr w:type="spellStart"/>
      <w:r w:rsidRPr="00303FC4">
        <w:rPr>
          <w:rFonts w:ascii="Times New Roman" w:eastAsiaTheme="minorHAnsi" w:hAnsi="Times New Roman" w:cs="Times New Roman"/>
          <w:sz w:val="24"/>
          <w:szCs w:val="24"/>
        </w:rPr>
        <w:t>Böhm</w:t>
      </w:r>
      <w:proofErr w:type="spellEnd"/>
      <w:r w:rsidRPr="00303FC4">
        <w:rPr>
          <w:rFonts w:ascii="Times New Roman" w:eastAsiaTheme="minorHAnsi" w:hAnsi="Times New Roman" w:cs="Times New Roman"/>
          <w:sz w:val="24"/>
          <w:szCs w:val="24"/>
        </w:rPr>
        <w:t xml:space="preserve"> M, </w:t>
      </w:r>
      <w:proofErr w:type="spellStart"/>
      <w:r w:rsidRPr="00303FC4">
        <w:rPr>
          <w:rFonts w:ascii="Times New Roman" w:eastAsiaTheme="minorHAnsi" w:hAnsi="Times New Roman" w:cs="Times New Roman"/>
          <w:sz w:val="24"/>
          <w:szCs w:val="24"/>
        </w:rPr>
        <w:t>Inzucchi</w:t>
      </w:r>
      <w:proofErr w:type="spellEnd"/>
      <w:r w:rsidRPr="00303FC4">
        <w:rPr>
          <w:rFonts w:ascii="Times New Roman" w:eastAsiaTheme="minorHAnsi" w:hAnsi="Times New Roman" w:cs="Times New Roman"/>
          <w:sz w:val="24"/>
          <w:szCs w:val="24"/>
        </w:rPr>
        <w:t xml:space="preserve"> SE, </w:t>
      </w:r>
      <w:proofErr w:type="spellStart"/>
      <w:r w:rsidRPr="00303FC4">
        <w:rPr>
          <w:rFonts w:ascii="Times New Roman" w:eastAsiaTheme="minorHAnsi" w:hAnsi="Times New Roman" w:cs="Times New Roman"/>
          <w:sz w:val="24"/>
          <w:szCs w:val="24"/>
        </w:rPr>
        <w:t>Køber</w:t>
      </w:r>
      <w:proofErr w:type="spellEnd"/>
      <w:r w:rsidRPr="00303FC4">
        <w:rPr>
          <w:rFonts w:ascii="Times New Roman" w:eastAsiaTheme="minorHAnsi" w:hAnsi="Times New Roman" w:cs="Times New Roman"/>
          <w:sz w:val="24"/>
          <w:szCs w:val="24"/>
        </w:rPr>
        <w:t xml:space="preserve"> L, </w:t>
      </w:r>
      <w:proofErr w:type="spellStart"/>
      <w:r w:rsidRPr="00303FC4">
        <w:rPr>
          <w:rFonts w:ascii="Times New Roman" w:eastAsiaTheme="minorHAnsi" w:hAnsi="Times New Roman" w:cs="Times New Roman"/>
          <w:sz w:val="24"/>
          <w:szCs w:val="24"/>
        </w:rPr>
        <w:t>Kosiborod</w:t>
      </w:r>
      <w:proofErr w:type="spellEnd"/>
      <w:r w:rsidRPr="00303FC4">
        <w:rPr>
          <w:rFonts w:ascii="Times New Roman" w:eastAsiaTheme="minorHAnsi" w:hAnsi="Times New Roman" w:cs="Times New Roman"/>
          <w:sz w:val="24"/>
          <w:szCs w:val="24"/>
        </w:rPr>
        <w:t xml:space="preserve"> MN, Martinez FA, </w:t>
      </w:r>
      <w:proofErr w:type="spellStart"/>
      <w:r w:rsidRPr="00303FC4">
        <w:rPr>
          <w:rFonts w:ascii="Times New Roman" w:eastAsiaTheme="minorHAnsi" w:hAnsi="Times New Roman" w:cs="Times New Roman"/>
          <w:sz w:val="24"/>
          <w:szCs w:val="24"/>
        </w:rPr>
        <w:t>Ponikowski</w:t>
      </w:r>
      <w:proofErr w:type="spellEnd"/>
      <w:r w:rsidRPr="00303FC4">
        <w:rPr>
          <w:rFonts w:ascii="Times New Roman" w:eastAsiaTheme="minorHAnsi" w:hAnsi="Times New Roman" w:cs="Times New Roman"/>
          <w:sz w:val="24"/>
          <w:szCs w:val="24"/>
        </w:rPr>
        <w:t xml:space="preserve"> P, </w:t>
      </w:r>
      <w:proofErr w:type="spellStart"/>
      <w:r w:rsidRPr="00303FC4">
        <w:rPr>
          <w:rFonts w:ascii="Times New Roman" w:eastAsiaTheme="minorHAnsi" w:hAnsi="Times New Roman" w:cs="Times New Roman"/>
          <w:sz w:val="24"/>
          <w:szCs w:val="24"/>
        </w:rPr>
        <w:t>Sabatine</w:t>
      </w:r>
      <w:proofErr w:type="spellEnd"/>
      <w:r w:rsidRPr="00303FC4">
        <w:rPr>
          <w:rFonts w:ascii="Times New Roman" w:eastAsiaTheme="minorHAnsi" w:hAnsi="Times New Roman" w:cs="Times New Roman"/>
          <w:sz w:val="24"/>
          <w:szCs w:val="24"/>
        </w:rPr>
        <w:t xml:space="preserve"> MS, Solomon SD, </w:t>
      </w:r>
      <w:proofErr w:type="spellStart"/>
      <w:r w:rsidRPr="00303FC4">
        <w:rPr>
          <w:rFonts w:ascii="Times New Roman" w:eastAsiaTheme="minorHAnsi" w:hAnsi="Times New Roman" w:cs="Times New Roman"/>
          <w:sz w:val="24"/>
          <w:szCs w:val="24"/>
        </w:rPr>
        <w:t>DeMets</w:t>
      </w:r>
      <w:proofErr w:type="spellEnd"/>
      <w:r w:rsidRPr="00303FC4">
        <w:rPr>
          <w:rFonts w:ascii="Times New Roman" w:eastAsiaTheme="minorHAnsi" w:hAnsi="Times New Roman" w:cs="Times New Roman"/>
          <w:sz w:val="24"/>
          <w:szCs w:val="24"/>
        </w:rPr>
        <w:t xml:space="preserve"> DL, Bengtsson O, </w:t>
      </w:r>
      <w:proofErr w:type="spellStart"/>
      <w:r w:rsidRPr="00303FC4">
        <w:rPr>
          <w:rFonts w:ascii="Times New Roman" w:eastAsiaTheme="minorHAnsi" w:hAnsi="Times New Roman" w:cs="Times New Roman"/>
          <w:sz w:val="24"/>
          <w:szCs w:val="24"/>
        </w:rPr>
        <w:t>Sjöstrand</w:t>
      </w:r>
      <w:proofErr w:type="spellEnd"/>
      <w:r w:rsidRPr="00303FC4">
        <w:rPr>
          <w:rFonts w:ascii="Times New Roman" w:eastAsiaTheme="minorHAnsi" w:hAnsi="Times New Roman" w:cs="Times New Roman"/>
          <w:sz w:val="24"/>
          <w:szCs w:val="24"/>
        </w:rPr>
        <w:t xml:space="preserve"> M, </w:t>
      </w:r>
      <w:proofErr w:type="spellStart"/>
      <w:r w:rsidRPr="00303FC4">
        <w:rPr>
          <w:rFonts w:ascii="Times New Roman" w:eastAsiaTheme="minorHAnsi" w:hAnsi="Times New Roman" w:cs="Times New Roman"/>
          <w:sz w:val="24"/>
          <w:szCs w:val="24"/>
        </w:rPr>
        <w:t>Langkilde</w:t>
      </w:r>
      <w:proofErr w:type="spellEnd"/>
      <w:r w:rsidRPr="00303FC4">
        <w:rPr>
          <w:rFonts w:ascii="Times New Roman" w:eastAsiaTheme="minorHAnsi" w:hAnsi="Times New Roman" w:cs="Times New Roman"/>
          <w:sz w:val="24"/>
          <w:szCs w:val="24"/>
        </w:rPr>
        <w:t xml:space="preserve"> AM, Anand IS, Chiang CE, Chopra VK, de Boer RA, Diez M, </w:t>
      </w:r>
      <w:proofErr w:type="spellStart"/>
      <w:r w:rsidRPr="00303FC4">
        <w:rPr>
          <w:rFonts w:ascii="Times New Roman" w:eastAsiaTheme="minorHAnsi" w:hAnsi="Times New Roman" w:cs="Times New Roman"/>
          <w:sz w:val="24"/>
          <w:szCs w:val="24"/>
        </w:rPr>
        <w:t>Dukát</w:t>
      </w:r>
      <w:proofErr w:type="spellEnd"/>
      <w:r w:rsidRPr="00303FC4">
        <w:rPr>
          <w:rFonts w:ascii="Times New Roman" w:eastAsiaTheme="minorHAnsi" w:hAnsi="Times New Roman" w:cs="Times New Roman"/>
          <w:sz w:val="24"/>
          <w:szCs w:val="24"/>
        </w:rPr>
        <w:t xml:space="preserve"> A, Ge J, Howlett JG, </w:t>
      </w:r>
      <w:proofErr w:type="spellStart"/>
      <w:r w:rsidRPr="00303FC4">
        <w:rPr>
          <w:rFonts w:ascii="Times New Roman" w:eastAsiaTheme="minorHAnsi" w:hAnsi="Times New Roman" w:cs="Times New Roman"/>
          <w:sz w:val="24"/>
          <w:szCs w:val="24"/>
        </w:rPr>
        <w:t>Katova</w:t>
      </w:r>
      <w:proofErr w:type="spellEnd"/>
      <w:r w:rsidRPr="00303FC4">
        <w:rPr>
          <w:rFonts w:ascii="Times New Roman" w:eastAsiaTheme="minorHAnsi" w:hAnsi="Times New Roman" w:cs="Times New Roman"/>
          <w:sz w:val="24"/>
          <w:szCs w:val="24"/>
        </w:rPr>
        <w:t xml:space="preserve"> T, </w:t>
      </w:r>
      <w:proofErr w:type="spellStart"/>
      <w:r w:rsidRPr="00303FC4">
        <w:rPr>
          <w:rFonts w:ascii="Times New Roman" w:eastAsiaTheme="minorHAnsi" w:hAnsi="Times New Roman" w:cs="Times New Roman"/>
          <w:sz w:val="24"/>
          <w:szCs w:val="24"/>
        </w:rPr>
        <w:t>Kitakaze</w:t>
      </w:r>
      <w:proofErr w:type="spellEnd"/>
      <w:r w:rsidRPr="00303FC4">
        <w:rPr>
          <w:rFonts w:ascii="Times New Roman" w:eastAsiaTheme="minorHAnsi" w:hAnsi="Times New Roman" w:cs="Times New Roman"/>
          <w:sz w:val="24"/>
          <w:szCs w:val="24"/>
        </w:rPr>
        <w:t xml:space="preserve"> M, </w:t>
      </w:r>
      <w:proofErr w:type="spellStart"/>
      <w:r w:rsidRPr="00303FC4">
        <w:rPr>
          <w:rFonts w:ascii="Times New Roman" w:eastAsiaTheme="minorHAnsi" w:hAnsi="Times New Roman" w:cs="Times New Roman"/>
          <w:sz w:val="24"/>
          <w:szCs w:val="24"/>
        </w:rPr>
        <w:t>Ljungman</w:t>
      </w:r>
      <w:proofErr w:type="spellEnd"/>
      <w:r w:rsidRPr="00303FC4">
        <w:rPr>
          <w:rFonts w:ascii="Times New Roman" w:eastAsiaTheme="minorHAnsi" w:hAnsi="Times New Roman" w:cs="Times New Roman"/>
          <w:sz w:val="24"/>
          <w:szCs w:val="24"/>
        </w:rPr>
        <w:t xml:space="preserve"> CEA, Verma S, Docherty KF, </w:t>
      </w:r>
      <w:proofErr w:type="spellStart"/>
      <w:r w:rsidRPr="00303FC4">
        <w:rPr>
          <w:rFonts w:ascii="Times New Roman" w:eastAsiaTheme="minorHAnsi" w:hAnsi="Times New Roman" w:cs="Times New Roman"/>
          <w:sz w:val="24"/>
          <w:szCs w:val="24"/>
        </w:rPr>
        <w:t>Jhund</w:t>
      </w:r>
      <w:proofErr w:type="spellEnd"/>
      <w:r w:rsidRPr="00303FC4">
        <w:rPr>
          <w:rFonts w:ascii="Times New Roman" w:eastAsiaTheme="minorHAnsi" w:hAnsi="Times New Roman" w:cs="Times New Roman"/>
          <w:sz w:val="24"/>
          <w:szCs w:val="24"/>
        </w:rPr>
        <w:t xml:space="preserve"> PS, McMurray JJV. </w:t>
      </w:r>
      <w:r w:rsidRPr="00303FC4">
        <w:rPr>
          <w:rFonts w:ascii="Times New Roman" w:eastAsiaTheme="minorHAnsi" w:hAnsi="Times New Roman" w:cs="Times New Roman"/>
          <w:sz w:val="24"/>
          <w:szCs w:val="24"/>
          <w:lang w:val="en-GB"/>
        </w:rPr>
        <w:t xml:space="preserve">Effect of dapagliflozin according to </w:t>
      </w:r>
      <w:r w:rsidRPr="00303FC4">
        <w:rPr>
          <w:rFonts w:ascii="Times New Roman" w:eastAsiaTheme="minorHAnsi" w:hAnsi="Times New Roman" w:cs="Times New Roman"/>
          <w:sz w:val="24"/>
          <w:szCs w:val="24"/>
          <w:lang w:val="en-GB"/>
        </w:rPr>
        <w:lastRenderedPageBreak/>
        <w:t>baseline systolic blood pressure in the Dapagliflozin and Prevention of Adverse Outcomes in Heart Failure trial (DAPA-HF). Eur Heart J 2020; 41: 3402-3418.</w:t>
      </w:r>
      <w:bookmarkEnd w:id="33"/>
      <w:r w:rsidRPr="00303FC4">
        <w:rPr>
          <w:rFonts w:ascii="Times New Roman" w:eastAsiaTheme="minorHAnsi" w:hAnsi="Times New Roman" w:cs="Times New Roman"/>
          <w:sz w:val="24"/>
          <w:szCs w:val="24"/>
          <w:lang w:val="en-GB"/>
        </w:rPr>
        <w:t xml:space="preserve"> </w:t>
      </w:r>
    </w:p>
    <w:p w14:paraId="6F6A7F84" w14:textId="0F5DAE77" w:rsidR="007865CA" w:rsidRPr="00303FC4" w:rsidRDefault="00CB267C" w:rsidP="009E2420">
      <w:pPr>
        <w:pStyle w:val="ListParagraph"/>
        <w:numPr>
          <w:ilvl w:val="0"/>
          <w:numId w:val="16"/>
        </w:numPr>
        <w:autoSpaceDE w:val="0"/>
        <w:autoSpaceDN w:val="0"/>
        <w:adjustRightInd w:val="0"/>
        <w:spacing w:after="0" w:line="480" w:lineRule="auto"/>
        <w:rPr>
          <w:rFonts w:ascii="Times New Roman" w:eastAsiaTheme="minorHAnsi" w:hAnsi="Times New Roman" w:cs="Times New Roman"/>
          <w:sz w:val="24"/>
          <w:szCs w:val="24"/>
        </w:rPr>
      </w:pPr>
      <w:bookmarkStart w:id="34" w:name="_Ref74648180"/>
      <w:r w:rsidRPr="00303FC4">
        <w:rPr>
          <w:rFonts w:ascii="Times New Roman" w:eastAsiaTheme="minorHAnsi" w:hAnsi="Times New Roman" w:cs="Times New Roman"/>
          <w:sz w:val="24"/>
          <w:szCs w:val="24"/>
          <w:lang w:val="en-GB"/>
        </w:rPr>
        <w:t xml:space="preserve">Ye N, Jardine MJ, </w:t>
      </w:r>
      <w:proofErr w:type="spellStart"/>
      <w:r w:rsidRPr="00303FC4">
        <w:rPr>
          <w:rFonts w:ascii="Times New Roman" w:eastAsiaTheme="minorHAnsi" w:hAnsi="Times New Roman" w:cs="Times New Roman"/>
          <w:sz w:val="24"/>
          <w:szCs w:val="24"/>
          <w:lang w:val="en-GB"/>
        </w:rPr>
        <w:t>Oshima</w:t>
      </w:r>
      <w:proofErr w:type="spellEnd"/>
      <w:r w:rsidRPr="00303FC4">
        <w:rPr>
          <w:rFonts w:ascii="Times New Roman" w:eastAsiaTheme="minorHAnsi" w:hAnsi="Times New Roman" w:cs="Times New Roman"/>
          <w:sz w:val="24"/>
          <w:szCs w:val="24"/>
          <w:lang w:val="en-GB"/>
        </w:rPr>
        <w:t xml:space="preserve"> M, </w:t>
      </w:r>
      <w:proofErr w:type="spellStart"/>
      <w:r w:rsidRPr="00303FC4">
        <w:rPr>
          <w:rFonts w:ascii="Times New Roman" w:eastAsiaTheme="minorHAnsi" w:hAnsi="Times New Roman" w:cs="Times New Roman"/>
          <w:sz w:val="24"/>
          <w:szCs w:val="24"/>
          <w:lang w:val="en-GB"/>
        </w:rPr>
        <w:t>Hockham</w:t>
      </w:r>
      <w:proofErr w:type="spellEnd"/>
      <w:r w:rsidRPr="00303FC4">
        <w:rPr>
          <w:rFonts w:ascii="Times New Roman" w:eastAsiaTheme="minorHAnsi" w:hAnsi="Times New Roman" w:cs="Times New Roman"/>
          <w:sz w:val="24"/>
          <w:szCs w:val="24"/>
          <w:lang w:val="en-GB"/>
        </w:rPr>
        <w:t xml:space="preserve"> C, </w:t>
      </w:r>
      <w:proofErr w:type="spellStart"/>
      <w:r w:rsidRPr="00303FC4">
        <w:rPr>
          <w:rFonts w:ascii="Times New Roman" w:eastAsiaTheme="minorHAnsi" w:hAnsi="Times New Roman" w:cs="Times New Roman"/>
          <w:sz w:val="24"/>
          <w:szCs w:val="24"/>
          <w:lang w:val="en-GB"/>
        </w:rPr>
        <w:t>Heerspink</w:t>
      </w:r>
      <w:proofErr w:type="spellEnd"/>
      <w:r w:rsidRPr="00303FC4">
        <w:rPr>
          <w:rFonts w:ascii="Times New Roman" w:eastAsiaTheme="minorHAnsi" w:hAnsi="Times New Roman" w:cs="Times New Roman"/>
          <w:sz w:val="24"/>
          <w:szCs w:val="24"/>
          <w:lang w:val="en-GB"/>
        </w:rPr>
        <w:t xml:space="preserve"> HJL, </w:t>
      </w:r>
      <w:proofErr w:type="spellStart"/>
      <w:r w:rsidRPr="00303FC4">
        <w:rPr>
          <w:rFonts w:ascii="Times New Roman" w:eastAsiaTheme="minorHAnsi" w:hAnsi="Times New Roman" w:cs="Times New Roman"/>
          <w:sz w:val="24"/>
          <w:szCs w:val="24"/>
          <w:lang w:val="en-GB"/>
        </w:rPr>
        <w:t>Agarawal</w:t>
      </w:r>
      <w:proofErr w:type="spellEnd"/>
      <w:r w:rsidRPr="00303FC4">
        <w:rPr>
          <w:rFonts w:ascii="Times New Roman" w:eastAsiaTheme="minorHAnsi" w:hAnsi="Times New Roman" w:cs="Times New Roman"/>
          <w:sz w:val="24"/>
          <w:szCs w:val="24"/>
          <w:lang w:val="en-GB"/>
        </w:rPr>
        <w:t xml:space="preserve"> </w:t>
      </w:r>
      <w:proofErr w:type="spellStart"/>
      <w:proofErr w:type="gramStart"/>
      <w:r w:rsidRPr="00303FC4">
        <w:rPr>
          <w:rFonts w:ascii="Times New Roman" w:eastAsiaTheme="minorHAnsi" w:hAnsi="Times New Roman" w:cs="Times New Roman"/>
          <w:sz w:val="24"/>
          <w:szCs w:val="24"/>
          <w:lang w:val="en-GB"/>
        </w:rPr>
        <w:t>R,</w:t>
      </w:r>
      <w:bookmarkEnd w:id="34"/>
      <w:r w:rsidRPr="00303FC4">
        <w:rPr>
          <w:rFonts w:ascii="Times New Roman" w:eastAsiaTheme="minorHAnsi" w:hAnsi="Times New Roman" w:cs="Times New Roman"/>
          <w:sz w:val="24"/>
          <w:szCs w:val="24"/>
          <w:lang w:val="en-GB"/>
        </w:rPr>
        <w:t>Bakris</w:t>
      </w:r>
      <w:proofErr w:type="spellEnd"/>
      <w:proofErr w:type="gramEnd"/>
      <w:r w:rsidRPr="00303FC4">
        <w:rPr>
          <w:rFonts w:ascii="Times New Roman" w:eastAsiaTheme="minorHAnsi" w:hAnsi="Times New Roman" w:cs="Times New Roman"/>
          <w:sz w:val="24"/>
          <w:szCs w:val="24"/>
          <w:lang w:val="en-GB"/>
        </w:rPr>
        <w:t xml:space="preserve"> G, Schutte AE, Arnott C, Chang TI, et al. Blood pressure effects of</w:t>
      </w:r>
      <w:r w:rsidR="009E2420" w:rsidRPr="00303FC4">
        <w:rPr>
          <w:rFonts w:ascii="Times New Roman" w:eastAsiaTheme="minorHAnsi" w:hAnsi="Times New Roman" w:cs="Times New Roman"/>
          <w:sz w:val="24"/>
          <w:szCs w:val="24"/>
          <w:lang w:val="en-GB"/>
        </w:rPr>
        <w:t xml:space="preserve"> </w:t>
      </w:r>
      <w:r w:rsidRPr="00303FC4">
        <w:rPr>
          <w:rFonts w:ascii="Times New Roman" w:eastAsiaTheme="minorHAnsi" w:hAnsi="Times New Roman" w:cs="Times New Roman"/>
          <w:sz w:val="24"/>
          <w:szCs w:val="24"/>
          <w:lang w:val="en-GB"/>
        </w:rPr>
        <w:t>canagliflozin and clinical outcomes in type 2 diabetes and chronic kidney</w:t>
      </w:r>
      <w:r w:rsidR="009E2420" w:rsidRPr="00303FC4">
        <w:rPr>
          <w:rFonts w:ascii="Times New Roman" w:eastAsiaTheme="minorHAnsi" w:hAnsi="Times New Roman" w:cs="Times New Roman"/>
          <w:sz w:val="24"/>
          <w:szCs w:val="24"/>
          <w:lang w:val="en-GB"/>
        </w:rPr>
        <w:t xml:space="preserve"> </w:t>
      </w:r>
      <w:r w:rsidRPr="00303FC4">
        <w:rPr>
          <w:rFonts w:ascii="Times New Roman" w:eastAsiaTheme="minorHAnsi" w:hAnsi="Times New Roman" w:cs="Times New Roman"/>
          <w:sz w:val="24"/>
          <w:szCs w:val="24"/>
          <w:lang w:val="en-GB"/>
        </w:rPr>
        <w:t>disease: insights from the CREDENCE trial. Circulation. 2021; 143:1735–1749.</w:t>
      </w:r>
    </w:p>
    <w:p w14:paraId="17FAB4AB" w14:textId="7E2A1B38" w:rsidR="009E2420" w:rsidRPr="00303FC4" w:rsidRDefault="00D40D67" w:rsidP="009E2420">
      <w:pPr>
        <w:pStyle w:val="ListParagraph"/>
        <w:numPr>
          <w:ilvl w:val="0"/>
          <w:numId w:val="16"/>
        </w:numPr>
        <w:autoSpaceDE w:val="0"/>
        <w:autoSpaceDN w:val="0"/>
        <w:adjustRightInd w:val="0"/>
        <w:spacing w:after="0" w:line="480" w:lineRule="auto"/>
        <w:rPr>
          <w:rFonts w:ascii="Times New Roman" w:eastAsiaTheme="minorHAnsi" w:hAnsi="Times New Roman" w:cs="Times New Roman"/>
          <w:sz w:val="24"/>
          <w:szCs w:val="24"/>
        </w:rPr>
      </w:pPr>
      <w:bookmarkStart w:id="35" w:name="_Ref85277015"/>
      <w:proofErr w:type="spellStart"/>
      <w:r w:rsidRPr="00303FC4">
        <w:rPr>
          <w:rFonts w:ascii="Times New Roman" w:eastAsiaTheme="minorHAnsi" w:hAnsi="Times New Roman" w:cs="Times New Roman"/>
          <w:sz w:val="24"/>
          <w:szCs w:val="24"/>
        </w:rPr>
        <w:t>Böhm</w:t>
      </w:r>
      <w:proofErr w:type="spellEnd"/>
      <w:r w:rsidRPr="00303FC4">
        <w:rPr>
          <w:rFonts w:ascii="Times New Roman" w:eastAsiaTheme="minorHAnsi" w:hAnsi="Times New Roman" w:cs="Times New Roman"/>
          <w:sz w:val="24"/>
          <w:szCs w:val="24"/>
        </w:rPr>
        <w:t xml:space="preserve"> M, Anker SD, Butler J, </w:t>
      </w:r>
      <w:proofErr w:type="spellStart"/>
      <w:r w:rsidRPr="00303FC4">
        <w:rPr>
          <w:rFonts w:ascii="Times New Roman" w:eastAsiaTheme="minorHAnsi" w:hAnsi="Times New Roman" w:cs="Times New Roman"/>
          <w:sz w:val="24"/>
          <w:szCs w:val="24"/>
        </w:rPr>
        <w:t>Filippatos</w:t>
      </w:r>
      <w:proofErr w:type="spellEnd"/>
      <w:r w:rsidRPr="00303FC4">
        <w:rPr>
          <w:rFonts w:ascii="Times New Roman" w:eastAsiaTheme="minorHAnsi" w:hAnsi="Times New Roman" w:cs="Times New Roman"/>
          <w:sz w:val="24"/>
          <w:szCs w:val="24"/>
        </w:rPr>
        <w:t xml:space="preserve"> G, Ferreira JP, Pocock SJ, </w:t>
      </w:r>
      <w:proofErr w:type="spellStart"/>
      <w:r w:rsidRPr="00303FC4">
        <w:rPr>
          <w:rFonts w:ascii="Times New Roman" w:eastAsiaTheme="minorHAnsi" w:hAnsi="Times New Roman" w:cs="Times New Roman"/>
          <w:sz w:val="24"/>
          <w:szCs w:val="24"/>
        </w:rPr>
        <w:t>Mahfoud</w:t>
      </w:r>
      <w:proofErr w:type="spellEnd"/>
      <w:r w:rsidRPr="00303FC4">
        <w:rPr>
          <w:rFonts w:ascii="Times New Roman" w:eastAsiaTheme="minorHAnsi" w:hAnsi="Times New Roman" w:cs="Times New Roman"/>
          <w:sz w:val="24"/>
          <w:szCs w:val="24"/>
        </w:rPr>
        <w:t xml:space="preserve"> F, </w:t>
      </w:r>
      <w:proofErr w:type="spellStart"/>
      <w:r w:rsidRPr="00303FC4">
        <w:rPr>
          <w:rFonts w:ascii="Times New Roman" w:eastAsiaTheme="minorHAnsi" w:hAnsi="Times New Roman" w:cs="Times New Roman"/>
          <w:sz w:val="24"/>
          <w:szCs w:val="24"/>
        </w:rPr>
        <w:t>Brueckmann</w:t>
      </w:r>
      <w:proofErr w:type="spellEnd"/>
      <w:r w:rsidRPr="00303FC4">
        <w:rPr>
          <w:rFonts w:ascii="Times New Roman" w:eastAsiaTheme="minorHAnsi" w:hAnsi="Times New Roman" w:cs="Times New Roman"/>
          <w:sz w:val="24"/>
          <w:szCs w:val="24"/>
        </w:rPr>
        <w:t xml:space="preserve"> M, Jamal W, Ofstad AP, </w:t>
      </w:r>
      <w:proofErr w:type="spellStart"/>
      <w:r w:rsidRPr="00303FC4">
        <w:rPr>
          <w:rFonts w:ascii="Times New Roman" w:eastAsiaTheme="minorHAnsi" w:hAnsi="Times New Roman" w:cs="Times New Roman"/>
          <w:sz w:val="24"/>
          <w:szCs w:val="24"/>
        </w:rPr>
        <w:t>Schüler</w:t>
      </w:r>
      <w:proofErr w:type="spellEnd"/>
      <w:r w:rsidRPr="00303FC4">
        <w:rPr>
          <w:rFonts w:ascii="Times New Roman" w:eastAsiaTheme="minorHAnsi" w:hAnsi="Times New Roman" w:cs="Times New Roman"/>
          <w:sz w:val="24"/>
          <w:szCs w:val="24"/>
        </w:rPr>
        <w:t xml:space="preserve"> E, </w:t>
      </w:r>
      <w:proofErr w:type="spellStart"/>
      <w:r w:rsidRPr="00303FC4">
        <w:rPr>
          <w:rFonts w:ascii="Times New Roman" w:eastAsiaTheme="minorHAnsi" w:hAnsi="Times New Roman" w:cs="Times New Roman"/>
          <w:sz w:val="24"/>
          <w:szCs w:val="24"/>
        </w:rPr>
        <w:t>Ponikowski</w:t>
      </w:r>
      <w:proofErr w:type="spellEnd"/>
      <w:r w:rsidRPr="00303FC4">
        <w:rPr>
          <w:rFonts w:ascii="Times New Roman" w:eastAsiaTheme="minorHAnsi" w:hAnsi="Times New Roman" w:cs="Times New Roman"/>
          <w:sz w:val="24"/>
          <w:szCs w:val="24"/>
        </w:rPr>
        <w:t xml:space="preserve"> P, </w:t>
      </w:r>
      <w:proofErr w:type="spellStart"/>
      <w:r w:rsidRPr="00303FC4">
        <w:rPr>
          <w:rFonts w:ascii="Times New Roman" w:eastAsiaTheme="minorHAnsi" w:hAnsi="Times New Roman" w:cs="Times New Roman"/>
          <w:sz w:val="24"/>
          <w:szCs w:val="24"/>
        </w:rPr>
        <w:t>Wanner</w:t>
      </w:r>
      <w:proofErr w:type="spellEnd"/>
      <w:r w:rsidRPr="00303FC4">
        <w:rPr>
          <w:rFonts w:ascii="Times New Roman" w:eastAsiaTheme="minorHAnsi" w:hAnsi="Times New Roman" w:cs="Times New Roman"/>
          <w:sz w:val="24"/>
          <w:szCs w:val="24"/>
        </w:rPr>
        <w:t xml:space="preserve"> C, </w:t>
      </w:r>
      <w:proofErr w:type="spellStart"/>
      <w:r w:rsidRPr="00303FC4">
        <w:rPr>
          <w:rFonts w:ascii="Times New Roman" w:eastAsiaTheme="minorHAnsi" w:hAnsi="Times New Roman" w:cs="Times New Roman"/>
          <w:sz w:val="24"/>
          <w:szCs w:val="24"/>
        </w:rPr>
        <w:t>Zannad</w:t>
      </w:r>
      <w:proofErr w:type="spellEnd"/>
      <w:r w:rsidRPr="00303FC4">
        <w:rPr>
          <w:rFonts w:ascii="Times New Roman" w:eastAsiaTheme="minorHAnsi" w:hAnsi="Times New Roman" w:cs="Times New Roman"/>
          <w:sz w:val="24"/>
          <w:szCs w:val="24"/>
        </w:rPr>
        <w:t xml:space="preserve"> F, Packer M; EMPEROR-Reduced Trial Committees and Investigators. Empagliflozin Improves Cardiovascular and Renal Outcomes in Heart Failure Irrespective of Systolic Blood Pressure. J Am Coll </w:t>
      </w:r>
      <w:proofErr w:type="spellStart"/>
      <w:r w:rsidRPr="00303FC4">
        <w:rPr>
          <w:rFonts w:ascii="Times New Roman" w:eastAsiaTheme="minorHAnsi" w:hAnsi="Times New Roman" w:cs="Times New Roman"/>
          <w:sz w:val="24"/>
          <w:szCs w:val="24"/>
        </w:rPr>
        <w:t>Cardiol</w:t>
      </w:r>
      <w:proofErr w:type="spellEnd"/>
      <w:r w:rsidRPr="00303FC4">
        <w:rPr>
          <w:rFonts w:ascii="Times New Roman" w:eastAsiaTheme="minorHAnsi" w:hAnsi="Times New Roman" w:cs="Times New Roman"/>
          <w:sz w:val="24"/>
          <w:szCs w:val="24"/>
        </w:rPr>
        <w:t>. 2021; 78(13):1337-1348.</w:t>
      </w:r>
      <w:bookmarkEnd w:id="35"/>
    </w:p>
    <w:p w14:paraId="306330B3" w14:textId="5230EA3E" w:rsidR="002858E6" w:rsidRPr="00303FC4" w:rsidRDefault="002858E6" w:rsidP="009E2420">
      <w:pPr>
        <w:pStyle w:val="ListParagraph"/>
        <w:numPr>
          <w:ilvl w:val="0"/>
          <w:numId w:val="16"/>
        </w:numPr>
        <w:autoSpaceDE w:val="0"/>
        <w:autoSpaceDN w:val="0"/>
        <w:adjustRightInd w:val="0"/>
        <w:spacing w:after="0" w:line="480" w:lineRule="auto"/>
        <w:rPr>
          <w:rFonts w:ascii="Times New Roman" w:eastAsiaTheme="minorHAnsi" w:hAnsi="Times New Roman" w:cs="Times New Roman"/>
          <w:sz w:val="24"/>
          <w:szCs w:val="24"/>
        </w:rPr>
      </w:pPr>
      <w:bookmarkStart w:id="36" w:name="_Ref85477319"/>
      <w:r w:rsidRPr="00303FC4">
        <w:rPr>
          <w:rFonts w:ascii="Times New Roman" w:eastAsiaTheme="minorHAnsi" w:hAnsi="Times New Roman" w:cs="Times New Roman"/>
          <w:sz w:val="24"/>
          <w:szCs w:val="24"/>
        </w:rPr>
        <w:t xml:space="preserve">Cahn A, Raz I, </w:t>
      </w:r>
      <w:proofErr w:type="spellStart"/>
      <w:r w:rsidRPr="00303FC4">
        <w:rPr>
          <w:rFonts w:ascii="Times New Roman" w:eastAsiaTheme="minorHAnsi" w:hAnsi="Times New Roman" w:cs="Times New Roman"/>
          <w:sz w:val="24"/>
          <w:szCs w:val="24"/>
        </w:rPr>
        <w:t>Bonaca</w:t>
      </w:r>
      <w:proofErr w:type="spellEnd"/>
      <w:r w:rsidRPr="00303FC4">
        <w:rPr>
          <w:rFonts w:ascii="Times New Roman" w:eastAsiaTheme="minorHAnsi" w:hAnsi="Times New Roman" w:cs="Times New Roman"/>
          <w:sz w:val="24"/>
          <w:szCs w:val="24"/>
        </w:rPr>
        <w:t xml:space="preserve"> M, </w:t>
      </w:r>
      <w:proofErr w:type="spellStart"/>
      <w:r w:rsidRPr="00303FC4">
        <w:rPr>
          <w:rFonts w:ascii="Times New Roman" w:eastAsiaTheme="minorHAnsi" w:hAnsi="Times New Roman" w:cs="Times New Roman"/>
          <w:sz w:val="24"/>
          <w:szCs w:val="24"/>
        </w:rPr>
        <w:t>Mosenzon</w:t>
      </w:r>
      <w:proofErr w:type="spellEnd"/>
      <w:r w:rsidRPr="00303FC4">
        <w:rPr>
          <w:rFonts w:ascii="Times New Roman" w:eastAsiaTheme="minorHAnsi" w:hAnsi="Times New Roman" w:cs="Times New Roman"/>
          <w:sz w:val="24"/>
          <w:szCs w:val="24"/>
        </w:rPr>
        <w:t xml:space="preserve"> O, Murphy SA, </w:t>
      </w:r>
      <w:proofErr w:type="spellStart"/>
      <w:r w:rsidRPr="00303FC4">
        <w:rPr>
          <w:rFonts w:ascii="Times New Roman" w:eastAsiaTheme="minorHAnsi" w:hAnsi="Times New Roman" w:cs="Times New Roman"/>
          <w:sz w:val="24"/>
          <w:szCs w:val="24"/>
        </w:rPr>
        <w:t>Yanuv</w:t>
      </w:r>
      <w:proofErr w:type="spellEnd"/>
      <w:r w:rsidRPr="00303FC4">
        <w:rPr>
          <w:rFonts w:ascii="Times New Roman" w:eastAsiaTheme="minorHAnsi" w:hAnsi="Times New Roman" w:cs="Times New Roman"/>
          <w:sz w:val="24"/>
          <w:szCs w:val="24"/>
        </w:rPr>
        <w:t xml:space="preserve"> I, </w:t>
      </w:r>
      <w:proofErr w:type="spellStart"/>
      <w:r w:rsidRPr="00303FC4">
        <w:rPr>
          <w:rFonts w:ascii="Times New Roman" w:eastAsiaTheme="minorHAnsi" w:hAnsi="Times New Roman" w:cs="Times New Roman"/>
          <w:sz w:val="24"/>
          <w:szCs w:val="24"/>
        </w:rPr>
        <w:t>Rozenberg</w:t>
      </w:r>
      <w:proofErr w:type="spellEnd"/>
      <w:r w:rsidRPr="00303FC4">
        <w:rPr>
          <w:rFonts w:ascii="Times New Roman" w:eastAsiaTheme="minorHAnsi" w:hAnsi="Times New Roman" w:cs="Times New Roman"/>
          <w:sz w:val="24"/>
          <w:szCs w:val="24"/>
        </w:rPr>
        <w:t xml:space="preserve"> A, Wilding JPH, Bhatt DL, McGuire DK, </w:t>
      </w:r>
      <w:proofErr w:type="spellStart"/>
      <w:r w:rsidRPr="00303FC4">
        <w:rPr>
          <w:rFonts w:ascii="Times New Roman" w:eastAsiaTheme="minorHAnsi" w:hAnsi="Times New Roman" w:cs="Times New Roman"/>
          <w:sz w:val="24"/>
          <w:szCs w:val="24"/>
        </w:rPr>
        <w:t>Gause</w:t>
      </w:r>
      <w:proofErr w:type="spellEnd"/>
      <w:r w:rsidRPr="00303FC4">
        <w:rPr>
          <w:rFonts w:ascii="Times New Roman" w:eastAsiaTheme="minorHAnsi" w:hAnsi="Times New Roman" w:cs="Times New Roman"/>
          <w:sz w:val="24"/>
          <w:szCs w:val="24"/>
        </w:rPr>
        <w:t xml:space="preserve">-Nilsson IAM, Fredriksson M, Johansson PA, </w:t>
      </w:r>
      <w:proofErr w:type="spellStart"/>
      <w:r w:rsidRPr="00303FC4">
        <w:rPr>
          <w:rFonts w:ascii="Times New Roman" w:eastAsiaTheme="minorHAnsi" w:hAnsi="Times New Roman" w:cs="Times New Roman"/>
          <w:sz w:val="24"/>
          <w:szCs w:val="24"/>
        </w:rPr>
        <w:t>Jermendy</w:t>
      </w:r>
      <w:proofErr w:type="spellEnd"/>
      <w:r w:rsidRPr="00303FC4">
        <w:rPr>
          <w:rFonts w:ascii="Times New Roman" w:eastAsiaTheme="minorHAnsi" w:hAnsi="Times New Roman" w:cs="Times New Roman"/>
          <w:sz w:val="24"/>
          <w:szCs w:val="24"/>
        </w:rPr>
        <w:t xml:space="preserve"> G, </w:t>
      </w:r>
      <w:proofErr w:type="spellStart"/>
      <w:r w:rsidRPr="00303FC4">
        <w:rPr>
          <w:rFonts w:ascii="Times New Roman" w:eastAsiaTheme="minorHAnsi" w:hAnsi="Times New Roman" w:cs="Times New Roman"/>
          <w:sz w:val="24"/>
          <w:szCs w:val="24"/>
        </w:rPr>
        <w:t>Hadjadj</w:t>
      </w:r>
      <w:proofErr w:type="spellEnd"/>
      <w:r w:rsidRPr="00303FC4">
        <w:rPr>
          <w:rFonts w:ascii="Times New Roman" w:eastAsiaTheme="minorHAnsi" w:hAnsi="Times New Roman" w:cs="Times New Roman"/>
          <w:sz w:val="24"/>
          <w:szCs w:val="24"/>
        </w:rPr>
        <w:t xml:space="preserve"> S, </w:t>
      </w:r>
      <w:proofErr w:type="spellStart"/>
      <w:r w:rsidRPr="00303FC4">
        <w:rPr>
          <w:rFonts w:ascii="Times New Roman" w:eastAsiaTheme="minorHAnsi" w:hAnsi="Times New Roman" w:cs="Times New Roman"/>
          <w:sz w:val="24"/>
          <w:szCs w:val="24"/>
        </w:rPr>
        <w:t>Langkilde</w:t>
      </w:r>
      <w:proofErr w:type="spellEnd"/>
      <w:r w:rsidRPr="00303FC4">
        <w:rPr>
          <w:rFonts w:ascii="Times New Roman" w:eastAsiaTheme="minorHAnsi" w:hAnsi="Times New Roman" w:cs="Times New Roman"/>
          <w:sz w:val="24"/>
          <w:szCs w:val="24"/>
        </w:rPr>
        <w:t xml:space="preserve"> AM, </w:t>
      </w:r>
      <w:proofErr w:type="spellStart"/>
      <w:r w:rsidRPr="00303FC4">
        <w:rPr>
          <w:rFonts w:ascii="Times New Roman" w:eastAsiaTheme="minorHAnsi" w:hAnsi="Times New Roman" w:cs="Times New Roman"/>
          <w:sz w:val="24"/>
          <w:szCs w:val="24"/>
        </w:rPr>
        <w:t>Sabatine</w:t>
      </w:r>
      <w:proofErr w:type="spellEnd"/>
      <w:r w:rsidRPr="00303FC4">
        <w:rPr>
          <w:rFonts w:ascii="Times New Roman" w:eastAsiaTheme="minorHAnsi" w:hAnsi="Times New Roman" w:cs="Times New Roman"/>
          <w:sz w:val="24"/>
          <w:szCs w:val="24"/>
        </w:rPr>
        <w:t xml:space="preserve"> MS, </w:t>
      </w:r>
      <w:proofErr w:type="spellStart"/>
      <w:r w:rsidRPr="00303FC4">
        <w:rPr>
          <w:rFonts w:ascii="Times New Roman" w:eastAsiaTheme="minorHAnsi" w:hAnsi="Times New Roman" w:cs="Times New Roman"/>
          <w:sz w:val="24"/>
          <w:szCs w:val="24"/>
        </w:rPr>
        <w:t>Wiviott</w:t>
      </w:r>
      <w:proofErr w:type="spellEnd"/>
      <w:r w:rsidRPr="00303FC4">
        <w:rPr>
          <w:rFonts w:ascii="Times New Roman" w:eastAsiaTheme="minorHAnsi" w:hAnsi="Times New Roman" w:cs="Times New Roman"/>
          <w:sz w:val="24"/>
          <w:szCs w:val="24"/>
        </w:rPr>
        <w:t xml:space="preserve"> SD, Leiter LA. Safety of dapagliflozin in a broad population of patients with type 2 diabetes: Analyses from the DECLARE-TIMI 58 study. Diabetes </w:t>
      </w:r>
      <w:proofErr w:type="spellStart"/>
      <w:r w:rsidRPr="00303FC4">
        <w:rPr>
          <w:rFonts w:ascii="Times New Roman" w:eastAsiaTheme="minorHAnsi" w:hAnsi="Times New Roman" w:cs="Times New Roman"/>
          <w:sz w:val="24"/>
          <w:szCs w:val="24"/>
        </w:rPr>
        <w:t>Obes</w:t>
      </w:r>
      <w:proofErr w:type="spellEnd"/>
      <w:r w:rsidRPr="00303FC4">
        <w:rPr>
          <w:rFonts w:ascii="Times New Roman" w:eastAsiaTheme="minorHAnsi" w:hAnsi="Times New Roman" w:cs="Times New Roman"/>
          <w:sz w:val="24"/>
          <w:szCs w:val="24"/>
        </w:rPr>
        <w:t xml:space="preserve"> </w:t>
      </w:r>
      <w:proofErr w:type="spellStart"/>
      <w:r w:rsidRPr="00303FC4">
        <w:rPr>
          <w:rFonts w:ascii="Times New Roman" w:eastAsiaTheme="minorHAnsi" w:hAnsi="Times New Roman" w:cs="Times New Roman"/>
          <w:sz w:val="24"/>
          <w:szCs w:val="24"/>
        </w:rPr>
        <w:t>Metab</w:t>
      </w:r>
      <w:proofErr w:type="spellEnd"/>
      <w:r w:rsidRPr="00303FC4">
        <w:rPr>
          <w:rFonts w:ascii="Times New Roman" w:eastAsiaTheme="minorHAnsi" w:hAnsi="Times New Roman" w:cs="Times New Roman"/>
          <w:sz w:val="24"/>
          <w:szCs w:val="24"/>
        </w:rPr>
        <w:t>; 22(8):1357-1368.</w:t>
      </w:r>
      <w:bookmarkEnd w:id="36"/>
    </w:p>
    <w:p w14:paraId="48FE3F90" w14:textId="3B913E57" w:rsidR="00DF3549" w:rsidRPr="00303FC4" w:rsidRDefault="000030E3" w:rsidP="009E2420">
      <w:pPr>
        <w:pStyle w:val="ListParagraph"/>
        <w:numPr>
          <w:ilvl w:val="0"/>
          <w:numId w:val="16"/>
        </w:numPr>
        <w:autoSpaceDE w:val="0"/>
        <w:autoSpaceDN w:val="0"/>
        <w:adjustRightInd w:val="0"/>
        <w:spacing w:after="0" w:line="480" w:lineRule="auto"/>
        <w:rPr>
          <w:rFonts w:ascii="Times New Roman" w:eastAsiaTheme="minorHAnsi" w:hAnsi="Times New Roman" w:cs="Times New Roman"/>
          <w:sz w:val="24"/>
          <w:szCs w:val="24"/>
          <w:lang w:val="en-GB"/>
        </w:rPr>
      </w:pPr>
      <w:bookmarkStart w:id="37" w:name="_Ref59563895"/>
      <w:r w:rsidRPr="00303FC4">
        <w:rPr>
          <w:rFonts w:ascii="Times New Roman" w:eastAsiaTheme="minorHAnsi" w:hAnsi="Times New Roman" w:cs="Times New Roman"/>
          <w:sz w:val="24"/>
          <w:szCs w:val="24"/>
          <w:lang w:val="en-GB"/>
        </w:rPr>
        <w:t xml:space="preserve">Verma S, Mazer CD, Yan AT, Mason T, Garg V, Teoh H, </w:t>
      </w:r>
      <w:proofErr w:type="spellStart"/>
      <w:r w:rsidRPr="00303FC4">
        <w:rPr>
          <w:rFonts w:ascii="Times New Roman" w:eastAsiaTheme="minorHAnsi" w:hAnsi="Times New Roman" w:cs="Times New Roman"/>
          <w:sz w:val="24"/>
          <w:szCs w:val="24"/>
          <w:lang w:val="en-GB"/>
        </w:rPr>
        <w:t>Zuo</w:t>
      </w:r>
      <w:proofErr w:type="spellEnd"/>
      <w:r w:rsidRPr="00303FC4">
        <w:rPr>
          <w:rFonts w:ascii="Times New Roman" w:eastAsiaTheme="minorHAnsi" w:hAnsi="Times New Roman" w:cs="Times New Roman"/>
          <w:sz w:val="24"/>
          <w:szCs w:val="24"/>
          <w:lang w:val="en-GB"/>
        </w:rPr>
        <w:t xml:space="preserve"> F, Quan A, </w:t>
      </w:r>
      <w:proofErr w:type="spellStart"/>
      <w:r w:rsidRPr="00303FC4">
        <w:rPr>
          <w:rFonts w:ascii="Times New Roman" w:eastAsiaTheme="minorHAnsi" w:hAnsi="Times New Roman" w:cs="Times New Roman"/>
          <w:sz w:val="24"/>
          <w:szCs w:val="24"/>
          <w:lang w:val="en-GB"/>
        </w:rPr>
        <w:t>Farkouh</w:t>
      </w:r>
      <w:proofErr w:type="spellEnd"/>
      <w:r w:rsidRPr="00303FC4">
        <w:rPr>
          <w:rFonts w:ascii="Times New Roman" w:eastAsiaTheme="minorHAnsi" w:hAnsi="Times New Roman" w:cs="Times New Roman"/>
          <w:sz w:val="24"/>
          <w:szCs w:val="24"/>
          <w:lang w:val="en-GB"/>
        </w:rPr>
        <w:t xml:space="preserve"> ME, Fitchett DH, Goodman SG, Goldenberg RM, Al-</w:t>
      </w:r>
      <w:proofErr w:type="spellStart"/>
      <w:r w:rsidRPr="00303FC4">
        <w:rPr>
          <w:rFonts w:ascii="Times New Roman" w:eastAsiaTheme="minorHAnsi" w:hAnsi="Times New Roman" w:cs="Times New Roman"/>
          <w:sz w:val="24"/>
          <w:szCs w:val="24"/>
          <w:lang w:val="en-GB"/>
        </w:rPr>
        <w:t>Omran</w:t>
      </w:r>
      <w:proofErr w:type="spellEnd"/>
      <w:r w:rsidRPr="00303FC4">
        <w:rPr>
          <w:rFonts w:ascii="Times New Roman" w:eastAsiaTheme="minorHAnsi" w:hAnsi="Times New Roman" w:cs="Times New Roman"/>
          <w:sz w:val="24"/>
          <w:szCs w:val="24"/>
          <w:lang w:val="en-GB"/>
        </w:rPr>
        <w:t xml:space="preserve"> M, Gilbert RE, Bhatt DL, Leiter LA, </w:t>
      </w:r>
      <w:proofErr w:type="spellStart"/>
      <w:r w:rsidRPr="00303FC4">
        <w:rPr>
          <w:rFonts w:ascii="Times New Roman" w:eastAsiaTheme="minorHAnsi" w:hAnsi="Times New Roman" w:cs="Times New Roman"/>
          <w:sz w:val="24"/>
          <w:szCs w:val="24"/>
          <w:lang w:val="en-GB"/>
        </w:rPr>
        <w:t>Jüni</w:t>
      </w:r>
      <w:proofErr w:type="spellEnd"/>
      <w:r w:rsidRPr="00303FC4">
        <w:rPr>
          <w:rFonts w:ascii="Times New Roman" w:eastAsiaTheme="minorHAnsi" w:hAnsi="Times New Roman" w:cs="Times New Roman"/>
          <w:sz w:val="24"/>
          <w:szCs w:val="24"/>
          <w:lang w:val="en-GB"/>
        </w:rPr>
        <w:t xml:space="preserve"> P, </w:t>
      </w:r>
      <w:proofErr w:type="spellStart"/>
      <w:r w:rsidRPr="00303FC4">
        <w:rPr>
          <w:rFonts w:ascii="Times New Roman" w:eastAsiaTheme="minorHAnsi" w:hAnsi="Times New Roman" w:cs="Times New Roman"/>
          <w:sz w:val="24"/>
          <w:szCs w:val="24"/>
          <w:lang w:val="en-GB"/>
        </w:rPr>
        <w:t>Zinman</w:t>
      </w:r>
      <w:proofErr w:type="spellEnd"/>
      <w:r w:rsidRPr="00303FC4">
        <w:rPr>
          <w:rFonts w:ascii="Times New Roman" w:eastAsiaTheme="minorHAnsi" w:hAnsi="Times New Roman" w:cs="Times New Roman"/>
          <w:sz w:val="24"/>
          <w:szCs w:val="24"/>
          <w:lang w:val="en-GB"/>
        </w:rPr>
        <w:t xml:space="preserve"> B, Connelly KA. Effect of Empagliflozin on Left Ventricular Mass in Patients </w:t>
      </w:r>
      <w:proofErr w:type="gramStart"/>
      <w:r w:rsidRPr="00303FC4">
        <w:rPr>
          <w:rFonts w:ascii="Times New Roman" w:eastAsiaTheme="minorHAnsi" w:hAnsi="Times New Roman" w:cs="Times New Roman"/>
          <w:sz w:val="24"/>
          <w:szCs w:val="24"/>
          <w:lang w:val="en-GB"/>
        </w:rPr>
        <w:t>With</w:t>
      </w:r>
      <w:proofErr w:type="gramEnd"/>
      <w:r w:rsidRPr="00303FC4">
        <w:rPr>
          <w:rFonts w:ascii="Times New Roman" w:eastAsiaTheme="minorHAnsi" w:hAnsi="Times New Roman" w:cs="Times New Roman"/>
          <w:sz w:val="24"/>
          <w:szCs w:val="24"/>
          <w:lang w:val="en-GB"/>
        </w:rPr>
        <w:t xml:space="preserve"> Type 2 Diabetes Mellitus and Coronary Artery Disease: The EMPA-HEART CardioLink-6 Randomized Clinical Trial. Circulation 2019; 140: 1693-1702.</w:t>
      </w:r>
      <w:bookmarkEnd w:id="37"/>
    </w:p>
    <w:p w14:paraId="7B310076" w14:textId="7103C4A4" w:rsidR="00DF3549" w:rsidRPr="00303FC4" w:rsidRDefault="00302C39" w:rsidP="009E2420">
      <w:pPr>
        <w:pStyle w:val="ListParagraph"/>
        <w:numPr>
          <w:ilvl w:val="0"/>
          <w:numId w:val="16"/>
        </w:numPr>
        <w:autoSpaceDE w:val="0"/>
        <w:autoSpaceDN w:val="0"/>
        <w:adjustRightInd w:val="0"/>
        <w:spacing w:after="0" w:line="480" w:lineRule="auto"/>
        <w:rPr>
          <w:rFonts w:ascii="Times New Roman" w:eastAsiaTheme="minorHAnsi" w:hAnsi="Times New Roman" w:cs="Times New Roman"/>
          <w:sz w:val="24"/>
          <w:szCs w:val="24"/>
          <w:lang w:val="en-GB"/>
        </w:rPr>
      </w:pPr>
      <w:bookmarkStart w:id="38" w:name="_Ref59563897"/>
      <w:r w:rsidRPr="00303FC4">
        <w:rPr>
          <w:rFonts w:ascii="Times New Roman" w:eastAsiaTheme="minorHAnsi" w:hAnsi="Times New Roman" w:cs="Times New Roman"/>
          <w:sz w:val="24"/>
          <w:szCs w:val="24"/>
          <w:lang w:val="en-GB"/>
        </w:rPr>
        <w:t xml:space="preserve">Brown AJM, Gandy S, McCrimmon R, Houston JG, Struthers AD, Lang CC. A randomized controlled trial of dapagliflozin on left ventricular hypertrophy in </w:t>
      </w:r>
      <w:r w:rsidRPr="00303FC4">
        <w:rPr>
          <w:rFonts w:ascii="Times New Roman" w:eastAsiaTheme="minorHAnsi" w:hAnsi="Times New Roman" w:cs="Times New Roman"/>
          <w:sz w:val="24"/>
          <w:szCs w:val="24"/>
          <w:lang w:val="en-GB"/>
        </w:rPr>
        <w:lastRenderedPageBreak/>
        <w:t>people with type two diabetes: the DAPA-LVH trial. Eur Heart J. 2020; 41: 3421-3432.</w:t>
      </w:r>
      <w:bookmarkEnd w:id="38"/>
    </w:p>
    <w:p w14:paraId="5E080B82" w14:textId="233E2865" w:rsidR="00890914" w:rsidRPr="00303FC4" w:rsidRDefault="00890914" w:rsidP="009E2420">
      <w:pPr>
        <w:pStyle w:val="ListParagraph"/>
        <w:numPr>
          <w:ilvl w:val="0"/>
          <w:numId w:val="16"/>
        </w:numPr>
        <w:autoSpaceDE w:val="0"/>
        <w:autoSpaceDN w:val="0"/>
        <w:adjustRightInd w:val="0"/>
        <w:spacing w:after="0" w:line="480" w:lineRule="auto"/>
        <w:rPr>
          <w:rFonts w:ascii="Times New Roman" w:eastAsiaTheme="minorHAnsi" w:hAnsi="Times New Roman" w:cs="Times New Roman"/>
          <w:sz w:val="24"/>
          <w:szCs w:val="24"/>
          <w:lang w:val="en-GB"/>
        </w:rPr>
      </w:pPr>
      <w:bookmarkStart w:id="39" w:name="_Ref59472912"/>
      <w:proofErr w:type="spellStart"/>
      <w:r w:rsidRPr="00303FC4">
        <w:rPr>
          <w:rFonts w:ascii="Times New Roman" w:eastAsiaTheme="minorHAnsi" w:hAnsi="Times New Roman" w:cs="Times New Roman"/>
          <w:sz w:val="24"/>
          <w:szCs w:val="24"/>
          <w:lang w:val="en-GB"/>
        </w:rPr>
        <w:t>Emdin</w:t>
      </w:r>
      <w:proofErr w:type="spellEnd"/>
      <w:r w:rsidRPr="00303FC4">
        <w:rPr>
          <w:rFonts w:ascii="Times New Roman" w:eastAsiaTheme="minorHAnsi" w:hAnsi="Times New Roman" w:cs="Times New Roman"/>
          <w:sz w:val="24"/>
          <w:szCs w:val="24"/>
          <w:lang w:val="en-GB"/>
        </w:rPr>
        <w:t xml:space="preserve"> CA, Rahimi K, Neal B, </w:t>
      </w:r>
      <w:proofErr w:type="spellStart"/>
      <w:r w:rsidRPr="00303FC4">
        <w:rPr>
          <w:rFonts w:ascii="Times New Roman" w:eastAsiaTheme="minorHAnsi" w:hAnsi="Times New Roman" w:cs="Times New Roman"/>
          <w:sz w:val="24"/>
          <w:szCs w:val="24"/>
          <w:lang w:val="en-GB"/>
        </w:rPr>
        <w:t>Callender</w:t>
      </w:r>
      <w:proofErr w:type="spellEnd"/>
      <w:r w:rsidRPr="00303FC4">
        <w:rPr>
          <w:rFonts w:ascii="Times New Roman" w:eastAsiaTheme="minorHAnsi" w:hAnsi="Times New Roman" w:cs="Times New Roman"/>
          <w:sz w:val="24"/>
          <w:szCs w:val="24"/>
          <w:lang w:val="en-GB"/>
        </w:rPr>
        <w:t xml:space="preserve"> T, </w:t>
      </w:r>
      <w:proofErr w:type="spellStart"/>
      <w:r w:rsidRPr="00303FC4">
        <w:rPr>
          <w:rFonts w:ascii="Times New Roman" w:eastAsiaTheme="minorHAnsi" w:hAnsi="Times New Roman" w:cs="Times New Roman"/>
          <w:sz w:val="24"/>
          <w:szCs w:val="24"/>
          <w:lang w:val="en-GB"/>
        </w:rPr>
        <w:t>Perkovic</w:t>
      </w:r>
      <w:proofErr w:type="spellEnd"/>
      <w:r w:rsidRPr="00303FC4">
        <w:rPr>
          <w:rFonts w:ascii="Times New Roman" w:eastAsiaTheme="minorHAnsi" w:hAnsi="Times New Roman" w:cs="Times New Roman"/>
          <w:sz w:val="24"/>
          <w:szCs w:val="24"/>
          <w:lang w:val="en-GB"/>
        </w:rPr>
        <w:t xml:space="preserve"> V, Patel A. Blood pressure lowering in type 2 diabetes: a systematic review and meta-analysis. JAMA 2015; 313: 603-15.</w:t>
      </w:r>
      <w:bookmarkEnd w:id="39"/>
    </w:p>
    <w:p w14:paraId="27905BD2" w14:textId="596CF433" w:rsidR="00BD3DF1" w:rsidRPr="00303FC4" w:rsidRDefault="00BD3DF1" w:rsidP="009E2420">
      <w:pPr>
        <w:pStyle w:val="ListParagraph"/>
        <w:numPr>
          <w:ilvl w:val="0"/>
          <w:numId w:val="16"/>
        </w:numPr>
        <w:autoSpaceDE w:val="0"/>
        <w:autoSpaceDN w:val="0"/>
        <w:adjustRightInd w:val="0"/>
        <w:spacing w:after="0" w:line="480" w:lineRule="auto"/>
        <w:rPr>
          <w:rFonts w:ascii="Times New Roman" w:eastAsiaTheme="minorHAnsi" w:hAnsi="Times New Roman" w:cs="Times New Roman"/>
          <w:sz w:val="24"/>
          <w:szCs w:val="24"/>
          <w:lang w:val="en-GB"/>
        </w:rPr>
      </w:pPr>
      <w:bookmarkStart w:id="40" w:name="_Ref59563577"/>
      <w:proofErr w:type="spellStart"/>
      <w:r w:rsidRPr="00303FC4">
        <w:rPr>
          <w:rFonts w:ascii="Times New Roman" w:eastAsiaTheme="minorHAnsi" w:hAnsi="Times New Roman" w:cs="Times New Roman"/>
          <w:sz w:val="24"/>
          <w:szCs w:val="24"/>
          <w:lang w:val="en-GB"/>
        </w:rPr>
        <w:t>Udell</w:t>
      </w:r>
      <w:proofErr w:type="spellEnd"/>
      <w:r w:rsidRPr="00303FC4">
        <w:rPr>
          <w:rFonts w:ascii="Times New Roman" w:eastAsiaTheme="minorHAnsi" w:hAnsi="Times New Roman" w:cs="Times New Roman"/>
          <w:sz w:val="24"/>
          <w:szCs w:val="24"/>
          <w:lang w:val="en-GB"/>
        </w:rPr>
        <w:t xml:space="preserve"> JA, Yuan Z, Rush T, </w:t>
      </w:r>
      <w:proofErr w:type="spellStart"/>
      <w:r w:rsidRPr="00303FC4">
        <w:rPr>
          <w:rFonts w:ascii="Times New Roman" w:eastAsiaTheme="minorHAnsi" w:hAnsi="Times New Roman" w:cs="Times New Roman"/>
          <w:sz w:val="24"/>
          <w:szCs w:val="24"/>
          <w:lang w:val="en-GB"/>
        </w:rPr>
        <w:t>Sicignano</w:t>
      </w:r>
      <w:proofErr w:type="spellEnd"/>
      <w:r w:rsidRPr="00303FC4">
        <w:rPr>
          <w:rFonts w:ascii="Times New Roman" w:eastAsiaTheme="minorHAnsi" w:hAnsi="Times New Roman" w:cs="Times New Roman"/>
          <w:sz w:val="24"/>
          <w:szCs w:val="24"/>
          <w:lang w:val="en-GB"/>
        </w:rPr>
        <w:t xml:space="preserve"> NM, </w:t>
      </w:r>
      <w:proofErr w:type="spellStart"/>
      <w:r w:rsidRPr="00303FC4">
        <w:rPr>
          <w:rFonts w:ascii="Times New Roman" w:eastAsiaTheme="minorHAnsi" w:hAnsi="Times New Roman" w:cs="Times New Roman"/>
          <w:sz w:val="24"/>
          <w:szCs w:val="24"/>
          <w:lang w:val="en-GB"/>
        </w:rPr>
        <w:t>Galitz</w:t>
      </w:r>
      <w:proofErr w:type="spellEnd"/>
      <w:r w:rsidRPr="00303FC4">
        <w:rPr>
          <w:rFonts w:ascii="Times New Roman" w:eastAsiaTheme="minorHAnsi" w:hAnsi="Times New Roman" w:cs="Times New Roman"/>
          <w:sz w:val="24"/>
          <w:szCs w:val="24"/>
          <w:lang w:val="en-GB"/>
        </w:rPr>
        <w:t xml:space="preserve"> M, Rosenthal N. Cardiovascular Outcomes and Risks After Initiation of a Sodium Glucose Cotransporter 2 Inhibitor: Results </w:t>
      </w:r>
      <w:proofErr w:type="gramStart"/>
      <w:r w:rsidRPr="00303FC4">
        <w:rPr>
          <w:rFonts w:ascii="Times New Roman" w:eastAsiaTheme="minorHAnsi" w:hAnsi="Times New Roman" w:cs="Times New Roman"/>
          <w:sz w:val="24"/>
          <w:szCs w:val="24"/>
          <w:lang w:val="en-GB"/>
        </w:rPr>
        <w:t>From</w:t>
      </w:r>
      <w:proofErr w:type="gramEnd"/>
      <w:r w:rsidRPr="00303FC4">
        <w:rPr>
          <w:rFonts w:ascii="Times New Roman" w:eastAsiaTheme="minorHAnsi" w:hAnsi="Times New Roman" w:cs="Times New Roman"/>
          <w:sz w:val="24"/>
          <w:szCs w:val="24"/>
          <w:lang w:val="en-GB"/>
        </w:rPr>
        <w:t xml:space="preserve"> the EASEL Population-Based Cohort Study (Evidence for Cardiovascular Outcomes With Sodium Glucose Cotransporter 2 Inhibitors in the Real World). Circulation 2018; 137: 1450-1459.</w:t>
      </w:r>
      <w:bookmarkEnd w:id="40"/>
    </w:p>
    <w:p w14:paraId="04F9AA30" w14:textId="54D52C81" w:rsidR="00BD3DF1" w:rsidRPr="00303FC4" w:rsidRDefault="00CC7999" w:rsidP="009E2420">
      <w:pPr>
        <w:pStyle w:val="ListParagraph"/>
        <w:numPr>
          <w:ilvl w:val="0"/>
          <w:numId w:val="16"/>
        </w:numPr>
        <w:autoSpaceDE w:val="0"/>
        <w:autoSpaceDN w:val="0"/>
        <w:adjustRightInd w:val="0"/>
        <w:spacing w:after="0" w:line="480" w:lineRule="auto"/>
        <w:rPr>
          <w:rFonts w:ascii="Times New Roman" w:eastAsiaTheme="minorHAnsi" w:hAnsi="Times New Roman" w:cs="Times New Roman"/>
          <w:sz w:val="24"/>
          <w:szCs w:val="24"/>
          <w:lang w:val="en-GB"/>
        </w:rPr>
      </w:pPr>
      <w:bookmarkStart w:id="41" w:name="_Ref82464042"/>
      <w:proofErr w:type="spellStart"/>
      <w:r w:rsidRPr="00303FC4">
        <w:rPr>
          <w:rFonts w:ascii="Times New Roman" w:eastAsiaTheme="minorHAnsi" w:hAnsi="Times New Roman" w:cs="Times New Roman"/>
          <w:sz w:val="24"/>
          <w:szCs w:val="24"/>
          <w:lang w:val="en-GB"/>
        </w:rPr>
        <w:t>Neuen</w:t>
      </w:r>
      <w:proofErr w:type="spellEnd"/>
      <w:r w:rsidRPr="00303FC4">
        <w:rPr>
          <w:rFonts w:ascii="Times New Roman" w:eastAsiaTheme="minorHAnsi" w:hAnsi="Times New Roman" w:cs="Times New Roman"/>
          <w:sz w:val="24"/>
          <w:szCs w:val="24"/>
          <w:lang w:val="en-GB"/>
        </w:rPr>
        <w:t xml:space="preserve"> BL, Young T, </w:t>
      </w:r>
      <w:proofErr w:type="spellStart"/>
      <w:r w:rsidRPr="00303FC4">
        <w:rPr>
          <w:rFonts w:ascii="Times New Roman" w:eastAsiaTheme="minorHAnsi" w:hAnsi="Times New Roman" w:cs="Times New Roman"/>
          <w:sz w:val="24"/>
          <w:szCs w:val="24"/>
          <w:lang w:val="en-GB"/>
        </w:rPr>
        <w:t>Heerspink</w:t>
      </w:r>
      <w:proofErr w:type="spellEnd"/>
      <w:r w:rsidRPr="00303FC4">
        <w:rPr>
          <w:rFonts w:ascii="Times New Roman" w:eastAsiaTheme="minorHAnsi" w:hAnsi="Times New Roman" w:cs="Times New Roman"/>
          <w:sz w:val="24"/>
          <w:szCs w:val="24"/>
          <w:lang w:val="en-GB"/>
        </w:rPr>
        <w:t xml:space="preserve"> HJL, Neal B, </w:t>
      </w:r>
      <w:proofErr w:type="spellStart"/>
      <w:r w:rsidRPr="00303FC4">
        <w:rPr>
          <w:rFonts w:ascii="Times New Roman" w:eastAsiaTheme="minorHAnsi" w:hAnsi="Times New Roman" w:cs="Times New Roman"/>
          <w:sz w:val="24"/>
          <w:szCs w:val="24"/>
          <w:lang w:val="en-GB"/>
        </w:rPr>
        <w:t>Perkovic</w:t>
      </w:r>
      <w:proofErr w:type="spellEnd"/>
      <w:r w:rsidRPr="00303FC4">
        <w:rPr>
          <w:rFonts w:ascii="Times New Roman" w:eastAsiaTheme="minorHAnsi" w:hAnsi="Times New Roman" w:cs="Times New Roman"/>
          <w:sz w:val="24"/>
          <w:szCs w:val="24"/>
          <w:lang w:val="en-GB"/>
        </w:rPr>
        <w:t xml:space="preserve"> V, </w:t>
      </w:r>
      <w:proofErr w:type="spellStart"/>
      <w:r w:rsidRPr="00303FC4">
        <w:rPr>
          <w:rFonts w:ascii="Times New Roman" w:eastAsiaTheme="minorHAnsi" w:hAnsi="Times New Roman" w:cs="Times New Roman"/>
          <w:sz w:val="24"/>
          <w:szCs w:val="24"/>
          <w:lang w:val="en-GB"/>
        </w:rPr>
        <w:t>Billot</w:t>
      </w:r>
      <w:proofErr w:type="spellEnd"/>
      <w:r w:rsidRPr="00303FC4">
        <w:rPr>
          <w:rFonts w:ascii="Times New Roman" w:eastAsiaTheme="minorHAnsi" w:hAnsi="Times New Roman" w:cs="Times New Roman"/>
          <w:sz w:val="24"/>
          <w:szCs w:val="24"/>
          <w:lang w:val="en-GB"/>
        </w:rPr>
        <w:t xml:space="preserve"> L, Mahaffey KW, </w:t>
      </w:r>
      <w:proofErr w:type="spellStart"/>
      <w:r w:rsidRPr="00303FC4">
        <w:rPr>
          <w:rFonts w:ascii="Times New Roman" w:eastAsiaTheme="minorHAnsi" w:hAnsi="Times New Roman" w:cs="Times New Roman"/>
          <w:sz w:val="24"/>
          <w:szCs w:val="24"/>
          <w:lang w:val="en-GB"/>
        </w:rPr>
        <w:t>Charytan</w:t>
      </w:r>
      <w:proofErr w:type="spellEnd"/>
      <w:r w:rsidRPr="00303FC4">
        <w:rPr>
          <w:rFonts w:ascii="Times New Roman" w:eastAsiaTheme="minorHAnsi" w:hAnsi="Times New Roman" w:cs="Times New Roman"/>
          <w:sz w:val="24"/>
          <w:szCs w:val="24"/>
          <w:lang w:val="en-GB"/>
        </w:rPr>
        <w:t xml:space="preserve"> DM, Wheeler DC, Arnott C, </w:t>
      </w:r>
      <w:proofErr w:type="spellStart"/>
      <w:r w:rsidRPr="00303FC4">
        <w:rPr>
          <w:rFonts w:ascii="Times New Roman" w:eastAsiaTheme="minorHAnsi" w:hAnsi="Times New Roman" w:cs="Times New Roman"/>
          <w:sz w:val="24"/>
          <w:szCs w:val="24"/>
          <w:lang w:val="en-GB"/>
        </w:rPr>
        <w:t>Bompoint</w:t>
      </w:r>
      <w:proofErr w:type="spellEnd"/>
      <w:r w:rsidRPr="00303FC4">
        <w:rPr>
          <w:rFonts w:ascii="Times New Roman" w:eastAsiaTheme="minorHAnsi" w:hAnsi="Times New Roman" w:cs="Times New Roman"/>
          <w:sz w:val="24"/>
          <w:szCs w:val="24"/>
          <w:lang w:val="en-GB"/>
        </w:rPr>
        <w:t xml:space="preserve"> S, Levin A, Jardine MJ. SGLT2 inhibitors for the prevention of kidney failure in patients with type 2 diabetes: a systematic review and meta-analysis. Lancet Diabetes Endocrinol. 2019; 7: 845-854.</w:t>
      </w:r>
      <w:bookmarkEnd w:id="41"/>
    </w:p>
    <w:p w14:paraId="42DB2F56" w14:textId="61A60362" w:rsidR="005F357C" w:rsidRPr="00303FC4" w:rsidRDefault="0005158D" w:rsidP="009E2420">
      <w:pPr>
        <w:pStyle w:val="ListParagraph"/>
        <w:numPr>
          <w:ilvl w:val="0"/>
          <w:numId w:val="16"/>
        </w:numPr>
        <w:autoSpaceDE w:val="0"/>
        <w:autoSpaceDN w:val="0"/>
        <w:adjustRightInd w:val="0"/>
        <w:spacing w:after="0" w:line="480" w:lineRule="auto"/>
        <w:rPr>
          <w:rFonts w:ascii="Times New Roman" w:eastAsiaTheme="minorHAnsi" w:hAnsi="Times New Roman" w:cs="Times New Roman"/>
          <w:sz w:val="24"/>
          <w:szCs w:val="24"/>
          <w:lang w:val="en-GB"/>
        </w:rPr>
      </w:pPr>
      <w:bookmarkStart w:id="42" w:name="_Ref59564245"/>
      <w:r w:rsidRPr="00303FC4">
        <w:rPr>
          <w:rFonts w:ascii="Times New Roman" w:eastAsiaTheme="minorHAnsi" w:hAnsi="Times New Roman" w:cs="Times New Roman"/>
          <w:sz w:val="24"/>
          <w:szCs w:val="24"/>
          <w:lang w:val="en-GB"/>
        </w:rPr>
        <w:t xml:space="preserve">Williams B, </w:t>
      </w:r>
      <w:proofErr w:type="spellStart"/>
      <w:r w:rsidRPr="00303FC4">
        <w:rPr>
          <w:rFonts w:ascii="Times New Roman" w:eastAsiaTheme="minorHAnsi" w:hAnsi="Times New Roman" w:cs="Times New Roman"/>
          <w:sz w:val="24"/>
          <w:szCs w:val="24"/>
          <w:lang w:val="en-GB"/>
        </w:rPr>
        <w:t>Mancia</w:t>
      </w:r>
      <w:proofErr w:type="spellEnd"/>
      <w:r w:rsidRPr="00303FC4">
        <w:rPr>
          <w:rFonts w:ascii="Times New Roman" w:eastAsiaTheme="minorHAnsi" w:hAnsi="Times New Roman" w:cs="Times New Roman"/>
          <w:sz w:val="24"/>
          <w:szCs w:val="24"/>
          <w:lang w:val="en-GB"/>
        </w:rPr>
        <w:t xml:space="preserve"> G, Spiering W, </w:t>
      </w:r>
      <w:proofErr w:type="spellStart"/>
      <w:r w:rsidRPr="00303FC4">
        <w:rPr>
          <w:rFonts w:ascii="Times New Roman" w:eastAsiaTheme="minorHAnsi" w:hAnsi="Times New Roman" w:cs="Times New Roman"/>
          <w:sz w:val="24"/>
          <w:szCs w:val="24"/>
          <w:lang w:val="en-GB"/>
        </w:rPr>
        <w:t>Agabiti</w:t>
      </w:r>
      <w:proofErr w:type="spellEnd"/>
      <w:r w:rsidRPr="00303FC4">
        <w:rPr>
          <w:rFonts w:ascii="Times New Roman" w:eastAsiaTheme="minorHAnsi" w:hAnsi="Times New Roman" w:cs="Times New Roman"/>
          <w:sz w:val="24"/>
          <w:szCs w:val="24"/>
          <w:lang w:val="en-GB"/>
        </w:rPr>
        <w:t xml:space="preserve"> </w:t>
      </w:r>
      <w:proofErr w:type="spellStart"/>
      <w:r w:rsidRPr="00303FC4">
        <w:rPr>
          <w:rFonts w:ascii="Times New Roman" w:eastAsiaTheme="minorHAnsi" w:hAnsi="Times New Roman" w:cs="Times New Roman"/>
          <w:sz w:val="24"/>
          <w:szCs w:val="24"/>
          <w:lang w:val="en-GB"/>
        </w:rPr>
        <w:t>Rosei</w:t>
      </w:r>
      <w:proofErr w:type="spellEnd"/>
      <w:r w:rsidRPr="00303FC4">
        <w:rPr>
          <w:rFonts w:ascii="Times New Roman" w:eastAsiaTheme="minorHAnsi" w:hAnsi="Times New Roman" w:cs="Times New Roman"/>
          <w:sz w:val="24"/>
          <w:szCs w:val="24"/>
          <w:lang w:val="en-GB"/>
        </w:rPr>
        <w:t xml:space="preserve"> E, Azizi M, </w:t>
      </w:r>
      <w:proofErr w:type="spellStart"/>
      <w:r w:rsidRPr="00303FC4">
        <w:rPr>
          <w:rFonts w:ascii="Times New Roman" w:eastAsiaTheme="minorHAnsi" w:hAnsi="Times New Roman" w:cs="Times New Roman"/>
          <w:sz w:val="24"/>
          <w:szCs w:val="24"/>
          <w:lang w:val="en-GB"/>
        </w:rPr>
        <w:t>Burnier</w:t>
      </w:r>
      <w:proofErr w:type="spellEnd"/>
      <w:r w:rsidRPr="00303FC4">
        <w:rPr>
          <w:rFonts w:ascii="Times New Roman" w:eastAsiaTheme="minorHAnsi" w:hAnsi="Times New Roman" w:cs="Times New Roman"/>
          <w:sz w:val="24"/>
          <w:szCs w:val="24"/>
          <w:lang w:val="en-GB"/>
        </w:rPr>
        <w:t xml:space="preserve"> M, Clement DL, Coca A, de Simone G, </w:t>
      </w:r>
      <w:proofErr w:type="spellStart"/>
      <w:r w:rsidRPr="00303FC4">
        <w:rPr>
          <w:rFonts w:ascii="Times New Roman" w:eastAsiaTheme="minorHAnsi" w:hAnsi="Times New Roman" w:cs="Times New Roman"/>
          <w:sz w:val="24"/>
          <w:szCs w:val="24"/>
          <w:lang w:val="en-GB"/>
        </w:rPr>
        <w:t>Dominiczak</w:t>
      </w:r>
      <w:proofErr w:type="spellEnd"/>
      <w:r w:rsidRPr="00303FC4">
        <w:rPr>
          <w:rFonts w:ascii="Times New Roman" w:eastAsiaTheme="minorHAnsi" w:hAnsi="Times New Roman" w:cs="Times New Roman"/>
          <w:sz w:val="24"/>
          <w:szCs w:val="24"/>
          <w:lang w:val="en-GB"/>
        </w:rPr>
        <w:t xml:space="preserve"> A, Kahan T, </w:t>
      </w:r>
      <w:proofErr w:type="spellStart"/>
      <w:r w:rsidRPr="00303FC4">
        <w:rPr>
          <w:rFonts w:ascii="Times New Roman" w:eastAsiaTheme="minorHAnsi" w:hAnsi="Times New Roman" w:cs="Times New Roman"/>
          <w:sz w:val="24"/>
          <w:szCs w:val="24"/>
          <w:lang w:val="en-GB"/>
        </w:rPr>
        <w:t>Mahfoud</w:t>
      </w:r>
      <w:proofErr w:type="spellEnd"/>
      <w:r w:rsidRPr="00303FC4">
        <w:rPr>
          <w:rFonts w:ascii="Times New Roman" w:eastAsiaTheme="minorHAnsi" w:hAnsi="Times New Roman" w:cs="Times New Roman"/>
          <w:sz w:val="24"/>
          <w:szCs w:val="24"/>
          <w:lang w:val="en-GB"/>
        </w:rPr>
        <w:t xml:space="preserve"> F, Redon J, </w:t>
      </w:r>
      <w:proofErr w:type="spellStart"/>
      <w:r w:rsidRPr="00303FC4">
        <w:rPr>
          <w:rFonts w:ascii="Times New Roman" w:eastAsiaTheme="minorHAnsi" w:hAnsi="Times New Roman" w:cs="Times New Roman"/>
          <w:sz w:val="24"/>
          <w:szCs w:val="24"/>
          <w:lang w:val="en-GB"/>
        </w:rPr>
        <w:t>Ruilope</w:t>
      </w:r>
      <w:proofErr w:type="spellEnd"/>
      <w:r w:rsidRPr="00303FC4">
        <w:rPr>
          <w:rFonts w:ascii="Times New Roman" w:eastAsiaTheme="minorHAnsi" w:hAnsi="Times New Roman" w:cs="Times New Roman"/>
          <w:sz w:val="24"/>
          <w:szCs w:val="24"/>
          <w:lang w:val="en-GB"/>
        </w:rPr>
        <w:t xml:space="preserve"> L, </w:t>
      </w:r>
      <w:proofErr w:type="spellStart"/>
      <w:r w:rsidRPr="00303FC4">
        <w:rPr>
          <w:rFonts w:ascii="Times New Roman" w:eastAsiaTheme="minorHAnsi" w:hAnsi="Times New Roman" w:cs="Times New Roman"/>
          <w:sz w:val="24"/>
          <w:szCs w:val="24"/>
          <w:lang w:val="en-GB"/>
        </w:rPr>
        <w:t>Zanchetti</w:t>
      </w:r>
      <w:proofErr w:type="spellEnd"/>
      <w:r w:rsidRPr="00303FC4">
        <w:rPr>
          <w:rFonts w:ascii="Times New Roman" w:eastAsiaTheme="minorHAnsi" w:hAnsi="Times New Roman" w:cs="Times New Roman"/>
          <w:sz w:val="24"/>
          <w:szCs w:val="24"/>
          <w:lang w:val="en-GB"/>
        </w:rPr>
        <w:t xml:space="preserve"> A, </w:t>
      </w:r>
      <w:proofErr w:type="spellStart"/>
      <w:r w:rsidRPr="00303FC4">
        <w:rPr>
          <w:rFonts w:ascii="Times New Roman" w:eastAsiaTheme="minorHAnsi" w:hAnsi="Times New Roman" w:cs="Times New Roman"/>
          <w:sz w:val="24"/>
          <w:szCs w:val="24"/>
          <w:lang w:val="en-GB"/>
        </w:rPr>
        <w:t>Kerins</w:t>
      </w:r>
      <w:proofErr w:type="spellEnd"/>
      <w:r w:rsidRPr="00303FC4">
        <w:rPr>
          <w:rFonts w:ascii="Times New Roman" w:eastAsiaTheme="minorHAnsi" w:hAnsi="Times New Roman" w:cs="Times New Roman"/>
          <w:sz w:val="24"/>
          <w:szCs w:val="24"/>
          <w:lang w:val="en-GB"/>
        </w:rPr>
        <w:t xml:space="preserve"> M, Kjeldsen SE, Kreutz R, Laurent S, Lip GYH, McManus R, </w:t>
      </w:r>
      <w:proofErr w:type="spellStart"/>
      <w:r w:rsidRPr="00303FC4">
        <w:rPr>
          <w:rFonts w:ascii="Times New Roman" w:eastAsiaTheme="minorHAnsi" w:hAnsi="Times New Roman" w:cs="Times New Roman"/>
          <w:sz w:val="24"/>
          <w:szCs w:val="24"/>
          <w:lang w:val="en-GB"/>
        </w:rPr>
        <w:t>Narkiewicz</w:t>
      </w:r>
      <w:proofErr w:type="spellEnd"/>
      <w:r w:rsidRPr="00303FC4">
        <w:rPr>
          <w:rFonts w:ascii="Times New Roman" w:eastAsiaTheme="minorHAnsi" w:hAnsi="Times New Roman" w:cs="Times New Roman"/>
          <w:sz w:val="24"/>
          <w:szCs w:val="24"/>
          <w:lang w:val="en-GB"/>
        </w:rPr>
        <w:t xml:space="preserve"> K, </w:t>
      </w:r>
      <w:proofErr w:type="spellStart"/>
      <w:r w:rsidRPr="00303FC4">
        <w:rPr>
          <w:rFonts w:ascii="Times New Roman" w:eastAsiaTheme="minorHAnsi" w:hAnsi="Times New Roman" w:cs="Times New Roman"/>
          <w:sz w:val="24"/>
          <w:szCs w:val="24"/>
          <w:lang w:val="en-GB"/>
        </w:rPr>
        <w:t>Ruschitzka</w:t>
      </w:r>
      <w:proofErr w:type="spellEnd"/>
      <w:r w:rsidRPr="00303FC4">
        <w:rPr>
          <w:rFonts w:ascii="Times New Roman" w:eastAsiaTheme="minorHAnsi" w:hAnsi="Times New Roman" w:cs="Times New Roman"/>
          <w:sz w:val="24"/>
          <w:szCs w:val="24"/>
          <w:lang w:val="en-GB"/>
        </w:rPr>
        <w:t xml:space="preserve"> F, </w:t>
      </w:r>
      <w:proofErr w:type="spellStart"/>
      <w:r w:rsidRPr="00303FC4">
        <w:rPr>
          <w:rFonts w:ascii="Times New Roman" w:eastAsiaTheme="minorHAnsi" w:hAnsi="Times New Roman" w:cs="Times New Roman"/>
          <w:sz w:val="24"/>
          <w:szCs w:val="24"/>
          <w:lang w:val="en-GB"/>
        </w:rPr>
        <w:t>Schmieder</w:t>
      </w:r>
      <w:proofErr w:type="spellEnd"/>
      <w:r w:rsidRPr="00303FC4">
        <w:rPr>
          <w:rFonts w:ascii="Times New Roman" w:eastAsiaTheme="minorHAnsi" w:hAnsi="Times New Roman" w:cs="Times New Roman"/>
          <w:sz w:val="24"/>
          <w:szCs w:val="24"/>
          <w:lang w:val="en-GB"/>
        </w:rPr>
        <w:t xml:space="preserve"> RE, </w:t>
      </w:r>
      <w:proofErr w:type="spellStart"/>
      <w:r w:rsidRPr="00303FC4">
        <w:rPr>
          <w:rFonts w:ascii="Times New Roman" w:eastAsiaTheme="minorHAnsi" w:hAnsi="Times New Roman" w:cs="Times New Roman"/>
          <w:sz w:val="24"/>
          <w:szCs w:val="24"/>
          <w:lang w:val="en-GB"/>
        </w:rPr>
        <w:t>Shlyakhto</w:t>
      </w:r>
      <w:proofErr w:type="spellEnd"/>
      <w:r w:rsidRPr="00303FC4">
        <w:rPr>
          <w:rFonts w:ascii="Times New Roman" w:eastAsiaTheme="minorHAnsi" w:hAnsi="Times New Roman" w:cs="Times New Roman"/>
          <w:sz w:val="24"/>
          <w:szCs w:val="24"/>
          <w:lang w:val="en-GB"/>
        </w:rPr>
        <w:t xml:space="preserve"> E, </w:t>
      </w:r>
      <w:proofErr w:type="spellStart"/>
      <w:r w:rsidRPr="00303FC4">
        <w:rPr>
          <w:rFonts w:ascii="Times New Roman" w:eastAsiaTheme="minorHAnsi" w:hAnsi="Times New Roman" w:cs="Times New Roman"/>
          <w:sz w:val="24"/>
          <w:szCs w:val="24"/>
          <w:lang w:val="en-GB"/>
        </w:rPr>
        <w:t>Tsioufis</w:t>
      </w:r>
      <w:proofErr w:type="spellEnd"/>
      <w:r w:rsidRPr="00303FC4">
        <w:rPr>
          <w:rFonts w:ascii="Times New Roman" w:eastAsiaTheme="minorHAnsi" w:hAnsi="Times New Roman" w:cs="Times New Roman"/>
          <w:sz w:val="24"/>
          <w:szCs w:val="24"/>
          <w:lang w:val="en-GB"/>
        </w:rPr>
        <w:t xml:space="preserve"> C, </w:t>
      </w:r>
      <w:proofErr w:type="spellStart"/>
      <w:r w:rsidRPr="00303FC4">
        <w:rPr>
          <w:rFonts w:ascii="Times New Roman" w:eastAsiaTheme="minorHAnsi" w:hAnsi="Times New Roman" w:cs="Times New Roman"/>
          <w:sz w:val="24"/>
          <w:szCs w:val="24"/>
          <w:lang w:val="en-GB"/>
        </w:rPr>
        <w:t>Aboyans</w:t>
      </w:r>
      <w:proofErr w:type="spellEnd"/>
      <w:r w:rsidRPr="00303FC4">
        <w:rPr>
          <w:rFonts w:ascii="Times New Roman" w:eastAsiaTheme="minorHAnsi" w:hAnsi="Times New Roman" w:cs="Times New Roman"/>
          <w:sz w:val="24"/>
          <w:szCs w:val="24"/>
          <w:lang w:val="en-GB"/>
        </w:rPr>
        <w:t xml:space="preserve"> V, </w:t>
      </w:r>
      <w:proofErr w:type="spellStart"/>
      <w:r w:rsidRPr="00303FC4">
        <w:rPr>
          <w:rFonts w:ascii="Times New Roman" w:eastAsiaTheme="minorHAnsi" w:hAnsi="Times New Roman" w:cs="Times New Roman"/>
          <w:sz w:val="24"/>
          <w:szCs w:val="24"/>
          <w:lang w:val="en-GB"/>
        </w:rPr>
        <w:t>Desormais</w:t>
      </w:r>
      <w:proofErr w:type="spellEnd"/>
      <w:r w:rsidRPr="00303FC4">
        <w:rPr>
          <w:rFonts w:ascii="Times New Roman" w:eastAsiaTheme="minorHAnsi" w:hAnsi="Times New Roman" w:cs="Times New Roman"/>
          <w:sz w:val="24"/>
          <w:szCs w:val="24"/>
          <w:lang w:val="en-GB"/>
        </w:rPr>
        <w:t xml:space="preserve"> I; ESC Scientific Document Group. 2018 ESC/ESH Guidelines for the management of arterial hypertension. Eur Heart J. 2018; 39: 3021-3104.</w:t>
      </w:r>
      <w:bookmarkEnd w:id="42"/>
      <w:r w:rsidRPr="00303FC4">
        <w:rPr>
          <w:rFonts w:ascii="Times New Roman" w:eastAsiaTheme="minorHAnsi" w:hAnsi="Times New Roman" w:cs="Times New Roman"/>
          <w:sz w:val="24"/>
          <w:szCs w:val="24"/>
          <w:lang w:val="en-GB"/>
        </w:rPr>
        <w:t xml:space="preserve"> </w:t>
      </w:r>
    </w:p>
    <w:p w14:paraId="57ACD85F" w14:textId="22FDDB45" w:rsidR="00611066" w:rsidRPr="00303FC4" w:rsidRDefault="00611066" w:rsidP="00611066">
      <w:pPr>
        <w:pStyle w:val="ListParagraph"/>
        <w:numPr>
          <w:ilvl w:val="0"/>
          <w:numId w:val="16"/>
        </w:numPr>
        <w:autoSpaceDE w:val="0"/>
        <w:autoSpaceDN w:val="0"/>
        <w:adjustRightInd w:val="0"/>
        <w:spacing w:after="0" w:line="480" w:lineRule="auto"/>
        <w:rPr>
          <w:rFonts w:ascii="Times New Roman" w:eastAsiaTheme="minorHAnsi" w:hAnsi="Times New Roman" w:cs="Times New Roman"/>
          <w:sz w:val="24"/>
          <w:szCs w:val="24"/>
          <w:lang w:val="en-GB"/>
        </w:rPr>
      </w:pPr>
      <w:bookmarkStart w:id="43" w:name="_Ref85318173"/>
      <w:r w:rsidRPr="00303FC4">
        <w:rPr>
          <w:rFonts w:ascii="Times New Roman" w:eastAsiaTheme="minorHAnsi" w:hAnsi="Times New Roman" w:cs="Times New Roman"/>
          <w:sz w:val="24"/>
          <w:szCs w:val="24"/>
          <w:lang w:val="en-GB"/>
        </w:rPr>
        <w:t xml:space="preserve">Unger T, </w:t>
      </w:r>
      <w:proofErr w:type="spellStart"/>
      <w:r w:rsidRPr="00303FC4">
        <w:rPr>
          <w:rFonts w:ascii="Times New Roman" w:eastAsiaTheme="minorHAnsi" w:hAnsi="Times New Roman" w:cs="Times New Roman"/>
          <w:sz w:val="24"/>
          <w:szCs w:val="24"/>
          <w:lang w:val="en-GB"/>
        </w:rPr>
        <w:t>Borghi</w:t>
      </w:r>
      <w:proofErr w:type="spellEnd"/>
      <w:r w:rsidRPr="00303FC4">
        <w:rPr>
          <w:rFonts w:ascii="Times New Roman" w:eastAsiaTheme="minorHAnsi" w:hAnsi="Times New Roman" w:cs="Times New Roman"/>
          <w:sz w:val="24"/>
          <w:szCs w:val="24"/>
          <w:lang w:val="en-GB"/>
        </w:rPr>
        <w:t xml:space="preserve"> C, </w:t>
      </w:r>
      <w:proofErr w:type="spellStart"/>
      <w:r w:rsidRPr="00303FC4">
        <w:rPr>
          <w:rFonts w:ascii="Times New Roman" w:eastAsiaTheme="minorHAnsi" w:hAnsi="Times New Roman" w:cs="Times New Roman"/>
          <w:sz w:val="24"/>
          <w:szCs w:val="24"/>
          <w:lang w:val="en-GB"/>
        </w:rPr>
        <w:t>Charchar</w:t>
      </w:r>
      <w:proofErr w:type="spellEnd"/>
      <w:r w:rsidRPr="00303FC4">
        <w:rPr>
          <w:rFonts w:ascii="Times New Roman" w:eastAsiaTheme="minorHAnsi" w:hAnsi="Times New Roman" w:cs="Times New Roman"/>
          <w:sz w:val="24"/>
          <w:szCs w:val="24"/>
          <w:lang w:val="en-GB"/>
        </w:rPr>
        <w:t xml:space="preserve"> F, Khan NA, Poulter NR, Prabhakaran D, Ramirez A, Schlaich M, Stergiou GS, Tomaszewski M, </w:t>
      </w:r>
      <w:proofErr w:type="spellStart"/>
      <w:r w:rsidRPr="00303FC4">
        <w:rPr>
          <w:rFonts w:ascii="Times New Roman" w:eastAsiaTheme="minorHAnsi" w:hAnsi="Times New Roman" w:cs="Times New Roman"/>
          <w:sz w:val="24"/>
          <w:szCs w:val="24"/>
          <w:lang w:val="en-GB"/>
        </w:rPr>
        <w:t>Wainford</w:t>
      </w:r>
      <w:proofErr w:type="spellEnd"/>
      <w:r w:rsidRPr="00303FC4">
        <w:rPr>
          <w:rFonts w:ascii="Times New Roman" w:eastAsiaTheme="minorHAnsi" w:hAnsi="Times New Roman" w:cs="Times New Roman"/>
          <w:sz w:val="24"/>
          <w:szCs w:val="24"/>
          <w:lang w:val="en-GB"/>
        </w:rPr>
        <w:t xml:space="preserve"> RD, Williams B, </w:t>
      </w:r>
      <w:r w:rsidRPr="00303FC4">
        <w:rPr>
          <w:rFonts w:ascii="Times New Roman" w:eastAsiaTheme="minorHAnsi" w:hAnsi="Times New Roman" w:cs="Times New Roman"/>
          <w:sz w:val="24"/>
          <w:szCs w:val="24"/>
          <w:lang w:val="en-GB"/>
        </w:rPr>
        <w:lastRenderedPageBreak/>
        <w:t>Schutte AE. 2020 International Society of Hypertension Global Hypertension Practice Guidelines. Hypertension. 2020; 75(6): 1334-1357.</w:t>
      </w:r>
      <w:bookmarkEnd w:id="43"/>
    </w:p>
    <w:bookmarkEnd w:id="10"/>
    <w:p w14:paraId="66D741DE" w14:textId="342DE5B4" w:rsidR="00C12183" w:rsidRPr="00303FC4" w:rsidRDefault="00C12183" w:rsidP="00AE3D83">
      <w:pPr>
        <w:rPr>
          <w:rFonts w:ascii="Times New Roman" w:hAnsi="Times New Roman" w:cs="Times New Roman"/>
          <w:b/>
        </w:rPr>
      </w:pPr>
    </w:p>
    <w:p w14:paraId="5FD1F88A" w14:textId="60C74A0F" w:rsidR="00B35B55" w:rsidRPr="00303FC4" w:rsidRDefault="00B35B55" w:rsidP="00AE3D83">
      <w:pPr>
        <w:rPr>
          <w:rFonts w:ascii="Times New Roman" w:hAnsi="Times New Roman" w:cs="Times New Roman"/>
          <w:b/>
        </w:rPr>
      </w:pPr>
    </w:p>
    <w:p w14:paraId="58711AFB" w14:textId="7FC333CE" w:rsidR="00B35B55" w:rsidRPr="00303FC4" w:rsidRDefault="00B35B55" w:rsidP="00AE3D83">
      <w:pPr>
        <w:rPr>
          <w:rFonts w:ascii="Times New Roman" w:hAnsi="Times New Roman" w:cs="Times New Roman"/>
          <w:b/>
        </w:rPr>
      </w:pPr>
    </w:p>
    <w:p w14:paraId="7EA75AF2" w14:textId="20E0DCBC" w:rsidR="00B35B55" w:rsidRPr="00303FC4" w:rsidRDefault="00B35B55" w:rsidP="00AE3D83">
      <w:pPr>
        <w:rPr>
          <w:rFonts w:ascii="Times New Roman" w:hAnsi="Times New Roman" w:cs="Times New Roman"/>
          <w:b/>
        </w:rPr>
      </w:pPr>
    </w:p>
    <w:p w14:paraId="6D80D43D" w14:textId="3056DDBB" w:rsidR="00B35B55" w:rsidRPr="00303FC4" w:rsidRDefault="00B35B55" w:rsidP="00AE3D83">
      <w:pPr>
        <w:rPr>
          <w:rFonts w:ascii="Times New Roman" w:hAnsi="Times New Roman" w:cs="Times New Roman"/>
          <w:b/>
        </w:rPr>
      </w:pPr>
    </w:p>
    <w:p w14:paraId="0F851452" w14:textId="16B1F96B" w:rsidR="00B35B55" w:rsidRPr="00303FC4" w:rsidRDefault="00B35B55" w:rsidP="00AE3D83">
      <w:pPr>
        <w:rPr>
          <w:rFonts w:ascii="Times New Roman" w:hAnsi="Times New Roman" w:cs="Times New Roman"/>
          <w:b/>
        </w:rPr>
      </w:pPr>
    </w:p>
    <w:p w14:paraId="44BA37A4" w14:textId="1C2636EB" w:rsidR="00B35B55" w:rsidRPr="00303FC4" w:rsidRDefault="00B35B55" w:rsidP="00AE3D83">
      <w:pPr>
        <w:rPr>
          <w:rFonts w:ascii="Times New Roman" w:hAnsi="Times New Roman" w:cs="Times New Roman"/>
          <w:b/>
        </w:rPr>
      </w:pPr>
    </w:p>
    <w:p w14:paraId="01158541" w14:textId="3A159034" w:rsidR="00B35B55" w:rsidRPr="00303FC4" w:rsidRDefault="00B35B55" w:rsidP="00AE3D83">
      <w:pPr>
        <w:rPr>
          <w:rFonts w:ascii="Times New Roman" w:hAnsi="Times New Roman" w:cs="Times New Roman"/>
          <w:b/>
        </w:rPr>
      </w:pPr>
    </w:p>
    <w:p w14:paraId="6849ECEF" w14:textId="1DE91EA6" w:rsidR="00B35B55" w:rsidRPr="00303FC4" w:rsidRDefault="00B35B55" w:rsidP="00AE3D83">
      <w:pPr>
        <w:rPr>
          <w:rFonts w:ascii="Times New Roman" w:hAnsi="Times New Roman" w:cs="Times New Roman"/>
          <w:b/>
        </w:rPr>
      </w:pPr>
    </w:p>
    <w:p w14:paraId="13498D1D" w14:textId="296B9D3C" w:rsidR="00B35B55" w:rsidRPr="00303FC4" w:rsidRDefault="00B35B55" w:rsidP="00AE3D83">
      <w:pPr>
        <w:rPr>
          <w:rFonts w:ascii="Times New Roman" w:hAnsi="Times New Roman" w:cs="Times New Roman"/>
          <w:b/>
        </w:rPr>
      </w:pPr>
    </w:p>
    <w:p w14:paraId="207BD998" w14:textId="6580D9A5" w:rsidR="00B35B55" w:rsidRPr="00303FC4" w:rsidRDefault="00B35B55" w:rsidP="00AE3D83">
      <w:pPr>
        <w:rPr>
          <w:rFonts w:ascii="Times New Roman" w:hAnsi="Times New Roman" w:cs="Times New Roman"/>
          <w:b/>
        </w:rPr>
      </w:pPr>
    </w:p>
    <w:p w14:paraId="1B2A6902" w14:textId="0940043E" w:rsidR="00B35B55" w:rsidRPr="00303FC4" w:rsidRDefault="00B35B55" w:rsidP="00AE3D83">
      <w:pPr>
        <w:rPr>
          <w:rFonts w:ascii="Times New Roman" w:hAnsi="Times New Roman" w:cs="Times New Roman"/>
          <w:b/>
        </w:rPr>
      </w:pPr>
    </w:p>
    <w:p w14:paraId="77EF8495" w14:textId="72A94B38" w:rsidR="00B35B55" w:rsidRPr="00303FC4" w:rsidRDefault="00B35B55" w:rsidP="00AE3D83">
      <w:pPr>
        <w:rPr>
          <w:rFonts w:ascii="Times New Roman" w:hAnsi="Times New Roman" w:cs="Times New Roman"/>
          <w:b/>
        </w:rPr>
      </w:pPr>
    </w:p>
    <w:p w14:paraId="63B78D4B" w14:textId="67D112A2" w:rsidR="00B35B55" w:rsidRPr="00303FC4" w:rsidRDefault="00B35B55" w:rsidP="00AE3D83">
      <w:pPr>
        <w:rPr>
          <w:rFonts w:ascii="Times New Roman" w:hAnsi="Times New Roman" w:cs="Times New Roman"/>
          <w:b/>
        </w:rPr>
      </w:pPr>
    </w:p>
    <w:p w14:paraId="5AC4C583" w14:textId="2CB13AD4" w:rsidR="00B35B55" w:rsidRPr="00303FC4" w:rsidRDefault="00B35B55" w:rsidP="00AE3D83">
      <w:pPr>
        <w:rPr>
          <w:rFonts w:ascii="Times New Roman" w:hAnsi="Times New Roman" w:cs="Times New Roman"/>
          <w:b/>
        </w:rPr>
      </w:pPr>
    </w:p>
    <w:p w14:paraId="262A9F66" w14:textId="759A1975" w:rsidR="00B35B55" w:rsidRPr="00303FC4" w:rsidRDefault="00B35B55" w:rsidP="00AE3D83">
      <w:pPr>
        <w:rPr>
          <w:rFonts w:ascii="Times New Roman" w:hAnsi="Times New Roman" w:cs="Times New Roman"/>
          <w:b/>
        </w:rPr>
      </w:pPr>
    </w:p>
    <w:p w14:paraId="33CF9504" w14:textId="50D0C7E6" w:rsidR="00B35B55" w:rsidRPr="00303FC4" w:rsidRDefault="00B35B55" w:rsidP="00AE3D83">
      <w:pPr>
        <w:rPr>
          <w:rFonts w:ascii="Times New Roman" w:hAnsi="Times New Roman" w:cs="Times New Roman"/>
          <w:b/>
        </w:rPr>
      </w:pPr>
    </w:p>
    <w:p w14:paraId="749195CC" w14:textId="57B5FF41" w:rsidR="00B35B55" w:rsidRPr="00303FC4" w:rsidRDefault="00B35B55" w:rsidP="00AE3D83">
      <w:pPr>
        <w:rPr>
          <w:rFonts w:ascii="Times New Roman" w:hAnsi="Times New Roman" w:cs="Times New Roman"/>
          <w:b/>
        </w:rPr>
      </w:pPr>
    </w:p>
    <w:p w14:paraId="7C0E4144" w14:textId="6DFA22FF" w:rsidR="00B35B55" w:rsidRPr="00303FC4" w:rsidRDefault="00B35B55" w:rsidP="00AE3D83">
      <w:pPr>
        <w:rPr>
          <w:rFonts w:ascii="Times New Roman" w:hAnsi="Times New Roman" w:cs="Times New Roman"/>
          <w:b/>
        </w:rPr>
      </w:pPr>
    </w:p>
    <w:p w14:paraId="301D7FD5" w14:textId="4990847A" w:rsidR="00B35B55" w:rsidRPr="00303FC4" w:rsidRDefault="00B35B55" w:rsidP="00AE3D83">
      <w:pPr>
        <w:rPr>
          <w:rFonts w:ascii="Times New Roman" w:hAnsi="Times New Roman" w:cs="Times New Roman"/>
          <w:b/>
        </w:rPr>
      </w:pPr>
    </w:p>
    <w:p w14:paraId="48371170" w14:textId="60673884" w:rsidR="00B35B55" w:rsidRPr="00303FC4" w:rsidRDefault="00B35B55" w:rsidP="00AE3D83">
      <w:pPr>
        <w:rPr>
          <w:rFonts w:ascii="Times New Roman" w:hAnsi="Times New Roman" w:cs="Times New Roman"/>
          <w:b/>
        </w:rPr>
      </w:pPr>
    </w:p>
    <w:p w14:paraId="72F0179C" w14:textId="77777777" w:rsidR="00B35B55" w:rsidRPr="00303FC4" w:rsidRDefault="00B35B55" w:rsidP="00AE3D83">
      <w:pPr>
        <w:rPr>
          <w:rFonts w:ascii="Times New Roman" w:hAnsi="Times New Roman" w:cs="Times New Roman"/>
          <w:b/>
        </w:rPr>
      </w:pPr>
    </w:p>
    <w:p w14:paraId="5D2A7E20" w14:textId="77777777" w:rsidR="00592D14" w:rsidRDefault="00592D14" w:rsidP="00AE3D83">
      <w:pPr>
        <w:rPr>
          <w:rFonts w:ascii="Times New Roman" w:hAnsi="Times New Roman" w:cs="Times New Roman"/>
          <w:b/>
        </w:rPr>
      </w:pPr>
    </w:p>
    <w:p w14:paraId="5E414B03" w14:textId="77777777" w:rsidR="002549D4" w:rsidRDefault="002549D4" w:rsidP="00AE3D83">
      <w:pPr>
        <w:rPr>
          <w:rFonts w:ascii="Times New Roman" w:hAnsi="Times New Roman" w:cs="Times New Roman"/>
          <w:b/>
        </w:rPr>
      </w:pPr>
    </w:p>
    <w:p w14:paraId="60AC3A2E" w14:textId="77777777" w:rsidR="002549D4" w:rsidRDefault="002549D4" w:rsidP="00AE3D83">
      <w:pPr>
        <w:rPr>
          <w:rFonts w:ascii="Times New Roman" w:hAnsi="Times New Roman" w:cs="Times New Roman"/>
          <w:b/>
        </w:rPr>
      </w:pPr>
    </w:p>
    <w:p w14:paraId="2F06B9C4" w14:textId="77777777" w:rsidR="002549D4" w:rsidRDefault="002549D4" w:rsidP="00AE3D83">
      <w:pPr>
        <w:rPr>
          <w:rFonts w:ascii="Times New Roman" w:hAnsi="Times New Roman" w:cs="Times New Roman"/>
          <w:b/>
        </w:rPr>
      </w:pPr>
    </w:p>
    <w:p w14:paraId="0F05D303" w14:textId="77777777" w:rsidR="002549D4" w:rsidRDefault="002549D4" w:rsidP="00AE3D83">
      <w:pPr>
        <w:rPr>
          <w:rFonts w:ascii="Times New Roman" w:hAnsi="Times New Roman" w:cs="Times New Roman"/>
          <w:b/>
        </w:rPr>
      </w:pPr>
    </w:p>
    <w:p w14:paraId="25A00E24" w14:textId="68D358E2" w:rsidR="00AE3D83" w:rsidRPr="00303FC4" w:rsidRDefault="00AE3D83" w:rsidP="00AE3D83">
      <w:pPr>
        <w:rPr>
          <w:rFonts w:ascii="Times New Roman" w:hAnsi="Times New Roman" w:cs="Times New Roman"/>
          <w:b/>
        </w:rPr>
      </w:pPr>
      <w:r w:rsidRPr="00303FC4">
        <w:rPr>
          <w:rFonts w:ascii="Times New Roman" w:hAnsi="Times New Roman" w:cs="Times New Roman"/>
          <w:b/>
        </w:rPr>
        <w:lastRenderedPageBreak/>
        <w:t xml:space="preserve">Table 1 – Baseline characteristics according to systolic blood pressure (SBP) categories </w:t>
      </w:r>
    </w:p>
    <w:tbl>
      <w:tblPr>
        <w:tblW w:w="11267" w:type="dxa"/>
        <w:jc w:val="center"/>
        <w:tblLayout w:type="fixed"/>
        <w:tblCellMar>
          <w:left w:w="0" w:type="dxa"/>
          <w:right w:w="0" w:type="dxa"/>
        </w:tblCellMar>
        <w:tblLook w:val="0000" w:firstRow="0" w:lastRow="0" w:firstColumn="0" w:lastColumn="0" w:noHBand="0" w:noVBand="0"/>
      </w:tblPr>
      <w:tblGrid>
        <w:gridCol w:w="2544"/>
        <w:gridCol w:w="1418"/>
        <w:gridCol w:w="1417"/>
        <w:gridCol w:w="1701"/>
        <w:gridCol w:w="1609"/>
        <w:gridCol w:w="1444"/>
        <w:gridCol w:w="1134"/>
      </w:tblGrid>
      <w:tr w:rsidR="00AE3D83" w:rsidRPr="00303FC4" w14:paraId="724BB6E5" w14:textId="77777777" w:rsidTr="00AC1F4A">
        <w:trPr>
          <w:cantSplit/>
          <w:tblHeader/>
          <w:jc w:val="center"/>
        </w:trPr>
        <w:tc>
          <w:tcPr>
            <w:tcW w:w="2544" w:type="dxa"/>
            <w:tcBorders>
              <w:top w:val="single" w:sz="6" w:space="0" w:color="000000"/>
              <w:left w:val="single" w:sz="6" w:space="0" w:color="000000"/>
              <w:bottom w:val="single" w:sz="2" w:space="0" w:color="000000"/>
              <w:right w:val="nil"/>
            </w:tcBorders>
            <w:shd w:val="clear" w:color="auto" w:fill="BBBBBB"/>
            <w:tcMar>
              <w:left w:w="60" w:type="dxa"/>
              <w:right w:w="60" w:type="dxa"/>
            </w:tcMar>
            <w:vAlign w:val="bottom"/>
          </w:tcPr>
          <w:p w14:paraId="084B36BA" w14:textId="77777777" w:rsidR="00AE3D83" w:rsidRPr="00303FC4" w:rsidRDefault="00AE3D83" w:rsidP="00AC1F4A">
            <w:pPr>
              <w:keepNext/>
              <w:autoSpaceDE w:val="0"/>
              <w:autoSpaceDN w:val="0"/>
              <w:adjustRightInd w:val="0"/>
              <w:spacing w:before="60" w:after="60" w:line="480" w:lineRule="auto"/>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Characteristics</w:t>
            </w:r>
          </w:p>
        </w:tc>
        <w:tc>
          <w:tcPr>
            <w:tcW w:w="1418"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487F2129" w14:textId="77777777" w:rsidR="00AE3D83" w:rsidRPr="00303FC4" w:rsidRDefault="00AE3D83" w:rsidP="00AC1F4A">
            <w:pPr>
              <w:keepNext/>
              <w:autoSpaceDE w:val="0"/>
              <w:autoSpaceDN w:val="0"/>
              <w:adjustRightInd w:val="0"/>
              <w:spacing w:before="60" w:after="60" w:line="480" w:lineRule="auto"/>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SBP &lt; 120</w:t>
            </w:r>
          </w:p>
          <w:p w14:paraId="50280673" w14:textId="77777777" w:rsidR="00AE3D83" w:rsidRPr="00303FC4" w:rsidRDefault="00AE3D83" w:rsidP="00AC1F4A">
            <w:pPr>
              <w:keepNext/>
              <w:autoSpaceDE w:val="0"/>
              <w:autoSpaceDN w:val="0"/>
              <w:adjustRightInd w:val="0"/>
              <w:spacing w:before="60" w:after="60" w:line="480" w:lineRule="auto"/>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(N=2557)</w:t>
            </w:r>
          </w:p>
        </w:tc>
        <w:tc>
          <w:tcPr>
            <w:tcW w:w="1417"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2A8C3A7A" w14:textId="77777777" w:rsidR="00AE3D83" w:rsidRPr="00303FC4" w:rsidRDefault="00AE3D83" w:rsidP="00AC1F4A">
            <w:pPr>
              <w:keepNext/>
              <w:autoSpaceDE w:val="0"/>
              <w:autoSpaceDN w:val="0"/>
              <w:adjustRightInd w:val="0"/>
              <w:spacing w:before="60" w:after="60" w:line="480" w:lineRule="auto"/>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SBP 120-129</w:t>
            </w:r>
          </w:p>
          <w:p w14:paraId="60AC25D9" w14:textId="77777777" w:rsidR="00AE3D83" w:rsidRPr="00303FC4" w:rsidRDefault="00AE3D83" w:rsidP="00AC1F4A">
            <w:pPr>
              <w:keepNext/>
              <w:autoSpaceDE w:val="0"/>
              <w:autoSpaceDN w:val="0"/>
              <w:adjustRightInd w:val="0"/>
              <w:spacing w:before="60" w:after="60" w:line="480" w:lineRule="auto"/>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(N=3686)</w:t>
            </w:r>
          </w:p>
        </w:tc>
        <w:tc>
          <w:tcPr>
            <w:tcW w:w="1701" w:type="dxa"/>
            <w:tcBorders>
              <w:top w:val="single" w:sz="6" w:space="0" w:color="000000"/>
              <w:left w:val="single" w:sz="2" w:space="0" w:color="000000"/>
              <w:bottom w:val="single" w:sz="2" w:space="0" w:color="000000"/>
              <w:right w:val="single" w:sz="2" w:space="0" w:color="000000"/>
            </w:tcBorders>
            <w:shd w:val="clear" w:color="auto" w:fill="BBBBBB"/>
          </w:tcPr>
          <w:p w14:paraId="4734D344" w14:textId="77777777" w:rsidR="00AE3D83" w:rsidRPr="00303FC4" w:rsidRDefault="00AE3D83" w:rsidP="00AC1F4A">
            <w:pPr>
              <w:keepNext/>
              <w:autoSpaceDE w:val="0"/>
              <w:autoSpaceDN w:val="0"/>
              <w:adjustRightInd w:val="0"/>
              <w:spacing w:before="60" w:after="60" w:line="480" w:lineRule="auto"/>
              <w:ind w:right="410"/>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SBP 130-139</w:t>
            </w:r>
          </w:p>
          <w:p w14:paraId="5099C4F3" w14:textId="77777777" w:rsidR="00AE3D83" w:rsidRPr="00303FC4" w:rsidRDefault="00AE3D83" w:rsidP="00AC1F4A">
            <w:pPr>
              <w:keepNext/>
              <w:autoSpaceDE w:val="0"/>
              <w:autoSpaceDN w:val="0"/>
              <w:adjustRightInd w:val="0"/>
              <w:spacing w:before="60" w:after="60" w:line="480" w:lineRule="auto"/>
              <w:ind w:right="410"/>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(N=4385)</w:t>
            </w:r>
          </w:p>
        </w:tc>
        <w:tc>
          <w:tcPr>
            <w:tcW w:w="1609" w:type="dxa"/>
            <w:tcBorders>
              <w:top w:val="single" w:sz="6" w:space="0" w:color="000000"/>
              <w:left w:val="single" w:sz="2" w:space="0" w:color="000000"/>
              <w:bottom w:val="single" w:sz="2" w:space="0" w:color="000000"/>
              <w:right w:val="single" w:sz="2" w:space="0" w:color="000000"/>
            </w:tcBorders>
            <w:shd w:val="clear" w:color="auto" w:fill="BBBBBB"/>
          </w:tcPr>
          <w:p w14:paraId="362571AC" w14:textId="77777777" w:rsidR="00AE3D83" w:rsidRPr="00303FC4" w:rsidRDefault="00AE3D83" w:rsidP="00AC1F4A">
            <w:pPr>
              <w:keepNext/>
              <w:autoSpaceDE w:val="0"/>
              <w:autoSpaceDN w:val="0"/>
              <w:adjustRightInd w:val="0"/>
              <w:spacing w:before="60" w:after="60" w:line="480" w:lineRule="auto"/>
              <w:ind w:right="410"/>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SBP 140-159</w:t>
            </w:r>
          </w:p>
          <w:p w14:paraId="5586B3B1" w14:textId="2BF03887" w:rsidR="00AE3D83" w:rsidRPr="00303FC4" w:rsidRDefault="00AE3D83" w:rsidP="00AC1F4A">
            <w:pPr>
              <w:keepNext/>
              <w:autoSpaceDE w:val="0"/>
              <w:autoSpaceDN w:val="0"/>
              <w:adjustRightInd w:val="0"/>
              <w:spacing w:before="60" w:after="60" w:line="480" w:lineRule="auto"/>
              <w:ind w:right="410"/>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(N=</w:t>
            </w:r>
            <w:r w:rsidRPr="00303FC4">
              <w:t xml:space="preserve"> </w:t>
            </w:r>
            <w:r w:rsidRPr="00303FC4">
              <w:rPr>
                <w:rFonts w:ascii="Times New Roman" w:eastAsiaTheme="minorEastAsia" w:hAnsi="Times New Roman" w:cs="Times New Roman"/>
                <w:b/>
                <w:bCs/>
                <w:szCs w:val="16"/>
              </w:rPr>
              <w:t>5501)</w:t>
            </w:r>
          </w:p>
        </w:tc>
        <w:tc>
          <w:tcPr>
            <w:tcW w:w="1444" w:type="dxa"/>
            <w:tcBorders>
              <w:top w:val="single" w:sz="6" w:space="0" w:color="000000"/>
              <w:left w:val="single" w:sz="2" w:space="0" w:color="000000"/>
              <w:bottom w:val="single" w:sz="2" w:space="0" w:color="000000"/>
              <w:right w:val="single" w:sz="2" w:space="0" w:color="000000"/>
            </w:tcBorders>
            <w:shd w:val="clear" w:color="auto" w:fill="BBBBBB"/>
          </w:tcPr>
          <w:p w14:paraId="2BA86FD5" w14:textId="77777777" w:rsidR="00AE3D83" w:rsidRPr="00303FC4" w:rsidRDefault="00AE3D83" w:rsidP="00AC1F4A">
            <w:pPr>
              <w:keepNext/>
              <w:autoSpaceDE w:val="0"/>
              <w:autoSpaceDN w:val="0"/>
              <w:adjustRightInd w:val="0"/>
              <w:spacing w:before="60" w:after="60" w:line="480" w:lineRule="auto"/>
              <w:ind w:right="410"/>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 xml:space="preserve">SBP ≥ 160 </w:t>
            </w:r>
          </w:p>
          <w:p w14:paraId="77D712BF" w14:textId="77777777" w:rsidR="00AE3D83" w:rsidRPr="00303FC4" w:rsidRDefault="00AE3D83" w:rsidP="00AC1F4A">
            <w:pPr>
              <w:keepNext/>
              <w:autoSpaceDE w:val="0"/>
              <w:autoSpaceDN w:val="0"/>
              <w:adjustRightInd w:val="0"/>
              <w:spacing w:before="60" w:after="60" w:line="480" w:lineRule="auto"/>
              <w:ind w:right="410"/>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(N= 1031)</w:t>
            </w:r>
          </w:p>
        </w:tc>
        <w:tc>
          <w:tcPr>
            <w:tcW w:w="1134" w:type="dxa"/>
            <w:tcBorders>
              <w:top w:val="single" w:sz="6" w:space="0" w:color="000000"/>
              <w:left w:val="single" w:sz="2" w:space="0" w:color="000000"/>
              <w:bottom w:val="single" w:sz="2" w:space="0" w:color="000000"/>
              <w:right w:val="single" w:sz="2" w:space="0" w:color="000000"/>
            </w:tcBorders>
            <w:shd w:val="clear" w:color="auto" w:fill="BBBBBB"/>
          </w:tcPr>
          <w:p w14:paraId="10F71776" w14:textId="77777777" w:rsidR="00AE3D83" w:rsidRPr="00303FC4" w:rsidRDefault="00AE3D83" w:rsidP="00AC1F4A">
            <w:pPr>
              <w:keepNext/>
              <w:autoSpaceDE w:val="0"/>
              <w:autoSpaceDN w:val="0"/>
              <w:adjustRightInd w:val="0"/>
              <w:spacing w:before="60" w:after="60" w:line="480" w:lineRule="auto"/>
              <w:ind w:right="410"/>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 xml:space="preserve">P-value </w:t>
            </w:r>
          </w:p>
        </w:tc>
      </w:tr>
      <w:tr w:rsidR="00567CC1" w:rsidRPr="00303FC4" w14:paraId="111394E5" w14:textId="77777777" w:rsidTr="00AC1F4A">
        <w:trPr>
          <w:cantSplit/>
          <w:jc w:val="center"/>
        </w:trPr>
        <w:tc>
          <w:tcPr>
            <w:tcW w:w="2544" w:type="dxa"/>
            <w:tcBorders>
              <w:top w:val="nil"/>
              <w:left w:val="single" w:sz="6" w:space="0" w:color="000000"/>
              <w:bottom w:val="single" w:sz="2" w:space="0" w:color="000000"/>
              <w:right w:val="nil"/>
            </w:tcBorders>
            <w:shd w:val="clear" w:color="auto" w:fill="FFFFFF"/>
            <w:tcMar>
              <w:left w:w="60" w:type="dxa"/>
              <w:right w:w="60" w:type="dxa"/>
            </w:tcMar>
          </w:tcPr>
          <w:p w14:paraId="5DB475C3" w14:textId="10AAB60F" w:rsidR="00567CC1" w:rsidRPr="00303FC4" w:rsidRDefault="00567CC1" w:rsidP="00567CC1">
            <w:pPr>
              <w:autoSpaceDE w:val="0"/>
              <w:autoSpaceDN w:val="0"/>
              <w:adjustRightInd w:val="0"/>
              <w:spacing w:before="60" w:after="60" w:line="480" w:lineRule="auto"/>
              <w:rPr>
                <w:rFonts w:ascii="Times New Roman" w:eastAsiaTheme="minorEastAsia" w:hAnsi="Times New Roman" w:cs="Times New Roman"/>
                <w:sz w:val="20"/>
                <w:szCs w:val="20"/>
              </w:rPr>
            </w:pPr>
            <w:r w:rsidRPr="00303FC4">
              <w:rPr>
                <w:rFonts w:ascii="Times New Roman" w:hAnsi="Times New Roman" w:cs="Times New Roman"/>
                <w:sz w:val="20"/>
                <w:szCs w:val="20"/>
              </w:rPr>
              <w:t>Age in years, Median (IQR)</w:t>
            </w:r>
          </w:p>
        </w:tc>
        <w:tc>
          <w:tcPr>
            <w:tcW w:w="1418" w:type="dxa"/>
            <w:tcBorders>
              <w:top w:val="nil"/>
              <w:left w:val="single" w:sz="2" w:space="0" w:color="000000"/>
              <w:bottom w:val="single" w:sz="2" w:space="0" w:color="000000"/>
              <w:right w:val="nil"/>
            </w:tcBorders>
            <w:shd w:val="clear" w:color="auto" w:fill="FFFFFF"/>
            <w:tcMar>
              <w:left w:w="60" w:type="dxa"/>
              <w:right w:w="60" w:type="dxa"/>
            </w:tcMar>
          </w:tcPr>
          <w:p w14:paraId="6F169C5E" w14:textId="4F9EB7D8" w:rsidR="00567CC1" w:rsidRPr="00303FC4" w:rsidRDefault="00567CC1" w:rsidP="00567CC1">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18"/>
                <w:szCs w:val="20"/>
              </w:rPr>
              <w:t>63 (59, 68)</w:t>
            </w:r>
          </w:p>
        </w:tc>
        <w:tc>
          <w:tcPr>
            <w:tcW w:w="1417" w:type="dxa"/>
            <w:tcBorders>
              <w:top w:val="nil"/>
              <w:left w:val="single" w:sz="2" w:space="0" w:color="000000"/>
              <w:bottom w:val="single" w:sz="2" w:space="0" w:color="000000"/>
              <w:right w:val="nil"/>
            </w:tcBorders>
            <w:shd w:val="clear" w:color="auto" w:fill="FFFFFF"/>
            <w:tcMar>
              <w:left w:w="60" w:type="dxa"/>
              <w:right w:w="60" w:type="dxa"/>
            </w:tcMar>
          </w:tcPr>
          <w:p w14:paraId="5179BCE1" w14:textId="2C3DA0C3" w:rsidR="00567CC1" w:rsidRPr="00303FC4" w:rsidRDefault="00567CC1" w:rsidP="00567CC1">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18"/>
                <w:szCs w:val="20"/>
              </w:rPr>
              <w:t>63 (59, 68)</w:t>
            </w:r>
          </w:p>
        </w:tc>
        <w:tc>
          <w:tcPr>
            <w:tcW w:w="1701" w:type="dxa"/>
            <w:tcBorders>
              <w:top w:val="nil"/>
              <w:left w:val="single" w:sz="2" w:space="0" w:color="000000"/>
              <w:bottom w:val="single" w:sz="2" w:space="0" w:color="000000"/>
              <w:right w:val="single" w:sz="2" w:space="0" w:color="000000"/>
            </w:tcBorders>
            <w:shd w:val="clear" w:color="auto" w:fill="FFFFFF"/>
          </w:tcPr>
          <w:p w14:paraId="464FF1F5" w14:textId="0FAA87BC" w:rsidR="00567CC1" w:rsidRPr="00303FC4" w:rsidRDefault="00567CC1" w:rsidP="00567CC1">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64 (60., 68)</w:t>
            </w:r>
          </w:p>
        </w:tc>
        <w:tc>
          <w:tcPr>
            <w:tcW w:w="1609" w:type="dxa"/>
            <w:tcBorders>
              <w:top w:val="nil"/>
              <w:left w:val="single" w:sz="2" w:space="0" w:color="000000"/>
              <w:bottom w:val="single" w:sz="2" w:space="0" w:color="000000"/>
              <w:right w:val="single" w:sz="2" w:space="0" w:color="000000"/>
            </w:tcBorders>
            <w:shd w:val="clear" w:color="auto" w:fill="FFFFFF"/>
          </w:tcPr>
          <w:p w14:paraId="04022544" w14:textId="6D70EE8B" w:rsidR="00567CC1" w:rsidRPr="00303FC4" w:rsidRDefault="00567CC1" w:rsidP="00567CC1">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64 (60, 69)</w:t>
            </w:r>
          </w:p>
        </w:tc>
        <w:tc>
          <w:tcPr>
            <w:tcW w:w="1444" w:type="dxa"/>
            <w:tcBorders>
              <w:top w:val="nil"/>
              <w:left w:val="single" w:sz="2" w:space="0" w:color="000000"/>
              <w:bottom w:val="single" w:sz="2" w:space="0" w:color="000000"/>
              <w:right w:val="single" w:sz="2" w:space="0" w:color="000000"/>
            </w:tcBorders>
            <w:shd w:val="clear" w:color="auto" w:fill="FFFFFF"/>
          </w:tcPr>
          <w:p w14:paraId="615C4C56" w14:textId="2A50B807" w:rsidR="00567CC1" w:rsidRPr="00303FC4" w:rsidRDefault="00567CC1" w:rsidP="00567CC1">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65 (61, 70)</w:t>
            </w:r>
          </w:p>
        </w:tc>
        <w:tc>
          <w:tcPr>
            <w:tcW w:w="1134" w:type="dxa"/>
            <w:tcBorders>
              <w:top w:val="nil"/>
              <w:left w:val="single" w:sz="2" w:space="0" w:color="000000"/>
              <w:bottom w:val="single" w:sz="2" w:space="0" w:color="000000"/>
              <w:right w:val="single" w:sz="2" w:space="0" w:color="000000"/>
            </w:tcBorders>
            <w:shd w:val="clear" w:color="auto" w:fill="FFFFFF"/>
          </w:tcPr>
          <w:p w14:paraId="2CE966A5" w14:textId="69F55C5D" w:rsidR="00567CC1" w:rsidRPr="00303FC4" w:rsidRDefault="00567CC1" w:rsidP="00567CC1">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&lt;0.0001</w:t>
            </w:r>
          </w:p>
        </w:tc>
      </w:tr>
      <w:tr w:rsidR="00567CC1" w:rsidRPr="00303FC4" w14:paraId="2B3871AF" w14:textId="77777777" w:rsidTr="00AC1F4A">
        <w:trPr>
          <w:cantSplit/>
          <w:jc w:val="center"/>
        </w:trPr>
        <w:tc>
          <w:tcPr>
            <w:tcW w:w="2544" w:type="dxa"/>
            <w:tcBorders>
              <w:top w:val="nil"/>
              <w:left w:val="single" w:sz="6" w:space="0" w:color="000000"/>
              <w:bottom w:val="single" w:sz="2" w:space="0" w:color="000000"/>
              <w:right w:val="nil"/>
            </w:tcBorders>
            <w:shd w:val="clear" w:color="auto" w:fill="FFFFFF"/>
            <w:tcMar>
              <w:left w:w="60" w:type="dxa"/>
              <w:right w:w="60" w:type="dxa"/>
            </w:tcMar>
          </w:tcPr>
          <w:p w14:paraId="3B7915BE" w14:textId="1012B30A" w:rsidR="00567CC1" w:rsidRPr="00303FC4" w:rsidRDefault="00567CC1" w:rsidP="00567CC1">
            <w:pPr>
              <w:autoSpaceDE w:val="0"/>
              <w:autoSpaceDN w:val="0"/>
              <w:adjustRightInd w:val="0"/>
              <w:spacing w:before="60" w:after="60" w:line="480" w:lineRule="auto"/>
              <w:rPr>
                <w:rFonts w:ascii="Times New Roman" w:hAnsi="Times New Roman" w:cs="Times New Roman"/>
                <w:sz w:val="20"/>
                <w:szCs w:val="20"/>
              </w:rPr>
            </w:pPr>
            <w:r w:rsidRPr="00303FC4">
              <w:rPr>
                <w:rFonts w:ascii="Times New Roman" w:hAnsi="Times New Roman" w:cs="Times New Roman"/>
                <w:sz w:val="20"/>
                <w:szCs w:val="20"/>
              </w:rPr>
              <w:t>Male sex, N (%)</w:t>
            </w:r>
          </w:p>
        </w:tc>
        <w:tc>
          <w:tcPr>
            <w:tcW w:w="1418" w:type="dxa"/>
            <w:tcBorders>
              <w:top w:val="nil"/>
              <w:left w:val="single" w:sz="2" w:space="0" w:color="000000"/>
              <w:bottom w:val="single" w:sz="2" w:space="0" w:color="000000"/>
              <w:right w:val="nil"/>
            </w:tcBorders>
            <w:shd w:val="clear" w:color="auto" w:fill="FFFFFF"/>
            <w:tcMar>
              <w:left w:w="60" w:type="dxa"/>
              <w:right w:w="60" w:type="dxa"/>
            </w:tcMar>
          </w:tcPr>
          <w:p w14:paraId="2F43F849" w14:textId="386B328B" w:rsidR="00567CC1" w:rsidRPr="00303FC4" w:rsidRDefault="00567CC1" w:rsidP="00567CC1">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1588 (62.1)</w:t>
            </w:r>
          </w:p>
        </w:tc>
        <w:tc>
          <w:tcPr>
            <w:tcW w:w="1417" w:type="dxa"/>
            <w:tcBorders>
              <w:top w:val="nil"/>
              <w:left w:val="single" w:sz="2" w:space="0" w:color="000000"/>
              <w:bottom w:val="single" w:sz="2" w:space="0" w:color="000000"/>
              <w:right w:val="nil"/>
            </w:tcBorders>
            <w:shd w:val="clear" w:color="auto" w:fill="FFFFFF"/>
            <w:tcMar>
              <w:left w:w="60" w:type="dxa"/>
              <w:right w:w="60" w:type="dxa"/>
            </w:tcMar>
          </w:tcPr>
          <w:p w14:paraId="5D98CF53" w14:textId="037EC2E9" w:rsidR="00567CC1" w:rsidRPr="00303FC4" w:rsidRDefault="00567CC1" w:rsidP="00567CC1">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2313 (62.8)</w:t>
            </w:r>
          </w:p>
        </w:tc>
        <w:tc>
          <w:tcPr>
            <w:tcW w:w="1701" w:type="dxa"/>
            <w:tcBorders>
              <w:top w:val="nil"/>
              <w:left w:val="single" w:sz="2" w:space="0" w:color="000000"/>
              <w:bottom w:val="single" w:sz="2" w:space="0" w:color="000000"/>
              <w:right w:val="single" w:sz="2" w:space="0" w:color="000000"/>
            </w:tcBorders>
            <w:shd w:val="clear" w:color="auto" w:fill="FFFFFF"/>
          </w:tcPr>
          <w:p w14:paraId="4A5695F1" w14:textId="310811E7" w:rsidR="00567CC1" w:rsidRPr="00303FC4" w:rsidRDefault="00567CC1" w:rsidP="00567CC1">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2777 (63.3)</w:t>
            </w:r>
          </w:p>
        </w:tc>
        <w:tc>
          <w:tcPr>
            <w:tcW w:w="1609" w:type="dxa"/>
            <w:tcBorders>
              <w:top w:val="nil"/>
              <w:left w:val="single" w:sz="2" w:space="0" w:color="000000"/>
              <w:bottom w:val="single" w:sz="2" w:space="0" w:color="000000"/>
              <w:right w:val="single" w:sz="2" w:space="0" w:color="000000"/>
            </w:tcBorders>
            <w:shd w:val="clear" w:color="auto" w:fill="FFFFFF"/>
          </w:tcPr>
          <w:p w14:paraId="76C322E0" w14:textId="1DA399AC" w:rsidR="00567CC1" w:rsidRPr="00303FC4" w:rsidRDefault="00567CC1" w:rsidP="00567CC1">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3426 (62.3)</w:t>
            </w:r>
          </w:p>
        </w:tc>
        <w:tc>
          <w:tcPr>
            <w:tcW w:w="1444" w:type="dxa"/>
            <w:tcBorders>
              <w:top w:val="nil"/>
              <w:left w:val="single" w:sz="2" w:space="0" w:color="000000"/>
              <w:bottom w:val="single" w:sz="2" w:space="0" w:color="000000"/>
              <w:right w:val="single" w:sz="2" w:space="0" w:color="000000"/>
            </w:tcBorders>
            <w:shd w:val="clear" w:color="auto" w:fill="FFFFFF"/>
          </w:tcPr>
          <w:p w14:paraId="371DF3E5" w14:textId="284B0B4A" w:rsidR="00567CC1" w:rsidRPr="00303FC4" w:rsidRDefault="00567CC1" w:rsidP="00567CC1">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634 (61.5)</w:t>
            </w:r>
          </w:p>
        </w:tc>
        <w:tc>
          <w:tcPr>
            <w:tcW w:w="1134" w:type="dxa"/>
            <w:tcBorders>
              <w:top w:val="nil"/>
              <w:left w:val="single" w:sz="2" w:space="0" w:color="000000"/>
              <w:bottom w:val="single" w:sz="2" w:space="0" w:color="000000"/>
              <w:right w:val="single" w:sz="2" w:space="0" w:color="000000"/>
            </w:tcBorders>
            <w:shd w:val="clear" w:color="auto" w:fill="FFFFFF"/>
          </w:tcPr>
          <w:p w14:paraId="1322703C" w14:textId="61FCEB60" w:rsidR="00567CC1" w:rsidRPr="00303FC4" w:rsidRDefault="00567CC1" w:rsidP="00567CC1">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0.72</w:t>
            </w:r>
          </w:p>
        </w:tc>
      </w:tr>
      <w:tr w:rsidR="00567CC1" w:rsidRPr="00303FC4" w14:paraId="1272DA6A" w14:textId="77777777" w:rsidTr="00AC1F4A">
        <w:trPr>
          <w:cantSplit/>
          <w:jc w:val="center"/>
        </w:trPr>
        <w:tc>
          <w:tcPr>
            <w:tcW w:w="2544" w:type="dxa"/>
            <w:tcBorders>
              <w:top w:val="nil"/>
              <w:left w:val="single" w:sz="6" w:space="0" w:color="000000"/>
              <w:bottom w:val="single" w:sz="2" w:space="0" w:color="000000"/>
              <w:right w:val="nil"/>
            </w:tcBorders>
            <w:shd w:val="clear" w:color="auto" w:fill="FFFFFF"/>
            <w:tcMar>
              <w:left w:w="60" w:type="dxa"/>
              <w:right w:w="60" w:type="dxa"/>
            </w:tcMar>
          </w:tcPr>
          <w:p w14:paraId="3743DD93" w14:textId="3A25C749" w:rsidR="00567CC1" w:rsidRPr="00303FC4" w:rsidRDefault="00567CC1" w:rsidP="00567CC1">
            <w:pPr>
              <w:autoSpaceDE w:val="0"/>
              <w:autoSpaceDN w:val="0"/>
              <w:adjustRightInd w:val="0"/>
              <w:spacing w:before="60" w:after="60" w:line="480" w:lineRule="auto"/>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 xml:space="preserve">White race, N (%) </w:t>
            </w:r>
          </w:p>
        </w:tc>
        <w:tc>
          <w:tcPr>
            <w:tcW w:w="1418" w:type="dxa"/>
            <w:tcBorders>
              <w:top w:val="nil"/>
              <w:left w:val="single" w:sz="2" w:space="0" w:color="000000"/>
              <w:bottom w:val="single" w:sz="2" w:space="0" w:color="000000"/>
              <w:right w:val="nil"/>
            </w:tcBorders>
            <w:shd w:val="clear" w:color="auto" w:fill="FFFFFF"/>
            <w:tcMar>
              <w:left w:w="60" w:type="dxa"/>
              <w:right w:w="60" w:type="dxa"/>
            </w:tcMar>
          </w:tcPr>
          <w:p w14:paraId="419815B6" w14:textId="565B10DD" w:rsidR="00567CC1" w:rsidRPr="00303FC4" w:rsidRDefault="00567CC1" w:rsidP="00567CC1">
            <w:pPr>
              <w:autoSpaceDE w:val="0"/>
              <w:autoSpaceDN w:val="0"/>
              <w:adjustRightInd w:val="0"/>
              <w:spacing w:before="60" w:after="60" w:line="480" w:lineRule="auto"/>
              <w:jc w:val="center"/>
              <w:rPr>
                <w:rFonts w:ascii="Times New Roman" w:eastAsiaTheme="minorEastAsia" w:hAnsi="Times New Roman" w:cs="Times New Roman"/>
                <w:sz w:val="18"/>
                <w:szCs w:val="20"/>
              </w:rPr>
            </w:pPr>
            <w:r w:rsidRPr="00303FC4">
              <w:rPr>
                <w:rFonts w:ascii="Times New Roman" w:eastAsiaTheme="minorEastAsia" w:hAnsi="Times New Roman" w:cs="Times New Roman"/>
                <w:sz w:val="20"/>
                <w:szCs w:val="20"/>
              </w:rPr>
              <w:t>1830 (71.6)</w:t>
            </w:r>
          </w:p>
        </w:tc>
        <w:tc>
          <w:tcPr>
            <w:tcW w:w="1417" w:type="dxa"/>
            <w:tcBorders>
              <w:top w:val="nil"/>
              <w:left w:val="single" w:sz="2" w:space="0" w:color="000000"/>
              <w:bottom w:val="single" w:sz="2" w:space="0" w:color="000000"/>
              <w:right w:val="nil"/>
            </w:tcBorders>
            <w:shd w:val="clear" w:color="auto" w:fill="FFFFFF"/>
            <w:tcMar>
              <w:left w:w="60" w:type="dxa"/>
              <w:right w:w="60" w:type="dxa"/>
            </w:tcMar>
          </w:tcPr>
          <w:p w14:paraId="0285C1A2" w14:textId="7EA2C3DA" w:rsidR="00567CC1" w:rsidRPr="00303FC4" w:rsidRDefault="00567CC1" w:rsidP="00567CC1">
            <w:pPr>
              <w:autoSpaceDE w:val="0"/>
              <w:autoSpaceDN w:val="0"/>
              <w:adjustRightInd w:val="0"/>
              <w:spacing w:before="60" w:after="60" w:line="480" w:lineRule="auto"/>
              <w:jc w:val="center"/>
              <w:rPr>
                <w:rFonts w:ascii="Times New Roman" w:eastAsiaTheme="minorEastAsia" w:hAnsi="Times New Roman" w:cs="Times New Roman"/>
                <w:sz w:val="18"/>
                <w:szCs w:val="20"/>
              </w:rPr>
            </w:pPr>
            <w:r w:rsidRPr="00303FC4">
              <w:rPr>
                <w:rFonts w:ascii="Times New Roman" w:eastAsiaTheme="minorEastAsia" w:hAnsi="Times New Roman" w:cs="Times New Roman"/>
                <w:sz w:val="20"/>
                <w:szCs w:val="20"/>
              </w:rPr>
              <w:t>2869 (77.8)</w:t>
            </w:r>
          </w:p>
        </w:tc>
        <w:tc>
          <w:tcPr>
            <w:tcW w:w="1701" w:type="dxa"/>
            <w:tcBorders>
              <w:top w:val="nil"/>
              <w:left w:val="single" w:sz="2" w:space="0" w:color="000000"/>
              <w:bottom w:val="single" w:sz="2" w:space="0" w:color="000000"/>
              <w:right w:val="single" w:sz="2" w:space="0" w:color="000000"/>
            </w:tcBorders>
            <w:shd w:val="clear" w:color="auto" w:fill="FFFFFF"/>
          </w:tcPr>
          <w:p w14:paraId="60622783" w14:textId="45406CAB" w:rsidR="00567CC1" w:rsidRPr="00303FC4" w:rsidRDefault="00567CC1" w:rsidP="00567CC1">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3579 (81.6)</w:t>
            </w:r>
          </w:p>
        </w:tc>
        <w:tc>
          <w:tcPr>
            <w:tcW w:w="1609" w:type="dxa"/>
            <w:tcBorders>
              <w:top w:val="nil"/>
              <w:left w:val="single" w:sz="2" w:space="0" w:color="000000"/>
              <w:bottom w:val="single" w:sz="2" w:space="0" w:color="000000"/>
              <w:right w:val="single" w:sz="2" w:space="0" w:color="000000"/>
            </w:tcBorders>
            <w:shd w:val="clear" w:color="auto" w:fill="FFFFFF"/>
          </w:tcPr>
          <w:p w14:paraId="3092A742" w14:textId="5395BA4E" w:rsidR="00567CC1" w:rsidRPr="00303FC4" w:rsidRDefault="00567CC1" w:rsidP="00567CC1">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4531 (82.4)</w:t>
            </w:r>
          </w:p>
        </w:tc>
        <w:tc>
          <w:tcPr>
            <w:tcW w:w="1444" w:type="dxa"/>
            <w:tcBorders>
              <w:top w:val="nil"/>
              <w:left w:val="single" w:sz="2" w:space="0" w:color="000000"/>
              <w:bottom w:val="single" w:sz="2" w:space="0" w:color="000000"/>
              <w:right w:val="single" w:sz="2" w:space="0" w:color="000000"/>
            </w:tcBorders>
            <w:shd w:val="clear" w:color="auto" w:fill="FFFFFF"/>
          </w:tcPr>
          <w:p w14:paraId="05275138" w14:textId="3219288A" w:rsidR="00567CC1" w:rsidRPr="00303FC4" w:rsidRDefault="00567CC1" w:rsidP="00567CC1">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844 (81.9)</w:t>
            </w:r>
          </w:p>
        </w:tc>
        <w:tc>
          <w:tcPr>
            <w:tcW w:w="1134" w:type="dxa"/>
            <w:tcBorders>
              <w:top w:val="nil"/>
              <w:left w:val="single" w:sz="2" w:space="0" w:color="000000"/>
              <w:bottom w:val="single" w:sz="2" w:space="0" w:color="000000"/>
              <w:right w:val="single" w:sz="2" w:space="0" w:color="000000"/>
            </w:tcBorders>
            <w:shd w:val="clear" w:color="auto" w:fill="FFFFFF"/>
          </w:tcPr>
          <w:p w14:paraId="50637456" w14:textId="0A3506AF" w:rsidR="00567CC1" w:rsidRPr="00303FC4" w:rsidRDefault="00567CC1" w:rsidP="00567CC1">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&lt;0.0001</w:t>
            </w:r>
          </w:p>
        </w:tc>
      </w:tr>
      <w:tr w:rsidR="00D85337" w:rsidRPr="00303FC4" w14:paraId="493526A0" w14:textId="77777777" w:rsidTr="00AE2ACA">
        <w:trPr>
          <w:cantSplit/>
          <w:jc w:val="center"/>
        </w:trPr>
        <w:tc>
          <w:tcPr>
            <w:tcW w:w="11267" w:type="dxa"/>
            <w:gridSpan w:val="7"/>
            <w:tcBorders>
              <w:top w:val="nil"/>
              <w:left w:val="single" w:sz="6" w:space="0" w:color="000000"/>
              <w:bottom w:val="single" w:sz="2" w:space="0" w:color="000000"/>
              <w:right w:val="single" w:sz="2" w:space="0" w:color="000000"/>
            </w:tcBorders>
            <w:shd w:val="clear" w:color="auto" w:fill="FFFFFF"/>
            <w:tcMar>
              <w:left w:w="60" w:type="dxa"/>
              <w:right w:w="60" w:type="dxa"/>
            </w:tcMar>
          </w:tcPr>
          <w:p w14:paraId="1FDF00F9" w14:textId="5F514DDB" w:rsidR="00D85337" w:rsidRPr="00303FC4" w:rsidRDefault="00D85337" w:rsidP="00D85337">
            <w:pPr>
              <w:autoSpaceDE w:val="0"/>
              <w:autoSpaceDN w:val="0"/>
              <w:adjustRightInd w:val="0"/>
              <w:spacing w:before="60" w:after="60" w:line="480" w:lineRule="auto"/>
              <w:rPr>
                <w:rFonts w:ascii="Times New Roman" w:hAnsi="Times New Roman" w:cs="Times New Roman"/>
                <w:sz w:val="20"/>
                <w:szCs w:val="20"/>
              </w:rPr>
            </w:pPr>
            <w:r w:rsidRPr="00303FC4">
              <w:rPr>
                <w:rFonts w:ascii="Times New Roman" w:eastAsiaTheme="minorEastAsia" w:hAnsi="Times New Roman" w:cs="Times New Roman"/>
                <w:sz w:val="20"/>
                <w:szCs w:val="20"/>
              </w:rPr>
              <w:t xml:space="preserve">Region  </w:t>
            </w:r>
          </w:p>
        </w:tc>
      </w:tr>
      <w:tr w:rsidR="00D85337" w:rsidRPr="00303FC4" w14:paraId="2B075316" w14:textId="77777777" w:rsidTr="00AC1F4A">
        <w:trPr>
          <w:cantSplit/>
          <w:jc w:val="center"/>
        </w:trPr>
        <w:tc>
          <w:tcPr>
            <w:tcW w:w="2544" w:type="dxa"/>
            <w:tcBorders>
              <w:top w:val="nil"/>
              <w:left w:val="single" w:sz="6" w:space="0" w:color="000000"/>
              <w:bottom w:val="single" w:sz="2" w:space="0" w:color="000000"/>
              <w:right w:val="nil"/>
            </w:tcBorders>
            <w:shd w:val="clear" w:color="auto" w:fill="FFFFFF"/>
            <w:tcMar>
              <w:left w:w="60" w:type="dxa"/>
              <w:right w:w="60" w:type="dxa"/>
            </w:tcMar>
          </w:tcPr>
          <w:p w14:paraId="693F2428" w14:textId="433850F3" w:rsidR="00D85337" w:rsidRPr="00303FC4" w:rsidRDefault="00D85337" w:rsidP="00D85337">
            <w:pPr>
              <w:autoSpaceDE w:val="0"/>
              <w:autoSpaceDN w:val="0"/>
              <w:adjustRightInd w:val="0"/>
              <w:spacing w:before="60" w:after="60" w:line="480" w:lineRule="auto"/>
              <w:ind w:left="327"/>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North America</w:t>
            </w:r>
          </w:p>
        </w:tc>
        <w:tc>
          <w:tcPr>
            <w:tcW w:w="1418" w:type="dxa"/>
            <w:tcBorders>
              <w:top w:val="nil"/>
              <w:left w:val="single" w:sz="2" w:space="0" w:color="000000"/>
              <w:bottom w:val="single" w:sz="2" w:space="0" w:color="000000"/>
              <w:right w:val="nil"/>
            </w:tcBorders>
            <w:shd w:val="clear" w:color="auto" w:fill="FFFFFF"/>
            <w:tcMar>
              <w:left w:w="60" w:type="dxa"/>
              <w:right w:w="60" w:type="dxa"/>
            </w:tcMar>
          </w:tcPr>
          <w:p w14:paraId="365AEF12" w14:textId="62865577"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1194 (46.7)</w:t>
            </w:r>
          </w:p>
        </w:tc>
        <w:tc>
          <w:tcPr>
            <w:tcW w:w="1417" w:type="dxa"/>
            <w:tcBorders>
              <w:top w:val="nil"/>
              <w:left w:val="single" w:sz="2" w:space="0" w:color="000000"/>
              <w:bottom w:val="single" w:sz="2" w:space="0" w:color="000000"/>
              <w:right w:val="nil"/>
            </w:tcBorders>
            <w:shd w:val="clear" w:color="auto" w:fill="FFFFFF"/>
            <w:tcMar>
              <w:left w:w="60" w:type="dxa"/>
              <w:right w:w="60" w:type="dxa"/>
            </w:tcMar>
          </w:tcPr>
          <w:p w14:paraId="59924587" w14:textId="5689923E"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1451 (39.4)</w:t>
            </w:r>
          </w:p>
        </w:tc>
        <w:tc>
          <w:tcPr>
            <w:tcW w:w="1701" w:type="dxa"/>
            <w:tcBorders>
              <w:top w:val="nil"/>
              <w:left w:val="single" w:sz="2" w:space="0" w:color="000000"/>
              <w:bottom w:val="single" w:sz="2" w:space="0" w:color="000000"/>
              <w:right w:val="single" w:sz="2" w:space="0" w:color="000000"/>
            </w:tcBorders>
            <w:shd w:val="clear" w:color="auto" w:fill="FFFFFF"/>
          </w:tcPr>
          <w:p w14:paraId="5B822A87" w14:textId="76BC3075"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1334 (30.4)</w:t>
            </w:r>
          </w:p>
        </w:tc>
        <w:tc>
          <w:tcPr>
            <w:tcW w:w="1609" w:type="dxa"/>
            <w:tcBorders>
              <w:top w:val="nil"/>
              <w:left w:val="single" w:sz="2" w:space="0" w:color="000000"/>
              <w:bottom w:val="single" w:sz="2" w:space="0" w:color="000000"/>
              <w:right w:val="single" w:sz="2" w:space="0" w:color="000000"/>
            </w:tcBorders>
            <w:shd w:val="clear" w:color="auto" w:fill="FFFFFF"/>
          </w:tcPr>
          <w:p w14:paraId="2BA658C2" w14:textId="2C9BF3D6"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1256 (22.8)</w:t>
            </w:r>
          </w:p>
        </w:tc>
        <w:tc>
          <w:tcPr>
            <w:tcW w:w="1444" w:type="dxa"/>
            <w:tcBorders>
              <w:top w:val="nil"/>
              <w:left w:val="single" w:sz="2" w:space="0" w:color="000000"/>
              <w:bottom w:val="single" w:sz="2" w:space="0" w:color="000000"/>
              <w:right w:val="single" w:sz="2" w:space="0" w:color="000000"/>
            </w:tcBorders>
            <w:shd w:val="clear" w:color="auto" w:fill="FFFFFF"/>
          </w:tcPr>
          <w:p w14:paraId="27A7CA8B" w14:textId="75E631FB"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233 (22.6)</w:t>
            </w:r>
          </w:p>
        </w:tc>
        <w:tc>
          <w:tcPr>
            <w:tcW w:w="1134" w:type="dxa"/>
            <w:tcBorders>
              <w:top w:val="nil"/>
              <w:left w:val="single" w:sz="2" w:space="0" w:color="000000"/>
              <w:bottom w:val="single" w:sz="2" w:space="0" w:color="000000"/>
              <w:right w:val="single" w:sz="2" w:space="0" w:color="000000"/>
            </w:tcBorders>
            <w:shd w:val="clear" w:color="auto" w:fill="FFFFFF"/>
          </w:tcPr>
          <w:p w14:paraId="6B11F595" w14:textId="1B1850D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&lt;0.0001</w:t>
            </w:r>
          </w:p>
        </w:tc>
      </w:tr>
      <w:tr w:rsidR="00D85337" w:rsidRPr="00303FC4" w14:paraId="24A69CA7" w14:textId="77777777" w:rsidTr="00AC1F4A">
        <w:trPr>
          <w:cantSplit/>
          <w:jc w:val="center"/>
        </w:trPr>
        <w:tc>
          <w:tcPr>
            <w:tcW w:w="2544" w:type="dxa"/>
            <w:tcBorders>
              <w:top w:val="nil"/>
              <w:left w:val="single" w:sz="6" w:space="0" w:color="000000"/>
              <w:bottom w:val="single" w:sz="2" w:space="0" w:color="000000"/>
              <w:right w:val="nil"/>
            </w:tcBorders>
            <w:shd w:val="clear" w:color="auto" w:fill="FFFFFF"/>
            <w:tcMar>
              <w:left w:w="60" w:type="dxa"/>
              <w:right w:w="60" w:type="dxa"/>
            </w:tcMar>
          </w:tcPr>
          <w:p w14:paraId="1A01BD3E" w14:textId="0EE1F5E4" w:rsidR="00D85337" w:rsidRPr="00303FC4" w:rsidRDefault="00D85337" w:rsidP="00D85337">
            <w:pPr>
              <w:autoSpaceDE w:val="0"/>
              <w:autoSpaceDN w:val="0"/>
              <w:adjustRightInd w:val="0"/>
              <w:spacing w:before="60" w:after="60" w:line="480" w:lineRule="auto"/>
              <w:ind w:left="327"/>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Latin America</w:t>
            </w:r>
          </w:p>
        </w:tc>
        <w:tc>
          <w:tcPr>
            <w:tcW w:w="1418" w:type="dxa"/>
            <w:tcBorders>
              <w:top w:val="nil"/>
              <w:left w:val="single" w:sz="2" w:space="0" w:color="000000"/>
              <w:bottom w:val="single" w:sz="2" w:space="0" w:color="000000"/>
              <w:right w:val="nil"/>
            </w:tcBorders>
            <w:shd w:val="clear" w:color="auto" w:fill="FFFFFF"/>
            <w:tcMar>
              <w:left w:w="60" w:type="dxa"/>
              <w:right w:w="60" w:type="dxa"/>
            </w:tcMar>
          </w:tcPr>
          <w:p w14:paraId="4FC5A99F" w14:textId="0DA2DEA2"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341 (13.3)</w:t>
            </w:r>
          </w:p>
        </w:tc>
        <w:tc>
          <w:tcPr>
            <w:tcW w:w="1417" w:type="dxa"/>
            <w:tcBorders>
              <w:top w:val="nil"/>
              <w:left w:val="single" w:sz="2" w:space="0" w:color="000000"/>
              <w:bottom w:val="single" w:sz="2" w:space="0" w:color="000000"/>
              <w:right w:val="nil"/>
            </w:tcBorders>
            <w:shd w:val="clear" w:color="auto" w:fill="FFFFFF"/>
            <w:tcMar>
              <w:left w:w="60" w:type="dxa"/>
              <w:right w:w="60" w:type="dxa"/>
            </w:tcMar>
          </w:tcPr>
          <w:p w14:paraId="6D091825" w14:textId="3C43A62C"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368 (10.0)</w:t>
            </w:r>
          </w:p>
        </w:tc>
        <w:tc>
          <w:tcPr>
            <w:tcW w:w="1701" w:type="dxa"/>
            <w:tcBorders>
              <w:top w:val="nil"/>
              <w:left w:val="single" w:sz="2" w:space="0" w:color="000000"/>
              <w:bottom w:val="single" w:sz="2" w:space="0" w:color="000000"/>
              <w:right w:val="single" w:sz="2" w:space="0" w:color="000000"/>
            </w:tcBorders>
            <w:shd w:val="clear" w:color="auto" w:fill="FFFFFF"/>
          </w:tcPr>
          <w:p w14:paraId="10F0260D" w14:textId="0A4ABE1B"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488 (11.1)</w:t>
            </w:r>
          </w:p>
        </w:tc>
        <w:tc>
          <w:tcPr>
            <w:tcW w:w="1609" w:type="dxa"/>
            <w:tcBorders>
              <w:top w:val="nil"/>
              <w:left w:val="single" w:sz="2" w:space="0" w:color="000000"/>
              <w:bottom w:val="single" w:sz="2" w:space="0" w:color="000000"/>
              <w:right w:val="single" w:sz="2" w:space="0" w:color="000000"/>
            </w:tcBorders>
            <w:shd w:val="clear" w:color="auto" w:fill="FFFFFF"/>
          </w:tcPr>
          <w:p w14:paraId="67F075B2" w14:textId="706BB64C"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570 (10.4)</w:t>
            </w:r>
          </w:p>
        </w:tc>
        <w:tc>
          <w:tcPr>
            <w:tcW w:w="1444" w:type="dxa"/>
            <w:tcBorders>
              <w:top w:val="nil"/>
              <w:left w:val="single" w:sz="2" w:space="0" w:color="000000"/>
              <w:bottom w:val="single" w:sz="2" w:space="0" w:color="000000"/>
              <w:right w:val="single" w:sz="2" w:space="0" w:color="000000"/>
            </w:tcBorders>
            <w:shd w:val="clear" w:color="auto" w:fill="FFFFFF"/>
          </w:tcPr>
          <w:p w14:paraId="0EE0179E" w14:textId="6F3D6D0E"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110 (10.7)</w:t>
            </w:r>
          </w:p>
        </w:tc>
        <w:tc>
          <w:tcPr>
            <w:tcW w:w="1134" w:type="dxa"/>
            <w:tcBorders>
              <w:top w:val="nil"/>
              <w:left w:val="single" w:sz="2" w:space="0" w:color="000000"/>
              <w:bottom w:val="single" w:sz="2" w:space="0" w:color="000000"/>
              <w:right w:val="single" w:sz="2" w:space="0" w:color="000000"/>
            </w:tcBorders>
            <w:shd w:val="clear" w:color="auto" w:fill="FFFFFF"/>
          </w:tcPr>
          <w:p w14:paraId="45F6B5BB" w14:textId="228D9E36"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0.0004</w:t>
            </w:r>
          </w:p>
        </w:tc>
      </w:tr>
      <w:tr w:rsidR="00D85337" w:rsidRPr="00303FC4" w14:paraId="3B5E651F" w14:textId="77777777" w:rsidTr="00AC1F4A">
        <w:trPr>
          <w:cantSplit/>
          <w:jc w:val="center"/>
        </w:trPr>
        <w:tc>
          <w:tcPr>
            <w:tcW w:w="2544" w:type="dxa"/>
            <w:tcBorders>
              <w:top w:val="nil"/>
              <w:left w:val="single" w:sz="6" w:space="0" w:color="000000"/>
              <w:bottom w:val="single" w:sz="2" w:space="0" w:color="000000"/>
              <w:right w:val="nil"/>
            </w:tcBorders>
            <w:shd w:val="clear" w:color="auto" w:fill="FFFFFF"/>
            <w:tcMar>
              <w:left w:w="60" w:type="dxa"/>
              <w:right w:w="60" w:type="dxa"/>
            </w:tcMar>
          </w:tcPr>
          <w:p w14:paraId="355D9212" w14:textId="2DFB354A" w:rsidR="00D85337" w:rsidRPr="00303FC4" w:rsidRDefault="00D85337" w:rsidP="00D85337">
            <w:pPr>
              <w:autoSpaceDE w:val="0"/>
              <w:autoSpaceDN w:val="0"/>
              <w:adjustRightInd w:val="0"/>
              <w:spacing w:before="60" w:after="60" w:line="480" w:lineRule="auto"/>
              <w:ind w:left="327"/>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 xml:space="preserve">Europe </w:t>
            </w:r>
          </w:p>
        </w:tc>
        <w:tc>
          <w:tcPr>
            <w:tcW w:w="1418" w:type="dxa"/>
            <w:tcBorders>
              <w:top w:val="nil"/>
              <w:left w:val="single" w:sz="2" w:space="0" w:color="000000"/>
              <w:bottom w:val="single" w:sz="2" w:space="0" w:color="000000"/>
              <w:right w:val="nil"/>
            </w:tcBorders>
            <w:shd w:val="clear" w:color="auto" w:fill="FFFFFF"/>
            <w:tcMar>
              <w:left w:w="60" w:type="dxa"/>
              <w:right w:w="60" w:type="dxa"/>
            </w:tcMar>
          </w:tcPr>
          <w:p w14:paraId="61B98598" w14:textId="19383027"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620 (24.2)</w:t>
            </w:r>
          </w:p>
        </w:tc>
        <w:tc>
          <w:tcPr>
            <w:tcW w:w="1417" w:type="dxa"/>
            <w:tcBorders>
              <w:top w:val="nil"/>
              <w:left w:val="single" w:sz="2" w:space="0" w:color="000000"/>
              <w:bottom w:val="single" w:sz="2" w:space="0" w:color="000000"/>
              <w:right w:val="nil"/>
            </w:tcBorders>
            <w:shd w:val="clear" w:color="auto" w:fill="FFFFFF"/>
            <w:tcMar>
              <w:left w:w="60" w:type="dxa"/>
              <w:right w:w="60" w:type="dxa"/>
            </w:tcMar>
          </w:tcPr>
          <w:p w14:paraId="2546F5E2" w14:textId="1B9BFA99"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1383 (37.5)</w:t>
            </w:r>
          </w:p>
        </w:tc>
        <w:tc>
          <w:tcPr>
            <w:tcW w:w="1701" w:type="dxa"/>
            <w:tcBorders>
              <w:top w:val="nil"/>
              <w:left w:val="single" w:sz="2" w:space="0" w:color="000000"/>
              <w:bottom w:val="single" w:sz="2" w:space="0" w:color="000000"/>
              <w:right w:val="single" w:sz="2" w:space="0" w:color="000000"/>
            </w:tcBorders>
            <w:shd w:val="clear" w:color="auto" w:fill="FFFFFF"/>
          </w:tcPr>
          <w:p w14:paraId="2E539487" w14:textId="49E97C6C"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2051 (46.8)</w:t>
            </w:r>
          </w:p>
        </w:tc>
        <w:tc>
          <w:tcPr>
            <w:tcW w:w="1609" w:type="dxa"/>
            <w:tcBorders>
              <w:top w:val="nil"/>
              <w:left w:val="single" w:sz="2" w:space="0" w:color="000000"/>
              <w:bottom w:val="single" w:sz="2" w:space="0" w:color="000000"/>
              <w:right w:val="single" w:sz="2" w:space="0" w:color="000000"/>
            </w:tcBorders>
            <w:shd w:val="clear" w:color="auto" w:fill="FFFFFF"/>
          </w:tcPr>
          <w:p w14:paraId="5775C613" w14:textId="1D5727F5"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2978 (54.1)</w:t>
            </w:r>
          </w:p>
        </w:tc>
        <w:tc>
          <w:tcPr>
            <w:tcW w:w="1444" w:type="dxa"/>
            <w:tcBorders>
              <w:top w:val="nil"/>
              <w:left w:val="single" w:sz="2" w:space="0" w:color="000000"/>
              <w:bottom w:val="single" w:sz="2" w:space="0" w:color="000000"/>
              <w:right w:val="single" w:sz="2" w:space="0" w:color="000000"/>
            </w:tcBorders>
            <w:shd w:val="clear" w:color="auto" w:fill="FFFFFF"/>
          </w:tcPr>
          <w:p w14:paraId="5C3CA83C" w14:textId="33A4AAFC"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597 (57.9)</w:t>
            </w:r>
          </w:p>
        </w:tc>
        <w:tc>
          <w:tcPr>
            <w:tcW w:w="1134" w:type="dxa"/>
            <w:tcBorders>
              <w:top w:val="nil"/>
              <w:left w:val="single" w:sz="2" w:space="0" w:color="000000"/>
              <w:bottom w:val="single" w:sz="2" w:space="0" w:color="000000"/>
              <w:right w:val="single" w:sz="2" w:space="0" w:color="000000"/>
            </w:tcBorders>
            <w:shd w:val="clear" w:color="auto" w:fill="FFFFFF"/>
          </w:tcPr>
          <w:p w14:paraId="1E0EDDC4" w14:textId="4F405C3D"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&lt;0.0001</w:t>
            </w:r>
          </w:p>
        </w:tc>
      </w:tr>
      <w:tr w:rsidR="00D85337" w:rsidRPr="00303FC4" w14:paraId="1B91D3D2" w14:textId="77777777" w:rsidTr="00AC1F4A">
        <w:trPr>
          <w:cantSplit/>
          <w:jc w:val="center"/>
        </w:trPr>
        <w:tc>
          <w:tcPr>
            <w:tcW w:w="2544" w:type="dxa"/>
            <w:tcBorders>
              <w:top w:val="nil"/>
              <w:left w:val="single" w:sz="6" w:space="0" w:color="000000"/>
              <w:bottom w:val="single" w:sz="2" w:space="0" w:color="000000"/>
              <w:right w:val="nil"/>
            </w:tcBorders>
            <w:shd w:val="clear" w:color="auto" w:fill="FFFFFF"/>
            <w:tcMar>
              <w:left w:w="60" w:type="dxa"/>
              <w:right w:w="60" w:type="dxa"/>
            </w:tcMar>
          </w:tcPr>
          <w:p w14:paraId="50F45762" w14:textId="731F7011" w:rsidR="00D85337" w:rsidRPr="00303FC4" w:rsidRDefault="00D85337" w:rsidP="00D85337">
            <w:pPr>
              <w:autoSpaceDE w:val="0"/>
              <w:autoSpaceDN w:val="0"/>
              <w:adjustRightInd w:val="0"/>
              <w:spacing w:before="60" w:after="60" w:line="480" w:lineRule="auto"/>
              <w:ind w:left="327"/>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Asia/Pacific</w:t>
            </w:r>
          </w:p>
        </w:tc>
        <w:tc>
          <w:tcPr>
            <w:tcW w:w="1418" w:type="dxa"/>
            <w:tcBorders>
              <w:top w:val="nil"/>
              <w:left w:val="single" w:sz="2" w:space="0" w:color="000000"/>
              <w:bottom w:val="single" w:sz="2" w:space="0" w:color="000000"/>
              <w:right w:val="nil"/>
            </w:tcBorders>
            <w:shd w:val="clear" w:color="auto" w:fill="FFFFFF"/>
            <w:tcMar>
              <w:left w:w="60" w:type="dxa"/>
              <w:right w:w="60" w:type="dxa"/>
            </w:tcMar>
          </w:tcPr>
          <w:p w14:paraId="48C91B00" w14:textId="181B2933"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402 (15.7)</w:t>
            </w:r>
          </w:p>
        </w:tc>
        <w:tc>
          <w:tcPr>
            <w:tcW w:w="1417" w:type="dxa"/>
            <w:tcBorders>
              <w:top w:val="nil"/>
              <w:left w:val="single" w:sz="2" w:space="0" w:color="000000"/>
              <w:bottom w:val="single" w:sz="2" w:space="0" w:color="000000"/>
              <w:right w:val="nil"/>
            </w:tcBorders>
            <w:shd w:val="clear" w:color="auto" w:fill="FFFFFF"/>
            <w:tcMar>
              <w:left w:w="60" w:type="dxa"/>
              <w:right w:w="60" w:type="dxa"/>
            </w:tcMar>
          </w:tcPr>
          <w:p w14:paraId="661DA504" w14:textId="65084817"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484 (13.1)</w:t>
            </w:r>
          </w:p>
        </w:tc>
        <w:tc>
          <w:tcPr>
            <w:tcW w:w="1701" w:type="dxa"/>
            <w:tcBorders>
              <w:top w:val="nil"/>
              <w:left w:val="single" w:sz="2" w:space="0" w:color="000000"/>
              <w:bottom w:val="single" w:sz="2" w:space="0" w:color="000000"/>
              <w:right w:val="single" w:sz="2" w:space="0" w:color="000000"/>
            </w:tcBorders>
            <w:shd w:val="clear" w:color="auto" w:fill="FFFFFF"/>
          </w:tcPr>
          <w:p w14:paraId="1A507860" w14:textId="09C28DE6"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512 (11.7)</w:t>
            </w:r>
          </w:p>
        </w:tc>
        <w:tc>
          <w:tcPr>
            <w:tcW w:w="1609" w:type="dxa"/>
            <w:tcBorders>
              <w:top w:val="nil"/>
              <w:left w:val="single" w:sz="2" w:space="0" w:color="000000"/>
              <w:bottom w:val="single" w:sz="2" w:space="0" w:color="000000"/>
              <w:right w:val="single" w:sz="2" w:space="0" w:color="000000"/>
            </w:tcBorders>
            <w:shd w:val="clear" w:color="auto" w:fill="FFFFFF"/>
          </w:tcPr>
          <w:p w14:paraId="1C26C043" w14:textId="07CA677B"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697 (12.7)</w:t>
            </w:r>
          </w:p>
        </w:tc>
        <w:tc>
          <w:tcPr>
            <w:tcW w:w="1444" w:type="dxa"/>
            <w:tcBorders>
              <w:top w:val="nil"/>
              <w:left w:val="single" w:sz="2" w:space="0" w:color="000000"/>
              <w:bottom w:val="single" w:sz="2" w:space="0" w:color="000000"/>
              <w:right w:val="single" w:sz="2" w:space="0" w:color="000000"/>
            </w:tcBorders>
            <w:shd w:val="clear" w:color="auto" w:fill="FFFFFF"/>
          </w:tcPr>
          <w:p w14:paraId="15AA8576" w14:textId="7AF092A0"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91 (8.8)</w:t>
            </w:r>
          </w:p>
        </w:tc>
        <w:tc>
          <w:tcPr>
            <w:tcW w:w="1134" w:type="dxa"/>
            <w:tcBorders>
              <w:top w:val="nil"/>
              <w:left w:val="single" w:sz="2" w:space="0" w:color="000000"/>
              <w:bottom w:val="single" w:sz="2" w:space="0" w:color="000000"/>
              <w:right w:val="single" w:sz="2" w:space="0" w:color="000000"/>
            </w:tcBorders>
            <w:shd w:val="clear" w:color="auto" w:fill="FFFFFF"/>
          </w:tcPr>
          <w:p w14:paraId="49CEBF68" w14:textId="7A36061F"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&lt;0.0001</w:t>
            </w:r>
          </w:p>
        </w:tc>
      </w:tr>
      <w:tr w:rsidR="00D85337" w:rsidRPr="00303FC4" w14:paraId="50E62DA9" w14:textId="77777777" w:rsidTr="00AC1F4A">
        <w:trPr>
          <w:cantSplit/>
          <w:jc w:val="center"/>
        </w:trPr>
        <w:tc>
          <w:tcPr>
            <w:tcW w:w="2544" w:type="dxa"/>
            <w:tcBorders>
              <w:top w:val="nil"/>
              <w:left w:val="single" w:sz="6" w:space="0" w:color="000000"/>
              <w:bottom w:val="single" w:sz="2" w:space="0" w:color="000000"/>
              <w:right w:val="nil"/>
            </w:tcBorders>
            <w:shd w:val="clear" w:color="auto" w:fill="FFFFFF"/>
            <w:tcMar>
              <w:left w:w="60" w:type="dxa"/>
              <w:right w:w="60" w:type="dxa"/>
            </w:tcMar>
          </w:tcPr>
          <w:p w14:paraId="4748DFCE" w14:textId="43B47759" w:rsidR="00D85337" w:rsidRPr="00303FC4" w:rsidRDefault="00D85337" w:rsidP="00D85337">
            <w:pPr>
              <w:autoSpaceDE w:val="0"/>
              <w:autoSpaceDN w:val="0"/>
              <w:adjustRightInd w:val="0"/>
              <w:spacing w:before="60" w:after="60" w:line="480" w:lineRule="auto"/>
              <w:rPr>
                <w:rFonts w:ascii="Times New Roman" w:eastAsiaTheme="minorEastAsia" w:hAnsi="Times New Roman" w:cs="Times New Roman"/>
                <w:sz w:val="20"/>
                <w:szCs w:val="20"/>
              </w:rPr>
            </w:pPr>
            <w:r w:rsidRPr="00303FC4">
              <w:rPr>
                <w:rFonts w:ascii="Times New Roman" w:hAnsi="Times New Roman" w:cs="Times New Roman"/>
                <w:sz w:val="20"/>
                <w:szCs w:val="20"/>
              </w:rPr>
              <w:t xml:space="preserve">Duration of </w:t>
            </w:r>
            <w:proofErr w:type="gramStart"/>
            <w:r w:rsidRPr="00303FC4">
              <w:rPr>
                <w:rFonts w:ascii="Times New Roman" w:hAnsi="Times New Roman" w:cs="Times New Roman"/>
                <w:sz w:val="20"/>
                <w:szCs w:val="20"/>
              </w:rPr>
              <w:t>diabetes  &gt;</w:t>
            </w:r>
            <w:proofErr w:type="gramEnd"/>
            <w:r w:rsidRPr="00303FC4">
              <w:rPr>
                <w:rFonts w:ascii="Times New Roman" w:hAnsi="Times New Roman" w:cs="Times New Roman"/>
                <w:sz w:val="20"/>
                <w:szCs w:val="20"/>
              </w:rPr>
              <w:t xml:space="preserve"> 10 years, N (%)</w:t>
            </w:r>
          </w:p>
        </w:tc>
        <w:tc>
          <w:tcPr>
            <w:tcW w:w="1418" w:type="dxa"/>
            <w:tcBorders>
              <w:top w:val="nil"/>
              <w:left w:val="single" w:sz="2" w:space="0" w:color="000000"/>
              <w:bottom w:val="single" w:sz="2" w:space="0" w:color="000000"/>
              <w:right w:val="nil"/>
            </w:tcBorders>
            <w:shd w:val="clear" w:color="auto" w:fill="FFFFFF"/>
            <w:tcMar>
              <w:left w:w="60" w:type="dxa"/>
              <w:right w:w="60" w:type="dxa"/>
            </w:tcMar>
          </w:tcPr>
          <w:p w14:paraId="51BEC796" w14:textId="7D5363C0"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1298 (50.8)</w:t>
            </w:r>
          </w:p>
        </w:tc>
        <w:tc>
          <w:tcPr>
            <w:tcW w:w="1417" w:type="dxa"/>
            <w:tcBorders>
              <w:top w:val="nil"/>
              <w:left w:val="single" w:sz="2" w:space="0" w:color="000000"/>
              <w:bottom w:val="single" w:sz="2" w:space="0" w:color="000000"/>
              <w:right w:val="nil"/>
            </w:tcBorders>
            <w:shd w:val="clear" w:color="auto" w:fill="FFFFFF"/>
            <w:tcMar>
              <w:left w:w="60" w:type="dxa"/>
              <w:right w:w="60" w:type="dxa"/>
            </w:tcMar>
          </w:tcPr>
          <w:p w14:paraId="39F36552" w14:textId="0326B577"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proofErr w:type="gramStart"/>
            <w:r w:rsidRPr="00303FC4">
              <w:rPr>
                <w:rFonts w:ascii="Times New Roman" w:eastAsiaTheme="minorEastAsia" w:hAnsi="Times New Roman" w:cs="Times New Roman"/>
                <w:sz w:val="20"/>
                <w:szCs w:val="20"/>
              </w:rPr>
              <w:t>1774  (</w:t>
            </w:r>
            <w:proofErr w:type="gramEnd"/>
            <w:r w:rsidRPr="00303FC4">
              <w:rPr>
                <w:rFonts w:ascii="Times New Roman" w:eastAsiaTheme="minorEastAsia" w:hAnsi="Times New Roman" w:cs="Times New Roman"/>
                <w:sz w:val="20"/>
                <w:szCs w:val="20"/>
              </w:rPr>
              <w:t>48.1)</w:t>
            </w:r>
          </w:p>
        </w:tc>
        <w:tc>
          <w:tcPr>
            <w:tcW w:w="1701" w:type="dxa"/>
            <w:tcBorders>
              <w:top w:val="nil"/>
              <w:left w:val="single" w:sz="2" w:space="0" w:color="000000"/>
              <w:bottom w:val="single" w:sz="2" w:space="0" w:color="000000"/>
              <w:right w:val="single" w:sz="2" w:space="0" w:color="000000"/>
            </w:tcBorders>
            <w:shd w:val="clear" w:color="auto" w:fill="FFFFFF"/>
          </w:tcPr>
          <w:p w14:paraId="3C93E59B" w14:textId="7F0C3B51"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2141 (48.8)</w:t>
            </w:r>
          </w:p>
        </w:tc>
        <w:tc>
          <w:tcPr>
            <w:tcW w:w="1609" w:type="dxa"/>
            <w:tcBorders>
              <w:top w:val="nil"/>
              <w:left w:val="single" w:sz="2" w:space="0" w:color="000000"/>
              <w:bottom w:val="single" w:sz="2" w:space="0" w:color="000000"/>
              <w:right w:val="single" w:sz="2" w:space="0" w:color="000000"/>
            </w:tcBorders>
            <w:shd w:val="clear" w:color="auto" w:fill="FFFFFF"/>
          </w:tcPr>
          <w:p w14:paraId="6EB444B2" w14:textId="134C8F43"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2816 (51.2)</w:t>
            </w:r>
          </w:p>
        </w:tc>
        <w:tc>
          <w:tcPr>
            <w:tcW w:w="1444" w:type="dxa"/>
            <w:tcBorders>
              <w:top w:val="nil"/>
              <w:left w:val="single" w:sz="2" w:space="0" w:color="000000"/>
              <w:bottom w:val="single" w:sz="2" w:space="0" w:color="000000"/>
              <w:right w:val="single" w:sz="2" w:space="0" w:color="000000"/>
            </w:tcBorders>
            <w:shd w:val="clear" w:color="auto" w:fill="FFFFFF"/>
          </w:tcPr>
          <w:p w14:paraId="19307E28" w14:textId="7B20B90E"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562 (54.5)</w:t>
            </w:r>
          </w:p>
        </w:tc>
        <w:tc>
          <w:tcPr>
            <w:tcW w:w="1134" w:type="dxa"/>
            <w:tcBorders>
              <w:top w:val="nil"/>
              <w:left w:val="single" w:sz="2" w:space="0" w:color="000000"/>
              <w:bottom w:val="single" w:sz="2" w:space="0" w:color="000000"/>
              <w:right w:val="single" w:sz="2" w:space="0" w:color="000000"/>
            </w:tcBorders>
            <w:shd w:val="clear" w:color="auto" w:fill="FFFFFF"/>
          </w:tcPr>
          <w:p w14:paraId="74648F9B" w14:textId="3168455F"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0.0006</w:t>
            </w:r>
          </w:p>
        </w:tc>
      </w:tr>
      <w:tr w:rsidR="00D85337" w:rsidRPr="00303FC4" w14:paraId="32BED824" w14:textId="77777777" w:rsidTr="00AC1F4A">
        <w:trPr>
          <w:cantSplit/>
          <w:jc w:val="center"/>
        </w:trPr>
        <w:tc>
          <w:tcPr>
            <w:tcW w:w="2544" w:type="dxa"/>
            <w:tcBorders>
              <w:top w:val="nil"/>
              <w:left w:val="single" w:sz="6" w:space="0" w:color="000000"/>
              <w:bottom w:val="single" w:sz="2" w:space="0" w:color="000000"/>
              <w:right w:val="nil"/>
            </w:tcBorders>
            <w:shd w:val="clear" w:color="auto" w:fill="FFFFFF"/>
            <w:tcMar>
              <w:left w:w="60" w:type="dxa"/>
              <w:right w:w="60" w:type="dxa"/>
            </w:tcMar>
          </w:tcPr>
          <w:p w14:paraId="5D3D9F05" w14:textId="0472CDFE" w:rsidR="00D85337" w:rsidRPr="00303FC4" w:rsidRDefault="00D85337" w:rsidP="00D85337">
            <w:pPr>
              <w:autoSpaceDE w:val="0"/>
              <w:autoSpaceDN w:val="0"/>
              <w:adjustRightInd w:val="0"/>
              <w:spacing w:before="60" w:after="60" w:line="480" w:lineRule="auto"/>
              <w:rPr>
                <w:rFonts w:ascii="Times New Roman" w:hAnsi="Times New Roman" w:cs="Times New Roman"/>
                <w:sz w:val="20"/>
                <w:szCs w:val="20"/>
              </w:rPr>
            </w:pPr>
            <w:r w:rsidRPr="00303FC4">
              <w:rPr>
                <w:rFonts w:ascii="Times New Roman" w:hAnsi="Times New Roman" w:cs="Times New Roman"/>
                <w:sz w:val="20"/>
                <w:szCs w:val="20"/>
              </w:rPr>
              <w:t xml:space="preserve">Current smoker, </w:t>
            </w:r>
            <w:proofErr w:type="gramStart"/>
            <w:r w:rsidRPr="00303FC4">
              <w:rPr>
                <w:rFonts w:ascii="Times New Roman" w:hAnsi="Times New Roman" w:cs="Times New Roman"/>
                <w:sz w:val="20"/>
                <w:szCs w:val="20"/>
              </w:rPr>
              <w:t>N(</w:t>
            </w:r>
            <w:proofErr w:type="gramEnd"/>
            <w:r w:rsidRPr="00303FC4">
              <w:rPr>
                <w:rFonts w:ascii="Times New Roman" w:hAnsi="Times New Roman" w:cs="Times New Roman"/>
                <w:sz w:val="20"/>
                <w:szCs w:val="20"/>
              </w:rPr>
              <w:t>%)</w:t>
            </w:r>
          </w:p>
        </w:tc>
        <w:tc>
          <w:tcPr>
            <w:tcW w:w="1418" w:type="dxa"/>
            <w:tcBorders>
              <w:top w:val="nil"/>
              <w:left w:val="single" w:sz="2" w:space="0" w:color="000000"/>
              <w:bottom w:val="single" w:sz="2" w:space="0" w:color="000000"/>
              <w:right w:val="nil"/>
            </w:tcBorders>
            <w:shd w:val="clear" w:color="auto" w:fill="FFFFFF"/>
            <w:tcMar>
              <w:left w:w="60" w:type="dxa"/>
              <w:right w:w="60" w:type="dxa"/>
            </w:tcMar>
          </w:tcPr>
          <w:p w14:paraId="200A723D" w14:textId="43553029"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445 (17.4)</w:t>
            </w:r>
          </w:p>
        </w:tc>
        <w:tc>
          <w:tcPr>
            <w:tcW w:w="1417" w:type="dxa"/>
            <w:tcBorders>
              <w:top w:val="nil"/>
              <w:left w:val="single" w:sz="2" w:space="0" w:color="000000"/>
              <w:bottom w:val="single" w:sz="2" w:space="0" w:color="000000"/>
              <w:right w:val="nil"/>
            </w:tcBorders>
            <w:shd w:val="clear" w:color="auto" w:fill="FFFFFF"/>
            <w:tcMar>
              <w:left w:w="60" w:type="dxa"/>
              <w:right w:w="60" w:type="dxa"/>
            </w:tcMar>
          </w:tcPr>
          <w:p w14:paraId="4BCD4575" w14:textId="36257926"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576 (15.6)</w:t>
            </w:r>
          </w:p>
        </w:tc>
        <w:tc>
          <w:tcPr>
            <w:tcW w:w="1701" w:type="dxa"/>
            <w:tcBorders>
              <w:top w:val="nil"/>
              <w:left w:val="single" w:sz="2" w:space="0" w:color="000000"/>
              <w:bottom w:val="single" w:sz="2" w:space="0" w:color="000000"/>
              <w:right w:val="single" w:sz="2" w:space="0" w:color="000000"/>
            </w:tcBorders>
            <w:shd w:val="clear" w:color="auto" w:fill="FFFFFF"/>
          </w:tcPr>
          <w:p w14:paraId="1CEE754B" w14:textId="56A581FE"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648 (14.8)</w:t>
            </w:r>
          </w:p>
        </w:tc>
        <w:tc>
          <w:tcPr>
            <w:tcW w:w="1609" w:type="dxa"/>
            <w:tcBorders>
              <w:top w:val="nil"/>
              <w:left w:val="single" w:sz="2" w:space="0" w:color="000000"/>
              <w:bottom w:val="single" w:sz="2" w:space="0" w:color="000000"/>
              <w:right w:val="single" w:sz="2" w:space="0" w:color="000000"/>
            </w:tcBorders>
            <w:shd w:val="clear" w:color="auto" w:fill="FFFFFF"/>
          </w:tcPr>
          <w:p w14:paraId="03168548" w14:textId="2678C94A"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733 (13.3)</w:t>
            </w:r>
          </w:p>
        </w:tc>
        <w:tc>
          <w:tcPr>
            <w:tcW w:w="1444" w:type="dxa"/>
            <w:tcBorders>
              <w:top w:val="nil"/>
              <w:left w:val="single" w:sz="2" w:space="0" w:color="000000"/>
              <w:bottom w:val="single" w:sz="2" w:space="0" w:color="000000"/>
              <w:right w:val="single" w:sz="2" w:space="0" w:color="000000"/>
            </w:tcBorders>
            <w:shd w:val="clear" w:color="auto" w:fill="FFFFFF"/>
          </w:tcPr>
          <w:p w14:paraId="1203D621" w14:textId="02CED176"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96 (9.3)</w:t>
            </w:r>
          </w:p>
        </w:tc>
        <w:tc>
          <w:tcPr>
            <w:tcW w:w="1134" w:type="dxa"/>
            <w:tcBorders>
              <w:top w:val="nil"/>
              <w:left w:val="single" w:sz="2" w:space="0" w:color="000000"/>
              <w:bottom w:val="single" w:sz="2" w:space="0" w:color="000000"/>
              <w:right w:val="single" w:sz="2" w:space="0" w:color="000000"/>
            </w:tcBorders>
            <w:shd w:val="clear" w:color="auto" w:fill="FFFFFF"/>
          </w:tcPr>
          <w:p w14:paraId="383A6198" w14:textId="53464A79"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&lt;0.0001</w:t>
            </w:r>
          </w:p>
        </w:tc>
      </w:tr>
      <w:tr w:rsidR="00D85337" w:rsidRPr="00303FC4" w14:paraId="639DB275" w14:textId="77777777" w:rsidTr="00AC1F4A">
        <w:trPr>
          <w:cantSplit/>
          <w:jc w:val="center"/>
        </w:trPr>
        <w:tc>
          <w:tcPr>
            <w:tcW w:w="2544" w:type="dxa"/>
            <w:tcBorders>
              <w:top w:val="nil"/>
              <w:left w:val="single" w:sz="6" w:space="0" w:color="000000"/>
              <w:bottom w:val="single" w:sz="2" w:space="0" w:color="000000"/>
              <w:right w:val="nil"/>
            </w:tcBorders>
            <w:shd w:val="clear" w:color="auto" w:fill="FFFFFF"/>
            <w:tcMar>
              <w:left w:w="60" w:type="dxa"/>
              <w:right w:w="60" w:type="dxa"/>
            </w:tcMar>
          </w:tcPr>
          <w:p w14:paraId="21A24439" w14:textId="4AA3DD0C" w:rsidR="00D85337" w:rsidRPr="00303FC4" w:rsidRDefault="00D85337" w:rsidP="00D85337">
            <w:pPr>
              <w:autoSpaceDE w:val="0"/>
              <w:autoSpaceDN w:val="0"/>
              <w:adjustRightInd w:val="0"/>
              <w:spacing w:before="60" w:after="60" w:line="480" w:lineRule="auto"/>
              <w:rPr>
                <w:rFonts w:ascii="Times New Roman" w:hAnsi="Times New Roman" w:cs="Times New Roman"/>
                <w:sz w:val="20"/>
                <w:szCs w:val="20"/>
              </w:rPr>
            </w:pPr>
            <w:r w:rsidRPr="00303FC4">
              <w:rPr>
                <w:rFonts w:ascii="Times New Roman" w:hAnsi="Times New Roman" w:cs="Times New Roman"/>
                <w:sz w:val="20"/>
                <w:szCs w:val="20"/>
              </w:rPr>
              <w:t xml:space="preserve">Dyslipidemia, </w:t>
            </w:r>
            <w:proofErr w:type="gramStart"/>
            <w:r w:rsidRPr="00303FC4">
              <w:rPr>
                <w:rFonts w:ascii="Times New Roman" w:hAnsi="Times New Roman" w:cs="Times New Roman"/>
                <w:sz w:val="20"/>
                <w:szCs w:val="20"/>
              </w:rPr>
              <w:t>N(</w:t>
            </w:r>
            <w:proofErr w:type="gramEnd"/>
            <w:r w:rsidRPr="00303FC4">
              <w:rPr>
                <w:rFonts w:ascii="Times New Roman" w:hAnsi="Times New Roman" w:cs="Times New Roman"/>
                <w:sz w:val="20"/>
                <w:szCs w:val="20"/>
              </w:rPr>
              <w:t>%)</w:t>
            </w:r>
          </w:p>
        </w:tc>
        <w:tc>
          <w:tcPr>
            <w:tcW w:w="1418" w:type="dxa"/>
            <w:tcBorders>
              <w:top w:val="nil"/>
              <w:left w:val="single" w:sz="2" w:space="0" w:color="000000"/>
              <w:bottom w:val="single" w:sz="2" w:space="0" w:color="000000"/>
              <w:right w:val="nil"/>
            </w:tcBorders>
            <w:shd w:val="clear" w:color="auto" w:fill="FFFFFF"/>
            <w:tcMar>
              <w:left w:w="60" w:type="dxa"/>
              <w:right w:w="60" w:type="dxa"/>
            </w:tcMar>
          </w:tcPr>
          <w:p w14:paraId="69201613" w14:textId="0B640515"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2189 (85.6)</w:t>
            </w:r>
          </w:p>
        </w:tc>
        <w:tc>
          <w:tcPr>
            <w:tcW w:w="1417" w:type="dxa"/>
            <w:tcBorders>
              <w:top w:val="nil"/>
              <w:left w:val="single" w:sz="2" w:space="0" w:color="000000"/>
              <w:bottom w:val="single" w:sz="2" w:space="0" w:color="000000"/>
              <w:right w:val="nil"/>
            </w:tcBorders>
            <w:shd w:val="clear" w:color="auto" w:fill="FFFFFF"/>
            <w:tcMar>
              <w:left w:w="60" w:type="dxa"/>
              <w:right w:w="60" w:type="dxa"/>
            </w:tcMar>
          </w:tcPr>
          <w:p w14:paraId="0EFBB44E" w14:textId="1723A370"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3033 (82.3)</w:t>
            </w:r>
          </w:p>
        </w:tc>
        <w:tc>
          <w:tcPr>
            <w:tcW w:w="1701" w:type="dxa"/>
            <w:tcBorders>
              <w:top w:val="nil"/>
              <w:left w:val="single" w:sz="2" w:space="0" w:color="000000"/>
              <w:bottom w:val="single" w:sz="2" w:space="0" w:color="000000"/>
              <w:right w:val="single" w:sz="2" w:space="0" w:color="000000"/>
            </w:tcBorders>
            <w:shd w:val="clear" w:color="auto" w:fill="FFFFFF"/>
          </w:tcPr>
          <w:p w14:paraId="6940C496" w14:textId="4D41CAFD"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3481 (79.4)</w:t>
            </w:r>
          </w:p>
        </w:tc>
        <w:tc>
          <w:tcPr>
            <w:tcW w:w="1609" w:type="dxa"/>
            <w:tcBorders>
              <w:top w:val="nil"/>
              <w:left w:val="single" w:sz="2" w:space="0" w:color="000000"/>
              <w:bottom w:val="single" w:sz="2" w:space="0" w:color="000000"/>
              <w:right w:val="single" w:sz="2" w:space="0" w:color="000000"/>
            </w:tcBorders>
            <w:shd w:val="clear" w:color="auto" w:fill="FFFFFF"/>
          </w:tcPr>
          <w:p w14:paraId="74C2ADCB" w14:textId="70153ACD"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4308 (78.3)</w:t>
            </w:r>
          </w:p>
        </w:tc>
        <w:tc>
          <w:tcPr>
            <w:tcW w:w="1444" w:type="dxa"/>
            <w:tcBorders>
              <w:top w:val="nil"/>
              <w:left w:val="single" w:sz="2" w:space="0" w:color="000000"/>
              <w:bottom w:val="single" w:sz="2" w:space="0" w:color="000000"/>
              <w:right w:val="single" w:sz="2" w:space="0" w:color="000000"/>
            </w:tcBorders>
            <w:shd w:val="clear" w:color="auto" w:fill="FFFFFF"/>
          </w:tcPr>
          <w:p w14:paraId="6B9235E3" w14:textId="797DC414"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785 (76.1)</w:t>
            </w:r>
          </w:p>
        </w:tc>
        <w:tc>
          <w:tcPr>
            <w:tcW w:w="1134" w:type="dxa"/>
            <w:tcBorders>
              <w:top w:val="nil"/>
              <w:left w:val="single" w:sz="2" w:space="0" w:color="000000"/>
              <w:bottom w:val="single" w:sz="2" w:space="0" w:color="000000"/>
              <w:right w:val="single" w:sz="2" w:space="0" w:color="000000"/>
            </w:tcBorders>
            <w:shd w:val="clear" w:color="auto" w:fill="FFFFFF"/>
          </w:tcPr>
          <w:p w14:paraId="632A2A17" w14:textId="68D82BF9"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&lt;0.0001</w:t>
            </w:r>
          </w:p>
        </w:tc>
      </w:tr>
      <w:tr w:rsidR="00D85337" w:rsidRPr="00303FC4" w14:paraId="47ECBF0E" w14:textId="77777777" w:rsidTr="00AC1F4A">
        <w:trPr>
          <w:cantSplit/>
          <w:jc w:val="center"/>
        </w:trPr>
        <w:tc>
          <w:tcPr>
            <w:tcW w:w="2544" w:type="dxa"/>
            <w:tcBorders>
              <w:top w:val="nil"/>
              <w:left w:val="single" w:sz="6" w:space="0" w:color="000000"/>
              <w:bottom w:val="single" w:sz="2" w:space="0" w:color="000000"/>
              <w:right w:val="nil"/>
            </w:tcBorders>
            <w:shd w:val="clear" w:color="auto" w:fill="FFFFFF"/>
            <w:tcMar>
              <w:left w:w="60" w:type="dxa"/>
              <w:right w:w="60" w:type="dxa"/>
            </w:tcMar>
          </w:tcPr>
          <w:p w14:paraId="514393B8" w14:textId="75B0BBD5" w:rsidR="00D85337" w:rsidRPr="00303FC4" w:rsidRDefault="00D85337" w:rsidP="00D85337">
            <w:pPr>
              <w:autoSpaceDE w:val="0"/>
              <w:autoSpaceDN w:val="0"/>
              <w:adjustRightInd w:val="0"/>
              <w:spacing w:before="60" w:after="60" w:line="480" w:lineRule="auto"/>
              <w:rPr>
                <w:rFonts w:ascii="Times New Roman" w:hAnsi="Times New Roman" w:cs="Times New Roman"/>
                <w:sz w:val="20"/>
                <w:szCs w:val="20"/>
              </w:rPr>
            </w:pPr>
            <w:r w:rsidRPr="00303FC4">
              <w:rPr>
                <w:rFonts w:ascii="Times New Roman" w:hAnsi="Times New Roman" w:cs="Times New Roman"/>
                <w:sz w:val="20"/>
                <w:szCs w:val="20"/>
              </w:rPr>
              <w:t>Established ASCVD, N (%)</w:t>
            </w:r>
          </w:p>
        </w:tc>
        <w:tc>
          <w:tcPr>
            <w:tcW w:w="1418" w:type="dxa"/>
            <w:tcBorders>
              <w:top w:val="nil"/>
              <w:left w:val="single" w:sz="2" w:space="0" w:color="000000"/>
              <w:bottom w:val="single" w:sz="2" w:space="0" w:color="000000"/>
              <w:right w:val="nil"/>
            </w:tcBorders>
            <w:shd w:val="clear" w:color="auto" w:fill="FFFFFF"/>
            <w:tcMar>
              <w:left w:w="60" w:type="dxa"/>
              <w:right w:w="60" w:type="dxa"/>
            </w:tcMar>
          </w:tcPr>
          <w:p w14:paraId="2886E0A6" w14:textId="4BEAD45E"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1186 (46.4)</w:t>
            </w:r>
          </w:p>
        </w:tc>
        <w:tc>
          <w:tcPr>
            <w:tcW w:w="1417" w:type="dxa"/>
            <w:tcBorders>
              <w:top w:val="nil"/>
              <w:left w:val="single" w:sz="2" w:space="0" w:color="000000"/>
              <w:bottom w:val="single" w:sz="2" w:space="0" w:color="000000"/>
              <w:right w:val="nil"/>
            </w:tcBorders>
            <w:shd w:val="clear" w:color="auto" w:fill="FFFFFF"/>
            <w:tcMar>
              <w:left w:w="60" w:type="dxa"/>
              <w:right w:w="60" w:type="dxa"/>
            </w:tcMar>
          </w:tcPr>
          <w:p w14:paraId="5964FBDF" w14:textId="0AE1E8FA"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1541 (41.8)</w:t>
            </w:r>
          </w:p>
        </w:tc>
        <w:tc>
          <w:tcPr>
            <w:tcW w:w="1701" w:type="dxa"/>
            <w:tcBorders>
              <w:top w:val="nil"/>
              <w:left w:val="single" w:sz="2" w:space="0" w:color="000000"/>
              <w:bottom w:val="single" w:sz="2" w:space="0" w:color="000000"/>
              <w:right w:val="single" w:sz="2" w:space="0" w:color="000000"/>
            </w:tcBorders>
            <w:shd w:val="clear" w:color="auto" w:fill="FFFFFF"/>
          </w:tcPr>
          <w:p w14:paraId="121F835D" w14:textId="17B37598"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1731 (39.5)</w:t>
            </w:r>
          </w:p>
        </w:tc>
        <w:tc>
          <w:tcPr>
            <w:tcW w:w="1609" w:type="dxa"/>
            <w:tcBorders>
              <w:top w:val="nil"/>
              <w:left w:val="single" w:sz="2" w:space="0" w:color="000000"/>
              <w:bottom w:val="single" w:sz="2" w:space="0" w:color="000000"/>
              <w:right w:val="single" w:sz="2" w:space="0" w:color="000000"/>
            </w:tcBorders>
            <w:shd w:val="clear" w:color="auto" w:fill="FFFFFF"/>
          </w:tcPr>
          <w:p w14:paraId="5DFF4918" w14:textId="5AB31997"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2121 (38.6)</w:t>
            </w:r>
          </w:p>
        </w:tc>
        <w:tc>
          <w:tcPr>
            <w:tcW w:w="1444" w:type="dxa"/>
            <w:tcBorders>
              <w:top w:val="nil"/>
              <w:left w:val="single" w:sz="2" w:space="0" w:color="000000"/>
              <w:bottom w:val="single" w:sz="2" w:space="0" w:color="000000"/>
              <w:right w:val="single" w:sz="2" w:space="0" w:color="000000"/>
            </w:tcBorders>
            <w:shd w:val="clear" w:color="auto" w:fill="FFFFFF"/>
          </w:tcPr>
          <w:p w14:paraId="25A41468" w14:textId="23E999BD"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395 (38.3)</w:t>
            </w:r>
          </w:p>
        </w:tc>
        <w:tc>
          <w:tcPr>
            <w:tcW w:w="1134" w:type="dxa"/>
            <w:tcBorders>
              <w:top w:val="nil"/>
              <w:left w:val="single" w:sz="2" w:space="0" w:color="000000"/>
              <w:bottom w:val="single" w:sz="2" w:space="0" w:color="000000"/>
              <w:right w:val="single" w:sz="2" w:space="0" w:color="000000"/>
            </w:tcBorders>
            <w:shd w:val="clear" w:color="auto" w:fill="FFFFFF"/>
          </w:tcPr>
          <w:p w14:paraId="22AFA8D5" w14:textId="53BBA001"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&lt;0.0001</w:t>
            </w:r>
          </w:p>
        </w:tc>
      </w:tr>
      <w:tr w:rsidR="00D85337" w:rsidRPr="00303FC4" w14:paraId="2F23DEC2" w14:textId="77777777" w:rsidTr="00AC1F4A">
        <w:trPr>
          <w:cantSplit/>
          <w:jc w:val="center"/>
        </w:trPr>
        <w:tc>
          <w:tcPr>
            <w:tcW w:w="2544" w:type="dxa"/>
            <w:tcBorders>
              <w:top w:val="nil"/>
              <w:left w:val="single" w:sz="6" w:space="0" w:color="000000"/>
              <w:bottom w:val="single" w:sz="2" w:space="0" w:color="000000"/>
              <w:right w:val="nil"/>
            </w:tcBorders>
            <w:shd w:val="clear" w:color="auto" w:fill="FFFFFF"/>
            <w:tcMar>
              <w:left w:w="60" w:type="dxa"/>
              <w:right w:w="60" w:type="dxa"/>
            </w:tcMar>
          </w:tcPr>
          <w:p w14:paraId="0ED90EE0" w14:textId="54ADCF71" w:rsidR="00D85337" w:rsidRPr="00303FC4" w:rsidRDefault="00D85337" w:rsidP="00D85337">
            <w:pPr>
              <w:autoSpaceDE w:val="0"/>
              <w:autoSpaceDN w:val="0"/>
              <w:adjustRightInd w:val="0"/>
              <w:spacing w:before="60" w:after="60" w:line="480" w:lineRule="auto"/>
              <w:rPr>
                <w:rFonts w:ascii="Times New Roman" w:hAnsi="Times New Roman" w:cs="Times New Roman"/>
                <w:sz w:val="20"/>
                <w:szCs w:val="20"/>
              </w:rPr>
            </w:pPr>
            <w:r w:rsidRPr="00303FC4">
              <w:rPr>
                <w:rFonts w:ascii="Times New Roman" w:hAnsi="Times New Roman" w:cs="Times New Roman"/>
                <w:sz w:val="20"/>
                <w:szCs w:val="20"/>
              </w:rPr>
              <w:t xml:space="preserve">Prior MI, </w:t>
            </w:r>
            <w:proofErr w:type="gramStart"/>
            <w:r w:rsidRPr="00303FC4">
              <w:rPr>
                <w:rFonts w:ascii="Times New Roman" w:hAnsi="Times New Roman" w:cs="Times New Roman"/>
                <w:sz w:val="20"/>
                <w:szCs w:val="20"/>
              </w:rPr>
              <w:t>N(</w:t>
            </w:r>
            <w:proofErr w:type="gramEnd"/>
            <w:r w:rsidRPr="00303FC4">
              <w:rPr>
                <w:rFonts w:ascii="Times New Roman" w:hAnsi="Times New Roman" w:cs="Times New Roman"/>
                <w:sz w:val="20"/>
                <w:szCs w:val="20"/>
              </w:rPr>
              <w:t xml:space="preserve">%) </w:t>
            </w:r>
          </w:p>
        </w:tc>
        <w:tc>
          <w:tcPr>
            <w:tcW w:w="1418" w:type="dxa"/>
            <w:tcBorders>
              <w:top w:val="nil"/>
              <w:left w:val="single" w:sz="2" w:space="0" w:color="000000"/>
              <w:bottom w:val="single" w:sz="2" w:space="0" w:color="000000"/>
              <w:right w:val="nil"/>
            </w:tcBorders>
            <w:shd w:val="clear" w:color="auto" w:fill="FFFFFF"/>
            <w:tcMar>
              <w:left w:w="60" w:type="dxa"/>
              <w:right w:w="60" w:type="dxa"/>
            </w:tcMar>
          </w:tcPr>
          <w:p w14:paraId="381C56A8" w14:textId="2AFC07BB"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645 (25.2)</w:t>
            </w:r>
          </w:p>
        </w:tc>
        <w:tc>
          <w:tcPr>
            <w:tcW w:w="1417" w:type="dxa"/>
            <w:tcBorders>
              <w:top w:val="nil"/>
              <w:left w:val="single" w:sz="2" w:space="0" w:color="000000"/>
              <w:bottom w:val="single" w:sz="2" w:space="0" w:color="000000"/>
              <w:right w:val="nil"/>
            </w:tcBorders>
            <w:shd w:val="clear" w:color="auto" w:fill="FFFFFF"/>
            <w:tcMar>
              <w:left w:w="60" w:type="dxa"/>
              <w:right w:w="60" w:type="dxa"/>
            </w:tcMar>
          </w:tcPr>
          <w:p w14:paraId="3235361C" w14:textId="21C15712"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791 (21.5)</w:t>
            </w:r>
          </w:p>
        </w:tc>
        <w:tc>
          <w:tcPr>
            <w:tcW w:w="1701" w:type="dxa"/>
            <w:tcBorders>
              <w:top w:val="nil"/>
              <w:left w:val="single" w:sz="2" w:space="0" w:color="000000"/>
              <w:bottom w:val="single" w:sz="2" w:space="0" w:color="000000"/>
              <w:right w:val="single" w:sz="2" w:space="0" w:color="000000"/>
            </w:tcBorders>
            <w:shd w:val="clear" w:color="auto" w:fill="FFFFFF"/>
          </w:tcPr>
          <w:p w14:paraId="3E69AA29" w14:textId="1136019E"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920 (21.0)</w:t>
            </w:r>
          </w:p>
        </w:tc>
        <w:tc>
          <w:tcPr>
            <w:tcW w:w="1609" w:type="dxa"/>
            <w:tcBorders>
              <w:top w:val="nil"/>
              <w:left w:val="single" w:sz="2" w:space="0" w:color="000000"/>
              <w:bottom w:val="single" w:sz="2" w:space="0" w:color="000000"/>
              <w:right w:val="single" w:sz="2" w:space="0" w:color="000000"/>
            </w:tcBorders>
            <w:shd w:val="clear" w:color="auto" w:fill="FFFFFF"/>
          </w:tcPr>
          <w:p w14:paraId="76B1C680" w14:textId="5FE8C717"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1031 (18.7)</w:t>
            </w:r>
          </w:p>
        </w:tc>
        <w:tc>
          <w:tcPr>
            <w:tcW w:w="1444" w:type="dxa"/>
            <w:tcBorders>
              <w:top w:val="nil"/>
              <w:left w:val="single" w:sz="2" w:space="0" w:color="000000"/>
              <w:bottom w:val="single" w:sz="2" w:space="0" w:color="000000"/>
              <w:right w:val="single" w:sz="2" w:space="0" w:color="000000"/>
            </w:tcBorders>
            <w:shd w:val="clear" w:color="auto" w:fill="FFFFFF"/>
          </w:tcPr>
          <w:p w14:paraId="1D191403" w14:textId="002A9C25"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197 (19.1)</w:t>
            </w:r>
          </w:p>
        </w:tc>
        <w:tc>
          <w:tcPr>
            <w:tcW w:w="1134" w:type="dxa"/>
            <w:tcBorders>
              <w:top w:val="nil"/>
              <w:left w:val="single" w:sz="2" w:space="0" w:color="000000"/>
              <w:bottom w:val="single" w:sz="2" w:space="0" w:color="000000"/>
              <w:right w:val="single" w:sz="2" w:space="0" w:color="000000"/>
            </w:tcBorders>
            <w:shd w:val="clear" w:color="auto" w:fill="FFFFFF"/>
          </w:tcPr>
          <w:p w14:paraId="66218623" w14:textId="7DB4E24C"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&lt;0.0001</w:t>
            </w:r>
          </w:p>
        </w:tc>
      </w:tr>
      <w:tr w:rsidR="00D85337" w:rsidRPr="00303FC4" w14:paraId="24CF79A7" w14:textId="77777777" w:rsidTr="00AC1F4A">
        <w:trPr>
          <w:cantSplit/>
          <w:jc w:val="center"/>
        </w:trPr>
        <w:tc>
          <w:tcPr>
            <w:tcW w:w="2544" w:type="dxa"/>
            <w:tcBorders>
              <w:top w:val="nil"/>
              <w:left w:val="single" w:sz="6" w:space="0" w:color="000000"/>
              <w:bottom w:val="single" w:sz="2" w:space="0" w:color="000000"/>
              <w:right w:val="nil"/>
            </w:tcBorders>
            <w:shd w:val="clear" w:color="auto" w:fill="FFFFFF"/>
            <w:tcMar>
              <w:left w:w="60" w:type="dxa"/>
              <w:right w:w="60" w:type="dxa"/>
            </w:tcMar>
          </w:tcPr>
          <w:p w14:paraId="06DB739C" w14:textId="42FF2059" w:rsidR="00D85337" w:rsidRPr="00303FC4" w:rsidRDefault="00D85337" w:rsidP="00D85337">
            <w:pPr>
              <w:autoSpaceDE w:val="0"/>
              <w:autoSpaceDN w:val="0"/>
              <w:adjustRightInd w:val="0"/>
              <w:spacing w:before="60" w:after="60" w:line="480" w:lineRule="auto"/>
              <w:rPr>
                <w:rFonts w:ascii="Times New Roman" w:hAnsi="Times New Roman" w:cs="Times New Roman"/>
                <w:sz w:val="20"/>
                <w:szCs w:val="20"/>
              </w:rPr>
            </w:pPr>
            <w:r w:rsidRPr="00303FC4">
              <w:rPr>
                <w:rFonts w:ascii="Times New Roman" w:hAnsi="Times New Roman" w:cs="Times New Roman"/>
                <w:sz w:val="20"/>
                <w:szCs w:val="20"/>
              </w:rPr>
              <w:t xml:space="preserve">Prior ischemic stroke, </w:t>
            </w:r>
            <w:proofErr w:type="gramStart"/>
            <w:r w:rsidRPr="00303FC4">
              <w:rPr>
                <w:rFonts w:ascii="Times New Roman" w:hAnsi="Times New Roman" w:cs="Times New Roman"/>
                <w:sz w:val="20"/>
                <w:szCs w:val="20"/>
              </w:rPr>
              <w:t>N(</w:t>
            </w:r>
            <w:proofErr w:type="gramEnd"/>
            <w:r w:rsidRPr="00303FC4">
              <w:rPr>
                <w:rFonts w:ascii="Times New Roman" w:hAnsi="Times New Roman" w:cs="Times New Roman"/>
                <w:sz w:val="20"/>
                <w:szCs w:val="20"/>
              </w:rPr>
              <w:t>%)</w:t>
            </w:r>
          </w:p>
        </w:tc>
        <w:tc>
          <w:tcPr>
            <w:tcW w:w="1418" w:type="dxa"/>
            <w:tcBorders>
              <w:top w:val="nil"/>
              <w:left w:val="single" w:sz="2" w:space="0" w:color="000000"/>
              <w:bottom w:val="single" w:sz="2" w:space="0" w:color="000000"/>
              <w:right w:val="nil"/>
            </w:tcBorders>
            <w:shd w:val="clear" w:color="auto" w:fill="FFFFFF"/>
            <w:tcMar>
              <w:left w:w="60" w:type="dxa"/>
              <w:right w:w="60" w:type="dxa"/>
            </w:tcMar>
          </w:tcPr>
          <w:p w14:paraId="2BEED6CE" w14:textId="5088BD70"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162 (6.3)</w:t>
            </w:r>
          </w:p>
        </w:tc>
        <w:tc>
          <w:tcPr>
            <w:tcW w:w="1417" w:type="dxa"/>
            <w:tcBorders>
              <w:top w:val="nil"/>
              <w:left w:val="single" w:sz="2" w:space="0" w:color="000000"/>
              <w:bottom w:val="single" w:sz="2" w:space="0" w:color="000000"/>
              <w:right w:val="nil"/>
            </w:tcBorders>
            <w:shd w:val="clear" w:color="auto" w:fill="FFFFFF"/>
            <w:tcMar>
              <w:left w:w="60" w:type="dxa"/>
              <w:right w:w="60" w:type="dxa"/>
            </w:tcMar>
          </w:tcPr>
          <w:p w14:paraId="04B359FB" w14:textId="28D859FD"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224 (6.1)</w:t>
            </w:r>
          </w:p>
        </w:tc>
        <w:tc>
          <w:tcPr>
            <w:tcW w:w="1701" w:type="dxa"/>
            <w:tcBorders>
              <w:top w:val="nil"/>
              <w:left w:val="single" w:sz="2" w:space="0" w:color="000000"/>
              <w:bottom w:val="single" w:sz="2" w:space="0" w:color="000000"/>
              <w:right w:val="single" w:sz="2" w:space="0" w:color="000000"/>
            </w:tcBorders>
            <w:shd w:val="clear" w:color="auto" w:fill="FFFFFF"/>
          </w:tcPr>
          <w:p w14:paraId="6F8FAE0C" w14:textId="0F0112C2"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274 (6.2)</w:t>
            </w:r>
          </w:p>
        </w:tc>
        <w:tc>
          <w:tcPr>
            <w:tcW w:w="1609" w:type="dxa"/>
            <w:tcBorders>
              <w:top w:val="nil"/>
              <w:left w:val="single" w:sz="2" w:space="0" w:color="000000"/>
              <w:bottom w:val="single" w:sz="2" w:space="0" w:color="000000"/>
              <w:right w:val="single" w:sz="2" w:space="0" w:color="000000"/>
            </w:tcBorders>
            <w:shd w:val="clear" w:color="auto" w:fill="FFFFFF"/>
          </w:tcPr>
          <w:p w14:paraId="76150794" w14:textId="373959C5"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373 (6.8)</w:t>
            </w:r>
          </w:p>
        </w:tc>
        <w:tc>
          <w:tcPr>
            <w:tcW w:w="1444" w:type="dxa"/>
            <w:tcBorders>
              <w:top w:val="nil"/>
              <w:left w:val="single" w:sz="2" w:space="0" w:color="000000"/>
              <w:bottom w:val="single" w:sz="2" w:space="0" w:color="000000"/>
              <w:right w:val="single" w:sz="2" w:space="0" w:color="000000"/>
            </w:tcBorders>
            <w:shd w:val="clear" w:color="auto" w:fill="FFFFFF"/>
          </w:tcPr>
          <w:p w14:paraId="1FD0B779" w14:textId="2E35A45F"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80 (7.8)</w:t>
            </w:r>
          </w:p>
        </w:tc>
        <w:tc>
          <w:tcPr>
            <w:tcW w:w="1134" w:type="dxa"/>
            <w:tcBorders>
              <w:top w:val="nil"/>
              <w:left w:val="single" w:sz="2" w:space="0" w:color="000000"/>
              <w:bottom w:val="single" w:sz="2" w:space="0" w:color="000000"/>
              <w:right w:val="single" w:sz="2" w:space="0" w:color="000000"/>
            </w:tcBorders>
            <w:shd w:val="clear" w:color="auto" w:fill="FFFFFF"/>
          </w:tcPr>
          <w:p w14:paraId="251B566E" w14:textId="5AEFA721"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0.28</w:t>
            </w:r>
          </w:p>
        </w:tc>
      </w:tr>
      <w:tr w:rsidR="00D85337" w:rsidRPr="00303FC4" w14:paraId="50837D4D" w14:textId="77777777" w:rsidTr="00AC1F4A">
        <w:trPr>
          <w:cantSplit/>
          <w:jc w:val="center"/>
        </w:trPr>
        <w:tc>
          <w:tcPr>
            <w:tcW w:w="2544" w:type="dxa"/>
            <w:tcBorders>
              <w:top w:val="nil"/>
              <w:left w:val="single" w:sz="6" w:space="0" w:color="000000"/>
              <w:bottom w:val="single" w:sz="2" w:space="0" w:color="000000"/>
              <w:right w:val="nil"/>
            </w:tcBorders>
            <w:shd w:val="clear" w:color="auto" w:fill="FFFFFF"/>
            <w:tcMar>
              <w:left w:w="60" w:type="dxa"/>
              <w:right w:w="60" w:type="dxa"/>
            </w:tcMar>
          </w:tcPr>
          <w:p w14:paraId="29E71C04" w14:textId="62CA2AB4" w:rsidR="00D85337" w:rsidRPr="00303FC4" w:rsidRDefault="00D85337" w:rsidP="00D85337">
            <w:pPr>
              <w:autoSpaceDE w:val="0"/>
              <w:autoSpaceDN w:val="0"/>
              <w:adjustRightInd w:val="0"/>
              <w:spacing w:before="60" w:after="60" w:line="480" w:lineRule="auto"/>
              <w:rPr>
                <w:rFonts w:ascii="Times New Roman" w:hAnsi="Times New Roman" w:cs="Times New Roman"/>
                <w:sz w:val="20"/>
                <w:szCs w:val="20"/>
              </w:rPr>
            </w:pPr>
            <w:r w:rsidRPr="00303FC4">
              <w:rPr>
                <w:rFonts w:ascii="Times New Roman" w:hAnsi="Times New Roman" w:cs="Times New Roman"/>
                <w:sz w:val="20"/>
                <w:szCs w:val="20"/>
              </w:rPr>
              <w:t xml:space="preserve">Prior PAD, </w:t>
            </w:r>
            <w:proofErr w:type="gramStart"/>
            <w:r w:rsidRPr="00303FC4">
              <w:rPr>
                <w:rFonts w:ascii="Times New Roman" w:hAnsi="Times New Roman" w:cs="Times New Roman"/>
                <w:sz w:val="20"/>
                <w:szCs w:val="20"/>
              </w:rPr>
              <w:t>N(</w:t>
            </w:r>
            <w:proofErr w:type="gramEnd"/>
            <w:r w:rsidRPr="00303FC4">
              <w:rPr>
                <w:rFonts w:ascii="Times New Roman" w:hAnsi="Times New Roman" w:cs="Times New Roman"/>
                <w:sz w:val="20"/>
                <w:szCs w:val="20"/>
              </w:rPr>
              <w:t xml:space="preserve">%) </w:t>
            </w:r>
          </w:p>
        </w:tc>
        <w:tc>
          <w:tcPr>
            <w:tcW w:w="1418" w:type="dxa"/>
            <w:tcBorders>
              <w:top w:val="nil"/>
              <w:left w:val="single" w:sz="2" w:space="0" w:color="000000"/>
              <w:bottom w:val="single" w:sz="2" w:space="0" w:color="000000"/>
              <w:right w:val="nil"/>
            </w:tcBorders>
            <w:shd w:val="clear" w:color="auto" w:fill="FFFFFF"/>
            <w:tcMar>
              <w:left w:w="60" w:type="dxa"/>
              <w:right w:w="60" w:type="dxa"/>
            </w:tcMar>
          </w:tcPr>
          <w:p w14:paraId="222A9ACC" w14:textId="00D539F3"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162 (6.3)</w:t>
            </w:r>
          </w:p>
        </w:tc>
        <w:tc>
          <w:tcPr>
            <w:tcW w:w="1417" w:type="dxa"/>
            <w:tcBorders>
              <w:top w:val="nil"/>
              <w:left w:val="single" w:sz="2" w:space="0" w:color="000000"/>
              <w:bottom w:val="single" w:sz="2" w:space="0" w:color="000000"/>
              <w:right w:val="nil"/>
            </w:tcBorders>
            <w:shd w:val="clear" w:color="auto" w:fill="FFFFFF"/>
            <w:tcMar>
              <w:left w:w="60" w:type="dxa"/>
              <w:right w:w="60" w:type="dxa"/>
            </w:tcMar>
          </w:tcPr>
          <w:p w14:paraId="578159AD" w14:textId="0F1CCABD"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205 (5.6)</w:t>
            </w:r>
          </w:p>
        </w:tc>
        <w:tc>
          <w:tcPr>
            <w:tcW w:w="1701" w:type="dxa"/>
            <w:tcBorders>
              <w:top w:val="nil"/>
              <w:left w:val="single" w:sz="2" w:space="0" w:color="000000"/>
              <w:bottom w:val="single" w:sz="2" w:space="0" w:color="000000"/>
              <w:right w:val="single" w:sz="2" w:space="0" w:color="000000"/>
            </w:tcBorders>
            <w:shd w:val="clear" w:color="auto" w:fill="FFFFFF"/>
          </w:tcPr>
          <w:p w14:paraId="185A2C53" w14:textId="5E9A759F"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241 (5.5)</w:t>
            </w:r>
          </w:p>
        </w:tc>
        <w:tc>
          <w:tcPr>
            <w:tcW w:w="1609" w:type="dxa"/>
            <w:tcBorders>
              <w:top w:val="nil"/>
              <w:left w:val="single" w:sz="2" w:space="0" w:color="000000"/>
              <w:bottom w:val="single" w:sz="2" w:space="0" w:color="000000"/>
              <w:right w:val="single" w:sz="2" w:space="0" w:color="000000"/>
            </w:tcBorders>
            <w:shd w:val="clear" w:color="auto" w:fill="FFFFFF"/>
          </w:tcPr>
          <w:p w14:paraId="566323E6" w14:textId="669F4C9C"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349 (6.3)</w:t>
            </w:r>
          </w:p>
        </w:tc>
        <w:tc>
          <w:tcPr>
            <w:tcW w:w="1444" w:type="dxa"/>
            <w:tcBorders>
              <w:top w:val="nil"/>
              <w:left w:val="single" w:sz="2" w:space="0" w:color="000000"/>
              <w:bottom w:val="single" w:sz="2" w:space="0" w:color="000000"/>
              <w:right w:val="single" w:sz="2" w:space="0" w:color="000000"/>
            </w:tcBorders>
            <w:shd w:val="clear" w:color="auto" w:fill="FFFFFF"/>
          </w:tcPr>
          <w:p w14:paraId="34650DCA" w14:textId="084AD7CA"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68 (6.6)</w:t>
            </w:r>
          </w:p>
        </w:tc>
        <w:tc>
          <w:tcPr>
            <w:tcW w:w="1134" w:type="dxa"/>
            <w:tcBorders>
              <w:top w:val="nil"/>
              <w:left w:val="single" w:sz="2" w:space="0" w:color="000000"/>
              <w:bottom w:val="single" w:sz="2" w:space="0" w:color="000000"/>
              <w:right w:val="single" w:sz="2" w:space="0" w:color="000000"/>
            </w:tcBorders>
            <w:shd w:val="clear" w:color="auto" w:fill="FFFFFF"/>
          </w:tcPr>
          <w:p w14:paraId="23CED30E" w14:textId="3A450F10"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0.24</w:t>
            </w:r>
          </w:p>
        </w:tc>
      </w:tr>
      <w:tr w:rsidR="00D85337" w:rsidRPr="00303FC4" w14:paraId="6D586306" w14:textId="77777777" w:rsidTr="00AC1F4A">
        <w:trPr>
          <w:cantSplit/>
          <w:jc w:val="center"/>
        </w:trPr>
        <w:tc>
          <w:tcPr>
            <w:tcW w:w="2544" w:type="dxa"/>
            <w:tcBorders>
              <w:top w:val="nil"/>
              <w:left w:val="single" w:sz="6" w:space="0" w:color="000000"/>
              <w:bottom w:val="single" w:sz="2" w:space="0" w:color="000000"/>
              <w:right w:val="nil"/>
            </w:tcBorders>
            <w:shd w:val="clear" w:color="auto" w:fill="FFFFFF"/>
            <w:tcMar>
              <w:left w:w="60" w:type="dxa"/>
              <w:right w:w="60" w:type="dxa"/>
            </w:tcMar>
          </w:tcPr>
          <w:p w14:paraId="3E8C4047" w14:textId="73BAF503" w:rsidR="00D85337" w:rsidRPr="00303FC4" w:rsidRDefault="00D85337" w:rsidP="00D85337">
            <w:pPr>
              <w:autoSpaceDE w:val="0"/>
              <w:autoSpaceDN w:val="0"/>
              <w:adjustRightInd w:val="0"/>
              <w:spacing w:before="60" w:after="60" w:line="480" w:lineRule="auto"/>
              <w:rPr>
                <w:rFonts w:ascii="Times New Roman" w:hAnsi="Times New Roman" w:cs="Times New Roman"/>
                <w:sz w:val="20"/>
                <w:szCs w:val="20"/>
              </w:rPr>
            </w:pPr>
            <w:r w:rsidRPr="00303FC4">
              <w:rPr>
                <w:rFonts w:ascii="Times New Roman" w:hAnsi="Times New Roman" w:cs="Times New Roman"/>
                <w:sz w:val="20"/>
                <w:szCs w:val="20"/>
              </w:rPr>
              <w:t xml:space="preserve">Prior HF, </w:t>
            </w:r>
            <w:proofErr w:type="gramStart"/>
            <w:r w:rsidRPr="00303FC4">
              <w:rPr>
                <w:rFonts w:ascii="Times New Roman" w:hAnsi="Times New Roman" w:cs="Times New Roman"/>
                <w:sz w:val="20"/>
                <w:szCs w:val="20"/>
              </w:rPr>
              <w:t>N(</w:t>
            </w:r>
            <w:proofErr w:type="gramEnd"/>
            <w:r w:rsidRPr="00303FC4">
              <w:rPr>
                <w:rFonts w:ascii="Times New Roman" w:hAnsi="Times New Roman" w:cs="Times New Roman"/>
                <w:sz w:val="20"/>
                <w:szCs w:val="20"/>
              </w:rPr>
              <w:t xml:space="preserve">%) </w:t>
            </w:r>
          </w:p>
        </w:tc>
        <w:tc>
          <w:tcPr>
            <w:tcW w:w="1418" w:type="dxa"/>
            <w:tcBorders>
              <w:top w:val="nil"/>
              <w:left w:val="single" w:sz="2" w:space="0" w:color="000000"/>
              <w:bottom w:val="single" w:sz="2" w:space="0" w:color="000000"/>
              <w:right w:val="nil"/>
            </w:tcBorders>
            <w:shd w:val="clear" w:color="auto" w:fill="FFFFFF"/>
            <w:tcMar>
              <w:left w:w="60" w:type="dxa"/>
              <w:right w:w="60" w:type="dxa"/>
            </w:tcMar>
          </w:tcPr>
          <w:p w14:paraId="258AB8C3" w14:textId="66566860"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273 (10.7)</w:t>
            </w:r>
          </w:p>
        </w:tc>
        <w:tc>
          <w:tcPr>
            <w:tcW w:w="1417" w:type="dxa"/>
            <w:tcBorders>
              <w:top w:val="nil"/>
              <w:left w:val="single" w:sz="2" w:space="0" w:color="000000"/>
              <w:bottom w:val="single" w:sz="2" w:space="0" w:color="000000"/>
              <w:right w:val="nil"/>
            </w:tcBorders>
            <w:shd w:val="clear" w:color="auto" w:fill="FFFFFF"/>
            <w:tcMar>
              <w:left w:w="60" w:type="dxa"/>
              <w:right w:w="60" w:type="dxa"/>
            </w:tcMar>
          </w:tcPr>
          <w:p w14:paraId="55DEE9EE" w14:textId="1BEF277C"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353 (9.6)</w:t>
            </w:r>
          </w:p>
        </w:tc>
        <w:tc>
          <w:tcPr>
            <w:tcW w:w="1701" w:type="dxa"/>
            <w:tcBorders>
              <w:top w:val="nil"/>
              <w:left w:val="single" w:sz="2" w:space="0" w:color="000000"/>
              <w:bottom w:val="single" w:sz="2" w:space="0" w:color="000000"/>
              <w:right w:val="single" w:sz="2" w:space="0" w:color="000000"/>
            </w:tcBorders>
            <w:shd w:val="clear" w:color="auto" w:fill="FFFFFF"/>
          </w:tcPr>
          <w:p w14:paraId="63C1282D" w14:textId="40CA7625"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475 (10.8)</w:t>
            </w:r>
          </w:p>
        </w:tc>
        <w:tc>
          <w:tcPr>
            <w:tcW w:w="1609" w:type="dxa"/>
            <w:tcBorders>
              <w:top w:val="nil"/>
              <w:left w:val="single" w:sz="2" w:space="0" w:color="000000"/>
              <w:bottom w:val="single" w:sz="2" w:space="0" w:color="000000"/>
              <w:right w:val="single" w:sz="2" w:space="0" w:color="000000"/>
            </w:tcBorders>
            <w:shd w:val="clear" w:color="auto" w:fill="FFFFFF"/>
          </w:tcPr>
          <w:p w14:paraId="042F2297" w14:textId="322348D4"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536 (9.7)</w:t>
            </w:r>
          </w:p>
        </w:tc>
        <w:tc>
          <w:tcPr>
            <w:tcW w:w="1444" w:type="dxa"/>
            <w:tcBorders>
              <w:top w:val="nil"/>
              <w:left w:val="single" w:sz="2" w:space="0" w:color="000000"/>
              <w:bottom w:val="single" w:sz="2" w:space="0" w:color="000000"/>
              <w:right w:val="single" w:sz="2" w:space="0" w:color="000000"/>
            </w:tcBorders>
            <w:shd w:val="clear" w:color="auto" w:fill="FFFFFF"/>
          </w:tcPr>
          <w:p w14:paraId="1F4E9EF9" w14:textId="0EADA943"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87 (8.4)</w:t>
            </w:r>
          </w:p>
        </w:tc>
        <w:tc>
          <w:tcPr>
            <w:tcW w:w="1134" w:type="dxa"/>
            <w:tcBorders>
              <w:top w:val="nil"/>
              <w:left w:val="single" w:sz="2" w:space="0" w:color="000000"/>
              <w:bottom w:val="single" w:sz="2" w:space="0" w:color="000000"/>
              <w:right w:val="single" w:sz="2" w:space="0" w:color="000000"/>
            </w:tcBorders>
            <w:shd w:val="clear" w:color="auto" w:fill="FFFFFF"/>
          </w:tcPr>
          <w:p w14:paraId="26357F10" w14:textId="37432451"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0.074</w:t>
            </w:r>
          </w:p>
        </w:tc>
      </w:tr>
      <w:tr w:rsidR="00D85337" w:rsidRPr="00303FC4" w14:paraId="6EF211CD" w14:textId="77777777" w:rsidTr="00AC1F4A">
        <w:trPr>
          <w:cantSplit/>
          <w:jc w:val="center"/>
        </w:trPr>
        <w:tc>
          <w:tcPr>
            <w:tcW w:w="2544" w:type="dxa"/>
            <w:tcBorders>
              <w:top w:val="nil"/>
              <w:left w:val="single" w:sz="6" w:space="0" w:color="000000"/>
              <w:bottom w:val="single" w:sz="2" w:space="0" w:color="000000"/>
              <w:right w:val="nil"/>
            </w:tcBorders>
            <w:shd w:val="clear" w:color="auto" w:fill="FFFFFF"/>
            <w:tcMar>
              <w:left w:w="60" w:type="dxa"/>
              <w:right w:w="60" w:type="dxa"/>
            </w:tcMar>
          </w:tcPr>
          <w:p w14:paraId="2A664A7B" w14:textId="6B6408B3" w:rsidR="00D85337" w:rsidRPr="00303FC4" w:rsidRDefault="00D85337" w:rsidP="00D85337">
            <w:pPr>
              <w:autoSpaceDE w:val="0"/>
              <w:autoSpaceDN w:val="0"/>
              <w:adjustRightInd w:val="0"/>
              <w:spacing w:before="60" w:after="60" w:line="480" w:lineRule="auto"/>
              <w:rPr>
                <w:rFonts w:ascii="Times New Roman" w:hAnsi="Times New Roman" w:cs="Times New Roman"/>
                <w:sz w:val="20"/>
                <w:szCs w:val="20"/>
              </w:rPr>
            </w:pPr>
            <w:r w:rsidRPr="00303FC4">
              <w:rPr>
                <w:rFonts w:ascii="Times New Roman" w:hAnsi="Times New Roman" w:cs="Times New Roman"/>
                <w:sz w:val="20"/>
                <w:szCs w:val="20"/>
              </w:rPr>
              <w:t>BMI in kg/m</w:t>
            </w:r>
            <w:r w:rsidRPr="00303FC4">
              <w:rPr>
                <w:rFonts w:ascii="Times New Roman" w:hAnsi="Times New Roman" w:cs="Times New Roman"/>
                <w:sz w:val="20"/>
                <w:szCs w:val="20"/>
                <w:vertAlign w:val="superscript"/>
              </w:rPr>
              <w:t>2</w:t>
            </w:r>
            <w:r w:rsidRPr="00303FC4">
              <w:rPr>
                <w:rFonts w:ascii="Times New Roman" w:hAnsi="Times New Roman" w:cs="Times New Roman"/>
                <w:sz w:val="20"/>
                <w:szCs w:val="20"/>
              </w:rPr>
              <w:t>, Median (IQR)</w:t>
            </w:r>
          </w:p>
        </w:tc>
        <w:tc>
          <w:tcPr>
            <w:tcW w:w="1418" w:type="dxa"/>
            <w:tcBorders>
              <w:top w:val="nil"/>
              <w:left w:val="single" w:sz="2" w:space="0" w:color="000000"/>
              <w:bottom w:val="single" w:sz="2" w:space="0" w:color="000000"/>
              <w:right w:val="nil"/>
            </w:tcBorders>
            <w:shd w:val="clear" w:color="auto" w:fill="FFFFFF"/>
            <w:tcMar>
              <w:left w:w="60" w:type="dxa"/>
              <w:right w:w="60" w:type="dxa"/>
            </w:tcMar>
          </w:tcPr>
          <w:p w14:paraId="31442BB9" w14:textId="77AEAA25"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30.3 (26.7, 34.6)</w:t>
            </w:r>
          </w:p>
        </w:tc>
        <w:tc>
          <w:tcPr>
            <w:tcW w:w="1417" w:type="dxa"/>
            <w:tcBorders>
              <w:top w:val="nil"/>
              <w:left w:val="single" w:sz="2" w:space="0" w:color="000000"/>
              <w:bottom w:val="single" w:sz="2" w:space="0" w:color="000000"/>
              <w:right w:val="nil"/>
            </w:tcBorders>
            <w:shd w:val="clear" w:color="auto" w:fill="FFFFFF"/>
            <w:tcMar>
              <w:left w:w="60" w:type="dxa"/>
              <w:right w:w="60" w:type="dxa"/>
            </w:tcMar>
          </w:tcPr>
          <w:p w14:paraId="02C235AC" w14:textId="77777777"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30.9 (27.5,</w:t>
            </w:r>
          </w:p>
          <w:p w14:paraId="1F4E2649" w14:textId="6F91AE12"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35.1)</w:t>
            </w:r>
          </w:p>
        </w:tc>
        <w:tc>
          <w:tcPr>
            <w:tcW w:w="1701" w:type="dxa"/>
            <w:tcBorders>
              <w:top w:val="nil"/>
              <w:left w:val="single" w:sz="2" w:space="0" w:color="000000"/>
              <w:bottom w:val="single" w:sz="2" w:space="0" w:color="000000"/>
              <w:right w:val="single" w:sz="2" w:space="0" w:color="000000"/>
            </w:tcBorders>
            <w:shd w:val="clear" w:color="auto" w:fill="FFFFFF"/>
          </w:tcPr>
          <w:p w14:paraId="42CFD749" w14:textId="77777777"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31.4 (27.9,</w:t>
            </w:r>
          </w:p>
          <w:p w14:paraId="141F7C57" w14:textId="3A82E7E8"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35.4)</w:t>
            </w:r>
          </w:p>
        </w:tc>
        <w:tc>
          <w:tcPr>
            <w:tcW w:w="1609" w:type="dxa"/>
            <w:tcBorders>
              <w:top w:val="nil"/>
              <w:left w:val="single" w:sz="2" w:space="0" w:color="000000"/>
              <w:bottom w:val="single" w:sz="2" w:space="0" w:color="000000"/>
              <w:right w:val="single" w:sz="2" w:space="0" w:color="000000"/>
            </w:tcBorders>
            <w:shd w:val="clear" w:color="auto" w:fill="FFFFFF"/>
          </w:tcPr>
          <w:p w14:paraId="4B0787B2" w14:textId="77777777"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proofErr w:type="gramStart"/>
            <w:r w:rsidRPr="00303FC4">
              <w:rPr>
                <w:rFonts w:ascii="Times New Roman" w:eastAsiaTheme="minorEastAsia" w:hAnsi="Times New Roman" w:cs="Times New Roman"/>
                <w:sz w:val="20"/>
                <w:szCs w:val="20"/>
              </w:rPr>
              <w:t>31.8  (</w:t>
            </w:r>
            <w:proofErr w:type="gramEnd"/>
            <w:r w:rsidRPr="00303FC4">
              <w:rPr>
                <w:rFonts w:ascii="Times New Roman" w:eastAsiaTheme="minorEastAsia" w:hAnsi="Times New Roman" w:cs="Times New Roman"/>
                <w:sz w:val="20"/>
                <w:szCs w:val="20"/>
              </w:rPr>
              <w:t>28.4,</w:t>
            </w:r>
          </w:p>
          <w:p w14:paraId="16F1C377" w14:textId="7AED9E63"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35.7)</w:t>
            </w:r>
          </w:p>
        </w:tc>
        <w:tc>
          <w:tcPr>
            <w:tcW w:w="1444" w:type="dxa"/>
            <w:tcBorders>
              <w:top w:val="nil"/>
              <w:left w:val="single" w:sz="2" w:space="0" w:color="000000"/>
              <w:bottom w:val="single" w:sz="2" w:space="0" w:color="000000"/>
              <w:right w:val="single" w:sz="2" w:space="0" w:color="000000"/>
            </w:tcBorders>
            <w:shd w:val="clear" w:color="auto" w:fill="FFFFFF"/>
          </w:tcPr>
          <w:p w14:paraId="08E23D4B"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32.2 (28.4,</w:t>
            </w:r>
          </w:p>
          <w:p w14:paraId="53E46600" w14:textId="6A562D80"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36.3)</w:t>
            </w:r>
          </w:p>
        </w:tc>
        <w:tc>
          <w:tcPr>
            <w:tcW w:w="1134" w:type="dxa"/>
            <w:tcBorders>
              <w:top w:val="nil"/>
              <w:left w:val="single" w:sz="2" w:space="0" w:color="000000"/>
              <w:bottom w:val="single" w:sz="2" w:space="0" w:color="000000"/>
              <w:right w:val="single" w:sz="2" w:space="0" w:color="000000"/>
            </w:tcBorders>
            <w:shd w:val="clear" w:color="auto" w:fill="FFFFFF"/>
          </w:tcPr>
          <w:p w14:paraId="7C29E98F" w14:textId="071C7DBE"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&lt;0.0001</w:t>
            </w:r>
          </w:p>
        </w:tc>
      </w:tr>
      <w:tr w:rsidR="00D85337" w:rsidRPr="00303FC4" w14:paraId="4A73EB6A" w14:textId="77777777" w:rsidTr="00AC1F4A">
        <w:trPr>
          <w:cantSplit/>
          <w:jc w:val="center"/>
        </w:trPr>
        <w:tc>
          <w:tcPr>
            <w:tcW w:w="2544" w:type="dxa"/>
            <w:tcBorders>
              <w:top w:val="nil"/>
              <w:left w:val="single" w:sz="6" w:space="0" w:color="000000"/>
              <w:bottom w:val="single" w:sz="2" w:space="0" w:color="000000"/>
              <w:right w:val="nil"/>
            </w:tcBorders>
            <w:shd w:val="clear" w:color="auto" w:fill="FFFFFF"/>
            <w:tcMar>
              <w:left w:w="60" w:type="dxa"/>
              <w:right w:w="60" w:type="dxa"/>
            </w:tcMar>
          </w:tcPr>
          <w:p w14:paraId="7B7DD463" w14:textId="77777777" w:rsidR="00D85337" w:rsidRPr="00303FC4" w:rsidRDefault="00D85337" w:rsidP="00D85337">
            <w:pPr>
              <w:autoSpaceDE w:val="0"/>
              <w:autoSpaceDN w:val="0"/>
              <w:adjustRightInd w:val="0"/>
              <w:spacing w:before="60" w:after="60" w:line="480" w:lineRule="auto"/>
              <w:rPr>
                <w:rFonts w:ascii="Times New Roman" w:eastAsiaTheme="minorEastAsia" w:hAnsi="Times New Roman" w:cs="Times New Roman"/>
                <w:sz w:val="20"/>
                <w:szCs w:val="20"/>
              </w:rPr>
            </w:pPr>
            <w:r w:rsidRPr="00303FC4">
              <w:rPr>
                <w:rFonts w:ascii="Times New Roman" w:hAnsi="Times New Roman" w:cs="Times New Roman"/>
                <w:sz w:val="20"/>
                <w:szCs w:val="20"/>
              </w:rPr>
              <w:t>DBP in mmHg, Median (IQR)</w:t>
            </w:r>
          </w:p>
        </w:tc>
        <w:tc>
          <w:tcPr>
            <w:tcW w:w="1418" w:type="dxa"/>
            <w:tcBorders>
              <w:top w:val="nil"/>
              <w:left w:val="single" w:sz="2" w:space="0" w:color="000000"/>
              <w:bottom w:val="single" w:sz="2" w:space="0" w:color="000000"/>
              <w:right w:val="nil"/>
            </w:tcBorders>
            <w:shd w:val="clear" w:color="auto" w:fill="FFFFFF"/>
            <w:tcMar>
              <w:left w:w="60" w:type="dxa"/>
              <w:right w:w="60" w:type="dxa"/>
            </w:tcMar>
          </w:tcPr>
          <w:p w14:paraId="2549CD0F" w14:textId="77777777"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70.0 (64.5, 74.5)</w:t>
            </w:r>
          </w:p>
        </w:tc>
        <w:tc>
          <w:tcPr>
            <w:tcW w:w="1417" w:type="dxa"/>
            <w:tcBorders>
              <w:top w:val="nil"/>
              <w:left w:val="single" w:sz="2" w:space="0" w:color="000000"/>
              <w:bottom w:val="single" w:sz="2" w:space="0" w:color="000000"/>
              <w:right w:val="nil"/>
            </w:tcBorders>
            <w:shd w:val="clear" w:color="auto" w:fill="FFFFFF"/>
            <w:tcMar>
              <w:left w:w="60" w:type="dxa"/>
              <w:right w:w="60" w:type="dxa"/>
            </w:tcMar>
          </w:tcPr>
          <w:p w14:paraId="1B4C6BED" w14:textId="77777777"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75.5 (70.0, 80.0)</w:t>
            </w:r>
          </w:p>
        </w:tc>
        <w:tc>
          <w:tcPr>
            <w:tcW w:w="1701" w:type="dxa"/>
            <w:tcBorders>
              <w:top w:val="nil"/>
              <w:left w:val="single" w:sz="2" w:space="0" w:color="000000"/>
              <w:bottom w:val="single" w:sz="2" w:space="0" w:color="000000"/>
              <w:right w:val="single" w:sz="2" w:space="0" w:color="000000"/>
            </w:tcBorders>
            <w:shd w:val="clear" w:color="auto" w:fill="FFFFFF"/>
          </w:tcPr>
          <w:p w14:paraId="5DD534C5" w14:textId="77777777"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79.5 (73.0, 83.5)</w:t>
            </w:r>
          </w:p>
        </w:tc>
        <w:tc>
          <w:tcPr>
            <w:tcW w:w="1609" w:type="dxa"/>
            <w:tcBorders>
              <w:top w:val="nil"/>
              <w:left w:val="single" w:sz="2" w:space="0" w:color="000000"/>
              <w:bottom w:val="single" w:sz="2" w:space="0" w:color="000000"/>
              <w:right w:val="single" w:sz="2" w:space="0" w:color="000000"/>
            </w:tcBorders>
            <w:shd w:val="clear" w:color="auto" w:fill="FFFFFF"/>
          </w:tcPr>
          <w:p w14:paraId="575642F4" w14:textId="77777777"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82.5 (77.0, 88.0)</w:t>
            </w:r>
          </w:p>
        </w:tc>
        <w:tc>
          <w:tcPr>
            <w:tcW w:w="1444" w:type="dxa"/>
            <w:tcBorders>
              <w:top w:val="nil"/>
              <w:left w:val="single" w:sz="2" w:space="0" w:color="000000"/>
              <w:bottom w:val="single" w:sz="2" w:space="0" w:color="000000"/>
              <w:right w:val="single" w:sz="2" w:space="0" w:color="000000"/>
            </w:tcBorders>
            <w:shd w:val="clear" w:color="auto" w:fill="FFFFFF"/>
          </w:tcPr>
          <w:p w14:paraId="23537F3B"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86.5 (80.0, 92.0)</w:t>
            </w:r>
          </w:p>
        </w:tc>
        <w:tc>
          <w:tcPr>
            <w:tcW w:w="1134" w:type="dxa"/>
            <w:tcBorders>
              <w:top w:val="nil"/>
              <w:left w:val="single" w:sz="2" w:space="0" w:color="000000"/>
              <w:bottom w:val="single" w:sz="2" w:space="0" w:color="000000"/>
              <w:right w:val="single" w:sz="2" w:space="0" w:color="000000"/>
            </w:tcBorders>
            <w:shd w:val="clear" w:color="auto" w:fill="FFFFFF"/>
          </w:tcPr>
          <w:p w14:paraId="5544C62F"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&lt;0.0001</w:t>
            </w:r>
          </w:p>
        </w:tc>
      </w:tr>
      <w:tr w:rsidR="00D85337" w:rsidRPr="00303FC4" w14:paraId="42DB617A" w14:textId="77777777" w:rsidTr="00AC1F4A">
        <w:trPr>
          <w:cantSplit/>
          <w:jc w:val="center"/>
        </w:trPr>
        <w:tc>
          <w:tcPr>
            <w:tcW w:w="2544" w:type="dxa"/>
            <w:tcBorders>
              <w:top w:val="nil"/>
              <w:left w:val="single" w:sz="6" w:space="0" w:color="000000"/>
              <w:bottom w:val="single" w:sz="2" w:space="0" w:color="000000"/>
              <w:right w:val="nil"/>
            </w:tcBorders>
            <w:shd w:val="clear" w:color="auto" w:fill="FFFFFF"/>
            <w:tcMar>
              <w:left w:w="60" w:type="dxa"/>
              <w:right w:w="60" w:type="dxa"/>
            </w:tcMar>
          </w:tcPr>
          <w:p w14:paraId="5C1B2264" w14:textId="430D4182" w:rsidR="00D85337" w:rsidRPr="00303FC4" w:rsidRDefault="00D85337" w:rsidP="00D85337">
            <w:pPr>
              <w:autoSpaceDE w:val="0"/>
              <w:autoSpaceDN w:val="0"/>
              <w:adjustRightInd w:val="0"/>
              <w:spacing w:before="60" w:after="60" w:line="480" w:lineRule="auto"/>
              <w:rPr>
                <w:rFonts w:ascii="Times New Roman" w:eastAsiaTheme="minorEastAsia" w:hAnsi="Times New Roman" w:cs="Times New Roman"/>
                <w:sz w:val="20"/>
                <w:szCs w:val="20"/>
              </w:rPr>
            </w:pPr>
            <w:r w:rsidRPr="00303FC4">
              <w:rPr>
                <w:rFonts w:ascii="Times New Roman" w:hAnsi="Times New Roman" w:cs="Times New Roman"/>
                <w:sz w:val="20"/>
                <w:szCs w:val="20"/>
              </w:rPr>
              <w:lastRenderedPageBreak/>
              <w:t>Pulse pressure in mmHg, Median (IQR)</w:t>
            </w:r>
          </w:p>
        </w:tc>
        <w:tc>
          <w:tcPr>
            <w:tcW w:w="1418" w:type="dxa"/>
            <w:tcBorders>
              <w:top w:val="nil"/>
              <w:left w:val="single" w:sz="2" w:space="0" w:color="000000"/>
              <w:bottom w:val="single" w:sz="2" w:space="0" w:color="000000"/>
              <w:right w:val="nil"/>
            </w:tcBorders>
            <w:shd w:val="clear" w:color="auto" w:fill="FFFFFF"/>
            <w:tcMar>
              <w:left w:w="60" w:type="dxa"/>
              <w:right w:w="60" w:type="dxa"/>
            </w:tcMar>
          </w:tcPr>
          <w:p w14:paraId="18032ADA" w14:textId="77777777"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42.0 (37.5, 47.0)</w:t>
            </w:r>
          </w:p>
        </w:tc>
        <w:tc>
          <w:tcPr>
            <w:tcW w:w="1417" w:type="dxa"/>
            <w:tcBorders>
              <w:top w:val="nil"/>
              <w:left w:val="single" w:sz="2" w:space="0" w:color="000000"/>
              <w:bottom w:val="single" w:sz="2" w:space="0" w:color="000000"/>
              <w:right w:val="nil"/>
            </w:tcBorders>
            <w:shd w:val="clear" w:color="auto" w:fill="FFFFFF"/>
            <w:tcMar>
              <w:left w:w="60" w:type="dxa"/>
              <w:right w:w="60" w:type="dxa"/>
            </w:tcMar>
          </w:tcPr>
          <w:p w14:paraId="4C8F9C7A" w14:textId="77777777"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49.0 (44.0, 54.0)</w:t>
            </w:r>
          </w:p>
        </w:tc>
        <w:tc>
          <w:tcPr>
            <w:tcW w:w="1701" w:type="dxa"/>
            <w:tcBorders>
              <w:top w:val="nil"/>
              <w:left w:val="single" w:sz="2" w:space="0" w:color="000000"/>
              <w:bottom w:val="single" w:sz="2" w:space="0" w:color="000000"/>
              <w:right w:val="single" w:sz="2" w:space="0" w:color="000000"/>
            </w:tcBorders>
            <w:shd w:val="clear" w:color="auto" w:fill="FFFFFF"/>
          </w:tcPr>
          <w:p w14:paraId="3C72BF66" w14:textId="77777777"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55.5 (50.0, 61.0)</w:t>
            </w:r>
          </w:p>
        </w:tc>
        <w:tc>
          <w:tcPr>
            <w:tcW w:w="1609" w:type="dxa"/>
            <w:tcBorders>
              <w:top w:val="nil"/>
              <w:left w:val="single" w:sz="2" w:space="0" w:color="000000"/>
              <w:bottom w:val="single" w:sz="2" w:space="0" w:color="000000"/>
              <w:right w:val="single" w:sz="2" w:space="0" w:color="000000"/>
            </w:tcBorders>
            <w:shd w:val="clear" w:color="auto" w:fill="FFFFFF"/>
          </w:tcPr>
          <w:p w14:paraId="1925860C" w14:textId="77777777"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64.5 (59.0, 71.0)</w:t>
            </w:r>
          </w:p>
        </w:tc>
        <w:tc>
          <w:tcPr>
            <w:tcW w:w="1444" w:type="dxa"/>
            <w:tcBorders>
              <w:top w:val="nil"/>
              <w:left w:val="single" w:sz="2" w:space="0" w:color="000000"/>
              <w:bottom w:val="single" w:sz="2" w:space="0" w:color="000000"/>
              <w:right w:val="single" w:sz="2" w:space="0" w:color="000000"/>
            </w:tcBorders>
            <w:shd w:val="clear" w:color="auto" w:fill="FFFFFF"/>
          </w:tcPr>
          <w:p w14:paraId="4F94339B"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80.0 (73.0, 87.5)</w:t>
            </w:r>
          </w:p>
        </w:tc>
        <w:tc>
          <w:tcPr>
            <w:tcW w:w="1134" w:type="dxa"/>
            <w:tcBorders>
              <w:top w:val="nil"/>
              <w:left w:val="single" w:sz="2" w:space="0" w:color="000000"/>
              <w:bottom w:val="single" w:sz="2" w:space="0" w:color="000000"/>
              <w:right w:val="single" w:sz="2" w:space="0" w:color="000000"/>
            </w:tcBorders>
            <w:shd w:val="clear" w:color="auto" w:fill="FFFFFF"/>
          </w:tcPr>
          <w:p w14:paraId="038C9276"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&lt;0.0001</w:t>
            </w:r>
          </w:p>
        </w:tc>
      </w:tr>
      <w:tr w:rsidR="00D85337" w:rsidRPr="00303FC4" w14:paraId="2A0ED674" w14:textId="77777777" w:rsidTr="00AC1F4A">
        <w:trPr>
          <w:cantSplit/>
          <w:jc w:val="center"/>
        </w:trPr>
        <w:tc>
          <w:tcPr>
            <w:tcW w:w="2544" w:type="dxa"/>
            <w:tcBorders>
              <w:top w:val="nil"/>
              <w:left w:val="single" w:sz="6" w:space="0" w:color="000000"/>
              <w:bottom w:val="single" w:sz="2" w:space="0" w:color="000000"/>
              <w:right w:val="nil"/>
            </w:tcBorders>
            <w:shd w:val="clear" w:color="auto" w:fill="FFFFFF"/>
            <w:tcMar>
              <w:left w:w="60" w:type="dxa"/>
              <w:right w:w="60" w:type="dxa"/>
            </w:tcMar>
          </w:tcPr>
          <w:p w14:paraId="75377064" w14:textId="77777777" w:rsidR="00D85337" w:rsidRPr="00303FC4" w:rsidRDefault="00D85337" w:rsidP="00D85337">
            <w:pPr>
              <w:autoSpaceDE w:val="0"/>
              <w:autoSpaceDN w:val="0"/>
              <w:adjustRightInd w:val="0"/>
              <w:spacing w:before="60" w:after="60" w:line="480" w:lineRule="auto"/>
              <w:rPr>
                <w:rFonts w:ascii="Times New Roman" w:eastAsiaTheme="minorEastAsia" w:hAnsi="Times New Roman" w:cs="Times New Roman"/>
                <w:sz w:val="20"/>
                <w:szCs w:val="20"/>
              </w:rPr>
            </w:pPr>
            <w:r w:rsidRPr="00303FC4">
              <w:rPr>
                <w:rFonts w:ascii="Times New Roman" w:hAnsi="Times New Roman" w:cs="Times New Roman"/>
                <w:sz w:val="20"/>
                <w:szCs w:val="20"/>
              </w:rPr>
              <w:t>HR in bpm, Median (IQR)</w:t>
            </w:r>
          </w:p>
        </w:tc>
        <w:tc>
          <w:tcPr>
            <w:tcW w:w="1418" w:type="dxa"/>
            <w:tcBorders>
              <w:top w:val="nil"/>
              <w:left w:val="single" w:sz="2" w:space="0" w:color="000000"/>
              <w:bottom w:val="single" w:sz="2" w:space="0" w:color="000000"/>
              <w:right w:val="nil"/>
            </w:tcBorders>
            <w:shd w:val="clear" w:color="auto" w:fill="FFFFFF"/>
            <w:tcMar>
              <w:left w:w="60" w:type="dxa"/>
              <w:right w:w="60" w:type="dxa"/>
            </w:tcMar>
          </w:tcPr>
          <w:p w14:paraId="6ADF9BD2" w14:textId="77777777"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72.0 (66.0, 79.5)</w:t>
            </w:r>
          </w:p>
        </w:tc>
        <w:tc>
          <w:tcPr>
            <w:tcW w:w="1417" w:type="dxa"/>
            <w:tcBorders>
              <w:top w:val="nil"/>
              <w:left w:val="single" w:sz="2" w:space="0" w:color="000000"/>
              <w:bottom w:val="single" w:sz="2" w:space="0" w:color="000000"/>
              <w:right w:val="nil"/>
            </w:tcBorders>
            <w:shd w:val="clear" w:color="auto" w:fill="FFFFFF"/>
            <w:tcMar>
              <w:left w:w="60" w:type="dxa"/>
              <w:right w:w="60" w:type="dxa"/>
            </w:tcMar>
          </w:tcPr>
          <w:p w14:paraId="1F69ABEC" w14:textId="77777777"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72.0 (66.0, 79.0)</w:t>
            </w:r>
          </w:p>
        </w:tc>
        <w:tc>
          <w:tcPr>
            <w:tcW w:w="1701" w:type="dxa"/>
            <w:tcBorders>
              <w:top w:val="nil"/>
              <w:left w:val="single" w:sz="2" w:space="0" w:color="000000"/>
              <w:bottom w:val="single" w:sz="2" w:space="0" w:color="000000"/>
              <w:right w:val="single" w:sz="2" w:space="0" w:color="000000"/>
            </w:tcBorders>
            <w:shd w:val="clear" w:color="auto" w:fill="FFFFFF"/>
          </w:tcPr>
          <w:p w14:paraId="33F52E1D" w14:textId="77777777"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72.0 (66.0, 79.0)</w:t>
            </w:r>
          </w:p>
        </w:tc>
        <w:tc>
          <w:tcPr>
            <w:tcW w:w="1609" w:type="dxa"/>
            <w:tcBorders>
              <w:top w:val="nil"/>
              <w:left w:val="single" w:sz="2" w:space="0" w:color="000000"/>
              <w:bottom w:val="single" w:sz="2" w:space="0" w:color="000000"/>
              <w:right w:val="single" w:sz="2" w:space="0" w:color="000000"/>
            </w:tcBorders>
            <w:shd w:val="clear" w:color="auto" w:fill="FFFFFF"/>
          </w:tcPr>
          <w:p w14:paraId="5FF6DCE9" w14:textId="77777777"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72.5 (66.0, 80.0)</w:t>
            </w:r>
          </w:p>
        </w:tc>
        <w:tc>
          <w:tcPr>
            <w:tcW w:w="1444" w:type="dxa"/>
            <w:tcBorders>
              <w:top w:val="nil"/>
              <w:left w:val="single" w:sz="2" w:space="0" w:color="000000"/>
              <w:bottom w:val="single" w:sz="2" w:space="0" w:color="000000"/>
              <w:right w:val="single" w:sz="2" w:space="0" w:color="000000"/>
            </w:tcBorders>
            <w:shd w:val="clear" w:color="auto" w:fill="FFFFFF"/>
          </w:tcPr>
          <w:p w14:paraId="1C85B056"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73.0 (64.5, 81.5)</w:t>
            </w:r>
          </w:p>
        </w:tc>
        <w:tc>
          <w:tcPr>
            <w:tcW w:w="1134" w:type="dxa"/>
            <w:tcBorders>
              <w:top w:val="nil"/>
              <w:left w:val="single" w:sz="2" w:space="0" w:color="000000"/>
              <w:bottom w:val="single" w:sz="2" w:space="0" w:color="000000"/>
              <w:right w:val="single" w:sz="2" w:space="0" w:color="000000"/>
            </w:tcBorders>
            <w:shd w:val="clear" w:color="auto" w:fill="FFFFFF"/>
          </w:tcPr>
          <w:p w14:paraId="4FCA96FA"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0.15</w:t>
            </w:r>
          </w:p>
        </w:tc>
      </w:tr>
      <w:tr w:rsidR="00D85337" w:rsidRPr="00303FC4" w14:paraId="02A21088" w14:textId="77777777" w:rsidTr="00AC1F4A">
        <w:trPr>
          <w:cantSplit/>
          <w:jc w:val="center"/>
        </w:trPr>
        <w:tc>
          <w:tcPr>
            <w:tcW w:w="2544" w:type="dxa"/>
            <w:tcBorders>
              <w:top w:val="nil"/>
              <w:left w:val="single" w:sz="6" w:space="0" w:color="000000"/>
              <w:bottom w:val="single" w:sz="2" w:space="0" w:color="000000"/>
              <w:right w:val="nil"/>
            </w:tcBorders>
            <w:shd w:val="clear" w:color="auto" w:fill="FFFFFF"/>
            <w:tcMar>
              <w:left w:w="60" w:type="dxa"/>
              <w:right w:w="60" w:type="dxa"/>
            </w:tcMar>
          </w:tcPr>
          <w:p w14:paraId="1645ED9F" w14:textId="77777777" w:rsidR="00D85337" w:rsidRPr="001049FF" w:rsidRDefault="00D85337" w:rsidP="00D85337">
            <w:pPr>
              <w:autoSpaceDE w:val="0"/>
              <w:autoSpaceDN w:val="0"/>
              <w:adjustRightInd w:val="0"/>
              <w:spacing w:before="60" w:after="60" w:line="480" w:lineRule="auto"/>
              <w:rPr>
                <w:rFonts w:ascii="Times New Roman" w:eastAsiaTheme="minorEastAsia" w:hAnsi="Times New Roman" w:cs="Times New Roman"/>
                <w:sz w:val="20"/>
                <w:szCs w:val="20"/>
                <w:lang w:val="sv-SE"/>
              </w:rPr>
            </w:pPr>
            <w:r w:rsidRPr="001049FF">
              <w:rPr>
                <w:rFonts w:ascii="Times New Roman" w:hAnsi="Times New Roman" w:cs="Times New Roman"/>
                <w:sz w:val="20"/>
                <w:szCs w:val="20"/>
                <w:lang w:val="sv-SE"/>
              </w:rPr>
              <w:t>eGFR in ml/min/1.73 m</w:t>
            </w:r>
            <w:r w:rsidRPr="001049FF">
              <w:rPr>
                <w:rFonts w:ascii="Times New Roman" w:hAnsi="Times New Roman" w:cs="Times New Roman"/>
                <w:sz w:val="20"/>
                <w:szCs w:val="20"/>
                <w:vertAlign w:val="superscript"/>
                <w:lang w:val="sv-SE"/>
              </w:rPr>
              <w:t>2</w:t>
            </w:r>
            <w:r w:rsidRPr="001049FF">
              <w:rPr>
                <w:rFonts w:ascii="Times New Roman" w:hAnsi="Times New Roman" w:cs="Times New Roman"/>
                <w:sz w:val="20"/>
                <w:szCs w:val="20"/>
                <w:lang w:val="sv-SE"/>
              </w:rPr>
              <w:t xml:space="preserve">, median (IQR) </w:t>
            </w:r>
          </w:p>
        </w:tc>
        <w:tc>
          <w:tcPr>
            <w:tcW w:w="1418" w:type="dxa"/>
            <w:tcBorders>
              <w:top w:val="nil"/>
              <w:left w:val="single" w:sz="2" w:space="0" w:color="000000"/>
              <w:bottom w:val="single" w:sz="2" w:space="0" w:color="000000"/>
              <w:right w:val="nil"/>
            </w:tcBorders>
            <w:shd w:val="clear" w:color="auto" w:fill="FFFFFF"/>
            <w:tcMar>
              <w:left w:w="60" w:type="dxa"/>
              <w:right w:w="60" w:type="dxa"/>
            </w:tcMar>
          </w:tcPr>
          <w:p w14:paraId="13B99932" w14:textId="77777777"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88.0 (73.0, 97.0)</w:t>
            </w:r>
          </w:p>
        </w:tc>
        <w:tc>
          <w:tcPr>
            <w:tcW w:w="1417" w:type="dxa"/>
            <w:tcBorders>
              <w:top w:val="nil"/>
              <w:left w:val="single" w:sz="2" w:space="0" w:color="000000"/>
              <w:bottom w:val="single" w:sz="2" w:space="0" w:color="000000"/>
              <w:right w:val="nil"/>
            </w:tcBorders>
            <w:shd w:val="clear" w:color="auto" w:fill="FFFFFF"/>
            <w:tcMar>
              <w:left w:w="60" w:type="dxa"/>
              <w:right w:w="60" w:type="dxa"/>
            </w:tcMar>
          </w:tcPr>
          <w:p w14:paraId="5236E1FD" w14:textId="1822CBAC"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89.0 (75.0,</w:t>
            </w:r>
          </w:p>
          <w:p w14:paraId="1E88840C" w14:textId="77777777"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97.0)</w:t>
            </w:r>
          </w:p>
        </w:tc>
        <w:tc>
          <w:tcPr>
            <w:tcW w:w="1701" w:type="dxa"/>
            <w:tcBorders>
              <w:top w:val="nil"/>
              <w:left w:val="single" w:sz="2" w:space="0" w:color="000000"/>
              <w:bottom w:val="single" w:sz="2" w:space="0" w:color="000000"/>
              <w:right w:val="single" w:sz="2" w:space="0" w:color="000000"/>
            </w:tcBorders>
            <w:shd w:val="clear" w:color="auto" w:fill="FFFFFF"/>
          </w:tcPr>
          <w:p w14:paraId="763E91BB" w14:textId="77777777"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89.0 (75.0, 97.0)</w:t>
            </w:r>
          </w:p>
        </w:tc>
        <w:tc>
          <w:tcPr>
            <w:tcW w:w="1609" w:type="dxa"/>
            <w:tcBorders>
              <w:top w:val="nil"/>
              <w:left w:val="single" w:sz="2" w:space="0" w:color="000000"/>
              <w:bottom w:val="single" w:sz="2" w:space="0" w:color="000000"/>
              <w:right w:val="single" w:sz="2" w:space="0" w:color="000000"/>
            </w:tcBorders>
            <w:shd w:val="clear" w:color="auto" w:fill="FFFFFF"/>
          </w:tcPr>
          <w:p w14:paraId="596996D0" w14:textId="77777777"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89.0 (76.0, 96.0)</w:t>
            </w:r>
          </w:p>
        </w:tc>
        <w:tc>
          <w:tcPr>
            <w:tcW w:w="1444" w:type="dxa"/>
            <w:tcBorders>
              <w:top w:val="nil"/>
              <w:left w:val="single" w:sz="2" w:space="0" w:color="000000"/>
              <w:bottom w:val="single" w:sz="2" w:space="0" w:color="000000"/>
              <w:right w:val="single" w:sz="2" w:space="0" w:color="000000"/>
            </w:tcBorders>
            <w:shd w:val="clear" w:color="auto" w:fill="FFFFFF"/>
          </w:tcPr>
          <w:p w14:paraId="42CB8859"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87.0 (74.0, 96.0)</w:t>
            </w:r>
          </w:p>
        </w:tc>
        <w:tc>
          <w:tcPr>
            <w:tcW w:w="1134" w:type="dxa"/>
            <w:tcBorders>
              <w:top w:val="nil"/>
              <w:left w:val="single" w:sz="2" w:space="0" w:color="000000"/>
              <w:bottom w:val="single" w:sz="2" w:space="0" w:color="000000"/>
              <w:right w:val="single" w:sz="2" w:space="0" w:color="000000"/>
            </w:tcBorders>
            <w:shd w:val="clear" w:color="auto" w:fill="FFFFFF"/>
          </w:tcPr>
          <w:p w14:paraId="153A8F8F"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0.0128</w:t>
            </w:r>
          </w:p>
        </w:tc>
      </w:tr>
      <w:tr w:rsidR="00D85337" w:rsidRPr="00303FC4" w14:paraId="32E2843A" w14:textId="77777777" w:rsidTr="00AC1F4A">
        <w:trPr>
          <w:cantSplit/>
          <w:jc w:val="center"/>
        </w:trPr>
        <w:tc>
          <w:tcPr>
            <w:tcW w:w="2544" w:type="dxa"/>
            <w:tcBorders>
              <w:top w:val="nil"/>
              <w:left w:val="single" w:sz="6" w:space="0" w:color="000000"/>
              <w:bottom w:val="single" w:sz="2" w:space="0" w:color="000000"/>
              <w:right w:val="nil"/>
            </w:tcBorders>
            <w:shd w:val="clear" w:color="auto" w:fill="FFFFFF"/>
            <w:tcMar>
              <w:left w:w="60" w:type="dxa"/>
              <w:right w:w="60" w:type="dxa"/>
            </w:tcMar>
          </w:tcPr>
          <w:p w14:paraId="1E60F1FF" w14:textId="77777777" w:rsidR="00D85337" w:rsidRPr="00303FC4" w:rsidRDefault="00D85337" w:rsidP="00D85337">
            <w:pPr>
              <w:autoSpaceDE w:val="0"/>
              <w:autoSpaceDN w:val="0"/>
              <w:adjustRightInd w:val="0"/>
              <w:spacing w:before="60" w:after="60" w:line="480" w:lineRule="auto"/>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UACR in mg/g, median (IQR)</w:t>
            </w:r>
          </w:p>
        </w:tc>
        <w:tc>
          <w:tcPr>
            <w:tcW w:w="1418" w:type="dxa"/>
            <w:tcBorders>
              <w:top w:val="nil"/>
              <w:left w:val="single" w:sz="2" w:space="0" w:color="000000"/>
              <w:bottom w:val="single" w:sz="2" w:space="0" w:color="000000"/>
              <w:right w:val="nil"/>
            </w:tcBorders>
            <w:shd w:val="clear" w:color="auto" w:fill="FFFFFF"/>
            <w:tcMar>
              <w:left w:w="60" w:type="dxa"/>
              <w:right w:w="60" w:type="dxa"/>
            </w:tcMar>
          </w:tcPr>
          <w:p w14:paraId="08308D26" w14:textId="77777777"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proofErr w:type="gramStart"/>
            <w:r w:rsidRPr="00303FC4">
              <w:rPr>
                <w:rFonts w:ascii="Times New Roman" w:eastAsiaTheme="minorEastAsia" w:hAnsi="Times New Roman" w:cs="Times New Roman"/>
                <w:sz w:val="20"/>
                <w:szCs w:val="20"/>
              </w:rPr>
              <w:t>9.9  (</w:t>
            </w:r>
            <w:proofErr w:type="gramEnd"/>
            <w:r w:rsidRPr="00303FC4">
              <w:rPr>
                <w:rFonts w:ascii="Times New Roman" w:eastAsiaTheme="minorEastAsia" w:hAnsi="Times New Roman" w:cs="Times New Roman"/>
                <w:sz w:val="20"/>
                <w:szCs w:val="20"/>
              </w:rPr>
              <w:t>4.8,</w:t>
            </w:r>
          </w:p>
          <w:p w14:paraId="49A39630" w14:textId="77777777"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26.6)</w:t>
            </w:r>
          </w:p>
        </w:tc>
        <w:tc>
          <w:tcPr>
            <w:tcW w:w="1417" w:type="dxa"/>
            <w:tcBorders>
              <w:top w:val="nil"/>
              <w:left w:val="single" w:sz="2" w:space="0" w:color="000000"/>
              <w:bottom w:val="single" w:sz="2" w:space="0" w:color="000000"/>
              <w:right w:val="nil"/>
            </w:tcBorders>
            <w:shd w:val="clear" w:color="auto" w:fill="FFFFFF"/>
            <w:tcMar>
              <w:left w:w="60" w:type="dxa"/>
              <w:right w:w="60" w:type="dxa"/>
            </w:tcMar>
          </w:tcPr>
          <w:p w14:paraId="23C58FCC" w14:textId="77777777"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10.5 (5.4,</w:t>
            </w:r>
          </w:p>
          <w:p w14:paraId="6D2A4F36" w14:textId="77777777"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30.3)</w:t>
            </w:r>
          </w:p>
        </w:tc>
        <w:tc>
          <w:tcPr>
            <w:tcW w:w="1701" w:type="dxa"/>
            <w:tcBorders>
              <w:top w:val="nil"/>
              <w:left w:val="single" w:sz="2" w:space="0" w:color="000000"/>
              <w:bottom w:val="single" w:sz="2" w:space="0" w:color="000000"/>
              <w:right w:val="single" w:sz="2" w:space="0" w:color="000000"/>
            </w:tcBorders>
            <w:shd w:val="clear" w:color="auto" w:fill="FFFFFF"/>
          </w:tcPr>
          <w:p w14:paraId="0B2DBD1C" w14:textId="77777777"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12.2 (5.9,</w:t>
            </w:r>
          </w:p>
          <w:p w14:paraId="74BCA3A0" w14:textId="77777777"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37.2)</w:t>
            </w:r>
          </w:p>
        </w:tc>
        <w:tc>
          <w:tcPr>
            <w:tcW w:w="1609" w:type="dxa"/>
            <w:tcBorders>
              <w:top w:val="nil"/>
              <w:left w:val="single" w:sz="2" w:space="0" w:color="000000"/>
              <w:bottom w:val="single" w:sz="2" w:space="0" w:color="000000"/>
              <w:right w:val="single" w:sz="2" w:space="0" w:color="000000"/>
            </w:tcBorders>
            <w:shd w:val="clear" w:color="auto" w:fill="FFFFFF"/>
          </w:tcPr>
          <w:p w14:paraId="03DE23C5" w14:textId="77777777"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16.5 (7.0,</w:t>
            </w:r>
          </w:p>
          <w:p w14:paraId="7C0EECBE" w14:textId="77777777"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62.9)</w:t>
            </w:r>
          </w:p>
        </w:tc>
        <w:tc>
          <w:tcPr>
            <w:tcW w:w="1444" w:type="dxa"/>
            <w:tcBorders>
              <w:top w:val="nil"/>
              <w:left w:val="single" w:sz="2" w:space="0" w:color="000000"/>
              <w:bottom w:val="single" w:sz="2" w:space="0" w:color="000000"/>
              <w:right w:val="single" w:sz="2" w:space="0" w:color="000000"/>
            </w:tcBorders>
            <w:shd w:val="clear" w:color="auto" w:fill="FFFFFF"/>
          </w:tcPr>
          <w:p w14:paraId="639D2D5B"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proofErr w:type="gramStart"/>
            <w:r w:rsidRPr="00303FC4">
              <w:rPr>
                <w:rFonts w:ascii="Times New Roman" w:hAnsi="Times New Roman" w:cs="Times New Roman"/>
                <w:sz w:val="20"/>
                <w:szCs w:val="20"/>
              </w:rPr>
              <w:t>29.6  (</w:t>
            </w:r>
            <w:proofErr w:type="gramEnd"/>
            <w:r w:rsidRPr="00303FC4">
              <w:rPr>
                <w:rFonts w:ascii="Times New Roman" w:hAnsi="Times New Roman" w:cs="Times New Roman"/>
                <w:sz w:val="20"/>
                <w:szCs w:val="20"/>
              </w:rPr>
              <w:t>9.6,</w:t>
            </w:r>
          </w:p>
          <w:p w14:paraId="1FE1F179"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141.9)</w:t>
            </w:r>
          </w:p>
        </w:tc>
        <w:tc>
          <w:tcPr>
            <w:tcW w:w="1134" w:type="dxa"/>
            <w:tcBorders>
              <w:top w:val="nil"/>
              <w:left w:val="single" w:sz="2" w:space="0" w:color="000000"/>
              <w:bottom w:val="single" w:sz="2" w:space="0" w:color="000000"/>
              <w:right w:val="single" w:sz="2" w:space="0" w:color="000000"/>
            </w:tcBorders>
            <w:shd w:val="clear" w:color="auto" w:fill="FFFFFF"/>
          </w:tcPr>
          <w:p w14:paraId="39F97AA3"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&lt;0.0001</w:t>
            </w:r>
          </w:p>
        </w:tc>
      </w:tr>
      <w:tr w:rsidR="00D85337" w:rsidRPr="00303FC4" w14:paraId="12AD4A70" w14:textId="77777777" w:rsidTr="00AC1F4A">
        <w:trPr>
          <w:cantSplit/>
          <w:jc w:val="center"/>
        </w:trPr>
        <w:tc>
          <w:tcPr>
            <w:tcW w:w="2544" w:type="dxa"/>
            <w:tcBorders>
              <w:top w:val="nil"/>
              <w:left w:val="single" w:sz="6" w:space="0" w:color="000000"/>
              <w:bottom w:val="single" w:sz="2" w:space="0" w:color="000000"/>
              <w:right w:val="nil"/>
            </w:tcBorders>
            <w:shd w:val="clear" w:color="auto" w:fill="FFFFFF"/>
            <w:tcMar>
              <w:left w:w="60" w:type="dxa"/>
              <w:right w:w="60" w:type="dxa"/>
            </w:tcMar>
          </w:tcPr>
          <w:p w14:paraId="36F763B6" w14:textId="77777777" w:rsidR="00D85337" w:rsidRPr="00303FC4" w:rsidRDefault="00D85337" w:rsidP="00D85337">
            <w:pPr>
              <w:autoSpaceDE w:val="0"/>
              <w:autoSpaceDN w:val="0"/>
              <w:adjustRightInd w:val="0"/>
              <w:spacing w:before="60" w:after="60" w:line="480" w:lineRule="auto"/>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 xml:space="preserve">HbA1c in %, median (IQR) </w:t>
            </w:r>
          </w:p>
        </w:tc>
        <w:tc>
          <w:tcPr>
            <w:tcW w:w="1418" w:type="dxa"/>
            <w:tcBorders>
              <w:top w:val="nil"/>
              <w:left w:val="single" w:sz="2" w:space="0" w:color="000000"/>
              <w:bottom w:val="single" w:sz="2" w:space="0" w:color="000000"/>
              <w:right w:val="nil"/>
            </w:tcBorders>
            <w:shd w:val="clear" w:color="auto" w:fill="FFFFFF"/>
            <w:tcMar>
              <w:left w:w="60" w:type="dxa"/>
              <w:right w:w="60" w:type="dxa"/>
            </w:tcMar>
          </w:tcPr>
          <w:p w14:paraId="4BB91143" w14:textId="77777777"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proofErr w:type="gramStart"/>
            <w:r w:rsidRPr="00303FC4">
              <w:rPr>
                <w:rFonts w:ascii="Times New Roman" w:eastAsiaTheme="minorEastAsia" w:hAnsi="Times New Roman" w:cs="Times New Roman"/>
                <w:sz w:val="20"/>
                <w:szCs w:val="20"/>
              </w:rPr>
              <w:t>8.1  (</w:t>
            </w:r>
            <w:proofErr w:type="gramEnd"/>
            <w:r w:rsidRPr="00303FC4">
              <w:rPr>
                <w:rFonts w:ascii="Times New Roman" w:eastAsiaTheme="minorEastAsia" w:hAnsi="Times New Roman" w:cs="Times New Roman"/>
                <w:sz w:val="20"/>
                <w:szCs w:val="20"/>
              </w:rPr>
              <w:t>7.3, 9.1)</w:t>
            </w:r>
          </w:p>
        </w:tc>
        <w:tc>
          <w:tcPr>
            <w:tcW w:w="1417" w:type="dxa"/>
            <w:tcBorders>
              <w:top w:val="nil"/>
              <w:left w:val="single" w:sz="2" w:space="0" w:color="000000"/>
              <w:bottom w:val="single" w:sz="2" w:space="0" w:color="000000"/>
              <w:right w:val="nil"/>
            </w:tcBorders>
            <w:shd w:val="clear" w:color="auto" w:fill="FFFFFF"/>
            <w:tcMar>
              <w:left w:w="60" w:type="dxa"/>
              <w:right w:w="60" w:type="dxa"/>
            </w:tcMar>
          </w:tcPr>
          <w:p w14:paraId="15D81082" w14:textId="77777777"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proofErr w:type="gramStart"/>
            <w:r w:rsidRPr="00303FC4">
              <w:rPr>
                <w:rFonts w:ascii="Times New Roman" w:eastAsiaTheme="minorEastAsia" w:hAnsi="Times New Roman" w:cs="Times New Roman"/>
                <w:sz w:val="20"/>
                <w:szCs w:val="20"/>
              </w:rPr>
              <w:t>8.0  (</w:t>
            </w:r>
            <w:proofErr w:type="gramEnd"/>
            <w:r w:rsidRPr="00303FC4">
              <w:rPr>
                <w:rFonts w:ascii="Times New Roman" w:eastAsiaTheme="minorEastAsia" w:hAnsi="Times New Roman" w:cs="Times New Roman"/>
                <w:sz w:val="20"/>
                <w:szCs w:val="20"/>
              </w:rPr>
              <w:t>7.3, 9.0)</w:t>
            </w:r>
          </w:p>
        </w:tc>
        <w:tc>
          <w:tcPr>
            <w:tcW w:w="1701" w:type="dxa"/>
            <w:tcBorders>
              <w:top w:val="nil"/>
              <w:left w:val="single" w:sz="2" w:space="0" w:color="000000"/>
              <w:bottom w:val="single" w:sz="2" w:space="0" w:color="000000"/>
              <w:right w:val="single" w:sz="2" w:space="0" w:color="000000"/>
            </w:tcBorders>
            <w:shd w:val="clear" w:color="auto" w:fill="FFFFFF"/>
          </w:tcPr>
          <w:p w14:paraId="1CFE048D" w14:textId="77777777"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proofErr w:type="gramStart"/>
            <w:r w:rsidRPr="00303FC4">
              <w:rPr>
                <w:rFonts w:ascii="Times New Roman" w:eastAsiaTheme="minorEastAsia" w:hAnsi="Times New Roman" w:cs="Times New Roman"/>
                <w:sz w:val="20"/>
                <w:szCs w:val="20"/>
              </w:rPr>
              <w:t>8.0  (</w:t>
            </w:r>
            <w:proofErr w:type="gramEnd"/>
            <w:r w:rsidRPr="00303FC4">
              <w:rPr>
                <w:rFonts w:ascii="Times New Roman" w:eastAsiaTheme="minorEastAsia" w:hAnsi="Times New Roman" w:cs="Times New Roman"/>
                <w:sz w:val="20"/>
                <w:szCs w:val="20"/>
              </w:rPr>
              <w:t>7.3, 8.9)</w:t>
            </w:r>
          </w:p>
        </w:tc>
        <w:tc>
          <w:tcPr>
            <w:tcW w:w="1609" w:type="dxa"/>
            <w:tcBorders>
              <w:top w:val="nil"/>
              <w:left w:val="single" w:sz="2" w:space="0" w:color="000000"/>
              <w:bottom w:val="single" w:sz="2" w:space="0" w:color="000000"/>
              <w:right w:val="single" w:sz="2" w:space="0" w:color="000000"/>
            </w:tcBorders>
            <w:shd w:val="clear" w:color="auto" w:fill="FFFFFF"/>
          </w:tcPr>
          <w:p w14:paraId="580146F9" w14:textId="77777777" w:rsidR="00D85337" w:rsidRPr="00303FC4" w:rsidRDefault="00D85337" w:rsidP="00D85337">
            <w:pPr>
              <w:autoSpaceDE w:val="0"/>
              <w:autoSpaceDN w:val="0"/>
              <w:adjustRightInd w:val="0"/>
              <w:spacing w:before="60" w:after="60" w:line="480" w:lineRule="auto"/>
              <w:jc w:val="center"/>
              <w:rPr>
                <w:rFonts w:ascii="Times New Roman" w:eastAsiaTheme="minorEastAsia" w:hAnsi="Times New Roman" w:cs="Times New Roman"/>
                <w:sz w:val="20"/>
                <w:szCs w:val="20"/>
              </w:rPr>
            </w:pPr>
            <w:proofErr w:type="gramStart"/>
            <w:r w:rsidRPr="00303FC4">
              <w:rPr>
                <w:rFonts w:ascii="Times New Roman" w:eastAsiaTheme="minorEastAsia" w:hAnsi="Times New Roman" w:cs="Times New Roman"/>
                <w:sz w:val="20"/>
                <w:szCs w:val="20"/>
              </w:rPr>
              <w:t>8.0  (</w:t>
            </w:r>
            <w:proofErr w:type="gramEnd"/>
            <w:r w:rsidRPr="00303FC4">
              <w:rPr>
                <w:rFonts w:ascii="Times New Roman" w:eastAsiaTheme="minorEastAsia" w:hAnsi="Times New Roman" w:cs="Times New Roman"/>
                <w:sz w:val="20"/>
                <w:szCs w:val="20"/>
              </w:rPr>
              <w:t>7.4, 9.0)</w:t>
            </w:r>
          </w:p>
        </w:tc>
        <w:tc>
          <w:tcPr>
            <w:tcW w:w="1444" w:type="dxa"/>
            <w:tcBorders>
              <w:top w:val="nil"/>
              <w:left w:val="single" w:sz="2" w:space="0" w:color="000000"/>
              <w:bottom w:val="single" w:sz="2" w:space="0" w:color="000000"/>
              <w:right w:val="single" w:sz="2" w:space="0" w:color="000000"/>
            </w:tcBorders>
            <w:shd w:val="clear" w:color="auto" w:fill="FFFFFF"/>
          </w:tcPr>
          <w:p w14:paraId="440CAFAC"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8.1 (7.4, 9.1)</w:t>
            </w:r>
          </w:p>
        </w:tc>
        <w:tc>
          <w:tcPr>
            <w:tcW w:w="1134" w:type="dxa"/>
            <w:tcBorders>
              <w:top w:val="nil"/>
              <w:left w:val="single" w:sz="2" w:space="0" w:color="000000"/>
              <w:bottom w:val="single" w:sz="2" w:space="0" w:color="000000"/>
              <w:right w:val="single" w:sz="2" w:space="0" w:color="000000"/>
            </w:tcBorders>
            <w:shd w:val="clear" w:color="auto" w:fill="FFFFFF"/>
          </w:tcPr>
          <w:p w14:paraId="35BC44EF"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0.17</w:t>
            </w:r>
          </w:p>
        </w:tc>
      </w:tr>
      <w:tr w:rsidR="00D85337" w:rsidRPr="00303FC4" w14:paraId="19714F28" w14:textId="77777777" w:rsidTr="00AC1F4A">
        <w:trPr>
          <w:cantSplit/>
          <w:jc w:val="center"/>
        </w:trPr>
        <w:tc>
          <w:tcPr>
            <w:tcW w:w="11267" w:type="dxa"/>
            <w:gridSpan w:val="7"/>
            <w:tcBorders>
              <w:top w:val="nil"/>
              <w:left w:val="single" w:sz="6" w:space="0" w:color="000000"/>
              <w:bottom w:val="single" w:sz="2" w:space="0" w:color="000000"/>
              <w:right w:val="single" w:sz="2" w:space="0" w:color="000000"/>
            </w:tcBorders>
            <w:shd w:val="clear" w:color="auto" w:fill="FFFFFF"/>
          </w:tcPr>
          <w:p w14:paraId="523A162B" w14:textId="77777777" w:rsidR="00D85337" w:rsidRPr="00303FC4" w:rsidRDefault="00D85337" w:rsidP="00D85337">
            <w:pPr>
              <w:autoSpaceDE w:val="0"/>
              <w:autoSpaceDN w:val="0"/>
              <w:adjustRightInd w:val="0"/>
              <w:spacing w:before="60" w:after="60" w:line="480" w:lineRule="auto"/>
              <w:rPr>
                <w:rFonts w:ascii="Times New Roman" w:hAnsi="Times New Roman" w:cs="Times New Roman"/>
                <w:sz w:val="20"/>
                <w:szCs w:val="20"/>
              </w:rPr>
            </w:pPr>
            <w:r w:rsidRPr="00303FC4">
              <w:rPr>
                <w:rFonts w:ascii="Times New Roman" w:hAnsi="Times New Roman" w:cs="Times New Roman"/>
                <w:sz w:val="20"/>
                <w:szCs w:val="20"/>
              </w:rPr>
              <w:t>Concomitant medications</w:t>
            </w:r>
          </w:p>
        </w:tc>
      </w:tr>
      <w:tr w:rsidR="00D85337" w:rsidRPr="00303FC4" w14:paraId="706F73FF" w14:textId="77777777" w:rsidTr="00AC1F4A">
        <w:trPr>
          <w:cantSplit/>
          <w:jc w:val="center"/>
        </w:trPr>
        <w:tc>
          <w:tcPr>
            <w:tcW w:w="2544" w:type="dxa"/>
            <w:tcBorders>
              <w:top w:val="nil"/>
              <w:left w:val="single" w:sz="6" w:space="0" w:color="000000"/>
              <w:bottom w:val="single" w:sz="2" w:space="0" w:color="000000"/>
              <w:right w:val="nil"/>
            </w:tcBorders>
            <w:shd w:val="clear" w:color="auto" w:fill="FFFFFF"/>
            <w:tcMar>
              <w:left w:w="60" w:type="dxa"/>
              <w:right w:w="60" w:type="dxa"/>
            </w:tcMar>
          </w:tcPr>
          <w:p w14:paraId="2AF67BB6" w14:textId="77777777" w:rsidR="00D85337" w:rsidRPr="00303FC4" w:rsidRDefault="00D85337" w:rsidP="00D85337">
            <w:pPr>
              <w:autoSpaceDE w:val="0"/>
              <w:autoSpaceDN w:val="0"/>
              <w:adjustRightInd w:val="0"/>
              <w:spacing w:before="60" w:after="60" w:line="480" w:lineRule="auto"/>
              <w:ind w:left="406"/>
              <w:rPr>
                <w:rFonts w:ascii="Times New Roman" w:hAnsi="Times New Roman" w:cs="Times New Roman"/>
                <w:sz w:val="20"/>
                <w:szCs w:val="20"/>
              </w:rPr>
            </w:pPr>
            <w:r w:rsidRPr="00303FC4">
              <w:rPr>
                <w:rFonts w:ascii="Times New Roman" w:hAnsi="Times New Roman" w:cs="Times New Roman"/>
                <w:sz w:val="20"/>
                <w:szCs w:val="20"/>
              </w:rPr>
              <w:t>Metformin</w:t>
            </w:r>
          </w:p>
        </w:tc>
        <w:tc>
          <w:tcPr>
            <w:tcW w:w="1418" w:type="dxa"/>
            <w:tcBorders>
              <w:top w:val="nil"/>
              <w:left w:val="single" w:sz="2" w:space="0" w:color="000000"/>
              <w:bottom w:val="single" w:sz="2" w:space="0" w:color="000000"/>
              <w:right w:val="nil"/>
            </w:tcBorders>
            <w:shd w:val="clear" w:color="auto" w:fill="FFFFFF"/>
            <w:tcMar>
              <w:left w:w="60" w:type="dxa"/>
              <w:right w:w="60" w:type="dxa"/>
            </w:tcMar>
          </w:tcPr>
          <w:p w14:paraId="4CF4C836"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2037 (79.7)</w:t>
            </w:r>
          </w:p>
        </w:tc>
        <w:tc>
          <w:tcPr>
            <w:tcW w:w="1417" w:type="dxa"/>
            <w:tcBorders>
              <w:top w:val="nil"/>
              <w:left w:val="single" w:sz="2" w:space="0" w:color="000000"/>
              <w:bottom w:val="single" w:sz="2" w:space="0" w:color="000000"/>
              <w:right w:val="nil"/>
            </w:tcBorders>
            <w:shd w:val="clear" w:color="auto" w:fill="FFFFFF"/>
            <w:tcMar>
              <w:left w:w="60" w:type="dxa"/>
              <w:right w:w="60" w:type="dxa"/>
            </w:tcMar>
          </w:tcPr>
          <w:p w14:paraId="65B1AA50"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3050 (82.7)</w:t>
            </w:r>
          </w:p>
        </w:tc>
        <w:tc>
          <w:tcPr>
            <w:tcW w:w="1701" w:type="dxa"/>
            <w:tcBorders>
              <w:top w:val="nil"/>
              <w:left w:val="single" w:sz="2" w:space="0" w:color="000000"/>
              <w:bottom w:val="single" w:sz="2" w:space="0" w:color="000000"/>
              <w:right w:val="single" w:sz="2" w:space="0" w:color="000000"/>
            </w:tcBorders>
            <w:shd w:val="clear" w:color="auto" w:fill="FFFFFF"/>
          </w:tcPr>
          <w:p w14:paraId="6BDFB213"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3588 (81.8)</w:t>
            </w:r>
          </w:p>
        </w:tc>
        <w:tc>
          <w:tcPr>
            <w:tcW w:w="1609" w:type="dxa"/>
            <w:tcBorders>
              <w:top w:val="nil"/>
              <w:left w:val="single" w:sz="2" w:space="0" w:color="000000"/>
              <w:bottom w:val="single" w:sz="2" w:space="0" w:color="000000"/>
              <w:right w:val="single" w:sz="2" w:space="0" w:color="000000"/>
            </w:tcBorders>
            <w:shd w:val="clear" w:color="auto" w:fill="FFFFFF"/>
          </w:tcPr>
          <w:p w14:paraId="7FBF7C22"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4568 (83.0)</w:t>
            </w:r>
          </w:p>
        </w:tc>
        <w:tc>
          <w:tcPr>
            <w:tcW w:w="1444" w:type="dxa"/>
            <w:tcBorders>
              <w:top w:val="nil"/>
              <w:left w:val="single" w:sz="2" w:space="0" w:color="000000"/>
              <w:bottom w:val="single" w:sz="2" w:space="0" w:color="000000"/>
              <w:right w:val="single" w:sz="2" w:space="0" w:color="000000"/>
            </w:tcBorders>
            <w:shd w:val="clear" w:color="auto" w:fill="FFFFFF"/>
          </w:tcPr>
          <w:p w14:paraId="700A20A8"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825 (80.0)</w:t>
            </w:r>
          </w:p>
        </w:tc>
        <w:tc>
          <w:tcPr>
            <w:tcW w:w="1134" w:type="dxa"/>
            <w:tcBorders>
              <w:top w:val="nil"/>
              <w:left w:val="single" w:sz="2" w:space="0" w:color="000000"/>
              <w:bottom w:val="single" w:sz="2" w:space="0" w:color="000000"/>
              <w:right w:val="single" w:sz="2" w:space="0" w:color="000000"/>
            </w:tcBorders>
            <w:shd w:val="clear" w:color="auto" w:fill="FFFFFF"/>
          </w:tcPr>
          <w:p w14:paraId="4F93B40F"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0.0014</w:t>
            </w:r>
          </w:p>
        </w:tc>
      </w:tr>
      <w:tr w:rsidR="00D85337" w:rsidRPr="00303FC4" w14:paraId="32CA4B9E" w14:textId="77777777" w:rsidTr="00AC1F4A">
        <w:trPr>
          <w:cantSplit/>
          <w:jc w:val="center"/>
        </w:trPr>
        <w:tc>
          <w:tcPr>
            <w:tcW w:w="2544" w:type="dxa"/>
            <w:tcBorders>
              <w:top w:val="nil"/>
              <w:left w:val="single" w:sz="6" w:space="0" w:color="000000"/>
              <w:bottom w:val="single" w:sz="2" w:space="0" w:color="000000"/>
              <w:right w:val="nil"/>
            </w:tcBorders>
            <w:shd w:val="clear" w:color="auto" w:fill="FFFFFF"/>
            <w:tcMar>
              <w:left w:w="60" w:type="dxa"/>
              <w:right w:w="60" w:type="dxa"/>
            </w:tcMar>
          </w:tcPr>
          <w:p w14:paraId="7EC1E196" w14:textId="77777777" w:rsidR="00D85337" w:rsidRPr="00303FC4" w:rsidRDefault="00D85337" w:rsidP="00D85337">
            <w:pPr>
              <w:autoSpaceDE w:val="0"/>
              <w:autoSpaceDN w:val="0"/>
              <w:adjustRightInd w:val="0"/>
              <w:spacing w:before="60" w:after="60" w:line="480" w:lineRule="auto"/>
              <w:ind w:left="406"/>
              <w:rPr>
                <w:rFonts w:ascii="Times New Roman" w:hAnsi="Times New Roman" w:cs="Times New Roman"/>
                <w:sz w:val="20"/>
                <w:szCs w:val="20"/>
              </w:rPr>
            </w:pPr>
            <w:r w:rsidRPr="00303FC4">
              <w:rPr>
                <w:rFonts w:ascii="Times New Roman" w:hAnsi="Times New Roman" w:cs="Times New Roman"/>
                <w:sz w:val="20"/>
                <w:szCs w:val="20"/>
              </w:rPr>
              <w:t>ACE inhibitors/ARBs</w:t>
            </w:r>
          </w:p>
        </w:tc>
        <w:tc>
          <w:tcPr>
            <w:tcW w:w="1418" w:type="dxa"/>
            <w:tcBorders>
              <w:top w:val="nil"/>
              <w:left w:val="single" w:sz="2" w:space="0" w:color="000000"/>
              <w:bottom w:val="single" w:sz="2" w:space="0" w:color="000000"/>
              <w:right w:val="nil"/>
            </w:tcBorders>
            <w:shd w:val="clear" w:color="auto" w:fill="FFFFFF"/>
            <w:tcMar>
              <w:left w:w="60" w:type="dxa"/>
              <w:right w:w="60" w:type="dxa"/>
            </w:tcMar>
          </w:tcPr>
          <w:p w14:paraId="6EF843AE"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1911 (74.7)</w:t>
            </w:r>
          </w:p>
        </w:tc>
        <w:tc>
          <w:tcPr>
            <w:tcW w:w="1417" w:type="dxa"/>
            <w:tcBorders>
              <w:top w:val="nil"/>
              <w:left w:val="single" w:sz="2" w:space="0" w:color="000000"/>
              <w:bottom w:val="single" w:sz="2" w:space="0" w:color="000000"/>
              <w:right w:val="nil"/>
            </w:tcBorders>
            <w:shd w:val="clear" w:color="auto" w:fill="FFFFFF"/>
            <w:tcMar>
              <w:left w:w="60" w:type="dxa"/>
              <w:right w:w="60" w:type="dxa"/>
            </w:tcMar>
          </w:tcPr>
          <w:p w14:paraId="454964B8"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2928 (79.4)</w:t>
            </w:r>
          </w:p>
        </w:tc>
        <w:tc>
          <w:tcPr>
            <w:tcW w:w="1701" w:type="dxa"/>
            <w:tcBorders>
              <w:top w:val="nil"/>
              <w:left w:val="single" w:sz="2" w:space="0" w:color="000000"/>
              <w:bottom w:val="single" w:sz="2" w:space="0" w:color="000000"/>
              <w:right w:val="single" w:sz="2" w:space="0" w:color="000000"/>
            </w:tcBorders>
            <w:shd w:val="clear" w:color="auto" w:fill="FFFFFF"/>
          </w:tcPr>
          <w:p w14:paraId="2BA9C016"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3589 (81.8)</w:t>
            </w:r>
          </w:p>
        </w:tc>
        <w:tc>
          <w:tcPr>
            <w:tcW w:w="1609" w:type="dxa"/>
            <w:tcBorders>
              <w:top w:val="nil"/>
              <w:left w:val="single" w:sz="2" w:space="0" w:color="000000"/>
              <w:bottom w:val="single" w:sz="2" w:space="0" w:color="000000"/>
              <w:right w:val="single" w:sz="2" w:space="0" w:color="000000"/>
            </w:tcBorders>
            <w:shd w:val="clear" w:color="auto" w:fill="FFFFFF"/>
          </w:tcPr>
          <w:p w14:paraId="2A3ACC48"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4640 (84.3)</w:t>
            </w:r>
          </w:p>
        </w:tc>
        <w:tc>
          <w:tcPr>
            <w:tcW w:w="1444" w:type="dxa"/>
            <w:tcBorders>
              <w:top w:val="nil"/>
              <w:left w:val="single" w:sz="2" w:space="0" w:color="000000"/>
              <w:bottom w:val="single" w:sz="2" w:space="0" w:color="000000"/>
              <w:right w:val="single" w:sz="2" w:space="0" w:color="000000"/>
            </w:tcBorders>
            <w:shd w:val="clear" w:color="auto" w:fill="FFFFFF"/>
          </w:tcPr>
          <w:p w14:paraId="2CBBBA27"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882 (85.5)</w:t>
            </w:r>
          </w:p>
        </w:tc>
        <w:tc>
          <w:tcPr>
            <w:tcW w:w="1134" w:type="dxa"/>
            <w:tcBorders>
              <w:top w:val="nil"/>
              <w:left w:val="single" w:sz="2" w:space="0" w:color="000000"/>
              <w:bottom w:val="single" w:sz="2" w:space="0" w:color="000000"/>
              <w:right w:val="single" w:sz="2" w:space="0" w:color="000000"/>
            </w:tcBorders>
            <w:shd w:val="clear" w:color="auto" w:fill="FFFFFF"/>
          </w:tcPr>
          <w:p w14:paraId="38E13566"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&lt;0.0001</w:t>
            </w:r>
          </w:p>
        </w:tc>
      </w:tr>
      <w:tr w:rsidR="00D85337" w:rsidRPr="00303FC4" w14:paraId="43A9D8D1" w14:textId="77777777" w:rsidTr="00AC1F4A">
        <w:trPr>
          <w:cantSplit/>
          <w:jc w:val="center"/>
        </w:trPr>
        <w:tc>
          <w:tcPr>
            <w:tcW w:w="2544" w:type="dxa"/>
            <w:tcBorders>
              <w:top w:val="nil"/>
              <w:left w:val="single" w:sz="6" w:space="0" w:color="000000"/>
              <w:bottom w:val="single" w:sz="2" w:space="0" w:color="000000"/>
              <w:right w:val="nil"/>
            </w:tcBorders>
            <w:shd w:val="clear" w:color="auto" w:fill="FFFFFF"/>
            <w:tcMar>
              <w:left w:w="60" w:type="dxa"/>
              <w:right w:w="60" w:type="dxa"/>
            </w:tcMar>
          </w:tcPr>
          <w:p w14:paraId="15C3C3C5" w14:textId="77777777" w:rsidR="00D85337" w:rsidRPr="00303FC4" w:rsidRDefault="00D85337" w:rsidP="00D85337">
            <w:pPr>
              <w:autoSpaceDE w:val="0"/>
              <w:autoSpaceDN w:val="0"/>
              <w:adjustRightInd w:val="0"/>
              <w:spacing w:before="60" w:after="60" w:line="480" w:lineRule="auto"/>
              <w:ind w:left="406"/>
              <w:rPr>
                <w:rFonts w:ascii="Times New Roman" w:hAnsi="Times New Roman" w:cs="Times New Roman"/>
                <w:sz w:val="20"/>
                <w:szCs w:val="20"/>
              </w:rPr>
            </w:pPr>
            <w:r w:rsidRPr="00303FC4">
              <w:rPr>
                <w:rFonts w:ascii="Times New Roman" w:hAnsi="Times New Roman" w:cs="Times New Roman"/>
                <w:sz w:val="20"/>
                <w:szCs w:val="20"/>
              </w:rPr>
              <w:t>Beta blockers</w:t>
            </w:r>
          </w:p>
        </w:tc>
        <w:tc>
          <w:tcPr>
            <w:tcW w:w="1418" w:type="dxa"/>
            <w:tcBorders>
              <w:top w:val="nil"/>
              <w:left w:val="single" w:sz="2" w:space="0" w:color="000000"/>
              <w:bottom w:val="single" w:sz="2" w:space="0" w:color="000000"/>
              <w:right w:val="nil"/>
            </w:tcBorders>
            <w:shd w:val="clear" w:color="auto" w:fill="FFFFFF"/>
            <w:tcMar>
              <w:left w:w="60" w:type="dxa"/>
              <w:right w:w="60" w:type="dxa"/>
            </w:tcMar>
          </w:tcPr>
          <w:p w14:paraId="123A081A"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1304 (51.0)</w:t>
            </w:r>
          </w:p>
        </w:tc>
        <w:tc>
          <w:tcPr>
            <w:tcW w:w="1417" w:type="dxa"/>
            <w:tcBorders>
              <w:top w:val="nil"/>
              <w:left w:val="single" w:sz="2" w:space="0" w:color="000000"/>
              <w:bottom w:val="single" w:sz="2" w:space="0" w:color="000000"/>
              <w:right w:val="nil"/>
            </w:tcBorders>
            <w:shd w:val="clear" w:color="auto" w:fill="FFFFFF"/>
            <w:tcMar>
              <w:left w:w="60" w:type="dxa"/>
              <w:right w:w="60" w:type="dxa"/>
            </w:tcMar>
          </w:tcPr>
          <w:p w14:paraId="57559560"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1868 (50.7)</w:t>
            </w:r>
          </w:p>
        </w:tc>
        <w:tc>
          <w:tcPr>
            <w:tcW w:w="1701" w:type="dxa"/>
            <w:tcBorders>
              <w:top w:val="nil"/>
              <w:left w:val="single" w:sz="2" w:space="0" w:color="000000"/>
              <w:bottom w:val="single" w:sz="2" w:space="0" w:color="000000"/>
              <w:right w:val="single" w:sz="2" w:space="0" w:color="000000"/>
            </w:tcBorders>
            <w:shd w:val="clear" w:color="auto" w:fill="FFFFFF"/>
          </w:tcPr>
          <w:p w14:paraId="09506C1B"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2260 (51.5)</w:t>
            </w:r>
          </w:p>
        </w:tc>
        <w:tc>
          <w:tcPr>
            <w:tcW w:w="1609" w:type="dxa"/>
            <w:tcBorders>
              <w:top w:val="nil"/>
              <w:left w:val="single" w:sz="2" w:space="0" w:color="000000"/>
              <w:bottom w:val="single" w:sz="2" w:space="0" w:color="000000"/>
              <w:right w:val="single" w:sz="2" w:space="0" w:color="000000"/>
            </w:tcBorders>
            <w:shd w:val="clear" w:color="auto" w:fill="FFFFFF"/>
          </w:tcPr>
          <w:p w14:paraId="6D4FEE52"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2973 (54.0)</w:t>
            </w:r>
          </w:p>
        </w:tc>
        <w:tc>
          <w:tcPr>
            <w:tcW w:w="1444" w:type="dxa"/>
            <w:tcBorders>
              <w:top w:val="nil"/>
              <w:left w:val="single" w:sz="2" w:space="0" w:color="000000"/>
              <w:bottom w:val="single" w:sz="2" w:space="0" w:color="000000"/>
              <w:right w:val="single" w:sz="2" w:space="0" w:color="000000"/>
            </w:tcBorders>
            <w:shd w:val="clear" w:color="auto" w:fill="FFFFFF"/>
          </w:tcPr>
          <w:p w14:paraId="2E76A791"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625 (60.6)</w:t>
            </w:r>
          </w:p>
        </w:tc>
        <w:tc>
          <w:tcPr>
            <w:tcW w:w="1134" w:type="dxa"/>
            <w:tcBorders>
              <w:top w:val="nil"/>
              <w:left w:val="single" w:sz="2" w:space="0" w:color="000000"/>
              <w:bottom w:val="single" w:sz="2" w:space="0" w:color="000000"/>
              <w:right w:val="single" w:sz="2" w:space="0" w:color="000000"/>
            </w:tcBorders>
            <w:shd w:val="clear" w:color="auto" w:fill="FFFFFF"/>
          </w:tcPr>
          <w:p w14:paraId="19072F2F"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&lt;0.0001</w:t>
            </w:r>
          </w:p>
        </w:tc>
      </w:tr>
      <w:tr w:rsidR="00D85337" w:rsidRPr="00303FC4" w14:paraId="6CDE987D" w14:textId="77777777" w:rsidTr="00AC1F4A">
        <w:trPr>
          <w:cantSplit/>
          <w:jc w:val="center"/>
        </w:trPr>
        <w:tc>
          <w:tcPr>
            <w:tcW w:w="2544" w:type="dxa"/>
            <w:tcBorders>
              <w:top w:val="nil"/>
              <w:left w:val="single" w:sz="6" w:space="0" w:color="000000"/>
              <w:bottom w:val="single" w:sz="2" w:space="0" w:color="000000"/>
              <w:right w:val="nil"/>
            </w:tcBorders>
            <w:shd w:val="clear" w:color="auto" w:fill="FFFFFF"/>
            <w:tcMar>
              <w:left w:w="60" w:type="dxa"/>
              <w:right w:w="60" w:type="dxa"/>
            </w:tcMar>
          </w:tcPr>
          <w:p w14:paraId="65EFB359" w14:textId="77777777" w:rsidR="00D85337" w:rsidRPr="00303FC4" w:rsidRDefault="00D85337" w:rsidP="00D85337">
            <w:pPr>
              <w:autoSpaceDE w:val="0"/>
              <w:autoSpaceDN w:val="0"/>
              <w:adjustRightInd w:val="0"/>
              <w:spacing w:before="60" w:after="60" w:line="480" w:lineRule="auto"/>
              <w:ind w:left="406"/>
              <w:rPr>
                <w:rFonts w:ascii="Times New Roman" w:hAnsi="Times New Roman" w:cs="Times New Roman"/>
                <w:sz w:val="20"/>
                <w:szCs w:val="20"/>
              </w:rPr>
            </w:pPr>
            <w:r w:rsidRPr="00303FC4">
              <w:rPr>
                <w:rFonts w:ascii="Times New Roman" w:hAnsi="Times New Roman" w:cs="Times New Roman"/>
                <w:sz w:val="20"/>
                <w:szCs w:val="20"/>
              </w:rPr>
              <w:t xml:space="preserve">Thiazides </w:t>
            </w:r>
          </w:p>
        </w:tc>
        <w:tc>
          <w:tcPr>
            <w:tcW w:w="1418" w:type="dxa"/>
            <w:tcBorders>
              <w:top w:val="nil"/>
              <w:left w:val="single" w:sz="2" w:space="0" w:color="000000"/>
              <w:bottom w:val="single" w:sz="2" w:space="0" w:color="000000"/>
              <w:right w:val="nil"/>
            </w:tcBorders>
            <w:shd w:val="clear" w:color="auto" w:fill="FFFFFF"/>
            <w:tcMar>
              <w:left w:w="60" w:type="dxa"/>
              <w:right w:w="60" w:type="dxa"/>
            </w:tcMar>
          </w:tcPr>
          <w:p w14:paraId="37C04CFA"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477 (18.7)</w:t>
            </w:r>
          </w:p>
        </w:tc>
        <w:tc>
          <w:tcPr>
            <w:tcW w:w="1417" w:type="dxa"/>
            <w:tcBorders>
              <w:top w:val="nil"/>
              <w:left w:val="single" w:sz="2" w:space="0" w:color="000000"/>
              <w:bottom w:val="single" w:sz="2" w:space="0" w:color="000000"/>
              <w:right w:val="nil"/>
            </w:tcBorders>
            <w:shd w:val="clear" w:color="auto" w:fill="FFFFFF"/>
            <w:tcMar>
              <w:left w:w="60" w:type="dxa"/>
              <w:right w:w="60" w:type="dxa"/>
            </w:tcMar>
          </w:tcPr>
          <w:p w14:paraId="6755DF05"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744 (20.2)</w:t>
            </w:r>
          </w:p>
        </w:tc>
        <w:tc>
          <w:tcPr>
            <w:tcW w:w="1701" w:type="dxa"/>
            <w:tcBorders>
              <w:top w:val="nil"/>
              <w:left w:val="single" w:sz="2" w:space="0" w:color="000000"/>
              <w:bottom w:val="single" w:sz="2" w:space="0" w:color="000000"/>
              <w:right w:val="single" w:sz="2" w:space="0" w:color="000000"/>
            </w:tcBorders>
            <w:shd w:val="clear" w:color="auto" w:fill="FFFFFF"/>
          </w:tcPr>
          <w:p w14:paraId="6459B89A"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973 (22.2)</w:t>
            </w:r>
          </w:p>
        </w:tc>
        <w:tc>
          <w:tcPr>
            <w:tcW w:w="1609" w:type="dxa"/>
            <w:tcBorders>
              <w:top w:val="nil"/>
              <w:left w:val="single" w:sz="2" w:space="0" w:color="000000"/>
              <w:bottom w:val="single" w:sz="2" w:space="0" w:color="000000"/>
              <w:right w:val="single" w:sz="2" w:space="0" w:color="000000"/>
            </w:tcBorders>
            <w:shd w:val="clear" w:color="auto" w:fill="FFFFFF"/>
          </w:tcPr>
          <w:p w14:paraId="610BDA76"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1313 (23.9)</w:t>
            </w:r>
          </w:p>
        </w:tc>
        <w:tc>
          <w:tcPr>
            <w:tcW w:w="1444" w:type="dxa"/>
            <w:tcBorders>
              <w:top w:val="nil"/>
              <w:left w:val="single" w:sz="2" w:space="0" w:color="000000"/>
              <w:bottom w:val="single" w:sz="2" w:space="0" w:color="000000"/>
              <w:right w:val="single" w:sz="2" w:space="0" w:color="000000"/>
            </w:tcBorders>
            <w:shd w:val="clear" w:color="auto" w:fill="FFFFFF"/>
          </w:tcPr>
          <w:p w14:paraId="1EC8DE00"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266 (25.8)</w:t>
            </w:r>
          </w:p>
        </w:tc>
        <w:tc>
          <w:tcPr>
            <w:tcW w:w="1134" w:type="dxa"/>
            <w:tcBorders>
              <w:top w:val="nil"/>
              <w:left w:val="single" w:sz="2" w:space="0" w:color="000000"/>
              <w:bottom w:val="single" w:sz="2" w:space="0" w:color="000000"/>
              <w:right w:val="single" w:sz="2" w:space="0" w:color="000000"/>
            </w:tcBorders>
            <w:shd w:val="clear" w:color="auto" w:fill="FFFFFF"/>
          </w:tcPr>
          <w:p w14:paraId="1AF96684"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&lt;0.0001</w:t>
            </w:r>
          </w:p>
        </w:tc>
      </w:tr>
      <w:tr w:rsidR="00D85337" w:rsidRPr="00303FC4" w14:paraId="5F37301F" w14:textId="77777777" w:rsidTr="00AC1F4A">
        <w:trPr>
          <w:cantSplit/>
          <w:jc w:val="center"/>
        </w:trPr>
        <w:tc>
          <w:tcPr>
            <w:tcW w:w="2544" w:type="dxa"/>
            <w:tcBorders>
              <w:top w:val="nil"/>
              <w:left w:val="single" w:sz="6" w:space="0" w:color="000000"/>
              <w:bottom w:val="single" w:sz="2" w:space="0" w:color="000000"/>
              <w:right w:val="nil"/>
            </w:tcBorders>
            <w:shd w:val="clear" w:color="auto" w:fill="FFFFFF"/>
            <w:tcMar>
              <w:left w:w="60" w:type="dxa"/>
              <w:right w:w="60" w:type="dxa"/>
            </w:tcMar>
          </w:tcPr>
          <w:p w14:paraId="328CD8A4" w14:textId="77777777" w:rsidR="00D85337" w:rsidRPr="00303FC4" w:rsidRDefault="00D85337" w:rsidP="00D85337">
            <w:pPr>
              <w:autoSpaceDE w:val="0"/>
              <w:autoSpaceDN w:val="0"/>
              <w:adjustRightInd w:val="0"/>
              <w:spacing w:before="60" w:after="60" w:line="480" w:lineRule="auto"/>
              <w:ind w:left="406"/>
              <w:rPr>
                <w:rFonts w:ascii="Times New Roman" w:hAnsi="Times New Roman" w:cs="Times New Roman"/>
                <w:sz w:val="20"/>
                <w:szCs w:val="20"/>
              </w:rPr>
            </w:pPr>
            <w:r w:rsidRPr="00303FC4">
              <w:rPr>
                <w:rFonts w:ascii="Times New Roman" w:hAnsi="Times New Roman" w:cs="Times New Roman"/>
                <w:sz w:val="20"/>
                <w:szCs w:val="20"/>
              </w:rPr>
              <w:t>Calcium channel blockers</w:t>
            </w:r>
          </w:p>
        </w:tc>
        <w:tc>
          <w:tcPr>
            <w:tcW w:w="1418" w:type="dxa"/>
            <w:tcBorders>
              <w:top w:val="nil"/>
              <w:left w:val="single" w:sz="2" w:space="0" w:color="000000"/>
              <w:bottom w:val="single" w:sz="2" w:space="0" w:color="000000"/>
              <w:right w:val="nil"/>
            </w:tcBorders>
            <w:shd w:val="clear" w:color="auto" w:fill="FFFFFF"/>
            <w:tcMar>
              <w:left w:w="60" w:type="dxa"/>
              <w:right w:w="60" w:type="dxa"/>
            </w:tcMar>
          </w:tcPr>
          <w:p w14:paraId="605FCE56"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592 (23.2)</w:t>
            </w:r>
          </w:p>
        </w:tc>
        <w:tc>
          <w:tcPr>
            <w:tcW w:w="1417" w:type="dxa"/>
            <w:tcBorders>
              <w:top w:val="nil"/>
              <w:left w:val="single" w:sz="2" w:space="0" w:color="000000"/>
              <w:bottom w:val="single" w:sz="2" w:space="0" w:color="000000"/>
              <w:right w:val="nil"/>
            </w:tcBorders>
            <w:shd w:val="clear" w:color="auto" w:fill="FFFFFF"/>
            <w:tcMar>
              <w:left w:w="60" w:type="dxa"/>
              <w:right w:w="60" w:type="dxa"/>
            </w:tcMar>
          </w:tcPr>
          <w:p w14:paraId="567BB360"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1052 (28.5)</w:t>
            </w:r>
          </w:p>
        </w:tc>
        <w:tc>
          <w:tcPr>
            <w:tcW w:w="1701" w:type="dxa"/>
            <w:tcBorders>
              <w:top w:val="nil"/>
              <w:left w:val="single" w:sz="2" w:space="0" w:color="000000"/>
              <w:bottom w:val="single" w:sz="2" w:space="0" w:color="000000"/>
              <w:right w:val="single" w:sz="2" w:space="0" w:color="000000"/>
            </w:tcBorders>
            <w:shd w:val="clear" w:color="auto" w:fill="FFFFFF"/>
          </w:tcPr>
          <w:p w14:paraId="629D468F"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1495 (34.1)</w:t>
            </w:r>
          </w:p>
        </w:tc>
        <w:tc>
          <w:tcPr>
            <w:tcW w:w="1609" w:type="dxa"/>
            <w:tcBorders>
              <w:top w:val="nil"/>
              <w:left w:val="single" w:sz="2" w:space="0" w:color="000000"/>
              <w:bottom w:val="single" w:sz="2" w:space="0" w:color="000000"/>
              <w:right w:val="single" w:sz="2" w:space="0" w:color="000000"/>
            </w:tcBorders>
            <w:shd w:val="clear" w:color="auto" w:fill="FFFFFF"/>
          </w:tcPr>
          <w:p w14:paraId="46A8D03D"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2338 (42.5)</w:t>
            </w:r>
          </w:p>
        </w:tc>
        <w:tc>
          <w:tcPr>
            <w:tcW w:w="1444" w:type="dxa"/>
            <w:tcBorders>
              <w:top w:val="nil"/>
              <w:left w:val="single" w:sz="2" w:space="0" w:color="000000"/>
              <w:bottom w:val="single" w:sz="2" w:space="0" w:color="000000"/>
              <w:right w:val="single" w:sz="2" w:space="0" w:color="000000"/>
            </w:tcBorders>
            <w:shd w:val="clear" w:color="auto" w:fill="FFFFFF"/>
          </w:tcPr>
          <w:p w14:paraId="55498A67"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516 (50.0)</w:t>
            </w:r>
          </w:p>
        </w:tc>
        <w:tc>
          <w:tcPr>
            <w:tcW w:w="1134" w:type="dxa"/>
            <w:tcBorders>
              <w:top w:val="nil"/>
              <w:left w:val="single" w:sz="2" w:space="0" w:color="000000"/>
              <w:bottom w:val="single" w:sz="2" w:space="0" w:color="000000"/>
              <w:right w:val="single" w:sz="2" w:space="0" w:color="000000"/>
            </w:tcBorders>
            <w:shd w:val="clear" w:color="auto" w:fill="FFFFFF"/>
          </w:tcPr>
          <w:p w14:paraId="014F6DE2" w14:textId="77777777" w:rsidR="00D85337" w:rsidRPr="00303FC4" w:rsidRDefault="00D85337" w:rsidP="00D85337">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&lt;0.0001</w:t>
            </w:r>
          </w:p>
        </w:tc>
      </w:tr>
    </w:tbl>
    <w:p w14:paraId="5B5AE673" w14:textId="77777777" w:rsidR="00AE3D83" w:rsidRPr="00303FC4" w:rsidRDefault="00AE3D83" w:rsidP="00AE3D83">
      <w:pPr>
        <w:rPr>
          <w:rFonts w:ascii="Times New Roman" w:hAnsi="Times New Roman" w:cs="Times New Roman"/>
          <w:b/>
          <w:sz w:val="20"/>
          <w:szCs w:val="20"/>
        </w:rPr>
      </w:pPr>
    </w:p>
    <w:p w14:paraId="4947ABB5" w14:textId="77777777" w:rsidR="00AE3D83" w:rsidRPr="00303FC4" w:rsidRDefault="00AE3D83" w:rsidP="00AE3D83">
      <w:pPr>
        <w:rPr>
          <w:rFonts w:ascii="Times New Roman" w:hAnsi="Times New Roman" w:cs="Times New Roman"/>
          <w:b/>
          <w:sz w:val="20"/>
          <w:szCs w:val="20"/>
        </w:rPr>
      </w:pPr>
    </w:p>
    <w:p w14:paraId="5D93281A" w14:textId="77777777" w:rsidR="00AE3D83" w:rsidRPr="00303FC4" w:rsidRDefault="00AE3D83" w:rsidP="00AE3D83">
      <w:pPr>
        <w:rPr>
          <w:rFonts w:ascii="Times New Roman" w:hAnsi="Times New Roman" w:cs="Times New Roman"/>
          <w:b/>
          <w:sz w:val="20"/>
          <w:szCs w:val="20"/>
        </w:rPr>
      </w:pPr>
    </w:p>
    <w:p w14:paraId="7176561E" w14:textId="77777777" w:rsidR="00AE3D83" w:rsidRPr="00303FC4" w:rsidRDefault="00AE3D83" w:rsidP="00AE3D83">
      <w:pPr>
        <w:rPr>
          <w:rFonts w:ascii="Times New Roman" w:hAnsi="Times New Roman" w:cs="Times New Roman"/>
          <w:b/>
          <w:sz w:val="20"/>
          <w:szCs w:val="20"/>
        </w:rPr>
      </w:pPr>
    </w:p>
    <w:p w14:paraId="4706925B" w14:textId="77777777" w:rsidR="00AE3D83" w:rsidRPr="00303FC4" w:rsidRDefault="00AE3D83" w:rsidP="00AE3D83">
      <w:pPr>
        <w:rPr>
          <w:rFonts w:ascii="Times New Roman" w:hAnsi="Times New Roman" w:cs="Times New Roman"/>
          <w:b/>
          <w:sz w:val="20"/>
          <w:szCs w:val="20"/>
        </w:rPr>
        <w:sectPr w:rsidR="00AE3D83" w:rsidRPr="00303FC4" w:rsidSect="002549D4">
          <w:footerReference w:type="default" r:id="rId8"/>
          <w:pgSz w:w="11906" w:h="16838"/>
          <w:pgMar w:top="851" w:right="1701" w:bottom="1417" w:left="1701" w:header="708" w:footer="708" w:gutter="0"/>
          <w:lnNumType w:countBy="1" w:restart="continuous"/>
          <w:cols w:space="708"/>
          <w:docGrid w:linePitch="360"/>
        </w:sectPr>
      </w:pPr>
    </w:p>
    <w:p w14:paraId="622978BC" w14:textId="285C7771" w:rsidR="00AE3D83" w:rsidRPr="00303FC4" w:rsidRDefault="00AE3D83" w:rsidP="00AE3D83">
      <w:pPr>
        <w:ind w:right="-204"/>
        <w:rPr>
          <w:rFonts w:ascii="Times New Roman" w:hAnsi="Times New Roman" w:cs="Times New Roman"/>
          <w:b/>
          <w:sz w:val="20"/>
          <w:szCs w:val="20"/>
        </w:rPr>
      </w:pPr>
      <w:r w:rsidRPr="00303FC4">
        <w:rPr>
          <w:rFonts w:ascii="Times New Roman" w:hAnsi="Times New Roman" w:cs="Times New Roman"/>
          <w:b/>
          <w:sz w:val="20"/>
          <w:szCs w:val="20"/>
        </w:rPr>
        <w:lastRenderedPageBreak/>
        <w:t>Table 2 – Cardiovascular and renal outcomes in the placebo arm by categories of baseline systolic blood pressure (SBP)</w:t>
      </w:r>
      <w:r w:rsidR="00BB5C53" w:rsidRPr="00303FC4">
        <w:rPr>
          <w:rFonts w:ascii="Times New Roman" w:hAnsi="Times New Roman" w:cs="Times New Roman"/>
          <w:b/>
          <w:sz w:val="20"/>
          <w:szCs w:val="20"/>
        </w:rPr>
        <w:t>, with SBP 120-129 as reference group for the comparisons</w:t>
      </w:r>
      <w:r w:rsidRPr="00303FC4">
        <w:rPr>
          <w:rFonts w:ascii="Times New Roman" w:hAnsi="Times New Roman" w:cs="Times New Roman"/>
          <w:b/>
          <w:sz w:val="20"/>
          <w:szCs w:val="20"/>
        </w:rPr>
        <w:t xml:space="preserve">. </w:t>
      </w:r>
    </w:p>
    <w:p w14:paraId="6C09AFAB" w14:textId="77777777" w:rsidR="00AE3D83" w:rsidRPr="00303FC4" w:rsidRDefault="00AE3D83" w:rsidP="00AE3D83">
      <w:pPr>
        <w:rPr>
          <w:rFonts w:ascii="Times New Roman" w:hAnsi="Times New Roman" w:cs="Times New Roman"/>
          <w:b/>
          <w:sz w:val="20"/>
          <w:szCs w:val="20"/>
        </w:rPr>
      </w:pPr>
    </w:p>
    <w:tbl>
      <w:tblPr>
        <w:tblW w:w="15497" w:type="dxa"/>
        <w:jc w:val="center"/>
        <w:tblLayout w:type="fixed"/>
        <w:tblCellMar>
          <w:left w:w="0" w:type="dxa"/>
          <w:right w:w="0" w:type="dxa"/>
        </w:tblCellMar>
        <w:tblLook w:val="0000" w:firstRow="0" w:lastRow="0" w:firstColumn="0" w:lastColumn="0" w:noHBand="0" w:noVBand="0"/>
      </w:tblPr>
      <w:tblGrid>
        <w:gridCol w:w="1449"/>
        <w:gridCol w:w="1560"/>
        <w:gridCol w:w="1701"/>
        <w:gridCol w:w="1599"/>
        <w:gridCol w:w="1378"/>
        <w:gridCol w:w="1604"/>
        <w:gridCol w:w="1231"/>
        <w:gridCol w:w="1843"/>
        <w:gridCol w:w="1417"/>
        <w:gridCol w:w="1715"/>
      </w:tblGrid>
      <w:tr w:rsidR="00AE3D83" w:rsidRPr="00303FC4" w14:paraId="05D43FFF" w14:textId="77777777" w:rsidTr="0086209E">
        <w:trPr>
          <w:cantSplit/>
          <w:tblHeader/>
          <w:jc w:val="center"/>
        </w:trPr>
        <w:tc>
          <w:tcPr>
            <w:tcW w:w="1449" w:type="dxa"/>
            <w:tcBorders>
              <w:top w:val="single" w:sz="6" w:space="0" w:color="000000"/>
              <w:left w:val="single" w:sz="6" w:space="0" w:color="000000"/>
              <w:bottom w:val="single" w:sz="2" w:space="0" w:color="000000"/>
              <w:right w:val="nil"/>
            </w:tcBorders>
            <w:shd w:val="clear" w:color="auto" w:fill="BBBBBB"/>
            <w:tcMar>
              <w:left w:w="60" w:type="dxa"/>
              <w:right w:w="60" w:type="dxa"/>
            </w:tcMar>
            <w:vAlign w:val="bottom"/>
          </w:tcPr>
          <w:p w14:paraId="4AA51820" w14:textId="77777777" w:rsidR="00AE3D83" w:rsidRPr="00303FC4" w:rsidRDefault="00AE3D83" w:rsidP="00AC1F4A">
            <w:pPr>
              <w:keepNext/>
              <w:autoSpaceDE w:val="0"/>
              <w:autoSpaceDN w:val="0"/>
              <w:adjustRightInd w:val="0"/>
              <w:spacing w:before="60" w:after="60" w:line="480" w:lineRule="auto"/>
              <w:ind w:left="366"/>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Outcome</w:t>
            </w:r>
          </w:p>
        </w:tc>
        <w:tc>
          <w:tcPr>
            <w:tcW w:w="3261" w:type="dxa"/>
            <w:gridSpan w:val="2"/>
            <w:tcBorders>
              <w:top w:val="single" w:sz="6" w:space="0" w:color="000000"/>
              <w:left w:val="single" w:sz="2" w:space="0" w:color="000000"/>
              <w:bottom w:val="single" w:sz="2" w:space="0" w:color="000000"/>
              <w:right w:val="single" w:sz="2" w:space="0" w:color="000000"/>
            </w:tcBorders>
            <w:shd w:val="clear" w:color="auto" w:fill="BBBBBB"/>
            <w:tcMar>
              <w:left w:w="60" w:type="dxa"/>
              <w:right w:w="60" w:type="dxa"/>
            </w:tcMar>
            <w:vAlign w:val="bottom"/>
          </w:tcPr>
          <w:p w14:paraId="3A9B57C5" w14:textId="77777777" w:rsidR="00AE3D83" w:rsidRPr="00303FC4" w:rsidRDefault="00AE3D83" w:rsidP="00AC1F4A">
            <w:pPr>
              <w:keepNext/>
              <w:autoSpaceDE w:val="0"/>
              <w:autoSpaceDN w:val="0"/>
              <w:adjustRightInd w:val="0"/>
              <w:spacing w:before="60" w:after="60" w:line="480" w:lineRule="auto"/>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SBP &lt; 120</w:t>
            </w:r>
          </w:p>
          <w:p w14:paraId="7482F9BA" w14:textId="77777777" w:rsidR="00AE3D83" w:rsidRPr="00303FC4" w:rsidRDefault="00AE3D83" w:rsidP="00AC1F4A">
            <w:pPr>
              <w:keepNext/>
              <w:autoSpaceDE w:val="0"/>
              <w:autoSpaceDN w:val="0"/>
              <w:adjustRightInd w:val="0"/>
              <w:spacing w:before="60" w:after="60" w:line="480" w:lineRule="auto"/>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(N=1312)</w:t>
            </w:r>
          </w:p>
        </w:tc>
        <w:tc>
          <w:tcPr>
            <w:tcW w:w="1599" w:type="dxa"/>
            <w:tcBorders>
              <w:top w:val="single" w:sz="6" w:space="0" w:color="000000"/>
              <w:left w:val="single" w:sz="2" w:space="0" w:color="000000"/>
              <w:bottom w:val="single" w:sz="2" w:space="0" w:color="000000"/>
              <w:right w:val="single" w:sz="2" w:space="0" w:color="000000"/>
            </w:tcBorders>
            <w:shd w:val="clear" w:color="auto" w:fill="BBBBBB"/>
          </w:tcPr>
          <w:p w14:paraId="5FB35A9E" w14:textId="77777777" w:rsidR="00AE3D83" w:rsidRPr="00303FC4" w:rsidRDefault="00AE3D83" w:rsidP="00AC1F4A">
            <w:pPr>
              <w:keepNext/>
              <w:autoSpaceDE w:val="0"/>
              <w:autoSpaceDN w:val="0"/>
              <w:adjustRightInd w:val="0"/>
              <w:spacing w:before="60" w:after="60" w:line="480" w:lineRule="auto"/>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SBP 120-129</w:t>
            </w:r>
          </w:p>
          <w:p w14:paraId="7EA83796" w14:textId="77777777" w:rsidR="00AE3D83" w:rsidRPr="00303FC4" w:rsidRDefault="00AE3D83" w:rsidP="00AC1F4A">
            <w:pPr>
              <w:keepNext/>
              <w:autoSpaceDE w:val="0"/>
              <w:autoSpaceDN w:val="0"/>
              <w:adjustRightInd w:val="0"/>
              <w:spacing w:before="60" w:after="60" w:line="480" w:lineRule="auto"/>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(N=1843)</w:t>
            </w:r>
          </w:p>
        </w:tc>
        <w:tc>
          <w:tcPr>
            <w:tcW w:w="2982" w:type="dxa"/>
            <w:gridSpan w:val="2"/>
            <w:tcBorders>
              <w:top w:val="single" w:sz="6" w:space="0" w:color="000000"/>
              <w:left w:val="single" w:sz="2" w:space="0" w:color="000000"/>
              <w:bottom w:val="single" w:sz="2" w:space="0" w:color="000000"/>
              <w:right w:val="single" w:sz="2" w:space="0" w:color="000000"/>
            </w:tcBorders>
            <w:shd w:val="clear" w:color="auto" w:fill="BBBBBB"/>
          </w:tcPr>
          <w:p w14:paraId="16696DAE" w14:textId="77777777" w:rsidR="00AE3D83" w:rsidRPr="00303FC4" w:rsidRDefault="00AE3D83" w:rsidP="00AC1F4A">
            <w:pPr>
              <w:keepNext/>
              <w:autoSpaceDE w:val="0"/>
              <w:autoSpaceDN w:val="0"/>
              <w:adjustRightInd w:val="0"/>
              <w:spacing w:before="60" w:after="60" w:line="480" w:lineRule="auto"/>
              <w:ind w:right="410"/>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SBP 130-139</w:t>
            </w:r>
          </w:p>
          <w:p w14:paraId="65A16D2C" w14:textId="77777777" w:rsidR="00AE3D83" w:rsidRPr="00303FC4" w:rsidRDefault="00AE3D83" w:rsidP="00AC1F4A">
            <w:pPr>
              <w:keepNext/>
              <w:autoSpaceDE w:val="0"/>
              <w:autoSpaceDN w:val="0"/>
              <w:adjustRightInd w:val="0"/>
              <w:spacing w:before="60" w:after="60" w:line="480" w:lineRule="auto"/>
              <w:ind w:right="410"/>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(N=2165)</w:t>
            </w:r>
          </w:p>
        </w:tc>
        <w:tc>
          <w:tcPr>
            <w:tcW w:w="3074" w:type="dxa"/>
            <w:gridSpan w:val="2"/>
            <w:tcBorders>
              <w:top w:val="single" w:sz="6" w:space="0" w:color="000000"/>
              <w:left w:val="single" w:sz="2" w:space="0" w:color="000000"/>
              <w:bottom w:val="single" w:sz="2" w:space="0" w:color="000000"/>
              <w:right w:val="single" w:sz="2" w:space="0" w:color="000000"/>
            </w:tcBorders>
            <w:shd w:val="clear" w:color="auto" w:fill="BBBBBB"/>
          </w:tcPr>
          <w:p w14:paraId="7CE61D54" w14:textId="77777777" w:rsidR="00AE3D83" w:rsidRPr="00303FC4" w:rsidRDefault="00AE3D83" w:rsidP="00AC1F4A">
            <w:pPr>
              <w:keepNext/>
              <w:autoSpaceDE w:val="0"/>
              <w:autoSpaceDN w:val="0"/>
              <w:adjustRightInd w:val="0"/>
              <w:spacing w:before="60" w:after="60" w:line="480" w:lineRule="auto"/>
              <w:ind w:right="410"/>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SBP 140-159</w:t>
            </w:r>
          </w:p>
          <w:p w14:paraId="23001262" w14:textId="77777777" w:rsidR="00AE3D83" w:rsidRPr="00303FC4" w:rsidRDefault="00AE3D83" w:rsidP="00AC1F4A">
            <w:pPr>
              <w:keepNext/>
              <w:autoSpaceDE w:val="0"/>
              <w:autoSpaceDN w:val="0"/>
              <w:adjustRightInd w:val="0"/>
              <w:spacing w:before="60" w:after="60" w:line="480" w:lineRule="auto"/>
              <w:ind w:right="410"/>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(N=</w:t>
            </w:r>
            <w:r w:rsidRPr="00303FC4">
              <w:t xml:space="preserve"> </w:t>
            </w:r>
            <w:proofErr w:type="gramStart"/>
            <w:r w:rsidRPr="00303FC4">
              <w:rPr>
                <w:rFonts w:ascii="Times New Roman" w:eastAsiaTheme="minorEastAsia" w:hAnsi="Times New Roman" w:cs="Times New Roman"/>
                <w:b/>
                <w:bCs/>
                <w:szCs w:val="16"/>
              </w:rPr>
              <w:t>2758 )</w:t>
            </w:r>
            <w:proofErr w:type="gramEnd"/>
          </w:p>
        </w:tc>
        <w:tc>
          <w:tcPr>
            <w:tcW w:w="3132" w:type="dxa"/>
            <w:gridSpan w:val="2"/>
            <w:tcBorders>
              <w:top w:val="single" w:sz="6" w:space="0" w:color="000000"/>
              <w:left w:val="single" w:sz="2" w:space="0" w:color="000000"/>
              <w:bottom w:val="single" w:sz="2" w:space="0" w:color="000000"/>
              <w:right w:val="single" w:sz="2" w:space="0" w:color="000000"/>
            </w:tcBorders>
            <w:shd w:val="clear" w:color="auto" w:fill="BBBBBB"/>
          </w:tcPr>
          <w:p w14:paraId="54CDFE9C" w14:textId="77777777" w:rsidR="00AE3D83" w:rsidRPr="00303FC4" w:rsidRDefault="00AE3D83" w:rsidP="00AC1F4A">
            <w:pPr>
              <w:keepNext/>
              <w:autoSpaceDE w:val="0"/>
              <w:autoSpaceDN w:val="0"/>
              <w:adjustRightInd w:val="0"/>
              <w:spacing w:before="60" w:after="60" w:line="480" w:lineRule="auto"/>
              <w:ind w:right="410"/>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 xml:space="preserve">SBP ≥ 160 </w:t>
            </w:r>
          </w:p>
          <w:p w14:paraId="7DAD8BAC" w14:textId="77777777" w:rsidR="00AE3D83" w:rsidRPr="00303FC4" w:rsidRDefault="00AE3D83" w:rsidP="00AC1F4A">
            <w:pPr>
              <w:keepNext/>
              <w:autoSpaceDE w:val="0"/>
              <w:autoSpaceDN w:val="0"/>
              <w:adjustRightInd w:val="0"/>
              <w:spacing w:before="60" w:after="60" w:line="480" w:lineRule="auto"/>
              <w:ind w:right="410"/>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(N= 500)</w:t>
            </w:r>
          </w:p>
        </w:tc>
      </w:tr>
      <w:tr w:rsidR="0086209E" w:rsidRPr="00303FC4" w14:paraId="33B38319" w14:textId="77777777" w:rsidTr="0086209E">
        <w:trPr>
          <w:cantSplit/>
          <w:tblHeader/>
          <w:jc w:val="center"/>
        </w:trPr>
        <w:tc>
          <w:tcPr>
            <w:tcW w:w="1449" w:type="dxa"/>
            <w:tcBorders>
              <w:top w:val="single" w:sz="6" w:space="0" w:color="000000"/>
              <w:left w:val="single" w:sz="6" w:space="0" w:color="000000"/>
              <w:bottom w:val="single" w:sz="2" w:space="0" w:color="000000"/>
              <w:right w:val="nil"/>
            </w:tcBorders>
            <w:shd w:val="clear" w:color="auto" w:fill="BBBBBB"/>
            <w:tcMar>
              <w:left w:w="60" w:type="dxa"/>
              <w:right w:w="60" w:type="dxa"/>
            </w:tcMar>
            <w:vAlign w:val="bottom"/>
          </w:tcPr>
          <w:p w14:paraId="3AA7CC84" w14:textId="77777777" w:rsidR="0086209E" w:rsidRPr="00303FC4" w:rsidRDefault="0086209E" w:rsidP="00AC1F4A">
            <w:pPr>
              <w:keepNext/>
              <w:autoSpaceDE w:val="0"/>
              <w:autoSpaceDN w:val="0"/>
              <w:adjustRightInd w:val="0"/>
              <w:spacing w:before="60" w:after="60" w:line="480" w:lineRule="auto"/>
              <w:ind w:left="366"/>
              <w:jc w:val="center"/>
              <w:rPr>
                <w:rFonts w:ascii="Times New Roman" w:eastAsiaTheme="minorEastAsia" w:hAnsi="Times New Roman" w:cs="Times New Roman"/>
                <w:b/>
                <w:bCs/>
                <w:szCs w:val="16"/>
              </w:rPr>
            </w:pPr>
          </w:p>
        </w:tc>
        <w:tc>
          <w:tcPr>
            <w:tcW w:w="1560" w:type="dxa"/>
            <w:tcBorders>
              <w:top w:val="single" w:sz="6" w:space="0" w:color="000000"/>
              <w:left w:val="single" w:sz="2" w:space="0" w:color="000000"/>
              <w:bottom w:val="single" w:sz="2" w:space="0" w:color="000000"/>
              <w:right w:val="nil"/>
            </w:tcBorders>
            <w:shd w:val="clear" w:color="auto" w:fill="BBBBBB"/>
            <w:tcMar>
              <w:left w:w="60" w:type="dxa"/>
              <w:right w:w="60" w:type="dxa"/>
            </w:tcMar>
          </w:tcPr>
          <w:p w14:paraId="525DA43E" w14:textId="77777777" w:rsidR="0086209E" w:rsidRPr="00303FC4" w:rsidRDefault="0086209E" w:rsidP="00AC1F4A">
            <w:pPr>
              <w:keepNext/>
              <w:autoSpaceDE w:val="0"/>
              <w:autoSpaceDN w:val="0"/>
              <w:adjustRightInd w:val="0"/>
              <w:spacing w:before="60" w:after="60" w:line="480" w:lineRule="auto"/>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n (%)</w:t>
            </w:r>
          </w:p>
        </w:tc>
        <w:tc>
          <w:tcPr>
            <w:tcW w:w="1701" w:type="dxa"/>
            <w:tcBorders>
              <w:top w:val="single" w:sz="6" w:space="0" w:color="000000"/>
              <w:left w:val="single" w:sz="2" w:space="0" w:color="000000"/>
              <w:bottom w:val="single" w:sz="2" w:space="0" w:color="000000"/>
              <w:right w:val="single" w:sz="2" w:space="0" w:color="000000"/>
            </w:tcBorders>
            <w:shd w:val="clear" w:color="auto" w:fill="BBBBBB"/>
          </w:tcPr>
          <w:p w14:paraId="6437638B" w14:textId="77777777" w:rsidR="0086209E" w:rsidRPr="00303FC4" w:rsidRDefault="0086209E" w:rsidP="00AC1F4A">
            <w:pPr>
              <w:keepNext/>
              <w:autoSpaceDE w:val="0"/>
              <w:autoSpaceDN w:val="0"/>
              <w:adjustRightInd w:val="0"/>
              <w:spacing w:before="60" w:after="60" w:line="480" w:lineRule="auto"/>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P-value</w:t>
            </w:r>
          </w:p>
        </w:tc>
        <w:tc>
          <w:tcPr>
            <w:tcW w:w="1599" w:type="dxa"/>
            <w:tcBorders>
              <w:top w:val="single" w:sz="6" w:space="0" w:color="000000"/>
              <w:left w:val="single" w:sz="2" w:space="0" w:color="000000"/>
              <w:bottom w:val="single" w:sz="2" w:space="0" w:color="000000"/>
              <w:right w:val="single" w:sz="2" w:space="0" w:color="000000"/>
            </w:tcBorders>
            <w:shd w:val="clear" w:color="auto" w:fill="BBBBBB"/>
          </w:tcPr>
          <w:p w14:paraId="3BF2B36C" w14:textId="77777777" w:rsidR="0086209E" w:rsidRPr="00303FC4" w:rsidRDefault="0086209E" w:rsidP="00AC1F4A">
            <w:pPr>
              <w:keepNext/>
              <w:autoSpaceDE w:val="0"/>
              <w:autoSpaceDN w:val="0"/>
              <w:adjustRightInd w:val="0"/>
              <w:spacing w:before="60" w:after="60" w:line="480" w:lineRule="auto"/>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n (%)</w:t>
            </w:r>
          </w:p>
        </w:tc>
        <w:tc>
          <w:tcPr>
            <w:tcW w:w="1378" w:type="dxa"/>
            <w:tcBorders>
              <w:top w:val="single" w:sz="6" w:space="0" w:color="000000"/>
              <w:left w:val="single" w:sz="2" w:space="0" w:color="000000"/>
              <w:bottom w:val="single" w:sz="2" w:space="0" w:color="000000"/>
              <w:right w:val="single" w:sz="2" w:space="0" w:color="000000"/>
            </w:tcBorders>
            <w:shd w:val="clear" w:color="auto" w:fill="BBBBBB"/>
          </w:tcPr>
          <w:p w14:paraId="68DA0D99" w14:textId="77777777" w:rsidR="0086209E" w:rsidRPr="00303FC4" w:rsidRDefault="0086209E" w:rsidP="00AC1F4A">
            <w:pPr>
              <w:keepNext/>
              <w:autoSpaceDE w:val="0"/>
              <w:autoSpaceDN w:val="0"/>
              <w:adjustRightInd w:val="0"/>
              <w:spacing w:before="60" w:after="60" w:line="480" w:lineRule="auto"/>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n (%)</w:t>
            </w:r>
          </w:p>
        </w:tc>
        <w:tc>
          <w:tcPr>
            <w:tcW w:w="1604" w:type="dxa"/>
            <w:tcBorders>
              <w:top w:val="single" w:sz="6" w:space="0" w:color="000000"/>
              <w:left w:val="single" w:sz="2" w:space="0" w:color="000000"/>
              <w:bottom w:val="single" w:sz="2" w:space="0" w:color="000000"/>
              <w:right w:val="single" w:sz="2" w:space="0" w:color="000000"/>
            </w:tcBorders>
            <w:shd w:val="clear" w:color="auto" w:fill="BBBBBB"/>
          </w:tcPr>
          <w:p w14:paraId="4D028C66" w14:textId="77777777" w:rsidR="0086209E" w:rsidRPr="00303FC4" w:rsidRDefault="0086209E" w:rsidP="00AC1F4A">
            <w:pPr>
              <w:keepNext/>
              <w:autoSpaceDE w:val="0"/>
              <w:autoSpaceDN w:val="0"/>
              <w:adjustRightInd w:val="0"/>
              <w:spacing w:before="60" w:after="60" w:line="480" w:lineRule="auto"/>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P-value</w:t>
            </w:r>
          </w:p>
        </w:tc>
        <w:tc>
          <w:tcPr>
            <w:tcW w:w="1231" w:type="dxa"/>
            <w:tcBorders>
              <w:top w:val="single" w:sz="6" w:space="0" w:color="000000"/>
              <w:left w:val="single" w:sz="2" w:space="0" w:color="000000"/>
              <w:bottom w:val="single" w:sz="2" w:space="0" w:color="000000"/>
              <w:right w:val="single" w:sz="2" w:space="0" w:color="000000"/>
            </w:tcBorders>
            <w:shd w:val="clear" w:color="auto" w:fill="BBBBBB"/>
          </w:tcPr>
          <w:p w14:paraId="75D10D47" w14:textId="77777777" w:rsidR="0086209E" w:rsidRPr="00303FC4" w:rsidRDefault="0086209E" w:rsidP="00AC1F4A">
            <w:pPr>
              <w:keepNext/>
              <w:autoSpaceDE w:val="0"/>
              <w:autoSpaceDN w:val="0"/>
              <w:adjustRightInd w:val="0"/>
              <w:spacing w:before="60" w:after="60" w:line="480" w:lineRule="auto"/>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n (%)</w:t>
            </w:r>
          </w:p>
        </w:tc>
        <w:tc>
          <w:tcPr>
            <w:tcW w:w="1843" w:type="dxa"/>
            <w:tcBorders>
              <w:top w:val="single" w:sz="6" w:space="0" w:color="000000"/>
              <w:left w:val="single" w:sz="2" w:space="0" w:color="000000"/>
              <w:bottom w:val="single" w:sz="2" w:space="0" w:color="000000"/>
              <w:right w:val="single" w:sz="2" w:space="0" w:color="000000"/>
            </w:tcBorders>
            <w:shd w:val="clear" w:color="auto" w:fill="BBBBBB"/>
            <w:tcMar>
              <w:left w:w="60" w:type="dxa"/>
              <w:right w:w="60" w:type="dxa"/>
            </w:tcMar>
          </w:tcPr>
          <w:p w14:paraId="7DC62AD4" w14:textId="77777777" w:rsidR="0086209E" w:rsidRPr="00303FC4" w:rsidRDefault="0086209E" w:rsidP="00AC1F4A">
            <w:pPr>
              <w:keepNext/>
              <w:autoSpaceDE w:val="0"/>
              <w:autoSpaceDN w:val="0"/>
              <w:adjustRightInd w:val="0"/>
              <w:spacing w:before="60" w:after="60" w:line="480" w:lineRule="auto"/>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P-value</w:t>
            </w:r>
          </w:p>
        </w:tc>
        <w:tc>
          <w:tcPr>
            <w:tcW w:w="1417" w:type="dxa"/>
            <w:tcBorders>
              <w:top w:val="single" w:sz="6" w:space="0" w:color="000000"/>
              <w:left w:val="single" w:sz="2" w:space="0" w:color="000000"/>
              <w:bottom w:val="single" w:sz="2" w:space="0" w:color="000000"/>
              <w:right w:val="single" w:sz="2" w:space="0" w:color="000000"/>
            </w:tcBorders>
            <w:shd w:val="clear" w:color="auto" w:fill="BBBBBB"/>
          </w:tcPr>
          <w:p w14:paraId="366604D2" w14:textId="77777777" w:rsidR="0086209E" w:rsidRPr="00303FC4" w:rsidRDefault="0086209E" w:rsidP="00AC1F4A">
            <w:pPr>
              <w:keepNext/>
              <w:autoSpaceDE w:val="0"/>
              <w:autoSpaceDN w:val="0"/>
              <w:adjustRightInd w:val="0"/>
              <w:spacing w:before="60" w:after="60" w:line="480" w:lineRule="auto"/>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n (%)</w:t>
            </w:r>
          </w:p>
        </w:tc>
        <w:tc>
          <w:tcPr>
            <w:tcW w:w="1715" w:type="dxa"/>
            <w:tcBorders>
              <w:top w:val="single" w:sz="6" w:space="0" w:color="000000"/>
              <w:left w:val="single" w:sz="2" w:space="0" w:color="000000"/>
              <w:bottom w:val="single" w:sz="2" w:space="0" w:color="000000"/>
              <w:right w:val="single" w:sz="2" w:space="0" w:color="000000"/>
            </w:tcBorders>
            <w:shd w:val="clear" w:color="auto" w:fill="BBBBBB"/>
          </w:tcPr>
          <w:p w14:paraId="11423337" w14:textId="77777777" w:rsidR="0086209E" w:rsidRPr="00303FC4" w:rsidRDefault="0086209E" w:rsidP="00AC1F4A">
            <w:pPr>
              <w:keepNext/>
              <w:autoSpaceDE w:val="0"/>
              <w:autoSpaceDN w:val="0"/>
              <w:adjustRightInd w:val="0"/>
              <w:spacing w:before="60" w:after="60" w:line="480" w:lineRule="auto"/>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P-value</w:t>
            </w:r>
          </w:p>
        </w:tc>
      </w:tr>
      <w:tr w:rsidR="0086209E" w:rsidRPr="00303FC4" w14:paraId="76BAC008" w14:textId="77777777" w:rsidTr="0086209E">
        <w:trPr>
          <w:cantSplit/>
          <w:jc w:val="center"/>
        </w:trPr>
        <w:tc>
          <w:tcPr>
            <w:tcW w:w="1449" w:type="dxa"/>
            <w:tcBorders>
              <w:top w:val="nil"/>
              <w:left w:val="single" w:sz="6" w:space="0" w:color="000000"/>
              <w:bottom w:val="single" w:sz="2" w:space="0" w:color="000000"/>
              <w:right w:val="nil"/>
            </w:tcBorders>
            <w:shd w:val="clear" w:color="auto" w:fill="FFFFFF"/>
            <w:tcMar>
              <w:left w:w="60" w:type="dxa"/>
              <w:right w:w="60" w:type="dxa"/>
            </w:tcMar>
          </w:tcPr>
          <w:p w14:paraId="08B936D1" w14:textId="3CB55CC9" w:rsidR="0086209E" w:rsidRPr="00303FC4" w:rsidRDefault="0086209E" w:rsidP="00665843">
            <w:pPr>
              <w:autoSpaceDE w:val="0"/>
              <w:autoSpaceDN w:val="0"/>
              <w:adjustRightInd w:val="0"/>
              <w:spacing w:before="60" w:after="60" w:line="480" w:lineRule="auto"/>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HHF</w:t>
            </w:r>
          </w:p>
        </w:tc>
        <w:tc>
          <w:tcPr>
            <w:tcW w:w="1560" w:type="dxa"/>
            <w:tcBorders>
              <w:top w:val="nil"/>
              <w:left w:val="single" w:sz="2" w:space="0" w:color="000000"/>
              <w:bottom w:val="single" w:sz="2" w:space="0" w:color="000000"/>
              <w:right w:val="nil"/>
            </w:tcBorders>
            <w:shd w:val="clear" w:color="auto" w:fill="FFFFFF"/>
            <w:tcMar>
              <w:left w:w="60" w:type="dxa"/>
              <w:right w:w="60" w:type="dxa"/>
            </w:tcMar>
          </w:tcPr>
          <w:p w14:paraId="4478B682" w14:textId="14B56337" w:rsidR="0086209E" w:rsidRPr="00303FC4" w:rsidRDefault="0086209E" w:rsidP="00665843">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46 (3.5%)</w:t>
            </w:r>
          </w:p>
        </w:tc>
        <w:tc>
          <w:tcPr>
            <w:tcW w:w="1701" w:type="dxa"/>
            <w:tcBorders>
              <w:top w:val="nil"/>
              <w:left w:val="single" w:sz="2" w:space="0" w:color="000000"/>
              <w:bottom w:val="single" w:sz="2" w:space="0" w:color="000000"/>
              <w:right w:val="single" w:sz="2" w:space="0" w:color="000000"/>
            </w:tcBorders>
            <w:shd w:val="clear" w:color="auto" w:fill="FFFFFF"/>
          </w:tcPr>
          <w:p w14:paraId="3719C851" w14:textId="1D492F70" w:rsidR="0086209E" w:rsidRPr="00303FC4" w:rsidRDefault="0086209E" w:rsidP="00665843">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0.0308</w:t>
            </w:r>
          </w:p>
        </w:tc>
        <w:tc>
          <w:tcPr>
            <w:tcW w:w="1599" w:type="dxa"/>
            <w:tcBorders>
              <w:top w:val="nil"/>
              <w:left w:val="single" w:sz="2" w:space="0" w:color="000000"/>
              <w:bottom w:val="single" w:sz="2" w:space="0" w:color="000000"/>
              <w:right w:val="single" w:sz="2" w:space="0" w:color="000000"/>
            </w:tcBorders>
            <w:shd w:val="clear" w:color="auto" w:fill="FFFFFF"/>
          </w:tcPr>
          <w:p w14:paraId="7326ADF4" w14:textId="1BADA831" w:rsidR="0086209E" w:rsidRPr="00303FC4" w:rsidRDefault="0086209E" w:rsidP="00665843">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42 (2.3%)</w:t>
            </w:r>
          </w:p>
        </w:tc>
        <w:tc>
          <w:tcPr>
            <w:tcW w:w="1378" w:type="dxa"/>
            <w:tcBorders>
              <w:top w:val="nil"/>
              <w:left w:val="single" w:sz="2" w:space="0" w:color="000000"/>
              <w:bottom w:val="single" w:sz="2" w:space="0" w:color="000000"/>
              <w:right w:val="single" w:sz="2" w:space="0" w:color="000000"/>
            </w:tcBorders>
            <w:shd w:val="clear" w:color="auto" w:fill="FFFFFF"/>
          </w:tcPr>
          <w:p w14:paraId="2DEC6460" w14:textId="701A24BB" w:rsidR="0086209E" w:rsidRPr="00303FC4" w:rsidRDefault="0086209E" w:rsidP="00665843">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67 (3.1%)</w:t>
            </w:r>
          </w:p>
        </w:tc>
        <w:tc>
          <w:tcPr>
            <w:tcW w:w="1604" w:type="dxa"/>
            <w:tcBorders>
              <w:top w:val="nil"/>
              <w:left w:val="single" w:sz="2" w:space="0" w:color="000000"/>
              <w:bottom w:val="single" w:sz="2" w:space="0" w:color="000000"/>
              <w:right w:val="single" w:sz="2" w:space="0" w:color="000000"/>
            </w:tcBorders>
            <w:shd w:val="clear" w:color="auto" w:fill="FFFFFF"/>
          </w:tcPr>
          <w:p w14:paraId="2CB1AD31" w14:textId="1DBBF31B" w:rsidR="0086209E" w:rsidRPr="00303FC4" w:rsidRDefault="0086209E" w:rsidP="00665843">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0.1106</w:t>
            </w:r>
          </w:p>
        </w:tc>
        <w:tc>
          <w:tcPr>
            <w:tcW w:w="1231" w:type="dxa"/>
            <w:tcBorders>
              <w:top w:val="nil"/>
              <w:left w:val="single" w:sz="2" w:space="0" w:color="000000"/>
              <w:bottom w:val="single" w:sz="2" w:space="0" w:color="000000"/>
              <w:right w:val="single" w:sz="2" w:space="0" w:color="000000"/>
            </w:tcBorders>
            <w:shd w:val="clear" w:color="auto" w:fill="FFFFFF"/>
          </w:tcPr>
          <w:p w14:paraId="374E01CD" w14:textId="4E6A0B87" w:rsidR="0086209E" w:rsidRPr="00303FC4" w:rsidRDefault="0086209E" w:rsidP="00665843">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92 (3.3%)</w:t>
            </w:r>
          </w:p>
        </w:tc>
        <w:tc>
          <w:tcPr>
            <w:tcW w:w="1843" w:type="dxa"/>
            <w:tcBorders>
              <w:top w:val="nil"/>
              <w:left w:val="single" w:sz="2" w:space="0" w:color="000000"/>
              <w:bottom w:val="single" w:sz="2" w:space="0" w:color="000000"/>
              <w:right w:val="single" w:sz="2" w:space="0" w:color="000000"/>
            </w:tcBorders>
            <w:shd w:val="clear" w:color="auto" w:fill="FFFFFF"/>
            <w:tcMar>
              <w:left w:w="60" w:type="dxa"/>
              <w:right w:w="60" w:type="dxa"/>
            </w:tcMar>
          </w:tcPr>
          <w:p w14:paraId="2FDD2C8B" w14:textId="34315138" w:rsidR="0086209E" w:rsidRPr="00303FC4" w:rsidRDefault="0086209E" w:rsidP="00665843">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0.0340</w:t>
            </w:r>
          </w:p>
        </w:tc>
        <w:tc>
          <w:tcPr>
            <w:tcW w:w="1417" w:type="dxa"/>
            <w:tcBorders>
              <w:top w:val="nil"/>
              <w:left w:val="single" w:sz="2" w:space="0" w:color="000000"/>
              <w:bottom w:val="single" w:sz="2" w:space="0" w:color="000000"/>
              <w:right w:val="single" w:sz="2" w:space="0" w:color="000000"/>
            </w:tcBorders>
            <w:shd w:val="clear" w:color="auto" w:fill="FFFFFF"/>
          </w:tcPr>
          <w:p w14:paraId="530298E0" w14:textId="6305B346" w:rsidR="0086209E" w:rsidRPr="00303FC4" w:rsidRDefault="0086209E" w:rsidP="00665843">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39 (7.8%)</w:t>
            </w:r>
          </w:p>
        </w:tc>
        <w:tc>
          <w:tcPr>
            <w:tcW w:w="1715" w:type="dxa"/>
            <w:tcBorders>
              <w:top w:val="nil"/>
              <w:left w:val="single" w:sz="2" w:space="0" w:color="000000"/>
              <w:bottom w:val="single" w:sz="2" w:space="0" w:color="000000"/>
              <w:right w:val="single" w:sz="2" w:space="0" w:color="000000"/>
            </w:tcBorders>
            <w:shd w:val="clear" w:color="auto" w:fill="FFFFFF"/>
          </w:tcPr>
          <w:p w14:paraId="60C167DF" w14:textId="62F5217D" w:rsidR="0086209E" w:rsidRPr="00303FC4" w:rsidRDefault="0086209E" w:rsidP="00665843">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&lt;0.0001</w:t>
            </w:r>
          </w:p>
        </w:tc>
      </w:tr>
      <w:tr w:rsidR="0086209E" w:rsidRPr="00303FC4" w14:paraId="325C5137" w14:textId="77777777" w:rsidTr="0086209E">
        <w:trPr>
          <w:cantSplit/>
          <w:jc w:val="center"/>
        </w:trPr>
        <w:tc>
          <w:tcPr>
            <w:tcW w:w="1449" w:type="dxa"/>
            <w:tcBorders>
              <w:top w:val="nil"/>
              <w:left w:val="single" w:sz="6" w:space="0" w:color="000000"/>
              <w:bottom w:val="single" w:sz="2" w:space="0" w:color="000000"/>
              <w:right w:val="nil"/>
            </w:tcBorders>
            <w:shd w:val="clear" w:color="auto" w:fill="FFFFFF"/>
            <w:tcMar>
              <w:left w:w="60" w:type="dxa"/>
              <w:right w:w="60" w:type="dxa"/>
            </w:tcMar>
          </w:tcPr>
          <w:p w14:paraId="2561FAAF" w14:textId="14711C9E" w:rsidR="0086209E" w:rsidRPr="00303FC4" w:rsidRDefault="0086209E" w:rsidP="00665843">
            <w:pPr>
              <w:autoSpaceDE w:val="0"/>
              <w:autoSpaceDN w:val="0"/>
              <w:adjustRightInd w:val="0"/>
              <w:spacing w:before="60" w:after="60" w:line="480" w:lineRule="auto"/>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Renal-specific outcome</w:t>
            </w:r>
            <w:r w:rsidRPr="00303FC4">
              <w:rPr>
                <w:rFonts w:ascii="Times New Roman" w:eastAsiaTheme="minorEastAsia" w:hAnsi="Times New Roman" w:cs="Times New Roman"/>
                <w:sz w:val="20"/>
                <w:szCs w:val="20"/>
                <w:vertAlign w:val="superscript"/>
              </w:rPr>
              <w:t>*</w:t>
            </w:r>
          </w:p>
        </w:tc>
        <w:tc>
          <w:tcPr>
            <w:tcW w:w="1560" w:type="dxa"/>
            <w:tcBorders>
              <w:top w:val="nil"/>
              <w:left w:val="single" w:sz="2" w:space="0" w:color="000000"/>
              <w:bottom w:val="single" w:sz="2" w:space="0" w:color="000000"/>
              <w:right w:val="nil"/>
            </w:tcBorders>
            <w:shd w:val="clear" w:color="auto" w:fill="FFFFFF"/>
            <w:tcMar>
              <w:left w:w="60" w:type="dxa"/>
              <w:right w:w="60" w:type="dxa"/>
            </w:tcMar>
          </w:tcPr>
          <w:p w14:paraId="3ADADA66" w14:textId="75B1772C" w:rsidR="0086209E" w:rsidRPr="00303FC4" w:rsidRDefault="0086209E" w:rsidP="00665843">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29 (2.2%)</w:t>
            </w:r>
          </w:p>
        </w:tc>
        <w:tc>
          <w:tcPr>
            <w:tcW w:w="1701" w:type="dxa"/>
            <w:tcBorders>
              <w:top w:val="nil"/>
              <w:left w:val="single" w:sz="2" w:space="0" w:color="000000"/>
              <w:bottom w:val="single" w:sz="2" w:space="0" w:color="000000"/>
              <w:right w:val="single" w:sz="2" w:space="0" w:color="000000"/>
            </w:tcBorders>
            <w:shd w:val="clear" w:color="auto" w:fill="FFFFFF"/>
          </w:tcPr>
          <w:p w14:paraId="10B9212D" w14:textId="479D014B" w:rsidR="0086209E" w:rsidRPr="00303FC4" w:rsidRDefault="0086209E" w:rsidP="00665843">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0.19</w:t>
            </w:r>
          </w:p>
        </w:tc>
        <w:tc>
          <w:tcPr>
            <w:tcW w:w="1599" w:type="dxa"/>
            <w:tcBorders>
              <w:top w:val="nil"/>
              <w:left w:val="single" w:sz="2" w:space="0" w:color="000000"/>
              <w:bottom w:val="single" w:sz="2" w:space="0" w:color="000000"/>
              <w:right w:val="single" w:sz="2" w:space="0" w:color="000000"/>
            </w:tcBorders>
            <w:shd w:val="clear" w:color="auto" w:fill="FFFFFF"/>
          </w:tcPr>
          <w:p w14:paraId="293A7904" w14:textId="6D4782EB" w:rsidR="0086209E" w:rsidRPr="00303FC4" w:rsidRDefault="0086209E" w:rsidP="00665843">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30 (1.6%)</w:t>
            </w:r>
          </w:p>
        </w:tc>
        <w:tc>
          <w:tcPr>
            <w:tcW w:w="1378" w:type="dxa"/>
            <w:tcBorders>
              <w:top w:val="nil"/>
              <w:left w:val="single" w:sz="2" w:space="0" w:color="000000"/>
              <w:bottom w:val="single" w:sz="2" w:space="0" w:color="000000"/>
              <w:right w:val="single" w:sz="2" w:space="0" w:color="000000"/>
            </w:tcBorders>
            <w:shd w:val="clear" w:color="auto" w:fill="FFFFFF"/>
          </w:tcPr>
          <w:p w14:paraId="434154BC" w14:textId="6B76680E" w:rsidR="0086209E" w:rsidRPr="00303FC4" w:rsidRDefault="0086209E" w:rsidP="00665843">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62 (2.9%)</w:t>
            </w:r>
          </w:p>
        </w:tc>
        <w:tc>
          <w:tcPr>
            <w:tcW w:w="1604" w:type="dxa"/>
            <w:tcBorders>
              <w:top w:val="nil"/>
              <w:left w:val="single" w:sz="2" w:space="0" w:color="000000"/>
              <w:bottom w:val="single" w:sz="2" w:space="0" w:color="000000"/>
              <w:right w:val="single" w:sz="2" w:space="0" w:color="000000"/>
            </w:tcBorders>
            <w:shd w:val="clear" w:color="auto" w:fill="FFFFFF"/>
          </w:tcPr>
          <w:p w14:paraId="4759D94C" w14:textId="0E6BB841" w:rsidR="0086209E" w:rsidRPr="00303FC4" w:rsidRDefault="0086209E" w:rsidP="00665843">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0.0096</w:t>
            </w:r>
          </w:p>
        </w:tc>
        <w:tc>
          <w:tcPr>
            <w:tcW w:w="1231" w:type="dxa"/>
            <w:tcBorders>
              <w:top w:val="nil"/>
              <w:left w:val="single" w:sz="2" w:space="0" w:color="000000"/>
              <w:bottom w:val="single" w:sz="2" w:space="0" w:color="000000"/>
              <w:right w:val="single" w:sz="2" w:space="0" w:color="000000"/>
            </w:tcBorders>
            <w:shd w:val="clear" w:color="auto" w:fill="FFFFFF"/>
          </w:tcPr>
          <w:p w14:paraId="5CF21824" w14:textId="55886197" w:rsidR="0086209E" w:rsidRPr="00303FC4" w:rsidRDefault="0086209E" w:rsidP="00665843">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76 (2.8%)</w:t>
            </w:r>
          </w:p>
        </w:tc>
        <w:tc>
          <w:tcPr>
            <w:tcW w:w="1843" w:type="dxa"/>
            <w:tcBorders>
              <w:top w:val="nil"/>
              <w:left w:val="single" w:sz="2" w:space="0" w:color="000000"/>
              <w:bottom w:val="single" w:sz="2" w:space="0" w:color="000000"/>
              <w:right w:val="single" w:sz="2" w:space="0" w:color="000000"/>
            </w:tcBorders>
            <w:shd w:val="clear" w:color="auto" w:fill="FFFFFF"/>
            <w:tcMar>
              <w:left w:w="60" w:type="dxa"/>
              <w:right w:w="60" w:type="dxa"/>
            </w:tcMar>
          </w:tcPr>
          <w:p w14:paraId="47385FDB" w14:textId="0360135C" w:rsidR="0086209E" w:rsidRPr="00303FC4" w:rsidRDefault="0086209E" w:rsidP="00665843">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0.0127</w:t>
            </w:r>
          </w:p>
        </w:tc>
        <w:tc>
          <w:tcPr>
            <w:tcW w:w="1417" w:type="dxa"/>
            <w:tcBorders>
              <w:top w:val="nil"/>
              <w:left w:val="single" w:sz="2" w:space="0" w:color="000000"/>
              <w:bottom w:val="single" w:sz="2" w:space="0" w:color="000000"/>
              <w:right w:val="single" w:sz="2" w:space="0" w:color="000000"/>
            </w:tcBorders>
            <w:shd w:val="clear" w:color="auto" w:fill="FFFFFF"/>
          </w:tcPr>
          <w:p w14:paraId="58C23F41" w14:textId="17D35537" w:rsidR="0086209E" w:rsidRPr="00303FC4" w:rsidRDefault="0086209E" w:rsidP="00665843">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41 (8.2%)</w:t>
            </w:r>
          </w:p>
        </w:tc>
        <w:tc>
          <w:tcPr>
            <w:tcW w:w="1715" w:type="dxa"/>
            <w:tcBorders>
              <w:top w:val="nil"/>
              <w:left w:val="single" w:sz="2" w:space="0" w:color="000000"/>
              <w:bottom w:val="single" w:sz="2" w:space="0" w:color="000000"/>
              <w:right w:val="single" w:sz="2" w:space="0" w:color="000000"/>
            </w:tcBorders>
            <w:shd w:val="clear" w:color="auto" w:fill="FFFFFF"/>
          </w:tcPr>
          <w:p w14:paraId="6A895A5B" w14:textId="0B7E775B" w:rsidR="0086209E" w:rsidRPr="00303FC4" w:rsidRDefault="0086209E" w:rsidP="00665843">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&lt;0.0001</w:t>
            </w:r>
          </w:p>
        </w:tc>
      </w:tr>
      <w:tr w:rsidR="0086209E" w:rsidRPr="00303FC4" w14:paraId="4EEB3E2F" w14:textId="77777777" w:rsidTr="0086209E">
        <w:trPr>
          <w:cantSplit/>
          <w:jc w:val="center"/>
        </w:trPr>
        <w:tc>
          <w:tcPr>
            <w:tcW w:w="1449" w:type="dxa"/>
            <w:tcBorders>
              <w:top w:val="nil"/>
              <w:left w:val="single" w:sz="6" w:space="0" w:color="000000"/>
              <w:bottom w:val="single" w:sz="2" w:space="0" w:color="000000"/>
              <w:right w:val="nil"/>
            </w:tcBorders>
            <w:shd w:val="clear" w:color="auto" w:fill="FFFFFF"/>
            <w:tcMar>
              <w:left w:w="60" w:type="dxa"/>
              <w:right w:w="60" w:type="dxa"/>
            </w:tcMar>
          </w:tcPr>
          <w:p w14:paraId="4234F63A" w14:textId="2EAEB4D2" w:rsidR="0086209E" w:rsidRPr="00303FC4" w:rsidRDefault="0086209E" w:rsidP="00665843">
            <w:pPr>
              <w:autoSpaceDE w:val="0"/>
              <w:autoSpaceDN w:val="0"/>
              <w:adjustRightInd w:val="0"/>
              <w:spacing w:before="60" w:after="60" w:line="480" w:lineRule="auto"/>
              <w:rPr>
                <w:rFonts w:ascii="Times New Roman" w:hAnsi="Times New Roman" w:cs="Times New Roman"/>
                <w:sz w:val="20"/>
                <w:szCs w:val="20"/>
              </w:rPr>
            </w:pPr>
            <w:r w:rsidRPr="00303FC4">
              <w:rPr>
                <w:rFonts w:ascii="Times New Roman" w:hAnsi="Times New Roman" w:cs="Times New Roman"/>
                <w:sz w:val="20"/>
                <w:szCs w:val="20"/>
              </w:rPr>
              <w:t>CV death/HHF</w:t>
            </w:r>
          </w:p>
        </w:tc>
        <w:tc>
          <w:tcPr>
            <w:tcW w:w="1560" w:type="dxa"/>
            <w:tcBorders>
              <w:top w:val="nil"/>
              <w:left w:val="single" w:sz="2" w:space="0" w:color="000000"/>
              <w:bottom w:val="single" w:sz="2" w:space="0" w:color="000000"/>
              <w:right w:val="nil"/>
            </w:tcBorders>
            <w:shd w:val="clear" w:color="auto" w:fill="FFFFFF"/>
            <w:tcMar>
              <w:left w:w="60" w:type="dxa"/>
              <w:right w:w="60" w:type="dxa"/>
            </w:tcMar>
          </w:tcPr>
          <w:p w14:paraId="04D6E012" w14:textId="7F5B990D" w:rsidR="0086209E" w:rsidRPr="00303FC4" w:rsidRDefault="0086209E" w:rsidP="00665843">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18"/>
                <w:szCs w:val="20"/>
              </w:rPr>
              <w:t>84 (6.4%)</w:t>
            </w:r>
          </w:p>
        </w:tc>
        <w:tc>
          <w:tcPr>
            <w:tcW w:w="1701" w:type="dxa"/>
            <w:tcBorders>
              <w:top w:val="nil"/>
              <w:left w:val="single" w:sz="2" w:space="0" w:color="000000"/>
              <w:bottom w:val="single" w:sz="2" w:space="0" w:color="000000"/>
              <w:right w:val="single" w:sz="2" w:space="0" w:color="000000"/>
            </w:tcBorders>
            <w:shd w:val="clear" w:color="auto" w:fill="FFFFFF"/>
          </w:tcPr>
          <w:p w14:paraId="4AE7A1B7" w14:textId="6F336C5B" w:rsidR="0086209E" w:rsidRPr="00303FC4" w:rsidRDefault="0086209E" w:rsidP="00665843">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18"/>
                <w:szCs w:val="20"/>
              </w:rPr>
              <w:t>0.0167</w:t>
            </w:r>
          </w:p>
        </w:tc>
        <w:tc>
          <w:tcPr>
            <w:tcW w:w="1599" w:type="dxa"/>
            <w:tcBorders>
              <w:top w:val="nil"/>
              <w:left w:val="single" w:sz="2" w:space="0" w:color="000000"/>
              <w:bottom w:val="single" w:sz="2" w:space="0" w:color="000000"/>
              <w:right w:val="single" w:sz="2" w:space="0" w:color="000000"/>
            </w:tcBorders>
            <w:shd w:val="clear" w:color="auto" w:fill="FFFFFF"/>
          </w:tcPr>
          <w:p w14:paraId="3333D83A" w14:textId="22D0C364" w:rsidR="0086209E" w:rsidRPr="00303FC4" w:rsidRDefault="0086209E" w:rsidP="00665843">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18"/>
                <w:szCs w:val="20"/>
              </w:rPr>
              <w:t>84 (4.6%)</w:t>
            </w:r>
          </w:p>
        </w:tc>
        <w:tc>
          <w:tcPr>
            <w:tcW w:w="1378" w:type="dxa"/>
            <w:tcBorders>
              <w:top w:val="nil"/>
              <w:left w:val="single" w:sz="2" w:space="0" w:color="000000"/>
              <w:bottom w:val="single" w:sz="2" w:space="0" w:color="000000"/>
              <w:right w:val="single" w:sz="2" w:space="0" w:color="000000"/>
            </w:tcBorders>
            <w:shd w:val="clear" w:color="auto" w:fill="FFFFFF"/>
          </w:tcPr>
          <w:p w14:paraId="66FAEE60" w14:textId="3DE48F32" w:rsidR="0086209E" w:rsidRPr="00303FC4" w:rsidRDefault="0086209E" w:rsidP="00665843">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18"/>
                <w:szCs w:val="20"/>
              </w:rPr>
              <w:t>116 (5.4%)</w:t>
            </w:r>
          </w:p>
        </w:tc>
        <w:tc>
          <w:tcPr>
            <w:tcW w:w="1604" w:type="dxa"/>
            <w:tcBorders>
              <w:top w:val="nil"/>
              <w:left w:val="single" w:sz="2" w:space="0" w:color="000000"/>
              <w:bottom w:val="single" w:sz="2" w:space="0" w:color="000000"/>
              <w:right w:val="single" w:sz="2" w:space="0" w:color="000000"/>
            </w:tcBorders>
            <w:shd w:val="clear" w:color="auto" w:fill="FFFFFF"/>
          </w:tcPr>
          <w:p w14:paraId="338984C6" w14:textId="7E48CE5E" w:rsidR="0086209E" w:rsidRPr="00303FC4" w:rsidRDefault="0086209E" w:rsidP="00665843">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18"/>
                <w:szCs w:val="20"/>
              </w:rPr>
              <w:t>0.24</w:t>
            </w:r>
          </w:p>
        </w:tc>
        <w:tc>
          <w:tcPr>
            <w:tcW w:w="1231" w:type="dxa"/>
            <w:tcBorders>
              <w:top w:val="nil"/>
              <w:left w:val="single" w:sz="2" w:space="0" w:color="000000"/>
              <w:bottom w:val="single" w:sz="2" w:space="0" w:color="000000"/>
              <w:right w:val="single" w:sz="2" w:space="0" w:color="000000"/>
            </w:tcBorders>
            <w:shd w:val="clear" w:color="auto" w:fill="FFFFFF"/>
          </w:tcPr>
          <w:p w14:paraId="3DB77A98" w14:textId="4A21E455" w:rsidR="0086209E" w:rsidRPr="00303FC4" w:rsidRDefault="0086209E" w:rsidP="00665843">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18"/>
                <w:szCs w:val="20"/>
              </w:rPr>
              <w:t>156 (5.7%)</w:t>
            </w:r>
          </w:p>
        </w:tc>
        <w:tc>
          <w:tcPr>
            <w:tcW w:w="1843" w:type="dxa"/>
            <w:tcBorders>
              <w:top w:val="nil"/>
              <w:left w:val="single" w:sz="2" w:space="0" w:color="000000"/>
              <w:bottom w:val="single" w:sz="2" w:space="0" w:color="000000"/>
              <w:right w:val="single" w:sz="2" w:space="0" w:color="000000"/>
            </w:tcBorders>
            <w:shd w:val="clear" w:color="auto" w:fill="FFFFFF"/>
            <w:tcMar>
              <w:left w:w="60" w:type="dxa"/>
              <w:right w:w="60" w:type="dxa"/>
            </w:tcMar>
          </w:tcPr>
          <w:p w14:paraId="2FCB2659" w14:textId="17AD4F3D" w:rsidR="0086209E" w:rsidRPr="00303FC4" w:rsidRDefault="0086209E" w:rsidP="00665843">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0.0896</w:t>
            </w:r>
          </w:p>
        </w:tc>
        <w:tc>
          <w:tcPr>
            <w:tcW w:w="1417" w:type="dxa"/>
            <w:tcBorders>
              <w:top w:val="nil"/>
              <w:left w:val="single" w:sz="2" w:space="0" w:color="000000"/>
              <w:bottom w:val="single" w:sz="2" w:space="0" w:color="000000"/>
              <w:right w:val="single" w:sz="2" w:space="0" w:color="000000"/>
            </w:tcBorders>
            <w:shd w:val="clear" w:color="auto" w:fill="FFFFFF"/>
          </w:tcPr>
          <w:p w14:paraId="1F8AF6AE" w14:textId="6EC5A3A9" w:rsidR="0086209E" w:rsidRPr="00303FC4" w:rsidRDefault="0086209E" w:rsidP="00665843">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56 (11.2%)</w:t>
            </w:r>
          </w:p>
        </w:tc>
        <w:tc>
          <w:tcPr>
            <w:tcW w:w="1715" w:type="dxa"/>
            <w:tcBorders>
              <w:top w:val="nil"/>
              <w:left w:val="single" w:sz="2" w:space="0" w:color="000000"/>
              <w:bottom w:val="single" w:sz="2" w:space="0" w:color="000000"/>
              <w:right w:val="single" w:sz="2" w:space="0" w:color="000000"/>
            </w:tcBorders>
            <w:shd w:val="clear" w:color="auto" w:fill="FFFFFF"/>
          </w:tcPr>
          <w:p w14:paraId="22EF3C5B" w14:textId="24C3E556" w:rsidR="0086209E" w:rsidRPr="00303FC4" w:rsidRDefault="0086209E" w:rsidP="00665843">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&lt;0.0001</w:t>
            </w:r>
          </w:p>
        </w:tc>
      </w:tr>
      <w:tr w:rsidR="0086209E" w:rsidRPr="00303FC4" w14:paraId="00A96F15" w14:textId="77777777" w:rsidTr="0086209E">
        <w:trPr>
          <w:cantSplit/>
          <w:jc w:val="center"/>
        </w:trPr>
        <w:tc>
          <w:tcPr>
            <w:tcW w:w="1449" w:type="dxa"/>
            <w:tcBorders>
              <w:top w:val="nil"/>
              <w:left w:val="single" w:sz="6" w:space="0" w:color="000000"/>
              <w:bottom w:val="single" w:sz="2" w:space="0" w:color="000000"/>
              <w:right w:val="nil"/>
            </w:tcBorders>
            <w:shd w:val="clear" w:color="auto" w:fill="FFFFFF"/>
            <w:tcMar>
              <w:left w:w="60" w:type="dxa"/>
              <w:right w:w="60" w:type="dxa"/>
            </w:tcMar>
          </w:tcPr>
          <w:p w14:paraId="2DAE84AA" w14:textId="37BB491E" w:rsidR="0086209E" w:rsidRPr="00303FC4" w:rsidRDefault="0086209E" w:rsidP="00665843">
            <w:pPr>
              <w:autoSpaceDE w:val="0"/>
              <w:autoSpaceDN w:val="0"/>
              <w:adjustRightInd w:val="0"/>
              <w:spacing w:before="60" w:after="60" w:line="480" w:lineRule="auto"/>
              <w:rPr>
                <w:rFonts w:ascii="Times New Roman" w:hAnsi="Times New Roman" w:cs="Times New Roman"/>
                <w:sz w:val="20"/>
                <w:szCs w:val="20"/>
              </w:rPr>
            </w:pPr>
            <w:r w:rsidRPr="00303FC4">
              <w:rPr>
                <w:rFonts w:ascii="Times New Roman" w:hAnsi="Times New Roman" w:cs="Times New Roman"/>
                <w:sz w:val="20"/>
                <w:szCs w:val="20"/>
              </w:rPr>
              <w:t>Cardiorenal outcome</w:t>
            </w:r>
            <w:r w:rsidRPr="00303FC4">
              <w:rPr>
                <w:rFonts w:ascii="Times New Roman" w:hAnsi="Times New Roman" w:cs="Times New Roman"/>
                <w:sz w:val="20"/>
                <w:szCs w:val="20"/>
                <w:vertAlign w:val="superscript"/>
              </w:rPr>
              <w:t>**</w:t>
            </w:r>
            <w:r w:rsidRPr="00303FC4">
              <w:rPr>
                <w:rFonts w:ascii="Times New Roman" w:hAnsi="Times New Roman" w:cs="Times New Roman"/>
                <w:sz w:val="20"/>
                <w:szCs w:val="20"/>
              </w:rPr>
              <w:t xml:space="preserve"> </w:t>
            </w:r>
          </w:p>
        </w:tc>
        <w:tc>
          <w:tcPr>
            <w:tcW w:w="1560" w:type="dxa"/>
            <w:tcBorders>
              <w:top w:val="nil"/>
              <w:left w:val="single" w:sz="2" w:space="0" w:color="000000"/>
              <w:bottom w:val="single" w:sz="2" w:space="0" w:color="000000"/>
              <w:right w:val="nil"/>
            </w:tcBorders>
            <w:shd w:val="clear" w:color="auto" w:fill="FFFFFF"/>
            <w:tcMar>
              <w:left w:w="60" w:type="dxa"/>
              <w:right w:w="60" w:type="dxa"/>
            </w:tcMar>
          </w:tcPr>
          <w:p w14:paraId="1B24310C" w14:textId="26F0C756" w:rsidR="0086209E" w:rsidRPr="00303FC4" w:rsidRDefault="0086209E" w:rsidP="00665843">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72 (5.5%)</w:t>
            </w:r>
          </w:p>
        </w:tc>
        <w:tc>
          <w:tcPr>
            <w:tcW w:w="1701" w:type="dxa"/>
            <w:tcBorders>
              <w:top w:val="nil"/>
              <w:left w:val="single" w:sz="2" w:space="0" w:color="000000"/>
              <w:bottom w:val="single" w:sz="2" w:space="0" w:color="000000"/>
              <w:right w:val="single" w:sz="2" w:space="0" w:color="000000"/>
            </w:tcBorders>
            <w:shd w:val="clear" w:color="auto" w:fill="FFFFFF"/>
          </w:tcPr>
          <w:p w14:paraId="2D8937EA" w14:textId="0AC28BD1" w:rsidR="0086209E" w:rsidRPr="00303FC4" w:rsidRDefault="0086209E" w:rsidP="00665843">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 xml:space="preserve">0.1067 </w:t>
            </w:r>
          </w:p>
        </w:tc>
        <w:tc>
          <w:tcPr>
            <w:tcW w:w="1599" w:type="dxa"/>
            <w:tcBorders>
              <w:top w:val="nil"/>
              <w:left w:val="single" w:sz="2" w:space="0" w:color="000000"/>
              <w:bottom w:val="single" w:sz="2" w:space="0" w:color="000000"/>
              <w:right w:val="single" w:sz="2" w:space="0" w:color="000000"/>
            </w:tcBorders>
            <w:shd w:val="clear" w:color="auto" w:fill="FFFFFF"/>
          </w:tcPr>
          <w:p w14:paraId="0432DC8F" w14:textId="647A9569" w:rsidR="0086209E" w:rsidRPr="00303FC4" w:rsidRDefault="0086209E" w:rsidP="00665843">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80 (4.3%)</w:t>
            </w:r>
          </w:p>
        </w:tc>
        <w:tc>
          <w:tcPr>
            <w:tcW w:w="1378" w:type="dxa"/>
            <w:tcBorders>
              <w:top w:val="nil"/>
              <w:left w:val="single" w:sz="2" w:space="0" w:color="000000"/>
              <w:bottom w:val="single" w:sz="2" w:space="0" w:color="000000"/>
              <w:right w:val="single" w:sz="2" w:space="0" w:color="000000"/>
            </w:tcBorders>
            <w:shd w:val="clear" w:color="auto" w:fill="FFFFFF"/>
          </w:tcPr>
          <w:p w14:paraId="2E44178B" w14:textId="4DC2B7BB" w:rsidR="0086209E" w:rsidRPr="00303FC4" w:rsidRDefault="0086209E" w:rsidP="00665843">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113 (5.2%)</w:t>
            </w:r>
          </w:p>
        </w:tc>
        <w:tc>
          <w:tcPr>
            <w:tcW w:w="1604" w:type="dxa"/>
            <w:tcBorders>
              <w:top w:val="nil"/>
              <w:left w:val="single" w:sz="2" w:space="0" w:color="000000"/>
              <w:bottom w:val="single" w:sz="2" w:space="0" w:color="000000"/>
              <w:right w:val="single" w:sz="2" w:space="0" w:color="000000"/>
            </w:tcBorders>
            <w:shd w:val="clear" w:color="auto" w:fill="FFFFFF"/>
          </w:tcPr>
          <w:p w14:paraId="33A167B2" w14:textId="3C9ED08D" w:rsidR="0086209E" w:rsidRPr="00303FC4" w:rsidRDefault="0086209E" w:rsidP="00665843">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0.19</w:t>
            </w:r>
          </w:p>
        </w:tc>
        <w:tc>
          <w:tcPr>
            <w:tcW w:w="1231" w:type="dxa"/>
            <w:tcBorders>
              <w:top w:val="nil"/>
              <w:left w:val="single" w:sz="2" w:space="0" w:color="000000"/>
              <w:bottom w:val="single" w:sz="2" w:space="0" w:color="000000"/>
              <w:right w:val="single" w:sz="2" w:space="0" w:color="000000"/>
            </w:tcBorders>
            <w:shd w:val="clear" w:color="auto" w:fill="FFFFFF"/>
          </w:tcPr>
          <w:p w14:paraId="5213F21A" w14:textId="33B38020" w:rsidR="0086209E" w:rsidRPr="00303FC4" w:rsidRDefault="0086209E" w:rsidP="00665843">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152 (5.5%)</w:t>
            </w:r>
          </w:p>
        </w:tc>
        <w:tc>
          <w:tcPr>
            <w:tcW w:w="1843" w:type="dxa"/>
            <w:tcBorders>
              <w:top w:val="nil"/>
              <w:left w:val="single" w:sz="2" w:space="0" w:color="000000"/>
              <w:bottom w:val="single" w:sz="2" w:space="0" w:color="000000"/>
              <w:right w:val="single" w:sz="2" w:space="0" w:color="000000"/>
            </w:tcBorders>
            <w:shd w:val="clear" w:color="auto" w:fill="FFFFFF"/>
            <w:tcMar>
              <w:left w:w="60" w:type="dxa"/>
              <w:right w:w="60" w:type="dxa"/>
            </w:tcMar>
          </w:tcPr>
          <w:p w14:paraId="273BB749" w14:textId="19FDB550" w:rsidR="0086209E" w:rsidRPr="00303FC4" w:rsidRDefault="0086209E" w:rsidP="00665843">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0.0700</w:t>
            </w:r>
          </w:p>
        </w:tc>
        <w:tc>
          <w:tcPr>
            <w:tcW w:w="1417" w:type="dxa"/>
            <w:tcBorders>
              <w:top w:val="nil"/>
              <w:left w:val="single" w:sz="2" w:space="0" w:color="000000"/>
              <w:bottom w:val="single" w:sz="2" w:space="0" w:color="000000"/>
              <w:right w:val="single" w:sz="2" w:space="0" w:color="000000"/>
            </w:tcBorders>
            <w:shd w:val="clear" w:color="auto" w:fill="FFFFFF"/>
          </w:tcPr>
          <w:p w14:paraId="38F33CBE" w14:textId="352172E3" w:rsidR="0086209E" w:rsidRPr="00303FC4" w:rsidRDefault="0086209E" w:rsidP="00665843">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63 (12.6%)</w:t>
            </w:r>
          </w:p>
        </w:tc>
        <w:tc>
          <w:tcPr>
            <w:tcW w:w="1715" w:type="dxa"/>
            <w:tcBorders>
              <w:top w:val="nil"/>
              <w:left w:val="single" w:sz="2" w:space="0" w:color="000000"/>
              <w:bottom w:val="single" w:sz="2" w:space="0" w:color="000000"/>
              <w:right w:val="single" w:sz="2" w:space="0" w:color="000000"/>
            </w:tcBorders>
            <w:shd w:val="clear" w:color="auto" w:fill="FFFFFF"/>
          </w:tcPr>
          <w:p w14:paraId="290D5CAF" w14:textId="48A3E6F2" w:rsidR="0086209E" w:rsidRPr="00303FC4" w:rsidRDefault="0086209E" w:rsidP="00665843">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&lt;0.0001</w:t>
            </w:r>
          </w:p>
        </w:tc>
      </w:tr>
      <w:tr w:rsidR="0086209E" w:rsidRPr="00303FC4" w14:paraId="016A79F2" w14:textId="77777777" w:rsidTr="0086209E">
        <w:trPr>
          <w:cantSplit/>
          <w:jc w:val="center"/>
        </w:trPr>
        <w:tc>
          <w:tcPr>
            <w:tcW w:w="1449" w:type="dxa"/>
            <w:tcBorders>
              <w:top w:val="nil"/>
              <w:left w:val="single" w:sz="6" w:space="0" w:color="000000"/>
              <w:bottom w:val="single" w:sz="2" w:space="0" w:color="000000"/>
              <w:right w:val="nil"/>
            </w:tcBorders>
            <w:shd w:val="clear" w:color="auto" w:fill="FFFFFF"/>
            <w:tcMar>
              <w:left w:w="60" w:type="dxa"/>
              <w:right w:w="60" w:type="dxa"/>
            </w:tcMar>
          </w:tcPr>
          <w:p w14:paraId="7565F3EE" w14:textId="4FCFC2AB" w:rsidR="0086209E" w:rsidRPr="00303FC4" w:rsidRDefault="0086209E" w:rsidP="00665843">
            <w:pPr>
              <w:autoSpaceDE w:val="0"/>
              <w:autoSpaceDN w:val="0"/>
              <w:adjustRightInd w:val="0"/>
              <w:spacing w:before="60" w:after="60" w:line="480" w:lineRule="auto"/>
              <w:rPr>
                <w:rFonts w:ascii="Times New Roman" w:eastAsiaTheme="minorEastAsia" w:hAnsi="Times New Roman" w:cs="Times New Roman"/>
                <w:sz w:val="20"/>
                <w:szCs w:val="20"/>
              </w:rPr>
            </w:pPr>
            <w:r w:rsidRPr="00303FC4">
              <w:rPr>
                <w:rFonts w:ascii="Times New Roman" w:hAnsi="Times New Roman" w:cs="Times New Roman"/>
                <w:sz w:val="20"/>
                <w:szCs w:val="20"/>
              </w:rPr>
              <w:t xml:space="preserve">MACE*** </w:t>
            </w:r>
          </w:p>
        </w:tc>
        <w:tc>
          <w:tcPr>
            <w:tcW w:w="1560" w:type="dxa"/>
            <w:tcBorders>
              <w:top w:val="nil"/>
              <w:left w:val="single" w:sz="2" w:space="0" w:color="000000"/>
              <w:bottom w:val="single" w:sz="2" w:space="0" w:color="000000"/>
              <w:right w:val="nil"/>
            </w:tcBorders>
            <w:shd w:val="clear" w:color="auto" w:fill="FFFFFF"/>
            <w:tcMar>
              <w:left w:w="60" w:type="dxa"/>
              <w:right w:w="60" w:type="dxa"/>
            </w:tcMar>
          </w:tcPr>
          <w:p w14:paraId="634BE992" w14:textId="2E81260D" w:rsidR="0086209E" w:rsidRPr="00303FC4" w:rsidRDefault="0086209E" w:rsidP="00665843">
            <w:pPr>
              <w:autoSpaceDE w:val="0"/>
              <w:autoSpaceDN w:val="0"/>
              <w:adjustRightInd w:val="0"/>
              <w:spacing w:before="60" w:after="60" w:line="480" w:lineRule="auto"/>
              <w:jc w:val="center"/>
              <w:rPr>
                <w:rFonts w:ascii="Times New Roman" w:eastAsiaTheme="minorEastAsia" w:hAnsi="Times New Roman" w:cs="Times New Roman"/>
                <w:sz w:val="18"/>
                <w:szCs w:val="20"/>
              </w:rPr>
            </w:pPr>
            <w:r w:rsidRPr="00303FC4">
              <w:rPr>
                <w:rFonts w:ascii="Times New Roman" w:eastAsiaTheme="minorEastAsia" w:hAnsi="Times New Roman" w:cs="Times New Roman"/>
                <w:sz w:val="20"/>
                <w:szCs w:val="20"/>
              </w:rPr>
              <w:t>129 (9.8%)</w:t>
            </w:r>
          </w:p>
        </w:tc>
        <w:tc>
          <w:tcPr>
            <w:tcW w:w="1701" w:type="dxa"/>
            <w:tcBorders>
              <w:top w:val="nil"/>
              <w:left w:val="single" w:sz="2" w:space="0" w:color="000000"/>
              <w:bottom w:val="single" w:sz="2" w:space="0" w:color="000000"/>
              <w:right w:val="single" w:sz="2" w:space="0" w:color="000000"/>
            </w:tcBorders>
            <w:shd w:val="clear" w:color="auto" w:fill="FFFFFF"/>
          </w:tcPr>
          <w:p w14:paraId="78040107" w14:textId="7D5FA0A7" w:rsidR="0086209E" w:rsidRPr="00303FC4" w:rsidRDefault="0086209E" w:rsidP="00665843">
            <w:pPr>
              <w:autoSpaceDE w:val="0"/>
              <w:autoSpaceDN w:val="0"/>
              <w:adjustRightInd w:val="0"/>
              <w:spacing w:before="60" w:after="60" w:line="480" w:lineRule="auto"/>
              <w:jc w:val="center"/>
              <w:rPr>
                <w:rFonts w:ascii="Times New Roman" w:eastAsiaTheme="minorEastAsia" w:hAnsi="Times New Roman" w:cs="Times New Roman"/>
                <w:sz w:val="18"/>
                <w:szCs w:val="20"/>
              </w:rPr>
            </w:pPr>
            <w:r w:rsidRPr="00303FC4">
              <w:rPr>
                <w:rFonts w:ascii="Times New Roman" w:eastAsiaTheme="minorEastAsia" w:hAnsi="Times New Roman" w:cs="Times New Roman"/>
                <w:sz w:val="20"/>
                <w:szCs w:val="20"/>
              </w:rPr>
              <w:t>0.0427</w:t>
            </w:r>
          </w:p>
        </w:tc>
        <w:tc>
          <w:tcPr>
            <w:tcW w:w="1599" w:type="dxa"/>
            <w:tcBorders>
              <w:top w:val="nil"/>
              <w:left w:val="single" w:sz="2" w:space="0" w:color="000000"/>
              <w:bottom w:val="single" w:sz="2" w:space="0" w:color="000000"/>
              <w:right w:val="single" w:sz="2" w:space="0" w:color="000000"/>
            </w:tcBorders>
            <w:shd w:val="clear" w:color="auto" w:fill="FFFFFF"/>
          </w:tcPr>
          <w:p w14:paraId="4CA85810" w14:textId="58A3267F" w:rsidR="0086209E" w:rsidRPr="00303FC4" w:rsidRDefault="0086209E" w:rsidP="00665843">
            <w:pPr>
              <w:autoSpaceDE w:val="0"/>
              <w:autoSpaceDN w:val="0"/>
              <w:adjustRightInd w:val="0"/>
              <w:spacing w:before="60" w:after="60" w:line="480" w:lineRule="auto"/>
              <w:jc w:val="center"/>
              <w:rPr>
                <w:rFonts w:ascii="Times New Roman" w:eastAsiaTheme="minorEastAsia" w:hAnsi="Times New Roman" w:cs="Times New Roman"/>
                <w:sz w:val="18"/>
                <w:szCs w:val="20"/>
              </w:rPr>
            </w:pPr>
            <w:r w:rsidRPr="00303FC4">
              <w:rPr>
                <w:rFonts w:ascii="Times New Roman" w:eastAsiaTheme="minorEastAsia" w:hAnsi="Times New Roman" w:cs="Times New Roman"/>
                <w:sz w:val="20"/>
                <w:szCs w:val="20"/>
              </w:rPr>
              <w:t>146 (7.9%)</w:t>
            </w:r>
          </w:p>
        </w:tc>
        <w:tc>
          <w:tcPr>
            <w:tcW w:w="1378" w:type="dxa"/>
            <w:tcBorders>
              <w:top w:val="nil"/>
              <w:left w:val="single" w:sz="2" w:space="0" w:color="000000"/>
              <w:bottom w:val="single" w:sz="2" w:space="0" w:color="000000"/>
              <w:right w:val="single" w:sz="2" w:space="0" w:color="000000"/>
            </w:tcBorders>
            <w:shd w:val="clear" w:color="auto" w:fill="FFFFFF"/>
          </w:tcPr>
          <w:p w14:paraId="714734A7" w14:textId="0608AB7C" w:rsidR="0086209E" w:rsidRPr="00303FC4" w:rsidRDefault="0086209E" w:rsidP="00665843">
            <w:pPr>
              <w:autoSpaceDE w:val="0"/>
              <w:autoSpaceDN w:val="0"/>
              <w:adjustRightInd w:val="0"/>
              <w:spacing w:before="60" w:after="60" w:line="480" w:lineRule="auto"/>
              <w:jc w:val="center"/>
              <w:rPr>
                <w:rFonts w:ascii="Times New Roman" w:eastAsiaTheme="minorEastAsia" w:hAnsi="Times New Roman" w:cs="Times New Roman"/>
                <w:sz w:val="18"/>
                <w:szCs w:val="20"/>
              </w:rPr>
            </w:pPr>
            <w:r w:rsidRPr="00303FC4">
              <w:rPr>
                <w:rFonts w:ascii="Times New Roman" w:eastAsiaTheme="minorEastAsia" w:hAnsi="Times New Roman" w:cs="Times New Roman"/>
                <w:sz w:val="20"/>
                <w:szCs w:val="20"/>
              </w:rPr>
              <w:t>187 (8.6%)</w:t>
            </w:r>
          </w:p>
        </w:tc>
        <w:tc>
          <w:tcPr>
            <w:tcW w:w="1604" w:type="dxa"/>
            <w:tcBorders>
              <w:top w:val="nil"/>
              <w:left w:val="single" w:sz="2" w:space="0" w:color="000000"/>
              <w:bottom w:val="single" w:sz="2" w:space="0" w:color="000000"/>
              <w:right w:val="single" w:sz="2" w:space="0" w:color="000000"/>
            </w:tcBorders>
            <w:shd w:val="clear" w:color="auto" w:fill="FFFFFF"/>
          </w:tcPr>
          <w:p w14:paraId="686DFE84" w14:textId="519778B9" w:rsidR="0086209E" w:rsidRPr="00303FC4" w:rsidRDefault="0086209E" w:rsidP="00665843">
            <w:pPr>
              <w:autoSpaceDE w:val="0"/>
              <w:autoSpaceDN w:val="0"/>
              <w:adjustRightInd w:val="0"/>
              <w:spacing w:before="60" w:after="60" w:line="480" w:lineRule="auto"/>
              <w:jc w:val="center"/>
              <w:rPr>
                <w:rFonts w:ascii="Times New Roman" w:eastAsiaTheme="minorEastAsia" w:hAnsi="Times New Roman" w:cs="Times New Roman"/>
                <w:sz w:val="18"/>
                <w:szCs w:val="20"/>
              </w:rPr>
            </w:pPr>
            <w:r w:rsidRPr="00303FC4">
              <w:rPr>
                <w:rFonts w:ascii="Times New Roman" w:eastAsiaTheme="minorEastAsia" w:hAnsi="Times New Roman" w:cs="Times New Roman"/>
                <w:sz w:val="20"/>
                <w:szCs w:val="20"/>
              </w:rPr>
              <w:t>0.39</w:t>
            </w:r>
          </w:p>
        </w:tc>
        <w:tc>
          <w:tcPr>
            <w:tcW w:w="1231" w:type="dxa"/>
            <w:tcBorders>
              <w:top w:val="nil"/>
              <w:left w:val="single" w:sz="2" w:space="0" w:color="000000"/>
              <w:bottom w:val="single" w:sz="2" w:space="0" w:color="000000"/>
              <w:right w:val="single" w:sz="2" w:space="0" w:color="000000"/>
            </w:tcBorders>
            <w:shd w:val="clear" w:color="auto" w:fill="FFFFFF"/>
          </w:tcPr>
          <w:p w14:paraId="5ECA017E" w14:textId="3AFF2F51" w:rsidR="0086209E" w:rsidRPr="00303FC4" w:rsidRDefault="0086209E" w:rsidP="00665843">
            <w:pPr>
              <w:autoSpaceDE w:val="0"/>
              <w:autoSpaceDN w:val="0"/>
              <w:adjustRightInd w:val="0"/>
              <w:spacing w:before="60" w:after="60" w:line="480" w:lineRule="auto"/>
              <w:jc w:val="center"/>
              <w:rPr>
                <w:rFonts w:ascii="Times New Roman" w:eastAsiaTheme="minorEastAsia" w:hAnsi="Times New Roman" w:cs="Times New Roman"/>
                <w:sz w:val="18"/>
                <w:szCs w:val="20"/>
              </w:rPr>
            </w:pPr>
            <w:r w:rsidRPr="00303FC4">
              <w:rPr>
                <w:rFonts w:ascii="Times New Roman" w:eastAsiaTheme="minorEastAsia" w:hAnsi="Times New Roman" w:cs="Times New Roman"/>
                <w:sz w:val="20"/>
                <w:szCs w:val="20"/>
              </w:rPr>
              <w:t xml:space="preserve">266 (9.6%) </w:t>
            </w:r>
          </w:p>
        </w:tc>
        <w:tc>
          <w:tcPr>
            <w:tcW w:w="1843" w:type="dxa"/>
            <w:tcBorders>
              <w:top w:val="nil"/>
              <w:left w:val="single" w:sz="2" w:space="0" w:color="000000"/>
              <w:bottom w:val="single" w:sz="2" w:space="0" w:color="000000"/>
              <w:right w:val="single" w:sz="2" w:space="0" w:color="000000"/>
            </w:tcBorders>
            <w:shd w:val="clear" w:color="auto" w:fill="FFFFFF"/>
            <w:tcMar>
              <w:left w:w="60" w:type="dxa"/>
              <w:right w:w="60" w:type="dxa"/>
            </w:tcMar>
          </w:tcPr>
          <w:p w14:paraId="7A494AC1" w14:textId="7296C910" w:rsidR="0086209E" w:rsidRPr="00303FC4" w:rsidRDefault="0086209E" w:rsidP="00665843">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0.0382</w:t>
            </w:r>
          </w:p>
        </w:tc>
        <w:tc>
          <w:tcPr>
            <w:tcW w:w="1417" w:type="dxa"/>
            <w:tcBorders>
              <w:top w:val="nil"/>
              <w:left w:val="single" w:sz="2" w:space="0" w:color="000000"/>
              <w:bottom w:val="single" w:sz="2" w:space="0" w:color="000000"/>
              <w:right w:val="single" w:sz="2" w:space="0" w:color="000000"/>
            </w:tcBorders>
            <w:shd w:val="clear" w:color="auto" w:fill="FFFFFF"/>
          </w:tcPr>
          <w:p w14:paraId="68C5D01D" w14:textId="1DAC4E8B" w:rsidR="0086209E" w:rsidRPr="00303FC4" w:rsidRDefault="0086209E" w:rsidP="00665843">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 xml:space="preserve">75 (15.0%) </w:t>
            </w:r>
          </w:p>
        </w:tc>
        <w:tc>
          <w:tcPr>
            <w:tcW w:w="1715" w:type="dxa"/>
            <w:tcBorders>
              <w:top w:val="nil"/>
              <w:left w:val="single" w:sz="2" w:space="0" w:color="000000"/>
              <w:bottom w:val="single" w:sz="2" w:space="0" w:color="000000"/>
              <w:right w:val="single" w:sz="2" w:space="0" w:color="000000"/>
            </w:tcBorders>
            <w:shd w:val="clear" w:color="auto" w:fill="FFFFFF"/>
          </w:tcPr>
          <w:p w14:paraId="7C8124B7" w14:textId="1D00122F" w:rsidR="0086209E" w:rsidRPr="00303FC4" w:rsidRDefault="00B83EA2" w:rsidP="00665843">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&lt;0.0001</w:t>
            </w:r>
          </w:p>
        </w:tc>
      </w:tr>
      <w:tr w:rsidR="0086209E" w:rsidRPr="00303FC4" w14:paraId="330B399A" w14:textId="77777777" w:rsidTr="0086209E">
        <w:trPr>
          <w:cantSplit/>
          <w:jc w:val="center"/>
        </w:trPr>
        <w:tc>
          <w:tcPr>
            <w:tcW w:w="1449" w:type="dxa"/>
            <w:tcBorders>
              <w:top w:val="nil"/>
              <w:left w:val="single" w:sz="6" w:space="0" w:color="000000"/>
              <w:bottom w:val="single" w:sz="2" w:space="0" w:color="000000"/>
              <w:right w:val="nil"/>
            </w:tcBorders>
            <w:shd w:val="clear" w:color="auto" w:fill="FFFFFF"/>
            <w:tcMar>
              <w:left w:w="60" w:type="dxa"/>
              <w:right w:w="60" w:type="dxa"/>
            </w:tcMar>
          </w:tcPr>
          <w:p w14:paraId="6CD4D6F5" w14:textId="5972C683" w:rsidR="0086209E" w:rsidRPr="00303FC4" w:rsidRDefault="0086209E" w:rsidP="00FC2BC8">
            <w:pPr>
              <w:autoSpaceDE w:val="0"/>
              <w:autoSpaceDN w:val="0"/>
              <w:adjustRightInd w:val="0"/>
              <w:spacing w:before="60" w:after="60" w:line="480" w:lineRule="auto"/>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 xml:space="preserve">CV death </w:t>
            </w:r>
          </w:p>
        </w:tc>
        <w:tc>
          <w:tcPr>
            <w:tcW w:w="1560" w:type="dxa"/>
            <w:tcBorders>
              <w:top w:val="nil"/>
              <w:left w:val="single" w:sz="2" w:space="0" w:color="000000"/>
              <w:bottom w:val="single" w:sz="2" w:space="0" w:color="000000"/>
              <w:right w:val="nil"/>
            </w:tcBorders>
            <w:shd w:val="clear" w:color="auto" w:fill="FFFFFF"/>
            <w:tcMar>
              <w:left w:w="60" w:type="dxa"/>
              <w:right w:w="60" w:type="dxa"/>
            </w:tcMar>
          </w:tcPr>
          <w:p w14:paraId="3C476EFD" w14:textId="233664DC" w:rsidR="0086209E" w:rsidRPr="00303FC4" w:rsidRDefault="0086209E" w:rsidP="00FC2BC8">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44 (3.4%)</w:t>
            </w:r>
          </w:p>
        </w:tc>
        <w:tc>
          <w:tcPr>
            <w:tcW w:w="1701" w:type="dxa"/>
            <w:tcBorders>
              <w:top w:val="nil"/>
              <w:left w:val="single" w:sz="2" w:space="0" w:color="000000"/>
              <w:bottom w:val="single" w:sz="2" w:space="0" w:color="000000"/>
              <w:right w:val="single" w:sz="2" w:space="0" w:color="000000"/>
            </w:tcBorders>
            <w:shd w:val="clear" w:color="auto" w:fill="FFFFFF"/>
          </w:tcPr>
          <w:p w14:paraId="32709FF8" w14:textId="78C81A85" w:rsidR="0086209E" w:rsidRPr="00303FC4" w:rsidRDefault="0086209E" w:rsidP="00FC2BC8">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0.31</w:t>
            </w:r>
          </w:p>
        </w:tc>
        <w:tc>
          <w:tcPr>
            <w:tcW w:w="1599" w:type="dxa"/>
            <w:tcBorders>
              <w:top w:val="nil"/>
              <w:left w:val="single" w:sz="2" w:space="0" w:color="000000"/>
              <w:bottom w:val="single" w:sz="2" w:space="0" w:color="000000"/>
              <w:right w:val="single" w:sz="2" w:space="0" w:color="000000"/>
            </w:tcBorders>
            <w:shd w:val="clear" w:color="auto" w:fill="FFFFFF"/>
          </w:tcPr>
          <w:p w14:paraId="25B5BD92" w14:textId="2FAE4EE9" w:rsidR="0086209E" w:rsidRPr="00303FC4" w:rsidRDefault="0086209E" w:rsidP="00FC2BC8">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51 (2.8%)</w:t>
            </w:r>
          </w:p>
        </w:tc>
        <w:tc>
          <w:tcPr>
            <w:tcW w:w="1378" w:type="dxa"/>
            <w:tcBorders>
              <w:top w:val="nil"/>
              <w:left w:val="single" w:sz="2" w:space="0" w:color="000000"/>
              <w:bottom w:val="single" w:sz="2" w:space="0" w:color="000000"/>
              <w:right w:val="single" w:sz="2" w:space="0" w:color="000000"/>
            </w:tcBorders>
            <w:shd w:val="clear" w:color="auto" w:fill="FFFFFF"/>
          </w:tcPr>
          <w:p w14:paraId="483640A9" w14:textId="4D161E61" w:rsidR="0086209E" w:rsidRPr="00303FC4" w:rsidRDefault="0086209E" w:rsidP="00FC2BC8">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53 (2.4%)</w:t>
            </w:r>
          </w:p>
        </w:tc>
        <w:tc>
          <w:tcPr>
            <w:tcW w:w="1604" w:type="dxa"/>
            <w:tcBorders>
              <w:top w:val="nil"/>
              <w:left w:val="single" w:sz="2" w:space="0" w:color="000000"/>
              <w:bottom w:val="single" w:sz="2" w:space="0" w:color="000000"/>
              <w:right w:val="single" w:sz="2" w:space="0" w:color="000000"/>
            </w:tcBorders>
            <w:shd w:val="clear" w:color="auto" w:fill="FFFFFF"/>
          </w:tcPr>
          <w:p w14:paraId="0D9CB7B3" w14:textId="6C00EA90" w:rsidR="0086209E" w:rsidRPr="00303FC4" w:rsidRDefault="0086209E" w:rsidP="00FC2BC8">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0.54</w:t>
            </w:r>
          </w:p>
        </w:tc>
        <w:tc>
          <w:tcPr>
            <w:tcW w:w="1231" w:type="dxa"/>
            <w:tcBorders>
              <w:top w:val="nil"/>
              <w:left w:val="single" w:sz="2" w:space="0" w:color="000000"/>
              <w:bottom w:val="single" w:sz="2" w:space="0" w:color="000000"/>
              <w:right w:val="single" w:sz="2" w:space="0" w:color="000000"/>
            </w:tcBorders>
            <w:shd w:val="clear" w:color="auto" w:fill="FFFFFF"/>
          </w:tcPr>
          <w:p w14:paraId="503FF8F6" w14:textId="7A33911E" w:rsidR="0086209E" w:rsidRPr="00303FC4" w:rsidRDefault="0086209E" w:rsidP="00FC2BC8">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79 (2.9%)</w:t>
            </w:r>
          </w:p>
        </w:tc>
        <w:tc>
          <w:tcPr>
            <w:tcW w:w="1843" w:type="dxa"/>
            <w:tcBorders>
              <w:top w:val="nil"/>
              <w:left w:val="single" w:sz="2" w:space="0" w:color="000000"/>
              <w:bottom w:val="single" w:sz="2" w:space="0" w:color="000000"/>
              <w:right w:val="single" w:sz="2" w:space="0" w:color="000000"/>
            </w:tcBorders>
            <w:shd w:val="clear" w:color="auto" w:fill="FFFFFF"/>
            <w:tcMar>
              <w:left w:w="60" w:type="dxa"/>
              <w:right w:w="60" w:type="dxa"/>
            </w:tcMar>
          </w:tcPr>
          <w:p w14:paraId="39F15401" w14:textId="46650757" w:rsidR="0086209E" w:rsidRPr="00303FC4" w:rsidRDefault="0086209E" w:rsidP="00FC2BC8">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0.79</w:t>
            </w:r>
          </w:p>
        </w:tc>
        <w:tc>
          <w:tcPr>
            <w:tcW w:w="1417" w:type="dxa"/>
            <w:tcBorders>
              <w:top w:val="nil"/>
              <w:left w:val="single" w:sz="2" w:space="0" w:color="000000"/>
              <w:bottom w:val="single" w:sz="2" w:space="0" w:color="000000"/>
              <w:right w:val="single" w:sz="2" w:space="0" w:color="000000"/>
            </w:tcBorders>
            <w:shd w:val="clear" w:color="auto" w:fill="FFFFFF"/>
          </w:tcPr>
          <w:p w14:paraId="7A3087F2" w14:textId="2CD773FE" w:rsidR="0086209E" w:rsidRPr="00303FC4" w:rsidRDefault="0086209E" w:rsidP="00FC2BC8">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22 (4.4%)</w:t>
            </w:r>
          </w:p>
        </w:tc>
        <w:tc>
          <w:tcPr>
            <w:tcW w:w="1715" w:type="dxa"/>
            <w:tcBorders>
              <w:top w:val="nil"/>
              <w:left w:val="single" w:sz="2" w:space="0" w:color="000000"/>
              <w:bottom w:val="single" w:sz="2" w:space="0" w:color="000000"/>
              <w:right w:val="single" w:sz="2" w:space="0" w:color="000000"/>
            </w:tcBorders>
            <w:shd w:val="clear" w:color="auto" w:fill="FFFFFF"/>
          </w:tcPr>
          <w:p w14:paraId="2C2C1AC1" w14:textId="18ED0A4B" w:rsidR="0086209E" w:rsidRPr="00303FC4" w:rsidRDefault="0086209E" w:rsidP="00FC2BC8">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0.0480</w:t>
            </w:r>
          </w:p>
        </w:tc>
      </w:tr>
      <w:tr w:rsidR="0086209E" w:rsidRPr="00303FC4" w14:paraId="50AE961D" w14:textId="77777777" w:rsidTr="0086209E">
        <w:trPr>
          <w:cantSplit/>
          <w:jc w:val="center"/>
        </w:trPr>
        <w:tc>
          <w:tcPr>
            <w:tcW w:w="1449" w:type="dxa"/>
            <w:tcBorders>
              <w:top w:val="nil"/>
              <w:left w:val="single" w:sz="6" w:space="0" w:color="000000"/>
              <w:bottom w:val="single" w:sz="2" w:space="0" w:color="000000"/>
              <w:right w:val="nil"/>
            </w:tcBorders>
            <w:shd w:val="clear" w:color="auto" w:fill="FFFFFF"/>
            <w:tcMar>
              <w:left w:w="60" w:type="dxa"/>
              <w:right w:w="60" w:type="dxa"/>
            </w:tcMar>
          </w:tcPr>
          <w:p w14:paraId="50AD9A77" w14:textId="7267F945" w:rsidR="0086209E" w:rsidRPr="00303FC4" w:rsidRDefault="0086209E" w:rsidP="00FC2BC8">
            <w:pPr>
              <w:autoSpaceDE w:val="0"/>
              <w:autoSpaceDN w:val="0"/>
              <w:adjustRightInd w:val="0"/>
              <w:spacing w:before="60" w:after="60" w:line="480" w:lineRule="auto"/>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 xml:space="preserve">MI </w:t>
            </w:r>
          </w:p>
        </w:tc>
        <w:tc>
          <w:tcPr>
            <w:tcW w:w="1560" w:type="dxa"/>
            <w:tcBorders>
              <w:top w:val="nil"/>
              <w:left w:val="single" w:sz="2" w:space="0" w:color="000000"/>
              <w:bottom w:val="single" w:sz="2" w:space="0" w:color="000000"/>
              <w:right w:val="nil"/>
            </w:tcBorders>
            <w:shd w:val="clear" w:color="auto" w:fill="FFFFFF"/>
            <w:tcMar>
              <w:left w:w="60" w:type="dxa"/>
              <w:right w:w="60" w:type="dxa"/>
            </w:tcMar>
          </w:tcPr>
          <w:p w14:paraId="2F0BB90C" w14:textId="19D2BBDD" w:rsidR="0086209E" w:rsidRPr="00303FC4" w:rsidRDefault="0086209E" w:rsidP="00FC2BC8">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71 (5.4%)</w:t>
            </w:r>
          </w:p>
        </w:tc>
        <w:tc>
          <w:tcPr>
            <w:tcW w:w="1701" w:type="dxa"/>
            <w:tcBorders>
              <w:top w:val="nil"/>
              <w:left w:val="single" w:sz="2" w:space="0" w:color="000000"/>
              <w:bottom w:val="single" w:sz="2" w:space="0" w:color="000000"/>
              <w:right w:val="single" w:sz="2" w:space="0" w:color="000000"/>
            </w:tcBorders>
            <w:shd w:val="clear" w:color="auto" w:fill="FFFFFF"/>
          </w:tcPr>
          <w:p w14:paraId="1077B1EA" w14:textId="4D77848B" w:rsidR="0086209E" w:rsidRPr="00303FC4" w:rsidRDefault="0086209E" w:rsidP="00FC2BC8">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0.0267</w:t>
            </w:r>
          </w:p>
        </w:tc>
        <w:tc>
          <w:tcPr>
            <w:tcW w:w="1599" w:type="dxa"/>
            <w:tcBorders>
              <w:top w:val="nil"/>
              <w:left w:val="single" w:sz="2" w:space="0" w:color="000000"/>
              <w:bottom w:val="single" w:sz="2" w:space="0" w:color="000000"/>
              <w:right w:val="single" w:sz="2" w:space="0" w:color="000000"/>
            </w:tcBorders>
            <w:shd w:val="clear" w:color="auto" w:fill="FFFFFF"/>
          </w:tcPr>
          <w:p w14:paraId="5AF12257" w14:textId="7D249837" w:rsidR="0086209E" w:rsidRPr="00303FC4" w:rsidRDefault="0086209E" w:rsidP="00FC2BC8">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71 (3.9%)</w:t>
            </w:r>
          </w:p>
        </w:tc>
        <w:tc>
          <w:tcPr>
            <w:tcW w:w="1378" w:type="dxa"/>
            <w:tcBorders>
              <w:top w:val="nil"/>
              <w:left w:val="single" w:sz="2" w:space="0" w:color="000000"/>
              <w:bottom w:val="single" w:sz="2" w:space="0" w:color="000000"/>
              <w:right w:val="single" w:sz="2" w:space="0" w:color="000000"/>
            </w:tcBorders>
            <w:shd w:val="clear" w:color="auto" w:fill="FFFFFF"/>
          </w:tcPr>
          <w:p w14:paraId="6FBF569E" w14:textId="7FF0805F" w:rsidR="0086209E" w:rsidRPr="00303FC4" w:rsidRDefault="0086209E" w:rsidP="00FC2BC8">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106 (4.9%)</w:t>
            </w:r>
          </w:p>
        </w:tc>
        <w:tc>
          <w:tcPr>
            <w:tcW w:w="1604" w:type="dxa"/>
            <w:tcBorders>
              <w:top w:val="nil"/>
              <w:left w:val="single" w:sz="2" w:space="0" w:color="000000"/>
              <w:bottom w:val="single" w:sz="2" w:space="0" w:color="000000"/>
              <w:right w:val="single" w:sz="2" w:space="0" w:color="000000"/>
            </w:tcBorders>
            <w:shd w:val="clear" w:color="auto" w:fill="FFFFFF"/>
          </w:tcPr>
          <w:p w14:paraId="3E0F82B3" w14:textId="7E5E2BD9" w:rsidR="0086209E" w:rsidRPr="00303FC4" w:rsidRDefault="0086209E" w:rsidP="00FC2BC8">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 xml:space="preserve">0.1051  </w:t>
            </w:r>
          </w:p>
        </w:tc>
        <w:tc>
          <w:tcPr>
            <w:tcW w:w="1231" w:type="dxa"/>
            <w:tcBorders>
              <w:top w:val="nil"/>
              <w:left w:val="single" w:sz="2" w:space="0" w:color="000000"/>
              <w:bottom w:val="single" w:sz="2" w:space="0" w:color="000000"/>
              <w:right w:val="single" w:sz="2" w:space="0" w:color="000000"/>
            </w:tcBorders>
            <w:shd w:val="clear" w:color="auto" w:fill="FFFFFF"/>
          </w:tcPr>
          <w:p w14:paraId="7415D687" w14:textId="7DC527DA" w:rsidR="0086209E" w:rsidRPr="00303FC4" w:rsidRDefault="0086209E" w:rsidP="00FC2BC8">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150 (5.4%)</w:t>
            </w:r>
          </w:p>
        </w:tc>
        <w:tc>
          <w:tcPr>
            <w:tcW w:w="1843" w:type="dxa"/>
            <w:tcBorders>
              <w:top w:val="nil"/>
              <w:left w:val="single" w:sz="2" w:space="0" w:color="000000"/>
              <w:bottom w:val="single" w:sz="2" w:space="0" w:color="000000"/>
              <w:right w:val="single" w:sz="2" w:space="0" w:color="000000"/>
            </w:tcBorders>
            <w:shd w:val="clear" w:color="auto" w:fill="FFFFFF"/>
            <w:tcMar>
              <w:left w:w="60" w:type="dxa"/>
              <w:right w:w="60" w:type="dxa"/>
            </w:tcMar>
          </w:tcPr>
          <w:p w14:paraId="18F5E1BC" w14:textId="28FC552F" w:rsidR="0086209E" w:rsidRPr="00303FC4" w:rsidRDefault="0086209E" w:rsidP="00FC2BC8">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0.0125</w:t>
            </w:r>
          </w:p>
        </w:tc>
        <w:tc>
          <w:tcPr>
            <w:tcW w:w="1417" w:type="dxa"/>
            <w:tcBorders>
              <w:top w:val="nil"/>
              <w:left w:val="single" w:sz="2" w:space="0" w:color="000000"/>
              <w:bottom w:val="single" w:sz="2" w:space="0" w:color="000000"/>
              <w:right w:val="single" w:sz="2" w:space="0" w:color="000000"/>
            </w:tcBorders>
            <w:shd w:val="clear" w:color="auto" w:fill="FFFFFF"/>
          </w:tcPr>
          <w:p w14:paraId="2BE1B580" w14:textId="735CA5C4" w:rsidR="0086209E" w:rsidRPr="00303FC4" w:rsidRDefault="0086209E" w:rsidP="00FC2BC8">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43 (8.6%)</w:t>
            </w:r>
          </w:p>
        </w:tc>
        <w:tc>
          <w:tcPr>
            <w:tcW w:w="1715" w:type="dxa"/>
            <w:tcBorders>
              <w:top w:val="nil"/>
              <w:left w:val="single" w:sz="2" w:space="0" w:color="000000"/>
              <w:bottom w:val="single" w:sz="2" w:space="0" w:color="000000"/>
              <w:right w:val="single" w:sz="2" w:space="0" w:color="000000"/>
            </w:tcBorders>
            <w:shd w:val="clear" w:color="auto" w:fill="FFFFFF"/>
          </w:tcPr>
          <w:p w14:paraId="33A15E62" w14:textId="229A620E" w:rsidR="0086209E" w:rsidRPr="00303FC4" w:rsidRDefault="0086209E" w:rsidP="00FC2BC8">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&lt;0.0001</w:t>
            </w:r>
          </w:p>
        </w:tc>
      </w:tr>
      <w:tr w:rsidR="0086209E" w:rsidRPr="00303FC4" w14:paraId="5186A80B" w14:textId="77777777" w:rsidTr="0086209E">
        <w:trPr>
          <w:cantSplit/>
          <w:jc w:val="center"/>
        </w:trPr>
        <w:tc>
          <w:tcPr>
            <w:tcW w:w="1449" w:type="dxa"/>
            <w:tcBorders>
              <w:top w:val="nil"/>
              <w:left w:val="single" w:sz="6" w:space="0" w:color="000000"/>
              <w:bottom w:val="single" w:sz="2" w:space="0" w:color="000000"/>
              <w:right w:val="nil"/>
            </w:tcBorders>
            <w:shd w:val="clear" w:color="auto" w:fill="FFFFFF"/>
            <w:tcMar>
              <w:left w:w="60" w:type="dxa"/>
              <w:right w:w="60" w:type="dxa"/>
            </w:tcMar>
          </w:tcPr>
          <w:p w14:paraId="54C1BF6F" w14:textId="17B08955" w:rsidR="0086209E" w:rsidRPr="00303FC4" w:rsidRDefault="0086209E" w:rsidP="00FC2BC8">
            <w:pPr>
              <w:autoSpaceDE w:val="0"/>
              <w:autoSpaceDN w:val="0"/>
              <w:adjustRightInd w:val="0"/>
              <w:spacing w:before="60" w:after="60" w:line="480" w:lineRule="auto"/>
              <w:rPr>
                <w:rFonts w:ascii="Times New Roman" w:eastAsiaTheme="minorEastAsia" w:hAnsi="Times New Roman" w:cs="Times New Roman"/>
                <w:sz w:val="20"/>
                <w:szCs w:val="20"/>
              </w:rPr>
            </w:pPr>
            <w:r w:rsidRPr="00303FC4">
              <w:rPr>
                <w:rFonts w:ascii="Times New Roman" w:hAnsi="Times New Roman" w:cs="Times New Roman"/>
                <w:sz w:val="20"/>
                <w:szCs w:val="20"/>
              </w:rPr>
              <w:lastRenderedPageBreak/>
              <w:t xml:space="preserve">Ischemic stroke </w:t>
            </w:r>
          </w:p>
        </w:tc>
        <w:tc>
          <w:tcPr>
            <w:tcW w:w="1560" w:type="dxa"/>
            <w:tcBorders>
              <w:top w:val="nil"/>
              <w:left w:val="single" w:sz="2" w:space="0" w:color="000000"/>
              <w:bottom w:val="single" w:sz="2" w:space="0" w:color="000000"/>
              <w:right w:val="nil"/>
            </w:tcBorders>
            <w:shd w:val="clear" w:color="auto" w:fill="FFFFFF"/>
            <w:tcMar>
              <w:left w:w="60" w:type="dxa"/>
              <w:right w:w="60" w:type="dxa"/>
            </w:tcMar>
          </w:tcPr>
          <w:p w14:paraId="27D9EA8E" w14:textId="6A9137FA" w:rsidR="0086209E" w:rsidRPr="00303FC4" w:rsidRDefault="0086209E" w:rsidP="00FC2BC8">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31 (2.4%)</w:t>
            </w:r>
          </w:p>
        </w:tc>
        <w:tc>
          <w:tcPr>
            <w:tcW w:w="1701" w:type="dxa"/>
            <w:tcBorders>
              <w:top w:val="nil"/>
              <w:left w:val="single" w:sz="2" w:space="0" w:color="000000"/>
              <w:bottom w:val="single" w:sz="2" w:space="0" w:color="000000"/>
              <w:right w:val="single" w:sz="2" w:space="0" w:color="000000"/>
            </w:tcBorders>
            <w:shd w:val="clear" w:color="auto" w:fill="FFFFFF"/>
          </w:tcPr>
          <w:p w14:paraId="30B50651" w14:textId="0E22557A" w:rsidR="0086209E" w:rsidRPr="00303FC4" w:rsidRDefault="0086209E" w:rsidP="00FC2BC8">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0.67</w:t>
            </w:r>
          </w:p>
        </w:tc>
        <w:tc>
          <w:tcPr>
            <w:tcW w:w="1599" w:type="dxa"/>
            <w:tcBorders>
              <w:top w:val="nil"/>
              <w:left w:val="single" w:sz="2" w:space="0" w:color="000000"/>
              <w:bottom w:val="single" w:sz="2" w:space="0" w:color="000000"/>
              <w:right w:val="single" w:sz="2" w:space="0" w:color="000000"/>
            </w:tcBorders>
            <w:shd w:val="clear" w:color="auto" w:fill="FFFFFF"/>
          </w:tcPr>
          <w:p w14:paraId="2BC025F2" w14:textId="5635ECE8" w:rsidR="0086209E" w:rsidRPr="00303FC4" w:rsidRDefault="0086209E" w:rsidP="00FC2BC8">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49 (2.7%)</w:t>
            </w:r>
          </w:p>
        </w:tc>
        <w:tc>
          <w:tcPr>
            <w:tcW w:w="1378" w:type="dxa"/>
            <w:tcBorders>
              <w:top w:val="nil"/>
              <w:left w:val="single" w:sz="2" w:space="0" w:color="000000"/>
              <w:bottom w:val="single" w:sz="2" w:space="0" w:color="000000"/>
              <w:right w:val="single" w:sz="2" w:space="0" w:color="000000"/>
            </w:tcBorders>
            <w:shd w:val="clear" w:color="auto" w:fill="FFFFFF"/>
          </w:tcPr>
          <w:p w14:paraId="057C8A90" w14:textId="6DCE53F9" w:rsidR="0086209E" w:rsidRPr="00303FC4" w:rsidRDefault="0086209E" w:rsidP="00FC2BC8">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50 (2.3%)</w:t>
            </w:r>
          </w:p>
        </w:tc>
        <w:tc>
          <w:tcPr>
            <w:tcW w:w="1604" w:type="dxa"/>
            <w:tcBorders>
              <w:top w:val="nil"/>
              <w:left w:val="single" w:sz="2" w:space="0" w:color="000000"/>
              <w:bottom w:val="single" w:sz="2" w:space="0" w:color="000000"/>
              <w:right w:val="single" w:sz="2" w:space="0" w:color="000000"/>
            </w:tcBorders>
            <w:shd w:val="clear" w:color="auto" w:fill="FFFFFF"/>
          </w:tcPr>
          <w:p w14:paraId="3D844204" w14:textId="6AF5472D" w:rsidR="0086209E" w:rsidRPr="00303FC4" w:rsidRDefault="0086209E" w:rsidP="00FC2BC8">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0.50</w:t>
            </w:r>
          </w:p>
        </w:tc>
        <w:tc>
          <w:tcPr>
            <w:tcW w:w="1231" w:type="dxa"/>
            <w:tcBorders>
              <w:top w:val="nil"/>
              <w:left w:val="single" w:sz="2" w:space="0" w:color="000000"/>
              <w:bottom w:val="single" w:sz="2" w:space="0" w:color="000000"/>
              <w:right w:val="single" w:sz="2" w:space="0" w:color="000000"/>
            </w:tcBorders>
            <w:shd w:val="clear" w:color="auto" w:fill="FFFFFF"/>
          </w:tcPr>
          <w:p w14:paraId="15E5649A" w14:textId="5EB88594" w:rsidR="0086209E" w:rsidRPr="00303FC4" w:rsidRDefault="0086209E" w:rsidP="00FC2BC8">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76 (2.8%)</w:t>
            </w:r>
          </w:p>
        </w:tc>
        <w:tc>
          <w:tcPr>
            <w:tcW w:w="1843" w:type="dxa"/>
            <w:tcBorders>
              <w:top w:val="nil"/>
              <w:left w:val="single" w:sz="2" w:space="0" w:color="000000"/>
              <w:bottom w:val="single" w:sz="2" w:space="0" w:color="000000"/>
              <w:right w:val="single" w:sz="2" w:space="0" w:color="000000"/>
            </w:tcBorders>
            <w:shd w:val="clear" w:color="auto" w:fill="FFFFFF"/>
            <w:tcMar>
              <w:left w:w="60" w:type="dxa"/>
              <w:right w:w="60" w:type="dxa"/>
            </w:tcMar>
          </w:tcPr>
          <w:p w14:paraId="1B479E8C" w14:textId="04354C65" w:rsidR="0086209E" w:rsidRPr="00303FC4" w:rsidRDefault="0086209E" w:rsidP="00FC2BC8">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0.79</w:t>
            </w:r>
          </w:p>
        </w:tc>
        <w:tc>
          <w:tcPr>
            <w:tcW w:w="1417" w:type="dxa"/>
            <w:tcBorders>
              <w:top w:val="nil"/>
              <w:left w:val="single" w:sz="2" w:space="0" w:color="000000"/>
              <w:bottom w:val="single" w:sz="2" w:space="0" w:color="000000"/>
              <w:right w:val="single" w:sz="2" w:space="0" w:color="000000"/>
            </w:tcBorders>
            <w:shd w:val="clear" w:color="auto" w:fill="FFFFFF"/>
          </w:tcPr>
          <w:p w14:paraId="259A1F20" w14:textId="0BC05FBD" w:rsidR="0086209E" w:rsidRPr="00303FC4" w:rsidRDefault="0086209E" w:rsidP="00FC2BC8">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25 (5.0%)</w:t>
            </w:r>
          </w:p>
        </w:tc>
        <w:tc>
          <w:tcPr>
            <w:tcW w:w="1715" w:type="dxa"/>
            <w:tcBorders>
              <w:top w:val="nil"/>
              <w:left w:val="single" w:sz="2" w:space="0" w:color="000000"/>
              <w:bottom w:val="single" w:sz="2" w:space="0" w:color="000000"/>
              <w:right w:val="single" w:sz="2" w:space="0" w:color="000000"/>
            </w:tcBorders>
            <w:shd w:val="clear" w:color="auto" w:fill="FFFFFF"/>
          </w:tcPr>
          <w:p w14:paraId="17E1EE7B" w14:textId="31A32E89" w:rsidR="0086209E" w:rsidRPr="00303FC4" w:rsidRDefault="0086209E" w:rsidP="00FC2BC8">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0.0048</w:t>
            </w:r>
          </w:p>
        </w:tc>
      </w:tr>
      <w:tr w:rsidR="0086209E" w:rsidRPr="00303FC4" w14:paraId="377224B1" w14:textId="77777777" w:rsidTr="0086209E">
        <w:trPr>
          <w:cantSplit/>
          <w:jc w:val="center"/>
        </w:trPr>
        <w:tc>
          <w:tcPr>
            <w:tcW w:w="1449" w:type="dxa"/>
            <w:tcBorders>
              <w:top w:val="nil"/>
              <w:left w:val="single" w:sz="6" w:space="0" w:color="000000"/>
              <w:bottom w:val="single" w:sz="2" w:space="0" w:color="000000"/>
              <w:right w:val="nil"/>
            </w:tcBorders>
            <w:shd w:val="clear" w:color="auto" w:fill="FFFFFF"/>
            <w:tcMar>
              <w:left w:w="60" w:type="dxa"/>
              <w:right w:w="60" w:type="dxa"/>
            </w:tcMar>
          </w:tcPr>
          <w:p w14:paraId="35E99326" w14:textId="0BB0C7D2" w:rsidR="0086209E" w:rsidRPr="00303FC4" w:rsidRDefault="0086209E" w:rsidP="00FC2BC8">
            <w:pPr>
              <w:autoSpaceDE w:val="0"/>
              <w:autoSpaceDN w:val="0"/>
              <w:adjustRightInd w:val="0"/>
              <w:spacing w:before="60" w:after="60" w:line="480" w:lineRule="auto"/>
              <w:rPr>
                <w:rFonts w:ascii="Times New Roman" w:eastAsiaTheme="minorEastAsia" w:hAnsi="Times New Roman" w:cs="Times New Roman"/>
                <w:sz w:val="20"/>
                <w:szCs w:val="20"/>
                <w:vertAlign w:val="superscript"/>
              </w:rPr>
            </w:pPr>
            <w:r w:rsidRPr="00303FC4">
              <w:rPr>
                <w:rFonts w:ascii="Times New Roman" w:eastAsiaTheme="minorEastAsia" w:hAnsi="Times New Roman" w:cs="Times New Roman"/>
                <w:sz w:val="20"/>
                <w:szCs w:val="20"/>
              </w:rPr>
              <w:t xml:space="preserve">All cause death  </w:t>
            </w:r>
          </w:p>
        </w:tc>
        <w:tc>
          <w:tcPr>
            <w:tcW w:w="1560" w:type="dxa"/>
            <w:tcBorders>
              <w:top w:val="nil"/>
              <w:left w:val="single" w:sz="2" w:space="0" w:color="000000"/>
              <w:bottom w:val="single" w:sz="2" w:space="0" w:color="000000"/>
              <w:right w:val="nil"/>
            </w:tcBorders>
            <w:shd w:val="clear" w:color="auto" w:fill="FFFFFF"/>
            <w:tcMar>
              <w:left w:w="60" w:type="dxa"/>
              <w:right w:w="60" w:type="dxa"/>
            </w:tcMar>
          </w:tcPr>
          <w:p w14:paraId="5CBEFAE2" w14:textId="17EE829B" w:rsidR="0086209E" w:rsidRPr="00303FC4" w:rsidRDefault="0086209E" w:rsidP="00FC2BC8">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94 (7.2%)</w:t>
            </w:r>
          </w:p>
        </w:tc>
        <w:tc>
          <w:tcPr>
            <w:tcW w:w="1701" w:type="dxa"/>
            <w:tcBorders>
              <w:top w:val="nil"/>
              <w:left w:val="single" w:sz="2" w:space="0" w:color="000000"/>
              <w:bottom w:val="single" w:sz="2" w:space="0" w:color="000000"/>
              <w:right w:val="single" w:sz="2" w:space="0" w:color="000000"/>
            </w:tcBorders>
            <w:shd w:val="clear" w:color="auto" w:fill="FFFFFF"/>
          </w:tcPr>
          <w:p w14:paraId="78425720" w14:textId="34153A71" w:rsidR="0086209E" w:rsidRPr="00303FC4" w:rsidRDefault="0086209E" w:rsidP="00FC2BC8">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0.16</w:t>
            </w:r>
          </w:p>
        </w:tc>
        <w:tc>
          <w:tcPr>
            <w:tcW w:w="1599" w:type="dxa"/>
            <w:tcBorders>
              <w:top w:val="nil"/>
              <w:left w:val="single" w:sz="2" w:space="0" w:color="000000"/>
              <w:bottom w:val="single" w:sz="2" w:space="0" w:color="000000"/>
              <w:right w:val="single" w:sz="2" w:space="0" w:color="000000"/>
            </w:tcBorders>
            <w:shd w:val="clear" w:color="auto" w:fill="FFFFFF"/>
          </w:tcPr>
          <w:p w14:paraId="241554FF" w14:textId="2D6FDB7E" w:rsidR="0086209E" w:rsidRPr="00303FC4" w:rsidRDefault="0086209E" w:rsidP="00FC2BC8">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110 (6.0%)</w:t>
            </w:r>
          </w:p>
        </w:tc>
        <w:tc>
          <w:tcPr>
            <w:tcW w:w="1378" w:type="dxa"/>
            <w:tcBorders>
              <w:top w:val="nil"/>
              <w:left w:val="single" w:sz="2" w:space="0" w:color="000000"/>
              <w:bottom w:val="single" w:sz="2" w:space="0" w:color="000000"/>
              <w:right w:val="single" w:sz="2" w:space="0" w:color="000000"/>
            </w:tcBorders>
            <w:shd w:val="clear" w:color="auto" w:fill="FFFFFF"/>
          </w:tcPr>
          <w:p w14:paraId="616A838A" w14:textId="37442D77" w:rsidR="0086209E" w:rsidRPr="00303FC4" w:rsidRDefault="0086209E" w:rsidP="00FC2BC8">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123 (5.7%)</w:t>
            </w:r>
          </w:p>
        </w:tc>
        <w:tc>
          <w:tcPr>
            <w:tcW w:w="1604" w:type="dxa"/>
            <w:tcBorders>
              <w:top w:val="nil"/>
              <w:left w:val="single" w:sz="2" w:space="0" w:color="000000"/>
              <w:bottom w:val="single" w:sz="2" w:space="0" w:color="000000"/>
              <w:right w:val="single" w:sz="2" w:space="0" w:color="000000"/>
            </w:tcBorders>
            <w:shd w:val="clear" w:color="auto" w:fill="FFFFFF"/>
          </w:tcPr>
          <w:p w14:paraId="50FDB75F" w14:textId="4D910D04" w:rsidR="0086209E" w:rsidRPr="00303FC4" w:rsidRDefault="0086209E" w:rsidP="00FC2BC8">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0.75</w:t>
            </w:r>
          </w:p>
        </w:tc>
        <w:tc>
          <w:tcPr>
            <w:tcW w:w="1231" w:type="dxa"/>
            <w:tcBorders>
              <w:top w:val="nil"/>
              <w:left w:val="single" w:sz="2" w:space="0" w:color="000000"/>
              <w:bottom w:val="single" w:sz="2" w:space="0" w:color="000000"/>
              <w:right w:val="single" w:sz="2" w:space="0" w:color="000000"/>
            </w:tcBorders>
            <w:shd w:val="clear" w:color="auto" w:fill="FFFFFF"/>
          </w:tcPr>
          <w:p w14:paraId="3070A429" w14:textId="50AD23AD" w:rsidR="0086209E" w:rsidRPr="00303FC4" w:rsidRDefault="0086209E" w:rsidP="00FC2BC8">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183 (6.6%)</w:t>
            </w:r>
          </w:p>
        </w:tc>
        <w:tc>
          <w:tcPr>
            <w:tcW w:w="1843" w:type="dxa"/>
            <w:tcBorders>
              <w:top w:val="nil"/>
              <w:left w:val="single" w:sz="2" w:space="0" w:color="000000"/>
              <w:bottom w:val="single" w:sz="2" w:space="0" w:color="000000"/>
              <w:right w:val="single" w:sz="2" w:space="0" w:color="000000"/>
            </w:tcBorders>
            <w:shd w:val="clear" w:color="auto" w:fill="FFFFFF"/>
            <w:tcMar>
              <w:left w:w="60" w:type="dxa"/>
              <w:right w:w="60" w:type="dxa"/>
            </w:tcMar>
          </w:tcPr>
          <w:p w14:paraId="7AEF0540" w14:textId="3EB2A9BF" w:rsidR="0086209E" w:rsidRPr="00303FC4" w:rsidRDefault="0086209E" w:rsidP="00FC2BC8">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0.29</w:t>
            </w:r>
          </w:p>
        </w:tc>
        <w:tc>
          <w:tcPr>
            <w:tcW w:w="1417" w:type="dxa"/>
            <w:tcBorders>
              <w:top w:val="nil"/>
              <w:left w:val="single" w:sz="2" w:space="0" w:color="000000"/>
              <w:bottom w:val="single" w:sz="2" w:space="0" w:color="000000"/>
              <w:right w:val="single" w:sz="2" w:space="0" w:color="000000"/>
            </w:tcBorders>
            <w:shd w:val="clear" w:color="auto" w:fill="FFFFFF"/>
          </w:tcPr>
          <w:p w14:paraId="3EA958CB" w14:textId="6726E57E" w:rsidR="0086209E" w:rsidRPr="00303FC4" w:rsidRDefault="0086209E" w:rsidP="00FC2BC8">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60 (12.0%)</w:t>
            </w:r>
          </w:p>
        </w:tc>
        <w:tc>
          <w:tcPr>
            <w:tcW w:w="1715" w:type="dxa"/>
            <w:tcBorders>
              <w:top w:val="nil"/>
              <w:left w:val="single" w:sz="2" w:space="0" w:color="000000"/>
              <w:bottom w:val="single" w:sz="2" w:space="0" w:color="000000"/>
              <w:right w:val="single" w:sz="2" w:space="0" w:color="000000"/>
            </w:tcBorders>
            <w:shd w:val="clear" w:color="auto" w:fill="FFFFFF"/>
          </w:tcPr>
          <w:p w14:paraId="1BF23F46" w14:textId="415A8FAC" w:rsidR="0086209E" w:rsidRPr="00303FC4" w:rsidRDefault="0086209E" w:rsidP="00FC2BC8">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&lt;0.0001</w:t>
            </w:r>
          </w:p>
        </w:tc>
      </w:tr>
    </w:tbl>
    <w:p w14:paraId="740A8F12" w14:textId="26C6487A" w:rsidR="00FC2BC8" w:rsidRPr="00303FC4" w:rsidRDefault="00FC2BC8" w:rsidP="00AE3D83">
      <w:pPr>
        <w:rPr>
          <w:rFonts w:ascii="Times New Roman" w:hAnsi="Times New Roman" w:cs="Times New Roman"/>
          <w:sz w:val="20"/>
          <w:szCs w:val="20"/>
        </w:rPr>
      </w:pPr>
      <w:r w:rsidRPr="00303FC4">
        <w:rPr>
          <w:rFonts w:ascii="Times New Roman" w:hAnsi="Times New Roman" w:cs="Times New Roman"/>
          <w:sz w:val="20"/>
          <w:szCs w:val="20"/>
        </w:rPr>
        <w:t xml:space="preserve">*Renal-specific outcome </w:t>
      </w:r>
      <w:r w:rsidR="00B83EA2" w:rsidRPr="00303FC4">
        <w:rPr>
          <w:rFonts w:ascii="Times New Roman" w:hAnsi="Times New Roman" w:cs="Times New Roman"/>
          <w:sz w:val="20"/>
          <w:szCs w:val="20"/>
        </w:rPr>
        <w:t xml:space="preserve">is the </w:t>
      </w:r>
      <w:r w:rsidRPr="00303FC4">
        <w:rPr>
          <w:rFonts w:ascii="Times New Roman" w:hAnsi="Times New Roman" w:cs="Times New Roman"/>
          <w:sz w:val="20"/>
          <w:szCs w:val="20"/>
        </w:rPr>
        <w:t>composite of sustained decrease in eGFR of 40% or more, end-stage renal disease, or renal death</w:t>
      </w:r>
    </w:p>
    <w:p w14:paraId="5FE0651E" w14:textId="1FD73B07" w:rsidR="00AE3D83" w:rsidRPr="00303FC4" w:rsidRDefault="00AE3D83" w:rsidP="00AE3D83">
      <w:pPr>
        <w:rPr>
          <w:rFonts w:ascii="Times New Roman" w:hAnsi="Times New Roman" w:cs="Times New Roman"/>
          <w:sz w:val="20"/>
          <w:szCs w:val="20"/>
        </w:rPr>
      </w:pPr>
      <w:r w:rsidRPr="00303FC4">
        <w:rPr>
          <w:rFonts w:ascii="Times New Roman" w:hAnsi="Times New Roman" w:cs="Times New Roman"/>
          <w:sz w:val="20"/>
          <w:szCs w:val="20"/>
        </w:rPr>
        <w:t>*</w:t>
      </w:r>
      <w:r w:rsidR="00FC2BC8" w:rsidRPr="00303FC4">
        <w:rPr>
          <w:rFonts w:ascii="Times New Roman" w:hAnsi="Times New Roman" w:cs="Times New Roman"/>
          <w:sz w:val="20"/>
          <w:szCs w:val="20"/>
        </w:rPr>
        <w:t>*</w:t>
      </w:r>
      <w:r w:rsidRPr="00303FC4">
        <w:rPr>
          <w:rFonts w:ascii="Times New Roman" w:hAnsi="Times New Roman" w:cs="Times New Roman"/>
          <w:sz w:val="20"/>
          <w:szCs w:val="20"/>
        </w:rPr>
        <w:t xml:space="preserve"> </w:t>
      </w:r>
      <w:r w:rsidR="00FC2BC8" w:rsidRPr="00303FC4">
        <w:rPr>
          <w:rFonts w:ascii="Times New Roman" w:hAnsi="Times New Roman" w:cs="Times New Roman"/>
          <w:sz w:val="20"/>
          <w:szCs w:val="20"/>
        </w:rPr>
        <w:t xml:space="preserve">Cardio-renal </w:t>
      </w:r>
      <w:proofErr w:type="gramStart"/>
      <w:r w:rsidR="00FC2BC8" w:rsidRPr="00303FC4">
        <w:rPr>
          <w:rFonts w:ascii="Times New Roman" w:hAnsi="Times New Roman" w:cs="Times New Roman"/>
          <w:sz w:val="20"/>
          <w:szCs w:val="20"/>
        </w:rPr>
        <w:t xml:space="preserve">outcome </w:t>
      </w:r>
      <w:r w:rsidRPr="00303FC4">
        <w:rPr>
          <w:rFonts w:ascii="Times New Roman" w:hAnsi="Times New Roman" w:cs="Times New Roman"/>
          <w:sz w:val="20"/>
          <w:szCs w:val="20"/>
        </w:rPr>
        <w:t xml:space="preserve"> </w:t>
      </w:r>
      <w:r w:rsidR="00B83EA2" w:rsidRPr="00303FC4">
        <w:rPr>
          <w:rFonts w:ascii="Times New Roman" w:hAnsi="Times New Roman" w:cs="Times New Roman"/>
          <w:sz w:val="20"/>
          <w:szCs w:val="20"/>
        </w:rPr>
        <w:t>is</w:t>
      </w:r>
      <w:proofErr w:type="gramEnd"/>
      <w:r w:rsidR="00B83EA2" w:rsidRPr="00303FC4">
        <w:rPr>
          <w:rFonts w:ascii="Times New Roman" w:hAnsi="Times New Roman" w:cs="Times New Roman"/>
          <w:sz w:val="20"/>
          <w:szCs w:val="20"/>
        </w:rPr>
        <w:t xml:space="preserve"> the </w:t>
      </w:r>
      <w:r w:rsidRPr="00303FC4">
        <w:rPr>
          <w:rFonts w:ascii="Times New Roman" w:hAnsi="Times New Roman" w:cs="Times New Roman"/>
          <w:sz w:val="20"/>
          <w:szCs w:val="20"/>
        </w:rPr>
        <w:t xml:space="preserve">composite of sustained decrease in eGFR of 40% or more, end-stage renal disease, CV death or renal death; </w:t>
      </w:r>
    </w:p>
    <w:p w14:paraId="57CF61D9" w14:textId="2150CF4E" w:rsidR="00FC2BC8" w:rsidRPr="00303FC4" w:rsidRDefault="00FC2BC8" w:rsidP="00AE3D83">
      <w:pPr>
        <w:rPr>
          <w:rFonts w:ascii="Times New Roman" w:hAnsi="Times New Roman" w:cs="Times New Roman"/>
          <w:sz w:val="20"/>
          <w:szCs w:val="20"/>
        </w:rPr>
      </w:pPr>
      <w:r w:rsidRPr="00303FC4">
        <w:rPr>
          <w:rFonts w:ascii="Times New Roman" w:hAnsi="Times New Roman" w:cs="Times New Roman"/>
          <w:sz w:val="20"/>
          <w:szCs w:val="20"/>
        </w:rPr>
        <w:t xml:space="preserve">*** MACE is the composite of CV death, MI, or ischemic stroke </w:t>
      </w:r>
    </w:p>
    <w:p w14:paraId="5400BE65" w14:textId="77777777" w:rsidR="00AE3D83" w:rsidRPr="00303FC4" w:rsidRDefault="00AE3D83" w:rsidP="00AE3D83">
      <w:pPr>
        <w:ind w:right="-204"/>
        <w:rPr>
          <w:rFonts w:ascii="Times New Roman" w:hAnsi="Times New Roman" w:cs="Times New Roman"/>
          <w:sz w:val="20"/>
          <w:szCs w:val="20"/>
        </w:rPr>
      </w:pPr>
      <w:r w:rsidRPr="00303FC4">
        <w:rPr>
          <w:rFonts w:ascii="Times New Roman" w:hAnsi="Times New Roman" w:cs="Times New Roman"/>
          <w:sz w:val="20"/>
          <w:szCs w:val="20"/>
        </w:rPr>
        <w:t xml:space="preserve">HHF = hospitalization for heart failure; HR = hazard ratio; MACE = major adverse cardiovascular events (denotes the composite of CV death, MI or ischemic stroke); MI = myocardial infarction; </w:t>
      </w:r>
    </w:p>
    <w:p w14:paraId="3B950EF8" w14:textId="77777777" w:rsidR="00AE3D83" w:rsidRPr="00303FC4" w:rsidRDefault="00AE3D83" w:rsidP="00AE3D83">
      <w:pPr>
        <w:ind w:right="-204"/>
        <w:rPr>
          <w:rFonts w:ascii="Times New Roman" w:hAnsi="Times New Roman" w:cs="Times New Roman"/>
          <w:sz w:val="20"/>
          <w:szCs w:val="20"/>
        </w:rPr>
      </w:pPr>
    </w:p>
    <w:p w14:paraId="606C179C" w14:textId="77777777" w:rsidR="00AE3D83" w:rsidRPr="00303FC4" w:rsidRDefault="00AE3D83" w:rsidP="00AE3D83">
      <w:pPr>
        <w:ind w:right="-204"/>
        <w:rPr>
          <w:rFonts w:ascii="Times New Roman" w:hAnsi="Times New Roman" w:cs="Times New Roman"/>
          <w:b/>
          <w:sz w:val="20"/>
          <w:szCs w:val="20"/>
        </w:rPr>
      </w:pPr>
    </w:p>
    <w:p w14:paraId="2DD29B82" w14:textId="77777777" w:rsidR="00AE3D83" w:rsidRPr="00303FC4" w:rsidRDefault="00AE3D83" w:rsidP="00AE3D83">
      <w:pPr>
        <w:ind w:right="-204"/>
        <w:rPr>
          <w:rFonts w:ascii="Times New Roman" w:hAnsi="Times New Roman" w:cs="Times New Roman"/>
          <w:b/>
          <w:sz w:val="20"/>
          <w:szCs w:val="20"/>
        </w:rPr>
      </w:pPr>
    </w:p>
    <w:p w14:paraId="03A489EB" w14:textId="77777777" w:rsidR="00AE3D83" w:rsidRPr="00303FC4" w:rsidRDefault="00AE3D83" w:rsidP="00AE3D83">
      <w:pPr>
        <w:ind w:right="-204"/>
        <w:rPr>
          <w:rFonts w:ascii="Times New Roman" w:hAnsi="Times New Roman" w:cs="Times New Roman"/>
          <w:b/>
          <w:sz w:val="20"/>
          <w:szCs w:val="20"/>
        </w:rPr>
      </w:pPr>
    </w:p>
    <w:p w14:paraId="5A4BBEFB" w14:textId="77777777" w:rsidR="00AE3D83" w:rsidRPr="00303FC4" w:rsidRDefault="00AE3D83" w:rsidP="00AE3D83">
      <w:pPr>
        <w:ind w:right="-204"/>
        <w:rPr>
          <w:rFonts w:ascii="Times New Roman" w:hAnsi="Times New Roman" w:cs="Times New Roman"/>
          <w:b/>
          <w:sz w:val="20"/>
          <w:szCs w:val="20"/>
        </w:rPr>
      </w:pPr>
    </w:p>
    <w:p w14:paraId="49BFE813" w14:textId="4E76DC06" w:rsidR="00AE3D83" w:rsidRPr="00303FC4" w:rsidRDefault="00AE3D83" w:rsidP="00AE3D83">
      <w:pPr>
        <w:ind w:right="-204"/>
        <w:rPr>
          <w:rFonts w:ascii="Times New Roman" w:hAnsi="Times New Roman" w:cs="Times New Roman"/>
          <w:b/>
          <w:sz w:val="20"/>
          <w:szCs w:val="20"/>
        </w:rPr>
      </w:pPr>
    </w:p>
    <w:p w14:paraId="40E3BEFA" w14:textId="7C224CC4" w:rsidR="00314222" w:rsidRPr="00303FC4" w:rsidRDefault="00314222" w:rsidP="00AE3D83">
      <w:pPr>
        <w:ind w:right="-204"/>
        <w:rPr>
          <w:rFonts w:ascii="Times New Roman" w:hAnsi="Times New Roman" w:cs="Times New Roman"/>
          <w:b/>
          <w:sz w:val="20"/>
          <w:szCs w:val="20"/>
        </w:rPr>
      </w:pPr>
    </w:p>
    <w:p w14:paraId="62370382" w14:textId="77777777" w:rsidR="00AE3D83" w:rsidRPr="00303FC4" w:rsidRDefault="00AE3D83" w:rsidP="00AE3D83">
      <w:pPr>
        <w:ind w:right="-204"/>
        <w:rPr>
          <w:rFonts w:ascii="Times New Roman" w:hAnsi="Times New Roman" w:cs="Times New Roman"/>
          <w:b/>
          <w:sz w:val="20"/>
          <w:szCs w:val="20"/>
        </w:rPr>
      </w:pPr>
      <w:r w:rsidRPr="00303FC4">
        <w:rPr>
          <w:rFonts w:ascii="Times New Roman" w:hAnsi="Times New Roman" w:cs="Times New Roman"/>
          <w:b/>
          <w:sz w:val="20"/>
          <w:szCs w:val="20"/>
        </w:rPr>
        <w:lastRenderedPageBreak/>
        <w:t xml:space="preserve">Table 3 – Adjusted risk of cardiovascular and renal outcomes in the placebo arm by categories of baseline systolic blood pressure (SBP), with SBP 120-129 as reference group. </w:t>
      </w:r>
    </w:p>
    <w:p w14:paraId="738E6D90" w14:textId="77777777" w:rsidR="00AE3D83" w:rsidRPr="00303FC4" w:rsidRDefault="00AE3D83" w:rsidP="00AE3D83">
      <w:pPr>
        <w:rPr>
          <w:rFonts w:ascii="Times New Roman" w:hAnsi="Times New Roman" w:cs="Times New Roman"/>
          <w:b/>
          <w:sz w:val="20"/>
          <w:szCs w:val="20"/>
        </w:rPr>
      </w:pPr>
    </w:p>
    <w:tbl>
      <w:tblPr>
        <w:tblW w:w="13967" w:type="dxa"/>
        <w:jc w:val="center"/>
        <w:tblLayout w:type="fixed"/>
        <w:tblCellMar>
          <w:left w:w="0" w:type="dxa"/>
          <w:right w:w="0" w:type="dxa"/>
        </w:tblCellMar>
        <w:tblLook w:val="0000" w:firstRow="0" w:lastRow="0" w:firstColumn="0" w:lastColumn="0" w:noHBand="0" w:noVBand="0"/>
      </w:tblPr>
      <w:tblGrid>
        <w:gridCol w:w="1449"/>
        <w:gridCol w:w="2430"/>
        <w:gridCol w:w="900"/>
        <w:gridCol w:w="1980"/>
        <w:gridCol w:w="1002"/>
        <w:gridCol w:w="1890"/>
        <w:gridCol w:w="990"/>
        <w:gridCol w:w="2160"/>
        <w:gridCol w:w="1166"/>
      </w:tblGrid>
      <w:tr w:rsidR="00AE3D83" w:rsidRPr="00303FC4" w14:paraId="4CDCC36F" w14:textId="77777777" w:rsidTr="00AC1F4A">
        <w:trPr>
          <w:cantSplit/>
          <w:tblHeader/>
          <w:jc w:val="center"/>
        </w:trPr>
        <w:tc>
          <w:tcPr>
            <w:tcW w:w="1449" w:type="dxa"/>
            <w:tcBorders>
              <w:top w:val="single" w:sz="6" w:space="0" w:color="000000"/>
              <w:left w:val="single" w:sz="6" w:space="0" w:color="000000"/>
              <w:bottom w:val="single" w:sz="2" w:space="0" w:color="000000"/>
              <w:right w:val="nil"/>
            </w:tcBorders>
            <w:shd w:val="clear" w:color="auto" w:fill="BBBBBB"/>
            <w:tcMar>
              <w:left w:w="60" w:type="dxa"/>
              <w:right w:w="60" w:type="dxa"/>
            </w:tcMar>
            <w:vAlign w:val="bottom"/>
          </w:tcPr>
          <w:p w14:paraId="3A0E1743" w14:textId="77777777" w:rsidR="00AE3D83" w:rsidRPr="00303FC4" w:rsidRDefault="00AE3D83" w:rsidP="00AC1F4A">
            <w:pPr>
              <w:keepNext/>
              <w:autoSpaceDE w:val="0"/>
              <w:autoSpaceDN w:val="0"/>
              <w:adjustRightInd w:val="0"/>
              <w:spacing w:before="60" w:after="60" w:line="480" w:lineRule="auto"/>
              <w:ind w:left="366"/>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Outcome</w:t>
            </w:r>
          </w:p>
        </w:tc>
        <w:tc>
          <w:tcPr>
            <w:tcW w:w="3330" w:type="dxa"/>
            <w:gridSpan w:val="2"/>
            <w:tcBorders>
              <w:top w:val="single" w:sz="6" w:space="0" w:color="000000"/>
              <w:left w:val="single" w:sz="2" w:space="0" w:color="000000"/>
              <w:bottom w:val="single" w:sz="2" w:space="0" w:color="000000"/>
              <w:right w:val="single" w:sz="2" w:space="0" w:color="000000"/>
            </w:tcBorders>
            <w:shd w:val="clear" w:color="auto" w:fill="BBBBBB"/>
            <w:tcMar>
              <w:left w:w="60" w:type="dxa"/>
              <w:right w:w="60" w:type="dxa"/>
            </w:tcMar>
            <w:vAlign w:val="bottom"/>
          </w:tcPr>
          <w:p w14:paraId="499F392F" w14:textId="77777777" w:rsidR="00AE3D83" w:rsidRPr="00303FC4" w:rsidRDefault="00AE3D83" w:rsidP="00AC1F4A">
            <w:pPr>
              <w:keepNext/>
              <w:autoSpaceDE w:val="0"/>
              <w:autoSpaceDN w:val="0"/>
              <w:adjustRightInd w:val="0"/>
              <w:spacing w:before="60" w:after="60" w:line="480" w:lineRule="auto"/>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SBP &lt; 120</w:t>
            </w:r>
          </w:p>
          <w:p w14:paraId="7C61A3BA" w14:textId="77777777" w:rsidR="00AE3D83" w:rsidRPr="00303FC4" w:rsidRDefault="00AE3D83" w:rsidP="00AC1F4A">
            <w:pPr>
              <w:keepNext/>
              <w:autoSpaceDE w:val="0"/>
              <w:autoSpaceDN w:val="0"/>
              <w:adjustRightInd w:val="0"/>
              <w:spacing w:before="60" w:after="60" w:line="480" w:lineRule="auto"/>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(N=1312)</w:t>
            </w:r>
          </w:p>
        </w:tc>
        <w:tc>
          <w:tcPr>
            <w:tcW w:w="2982" w:type="dxa"/>
            <w:gridSpan w:val="2"/>
            <w:tcBorders>
              <w:top w:val="single" w:sz="6" w:space="0" w:color="000000"/>
              <w:left w:val="single" w:sz="2" w:space="0" w:color="000000"/>
              <w:bottom w:val="single" w:sz="2" w:space="0" w:color="000000"/>
              <w:right w:val="single" w:sz="2" w:space="0" w:color="000000"/>
            </w:tcBorders>
            <w:shd w:val="clear" w:color="auto" w:fill="BBBBBB"/>
          </w:tcPr>
          <w:p w14:paraId="48D306BD" w14:textId="77777777" w:rsidR="00AE3D83" w:rsidRPr="00303FC4" w:rsidRDefault="00AE3D83" w:rsidP="00AC1F4A">
            <w:pPr>
              <w:keepNext/>
              <w:autoSpaceDE w:val="0"/>
              <w:autoSpaceDN w:val="0"/>
              <w:adjustRightInd w:val="0"/>
              <w:spacing w:before="60" w:after="60" w:line="480" w:lineRule="auto"/>
              <w:ind w:right="410"/>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SBP 130-139</w:t>
            </w:r>
          </w:p>
          <w:p w14:paraId="62B6575A" w14:textId="77777777" w:rsidR="00AE3D83" w:rsidRPr="00303FC4" w:rsidRDefault="00AE3D83" w:rsidP="00AC1F4A">
            <w:pPr>
              <w:keepNext/>
              <w:autoSpaceDE w:val="0"/>
              <w:autoSpaceDN w:val="0"/>
              <w:adjustRightInd w:val="0"/>
              <w:spacing w:before="60" w:after="60" w:line="480" w:lineRule="auto"/>
              <w:ind w:right="410"/>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(N=2165)</w:t>
            </w:r>
          </w:p>
        </w:tc>
        <w:tc>
          <w:tcPr>
            <w:tcW w:w="2880" w:type="dxa"/>
            <w:gridSpan w:val="2"/>
            <w:tcBorders>
              <w:top w:val="single" w:sz="6" w:space="0" w:color="000000"/>
              <w:left w:val="single" w:sz="2" w:space="0" w:color="000000"/>
              <w:bottom w:val="single" w:sz="2" w:space="0" w:color="000000"/>
              <w:right w:val="single" w:sz="2" w:space="0" w:color="000000"/>
            </w:tcBorders>
            <w:shd w:val="clear" w:color="auto" w:fill="BBBBBB"/>
          </w:tcPr>
          <w:p w14:paraId="0841F79B" w14:textId="77777777" w:rsidR="00AE3D83" w:rsidRPr="00303FC4" w:rsidRDefault="00AE3D83" w:rsidP="00AC1F4A">
            <w:pPr>
              <w:keepNext/>
              <w:autoSpaceDE w:val="0"/>
              <w:autoSpaceDN w:val="0"/>
              <w:adjustRightInd w:val="0"/>
              <w:spacing w:before="60" w:after="60" w:line="480" w:lineRule="auto"/>
              <w:ind w:right="410"/>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SBP 140-159</w:t>
            </w:r>
          </w:p>
          <w:p w14:paraId="65C4BBF7" w14:textId="77777777" w:rsidR="00AE3D83" w:rsidRPr="00303FC4" w:rsidRDefault="00AE3D83" w:rsidP="00AC1F4A">
            <w:pPr>
              <w:keepNext/>
              <w:autoSpaceDE w:val="0"/>
              <w:autoSpaceDN w:val="0"/>
              <w:adjustRightInd w:val="0"/>
              <w:spacing w:before="60" w:after="60" w:line="480" w:lineRule="auto"/>
              <w:ind w:right="410"/>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(N=</w:t>
            </w:r>
            <w:r w:rsidRPr="00303FC4">
              <w:t xml:space="preserve"> </w:t>
            </w:r>
            <w:proofErr w:type="gramStart"/>
            <w:r w:rsidRPr="00303FC4">
              <w:rPr>
                <w:rFonts w:ascii="Times New Roman" w:eastAsiaTheme="minorEastAsia" w:hAnsi="Times New Roman" w:cs="Times New Roman"/>
                <w:b/>
                <w:bCs/>
                <w:szCs w:val="16"/>
              </w:rPr>
              <w:t>2758 )</w:t>
            </w:r>
            <w:proofErr w:type="gramEnd"/>
          </w:p>
        </w:tc>
        <w:tc>
          <w:tcPr>
            <w:tcW w:w="3326" w:type="dxa"/>
            <w:gridSpan w:val="2"/>
            <w:tcBorders>
              <w:top w:val="single" w:sz="6" w:space="0" w:color="000000"/>
              <w:left w:val="single" w:sz="2" w:space="0" w:color="000000"/>
              <w:bottom w:val="single" w:sz="2" w:space="0" w:color="000000"/>
              <w:right w:val="single" w:sz="2" w:space="0" w:color="000000"/>
            </w:tcBorders>
            <w:shd w:val="clear" w:color="auto" w:fill="BBBBBB"/>
          </w:tcPr>
          <w:p w14:paraId="476BD795" w14:textId="77777777" w:rsidR="00AE3D83" w:rsidRPr="00303FC4" w:rsidRDefault="00AE3D83" w:rsidP="00AC1F4A">
            <w:pPr>
              <w:keepNext/>
              <w:autoSpaceDE w:val="0"/>
              <w:autoSpaceDN w:val="0"/>
              <w:adjustRightInd w:val="0"/>
              <w:spacing w:before="60" w:after="60" w:line="480" w:lineRule="auto"/>
              <w:ind w:right="410"/>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 xml:space="preserve">SBP ≥ 160 </w:t>
            </w:r>
          </w:p>
          <w:p w14:paraId="0F3A5BB4" w14:textId="77777777" w:rsidR="00AE3D83" w:rsidRPr="00303FC4" w:rsidRDefault="00AE3D83" w:rsidP="00AC1F4A">
            <w:pPr>
              <w:keepNext/>
              <w:autoSpaceDE w:val="0"/>
              <w:autoSpaceDN w:val="0"/>
              <w:adjustRightInd w:val="0"/>
              <w:spacing w:before="60" w:after="60" w:line="480" w:lineRule="auto"/>
              <w:ind w:right="410"/>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(N= 500)</w:t>
            </w:r>
          </w:p>
        </w:tc>
      </w:tr>
      <w:tr w:rsidR="00AE3D83" w:rsidRPr="00303FC4" w14:paraId="05BBDB16" w14:textId="77777777" w:rsidTr="00AC1F4A">
        <w:trPr>
          <w:cantSplit/>
          <w:tblHeader/>
          <w:jc w:val="center"/>
        </w:trPr>
        <w:tc>
          <w:tcPr>
            <w:tcW w:w="1449" w:type="dxa"/>
            <w:tcBorders>
              <w:top w:val="single" w:sz="6" w:space="0" w:color="000000"/>
              <w:left w:val="single" w:sz="6" w:space="0" w:color="000000"/>
              <w:bottom w:val="single" w:sz="2" w:space="0" w:color="000000"/>
              <w:right w:val="nil"/>
            </w:tcBorders>
            <w:shd w:val="clear" w:color="auto" w:fill="BBBBBB"/>
            <w:tcMar>
              <w:left w:w="60" w:type="dxa"/>
              <w:right w:w="60" w:type="dxa"/>
            </w:tcMar>
            <w:vAlign w:val="bottom"/>
          </w:tcPr>
          <w:p w14:paraId="4C425842" w14:textId="77777777" w:rsidR="00AE3D83" w:rsidRPr="00303FC4" w:rsidRDefault="00AE3D83" w:rsidP="00AC1F4A">
            <w:pPr>
              <w:keepNext/>
              <w:autoSpaceDE w:val="0"/>
              <w:autoSpaceDN w:val="0"/>
              <w:adjustRightInd w:val="0"/>
              <w:spacing w:before="60" w:after="60" w:line="480" w:lineRule="auto"/>
              <w:ind w:left="366"/>
              <w:jc w:val="center"/>
              <w:rPr>
                <w:rFonts w:ascii="Times New Roman" w:eastAsiaTheme="minorEastAsia" w:hAnsi="Times New Roman" w:cs="Times New Roman"/>
                <w:b/>
                <w:bCs/>
                <w:szCs w:val="16"/>
              </w:rPr>
            </w:pPr>
          </w:p>
        </w:tc>
        <w:tc>
          <w:tcPr>
            <w:tcW w:w="2430" w:type="dxa"/>
            <w:tcBorders>
              <w:top w:val="single" w:sz="6" w:space="0" w:color="000000"/>
              <w:left w:val="single" w:sz="2" w:space="0" w:color="000000"/>
              <w:bottom w:val="single" w:sz="2" w:space="0" w:color="000000"/>
              <w:right w:val="single" w:sz="2" w:space="0" w:color="000000"/>
            </w:tcBorders>
            <w:shd w:val="clear" w:color="auto" w:fill="BBBBBB"/>
            <w:tcMar>
              <w:left w:w="60" w:type="dxa"/>
              <w:right w:w="60" w:type="dxa"/>
            </w:tcMar>
          </w:tcPr>
          <w:p w14:paraId="2840BB23" w14:textId="77777777" w:rsidR="00AE3D83" w:rsidRPr="00303FC4" w:rsidRDefault="00AE3D83" w:rsidP="00AC1F4A">
            <w:pPr>
              <w:keepNext/>
              <w:autoSpaceDE w:val="0"/>
              <w:autoSpaceDN w:val="0"/>
              <w:adjustRightInd w:val="0"/>
              <w:spacing w:before="60" w:after="60" w:line="480" w:lineRule="auto"/>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Adjusted HR (95% CI)</w:t>
            </w:r>
          </w:p>
        </w:tc>
        <w:tc>
          <w:tcPr>
            <w:tcW w:w="900" w:type="dxa"/>
            <w:tcBorders>
              <w:top w:val="single" w:sz="6" w:space="0" w:color="000000"/>
              <w:left w:val="single" w:sz="2" w:space="0" w:color="000000"/>
              <w:bottom w:val="single" w:sz="2" w:space="0" w:color="000000"/>
              <w:right w:val="single" w:sz="2" w:space="0" w:color="000000"/>
            </w:tcBorders>
            <w:shd w:val="clear" w:color="auto" w:fill="BBBBBB"/>
          </w:tcPr>
          <w:p w14:paraId="5657FB6A" w14:textId="77777777" w:rsidR="00AE3D83" w:rsidRPr="00303FC4" w:rsidRDefault="00AE3D83" w:rsidP="00AC1F4A">
            <w:pPr>
              <w:keepNext/>
              <w:autoSpaceDE w:val="0"/>
              <w:autoSpaceDN w:val="0"/>
              <w:adjustRightInd w:val="0"/>
              <w:spacing w:before="60" w:after="60" w:line="480" w:lineRule="auto"/>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P-value</w:t>
            </w:r>
          </w:p>
        </w:tc>
        <w:tc>
          <w:tcPr>
            <w:tcW w:w="1980" w:type="dxa"/>
            <w:tcBorders>
              <w:top w:val="single" w:sz="6" w:space="0" w:color="000000"/>
              <w:left w:val="single" w:sz="2" w:space="0" w:color="000000"/>
              <w:bottom w:val="single" w:sz="2" w:space="0" w:color="000000"/>
              <w:right w:val="single" w:sz="2" w:space="0" w:color="000000"/>
            </w:tcBorders>
            <w:shd w:val="clear" w:color="auto" w:fill="BBBBBB"/>
          </w:tcPr>
          <w:p w14:paraId="0854F936" w14:textId="77777777" w:rsidR="00AE3D83" w:rsidRPr="00303FC4" w:rsidRDefault="00AE3D83" w:rsidP="00AC1F4A">
            <w:pPr>
              <w:keepNext/>
              <w:autoSpaceDE w:val="0"/>
              <w:autoSpaceDN w:val="0"/>
              <w:adjustRightInd w:val="0"/>
              <w:spacing w:before="60" w:after="60" w:line="480" w:lineRule="auto"/>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 xml:space="preserve">Adjusted </w:t>
            </w:r>
          </w:p>
          <w:p w14:paraId="3EE94F14" w14:textId="77777777" w:rsidR="00AE3D83" w:rsidRPr="00303FC4" w:rsidRDefault="00AE3D83" w:rsidP="00AC1F4A">
            <w:pPr>
              <w:keepNext/>
              <w:autoSpaceDE w:val="0"/>
              <w:autoSpaceDN w:val="0"/>
              <w:adjustRightInd w:val="0"/>
              <w:spacing w:before="60" w:after="60" w:line="480" w:lineRule="auto"/>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HR (95% CI)</w:t>
            </w:r>
          </w:p>
        </w:tc>
        <w:tc>
          <w:tcPr>
            <w:tcW w:w="1002" w:type="dxa"/>
            <w:tcBorders>
              <w:top w:val="single" w:sz="6" w:space="0" w:color="000000"/>
              <w:left w:val="single" w:sz="2" w:space="0" w:color="000000"/>
              <w:bottom w:val="single" w:sz="2" w:space="0" w:color="000000"/>
              <w:right w:val="single" w:sz="2" w:space="0" w:color="000000"/>
            </w:tcBorders>
            <w:shd w:val="clear" w:color="auto" w:fill="BBBBBB"/>
          </w:tcPr>
          <w:p w14:paraId="178B9087" w14:textId="77777777" w:rsidR="00AE3D83" w:rsidRPr="00303FC4" w:rsidRDefault="00AE3D83" w:rsidP="00AC1F4A">
            <w:pPr>
              <w:keepNext/>
              <w:autoSpaceDE w:val="0"/>
              <w:autoSpaceDN w:val="0"/>
              <w:adjustRightInd w:val="0"/>
              <w:spacing w:before="60" w:after="60" w:line="480" w:lineRule="auto"/>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P-value</w:t>
            </w:r>
          </w:p>
        </w:tc>
        <w:tc>
          <w:tcPr>
            <w:tcW w:w="1890" w:type="dxa"/>
            <w:tcBorders>
              <w:top w:val="single" w:sz="6" w:space="0" w:color="000000"/>
              <w:left w:val="single" w:sz="2" w:space="0" w:color="000000"/>
              <w:bottom w:val="single" w:sz="2" w:space="0" w:color="000000"/>
              <w:right w:val="single" w:sz="2" w:space="0" w:color="000000"/>
            </w:tcBorders>
            <w:shd w:val="clear" w:color="auto" w:fill="BBBBBB"/>
          </w:tcPr>
          <w:p w14:paraId="603451D9" w14:textId="77777777" w:rsidR="00AE3D83" w:rsidRPr="00303FC4" w:rsidRDefault="00AE3D83" w:rsidP="00AC1F4A">
            <w:pPr>
              <w:keepNext/>
              <w:autoSpaceDE w:val="0"/>
              <w:autoSpaceDN w:val="0"/>
              <w:adjustRightInd w:val="0"/>
              <w:spacing w:before="60" w:after="60" w:line="480" w:lineRule="auto"/>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 xml:space="preserve">Adjusted </w:t>
            </w:r>
          </w:p>
          <w:p w14:paraId="5234E49F" w14:textId="77777777" w:rsidR="00AE3D83" w:rsidRPr="00303FC4" w:rsidRDefault="00AE3D83" w:rsidP="00AC1F4A">
            <w:pPr>
              <w:keepNext/>
              <w:autoSpaceDE w:val="0"/>
              <w:autoSpaceDN w:val="0"/>
              <w:adjustRightInd w:val="0"/>
              <w:spacing w:before="60" w:after="60" w:line="480" w:lineRule="auto"/>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HR (95% CI)</w:t>
            </w:r>
          </w:p>
        </w:tc>
        <w:tc>
          <w:tcPr>
            <w:tcW w:w="990" w:type="dxa"/>
            <w:tcBorders>
              <w:top w:val="single" w:sz="6" w:space="0" w:color="000000"/>
              <w:left w:val="single" w:sz="2" w:space="0" w:color="000000"/>
              <w:bottom w:val="single" w:sz="2" w:space="0" w:color="000000"/>
              <w:right w:val="single" w:sz="2" w:space="0" w:color="000000"/>
            </w:tcBorders>
            <w:shd w:val="clear" w:color="auto" w:fill="BBBBBB"/>
          </w:tcPr>
          <w:p w14:paraId="52338C17" w14:textId="77777777" w:rsidR="00AE3D83" w:rsidRPr="00303FC4" w:rsidRDefault="00AE3D83" w:rsidP="00AC1F4A">
            <w:pPr>
              <w:keepNext/>
              <w:autoSpaceDE w:val="0"/>
              <w:autoSpaceDN w:val="0"/>
              <w:adjustRightInd w:val="0"/>
              <w:spacing w:before="60" w:after="60" w:line="480" w:lineRule="auto"/>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P-value</w:t>
            </w:r>
          </w:p>
        </w:tc>
        <w:tc>
          <w:tcPr>
            <w:tcW w:w="2160" w:type="dxa"/>
            <w:tcBorders>
              <w:top w:val="single" w:sz="6" w:space="0" w:color="000000"/>
              <w:left w:val="single" w:sz="2" w:space="0" w:color="000000"/>
              <w:bottom w:val="single" w:sz="2" w:space="0" w:color="000000"/>
              <w:right w:val="single" w:sz="2" w:space="0" w:color="000000"/>
            </w:tcBorders>
            <w:shd w:val="clear" w:color="auto" w:fill="BBBBBB"/>
          </w:tcPr>
          <w:p w14:paraId="1E923084" w14:textId="77777777" w:rsidR="00AE3D83" w:rsidRPr="00303FC4" w:rsidRDefault="00AE3D83" w:rsidP="00AC1F4A">
            <w:pPr>
              <w:keepNext/>
              <w:autoSpaceDE w:val="0"/>
              <w:autoSpaceDN w:val="0"/>
              <w:adjustRightInd w:val="0"/>
              <w:spacing w:before="60" w:after="60" w:line="480" w:lineRule="auto"/>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 xml:space="preserve">Adjusted </w:t>
            </w:r>
          </w:p>
          <w:p w14:paraId="695BE97B" w14:textId="77777777" w:rsidR="00AE3D83" w:rsidRPr="00303FC4" w:rsidRDefault="00AE3D83" w:rsidP="00AC1F4A">
            <w:pPr>
              <w:keepNext/>
              <w:autoSpaceDE w:val="0"/>
              <w:autoSpaceDN w:val="0"/>
              <w:adjustRightInd w:val="0"/>
              <w:spacing w:before="60" w:after="60" w:line="480" w:lineRule="auto"/>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HR (95% CI)</w:t>
            </w:r>
          </w:p>
        </w:tc>
        <w:tc>
          <w:tcPr>
            <w:tcW w:w="1166" w:type="dxa"/>
            <w:tcBorders>
              <w:top w:val="single" w:sz="6" w:space="0" w:color="000000"/>
              <w:left w:val="single" w:sz="2" w:space="0" w:color="000000"/>
              <w:bottom w:val="single" w:sz="2" w:space="0" w:color="000000"/>
              <w:right w:val="single" w:sz="2" w:space="0" w:color="000000"/>
            </w:tcBorders>
            <w:shd w:val="clear" w:color="auto" w:fill="BBBBBB"/>
          </w:tcPr>
          <w:p w14:paraId="0618F000" w14:textId="77777777" w:rsidR="00AE3D83" w:rsidRPr="00303FC4" w:rsidRDefault="00AE3D83" w:rsidP="00AC1F4A">
            <w:pPr>
              <w:keepNext/>
              <w:autoSpaceDE w:val="0"/>
              <w:autoSpaceDN w:val="0"/>
              <w:adjustRightInd w:val="0"/>
              <w:spacing w:before="60" w:after="60" w:line="480" w:lineRule="auto"/>
              <w:jc w:val="center"/>
              <w:rPr>
                <w:rFonts w:ascii="Times New Roman" w:eastAsiaTheme="minorEastAsia" w:hAnsi="Times New Roman" w:cs="Times New Roman"/>
                <w:b/>
                <w:bCs/>
                <w:szCs w:val="16"/>
              </w:rPr>
            </w:pPr>
            <w:r w:rsidRPr="00303FC4">
              <w:rPr>
                <w:rFonts w:ascii="Times New Roman" w:eastAsiaTheme="minorEastAsia" w:hAnsi="Times New Roman" w:cs="Times New Roman"/>
                <w:b/>
                <w:bCs/>
                <w:szCs w:val="16"/>
              </w:rPr>
              <w:t>P-value</w:t>
            </w:r>
          </w:p>
        </w:tc>
      </w:tr>
      <w:tr w:rsidR="00092752" w:rsidRPr="00303FC4" w14:paraId="58E8F484" w14:textId="77777777" w:rsidTr="00AC1F4A">
        <w:trPr>
          <w:cantSplit/>
          <w:jc w:val="center"/>
        </w:trPr>
        <w:tc>
          <w:tcPr>
            <w:tcW w:w="1449" w:type="dxa"/>
            <w:tcBorders>
              <w:top w:val="nil"/>
              <w:left w:val="single" w:sz="6" w:space="0" w:color="000000"/>
              <w:bottom w:val="single" w:sz="2" w:space="0" w:color="000000"/>
              <w:right w:val="nil"/>
            </w:tcBorders>
            <w:shd w:val="clear" w:color="auto" w:fill="FFFFFF"/>
            <w:tcMar>
              <w:left w:w="60" w:type="dxa"/>
              <w:right w:w="60" w:type="dxa"/>
            </w:tcMar>
          </w:tcPr>
          <w:p w14:paraId="4E31502F" w14:textId="06416160" w:rsidR="00092752" w:rsidRPr="00303FC4" w:rsidRDefault="00092752" w:rsidP="00092752">
            <w:pPr>
              <w:autoSpaceDE w:val="0"/>
              <w:autoSpaceDN w:val="0"/>
              <w:adjustRightInd w:val="0"/>
              <w:spacing w:before="60" w:after="60" w:line="480" w:lineRule="auto"/>
              <w:rPr>
                <w:rFonts w:ascii="Times New Roman" w:hAnsi="Times New Roman" w:cs="Times New Roman"/>
                <w:sz w:val="20"/>
                <w:szCs w:val="20"/>
              </w:rPr>
            </w:pPr>
            <w:r w:rsidRPr="00303FC4">
              <w:rPr>
                <w:rFonts w:ascii="Times New Roman" w:eastAsiaTheme="minorEastAsia" w:hAnsi="Times New Roman" w:cs="Times New Roman"/>
                <w:sz w:val="20"/>
                <w:szCs w:val="20"/>
              </w:rPr>
              <w:t>HHF</w:t>
            </w:r>
          </w:p>
        </w:tc>
        <w:tc>
          <w:tcPr>
            <w:tcW w:w="2430" w:type="dxa"/>
            <w:tcBorders>
              <w:top w:val="nil"/>
              <w:left w:val="single" w:sz="2" w:space="0" w:color="000000"/>
              <w:bottom w:val="single" w:sz="2" w:space="0" w:color="000000"/>
              <w:right w:val="single" w:sz="2" w:space="0" w:color="000000"/>
            </w:tcBorders>
            <w:shd w:val="clear" w:color="auto" w:fill="FFFFFF"/>
            <w:tcMar>
              <w:left w:w="60" w:type="dxa"/>
              <w:right w:w="60" w:type="dxa"/>
            </w:tcMar>
          </w:tcPr>
          <w:p w14:paraId="54DDE926" w14:textId="1F0032B1" w:rsidR="00092752" w:rsidRPr="00303FC4" w:rsidRDefault="00BB5C53" w:rsidP="00092752">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1.39 (0.90-2.13)</w:t>
            </w:r>
          </w:p>
        </w:tc>
        <w:tc>
          <w:tcPr>
            <w:tcW w:w="900" w:type="dxa"/>
            <w:tcBorders>
              <w:top w:val="nil"/>
              <w:left w:val="single" w:sz="2" w:space="0" w:color="000000"/>
              <w:bottom w:val="single" w:sz="2" w:space="0" w:color="000000"/>
              <w:right w:val="single" w:sz="2" w:space="0" w:color="000000"/>
            </w:tcBorders>
            <w:shd w:val="clear" w:color="auto" w:fill="FFFFFF"/>
          </w:tcPr>
          <w:p w14:paraId="60463AFB" w14:textId="65A57E26" w:rsidR="00092752" w:rsidRPr="00303FC4" w:rsidRDefault="00BB5C53" w:rsidP="00092752">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0.14</w:t>
            </w:r>
          </w:p>
        </w:tc>
        <w:tc>
          <w:tcPr>
            <w:tcW w:w="1980" w:type="dxa"/>
            <w:tcBorders>
              <w:top w:val="nil"/>
              <w:left w:val="single" w:sz="2" w:space="0" w:color="000000"/>
              <w:bottom w:val="single" w:sz="2" w:space="0" w:color="000000"/>
              <w:right w:val="single" w:sz="2" w:space="0" w:color="000000"/>
            </w:tcBorders>
            <w:shd w:val="clear" w:color="auto" w:fill="FFFFFF"/>
          </w:tcPr>
          <w:p w14:paraId="0151A9C5" w14:textId="18E56D72" w:rsidR="00092752" w:rsidRPr="00303FC4" w:rsidRDefault="00BB5C53" w:rsidP="00092752">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 xml:space="preserve">1.45 (0.97-2.16) </w:t>
            </w:r>
          </w:p>
        </w:tc>
        <w:tc>
          <w:tcPr>
            <w:tcW w:w="1002" w:type="dxa"/>
            <w:tcBorders>
              <w:top w:val="nil"/>
              <w:left w:val="single" w:sz="2" w:space="0" w:color="000000"/>
              <w:bottom w:val="single" w:sz="2" w:space="0" w:color="000000"/>
              <w:right w:val="single" w:sz="2" w:space="0" w:color="000000"/>
            </w:tcBorders>
            <w:shd w:val="clear" w:color="auto" w:fill="FFFFFF"/>
          </w:tcPr>
          <w:p w14:paraId="34EAA456" w14:textId="34A468A2" w:rsidR="00092752" w:rsidRPr="00303FC4" w:rsidRDefault="00BB5C53" w:rsidP="00092752">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0.0672</w:t>
            </w:r>
          </w:p>
        </w:tc>
        <w:tc>
          <w:tcPr>
            <w:tcW w:w="1890" w:type="dxa"/>
            <w:tcBorders>
              <w:top w:val="nil"/>
              <w:left w:val="single" w:sz="2" w:space="0" w:color="000000"/>
              <w:bottom w:val="single" w:sz="2" w:space="0" w:color="000000"/>
              <w:right w:val="single" w:sz="2" w:space="0" w:color="000000"/>
            </w:tcBorders>
            <w:shd w:val="clear" w:color="auto" w:fill="FFFFFF"/>
          </w:tcPr>
          <w:p w14:paraId="28AF52CF" w14:textId="4907F70D" w:rsidR="00092752" w:rsidRPr="00303FC4" w:rsidRDefault="00092752" w:rsidP="00092752">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1.48 (1.0</w:t>
            </w:r>
            <w:r w:rsidR="00BB5C53" w:rsidRPr="00303FC4">
              <w:rPr>
                <w:rFonts w:ascii="Times New Roman" w:eastAsiaTheme="minorEastAsia" w:hAnsi="Times New Roman" w:cs="Times New Roman"/>
                <w:sz w:val="20"/>
                <w:szCs w:val="20"/>
              </w:rPr>
              <w:t>0</w:t>
            </w:r>
            <w:r w:rsidRPr="00303FC4">
              <w:rPr>
                <w:rFonts w:ascii="Times New Roman" w:eastAsiaTheme="minorEastAsia" w:hAnsi="Times New Roman" w:cs="Times New Roman"/>
                <w:sz w:val="20"/>
                <w:szCs w:val="20"/>
              </w:rPr>
              <w:t>-2.1</w:t>
            </w:r>
            <w:r w:rsidR="00BB5C53" w:rsidRPr="00303FC4">
              <w:rPr>
                <w:rFonts w:ascii="Times New Roman" w:eastAsiaTheme="minorEastAsia" w:hAnsi="Times New Roman" w:cs="Times New Roman"/>
                <w:sz w:val="20"/>
                <w:szCs w:val="20"/>
              </w:rPr>
              <w:t>8</w:t>
            </w:r>
            <w:r w:rsidRPr="00303FC4">
              <w:rPr>
                <w:rFonts w:ascii="Times New Roman" w:eastAsiaTheme="minorEastAsia" w:hAnsi="Times New Roman" w:cs="Times New Roman"/>
                <w:sz w:val="20"/>
                <w:szCs w:val="20"/>
              </w:rPr>
              <w:t>)</w:t>
            </w:r>
          </w:p>
        </w:tc>
        <w:tc>
          <w:tcPr>
            <w:tcW w:w="990" w:type="dxa"/>
            <w:tcBorders>
              <w:top w:val="nil"/>
              <w:left w:val="single" w:sz="2" w:space="0" w:color="000000"/>
              <w:bottom w:val="single" w:sz="2" w:space="0" w:color="000000"/>
              <w:right w:val="single" w:sz="2" w:space="0" w:color="000000"/>
            </w:tcBorders>
            <w:shd w:val="clear" w:color="auto" w:fill="FFFFFF"/>
          </w:tcPr>
          <w:p w14:paraId="69088CD3" w14:textId="519D774D" w:rsidR="00092752" w:rsidRPr="00303FC4" w:rsidRDefault="00092752" w:rsidP="00092752">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0.04</w:t>
            </w:r>
            <w:r w:rsidR="00BB5C53" w:rsidRPr="00303FC4">
              <w:rPr>
                <w:rFonts w:ascii="Times New Roman" w:eastAsiaTheme="minorEastAsia" w:hAnsi="Times New Roman" w:cs="Times New Roman"/>
                <w:sz w:val="20"/>
                <w:szCs w:val="20"/>
              </w:rPr>
              <w:t>79</w:t>
            </w:r>
          </w:p>
        </w:tc>
        <w:tc>
          <w:tcPr>
            <w:tcW w:w="2160" w:type="dxa"/>
            <w:tcBorders>
              <w:top w:val="nil"/>
              <w:left w:val="single" w:sz="2" w:space="0" w:color="000000"/>
              <w:bottom w:val="single" w:sz="2" w:space="0" w:color="000000"/>
              <w:right w:val="single" w:sz="2" w:space="0" w:color="000000"/>
            </w:tcBorders>
            <w:shd w:val="clear" w:color="auto" w:fill="FFFFFF"/>
          </w:tcPr>
          <w:p w14:paraId="080F7700" w14:textId="32598AAA" w:rsidR="00092752" w:rsidRPr="00303FC4" w:rsidRDefault="00BB5C53" w:rsidP="00BB5C53">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3.01</w:t>
            </w:r>
            <w:r w:rsidR="00092752" w:rsidRPr="00303FC4">
              <w:rPr>
                <w:rFonts w:ascii="Times New Roman" w:eastAsiaTheme="minorEastAsia" w:hAnsi="Times New Roman" w:cs="Times New Roman"/>
                <w:sz w:val="20"/>
                <w:szCs w:val="20"/>
              </w:rPr>
              <w:t xml:space="preserve"> (</w:t>
            </w:r>
            <w:r w:rsidRPr="00303FC4">
              <w:rPr>
                <w:rFonts w:ascii="Times New Roman" w:eastAsiaTheme="minorEastAsia" w:hAnsi="Times New Roman" w:cs="Times New Roman"/>
                <w:sz w:val="20"/>
                <w:szCs w:val="20"/>
              </w:rPr>
              <w:t>1.88-4.82</w:t>
            </w:r>
            <w:r w:rsidR="00092752" w:rsidRPr="00303FC4">
              <w:rPr>
                <w:rFonts w:ascii="Times New Roman" w:eastAsiaTheme="minorEastAsia" w:hAnsi="Times New Roman" w:cs="Times New Roman"/>
                <w:sz w:val="20"/>
                <w:szCs w:val="20"/>
              </w:rPr>
              <w:t>)</w:t>
            </w:r>
          </w:p>
        </w:tc>
        <w:tc>
          <w:tcPr>
            <w:tcW w:w="1166" w:type="dxa"/>
            <w:tcBorders>
              <w:top w:val="nil"/>
              <w:left w:val="single" w:sz="2" w:space="0" w:color="000000"/>
              <w:bottom w:val="single" w:sz="2" w:space="0" w:color="000000"/>
              <w:right w:val="single" w:sz="2" w:space="0" w:color="000000"/>
            </w:tcBorders>
            <w:shd w:val="clear" w:color="auto" w:fill="FFFFFF"/>
          </w:tcPr>
          <w:p w14:paraId="5454EBDA" w14:textId="58CB608F" w:rsidR="00092752" w:rsidRPr="00303FC4" w:rsidRDefault="00092752" w:rsidP="00092752">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&lt;0.0001</w:t>
            </w:r>
          </w:p>
        </w:tc>
      </w:tr>
      <w:tr w:rsidR="00092752" w:rsidRPr="00303FC4" w14:paraId="34753B8E" w14:textId="77777777" w:rsidTr="00AC1F4A">
        <w:trPr>
          <w:cantSplit/>
          <w:jc w:val="center"/>
        </w:trPr>
        <w:tc>
          <w:tcPr>
            <w:tcW w:w="1449" w:type="dxa"/>
            <w:tcBorders>
              <w:top w:val="nil"/>
              <w:left w:val="single" w:sz="6" w:space="0" w:color="000000"/>
              <w:bottom w:val="single" w:sz="2" w:space="0" w:color="000000"/>
              <w:right w:val="nil"/>
            </w:tcBorders>
            <w:shd w:val="clear" w:color="auto" w:fill="FFFFFF"/>
            <w:tcMar>
              <w:left w:w="60" w:type="dxa"/>
              <w:right w:w="60" w:type="dxa"/>
            </w:tcMar>
          </w:tcPr>
          <w:p w14:paraId="19A4B2E8" w14:textId="5023BFC2" w:rsidR="00092752" w:rsidRPr="00303FC4" w:rsidRDefault="00092752" w:rsidP="00092752">
            <w:pPr>
              <w:autoSpaceDE w:val="0"/>
              <w:autoSpaceDN w:val="0"/>
              <w:adjustRightInd w:val="0"/>
              <w:spacing w:before="60" w:after="60" w:line="480" w:lineRule="auto"/>
              <w:rPr>
                <w:rFonts w:ascii="Times New Roman" w:hAnsi="Times New Roman" w:cs="Times New Roman"/>
                <w:sz w:val="20"/>
                <w:szCs w:val="20"/>
              </w:rPr>
            </w:pPr>
            <w:r w:rsidRPr="00303FC4">
              <w:rPr>
                <w:rFonts w:ascii="Times New Roman" w:eastAsiaTheme="minorEastAsia" w:hAnsi="Times New Roman" w:cs="Times New Roman"/>
                <w:sz w:val="20"/>
                <w:szCs w:val="20"/>
              </w:rPr>
              <w:t>Renal-specific outcome</w:t>
            </w:r>
            <w:r w:rsidRPr="00303FC4">
              <w:rPr>
                <w:rFonts w:ascii="Times New Roman" w:eastAsiaTheme="minorEastAsia" w:hAnsi="Times New Roman" w:cs="Times New Roman"/>
                <w:sz w:val="20"/>
                <w:szCs w:val="20"/>
                <w:vertAlign w:val="superscript"/>
              </w:rPr>
              <w:t>*</w:t>
            </w:r>
          </w:p>
        </w:tc>
        <w:tc>
          <w:tcPr>
            <w:tcW w:w="2430" w:type="dxa"/>
            <w:tcBorders>
              <w:top w:val="nil"/>
              <w:left w:val="single" w:sz="2" w:space="0" w:color="000000"/>
              <w:bottom w:val="single" w:sz="2" w:space="0" w:color="000000"/>
              <w:right w:val="single" w:sz="2" w:space="0" w:color="000000"/>
            </w:tcBorders>
            <w:shd w:val="clear" w:color="auto" w:fill="FFFFFF"/>
            <w:tcMar>
              <w:left w:w="60" w:type="dxa"/>
              <w:right w:w="60" w:type="dxa"/>
            </w:tcMar>
          </w:tcPr>
          <w:p w14:paraId="5E70401A" w14:textId="7B9363CA" w:rsidR="00092752" w:rsidRPr="00303FC4" w:rsidRDefault="00092752" w:rsidP="008D375B">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1.4</w:t>
            </w:r>
            <w:r w:rsidR="008D375B" w:rsidRPr="00303FC4">
              <w:rPr>
                <w:rFonts w:ascii="Times New Roman" w:eastAsiaTheme="minorEastAsia" w:hAnsi="Times New Roman" w:cs="Times New Roman"/>
                <w:sz w:val="20"/>
                <w:szCs w:val="20"/>
              </w:rPr>
              <w:t>0</w:t>
            </w:r>
            <w:r w:rsidRPr="00303FC4">
              <w:rPr>
                <w:rFonts w:ascii="Times New Roman" w:eastAsiaTheme="minorEastAsia" w:hAnsi="Times New Roman" w:cs="Times New Roman"/>
                <w:sz w:val="20"/>
                <w:szCs w:val="20"/>
              </w:rPr>
              <w:t xml:space="preserve"> (0.</w:t>
            </w:r>
            <w:r w:rsidR="008D375B" w:rsidRPr="00303FC4">
              <w:rPr>
                <w:rFonts w:ascii="Times New Roman" w:eastAsiaTheme="minorEastAsia" w:hAnsi="Times New Roman" w:cs="Times New Roman"/>
                <w:sz w:val="20"/>
                <w:szCs w:val="20"/>
              </w:rPr>
              <w:t>83</w:t>
            </w:r>
            <w:r w:rsidRPr="00303FC4">
              <w:rPr>
                <w:rFonts w:ascii="Times New Roman" w:eastAsiaTheme="minorEastAsia" w:hAnsi="Times New Roman" w:cs="Times New Roman"/>
                <w:sz w:val="20"/>
                <w:szCs w:val="20"/>
              </w:rPr>
              <w:t>-2.</w:t>
            </w:r>
            <w:r w:rsidR="008D375B" w:rsidRPr="00303FC4">
              <w:rPr>
                <w:rFonts w:ascii="Times New Roman" w:eastAsiaTheme="minorEastAsia" w:hAnsi="Times New Roman" w:cs="Times New Roman"/>
                <w:sz w:val="20"/>
                <w:szCs w:val="20"/>
              </w:rPr>
              <w:t>35</w:t>
            </w:r>
            <w:r w:rsidRPr="00303FC4">
              <w:rPr>
                <w:rFonts w:ascii="Times New Roman" w:eastAsiaTheme="minorEastAsia" w:hAnsi="Times New Roman" w:cs="Times New Roman"/>
                <w:sz w:val="20"/>
                <w:szCs w:val="20"/>
              </w:rPr>
              <w:t>)</w:t>
            </w:r>
          </w:p>
        </w:tc>
        <w:tc>
          <w:tcPr>
            <w:tcW w:w="900" w:type="dxa"/>
            <w:tcBorders>
              <w:top w:val="nil"/>
              <w:left w:val="single" w:sz="2" w:space="0" w:color="000000"/>
              <w:bottom w:val="single" w:sz="2" w:space="0" w:color="000000"/>
              <w:right w:val="single" w:sz="2" w:space="0" w:color="000000"/>
            </w:tcBorders>
            <w:shd w:val="clear" w:color="auto" w:fill="FFFFFF"/>
          </w:tcPr>
          <w:p w14:paraId="13580CC6" w14:textId="606827E7" w:rsidR="00092752" w:rsidRPr="00303FC4" w:rsidRDefault="00092752" w:rsidP="008D375B">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w:t>
            </w:r>
            <w:r w:rsidR="008D375B" w:rsidRPr="00303FC4">
              <w:rPr>
                <w:rFonts w:ascii="Times New Roman" w:eastAsiaTheme="minorEastAsia" w:hAnsi="Times New Roman" w:cs="Times New Roman"/>
                <w:sz w:val="20"/>
                <w:szCs w:val="20"/>
              </w:rPr>
              <w:t>21</w:t>
            </w:r>
          </w:p>
        </w:tc>
        <w:tc>
          <w:tcPr>
            <w:tcW w:w="1980" w:type="dxa"/>
            <w:tcBorders>
              <w:top w:val="nil"/>
              <w:left w:val="single" w:sz="2" w:space="0" w:color="000000"/>
              <w:bottom w:val="single" w:sz="2" w:space="0" w:color="000000"/>
              <w:right w:val="single" w:sz="2" w:space="0" w:color="000000"/>
            </w:tcBorders>
            <w:shd w:val="clear" w:color="auto" w:fill="FFFFFF"/>
          </w:tcPr>
          <w:p w14:paraId="33EECDEA" w14:textId="7F2D8C74" w:rsidR="00092752" w:rsidRPr="00303FC4" w:rsidRDefault="00092752" w:rsidP="008D375B">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1.</w:t>
            </w:r>
            <w:r w:rsidR="008D375B" w:rsidRPr="00303FC4">
              <w:rPr>
                <w:rFonts w:ascii="Times New Roman" w:eastAsiaTheme="minorEastAsia" w:hAnsi="Times New Roman" w:cs="Times New Roman"/>
                <w:sz w:val="20"/>
                <w:szCs w:val="20"/>
              </w:rPr>
              <w:t xml:space="preserve">73 </w:t>
            </w:r>
            <w:r w:rsidRPr="00303FC4">
              <w:rPr>
                <w:rFonts w:ascii="Times New Roman" w:eastAsiaTheme="minorEastAsia" w:hAnsi="Times New Roman" w:cs="Times New Roman"/>
                <w:sz w:val="20"/>
                <w:szCs w:val="20"/>
              </w:rPr>
              <w:t>(1.1</w:t>
            </w:r>
            <w:r w:rsidR="008D375B" w:rsidRPr="00303FC4">
              <w:rPr>
                <w:rFonts w:ascii="Times New Roman" w:eastAsiaTheme="minorEastAsia" w:hAnsi="Times New Roman" w:cs="Times New Roman"/>
                <w:sz w:val="20"/>
                <w:szCs w:val="20"/>
              </w:rPr>
              <w:t>1</w:t>
            </w:r>
            <w:r w:rsidRPr="00303FC4">
              <w:rPr>
                <w:rFonts w:ascii="Times New Roman" w:eastAsiaTheme="minorEastAsia" w:hAnsi="Times New Roman" w:cs="Times New Roman"/>
                <w:sz w:val="20"/>
                <w:szCs w:val="20"/>
              </w:rPr>
              <w:t>-2.7</w:t>
            </w:r>
            <w:r w:rsidR="008D375B" w:rsidRPr="00303FC4">
              <w:rPr>
                <w:rFonts w:ascii="Times New Roman" w:eastAsiaTheme="minorEastAsia" w:hAnsi="Times New Roman" w:cs="Times New Roman"/>
                <w:sz w:val="20"/>
                <w:szCs w:val="20"/>
              </w:rPr>
              <w:t>1</w:t>
            </w:r>
            <w:r w:rsidRPr="00303FC4">
              <w:rPr>
                <w:rFonts w:ascii="Times New Roman" w:eastAsiaTheme="minorEastAsia" w:hAnsi="Times New Roman" w:cs="Times New Roman"/>
                <w:sz w:val="20"/>
                <w:szCs w:val="20"/>
              </w:rPr>
              <w:t>)</w:t>
            </w:r>
          </w:p>
        </w:tc>
        <w:tc>
          <w:tcPr>
            <w:tcW w:w="1002" w:type="dxa"/>
            <w:tcBorders>
              <w:top w:val="nil"/>
              <w:left w:val="single" w:sz="2" w:space="0" w:color="000000"/>
              <w:bottom w:val="single" w:sz="2" w:space="0" w:color="000000"/>
              <w:right w:val="single" w:sz="2" w:space="0" w:color="000000"/>
            </w:tcBorders>
            <w:shd w:val="clear" w:color="auto" w:fill="FFFFFF"/>
          </w:tcPr>
          <w:p w14:paraId="6B5E5682" w14:textId="11723D86" w:rsidR="00092752" w:rsidRPr="00303FC4" w:rsidRDefault="008D375B" w:rsidP="00092752">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0.0162</w:t>
            </w:r>
          </w:p>
        </w:tc>
        <w:tc>
          <w:tcPr>
            <w:tcW w:w="1890" w:type="dxa"/>
            <w:tcBorders>
              <w:top w:val="nil"/>
              <w:left w:val="single" w:sz="2" w:space="0" w:color="000000"/>
              <w:bottom w:val="single" w:sz="2" w:space="0" w:color="000000"/>
              <w:right w:val="single" w:sz="2" w:space="0" w:color="000000"/>
            </w:tcBorders>
            <w:shd w:val="clear" w:color="auto" w:fill="FFFFFF"/>
          </w:tcPr>
          <w:p w14:paraId="1D29A487" w14:textId="5F2FEB2B" w:rsidR="00092752" w:rsidRPr="00303FC4" w:rsidRDefault="00092752" w:rsidP="008D375B">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1.45 (0.</w:t>
            </w:r>
            <w:r w:rsidR="008D375B" w:rsidRPr="00303FC4">
              <w:rPr>
                <w:rFonts w:ascii="Times New Roman" w:eastAsiaTheme="minorEastAsia" w:hAnsi="Times New Roman" w:cs="Times New Roman"/>
                <w:sz w:val="20"/>
                <w:szCs w:val="20"/>
              </w:rPr>
              <w:t>92</w:t>
            </w:r>
            <w:r w:rsidRPr="00303FC4">
              <w:rPr>
                <w:rFonts w:ascii="Times New Roman" w:eastAsiaTheme="minorEastAsia" w:hAnsi="Times New Roman" w:cs="Times New Roman"/>
                <w:sz w:val="20"/>
                <w:szCs w:val="20"/>
              </w:rPr>
              <w:t>-2.</w:t>
            </w:r>
            <w:r w:rsidR="008D375B" w:rsidRPr="00303FC4">
              <w:rPr>
                <w:rFonts w:ascii="Times New Roman" w:eastAsiaTheme="minorEastAsia" w:hAnsi="Times New Roman" w:cs="Times New Roman"/>
                <w:sz w:val="20"/>
                <w:szCs w:val="20"/>
              </w:rPr>
              <w:t>26</w:t>
            </w:r>
            <w:r w:rsidRPr="00303FC4">
              <w:rPr>
                <w:rFonts w:ascii="Times New Roman" w:eastAsiaTheme="minorEastAsia" w:hAnsi="Times New Roman" w:cs="Times New Roman"/>
                <w:sz w:val="20"/>
                <w:szCs w:val="20"/>
              </w:rPr>
              <w:t>)</w:t>
            </w:r>
          </w:p>
        </w:tc>
        <w:tc>
          <w:tcPr>
            <w:tcW w:w="990" w:type="dxa"/>
            <w:tcBorders>
              <w:top w:val="nil"/>
              <w:left w:val="single" w:sz="2" w:space="0" w:color="000000"/>
              <w:bottom w:val="single" w:sz="2" w:space="0" w:color="000000"/>
              <w:right w:val="single" w:sz="2" w:space="0" w:color="000000"/>
            </w:tcBorders>
            <w:shd w:val="clear" w:color="auto" w:fill="FFFFFF"/>
          </w:tcPr>
          <w:p w14:paraId="619986B7" w14:textId="4C5DC117" w:rsidR="00092752" w:rsidRPr="00303FC4" w:rsidRDefault="00092752" w:rsidP="008D375B">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w:t>
            </w:r>
            <w:r w:rsidR="008D375B" w:rsidRPr="00303FC4">
              <w:rPr>
                <w:rFonts w:ascii="Times New Roman" w:eastAsiaTheme="minorEastAsia" w:hAnsi="Times New Roman" w:cs="Times New Roman"/>
                <w:sz w:val="20"/>
                <w:szCs w:val="20"/>
              </w:rPr>
              <w:t>1076</w:t>
            </w:r>
          </w:p>
        </w:tc>
        <w:tc>
          <w:tcPr>
            <w:tcW w:w="2160" w:type="dxa"/>
            <w:tcBorders>
              <w:top w:val="nil"/>
              <w:left w:val="single" w:sz="2" w:space="0" w:color="000000"/>
              <w:bottom w:val="single" w:sz="2" w:space="0" w:color="000000"/>
              <w:right w:val="single" w:sz="2" w:space="0" w:color="000000"/>
            </w:tcBorders>
            <w:shd w:val="clear" w:color="auto" w:fill="FFFFFF"/>
          </w:tcPr>
          <w:p w14:paraId="59D1F2BF" w14:textId="05536C82" w:rsidR="00092752" w:rsidRPr="00303FC4" w:rsidRDefault="00092752" w:rsidP="008D375B">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4.</w:t>
            </w:r>
            <w:r w:rsidR="008D375B" w:rsidRPr="00303FC4">
              <w:rPr>
                <w:rFonts w:ascii="Times New Roman" w:eastAsiaTheme="minorEastAsia" w:hAnsi="Times New Roman" w:cs="Times New Roman"/>
                <w:sz w:val="20"/>
                <w:szCs w:val="20"/>
              </w:rPr>
              <w:t xml:space="preserve">23 </w:t>
            </w:r>
            <w:r w:rsidRPr="00303FC4">
              <w:rPr>
                <w:rFonts w:ascii="Times New Roman" w:eastAsiaTheme="minorEastAsia" w:hAnsi="Times New Roman" w:cs="Times New Roman"/>
                <w:sz w:val="20"/>
                <w:szCs w:val="20"/>
              </w:rPr>
              <w:t>(2.52-7.</w:t>
            </w:r>
            <w:r w:rsidR="008D375B" w:rsidRPr="00303FC4">
              <w:rPr>
                <w:rFonts w:ascii="Times New Roman" w:eastAsiaTheme="minorEastAsia" w:hAnsi="Times New Roman" w:cs="Times New Roman"/>
                <w:sz w:val="20"/>
                <w:szCs w:val="20"/>
              </w:rPr>
              <w:t>12</w:t>
            </w:r>
            <w:r w:rsidRPr="00303FC4">
              <w:rPr>
                <w:rFonts w:ascii="Times New Roman" w:eastAsiaTheme="minorEastAsia" w:hAnsi="Times New Roman" w:cs="Times New Roman"/>
                <w:sz w:val="20"/>
                <w:szCs w:val="20"/>
              </w:rPr>
              <w:t>)</w:t>
            </w:r>
          </w:p>
        </w:tc>
        <w:tc>
          <w:tcPr>
            <w:tcW w:w="1166" w:type="dxa"/>
            <w:tcBorders>
              <w:top w:val="nil"/>
              <w:left w:val="single" w:sz="2" w:space="0" w:color="000000"/>
              <w:bottom w:val="single" w:sz="2" w:space="0" w:color="000000"/>
              <w:right w:val="single" w:sz="2" w:space="0" w:color="000000"/>
            </w:tcBorders>
            <w:shd w:val="clear" w:color="auto" w:fill="FFFFFF"/>
          </w:tcPr>
          <w:p w14:paraId="665A622D" w14:textId="21240B44" w:rsidR="00092752" w:rsidRPr="00303FC4" w:rsidRDefault="00092752" w:rsidP="00092752">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&lt;0.0001</w:t>
            </w:r>
          </w:p>
        </w:tc>
      </w:tr>
      <w:tr w:rsidR="00092752" w:rsidRPr="00303FC4" w14:paraId="602DCD46" w14:textId="77777777" w:rsidTr="00AC1F4A">
        <w:trPr>
          <w:cantSplit/>
          <w:jc w:val="center"/>
        </w:trPr>
        <w:tc>
          <w:tcPr>
            <w:tcW w:w="1449" w:type="dxa"/>
            <w:tcBorders>
              <w:top w:val="nil"/>
              <w:left w:val="single" w:sz="6" w:space="0" w:color="000000"/>
              <w:bottom w:val="single" w:sz="2" w:space="0" w:color="000000"/>
              <w:right w:val="nil"/>
            </w:tcBorders>
            <w:shd w:val="clear" w:color="auto" w:fill="FFFFFF"/>
            <w:tcMar>
              <w:left w:w="60" w:type="dxa"/>
              <w:right w:w="60" w:type="dxa"/>
            </w:tcMar>
          </w:tcPr>
          <w:p w14:paraId="12D09F7B" w14:textId="7A8D4E12" w:rsidR="00092752" w:rsidRPr="00303FC4" w:rsidRDefault="00092752" w:rsidP="00092752">
            <w:pPr>
              <w:autoSpaceDE w:val="0"/>
              <w:autoSpaceDN w:val="0"/>
              <w:adjustRightInd w:val="0"/>
              <w:spacing w:before="60" w:after="60" w:line="480" w:lineRule="auto"/>
              <w:rPr>
                <w:rFonts w:ascii="Times New Roman" w:eastAsiaTheme="minorEastAsia" w:hAnsi="Times New Roman" w:cs="Times New Roman"/>
                <w:sz w:val="20"/>
                <w:szCs w:val="20"/>
              </w:rPr>
            </w:pPr>
            <w:r w:rsidRPr="00303FC4">
              <w:rPr>
                <w:rFonts w:ascii="Times New Roman" w:hAnsi="Times New Roman" w:cs="Times New Roman"/>
                <w:sz w:val="20"/>
                <w:szCs w:val="20"/>
              </w:rPr>
              <w:t>CV death/HHF</w:t>
            </w:r>
          </w:p>
        </w:tc>
        <w:tc>
          <w:tcPr>
            <w:tcW w:w="2430" w:type="dxa"/>
            <w:tcBorders>
              <w:top w:val="nil"/>
              <w:left w:val="single" w:sz="2" w:space="0" w:color="000000"/>
              <w:bottom w:val="single" w:sz="2" w:space="0" w:color="000000"/>
              <w:right w:val="single" w:sz="2" w:space="0" w:color="000000"/>
            </w:tcBorders>
            <w:shd w:val="clear" w:color="auto" w:fill="FFFFFF"/>
            <w:tcMar>
              <w:left w:w="60" w:type="dxa"/>
              <w:right w:w="60" w:type="dxa"/>
            </w:tcMar>
          </w:tcPr>
          <w:p w14:paraId="6882E5E8" w14:textId="14185A12" w:rsidR="00092752" w:rsidRPr="00303FC4" w:rsidRDefault="00092752" w:rsidP="008D375B">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18"/>
                <w:szCs w:val="20"/>
              </w:rPr>
              <w:t>1.3</w:t>
            </w:r>
            <w:r w:rsidR="008D375B" w:rsidRPr="00303FC4">
              <w:rPr>
                <w:rFonts w:ascii="Times New Roman" w:eastAsiaTheme="minorEastAsia" w:hAnsi="Times New Roman" w:cs="Times New Roman"/>
                <w:sz w:val="18"/>
                <w:szCs w:val="20"/>
              </w:rPr>
              <w:t>1</w:t>
            </w:r>
            <w:r w:rsidRPr="00303FC4">
              <w:rPr>
                <w:rFonts w:ascii="Times New Roman" w:eastAsiaTheme="minorEastAsia" w:hAnsi="Times New Roman" w:cs="Times New Roman"/>
                <w:sz w:val="18"/>
                <w:szCs w:val="20"/>
              </w:rPr>
              <w:t xml:space="preserve"> (0.9</w:t>
            </w:r>
            <w:r w:rsidR="008D375B" w:rsidRPr="00303FC4">
              <w:rPr>
                <w:rFonts w:ascii="Times New Roman" w:eastAsiaTheme="minorEastAsia" w:hAnsi="Times New Roman" w:cs="Times New Roman"/>
                <w:sz w:val="18"/>
                <w:szCs w:val="20"/>
              </w:rPr>
              <w:t>6</w:t>
            </w:r>
            <w:r w:rsidRPr="00303FC4">
              <w:rPr>
                <w:rFonts w:ascii="Times New Roman" w:eastAsiaTheme="minorEastAsia" w:hAnsi="Times New Roman" w:cs="Times New Roman"/>
                <w:sz w:val="18"/>
                <w:szCs w:val="20"/>
              </w:rPr>
              <w:t>-1.</w:t>
            </w:r>
            <w:r w:rsidR="008D375B" w:rsidRPr="00303FC4">
              <w:rPr>
                <w:rFonts w:ascii="Times New Roman" w:eastAsiaTheme="minorEastAsia" w:hAnsi="Times New Roman" w:cs="Times New Roman"/>
                <w:sz w:val="18"/>
                <w:szCs w:val="20"/>
              </w:rPr>
              <w:t>78</w:t>
            </w:r>
            <w:r w:rsidRPr="00303FC4">
              <w:rPr>
                <w:rFonts w:ascii="Times New Roman" w:eastAsiaTheme="minorEastAsia" w:hAnsi="Times New Roman" w:cs="Times New Roman"/>
                <w:sz w:val="18"/>
                <w:szCs w:val="20"/>
              </w:rPr>
              <w:t>)</w:t>
            </w:r>
          </w:p>
        </w:tc>
        <w:tc>
          <w:tcPr>
            <w:tcW w:w="900" w:type="dxa"/>
            <w:tcBorders>
              <w:top w:val="nil"/>
              <w:left w:val="single" w:sz="2" w:space="0" w:color="000000"/>
              <w:bottom w:val="single" w:sz="2" w:space="0" w:color="000000"/>
              <w:right w:val="single" w:sz="2" w:space="0" w:color="000000"/>
            </w:tcBorders>
            <w:shd w:val="clear" w:color="auto" w:fill="FFFFFF"/>
          </w:tcPr>
          <w:p w14:paraId="00BAE647" w14:textId="05441C4A" w:rsidR="00092752" w:rsidRPr="00303FC4" w:rsidRDefault="00092752" w:rsidP="008D375B">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18"/>
                <w:szCs w:val="20"/>
              </w:rPr>
              <w:t>0.</w:t>
            </w:r>
            <w:r w:rsidR="008D375B" w:rsidRPr="00303FC4">
              <w:rPr>
                <w:rFonts w:ascii="Times New Roman" w:eastAsiaTheme="minorEastAsia" w:hAnsi="Times New Roman" w:cs="Times New Roman"/>
                <w:sz w:val="18"/>
                <w:szCs w:val="20"/>
              </w:rPr>
              <w:t>0921</w:t>
            </w:r>
          </w:p>
        </w:tc>
        <w:tc>
          <w:tcPr>
            <w:tcW w:w="1980" w:type="dxa"/>
            <w:tcBorders>
              <w:top w:val="nil"/>
              <w:left w:val="single" w:sz="2" w:space="0" w:color="000000"/>
              <w:bottom w:val="single" w:sz="2" w:space="0" w:color="000000"/>
              <w:right w:val="single" w:sz="2" w:space="0" w:color="000000"/>
            </w:tcBorders>
            <w:shd w:val="clear" w:color="auto" w:fill="FFFFFF"/>
          </w:tcPr>
          <w:p w14:paraId="1D20E1F9" w14:textId="286CE25A" w:rsidR="00092752" w:rsidRPr="00303FC4" w:rsidRDefault="00092752" w:rsidP="008D375B">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18"/>
                <w:szCs w:val="20"/>
              </w:rPr>
              <w:t>1.</w:t>
            </w:r>
            <w:r w:rsidR="008D375B" w:rsidRPr="00303FC4">
              <w:rPr>
                <w:rFonts w:ascii="Times New Roman" w:eastAsiaTheme="minorEastAsia" w:hAnsi="Times New Roman" w:cs="Times New Roman"/>
                <w:sz w:val="18"/>
                <w:szCs w:val="20"/>
              </w:rPr>
              <w:t xml:space="preserve">18 </w:t>
            </w:r>
            <w:r w:rsidRPr="00303FC4">
              <w:rPr>
                <w:rFonts w:ascii="Times New Roman" w:eastAsiaTheme="minorEastAsia" w:hAnsi="Times New Roman" w:cs="Times New Roman"/>
                <w:sz w:val="18"/>
                <w:szCs w:val="20"/>
              </w:rPr>
              <w:t>(0.</w:t>
            </w:r>
            <w:r w:rsidR="008D375B" w:rsidRPr="00303FC4">
              <w:rPr>
                <w:rFonts w:ascii="Times New Roman" w:eastAsiaTheme="minorEastAsia" w:hAnsi="Times New Roman" w:cs="Times New Roman"/>
                <w:sz w:val="18"/>
                <w:szCs w:val="20"/>
              </w:rPr>
              <w:t>88</w:t>
            </w:r>
            <w:r w:rsidRPr="00303FC4">
              <w:rPr>
                <w:rFonts w:ascii="Times New Roman" w:eastAsiaTheme="minorEastAsia" w:hAnsi="Times New Roman" w:cs="Times New Roman"/>
                <w:sz w:val="18"/>
                <w:szCs w:val="20"/>
              </w:rPr>
              <w:t>-1.</w:t>
            </w:r>
            <w:r w:rsidR="008D375B" w:rsidRPr="00303FC4">
              <w:rPr>
                <w:rFonts w:ascii="Times New Roman" w:eastAsiaTheme="minorEastAsia" w:hAnsi="Times New Roman" w:cs="Times New Roman"/>
                <w:sz w:val="18"/>
                <w:szCs w:val="20"/>
              </w:rPr>
              <w:t>57</w:t>
            </w:r>
            <w:r w:rsidRPr="00303FC4">
              <w:rPr>
                <w:rFonts w:ascii="Times New Roman" w:eastAsiaTheme="minorEastAsia" w:hAnsi="Times New Roman" w:cs="Times New Roman"/>
                <w:sz w:val="18"/>
                <w:szCs w:val="20"/>
              </w:rPr>
              <w:t>)</w:t>
            </w:r>
          </w:p>
        </w:tc>
        <w:tc>
          <w:tcPr>
            <w:tcW w:w="1002" w:type="dxa"/>
            <w:tcBorders>
              <w:top w:val="nil"/>
              <w:left w:val="single" w:sz="2" w:space="0" w:color="000000"/>
              <w:bottom w:val="single" w:sz="2" w:space="0" w:color="000000"/>
              <w:right w:val="single" w:sz="2" w:space="0" w:color="000000"/>
            </w:tcBorders>
            <w:shd w:val="clear" w:color="auto" w:fill="FFFFFF"/>
          </w:tcPr>
          <w:p w14:paraId="1189DF6F" w14:textId="7434696A" w:rsidR="00092752" w:rsidRPr="00303FC4" w:rsidRDefault="00092752" w:rsidP="008D375B">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18"/>
                <w:szCs w:val="20"/>
              </w:rPr>
              <w:t>0.</w:t>
            </w:r>
            <w:r w:rsidR="008D375B" w:rsidRPr="00303FC4">
              <w:rPr>
                <w:rFonts w:ascii="Times New Roman" w:eastAsiaTheme="minorEastAsia" w:hAnsi="Times New Roman" w:cs="Times New Roman"/>
                <w:sz w:val="18"/>
                <w:szCs w:val="20"/>
              </w:rPr>
              <w:t>26</w:t>
            </w:r>
          </w:p>
        </w:tc>
        <w:tc>
          <w:tcPr>
            <w:tcW w:w="1890" w:type="dxa"/>
            <w:tcBorders>
              <w:top w:val="nil"/>
              <w:left w:val="single" w:sz="2" w:space="0" w:color="000000"/>
              <w:bottom w:val="single" w:sz="2" w:space="0" w:color="000000"/>
              <w:right w:val="single" w:sz="2" w:space="0" w:color="000000"/>
            </w:tcBorders>
            <w:shd w:val="clear" w:color="auto" w:fill="FFFFFF"/>
          </w:tcPr>
          <w:p w14:paraId="714D595C" w14:textId="19BCF5BB" w:rsidR="00092752" w:rsidRPr="00303FC4" w:rsidRDefault="00092752" w:rsidP="008D375B">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18"/>
                <w:szCs w:val="20"/>
              </w:rPr>
              <w:t>1.</w:t>
            </w:r>
            <w:r w:rsidR="008D375B" w:rsidRPr="00303FC4">
              <w:rPr>
                <w:rFonts w:ascii="Times New Roman" w:eastAsiaTheme="minorEastAsia" w:hAnsi="Times New Roman" w:cs="Times New Roman"/>
                <w:sz w:val="18"/>
                <w:szCs w:val="20"/>
              </w:rPr>
              <w:t xml:space="preserve">18 </w:t>
            </w:r>
            <w:r w:rsidRPr="00303FC4">
              <w:rPr>
                <w:rFonts w:ascii="Times New Roman" w:eastAsiaTheme="minorEastAsia" w:hAnsi="Times New Roman" w:cs="Times New Roman"/>
                <w:sz w:val="18"/>
                <w:szCs w:val="20"/>
              </w:rPr>
              <w:t>(0.89-1.57)</w:t>
            </w:r>
          </w:p>
        </w:tc>
        <w:tc>
          <w:tcPr>
            <w:tcW w:w="990" w:type="dxa"/>
            <w:tcBorders>
              <w:top w:val="nil"/>
              <w:left w:val="single" w:sz="2" w:space="0" w:color="000000"/>
              <w:bottom w:val="single" w:sz="2" w:space="0" w:color="000000"/>
              <w:right w:val="single" w:sz="2" w:space="0" w:color="000000"/>
            </w:tcBorders>
            <w:shd w:val="clear" w:color="auto" w:fill="FFFFFF"/>
          </w:tcPr>
          <w:p w14:paraId="3F6A112D" w14:textId="1A72AEE4" w:rsidR="00092752" w:rsidRPr="00303FC4" w:rsidRDefault="00092752" w:rsidP="00092752">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0.24</w:t>
            </w:r>
          </w:p>
        </w:tc>
        <w:tc>
          <w:tcPr>
            <w:tcW w:w="2160" w:type="dxa"/>
            <w:tcBorders>
              <w:top w:val="nil"/>
              <w:left w:val="single" w:sz="2" w:space="0" w:color="000000"/>
              <w:bottom w:val="single" w:sz="2" w:space="0" w:color="000000"/>
              <w:right w:val="single" w:sz="2" w:space="0" w:color="000000"/>
            </w:tcBorders>
            <w:shd w:val="clear" w:color="auto" w:fill="FFFFFF"/>
          </w:tcPr>
          <w:p w14:paraId="6321B90C" w14:textId="3EA1CB62" w:rsidR="00092752" w:rsidRPr="00303FC4" w:rsidRDefault="00092752" w:rsidP="008D375B">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2.</w:t>
            </w:r>
            <w:r w:rsidR="008D375B" w:rsidRPr="00303FC4">
              <w:rPr>
                <w:rFonts w:ascii="Times New Roman" w:eastAsiaTheme="minorEastAsia" w:hAnsi="Times New Roman" w:cs="Times New Roman"/>
                <w:sz w:val="20"/>
                <w:szCs w:val="20"/>
              </w:rPr>
              <w:t xml:space="preserve">23 </w:t>
            </w:r>
            <w:r w:rsidRPr="00303FC4">
              <w:rPr>
                <w:rFonts w:ascii="Times New Roman" w:eastAsiaTheme="minorEastAsia" w:hAnsi="Times New Roman" w:cs="Times New Roman"/>
                <w:sz w:val="20"/>
                <w:szCs w:val="20"/>
              </w:rPr>
              <w:t>(1.</w:t>
            </w:r>
            <w:r w:rsidR="008D375B" w:rsidRPr="00303FC4">
              <w:rPr>
                <w:rFonts w:ascii="Times New Roman" w:eastAsiaTheme="minorEastAsia" w:hAnsi="Times New Roman" w:cs="Times New Roman"/>
                <w:sz w:val="20"/>
                <w:szCs w:val="20"/>
              </w:rPr>
              <w:t>55</w:t>
            </w:r>
            <w:r w:rsidRPr="00303FC4">
              <w:rPr>
                <w:rFonts w:ascii="Times New Roman" w:eastAsiaTheme="minorEastAsia" w:hAnsi="Times New Roman" w:cs="Times New Roman"/>
                <w:sz w:val="20"/>
                <w:szCs w:val="20"/>
              </w:rPr>
              <w:t>-3.</w:t>
            </w:r>
            <w:r w:rsidR="008D375B" w:rsidRPr="00303FC4">
              <w:rPr>
                <w:rFonts w:ascii="Times New Roman" w:eastAsiaTheme="minorEastAsia" w:hAnsi="Times New Roman" w:cs="Times New Roman"/>
                <w:sz w:val="20"/>
                <w:szCs w:val="20"/>
              </w:rPr>
              <w:t>21</w:t>
            </w:r>
            <w:r w:rsidRPr="00303FC4">
              <w:rPr>
                <w:rFonts w:ascii="Times New Roman" w:eastAsiaTheme="minorEastAsia" w:hAnsi="Times New Roman" w:cs="Times New Roman"/>
                <w:sz w:val="20"/>
                <w:szCs w:val="20"/>
              </w:rPr>
              <w:t>)</w:t>
            </w:r>
          </w:p>
        </w:tc>
        <w:tc>
          <w:tcPr>
            <w:tcW w:w="1166" w:type="dxa"/>
            <w:tcBorders>
              <w:top w:val="nil"/>
              <w:left w:val="single" w:sz="2" w:space="0" w:color="000000"/>
              <w:bottom w:val="single" w:sz="2" w:space="0" w:color="000000"/>
              <w:right w:val="single" w:sz="2" w:space="0" w:color="000000"/>
            </w:tcBorders>
            <w:shd w:val="clear" w:color="auto" w:fill="FFFFFF"/>
          </w:tcPr>
          <w:p w14:paraId="1FC4E910" w14:textId="323A52FF" w:rsidR="00092752" w:rsidRPr="00303FC4" w:rsidRDefault="00092752" w:rsidP="00092752">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&lt;0.0001</w:t>
            </w:r>
          </w:p>
        </w:tc>
      </w:tr>
      <w:tr w:rsidR="00092752" w:rsidRPr="00303FC4" w14:paraId="3D16FE4A" w14:textId="77777777" w:rsidTr="00AC1F4A">
        <w:trPr>
          <w:cantSplit/>
          <w:jc w:val="center"/>
        </w:trPr>
        <w:tc>
          <w:tcPr>
            <w:tcW w:w="1449" w:type="dxa"/>
            <w:tcBorders>
              <w:top w:val="nil"/>
              <w:left w:val="single" w:sz="6" w:space="0" w:color="000000"/>
              <w:bottom w:val="single" w:sz="2" w:space="0" w:color="000000"/>
              <w:right w:val="nil"/>
            </w:tcBorders>
            <w:shd w:val="clear" w:color="auto" w:fill="FFFFFF"/>
            <w:tcMar>
              <w:left w:w="60" w:type="dxa"/>
              <w:right w:w="60" w:type="dxa"/>
            </w:tcMar>
          </w:tcPr>
          <w:p w14:paraId="5828D4B0" w14:textId="425AB7CF" w:rsidR="00092752" w:rsidRPr="00303FC4" w:rsidRDefault="00092752" w:rsidP="00092752">
            <w:pPr>
              <w:autoSpaceDE w:val="0"/>
              <w:autoSpaceDN w:val="0"/>
              <w:adjustRightInd w:val="0"/>
              <w:spacing w:before="60" w:after="60" w:line="480" w:lineRule="auto"/>
              <w:rPr>
                <w:rFonts w:ascii="Times New Roman" w:eastAsiaTheme="minorEastAsia" w:hAnsi="Times New Roman" w:cs="Times New Roman"/>
                <w:sz w:val="20"/>
                <w:szCs w:val="20"/>
              </w:rPr>
            </w:pPr>
            <w:r w:rsidRPr="00303FC4">
              <w:rPr>
                <w:rFonts w:ascii="Times New Roman" w:hAnsi="Times New Roman" w:cs="Times New Roman"/>
                <w:sz w:val="20"/>
                <w:szCs w:val="20"/>
              </w:rPr>
              <w:t>Cardiorenal outcome</w:t>
            </w:r>
            <w:r w:rsidRPr="00303FC4">
              <w:rPr>
                <w:rFonts w:ascii="Times New Roman" w:hAnsi="Times New Roman" w:cs="Times New Roman"/>
                <w:sz w:val="20"/>
                <w:szCs w:val="20"/>
                <w:vertAlign w:val="superscript"/>
              </w:rPr>
              <w:t>**</w:t>
            </w:r>
            <w:r w:rsidRPr="00303FC4">
              <w:rPr>
                <w:rFonts w:ascii="Times New Roman" w:hAnsi="Times New Roman" w:cs="Times New Roman"/>
                <w:sz w:val="20"/>
                <w:szCs w:val="20"/>
              </w:rPr>
              <w:t xml:space="preserve"> </w:t>
            </w:r>
          </w:p>
        </w:tc>
        <w:tc>
          <w:tcPr>
            <w:tcW w:w="2430" w:type="dxa"/>
            <w:tcBorders>
              <w:top w:val="nil"/>
              <w:left w:val="single" w:sz="2" w:space="0" w:color="000000"/>
              <w:bottom w:val="single" w:sz="2" w:space="0" w:color="000000"/>
              <w:right w:val="single" w:sz="2" w:space="0" w:color="000000"/>
            </w:tcBorders>
            <w:shd w:val="clear" w:color="auto" w:fill="FFFFFF"/>
            <w:tcMar>
              <w:left w:w="60" w:type="dxa"/>
              <w:right w:w="60" w:type="dxa"/>
            </w:tcMar>
          </w:tcPr>
          <w:p w14:paraId="3174511C" w14:textId="00776660" w:rsidR="00092752" w:rsidRPr="00303FC4" w:rsidRDefault="00092752" w:rsidP="008D375B">
            <w:pPr>
              <w:autoSpaceDE w:val="0"/>
              <w:autoSpaceDN w:val="0"/>
              <w:adjustRightInd w:val="0"/>
              <w:spacing w:before="60" w:after="60" w:line="480" w:lineRule="auto"/>
              <w:jc w:val="center"/>
              <w:rPr>
                <w:rFonts w:ascii="Times New Roman" w:eastAsiaTheme="minorEastAsia" w:hAnsi="Times New Roman" w:cs="Times New Roman"/>
                <w:sz w:val="18"/>
                <w:szCs w:val="20"/>
              </w:rPr>
            </w:pPr>
            <w:r w:rsidRPr="00303FC4">
              <w:rPr>
                <w:rFonts w:ascii="Times New Roman" w:eastAsiaTheme="minorEastAsia" w:hAnsi="Times New Roman" w:cs="Times New Roman"/>
                <w:sz w:val="20"/>
                <w:szCs w:val="20"/>
              </w:rPr>
              <w:t>1.</w:t>
            </w:r>
            <w:r w:rsidR="008D375B" w:rsidRPr="00303FC4">
              <w:rPr>
                <w:rFonts w:ascii="Times New Roman" w:eastAsiaTheme="minorEastAsia" w:hAnsi="Times New Roman" w:cs="Times New Roman"/>
                <w:sz w:val="20"/>
                <w:szCs w:val="20"/>
              </w:rPr>
              <w:t xml:space="preserve">28 </w:t>
            </w:r>
            <w:r w:rsidRPr="00303FC4">
              <w:rPr>
                <w:rFonts w:ascii="Times New Roman" w:eastAsiaTheme="minorEastAsia" w:hAnsi="Times New Roman" w:cs="Times New Roman"/>
                <w:sz w:val="20"/>
                <w:szCs w:val="20"/>
              </w:rPr>
              <w:t>(0.</w:t>
            </w:r>
            <w:r w:rsidR="008D375B" w:rsidRPr="00303FC4">
              <w:rPr>
                <w:rFonts w:ascii="Times New Roman" w:eastAsiaTheme="minorEastAsia" w:hAnsi="Times New Roman" w:cs="Times New Roman"/>
                <w:sz w:val="20"/>
                <w:szCs w:val="20"/>
              </w:rPr>
              <w:t>92</w:t>
            </w:r>
            <w:r w:rsidRPr="00303FC4">
              <w:rPr>
                <w:rFonts w:ascii="Times New Roman" w:eastAsiaTheme="minorEastAsia" w:hAnsi="Times New Roman" w:cs="Times New Roman"/>
                <w:sz w:val="20"/>
                <w:szCs w:val="20"/>
              </w:rPr>
              <w:t>-1.</w:t>
            </w:r>
            <w:r w:rsidR="008D375B" w:rsidRPr="00303FC4">
              <w:rPr>
                <w:rFonts w:ascii="Times New Roman" w:eastAsiaTheme="minorEastAsia" w:hAnsi="Times New Roman" w:cs="Times New Roman"/>
                <w:sz w:val="20"/>
                <w:szCs w:val="20"/>
              </w:rPr>
              <w:t>77</w:t>
            </w:r>
            <w:r w:rsidRPr="00303FC4">
              <w:rPr>
                <w:rFonts w:ascii="Times New Roman" w:eastAsiaTheme="minorEastAsia" w:hAnsi="Times New Roman" w:cs="Times New Roman"/>
                <w:sz w:val="20"/>
                <w:szCs w:val="20"/>
              </w:rPr>
              <w:t>)</w:t>
            </w:r>
          </w:p>
        </w:tc>
        <w:tc>
          <w:tcPr>
            <w:tcW w:w="900" w:type="dxa"/>
            <w:tcBorders>
              <w:top w:val="nil"/>
              <w:left w:val="single" w:sz="2" w:space="0" w:color="000000"/>
              <w:bottom w:val="single" w:sz="2" w:space="0" w:color="000000"/>
              <w:right w:val="single" w:sz="2" w:space="0" w:color="000000"/>
            </w:tcBorders>
            <w:shd w:val="clear" w:color="auto" w:fill="FFFFFF"/>
          </w:tcPr>
          <w:p w14:paraId="56586B99" w14:textId="7F9F0EC5" w:rsidR="00092752" w:rsidRPr="00303FC4" w:rsidRDefault="00092752" w:rsidP="008D375B">
            <w:pPr>
              <w:autoSpaceDE w:val="0"/>
              <w:autoSpaceDN w:val="0"/>
              <w:adjustRightInd w:val="0"/>
              <w:spacing w:before="60" w:after="60" w:line="480" w:lineRule="auto"/>
              <w:jc w:val="center"/>
              <w:rPr>
                <w:rFonts w:ascii="Times New Roman" w:eastAsiaTheme="minorEastAsia" w:hAnsi="Times New Roman" w:cs="Times New Roman"/>
                <w:sz w:val="18"/>
                <w:szCs w:val="20"/>
              </w:rPr>
            </w:pPr>
            <w:r w:rsidRPr="00303FC4">
              <w:rPr>
                <w:rFonts w:ascii="Times New Roman" w:eastAsiaTheme="minorEastAsia" w:hAnsi="Times New Roman" w:cs="Times New Roman"/>
                <w:sz w:val="20"/>
                <w:szCs w:val="20"/>
              </w:rPr>
              <w:t>0.</w:t>
            </w:r>
            <w:r w:rsidR="008D375B" w:rsidRPr="00303FC4">
              <w:rPr>
                <w:rFonts w:ascii="Times New Roman" w:eastAsiaTheme="minorEastAsia" w:hAnsi="Times New Roman" w:cs="Times New Roman"/>
                <w:sz w:val="20"/>
                <w:szCs w:val="20"/>
              </w:rPr>
              <w:t>14</w:t>
            </w:r>
          </w:p>
        </w:tc>
        <w:tc>
          <w:tcPr>
            <w:tcW w:w="1980" w:type="dxa"/>
            <w:tcBorders>
              <w:top w:val="nil"/>
              <w:left w:val="single" w:sz="2" w:space="0" w:color="000000"/>
              <w:bottom w:val="single" w:sz="2" w:space="0" w:color="000000"/>
              <w:right w:val="single" w:sz="2" w:space="0" w:color="000000"/>
            </w:tcBorders>
            <w:shd w:val="clear" w:color="auto" w:fill="FFFFFF"/>
          </w:tcPr>
          <w:p w14:paraId="1924B0EA" w14:textId="628A9B10" w:rsidR="00092752" w:rsidRPr="00303FC4" w:rsidRDefault="00092752" w:rsidP="008D375B">
            <w:pPr>
              <w:autoSpaceDE w:val="0"/>
              <w:autoSpaceDN w:val="0"/>
              <w:adjustRightInd w:val="0"/>
              <w:spacing w:before="60" w:after="60" w:line="480" w:lineRule="auto"/>
              <w:jc w:val="center"/>
              <w:rPr>
                <w:rFonts w:ascii="Times New Roman" w:eastAsiaTheme="minorEastAsia" w:hAnsi="Times New Roman" w:cs="Times New Roman"/>
                <w:sz w:val="18"/>
                <w:szCs w:val="20"/>
              </w:rPr>
            </w:pPr>
            <w:r w:rsidRPr="00303FC4">
              <w:rPr>
                <w:rFonts w:ascii="Times New Roman" w:eastAsiaTheme="minorEastAsia" w:hAnsi="Times New Roman" w:cs="Times New Roman"/>
                <w:sz w:val="20"/>
                <w:szCs w:val="20"/>
              </w:rPr>
              <w:t>1.</w:t>
            </w:r>
            <w:r w:rsidR="008D375B" w:rsidRPr="00303FC4">
              <w:rPr>
                <w:rFonts w:ascii="Times New Roman" w:eastAsiaTheme="minorEastAsia" w:hAnsi="Times New Roman" w:cs="Times New Roman"/>
                <w:sz w:val="20"/>
                <w:szCs w:val="20"/>
              </w:rPr>
              <w:t xml:space="preserve">17 </w:t>
            </w:r>
            <w:r w:rsidRPr="00303FC4">
              <w:rPr>
                <w:rFonts w:ascii="Times New Roman" w:eastAsiaTheme="minorEastAsia" w:hAnsi="Times New Roman" w:cs="Times New Roman"/>
                <w:sz w:val="20"/>
                <w:szCs w:val="20"/>
              </w:rPr>
              <w:t>(0.</w:t>
            </w:r>
            <w:r w:rsidR="008D375B" w:rsidRPr="00303FC4">
              <w:rPr>
                <w:rFonts w:ascii="Times New Roman" w:eastAsiaTheme="minorEastAsia" w:hAnsi="Times New Roman" w:cs="Times New Roman"/>
                <w:sz w:val="20"/>
                <w:szCs w:val="20"/>
              </w:rPr>
              <w:t>87</w:t>
            </w:r>
            <w:r w:rsidRPr="00303FC4">
              <w:rPr>
                <w:rFonts w:ascii="Times New Roman" w:eastAsiaTheme="minorEastAsia" w:hAnsi="Times New Roman" w:cs="Times New Roman"/>
                <w:sz w:val="20"/>
                <w:szCs w:val="20"/>
              </w:rPr>
              <w:t>-1.</w:t>
            </w:r>
            <w:r w:rsidR="008D375B" w:rsidRPr="00303FC4">
              <w:rPr>
                <w:rFonts w:ascii="Times New Roman" w:eastAsiaTheme="minorEastAsia" w:hAnsi="Times New Roman" w:cs="Times New Roman"/>
                <w:sz w:val="20"/>
                <w:szCs w:val="20"/>
              </w:rPr>
              <w:t>57</w:t>
            </w:r>
            <w:r w:rsidRPr="00303FC4">
              <w:rPr>
                <w:rFonts w:ascii="Times New Roman" w:eastAsiaTheme="minorEastAsia" w:hAnsi="Times New Roman" w:cs="Times New Roman"/>
                <w:sz w:val="20"/>
                <w:szCs w:val="20"/>
              </w:rPr>
              <w:t>)</w:t>
            </w:r>
          </w:p>
        </w:tc>
        <w:tc>
          <w:tcPr>
            <w:tcW w:w="1002" w:type="dxa"/>
            <w:tcBorders>
              <w:top w:val="nil"/>
              <w:left w:val="single" w:sz="2" w:space="0" w:color="000000"/>
              <w:bottom w:val="single" w:sz="2" w:space="0" w:color="000000"/>
              <w:right w:val="single" w:sz="2" w:space="0" w:color="000000"/>
            </w:tcBorders>
            <w:shd w:val="clear" w:color="auto" w:fill="FFFFFF"/>
          </w:tcPr>
          <w:p w14:paraId="2FA3BCCD" w14:textId="7A6BAE7E" w:rsidR="00092752" w:rsidRPr="00303FC4" w:rsidRDefault="00092752" w:rsidP="008D375B">
            <w:pPr>
              <w:autoSpaceDE w:val="0"/>
              <w:autoSpaceDN w:val="0"/>
              <w:adjustRightInd w:val="0"/>
              <w:spacing w:before="60" w:after="60" w:line="480" w:lineRule="auto"/>
              <w:jc w:val="center"/>
              <w:rPr>
                <w:rFonts w:ascii="Times New Roman" w:eastAsiaTheme="minorEastAsia" w:hAnsi="Times New Roman" w:cs="Times New Roman"/>
                <w:sz w:val="18"/>
                <w:szCs w:val="20"/>
              </w:rPr>
            </w:pPr>
            <w:r w:rsidRPr="00303FC4">
              <w:rPr>
                <w:rFonts w:ascii="Times New Roman" w:eastAsiaTheme="minorEastAsia" w:hAnsi="Times New Roman" w:cs="Times New Roman"/>
                <w:sz w:val="20"/>
                <w:szCs w:val="20"/>
              </w:rPr>
              <w:t>0.</w:t>
            </w:r>
            <w:r w:rsidR="008D375B" w:rsidRPr="00303FC4">
              <w:rPr>
                <w:rFonts w:ascii="Times New Roman" w:eastAsiaTheme="minorEastAsia" w:hAnsi="Times New Roman" w:cs="Times New Roman"/>
                <w:sz w:val="20"/>
                <w:szCs w:val="20"/>
              </w:rPr>
              <w:t>29</w:t>
            </w:r>
          </w:p>
        </w:tc>
        <w:tc>
          <w:tcPr>
            <w:tcW w:w="1890" w:type="dxa"/>
            <w:tcBorders>
              <w:top w:val="nil"/>
              <w:left w:val="single" w:sz="2" w:space="0" w:color="000000"/>
              <w:bottom w:val="single" w:sz="2" w:space="0" w:color="000000"/>
              <w:right w:val="single" w:sz="2" w:space="0" w:color="000000"/>
            </w:tcBorders>
            <w:shd w:val="clear" w:color="auto" w:fill="FFFFFF"/>
          </w:tcPr>
          <w:p w14:paraId="378EDC5D" w14:textId="3F730B7B" w:rsidR="00092752" w:rsidRPr="00303FC4" w:rsidRDefault="00092752" w:rsidP="00092752">
            <w:pPr>
              <w:autoSpaceDE w:val="0"/>
              <w:autoSpaceDN w:val="0"/>
              <w:adjustRightInd w:val="0"/>
              <w:spacing w:before="60" w:after="60" w:line="480" w:lineRule="auto"/>
              <w:jc w:val="center"/>
              <w:rPr>
                <w:rFonts w:ascii="Times New Roman" w:eastAsiaTheme="minorEastAsia" w:hAnsi="Times New Roman" w:cs="Times New Roman"/>
                <w:sz w:val="18"/>
                <w:szCs w:val="20"/>
              </w:rPr>
            </w:pPr>
            <w:r w:rsidRPr="00303FC4">
              <w:rPr>
                <w:rFonts w:ascii="Times New Roman" w:eastAsiaTheme="minorEastAsia" w:hAnsi="Times New Roman" w:cs="Times New Roman"/>
                <w:sz w:val="20"/>
                <w:szCs w:val="20"/>
              </w:rPr>
              <w:t>1.12 (0.84-1.50)</w:t>
            </w:r>
          </w:p>
        </w:tc>
        <w:tc>
          <w:tcPr>
            <w:tcW w:w="990" w:type="dxa"/>
            <w:tcBorders>
              <w:top w:val="nil"/>
              <w:left w:val="single" w:sz="2" w:space="0" w:color="000000"/>
              <w:bottom w:val="single" w:sz="2" w:space="0" w:color="000000"/>
              <w:right w:val="single" w:sz="2" w:space="0" w:color="000000"/>
            </w:tcBorders>
            <w:shd w:val="clear" w:color="auto" w:fill="FFFFFF"/>
          </w:tcPr>
          <w:p w14:paraId="7EA8B818" w14:textId="10121761" w:rsidR="00092752" w:rsidRPr="00303FC4" w:rsidRDefault="00092752" w:rsidP="008D375B">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w:t>
            </w:r>
            <w:r w:rsidR="008D375B" w:rsidRPr="00303FC4">
              <w:rPr>
                <w:rFonts w:ascii="Times New Roman" w:eastAsiaTheme="minorEastAsia" w:hAnsi="Times New Roman" w:cs="Times New Roman"/>
                <w:sz w:val="20"/>
                <w:szCs w:val="20"/>
              </w:rPr>
              <w:t>44</w:t>
            </w:r>
          </w:p>
        </w:tc>
        <w:tc>
          <w:tcPr>
            <w:tcW w:w="2160" w:type="dxa"/>
            <w:tcBorders>
              <w:top w:val="nil"/>
              <w:left w:val="single" w:sz="2" w:space="0" w:color="000000"/>
              <w:bottom w:val="single" w:sz="2" w:space="0" w:color="000000"/>
              <w:right w:val="single" w:sz="2" w:space="0" w:color="000000"/>
            </w:tcBorders>
            <w:shd w:val="clear" w:color="auto" w:fill="FFFFFF"/>
          </w:tcPr>
          <w:p w14:paraId="29AB6888" w14:textId="231282E9" w:rsidR="00092752" w:rsidRPr="00303FC4" w:rsidRDefault="00092752" w:rsidP="008D375B">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2.</w:t>
            </w:r>
            <w:r w:rsidR="008D375B" w:rsidRPr="00303FC4">
              <w:rPr>
                <w:rFonts w:ascii="Times New Roman" w:eastAsiaTheme="minorEastAsia" w:hAnsi="Times New Roman" w:cs="Times New Roman"/>
                <w:sz w:val="20"/>
                <w:szCs w:val="20"/>
              </w:rPr>
              <w:t xml:space="preserve">59 </w:t>
            </w:r>
            <w:r w:rsidRPr="00303FC4">
              <w:rPr>
                <w:rFonts w:ascii="Times New Roman" w:eastAsiaTheme="minorEastAsia" w:hAnsi="Times New Roman" w:cs="Times New Roman"/>
                <w:sz w:val="20"/>
                <w:szCs w:val="20"/>
              </w:rPr>
              <w:t>(1.80-3.</w:t>
            </w:r>
            <w:r w:rsidR="008D375B" w:rsidRPr="00303FC4">
              <w:rPr>
                <w:rFonts w:ascii="Times New Roman" w:eastAsiaTheme="minorEastAsia" w:hAnsi="Times New Roman" w:cs="Times New Roman"/>
                <w:sz w:val="20"/>
                <w:szCs w:val="20"/>
              </w:rPr>
              <w:t>72</w:t>
            </w:r>
            <w:r w:rsidRPr="00303FC4">
              <w:rPr>
                <w:rFonts w:ascii="Times New Roman" w:eastAsiaTheme="minorEastAsia" w:hAnsi="Times New Roman" w:cs="Times New Roman"/>
                <w:sz w:val="20"/>
                <w:szCs w:val="20"/>
              </w:rPr>
              <w:t>)</w:t>
            </w:r>
          </w:p>
        </w:tc>
        <w:tc>
          <w:tcPr>
            <w:tcW w:w="1166" w:type="dxa"/>
            <w:tcBorders>
              <w:top w:val="nil"/>
              <w:left w:val="single" w:sz="2" w:space="0" w:color="000000"/>
              <w:bottom w:val="single" w:sz="2" w:space="0" w:color="000000"/>
              <w:right w:val="single" w:sz="2" w:space="0" w:color="000000"/>
            </w:tcBorders>
            <w:shd w:val="clear" w:color="auto" w:fill="FFFFFF"/>
          </w:tcPr>
          <w:p w14:paraId="2FD5EDF8" w14:textId="4E2CB6E1" w:rsidR="00092752" w:rsidRPr="00303FC4" w:rsidRDefault="00092752" w:rsidP="00092752">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&lt;0.0001</w:t>
            </w:r>
          </w:p>
        </w:tc>
      </w:tr>
      <w:tr w:rsidR="00092752" w:rsidRPr="00303FC4" w14:paraId="30D61220" w14:textId="77777777" w:rsidTr="00AC1F4A">
        <w:trPr>
          <w:cantSplit/>
          <w:jc w:val="center"/>
        </w:trPr>
        <w:tc>
          <w:tcPr>
            <w:tcW w:w="1449" w:type="dxa"/>
            <w:tcBorders>
              <w:top w:val="nil"/>
              <w:left w:val="single" w:sz="6" w:space="0" w:color="000000"/>
              <w:bottom w:val="single" w:sz="2" w:space="0" w:color="000000"/>
              <w:right w:val="nil"/>
            </w:tcBorders>
            <w:shd w:val="clear" w:color="auto" w:fill="FFFFFF"/>
            <w:tcMar>
              <w:left w:w="60" w:type="dxa"/>
              <w:right w:w="60" w:type="dxa"/>
            </w:tcMar>
          </w:tcPr>
          <w:p w14:paraId="717156C2" w14:textId="16001F3E" w:rsidR="00092752" w:rsidRPr="00303FC4" w:rsidRDefault="00092752" w:rsidP="00092752">
            <w:pPr>
              <w:autoSpaceDE w:val="0"/>
              <w:autoSpaceDN w:val="0"/>
              <w:adjustRightInd w:val="0"/>
              <w:spacing w:before="60" w:after="60" w:line="480" w:lineRule="auto"/>
              <w:rPr>
                <w:rFonts w:ascii="Times New Roman" w:hAnsi="Times New Roman" w:cs="Times New Roman"/>
                <w:sz w:val="20"/>
                <w:szCs w:val="20"/>
              </w:rPr>
            </w:pPr>
            <w:r w:rsidRPr="00303FC4">
              <w:rPr>
                <w:rFonts w:ascii="Times New Roman" w:hAnsi="Times New Roman" w:cs="Times New Roman"/>
                <w:sz w:val="20"/>
                <w:szCs w:val="20"/>
              </w:rPr>
              <w:t xml:space="preserve">MACE*** </w:t>
            </w:r>
          </w:p>
        </w:tc>
        <w:tc>
          <w:tcPr>
            <w:tcW w:w="2430" w:type="dxa"/>
            <w:tcBorders>
              <w:top w:val="nil"/>
              <w:left w:val="single" w:sz="2" w:space="0" w:color="000000"/>
              <w:bottom w:val="single" w:sz="2" w:space="0" w:color="000000"/>
              <w:right w:val="single" w:sz="2" w:space="0" w:color="000000"/>
            </w:tcBorders>
            <w:shd w:val="clear" w:color="auto" w:fill="FFFFFF"/>
            <w:tcMar>
              <w:left w:w="60" w:type="dxa"/>
              <w:right w:w="60" w:type="dxa"/>
            </w:tcMar>
          </w:tcPr>
          <w:p w14:paraId="241A4ECF" w14:textId="0DB4C155" w:rsidR="00092752" w:rsidRPr="00303FC4" w:rsidRDefault="00092752" w:rsidP="008D375B">
            <w:pPr>
              <w:autoSpaceDE w:val="0"/>
              <w:autoSpaceDN w:val="0"/>
              <w:adjustRightInd w:val="0"/>
              <w:spacing w:before="60" w:after="60" w:line="480" w:lineRule="auto"/>
              <w:jc w:val="center"/>
              <w:rPr>
                <w:rFonts w:ascii="Times New Roman" w:eastAsiaTheme="minorEastAsia" w:hAnsi="Times New Roman" w:cs="Times New Roman"/>
                <w:sz w:val="18"/>
                <w:szCs w:val="20"/>
              </w:rPr>
            </w:pPr>
            <w:r w:rsidRPr="00303FC4">
              <w:rPr>
                <w:rFonts w:ascii="Times New Roman" w:eastAsiaTheme="minorEastAsia" w:hAnsi="Times New Roman" w:cs="Times New Roman"/>
                <w:sz w:val="20"/>
                <w:szCs w:val="20"/>
              </w:rPr>
              <w:t>1.</w:t>
            </w:r>
            <w:r w:rsidR="008D375B" w:rsidRPr="00303FC4">
              <w:rPr>
                <w:rFonts w:ascii="Times New Roman" w:eastAsiaTheme="minorEastAsia" w:hAnsi="Times New Roman" w:cs="Times New Roman"/>
                <w:sz w:val="20"/>
                <w:szCs w:val="20"/>
              </w:rPr>
              <w:t xml:space="preserve">18 </w:t>
            </w:r>
            <w:r w:rsidRPr="00303FC4">
              <w:rPr>
                <w:rFonts w:ascii="Times New Roman" w:eastAsiaTheme="minorEastAsia" w:hAnsi="Times New Roman" w:cs="Times New Roman"/>
                <w:sz w:val="20"/>
                <w:szCs w:val="20"/>
              </w:rPr>
              <w:t>(0.</w:t>
            </w:r>
            <w:r w:rsidR="008D375B" w:rsidRPr="00303FC4">
              <w:rPr>
                <w:rFonts w:ascii="Times New Roman" w:eastAsiaTheme="minorEastAsia" w:hAnsi="Times New Roman" w:cs="Times New Roman"/>
                <w:sz w:val="20"/>
                <w:szCs w:val="20"/>
              </w:rPr>
              <w:t>93</w:t>
            </w:r>
            <w:r w:rsidRPr="00303FC4">
              <w:rPr>
                <w:rFonts w:ascii="Times New Roman" w:eastAsiaTheme="minorEastAsia" w:hAnsi="Times New Roman" w:cs="Times New Roman"/>
                <w:sz w:val="20"/>
                <w:szCs w:val="20"/>
              </w:rPr>
              <w:t>-1.</w:t>
            </w:r>
            <w:r w:rsidR="008D375B" w:rsidRPr="00303FC4">
              <w:rPr>
                <w:rFonts w:ascii="Times New Roman" w:eastAsiaTheme="minorEastAsia" w:hAnsi="Times New Roman" w:cs="Times New Roman"/>
                <w:sz w:val="20"/>
                <w:szCs w:val="20"/>
              </w:rPr>
              <w:t>51</w:t>
            </w:r>
            <w:r w:rsidRPr="00303FC4">
              <w:rPr>
                <w:rFonts w:ascii="Times New Roman" w:eastAsiaTheme="minorEastAsia" w:hAnsi="Times New Roman" w:cs="Times New Roman"/>
                <w:sz w:val="20"/>
                <w:szCs w:val="20"/>
              </w:rPr>
              <w:t>)</w:t>
            </w:r>
          </w:p>
        </w:tc>
        <w:tc>
          <w:tcPr>
            <w:tcW w:w="900" w:type="dxa"/>
            <w:tcBorders>
              <w:top w:val="nil"/>
              <w:left w:val="single" w:sz="2" w:space="0" w:color="000000"/>
              <w:bottom w:val="single" w:sz="2" w:space="0" w:color="000000"/>
              <w:right w:val="single" w:sz="2" w:space="0" w:color="000000"/>
            </w:tcBorders>
            <w:shd w:val="clear" w:color="auto" w:fill="FFFFFF"/>
          </w:tcPr>
          <w:p w14:paraId="204E1845" w14:textId="6A69A3AE" w:rsidR="00092752" w:rsidRPr="00303FC4" w:rsidRDefault="00092752" w:rsidP="008D375B">
            <w:pPr>
              <w:autoSpaceDE w:val="0"/>
              <w:autoSpaceDN w:val="0"/>
              <w:adjustRightInd w:val="0"/>
              <w:spacing w:before="60" w:after="60" w:line="480" w:lineRule="auto"/>
              <w:jc w:val="center"/>
              <w:rPr>
                <w:rFonts w:ascii="Times New Roman" w:eastAsiaTheme="minorEastAsia" w:hAnsi="Times New Roman" w:cs="Times New Roman"/>
                <w:sz w:val="18"/>
                <w:szCs w:val="20"/>
              </w:rPr>
            </w:pPr>
            <w:r w:rsidRPr="00303FC4">
              <w:rPr>
                <w:rFonts w:ascii="Times New Roman" w:eastAsiaTheme="minorEastAsia" w:hAnsi="Times New Roman" w:cs="Times New Roman"/>
                <w:sz w:val="20"/>
                <w:szCs w:val="20"/>
              </w:rPr>
              <w:t>0.</w:t>
            </w:r>
            <w:r w:rsidR="008D375B" w:rsidRPr="00303FC4">
              <w:rPr>
                <w:rFonts w:ascii="Times New Roman" w:eastAsiaTheme="minorEastAsia" w:hAnsi="Times New Roman" w:cs="Times New Roman"/>
                <w:sz w:val="20"/>
                <w:szCs w:val="20"/>
              </w:rPr>
              <w:t>18</w:t>
            </w:r>
          </w:p>
        </w:tc>
        <w:tc>
          <w:tcPr>
            <w:tcW w:w="1980" w:type="dxa"/>
            <w:tcBorders>
              <w:top w:val="nil"/>
              <w:left w:val="single" w:sz="2" w:space="0" w:color="000000"/>
              <w:bottom w:val="single" w:sz="2" w:space="0" w:color="000000"/>
              <w:right w:val="single" w:sz="2" w:space="0" w:color="000000"/>
            </w:tcBorders>
            <w:shd w:val="clear" w:color="auto" w:fill="FFFFFF"/>
          </w:tcPr>
          <w:p w14:paraId="6F05C3F7" w14:textId="7D8272E0" w:rsidR="00092752" w:rsidRPr="00303FC4" w:rsidRDefault="00092752" w:rsidP="008D375B">
            <w:pPr>
              <w:autoSpaceDE w:val="0"/>
              <w:autoSpaceDN w:val="0"/>
              <w:adjustRightInd w:val="0"/>
              <w:spacing w:before="60" w:after="60" w:line="480" w:lineRule="auto"/>
              <w:jc w:val="center"/>
              <w:rPr>
                <w:rFonts w:ascii="Times New Roman" w:eastAsiaTheme="minorEastAsia" w:hAnsi="Times New Roman" w:cs="Times New Roman"/>
                <w:sz w:val="18"/>
                <w:szCs w:val="20"/>
              </w:rPr>
            </w:pPr>
            <w:r w:rsidRPr="00303FC4">
              <w:rPr>
                <w:rFonts w:ascii="Times New Roman" w:eastAsiaTheme="minorEastAsia" w:hAnsi="Times New Roman" w:cs="Times New Roman"/>
                <w:sz w:val="20"/>
                <w:szCs w:val="20"/>
              </w:rPr>
              <w:t>1.</w:t>
            </w:r>
            <w:r w:rsidR="008D375B" w:rsidRPr="00303FC4">
              <w:rPr>
                <w:rFonts w:ascii="Times New Roman" w:eastAsiaTheme="minorEastAsia" w:hAnsi="Times New Roman" w:cs="Times New Roman"/>
                <w:sz w:val="20"/>
                <w:szCs w:val="20"/>
              </w:rPr>
              <w:t xml:space="preserve">09 </w:t>
            </w:r>
            <w:r w:rsidRPr="00303FC4">
              <w:rPr>
                <w:rFonts w:ascii="Times New Roman" w:eastAsiaTheme="minorEastAsia" w:hAnsi="Times New Roman" w:cs="Times New Roman"/>
                <w:sz w:val="20"/>
                <w:szCs w:val="20"/>
              </w:rPr>
              <w:t>(0.</w:t>
            </w:r>
            <w:r w:rsidR="008D375B" w:rsidRPr="00303FC4">
              <w:rPr>
                <w:rFonts w:ascii="Times New Roman" w:eastAsiaTheme="minorEastAsia" w:hAnsi="Times New Roman" w:cs="Times New Roman"/>
                <w:sz w:val="20"/>
                <w:szCs w:val="20"/>
              </w:rPr>
              <w:t>88</w:t>
            </w:r>
            <w:r w:rsidRPr="00303FC4">
              <w:rPr>
                <w:rFonts w:ascii="Times New Roman" w:eastAsiaTheme="minorEastAsia" w:hAnsi="Times New Roman" w:cs="Times New Roman"/>
                <w:sz w:val="20"/>
                <w:szCs w:val="20"/>
              </w:rPr>
              <w:t>-1.</w:t>
            </w:r>
            <w:r w:rsidR="008D375B" w:rsidRPr="00303FC4">
              <w:rPr>
                <w:rFonts w:ascii="Times New Roman" w:eastAsiaTheme="minorEastAsia" w:hAnsi="Times New Roman" w:cs="Times New Roman"/>
                <w:sz w:val="20"/>
                <w:szCs w:val="20"/>
              </w:rPr>
              <w:t>37</w:t>
            </w:r>
            <w:r w:rsidRPr="00303FC4">
              <w:rPr>
                <w:rFonts w:ascii="Times New Roman" w:eastAsiaTheme="minorEastAsia" w:hAnsi="Times New Roman" w:cs="Times New Roman"/>
                <w:sz w:val="20"/>
                <w:szCs w:val="20"/>
              </w:rPr>
              <w:t>)</w:t>
            </w:r>
          </w:p>
        </w:tc>
        <w:tc>
          <w:tcPr>
            <w:tcW w:w="1002" w:type="dxa"/>
            <w:tcBorders>
              <w:top w:val="nil"/>
              <w:left w:val="single" w:sz="2" w:space="0" w:color="000000"/>
              <w:bottom w:val="single" w:sz="2" w:space="0" w:color="000000"/>
              <w:right w:val="single" w:sz="2" w:space="0" w:color="000000"/>
            </w:tcBorders>
            <w:shd w:val="clear" w:color="auto" w:fill="FFFFFF"/>
          </w:tcPr>
          <w:p w14:paraId="4B3BBDB6" w14:textId="107DE6E6" w:rsidR="00092752" w:rsidRPr="00303FC4" w:rsidRDefault="00092752" w:rsidP="008D375B">
            <w:pPr>
              <w:autoSpaceDE w:val="0"/>
              <w:autoSpaceDN w:val="0"/>
              <w:adjustRightInd w:val="0"/>
              <w:spacing w:before="60" w:after="60" w:line="480" w:lineRule="auto"/>
              <w:jc w:val="center"/>
              <w:rPr>
                <w:rFonts w:ascii="Times New Roman" w:eastAsiaTheme="minorEastAsia" w:hAnsi="Times New Roman" w:cs="Times New Roman"/>
                <w:sz w:val="18"/>
                <w:szCs w:val="20"/>
              </w:rPr>
            </w:pPr>
            <w:r w:rsidRPr="00303FC4">
              <w:rPr>
                <w:rFonts w:ascii="Times New Roman" w:eastAsiaTheme="minorEastAsia" w:hAnsi="Times New Roman" w:cs="Times New Roman"/>
                <w:sz w:val="20"/>
                <w:szCs w:val="20"/>
              </w:rPr>
              <w:t>0.</w:t>
            </w:r>
            <w:r w:rsidR="008D375B" w:rsidRPr="00303FC4">
              <w:rPr>
                <w:rFonts w:ascii="Times New Roman" w:eastAsiaTheme="minorEastAsia" w:hAnsi="Times New Roman" w:cs="Times New Roman"/>
                <w:sz w:val="20"/>
                <w:szCs w:val="20"/>
              </w:rPr>
              <w:t>42</w:t>
            </w:r>
          </w:p>
        </w:tc>
        <w:tc>
          <w:tcPr>
            <w:tcW w:w="1890" w:type="dxa"/>
            <w:tcBorders>
              <w:top w:val="nil"/>
              <w:left w:val="single" w:sz="2" w:space="0" w:color="000000"/>
              <w:bottom w:val="single" w:sz="2" w:space="0" w:color="000000"/>
              <w:right w:val="single" w:sz="2" w:space="0" w:color="000000"/>
            </w:tcBorders>
            <w:shd w:val="clear" w:color="auto" w:fill="FFFFFF"/>
          </w:tcPr>
          <w:p w14:paraId="4DE9C702" w14:textId="08ED39C1" w:rsidR="00092752" w:rsidRPr="00303FC4" w:rsidRDefault="00092752" w:rsidP="00092752">
            <w:pPr>
              <w:autoSpaceDE w:val="0"/>
              <w:autoSpaceDN w:val="0"/>
              <w:adjustRightInd w:val="0"/>
              <w:spacing w:before="60" w:after="60" w:line="480" w:lineRule="auto"/>
              <w:jc w:val="center"/>
              <w:rPr>
                <w:rFonts w:ascii="Times New Roman" w:eastAsiaTheme="minorEastAsia" w:hAnsi="Times New Roman" w:cs="Times New Roman"/>
                <w:sz w:val="18"/>
                <w:szCs w:val="20"/>
              </w:rPr>
            </w:pPr>
            <w:r w:rsidRPr="00303FC4">
              <w:rPr>
                <w:rFonts w:ascii="Times New Roman" w:eastAsiaTheme="minorEastAsia" w:hAnsi="Times New Roman" w:cs="Times New Roman"/>
                <w:sz w:val="20"/>
                <w:szCs w:val="20"/>
              </w:rPr>
              <w:t>1.17 (0.94-1.45)</w:t>
            </w:r>
          </w:p>
        </w:tc>
        <w:tc>
          <w:tcPr>
            <w:tcW w:w="990" w:type="dxa"/>
            <w:tcBorders>
              <w:top w:val="nil"/>
              <w:left w:val="single" w:sz="2" w:space="0" w:color="000000"/>
              <w:bottom w:val="single" w:sz="2" w:space="0" w:color="000000"/>
              <w:right w:val="single" w:sz="2" w:space="0" w:color="000000"/>
            </w:tcBorders>
            <w:shd w:val="clear" w:color="auto" w:fill="FFFFFF"/>
          </w:tcPr>
          <w:p w14:paraId="1C84740A" w14:textId="0FCD5BEF" w:rsidR="00092752" w:rsidRPr="00303FC4" w:rsidRDefault="00092752" w:rsidP="00092752">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0.16</w:t>
            </w:r>
          </w:p>
        </w:tc>
        <w:tc>
          <w:tcPr>
            <w:tcW w:w="2160" w:type="dxa"/>
            <w:tcBorders>
              <w:top w:val="nil"/>
              <w:left w:val="single" w:sz="2" w:space="0" w:color="000000"/>
              <w:bottom w:val="single" w:sz="2" w:space="0" w:color="000000"/>
              <w:right w:val="single" w:sz="2" w:space="0" w:color="000000"/>
            </w:tcBorders>
            <w:shd w:val="clear" w:color="auto" w:fill="FFFFFF"/>
          </w:tcPr>
          <w:p w14:paraId="20647515" w14:textId="402AB76B" w:rsidR="00092752" w:rsidRPr="00303FC4" w:rsidRDefault="00092752" w:rsidP="008D375B">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1.</w:t>
            </w:r>
            <w:r w:rsidR="008D375B" w:rsidRPr="00303FC4">
              <w:rPr>
                <w:rFonts w:ascii="Times New Roman" w:eastAsiaTheme="minorEastAsia" w:hAnsi="Times New Roman" w:cs="Times New Roman"/>
                <w:sz w:val="20"/>
                <w:szCs w:val="20"/>
              </w:rPr>
              <w:t xml:space="preserve">81 </w:t>
            </w:r>
            <w:r w:rsidRPr="00303FC4">
              <w:rPr>
                <w:rFonts w:ascii="Times New Roman" w:eastAsiaTheme="minorEastAsia" w:hAnsi="Times New Roman" w:cs="Times New Roman"/>
                <w:sz w:val="20"/>
                <w:szCs w:val="20"/>
              </w:rPr>
              <w:t>(1.</w:t>
            </w:r>
            <w:r w:rsidR="008D375B" w:rsidRPr="00303FC4">
              <w:rPr>
                <w:rFonts w:ascii="Times New Roman" w:eastAsiaTheme="minorEastAsia" w:hAnsi="Times New Roman" w:cs="Times New Roman"/>
                <w:sz w:val="20"/>
                <w:szCs w:val="20"/>
              </w:rPr>
              <w:t>34</w:t>
            </w:r>
            <w:r w:rsidRPr="00303FC4">
              <w:rPr>
                <w:rFonts w:ascii="Times New Roman" w:eastAsiaTheme="minorEastAsia" w:hAnsi="Times New Roman" w:cs="Times New Roman"/>
                <w:sz w:val="20"/>
                <w:szCs w:val="20"/>
              </w:rPr>
              <w:t>-2.</w:t>
            </w:r>
            <w:r w:rsidR="008D375B" w:rsidRPr="00303FC4">
              <w:rPr>
                <w:rFonts w:ascii="Times New Roman" w:eastAsiaTheme="minorEastAsia" w:hAnsi="Times New Roman" w:cs="Times New Roman"/>
                <w:sz w:val="20"/>
                <w:szCs w:val="20"/>
              </w:rPr>
              <w:t>44</w:t>
            </w:r>
            <w:r w:rsidRPr="00303FC4">
              <w:rPr>
                <w:rFonts w:ascii="Times New Roman" w:eastAsiaTheme="minorEastAsia" w:hAnsi="Times New Roman" w:cs="Times New Roman"/>
                <w:sz w:val="20"/>
                <w:szCs w:val="20"/>
              </w:rPr>
              <w:t>)</w:t>
            </w:r>
          </w:p>
        </w:tc>
        <w:tc>
          <w:tcPr>
            <w:tcW w:w="1166" w:type="dxa"/>
            <w:tcBorders>
              <w:top w:val="nil"/>
              <w:left w:val="single" w:sz="2" w:space="0" w:color="000000"/>
              <w:bottom w:val="single" w:sz="2" w:space="0" w:color="000000"/>
              <w:right w:val="single" w:sz="2" w:space="0" w:color="000000"/>
            </w:tcBorders>
            <w:shd w:val="clear" w:color="auto" w:fill="FFFFFF"/>
          </w:tcPr>
          <w:p w14:paraId="48EC6B1D" w14:textId="41CB5CF6" w:rsidR="00092752" w:rsidRPr="00303FC4" w:rsidRDefault="00092752" w:rsidP="00092752">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0.000</w:t>
            </w:r>
            <w:r w:rsidR="008D375B" w:rsidRPr="00303FC4">
              <w:rPr>
                <w:rFonts w:ascii="Times New Roman" w:hAnsi="Times New Roman" w:cs="Times New Roman"/>
                <w:sz w:val="20"/>
                <w:szCs w:val="20"/>
              </w:rPr>
              <w:t>1</w:t>
            </w:r>
          </w:p>
        </w:tc>
      </w:tr>
      <w:tr w:rsidR="00092752" w:rsidRPr="00303FC4" w14:paraId="3C8892A8" w14:textId="77777777" w:rsidTr="00AC1F4A">
        <w:trPr>
          <w:cantSplit/>
          <w:jc w:val="center"/>
        </w:trPr>
        <w:tc>
          <w:tcPr>
            <w:tcW w:w="1449" w:type="dxa"/>
            <w:tcBorders>
              <w:top w:val="nil"/>
              <w:left w:val="single" w:sz="6" w:space="0" w:color="000000"/>
              <w:bottom w:val="single" w:sz="2" w:space="0" w:color="000000"/>
              <w:right w:val="nil"/>
            </w:tcBorders>
            <w:shd w:val="clear" w:color="auto" w:fill="FFFFFF"/>
            <w:tcMar>
              <w:left w:w="60" w:type="dxa"/>
              <w:right w:w="60" w:type="dxa"/>
            </w:tcMar>
          </w:tcPr>
          <w:p w14:paraId="36262364" w14:textId="1CF7A9CF" w:rsidR="00092752" w:rsidRPr="00303FC4" w:rsidRDefault="00092752" w:rsidP="00092752">
            <w:pPr>
              <w:autoSpaceDE w:val="0"/>
              <w:autoSpaceDN w:val="0"/>
              <w:adjustRightInd w:val="0"/>
              <w:spacing w:before="60" w:after="60" w:line="480" w:lineRule="auto"/>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 xml:space="preserve">CV death </w:t>
            </w:r>
          </w:p>
        </w:tc>
        <w:tc>
          <w:tcPr>
            <w:tcW w:w="2430" w:type="dxa"/>
            <w:tcBorders>
              <w:top w:val="nil"/>
              <w:left w:val="single" w:sz="2" w:space="0" w:color="000000"/>
              <w:bottom w:val="single" w:sz="2" w:space="0" w:color="000000"/>
              <w:right w:val="single" w:sz="2" w:space="0" w:color="000000"/>
            </w:tcBorders>
            <w:shd w:val="clear" w:color="auto" w:fill="FFFFFF"/>
            <w:tcMar>
              <w:left w:w="60" w:type="dxa"/>
              <w:right w:w="60" w:type="dxa"/>
            </w:tcMar>
          </w:tcPr>
          <w:p w14:paraId="70288A3E" w14:textId="0987A099" w:rsidR="00092752" w:rsidRPr="00303FC4" w:rsidRDefault="00092752" w:rsidP="008D375B">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1.</w:t>
            </w:r>
            <w:r w:rsidR="008D375B" w:rsidRPr="00303FC4">
              <w:rPr>
                <w:rFonts w:ascii="Times New Roman" w:eastAsiaTheme="minorEastAsia" w:hAnsi="Times New Roman" w:cs="Times New Roman"/>
                <w:sz w:val="20"/>
                <w:szCs w:val="20"/>
              </w:rPr>
              <w:t>18</w:t>
            </w:r>
            <w:r w:rsidRPr="00303FC4">
              <w:rPr>
                <w:rFonts w:ascii="Times New Roman" w:eastAsiaTheme="minorEastAsia" w:hAnsi="Times New Roman" w:cs="Times New Roman"/>
                <w:sz w:val="20"/>
                <w:szCs w:val="20"/>
              </w:rPr>
              <w:t xml:space="preserve"> (0.</w:t>
            </w:r>
            <w:r w:rsidR="008D375B" w:rsidRPr="00303FC4">
              <w:rPr>
                <w:rFonts w:ascii="Times New Roman" w:eastAsiaTheme="minorEastAsia" w:hAnsi="Times New Roman" w:cs="Times New Roman"/>
                <w:sz w:val="20"/>
                <w:szCs w:val="20"/>
              </w:rPr>
              <w:t>78</w:t>
            </w:r>
            <w:r w:rsidRPr="00303FC4">
              <w:rPr>
                <w:rFonts w:ascii="Times New Roman" w:eastAsiaTheme="minorEastAsia" w:hAnsi="Times New Roman" w:cs="Times New Roman"/>
                <w:sz w:val="20"/>
                <w:szCs w:val="20"/>
              </w:rPr>
              <w:t>-1.</w:t>
            </w:r>
            <w:r w:rsidR="008D375B" w:rsidRPr="00303FC4">
              <w:rPr>
                <w:rFonts w:ascii="Times New Roman" w:eastAsiaTheme="minorEastAsia" w:hAnsi="Times New Roman" w:cs="Times New Roman"/>
                <w:sz w:val="20"/>
                <w:szCs w:val="20"/>
              </w:rPr>
              <w:t>79</w:t>
            </w:r>
            <w:r w:rsidRPr="00303FC4">
              <w:rPr>
                <w:rFonts w:ascii="Times New Roman" w:eastAsiaTheme="minorEastAsia" w:hAnsi="Times New Roman" w:cs="Times New Roman"/>
                <w:sz w:val="20"/>
                <w:szCs w:val="20"/>
              </w:rPr>
              <w:t>)</w:t>
            </w:r>
          </w:p>
        </w:tc>
        <w:tc>
          <w:tcPr>
            <w:tcW w:w="900" w:type="dxa"/>
            <w:tcBorders>
              <w:top w:val="nil"/>
              <w:left w:val="single" w:sz="2" w:space="0" w:color="000000"/>
              <w:bottom w:val="single" w:sz="2" w:space="0" w:color="000000"/>
              <w:right w:val="single" w:sz="2" w:space="0" w:color="000000"/>
            </w:tcBorders>
            <w:shd w:val="clear" w:color="auto" w:fill="FFFFFF"/>
          </w:tcPr>
          <w:p w14:paraId="5E4C6156" w14:textId="3328C16F" w:rsidR="00092752" w:rsidRPr="00303FC4" w:rsidRDefault="00092752" w:rsidP="008D375B">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w:t>
            </w:r>
            <w:r w:rsidR="008D375B" w:rsidRPr="00303FC4">
              <w:rPr>
                <w:rFonts w:ascii="Times New Roman" w:eastAsiaTheme="minorEastAsia" w:hAnsi="Times New Roman" w:cs="Times New Roman"/>
                <w:sz w:val="20"/>
                <w:szCs w:val="20"/>
              </w:rPr>
              <w:t>43</w:t>
            </w:r>
          </w:p>
        </w:tc>
        <w:tc>
          <w:tcPr>
            <w:tcW w:w="1980" w:type="dxa"/>
            <w:tcBorders>
              <w:top w:val="nil"/>
              <w:left w:val="single" w:sz="2" w:space="0" w:color="000000"/>
              <w:bottom w:val="single" w:sz="2" w:space="0" w:color="000000"/>
              <w:right w:val="single" w:sz="2" w:space="0" w:color="000000"/>
            </w:tcBorders>
            <w:shd w:val="clear" w:color="auto" w:fill="FFFFFF"/>
          </w:tcPr>
          <w:p w14:paraId="333F00FA" w14:textId="10A749E9" w:rsidR="00092752" w:rsidRPr="00303FC4" w:rsidRDefault="00092752" w:rsidP="008D375B">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w:t>
            </w:r>
            <w:r w:rsidR="008D375B" w:rsidRPr="00303FC4">
              <w:rPr>
                <w:rFonts w:ascii="Times New Roman" w:eastAsiaTheme="minorEastAsia" w:hAnsi="Times New Roman" w:cs="Times New Roman"/>
                <w:sz w:val="20"/>
                <w:szCs w:val="20"/>
              </w:rPr>
              <w:t xml:space="preserve">83 </w:t>
            </w:r>
            <w:r w:rsidRPr="00303FC4">
              <w:rPr>
                <w:rFonts w:ascii="Times New Roman" w:eastAsiaTheme="minorEastAsia" w:hAnsi="Times New Roman" w:cs="Times New Roman"/>
                <w:sz w:val="20"/>
                <w:szCs w:val="20"/>
              </w:rPr>
              <w:t>(0.</w:t>
            </w:r>
            <w:r w:rsidR="008D375B" w:rsidRPr="00303FC4">
              <w:rPr>
                <w:rFonts w:ascii="Times New Roman" w:eastAsiaTheme="minorEastAsia" w:hAnsi="Times New Roman" w:cs="Times New Roman"/>
                <w:sz w:val="20"/>
                <w:szCs w:val="20"/>
              </w:rPr>
              <w:t>56</w:t>
            </w:r>
            <w:r w:rsidRPr="00303FC4">
              <w:rPr>
                <w:rFonts w:ascii="Times New Roman" w:eastAsiaTheme="minorEastAsia" w:hAnsi="Times New Roman" w:cs="Times New Roman"/>
                <w:sz w:val="20"/>
                <w:szCs w:val="20"/>
              </w:rPr>
              <w:t>-1.</w:t>
            </w:r>
            <w:r w:rsidR="008D375B" w:rsidRPr="00303FC4">
              <w:rPr>
                <w:rFonts w:ascii="Times New Roman" w:eastAsiaTheme="minorEastAsia" w:hAnsi="Times New Roman" w:cs="Times New Roman"/>
                <w:sz w:val="20"/>
                <w:szCs w:val="20"/>
              </w:rPr>
              <w:t>24</w:t>
            </w:r>
            <w:r w:rsidRPr="00303FC4">
              <w:rPr>
                <w:rFonts w:ascii="Times New Roman" w:eastAsiaTheme="minorEastAsia" w:hAnsi="Times New Roman" w:cs="Times New Roman"/>
                <w:sz w:val="20"/>
                <w:szCs w:val="20"/>
              </w:rPr>
              <w:t>)</w:t>
            </w:r>
          </w:p>
        </w:tc>
        <w:tc>
          <w:tcPr>
            <w:tcW w:w="1002" w:type="dxa"/>
            <w:tcBorders>
              <w:top w:val="nil"/>
              <w:left w:val="single" w:sz="2" w:space="0" w:color="000000"/>
              <w:bottom w:val="single" w:sz="2" w:space="0" w:color="000000"/>
              <w:right w:val="single" w:sz="2" w:space="0" w:color="000000"/>
            </w:tcBorders>
            <w:shd w:val="clear" w:color="auto" w:fill="FFFFFF"/>
          </w:tcPr>
          <w:p w14:paraId="13153D68" w14:textId="7CCB29C9" w:rsidR="00092752" w:rsidRPr="00303FC4" w:rsidRDefault="00092752" w:rsidP="008D375B">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w:t>
            </w:r>
            <w:r w:rsidR="008D375B" w:rsidRPr="00303FC4">
              <w:rPr>
                <w:rFonts w:ascii="Times New Roman" w:eastAsiaTheme="minorEastAsia" w:hAnsi="Times New Roman" w:cs="Times New Roman"/>
                <w:sz w:val="20"/>
                <w:szCs w:val="20"/>
              </w:rPr>
              <w:t>37</w:t>
            </w:r>
          </w:p>
        </w:tc>
        <w:tc>
          <w:tcPr>
            <w:tcW w:w="1890" w:type="dxa"/>
            <w:tcBorders>
              <w:top w:val="nil"/>
              <w:left w:val="single" w:sz="2" w:space="0" w:color="000000"/>
              <w:bottom w:val="single" w:sz="2" w:space="0" w:color="000000"/>
              <w:right w:val="single" w:sz="2" w:space="0" w:color="000000"/>
            </w:tcBorders>
            <w:shd w:val="clear" w:color="auto" w:fill="FFFFFF"/>
          </w:tcPr>
          <w:p w14:paraId="30E1764E" w14:textId="6FDCD38E" w:rsidR="00092752" w:rsidRPr="00303FC4" w:rsidRDefault="00092752" w:rsidP="008D375B">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w:t>
            </w:r>
            <w:r w:rsidR="008D375B" w:rsidRPr="00303FC4">
              <w:rPr>
                <w:rFonts w:ascii="Times New Roman" w:eastAsiaTheme="minorEastAsia" w:hAnsi="Times New Roman" w:cs="Times New Roman"/>
                <w:sz w:val="20"/>
                <w:szCs w:val="20"/>
              </w:rPr>
              <w:t xml:space="preserve">94 </w:t>
            </w:r>
            <w:r w:rsidRPr="00303FC4">
              <w:rPr>
                <w:rFonts w:ascii="Times New Roman" w:eastAsiaTheme="minorEastAsia" w:hAnsi="Times New Roman" w:cs="Times New Roman"/>
                <w:sz w:val="20"/>
                <w:szCs w:val="20"/>
              </w:rPr>
              <w:t>(0.65-1.</w:t>
            </w:r>
            <w:r w:rsidR="008D375B" w:rsidRPr="00303FC4">
              <w:rPr>
                <w:rFonts w:ascii="Times New Roman" w:eastAsiaTheme="minorEastAsia" w:hAnsi="Times New Roman" w:cs="Times New Roman"/>
                <w:sz w:val="20"/>
                <w:szCs w:val="20"/>
              </w:rPr>
              <w:t>37</w:t>
            </w:r>
            <w:r w:rsidRPr="00303FC4">
              <w:rPr>
                <w:rFonts w:ascii="Times New Roman" w:eastAsiaTheme="minorEastAsia" w:hAnsi="Times New Roman" w:cs="Times New Roman"/>
                <w:sz w:val="20"/>
                <w:szCs w:val="20"/>
              </w:rPr>
              <w:t>)</w:t>
            </w:r>
          </w:p>
        </w:tc>
        <w:tc>
          <w:tcPr>
            <w:tcW w:w="990" w:type="dxa"/>
            <w:tcBorders>
              <w:top w:val="nil"/>
              <w:left w:val="single" w:sz="2" w:space="0" w:color="000000"/>
              <w:bottom w:val="single" w:sz="2" w:space="0" w:color="000000"/>
              <w:right w:val="single" w:sz="2" w:space="0" w:color="000000"/>
            </w:tcBorders>
            <w:shd w:val="clear" w:color="auto" w:fill="FFFFFF"/>
          </w:tcPr>
          <w:p w14:paraId="548458AA" w14:textId="05ACE520" w:rsidR="00092752" w:rsidRPr="00303FC4" w:rsidRDefault="00092752" w:rsidP="008D375B">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w:t>
            </w:r>
            <w:r w:rsidR="008D375B" w:rsidRPr="00303FC4">
              <w:rPr>
                <w:rFonts w:ascii="Times New Roman" w:eastAsiaTheme="minorEastAsia" w:hAnsi="Times New Roman" w:cs="Times New Roman"/>
                <w:sz w:val="20"/>
                <w:szCs w:val="20"/>
              </w:rPr>
              <w:t>75</w:t>
            </w:r>
          </w:p>
        </w:tc>
        <w:tc>
          <w:tcPr>
            <w:tcW w:w="2160" w:type="dxa"/>
            <w:tcBorders>
              <w:top w:val="nil"/>
              <w:left w:val="single" w:sz="2" w:space="0" w:color="000000"/>
              <w:bottom w:val="single" w:sz="2" w:space="0" w:color="000000"/>
              <w:right w:val="single" w:sz="2" w:space="0" w:color="000000"/>
            </w:tcBorders>
            <w:shd w:val="clear" w:color="auto" w:fill="FFFFFF"/>
          </w:tcPr>
          <w:p w14:paraId="744A52C9" w14:textId="54DEBDE3" w:rsidR="00092752" w:rsidRPr="00303FC4" w:rsidRDefault="00092752" w:rsidP="008D375B">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1.45 (0.85-2.</w:t>
            </w:r>
            <w:r w:rsidR="008D375B" w:rsidRPr="00303FC4">
              <w:rPr>
                <w:rFonts w:ascii="Times New Roman" w:eastAsiaTheme="minorEastAsia" w:hAnsi="Times New Roman" w:cs="Times New Roman"/>
                <w:sz w:val="20"/>
                <w:szCs w:val="20"/>
              </w:rPr>
              <w:t>48</w:t>
            </w:r>
            <w:r w:rsidRPr="00303FC4">
              <w:rPr>
                <w:rFonts w:ascii="Times New Roman" w:eastAsiaTheme="minorEastAsia" w:hAnsi="Times New Roman" w:cs="Times New Roman"/>
                <w:sz w:val="20"/>
                <w:szCs w:val="20"/>
              </w:rPr>
              <w:t>)</w:t>
            </w:r>
          </w:p>
        </w:tc>
        <w:tc>
          <w:tcPr>
            <w:tcW w:w="1166" w:type="dxa"/>
            <w:tcBorders>
              <w:top w:val="nil"/>
              <w:left w:val="single" w:sz="2" w:space="0" w:color="000000"/>
              <w:bottom w:val="single" w:sz="2" w:space="0" w:color="000000"/>
              <w:right w:val="single" w:sz="2" w:space="0" w:color="000000"/>
            </w:tcBorders>
            <w:shd w:val="clear" w:color="auto" w:fill="FFFFFF"/>
          </w:tcPr>
          <w:p w14:paraId="6256F1D6" w14:textId="00278F53" w:rsidR="00092752" w:rsidRPr="00303FC4" w:rsidRDefault="00092752" w:rsidP="008D375B">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0.</w:t>
            </w:r>
            <w:r w:rsidR="008D375B" w:rsidRPr="00303FC4">
              <w:rPr>
                <w:rFonts w:ascii="Times New Roman" w:hAnsi="Times New Roman" w:cs="Times New Roman"/>
                <w:sz w:val="20"/>
                <w:szCs w:val="20"/>
              </w:rPr>
              <w:t>17</w:t>
            </w:r>
          </w:p>
        </w:tc>
      </w:tr>
      <w:tr w:rsidR="00092752" w:rsidRPr="00303FC4" w14:paraId="68BD6FFE" w14:textId="77777777" w:rsidTr="00AC1F4A">
        <w:trPr>
          <w:cantSplit/>
          <w:jc w:val="center"/>
        </w:trPr>
        <w:tc>
          <w:tcPr>
            <w:tcW w:w="1449" w:type="dxa"/>
            <w:tcBorders>
              <w:top w:val="nil"/>
              <w:left w:val="single" w:sz="6" w:space="0" w:color="000000"/>
              <w:bottom w:val="single" w:sz="2" w:space="0" w:color="000000"/>
              <w:right w:val="nil"/>
            </w:tcBorders>
            <w:shd w:val="clear" w:color="auto" w:fill="FFFFFF"/>
            <w:tcMar>
              <w:left w:w="60" w:type="dxa"/>
              <w:right w:w="60" w:type="dxa"/>
            </w:tcMar>
          </w:tcPr>
          <w:p w14:paraId="5E6F10CB" w14:textId="7765B8D8" w:rsidR="00092752" w:rsidRPr="00303FC4" w:rsidRDefault="00092752" w:rsidP="00092752">
            <w:pPr>
              <w:autoSpaceDE w:val="0"/>
              <w:autoSpaceDN w:val="0"/>
              <w:adjustRightInd w:val="0"/>
              <w:spacing w:before="60" w:after="60" w:line="480" w:lineRule="auto"/>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lastRenderedPageBreak/>
              <w:t xml:space="preserve">MI </w:t>
            </w:r>
          </w:p>
        </w:tc>
        <w:tc>
          <w:tcPr>
            <w:tcW w:w="2430" w:type="dxa"/>
            <w:tcBorders>
              <w:top w:val="nil"/>
              <w:left w:val="single" w:sz="2" w:space="0" w:color="000000"/>
              <w:bottom w:val="single" w:sz="2" w:space="0" w:color="000000"/>
              <w:right w:val="single" w:sz="2" w:space="0" w:color="000000"/>
            </w:tcBorders>
            <w:shd w:val="clear" w:color="auto" w:fill="FFFFFF"/>
            <w:tcMar>
              <w:left w:w="60" w:type="dxa"/>
              <w:right w:w="60" w:type="dxa"/>
            </w:tcMar>
          </w:tcPr>
          <w:p w14:paraId="65E42CD0" w14:textId="46D76432" w:rsidR="00092752" w:rsidRPr="00303FC4" w:rsidRDefault="00092752" w:rsidP="008D375B">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1.</w:t>
            </w:r>
            <w:r w:rsidR="008D375B" w:rsidRPr="00303FC4">
              <w:rPr>
                <w:rFonts w:ascii="Times New Roman" w:eastAsiaTheme="minorEastAsia" w:hAnsi="Times New Roman" w:cs="Times New Roman"/>
                <w:sz w:val="20"/>
                <w:szCs w:val="20"/>
              </w:rPr>
              <w:t xml:space="preserve">25 </w:t>
            </w:r>
            <w:r w:rsidRPr="00303FC4">
              <w:rPr>
                <w:rFonts w:ascii="Times New Roman" w:eastAsiaTheme="minorEastAsia" w:hAnsi="Times New Roman" w:cs="Times New Roman"/>
                <w:sz w:val="20"/>
                <w:szCs w:val="20"/>
              </w:rPr>
              <w:t>(0.</w:t>
            </w:r>
            <w:r w:rsidR="008D375B" w:rsidRPr="00303FC4">
              <w:rPr>
                <w:rFonts w:ascii="Times New Roman" w:eastAsiaTheme="minorEastAsia" w:hAnsi="Times New Roman" w:cs="Times New Roman"/>
                <w:sz w:val="20"/>
                <w:szCs w:val="20"/>
              </w:rPr>
              <w:t>89</w:t>
            </w:r>
            <w:r w:rsidRPr="00303FC4">
              <w:rPr>
                <w:rFonts w:ascii="Times New Roman" w:eastAsiaTheme="minorEastAsia" w:hAnsi="Times New Roman" w:cs="Times New Roman"/>
                <w:sz w:val="20"/>
                <w:szCs w:val="20"/>
              </w:rPr>
              <w:t>-1.</w:t>
            </w:r>
            <w:r w:rsidR="008D375B" w:rsidRPr="00303FC4">
              <w:rPr>
                <w:rFonts w:ascii="Times New Roman" w:eastAsiaTheme="minorEastAsia" w:hAnsi="Times New Roman" w:cs="Times New Roman"/>
                <w:sz w:val="20"/>
                <w:szCs w:val="20"/>
              </w:rPr>
              <w:t>75</w:t>
            </w:r>
            <w:r w:rsidRPr="00303FC4">
              <w:rPr>
                <w:rFonts w:ascii="Times New Roman" w:eastAsiaTheme="minorEastAsia" w:hAnsi="Times New Roman" w:cs="Times New Roman"/>
                <w:sz w:val="20"/>
                <w:szCs w:val="20"/>
              </w:rPr>
              <w:t>)</w:t>
            </w:r>
          </w:p>
        </w:tc>
        <w:tc>
          <w:tcPr>
            <w:tcW w:w="900" w:type="dxa"/>
            <w:tcBorders>
              <w:top w:val="nil"/>
              <w:left w:val="single" w:sz="2" w:space="0" w:color="000000"/>
              <w:bottom w:val="single" w:sz="2" w:space="0" w:color="000000"/>
              <w:right w:val="single" w:sz="2" w:space="0" w:color="000000"/>
            </w:tcBorders>
            <w:shd w:val="clear" w:color="auto" w:fill="FFFFFF"/>
          </w:tcPr>
          <w:p w14:paraId="7D980512" w14:textId="502BB70E" w:rsidR="00092752" w:rsidRPr="00303FC4" w:rsidRDefault="00092752" w:rsidP="008D375B">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w:t>
            </w:r>
            <w:r w:rsidR="008D375B" w:rsidRPr="00303FC4">
              <w:rPr>
                <w:rFonts w:ascii="Times New Roman" w:eastAsiaTheme="minorEastAsia" w:hAnsi="Times New Roman" w:cs="Times New Roman"/>
                <w:sz w:val="20"/>
                <w:szCs w:val="20"/>
              </w:rPr>
              <w:t>19</w:t>
            </w:r>
          </w:p>
        </w:tc>
        <w:tc>
          <w:tcPr>
            <w:tcW w:w="1980" w:type="dxa"/>
            <w:tcBorders>
              <w:top w:val="nil"/>
              <w:left w:val="single" w:sz="2" w:space="0" w:color="000000"/>
              <w:bottom w:val="single" w:sz="2" w:space="0" w:color="000000"/>
              <w:right w:val="single" w:sz="2" w:space="0" w:color="000000"/>
            </w:tcBorders>
            <w:shd w:val="clear" w:color="auto" w:fill="FFFFFF"/>
          </w:tcPr>
          <w:p w14:paraId="4C0777C1" w14:textId="33D6CA79" w:rsidR="00092752" w:rsidRPr="00303FC4" w:rsidRDefault="00092752" w:rsidP="008D375B">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1.</w:t>
            </w:r>
            <w:r w:rsidR="008D375B" w:rsidRPr="00303FC4">
              <w:rPr>
                <w:rFonts w:ascii="Times New Roman" w:eastAsiaTheme="minorEastAsia" w:hAnsi="Times New Roman" w:cs="Times New Roman"/>
                <w:sz w:val="20"/>
                <w:szCs w:val="20"/>
              </w:rPr>
              <w:t xml:space="preserve">30 </w:t>
            </w:r>
            <w:r w:rsidRPr="00303FC4">
              <w:rPr>
                <w:rFonts w:ascii="Times New Roman" w:eastAsiaTheme="minorEastAsia" w:hAnsi="Times New Roman" w:cs="Times New Roman"/>
                <w:sz w:val="20"/>
                <w:szCs w:val="20"/>
              </w:rPr>
              <w:t>(0.</w:t>
            </w:r>
            <w:r w:rsidR="008D375B" w:rsidRPr="00303FC4">
              <w:rPr>
                <w:rFonts w:ascii="Times New Roman" w:eastAsiaTheme="minorEastAsia" w:hAnsi="Times New Roman" w:cs="Times New Roman"/>
                <w:sz w:val="20"/>
                <w:szCs w:val="20"/>
              </w:rPr>
              <w:t>96</w:t>
            </w:r>
            <w:r w:rsidRPr="00303FC4">
              <w:rPr>
                <w:rFonts w:ascii="Times New Roman" w:eastAsiaTheme="minorEastAsia" w:hAnsi="Times New Roman" w:cs="Times New Roman"/>
                <w:sz w:val="20"/>
                <w:szCs w:val="20"/>
              </w:rPr>
              <w:t>-1.</w:t>
            </w:r>
            <w:r w:rsidR="008D375B" w:rsidRPr="00303FC4">
              <w:rPr>
                <w:rFonts w:ascii="Times New Roman" w:eastAsiaTheme="minorEastAsia" w:hAnsi="Times New Roman" w:cs="Times New Roman"/>
                <w:sz w:val="20"/>
                <w:szCs w:val="20"/>
              </w:rPr>
              <w:t>77</w:t>
            </w:r>
            <w:r w:rsidRPr="00303FC4">
              <w:rPr>
                <w:rFonts w:ascii="Times New Roman" w:eastAsiaTheme="minorEastAsia" w:hAnsi="Times New Roman" w:cs="Times New Roman"/>
                <w:sz w:val="20"/>
                <w:szCs w:val="20"/>
              </w:rPr>
              <w:t>)</w:t>
            </w:r>
          </w:p>
        </w:tc>
        <w:tc>
          <w:tcPr>
            <w:tcW w:w="1002" w:type="dxa"/>
            <w:tcBorders>
              <w:top w:val="nil"/>
              <w:left w:val="single" w:sz="2" w:space="0" w:color="000000"/>
              <w:bottom w:val="single" w:sz="2" w:space="0" w:color="000000"/>
              <w:right w:val="single" w:sz="2" w:space="0" w:color="000000"/>
            </w:tcBorders>
            <w:shd w:val="clear" w:color="auto" w:fill="FFFFFF"/>
          </w:tcPr>
          <w:p w14:paraId="5589F676" w14:textId="5222618B" w:rsidR="00092752" w:rsidRPr="00303FC4" w:rsidRDefault="00092752" w:rsidP="008D375B">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0.0</w:t>
            </w:r>
            <w:r w:rsidR="008D375B" w:rsidRPr="00303FC4">
              <w:rPr>
                <w:rFonts w:ascii="Times New Roman" w:eastAsiaTheme="minorEastAsia" w:hAnsi="Times New Roman" w:cs="Times New Roman"/>
                <w:sz w:val="20"/>
                <w:szCs w:val="20"/>
              </w:rPr>
              <w:t>901</w:t>
            </w:r>
          </w:p>
        </w:tc>
        <w:tc>
          <w:tcPr>
            <w:tcW w:w="1890" w:type="dxa"/>
            <w:tcBorders>
              <w:top w:val="nil"/>
              <w:left w:val="single" w:sz="2" w:space="0" w:color="000000"/>
              <w:bottom w:val="single" w:sz="2" w:space="0" w:color="000000"/>
              <w:right w:val="single" w:sz="2" w:space="0" w:color="000000"/>
            </w:tcBorders>
            <w:shd w:val="clear" w:color="auto" w:fill="FFFFFF"/>
          </w:tcPr>
          <w:p w14:paraId="28C0F46B" w14:textId="0C04E652" w:rsidR="00092752" w:rsidRPr="00303FC4" w:rsidRDefault="00092752" w:rsidP="003A63CB">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1.41 (1.</w:t>
            </w:r>
            <w:r w:rsidR="003A63CB" w:rsidRPr="00303FC4">
              <w:rPr>
                <w:rFonts w:ascii="Times New Roman" w:eastAsiaTheme="minorEastAsia" w:hAnsi="Times New Roman" w:cs="Times New Roman"/>
                <w:sz w:val="20"/>
                <w:szCs w:val="20"/>
              </w:rPr>
              <w:t>04</w:t>
            </w:r>
            <w:r w:rsidRPr="00303FC4">
              <w:rPr>
                <w:rFonts w:ascii="Times New Roman" w:eastAsiaTheme="minorEastAsia" w:hAnsi="Times New Roman" w:cs="Times New Roman"/>
                <w:sz w:val="20"/>
                <w:szCs w:val="20"/>
              </w:rPr>
              <w:t>-1.91)</w:t>
            </w:r>
          </w:p>
        </w:tc>
        <w:tc>
          <w:tcPr>
            <w:tcW w:w="990" w:type="dxa"/>
            <w:tcBorders>
              <w:top w:val="nil"/>
              <w:left w:val="single" w:sz="2" w:space="0" w:color="000000"/>
              <w:bottom w:val="single" w:sz="2" w:space="0" w:color="000000"/>
              <w:right w:val="single" w:sz="2" w:space="0" w:color="000000"/>
            </w:tcBorders>
            <w:shd w:val="clear" w:color="auto" w:fill="FFFFFF"/>
          </w:tcPr>
          <w:p w14:paraId="0D6D87C3" w14:textId="33047C94" w:rsidR="00092752" w:rsidRPr="00303FC4" w:rsidRDefault="00092752" w:rsidP="00092752">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0.02</w:t>
            </w:r>
            <w:r w:rsidR="003A63CB" w:rsidRPr="00303FC4">
              <w:rPr>
                <w:rFonts w:ascii="Times New Roman" w:eastAsiaTheme="minorEastAsia" w:hAnsi="Times New Roman" w:cs="Times New Roman"/>
                <w:sz w:val="20"/>
                <w:szCs w:val="20"/>
              </w:rPr>
              <w:t>51</w:t>
            </w:r>
          </w:p>
        </w:tc>
        <w:tc>
          <w:tcPr>
            <w:tcW w:w="2160" w:type="dxa"/>
            <w:tcBorders>
              <w:top w:val="nil"/>
              <w:left w:val="single" w:sz="2" w:space="0" w:color="000000"/>
              <w:bottom w:val="single" w:sz="2" w:space="0" w:color="000000"/>
              <w:right w:val="single" w:sz="2" w:space="0" w:color="000000"/>
            </w:tcBorders>
            <w:shd w:val="clear" w:color="auto" w:fill="FFFFFF"/>
          </w:tcPr>
          <w:p w14:paraId="3DFE03FB" w14:textId="54AFAC2F" w:rsidR="00092752" w:rsidRPr="00303FC4" w:rsidRDefault="00092752" w:rsidP="003A63CB">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2.</w:t>
            </w:r>
            <w:r w:rsidR="003A63CB" w:rsidRPr="00303FC4">
              <w:rPr>
                <w:rFonts w:ascii="Times New Roman" w:eastAsiaTheme="minorEastAsia" w:hAnsi="Times New Roman" w:cs="Times New Roman"/>
                <w:sz w:val="20"/>
                <w:szCs w:val="20"/>
              </w:rPr>
              <w:t xml:space="preserve">19 </w:t>
            </w:r>
            <w:r w:rsidRPr="00303FC4">
              <w:rPr>
                <w:rFonts w:ascii="Times New Roman" w:eastAsiaTheme="minorEastAsia" w:hAnsi="Times New Roman" w:cs="Times New Roman"/>
                <w:sz w:val="20"/>
                <w:szCs w:val="20"/>
              </w:rPr>
              <w:t>(1.</w:t>
            </w:r>
            <w:r w:rsidR="003A63CB" w:rsidRPr="00303FC4">
              <w:rPr>
                <w:rFonts w:ascii="Times New Roman" w:eastAsiaTheme="minorEastAsia" w:hAnsi="Times New Roman" w:cs="Times New Roman"/>
                <w:sz w:val="20"/>
                <w:szCs w:val="20"/>
              </w:rPr>
              <w:t>45</w:t>
            </w:r>
            <w:r w:rsidRPr="00303FC4">
              <w:rPr>
                <w:rFonts w:ascii="Times New Roman" w:eastAsiaTheme="minorEastAsia" w:hAnsi="Times New Roman" w:cs="Times New Roman"/>
                <w:sz w:val="20"/>
                <w:szCs w:val="20"/>
              </w:rPr>
              <w:t>-3.</w:t>
            </w:r>
            <w:r w:rsidR="003A63CB" w:rsidRPr="00303FC4">
              <w:rPr>
                <w:rFonts w:ascii="Times New Roman" w:eastAsiaTheme="minorEastAsia" w:hAnsi="Times New Roman" w:cs="Times New Roman"/>
                <w:sz w:val="20"/>
                <w:szCs w:val="20"/>
              </w:rPr>
              <w:t>30</w:t>
            </w:r>
            <w:r w:rsidRPr="00303FC4">
              <w:rPr>
                <w:rFonts w:ascii="Times New Roman" w:eastAsiaTheme="minorEastAsia" w:hAnsi="Times New Roman" w:cs="Times New Roman"/>
                <w:sz w:val="20"/>
                <w:szCs w:val="20"/>
              </w:rPr>
              <w:t>)</w:t>
            </w:r>
          </w:p>
        </w:tc>
        <w:tc>
          <w:tcPr>
            <w:tcW w:w="1166" w:type="dxa"/>
            <w:tcBorders>
              <w:top w:val="nil"/>
              <w:left w:val="single" w:sz="2" w:space="0" w:color="000000"/>
              <w:bottom w:val="single" w:sz="2" w:space="0" w:color="000000"/>
              <w:right w:val="single" w:sz="2" w:space="0" w:color="000000"/>
            </w:tcBorders>
            <w:shd w:val="clear" w:color="auto" w:fill="FFFFFF"/>
          </w:tcPr>
          <w:p w14:paraId="54EB7A3E" w14:textId="3D2D0921" w:rsidR="00092752" w:rsidRPr="00303FC4" w:rsidRDefault="00092752" w:rsidP="00092752">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0.0002</w:t>
            </w:r>
          </w:p>
        </w:tc>
      </w:tr>
      <w:tr w:rsidR="00092752" w:rsidRPr="00303FC4" w14:paraId="67F8DCF7" w14:textId="77777777" w:rsidTr="00AC1F4A">
        <w:trPr>
          <w:cantSplit/>
          <w:jc w:val="center"/>
        </w:trPr>
        <w:tc>
          <w:tcPr>
            <w:tcW w:w="1449" w:type="dxa"/>
            <w:tcBorders>
              <w:top w:val="nil"/>
              <w:left w:val="single" w:sz="6" w:space="0" w:color="000000"/>
              <w:bottom w:val="single" w:sz="2" w:space="0" w:color="000000"/>
              <w:right w:val="nil"/>
            </w:tcBorders>
            <w:shd w:val="clear" w:color="auto" w:fill="FFFFFF"/>
            <w:tcMar>
              <w:left w:w="60" w:type="dxa"/>
              <w:right w:w="60" w:type="dxa"/>
            </w:tcMar>
          </w:tcPr>
          <w:p w14:paraId="467E4A73" w14:textId="03C40E35" w:rsidR="00092752" w:rsidRPr="00303FC4" w:rsidRDefault="00092752" w:rsidP="00092752">
            <w:pPr>
              <w:autoSpaceDE w:val="0"/>
              <w:autoSpaceDN w:val="0"/>
              <w:adjustRightInd w:val="0"/>
              <w:spacing w:before="60" w:after="60" w:line="480" w:lineRule="auto"/>
              <w:rPr>
                <w:rFonts w:ascii="Times New Roman" w:eastAsiaTheme="minorEastAsia" w:hAnsi="Times New Roman" w:cs="Times New Roman"/>
                <w:sz w:val="20"/>
                <w:szCs w:val="20"/>
              </w:rPr>
            </w:pPr>
            <w:r w:rsidRPr="00303FC4">
              <w:rPr>
                <w:rFonts w:ascii="Times New Roman" w:hAnsi="Times New Roman" w:cs="Times New Roman"/>
                <w:sz w:val="20"/>
                <w:szCs w:val="20"/>
              </w:rPr>
              <w:t xml:space="preserve">Ischemic stroke </w:t>
            </w:r>
          </w:p>
        </w:tc>
        <w:tc>
          <w:tcPr>
            <w:tcW w:w="2430" w:type="dxa"/>
            <w:tcBorders>
              <w:top w:val="nil"/>
              <w:left w:val="single" w:sz="2" w:space="0" w:color="000000"/>
              <w:bottom w:val="single" w:sz="2" w:space="0" w:color="000000"/>
              <w:right w:val="single" w:sz="2" w:space="0" w:color="000000"/>
            </w:tcBorders>
            <w:shd w:val="clear" w:color="auto" w:fill="FFFFFF"/>
            <w:tcMar>
              <w:left w:w="60" w:type="dxa"/>
              <w:right w:w="60" w:type="dxa"/>
            </w:tcMar>
          </w:tcPr>
          <w:p w14:paraId="75FAFC2F" w14:textId="6CC3994B" w:rsidR="00092752" w:rsidRPr="00303FC4" w:rsidRDefault="00092752" w:rsidP="003A63CB">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0.9</w:t>
            </w:r>
            <w:r w:rsidR="003A63CB" w:rsidRPr="00303FC4">
              <w:rPr>
                <w:rFonts w:ascii="Times New Roman" w:eastAsiaTheme="minorEastAsia" w:hAnsi="Times New Roman" w:cs="Times New Roman"/>
                <w:sz w:val="20"/>
                <w:szCs w:val="20"/>
              </w:rPr>
              <w:t>7</w:t>
            </w:r>
            <w:r w:rsidRPr="00303FC4">
              <w:rPr>
                <w:rFonts w:ascii="Times New Roman" w:eastAsiaTheme="minorEastAsia" w:hAnsi="Times New Roman" w:cs="Times New Roman"/>
                <w:sz w:val="20"/>
                <w:szCs w:val="20"/>
              </w:rPr>
              <w:t xml:space="preserve"> (0.61-1.</w:t>
            </w:r>
            <w:r w:rsidR="003A63CB" w:rsidRPr="00303FC4">
              <w:rPr>
                <w:rFonts w:ascii="Times New Roman" w:eastAsiaTheme="minorEastAsia" w:hAnsi="Times New Roman" w:cs="Times New Roman"/>
                <w:sz w:val="20"/>
                <w:szCs w:val="20"/>
              </w:rPr>
              <w:t>55</w:t>
            </w:r>
            <w:r w:rsidRPr="00303FC4">
              <w:rPr>
                <w:rFonts w:ascii="Times New Roman" w:eastAsiaTheme="minorEastAsia" w:hAnsi="Times New Roman" w:cs="Times New Roman"/>
                <w:sz w:val="20"/>
                <w:szCs w:val="20"/>
              </w:rPr>
              <w:t>)</w:t>
            </w:r>
          </w:p>
        </w:tc>
        <w:tc>
          <w:tcPr>
            <w:tcW w:w="900" w:type="dxa"/>
            <w:tcBorders>
              <w:top w:val="nil"/>
              <w:left w:val="single" w:sz="2" w:space="0" w:color="000000"/>
              <w:bottom w:val="single" w:sz="2" w:space="0" w:color="000000"/>
              <w:right w:val="single" w:sz="2" w:space="0" w:color="000000"/>
            </w:tcBorders>
            <w:shd w:val="clear" w:color="auto" w:fill="FFFFFF"/>
          </w:tcPr>
          <w:p w14:paraId="38A9922F" w14:textId="26DCC3C4" w:rsidR="00092752" w:rsidRPr="00303FC4" w:rsidRDefault="00092752" w:rsidP="003A63CB">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w:t>
            </w:r>
            <w:r w:rsidR="003A63CB" w:rsidRPr="00303FC4">
              <w:rPr>
                <w:rFonts w:ascii="Times New Roman" w:eastAsiaTheme="minorEastAsia" w:hAnsi="Times New Roman" w:cs="Times New Roman"/>
                <w:sz w:val="20"/>
                <w:szCs w:val="20"/>
              </w:rPr>
              <w:t>91</w:t>
            </w:r>
          </w:p>
        </w:tc>
        <w:tc>
          <w:tcPr>
            <w:tcW w:w="1980" w:type="dxa"/>
            <w:tcBorders>
              <w:top w:val="nil"/>
              <w:left w:val="single" w:sz="2" w:space="0" w:color="000000"/>
              <w:bottom w:val="single" w:sz="2" w:space="0" w:color="000000"/>
              <w:right w:val="single" w:sz="2" w:space="0" w:color="000000"/>
            </w:tcBorders>
            <w:shd w:val="clear" w:color="auto" w:fill="FFFFFF"/>
          </w:tcPr>
          <w:p w14:paraId="5C59D955" w14:textId="6F3BCA96" w:rsidR="00092752" w:rsidRPr="00303FC4" w:rsidRDefault="00092752" w:rsidP="003A63CB">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w:t>
            </w:r>
            <w:r w:rsidR="003A63CB" w:rsidRPr="00303FC4">
              <w:rPr>
                <w:rFonts w:ascii="Times New Roman" w:eastAsiaTheme="minorEastAsia" w:hAnsi="Times New Roman" w:cs="Times New Roman"/>
                <w:sz w:val="20"/>
                <w:szCs w:val="20"/>
              </w:rPr>
              <w:t xml:space="preserve">89 </w:t>
            </w:r>
            <w:r w:rsidRPr="00303FC4">
              <w:rPr>
                <w:rFonts w:ascii="Times New Roman" w:eastAsiaTheme="minorEastAsia" w:hAnsi="Times New Roman" w:cs="Times New Roman"/>
                <w:sz w:val="20"/>
                <w:szCs w:val="20"/>
              </w:rPr>
              <w:t>(0.</w:t>
            </w:r>
            <w:r w:rsidR="003A63CB" w:rsidRPr="00303FC4">
              <w:rPr>
                <w:rFonts w:ascii="Times New Roman" w:eastAsiaTheme="minorEastAsia" w:hAnsi="Times New Roman" w:cs="Times New Roman"/>
                <w:sz w:val="20"/>
                <w:szCs w:val="20"/>
              </w:rPr>
              <w:t>59</w:t>
            </w:r>
            <w:r w:rsidRPr="00303FC4">
              <w:rPr>
                <w:rFonts w:ascii="Times New Roman" w:eastAsiaTheme="minorEastAsia" w:hAnsi="Times New Roman" w:cs="Times New Roman"/>
                <w:sz w:val="20"/>
                <w:szCs w:val="20"/>
              </w:rPr>
              <w:t>-1.</w:t>
            </w:r>
            <w:r w:rsidR="003A63CB" w:rsidRPr="00303FC4">
              <w:rPr>
                <w:rFonts w:ascii="Times New Roman" w:eastAsiaTheme="minorEastAsia" w:hAnsi="Times New Roman" w:cs="Times New Roman"/>
                <w:sz w:val="20"/>
                <w:szCs w:val="20"/>
              </w:rPr>
              <w:t>33</w:t>
            </w:r>
            <w:r w:rsidRPr="00303FC4">
              <w:rPr>
                <w:rFonts w:ascii="Times New Roman" w:eastAsiaTheme="minorEastAsia" w:hAnsi="Times New Roman" w:cs="Times New Roman"/>
                <w:sz w:val="20"/>
                <w:szCs w:val="20"/>
              </w:rPr>
              <w:t>)</w:t>
            </w:r>
          </w:p>
        </w:tc>
        <w:tc>
          <w:tcPr>
            <w:tcW w:w="1002" w:type="dxa"/>
            <w:tcBorders>
              <w:top w:val="nil"/>
              <w:left w:val="single" w:sz="2" w:space="0" w:color="000000"/>
              <w:bottom w:val="single" w:sz="2" w:space="0" w:color="000000"/>
              <w:right w:val="single" w:sz="2" w:space="0" w:color="000000"/>
            </w:tcBorders>
            <w:shd w:val="clear" w:color="auto" w:fill="FFFFFF"/>
          </w:tcPr>
          <w:p w14:paraId="7DF37DEC" w14:textId="63D7D7AC" w:rsidR="00092752" w:rsidRPr="00303FC4" w:rsidRDefault="00092752" w:rsidP="003A63CB">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w:t>
            </w:r>
            <w:r w:rsidR="003A63CB" w:rsidRPr="00303FC4">
              <w:rPr>
                <w:rFonts w:ascii="Times New Roman" w:eastAsiaTheme="minorEastAsia" w:hAnsi="Times New Roman" w:cs="Times New Roman"/>
                <w:sz w:val="20"/>
                <w:szCs w:val="20"/>
              </w:rPr>
              <w:t>56</w:t>
            </w:r>
          </w:p>
        </w:tc>
        <w:tc>
          <w:tcPr>
            <w:tcW w:w="1890" w:type="dxa"/>
            <w:tcBorders>
              <w:top w:val="nil"/>
              <w:left w:val="single" w:sz="2" w:space="0" w:color="000000"/>
              <w:bottom w:val="single" w:sz="2" w:space="0" w:color="000000"/>
              <w:right w:val="single" w:sz="2" w:space="0" w:color="000000"/>
            </w:tcBorders>
            <w:shd w:val="clear" w:color="auto" w:fill="FFFFFF"/>
          </w:tcPr>
          <w:p w14:paraId="0132C418" w14:textId="6A79D300" w:rsidR="00092752" w:rsidRPr="00303FC4" w:rsidRDefault="00092752" w:rsidP="003A63CB">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w:t>
            </w:r>
            <w:r w:rsidR="003A63CB" w:rsidRPr="00303FC4">
              <w:rPr>
                <w:rFonts w:ascii="Times New Roman" w:eastAsiaTheme="minorEastAsia" w:hAnsi="Times New Roman" w:cs="Times New Roman"/>
                <w:sz w:val="20"/>
                <w:szCs w:val="20"/>
              </w:rPr>
              <w:t xml:space="preserve">97 </w:t>
            </w:r>
            <w:r w:rsidRPr="00303FC4">
              <w:rPr>
                <w:rFonts w:ascii="Times New Roman" w:eastAsiaTheme="minorEastAsia" w:hAnsi="Times New Roman" w:cs="Times New Roman"/>
                <w:sz w:val="20"/>
                <w:szCs w:val="20"/>
              </w:rPr>
              <w:t>(0.66-1.44)</w:t>
            </w:r>
          </w:p>
        </w:tc>
        <w:tc>
          <w:tcPr>
            <w:tcW w:w="990" w:type="dxa"/>
            <w:tcBorders>
              <w:top w:val="nil"/>
              <w:left w:val="single" w:sz="2" w:space="0" w:color="000000"/>
              <w:bottom w:val="single" w:sz="2" w:space="0" w:color="000000"/>
              <w:right w:val="single" w:sz="2" w:space="0" w:color="000000"/>
            </w:tcBorders>
            <w:shd w:val="clear" w:color="auto" w:fill="FFFFFF"/>
          </w:tcPr>
          <w:p w14:paraId="13997BDA" w14:textId="5EA087F5" w:rsidR="00092752" w:rsidRPr="00303FC4" w:rsidRDefault="00092752" w:rsidP="003A63CB">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w:t>
            </w:r>
            <w:r w:rsidR="003A63CB" w:rsidRPr="00303FC4">
              <w:rPr>
                <w:rFonts w:ascii="Times New Roman" w:eastAsiaTheme="minorEastAsia" w:hAnsi="Times New Roman" w:cs="Times New Roman"/>
                <w:sz w:val="20"/>
                <w:szCs w:val="20"/>
              </w:rPr>
              <w:t>90</w:t>
            </w:r>
          </w:p>
        </w:tc>
        <w:tc>
          <w:tcPr>
            <w:tcW w:w="2160" w:type="dxa"/>
            <w:tcBorders>
              <w:top w:val="nil"/>
              <w:left w:val="single" w:sz="2" w:space="0" w:color="000000"/>
              <w:bottom w:val="single" w:sz="2" w:space="0" w:color="000000"/>
              <w:right w:val="single" w:sz="2" w:space="0" w:color="000000"/>
            </w:tcBorders>
            <w:shd w:val="clear" w:color="auto" w:fill="FFFFFF"/>
          </w:tcPr>
          <w:p w14:paraId="02311758" w14:textId="127E7B11" w:rsidR="00092752" w:rsidRPr="00303FC4" w:rsidRDefault="00092752" w:rsidP="003A63CB">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1.</w:t>
            </w:r>
            <w:r w:rsidR="003A63CB" w:rsidRPr="00303FC4">
              <w:rPr>
                <w:rFonts w:ascii="Times New Roman" w:eastAsiaTheme="minorEastAsia" w:hAnsi="Times New Roman" w:cs="Times New Roman"/>
                <w:sz w:val="20"/>
                <w:szCs w:val="20"/>
              </w:rPr>
              <w:t xml:space="preserve">73 </w:t>
            </w:r>
            <w:r w:rsidRPr="00303FC4">
              <w:rPr>
                <w:rFonts w:ascii="Times New Roman" w:eastAsiaTheme="minorEastAsia" w:hAnsi="Times New Roman" w:cs="Times New Roman"/>
                <w:sz w:val="20"/>
                <w:szCs w:val="20"/>
              </w:rPr>
              <w:t>(1.</w:t>
            </w:r>
            <w:r w:rsidR="003A63CB" w:rsidRPr="00303FC4">
              <w:rPr>
                <w:rFonts w:ascii="Times New Roman" w:eastAsiaTheme="minorEastAsia" w:hAnsi="Times New Roman" w:cs="Times New Roman"/>
                <w:sz w:val="20"/>
                <w:szCs w:val="20"/>
              </w:rPr>
              <w:t>02</w:t>
            </w:r>
            <w:r w:rsidRPr="00303FC4">
              <w:rPr>
                <w:rFonts w:ascii="Times New Roman" w:eastAsiaTheme="minorEastAsia" w:hAnsi="Times New Roman" w:cs="Times New Roman"/>
                <w:sz w:val="20"/>
                <w:szCs w:val="20"/>
              </w:rPr>
              <w:t>-2.</w:t>
            </w:r>
            <w:r w:rsidR="003A63CB" w:rsidRPr="00303FC4">
              <w:rPr>
                <w:rFonts w:ascii="Times New Roman" w:eastAsiaTheme="minorEastAsia" w:hAnsi="Times New Roman" w:cs="Times New Roman"/>
                <w:sz w:val="20"/>
                <w:szCs w:val="20"/>
              </w:rPr>
              <w:t>92</w:t>
            </w:r>
            <w:r w:rsidRPr="00303FC4">
              <w:rPr>
                <w:rFonts w:ascii="Times New Roman" w:eastAsiaTheme="minorEastAsia" w:hAnsi="Times New Roman" w:cs="Times New Roman"/>
                <w:sz w:val="20"/>
                <w:szCs w:val="20"/>
              </w:rPr>
              <w:t>)</w:t>
            </w:r>
          </w:p>
        </w:tc>
        <w:tc>
          <w:tcPr>
            <w:tcW w:w="1166" w:type="dxa"/>
            <w:tcBorders>
              <w:top w:val="nil"/>
              <w:left w:val="single" w:sz="2" w:space="0" w:color="000000"/>
              <w:bottom w:val="single" w:sz="2" w:space="0" w:color="000000"/>
              <w:right w:val="single" w:sz="2" w:space="0" w:color="000000"/>
            </w:tcBorders>
            <w:shd w:val="clear" w:color="auto" w:fill="FFFFFF"/>
          </w:tcPr>
          <w:p w14:paraId="30592BFA" w14:textId="1943EB48" w:rsidR="00092752" w:rsidRPr="00303FC4" w:rsidRDefault="00092752" w:rsidP="003A63CB">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0.</w:t>
            </w:r>
            <w:r w:rsidR="003A63CB" w:rsidRPr="00303FC4">
              <w:rPr>
                <w:rFonts w:ascii="Times New Roman" w:hAnsi="Times New Roman" w:cs="Times New Roman"/>
                <w:sz w:val="20"/>
                <w:szCs w:val="20"/>
              </w:rPr>
              <w:t>0412</w:t>
            </w:r>
          </w:p>
        </w:tc>
      </w:tr>
      <w:tr w:rsidR="00092752" w:rsidRPr="00303FC4" w14:paraId="286F862D" w14:textId="77777777" w:rsidTr="00AC1F4A">
        <w:trPr>
          <w:cantSplit/>
          <w:jc w:val="center"/>
        </w:trPr>
        <w:tc>
          <w:tcPr>
            <w:tcW w:w="1449" w:type="dxa"/>
            <w:tcBorders>
              <w:top w:val="nil"/>
              <w:left w:val="single" w:sz="6" w:space="0" w:color="000000"/>
              <w:bottom w:val="single" w:sz="2" w:space="0" w:color="000000"/>
              <w:right w:val="nil"/>
            </w:tcBorders>
            <w:shd w:val="clear" w:color="auto" w:fill="FFFFFF"/>
            <w:tcMar>
              <w:left w:w="60" w:type="dxa"/>
              <w:right w:w="60" w:type="dxa"/>
            </w:tcMar>
          </w:tcPr>
          <w:p w14:paraId="5141DF56" w14:textId="3E931574" w:rsidR="00092752" w:rsidRPr="00303FC4" w:rsidRDefault="00092752" w:rsidP="00092752">
            <w:pPr>
              <w:autoSpaceDE w:val="0"/>
              <w:autoSpaceDN w:val="0"/>
              <w:adjustRightInd w:val="0"/>
              <w:spacing w:before="60" w:after="60" w:line="480" w:lineRule="auto"/>
              <w:rPr>
                <w:rFonts w:ascii="Times New Roman" w:eastAsiaTheme="minorEastAsia" w:hAnsi="Times New Roman" w:cs="Times New Roman"/>
                <w:sz w:val="20"/>
                <w:szCs w:val="20"/>
                <w:vertAlign w:val="superscript"/>
              </w:rPr>
            </w:pPr>
            <w:r w:rsidRPr="00303FC4">
              <w:rPr>
                <w:rFonts w:ascii="Times New Roman" w:eastAsiaTheme="minorEastAsia" w:hAnsi="Times New Roman" w:cs="Times New Roman"/>
                <w:sz w:val="20"/>
                <w:szCs w:val="20"/>
              </w:rPr>
              <w:t xml:space="preserve">All-cause death  </w:t>
            </w:r>
          </w:p>
        </w:tc>
        <w:tc>
          <w:tcPr>
            <w:tcW w:w="2430" w:type="dxa"/>
            <w:tcBorders>
              <w:top w:val="nil"/>
              <w:left w:val="single" w:sz="2" w:space="0" w:color="000000"/>
              <w:bottom w:val="single" w:sz="2" w:space="0" w:color="000000"/>
              <w:right w:val="single" w:sz="2" w:space="0" w:color="000000"/>
            </w:tcBorders>
            <w:shd w:val="clear" w:color="auto" w:fill="FFFFFF"/>
            <w:tcMar>
              <w:left w:w="60" w:type="dxa"/>
              <w:right w:w="60" w:type="dxa"/>
            </w:tcMar>
          </w:tcPr>
          <w:p w14:paraId="6721C21A" w14:textId="5A2E43BC" w:rsidR="00092752" w:rsidRPr="00303FC4" w:rsidRDefault="00092752" w:rsidP="003A63CB">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1.</w:t>
            </w:r>
            <w:r w:rsidR="003A63CB" w:rsidRPr="00303FC4">
              <w:rPr>
                <w:rFonts w:ascii="Times New Roman" w:eastAsiaTheme="minorEastAsia" w:hAnsi="Times New Roman" w:cs="Times New Roman"/>
                <w:sz w:val="20"/>
                <w:szCs w:val="20"/>
              </w:rPr>
              <w:t xml:space="preserve">12 </w:t>
            </w:r>
            <w:r w:rsidRPr="00303FC4">
              <w:rPr>
                <w:rFonts w:ascii="Times New Roman" w:eastAsiaTheme="minorEastAsia" w:hAnsi="Times New Roman" w:cs="Times New Roman"/>
                <w:sz w:val="20"/>
                <w:szCs w:val="20"/>
              </w:rPr>
              <w:t>(0.</w:t>
            </w:r>
            <w:r w:rsidR="003A63CB" w:rsidRPr="00303FC4">
              <w:rPr>
                <w:rFonts w:ascii="Times New Roman" w:eastAsiaTheme="minorEastAsia" w:hAnsi="Times New Roman" w:cs="Times New Roman"/>
                <w:sz w:val="20"/>
                <w:szCs w:val="20"/>
              </w:rPr>
              <w:t>84</w:t>
            </w:r>
            <w:r w:rsidRPr="00303FC4">
              <w:rPr>
                <w:rFonts w:ascii="Times New Roman" w:eastAsiaTheme="minorEastAsia" w:hAnsi="Times New Roman" w:cs="Times New Roman"/>
                <w:sz w:val="20"/>
                <w:szCs w:val="20"/>
              </w:rPr>
              <w:t>-1.</w:t>
            </w:r>
            <w:r w:rsidR="003A63CB" w:rsidRPr="00303FC4">
              <w:rPr>
                <w:rFonts w:ascii="Times New Roman" w:eastAsiaTheme="minorEastAsia" w:hAnsi="Times New Roman" w:cs="Times New Roman"/>
                <w:sz w:val="20"/>
                <w:szCs w:val="20"/>
              </w:rPr>
              <w:t>48</w:t>
            </w:r>
            <w:r w:rsidRPr="00303FC4">
              <w:rPr>
                <w:rFonts w:ascii="Times New Roman" w:eastAsiaTheme="minorEastAsia" w:hAnsi="Times New Roman" w:cs="Times New Roman"/>
                <w:sz w:val="20"/>
                <w:szCs w:val="20"/>
              </w:rPr>
              <w:t>)</w:t>
            </w:r>
          </w:p>
        </w:tc>
        <w:tc>
          <w:tcPr>
            <w:tcW w:w="900" w:type="dxa"/>
            <w:tcBorders>
              <w:top w:val="nil"/>
              <w:left w:val="single" w:sz="2" w:space="0" w:color="000000"/>
              <w:bottom w:val="single" w:sz="2" w:space="0" w:color="000000"/>
              <w:right w:val="single" w:sz="2" w:space="0" w:color="000000"/>
            </w:tcBorders>
            <w:shd w:val="clear" w:color="auto" w:fill="FFFFFF"/>
          </w:tcPr>
          <w:p w14:paraId="152053D0" w14:textId="3BE97A6F" w:rsidR="00092752" w:rsidRPr="00303FC4" w:rsidRDefault="00092752" w:rsidP="003A63CB">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w:t>
            </w:r>
            <w:r w:rsidR="003A63CB" w:rsidRPr="00303FC4">
              <w:rPr>
                <w:rFonts w:ascii="Times New Roman" w:eastAsiaTheme="minorEastAsia" w:hAnsi="Times New Roman" w:cs="Times New Roman"/>
                <w:sz w:val="20"/>
                <w:szCs w:val="20"/>
              </w:rPr>
              <w:t>45</w:t>
            </w:r>
          </w:p>
        </w:tc>
        <w:tc>
          <w:tcPr>
            <w:tcW w:w="1980" w:type="dxa"/>
            <w:tcBorders>
              <w:top w:val="nil"/>
              <w:left w:val="single" w:sz="2" w:space="0" w:color="000000"/>
              <w:bottom w:val="single" w:sz="2" w:space="0" w:color="000000"/>
              <w:right w:val="single" w:sz="2" w:space="0" w:color="000000"/>
            </w:tcBorders>
            <w:shd w:val="clear" w:color="auto" w:fill="FFFFFF"/>
          </w:tcPr>
          <w:p w14:paraId="143C096A" w14:textId="43E6E491" w:rsidR="00092752" w:rsidRPr="00303FC4" w:rsidRDefault="00092752" w:rsidP="003A63CB">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w:t>
            </w:r>
            <w:r w:rsidR="003A63CB" w:rsidRPr="00303FC4">
              <w:rPr>
                <w:rFonts w:ascii="Times New Roman" w:eastAsiaTheme="minorEastAsia" w:hAnsi="Times New Roman" w:cs="Times New Roman"/>
                <w:sz w:val="20"/>
                <w:szCs w:val="20"/>
              </w:rPr>
              <w:t xml:space="preserve">91 </w:t>
            </w:r>
            <w:r w:rsidRPr="00303FC4">
              <w:rPr>
                <w:rFonts w:ascii="Times New Roman" w:eastAsiaTheme="minorEastAsia" w:hAnsi="Times New Roman" w:cs="Times New Roman"/>
                <w:sz w:val="20"/>
                <w:szCs w:val="20"/>
              </w:rPr>
              <w:t>(0.</w:t>
            </w:r>
            <w:r w:rsidR="003A63CB" w:rsidRPr="00303FC4">
              <w:rPr>
                <w:rFonts w:ascii="Times New Roman" w:eastAsiaTheme="minorEastAsia" w:hAnsi="Times New Roman" w:cs="Times New Roman"/>
                <w:sz w:val="20"/>
                <w:szCs w:val="20"/>
              </w:rPr>
              <w:t>70</w:t>
            </w:r>
            <w:r w:rsidRPr="00303FC4">
              <w:rPr>
                <w:rFonts w:ascii="Times New Roman" w:eastAsiaTheme="minorEastAsia" w:hAnsi="Times New Roman" w:cs="Times New Roman"/>
                <w:sz w:val="20"/>
                <w:szCs w:val="20"/>
              </w:rPr>
              <w:t>-1.</w:t>
            </w:r>
            <w:r w:rsidR="003A63CB" w:rsidRPr="00303FC4">
              <w:rPr>
                <w:rFonts w:ascii="Times New Roman" w:eastAsiaTheme="minorEastAsia" w:hAnsi="Times New Roman" w:cs="Times New Roman"/>
                <w:sz w:val="20"/>
                <w:szCs w:val="20"/>
              </w:rPr>
              <w:t>19</w:t>
            </w:r>
            <w:r w:rsidRPr="00303FC4">
              <w:rPr>
                <w:rFonts w:ascii="Times New Roman" w:eastAsiaTheme="minorEastAsia" w:hAnsi="Times New Roman" w:cs="Times New Roman"/>
                <w:sz w:val="20"/>
                <w:szCs w:val="20"/>
              </w:rPr>
              <w:t>)</w:t>
            </w:r>
          </w:p>
        </w:tc>
        <w:tc>
          <w:tcPr>
            <w:tcW w:w="1002" w:type="dxa"/>
            <w:tcBorders>
              <w:top w:val="nil"/>
              <w:left w:val="single" w:sz="2" w:space="0" w:color="000000"/>
              <w:bottom w:val="single" w:sz="2" w:space="0" w:color="000000"/>
              <w:right w:val="single" w:sz="2" w:space="0" w:color="000000"/>
            </w:tcBorders>
            <w:shd w:val="clear" w:color="auto" w:fill="FFFFFF"/>
          </w:tcPr>
          <w:p w14:paraId="5E41D97C" w14:textId="0BDB5E8E" w:rsidR="00092752" w:rsidRPr="00303FC4" w:rsidRDefault="00092752" w:rsidP="00092752">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w:t>
            </w:r>
            <w:r w:rsidR="00FD3A2E" w:rsidRPr="00303FC4">
              <w:rPr>
                <w:rFonts w:ascii="Times New Roman" w:eastAsiaTheme="minorEastAsia" w:hAnsi="Times New Roman" w:cs="Times New Roman"/>
                <w:sz w:val="20"/>
                <w:szCs w:val="20"/>
              </w:rPr>
              <w:t>49</w:t>
            </w:r>
          </w:p>
        </w:tc>
        <w:tc>
          <w:tcPr>
            <w:tcW w:w="1890" w:type="dxa"/>
            <w:tcBorders>
              <w:top w:val="nil"/>
              <w:left w:val="single" w:sz="2" w:space="0" w:color="000000"/>
              <w:bottom w:val="single" w:sz="2" w:space="0" w:color="000000"/>
              <w:right w:val="single" w:sz="2" w:space="0" w:color="000000"/>
            </w:tcBorders>
            <w:shd w:val="clear" w:color="auto" w:fill="FFFFFF"/>
          </w:tcPr>
          <w:p w14:paraId="1F4149CF" w14:textId="2F9D5366" w:rsidR="00092752" w:rsidRPr="00303FC4" w:rsidRDefault="00092752" w:rsidP="00092752">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1.00 (0.78-1.29)</w:t>
            </w:r>
          </w:p>
        </w:tc>
        <w:tc>
          <w:tcPr>
            <w:tcW w:w="990" w:type="dxa"/>
            <w:tcBorders>
              <w:top w:val="nil"/>
              <w:left w:val="single" w:sz="2" w:space="0" w:color="000000"/>
              <w:bottom w:val="single" w:sz="2" w:space="0" w:color="000000"/>
              <w:right w:val="single" w:sz="2" w:space="0" w:color="000000"/>
            </w:tcBorders>
            <w:shd w:val="clear" w:color="auto" w:fill="FFFFFF"/>
          </w:tcPr>
          <w:p w14:paraId="26B942EC" w14:textId="79C712D2" w:rsidR="00092752" w:rsidRPr="00303FC4" w:rsidRDefault="00092752" w:rsidP="00092752">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0.9</w:t>
            </w:r>
            <w:r w:rsidR="00FD3A2E" w:rsidRPr="00303FC4">
              <w:rPr>
                <w:rFonts w:ascii="Times New Roman" w:eastAsiaTheme="minorEastAsia" w:hAnsi="Times New Roman" w:cs="Times New Roman"/>
                <w:sz w:val="20"/>
                <w:szCs w:val="20"/>
              </w:rPr>
              <w:t>9</w:t>
            </w:r>
          </w:p>
        </w:tc>
        <w:tc>
          <w:tcPr>
            <w:tcW w:w="2160" w:type="dxa"/>
            <w:tcBorders>
              <w:top w:val="nil"/>
              <w:left w:val="single" w:sz="2" w:space="0" w:color="000000"/>
              <w:bottom w:val="single" w:sz="2" w:space="0" w:color="000000"/>
              <w:right w:val="single" w:sz="2" w:space="0" w:color="000000"/>
            </w:tcBorders>
            <w:shd w:val="clear" w:color="auto" w:fill="FFFFFF"/>
          </w:tcPr>
          <w:p w14:paraId="2C491E78" w14:textId="5671DA63" w:rsidR="00092752" w:rsidRPr="00303FC4" w:rsidRDefault="00092752" w:rsidP="00FD3A2E">
            <w:pPr>
              <w:autoSpaceDE w:val="0"/>
              <w:autoSpaceDN w:val="0"/>
              <w:adjustRightInd w:val="0"/>
              <w:spacing w:before="60" w:after="60" w:line="480" w:lineRule="auto"/>
              <w:jc w:val="center"/>
              <w:rPr>
                <w:rFonts w:ascii="Times New Roman" w:eastAsiaTheme="minorEastAsia" w:hAnsi="Times New Roman" w:cs="Times New Roman"/>
                <w:sz w:val="20"/>
                <w:szCs w:val="20"/>
              </w:rPr>
            </w:pPr>
            <w:r w:rsidRPr="00303FC4">
              <w:rPr>
                <w:rFonts w:ascii="Times New Roman" w:eastAsiaTheme="minorEastAsia" w:hAnsi="Times New Roman" w:cs="Times New Roman"/>
                <w:sz w:val="20"/>
                <w:szCs w:val="20"/>
              </w:rPr>
              <w:t>1.</w:t>
            </w:r>
            <w:r w:rsidR="00FD3A2E" w:rsidRPr="00303FC4">
              <w:rPr>
                <w:rFonts w:ascii="Times New Roman" w:eastAsiaTheme="minorEastAsia" w:hAnsi="Times New Roman" w:cs="Times New Roman"/>
                <w:sz w:val="20"/>
                <w:szCs w:val="20"/>
              </w:rPr>
              <w:t xml:space="preserve">72 </w:t>
            </w:r>
            <w:r w:rsidRPr="00303FC4">
              <w:rPr>
                <w:rFonts w:ascii="Times New Roman" w:eastAsiaTheme="minorEastAsia" w:hAnsi="Times New Roman" w:cs="Times New Roman"/>
                <w:sz w:val="20"/>
                <w:szCs w:val="20"/>
              </w:rPr>
              <w:t>(1.22-2.</w:t>
            </w:r>
            <w:r w:rsidR="00FD3A2E" w:rsidRPr="00303FC4">
              <w:rPr>
                <w:rFonts w:ascii="Times New Roman" w:eastAsiaTheme="minorEastAsia" w:hAnsi="Times New Roman" w:cs="Times New Roman"/>
                <w:sz w:val="20"/>
                <w:szCs w:val="20"/>
              </w:rPr>
              <w:t>41</w:t>
            </w:r>
            <w:r w:rsidRPr="00303FC4">
              <w:rPr>
                <w:rFonts w:ascii="Times New Roman" w:eastAsiaTheme="minorEastAsia" w:hAnsi="Times New Roman" w:cs="Times New Roman"/>
                <w:sz w:val="20"/>
                <w:szCs w:val="20"/>
              </w:rPr>
              <w:t>)</w:t>
            </w:r>
          </w:p>
        </w:tc>
        <w:tc>
          <w:tcPr>
            <w:tcW w:w="1166" w:type="dxa"/>
            <w:tcBorders>
              <w:top w:val="nil"/>
              <w:left w:val="single" w:sz="2" w:space="0" w:color="000000"/>
              <w:bottom w:val="single" w:sz="2" w:space="0" w:color="000000"/>
              <w:right w:val="single" w:sz="2" w:space="0" w:color="000000"/>
            </w:tcBorders>
            <w:shd w:val="clear" w:color="auto" w:fill="FFFFFF"/>
          </w:tcPr>
          <w:p w14:paraId="0C22A70E" w14:textId="68D3E4A6" w:rsidR="00092752" w:rsidRPr="00303FC4" w:rsidRDefault="00092752" w:rsidP="00FD3A2E">
            <w:pPr>
              <w:autoSpaceDE w:val="0"/>
              <w:autoSpaceDN w:val="0"/>
              <w:adjustRightInd w:val="0"/>
              <w:spacing w:before="60" w:after="60" w:line="480" w:lineRule="auto"/>
              <w:jc w:val="center"/>
              <w:rPr>
                <w:rFonts w:ascii="Times New Roman" w:hAnsi="Times New Roman" w:cs="Times New Roman"/>
                <w:sz w:val="20"/>
                <w:szCs w:val="20"/>
              </w:rPr>
            </w:pPr>
            <w:r w:rsidRPr="00303FC4">
              <w:rPr>
                <w:rFonts w:ascii="Times New Roman" w:hAnsi="Times New Roman" w:cs="Times New Roman"/>
                <w:sz w:val="20"/>
                <w:szCs w:val="20"/>
              </w:rPr>
              <w:t>0.</w:t>
            </w:r>
            <w:r w:rsidR="00FD3A2E" w:rsidRPr="00303FC4">
              <w:rPr>
                <w:rFonts w:ascii="Times New Roman" w:hAnsi="Times New Roman" w:cs="Times New Roman"/>
                <w:sz w:val="20"/>
                <w:szCs w:val="20"/>
              </w:rPr>
              <w:t>0019</w:t>
            </w:r>
          </w:p>
        </w:tc>
      </w:tr>
    </w:tbl>
    <w:p w14:paraId="15034B9A" w14:textId="39E38B98" w:rsidR="00AE3D83" w:rsidRPr="00303FC4" w:rsidRDefault="00AE3D83" w:rsidP="00AE3D83">
      <w:pPr>
        <w:rPr>
          <w:rFonts w:ascii="Times New Roman" w:hAnsi="Times New Roman" w:cs="Times New Roman"/>
          <w:sz w:val="20"/>
          <w:szCs w:val="20"/>
        </w:rPr>
      </w:pPr>
      <w:r w:rsidRPr="00303FC4">
        <w:rPr>
          <w:rFonts w:ascii="Times New Roman" w:hAnsi="Times New Roman" w:cs="Times New Roman"/>
          <w:sz w:val="20"/>
          <w:szCs w:val="20"/>
        </w:rPr>
        <w:t>Model adjusted for:</w:t>
      </w:r>
      <w:r w:rsidR="0001752F" w:rsidRPr="00303FC4">
        <w:rPr>
          <w:rFonts w:ascii="Times New Roman" w:hAnsi="Times New Roman" w:cs="Times New Roman"/>
          <w:sz w:val="20"/>
          <w:szCs w:val="20"/>
        </w:rPr>
        <w:t xml:space="preserve"> </w:t>
      </w:r>
      <w:proofErr w:type="gramStart"/>
      <w:r w:rsidR="0001752F" w:rsidRPr="00303FC4">
        <w:rPr>
          <w:rFonts w:ascii="Times New Roman" w:hAnsi="Times New Roman" w:cs="Times New Roman"/>
          <w:sz w:val="20"/>
          <w:szCs w:val="20"/>
        </w:rPr>
        <w:t xml:space="preserve">DBP, </w:t>
      </w:r>
      <w:r w:rsidRPr="00303FC4">
        <w:rPr>
          <w:rFonts w:ascii="Times New Roman" w:hAnsi="Times New Roman" w:cs="Times New Roman"/>
          <w:sz w:val="20"/>
          <w:szCs w:val="20"/>
        </w:rPr>
        <w:t xml:space="preserve"> </w:t>
      </w:r>
      <w:r w:rsidR="00B83EA2" w:rsidRPr="00303FC4">
        <w:rPr>
          <w:rFonts w:ascii="Times New Roman" w:hAnsi="Times New Roman" w:cs="Times New Roman"/>
          <w:sz w:val="20"/>
          <w:szCs w:val="20"/>
        </w:rPr>
        <w:t>history</w:t>
      </w:r>
      <w:proofErr w:type="gramEnd"/>
      <w:r w:rsidR="00B83EA2" w:rsidRPr="00303FC4">
        <w:rPr>
          <w:rFonts w:ascii="Times New Roman" w:hAnsi="Times New Roman" w:cs="Times New Roman"/>
          <w:sz w:val="20"/>
          <w:szCs w:val="20"/>
        </w:rPr>
        <w:t xml:space="preserve"> of CAD, history of ischemic stroke, history of PAD, history of  dyslipidemia, history of hypertension, history of HF, eGFR &lt; 60 ml/min/1.73 m2, urinary </w:t>
      </w:r>
      <w:proofErr w:type="spellStart"/>
      <w:r w:rsidR="00B83EA2" w:rsidRPr="00303FC4">
        <w:rPr>
          <w:rFonts w:ascii="Times New Roman" w:hAnsi="Times New Roman" w:cs="Times New Roman"/>
          <w:sz w:val="20"/>
          <w:szCs w:val="20"/>
        </w:rPr>
        <w:t>albumin:creatinine</w:t>
      </w:r>
      <w:proofErr w:type="spellEnd"/>
      <w:r w:rsidR="00B83EA2" w:rsidRPr="00303FC4">
        <w:rPr>
          <w:rFonts w:ascii="Times New Roman" w:hAnsi="Times New Roman" w:cs="Times New Roman"/>
          <w:sz w:val="20"/>
          <w:szCs w:val="20"/>
        </w:rPr>
        <w:t xml:space="preserve"> ratio &gt;300 mg/g, age white race, BMI, DM duration &gt;10 years, region, and smoking. </w:t>
      </w:r>
    </w:p>
    <w:p w14:paraId="4C98BED6" w14:textId="77777777" w:rsidR="00092752" w:rsidRPr="00303FC4" w:rsidRDefault="00092752" w:rsidP="00092752">
      <w:pPr>
        <w:rPr>
          <w:rFonts w:ascii="Times New Roman" w:hAnsi="Times New Roman" w:cs="Times New Roman"/>
          <w:sz w:val="20"/>
          <w:szCs w:val="20"/>
        </w:rPr>
      </w:pPr>
      <w:r w:rsidRPr="00303FC4">
        <w:rPr>
          <w:rFonts w:ascii="Times New Roman" w:hAnsi="Times New Roman" w:cs="Times New Roman"/>
          <w:sz w:val="20"/>
          <w:szCs w:val="20"/>
        </w:rPr>
        <w:t>*Renal-specific outcome = composite of sustained decrease in eGFR of 40% or more, end-stage renal disease, or renal death</w:t>
      </w:r>
    </w:p>
    <w:p w14:paraId="1ADDF063" w14:textId="77777777" w:rsidR="00092752" w:rsidRPr="00303FC4" w:rsidRDefault="00092752" w:rsidP="00092752">
      <w:pPr>
        <w:rPr>
          <w:rFonts w:ascii="Times New Roman" w:hAnsi="Times New Roman" w:cs="Times New Roman"/>
          <w:sz w:val="20"/>
          <w:szCs w:val="20"/>
        </w:rPr>
      </w:pPr>
      <w:r w:rsidRPr="00303FC4">
        <w:rPr>
          <w:rFonts w:ascii="Times New Roman" w:hAnsi="Times New Roman" w:cs="Times New Roman"/>
          <w:sz w:val="20"/>
          <w:szCs w:val="20"/>
        </w:rPr>
        <w:t xml:space="preserve">** Cardio-renal </w:t>
      </w:r>
      <w:proofErr w:type="gramStart"/>
      <w:r w:rsidRPr="00303FC4">
        <w:rPr>
          <w:rFonts w:ascii="Times New Roman" w:hAnsi="Times New Roman" w:cs="Times New Roman"/>
          <w:sz w:val="20"/>
          <w:szCs w:val="20"/>
        </w:rPr>
        <w:t>outcome  =</w:t>
      </w:r>
      <w:proofErr w:type="gramEnd"/>
      <w:r w:rsidRPr="00303FC4">
        <w:rPr>
          <w:rFonts w:ascii="Times New Roman" w:hAnsi="Times New Roman" w:cs="Times New Roman"/>
          <w:sz w:val="20"/>
          <w:szCs w:val="20"/>
        </w:rPr>
        <w:t xml:space="preserve"> composite of sustained decrease in eGFR of 40% or more, end-stage renal disease, CV death or renal death; </w:t>
      </w:r>
    </w:p>
    <w:p w14:paraId="34D32200" w14:textId="0C369D9D" w:rsidR="00092752" w:rsidRPr="00303FC4" w:rsidRDefault="00092752" w:rsidP="00092752">
      <w:pPr>
        <w:rPr>
          <w:rFonts w:ascii="Times New Roman" w:hAnsi="Times New Roman" w:cs="Times New Roman"/>
          <w:sz w:val="20"/>
          <w:szCs w:val="20"/>
        </w:rPr>
      </w:pPr>
      <w:r w:rsidRPr="00303FC4">
        <w:rPr>
          <w:rFonts w:ascii="Times New Roman" w:hAnsi="Times New Roman" w:cs="Times New Roman"/>
          <w:sz w:val="20"/>
          <w:szCs w:val="20"/>
        </w:rPr>
        <w:t xml:space="preserve">*** MACE is the composite of CV death, MI, or ischemic stroke </w:t>
      </w:r>
    </w:p>
    <w:p w14:paraId="766147A7" w14:textId="1DBB4858" w:rsidR="00AE3D83" w:rsidRPr="00303FC4" w:rsidRDefault="00AE3D83" w:rsidP="006C6BF9">
      <w:pPr>
        <w:ind w:right="-204"/>
        <w:rPr>
          <w:rFonts w:ascii="Times New Roman" w:hAnsi="Times New Roman" w:cs="Times New Roman"/>
          <w:sz w:val="20"/>
          <w:szCs w:val="20"/>
        </w:rPr>
      </w:pPr>
      <w:r w:rsidRPr="00303FC4">
        <w:rPr>
          <w:rFonts w:ascii="Times New Roman" w:hAnsi="Times New Roman" w:cs="Times New Roman"/>
          <w:sz w:val="20"/>
          <w:szCs w:val="20"/>
        </w:rPr>
        <w:t xml:space="preserve">HHF = hospitalization for heart failure; HR = hazard ratio; MACE = major adverse cardiovascular events (denotes the composite of CV death, MI or ischemic stroke); MI = myocardial infarction; </w:t>
      </w:r>
    </w:p>
    <w:p w14:paraId="0D06D4CC" w14:textId="77777777" w:rsidR="00AE3D83" w:rsidRPr="00303FC4" w:rsidRDefault="00AE3D83" w:rsidP="00AE3D83">
      <w:pPr>
        <w:rPr>
          <w:rFonts w:ascii="Times New Roman" w:hAnsi="Times New Roman" w:cs="Times New Roman"/>
          <w:b/>
          <w:sz w:val="20"/>
          <w:szCs w:val="20"/>
        </w:rPr>
        <w:sectPr w:rsidR="00AE3D83" w:rsidRPr="00303FC4" w:rsidSect="00AC1F4A">
          <w:pgSz w:w="16838" w:h="11906" w:orient="landscape"/>
          <w:pgMar w:top="1699" w:right="1411" w:bottom="1699" w:left="1411" w:header="706" w:footer="706" w:gutter="0"/>
          <w:cols w:space="708"/>
          <w:docGrid w:linePitch="360"/>
        </w:sectPr>
      </w:pPr>
    </w:p>
    <w:p w14:paraId="58C952A3" w14:textId="7DE47807" w:rsidR="004D6216" w:rsidRDefault="004D6216" w:rsidP="004D6216">
      <w:pPr>
        <w:rPr>
          <w:rFonts w:ascii="Times New Roman" w:hAnsi="Times New Roman" w:cs="Times New Roman"/>
          <w:bCs/>
          <w:sz w:val="24"/>
          <w:lang w:val="en-GB"/>
        </w:rPr>
      </w:pPr>
      <w:r w:rsidRPr="007203D1">
        <w:rPr>
          <w:rFonts w:ascii="Times New Roman" w:hAnsi="Times New Roman" w:cs="Times New Roman"/>
          <w:b/>
          <w:sz w:val="24"/>
          <w:lang w:val="en-GB"/>
        </w:rPr>
        <w:lastRenderedPageBreak/>
        <w:t>Figure 1– Effects of dapagliflozin over systolic blood pressure (SBP)</w:t>
      </w:r>
      <w:r>
        <w:rPr>
          <w:rFonts w:ascii="Times New Roman" w:hAnsi="Times New Roman" w:cs="Times New Roman"/>
          <w:b/>
          <w:sz w:val="24"/>
          <w:lang w:val="en-GB"/>
        </w:rPr>
        <w:t xml:space="preserve">. </w:t>
      </w:r>
      <w:r w:rsidRPr="004D6216">
        <w:rPr>
          <w:rFonts w:ascii="Times New Roman" w:hAnsi="Times New Roman" w:cs="Times New Roman"/>
          <w:bCs/>
          <w:sz w:val="24"/>
          <w:lang w:val="en-GB"/>
        </w:rPr>
        <w:t>The least-squares mean and the difference between the two randomized groups was reported, with corresponding 95% confidence intervals (CI).</w:t>
      </w:r>
      <w:r>
        <w:rPr>
          <w:rFonts w:ascii="Times New Roman" w:hAnsi="Times New Roman" w:cs="Times New Roman"/>
          <w:bCs/>
          <w:sz w:val="24"/>
          <w:lang w:val="en-GB"/>
        </w:rPr>
        <w:t xml:space="preserve"> </w:t>
      </w:r>
    </w:p>
    <w:p w14:paraId="40DDA352" w14:textId="43011677" w:rsidR="004D6216" w:rsidRPr="004D6216" w:rsidRDefault="003960FC" w:rsidP="004D6216">
      <w:pPr>
        <w:rPr>
          <w:rFonts w:ascii="Times New Roman" w:hAnsi="Times New Roman" w:cs="Times New Roman"/>
          <w:bCs/>
          <w:sz w:val="24"/>
          <w:lang w:val="en-GB"/>
        </w:rPr>
      </w:pPr>
      <w:r>
        <w:rPr>
          <w:rFonts w:ascii="Times New Roman" w:hAnsi="Times New Roman" w:cs="Times New Roman"/>
          <w:bCs/>
          <w:noProof/>
          <w:sz w:val="24"/>
          <w:lang w:val="en-GB"/>
        </w:rPr>
        <w:drawing>
          <wp:inline distT="0" distB="0" distL="0" distR="0" wp14:anchorId="1BC7B756" wp14:editId="026A8081">
            <wp:extent cx="6120765" cy="4590415"/>
            <wp:effectExtent l="0" t="0" r="0" b="635"/>
            <wp:docPr id="14" name="Imagem 14"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Gráfico, Gráfico de linhas&#10;&#10;Descrição gerad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1ECF086F" w14:textId="77777777" w:rsidR="004D6216" w:rsidRPr="00BE432A" w:rsidRDefault="004D6216" w:rsidP="00AE3D83">
      <w:pPr>
        <w:rPr>
          <w:rFonts w:ascii="Times New Roman" w:hAnsi="Times New Roman" w:cs="Times New Roman"/>
          <w:b/>
          <w:sz w:val="24"/>
          <w:szCs w:val="20"/>
          <w:lang w:val="en-GB"/>
        </w:rPr>
      </w:pPr>
    </w:p>
    <w:p w14:paraId="24FFA555" w14:textId="77777777" w:rsidR="004D6216" w:rsidRDefault="004D6216" w:rsidP="00AE3D83">
      <w:pPr>
        <w:rPr>
          <w:rFonts w:ascii="Times New Roman" w:hAnsi="Times New Roman" w:cs="Times New Roman"/>
          <w:b/>
          <w:sz w:val="24"/>
          <w:szCs w:val="20"/>
        </w:rPr>
      </w:pPr>
    </w:p>
    <w:p w14:paraId="4C774697" w14:textId="77777777" w:rsidR="004D6216" w:rsidRDefault="004D6216" w:rsidP="00AE3D83">
      <w:pPr>
        <w:rPr>
          <w:rFonts w:ascii="Times New Roman" w:hAnsi="Times New Roman" w:cs="Times New Roman"/>
          <w:b/>
          <w:sz w:val="24"/>
          <w:szCs w:val="20"/>
        </w:rPr>
      </w:pPr>
    </w:p>
    <w:p w14:paraId="0454CED8" w14:textId="77777777" w:rsidR="004D6216" w:rsidRDefault="004D6216" w:rsidP="00AE3D83">
      <w:pPr>
        <w:rPr>
          <w:rFonts w:ascii="Times New Roman" w:hAnsi="Times New Roman" w:cs="Times New Roman"/>
          <w:b/>
          <w:sz w:val="24"/>
          <w:szCs w:val="20"/>
        </w:rPr>
      </w:pPr>
    </w:p>
    <w:p w14:paraId="433FA416" w14:textId="77777777" w:rsidR="004D6216" w:rsidRDefault="004D6216" w:rsidP="00AE3D83">
      <w:pPr>
        <w:rPr>
          <w:rFonts w:ascii="Times New Roman" w:hAnsi="Times New Roman" w:cs="Times New Roman"/>
          <w:b/>
          <w:sz w:val="24"/>
          <w:szCs w:val="20"/>
        </w:rPr>
      </w:pPr>
    </w:p>
    <w:p w14:paraId="02FAE95F" w14:textId="77777777" w:rsidR="004D6216" w:rsidRDefault="004D6216" w:rsidP="00AE3D83">
      <w:pPr>
        <w:rPr>
          <w:rFonts w:ascii="Times New Roman" w:hAnsi="Times New Roman" w:cs="Times New Roman"/>
          <w:b/>
          <w:sz w:val="24"/>
          <w:szCs w:val="20"/>
        </w:rPr>
      </w:pPr>
    </w:p>
    <w:p w14:paraId="18372E2B" w14:textId="77777777" w:rsidR="004D6216" w:rsidRDefault="004D6216" w:rsidP="00AE3D83">
      <w:pPr>
        <w:rPr>
          <w:rFonts w:ascii="Times New Roman" w:hAnsi="Times New Roman" w:cs="Times New Roman"/>
          <w:b/>
          <w:sz w:val="24"/>
          <w:szCs w:val="20"/>
        </w:rPr>
      </w:pPr>
    </w:p>
    <w:p w14:paraId="79266931" w14:textId="77777777" w:rsidR="004D6216" w:rsidRDefault="004D6216" w:rsidP="00AE3D83">
      <w:pPr>
        <w:rPr>
          <w:rFonts w:ascii="Times New Roman" w:hAnsi="Times New Roman" w:cs="Times New Roman"/>
          <w:b/>
          <w:sz w:val="24"/>
          <w:szCs w:val="20"/>
        </w:rPr>
      </w:pPr>
    </w:p>
    <w:p w14:paraId="7673FFD2" w14:textId="77777777" w:rsidR="004D6216" w:rsidRDefault="004D6216" w:rsidP="00AE3D83">
      <w:pPr>
        <w:rPr>
          <w:rFonts w:ascii="Times New Roman" w:hAnsi="Times New Roman" w:cs="Times New Roman"/>
          <w:b/>
          <w:sz w:val="24"/>
          <w:szCs w:val="20"/>
        </w:rPr>
      </w:pPr>
    </w:p>
    <w:p w14:paraId="7C86E782" w14:textId="77777777" w:rsidR="004D6216" w:rsidRDefault="004D6216" w:rsidP="00AE3D83">
      <w:pPr>
        <w:rPr>
          <w:rFonts w:ascii="Times New Roman" w:hAnsi="Times New Roman" w:cs="Times New Roman"/>
          <w:b/>
          <w:sz w:val="24"/>
          <w:szCs w:val="20"/>
        </w:rPr>
      </w:pPr>
    </w:p>
    <w:p w14:paraId="5A1E44CA" w14:textId="3DC39C5C" w:rsidR="00AE3D83" w:rsidRPr="00303FC4" w:rsidRDefault="00AE3D83" w:rsidP="00AE3D83">
      <w:pPr>
        <w:rPr>
          <w:rFonts w:ascii="Times New Roman" w:hAnsi="Times New Roman" w:cs="Times New Roman"/>
          <w:sz w:val="24"/>
          <w:szCs w:val="20"/>
        </w:rPr>
      </w:pPr>
      <w:r w:rsidRPr="00303FC4">
        <w:rPr>
          <w:rFonts w:ascii="Times New Roman" w:hAnsi="Times New Roman" w:cs="Times New Roman"/>
          <w:b/>
          <w:sz w:val="24"/>
          <w:szCs w:val="20"/>
        </w:rPr>
        <w:lastRenderedPageBreak/>
        <w:t xml:space="preserve">Figure </w:t>
      </w:r>
      <w:r w:rsidR="004D6216">
        <w:rPr>
          <w:rFonts w:ascii="Times New Roman" w:hAnsi="Times New Roman" w:cs="Times New Roman"/>
          <w:b/>
          <w:sz w:val="24"/>
          <w:szCs w:val="20"/>
        </w:rPr>
        <w:t>2</w:t>
      </w:r>
      <w:r w:rsidR="004D6216" w:rsidRPr="00303FC4">
        <w:rPr>
          <w:rFonts w:ascii="Times New Roman" w:hAnsi="Times New Roman" w:cs="Times New Roman"/>
          <w:b/>
          <w:sz w:val="24"/>
          <w:szCs w:val="20"/>
        </w:rPr>
        <w:t xml:space="preserve"> </w:t>
      </w:r>
      <w:r w:rsidRPr="00303FC4">
        <w:rPr>
          <w:rFonts w:ascii="Times New Roman" w:hAnsi="Times New Roman" w:cs="Times New Roman"/>
          <w:b/>
          <w:sz w:val="24"/>
          <w:szCs w:val="20"/>
        </w:rPr>
        <w:t>– Spline models showing the association between probability of event across the continuum of baseline SBP</w:t>
      </w:r>
      <w:r w:rsidR="00CC6CC3" w:rsidRPr="00303FC4">
        <w:rPr>
          <w:rFonts w:ascii="Times New Roman" w:hAnsi="Times New Roman" w:cs="Times New Roman"/>
          <w:b/>
          <w:sz w:val="24"/>
          <w:szCs w:val="20"/>
        </w:rPr>
        <w:t xml:space="preserve"> in the placebo </w:t>
      </w:r>
      <w:r w:rsidR="00484EE1">
        <w:rPr>
          <w:rFonts w:ascii="Times New Roman" w:hAnsi="Times New Roman" w:cs="Times New Roman"/>
          <w:b/>
          <w:sz w:val="24"/>
          <w:szCs w:val="20"/>
        </w:rPr>
        <w:t xml:space="preserve">and dapagliflozin </w:t>
      </w:r>
      <w:r w:rsidR="00CC6CC3" w:rsidRPr="00303FC4">
        <w:rPr>
          <w:rFonts w:ascii="Times New Roman" w:hAnsi="Times New Roman" w:cs="Times New Roman"/>
          <w:b/>
          <w:sz w:val="24"/>
          <w:szCs w:val="20"/>
        </w:rPr>
        <w:t>arm</w:t>
      </w:r>
      <w:r w:rsidR="00484EE1">
        <w:rPr>
          <w:rFonts w:ascii="Times New Roman" w:hAnsi="Times New Roman" w:cs="Times New Roman"/>
          <w:b/>
          <w:sz w:val="24"/>
          <w:szCs w:val="20"/>
        </w:rPr>
        <w:t>s</w:t>
      </w:r>
      <w:r w:rsidRPr="00303FC4">
        <w:rPr>
          <w:rFonts w:ascii="Times New Roman" w:hAnsi="Times New Roman" w:cs="Times New Roman"/>
          <w:b/>
          <w:sz w:val="24"/>
          <w:szCs w:val="20"/>
        </w:rPr>
        <w:t xml:space="preserve">. A. </w:t>
      </w:r>
      <w:r w:rsidRPr="00303FC4">
        <w:rPr>
          <w:rFonts w:ascii="Times New Roman" w:hAnsi="Times New Roman" w:cs="Times New Roman"/>
          <w:sz w:val="24"/>
          <w:szCs w:val="20"/>
        </w:rPr>
        <w:t>Hospitalization for heart failure (HHF).</w:t>
      </w:r>
      <w:r w:rsidRPr="00303FC4">
        <w:rPr>
          <w:rFonts w:ascii="Times New Roman" w:hAnsi="Times New Roman" w:cs="Times New Roman"/>
          <w:b/>
          <w:sz w:val="24"/>
          <w:szCs w:val="20"/>
        </w:rPr>
        <w:t xml:space="preserve"> B. </w:t>
      </w:r>
      <w:r w:rsidRPr="00303FC4">
        <w:rPr>
          <w:rFonts w:ascii="Times New Roman" w:hAnsi="Times New Roman" w:cs="Times New Roman"/>
          <w:sz w:val="24"/>
          <w:szCs w:val="20"/>
        </w:rPr>
        <w:t>Renal</w:t>
      </w:r>
      <w:r w:rsidR="00467EFE" w:rsidRPr="00303FC4">
        <w:rPr>
          <w:rFonts w:ascii="Times New Roman" w:hAnsi="Times New Roman" w:cs="Times New Roman"/>
          <w:sz w:val="24"/>
          <w:szCs w:val="20"/>
        </w:rPr>
        <w:t xml:space="preserve"> specific</w:t>
      </w:r>
      <w:r w:rsidRPr="00303FC4">
        <w:rPr>
          <w:rFonts w:ascii="Times New Roman" w:hAnsi="Times New Roman" w:cs="Times New Roman"/>
          <w:sz w:val="24"/>
          <w:szCs w:val="20"/>
        </w:rPr>
        <w:t xml:space="preserve"> composite of sustained decrease in eGFR of 40% or more, end-stage renal disease</w:t>
      </w:r>
      <w:r w:rsidR="00CC6CC3" w:rsidRPr="00303FC4">
        <w:rPr>
          <w:rFonts w:ascii="Times New Roman" w:hAnsi="Times New Roman" w:cs="Times New Roman"/>
          <w:sz w:val="24"/>
          <w:szCs w:val="20"/>
        </w:rPr>
        <w:t xml:space="preserve"> (ESRD)</w:t>
      </w:r>
      <w:r w:rsidRPr="00303FC4">
        <w:rPr>
          <w:rFonts w:ascii="Times New Roman" w:hAnsi="Times New Roman" w:cs="Times New Roman"/>
          <w:sz w:val="24"/>
          <w:szCs w:val="20"/>
        </w:rPr>
        <w:t xml:space="preserve"> or renal death. </w:t>
      </w:r>
    </w:p>
    <w:p w14:paraId="5641D971" w14:textId="482B5A56" w:rsidR="00AE3D83" w:rsidRPr="00303FC4" w:rsidRDefault="00AE3D83" w:rsidP="00AE3D83">
      <w:pPr>
        <w:rPr>
          <w:rFonts w:ascii="Times New Roman" w:hAnsi="Times New Roman" w:cs="Times New Roman"/>
          <w:sz w:val="24"/>
          <w:szCs w:val="20"/>
        </w:rPr>
      </w:pPr>
      <w:r w:rsidRPr="00303FC4">
        <w:rPr>
          <w:rFonts w:ascii="Times New Roman" w:hAnsi="Times New Roman" w:cs="Times New Roman"/>
          <w:sz w:val="24"/>
          <w:szCs w:val="20"/>
        </w:rPr>
        <w:t>*</w:t>
      </w:r>
      <w:r w:rsidR="00484EE1">
        <w:rPr>
          <w:rFonts w:ascii="Times New Roman" w:hAnsi="Times New Roman" w:cs="Times New Roman"/>
          <w:sz w:val="24"/>
          <w:szCs w:val="20"/>
        </w:rPr>
        <w:t xml:space="preserve">Adjusted hazard ratios (HR) with 95% confidence intervals (CI) represent comparisons within the placebo arm. </w:t>
      </w:r>
      <w:r w:rsidRPr="00303FC4">
        <w:rPr>
          <w:rFonts w:ascii="Times New Roman" w:hAnsi="Times New Roman" w:cs="Times New Roman"/>
          <w:sz w:val="24"/>
          <w:szCs w:val="20"/>
        </w:rPr>
        <w:t xml:space="preserve">Model adjusted for: </w:t>
      </w:r>
      <w:r w:rsidR="0001752F" w:rsidRPr="00303FC4">
        <w:rPr>
          <w:rFonts w:ascii="Times New Roman" w:hAnsi="Times New Roman" w:cs="Times New Roman"/>
          <w:sz w:val="24"/>
          <w:szCs w:val="20"/>
        </w:rPr>
        <w:t xml:space="preserve">DBP, </w:t>
      </w:r>
      <w:r w:rsidR="00B83EA2" w:rsidRPr="00303FC4">
        <w:rPr>
          <w:rFonts w:ascii="Times New Roman" w:hAnsi="Times New Roman" w:cs="Times New Roman"/>
          <w:sz w:val="24"/>
          <w:szCs w:val="20"/>
        </w:rPr>
        <w:t xml:space="preserve">history of CAD, history of ischemic stroke, history of PAD, history </w:t>
      </w:r>
      <w:proofErr w:type="gramStart"/>
      <w:r w:rsidR="00B83EA2" w:rsidRPr="00303FC4">
        <w:rPr>
          <w:rFonts w:ascii="Times New Roman" w:hAnsi="Times New Roman" w:cs="Times New Roman"/>
          <w:sz w:val="24"/>
          <w:szCs w:val="20"/>
        </w:rPr>
        <w:t>of  dyslipidemia</w:t>
      </w:r>
      <w:proofErr w:type="gramEnd"/>
      <w:r w:rsidR="00B83EA2" w:rsidRPr="00303FC4">
        <w:rPr>
          <w:rFonts w:ascii="Times New Roman" w:hAnsi="Times New Roman" w:cs="Times New Roman"/>
          <w:sz w:val="24"/>
          <w:szCs w:val="20"/>
        </w:rPr>
        <w:t xml:space="preserve">, history of hypertension, history of HF, eGFR &lt; 60 ml/min/1.73 m2, urinary </w:t>
      </w:r>
      <w:proofErr w:type="spellStart"/>
      <w:r w:rsidR="00B83EA2" w:rsidRPr="00303FC4">
        <w:rPr>
          <w:rFonts w:ascii="Times New Roman" w:hAnsi="Times New Roman" w:cs="Times New Roman"/>
          <w:sz w:val="24"/>
          <w:szCs w:val="20"/>
        </w:rPr>
        <w:t>albumin:creatinine</w:t>
      </w:r>
      <w:proofErr w:type="spellEnd"/>
      <w:r w:rsidR="00B83EA2" w:rsidRPr="00303FC4">
        <w:rPr>
          <w:rFonts w:ascii="Times New Roman" w:hAnsi="Times New Roman" w:cs="Times New Roman"/>
          <w:sz w:val="24"/>
          <w:szCs w:val="20"/>
        </w:rPr>
        <w:t xml:space="preserve"> ratio &gt;300 mg/g, age white race, BMI, DM duration &gt;10 years, region, and smoking. </w:t>
      </w:r>
    </w:p>
    <w:p w14:paraId="428BD187" w14:textId="4371E52C" w:rsidR="00AC7CE9" w:rsidRDefault="00AC7CE9" w:rsidP="00AE3D83">
      <w:pPr>
        <w:rPr>
          <w:rFonts w:ascii="Times New Roman" w:hAnsi="Times New Roman" w:cs="Times New Roman"/>
          <w:b/>
          <w:sz w:val="24"/>
          <w:szCs w:val="20"/>
        </w:rPr>
      </w:pPr>
    </w:p>
    <w:p w14:paraId="0371A719" w14:textId="2E4D15FE" w:rsidR="0035151F" w:rsidRPr="00303FC4" w:rsidRDefault="0035151F" w:rsidP="00AE3D83">
      <w:pP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14:anchorId="5E518C03" wp14:editId="1C7D6C36">
            <wp:extent cx="6120765" cy="4590415"/>
            <wp:effectExtent l="0" t="0" r="0" b="635"/>
            <wp:docPr id="2" name="Imagem 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Diagrama&#10;&#10;Descrição gerad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373F98A5" w14:textId="343DF820" w:rsidR="00AE3D83" w:rsidRPr="00303FC4" w:rsidRDefault="00AE3D83" w:rsidP="00AE3D83">
      <w:pPr>
        <w:ind w:left="-709"/>
        <w:rPr>
          <w:rFonts w:ascii="Times New Roman" w:hAnsi="Times New Roman" w:cs="Times New Roman"/>
          <w:b/>
          <w:sz w:val="24"/>
          <w:szCs w:val="20"/>
        </w:rPr>
      </w:pPr>
    </w:p>
    <w:p w14:paraId="1DCFCE8E" w14:textId="688A3F38" w:rsidR="00AE3D83" w:rsidRPr="00303FC4" w:rsidRDefault="00AE3D83" w:rsidP="00AE3D83">
      <w:pPr>
        <w:rPr>
          <w:rFonts w:ascii="Times New Roman" w:hAnsi="Times New Roman" w:cs="Times New Roman"/>
          <w:b/>
          <w:sz w:val="24"/>
          <w:szCs w:val="20"/>
        </w:rPr>
      </w:pPr>
    </w:p>
    <w:p w14:paraId="4833E48B" w14:textId="5C06725E" w:rsidR="00AE3D83" w:rsidRPr="00303FC4" w:rsidRDefault="0035151F" w:rsidP="00AE3D83">
      <w:pPr>
        <w:rPr>
          <w:rFonts w:ascii="Times New Roman" w:hAnsi="Times New Roman" w:cs="Times New Roman"/>
          <w:b/>
          <w:sz w:val="24"/>
          <w:szCs w:val="20"/>
        </w:rPr>
      </w:pPr>
      <w:r>
        <w:rPr>
          <w:rFonts w:ascii="Times New Roman" w:hAnsi="Times New Roman" w:cs="Times New Roman"/>
          <w:b/>
          <w:noProof/>
          <w:sz w:val="24"/>
          <w:szCs w:val="20"/>
        </w:rPr>
        <w:lastRenderedPageBreak/>
        <w:drawing>
          <wp:inline distT="0" distB="0" distL="0" distR="0" wp14:anchorId="7E5E5497" wp14:editId="78040591">
            <wp:extent cx="6120765" cy="4590415"/>
            <wp:effectExtent l="0" t="0" r="0" b="635"/>
            <wp:docPr id="3" name="Imagem 3"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Tabela&#10;&#10;Descrição gerad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09D382DD" w14:textId="444C63E4" w:rsidR="00AE3D83" w:rsidRPr="00303FC4" w:rsidRDefault="00AE3D83" w:rsidP="00AE3D83">
      <w:pPr>
        <w:rPr>
          <w:rFonts w:ascii="Times New Roman" w:hAnsi="Times New Roman" w:cs="Times New Roman"/>
          <w:b/>
          <w:sz w:val="24"/>
          <w:szCs w:val="20"/>
        </w:rPr>
      </w:pPr>
    </w:p>
    <w:p w14:paraId="12500E03" w14:textId="77777777" w:rsidR="00AE3D83" w:rsidRPr="00303FC4" w:rsidRDefault="00AE3D83" w:rsidP="00AE3D83">
      <w:pPr>
        <w:rPr>
          <w:rFonts w:ascii="Times New Roman" w:hAnsi="Times New Roman" w:cs="Times New Roman"/>
          <w:b/>
          <w:sz w:val="24"/>
          <w:szCs w:val="20"/>
        </w:rPr>
      </w:pPr>
    </w:p>
    <w:p w14:paraId="243645A2" w14:textId="77777777" w:rsidR="00AE3D83" w:rsidRPr="00303FC4" w:rsidRDefault="00AE3D83" w:rsidP="00AE3D83">
      <w:pPr>
        <w:rPr>
          <w:rFonts w:ascii="Times New Roman" w:hAnsi="Times New Roman" w:cs="Times New Roman"/>
          <w:b/>
          <w:sz w:val="24"/>
          <w:szCs w:val="20"/>
        </w:rPr>
      </w:pPr>
    </w:p>
    <w:p w14:paraId="511A28B3" w14:textId="77777777" w:rsidR="00AE3D83" w:rsidRPr="00303FC4" w:rsidRDefault="00AE3D83" w:rsidP="00AE3D83">
      <w:pPr>
        <w:rPr>
          <w:rFonts w:ascii="Times New Roman" w:hAnsi="Times New Roman" w:cs="Times New Roman"/>
          <w:b/>
          <w:sz w:val="24"/>
          <w:szCs w:val="20"/>
        </w:rPr>
      </w:pPr>
    </w:p>
    <w:p w14:paraId="7398347D" w14:textId="77777777" w:rsidR="00AE3D83" w:rsidRPr="00303FC4" w:rsidRDefault="00AE3D83" w:rsidP="00AE3D83">
      <w:pPr>
        <w:rPr>
          <w:rFonts w:ascii="Times New Roman" w:hAnsi="Times New Roman" w:cs="Times New Roman"/>
          <w:b/>
          <w:sz w:val="24"/>
          <w:szCs w:val="20"/>
        </w:rPr>
      </w:pPr>
    </w:p>
    <w:p w14:paraId="31229AF8" w14:textId="77777777" w:rsidR="00AE3D83" w:rsidRPr="00303FC4" w:rsidRDefault="00AE3D83" w:rsidP="00AE3D83">
      <w:pPr>
        <w:rPr>
          <w:rFonts w:ascii="Times New Roman" w:hAnsi="Times New Roman" w:cs="Times New Roman"/>
          <w:b/>
          <w:sz w:val="24"/>
          <w:szCs w:val="20"/>
        </w:rPr>
      </w:pPr>
    </w:p>
    <w:p w14:paraId="179FE3CE" w14:textId="4D8BDAEE" w:rsidR="00AE3D83" w:rsidRPr="00303FC4" w:rsidRDefault="00AE3D83" w:rsidP="00AE3D83">
      <w:pPr>
        <w:rPr>
          <w:rFonts w:ascii="Times New Roman" w:hAnsi="Times New Roman" w:cs="Times New Roman"/>
          <w:b/>
          <w:sz w:val="24"/>
          <w:szCs w:val="20"/>
        </w:rPr>
      </w:pPr>
    </w:p>
    <w:p w14:paraId="6BF302CA" w14:textId="27E9F055" w:rsidR="00AE3D83" w:rsidRPr="00303FC4" w:rsidRDefault="00AE3D83" w:rsidP="00AE3D83">
      <w:pPr>
        <w:ind w:left="-567"/>
        <w:rPr>
          <w:rFonts w:ascii="Times New Roman" w:hAnsi="Times New Roman" w:cs="Times New Roman"/>
          <w:b/>
          <w:sz w:val="24"/>
          <w:szCs w:val="20"/>
        </w:rPr>
      </w:pPr>
    </w:p>
    <w:p w14:paraId="64BEFEFC" w14:textId="77777777" w:rsidR="00AE3D83" w:rsidRPr="00303FC4" w:rsidRDefault="00AE3D83" w:rsidP="00AE3D83">
      <w:pPr>
        <w:rPr>
          <w:rFonts w:ascii="Times New Roman" w:hAnsi="Times New Roman" w:cs="Times New Roman"/>
          <w:b/>
          <w:sz w:val="24"/>
          <w:szCs w:val="20"/>
        </w:rPr>
      </w:pPr>
    </w:p>
    <w:p w14:paraId="0E48F047" w14:textId="77777777" w:rsidR="00AE3D83" w:rsidRPr="00303FC4" w:rsidRDefault="00AE3D83" w:rsidP="00AE3D83">
      <w:pPr>
        <w:rPr>
          <w:rFonts w:ascii="Times New Roman" w:hAnsi="Times New Roman" w:cs="Times New Roman"/>
          <w:b/>
          <w:sz w:val="24"/>
          <w:szCs w:val="20"/>
        </w:rPr>
      </w:pPr>
    </w:p>
    <w:p w14:paraId="1F368865" w14:textId="77777777" w:rsidR="00AE3D83" w:rsidRPr="00303FC4" w:rsidRDefault="00AE3D83" w:rsidP="00AE3D83">
      <w:pPr>
        <w:rPr>
          <w:rFonts w:ascii="Times New Roman" w:hAnsi="Times New Roman" w:cs="Times New Roman"/>
          <w:b/>
          <w:sz w:val="24"/>
          <w:szCs w:val="20"/>
        </w:rPr>
      </w:pPr>
    </w:p>
    <w:p w14:paraId="49C1E5D9" w14:textId="77777777" w:rsidR="007E44A6" w:rsidRPr="00303FC4" w:rsidRDefault="007E44A6" w:rsidP="00AE3D83">
      <w:pPr>
        <w:rPr>
          <w:rFonts w:ascii="Times New Roman" w:hAnsi="Times New Roman" w:cs="Times New Roman"/>
          <w:b/>
          <w:sz w:val="24"/>
          <w:szCs w:val="20"/>
        </w:rPr>
      </w:pPr>
    </w:p>
    <w:p w14:paraId="2E9B8974" w14:textId="77777777" w:rsidR="007E44A6" w:rsidRPr="00303FC4" w:rsidRDefault="007E44A6" w:rsidP="00AE3D83">
      <w:pPr>
        <w:rPr>
          <w:rFonts w:ascii="Times New Roman" w:hAnsi="Times New Roman" w:cs="Times New Roman"/>
          <w:b/>
          <w:sz w:val="24"/>
          <w:szCs w:val="20"/>
        </w:rPr>
      </w:pPr>
    </w:p>
    <w:p w14:paraId="6358CF72" w14:textId="35E8414E" w:rsidR="00467EFE" w:rsidRPr="00303FC4" w:rsidRDefault="00467EFE" w:rsidP="00467EFE">
      <w:pPr>
        <w:rPr>
          <w:rFonts w:ascii="Times New Roman" w:hAnsi="Times New Roman" w:cs="Times New Roman"/>
          <w:sz w:val="24"/>
          <w:szCs w:val="20"/>
        </w:rPr>
      </w:pPr>
      <w:r w:rsidRPr="00303FC4">
        <w:rPr>
          <w:rFonts w:ascii="Times New Roman" w:hAnsi="Times New Roman" w:cs="Times New Roman"/>
          <w:b/>
          <w:sz w:val="24"/>
          <w:szCs w:val="20"/>
        </w:rPr>
        <w:lastRenderedPageBreak/>
        <w:t xml:space="preserve">Figure </w:t>
      </w:r>
      <w:r w:rsidR="009C640A">
        <w:rPr>
          <w:rFonts w:ascii="Times New Roman" w:hAnsi="Times New Roman" w:cs="Times New Roman"/>
          <w:b/>
          <w:sz w:val="24"/>
          <w:szCs w:val="20"/>
        </w:rPr>
        <w:t>3</w:t>
      </w:r>
      <w:r w:rsidR="009C640A" w:rsidRPr="00303FC4">
        <w:rPr>
          <w:rFonts w:ascii="Times New Roman" w:hAnsi="Times New Roman" w:cs="Times New Roman"/>
          <w:b/>
          <w:sz w:val="24"/>
          <w:szCs w:val="20"/>
        </w:rPr>
        <w:t xml:space="preserve"> </w:t>
      </w:r>
      <w:r w:rsidRPr="00303FC4">
        <w:rPr>
          <w:rFonts w:ascii="Times New Roman" w:hAnsi="Times New Roman" w:cs="Times New Roman"/>
          <w:b/>
          <w:sz w:val="24"/>
          <w:szCs w:val="20"/>
        </w:rPr>
        <w:t>- Hazard ratio for dapagliflozin, compared with placebo</w:t>
      </w:r>
      <w:r w:rsidR="00CA6E65" w:rsidRPr="00303FC4">
        <w:rPr>
          <w:rFonts w:ascii="Times New Roman" w:hAnsi="Times New Roman" w:cs="Times New Roman"/>
          <w:b/>
          <w:sz w:val="24"/>
          <w:szCs w:val="20"/>
        </w:rPr>
        <w:t xml:space="preserve"> across</w:t>
      </w:r>
      <w:r w:rsidRPr="00303FC4">
        <w:rPr>
          <w:rFonts w:ascii="Times New Roman" w:hAnsi="Times New Roman" w:cs="Times New Roman"/>
          <w:b/>
          <w:sz w:val="24"/>
          <w:szCs w:val="20"/>
        </w:rPr>
        <w:t xml:space="preserve"> baseline systolic blood pressure</w:t>
      </w:r>
      <w:r w:rsidR="00092752" w:rsidRPr="00303FC4">
        <w:rPr>
          <w:rFonts w:ascii="Times New Roman" w:hAnsi="Times New Roman" w:cs="Times New Roman"/>
          <w:b/>
          <w:sz w:val="24"/>
          <w:szCs w:val="20"/>
        </w:rPr>
        <w:t xml:space="preserve"> (SBP)</w:t>
      </w:r>
      <w:r w:rsidRPr="00303FC4">
        <w:rPr>
          <w:rFonts w:ascii="Times New Roman" w:hAnsi="Times New Roman" w:cs="Times New Roman"/>
          <w:b/>
          <w:sz w:val="24"/>
          <w:szCs w:val="20"/>
        </w:rPr>
        <w:t xml:space="preserve"> </w:t>
      </w:r>
      <w:r w:rsidR="00CA6E65" w:rsidRPr="00303FC4">
        <w:rPr>
          <w:rFonts w:ascii="Times New Roman" w:hAnsi="Times New Roman" w:cs="Times New Roman"/>
          <w:b/>
          <w:sz w:val="24"/>
          <w:szCs w:val="20"/>
        </w:rPr>
        <w:t xml:space="preserve">A. </w:t>
      </w:r>
      <w:r w:rsidR="00CA6E65" w:rsidRPr="00303FC4">
        <w:rPr>
          <w:rFonts w:ascii="Times New Roman" w:hAnsi="Times New Roman" w:cs="Times New Roman"/>
          <w:sz w:val="24"/>
          <w:szCs w:val="20"/>
        </w:rPr>
        <w:t>Hospitalization for heart failure (HHF)</w:t>
      </w:r>
      <w:r w:rsidR="00092752" w:rsidRPr="00303FC4">
        <w:rPr>
          <w:rFonts w:ascii="Times New Roman" w:hAnsi="Times New Roman" w:cs="Times New Roman"/>
          <w:sz w:val="24"/>
          <w:szCs w:val="20"/>
        </w:rPr>
        <w:t xml:space="preserve"> across baseline SBP modelled as a continuous </w:t>
      </w:r>
      <w:r w:rsidR="00B83EA2" w:rsidRPr="00303FC4">
        <w:rPr>
          <w:rFonts w:ascii="Times New Roman" w:hAnsi="Times New Roman" w:cs="Times New Roman"/>
          <w:sz w:val="24"/>
          <w:szCs w:val="20"/>
        </w:rPr>
        <w:t xml:space="preserve">spline </w:t>
      </w:r>
      <w:r w:rsidR="00092752" w:rsidRPr="00303FC4">
        <w:rPr>
          <w:rFonts w:ascii="Times New Roman" w:hAnsi="Times New Roman" w:cs="Times New Roman"/>
          <w:sz w:val="24"/>
          <w:szCs w:val="20"/>
        </w:rPr>
        <w:t>variable</w:t>
      </w:r>
      <w:r w:rsidR="00CA6E65" w:rsidRPr="00303FC4">
        <w:rPr>
          <w:rFonts w:ascii="Times New Roman" w:hAnsi="Times New Roman" w:cs="Times New Roman"/>
          <w:sz w:val="24"/>
          <w:szCs w:val="20"/>
        </w:rPr>
        <w:t>.</w:t>
      </w:r>
      <w:r w:rsidR="00CA6E65" w:rsidRPr="00303FC4">
        <w:rPr>
          <w:rFonts w:ascii="Times New Roman" w:hAnsi="Times New Roman" w:cs="Times New Roman"/>
          <w:b/>
          <w:sz w:val="24"/>
          <w:szCs w:val="20"/>
        </w:rPr>
        <w:t xml:space="preserve"> </w:t>
      </w:r>
      <w:r w:rsidR="007B1CA9" w:rsidRPr="00303FC4">
        <w:rPr>
          <w:rFonts w:ascii="Times New Roman" w:hAnsi="Times New Roman" w:cs="Times New Roman"/>
          <w:b/>
          <w:bCs/>
          <w:sz w:val="24"/>
          <w:szCs w:val="20"/>
        </w:rPr>
        <w:t xml:space="preserve">B. </w:t>
      </w:r>
      <w:r w:rsidR="007B1CA9" w:rsidRPr="00303FC4">
        <w:rPr>
          <w:rFonts w:ascii="Times New Roman" w:hAnsi="Times New Roman" w:cs="Times New Roman"/>
          <w:sz w:val="24"/>
          <w:szCs w:val="20"/>
        </w:rPr>
        <w:t>Renal-specific (the composite of sustained decrease in eGFR of 40% or more, end-stage renal disease or renal death) across baseline SBP modelled as a continuous</w:t>
      </w:r>
      <w:r w:rsidR="00B83EA2" w:rsidRPr="00303FC4">
        <w:rPr>
          <w:rFonts w:ascii="Times New Roman" w:hAnsi="Times New Roman" w:cs="Times New Roman"/>
          <w:sz w:val="24"/>
          <w:szCs w:val="20"/>
        </w:rPr>
        <w:t xml:space="preserve"> spline</w:t>
      </w:r>
      <w:r w:rsidR="007B1CA9" w:rsidRPr="00303FC4">
        <w:rPr>
          <w:rFonts w:ascii="Times New Roman" w:hAnsi="Times New Roman" w:cs="Times New Roman"/>
          <w:sz w:val="24"/>
          <w:szCs w:val="20"/>
        </w:rPr>
        <w:t xml:space="preserve"> variable.</w:t>
      </w:r>
      <w:r w:rsidR="007B1CA9" w:rsidRPr="00303FC4">
        <w:rPr>
          <w:rFonts w:ascii="Times New Roman" w:hAnsi="Times New Roman" w:cs="Times New Roman"/>
          <w:b/>
          <w:sz w:val="24"/>
          <w:szCs w:val="20"/>
        </w:rPr>
        <w:t xml:space="preserve"> </w:t>
      </w:r>
      <w:r w:rsidR="007B1CA9" w:rsidRPr="00303FC4">
        <w:rPr>
          <w:rFonts w:ascii="Times New Roman" w:hAnsi="Times New Roman" w:cs="Times New Roman"/>
          <w:sz w:val="24"/>
          <w:szCs w:val="20"/>
        </w:rPr>
        <w:t xml:space="preserve"> </w:t>
      </w:r>
      <w:r w:rsidR="007B1CA9" w:rsidRPr="00303FC4">
        <w:rPr>
          <w:rFonts w:ascii="Times New Roman" w:hAnsi="Times New Roman" w:cs="Times New Roman"/>
          <w:b/>
          <w:sz w:val="24"/>
          <w:szCs w:val="20"/>
        </w:rPr>
        <w:t>C</w:t>
      </w:r>
      <w:r w:rsidR="00CA6E65" w:rsidRPr="00303FC4">
        <w:rPr>
          <w:rFonts w:ascii="Times New Roman" w:hAnsi="Times New Roman" w:cs="Times New Roman"/>
          <w:b/>
          <w:sz w:val="24"/>
          <w:szCs w:val="20"/>
        </w:rPr>
        <w:t xml:space="preserve">. </w:t>
      </w:r>
      <w:r w:rsidR="00A21344" w:rsidRPr="00303FC4">
        <w:rPr>
          <w:rFonts w:ascii="Times New Roman" w:hAnsi="Times New Roman" w:cs="Times New Roman"/>
          <w:sz w:val="24"/>
          <w:szCs w:val="20"/>
        </w:rPr>
        <w:t>HHF</w:t>
      </w:r>
      <w:r w:rsidR="00092752" w:rsidRPr="00303FC4">
        <w:rPr>
          <w:rFonts w:ascii="Times New Roman" w:hAnsi="Times New Roman" w:cs="Times New Roman"/>
          <w:sz w:val="24"/>
          <w:szCs w:val="20"/>
        </w:rPr>
        <w:t xml:space="preserve"> across baseline SBP modelled as a categorical variable.</w:t>
      </w:r>
      <w:r w:rsidR="007B1CA9" w:rsidRPr="00303FC4">
        <w:rPr>
          <w:rFonts w:ascii="Times New Roman" w:hAnsi="Times New Roman" w:cs="Times New Roman"/>
          <w:sz w:val="24"/>
          <w:szCs w:val="20"/>
        </w:rPr>
        <w:t xml:space="preserve"> </w:t>
      </w:r>
      <w:r w:rsidR="00A21344" w:rsidRPr="00303FC4">
        <w:rPr>
          <w:rFonts w:ascii="Times New Roman" w:hAnsi="Times New Roman" w:cs="Times New Roman"/>
          <w:b/>
          <w:bCs/>
          <w:sz w:val="24"/>
          <w:szCs w:val="20"/>
        </w:rPr>
        <w:t xml:space="preserve">D. </w:t>
      </w:r>
      <w:r w:rsidR="00A21344" w:rsidRPr="00303FC4">
        <w:rPr>
          <w:rFonts w:ascii="Times New Roman" w:hAnsi="Times New Roman" w:cs="Times New Roman"/>
          <w:sz w:val="24"/>
          <w:szCs w:val="20"/>
        </w:rPr>
        <w:t xml:space="preserve">Renal-specific across baseline SBP modelled as a categorical variable. </w:t>
      </w:r>
    </w:p>
    <w:p w14:paraId="645568BB" w14:textId="46F8C1EB" w:rsidR="00A21344" w:rsidRPr="00303FC4" w:rsidRDefault="00A21344" w:rsidP="00467EFE">
      <w:pPr>
        <w:rPr>
          <w:rFonts w:ascii="Times New Roman" w:hAnsi="Times New Roman" w:cs="Times New Roman"/>
          <w:b/>
          <w:sz w:val="24"/>
          <w:szCs w:val="20"/>
        </w:rPr>
      </w:pPr>
      <w:r w:rsidRPr="00303FC4">
        <w:rPr>
          <w:rFonts w:ascii="Times New Roman" w:hAnsi="Times New Roman" w:cs="Times New Roman"/>
          <w:b/>
          <w:noProof/>
          <w:sz w:val="24"/>
          <w:szCs w:val="20"/>
        </w:rPr>
        <w:drawing>
          <wp:inline distT="0" distB="0" distL="0" distR="0" wp14:anchorId="2452D4EE" wp14:editId="7378B594">
            <wp:extent cx="6429375" cy="3616901"/>
            <wp:effectExtent l="0" t="0" r="0" b="3175"/>
            <wp:docPr id="1" name="Imagem 1"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Gráfico, Gráfico de linhas&#10;&#10;Descrição gerad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6434191" cy="3619610"/>
                    </a:xfrm>
                    <a:prstGeom prst="rect">
                      <a:avLst/>
                    </a:prstGeom>
                  </pic:spPr>
                </pic:pic>
              </a:graphicData>
            </a:graphic>
          </wp:inline>
        </w:drawing>
      </w:r>
    </w:p>
    <w:p w14:paraId="17662E77" w14:textId="6C3B1083" w:rsidR="001321D4" w:rsidRPr="00303FC4" w:rsidRDefault="007B1CA9" w:rsidP="007B1CA9">
      <w:pPr>
        <w:ind w:left="284" w:right="-285" w:hanging="284"/>
        <w:rPr>
          <w:rFonts w:ascii="Times New Roman" w:hAnsi="Times New Roman" w:cs="Times New Roman"/>
          <w:b/>
          <w:sz w:val="24"/>
          <w:szCs w:val="20"/>
        </w:rPr>
      </w:pPr>
      <w:r w:rsidRPr="00303FC4">
        <w:rPr>
          <w:rFonts w:ascii="Times New Roman" w:hAnsi="Times New Roman" w:cs="Times New Roman"/>
          <w:b/>
          <w:noProof/>
          <w:sz w:val="24"/>
          <w:szCs w:val="20"/>
        </w:rPr>
        <w:lastRenderedPageBreak/>
        <w:drawing>
          <wp:anchor distT="0" distB="0" distL="114300" distR="114300" simplePos="0" relativeHeight="251657216" behindDoc="0" locked="0" layoutInCell="1" allowOverlap="1" wp14:anchorId="34B2CEFC" wp14:editId="20CDE322">
            <wp:simplePos x="0" y="0"/>
            <wp:positionH relativeFrom="column">
              <wp:posOffset>224790</wp:posOffset>
            </wp:positionH>
            <wp:positionV relativeFrom="paragraph">
              <wp:posOffset>492760</wp:posOffset>
            </wp:positionV>
            <wp:extent cx="5457825" cy="3469737"/>
            <wp:effectExtent l="0" t="0" r="0" b="0"/>
            <wp:wrapTopAndBottom/>
            <wp:docPr id="9" name="Imagem 9"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Gráfico&#10;&#10;Descrição gerada automaticamente"/>
                    <pic:cNvPicPr/>
                  </pic:nvPicPr>
                  <pic:blipFill rotWithShape="1">
                    <a:blip r:embed="rId13">
                      <a:extLst>
                        <a:ext uri="{28A0092B-C50C-407E-A947-70E740481C1C}">
                          <a14:useLocalDpi xmlns:a14="http://schemas.microsoft.com/office/drawing/2010/main" val="0"/>
                        </a:ext>
                      </a:extLst>
                    </a:blip>
                    <a:srcRect r="11524"/>
                    <a:stretch/>
                  </pic:blipFill>
                  <pic:spPr bwMode="auto">
                    <a:xfrm>
                      <a:off x="0" y="0"/>
                      <a:ext cx="5457825" cy="34697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985B1D" w14:textId="34B3AE86" w:rsidR="00467EFE" w:rsidRPr="00303FC4" w:rsidRDefault="00467EFE" w:rsidP="00A21344">
      <w:pPr>
        <w:rPr>
          <w:rFonts w:ascii="Times New Roman" w:hAnsi="Times New Roman" w:cs="Times New Roman"/>
          <w:b/>
          <w:sz w:val="24"/>
          <w:szCs w:val="20"/>
        </w:rPr>
      </w:pPr>
    </w:p>
    <w:p w14:paraId="26FD2671" w14:textId="10FDA461" w:rsidR="00467EFE" w:rsidRPr="00303FC4" w:rsidRDefault="00467EFE" w:rsidP="00467EFE">
      <w:pPr>
        <w:rPr>
          <w:rFonts w:ascii="Times New Roman" w:hAnsi="Times New Roman" w:cs="Times New Roman"/>
          <w:b/>
          <w:sz w:val="24"/>
          <w:szCs w:val="20"/>
        </w:rPr>
      </w:pPr>
    </w:p>
    <w:p w14:paraId="6FD87922" w14:textId="5E425800" w:rsidR="007B1CA9" w:rsidRPr="00303FC4" w:rsidRDefault="007B1CA9" w:rsidP="00467EFE">
      <w:pPr>
        <w:rPr>
          <w:rFonts w:ascii="Times New Roman" w:hAnsi="Times New Roman" w:cs="Times New Roman"/>
          <w:b/>
          <w:sz w:val="24"/>
          <w:szCs w:val="20"/>
        </w:rPr>
      </w:pPr>
      <w:r w:rsidRPr="00303FC4">
        <w:rPr>
          <w:rFonts w:ascii="Times New Roman" w:hAnsi="Times New Roman" w:cs="Times New Roman"/>
          <w:b/>
          <w:noProof/>
          <w:sz w:val="24"/>
          <w:szCs w:val="20"/>
        </w:rPr>
        <w:lastRenderedPageBreak/>
        <w:drawing>
          <wp:anchor distT="0" distB="0" distL="114300" distR="114300" simplePos="0" relativeHeight="251661312" behindDoc="0" locked="0" layoutInCell="1" allowOverlap="1" wp14:anchorId="1242E913" wp14:editId="7A5EC18B">
            <wp:simplePos x="0" y="0"/>
            <wp:positionH relativeFrom="column">
              <wp:posOffset>281940</wp:posOffset>
            </wp:positionH>
            <wp:positionV relativeFrom="paragraph">
              <wp:posOffset>3903980</wp:posOffset>
            </wp:positionV>
            <wp:extent cx="5760720" cy="3240687"/>
            <wp:effectExtent l="0" t="0" r="0" b="0"/>
            <wp:wrapTopAndBottom/>
            <wp:docPr id="7" name="Imagem 7" descr="Gráfico, Gráfico de caixa estrei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Gráfico, Gráfico de caixa estreita&#10;&#10;Descrição gerada automaticamente"/>
                    <pic:cNvPicPr/>
                  </pic:nvPicPr>
                  <pic:blipFill>
                    <a:blip r:embed="rId14">
                      <a:extLst>
                        <a:ext uri="{28A0092B-C50C-407E-A947-70E740481C1C}">
                          <a14:useLocalDpi xmlns:a14="http://schemas.microsoft.com/office/drawing/2010/main" val="0"/>
                        </a:ext>
                      </a:extLst>
                    </a:blip>
                    <a:stretch>
                      <a:fillRect/>
                    </a:stretch>
                  </pic:blipFill>
                  <pic:spPr>
                    <a:xfrm>
                      <a:off x="0" y="0"/>
                      <a:ext cx="5760720" cy="3240687"/>
                    </a:xfrm>
                    <a:prstGeom prst="rect">
                      <a:avLst/>
                    </a:prstGeom>
                  </pic:spPr>
                </pic:pic>
              </a:graphicData>
            </a:graphic>
            <wp14:sizeRelH relativeFrom="page">
              <wp14:pctWidth>0</wp14:pctWidth>
            </wp14:sizeRelH>
            <wp14:sizeRelV relativeFrom="page">
              <wp14:pctHeight>0</wp14:pctHeight>
            </wp14:sizeRelV>
          </wp:anchor>
        </w:drawing>
      </w:r>
      <w:r w:rsidRPr="00303FC4">
        <w:rPr>
          <w:rFonts w:ascii="Times New Roman" w:hAnsi="Times New Roman" w:cs="Times New Roman"/>
          <w:b/>
          <w:noProof/>
          <w:sz w:val="24"/>
          <w:szCs w:val="20"/>
        </w:rPr>
        <w:drawing>
          <wp:inline distT="0" distB="0" distL="0" distR="0" wp14:anchorId="4F95A126" wp14:editId="677776C7">
            <wp:extent cx="6210300" cy="3493294"/>
            <wp:effectExtent l="0" t="0" r="0" b="0"/>
            <wp:docPr id="12" name="Imagem 12" descr="Gráfico, Gráfico de caixa estrei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Gráfico, Gráfico de caixa estreita&#10;&#10;Descrição gerada automaticamente"/>
                    <pic:cNvPicPr/>
                  </pic:nvPicPr>
                  <pic:blipFill>
                    <a:blip r:embed="rId15">
                      <a:extLst>
                        <a:ext uri="{28A0092B-C50C-407E-A947-70E740481C1C}">
                          <a14:useLocalDpi xmlns:a14="http://schemas.microsoft.com/office/drawing/2010/main" val="0"/>
                        </a:ext>
                      </a:extLst>
                    </a:blip>
                    <a:stretch>
                      <a:fillRect/>
                    </a:stretch>
                  </pic:blipFill>
                  <pic:spPr>
                    <a:xfrm>
                      <a:off x="0" y="0"/>
                      <a:ext cx="6219461" cy="3498447"/>
                    </a:xfrm>
                    <a:prstGeom prst="rect">
                      <a:avLst/>
                    </a:prstGeom>
                  </pic:spPr>
                </pic:pic>
              </a:graphicData>
            </a:graphic>
          </wp:inline>
        </w:drawing>
      </w:r>
    </w:p>
    <w:p w14:paraId="073AED3C" w14:textId="4759E210" w:rsidR="007B1CA9" w:rsidRPr="00303FC4" w:rsidRDefault="007B1CA9" w:rsidP="00467EFE">
      <w:pPr>
        <w:rPr>
          <w:rFonts w:ascii="Times New Roman" w:hAnsi="Times New Roman" w:cs="Times New Roman"/>
          <w:b/>
          <w:sz w:val="24"/>
          <w:szCs w:val="20"/>
        </w:rPr>
      </w:pPr>
    </w:p>
    <w:p w14:paraId="4891BC40" w14:textId="6134D9FD" w:rsidR="005E5EB1" w:rsidRPr="00303FC4" w:rsidRDefault="005E5EB1" w:rsidP="00AE3D83">
      <w:pPr>
        <w:rPr>
          <w:rFonts w:ascii="Times New Roman" w:hAnsi="Times New Roman" w:cs="Times New Roman"/>
          <w:b/>
          <w:sz w:val="24"/>
          <w:szCs w:val="20"/>
        </w:rPr>
      </w:pPr>
    </w:p>
    <w:p w14:paraId="6CE88559" w14:textId="77777777" w:rsidR="001321D4" w:rsidRPr="00303FC4" w:rsidRDefault="001321D4" w:rsidP="00AE3D83">
      <w:pPr>
        <w:rPr>
          <w:rFonts w:ascii="Times New Roman" w:hAnsi="Times New Roman" w:cs="Times New Roman"/>
          <w:b/>
          <w:sz w:val="24"/>
          <w:szCs w:val="20"/>
        </w:rPr>
      </w:pPr>
    </w:p>
    <w:p w14:paraId="2A7856DD" w14:textId="77777777" w:rsidR="009C640A" w:rsidRDefault="009C640A" w:rsidP="00AE3D83">
      <w:pPr>
        <w:rPr>
          <w:rFonts w:ascii="Times New Roman" w:hAnsi="Times New Roman" w:cs="Times New Roman"/>
          <w:b/>
          <w:sz w:val="24"/>
          <w:szCs w:val="20"/>
        </w:rPr>
      </w:pPr>
    </w:p>
    <w:p w14:paraId="3476B3CB" w14:textId="77777777" w:rsidR="009C640A" w:rsidRDefault="009C640A" w:rsidP="00AE3D83">
      <w:pPr>
        <w:rPr>
          <w:rFonts w:ascii="Times New Roman" w:hAnsi="Times New Roman" w:cs="Times New Roman"/>
          <w:b/>
          <w:sz w:val="24"/>
          <w:szCs w:val="20"/>
        </w:rPr>
      </w:pPr>
    </w:p>
    <w:p w14:paraId="1C25273B" w14:textId="77777777" w:rsidR="009C640A" w:rsidRDefault="009C640A" w:rsidP="00AE3D83">
      <w:pPr>
        <w:rPr>
          <w:rFonts w:ascii="Times New Roman" w:hAnsi="Times New Roman" w:cs="Times New Roman"/>
          <w:b/>
          <w:sz w:val="24"/>
          <w:szCs w:val="20"/>
        </w:rPr>
      </w:pPr>
    </w:p>
    <w:p w14:paraId="15B53525" w14:textId="2A1E17E4" w:rsidR="00AE3D83" w:rsidRPr="00303FC4" w:rsidRDefault="00AE3D83" w:rsidP="00AE3D83">
      <w:pPr>
        <w:rPr>
          <w:rFonts w:ascii="Times New Roman" w:hAnsi="Times New Roman" w:cs="Times New Roman"/>
          <w:sz w:val="24"/>
          <w:szCs w:val="20"/>
        </w:rPr>
      </w:pPr>
      <w:r w:rsidRPr="00303FC4">
        <w:rPr>
          <w:rFonts w:ascii="Times New Roman" w:hAnsi="Times New Roman" w:cs="Times New Roman"/>
          <w:b/>
          <w:sz w:val="24"/>
          <w:szCs w:val="20"/>
        </w:rPr>
        <w:lastRenderedPageBreak/>
        <w:t xml:space="preserve">Figure </w:t>
      </w:r>
      <w:r w:rsidR="009C640A">
        <w:rPr>
          <w:rFonts w:ascii="Times New Roman" w:hAnsi="Times New Roman" w:cs="Times New Roman"/>
          <w:b/>
          <w:sz w:val="24"/>
          <w:szCs w:val="20"/>
        </w:rPr>
        <w:t>4</w:t>
      </w:r>
      <w:r w:rsidR="009C640A" w:rsidRPr="00303FC4">
        <w:rPr>
          <w:rFonts w:ascii="Times New Roman" w:hAnsi="Times New Roman" w:cs="Times New Roman"/>
          <w:b/>
          <w:sz w:val="24"/>
          <w:szCs w:val="20"/>
        </w:rPr>
        <w:t xml:space="preserve"> </w:t>
      </w:r>
      <w:r w:rsidRPr="00303FC4">
        <w:rPr>
          <w:rFonts w:ascii="Times New Roman" w:hAnsi="Times New Roman" w:cs="Times New Roman"/>
          <w:b/>
          <w:sz w:val="24"/>
          <w:szCs w:val="20"/>
        </w:rPr>
        <w:t xml:space="preserve">– Safety of dapagliflozin stratified according to baseline systolic blood pressure (SBP). A. </w:t>
      </w:r>
      <w:r w:rsidRPr="00303FC4">
        <w:rPr>
          <w:rFonts w:ascii="Times New Roman" w:hAnsi="Times New Roman" w:cs="Times New Roman"/>
          <w:sz w:val="24"/>
          <w:szCs w:val="20"/>
        </w:rPr>
        <w:t xml:space="preserve">Symptoms of volume depletion. </w:t>
      </w:r>
      <w:r w:rsidRPr="00303FC4">
        <w:rPr>
          <w:rFonts w:ascii="Times New Roman" w:hAnsi="Times New Roman" w:cs="Times New Roman"/>
          <w:b/>
          <w:sz w:val="24"/>
          <w:szCs w:val="20"/>
        </w:rPr>
        <w:t xml:space="preserve">B. </w:t>
      </w:r>
      <w:r w:rsidRPr="00303FC4">
        <w:rPr>
          <w:rFonts w:ascii="Times New Roman" w:hAnsi="Times New Roman" w:cs="Times New Roman"/>
          <w:sz w:val="24"/>
          <w:szCs w:val="20"/>
        </w:rPr>
        <w:t>Lower extremity amputation.</w:t>
      </w:r>
      <w:r w:rsidRPr="00303FC4">
        <w:rPr>
          <w:rFonts w:ascii="Times New Roman" w:hAnsi="Times New Roman" w:cs="Times New Roman"/>
          <w:b/>
          <w:sz w:val="24"/>
          <w:szCs w:val="20"/>
        </w:rPr>
        <w:t xml:space="preserve"> C. </w:t>
      </w:r>
      <w:r w:rsidRPr="00303FC4">
        <w:rPr>
          <w:rFonts w:ascii="Times New Roman" w:hAnsi="Times New Roman" w:cs="Times New Roman"/>
          <w:sz w:val="24"/>
          <w:szCs w:val="20"/>
        </w:rPr>
        <w:t xml:space="preserve">Acute kidney injury. </w:t>
      </w:r>
    </w:p>
    <w:p w14:paraId="63C481F0" w14:textId="77777777" w:rsidR="00AE3D83" w:rsidRPr="00303FC4" w:rsidRDefault="00AE3D83" w:rsidP="00AE3D83">
      <w:pPr>
        <w:ind w:left="-851"/>
        <w:rPr>
          <w:rFonts w:ascii="Times New Roman" w:hAnsi="Times New Roman" w:cs="Times New Roman"/>
          <w:sz w:val="24"/>
          <w:szCs w:val="20"/>
        </w:rPr>
      </w:pPr>
      <w:r w:rsidRPr="00303FC4">
        <w:rPr>
          <w:rFonts w:ascii="Times New Roman" w:hAnsi="Times New Roman" w:cs="Times New Roman"/>
          <w:noProof/>
          <w:sz w:val="24"/>
          <w:szCs w:val="20"/>
        </w:rPr>
        <w:drawing>
          <wp:inline distT="0" distB="0" distL="0" distR="0" wp14:anchorId="545DAC25" wp14:editId="28A1EFD1">
            <wp:extent cx="6496050" cy="3654410"/>
            <wp:effectExtent l="0" t="0" r="0" b="381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A.tif"/>
                    <pic:cNvPicPr/>
                  </pic:nvPicPr>
                  <pic:blipFill>
                    <a:blip r:embed="rId16">
                      <a:extLst>
                        <a:ext uri="{28A0092B-C50C-407E-A947-70E740481C1C}">
                          <a14:useLocalDpi xmlns:a14="http://schemas.microsoft.com/office/drawing/2010/main" val="0"/>
                        </a:ext>
                      </a:extLst>
                    </a:blip>
                    <a:stretch>
                      <a:fillRect/>
                    </a:stretch>
                  </pic:blipFill>
                  <pic:spPr>
                    <a:xfrm>
                      <a:off x="0" y="0"/>
                      <a:ext cx="6496050" cy="3654410"/>
                    </a:xfrm>
                    <a:prstGeom prst="rect">
                      <a:avLst/>
                    </a:prstGeom>
                  </pic:spPr>
                </pic:pic>
              </a:graphicData>
            </a:graphic>
          </wp:inline>
        </w:drawing>
      </w:r>
    </w:p>
    <w:p w14:paraId="04B9C88E" w14:textId="77777777" w:rsidR="00AE3D83" w:rsidRPr="00303FC4" w:rsidRDefault="00AE3D83" w:rsidP="00AE3D83">
      <w:pPr>
        <w:ind w:left="-851"/>
        <w:rPr>
          <w:rFonts w:ascii="Times New Roman" w:hAnsi="Times New Roman" w:cs="Times New Roman"/>
          <w:sz w:val="24"/>
          <w:szCs w:val="20"/>
        </w:rPr>
      </w:pPr>
      <w:r w:rsidRPr="00303FC4">
        <w:rPr>
          <w:rFonts w:ascii="Times New Roman" w:hAnsi="Times New Roman" w:cs="Times New Roman"/>
          <w:noProof/>
          <w:sz w:val="24"/>
          <w:szCs w:val="20"/>
        </w:rPr>
        <w:drawing>
          <wp:inline distT="0" distB="0" distL="0" distR="0" wp14:anchorId="6779FFBD" wp14:editId="4E54D531">
            <wp:extent cx="6495393" cy="3654040"/>
            <wp:effectExtent l="0" t="0" r="1270" b="381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B.tif"/>
                    <pic:cNvPicPr/>
                  </pic:nvPicPr>
                  <pic:blipFill>
                    <a:blip r:embed="rId17">
                      <a:extLst>
                        <a:ext uri="{28A0092B-C50C-407E-A947-70E740481C1C}">
                          <a14:useLocalDpi xmlns:a14="http://schemas.microsoft.com/office/drawing/2010/main" val="0"/>
                        </a:ext>
                      </a:extLst>
                    </a:blip>
                    <a:stretch>
                      <a:fillRect/>
                    </a:stretch>
                  </pic:blipFill>
                  <pic:spPr>
                    <a:xfrm>
                      <a:off x="0" y="0"/>
                      <a:ext cx="6495393" cy="3654040"/>
                    </a:xfrm>
                    <a:prstGeom prst="rect">
                      <a:avLst/>
                    </a:prstGeom>
                  </pic:spPr>
                </pic:pic>
              </a:graphicData>
            </a:graphic>
          </wp:inline>
        </w:drawing>
      </w:r>
    </w:p>
    <w:p w14:paraId="664FA66E" w14:textId="77777777" w:rsidR="00AE3D83" w:rsidRPr="00303FC4" w:rsidRDefault="00AE3D83" w:rsidP="00AE3D83">
      <w:pPr>
        <w:rPr>
          <w:rFonts w:ascii="Times New Roman" w:hAnsi="Times New Roman" w:cs="Times New Roman"/>
          <w:sz w:val="24"/>
          <w:szCs w:val="20"/>
        </w:rPr>
      </w:pPr>
    </w:p>
    <w:p w14:paraId="18B0C8AB" w14:textId="77777777" w:rsidR="00AE3D83" w:rsidRPr="00303FC4" w:rsidRDefault="00AE3D83" w:rsidP="00AE3D83">
      <w:pPr>
        <w:rPr>
          <w:rFonts w:ascii="Times New Roman" w:hAnsi="Times New Roman" w:cs="Times New Roman"/>
          <w:b/>
          <w:sz w:val="24"/>
          <w:szCs w:val="20"/>
        </w:rPr>
      </w:pPr>
    </w:p>
    <w:p w14:paraId="510F0184" w14:textId="77777777" w:rsidR="00AE3D83" w:rsidRDefault="00AE3D83" w:rsidP="00AE3D83">
      <w:pPr>
        <w:ind w:left="-851"/>
        <w:rPr>
          <w:rFonts w:ascii="Times New Roman" w:hAnsi="Times New Roman" w:cs="Times New Roman"/>
          <w:b/>
          <w:sz w:val="24"/>
          <w:szCs w:val="20"/>
        </w:rPr>
      </w:pPr>
      <w:r w:rsidRPr="00303FC4">
        <w:rPr>
          <w:rFonts w:ascii="Times New Roman" w:hAnsi="Times New Roman" w:cs="Times New Roman"/>
          <w:noProof/>
          <w:sz w:val="24"/>
          <w:szCs w:val="20"/>
        </w:rPr>
        <w:lastRenderedPageBreak/>
        <w:drawing>
          <wp:inline distT="0" distB="0" distL="0" distR="0" wp14:anchorId="2783A958" wp14:editId="01046812">
            <wp:extent cx="5990896" cy="3370231"/>
            <wp:effectExtent l="0" t="0" r="0" b="190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C.tif"/>
                    <pic:cNvPicPr/>
                  </pic:nvPicPr>
                  <pic:blipFill>
                    <a:blip r:embed="rId18">
                      <a:extLst>
                        <a:ext uri="{28A0092B-C50C-407E-A947-70E740481C1C}">
                          <a14:useLocalDpi xmlns:a14="http://schemas.microsoft.com/office/drawing/2010/main" val="0"/>
                        </a:ext>
                      </a:extLst>
                    </a:blip>
                    <a:stretch>
                      <a:fillRect/>
                    </a:stretch>
                  </pic:blipFill>
                  <pic:spPr>
                    <a:xfrm>
                      <a:off x="0" y="0"/>
                      <a:ext cx="5982552" cy="3365537"/>
                    </a:xfrm>
                    <a:prstGeom prst="rect">
                      <a:avLst/>
                    </a:prstGeom>
                  </pic:spPr>
                </pic:pic>
              </a:graphicData>
            </a:graphic>
          </wp:inline>
        </w:drawing>
      </w:r>
    </w:p>
    <w:p w14:paraId="47BA0409" w14:textId="77777777" w:rsidR="00AE3D83" w:rsidRDefault="00AE3D83" w:rsidP="00AE3D83">
      <w:pPr>
        <w:rPr>
          <w:rFonts w:ascii="Times New Roman" w:hAnsi="Times New Roman" w:cs="Times New Roman"/>
          <w:b/>
          <w:sz w:val="24"/>
          <w:szCs w:val="20"/>
        </w:rPr>
      </w:pPr>
    </w:p>
    <w:p w14:paraId="4639BA5D" w14:textId="77777777" w:rsidR="00AE3D83" w:rsidRDefault="00AE3D83" w:rsidP="00AE3D83">
      <w:pPr>
        <w:rPr>
          <w:rFonts w:ascii="Times New Roman" w:hAnsi="Times New Roman" w:cs="Times New Roman"/>
          <w:b/>
          <w:sz w:val="24"/>
          <w:szCs w:val="20"/>
        </w:rPr>
      </w:pPr>
    </w:p>
    <w:p w14:paraId="4F457024" w14:textId="17C81C1A" w:rsidR="00AE3D83" w:rsidRDefault="00AE3D83" w:rsidP="00AE3D83">
      <w:pPr>
        <w:rPr>
          <w:rFonts w:ascii="Times New Roman" w:hAnsi="Times New Roman" w:cs="Times New Roman"/>
          <w:b/>
          <w:sz w:val="24"/>
          <w:szCs w:val="20"/>
        </w:rPr>
      </w:pPr>
    </w:p>
    <w:p w14:paraId="72EADC12" w14:textId="61516854" w:rsidR="008E1ADC" w:rsidRDefault="008E1ADC" w:rsidP="00AE3D83">
      <w:pPr>
        <w:rPr>
          <w:rFonts w:ascii="Times New Roman" w:hAnsi="Times New Roman" w:cs="Times New Roman"/>
          <w:b/>
          <w:sz w:val="24"/>
          <w:szCs w:val="20"/>
        </w:rPr>
      </w:pPr>
    </w:p>
    <w:p w14:paraId="0B1C410D" w14:textId="0F1D8843" w:rsidR="008E1ADC" w:rsidRDefault="008E1ADC" w:rsidP="00AE3D83">
      <w:pPr>
        <w:rPr>
          <w:rFonts w:ascii="Times New Roman" w:hAnsi="Times New Roman" w:cs="Times New Roman"/>
          <w:b/>
          <w:sz w:val="24"/>
          <w:szCs w:val="20"/>
        </w:rPr>
      </w:pPr>
    </w:p>
    <w:p w14:paraId="7B011DDF" w14:textId="5886DA33" w:rsidR="008E1ADC" w:rsidRDefault="008E1ADC" w:rsidP="00AE3D83">
      <w:pPr>
        <w:rPr>
          <w:rFonts w:ascii="Times New Roman" w:hAnsi="Times New Roman" w:cs="Times New Roman"/>
          <w:b/>
          <w:sz w:val="24"/>
          <w:szCs w:val="20"/>
        </w:rPr>
      </w:pPr>
    </w:p>
    <w:p w14:paraId="486DBAA2" w14:textId="575C49AD" w:rsidR="008E1ADC" w:rsidRDefault="008E1ADC" w:rsidP="00AE3D83">
      <w:pPr>
        <w:rPr>
          <w:rFonts w:ascii="Times New Roman" w:hAnsi="Times New Roman" w:cs="Times New Roman"/>
          <w:b/>
          <w:sz w:val="24"/>
          <w:szCs w:val="20"/>
        </w:rPr>
      </w:pPr>
    </w:p>
    <w:p w14:paraId="0A835FB2" w14:textId="0628D9AD" w:rsidR="008E1ADC" w:rsidRDefault="008E1ADC" w:rsidP="00AE3D83">
      <w:pPr>
        <w:rPr>
          <w:rFonts w:ascii="Times New Roman" w:hAnsi="Times New Roman" w:cs="Times New Roman"/>
          <w:b/>
          <w:sz w:val="24"/>
          <w:szCs w:val="20"/>
        </w:rPr>
      </w:pPr>
    </w:p>
    <w:p w14:paraId="68337E9D" w14:textId="7F515A8D" w:rsidR="008E1ADC" w:rsidRDefault="008E1ADC" w:rsidP="00AE3D83">
      <w:pPr>
        <w:rPr>
          <w:rFonts w:ascii="Times New Roman" w:hAnsi="Times New Roman" w:cs="Times New Roman"/>
          <w:b/>
          <w:sz w:val="24"/>
          <w:szCs w:val="20"/>
        </w:rPr>
      </w:pPr>
    </w:p>
    <w:p w14:paraId="6F0BD3DF" w14:textId="3F98284A" w:rsidR="008E1ADC" w:rsidRDefault="008E1ADC" w:rsidP="00AE3D83">
      <w:pPr>
        <w:rPr>
          <w:rFonts w:ascii="Times New Roman" w:hAnsi="Times New Roman" w:cs="Times New Roman"/>
          <w:b/>
          <w:sz w:val="24"/>
          <w:szCs w:val="20"/>
        </w:rPr>
      </w:pPr>
    </w:p>
    <w:p w14:paraId="4B4E6551" w14:textId="7CD18FE6" w:rsidR="008E1ADC" w:rsidRDefault="008E1ADC" w:rsidP="00AE3D83">
      <w:pPr>
        <w:rPr>
          <w:rFonts w:ascii="Times New Roman" w:hAnsi="Times New Roman" w:cs="Times New Roman"/>
          <w:b/>
          <w:sz w:val="24"/>
          <w:szCs w:val="20"/>
        </w:rPr>
      </w:pPr>
    </w:p>
    <w:p w14:paraId="0E8A534F" w14:textId="2C7D584D" w:rsidR="008E1ADC" w:rsidRDefault="008E1ADC" w:rsidP="00AE3D83">
      <w:pPr>
        <w:rPr>
          <w:rFonts w:ascii="Times New Roman" w:hAnsi="Times New Roman" w:cs="Times New Roman"/>
          <w:b/>
          <w:sz w:val="24"/>
          <w:szCs w:val="20"/>
        </w:rPr>
      </w:pPr>
    </w:p>
    <w:p w14:paraId="5FB14315" w14:textId="1E0706F0" w:rsidR="008E1ADC" w:rsidRDefault="008E1ADC" w:rsidP="00AE3D83">
      <w:pPr>
        <w:rPr>
          <w:rFonts w:ascii="Times New Roman" w:hAnsi="Times New Roman" w:cs="Times New Roman"/>
          <w:b/>
          <w:sz w:val="24"/>
          <w:szCs w:val="20"/>
        </w:rPr>
      </w:pPr>
    </w:p>
    <w:p w14:paraId="0EA1EA80" w14:textId="648DC068" w:rsidR="008E1ADC" w:rsidRDefault="008E1ADC" w:rsidP="00AE3D83">
      <w:pPr>
        <w:rPr>
          <w:rFonts w:ascii="Times New Roman" w:hAnsi="Times New Roman" w:cs="Times New Roman"/>
          <w:b/>
          <w:sz w:val="24"/>
          <w:szCs w:val="20"/>
        </w:rPr>
      </w:pPr>
    </w:p>
    <w:p w14:paraId="2D1B3CBC" w14:textId="14D4E589" w:rsidR="008E1ADC" w:rsidRDefault="008E1ADC" w:rsidP="00AE3D83">
      <w:pPr>
        <w:rPr>
          <w:rFonts w:ascii="Times New Roman" w:hAnsi="Times New Roman" w:cs="Times New Roman"/>
          <w:b/>
          <w:sz w:val="24"/>
          <w:szCs w:val="20"/>
        </w:rPr>
      </w:pPr>
    </w:p>
    <w:p w14:paraId="4676880B" w14:textId="3E8094F1" w:rsidR="008E1ADC" w:rsidRDefault="008E1ADC" w:rsidP="00AE3D83">
      <w:pPr>
        <w:rPr>
          <w:rFonts w:ascii="Times New Roman" w:hAnsi="Times New Roman" w:cs="Times New Roman"/>
          <w:b/>
          <w:sz w:val="24"/>
          <w:szCs w:val="20"/>
        </w:rPr>
      </w:pPr>
    </w:p>
    <w:p w14:paraId="798436C7" w14:textId="77777777" w:rsidR="008E1ADC" w:rsidRDefault="008E1ADC" w:rsidP="008E1ADC">
      <w:pPr>
        <w:rPr>
          <w:rFonts w:ascii="Times New Roman" w:hAnsi="Times New Roman" w:cs="Times New Roman"/>
          <w:b/>
          <w:lang w:val="en-GB"/>
        </w:rPr>
      </w:pPr>
      <w:r>
        <w:rPr>
          <w:rFonts w:ascii="Times New Roman" w:hAnsi="Times New Roman" w:cs="Times New Roman"/>
          <w:b/>
          <w:lang w:val="en-GB"/>
        </w:rPr>
        <w:lastRenderedPageBreak/>
        <w:t xml:space="preserve">ONLINE SUPPLEMENT </w:t>
      </w:r>
    </w:p>
    <w:p w14:paraId="60365C0A" w14:textId="77777777" w:rsidR="008E1ADC" w:rsidRDefault="008E1ADC" w:rsidP="008E1ADC">
      <w:pPr>
        <w:rPr>
          <w:rFonts w:ascii="Times New Roman" w:hAnsi="Times New Roman" w:cs="Times New Roman"/>
          <w:lang w:val="en-GB"/>
        </w:rPr>
      </w:pPr>
      <w:r w:rsidRPr="00280803">
        <w:rPr>
          <w:rFonts w:ascii="Times New Roman" w:hAnsi="Times New Roman" w:cs="Times New Roman"/>
          <w:b/>
          <w:lang w:val="en-GB"/>
        </w:rPr>
        <w:t>Supplement Table</w:t>
      </w:r>
      <w:r>
        <w:rPr>
          <w:rFonts w:ascii="Times New Roman" w:hAnsi="Times New Roman" w:cs="Times New Roman"/>
          <w:b/>
          <w:lang w:val="en-GB"/>
        </w:rPr>
        <w:t xml:space="preserve"> </w:t>
      </w:r>
      <w:proofErr w:type="gramStart"/>
      <w:r>
        <w:rPr>
          <w:rFonts w:ascii="Times New Roman" w:hAnsi="Times New Roman" w:cs="Times New Roman"/>
          <w:b/>
          <w:lang w:val="en-GB"/>
        </w:rPr>
        <w:t xml:space="preserve">1 </w:t>
      </w:r>
      <w:r w:rsidRPr="00280803">
        <w:rPr>
          <w:rFonts w:ascii="Times New Roman" w:hAnsi="Times New Roman" w:cs="Times New Roman"/>
          <w:b/>
          <w:lang w:val="en-GB"/>
        </w:rPr>
        <w:t xml:space="preserve"> –</w:t>
      </w:r>
      <w:proofErr w:type="gramEnd"/>
      <w:r w:rsidRPr="00280803">
        <w:rPr>
          <w:rFonts w:ascii="Times New Roman" w:hAnsi="Times New Roman" w:cs="Times New Roman"/>
          <w:b/>
          <w:lang w:val="en-GB"/>
        </w:rPr>
        <w:t xml:space="preserve"> </w:t>
      </w:r>
      <w:r>
        <w:rPr>
          <w:rFonts w:ascii="Times New Roman" w:hAnsi="Times New Roman" w:cs="Times New Roman"/>
          <w:b/>
          <w:lang w:val="en-GB"/>
        </w:rPr>
        <w:t xml:space="preserve">Effects of dapagliflozin over systolic blood pressure (SBP) according to SBP at baseline in mmHg. </w:t>
      </w:r>
      <w:r>
        <w:rPr>
          <w:rFonts w:ascii="Times New Roman" w:hAnsi="Times New Roman" w:cs="Times New Roman"/>
          <w:lang w:val="en-GB"/>
        </w:rPr>
        <w:t xml:space="preserve">LSM = least square   mean </w:t>
      </w:r>
    </w:p>
    <w:tbl>
      <w:tblPr>
        <w:tblStyle w:val="TableGrid"/>
        <w:tblW w:w="10235" w:type="dxa"/>
        <w:tblInd w:w="-1026" w:type="dxa"/>
        <w:tblLook w:val="04A0" w:firstRow="1" w:lastRow="0" w:firstColumn="1" w:lastColumn="0" w:noHBand="0" w:noVBand="1"/>
      </w:tblPr>
      <w:tblGrid>
        <w:gridCol w:w="1439"/>
        <w:gridCol w:w="2134"/>
        <w:gridCol w:w="3402"/>
        <w:gridCol w:w="3260"/>
      </w:tblGrid>
      <w:tr w:rsidR="008E1ADC" w:rsidRPr="00BF2C98" w14:paraId="77E5B3DB" w14:textId="77777777" w:rsidTr="00924233">
        <w:trPr>
          <w:trHeight w:val="638"/>
        </w:trPr>
        <w:tc>
          <w:tcPr>
            <w:tcW w:w="1439" w:type="dxa"/>
          </w:tcPr>
          <w:p w14:paraId="2075CD44" w14:textId="77777777" w:rsidR="008E1ADC" w:rsidRPr="00BF2C98" w:rsidRDefault="008E1ADC" w:rsidP="00924233">
            <w:pPr>
              <w:rPr>
                <w:rFonts w:ascii="Times New Roman" w:hAnsi="Times New Roman" w:cs="Times New Roman"/>
                <w:b/>
              </w:rPr>
            </w:pPr>
          </w:p>
        </w:tc>
        <w:tc>
          <w:tcPr>
            <w:tcW w:w="2134" w:type="dxa"/>
          </w:tcPr>
          <w:p w14:paraId="6250772D" w14:textId="77777777" w:rsidR="008E1ADC" w:rsidRPr="00BF2C98" w:rsidRDefault="008E1ADC" w:rsidP="00924233">
            <w:pPr>
              <w:rPr>
                <w:rFonts w:ascii="Times New Roman" w:hAnsi="Times New Roman" w:cs="Times New Roman"/>
                <w:b/>
              </w:rPr>
            </w:pPr>
          </w:p>
        </w:tc>
        <w:tc>
          <w:tcPr>
            <w:tcW w:w="3402" w:type="dxa"/>
          </w:tcPr>
          <w:p w14:paraId="43F8F282" w14:textId="77777777" w:rsidR="008E1ADC" w:rsidRPr="00BF2C98" w:rsidRDefault="008E1ADC" w:rsidP="00924233">
            <w:pPr>
              <w:jc w:val="center"/>
              <w:rPr>
                <w:rFonts w:ascii="Times New Roman" w:hAnsi="Times New Roman" w:cs="Times New Roman"/>
                <w:b/>
              </w:rPr>
            </w:pPr>
            <w:r>
              <w:rPr>
                <w:rFonts w:ascii="Times New Roman" w:hAnsi="Times New Roman" w:cs="Times New Roman"/>
                <w:b/>
              </w:rPr>
              <w:t>6 months</w:t>
            </w:r>
          </w:p>
        </w:tc>
        <w:tc>
          <w:tcPr>
            <w:tcW w:w="3260" w:type="dxa"/>
          </w:tcPr>
          <w:p w14:paraId="407C340D" w14:textId="77777777" w:rsidR="008E1ADC" w:rsidRPr="00BF2C98" w:rsidRDefault="008E1ADC" w:rsidP="00924233">
            <w:pPr>
              <w:jc w:val="center"/>
              <w:rPr>
                <w:rFonts w:ascii="Times New Roman" w:hAnsi="Times New Roman" w:cs="Times New Roman"/>
                <w:b/>
              </w:rPr>
            </w:pPr>
            <w:r>
              <w:rPr>
                <w:rFonts w:ascii="Times New Roman" w:hAnsi="Times New Roman" w:cs="Times New Roman"/>
                <w:b/>
              </w:rPr>
              <w:t>48 months</w:t>
            </w:r>
          </w:p>
        </w:tc>
      </w:tr>
      <w:tr w:rsidR="008E1ADC" w:rsidRPr="0073090A" w14:paraId="14B64AAF" w14:textId="77777777" w:rsidTr="00924233">
        <w:tc>
          <w:tcPr>
            <w:tcW w:w="1439" w:type="dxa"/>
          </w:tcPr>
          <w:p w14:paraId="4231D04B" w14:textId="77777777" w:rsidR="008E1ADC" w:rsidRDefault="008E1ADC" w:rsidP="00924233">
            <w:pPr>
              <w:rPr>
                <w:rFonts w:ascii="Times New Roman" w:hAnsi="Times New Roman" w:cs="Times New Roman"/>
                <w:b/>
              </w:rPr>
            </w:pPr>
            <w:r>
              <w:rPr>
                <w:rFonts w:ascii="Times New Roman" w:hAnsi="Times New Roman" w:cs="Times New Roman"/>
                <w:b/>
              </w:rPr>
              <w:t xml:space="preserve">Overall </w:t>
            </w:r>
          </w:p>
        </w:tc>
        <w:tc>
          <w:tcPr>
            <w:tcW w:w="2134" w:type="dxa"/>
          </w:tcPr>
          <w:p w14:paraId="0C10B147" w14:textId="77777777" w:rsidR="008E1ADC" w:rsidRDefault="008E1ADC" w:rsidP="00924233">
            <w:pPr>
              <w:rPr>
                <w:rFonts w:ascii="Times New Roman" w:hAnsi="Times New Roman" w:cs="Times New Roman"/>
                <w:b/>
              </w:rPr>
            </w:pPr>
            <w:r>
              <w:rPr>
                <w:rFonts w:ascii="Times New Roman" w:hAnsi="Times New Roman" w:cs="Times New Roman"/>
                <w:b/>
              </w:rPr>
              <w:t>Placebo</w:t>
            </w:r>
          </w:p>
        </w:tc>
        <w:tc>
          <w:tcPr>
            <w:tcW w:w="3402" w:type="dxa"/>
          </w:tcPr>
          <w:p w14:paraId="776DB713"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135.3</w:t>
            </w:r>
          </w:p>
        </w:tc>
        <w:tc>
          <w:tcPr>
            <w:tcW w:w="3260" w:type="dxa"/>
          </w:tcPr>
          <w:p w14:paraId="47153C47"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134.9</w:t>
            </w:r>
          </w:p>
        </w:tc>
      </w:tr>
      <w:tr w:rsidR="008E1ADC" w:rsidRPr="0073090A" w14:paraId="0BE4C0AD" w14:textId="77777777" w:rsidTr="00924233">
        <w:tc>
          <w:tcPr>
            <w:tcW w:w="1439" w:type="dxa"/>
          </w:tcPr>
          <w:p w14:paraId="305BDBB7" w14:textId="77777777" w:rsidR="008E1ADC" w:rsidRDefault="008E1ADC" w:rsidP="00924233">
            <w:pPr>
              <w:rPr>
                <w:rFonts w:ascii="Times New Roman" w:hAnsi="Times New Roman" w:cs="Times New Roman"/>
                <w:b/>
              </w:rPr>
            </w:pPr>
          </w:p>
        </w:tc>
        <w:tc>
          <w:tcPr>
            <w:tcW w:w="2134" w:type="dxa"/>
          </w:tcPr>
          <w:p w14:paraId="4F08C18A" w14:textId="77777777" w:rsidR="008E1ADC" w:rsidRDefault="008E1ADC" w:rsidP="00924233">
            <w:pPr>
              <w:rPr>
                <w:rFonts w:ascii="Times New Roman" w:hAnsi="Times New Roman" w:cs="Times New Roman"/>
                <w:b/>
              </w:rPr>
            </w:pPr>
            <w:r>
              <w:rPr>
                <w:rFonts w:ascii="Times New Roman" w:hAnsi="Times New Roman" w:cs="Times New Roman"/>
                <w:b/>
              </w:rPr>
              <w:t xml:space="preserve">Dapagliflozin </w:t>
            </w:r>
          </w:p>
        </w:tc>
        <w:tc>
          <w:tcPr>
            <w:tcW w:w="3402" w:type="dxa"/>
          </w:tcPr>
          <w:p w14:paraId="1DF59E9B"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132.2</w:t>
            </w:r>
          </w:p>
        </w:tc>
        <w:tc>
          <w:tcPr>
            <w:tcW w:w="3260" w:type="dxa"/>
          </w:tcPr>
          <w:p w14:paraId="72D2611E"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132.5</w:t>
            </w:r>
          </w:p>
        </w:tc>
      </w:tr>
      <w:tr w:rsidR="008E1ADC" w:rsidRPr="0073090A" w14:paraId="0E4B225F" w14:textId="77777777" w:rsidTr="00924233">
        <w:tc>
          <w:tcPr>
            <w:tcW w:w="1439" w:type="dxa"/>
          </w:tcPr>
          <w:p w14:paraId="61C05B3A" w14:textId="77777777" w:rsidR="008E1ADC" w:rsidRDefault="008E1ADC" w:rsidP="00924233">
            <w:pPr>
              <w:rPr>
                <w:rFonts w:ascii="Times New Roman" w:hAnsi="Times New Roman" w:cs="Times New Roman"/>
                <w:b/>
              </w:rPr>
            </w:pPr>
          </w:p>
        </w:tc>
        <w:tc>
          <w:tcPr>
            <w:tcW w:w="2134" w:type="dxa"/>
          </w:tcPr>
          <w:p w14:paraId="2B78AA9F" w14:textId="77777777" w:rsidR="008E1ADC" w:rsidRDefault="008E1ADC" w:rsidP="00924233">
            <w:pPr>
              <w:rPr>
                <w:rFonts w:ascii="Times New Roman" w:hAnsi="Times New Roman" w:cs="Times New Roman"/>
                <w:b/>
              </w:rPr>
            </w:pPr>
            <w:r>
              <w:rPr>
                <w:rFonts w:ascii="Times New Roman" w:hAnsi="Times New Roman" w:cs="Times New Roman"/>
                <w:b/>
              </w:rPr>
              <w:t xml:space="preserve">LSM (95% CI) </w:t>
            </w:r>
          </w:p>
        </w:tc>
        <w:tc>
          <w:tcPr>
            <w:tcW w:w="3402" w:type="dxa"/>
          </w:tcPr>
          <w:p w14:paraId="4F36547A"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 xml:space="preserve">- 3.1 (-3.5 to </w:t>
            </w:r>
            <w:r>
              <w:rPr>
                <w:rFonts w:ascii="Times New Roman" w:hAnsi="Times New Roman" w:cs="Times New Roman"/>
              </w:rPr>
              <w:t>-</w:t>
            </w:r>
            <w:r w:rsidRPr="0073090A">
              <w:rPr>
                <w:rFonts w:ascii="Times New Roman" w:hAnsi="Times New Roman" w:cs="Times New Roman"/>
              </w:rPr>
              <w:t>2.7)</w:t>
            </w:r>
          </w:p>
        </w:tc>
        <w:tc>
          <w:tcPr>
            <w:tcW w:w="3260" w:type="dxa"/>
          </w:tcPr>
          <w:p w14:paraId="7253A76E"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-2.4 (-2.9 to -1.9)</w:t>
            </w:r>
          </w:p>
        </w:tc>
      </w:tr>
      <w:tr w:rsidR="008E1ADC" w:rsidRPr="0073090A" w14:paraId="5BDB0006" w14:textId="77777777" w:rsidTr="00924233">
        <w:tc>
          <w:tcPr>
            <w:tcW w:w="1439" w:type="dxa"/>
          </w:tcPr>
          <w:p w14:paraId="73725047" w14:textId="77777777" w:rsidR="008E1ADC" w:rsidRDefault="008E1ADC" w:rsidP="00924233">
            <w:pPr>
              <w:rPr>
                <w:rFonts w:ascii="Times New Roman" w:hAnsi="Times New Roman" w:cs="Times New Roman"/>
                <w:b/>
              </w:rPr>
            </w:pPr>
          </w:p>
        </w:tc>
        <w:tc>
          <w:tcPr>
            <w:tcW w:w="2134" w:type="dxa"/>
          </w:tcPr>
          <w:p w14:paraId="037EB5B9" w14:textId="77777777" w:rsidR="008E1ADC" w:rsidRDefault="008E1ADC" w:rsidP="00924233">
            <w:pPr>
              <w:rPr>
                <w:rFonts w:ascii="Times New Roman" w:hAnsi="Times New Roman" w:cs="Times New Roman"/>
                <w:b/>
              </w:rPr>
            </w:pPr>
            <w:r>
              <w:rPr>
                <w:rFonts w:ascii="Times New Roman" w:hAnsi="Times New Roman" w:cs="Times New Roman"/>
                <w:b/>
              </w:rPr>
              <w:t xml:space="preserve">p-value </w:t>
            </w:r>
          </w:p>
        </w:tc>
        <w:tc>
          <w:tcPr>
            <w:tcW w:w="3402" w:type="dxa"/>
          </w:tcPr>
          <w:p w14:paraId="2F0E2C7C"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&lt; 0.0001</w:t>
            </w:r>
          </w:p>
        </w:tc>
        <w:tc>
          <w:tcPr>
            <w:tcW w:w="3260" w:type="dxa"/>
          </w:tcPr>
          <w:p w14:paraId="4DCD6651"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&lt; 0.0001</w:t>
            </w:r>
          </w:p>
        </w:tc>
      </w:tr>
      <w:tr w:rsidR="008E1ADC" w:rsidRPr="0073090A" w14:paraId="31FE88E2" w14:textId="77777777" w:rsidTr="00924233">
        <w:tc>
          <w:tcPr>
            <w:tcW w:w="1439" w:type="dxa"/>
          </w:tcPr>
          <w:p w14:paraId="7B9CD4C5" w14:textId="77777777" w:rsidR="008E1ADC" w:rsidRDefault="008E1ADC" w:rsidP="00924233">
            <w:pPr>
              <w:rPr>
                <w:rFonts w:ascii="Times New Roman" w:hAnsi="Times New Roman" w:cs="Times New Roman"/>
                <w:b/>
              </w:rPr>
            </w:pPr>
            <w:r>
              <w:rPr>
                <w:rFonts w:ascii="Times New Roman" w:hAnsi="Times New Roman" w:cs="Times New Roman"/>
                <w:b/>
              </w:rPr>
              <w:t xml:space="preserve">&lt; 120 </w:t>
            </w:r>
          </w:p>
        </w:tc>
        <w:tc>
          <w:tcPr>
            <w:tcW w:w="2134" w:type="dxa"/>
          </w:tcPr>
          <w:p w14:paraId="4A9B8DAA" w14:textId="77777777" w:rsidR="008E1ADC" w:rsidRDefault="008E1ADC" w:rsidP="00924233">
            <w:pPr>
              <w:rPr>
                <w:rFonts w:ascii="Times New Roman" w:hAnsi="Times New Roman" w:cs="Times New Roman"/>
                <w:b/>
              </w:rPr>
            </w:pPr>
            <w:r>
              <w:rPr>
                <w:rFonts w:ascii="Times New Roman" w:hAnsi="Times New Roman" w:cs="Times New Roman"/>
                <w:b/>
              </w:rPr>
              <w:t xml:space="preserve">Placebo </w:t>
            </w:r>
          </w:p>
        </w:tc>
        <w:tc>
          <w:tcPr>
            <w:tcW w:w="3402" w:type="dxa"/>
          </w:tcPr>
          <w:p w14:paraId="4C969596"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121.3</w:t>
            </w:r>
          </w:p>
        </w:tc>
        <w:tc>
          <w:tcPr>
            <w:tcW w:w="3260" w:type="dxa"/>
          </w:tcPr>
          <w:p w14:paraId="47F58BBC"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124.0</w:t>
            </w:r>
          </w:p>
        </w:tc>
      </w:tr>
      <w:tr w:rsidR="008E1ADC" w:rsidRPr="0073090A" w14:paraId="1485FBBB" w14:textId="77777777" w:rsidTr="00924233">
        <w:tc>
          <w:tcPr>
            <w:tcW w:w="1439" w:type="dxa"/>
          </w:tcPr>
          <w:p w14:paraId="0CD61AED" w14:textId="77777777" w:rsidR="008E1ADC" w:rsidRDefault="008E1ADC" w:rsidP="00924233">
            <w:pPr>
              <w:rPr>
                <w:rFonts w:ascii="Times New Roman" w:hAnsi="Times New Roman" w:cs="Times New Roman"/>
                <w:b/>
              </w:rPr>
            </w:pPr>
          </w:p>
        </w:tc>
        <w:tc>
          <w:tcPr>
            <w:tcW w:w="2134" w:type="dxa"/>
          </w:tcPr>
          <w:p w14:paraId="0CD39AE4" w14:textId="77777777" w:rsidR="008E1ADC" w:rsidRDefault="008E1ADC" w:rsidP="00924233">
            <w:pPr>
              <w:rPr>
                <w:rFonts w:ascii="Times New Roman" w:hAnsi="Times New Roman" w:cs="Times New Roman"/>
                <w:b/>
              </w:rPr>
            </w:pPr>
            <w:r>
              <w:rPr>
                <w:rFonts w:ascii="Times New Roman" w:hAnsi="Times New Roman" w:cs="Times New Roman"/>
                <w:b/>
              </w:rPr>
              <w:t>Dapagliflozin</w:t>
            </w:r>
          </w:p>
        </w:tc>
        <w:tc>
          <w:tcPr>
            <w:tcW w:w="3402" w:type="dxa"/>
          </w:tcPr>
          <w:p w14:paraId="2CE9D76C"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119.3</w:t>
            </w:r>
          </w:p>
        </w:tc>
        <w:tc>
          <w:tcPr>
            <w:tcW w:w="3260" w:type="dxa"/>
          </w:tcPr>
          <w:p w14:paraId="21FA25B9"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122.6</w:t>
            </w:r>
          </w:p>
        </w:tc>
      </w:tr>
      <w:tr w:rsidR="008E1ADC" w:rsidRPr="0073090A" w14:paraId="0CC45549" w14:textId="77777777" w:rsidTr="00924233">
        <w:tc>
          <w:tcPr>
            <w:tcW w:w="1439" w:type="dxa"/>
          </w:tcPr>
          <w:p w14:paraId="73170062" w14:textId="77777777" w:rsidR="008E1ADC" w:rsidRDefault="008E1ADC" w:rsidP="00924233">
            <w:pPr>
              <w:rPr>
                <w:rFonts w:ascii="Times New Roman" w:hAnsi="Times New Roman" w:cs="Times New Roman"/>
                <w:b/>
              </w:rPr>
            </w:pPr>
          </w:p>
        </w:tc>
        <w:tc>
          <w:tcPr>
            <w:tcW w:w="2134" w:type="dxa"/>
          </w:tcPr>
          <w:p w14:paraId="5476AC6E" w14:textId="77777777" w:rsidR="008E1ADC" w:rsidRDefault="008E1ADC" w:rsidP="00924233">
            <w:pPr>
              <w:rPr>
                <w:rFonts w:ascii="Times New Roman" w:hAnsi="Times New Roman" w:cs="Times New Roman"/>
                <w:b/>
              </w:rPr>
            </w:pPr>
            <w:r>
              <w:rPr>
                <w:rFonts w:ascii="Times New Roman" w:hAnsi="Times New Roman" w:cs="Times New Roman"/>
                <w:b/>
              </w:rPr>
              <w:t xml:space="preserve">LSM (95% CI) </w:t>
            </w:r>
          </w:p>
        </w:tc>
        <w:tc>
          <w:tcPr>
            <w:tcW w:w="3402" w:type="dxa"/>
          </w:tcPr>
          <w:p w14:paraId="67C1E97A"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w:t>
            </w:r>
            <w:r>
              <w:rPr>
                <w:rFonts w:ascii="Times New Roman" w:hAnsi="Times New Roman" w:cs="Times New Roman"/>
              </w:rPr>
              <w:t xml:space="preserve"> 1.9</w:t>
            </w:r>
            <w:r w:rsidRPr="0073090A">
              <w:rPr>
                <w:rFonts w:ascii="Times New Roman" w:hAnsi="Times New Roman" w:cs="Times New Roman"/>
              </w:rPr>
              <w:t xml:space="preserve"> (-</w:t>
            </w:r>
            <w:r>
              <w:rPr>
                <w:rFonts w:ascii="Times New Roman" w:hAnsi="Times New Roman" w:cs="Times New Roman"/>
              </w:rPr>
              <w:t>2</w:t>
            </w:r>
            <w:r w:rsidRPr="0073090A">
              <w:rPr>
                <w:rFonts w:ascii="Times New Roman" w:hAnsi="Times New Roman" w:cs="Times New Roman"/>
              </w:rPr>
              <w:t>.9 to -</w:t>
            </w:r>
            <w:r>
              <w:rPr>
                <w:rFonts w:ascii="Times New Roman" w:hAnsi="Times New Roman" w:cs="Times New Roman"/>
              </w:rPr>
              <w:t>0.9</w:t>
            </w:r>
            <w:r w:rsidRPr="0073090A">
              <w:rPr>
                <w:rFonts w:ascii="Times New Roman" w:hAnsi="Times New Roman" w:cs="Times New Roman"/>
              </w:rPr>
              <w:t>)</w:t>
            </w:r>
          </w:p>
        </w:tc>
        <w:tc>
          <w:tcPr>
            <w:tcW w:w="3260" w:type="dxa"/>
          </w:tcPr>
          <w:p w14:paraId="1526CE48"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w:t>
            </w:r>
            <w:r>
              <w:rPr>
                <w:rFonts w:ascii="Times New Roman" w:hAnsi="Times New Roman" w:cs="Times New Roman"/>
              </w:rPr>
              <w:t xml:space="preserve"> 1.5</w:t>
            </w:r>
            <w:r w:rsidRPr="0073090A">
              <w:rPr>
                <w:rFonts w:ascii="Times New Roman" w:hAnsi="Times New Roman" w:cs="Times New Roman"/>
              </w:rPr>
              <w:t xml:space="preserve"> (-</w:t>
            </w:r>
            <w:r>
              <w:rPr>
                <w:rFonts w:ascii="Times New Roman" w:hAnsi="Times New Roman" w:cs="Times New Roman"/>
              </w:rPr>
              <w:t>2.7</w:t>
            </w:r>
            <w:r w:rsidRPr="0073090A">
              <w:rPr>
                <w:rFonts w:ascii="Times New Roman" w:hAnsi="Times New Roman" w:cs="Times New Roman"/>
              </w:rPr>
              <w:t xml:space="preserve"> to -</w:t>
            </w:r>
            <w:r>
              <w:rPr>
                <w:rFonts w:ascii="Times New Roman" w:hAnsi="Times New Roman" w:cs="Times New Roman"/>
              </w:rPr>
              <w:t>0.2</w:t>
            </w:r>
            <w:r w:rsidRPr="0073090A">
              <w:rPr>
                <w:rFonts w:ascii="Times New Roman" w:hAnsi="Times New Roman" w:cs="Times New Roman"/>
              </w:rPr>
              <w:t>)</w:t>
            </w:r>
          </w:p>
        </w:tc>
      </w:tr>
      <w:tr w:rsidR="008E1ADC" w:rsidRPr="0073090A" w14:paraId="0F6E19ED" w14:textId="77777777" w:rsidTr="00924233">
        <w:tc>
          <w:tcPr>
            <w:tcW w:w="1439" w:type="dxa"/>
          </w:tcPr>
          <w:p w14:paraId="63087CAD" w14:textId="77777777" w:rsidR="008E1ADC" w:rsidRDefault="008E1ADC" w:rsidP="00924233">
            <w:pPr>
              <w:rPr>
                <w:rFonts w:ascii="Times New Roman" w:hAnsi="Times New Roman" w:cs="Times New Roman"/>
                <w:b/>
              </w:rPr>
            </w:pPr>
          </w:p>
        </w:tc>
        <w:tc>
          <w:tcPr>
            <w:tcW w:w="2134" w:type="dxa"/>
          </w:tcPr>
          <w:p w14:paraId="57A3EAAA" w14:textId="77777777" w:rsidR="008E1ADC" w:rsidRDefault="008E1ADC" w:rsidP="00924233">
            <w:pPr>
              <w:rPr>
                <w:rFonts w:ascii="Times New Roman" w:hAnsi="Times New Roman" w:cs="Times New Roman"/>
                <w:b/>
              </w:rPr>
            </w:pPr>
            <w:r>
              <w:rPr>
                <w:rFonts w:ascii="Times New Roman" w:hAnsi="Times New Roman" w:cs="Times New Roman"/>
                <w:b/>
              </w:rPr>
              <w:t xml:space="preserve">p-value </w:t>
            </w:r>
          </w:p>
        </w:tc>
        <w:tc>
          <w:tcPr>
            <w:tcW w:w="3402" w:type="dxa"/>
          </w:tcPr>
          <w:p w14:paraId="466E523A" w14:textId="77777777" w:rsidR="008E1ADC" w:rsidRPr="0073090A" w:rsidRDefault="008E1ADC" w:rsidP="00924233">
            <w:pPr>
              <w:jc w:val="center"/>
              <w:rPr>
                <w:rFonts w:ascii="Times New Roman" w:hAnsi="Times New Roman" w:cs="Times New Roman"/>
              </w:rPr>
            </w:pPr>
            <w:r w:rsidRPr="001B7A4E">
              <w:rPr>
                <w:rFonts w:ascii="Times New Roman" w:hAnsi="Times New Roman" w:cs="Times New Roman"/>
              </w:rPr>
              <w:t>0.0002</w:t>
            </w:r>
          </w:p>
        </w:tc>
        <w:tc>
          <w:tcPr>
            <w:tcW w:w="3260" w:type="dxa"/>
          </w:tcPr>
          <w:p w14:paraId="11554614"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 xml:space="preserve">0.0262 </w:t>
            </w:r>
          </w:p>
        </w:tc>
      </w:tr>
      <w:tr w:rsidR="008E1ADC" w:rsidRPr="0073090A" w14:paraId="4926046B" w14:textId="77777777" w:rsidTr="00924233">
        <w:tc>
          <w:tcPr>
            <w:tcW w:w="1439" w:type="dxa"/>
          </w:tcPr>
          <w:p w14:paraId="0DE55678" w14:textId="77777777" w:rsidR="008E1ADC" w:rsidRDefault="008E1ADC" w:rsidP="00924233">
            <w:pPr>
              <w:rPr>
                <w:rFonts w:ascii="Times New Roman" w:hAnsi="Times New Roman" w:cs="Times New Roman"/>
                <w:b/>
              </w:rPr>
            </w:pPr>
            <w:r>
              <w:rPr>
                <w:rFonts w:ascii="Times New Roman" w:hAnsi="Times New Roman" w:cs="Times New Roman"/>
                <w:b/>
              </w:rPr>
              <w:t xml:space="preserve">120 – 129 </w:t>
            </w:r>
          </w:p>
        </w:tc>
        <w:tc>
          <w:tcPr>
            <w:tcW w:w="2134" w:type="dxa"/>
          </w:tcPr>
          <w:p w14:paraId="3232E401" w14:textId="77777777" w:rsidR="008E1ADC" w:rsidRDefault="008E1ADC" w:rsidP="00924233">
            <w:pPr>
              <w:rPr>
                <w:rFonts w:ascii="Times New Roman" w:hAnsi="Times New Roman" w:cs="Times New Roman"/>
                <w:b/>
              </w:rPr>
            </w:pPr>
            <w:r>
              <w:rPr>
                <w:rFonts w:ascii="Times New Roman" w:hAnsi="Times New Roman" w:cs="Times New Roman"/>
                <w:b/>
              </w:rPr>
              <w:t xml:space="preserve">Placebo </w:t>
            </w:r>
          </w:p>
        </w:tc>
        <w:tc>
          <w:tcPr>
            <w:tcW w:w="3402" w:type="dxa"/>
          </w:tcPr>
          <w:p w14:paraId="6561CCDB"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 xml:space="preserve">129.2 </w:t>
            </w:r>
          </w:p>
        </w:tc>
        <w:tc>
          <w:tcPr>
            <w:tcW w:w="3260" w:type="dxa"/>
          </w:tcPr>
          <w:p w14:paraId="73FCED3C"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130.4</w:t>
            </w:r>
          </w:p>
        </w:tc>
      </w:tr>
      <w:tr w:rsidR="008E1ADC" w:rsidRPr="0073090A" w14:paraId="14134694" w14:textId="77777777" w:rsidTr="00924233">
        <w:tc>
          <w:tcPr>
            <w:tcW w:w="1439" w:type="dxa"/>
          </w:tcPr>
          <w:p w14:paraId="52844CD2" w14:textId="77777777" w:rsidR="008E1ADC" w:rsidRDefault="008E1ADC" w:rsidP="00924233">
            <w:pPr>
              <w:rPr>
                <w:rFonts w:ascii="Times New Roman" w:hAnsi="Times New Roman" w:cs="Times New Roman"/>
                <w:b/>
              </w:rPr>
            </w:pPr>
          </w:p>
        </w:tc>
        <w:tc>
          <w:tcPr>
            <w:tcW w:w="2134" w:type="dxa"/>
          </w:tcPr>
          <w:p w14:paraId="3883E6DC" w14:textId="77777777" w:rsidR="008E1ADC" w:rsidRDefault="008E1ADC" w:rsidP="00924233">
            <w:pPr>
              <w:rPr>
                <w:rFonts w:ascii="Times New Roman" w:hAnsi="Times New Roman" w:cs="Times New Roman"/>
                <w:b/>
              </w:rPr>
            </w:pPr>
            <w:r>
              <w:rPr>
                <w:rFonts w:ascii="Times New Roman" w:hAnsi="Times New Roman" w:cs="Times New Roman"/>
                <w:b/>
              </w:rPr>
              <w:t>Dapagliflozin</w:t>
            </w:r>
          </w:p>
        </w:tc>
        <w:tc>
          <w:tcPr>
            <w:tcW w:w="3402" w:type="dxa"/>
          </w:tcPr>
          <w:p w14:paraId="373C6635"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125.7</w:t>
            </w:r>
          </w:p>
        </w:tc>
        <w:tc>
          <w:tcPr>
            <w:tcW w:w="3260" w:type="dxa"/>
          </w:tcPr>
          <w:p w14:paraId="2329C264"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128.1</w:t>
            </w:r>
          </w:p>
        </w:tc>
      </w:tr>
      <w:tr w:rsidR="008E1ADC" w:rsidRPr="0073090A" w14:paraId="57354CCA" w14:textId="77777777" w:rsidTr="00924233">
        <w:tc>
          <w:tcPr>
            <w:tcW w:w="1439" w:type="dxa"/>
          </w:tcPr>
          <w:p w14:paraId="428763D9" w14:textId="77777777" w:rsidR="008E1ADC" w:rsidRDefault="008E1ADC" w:rsidP="00924233">
            <w:pPr>
              <w:rPr>
                <w:rFonts w:ascii="Times New Roman" w:hAnsi="Times New Roman" w:cs="Times New Roman"/>
                <w:b/>
              </w:rPr>
            </w:pPr>
          </w:p>
        </w:tc>
        <w:tc>
          <w:tcPr>
            <w:tcW w:w="2134" w:type="dxa"/>
          </w:tcPr>
          <w:p w14:paraId="5F0E4BA1" w14:textId="77777777" w:rsidR="008E1ADC" w:rsidRDefault="008E1ADC" w:rsidP="00924233">
            <w:pPr>
              <w:rPr>
                <w:rFonts w:ascii="Times New Roman" w:hAnsi="Times New Roman" w:cs="Times New Roman"/>
                <w:b/>
              </w:rPr>
            </w:pPr>
            <w:r>
              <w:rPr>
                <w:rFonts w:ascii="Times New Roman" w:hAnsi="Times New Roman" w:cs="Times New Roman"/>
                <w:b/>
              </w:rPr>
              <w:t xml:space="preserve">LSM (95% CI) </w:t>
            </w:r>
          </w:p>
        </w:tc>
        <w:tc>
          <w:tcPr>
            <w:tcW w:w="3402" w:type="dxa"/>
          </w:tcPr>
          <w:p w14:paraId="42784A7C"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- 3.5 (-4.3 to -2.7)</w:t>
            </w:r>
          </w:p>
        </w:tc>
        <w:tc>
          <w:tcPr>
            <w:tcW w:w="3260" w:type="dxa"/>
          </w:tcPr>
          <w:p w14:paraId="1BCE5F93"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-2.3 (-3.3 to -1.3)</w:t>
            </w:r>
          </w:p>
        </w:tc>
      </w:tr>
      <w:tr w:rsidR="008E1ADC" w:rsidRPr="0073090A" w14:paraId="2A837CB0" w14:textId="77777777" w:rsidTr="00924233">
        <w:tc>
          <w:tcPr>
            <w:tcW w:w="1439" w:type="dxa"/>
          </w:tcPr>
          <w:p w14:paraId="32CFB8AD" w14:textId="77777777" w:rsidR="008E1ADC" w:rsidRDefault="008E1ADC" w:rsidP="00924233">
            <w:pPr>
              <w:rPr>
                <w:rFonts w:ascii="Times New Roman" w:hAnsi="Times New Roman" w:cs="Times New Roman"/>
                <w:b/>
              </w:rPr>
            </w:pPr>
          </w:p>
        </w:tc>
        <w:tc>
          <w:tcPr>
            <w:tcW w:w="2134" w:type="dxa"/>
          </w:tcPr>
          <w:p w14:paraId="65EC8FC6" w14:textId="77777777" w:rsidR="008E1ADC" w:rsidRDefault="008E1ADC" w:rsidP="00924233">
            <w:pPr>
              <w:rPr>
                <w:rFonts w:ascii="Times New Roman" w:hAnsi="Times New Roman" w:cs="Times New Roman"/>
                <w:b/>
              </w:rPr>
            </w:pPr>
            <w:r>
              <w:rPr>
                <w:rFonts w:ascii="Times New Roman" w:hAnsi="Times New Roman" w:cs="Times New Roman"/>
                <w:b/>
              </w:rPr>
              <w:t xml:space="preserve">p-value </w:t>
            </w:r>
          </w:p>
        </w:tc>
        <w:tc>
          <w:tcPr>
            <w:tcW w:w="3402" w:type="dxa"/>
          </w:tcPr>
          <w:p w14:paraId="3F549158"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&lt; 0.0001</w:t>
            </w:r>
          </w:p>
        </w:tc>
        <w:tc>
          <w:tcPr>
            <w:tcW w:w="3260" w:type="dxa"/>
          </w:tcPr>
          <w:p w14:paraId="2A58C4D2"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&lt; 0.0001</w:t>
            </w:r>
          </w:p>
        </w:tc>
      </w:tr>
      <w:tr w:rsidR="008E1ADC" w:rsidRPr="0073090A" w14:paraId="38B86F58" w14:textId="77777777" w:rsidTr="00924233">
        <w:tc>
          <w:tcPr>
            <w:tcW w:w="1439" w:type="dxa"/>
          </w:tcPr>
          <w:p w14:paraId="115341F5" w14:textId="77777777" w:rsidR="008E1ADC" w:rsidRDefault="008E1ADC" w:rsidP="00924233">
            <w:pPr>
              <w:rPr>
                <w:rFonts w:ascii="Times New Roman" w:hAnsi="Times New Roman" w:cs="Times New Roman"/>
                <w:b/>
              </w:rPr>
            </w:pPr>
            <w:r>
              <w:rPr>
                <w:rFonts w:ascii="Times New Roman" w:hAnsi="Times New Roman" w:cs="Times New Roman"/>
                <w:b/>
              </w:rPr>
              <w:t xml:space="preserve">130 – 139 </w:t>
            </w:r>
          </w:p>
        </w:tc>
        <w:tc>
          <w:tcPr>
            <w:tcW w:w="2134" w:type="dxa"/>
          </w:tcPr>
          <w:p w14:paraId="42161B90" w14:textId="77777777" w:rsidR="008E1ADC" w:rsidRDefault="008E1ADC" w:rsidP="00924233">
            <w:pPr>
              <w:rPr>
                <w:rFonts w:ascii="Times New Roman" w:hAnsi="Times New Roman" w:cs="Times New Roman"/>
                <w:b/>
              </w:rPr>
            </w:pPr>
            <w:r>
              <w:rPr>
                <w:rFonts w:ascii="Times New Roman" w:hAnsi="Times New Roman" w:cs="Times New Roman"/>
                <w:b/>
              </w:rPr>
              <w:t xml:space="preserve">Placebo </w:t>
            </w:r>
          </w:p>
        </w:tc>
        <w:tc>
          <w:tcPr>
            <w:tcW w:w="3402" w:type="dxa"/>
          </w:tcPr>
          <w:p w14:paraId="652C28B2"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135.2</w:t>
            </w:r>
          </w:p>
        </w:tc>
        <w:tc>
          <w:tcPr>
            <w:tcW w:w="3260" w:type="dxa"/>
          </w:tcPr>
          <w:p w14:paraId="6A221625"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134.9</w:t>
            </w:r>
          </w:p>
        </w:tc>
      </w:tr>
      <w:tr w:rsidR="008E1ADC" w:rsidRPr="0073090A" w14:paraId="1438D29A" w14:textId="77777777" w:rsidTr="00924233">
        <w:tc>
          <w:tcPr>
            <w:tcW w:w="1439" w:type="dxa"/>
          </w:tcPr>
          <w:p w14:paraId="16945E02" w14:textId="77777777" w:rsidR="008E1ADC" w:rsidRDefault="008E1ADC" w:rsidP="00924233">
            <w:pPr>
              <w:rPr>
                <w:rFonts w:ascii="Times New Roman" w:hAnsi="Times New Roman" w:cs="Times New Roman"/>
                <w:b/>
              </w:rPr>
            </w:pPr>
          </w:p>
        </w:tc>
        <w:tc>
          <w:tcPr>
            <w:tcW w:w="2134" w:type="dxa"/>
          </w:tcPr>
          <w:p w14:paraId="54E740CD" w14:textId="77777777" w:rsidR="008E1ADC" w:rsidRDefault="008E1ADC" w:rsidP="00924233">
            <w:pPr>
              <w:rPr>
                <w:rFonts w:ascii="Times New Roman" w:hAnsi="Times New Roman" w:cs="Times New Roman"/>
                <w:b/>
              </w:rPr>
            </w:pPr>
            <w:r>
              <w:rPr>
                <w:rFonts w:ascii="Times New Roman" w:hAnsi="Times New Roman" w:cs="Times New Roman"/>
                <w:b/>
              </w:rPr>
              <w:t>Dapagliflozin</w:t>
            </w:r>
          </w:p>
        </w:tc>
        <w:tc>
          <w:tcPr>
            <w:tcW w:w="3402" w:type="dxa"/>
          </w:tcPr>
          <w:p w14:paraId="46ADDCA7"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132.1</w:t>
            </w:r>
          </w:p>
        </w:tc>
        <w:tc>
          <w:tcPr>
            <w:tcW w:w="3260" w:type="dxa"/>
          </w:tcPr>
          <w:p w14:paraId="16F6C6E4"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132.1</w:t>
            </w:r>
          </w:p>
        </w:tc>
      </w:tr>
      <w:tr w:rsidR="008E1ADC" w:rsidRPr="0073090A" w14:paraId="388C555B" w14:textId="77777777" w:rsidTr="00924233">
        <w:tc>
          <w:tcPr>
            <w:tcW w:w="1439" w:type="dxa"/>
          </w:tcPr>
          <w:p w14:paraId="62F41325" w14:textId="77777777" w:rsidR="008E1ADC" w:rsidRDefault="008E1ADC" w:rsidP="00924233">
            <w:pPr>
              <w:rPr>
                <w:rFonts w:ascii="Times New Roman" w:hAnsi="Times New Roman" w:cs="Times New Roman"/>
                <w:b/>
              </w:rPr>
            </w:pPr>
          </w:p>
        </w:tc>
        <w:tc>
          <w:tcPr>
            <w:tcW w:w="2134" w:type="dxa"/>
          </w:tcPr>
          <w:p w14:paraId="488F4AEE" w14:textId="77777777" w:rsidR="008E1ADC" w:rsidRDefault="008E1ADC" w:rsidP="00924233">
            <w:pPr>
              <w:rPr>
                <w:rFonts w:ascii="Times New Roman" w:hAnsi="Times New Roman" w:cs="Times New Roman"/>
                <w:b/>
              </w:rPr>
            </w:pPr>
            <w:r>
              <w:rPr>
                <w:rFonts w:ascii="Times New Roman" w:hAnsi="Times New Roman" w:cs="Times New Roman"/>
                <w:b/>
              </w:rPr>
              <w:t xml:space="preserve">LSM (95% CI) </w:t>
            </w:r>
          </w:p>
        </w:tc>
        <w:tc>
          <w:tcPr>
            <w:tcW w:w="3402" w:type="dxa"/>
          </w:tcPr>
          <w:p w14:paraId="3C3A7A28"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- 3.1 (- 3.8 to -2.3)</w:t>
            </w:r>
          </w:p>
        </w:tc>
        <w:tc>
          <w:tcPr>
            <w:tcW w:w="3260" w:type="dxa"/>
          </w:tcPr>
          <w:p w14:paraId="2A6D2760"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-2.8 (-3.7 to -1.9)</w:t>
            </w:r>
          </w:p>
        </w:tc>
      </w:tr>
      <w:tr w:rsidR="008E1ADC" w:rsidRPr="0073090A" w14:paraId="7F065557" w14:textId="77777777" w:rsidTr="00924233">
        <w:tc>
          <w:tcPr>
            <w:tcW w:w="1439" w:type="dxa"/>
          </w:tcPr>
          <w:p w14:paraId="7AB368D5" w14:textId="77777777" w:rsidR="008E1ADC" w:rsidRDefault="008E1ADC" w:rsidP="00924233">
            <w:pPr>
              <w:rPr>
                <w:rFonts w:ascii="Times New Roman" w:hAnsi="Times New Roman" w:cs="Times New Roman"/>
                <w:b/>
              </w:rPr>
            </w:pPr>
          </w:p>
        </w:tc>
        <w:tc>
          <w:tcPr>
            <w:tcW w:w="2134" w:type="dxa"/>
          </w:tcPr>
          <w:p w14:paraId="4FC9BF58" w14:textId="77777777" w:rsidR="008E1ADC" w:rsidRDefault="008E1ADC" w:rsidP="00924233">
            <w:pPr>
              <w:rPr>
                <w:rFonts w:ascii="Times New Roman" w:hAnsi="Times New Roman" w:cs="Times New Roman"/>
                <w:b/>
              </w:rPr>
            </w:pPr>
            <w:r>
              <w:rPr>
                <w:rFonts w:ascii="Times New Roman" w:hAnsi="Times New Roman" w:cs="Times New Roman"/>
                <w:b/>
              </w:rPr>
              <w:t xml:space="preserve">p-value </w:t>
            </w:r>
          </w:p>
        </w:tc>
        <w:tc>
          <w:tcPr>
            <w:tcW w:w="3402" w:type="dxa"/>
          </w:tcPr>
          <w:p w14:paraId="09BE7880"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&lt; 0.0001</w:t>
            </w:r>
          </w:p>
        </w:tc>
        <w:tc>
          <w:tcPr>
            <w:tcW w:w="3260" w:type="dxa"/>
          </w:tcPr>
          <w:p w14:paraId="6B217EB2"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&lt; 0.0001</w:t>
            </w:r>
          </w:p>
        </w:tc>
      </w:tr>
      <w:tr w:rsidR="008E1ADC" w:rsidRPr="0073090A" w14:paraId="401D82F6" w14:textId="77777777" w:rsidTr="00924233">
        <w:tc>
          <w:tcPr>
            <w:tcW w:w="1439" w:type="dxa"/>
          </w:tcPr>
          <w:p w14:paraId="3104F35A" w14:textId="77777777" w:rsidR="008E1ADC" w:rsidRDefault="008E1ADC" w:rsidP="00924233">
            <w:pPr>
              <w:rPr>
                <w:rFonts w:ascii="Times New Roman" w:hAnsi="Times New Roman" w:cs="Times New Roman"/>
                <w:b/>
              </w:rPr>
            </w:pPr>
            <w:r>
              <w:rPr>
                <w:rFonts w:ascii="Times New Roman" w:hAnsi="Times New Roman" w:cs="Times New Roman"/>
                <w:b/>
              </w:rPr>
              <w:t xml:space="preserve">140 – 159 </w:t>
            </w:r>
          </w:p>
        </w:tc>
        <w:tc>
          <w:tcPr>
            <w:tcW w:w="2134" w:type="dxa"/>
          </w:tcPr>
          <w:p w14:paraId="25F88A34" w14:textId="77777777" w:rsidR="008E1ADC" w:rsidRDefault="008E1ADC" w:rsidP="00924233">
            <w:pPr>
              <w:rPr>
                <w:rFonts w:ascii="Times New Roman" w:hAnsi="Times New Roman" w:cs="Times New Roman"/>
                <w:b/>
              </w:rPr>
            </w:pPr>
            <w:r>
              <w:rPr>
                <w:rFonts w:ascii="Times New Roman" w:hAnsi="Times New Roman" w:cs="Times New Roman"/>
                <w:b/>
              </w:rPr>
              <w:t xml:space="preserve">Placebo </w:t>
            </w:r>
          </w:p>
        </w:tc>
        <w:tc>
          <w:tcPr>
            <w:tcW w:w="3402" w:type="dxa"/>
          </w:tcPr>
          <w:p w14:paraId="4ADAC3CF"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142.4</w:t>
            </w:r>
          </w:p>
        </w:tc>
        <w:tc>
          <w:tcPr>
            <w:tcW w:w="3260" w:type="dxa"/>
          </w:tcPr>
          <w:p w14:paraId="4596AAA6"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 xml:space="preserve">140.2 </w:t>
            </w:r>
          </w:p>
        </w:tc>
      </w:tr>
      <w:tr w:rsidR="008E1ADC" w:rsidRPr="0073090A" w14:paraId="6255B79D" w14:textId="77777777" w:rsidTr="00924233">
        <w:tc>
          <w:tcPr>
            <w:tcW w:w="1439" w:type="dxa"/>
          </w:tcPr>
          <w:p w14:paraId="4735FD58" w14:textId="77777777" w:rsidR="008E1ADC" w:rsidRDefault="008E1ADC" w:rsidP="00924233">
            <w:pPr>
              <w:rPr>
                <w:rFonts w:ascii="Times New Roman" w:hAnsi="Times New Roman" w:cs="Times New Roman"/>
                <w:b/>
              </w:rPr>
            </w:pPr>
          </w:p>
        </w:tc>
        <w:tc>
          <w:tcPr>
            <w:tcW w:w="2134" w:type="dxa"/>
          </w:tcPr>
          <w:p w14:paraId="7D44FAF9" w14:textId="77777777" w:rsidR="008E1ADC" w:rsidRDefault="008E1ADC" w:rsidP="00924233">
            <w:pPr>
              <w:rPr>
                <w:rFonts w:ascii="Times New Roman" w:hAnsi="Times New Roman" w:cs="Times New Roman"/>
                <w:b/>
              </w:rPr>
            </w:pPr>
            <w:r>
              <w:rPr>
                <w:rFonts w:ascii="Times New Roman" w:hAnsi="Times New Roman" w:cs="Times New Roman"/>
                <w:b/>
              </w:rPr>
              <w:t>Dapagliflozin</w:t>
            </w:r>
          </w:p>
        </w:tc>
        <w:tc>
          <w:tcPr>
            <w:tcW w:w="3402" w:type="dxa"/>
          </w:tcPr>
          <w:p w14:paraId="5A5D12C6"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139.6</w:t>
            </w:r>
          </w:p>
        </w:tc>
        <w:tc>
          <w:tcPr>
            <w:tcW w:w="3260" w:type="dxa"/>
          </w:tcPr>
          <w:p w14:paraId="3FA61A8F"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 xml:space="preserve">137.8 </w:t>
            </w:r>
          </w:p>
        </w:tc>
      </w:tr>
      <w:tr w:rsidR="008E1ADC" w:rsidRPr="0073090A" w14:paraId="38DFB8E0" w14:textId="77777777" w:rsidTr="00924233">
        <w:tc>
          <w:tcPr>
            <w:tcW w:w="1439" w:type="dxa"/>
          </w:tcPr>
          <w:p w14:paraId="0D71EFCF" w14:textId="77777777" w:rsidR="008E1ADC" w:rsidRDefault="008E1ADC" w:rsidP="00924233">
            <w:pPr>
              <w:rPr>
                <w:rFonts w:ascii="Times New Roman" w:hAnsi="Times New Roman" w:cs="Times New Roman"/>
                <w:b/>
              </w:rPr>
            </w:pPr>
          </w:p>
        </w:tc>
        <w:tc>
          <w:tcPr>
            <w:tcW w:w="2134" w:type="dxa"/>
          </w:tcPr>
          <w:p w14:paraId="67098FA5" w14:textId="77777777" w:rsidR="008E1ADC" w:rsidRDefault="008E1ADC" w:rsidP="00924233">
            <w:pPr>
              <w:rPr>
                <w:rFonts w:ascii="Times New Roman" w:hAnsi="Times New Roman" w:cs="Times New Roman"/>
                <w:b/>
              </w:rPr>
            </w:pPr>
            <w:r>
              <w:rPr>
                <w:rFonts w:ascii="Times New Roman" w:hAnsi="Times New Roman" w:cs="Times New Roman"/>
                <w:b/>
              </w:rPr>
              <w:t xml:space="preserve">LSM (95% CI) </w:t>
            </w:r>
          </w:p>
        </w:tc>
        <w:tc>
          <w:tcPr>
            <w:tcW w:w="3402" w:type="dxa"/>
          </w:tcPr>
          <w:p w14:paraId="74D896AA"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 xml:space="preserve">-2.9 (-3.6 to -2.2) </w:t>
            </w:r>
          </w:p>
        </w:tc>
        <w:tc>
          <w:tcPr>
            <w:tcW w:w="3260" w:type="dxa"/>
          </w:tcPr>
          <w:p w14:paraId="3418DCE9"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-2.5 (-3.3 to -1.6)</w:t>
            </w:r>
          </w:p>
        </w:tc>
      </w:tr>
      <w:tr w:rsidR="008E1ADC" w:rsidRPr="0073090A" w14:paraId="555BF728" w14:textId="77777777" w:rsidTr="00924233">
        <w:tc>
          <w:tcPr>
            <w:tcW w:w="1439" w:type="dxa"/>
          </w:tcPr>
          <w:p w14:paraId="79C4483B" w14:textId="77777777" w:rsidR="008E1ADC" w:rsidRDefault="008E1ADC" w:rsidP="00924233">
            <w:pPr>
              <w:rPr>
                <w:rFonts w:ascii="Times New Roman" w:hAnsi="Times New Roman" w:cs="Times New Roman"/>
                <w:b/>
              </w:rPr>
            </w:pPr>
          </w:p>
        </w:tc>
        <w:tc>
          <w:tcPr>
            <w:tcW w:w="2134" w:type="dxa"/>
          </w:tcPr>
          <w:p w14:paraId="7A13FDFC" w14:textId="77777777" w:rsidR="008E1ADC" w:rsidRDefault="008E1ADC" w:rsidP="00924233">
            <w:pPr>
              <w:rPr>
                <w:rFonts w:ascii="Times New Roman" w:hAnsi="Times New Roman" w:cs="Times New Roman"/>
                <w:b/>
              </w:rPr>
            </w:pPr>
            <w:r>
              <w:rPr>
                <w:rFonts w:ascii="Times New Roman" w:hAnsi="Times New Roman" w:cs="Times New Roman"/>
                <w:b/>
              </w:rPr>
              <w:t xml:space="preserve">p-value </w:t>
            </w:r>
          </w:p>
        </w:tc>
        <w:tc>
          <w:tcPr>
            <w:tcW w:w="3402" w:type="dxa"/>
          </w:tcPr>
          <w:p w14:paraId="6C03A4CE"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&lt; 0.0001</w:t>
            </w:r>
          </w:p>
        </w:tc>
        <w:tc>
          <w:tcPr>
            <w:tcW w:w="3260" w:type="dxa"/>
          </w:tcPr>
          <w:p w14:paraId="62D66134"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&lt; 0.0001</w:t>
            </w:r>
          </w:p>
        </w:tc>
      </w:tr>
      <w:tr w:rsidR="008E1ADC" w:rsidRPr="0073090A" w14:paraId="278FC21C" w14:textId="77777777" w:rsidTr="00924233">
        <w:tc>
          <w:tcPr>
            <w:tcW w:w="1439" w:type="dxa"/>
          </w:tcPr>
          <w:p w14:paraId="4425AF9E" w14:textId="77777777" w:rsidR="008E1ADC" w:rsidRDefault="008E1ADC" w:rsidP="00924233">
            <w:pPr>
              <w:rPr>
                <w:rFonts w:ascii="Times New Roman" w:hAnsi="Times New Roman" w:cs="Times New Roman"/>
                <w:b/>
              </w:rPr>
            </w:pPr>
            <w:r>
              <w:rPr>
                <w:rFonts w:ascii="Times New Roman" w:hAnsi="Times New Roman" w:cs="Times New Roman"/>
                <w:b/>
              </w:rPr>
              <w:t xml:space="preserve">≥160 </w:t>
            </w:r>
          </w:p>
        </w:tc>
        <w:tc>
          <w:tcPr>
            <w:tcW w:w="2134" w:type="dxa"/>
          </w:tcPr>
          <w:p w14:paraId="74CF246D" w14:textId="77777777" w:rsidR="008E1ADC" w:rsidRDefault="008E1ADC" w:rsidP="00924233">
            <w:pPr>
              <w:rPr>
                <w:rFonts w:ascii="Times New Roman" w:hAnsi="Times New Roman" w:cs="Times New Roman"/>
                <w:b/>
              </w:rPr>
            </w:pPr>
            <w:r>
              <w:rPr>
                <w:rFonts w:ascii="Times New Roman" w:hAnsi="Times New Roman" w:cs="Times New Roman"/>
                <w:b/>
              </w:rPr>
              <w:t xml:space="preserve">Placebo </w:t>
            </w:r>
          </w:p>
        </w:tc>
        <w:tc>
          <w:tcPr>
            <w:tcW w:w="3402" w:type="dxa"/>
          </w:tcPr>
          <w:p w14:paraId="49B5563E"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 xml:space="preserve">154.4 </w:t>
            </w:r>
          </w:p>
        </w:tc>
        <w:tc>
          <w:tcPr>
            <w:tcW w:w="3260" w:type="dxa"/>
          </w:tcPr>
          <w:p w14:paraId="4CBA710C"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148.2</w:t>
            </w:r>
          </w:p>
        </w:tc>
      </w:tr>
      <w:tr w:rsidR="008E1ADC" w:rsidRPr="0073090A" w14:paraId="0C26519B" w14:textId="77777777" w:rsidTr="00924233">
        <w:tc>
          <w:tcPr>
            <w:tcW w:w="1439" w:type="dxa"/>
          </w:tcPr>
          <w:p w14:paraId="51168376" w14:textId="77777777" w:rsidR="008E1ADC" w:rsidRDefault="008E1ADC" w:rsidP="00924233">
            <w:pPr>
              <w:rPr>
                <w:rFonts w:ascii="Times New Roman" w:hAnsi="Times New Roman" w:cs="Times New Roman"/>
                <w:b/>
              </w:rPr>
            </w:pPr>
          </w:p>
        </w:tc>
        <w:tc>
          <w:tcPr>
            <w:tcW w:w="2134" w:type="dxa"/>
          </w:tcPr>
          <w:p w14:paraId="67BE3728" w14:textId="77777777" w:rsidR="008E1ADC" w:rsidRDefault="008E1ADC" w:rsidP="00924233">
            <w:pPr>
              <w:rPr>
                <w:rFonts w:ascii="Times New Roman" w:hAnsi="Times New Roman" w:cs="Times New Roman"/>
                <w:b/>
              </w:rPr>
            </w:pPr>
            <w:r>
              <w:rPr>
                <w:rFonts w:ascii="Times New Roman" w:hAnsi="Times New Roman" w:cs="Times New Roman"/>
                <w:b/>
              </w:rPr>
              <w:t>Dapagliflozin</w:t>
            </w:r>
          </w:p>
        </w:tc>
        <w:tc>
          <w:tcPr>
            <w:tcW w:w="3402" w:type="dxa"/>
          </w:tcPr>
          <w:p w14:paraId="0756EBF3"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148.4</w:t>
            </w:r>
          </w:p>
        </w:tc>
        <w:tc>
          <w:tcPr>
            <w:tcW w:w="3260" w:type="dxa"/>
          </w:tcPr>
          <w:p w14:paraId="2CA68AC4"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145.7</w:t>
            </w:r>
          </w:p>
        </w:tc>
      </w:tr>
      <w:tr w:rsidR="008E1ADC" w:rsidRPr="0073090A" w14:paraId="51DF640D" w14:textId="77777777" w:rsidTr="00924233">
        <w:tc>
          <w:tcPr>
            <w:tcW w:w="1439" w:type="dxa"/>
          </w:tcPr>
          <w:p w14:paraId="351556F7" w14:textId="77777777" w:rsidR="008E1ADC" w:rsidRDefault="008E1ADC" w:rsidP="00924233">
            <w:pPr>
              <w:rPr>
                <w:rFonts w:ascii="Times New Roman" w:hAnsi="Times New Roman" w:cs="Times New Roman"/>
                <w:b/>
              </w:rPr>
            </w:pPr>
          </w:p>
        </w:tc>
        <w:tc>
          <w:tcPr>
            <w:tcW w:w="2134" w:type="dxa"/>
          </w:tcPr>
          <w:p w14:paraId="0EB6094A" w14:textId="77777777" w:rsidR="008E1ADC" w:rsidRDefault="008E1ADC" w:rsidP="00924233">
            <w:pPr>
              <w:rPr>
                <w:rFonts w:ascii="Times New Roman" w:hAnsi="Times New Roman" w:cs="Times New Roman"/>
                <w:b/>
              </w:rPr>
            </w:pPr>
            <w:r>
              <w:rPr>
                <w:rFonts w:ascii="Times New Roman" w:hAnsi="Times New Roman" w:cs="Times New Roman"/>
                <w:b/>
              </w:rPr>
              <w:t xml:space="preserve">LSM (95% CI) </w:t>
            </w:r>
          </w:p>
        </w:tc>
        <w:tc>
          <w:tcPr>
            <w:tcW w:w="3402" w:type="dxa"/>
          </w:tcPr>
          <w:p w14:paraId="788F2143"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 xml:space="preserve">- 6.0 (-8.1 to -4.0) </w:t>
            </w:r>
          </w:p>
        </w:tc>
        <w:tc>
          <w:tcPr>
            <w:tcW w:w="3260" w:type="dxa"/>
          </w:tcPr>
          <w:p w14:paraId="25FC0F30"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-2.5 (-4.9 to -0.1)</w:t>
            </w:r>
          </w:p>
        </w:tc>
      </w:tr>
      <w:tr w:rsidR="008E1ADC" w:rsidRPr="0073090A" w14:paraId="2CE7DFBA" w14:textId="77777777" w:rsidTr="00924233">
        <w:tc>
          <w:tcPr>
            <w:tcW w:w="1439" w:type="dxa"/>
          </w:tcPr>
          <w:p w14:paraId="020E28BC" w14:textId="77777777" w:rsidR="008E1ADC" w:rsidRDefault="008E1ADC" w:rsidP="00924233">
            <w:pPr>
              <w:rPr>
                <w:rFonts w:ascii="Times New Roman" w:hAnsi="Times New Roman" w:cs="Times New Roman"/>
                <w:b/>
              </w:rPr>
            </w:pPr>
          </w:p>
        </w:tc>
        <w:tc>
          <w:tcPr>
            <w:tcW w:w="2134" w:type="dxa"/>
          </w:tcPr>
          <w:p w14:paraId="743D57E3" w14:textId="77777777" w:rsidR="008E1ADC" w:rsidRDefault="008E1ADC" w:rsidP="00924233">
            <w:pPr>
              <w:rPr>
                <w:rFonts w:ascii="Times New Roman" w:hAnsi="Times New Roman" w:cs="Times New Roman"/>
                <w:b/>
              </w:rPr>
            </w:pPr>
            <w:r>
              <w:rPr>
                <w:rFonts w:ascii="Times New Roman" w:hAnsi="Times New Roman" w:cs="Times New Roman"/>
                <w:b/>
              </w:rPr>
              <w:t xml:space="preserve">p-value </w:t>
            </w:r>
          </w:p>
        </w:tc>
        <w:tc>
          <w:tcPr>
            <w:tcW w:w="3402" w:type="dxa"/>
          </w:tcPr>
          <w:p w14:paraId="70618405"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&lt; 0.0001</w:t>
            </w:r>
          </w:p>
        </w:tc>
        <w:tc>
          <w:tcPr>
            <w:tcW w:w="3260" w:type="dxa"/>
          </w:tcPr>
          <w:p w14:paraId="68129B97"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0.0456</w:t>
            </w:r>
          </w:p>
        </w:tc>
      </w:tr>
    </w:tbl>
    <w:p w14:paraId="567E9D50" w14:textId="77777777" w:rsidR="008E1ADC" w:rsidRDefault="008E1ADC" w:rsidP="008E1ADC">
      <w:pPr>
        <w:rPr>
          <w:rFonts w:ascii="Times New Roman" w:hAnsi="Times New Roman" w:cs="Times New Roman"/>
          <w:b/>
          <w:lang w:val="en-GB"/>
        </w:rPr>
      </w:pPr>
    </w:p>
    <w:p w14:paraId="5265EF7C" w14:textId="77777777" w:rsidR="008E1ADC" w:rsidRDefault="008E1ADC" w:rsidP="008E1ADC">
      <w:pPr>
        <w:rPr>
          <w:rFonts w:ascii="Times New Roman" w:hAnsi="Times New Roman" w:cs="Times New Roman"/>
          <w:lang w:val="en-GB"/>
        </w:rPr>
      </w:pPr>
      <w:r w:rsidRPr="00280803">
        <w:rPr>
          <w:rFonts w:ascii="Times New Roman" w:hAnsi="Times New Roman" w:cs="Times New Roman"/>
          <w:b/>
          <w:lang w:val="en-GB"/>
        </w:rPr>
        <w:t>Supplement Table</w:t>
      </w:r>
      <w:r>
        <w:rPr>
          <w:rFonts w:ascii="Times New Roman" w:hAnsi="Times New Roman" w:cs="Times New Roman"/>
          <w:b/>
          <w:lang w:val="en-GB"/>
        </w:rPr>
        <w:t xml:space="preserve"> </w:t>
      </w:r>
      <w:proofErr w:type="gramStart"/>
      <w:r>
        <w:rPr>
          <w:rFonts w:ascii="Times New Roman" w:hAnsi="Times New Roman" w:cs="Times New Roman"/>
          <w:b/>
          <w:lang w:val="en-GB"/>
        </w:rPr>
        <w:t xml:space="preserve">2 </w:t>
      </w:r>
      <w:r w:rsidRPr="00280803">
        <w:rPr>
          <w:rFonts w:ascii="Times New Roman" w:hAnsi="Times New Roman" w:cs="Times New Roman"/>
          <w:b/>
          <w:lang w:val="en-GB"/>
        </w:rPr>
        <w:t xml:space="preserve"> –</w:t>
      </w:r>
      <w:proofErr w:type="gramEnd"/>
      <w:r w:rsidRPr="00280803">
        <w:rPr>
          <w:rFonts w:ascii="Times New Roman" w:hAnsi="Times New Roman" w:cs="Times New Roman"/>
          <w:b/>
          <w:lang w:val="en-GB"/>
        </w:rPr>
        <w:t xml:space="preserve"> </w:t>
      </w:r>
      <w:r>
        <w:rPr>
          <w:rFonts w:ascii="Times New Roman" w:hAnsi="Times New Roman" w:cs="Times New Roman"/>
          <w:b/>
          <w:lang w:val="en-GB"/>
        </w:rPr>
        <w:t xml:space="preserve">Effects of dapagliflozin over systolic blood pressure (SBP) according to subgroups. </w:t>
      </w:r>
      <w:r>
        <w:rPr>
          <w:rFonts w:ascii="Times New Roman" w:hAnsi="Times New Roman" w:cs="Times New Roman"/>
          <w:bCs/>
          <w:lang w:val="en-GB"/>
        </w:rPr>
        <w:t xml:space="preserve">ACEI = angiotensin converting enzyme inhibitor; ARB = angiotensin receptor blocker; </w:t>
      </w:r>
      <w:r w:rsidRPr="00316FAF">
        <w:rPr>
          <w:rFonts w:ascii="Times New Roman" w:hAnsi="Times New Roman" w:cs="Times New Roman"/>
          <w:bCs/>
          <w:lang w:val="en-GB"/>
        </w:rPr>
        <w:t>ASCV</w:t>
      </w:r>
      <w:r>
        <w:rPr>
          <w:rFonts w:ascii="Times New Roman" w:hAnsi="Times New Roman" w:cs="Times New Roman"/>
          <w:bCs/>
          <w:lang w:val="en-GB"/>
        </w:rPr>
        <w:t xml:space="preserve">D = atherosclerotic cardiovascular </w:t>
      </w:r>
      <w:proofErr w:type="gramStart"/>
      <w:r>
        <w:rPr>
          <w:rFonts w:ascii="Times New Roman" w:hAnsi="Times New Roman" w:cs="Times New Roman"/>
          <w:bCs/>
          <w:lang w:val="en-GB"/>
        </w:rPr>
        <w:t xml:space="preserve">disease; </w:t>
      </w:r>
      <w:r>
        <w:rPr>
          <w:rFonts w:ascii="Times New Roman" w:hAnsi="Times New Roman" w:cs="Times New Roman"/>
          <w:b/>
          <w:lang w:val="en-GB"/>
        </w:rPr>
        <w:t xml:space="preserve"> </w:t>
      </w:r>
      <w:r>
        <w:rPr>
          <w:rFonts w:ascii="Times New Roman" w:hAnsi="Times New Roman" w:cs="Times New Roman"/>
          <w:lang w:val="en-GB"/>
        </w:rPr>
        <w:t>LSM</w:t>
      </w:r>
      <w:proofErr w:type="gramEnd"/>
      <w:r>
        <w:rPr>
          <w:rFonts w:ascii="Times New Roman" w:hAnsi="Times New Roman" w:cs="Times New Roman"/>
          <w:lang w:val="en-GB"/>
        </w:rPr>
        <w:t xml:space="preserve"> = least square   mean</w:t>
      </w:r>
    </w:p>
    <w:p w14:paraId="2BA157B1" w14:textId="77777777" w:rsidR="008E1ADC" w:rsidRPr="00E939A4" w:rsidRDefault="008E1ADC" w:rsidP="008E1ADC">
      <w:pPr>
        <w:rPr>
          <w:rFonts w:ascii="Times New Roman" w:hAnsi="Times New Roman" w:cs="Times New Roman"/>
          <w:lang w:val="en-GB"/>
        </w:rPr>
      </w:pPr>
    </w:p>
    <w:tbl>
      <w:tblPr>
        <w:tblStyle w:val="TableGrid"/>
        <w:tblW w:w="10235" w:type="dxa"/>
        <w:tblInd w:w="-1026" w:type="dxa"/>
        <w:tblLook w:val="04A0" w:firstRow="1" w:lastRow="0" w:firstColumn="1" w:lastColumn="0" w:noHBand="0" w:noVBand="1"/>
      </w:tblPr>
      <w:tblGrid>
        <w:gridCol w:w="1916"/>
        <w:gridCol w:w="2077"/>
        <w:gridCol w:w="3186"/>
        <w:gridCol w:w="3056"/>
      </w:tblGrid>
      <w:tr w:rsidR="008E1ADC" w:rsidRPr="00BF2C98" w14:paraId="6590B5EE" w14:textId="77777777" w:rsidTr="00924233">
        <w:trPr>
          <w:trHeight w:val="638"/>
        </w:trPr>
        <w:tc>
          <w:tcPr>
            <w:tcW w:w="1439" w:type="dxa"/>
          </w:tcPr>
          <w:p w14:paraId="67ADED80" w14:textId="77777777" w:rsidR="008E1ADC" w:rsidRPr="00BF2C98" w:rsidRDefault="008E1ADC" w:rsidP="00924233">
            <w:pPr>
              <w:rPr>
                <w:rFonts w:ascii="Times New Roman" w:hAnsi="Times New Roman" w:cs="Times New Roman"/>
                <w:b/>
              </w:rPr>
            </w:pPr>
          </w:p>
        </w:tc>
        <w:tc>
          <w:tcPr>
            <w:tcW w:w="2134" w:type="dxa"/>
          </w:tcPr>
          <w:p w14:paraId="167D3D4A" w14:textId="77777777" w:rsidR="008E1ADC" w:rsidRPr="00BF2C98" w:rsidRDefault="008E1ADC" w:rsidP="00924233">
            <w:pPr>
              <w:rPr>
                <w:rFonts w:ascii="Times New Roman" w:hAnsi="Times New Roman" w:cs="Times New Roman"/>
                <w:b/>
              </w:rPr>
            </w:pPr>
          </w:p>
        </w:tc>
        <w:tc>
          <w:tcPr>
            <w:tcW w:w="3402" w:type="dxa"/>
          </w:tcPr>
          <w:p w14:paraId="5DA5080A" w14:textId="77777777" w:rsidR="008E1ADC" w:rsidRPr="00BF2C98" w:rsidRDefault="008E1ADC" w:rsidP="00924233">
            <w:pPr>
              <w:jc w:val="center"/>
              <w:rPr>
                <w:rFonts w:ascii="Times New Roman" w:hAnsi="Times New Roman" w:cs="Times New Roman"/>
                <w:b/>
              </w:rPr>
            </w:pPr>
            <w:r>
              <w:rPr>
                <w:rFonts w:ascii="Times New Roman" w:hAnsi="Times New Roman" w:cs="Times New Roman"/>
                <w:b/>
              </w:rPr>
              <w:t>6 months</w:t>
            </w:r>
          </w:p>
        </w:tc>
        <w:tc>
          <w:tcPr>
            <w:tcW w:w="3260" w:type="dxa"/>
          </w:tcPr>
          <w:p w14:paraId="1F323E67" w14:textId="77777777" w:rsidR="008E1ADC" w:rsidRPr="00BF2C98" w:rsidRDefault="008E1ADC" w:rsidP="00924233">
            <w:pPr>
              <w:jc w:val="center"/>
              <w:rPr>
                <w:rFonts w:ascii="Times New Roman" w:hAnsi="Times New Roman" w:cs="Times New Roman"/>
                <w:b/>
              </w:rPr>
            </w:pPr>
            <w:r>
              <w:rPr>
                <w:rFonts w:ascii="Times New Roman" w:hAnsi="Times New Roman" w:cs="Times New Roman"/>
                <w:b/>
              </w:rPr>
              <w:t>48 months</w:t>
            </w:r>
          </w:p>
        </w:tc>
      </w:tr>
      <w:tr w:rsidR="008E1ADC" w14:paraId="34BE609F" w14:textId="77777777" w:rsidTr="00924233">
        <w:tc>
          <w:tcPr>
            <w:tcW w:w="1439" w:type="dxa"/>
          </w:tcPr>
          <w:p w14:paraId="7BA0545B" w14:textId="77777777" w:rsidR="008E1ADC" w:rsidRDefault="008E1ADC" w:rsidP="00924233">
            <w:pPr>
              <w:rPr>
                <w:rFonts w:ascii="Times New Roman" w:hAnsi="Times New Roman" w:cs="Times New Roman"/>
                <w:b/>
              </w:rPr>
            </w:pPr>
            <w:r>
              <w:rPr>
                <w:rFonts w:ascii="Times New Roman" w:hAnsi="Times New Roman" w:cs="Times New Roman"/>
                <w:b/>
              </w:rPr>
              <w:t xml:space="preserve">Overall </w:t>
            </w:r>
          </w:p>
        </w:tc>
        <w:tc>
          <w:tcPr>
            <w:tcW w:w="2134" w:type="dxa"/>
          </w:tcPr>
          <w:p w14:paraId="50D132A6" w14:textId="77777777" w:rsidR="008E1ADC" w:rsidRDefault="008E1ADC" w:rsidP="00924233">
            <w:pPr>
              <w:rPr>
                <w:rFonts w:ascii="Times New Roman" w:hAnsi="Times New Roman" w:cs="Times New Roman"/>
                <w:b/>
              </w:rPr>
            </w:pPr>
            <w:r>
              <w:rPr>
                <w:rFonts w:ascii="Times New Roman" w:hAnsi="Times New Roman" w:cs="Times New Roman"/>
                <w:b/>
              </w:rPr>
              <w:t>Placebo</w:t>
            </w:r>
          </w:p>
        </w:tc>
        <w:tc>
          <w:tcPr>
            <w:tcW w:w="3402" w:type="dxa"/>
          </w:tcPr>
          <w:p w14:paraId="0490F36F"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135.3</w:t>
            </w:r>
          </w:p>
        </w:tc>
        <w:tc>
          <w:tcPr>
            <w:tcW w:w="3260" w:type="dxa"/>
          </w:tcPr>
          <w:p w14:paraId="47D796BB"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134.9</w:t>
            </w:r>
          </w:p>
        </w:tc>
      </w:tr>
      <w:tr w:rsidR="008E1ADC" w14:paraId="403DDB7F" w14:textId="77777777" w:rsidTr="00924233">
        <w:tc>
          <w:tcPr>
            <w:tcW w:w="1439" w:type="dxa"/>
          </w:tcPr>
          <w:p w14:paraId="068D81B1" w14:textId="77777777" w:rsidR="008E1ADC" w:rsidRDefault="008E1ADC" w:rsidP="00924233">
            <w:pPr>
              <w:rPr>
                <w:rFonts w:ascii="Times New Roman" w:hAnsi="Times New Roman" w:cs="Times New Roman"/>
                <w:b/>
              </w:rPr>
            </w:pPr>
          </w:p>
        </w:tc>
        <w:tc>
          <w:tcPr>
            <w:tcW w:w="2134" w:type="dxa"/>
          </w:tcPr>
          <w:p w14:paraId="7DB5132D" w14:textId="77777777" w:rsidR="008E1ADC" w:rsidRDefault="008E1ADC" w:rsidP="00924233">
            <w:pPr>
              <w:rPr>
                <w:rFonts w:ascii="Times New Roman" w:hAnsi="Times New Roman" w:cs="Times New Roman"/>
                <w:b/>
              </w:rPr>
            </w:pPr>
            <w:r>
              <w:rPr>
                <w:rFonts w:ascii="Times New Roman" w:hAnsi="Times New Roman" w:cs="Times New Roman"/>
                <w:b/>
              </w:rPr>
              <w:t xml:space="preserve">Dapagliflozin </w:t>
            </w:r>
          </w:p>
        </w:tc>
        <w:tc>
          <w:tcPr>
            <w:tcW w:w="3402" w:type="dxa"/>
          </w:tcPr>
          <w:p w14:paraId="26ADA82D"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132.2</w:t>
            </w:r>
          </w:p>
        </w:tc>
        <w:tc>
          <w:tcPr>
            <w:tcW w:w="3260" w:type="dxa"/>
          </w:tcPr>
          <w:p w14:paraId="6F197F84"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132.5</w:t>
            </w:r>
          </w:p>
        </w:tc>
      </w:tr>
      <w:tr w:rsidR="008E1ADC" w14:paraId="3E551854" w14:textId="77777777" w:rsidTr="00924233">
        <w:tc>
          <w:tcPr>
            <w:tcW w:w="1439" w:type="dxa"/>
          </w:tcPr>
          <w:p w14:paraId="201A6A62" w14:textId="77777777" w:rsidR="008E1ADC" w:rsidRDefault="008E1ADC" w:rsidP="00924233">
            <w:pPr>
              <w:rPr>
                <w:rFonts w:ascii="Times New Roman" w:hAnsi="Times New Roman" w:cs="Times New Roman"/>
                <w:b/>
              </w:rPr>
            </w:pPr>
          </w:p>
        </w:tc>
        <w:tc>
          <w:tcPr>
            <w:tcW w:w="2134" w:type="dxa"/>
          </w:tcPr>
          <w:p w14:paraId="307003E0" w14:textId="77777777" w:rsidR="008E1ADC" w:rsidRDefault="008E1ADC" w:rsidP="00924233">
            <w:pPr>
              <w:rPr>
                <w:rFonts w:ascii="Times New Roman" w:hAnsi="Times New Roman" w:cs="Times New Roman"/>
                <w:b/>
              </w:rPr>
            </w:pPr>
            <w:r>
              <w:rPr>
                <w:rFonts w:ascii="Times New Roman" w:hAnsi="Times New Roman" w:cs="Times New Roman"/>
                <w:b/>
              </w:rPr>
              <w:t xml:space="preserve">LSM (95% CI) </w:t>
            </w:r>
          </w:p>
        </w:tc>
        <w:tc>
          <w:tcPr>
            <w:tcW w:w="3402" w:type="dxa"/>
          </w:tcPr>
          <w:p w14:paraId="54516CC9"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- 3.1 (-3.5 to – 2.7)</w:t>
            </w:r>
          </w:p>
        </w:tc>
        <w:tc>
          <w:tcPr>
            <w:tcW w:w="3260" w:type="dxa"/>
          </w:tcPr>
          <w:p w14:paraId="52C72EA4"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-2.4 (-2.9 to -1.9)</w:t>
            </w:r>
          </w:p>
        </w:tc>
      </w:tr>
      <w:tr w:rsidR="008E1ADC" w14:paraId="7ACBA4E8" w14:textId="77777777" w:rsidTr="00924233">
        <w:tc>
          <w:tcPr>
            <w:tcW w:w="1439" w:type="dxa"/>
          </w:tcPr>
          <w:p w14:paraId="619324AE" w14:textId="77777777" w:rsidR="008E1ADC" w:rsidRDefault="008E1ADC" w:rsidP="00924233">
            <w:pPr>
              <w:rPr>
                <w:rFonts w:ascii="Times New Roman" w:hAnsi="Times New Roman" w:cs="Times New Roman"/>
                <w:b/>
              </w:rPr>
            </w:pPr>
          </w:p>
        </w:tc>
        <w:tc>
          <w:tcPr>
            <w:tcW w:w="2134" w:type="dxa"/>
          </w:tcPr>
          <w:p w14:paraId="64F32311" w14:textId="77777777" w:rsidR="008E1ADC" w:rsidRDefault="008E1ADC" w:rsidP="00924233">
            <w:pPr>
              <w:rPr>
                <w:rFonts w:ascii="Times New Roman" w:hAnsi="Times New Roman" w:cs="Times New Roman"/>
                <w:b/>
              </w:rPr>
            </w:pPr>
            <w:r>
              <w:rPr>
                <w:rFonts w:ascii="Times New Roman" w:hAnsi="Times New Roman" w:cs="Times New Roman"/>
                <w:b/>
              </w:rPr>
              <w:t xml:space="preserve">p-value </w:t>
            </w:r>
          </w:p>
        </w:tc>
        <w:tc>
          <w:tcPr>
            <w:tcW w:w="3402" w:type="dxa"/>
          </w:tcPr>
          <w:p w14:paraId="5E9526AE"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&lt; 0.0001</w:t>
            </w:r>
          </w:p>
        </w:tc>
        <w:tc>
          <w:tcPr>
            <w:tcW w:w="3260" w:type="dxa"/>
          </w:tcPr>
          <w:p w14:paraId="1AF9C372"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&lt; 0.0001</w:t>
            </w:r>
          </w:p>
        </w:tc>
      </w:tr>
      <w:tr w:rsidR="008E1ADC" w14:paraId="0A98A7E9" w14:textId="77777777" w:rsidTr="00924233">
        <w:tc>
          <w:tcPr>
            <w:tcW w:w="1439" w:type="dxa"/>
          </w:tcPr>
          <w:p w14:paraId="718256D5" w14:textId="77777777" w:rsidR="008E1ADC" w:rsidRDefault="008E1ADC" w:rsidP="00924233">
            <w:pPr>
              <w:rPr>
                <w:rFonts w:ascii="Times New Roman" w:hAnsi="Times New Roman" w:cs="Times New Roman"/>
                <w:b/>
              </w:rPr>
            </w:pPr>
            <w:r>
              <w:rPr>
                <w:rFonts w:ascii="Times New Roman" w:hAnsi="Times New Roman" w:cs="Times New Roman"/>
                <w:b/>
              </w:rPr>
              <w:t>ASCVD</w:t>
            </w:r>
          </w:p>
        </w:tc>
        <w:tc>
          <w:tcPr>
            <w:tcW w:w="2134" w:type="dxa"/>
          </w:tcPr>
          <w:p w14:paraId="304A21A4" w14:textId="77777777" w:rsidR="008E1ADC" w:rsidRDefault="008E1ADC" w:rsidP="00924233">
            <w:pPr>
              <w:rPr>
                <w:rFonts w:ascii="Times New Roman" w:hAnsi="Times New Roman" w:cs="Times New Roman"/>
                <w:b/>
              </w:rPr>
            </w:pPr>
            <w:r>
              <w:rPr>
                <w:rFonts w:ascii="Times New Roman" w:hAnsi="Times New Roman" w:cs="Times New Roman"/>
                <w:b/>
              </w:rPr>
              <w:t xml:space="preserve">Placebo </w:t>
            </w:r>
          </w:p>
        </w:tc>
        <w:tc>
          <w:tcPr>
            <w:tcW w:w="3402" w:type="dxa"/>
          </w:tcPr>
          <w:p w14:paraId="26F95896"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135.2</w:t>
            </w:r>
          </w:p>
        </w:tc>
        <w:tc>
          <w:tcPr>
            <w:tcW w:w="3260" w:type="dxa"/>
          </w:tcPr>
          <w:p w14:paraId="46C83B53"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134.7</w:t>
            </w:r>
          </w:p>
        </w:tc>
      </w:tr>
      <w:tr w:rsidR="008E1ADC" w14:paraId="142A297D" w14:textId="77777777" w:rsidTr="00924233">
        <w:tc>
          <w:tcPr>
            <w:tcW w:w="1439" w:type="dxa"/>
          </w:tcPr>
          <w:p w14:paraId="1D6E576F" w14:textId="77777777" w:rsidR="008E1ADC" w:rsidRDefault="008E1ADC" w:rsidP="00924233">
            <w:pPr>
              <w:rPr>
                <w:rFonts w:ascii="Times New Roman" w:hAnsi="Times New Roman" w:cs="Times New Roman"/>
                <w:b/>
              </w:rPr>
            </w:pPr>
          </w:p>
        </w:tc>
        <w:tc>
          <w:tcPr>
            <w:tcW w:w="2134" w:type="dxa"/>
          </w:tcPr>
          <w:p w14:paraId="2D1D033C" w14:textId="77777777" w:rsidR="008E1ADC" w:rsidRDefault="008E1ADC" w:rsidP="00924233">
            <w:pPr>
              <w:rPr>
                <w:rFonts w:ascii="Times New Roman" w:hAnsi="Times New Roman" w:cs="Times New Roman"/>
                <w:b/>
              </w:rPr>
            </w:pPr>
            <w:r>
              <w:rPr>
                <w:rFonts w:ascii="Times New Roman" w:hAnsi="Times New Roman" w:cs="Times New Roman"/>
                <w:b/>
              </w:rPr>
              <w:t>Dapagliflozin</w:t>
            </w:r>
          </w:p>
        </w:tc>
        <w:tc>
          <w:tcPr>
            <w:tcW w:w="3402" w:type="dxa"/>
          </w:tcPr>
          <w:p w14:paraId="4D11DA54"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132.0</w:t>
            </w:r>
          </w:p>
        </w:tc>
        <w:tc>
          <w:tcPr>
            <w:tcW w:w="3260" w:type="dxa"/>
          </w:tcPr>
          <w:p w14:paraId="40F1B7EF"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132.4</w:t>
            </w:r>
          </w:p>
        </w:tc>
      </w:tr>
      <w:tr w:rsidR="008E1ADC" w14:paraId="2BF4FF9E" w14:textId="77777777" w:rsidTr="00924233">
        <w:tc>
          <w:tcPr>
            <w:tcW w:w="1439" w:type="dxa"/>
          </w:tcPr>
          <w:p w14:paraId="308655D6" w14:textId="77777777" w:rsidR="008E1ADC" w:rsidRDefault="008E1ADC" w:rsidP="00924233">
            <w:pPr>
              <w:rPr>
                <w:rFonts w:ascii="Times New Roman" w:hAnsi="Times New Roman" w:cs="Times New Roman"/>
                <w:b/>
              </w:rPr>
            </w:pPr>
          </w:p>
        </w:tc>
        <w:tc>
          <w:tcPr>
            <w:tcW w:w="2134" w:type="dxa"/>
          </w:tcPr>
          <w:p w14:paraId="2C97B9C7" w14:textId="77777777" w:rsidR="008E1ADC" w:rsidRDefault="008E1ADC" w:rsidP="00924233">
            <w:pPr>
              <w:rPr>
                <w:rFonts w:ascii="Times New Roman" w:hAnsi="Times New Roman" w:cs="Times New Roman"/>
                <w:b/>
              </w:rPr>
            </w:pPr>
            <w:r>
              <w:rPr>
                <w:rFonts w:ascii="Times New Roman" w:hAnsi="Times New Roman" w:cs="Times New Roman"/>
                <w:b/>
              </w:rPr>
              <w:t xml:space="preserve">LSM (95% CI) </w:t>
            </w:r>
          </w:p>
        </w:tc>
        <w:tc>
          <w:tcPr>
            <w:tcW w:w="3402" w:type="dxa"/>
          </w:tcPr>
          <w:p w14:paraId="53BEC243"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-3.2 (-3.9 to -2.6)</w:t>
            </w:r>
          </w:p>
        </w:tc>
        <w:tc>
          <w:tcPr>
            <w:tcW w:w="3260" w:type="dxa"/>
          </w:tcPr>
          <w:p w14:paraId="582F5C4E"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-2.4 (-3.2 to -1.5)</w:t>
            </w:r>
          </w:p>
        </w:tc>
      </w:tr>
      <w:tr w:rsidR="008E1ADC" w14:paraId="441E40C4" w14:textId="77777777" w:rsidTr="00924233">
        <w:tc>
          <w:tcPr>
            <w:tcW w:w="1439" w:type="dxa"/>
          </w:tcPr>
          <w:p w14:paraId="70FF1DB9" w14:textId="77777777" w:rsidR="008E1ADC" w:rsidRDefault="008E1ADC" w:rsidP="00924233">
            <w:pPr>
              <w:rPr>
                <w:rFonts w:ascii="Times New Roman" w:hAnsi="Times New Roman" w:cs="Times New Roman"/>
                <w:b/>
              </w:rPr>
            </w:pPr>
          </w:p>
        </w:tc>
        <w:tc>
          <w:tcPr>
            <w:tcW w:w="2134" w:type="dxa"/>
          </w:tcPr>
          <w:p w14:paraId="06242D6F" w14:textId="77777777" w:rsidR="008E1ADC" w:rsidRDefault="008E1ADC" w:rsidP="00924233">
            <w:pPr>
              <w:rPr>
                <w:rFonts w:ascii="Times New Roman" w:hAnsi="Times New Roman" w:cs="Times New Roman"/>
                <w:b/>
              </w:rPr>
            </w:pPr>
            <w:r>
              <w:rPr>
                <w:rFonts w:ascii="Times New Roman" w:hAnsi="Times New Roman" w:cs="Times New Roman"/>
                <w:b/>
              </w:rPr>
              <w:t xml:space="preserve">p-value </w:t>
            </w:r>
          </w:p>
        </w:tc>
        <w:tc>
          <w:tcPr>
            <w:tcW w:w="3402" w:type="dxa"/>
          </w:tcPr>
          <w:p w14:paraId="34EFAC1B"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&lt; 0.0001</w:t>
            </w:r>
          </w:p>
        </w:tc>
        <w:tc>
          <w:tcPr>
            <w:tcW w:w="3260" w:type="dxa"/>
          </w:tcPr>
          <w:p w14:paraId="69AA44CC"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&lt; 0.0001</w:t>
            </w:r>
          </w:p>
        </w:tc>
      </w:tr>
      <w:tr w:rsidR="008E1ADC" w14:paraId="55D675FD" w14:textId="77777777" w:rsidTr="00924233">
        <w:tc>
          <w:tcPr>
            <w:tcW w:w="1439" w:type="dxa"/>
          </w:tcPr>
          <w:p w14:paraId="57A7864E" w14:textId="77777777" w:rsidR="008E1ADC" w:rsidRDefault="008E1ADC" w:rsidP="00924233">
            <w:pPr>
              <w:rPr>
                <w:rFonts w:ascii="Times New Roman" w:hAnsi="Times New Roman" w:cs="Times New Roman"/>
                <w:b/>
              </w:rPr>
            </w:pPr>
            <w:r>
              <w:rPr>
                <w:rFonts w:ascii="Times New Roman" w:hAnsi="Times New Roman" w:cs="Times New Roman"/>
                <w:b/>
              </w:rPr>
              <w:t>MRF</w:t>
            </w:r>
          </w:p>
        </w:tc>
        <w:tc>
          <w:tcPr>
            <w:tcW w:w="2134" w:type="dxa"/>
          </w:tcPr>
          <w:p w14:paraId="50D835C7" w14:textId="77777777" w:rsidR="008E1ADC" w:rsidRDefault="008E1ADC" w:rsidP="00924233">
            <w:pPr>
              <w:rPr>
                <w:rFonts w:ascii="Times New Roman" w:hAnsi="Times New Roman" w:cs="Times New Roman"/>
                <w:b/>
              </w:rPr>
            </w:pPr>
            <w:r>
              <w:rPr>
                <w:rFonts w:ascii="Times New Roman" w:hAnsi="Times New Roman" w:cs="Times New Roman"/>
                <w:b/>
              </w:rPr>
              <w:t xml:space="preserve">Placebo </w:t>
            </w:r>
          </w:p>
        </w:tc>
        <w:tc>
          <w:tcPr>
            <w:tcW w:w="3402" w:type="dxa"/>
          </w:tcPr>
          <w:p w14:paraId="1193EC29"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135.9</w:t>
            </w:r>
          </w:p>
        </w:tc>
        <w:tc>
          <w:tcPr>
            <w:tcW w:w="3260" w:type="dxa"/>
          </w:tcPr>
          <w:p w14:paraId="72D7A4B4"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135.3</w:t>
            </w:r>
          </w:p>
        </w:tc>
      </w:tr>
      <w:tr w:rsidR="008E1ADC" w14:paraId="24745732" w14:textId="77777777" w:rsidTr="00924233">
        <w:tc>
          <w:tcPr>
            <w:tcW w:w="1439" w:type="dxa"/>
          </w:tcPr>
          <w:p w14:paraId="1F795AA1" w14:textId="77777777" w:rsidR="008E1ADC" w:rsidRDefault="008E1ADC" w:rsidP="00924233">
            <w:pPr>
              <w:rPr>
                <w:rFonts w:ascii="Times New Roman" w:hAnsi="Times New Roman" w:cs="Times New Roman"/>
                <w:b/>
              </w:rPr>
            </w:pPr>
          </w:p>
        </w:tc>
        <w:tc>
          <w:tcPr>
            <w:tcW w:w="2134" w:type="dxa"/>
          </w:tcPr>
          <w:p w14:paraId="0D96A5A9" w14:textId="77777777" w:rsidR="008E1ADC" w:rsidRDefault="008E1ADC" w:rsidP="00924233">
            <w:pPr>
              <w:rPr>
                <w:rFonts w:ascii="Times New Roman" w:hAnsi="Times New Roman" w:cs="Times New Roman"/>
                <w:b/>
              </w:rPr>
            </w:pPr>
            <w:r>
              <w:rPr>
                <w:rFonts w:ascii="Times New Roman" w:hAnsi="Times New Roman" w:cs="Times New Roman"/>
                <w:b/>
              </w:rPr>
              <w:t>Dapagliflozin</w:t>
            </w:r>
          </w:p>
        </w:tc>
        <w:tc>
          <w:tcPr>
            <w:tcW w:w="3402" w:type="dxa"/>
          </w:tcPr>
          <w:p w14:paraId="675E0FB2"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132.8</w:t>
            </w:r>
          </w:p>
        </w:tc>
        <w:tc>
          <w:tcPr>
            <w:tcW w:w="3260" w:type="dxa"/>
          </w:tcPr>
          <w:p w14:paraId="1E8D0E8F"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133.0</w:t>
            </w:r>
          </w:p>
        </w:tc>
      </w:tr>
      <w:tr w:rsidR="008E1ADC" w14:paraId="381C213F" w14:textId="77777777" w:rsidTr="00924233">
        <w:tc>
          <w:tcPr>
            <w:tcW w:w="1439" w:type="dxa"/>
          </w:tcPr>
          <w:p w14:paraId="1E41EB70" w14:textId="77777777" w:rsidR="008E1ADC" w:rsidRDefault="008E1ADC" w:rsidP="00924233">
            <w:pPr>
              <w:rPr>
                <w:rFonts w:ascii="Times New Roman" w:hAnsi="Times New Roman" w:cs="Times New Roman"/>
                <w:b/>
              </w:rPr>
            </w:pPr>
          </w:p>
        </w:tc>
        <w:tc>
          <w:tcPr>
            <w:tcW w:w="2134" w:type="dxa"/>
          </w:tcPr>
          <w:p w14:paraId="61F1EC18" w14:textId="77777777" w:rsidR="008E1ADC" w:rsidRDefault="008E1ADC" w:rsidP="00924233">
            <w:pPr>
              <w:rPr>
                <w:rFonts w:ascii="Times New Roman" w:hAnsi="Times New Roman" w:cs="Times New Roman"/>
                <w:b/>
              </w:rPr>
            </w:pPr>
            <w:r>
              <w:rPr>
                <w:rFonts w:ascii="Times New Roman" w:hAnsi="Times New Roman" w:cs="Times New Roman"/>
                <w:b/>
              </w:rPr>
              <w:t xml:space="preserve">LSM (95% CI) </w:t>
            </w:r>
          </w:p>
        </w:tc>
        <w:tc>
          <w:tcPr>
            <w:tcW w:w="3402" w:type="dxa"/>
          </w:tcPr>
          <w:p w14:paraId="18FB4EB4"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-3.0 (-3.5 to -2.5)</w:t>
            </w:r>
          </w:p>
        </w:tc>
        <w:tc>
          <w:tcPr>
            <w:tcW w:w="3260" w:type="dxa"/>
          </w:tcPr>
          <w:p w14:paraId="7C071E23"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-2.4 (-2.9 to -1.8)</w:t>
            </w:r>
          </w:p>
        </w:tc>
      </w:tr>
      <w:tr w:rsidR="008E1ADC" w14:paraId="6EEF96E2" w14:textId="77777777" w:rsidTr="00924233">
        <w:tc>
          <w:tcPr>
            <w:tcW w:w="1439" w:type="dxa"/>
          </w:tcPr>
          <w:p w14:paraId="2A344388" w14:textId="77777777" w:rsidR="008E1ADC" w:rsidRDefault="008E1ADC" w:rsidP="00924233">
            <w:pPr>
              <w:rPr>
                <w:rFonts w:ascii="Times New Roman" w:hAnsi="Times New Roman" w:cs="Times New Roman"/>
                <w:b/>
              </w:rPr>
            </w:pPr>
          </w:p>
        </w:tc>
        <w:tc>
          <w:tcPr>
            <w:tcW w:w="2134" w:type="dxa"/>
          </w:tcPr>
          <w:p w14:paraId="320F837C" w14:textId="77777777" w:rsidR="008E1ADC" w:rsidRDefault="008E1ADC" w:rsidP="00924233">
            <w:pPr>
              <w:rPr>
                <w:rFonts w:ascii="Times New Roman" w:hAnsi="Times New Roman" w:cs="Times New Roman"/>
                <w:b/>
              </w:rPr>
            </w:pPr>
            <w:r>
              <w:rPr>
                <w:rFonts w:ascii="Times New Roman" w:hAnsi="Times New Roman" w:cs="Times New Roman"/>
                <w:b/>
              </w:rPr>
              <w:t xml:space="preserve">p-value </w:t>
            </w:r>
          </w:p>
        </w:tc>
        <w:tc>
          <w:tcPr>
            <w:tcW w:w="3402" w:type="dxa"/>
          </w:tcPr>
          <w:p w14:paraId="1834060A"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&lt; 0.0001</w:t>
            </w:r>
          </w:p>
        </w:tc>
        <w:tc>
          <w:tcPr>
            <w:tcW w:w="3260" w:type="dxa"/>
          </w:tcPr>
          <w:p w14:paraId="1ED866E1"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&lt; 0.0001</w:t>
            </w:r>
          </w:p>
        </w:tc>
      </w:tr>
      <w:tr w:rsidR="008E1ADC" w14:paraId="3B841A2C" w14:textId="77777777" w:rsidTr="00924233">
        <w:tc>
          <w:tcPr>
            <w:tcW w:w="1439" w:type="dxa"/>
          </w:tcPr>
          <w:p w14:paraId="787C5170" w14:textId="77777777" w:rsidR="008E1ADC" w:rsidRDefault="008E1ADC" w:rsidP="00924233">
            <w:pPr>
              <w:rPr>
                <w:rFonts w:ascii="Times New Roman" w:hAnsi="Times New Roman" w:cs="Times New Roman"/>
                <w:b/>
              </w:rPr>
            </w:pPr>
            <w:r>
              <w:rPr>
                <w:rFonts w:ascii="Times New Roman" w:hAnsi="Times New Roman" w:cs="Times New Roman"/>
                <w:b/>
              </w:rPr>
              <w:t>Age ≥ 65 years</w:t>
            </w:r>
          </w:p>
        </w:tc>
        <w:tc>
          <w:tcPr>
            <w:tcW w:w="2134" w:type="dxa"/>
          </w:tcPr>
          <w:p w14:paraId="544D20E9" w14:textId="77777777" w:rsidR="008E1ADC" w:rsidRDefault="008E1ADC" w:rsidP="00924233">
            <w:pPr>
              <w:rPr>
                <w:rFonts w:ascii="Times New Roman" w:hAnsi="Times New Roman" w:cs="Times New Roman"/>
                <w:b/>
              </w:rPr>
            </w:pPr>
            <w:r>
              <w:rPr>
                <w:rFonts w:ascii="Times New Roman" w:hAnsi="Times New Roman" w:cs="Times New Roman"/>
                <w:b/>
              </w:rPr>
              <w:t xml:space="preserve">Placebo </w:t>
            </w:r>
          </w:p>
        </w:tc>
        <w:tc>
          <w:tcPr>
            <w:tcW w:w="3402" w:type="dxa"/>
          </w:tcPr>
          <w:p w14:paraId="2DF461CA"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136.7</w:t>
            </w:r>
          </w:p>
        </w:tc>
        <w:tc>
          <w:tcPr>
            <w:tcW w:w="3260" w:type="dxa"/>
          </w:tcPr>
          <w:p w14:paraId="13583F61"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136.1</w:t>
            </w:r>
          </w:p>
        </w:tc>
      </w:tr>
      <w:tr w:rsidR="008E1ADC" w14:paraId="15D01E2A" w14:textId="77777777" w:rsidTr="00924233">
        <w:tc>
          <w:tcPr>
            <w:tcW w:w="1439" w:type="dxa"/>
          </w:tcPr>
          <w:p w14:paraId="55ECCAB9" w14:textId="77777777" w:rsidR="008E1ADC" w:rsidRDefault="008E1ADC" w:rsidP="00924233">
            <w:pPr>
              <w:rPr>
                <w:rFonts w:ascii="Times New Roman" w:hAnsi="Times New Roman" w:cs="Times New Roman"/>
                <w:b/>
              </w:rPr>
            </w:pPr>
          </w:p>
        </w:tc>
        <w:tc>
          <w:tcPr>
            <w:tcW w:w="2134" w:type="dxa"/>
          </w:tcPr>
          <w:p w14:paraId="7829F2A5" w14:textId="77777777" w:rsidR="008E1ADC" w:rsidRDefault="008E1ADC" w:rsidP="00924233">
            <w:pPr>
              <w:rPr>
                <w:rFonts w:ascii="Times New Roman" w:hAnsi="Times New Roman" w:cs="Times New Roman"/>
                <w:b/>
              </w:rPr>
            </w:pPr>
            <w:r>
              <w:rPr>
                <w:rFonts w:ascii="Times New Roman" w:hAnsi="Times New Roman" w:cs="Times New Roman"/>
                <w:b/>
              </w:rPr>
              <w:t>Dapagliflozin</w:t>
            </w:r>
          </w:p>
        </w:tc>
        <w:tc>
          <w:tcPr>
            <w:tcW w:w="3402" w:type="dxa"/>
          </w:tcPr>
          <w:p w14:paraId="7C4EA32B"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133.3</w:t>
            </w:r>
          </w:p>
        </w:tc>
        <w:tc>
          <w:tcPr>
            <w:tcW w:w="3260" w:type="dxa"/>
          </w:tcPr>
          <w:p w14:paraId="6FD692F1"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133.1</w:t>
            </w:r>
          </w:p>
        </w:tc>
      </w:tr>
      <w:tr w:rsidR="008E1ADC" w14:paraId="227F95C1" w14:textId="77777777" w:rsidTr="00924233">
        <w:tc>
          <w:tcPr>
            <w:tcW w:w="1439" w:type="dxa"/>
          </w:tcPr>
          <w:p w14:paraId="6C21F969" w14:textId="77777777" w:rsidR="008E1ADC" w:rsidRDefault="008E1ADC" w:rsidP="00924233">
            <w:pPr>
              <w:rPr>
                <w:rFonts w:ascii="Times New Roman" w:hAnsi="Times New Roman" w:cs="Times New Roman"/>
                <w:b/>
              </w:rPr>
            </w:pPr>
          </w:p>
        </w:tc>
        <w:tc>
          <w:tcPr>
            <w:tcW w:w="2134" w:type="dxa"/>
          </w:tcPr>
          <w:p w14:paraId="6E6A2E46" w14:textId="77777777" w:rsidR="008E1ADC" w:rsidRDefault="008E1ADC" w:rsidP="00924233">
            <w:pPr>
              <w:rPr>
                <w:rFonts w:ascii="Times New Roman" w:hAnsi="Times New Roman" w:cs="Times New Roman"/>
                <w:b/>
              </w:rPr>
            </w:pPr>
            <w:r>
              <w:rPr>
                <w:rFonts w:ascii="Times New Roman" w:hAnsi="Times New Roman" w:cs="Times New Roman"/>
                <w:b/>
              </w:rPr>
              <w:t xml:space="preserve">LSM (95% CI) </w:t>
            </w:r>
          </w:p>
        </w:tc>
        <w:tc>
          <w:tcPr>
            <w:tcW w:w="3402" w:type="dxa"/>
          </w:tcPr>
          <w:p w14:paraId="7A7E1A74"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-3.4 (-4.0 to -2.8)</w:t>
            </w:r>
          </w:p>
        </w:tc>
        <w:tc>
          <w:tcPr>
            <w:tcW w:w="3260" w:type="dxa"/>
          </w:tcPr>
          <w:p w14:paraId="52C9CB0D"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-3.0 (-3.7 to -2.3)</w:t>
            </w:r>
          </w:p>
        </w:tc>
      </w:tr>
      <w:tr w:rsidR="008E1ADC" w14:paraId="5A217498" w14:textId="77777777" w:rsidTr="00924233">
        <w:tc>
          <w:tcPr>
            <w:tcW w:w="1439" w:type="dxa"/>
          </w:tcPr>
          <w:p w14:paraId="13A0D366" w14:textId="77777777" w:rsidR="008E1ADC" w:rsidRDefault="008E1ADC" w:rsidP="00924233">
            <w:pPr>
              <w:rPr>
                <w:rFonts w:ascii="Times New Roman" w:hAnsi="Times New Roman" w:cs="Times New Roman"/>
                <w:b/>
              </w:rPr>
            </w:pPr>
          </w:p>
        </w:tc>
        <w:tc>
          <w:tcPr>
            <w:tcW w:w="2134" w:type="dxa"/>
          </w:tcPr>
          <w:p w14:paraId="1BDAB212" w14:textId="77777777" w:rsidR="008E1ADC" w:rsidRDefault="008E1ADC" w:rsidP="00924233">
            <w:pPr>
              <w:rPr>
                <w:rFonts w:ascii="Times New Roman" w:hAnsi="Times New Roman" w:cs="Times New Roman"/>
                <w:b/>
              </w:rPr>
            </w:pPr>
            <w:r>
              <w:rPr>
                <w:rFonts w:ascii="Times New Roman" w:hAnsi="Times New Roman" w:cs="Times New Roman"/>
                <w:b/>
              </w:rPr>
              <w:t xml:space="preserve">p-value </w:t>
            </w:r>
          </w:p>
        </w:tc>
        <w:tc>
          <w:tcPr>
            <w:tcW w:w="3402" w:type="dxa"/>
          </w:tcPr>
          <w:p w14:paraId="2FEE10FD"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&lt; 0.0001</w:t>
            </w:r>
          </w:p>
        </w:tc>
        <w:tc>
          <w:tcPr>
            <w:tcW w:w="3260" w:type="dxa"/>
          </w:tcPr>
          <w:p w14:paraId="5B0E9971"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&lt; 0.0001</w:t>
            </w:r>
          </w:p>
        </w:tc>
      </w:tr>
      <w:tr w:rsidR="008E1ADC" w14:paraId="353481BC" w14:textId="77777777" w:rsidTr="00924233">
        <w:tc>
          <w:tcPr>
            <w:tcW w:w="1439" w:type="dxa"/>
          </w:tcPr>
          <w:p w14:paraId="5082BE50" w14:textId="77777777" w:rsidR="008E1ADC" w:rsidRDefault="008E1ADC" w:rsidP="00924233">
            <w:pPr>
              <w:rPr>
                <w:rFonts w:ascii="Times New Roman" w:hAnsi="Times New Roman" w:cs="Times New Roman"/>
                <w:b/>
              </w:rPr>
            </w:pPr>
            <w:r>
              <w:rPr>
                <w:rFonts w:ascii="Times New Roman" w:hAnsi="Times New Roman" w:cs="Times New Roman"/>
                <w:b/>
              </w:rPr>
              <w:t>Age &lt; 65 years</w:t>
            </w:r>
          </w:p>
        </w:tc>
        <w:tc>
          <w:tcPr>
            <w:tcW w:w="2134" w:type="dxa"/>
          </w:tcPr>
          <w:p w14:paraId="42CBEDC3" w14:textId="77777777" w:rsidR="008E1ADC" w:rsidRDefault="008E1ADC" w:rsidP="00924233">
            <w:pPr>
              <w:rPr>
                <w:rFonts w:ascii="Times New Roman" w:hAnsi="Times New Roman" w:cs="Times New Roman"/>
                <w:b/>
              </w:rPr>
            </w:pPr>
            <w:r>
              <w:rPr>
                <w:rFonts w:ascii="Times New Roman" w:hAnsi="Times New Roman" w:cs="Times New Roman"/>
                <w:b/>
              </w:rPr>
              <w:t xml:space="preserve">Placebo </w:t>
            </w:r>
          </w:p>
        </w:tc>
        <w:tc>
          <w:tcPr>
            <w:tcW w:w="3402" w:type="dxa"/>
          </w:tcPr>
          <w:p w14:paraId="246D1E7E"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134.2</w:t>
            </w:r>
          </w:p>
        </w:tc>
        <w:tc>
          <w:tcPr>
            <w:tcW w:w="3260" w:type="dxa"/>
          </w:tcPr>
          <w:p w14:paraId="09379AA6"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133.8</w:t>
            </w:r>
          </w:p>
        </w:tc>
      </w:tr>
      <w:tr w:rsidR="008E1ADC" w14:paraId="21989237" w14:textId="77777777" w:rsidTr="00924233">
        <w:tc>
          <w:tcPr>
            <w:tcW w:w="1439" w:type="dxa"/>
          </w:tcPr>
          <w:p w14:paraId="3A61E250" w14:textId="77777777" w:rsidR="008E1ADC" w:rsidRDefault="008E1ADC" w:rsidP="00924233">
            <w:pPr>
              <w:rPr>
                <w:rFonts w:ascii="Times New Roman" w:hAnsi="Times New Roman" w:cs="Times New Roman"/>
                <w:b/>
              </w:rPr>
            </w:pPr>
          </w:p>
        </w:tc>
        <w:tc>
          <w:tcPr>
            <w:tcW w:w="2134" w:type="dxa"/>
          </w:tcPr>
          <w:p w14:paraId="5833E8CF" w14:textId="77777777" w:rsidR="008E1ADC" w:rsidRDefault="008E1ADC" w:rsidP="00924233">
            <w:pPr>
              <w:rPr>
                <w:rFonts w:ascii="Times New Roman" w:hAnsi="Times New Roman" w:cs="Times New Roman"/>
                <w:b/>
              </w:rPr>
            </w:pPr>
            <w:r>
              <w:rPr>
                <w:rFonts w:ascii="Times New Roman" w:hAnsi="Times New Roman" w:cs="Times New Roman"/>
                <w:b/>
              </w:rPr>
              <w:t>Dapagliflozin</w:t>
            </w:r>
          </w:p>
        </w:tc>
        <w:tc>
          <w:tcPr>
            <w:tcW w:w="3402" w:type="dxa"/>
          </w:tcPr>
          <w:p w14:paraId="5A772D8E"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131.3</w:t>
            </w:r>
          </w:p>
        </w:tc>
        <w:tc>
          <w:tcPr>
            <w:tcW w:w="3260" w:type="dxa"/>
          </w:tcPr>
          <w:p w14:paraId="291B910E"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131.9</w:t>
            </w:r>
          </w:p>
        </w:tc>
      </w:tr>
      <w:tr w:rsidR="008E1ADC" w14:paraId="08A32653" w14:textId="77777777" w:rsidTr="00924233">
        <w:tc>
          <w:tcPr>
            <w:tcW w:w="1439" w:type="dxa"/>
          </w:tcPr>
          <w:p w14:paraId="752E106F" w14:textId="77777777" w:rsidR="008E1ADC" w:rsidRDefault="008E1ADC" w:rsidP="00924233">
            <w:pPr>
              <w:rPr>
                <w:rFonts w:ascii="Times New Roman" w:hAnsi="Times New Roman" w:cs="Times New Roman"/>
                <w:b/>
              </w:rPr>
            </w:pPr>
          </w:p>
        </w:tc>
        <w:tc>
          <w:tcPr>
            <w:tcW w:w="2134" w:type="dxa"/>
          </w:tcPr>
          <w:p w14:paraId="033964F8" w14:textId="77777777" w:rsidR="008E1ADC" w:rsidRDefault="008E1ADC" w:rsidP="00924233">
            <w:pPr>
              <w:rPr>
                <w:rFonts w:ascii="Times New Roman" w:hAnsi="Times New Roman" w:cs="Times New Roman"/>
                <w:b/>
              </w:rPr>
            </w:pPr>
            <w:r>
              <w:rPr>
                <w:rFonts w:ascii="Times New Roman" w:hAnsi="Times New Roman" w:cs="Times New Roman"/>
                <w:b/>
              </w:rPr>
              <w:t xml:space="preserve">LSM (95% CI) </w:t>
            </w:r>
          </w:p>
        </w:tc>
        <w:tc>
          <w:tcPr>
            <w:tcW w:w="3402" w:type="dxa"/>
          </w:tcPr>
          <w:p w14:paraId="4BE32E46"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-2.8 (-3.3 to -2.3)</w:t>
            </w:r>
          </w:p>
        </w:tc>
        <w:tc>
          <w:tcPr>
            <w:tcW w:w="3260" w:type="dxa"/>
          </w:tcPr>
          <w:p w14:paraId="65730567"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-1.9 (-2.5 to -1.2)</w:t>
            </w:r>
          </w:p>
        </w:tc>
      </w:tr>
      <w:tr w:rsidR="008E1ADC" w14:paraId="235CA3D4" w14:textId="77777777" w:rsidTr="00924233">
        <w:tc>
          <w:tcPr>
            <w:tcW w:w="1439" w:type="dxa"/>
          </w:tcPr>
          <w:p w14:paraId="7601F2D3" w14:textId="77777777" w:rsidR="008E1ADC" w:rsidRDefault="008E1ADC" w:rsidP="00924233">
            <w:pPr>
              <w:rPr>
                <w:rFonts w:ascii="Times New Roman" w:hAnsi="Times New Roman" w:cs="Times New Roman"/>
                <w:b/>
              </w:rPr>
            </w:pPr>
          </w:p>
        </w:tc>
        <w:tc>
          <w:tcPr>
            <w:tcW w:w="2134" w:type="dxa"/>
          </w:tcPr>
          <w:p w14:paraId="43CD7D17" w14:textId="77777777" w:rsidR="008E1ADC" w:rsidRDefault="008E1ADC" w:rsidP="00924233">
            <w:pPr>
              <w:rPr>
                <w:rFonts w:ascii="Times New Roman" w:hAnsi="Times New Roman" w:cs="Times New Roman"/>
                <w:b/>
              </w:rPr>
            </w:pPr>
            <w:r>
              <w:rPr>
                <w:rFonts w:ascii="Times New Roman" w:hAnsi="Times New Roman" w:cs="Times New Roman"/>
                <w:b/>
              </w:rPr>
              <w:t xml:space="preserve">p-value </w:t>
            </w:r>
          </w:p>
        </w:tc>
        <w:tc>
          <w:tcPr>
            <w:tcW w:w="3402" w:type="dxa"/>
          </w:tcPr>
          <w:p w14:paraId="3D44BFAF"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&lt; 0.0001</w:t>
            </w:r>
          </w:p>
        </w:tc>
        <w:tc>
          <w:tcPr>
            <w:tcW w:w="3260" w:type="dxa"/>
          </w:tcPr>
          <w:p w14:paraId="117A7EBC"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&lt; 0.0001</w:t>
            </w:r>
          </w:p>
        </w:tc>
      </w:tr>
      <w:tr w:rsidR="008E1ADC" w14:paraId="3C1009D1" w14:textId="77777777" w:rsidTr="00924233">
        <w:tc>
          <w:tcPr>
            <w:tcW w:w="1439" w:type="dxa"/>
          </w:tcPr>
          <w:p w14:paraId="3405B1F7" w14:textId="77777777" w:rsidR="008E1ADC" w:rsidRDefault="008E1ADC" w:rsidP="00924233">
            <w:pPr>
              <w:rPr>
                <w:rFonts w:ascii="Times New Roman" w:hAnsi="Times New Roman" w:cs="Times New Roman"/>
                <w:b/>
              </w:rPr>
            </w:pPr>
            <w:r>
              <w:rPr>
                <w:rFonts w:ascii="Times New Roman" w:hAnsi="Times New Roman" w:cs="Times New Roman"/>
                <w:b/>
              </w:rPr>
              <w:t xml:space="preserve">Male </w:t>
            </w:r>
          </w:p>
        </w:tc>
        <w:tc>
          <w:tcPr>
            <w:tcW w:w="2134" w:type="dxa"/>
          </w:tcPr>
          <w:p w14:paraId="5989222D" w14:textId="77777777" w:rsidR="008E1ADC" w:rsidRDefault="008E1ADC" w:rsidP="00924233">
            <w:pPr>
              <w:rPr>
                <w:rFonts w:ascii="Times New Roman" w:hAnsi="Times New Roman" w:cs="Times New Roman"/>
                <w:b/>
              </w:rPr>
            </w:pPr>
            <w:r>
              <w:rPr>
                <w:rFonts w:ascii="Times New Roman" w:hAnsi="Times New Roman" w:cs="Times New Roman"/>
                <w:b/>
              </w:rPr>
              <w:t xml:space="preserve">Placebo </w:t>
            </w:r>
          </w:p>
        </w:tc>
        <w:tc>
          <w:tcPr>
            <w:tcW w:w="3402" w:type="dxa"/>
          </w:tcPr>
          <w:p w14:paraId="7CF10331"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135.4</w:t>
            </w:r>
          </w:p>
        </w:tc>
        <w:tc>
          <w:tcPr>
            <w:tcW w:w="3260" w:type="dxa"/>
          </w:tcPr>
          <w:p w14:paraId="45146FC1"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134.7</w:t>
            </w:r>
          </w:p>
        </w:tc>
      </w:tr>
      <w:tr w:rsidR="008E1ADC" w14:paraId="13BD73DF" w14:textId="77777777" w:rsidTr="00924233">
        <w:tc>
          <w:tcPr>
            <w:tcW w:w="1439" w:type="dxa"/>
          </w:tcPr>
          <w:p w14:paraId="4E557470" w14:textId="77777777" w:rsidR="008E1ADC" w:rsidRDefault="008E1ADC" w:rsidP="00924233">
            <w:pPr>
              <w:rPr>
                <w:rFonts w:ascii="Times New Roman" w:hAnsi="Times New Roman" w:cs="Times New Roman"/>
                <w:b/>
              </w:rPr>
            </w:pPr>
          </w:p>
        </w:tc>
        <w:tc>
          <w:tcPr>
            <w:tcW w:w="2134" w:type="dxa"/>
          </w:tcPr>
          <w:p w14:paraId="3F60BA8A" w14:textId="77777777" w:rsidR="008E1ADC" w:rsidRDefault="008E1ADC" w:rsidP="00924233">
            <w:pPr>
              <w:rPr>
                <w:rFonts w:ascii="Times New Roman" w:hAnsi="Times New Roman" w:cs="Times New Roman"/>
                <w:b/>
              </w:rPr>
            </w:pPr>
            <w:r>
              <w:rPr>
                <w:rFonts w:ascii="Times New Roman" w:hAnsi="Times New Roman" w:cs="Times New Roman"/>
                <w:b/>
              </w:rPr>
              <w:t>Dapagliflozin</w:t>
            </w:r>
          </w:p>
        </w:tc>
        <w:tc>
          <w:tcPr>
            <w:tcW w:w="3402" w:type="dxa"/>
          </w:tcPr>
          <w:p w14:paraId="7CE10F67"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132.2</w:t>
            </w:r>
          </w:p>
        </w:tc>
        <w:tc>
          <w:tcPr>
            <w:tcW w:w="3260" w:type="dxa"/>
          </w:tcPr>
          <w:p w14:paraId="6118E95D"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132.5</w:t>
            </w:r>
          </w:p>
        </w:tc>
      </w:tr>
      <w:tr w:rsidR="008E1ADC" w14:paraId="5DAF360B" w14:textId="77777777" w:rsidTr="00924233">
        <w:tc>
          <w:tcPr>
            <w:tcW w:w="1439" w:type="dxa"/>
          </w:tcPr>
          <w:p w14:paraId="6612F8BE" w14:textId="77777777" w:rsidR="008E1ADC" w:rsidRDefault="008E1ADC" w:rsidP="00924233">
            <w:pPr>
              <w:rPr>
                <w:rFonts w:ascii="Times New Roman" w:hAnsi="Times New Roman" w:cs="Times New Roman"/>
                <w:b/>
              </w:rPr>
            </w:pPr>
          </w:p>
        </w:tc>
        <w:tc>
          <w:tcPr>
            <w:tcW w:w="2134" w:type="dxa"/>
          </w:tcPr>
          <w:p w14:paraId="00DD7CD9" w14:textId="77777777" w:rsidR="008E1ADC" w:rsidRDefault="008E1ADC" w:rsidP="00924233">
            <w:pPr>
              <w:rPr>
                <w:rFonts w:ascii="Times New Roman" w:hAnsi="Times New Roman" w:cs="Times New Roman"/>
                <w:b/>
              </w:rPr>
            </w:pPr>
            <w:r>
              <w:rPr>
                <w:rFonts w:ascii="Times New Roman" w:hAnsi="Times New Roman" w:cs="Times New Roman"/>
                <w:b/>
              </w:rPr>
              <w:t xml:space="preserve">LSM (95% CI) </w:t>
            </w:r>
          </w:p>
        </w:tc>
        <w:tc>
          <w:tcPr>
            <w:tcW w:w="3402" w:type="dxa"/>
          </w:tcPr>
          <w:p w14:paraId="4C0B52EB"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-3.2 (-3.7 to -2.7)</w:t>
            </w:r>
          </w:p>
        </w:tc>
        <w:tc>
          <w:tcPr>
            <w:tcW w:w="3260" w:type="dxa"/>
          </w:tcPr>
          <w:p w14:paraId="6978E327"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-2.2 (-2.8 to -1.6)</w:t>
            </w:r>
          </w:p>
        </w:tc>
      </w:tr>
      <w:tr w:rsidR="008E1ADC" w14:paraId="517FDD93" w14:textId="77777777" w:rsidTr="00924233">
        <w:tc>
          <w:tcPr>
            <w:tcW w:w="1439" w:type="dxa"/>
          </w:tcPr>
          <w:p w14:paraId="25B92CE6" w14:textId="77777777" w:rsidR="008E1ADC" w:rsidRDefault="008E1ADC" w:rsidP="00924233">
            <w:pPr>
              <w:rPr>
                <w:rFonts w:ascii="Times New Roman" w:hAnsi="Times New Roman" w:cs="Times New Roman"/>
                <w:b/>
              </w:rPr>
            </w:pPr>
          </w:p>
        </w:tc>
        <w:tc>
          <w:tcPr>
            <w:tcW w:w="2134" w:type="dxa"/>
          </w:tcPr>
          <w:p w14:paraId="4BFC326B" w14:textId="77777777" w:rsidR="008E1ADC" w:rsidRDefault="008E1ADC" w:rsidP="00924233">
            <w:pPr>
              <w:rPr>
                <w:rFonts w:ascii="Times New Roman" w:hAnsi="Times New Roman" w:cs="Times New Roman"/>
                <w:b/>
              </w:rPr>
            </w:pPr>
            <w:r>
              <w:rPr>
                <w:rFonts w:ascii="Times New Roman" w:hAnsi="Times New Roman" w:cs="Times New Roman"/>
                <w:b/>
              </w:rPr>
              <w:t xml:space="preserve">p-value </w:t>
            </w:r>
          </w:p>
        </w:tc>
        <w:tc>
          <w:tcPr>
            <w:tcW w:w="3402" w:type="dxa"/>
          </w:tcPr>
          <w:p w14:paraId="25271BEC"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&lt; 0.0001</w:t>
            </w:r>
          </w:p>
        </w:tc>
        <w:tc>
          <w:tcPr>
            <w:tcW w:w="3260" w:type="dxa"/>
          </w:tcPr>
          <w:p w14:paraId="6866F989"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&lt; 0.0001</w:t>
            </w:r>
          </w:p>
        </w:tc>
      </w:tr>
      <w:tr w:rsidR="008E1ADC" w14:paraId="79816198" w14:textId="77777777" w:rsidTr="00924233">
        <w:tc>
          <w:tcPr>
            <w:tcW w:w="1439" w:type="dxa"/>
          </w:tcPr>
          <w:p w14:paraId="31644451" w14:textId="77777777" w:rsidR="008E1ADC" w:rsidRDefault="008E1ADC" w:rsidP="00924233">
            <w:pPr>
              <w:rPr>
                <w:rFonts w:ascii="Times New Roman" w:hAnsi="Times New Roman" w:cs="Times New Roman"/>
                <w:b/>
              </w:rPr>
            </w:pPr>
            <w:r>
              <w:rPr>
                <w:rFonts w:ascii="Times New Roman" w:hAnsi="Times New Roman" w:cs="Times New Roman"/>
                <w:b/>
              </w:rPr>
              <w:t xml:space="preserve">Female </w:t>
            </w:r>
          </w:p>
        </w:tc>
        <w:tc>
          <w:tcPr>
            <w:tcW w:w="2134" w:type="dxa"/>
          </w:tcPr>
          <w:p w14:paraId="6E9DB130" w14:textId="77777777" w:rsidR="008E1ADC" w:rsidRDefault="008E1ADC" w:rsidP="00924233">
            <w:pPr>
              <w:rPr>
                <w:rFonts w:ascii="Times New Roman" w:hAnsi="Times New Roman" w:cs="Times New Roman"/>
                <w:b/>
              </w:rPr>
            </w:pPr>
            <w:r>
              <w:rPr>
                <w:rFonts w:ascii="Times New Roman" w:hAnsi="Times New Roman" w:cs="Times New Roman"/>
                <w:b/>
              </w:rPr>
              <w:t xml:space="preserve">Placebo </w:t>
            </w:r>
          </w:p>
        </w:tc>
        <w:tc>
          <w:tcPr>
            <w:tcW w:w="3402" w:type="dxa"/>
          </w:tcPr>
          <w:p w14:paraId="32A36F81"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135.3</w:t>
            </w:r>
          </w:p>
        </w:tc>
        <w:tc>
          <w:tcPr>
            <w:tcW w:w="3260" w:type="dxa"/>
          </w:tcPr>
          <w:p w14:paraId="42F98573"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135.2</w:t>
            </w:r>
          </w:p>
        </w:tc>
      </w:tr>
      <w:tr w:rsidR="008E1ADC" w14:paraId="3DB734CA" w14:textId="77777777" w:rsidTr="00924233">
        <w:tc>
          <w:tcPr>
            <w:tcW w:w="1439" w:type="dxa"/>
          </w:tcPr>
          <w:p w14:paraId="7389F5BB" w14:textId="77777777" w:rsidR="008E1ADC" w:rsidRDefault="008E1ADC" w:rsidP="00924233">
            <w:pPr>
              <w:rPr>
                <w:rFonts w:ascii="Times New Roman" w:hAnsi="Times New Roman" w:cs="Times New Roman"/>
                <w:b/>
              </w:rPr>
            </w:pPr>
          </w:p>
        </w:tc>
        <w:tc>
          <w:tcPr>
            <w:tcW w:w="2134" w:type="dxa"/>
          </w:tcPr>
          <w:p w14:paraId="0EA50E55" w14:textId="77777777" w:rsidR="008E1ADC" w:rsidRDefault="008E1ADC" w:rsidP="00924233">
            <w:pPr>
              <w:rPr>
                <w:rFonts w:ascii="Times New Roman" w:hAnsi="Times New Roman" w:cs="Times New Roman"/>
                <w:b/>
              </w:rPr>
            </w:pPr>
            <w:r>
              <w:rPr>
                <w:rFonts w:ascii="Times New Roman" w:hAnsi="Times New Roman" w:cs="Times New Roman"/>
                <w:b/>
              </w:rPr>
              <w:t>Dapagliflozin</w:t>
            </w:r>
          </w:p>
        </w:tc>
        <w:tc>
          <w:tcPr>
            <w:tcW w:w="3402" w:type="dxa"/>
          </w:tcPr>
          <w:p w14:paraId="6D238F0B"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132.4</w:t>
            </w:r>
          </w:p>
        </w:tc>
        <w:tc>
          <w:tcPr>
            <w:tcW w:w="3260" w:type="dxa"/>
          </w:tcPr>
          <w:p w14:paraId="083393BB"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132.5</w:t>
            </w:r>
          </w:p>
        </w:tc>
      </w:tr>
      <w:tr w:rsidR="008E1ADC" w14:paraId="18B728C4" w14:textId="77777777" w:rsidTr="00924233">
        <w:tc>
          <w:tcPr>
            <w:tcW w:w="1439" w:type="dxa"/>
          </w:tcPr>
          <w:p w14:paraId="38710AA4" w14:textId="77777777" w:rsidR="008E1ADC" w:rsidRDefault="008E1ADC" w:rsidP="00924233">
            <w:pPr>
              <w:rPr>
                <w:rFonts w:ascii="Times New Roman" w:hAnsi="Times New Roman" w:cs="Times New Roman"/>
                <w:b/>
              </w:rPr>
            </w:pPr>
          </w:p>
        </w:tc>
        <w:tc>
          <w:tcPr>
            <w:tcW w:w="2134" w:type="dxa"/>
          </w:tcPr>
          <w:p w14:paraId="63B20693" w14:textId="77777777" w:rsidR="008E1ADC" w:rsidRDefault="008E1ADC" w:rsidP="00924233">
            <w:pPr>
              <w:rPr>
                <w:rFonts w:ascii="Times New Roman" w:hAnsi="Times New Roman" w:cs="Times New Roman"/>
                <w:b/>
              </w:rPr>
            </w:pPr>
            <w:r>
              <w:rPr>
                <w:rFonts w:ascii="Times New Roman" w:hAnsi="Times New Roman" w:cs="Times New Roman"/>
                <w:b/>
              </w:rPr>
              <w:t xml:space="preserve">LSM (95% CI) </w:t>
            </w:r>
          </w:p>
        </w:tc>
        <w:tc>
          <w:tcPr>
            <w:tcW w:w="3402" w:type="dxa"/>
          </w:tcPr>
          <w:p w14:paraId="3FB31CCE"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-2.9 (-3.6 to -2.3)</w:t>
            </w:r>
          </w:p>
        </w:tc>
        <w:tc>
          <w:tcPr>
            <w:tcW w:w="3260" w:type="dxa"/>
          </w:tcPr>
          <w:p w14:paraId="5564D7C9"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-2.7 (-3.5 to -1.9)</w:t>
            </w:r>
          </w:p>
        </w:tc>
      </w:tr>
      <w:tr w:rsidR="008E1ADC" w14:paraId="7469D292" w14:textId="77777777" w:rsidTr="00924233">
        <w:tc>
          <w:tcPr>
            <w:tcW w:w="1439" w:type="dxa"/>
          </w:tcPr>
          <w:p w14:paraId="45A3AC83" w14:textId="77777777" w:rsidR="008E1ADC" w:rsidRDefault="008E1ADC" w:rsidP="00924233">
            <w:pPr>
              <w:rPr>
                <w:rFonts w:ascii="Times New Roman" w:hAnsi="Times New Roman" w:cs="Times New Roman"/>
                <w:b/>
              </w:rPr>
            </w:pPr>
          </w:p>
        </w:tc>
        <w:tc>
          <w:tcPr>
            <w:tcW w:w="2134" w:type="dxa"/>
          </w:tcPr>
          <w:p w14:paraId="331DF81B" w14:textId="77777777" w:rsidR="008E1ADC" w:rsidRDefault="008E1ADC" w:rsidP="00924233">
            <w:pPr>
              <w:rPr>
                <w:rFonts w:ascii="Times New Roman" w:hAnsi="Times New Roman" w:cs="Times New Roman"/>
                <w:b/>
              </w:rPr>
            </w:pPr>
            <w:r>
              <w:rPr>
                <w:rFonts w:ascii="Times New Roman" w:hAnsi="Times New Roman" w:cs="Times New Roman"/>
                <w:b/>
              </w:rPr>
              <w:t xml:space="preserve">p-value </w:t>
            </w:r>
          </w:p>
        </w:tc>
        <w:tc>
          <w:tcPr>
            <w:tcW w:w="3402" w:type="dxa"/>
          </w:tcPr>
          <w:p w14:paraId="1FC3E779"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&lt; 0.0001</w:t>
            </w:r>
          </w:p>
        </w:tc>
        <w:tc>
          <w:tcPr>
            <w:tcW w:w="3260" w:type="dxa"/>
          </w:tcPr>
          <w:p w14:paraId="3993C142"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&lt; 0.0001</w:t>
            </w:r>
          </w:p>
        </w:tc>
      </w:tr>
      <w:tr w:rsidR="008E1ADC" w14:paraId="0F2A44CA" w14:textId="77777777" w:rsidTr="00924233">
        <w:tc>
          <w:tcPr>
            <w:tcW w:w="1439" w:type="dxa"/>
          </w:tcPr>
          <w:p w14:paraId="1AC023D3" w14:textId="77777777" w:rsidR="008E1ADC" w:rsidRDefault="008E1ADC" w:rsidP="00924233">
            <w:pPr>
              <w:rPr>
                <w:rFonts w:ascii="Times New Roman" w:hAnsi="Times New Roman" w:cs="Times New Roman"/>
                <w:b/>
              </w:rPr>
            </w:pPr>
            <w:r>
              <w:rPr>
                <w:rFonts w:ascii="Times New Roman" w:hAnsi="Times New Roman" w:cs="Times New Roman"/>
                <w:b/>
              </w:rPr>
              <w:t>White race</w:t>
            </w:r>
          </w:p>
        </w:tc>
        <w:tc>
          <w:tcPr>
            <w:tcW w:w="2134" w:type="dxa"/>
          </w:tcPr>
          <w:p w14:paraId="582B27FF" w14:textId="77777777" w:rsidR="008E1ADC" w:rsidRDefault="008E1ADC" w:rsidP="00924233">
            <w:pPr>
              <w:rPr>
                <w:rFonts w:ascii="Times New Roman" w:hAnsi="Times New Roman" w:cs="Times New Roman"/>
                <w:b/>
              </w:rPr>
            </w:pPr>
            <w:r>
              <w:rPr>
                <w:rFonts w:ascii="Times New Roman" w:hAnsi="Times New Roman" w:cs="Times New Roman"/>
                <w:b/>
              </w:rPr>
              <w:t xml:space="preserve">Placebo </w:t>
            </w:r>
          </w:p>
        </w:tc>
        <w:tc>
          <w:tcPr>
            <w:tcW w:w="3402" w:type="dxa"/>
          </w:tcPr>
          <w:p w14:paraId="0AAA5362"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135.9</w:t>
            </w:r>
          </w:p>
        </w:tc>
        <w:tc>
          <w:tcPr>
            <w:tcW w:w="3260" w:type="dxa"/>
          </w:tcPr>
          <w:p w14:paraId="434D7FBD"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135.4</w:t>
            </w:r>
          </w:p>
        </w:tc>
      </w:tr>
      <w:tr w:rsidR="008E1ADC" w14:paraId="11CA2EE3" w14:textId="77777777" w:rsidTr="00924233">
        <w:tc>
          <w:tcPr>
            <w:tcW w:w="1439" w:type="dxa"/>
          </w:tcPr>
          <w:p w14:paraId="639DA5AA" w14:textId="77777777" w:rsidR="008E1ADC" w:rsidRDefault="008E1ADC" w:rsidP="00924233">
            <w:pPr>
              <w:rPr>
                <w:rFonts w:ascii="Times New Roman" w:hAnsi="Times New Roman" w:cs="Times New Roman"/>
                <w:b/>
              </w:rPr>
            </w:pPr>
          </w:p>
        </w:tc>
        <w:tc>
          <w:tcPr>
            <w:tcW w:w="2134" w:type="dxa"/>
          </w:tcPr>
          <w:p w14:paraId="31E95203" w14:textId="77777777" w:rsidR="008E1ADC" w:rsidRDefault="008E1ADC" w:rsidP="00924233">
            <w:pPr>
              <w:rPr>
                <w:rFonts w:ascii="Times New Roman" w:hAnsi="Times New Roman" w:cs="Times New Roman"/>
                <w:b/>
              </w:rPr>
            </w:pPr>
            <w:r>
              <w:rPr>
                <w:rFonts w:ascii="Times New Roman" w:hAnsi="Times New Roman" w:cs="Times New Roman"/>
                <w:b/>
              </w:rPr>
              <w:t>Dapagliflozin</w:t>
            </w:r>
          </w:p>
        </w:tc>
        <w:tc>
          <w:tcPr>
            <w:tcW w:w="3402" w:type="dxa"/>
          </w:tcPr>
          <w:p w14:paraId="5EFBFC1A"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132.7</w:t>
            </w:r>
          </w:p>
        </w:tc>
        <w:tc>
          <w:tcPr>
            <w:tcW w:w="3260" w:type="dxa"/>
          </w:tcPr>
          <w:p w14:paraId="0403686F"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133.2</w:t>
            </w:r>
          </w:p>
        </w:tc>
      </w:tr>
      <w:tr w:rsidR="008E1ADC" w14:paraId="0CC5AE76" w14:textId="77777777" w:rsidTr="00924233">
        <w:tc>
          <w:tcPr>
            <w:tcW w:w="1439" w:type="dxa"/>
          </w:tcPr>
          <w:p w14:paraId="147575A9" w14:textId="77777777" w:rsidR="008E1ADC" w:rsidRDefault="008E1ADC" w:rsidP="00924233">
            <w:pPr>
              <w:rPr>
                <w:rFonts w:ascii="Times New Roman" w:hAnsi="Times New Roman" w:cs="Times New Roman"/>
                <w:b/>
              </w:rPr>
            </w:pPr>
          </w:p>
        </w:tc>
        <w:tc>
          <w:tcPr>
            <w:tcW w:w="2134" w:type="dxa"/>
          </w:tcPr>
          <w:p w14:paraId="792F9AE6" w14:textId="77777777" w:rsidR="008E1ADC" w:rsidRDefault="008E1ADC" w:rsidP="00924233">
            <w:pPr>
              <w:rPr>
                <w:rFonts w:ascii="Times New Roman" w:hAnsi="Times New Roman" w:cs="Times New Roman"/>
                <w:b/>
              </w:rPr>
            </w:pPr>
            <w:r>
              <w:rPr>
                <w:rFonts w:ascii="Times New Roman" w:hAnsi="Times New Roman" w:cs="Times New Roman"/>
                <w:b/>
              </w:rPr>
              <w:t xml:space="preserve">LSM (95% CI) </w:t>
            </w:r>
          </w:p>
        </w:tc>
        <w:tc>
          <w:tcPr>
            <w:tcW w:w="3402" w:type="dxa"/>
          </w:tcPr>
          <w:p w14:paraId="325666D6"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-3.1 (-3.6 to -2.7)</w:t>
            </w:r>
          </w:p>
        </w:tc>
        <w:tc>
          <w:tcPr>
            <w:tcW w:w="3260" w:type="dxa"/>
          </w:tcPr>
          <w:p w14:paraId="37B3EE31"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-2.2 (-2.8 to -1.7)</w:t>
            </w:r>
          </w:p>
        </w:tc>
      </w:tr>
      <w:tr w:rsidR="008E1ADC" w14:paraId="29466052" w14:textId="77777777" w:rsidTr="00924233">
        <w:tc>
          <w:tcPr>
            <w:tcW w:w="1439" w:type="dxa"/>
          </w:tcPr>
          <w:p w14:paraId="16C2A47C" w14:textId="77777777" w:rsidR="008E1ADC" w:rsidRDefault="008E1ADC" w:rsidP="00924233">
            <w:pPr>
              <w:rPr>
                <w:rFonts w:ascii="Times New Roman" w:hAnsi="Times New Roman" w:cs="Times New Roman"/>
                <w:b/>
              </w:rPr>
            </w:pPr>
          </w:p>
        </w:tc>
        <w:tc>
          <w:tcPr>
            <w:tcW w:w="2134" w:type="dxa"/>
          </w:tcPr>
          <w:p w14:paraId="442CE4B1" w14:textId="77777777" w:rsidR="008E1ADC" w:rsidRDefault="008E1ADC" w:rsidP="00924233">
            <w:pPr>
              <w:rPr>
                <w:rFonts w:ascii="Times New Roman" w:hAnsi="Times New Roman" w:cs="Times New Roman"/>
                <w:b/>
              </w:rPr>
            </w:pPr>
            <w:r>
              <w:rPr>
                <w:rFonts w:ascii="Times New Roman" w:hAnsi="Times New Roman" w:cs="Times New Roman"/>
                <w:b/>
              </w:rPr>
              <w:t xml:space="preserve">p-value </w:t>
            </w:r>
          </w:p>
        </w:tc>
        <w:tc>
          <w:tcPr>
            <w:tcW w:w="3402" w:type="dxa"/>
          </w:tcPr>
          <w:p w14:paraId="094E2442"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&lt; 0.0001</w:t>
            </w:r>
          </w:p>
        </w:tc>
        <w:tc>
          <w:tcPr>
            <w:tcW w:w="3260" w:type="dxa"/>
          </w:tcPr>
          <w:p w14:paraId="15D1B62C" w14:textId="77777777" w:rsidR="008E1ADC" w:rsidRPr="0073090A" w:rsidRDefault="008E1ADC" w:rsidP="00924233">
            <w:pPr>
              <w:jc w:val="center"/>
              <w:rPr>
                <w:rFonts w:ascii="Times New Roman" w:hAnsi="Times New Roman" w:cs="Times New Roman"/>
              </w:rPr>
            </w:pPr>
            <w:r w:rsidRPr="0073090A">
              <w:rPr>
                <w:rFonts w:ascii="Times New Roman" w:hAnsi="Times New Roman" w:cs="Times New Roman"/>
              </w:rPr>
              <w:t>&lt; 0.0001</w:t>
            </w:r>
          </w:p>
        </w:tc>
      </w:tr>
      <w:tr w:rsidR="008E1ADC" w14:paraId="6C765CA9" w14:textId="77777777" w:rsidTr="00924233">
        <w:tc>
          <w:tcPr>
            <w:tcW w:w="1439" w:type="dxa"/>
          </w:tcPr>
          <w:p w14:paraId="0BE9F552" w14:textId="77777777" w:rsidR="008E1ADC" w:rsidRDefault="008E1ADC" w:rsidP="00924233">
            <w:pPr>
              <w:rPr>
                <w:rFonts w:ascii="Times New Roman" w:hAnsi="Times New Roman" w:cs="Times New Roman"/>
                <w:b/>
              </w:rPr>
            </w:pPr>
            <w:proofErr w:type="gramStart"/>
            <w:r>
              <w:rPr>
                <w:rFonts w:ascii="Times New Roman" w:hAnsi="Times New Roman" w:cs="Times New Roman"/>
                <w:b/>
              </w:rPr>
              <w:t>Black  race</w:t>
            </w:r>
            <w:proofErr w:type="gramEnd"/>
          </w:p>
        </w:tc>
        <w:tc>
          <w:tcPr>
            <w:tcW w:w="2134" w:type="dxa"/>
          </w:tcPr>
          <w:p w14:paraId="297501DD" w14:textId="77777777" w:rsidR="008E1ADC" w:rsidRDefault="008E1ADC" w:rsidP="00924233">
            <w:pPr>
              <w:rPr>
                <w:rFonts w:ascii="Times New Roman" w:hAnsi="Times New Roman" w:cs="Times New Roman"/>
                <w:b/>
              </w:rPr>
            </w:pPr>
            <w:r>
              <w:rPr>
                <w:rFonts w:ascii="Times New Roman" w:hAnsi="Times New Roman" w:cs="Times New Roman"/>
                <w:b/>
              </w:rPr>
              <w:t xml:space="preserve">Placebo </w:t>
            </w:r>
          </w:p>
        </w:tc>
        <w:tc>
          <w:tcPr>
            <w:tcW w:w="3402" w:type="dxa"/>
          </w:tcPr>
          <w:p w14:paraId="08D5422C"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136.3</w:t>
            </w:r>
          </w:p>
        </w:tc>
        <w:tc>
          <w:tcPr>
            <w:tcW w:w="3260" w:type="dxa"/>
          </w:tcPr>
          <w:p w14:paraId="78583F03"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135.8</w:t>
            </w:r>
          </w:p>
        </w:tc>
      </w:tr>
      <w:tr w:rsidR="008E1ADC" w14:paraId="6D8373B0" w14:textId="77777777" w:rsidTr="00924233">
        <w:tc>
          <w:tcPr>
            <w:tcW w:w="1439" w:type="dxa"/>
          </w:tcPr>
          <w:p w14:paraId="13CDA1EE" w14:textId="77777777" w:rsidR="008E1ADC" w:rsidRDefault="008E1ADC" w:rsidP="00924233">
            <w:pPr>
              <w:rPr>
                <w:rFonts w:ascii="Times New Roman" w:hAnsi="Times New Roman" w:cs="Times New Roman"/>
                <w:b/>
              </w:rPr>
            </w:pPr>
          </w:p>
        </w:tc>
        <w:tc>
          <w:tcPr>
            <w:tcW w:w="2134" w:type="dxa"/>
          </w:tcPr>
          <w:p w14:paraId="52C9D58B" w14:textId="77777777" w:rsidR="008E1ADC" w:rsidRDefault="008E1ADC" w:rsidP="00924233">
            <w:pPr>
              <w:rPr>
                <w:rFonts w:ascii="Times New Roman" w:hAnsi="Times New Roman" w:cs="Times New Roman"/>
                <w:b/>
              </w:rPr>
            </w:pPr>
            <w:r>
              <w:rPr>
                <w:rFonts w:ascii="Times New Roman" w:hAnsi="Times New Roman" w:cs="Times New Roman"/>
                <w:b/>
              </w:rPr>
              <w:t>Dapagliflozin</w:t>
            </w:r>
          </w:p>
        </w:tc>
        <w:tc>
          <w:tcPr>
            <w:tcW w:w="3402" w:type="dxa"/>
          </w:tcPr>
          <w:p w14:paraId="2412042C"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131.6</w:t>
            </w:r>
          </w:p>
        </w:tc>
        <w:tc>
          <w:tcPr>
            <w:tcW w:w="3260" w:type="dxa"/>
          </w:tcPr>
          <w:p w14:paraId="6236DB2F"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132.6</w:t>
            </w:r>
          </w:p>
        </w:tc>
      </w:tr>
      <w:tr w:rsidR="008E1ADC" w14:paraId="2653A41F" w14:textId="77777777" w:rsidTr="00924233">
        <w:tc>
          <w:tcPr>
            <w:tcW w:w="1439" w:type="dxa"/>
          </w:tcPr>
          <w:p w14:paraId="66FA0A11" w14:textId="77777777" w:rsidR="008E1ADC" w:rsidRDefault="008E1ADC" w:rsidP="00924233">
            <w:pPr>
              <w:rPr>
                <w:rFonts w:ascii="Times New Roman" w:hAnsi="Times New Roman" w:cs="Times New Roman"/>
                <w:b/>
              </w:rPr>
            </w:pPr>
          </w:p>
        </w:tc>
        <w:tc>
          <w:tcPr>
            <w:tcW w:w="2134" w:type="dxa"/>
          </w:tcPr>
          <w:p w14:paraId="21611401" w14:textId="77777777" w:rsidR="008E1ADC" w:rsidRDefault="008E1ADC" w:rsidP="00924233">
            <w:pPr>
              <w:rPr>
                <w:rFonts w:ascii="Times New Roman" w:hAnsi="Times New Roman" w:cs="Times New Roman"/>
                <w:b/>
              </w:rPr>
            </w:pPr>
            <w:r>
              <w:rPr>
                <w:rFonts w:ascii="Times New Roman" w:hAnsi="Times New Roman" w:cs="Times New Roman"/>
                <w:b/>
              </w:rPr>
              <w:t xml:space="preserve">LSM (95% CI) </w:t>
            </w:r>
          </w:p>
        </w:tc>
        <w:tc>
          <w:tcPr>
            <w:tcW w:w="3402" w:type="dxa"/>
          </w:tcPr>
          <w:p w14:paraId="24493E6F"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-4.7 (-7.1 to -2.3)</w:t>
            </w:r>
          </w:p>
        </w:tc>
        <w:tc>
          <w:tcPr>
            <w:tcW w:w="3260" w:type="dxa"/>
          </w:tcPr>
          <w:p w14:paraId="28ECFA86" w14:textId="77777777" w:rsidR="008E1ADC" w:rsidRPr="0073090A" w:rsidRDefault="008E1ADC" w:rsidP="00924233">
            <w:pPr>
              <w:jc w:val="center"/>
              <w:rPr>
                <w:rFonts w:ascii="Times New Roman" w:hAnsi="Times New Roman" w:cs="Times New Roman"/>
              </w:rPr>
            </w:pPr>
            <w:r>
              <w:rPr>
                <w:rFonts w:ascii="Times New Roman" w:hAnsi="Times New Roman" w:cs="Times New Roman"/>
              </w:rPr>
              <w:t>-3.2 (-6.6 to 0.25)</w:t>
            </w:r>
          </w:p>
        </w:tc>
      </w:tr>
      <w:tr w:rsidR="008E1ADC" w14:paraId="26D4A260" w14:textId="77777777" w:rsidTr="00924233">
        <w:tc>
          <w:tcPr>
            <w:tcW w:w="1439" w:type="dxa"/>
          </w:tcPr>
          <w:p w14:paraId="71CC1100" w14:textId="77777777" w:rsidR="008E1ADC" w:rsidRDefault="008E1ADC" w:rsidP="00924233">
            <w:pPr>
              <w:rPr>
                <w:rFonts w:ascii="Times New Roman" w:hAnsi="Times New Roman" w:cs="Times New Roman"/>
                <w:b/>
              </w:rPr>
            </w:pPr>
          </w:p>
        </w:tc>
        <w:tc>
          <w:tcPr>
            <w:tcW w:w="2134" w:type="dxa"/>
          </w:tcPr>
          <w:p w14:paraId="3CB521BD" w14:textId="77777777" w:rsidR="008E1ADC" w:rsidRDefault="008E1ADC" w:rsidP="00924233">
            <w:pPr>
              <w:rPr>
                <w:rFonts w:ascii="Times New Roman" w:hAnsi="Times New Roman" w:cs="Times New Roman"/>
                <w:b/>
              </w:rPr>
            </w:pPr>
            <w:r>
              <w:rPr>
                <w:rFonts w:ascii="Times New Roman" w:hAnsi="Times New Roman" w:cs="Times New Roman"/>
                <w:b/>
              </w:rPr>
              <w:t xml:space="preserve">p-value </w:t>
            </w:r>
          </w:p>
        </w:tc>
        <w:tc>
          <w:tcPr>
            <w:tcW w:w="3402" w:type="dxa"/>
          </w:tcPr>
          <w:p w14:paraId="0BDC2981" w14:textId="77777777" w:rsidR="008E1ADC" w:rsidRPr="00307FD1" w:rsidRDefault="008E1ADC" w:rsidP="00924233">
            <w:pPr>
              <w:jc w:val="center"/>
              <w:rPr>
                <w:rFonts w:ascii="Times New Roman" w:hAnsi="Times New Roman" w:cs="Times New Roman"/>
              </w:rPr>
            </w:pPr>
            <w:r w:rsidRPr="00307FD1">
              <w:rPr>
                <w:rFonts w:ascii="Times New Roman" w:hAnsi="Times New Roman" w:cs="Times New Roman"/>
              </w:rPr>
              <w:t>0.0002</w:t>
            </w:r>
          </w:p>
        </w:tc>
        <w:tc>
          <w:tcPr>
            <w:tcW w:w="3260" w:type="dxa"/>
          </w:tcPr>
          <w:p w14:paraId="1830E52D" w14:textId="77777777" w:rsidR="008E1ADC" w:rsidRPr="00D726A7" w:rsidRDefault="008E1ADC" w:rsidP="00924233">
            <w:pPr>
              <w:jc w:val="center"/>
              <w:rPr>
                <w:rFonts w:ascii="Times New Roman" w:hAnsi="Times New Roman" w:cs="Times New Roman"/>
              </w:rPr>
            </w:pPr>
            <w:r w:rsidRPr="00D726A7">
              <w:rPr>
                <w:rFonts w:ascii="Times New Roman" w:hAnsi="Times New Roman" w:cs="Times New Roman"/>
              </w:rPr>
              <w:t>0.0695</w:t>
            </w:r>
          </w:p>
        </w:tc>
      </w:tr>
      <w:tr w:rsidR="008E1ADC" w14:paraId="03CE14E9" w14:textId="77777777" w:rsidTr="00924233">
        <w:tc>
          <w:tcPr>
            <w:tcW w:w="1439" w:type="dxa"/>
          </w:tcPr>
          <w:p w14:paraId="46660B1A" w14:textId="77777777" w:rsidR="008E1ADC" w:rsidRDefault="008E1ADC" w:rsidP="00924233">
            <w:pPr>
              <w:rPr>
                <w:rFonts w:ascii="Times New Roman" w:hAnsi="Times New Roman" w:cs="Times New Roman"/>
                <w:b/>
              </w:rPr>
            </w:pPr>
            <w:r>
              <w:rPr>
                <w:rFonts w:ascii="Times New Roman" w:hAnsi="Times New Roman" w:cs="Times New Roman"/>
                <w:b/>
              </w:rPr>
              <w:t xml:space="preserve">ACEI/ARB/ARNI </w:t>
            </w:r>
          </w:p>
        </w:tc>
        <w:tc>
          <w:tcPr>
            <w:tcW w:w="2134" w:type="dxa"/>
          </w:tcPr>
          <w:p w14:paraId="53C4B032" w14:textId="77777777" w:rsidR="008E1ADC" w:rsidRDefault="008E1ADC" w:rsidP="00924233">
            <w:pPr>
              <w:rPr>
                <w:rFonts w:ascii="Times New Roman" w:hAnsi="Times New Roman" w:cs="Times New Roman"/>
                <w:b/>
              </w:rPr>
            </w:pPr>
            <w:r>
              <w:rPr>
                <w:rFonts w:ascii="Times New Roman" w:hAnsi="Times New Roman" w:cs="Times New Roman"/>
                <w:b/>
              </w:rPr>
              <w:t xml:space="preserve">Placebo </w:t>
            </w:r>
          </w:p>
        </w:tc>
        <w:tc>
          <w:tcPr>
            <w:tcW w:w="3402" w:type="dxa"/>
          </w:tcPr>
          <w:p w14:paraId="3BA86081" w14:textId="77777777" w:rsidR="008E1ADC" w:rsidRPr="00A62ECE" w:rsidRDefault="008E1ADC" w:rsidP="00924233">
            <w:pPr>
              <w:jc w:val="center"/>
              <w:rPr>
                <w:rFonts w:ascii="Times New Roman" w:hAnsi="Times New Roman" w:cs="Times New Roman"/>
              </w:rPr>
            </w:pPr>
            <w:r w:rsidRPr="00A62ECE">
              <w:rPr>
                <w:rFonts w:ascii="Times New Roman" w:hAnsi="Times New Roman" w:cs="Times New Roman"/>
              </w:rPr>
              <w:t>135.9</w:t>
            </w:r>
          </w:p>
        </w:tc>
        <w:tc>
          <w:tcPr>
            <w:tcW w:w="3260" w:type="dxa"/>
          </w:tcPr>
          <w:p w14:paraId="458B15BF" w14:textId="77777777" w:rsidR="008E1ADC" w:rsidRPr="00A62ECE" w:rsidRDefault="008E1ADC" w:rsidP="00924233">
            <w:pPr>
              <w:jc w:val="center"/>
              <w:rPr>
                <w:rFonts w:ascii="Times New Roman" w:hAnsi="Times New Roman" w:cs="Times New Roman"/>
              </w:rPr>
            </w:pPr>
            <w:r w:rsidRPr="00A62ECE">
              <w:rPr>
                <w:rFonts w:ascii="Times New Roman" w:hAnsi="Times New Roman" w:cs="Times New Roman"/>
              </w:rPr>
              <w:t>135.5</w:t>
            </w:r>
          </w:p>
        </w:tc>
      </w:tr>
      <w:tr w:rsidR="008E1ADC" w14:paraId="377C4658" w14:textId="77777777" w:rsidTr="00924233">
        <w:tc>
          <w:tcPr>
            <w:tcW w:w="1439" w:type="dxa"/>
          </w:tcPr>
          <w:p w14:paraId="1404DDED" w14:textId="77777777" w:rsidR="008E1ADC" w:rsidRDefault="008E1ADC" w:rsidP="00924233">
            <w:pPr>
              <w:rPr>
                <w:rFonts w:ascii="Times New Roman" w:hAnsi="Times New Roman" w:cs="Times New Roman"/>
                <w:b/>
              </w:rPr>
            </w:pPr>
          </w:p>
        </w:tc>
        <w:tc>
          <w:tcPr>
            <w:tcW w:w="2134" w:type="dxa"/>
          </w:tcPr>
          <w:p w14:paraId="19C2982E" w14:textId="77777777" w:rsidR="008E1ADC" w:rsidRDefault="008E1ADC" w:rsidP="00924233">
            <w:pPr>
              <w:rPr>
                <w:rFonts w:ascii="Times New Roman" w:hAnsi="Times New Roman" w:cs="Times New Roman"/>
                <w:b/>
              </w:rPr>
            </w:pPr>
            <w:r>
              <w:rPr>
                <w:rFonts w:ascii="Times New Roman" w:hAnsi="Times New Roman" w:cs="Times New Roman"/>
                <w:b/>
              </w:rPr>
              <w:t>Dapagliflozin</w:t>
            </w:r>
          </w:p>
        </w:tc>
        <w:tc>
          <w:tcPr>
            <w:tcW w:w="3402" w:type="dxa"/>
          </w:tcPr>
          <w:p w14:paraId="5954D056" w14:textId="77777777" w:rsidR="008E1ADC" w:rsidRPr="00A62ECE" w:rsidRDefault="008E1ADC" w:rsidP="00924233">
            <w:pPr>
              <w:jc w:val="center"/>
              <w:rPr>
                <w:rFonts w:ascii="Times New Roman" w:hAnsi="Times New Roman" w:cs="Times New Roman"/>
              </w:rPr>
            </w:pPr>
            <w:r w:rsidRPr="00A62ECE">
              <w:rPr>
                <w:rFonts w:ascii="Times New Roman" w:hAnsi="Times New Roman" w:cs="Times New Roman"/>
              </w:rPr>
              <w:t>132.9</w:t>
            </w:r>
          </w:p>
        </w:tc>
        <w:tc>
          <w:tcPr>
            <w:tcW w:w="3260" w:type="dxa"/>
          </w:tcPr>
          <w:p w14:paraId="25C952DA" w14:textId="77777777" w:rsidR="008E1ADC" w:rsidRPr="00A62ECE" w:rsidRDefault="008E1ADC" w:rsidP="00924233">
            <w:pPr>
              <w:jc w:val="center"/>
              <w:rPr>
                <w:rFonts w:ascii="Times New Roman" w:hAnsi="Times New Roman" w:cs="Times New Roman"/>
              </w:rPr>
            </w:pPr>
            <w:r w:rsidRPr="00A62ECE">
              <w:rPr>
                <w:rFonts w:ascii="Times New Roman" w:hAnsi="Times New Roman" w:cs="Times New Roman"/>
              </w:rPr>
              <w:t>133.0</w:t>
            </w:r>
          </w:p>
        </w:tc>
      </w:tr>
      <w:tr w:rsidR="008E1ADC" w14:paraId="38436B31" w14:textId="77777777" w:rsidTr="00924233">
        <w:tc>
          <w:tcPr>
            <w:tcW w:w="1439" w:type="dxa"/>
          </w:tcPr>
          <w:p w14:paraId="35A36CF2" w14:textId="77777777" w:rsidR="008E1ADC" w:rsidRDefault="008E1ADC" w:rsidP="00924233">
            <w:pPr>
              <w:rPr>
                <w:rFonts w:ascii="Times New Roman" w:hAnsi="Times New Roman" w:cs="Times New Roman"/>
                <w:b/>
              </w:rPr>
            </w:pPr>
          </w:p>
        </w:tc>
        <w:tc>
          <w:tcPr>
            <w:tcW w:w="2134" w:type="dxa"/>
          </w:tcPr>
          <w:p w14:paraId="5997449F" w14:textId="77777777" w:rsidR="008E1ADC" w:rsidRDefault="008E1ADC" w:rsidP="00924233">
            <w:pPr>
              <w:rPr>
                <w:rFonts w:ascii="Times New Roman" w:hAnsi="Times New Roman" w:cs="Times New Roman"/>
                <w:b/>
              </w:rPr>
            </w:pPr>
            <w:r>
              <w:rPr>
                <w:rFonts w:ascii="Times New Roman" w:hAnsi="Times New Roman" w:cs="Times New Roman"/>
                <w:b/>
              </w:rPr>
              <w:t xml:space="preserve">LSM (95% CI) </w:t>
            </w:r>
          </w:p>
        </w:tc>
        <w:tc>
          <w:tcPr>
            <w:tcW w:w="3402" w:type="dxa"/>
          </w:tcPr>
          <w:p w14:paraId="1B307742" w14:textId="77777777" w:rsidR="008E1ADC" w:rsidRPr="00A62ECE" w:rsidRDefault="008E1ADC" w:rsidP="00924233">
            <w:pPr>
              <w:jc w:val="center"/>
              <w:rPr>
                <w:rFonts w:ascii="Times New Roman" w:hAnsi="Times New Roman" w:cs="Times New Roman"/>
              </w:rPr>
            </w:pPr>
            <w:r w:rsidRPr="00A62ECE">
              <w:rPr>
                <w:rFonts w:ascii="Times New Roman" w:hAnsi="Times New Roman" w:cs="Times New Roman"/>
              </w:rPr>
              <w:t>-3.0 (-3.5 to -2.6)</w:t>
            </w:r>
          </w:p>
        </w:tc>
        <w:tc>
          <w:tcPr>
            <w:tcW w:w="3260" w:type="dxa"/>
          </w:tcPr>
          <w:p w14:paraId="2D5BDD3E" w14:textId="77777777" w:rsidR="008E1ADC" w:rsidRPr="00A62ECE" w:rsidRDefault="008E1ADC" w:rsidP="00924233">
            <w:pPr>
              <w:jc w:val="center"/>
              <w:rPr>
                <w:rFonts w:ascii="Times New Roman" w:hAnsi="Times New Roman" w:cs="Times New Roman"/>
              </w:rPr>
            </w:pPr>
            <w:r w:rsidRPr="00A62ECE">
              <w:rPr>
                <w:rFonts w:ascii="Times New Roman" w:hAnsi="Times New Roman" w:cs="Times New Roman"/>
              </w:rPr>
              <w:t>-2.4 (-3.0 to -1.9)</w:t>
            </w:r>
          </w:p>
        </w:tc>
      </w:tr>
      <w:tr w:rsidR="008E1ADC" w14:paraId="36B8EBD1" w14:textId="77777777" w:rsidTr="00924233">
        <w:tc>
          <w:tcPr>
            <w:tcW w:w="1439" w:type="dxa"/>
          </w:tcPr>
          <w:p w14:paraId="0D73FE36" w14:textId="77777777" w:rsidR="008E1ADC" w:rsidRDefault="008E1ADC" w:rsidP="00924233">
            <w:pPr>
              <w:rPr>
                <w:rFonts w:ascii="Times New Roman" w:hAnsi="Times New Roman" w:cs="Times New Roman"/>
                <w:b/>
              </w:rPr>
            </w:pPr>
          </w:p>
        </w:tc>
        <w:tc>
          <w:tcPr>
            <w:tcW w:w="2134" w:type="dxa"/>
          </w:tcPr>
          <w:p w14:paraId="35EC1511" w14:textId="77777777" w:rsidR="008E1ADC" w:rsidRDefault="008E1ADC" w:rsidP="00924233">
            <w:pPr>
              <w:rPr>
                <w:rFonts w:ascii="Times New Roman" w:hAnsi="Times New Roman" w:cs="Times New Roman"/>
                <w:b/>
              </w:rPr>
            </w:pPr>
            <w:r>
              <w:rPr>
                <w:rFonts w:ascii="Times New Roman" w:hAnsi="Times New Roman" w:cs="Times New Roman"/>
                <w:b/>
              </w:rPr>
              <w:t xml:space="preserve">p-value </w:t>
            </w:r>
          </w:p>
        </w:tc>
        <w:tc>
          <w:tcPr>
            <w:tcW w:w="3402" w:type="dxa"/>
          </w:tcPr>
          <w:p w14:paraId="3CF0F089" w14:textId="77777777" w:rsidR="008E1ADC" w:rsidRPr="00A62ECE" w:rsidRDefault="008E1ADC" w:rsidP="00924233">
            <w:pPr>
              <w:jc w:val="center"/>
              <w:rPr>
                <w:rFonts w:ascii="Times New Roman" w:hAnsi="Times New Roman" w:cs="Times New Roman"/>
              </w:rPr>
            </w:pPr>
            <w:r w:rsidRPr="00A62ECE">
              <w:rPr>
                <w:rFonts w:ascii="Times New Roman" w:hAnsi="Times New Roman" w:cs="Times New Roman"/>
              </w:rPr>
              <w:t>&lt; 0.0001</w:t>
            </w:r>
          </w:p>
        </w:tc>
        <w:tc>
          <w:tcPr>
            <w:tcW w:w="3260" w:type="dxa"/>
          </w:tcPr>
          <w:p w14:paraId="02489CED" w14:textId="77777777" w:rsidR="008E1ADC" w:rsidRPr="00A62ECE" w:rsidRDefault="008E1ADC" w:rsidP="00924233">
            <w:pPr>
              <w:jc w:val="center"/>
              <w:rPr>
                <w:rFonts w:ascii="Times New Roman" w:hAnsi="Times New Roman" w:cs="Times New Roman"/>
              </w:rPr>
            </w:pPr>
            <w:r w:rsidRPr="00A62ECE">
              <w:rPr>
                <w:rFonts w:ascii="Times New Roman" w:hAnsi="Times New Roman" w:cs="Times New Roman"/>
              </w:rPr>
              <w:t>&lt; 0.0001</w:t>
            </w:r>
          </w:p>
        </w:tc>
      </w:tr>
      <w:tr w:rsidR="008E1ADC" w14:paraId="3B9259D6" w14:textId="77777777" w:rsidTr="00924233">
        <w:tc>
          <w:tcPr>
            <w:tcW w:w="1439" w:type="dxa"/>
          </w:tcPr>
          <w:p w14:paraId="6F3B81D9" w14:textId="77777777" w:rsidR="008E1ADC" w:rsidRDefault="008E1ADC" w:rsidP="00924233">
            <w:pPr>
              <w:rPr>
                <w:rFonts w:ascii="Times New Roman" w:hAnsi="Times New Roman" w:cs="Times New Roman"/>
                <w:b/>
              </w:rPr>
            </w:pPr>
            <w:r>
              <w:rPr>
                <w:rFonts w:ascii="Times New Roman" w:hAnsi="Times New Roman" w:cs="Times New Roman"/>
                <w:b/>
              </w:rPr>
              <w:t>No ACEI/ARB/ARNI</w:t>
            </w:r>
          </w:p>
        </w:tc>
        <w:tc>
          <w:tcPr>
            <w:tcW w:w="2134" w:type="dxa"/>
          </w:tcPr>
          <w:p w14:paraId="58F15944" w14:textId="77777777" w:rsidR="008E1ADC" w:rsidRDefault="008E1ADC" w:rsidP="00924233">
            <w:pPr>
              <w:rPr>
                <w:rFonts w:ascii="Times New Roman" w:hAnsi="Times New Roman" w:cs="Times New Roman"/>
                <w:b/>
              </w:rPr>
            </w:pPr>
            <w:r>
              <w:rPr>
                <w:rFonts w:ascii="Times New Roman" w:hAnsi="Times New Roman" w:cs="Times New Roman"/>
                <w:b/>
              </w:rPr>
              <w:t xml:space="preserve">Placebo </w:t>
            </w:r>
          </w:p>
        </w:tc>
        <w:tc>
          <w:tcPr>
            <w:tcW w:w="3402" w:type="dxa"/>
          </w:tcPr>
          <w:p w14:paraId="3DFA7439" w14:textId="77777777" w:rsidR="008E1ADC" w:rsidRPr="00A62ECE" w:rsidRDefault="008E1ADC" w:rsidP="00924233">
            <w:pPr>
              <w:jc w:val="center"/>
              <w:rPr>
                <w:rFonts w:ascii="Times New Roman" w:hAnsi="Times New Roman" w:cs="Times New Roman"/>
              </w:rPr>
            </w:pPr>
            <w:r w:rsidRPr="00A62ECE">
              <w:rPr>
                <w:rFonts w:ascii="Times New Roman" w:hAnsi="Times New Roman" w:cs="Times New Roman"/>
              </w:rPr>
              <w:t>132.8</w:t>
            </w:r>
          </w:p>
        </w:tc>
        <w:tc>
          <w:tcPr>
            <w:tcW w:w="3260" w:type="dxa"/>
          </w:tcPr>
          <w:p w14:paraId="4C498579" w14:textId="77777777" w:rsidR="008E1ADC" w:rsidRPr="00A62ECE" w:rsidRDefault="008E1ADC" w:rsidP="00924233">
            <w:pPr>
              <w:jc w:val="center"/>
              <w:rPr>
                <w:rFonts w:ascii="Times New Roman" w:hAnsi="Times New Roman" w:cs="Times New Roman"/>
              </w:rPr>
            </w:pPr>
            <w:r w:rsidRPr="00A62ECE">
              <w:rPr>
                <w:rFonts w:ascii="Times New Roman" w:hAnsi="Times New Roman" w:cs="Times New Roman"/>
              </w:rPr>
              <w:t>132.1</w:t>
            </w:r>
          </w:p>
        </w:tc>
      </w:tr>
      <w:tr w:rsidR="008E1ADC" w14:paraId="16A2C17A" w14:textId="77777777" w:rsidTr="00924233">
        <w:tc>
          <w:tcPr>
            <w:tcW w:w="1439" w:type="dxa"/>
          </w:tcPr>
          <w:p w14:paraId="788D2946" w14:textId="77777777" w:rsidR="008E1ADC" w:rsidRDefault="008E1ADC" w:rsidP="00924233">
            <w:pPr>
              <w:rPr>
                <w:rFonts w:ascii="Times New Roman" w:hAnsi="Times New Roman" w:cs="Times New Roman"/>
                <w:b/>
              </w:rPr>
            </w:pPr>
          </w:p>
        </w:tc>
        <w:tc>
          <w:tcPr>
            <w:tcW w:w="2134" w:type="dxa"/>
          </w:tcPr>
          <w:p w14:paraId="5A756E05" w14:textId="77777777" w:rsidR="008E1ADC" w:rsidRDefault="008E1ADC" w:rsidP="00924233">
            <w:pPr>
              <w:rPr>
                <w:rFonts w:ascii="Times New Roman" w:hAnsi="Times New Roman" w:cs="Times New Roman"/>
                <w:b/>
              </w:rPr>
            </w:pPr>
            <w:r>
              <w:rPr>
                <w:rFonts w:ascii="Times New Roman" w:hAnsi="Times New Roman" w:cs="Times New Roman"/>
                <w:b/>
              </w:rPr>
              <w:t>Dapagliflozin</w:t>
            </w:r>
          </w:p>
        </w:tc>
        <w:tc>
          <w:tcPr>
            <w:tcW w:w="3402" w:type="dxa"/>
          </w:tcPr>
          <w:p w14:paraId="660A9EF0" w14:textId="77777777" w:rsidR="008E1ADC" w:rsidRPr="00DD48F9" w:rsidRDefault="008E1ADC" w:rsidP="00924233">
            <w:pPr>
              <w:jc w:val="center"/>
              <w:rPr>
                <w:rFonts w:ascii="Times New Roman" w:hAnsi="Times New Roman" w:cs="Times New Roman"/>
              </w:rPr>
            </w:pPr>
            <w:r w:rsidRPr="00DD48F9">
              <w:rPr>
                <w:rFonts w:ascii="Times New Roman" w:hAnsi="Times New Roman" w:cs="Times New Roman"/>
              </w:rPr>
              <w:t>129.5</w:t>
            </w:r>
          </w:p>
        </w:tc>
        <w:tc>
          <w:tcPr>
            <w:tcW w:w="3260" w:type="dxa"/>
          </w:tcPr>
          <w:p w14:paraId="40805752" w14:textId="77777777" w:rsidR="008E1ADC" w:rsidRPr="00DD48F9" w:rsidRDefault="008E1ADC" w:rsidP="00924233">
            <w:pPr>
              <w:jc w:val="center"/>
              <w:rPr>
                <w:rFonts w:ascii="Times New Roman" w:hAnsi="Times New Roman" w:cs="Times New Roman"/>
              </w:rPr>
            </w:pPr>
            <w:r w:rsidRPr="00DD48F9">
              <w:rPr>
                <w:rFonts w:ascii="Times New Roman" w:hAnsi="Times New Roman" w:cs="Times New Roman"/>
              </w:rPr>
              <w:t>130.0</w:t>
            </w:r>
          </w:p>
        </w:tc>
      </w:tr>
      <w:tr w:rsidR="008E1ADC" w14:paraId="75E9E442" w14:textId="77777777" w:rsidTr="00924233">
        <w:tc>
          <w:tcPr>
            <w:tcW w:w="1439" w:type="dxa"/>
          </w:tcPr>
          <w:p w14:paraId="7CE5333E" w14:textId="77777777" w:rsidR="008E1ADC" w:rsidRDefault="008E1ADC" w:rsidP="00924233">
            <w:pPr>
              <w:rPr>
                <w:rFonts w:ascii="Times New Roman" w:hAnsi="Times New Roman" w:cs="Times New Roman"/>
                <w:b/>
              </w:rPr>
            </w:pPr>
          </w:p>
        </w:tc>
        <w:tc>
          <w:tcPr>
            <w:tcW w:w="2134" w:type="dxa"/>
          </w:tcPr>
          <w:p w14:paraId="7FEBCE20" w14:textId="77777777" w:rsidR="008E1ADC" w:rsidRDefault="008E1ADC" w:rsidP="00924233">
            <w:pPr>
              <w:rPr>
                <w:rFonts w:ascii="Times New Roman" w:hAnsi="Times New Roman" w:cs="Times New Roman"/>
                <w:b/>
              </w:rPr>
            </w:pPr>
            <w:r>
              <w:rPr>
                <w:rFonts w:ascii="Times New Roman" w:hAnsi="Times New Roman" w:cs="Times New Roman"/>
                <w:b/>
              </w:rPr>
              <w:t xml:space="preserve">LSM (95% CI) </w:t>
            </w:r>
          </w:p>
        </w:tc>
        <w:tc>
          <w:tcPr>
            <w:tcW w:w="3402" w:type="dxa"/>
          </w:tcPr>
          <w:p w14:paraId="144FA487" w14:textId="77777777" w:rsidR="008E1ADC" w:rsidRPr="00DD48F9" w:rsidRDefault="008E1ADC" w:rsidP="00924233">
            <w:pPr>
              <w:jc w:val="center"/>
              <w:rPr>
                <w:rFonts w:ascii="Times New Roman" w:hAnsi="Times New Roman" w:cs="Times New Roman"/>
              </w:rPr>
            </w:pPr>
            <w:r w:rsidRPr="00DD48F9">
              <w:rPr>
                <w:rFonts w:ascii="Times New Roman" w:hAnsi="Times New Roman" w:cs="Times New Roman"/>
              </w:rPr>
              <w:t>-3.3 (-4.2 to -2.5)</w:t>
            </w:r>
          </w:p>
        </w:tc>
        <w:tc>
          <w:tcPr>
            <w:tcW w:w="3260" w:type="dxa"/>
          </w:tcPr>
          <w:p w14:paraId="4E678F1B" w14:textId="77777777" w:rsidR="008E1ADC" w:rsidRPr="00DD48F9" w:rsidRDefault="008E1ADC" w:rsidP="00924233">
            <w:pPr>
              <w:jc w:val="center"/>
              <w:rPr>
                <w:rFonts w:ascii="Times New Roman" w:hAnsi="Times New Roman" w:cs="Times New Roman"/>
              </w:rPr>
            </w:pPr>
            <w:r w:rsidRPr="00DD48F9">
              <w:rPr>
                <w:rFonts w:ascii="Times New Roman" w:hAnsi="Times New Roman" w:cs="Times New Roman"/>
              </w:rPr>
              <w:t>-2.1 (-3.2 to -1.0)</w:t>
            </w:r>
          </w:p>
        </w:tc>
      </w:tr>
      <w:tr w:rsidR="008E1ADC" w14:paraId="01FE4164" w14:textId="77777777" w:rsidTr="00924233">
        <w:tc>
          <w:tcPr>
            <w:tcW w:w="1439" w:type="dxa"/>
          </w:tcPr>
          <w:p w14:paraId="28E6B5EF" w14:textId="77777777" w:rsidR="008E1ADC" w:rsidRDefault="008E1ADC" w:rsidP="00924233">
            <w:pPr>
              <w:rPr>
                <w:rFonts w:ascii="Times New Roman" w:hAnsi="Times New Roman" w:cs="Times New Roman"/>
                <w:b/>
              </w:rPr>
            </w:pPr>
          </w:p>
        </w:tc>
        <w:tc>
          <w:tcPr>
            <w:tcW w:w="2134" w:type="dxa"/>
          </w:tcPr>
          <w:p w14:paraId="35DE5257" w14:textId="77777777" w:rsidR="008E1ADC" w:rsidRDefault="008E1ADC" w:rsidP="00924233">
            <w:pPr>
              <w:rPr>
                <w:rFonts w:ascii="Times New Roman" w:hAnsi="Times New Roman" w:cs="Times New Roman"/>
                <w:b/>
              </w:rPr>
            </w:pPr>
            <w:r>
              <w:rPr>
                <w:rFonts w:ascii="Times New Roman" w:hAnsi="Times New Roman" w:cs="Times New Roman"/>
                <w:b/>
              </w:rPr>
              <w:t xml:space="preserve">p-value </w:t>
            </w:r>
          </w:p>
        </w:tc>
        <w:tc>
          <w:tcPr>
            <w:tcW w:w="3402" w:type="dxa"/>
          </w:tcPr>
          <w:p w14:paraId="2D099625" w14:textId="77777777" w:rsidR="008E1ADC" w:rsidRPr="00DD48F9" w:rsidRDefault="008E1ADC" w:rsidP="00924233">
            <w:pPr>
              <w:jc w:val="center"/>
              <w:rPr>
                <w:rFonts w:ascii="Times New Roman" w:hAnsi="Times New Roman" w:cs="Times New Roman"/>
              </w:rPr>
            </w:pPr>
            <w:r w:rsidRPr="00DD48F9">
              <w:rPr>
                <w:rFonts w:ascii="Times New Roman" w:hAnsi="Times New Roman" w:cs="Times New Roman"/>
              </w:rPr>
              <w:t>&lt; 0.0001</w:t>
            </w:r>
          </w:p>
        </w:tc>
        <w:tc>
          <w:tcPr>
            <w:tcW w:w="3260" w:type="dxa"/>
          </w:tcPr>
          <w:p w14:paraId="63D1C84E" w14:textId="77777777" w:rsidR="008E1ADC" w:rsidRPr="00DD48F9" w:rsidRDefault="008E1ADC" w:rsidP="00924233">
            <w:pPr>
              <w:jc w:val="center"/>
              <w:rPr>
                <w:rFonts w:ascii="Times New Roman" w:hAnsi="Times New Roman" w:cs="Times New Roman"/>
              </w:rPr>
            </w:pPr>
            <w:r w:rsidRPr="00DD48F9">
              <w:rPr>
                <w:rFonts w:ascii="Times New Roman" w:hAnsi="Times New Roman" w:cs="Times New Roman"/>
              </w:rPr>
              <w:t>0.0002</w:t>
            </w:r>
          </w:p>
        </w:tc>
      </w:tr>
      <w:tr w:rsidR="008E1ADC" w14:paraId="11A77F1C" w14:textId="77777777" w:rsidTr="00924233">
        <w:tc>
          <w:tcPr>
            <w:tcW w:w="1439" w:type="dxa"/>
          </w:tcPr>
          <w:p w14:paraId="121F3FC5" w14:textId="77777777" w:rsidR="008E1ADC" w:rsidRDefault="008E1ADC" w:rsidP="00924233">
            <w:pPr>
              <w:rPr>
                <w:rFonts w:ascii="Times New Roman" w:hAnsi="Times New Roman" w:cs="Times New Roman"/>
                <w:b/>
              </w:rPr>
            </w:pPr>
            <w:r>
              <w:rPr>
                <w:rFonts w:ascii="Times New Roman" w:hAnsi="Times New Roman" w:cs="Times New Roman"/>
                <w:b/>
              </w:rPr>
              <w:t xml:space="preserve">Diuretics </w:t>
            </w:r>
          </w:p>
        </w:tc>
        <w:tc>
          <w:tcPr>
            <w:tcW w:w="2134" w:type="dxa"/>
          </w:tcPr>
          <w:p w14:paraId="53DE2303" w14:textId="77777777" w:rsidR="008E1ADC" w:rsidRDefault="008E1ADC" w:rsidP="00924233">
            <w:pPr>
              <w:rPr>
                <w:rFonts w:ascii="Times New Roman" w:hAnsi="Times New Roman" w:cs="Times New Roman"/>
                <w:b/>
              </w:rPr>
            </w:pPr>
            <w:r>
              <w:rPr>
                <w:rFonts w:ascii="Times New Roman" w:hAnsi="Times New Roman" w:cs="Times New Roman"/>
                <w:b/>
              </w:rPr>
              <w:t xml:space="preserve">Placebo </w:t>
            </w:r>
          </w:p>
        </w:tc>
        <w:tc>
          <w:tcPr>
            <w:tcW w:w="3402" w:type="dxa"/>
          </w:tcPr>
          <w:p w14:paraId="0BF20EA6" w14:textId="77777777" w:rsidR="008E1ADC" w:rsidRPr="00DD48F9" w:rsidRDefault="008E1ADC" w:rsidP="00924233">
            <w:pPr>
              <w:jc w:val="center"/>
              <w:rPr>
                <w:rFonts w:ascii="Times New Roman" w:hAnsi="Times New Roman" w:cs="Times New Roman"/>
              </w:rPr>
            </w:pPr>
            <w:r w:rsidRPr="00DD48F9">
              <w:rPr>
                <w:rFonts w:ascii="Times New Roman" w:hAnsi="Times New Roman" w:cs="Times New Roman"/>
              </w:rPr>
              <w:t>136.6</w:t>
            </w:r>
          </w:p>
        </w:tc>
        <w:tc>
          <w:tcPr>
            <w:tcW w:w="3260" w:type="dxa"/>
          </w:tcPr>
          <w:p w14:paraId="6028A0A3" w14:textId="77777777" w:rsidR="008E1ADC" w:rsidRPr="00DD48F9" w:rsidRDefault="008E1ADC" w:rsidP="00924233">
            <w:pPr>
              <w:jc w:val="center"/>
              <w:rPr>
                <w:rFonts w:ascii="Times New Roman" w:hAnsi="Times New Roman" w:cs="Times New Roman"/>
              </w:rPr>
            </w:pPr>
            <w:r w:rsidRPr="00DD48F9">
              <w:rPr>
                <w:rFonts w:ascii="Times New Roman" w:hAnsi="Times New Roman" w:cs="Times New Roman"/>
              </w:rPr>
              <w:t>135.9</w:t>
            </w:r>
          </w:p>
        </w:tc>
      </w:tr>
      <w:tr w:rsidR="008E1ADC" w14:paraId="06C289F0" w14:textId="77777777" w:rsidTr="00924233">
        <w:tc>
          <w:tcPr>
            <w:tcW w:w="1439" w:type="dxa"/>
          </w:tcPr>
          <w:p w14:paraId="61C40C3E" w14:textId="77777777" w:rsidR="008E1ADC" w:rsidRDefault="008E1ADC" w:rsidP="00924233">
            <w:pPr>
              <w:rPr>
                <w:rFonts w:ascii="Times New Roman" w:hAnsi="Times New Roman" w:cs="Times New Roman"/>
                <w:b/>
              </w:rPr>
            </w:pPr>
          </w:p>
        </w:tc>
        <w:tc>
          <w:tcPr>
            <w:tcW w:w="2134" w:type="dxa"/>
          </w:tcPr>
          <w:p w14:paraId="391693C5" w14:textId="77777777" w:rsidR="008E1ADC" w:rsidRDefault="008E1ADC" w:rsidP="00924233">
            <w:pPr>
              <w:rPr>
                <w:rFonts w:ascii="Times New Roman" w:hAnsi="Times New Roman" w:cs="Times New Roman"/>
                <w:b/>
              </w:rPr>
            </w:pPr>
            <w:r>
              <w:rPr>
                <w:rFonts w:ascii="Times New Roman" w:hAnsi="Times New Roman" w:cs="Times New Roman"/>
                <w:b/>
              </w:rPr>
              <w:t>Dapagliflozin</w:t>
            </w:r>
          </w:p>
        </w:tc>
        <w:tc>
          <w:tcPr>
            <w:tcW w:w="3402" w:type="dxa"/>
          </w:tcPr>
          <w:p w14:paraId="322FBFF6" w14:textId="77777777" w:rsidR="008E1ADC" w:rsidRPr="00DD48F9" w:rsidRDefault="008E1ADC" w:rsidP="00924233">
            <w:pPr>
              <w:jc w:val="center"/>
              <w:rPr>
                <w:rFonts w:ascii="Times New Roman" w:hAnsi="Times New Roman" w:cs="Times New Roman"/>
              </w:rPr>
            </w:pPr>
            <w:r w:rsidRPr="00DD48F9">
              <w:rPr>
                <w:rFonts w:ascii="Times New Roman" w:hAnsi="Times New Roman" w:cs="Times New Roman"/>
              </w:rPr>
              <w:t>133.5</w:t>
            </w:r>
          </w:p>
        </w:tc>
        <w:tc>
          <w:tcPr>
            <w:tcW w:w="3260" w:type="dxa"/>
          </w:tcPr>
          <w:p w14:paraId="6CE42093" w14:textId="77777777" w:rsidR="008E1ADC" w:rsidRPr="00DD48F9" w:rsidRDefault="008E1ADC" w:rsidP="00924233">
            <w:pPr>
              <w:jc w:val="center"/>
              <w:rPr>
                <w:rFonts w:ascii="Times New Roman" w:hAnsi="Times New Roman" w:cs="Times New Roman"/>
              </w:rPr>
            </w:pPr>
            <w:r w:rsidRPr="00DD48F9">
              <w:rPr>
                <w:rFonts w:ascii="Times New Roman" w:hAnsi="Times New Roman" w:cs="Times New Roman"/>
              </w:rPr>
              <w:t>133.6</w:t>
            </w:r>
          </w:p>
        </w:tc>
      </w:tr>
      <w:tr w:rsidR="008E1ADC" w14:paraId="3DFF1FB3" w14:textId="77777777" w:rsidTr="00924233">
        <w:tc>
          <w:tcPr>
            <w:tcW w:w="1439" w:type="dxa"/>
          </w:tcPr>
          <w:p w14:paraId="70326A44" w14:textId="77777777" w:rsidR="008E1ADC" w:rsidRDefault="008E1ADC" w:rsidP="00924233">
            <w:pPr>
              <w:rPr>
                <w:rFonts w:ascii="Times New Roman" w:hAnsi="Times New Roman" w:cs="Times New Roman"/>
                <w:b/>
              </w:rPr>
            </w:pPr>
          </w:p>
        </w:tc>
        <w:tc>
          <w:tcPr>
            <w:tcW w:w="2134" w:type="dxa"/>
          </w:tcPr>
          <w:p w14:paraId="5923A7BD" w14:textId="77777777" w:rsidR="008E1ADC" w:rsidRDefault="008E1ADC" w:rsidP="00924233">
            <w:pPr>
              <w:rPr>
                <w:rFonts w:ascii="Times New Roman" w:hAnsi="Times New Roman" w:cs="Times New Roman"/>
                <w:b/>
              </w:rPr>
            </w:pPr>
            <w:r>
              <w:rPr>
                <w:rFonts w:ascii="Times New Roman" w:hAnsi="Times New Roman" w:cs="Times New Roman"/>
                <w:b/>
              </w:rPr>
              <w:t xml:space="preserve">LSM (95% CI) </w:t>
            </w:r>
          </w:p>
        </w:tc>
        <w:tc>
          <w:tcPr>
            <w:tcW w:w="3402" w:type="dxa"/>
          </w:tcPr>
          <w:p w14:paraId="47E6F35F" w14:textId="77777777" w:rsidR="008E1ADC" w:rsidRPr="00DD48F9" w:rsidRDefault="008E1ADC" w:rsidP="00924233">
            <w:pPr>
              <w:jc w:val="center"/>
              <w:rPr>
                <w:rFonts w:ascii="Times New Roman" w:hAnsi="Times New Roman" w:cs="Times New Roman"/>
              </w:rPr>
            </w:pPr>
            <w:r w:rsidRPr="00DD48F9">
              <w:rPr>
                <w:rFonts w:ascii="Times New Roman" w:hAnsi="Times New Roman" w:cs="Times New Roman"/>
              </w:rPr>
              <w:t>-3.2 (-3.8 to -2.5)</w:t>
            </w:r>
          </w:p>
        </w:tc>
        <w:tc>
          <w:tcPr>
            <w:tcW w:w="3260" w:type="dxa"/>
          </w:tcPr>
          <w:p w14:paraId="02136B11" w14:textId="77777777" w:rsidR="008E1ADC" w:rsidRPr="00DD48F9" w:rsidRDefault="008E1ADC" w:rsidP="00924233">
            <w:pPr>
              <w:jc w:val="center"/>
              <w:rPr>
                <w:rFonts w:ascii="Times New Roman" w:hAnsi="Times New Roman" w:cs="Times New Roman"/>
              </w:rPr>
            </w:pPr>
            <w:r w:rsidRPr="00DD48F9">
              <w:rPr>
                <w:rFonts w:ascii="Times New Roman" w:hAnsi="Times New Roman" w:cs="Times New Roman"/>
              </w:rPr>
              <w:t>-2.3 (-3.1 to -1.5)</w:t>
            </w:r>
          </w:p>
        </w:tc>
      </w:tr>
      <w:tr w:rsidR="008E1ADC" w14:paraId="2038A455" w14:textId="77777777" w:rsidTr="00924233">
        <w:tc>
          <w:tcPr>
            <w:tcW w:w="1439" w:type="dxa"/>
          </w:tcPr>
          <w:p w14:paraId="7F6FFC87" w14:textId="77777777" w:rsidR="008E1ADC" w:rsidRDefault="008E1ADC" w:rsidP="00924233">
            <w:pPr>
              <w:rPr>
                <w:rFonts w:ascii="Times New Roman" w:hAnsi="Times New Roman" w:cs="Times New Roman"/>
                <w:b/>
              </w:rPr>
            </w:pPr>
          </w:p>
        </w:tc>
        <w:tc>
          <w:tcPr>
            <w:tcW w:w="2134" w:type="dxa"/>
          </w:tcPr>
          <w:p w14:paraId="0637CA79" w14:textId="77777777" w:rsidR="008E1ADC" w:rsidRDefault="008E1ADC" w:rsidP="00924233">
            <w:pPr>
              <w:rPr>
                <w:rFonts w:ascii="Times New Roman" w:hAnsi="Times New Roman" w:cs="Times New Roman"/>
                <w:b/>
              </w:rPr>
            </w:pPr>
            <w:r>
              <w:rPr>
                <w:rFonts w:ascii="Times New Roman" w:hAnsi="Times New Roman" w:cs="Times New Roman"/>
                <w:b/>
              </w:rPr>
              <w:t xml:space="preserve">p-value </w:t>
            </w:r>
          </w:p>
        </w:tc>
        <w:tc>
          <w:tcPr>
            <w:tcW w:w="3402" w:type="dxa"/>
          </w:tcPr>
          <w:p w14:paraId="255F2826" w14:textId="77777777" w:rsidR="008E1ADC" w:rsidRPr="00DD48F9" w:rsidRDefault="008E1ADC" w:rsidP="00924233">
            <w:pPr>
              <w:jc w:val="center"/>
              <w:rPr>
                <w:rFonts w:ascii="Times New Roman" w:hAnsi="Times New Roman" w:cs="Times New Roman"/>
              </w:rPr>
            </w:pPr>
            <w:r w:rsidRPr="00DD48F9">
              <w:rPr>
                <w:rFonts w:ascii="Times New Roman" w:hAnsi="Times New Roman" w:cs="Times New Roman"/>
              </w:rPr>
              <w:t>&lt; 0.0001</w:t>
            </w:r>
          </w:p>
        </w:tc>
        <w:tc>
          <w:tcPr>
            <w:tcW w:w="3260" w:type="dxa"/>
          </w:tcPr>
          <w:p w14:paraId="4E940961" w14:textId="77777777" w:rsidR="008E1ADC" w:rsidRPr="00DD48F9" w:rsidRDefault="008E1ADC" w:rsidP="00924233">
            <w:pPr>
              <w:jc w:val="center"/>
              <w:rPr>
                <w:rFonts w:ascii="Times New Roman" w:hAnsi="Times New Roman" w:cs="Times New Roman"/>
              </w:rPr>
            </w:pPr>
            <w:r w:rsidRPr="00DD48F9">
              <w:rPr>
                <w:rFonts w:ascii="Times New Roman" w:hAnsi="Times New Roman" w:cs="Times New Roman"/>
              </w:rPr>
              <w:t>&lt; 0.0001</w:t>
            </w:r>
          </w:p>
        </w:tc>
      </w:tr>
      <w:tr w:rsidR="008E1ADC" w14:paraId="7ADD2E32" w14:textId="77777777" w:rsidTr="00924233">
        <w:tc>
          <w:tcPr>
            <w:tcW w:w="1439" w:type="dxa"/>
          </w:tcPr>
          <w:p w14:paraId="38051F68" w14:textId="77777777" w:rsidR="008E1ADC" w:rsidRDefault="008E1ADC" w:rsidP="00924233">
            <w:pPr>
              <w:rPr>
                <w:rFonts w:ascii="Times New Roman" w:hAnsi="Times New Roman" w:cs="Times New Roman"/>
                <w:b/>
              </w:rPr>
            </w:pPr>
            <w:r>
              <w:rPr>
                <w:rFonts w:ascii="Times New Roman" w:hAnsi="Times New Roman" w:cs="Times New Roman"/>
                <w:b/>
              </w:rPr>
              <w:t>No diuretics</w:t>
            </w:r>
          </w:p>
        </w:tc>
        <w:tc>
          <w:tcPr>
            <w:tcW w:w="2134" w:type="dxa"/>
          </w:tcPr>
          <w:p w14:paraId="37929A0B" w14:textId="77777777" w:rsidR="008E1ADC" w:rsidRDefault="008E1ADC" w:rsidP="00924233">
            <w:pPr>
              <w:rPr>
                <w:rFonts w:ascii="Times New Roman" w:hAnsi="Times New Roman" w:cs="Times New Roman"/>
                <w:b/>
              </w:rPr>
            </w:pPr>
            <w:r>
              <w:rPr>
                <w:rFonts w:ascii="Times New Roman" w:hAnsi="Times New Roman" w:cs="Times New Roman"/>
                <w:b/>
              </w:rPr>
              <w:t xml:space="preserve">Placebo </w:t>
            </w:r>
          </w:p>
        </w:tc>
        <w:tc>
          <w:tcPr>
            <w:tcW w:w="3402" w:type="dxa"/>
          </w:tcPr>
          <w:p w14:paraId="0E2C79DB" w14:textId="77777777" w:rsidR="008E1ADC" w:rsidRPr="00DD48F9" w:rsidRDefault="008E1ADC" w:rsidP="00924233">
            <w:pPr>
              <w:jc w:val="center"/>
              <w:rPr>
                <w:rFonts w:ascii="Times New Roman" w:hAnsi="Times New Roman" w:cs="Times New Roman"/>
              </w:rPr>
            </w:pPr>
            <w:r w:rsidRPr="00DD48F9">
              <w:rPr>
                <w:rFonts w:ascii="Times New Roman" w:hAnsi="Times New Roman" w:cs="Times New Roman"/>
              </w:rPr>
              <w:t>134.5</w:t>
            </w:r>
          </w:p>
        </w:tc>
        <w:tc>
          <w:tcPr>
            <w:tcW w:w="3260" w:type="dxa"/>
          </w:tcPr>
          <w:p w14:paraId="5B4B8293" w14:textId="77777777" w:rsidR="008E1ADC" w:rsidRPr="00DD48F9" w:rsidRDefault="008E1ADC" w:rsidP="00924233">
            <w:pPr>
              <w:jc w:val="center"/>
              <w:rPr>
                <w:rFonts w:ascii="Times New Roman" w:hAnsi="Times New Roman" w:cs="Times New Roman"/>
              </w:rPr>
            </w:pPr>
            <w:r w:rsidRPr="00DD48F9">
              <w:rPr>
                <w:rFonts w:ascii="Times New Roman" w:hAnsi="Times New Roman" w:cs="Times New Roman"/>
              </w:rPr>
              <w:t>134.1</w:t>
            </w:r>
          </w:p>
        </w:tc>
      </w:tr>
      <w:tr w:rsidR="008E1ADC" w14:paraId="4E9024EF" w14:textId="77777777" w:rsidTr="00924233">
        <w:tc>
          <w:tcPr>
            <w:tcW w:w="1439" w:type="dxa"/>
          </w:tcPr>
          <w:p w14:paraId="12422A7B" w14:textId="77777777" w:rsidR="008E1ADC" w:rsidRDefault="008E1ADC" w:rsidP="00924233">
            <w:pPr>
              <w:rPr>
                <w:rFonts w:ascii="Times New Roman" w:hAnsi="Times New Roman" w:cs="Times New Roman"/>
                <w:b/>
              </w:rPr>
            </w:pPr>
          </w:p>
        </w:tc>
        <w:tc>
          <w:tcPr>
            <w:tcW w:w="2134" w:type="dxa"/>
          </w:tcPr>
          <w:p w14:paraId="0F645CF8" w14:textId="77777777" w:rsidR="008E1ADC" w:rsidRDefault="008E1ADC" w:rsidP="00924233">
            <w:pPr>
              <w:rPr>
                <w:rFonts w:ascii="Times New Roman" w:hAnsi="Times New Roman" w:cs="Times New Roman"/>
                <w:b/>
              </w:rPr>
            </w:pPr>
            <w:r>
              <w:rPr>
                <w:rFonts w:ascii="Times New Roman" w:hAnsi="Times New Roman" w:cs="Times New Roman"/>
                <w:b/>
              </w:rPr>
              <w:t>Dapagliflozin</w:t>
            </w:r>
          </w:p>
        </w:tc>
        <w:tc>
          <w:tcPr>
            <w:tcW w:w="3402" w:type="dxa"/>
          </w:tcPr>
          <w:p w14:paraId="184F56FC" w14:textId="77777777" w:rsidR="008E1ADC" w:rsidRPr="00DD48F9" w:rsidRDefault="008E1ADC" w:rsidP="00924233">
            <w:pPr>
              <w:jc w:val="center"/>
              <w:rPr>
                <w:rFonts w:ascii="Times New Roman" w:hAnsi="Times New Roman" w:cs="Times New Roman"/>
              </w:rPr>
            </w:pPr>
            <w:r w:rsidRPr="00DD48F9">
              <w:rPr>
                <w:rFonts w:ascii="Times New Roman" w:hAnsi="Times New Roman" w:cs="Times New Roman"/>
              </w:rPr>
              <w:t>131.4</w:t>
            </w:r>
          </w:p>
        </w:tc>
        <w:tc>
          <w:tcPr>
            <w:tcW w:w="3260" w:type="dxa"/>
          </w:tcPr>
          <w:p w14:paraId="36C8C090" w14:textId="77777777" w:rsidR="008E1ADC" w:rsidRPr="00DD48F9" w:rsidRDefault="008E1ADC" w:rsidP="00924233">
            <w:pPr>
              <w:jc w:val="center"/>
              <w:rPr>
                <w:rFonts w:ascii="Times New Roman" w:hAnsi="Times New Roman" w:cs="Times New Roman"/>
              </w:rPr>
            </w:pPr>
            <w:r w:rsidRPr="00DD48F9">
              <w:rPr>
                <w:rFonts w:ascii="Times New Roman" w:hAnsi="Times New Roman" w:cs="Times New Roman"/>
              </w:rPr>
              <w:t>131.7</w:t>
            </w:r>
          </w:p>
        </w:tc>
      </w:tr>
      <w:tr w:rsidR="008E1ADC" w14:paraId="771B2D9D" w14:textId="77777777" w:rsidTr="00924233">
        <w:tc>
          <w:tcPr>
            <w:tcW w:w="1439" w:type="dxa"/>
          </w:tcPr>
          <w:p w14:paraId="0AE5CFC0" w14:textId="77777777" w:rsidR="008E1ADC" w:rsidRDefault="008E1ADC" w:rsidP="00924233">
            <w:pPr>
              <w:rPr>
                <w:rFonts w:ascii="Times New Roman" w:hAnsi="Times New Roman" w:cs="Times New Roman"/>
                <w:b/>
              </w:rPr>
            </w:pPr>
          </w:p>
        </w:tc>
        <w:tc>
          <w:tcPr>
            <w:tcW w:w="2134" w:type="dxa"/>
          </w:tcPr>
          <w:p w14:paraId="2D5FB3F2" w14:textId="77777777" w:rsidR="008E1ADC" w:rsidRDefault="008E1ADC" w:rsidP="00924233">
            <w:pPr>
              <w:rPr>
                <w:rFonts w:ascii="Times New Roman" w:hAnsi="Times New Roman" w:cs="Times New Roman"/>
                <w:b/>
              </w:rPr>
            </w:pPr>
            <w:r>
              <w:rPr>
                <w:rFonts w:ascii="Times New Roman" w:hAnsi="Times New Roman" w:cs="Times New Roman"/>
                <w:b/>
              </w:rPr>
              <w:t xml:space="preserve">LSM (95% CI) </w:t>
            </w:r>
          </w:p>
        </w:tc>
        <w:tc>
          <w:tcPr>
            <w:tcW w:w="3402" w:type="dxa"/>
          </w:tcPr>
          <w:p w14:paraId="4B87116C" w14:textId="77777777" w:rsidR="008E1ADC" w:rsidRPr="00DD48F9" w:rsidRDefault="008E1ADC" w:rsidP="00924233">
            <w:pPr>
              <w:jc w:val="center"/>
              <w:rPr>
                <w:rFonts w:ascii="Times New Roman" w:hAnsi="Times New Roman" w:cs="Times New Roman"/>
              </w:rPr>
            </w:pPr>
            <w:r w:rsidRPr="00DD48F9">
              <w:rPr>
                <w:rFonts w:ascii="Times New Roman" w:hAnsi="Times New Roman" w:cs="Times New Roman"/>
              </w:rPr>
              <w:t>-3.1 (-3.6 to -2.6)</w:t>
            </w:r>
          </w:p>
        </w:tc>
        <w:tc>
          <w:tcPr>
            <w:tcW w:w="3260" w:type="dxa"/>
          </w:tcPr>
          <w:p w14:paraId="17B43327" w14:textId="77777777" w:rsidR="008E1ADC" w:rsidRPr="00DD48F9" w:rsidRDefault="008E1ADC" w:rsidP="00924233">
            <w:pPr>
              <w:jc w:val="center"/>
              <w:rPr>
                <w:rFonts w:ascii="Times New Roman" w:hAnsi="Times New Roman" w:cs="Times New Roman"/>
              </w:rPr>
            </w:pPr>
            <w:r w:rsidRPr="00DD48F9">
              <w:rPr>
                <w:rFonts w:ascii="Times New Roman" w:hAnsi="Times New Roman" w:cs="Times New Roman"/>
              </w:rPr>
              <w:t>-2.4 (-3.1 to -1.8)</w:t>
            </w:r>
          </w:p>
        </w:tc>
      </w:tr>
      <w:tr w:rsidR="008E1ADC" w14:paraId="6AAA1A7B" w14:textId="77777777" w:rsidTr="00924233">
        <w:tc>
          <w:tcPr>
            <w:tcW w:w="1439" w:type="dxa"/>
          </w:tcPr>
          <w:p w14:paraId="68B1E70E" w14:textId="77777777" w:rsidR="008E1ADC" w:rsidRDefault="008E1ADC" w:rsidP="00924233">
            <w:pPr>
              <w:rPr>
                <w:rFonts w:ascii="Times New Roman" w:hAnsi="Times New Roman" w:cs="Times New Roman"/>
                <w:b/>
              </w:rPr>
            </w:pPr>
          </w:p>
        </w:tc>
        <w:tc>
          <w:tcPr>
            <w:tcW w:w="2134" w:type="dxa"/>
          </w:tcPr>
          <w:p w14:paraId="0BF9EA37" w14:textId="77777777" w:rsidR="008E1ADC" w:rsidRDefault="008E1ADC" w:rsidP="00924233">
            <w:pPr>
              <w:rPr>
                <w:rFonts w:ascii="Times New Roman" w:hAnsi="Times New Roman" w:cs="Times New Roman"/>
                <w:b/>
              </w:rPr>
            </w:pPr>
            <w:r>
              <w:rPr>
                <w:rFonts w:ascii="Times New Roman" w:hAnsi="Times New Roman" w:cs="Times New Roman"/>
                <w:b/>
              </w:rPr>
              <w:t xml:space="preserve">p-value </w:t>
            </w:r>
          </w:p>
        </w:tc>
        <w:tc>
          <w:tcPr>
            <w:tcW w:w="3402" w:type="dxa"/>
          </w:tcPr>
          <w:p w14:paraId="0D9B0990" w14:textId="77777777" w:rsidR="008E1ADC" w:rsidRPr="00DD48F9" w:rsidRDefault="008E1ADC" w:rsidP="00924233">
            <w:pPr>
              <w:jc w:val="center"/>
              <w:rPr>
                <w:rFonts w:ascii="Times New Roman" w:hAnsi="Times New Roman" w:cs="Times New Roman"/>
              </w:rPr>
            </w:pPr>
            <w:r w:rsidRPr="00DD48F9">
              <w:rPr>
                <w:rFonts w:ascii="Times New Roman" w:hAnsi="Times New Roman" w:cs="Times New Roman"/>
              </w:rPr>
              <w:t>&lt; 0.0001</w:t>
            </w:r>
          </w:p>
        </w:tc>
        <w:tc>
          <w:tcPr>
            <w:tcW w:w="3260" w:type="dxa"/>
          </w:tcPr>
          <w:p w14:paraId="0FCA9B07" w14:textId="77777777" w:rsidR="008E1ADC" w:rsidRDefault="008E1ADC" w:rsidP="00924233">
            <w:pPr>
              <w:jc w:val="center"/>
              <w:rPr>
                <w:rFonts w:ascii="Times New Roman" w:hAnsi="Times New Roman" w:cs="Times New Roman"/>
                <w:b/>
              </w:rPr>
            </w:pPr>
            <w:r w:rsidRPr="00A62ECE">
              <w:rPr>
                <w:rFonts w:ascii="Times New Roman" w:hAnsi="Times New Roman" w:cs="Times New Roman"/>
              </w:rPr>
              <w:t>&lt; 0.0001</w:t>
            </w:r>
          </w:p>
        </w:tc>
      </w:tr>
    </w:tbl>
    <w:p w14:paraId="1AC6D0B4" w14:textId="77777777" w:rsidR="008E1ADC" w:rsidRPr="00065881" w:rsidRDefault="008E1ADC" w:rsidP="008E1ADC">
      <w:pPr>
        <w:rPr>
          <w:rFonts w:ascii="Times New Roman" w:hAnsi="Times New Roman" w:cs="Times New Roman"/>
          <w:bCs/>
        </w:rPr>
      </w:pPr>
      <w:r w:rsidRPr="00065881">
        <w:rPr>
          <w:rFonts w:ascii="Times New Roman" w:hAnsi="Times New Roman" w:cs="Times New Roman"/>
          <w:bCs/>
        </w:rPr>
        <w:t>ASCVD = atherosclerotic cardiovascular disease; ACEI = angiotensin converting enzyme inhibitor; ARB = angiotensin receptor blocker; ARNI = angiotensin receptor blocker-</w:t>
      </w:r>
      <w:proofErr w:type="spellStart"/>
      <w:r w:rsidRPr="00065881">
        <w:rPr>
          <w:rFonts w:ascii="Times New Roman" w:hAnsi="Times New Roman" w:cs="Times New Roman"/>
          <w:bCs/>
        </w:rPr>
        <w:t>neprylisin</w:t>
      </w:r>
      <w:proofErr w:type="spellEnd"/>
      <w:r w:rsidRPr="00065881">
        <w:rPr>
          <w:rFonts w:ascii="Times New Roman" w:hAnsi="Times New Roman" w:cs="Times New Roman"/>
          <w:bCs/>
        </w:rPr>
        <w:t xml:space="preserve"> inhibitor; LSM = least mean square</w:t>
      </w:r>
      <w:r>
        <w:rPr>
          <w:rFonts w:ascii="Times New Roman" w:hAnsi="Times New Roman" w:cs="Times New Roman"/>
          <w:bCs/>
        </w:rPr>
        <w:t xml:space="preserve">; MRF = multiple risk factors </w:t>
      </w:r>
      <w:r w:rsidRPr="00065881">
        <w:rPr>
          <w:rFonts w:ascii="Times New Roman" w:hAnsi="Times New Roman" w:cs="Times New Roman"/>
          <w:bCs/>
        </w:rPr>
        <w:t xml:space="preserve"> </w:t>
      </w:r>
    </w:p>
    <w:p w14:paraId="58415212" w14:textId="77777777" w:rsidR="008E1ADC" w:rsidRDefault="008E1ADC" w:rsidP="008E1ADC">
      <w:pPr>
        <w:rPr>
          <w:rFonts w:ascii="Times New Roman" w:hAnsi="Times New Roman" w:cs="Times New Roman"/>
          <w:b/>
        </w:rPr>
      </w:pPr>
    </w:p>
    <w:p w14:paraId="5CF65DB8" w14:textId="77777777" w:rsidR="008E1ADC" w:rsidRDefault="008E1ADC" w:rsidP="008E1ADC">
      <w:pPr>
        <w:rPr>
          <w:rFonts w:ascii="Times New Roman" w:hAnsi="Times New Roman" w:cs="Times New Roman"/>
          <w:b/>
        </w:rPr>
      </w:pPr>
    </w:p>
    <w:p w14:paraId="72764C3C" w14:textId="77777777" w:rsidR="008E1ADC" w:rsidRDefault="008E1ADC" w:rsidP="008E1ADC">
      <w:pPr>
        <w:rPr>
          <w:rFonts w:ascii="Times New Roman" w:hAnsi="Times New Roman" w:cs="Times New Roman"/>
          <w:b/>
        </w:rPr>
      </w:pPr>
    </w:p>
    <w:p w14:paraId="3F578552" w14:textId="77777777" w:rsidR="008E1ADC" w:rsidRDefault="008E1ADC" w:rsidP="008E1ADC">
      <w:pPr>
        <w:rPr>
          <w:rFonts w:ascii="Times New Roman" w:hAnsi="Times New Roman" w:cs="Times New Roman"/>
          <w:b/>
        </w:rPr>
      </w:pPr>
    </w:p>
    <w:p w14:paraId="1BA26771" w14:textId="76A2AA2A" w:rsidR="008E1ADC" w:rsidRDefault="008E1ADC" w:rsidP="008E1ADC">
      <w:pPr>
        <w:rPr>
          <w:rFonts w:ascii="Times New Roman" w:hAnsi="Times New Roman" w:cs="Times New Roman"/>
          <w:b/>
        </w:rPr>
      </w:pPr>
    </w:p>
    <w:p w14:paraId="59671181" w14:textId="702A5B87" w:rsidR="008E1ADC" w:rsidRDefault="008E1ADC" w:rsidP="008E1ADC">
      <w:pPr>
        <w:rPr>
          <w:rFonts w:ascii="Times New Roman" w:hAnsi="Times New Roman" w:cs="Times New Roman"/>
          <w:b/>
        </w:rPr>
      </w:pPr>
    </w:p>
    <w:p w14:paraId="24064F0B" w14:textId="2E37AE76" w:rsidR="008E1ADC" w:rsidRDefault="008E1ADC" w:rsidP="008E1ADC">
      <w:pPr>
        <w:rPr>
          <w:rFonts w:ascii="Times New Roman" w:hAnsi="Times New Roman" w:cs="Times New Roman"/>
          <w:b/>
        </w:rPr>
      </w:pPr>
    </w:p>
    <w:p w14:paraId="292CA8E7" w14:textId="36638F2E" w:rsidR="008E1ADC" w:rsidRDefault="008E1ADC" w:rsidP="008E1ADC">
      <w:pPr>
        <w:rPr>
          <w:rFonts w:ascii="Times New Roman" w:hAnsi="Times New Roman" w:cs="Times New Roman"/>
          <w:b/>
        </w:rPr>
      </w:pPr>
    </w:p>
    <w:p w14:paraId="2478A364" w14:textId="4176DAC4" w:rsidR="008E1ADC" w:rsidRDefault="008E1ADC" w:rsidP="008E1ADC">
      <w:pPr>
        <w:rPr>
          <w:rFonts w:ascii="Times New Roman" w:hAnsi="Times New Roman" w:cs="Times New Roman"/>
          <w:b/>
        </w:rPr>
      </w:pPr>
    </w:p>
    <w:p w14:paraId="07B36D5E" w14:textId="3EFC45BE" w:rsidR="008E1ADC" w:rsidRDefault="008E1ADC" w:rsidP="008E1ADC">
      <w:pPr>
        <w:rPr>
          <w:rFonts w:ascii="Times New Roman" w:hAnsi="Times New Roman" w:cs="Times New Roman"/>
          <w:b/>
        </w:rPr>
      </w:pPr>
    </w:p>
    <w:p w14:paraId="6F0C4F68" w14:textId="242DD766" w:rsidR="008E1ADC" w:rsidRDefault="008E1ADC" w:rsidP="008E1ADC">
      <w:pPr>
        <w:rPr>
          <w:rFonts w:ascii="Times New Roman" w:hAnsi="Times New Roman" w:cs="Times New Roman"/>
          <w:b/>
        </w:rPr>
      </w:pPr>
    </w:p>
    <w:p w14:paraId="0DAD2BC4" w14:textId="10471960" w:rsidR="008E1ADC" w:rsidRDefault="008E1ADC" w:rsidP="008E1ADC">
      <w:pPr>
        <w:rPr>
          <w:rFonts w:ascii="Times New Roman" w:hAnsi="Times New Roman" w:cs="Times New Roman"/>
          <w:b/>
        </w:rPr>
      </w:pPr>
    </w:p>
    <w:p w14:paraId="12A527FB" w14:textId="69C38948" w:rsidR="008E1ADC" w:rsidRDefault="008E1ADC" w:rsidP="008E1ADC">
      <w:pPr>
        <w:rPr>
          <w:rFonts w:ascii="Times New Roman" w:hAnsi="Times New Roman" w:cs="Times New Roman"/>
          <w:b/>
        </w:rPr>
      </w:pPr>
    </w:p>
    <w:p w14:paraId="0D766B9F" w14:textId="7BA83B74" w:rsidR="008E1ADC" w:rsidRDefault="008E1ADC" w:rsidP="008E1ADC">
      <w:pPr>
        <w:rPr>
          <w:rFonts w:ascii="Times New Roman" w:hAnsi="Times New Roman" w:cs="Times New Roman"/>
          <w:b/>
        </w:rPr>
      </w:pPr>
    </w:p>
    <w:p w14:paraId="7FFDC4E7" w14:textId="1396CDED" w:rsidR="008E1ADC" w:rsidRDefault="008E1ADC" w:rsidP="008E1ADC">
      <w:pPr>
        <w:rPr>
          <w:rFonts w:ascii="Times New Roman" w:hAnsi="Times New Roman" w:cs="Times New Roman"/>
          <w:b/>
        </w:rPr>
      </w:pPr>
    </w:p>
    <w:p w14:paraId="1B66C5A1" w14:textId="28291DE2" w:rsidR="008E1ADC" w:rsidRDefault="008E1ADC" w:rsidP="008E1ADC">
      <w:pPr>
        <w:rPr>
          <w:rFonts w:ascii="Times New Roman" w:hAnsi="Times New Roman" w:cs="Times New Roman"/>
          <w:b/>
        </w:rPr>
      </w:pPr>
    </w:p>
    <w:p w14:paraId="4C6C3F97" w14:textId="3DAEECB8" w:rsidR="008E1ADC" w:rsidRDefault="008E1ADC" w:rsidP="008E1ADC">
      <w:pPr>
        <w:rPr>
          <w:rFonts w:ascii="Times New Roman" w:hAnsi="Times New Roman" w:cs="Times New Roman"/>
          <w:b/>
        </w:rPr>
      </w:pPr>
    </w:p>
    <w:p w14:paraId="7ABC21B6" w14:textId="68CE3002" w:rsidR="008E1ADC" w:rsidRDefault="008E1ADC" w:rsidP="008E1ADC">
      <w:pPr>
        <w:rPr>
          <w:rFonts w:ascii="Times New Roman" w:hAnsi="Times New Roman" w:cs="Times New Roman"/>
          <w:b/>
        </w:rPr>
      </w:pPr>
    </w:p>
    <w:p w14:paraId="4914A4E0" w14:textId="54B83839" w:rsidR="008E1ADC" w:rsidRDefault="008E1ADC" w:rsidP="008E1ADC">
      <w:pPr>
        <w:rPr>
          <w:rFonts w:ascii="Times New Roman" w:hAnsi="Times New Roman" w:cs="Times New Roman"/>
          <w:b/>
        </w:rPr>
      </w:pPr>
    </w:p>
    <w:p w14:paraId="3A51B966" w14:textId="27A0990A" w:rsidR="008E1ADC" w:rsidRDefault="008E1ADC" w:rsidP="008E1ADC">
      <w:pPr>
        <w:rPr>
          <w:rFonts w:ascii="Times New Roman" w:hAnsi="Times New Roman" w:cs="Times New Roman"/>
          <w:b/>
        </w:rPr>
      </w:pPr>
    </w:p>
    <w:p w14:paraId="571BDC30" w14:textId="78C1F9F1" w:rsidR="008E1ADC" w:rsidRDefault="008E1ADC" w:rsidP="008E1ADC">
      <w:pPr>
        <w:rPr>
          <w:rFonts w:ascii="Times New Roman" w:hAnsi="Times New Roman" w:cs="Times New Roman"/>
          <w:b/>
        </w:rPr>
      </w:pPr>
    </w:p>
    <w:p w14:paraId="449E95D3" w14:textId="07FBF0BD" w:rsidR="008E1ADC" w:rsidRDefault="008E1ADC" w:rsidP="008E1ADC">
      <w:pPr>
        <w:rPr>
          <w:rFonts w:ascii="Times New Roman" w:hAnsi="Times New Roman" w:cs="Times New Roman"/>
          <w:b/>
        </w:rPr>
      </w:pPr>
    </w:p>
    <w:p w14:paraId="674F3B87" w14:textId="1D306898" w:rsidR="008E1ADC" w:rsidRDefault="008E1ADC" w:rsidP="008E1ADC">
      <w:pPr>
        <w:rPr>
          <w:rFonts w:ascii="Times New Roman" w:hAnsi="Times New Roman" w:cs="Times New Roman"/>
          <w:b/>
        </w:rPr>
      </w:pPr>
    </w:p>
    <w:p w14:paraId="6C24AFF0" w14:textId="77777777" w:rsidR="004D3E39" w:rsidRPr="00904F43" w:rsidRDefault="004D3E39" w:rsidP="004D3E39">
      <w:pPr>
        <w:rPr>
          <w:rFonts w:ascii="Times New Roman" w:hAnsi="Times New Roman" w:cs="Times New Roman"/>
          <w:bCs/>
          <w:lang w:val="en-GB"/>
        </w:rPr>
      </w:pPr>
      <w:r w:rsidRPr="00280803">
        <w:rPr>
          <w:rFonts w:ascii="Times New Roman" w:hAnsi="Times New Roman" w:cs="Times New Roman"/>
          <w:b/>
          <w:lang w:val="en-GB"/>
        </w:rPr>
        <w:lastRenderedPageBreak/>
        <w:t>Supplement Table</w:t>
      </w:r>
      <w:r>
        <w:rPr>
          <w:rFonts w:ascii="Times New Roman" w:hAnsi="Times New Roman" w:cs="Times New Roman"/>
          <w:b/>
          <w:lang w:val="en-GB"/>
        </w:rPr>
        <w:t xml:space="preserve"> 3</w:t>
      </w:r>
      <w:r w:rsidRPr="00280803">
        <w:rPr>
          <w:rFonts w:ascii="Times New Roman" w:hAnsi="Times New Roman" w:cs="Times New Roman"/>
          <w:b/>
          <w:lang w:val="en-GB"/>
        </w:rPr>
        <w:t xml:space="preserve"> – </w:t>
      </w:r>
      <w:r>
        <w:rPr>
          <w:rFonts w:ascii="Times New Roman" w:hAnsi="Times New Roman" w:cs="Times New Roman"/>
          <w:b/>
          <w:lang w:val="en-GB"/>
        </w:rPr>
        <w:t xml:space="preserve">Events event reduction with dapagliflozin versus placebo considering systolic blood pressure (SBP) lowering after baseline as a time-varying co-variate.  </w:t>
      </w:r>
      <w:r w:rsidRPr="005324D6">
        <w:rPr>
          <w:rFonts w:ascii="Times New Roman" w:hAnsi="Times New Roman" w:cs="Times New Roman"/>
          <w:bCs/>
          <w:lang w:val="en-GB"/>
        </w:rPr>
        <w:t>Placebo group is used as</w:t>
      </w:r>
      <w:r>
        <w:rPr>
          <w:rFonts w:ascii="Times New Roman" w:hAnsi="Times New Roman" w:cs="Times New Roman"/>
          <w:bCs/>
          <w:lang w:val="en-GB"/>
        </w:rPr>
        <w:t xml:space="preserve"> </w:t>
      </w:r>
      <w:r w:rsidRPr="005324D6">
        <w:rPr>
          <w:rFonts w:ascii="Times New Roman" w:hAnsi="Times New Roman" w:cs="Times New Roman"/>
          <w:bCs/>
          <w:lang w:val="en-GB"/>
        </w:rPr>
        <w:t>reference</w:t>
      </w:r>
      <w:r>
        <w:rPr>
          <w:rFonts w:ascii="Times New Roman" w:hAnsi="Times New Roman" w:cs="Times New Roman"/>
          <w:bCs/>
          <w:lang w:val="en-GB"/>
        </w:rPr>
        <w:t xml:space="preserve">. </w:t>
      </w:r>
      <w:r w:rsidRPr="005324D6">
        <w:rPr>
          <w:rFonts w:ascii="Times New Roman" w:hAnsi="Times New Roman" w:cs="Times New Roman"/>
          <w:bCs/>
          <w:lang w:val="en-GB"/>
        </w:rPr>
        <w:t xml:space="preserve">Models include treatment arm, </w:t>
      </w:r>
      <w:r>
        <w:rPr>
          <w:rFonts w:ascii="Times New Roman" w:hAnsi="Times New Roman" w:cs="Times New Roman"/>
          <w:bCs/>
          <w:lang w:val="en-GB"/>
        </w:rPr>
        <w:t>baseline</w:t>
      </w:r>
      <w:r w:rsidRPr="005324D6">
        <w:rPr>
          <w:rFonts w:ascii="Times New Roman" w:hAnsi="Times New Roman" w:cs="Times New Roman"/>
          <w:bCs/>
          <w:lang w:val="en-GB"/>
        </w:rPr>
        <w:t xml:space="preserve"> SBP, and SBP change as time-varying covariate and were stratified according to baseline atherosclerotic cardiovascular disease category (established atherosclerotic cardiovascular disease or multiple risk factors for atherosclerotic cardiovascular disease) and the presence or absence of </w:t>
      </w:r>
      <w:proofErr w:type="spellStart"/>
      <w:r w:rsidRPr="005324D6">
        <w:rPr>
          <w:rFonts w:ascii="Times New Roman" w:hAnsi="Times New Roman" w:cs="Times New Roman"/>
          <w:bCs/>
          <w:lang w:val="en-GB"/>
        </w:rPr>
        <w:t>hematuria</w:t>
      </w:r>
      <w:proofErr w:type="spellEnd"/>
      <w:r w:rsidRPr="005324D6">
        <w:rPr>
          <w:rFonts w:ascii="Times New Roman" w:hAnsi="Times New Roman" w:cs="Times New Roman"/>
          <w:bCs/>
          <w:lang w:val="en-GB"/>
        </w:rPr>
        <w:t xml:space="preserve"> at baseline</w:t>
      </w:r>
      <w:r>
        <w:rPr>
          <w:rFonts w:ascii="Times New Roman" w:hAnsi="Times New Roman" w:cs="Times New Roman"/>
          <w:bCs/>
          <w:lang w:val="en-GB"/>
        </w:rPr>
        <w:t xml:space="preserve">. </w:t>
      </w:r>
      <w:r w:rsidRPr="005324D6">
        <w:rPr>
          <w:rFonts w:ascii="Times New Roman" w:hAnsi="Times New Roman" w:cs="Times New Roman"/>
          <w:bCs/>
          <w:lang w:val="en-GB"/>
        </w:rPr>
        <w:t xml:space="preserve"> </w:t>
      </w:r>
      <w:r>
        <w:rPr>
          <w:rFonts w:ascii="Times New Roman" w:hAnsi="Times New Roman" w:cs="Times New Roman"/>
          <w:bCs/>
          <w:lang w:val="en-GB"/>
        </w:rPr>
        <w:t>R</w:t>
      </w:r>
      <w:r w:rsidRPr="00D97030">
        <w:rPr>
          <w:rFonts w:ascii="Times New Roman" w:hAnsi="Times New Roman" w:cs="Times New Roman"/>
          <w:bCs/>
          <w:lang w:val="en-GB"/>
        </w:rPr>
        <w:t>enal specific outcome</w:t>
      </w:r>
      <w:r>
        <w:rPr>
          <w:rFonts w:ascii="Times New Roman" w:hAnsi="Times New Roman" w:cs="Times New Roman"/>
          <w:bCs/>
          <w:lang w:val="en-GB"/>
        </w:rPr>
        <w:t xml:space="preserve"> is </w:t>
      </w:r>
      <w:bookmarkStart w:id="44" w:name="_Hlk95485928"/>
      <w:r>
        <w:rPr>
          <w:rFonts w:ascii="Times New Roman" w:hAnsi="Times New Roman" w:cs="Times New Roman"/>
          <w:bCs/>
          <w:lang w:val="en-GB"/>
        </w:rPr>
        <w:t xml:space="preserve">the </w:t>
      </w:r>
      <w:r w:rsidRPr="00904F43">
        <w:rPr>
          <w:rFonts w:ascii="Times New Roman" w:hAnsi="Times New Roman" w:cs="Times New Roman"/>
          <w:bCs/>
          <w:lang w:val="en-GB"/>
        </w:rPr>
        <w:t>composite of sustained decrease in eGFR of 40% or more, end-stage renal disease or renal death</w:t>
      </w:r>
      <w:r>
        <w:rPr>
          <w:rFonts w:ascii="Times New Roman" w:hAnsi="Times New Roman" w:cs="Times New Roman"/>
          <w:bCs/>
          <w:lang w:val="en-GB"/>
        </w:rPr>
        <w:t xml:space="preserve">. </w:t>
      </w:r>
      <w:r w:rsidRPr="00904F43">
        <w:rPr>
          <w:rFonts w:ascii="Times New Roman" w:hAnsi="Times New Roman" w:cs="Times New Roman"/>
          <w:bCs/>
          <w:lang w:val="en-GB"/>
        </w:rPr>
        <w:t xml:space="preserve"> </w:t>
      </w:r>
      <w:r>
        <w:rPr>
          <w:rFonts w:ascii="Times New Roman" w:hAnsi="Times New Roman" w:cs="Times New Roman"/>
          <w:b/>
          <w:lang w:val="en-GB"/>
        </w:rPr>
        <w:t xml:space="preserve"> </w:t>
      </w:r>
      <w:bookmarkEnd w:id="44"/>
      <w:r w:rsidRPr="005324D6">
        <w:rPr>
          <w:rFonts w:ascii="Times New Roman" w:hAnsi="Times New Roman" w:cs="Times New Roman"/>
          <w:bCs/>
          <w:lang w:val="en-GB"/>
        </w:rPr>
        <w:t>CI = confidence interval; HHF = hospitalization for heart failure;</w:t>
      </w:r>
      <w:r>
        <w:rPr>
          <w:rFonts w:ascii="Times New Roman" w:hAnsi="Times New Roman" w:cs="Times New Roman"/>
          <w:bCs/>
          <w:lang w:val="en-GB"/>
        </w:rPr>
        <w:t xml:space="preserve"> HR = hazard ratio. </w:t>
      </w:r>
      <w:r w:rsidRPr="005324D6">
        <w:rPr>
          <w:rFonts w:ascii="Times New Roman" w:hAnsi="Times New Roman" w:cs="Times New Roman"/>
          <w:bCs/>
          <w:lang w:val="en-GB"/>
        </w:rPr>
        <w:t xml:space="preserve"> </w:t>
      </w:r>
    </w:p>
    <w:p w14:paraId="567E8751" w14:textId="77777777" w:rsidR="004D3E39" w:rsidRPr="005324D6" w:rsidRDefault="004D3E39" w:rsidP="004D3E39">
      <w:pPr>
        <w:rPr>
          <w:rFonts w:ascii="Times New Roman" w:hAnsi="Times New Roman" w:cs="Times New Roman"/>
          <w:b/>
          <w:lang w:val="en-GB"/>
        </w:rPr>
      </w:pPr>
    </w:p>
    <w:tbl>
      <w:tblPr>
        <w:tblW w:w="0" w:type="auto"/>
        <w:jc w:val="center"/>
        <w:tblLayout w:type="fixed"/>
        <w:tblCellMar>
          <w:left w:w="0" w:type="dxa"/>
          <w:right w:w="0" w:type="dxa"/>
        </w:tblCellMar>
        <w:tblLook w:val="0000" w:firstRow="0" w:lastRow="0" w:firstColumn="0" w:lastColumn="0" w:noHBand="0" w:noVBand="0"/>
      </w:tblPr>
      <w:tblGrid>
        <w:gridCol w:w="2454"/>
        <w:gridCol w:w="1803"/>
        <w:gridCol w:w="1417"/>
      </w:tblGrid>
      <w:tr w:rsidR="004D3E39" w14:paraId="7CA7A89D" w14:textId="77777777" w:rsidTr="007D5377">
        <w:trPr>
          <w:cantSplit/>
          <w:tblHeader/>
          <w:jc w:val="center"/>
        </w:trPr>
        <w:tc>
          <w:tcPr>
            <w:tcW w:w="2454" w:type="dxa"/>
            <w:tcBorders>
              <w:top w:val="single" w:sz="2" w:space="0" w:color="919191"/>
              <w:left w:val="single" w:sz="2" w:space="0" w:color="919191"/>
              <w:bottom w:val="single" w:sz="2" w:space="0" w:color="919191"/>
              <w:right w:val="nil"/>
            </w:tcBorders>
            <w:shd w:val="clear" w:color="auto" w:fill="FFFFFF"/>
            <w:tcMar>
              <w:left w:w="100" w:type="dxa"/>
              <w:right w:w="100" w:type="dxa"/>
            </w:tcMar>
            <w:vAlign w:val="bottom"/>
          </w:tcPr>
          <w:p w14:paraId="4F1A1574" w14:textId="77777777" w:rsidR="004D3E39" w:rsidRPr="005324D6" w:rsidRDefault="004D3E39" w:rsidP="007D5377">
            <w:pPr>
              <w:keepNext/>
              <w:adjustRightInd w:val="0"/>
              <w:spacing w:before="100" w:after="100"/>
              <w:rPr>
                <w:rFonts w:ascii="Times New Roman" w:hAnsi="Times New Roman" w:cs="Times New Roman"/>
                <w:b/>
                <w:bCs/>
                <w:color w:val="000000"/>
              </w:rPr>
            </w:pPr>
            <w:bookmarkStart w:id="45" w:name="_Hlk95912414"/>
            <w:r w:rsidRPr="005324D6">
              <w:rPr>
                <w:rFonts w:ascii="Times New Roman" w:hAnsi="Times New Roman" w:cs="Times New Roman"/>
                <w:b/>
                <w:bCs/>
                <w:color w:val="000000"/>
              </w:rPr>
              <w:t>Endpoint</w:t>
            </w:r>
          </w:p>
        </w:tc>
        <w:tc>
          <w:tcPr>
            <w:tcW w:w="1803" w:type="dxa"/>
            <w:tcBorders>
              <w:top w:val="single" w:sz="2" w:space="0" w:color="919191"/>
              <w:left w:val="single" w:sz="2" w:space="0" w:color="919191"/>
              <w:bottom w:val="single" w:sz="2" w:space="0" w:color="919191"/>
              <w:right w:val="nil"/>
            </w:tcBorders>
            <w:shd w:val="clear" w:color="auto" w:fill="FFFFFF"/>
            <w:tcMar>
              <w:left w:w="100" w:type="dxa"/>
              <w:right w:w="100" w:type="dxa"/>
            </w:tcMar>
            <w:vAlign w:val="bottom"/>
          </w:tcPr>
          <w:p w14:paraId="36B5D39D" w14:textId="77777777" w:rsidR="004D3E39" w:rsidRPr="005324D6" w:rsidRDefault="004D3E39" w:rsidP="007D5377">
            <w:pPr>
              <w:keepNext/>
              <w:adjustRightInd w:val="0"/>
              <w:spacing w:before="100" w:after="100"/>
              <w:jc w:val="center"/>
              <w:rPr>
                <w:rFonts w:ascii="Times New Roman" w:hAnsi="Times New Roman" w:cs="Times New Roman"/>
                <w:b/>
                <w:bCs/>
                <w:color w:val="000000"/>
              </w:rPr>
            </w:pPr>
            <w:r w:rsidRPr="005324D6">
              <w:rPr>
                <w:rFonts w:ascii="Times New Roman" w:hAnsi="Times New Roman" w:cs="Times New Roman"/>
                <w:b/>
                <w:bCs/>
                <w:color w:val="000000"/>
              </w:rPr>
              <w:t>HR (95% CI)</w:t>
            </w:r>
          </w:p>
        </w:tc>
        <w:tc>
          <w:tcPr>
            <w:tcW w:w="1417" w:type="dxa"/>
            <w:tcBorders>
              <w:top w:val="single" w:sz="2" w:space="0" w:color="919191"/>
              <w:left w:val="single" w:sz="2" w:space="0" w:color="919191"/>
              <w:bottom w:val="single" w:sz="2" w:space="0" w:color="919191"/>
              <w:right w:val="single" w:sz="2" w:space="0" w:color="919191"/>
            </w:tcBorders>
            <w:shd w:val="clear" w:color="auto" w:fill="FFFFFF"/>
            <w:tcMar>
              <w:left w:w="100" w:type="dxa"/>
              <w:right w:w="100" w:type="dxa"/>
            </w:tcMar>
            <w:vAlign w:val="bottom"/>
          </w:tcPr>
          <w:p w14:paraId="78840B05" w14:textId="77777777" w:rsidR="004D3E39" w:rsidRPr="005324D6" w:rsidRDefault="004D3E39" w:rsidP="007D5377">
            <w:pPr>
              <w:keepNext/>
              <w:adjustRightInd w:val="0"/>
              <w:spacing w:before="100" w:after="100"/>
              <w:jc w:val="center"/>
              <w:rPr>
                <w:rFonts w:ascii="Times New Roman" w:hAnsi="Times New Roman" w:cs="Times New Roman"/>
                <w:b/>
                <w:bCs/>
                <w:color w:val="000000"/>
              </w:rPr>
            </w:pPr>
            <w:r w:rsidRPr="005324D6">
              <w:rPr>
                <w:rFonts w:ascii="Times New Roman" w:hAnsi="Times New Roman" w:cs="Times New Roman"/>
                <w:b/>
                <w:bCs/>
                <w:color w:val="000000"/>
              </w:rPr>
              <w:t>P-Value</w:t>
            </w:r>
          </w:p>
        </w:tc>
      </w:tr>
      <w:tr w:rsidR="004D3E39" w14:paraId="6EAD2357" w14:textId="77777777" w:rsidTr="007D5377">
        <w:trPr>
          <w:cantSplit/>
          <w:jc w:val="center"/>
        </w:trPr>
        <w:tc>
          <w:tcPr>
            <w:tcW w:w="2454" w:type="dxa"/>
            <w:tcBorders>
              <w:top w:val="nil"/>
              <w:left w:val="single" w:sz="2" w:space="0" w:color="919191"/>
              <w:bottom w:val="single" w:sz="2" w:space="0" w:color="919191"/>
              <w:right w:val="nil"/>
            </w:tcBorders>
            <w:shd w:val="clear" w:color="auto" w:fill="FFFFFF"/>
            <w:tcMar>
              <w:left w:w="100" w:type="dxa"/>
              <w:right w:w="100" w:type="dxa"/>
            </w:tcMar>
          </w:tcPr>
          <w:p w14:paraId="46FC7B28" w14:textId="77777777" w:rsidR="004D3E39" w:rsidRPr="005324D6" w:rsidRDefault="004D3E39" w:rsidP="007D5377">
            <w:pPr>
              <w:keepNext/>
              <w:adjustRightInd w:val="0"/>
              <w:spacing w:before="100" w:after="100"/>
              <w:rPr>
                <w:rFonts w:ascii="Times New Roman" w:hAnsi="Times New Roman" w:cs="Times New Roman"/>
                <w:color w:val="000000"/>
              </w:rPr>
            </w:pPr>
            <w:r w:rsidRPr="005324D6">
              <w:rPr>
                <w:rFonts w:ascii="Times New Roman" w:hAnsi="Times New Roman" w:cs="Times New Roman"/>
                <w:color w:val="000000"/>
              </w:rPr>
              <w:t>HHF</w:t>
            </w:r>
          </w:p>
        </w:tc>
        <w:tc>
          <w:tcPr>
            <w:tcW w:w="1803" w:type="dxa"/>
            <w:tcBorders>
              <w:top w:val="nil"/>
              <w:left w:val="single" w:sz="2" w:space="0" w:color="919191"/>
              <w:bottom w:val="single" w:sz="2" w:space="0" w:color="919191"/>
              <w:right w:val="nil"/>
            </w:tcBorders>
            <w:shd w:val="clear" w:color="auto" w:fill="FFFFFF"/>
            <w:tcMar>
              <w:left w:w="100" w:type="dxa"/>
              <w:right w:w="100" w:type="dxa"/>
            </w:tcMar>
          </w:tcPr>
          <w:p w14:paraId="5F0D8B91" w14:textId="77777777" w:rsidR="004D3E39" w:rsidRPr="005324D6" w:rsidRDefault="004D3E39" w:rsidP="007D5377">
            <w:pPr>
              <w:keepNext/>
              <w:adjustRightInd w:val="0"/>
              <w:spacing w:before="100" w:after="100"/>
              <w:jc w:val="center"/>
              <w:rPr>
                <w:rFonts w:ascii="Times New Roman" w:hAnsi="Times New Roman" w:cs="Times New Roman"/>
                <w:color w:val="000000"/>
              </w:rPr>
            </w:pPr>
            <w:r w:rsidRPr="005324D6">
              <w:rPr>
                <w:rFonts w:ascii="Times New Roman" w:hAnsi="Times New Roman" w:cs="Times New Roman"/>
                <w:color w:val="000000"/>
              </w:rPr>
              <w:t>0.7</w:t>
            </w:r>
            <w:r>
              <w:rPr>
                <w:rFonts w:ascii="Times New Roman" w:hAnsi="Times New Roman" w:cs="Times New Roman"/>
                <w:color w:val="000000"/>
              </w:rPr>
              <w:t>2</w:t>
            </w:r>
            <w:r w:rsidRPr="005324D6">
              <w:rPr>
                <w:rFonts w:ascii="Times New Roman" w:hAnsi="Times New Roman" w:cs="Times New Roman"/>
                <w:color w:val="000000"/>
              </w:rPr>
              <w:t xml:space="preserve"> (0.61-0.8</w:t>
            </w:r>
            <w:r>
              <w:rPr>
                <w:rFonts w:ascii="Times New Roman" w:hAnsi="Times New Roman" w:cs="Times New Roman"/>
                <w:color w:val="000000"/>
              </w:rPr>
              <w:t>7</w:t>
            </w:r>
            <w:r w:rsidRPr="005324D6">
              <w:rPr>
                <w:rFonts w:ascii="Times New Roman" w:hAnsi="Times New Roman" w:cs="Times New Roman"/>
                <w:color w:val="000000"/>
              </w:rPr>
              <w:t>)</w:t>
            </w:r>
          </w:p>
        </w:tc>
        <w:tc>
          <w:tcPr>
            <w:tcW w:w="1417" w:type="dxa"/>
            <w:tcBorders>
              <w:top w:val="nil"/>
              <w:left w:val="single" w:sz="2" w:space="0" w:color="919191"/>
              <w:bottom w:val="single" w:sz="2" w:space="0" w:color="919191"/>
              <w:right w:val="single" w:sz="2" w:space="0" w:color="919191"/>
            </w:tcBorders>
            <w:shd w:val="clear" w:color="auto" w:fill="FFFFFF"/>
            <w:tcMar>
              <w:left w:w="100" w:type="dxa"/>
              <w:right w:w="100" w:type="dxa"/>
            </w:tcMar>
          </w:tcPr>
          <w:p w14:paraId="25B011F1" w14:textId="77777777" w:rsidR="004D3E39" w:rsidRPr="005324D6" w:rsidRDefault="004D3E39" w:rsidP="007D5377">
            <w:pPr>
              <w:keepNext/>
              <w:adjustRightInd w:val="0"/>
              <w:spacing w:before="100" w:after="100"/>
              <w:jc w:val="center"/>
              <w:rPr>
                <w:rFonts w:ascii="Times New Roman" w:hAnsi="Times New Roman" w:cs="Times New Roman"/>
                <w:color w:val="000000"/>
              </w:rPr>
            </w:pPr>
            <w:r w:rsidRPr="005324D6">
              <w:rPr>
                <w:rFonts w:ascii="Times New Roman" w:hAnsi="Times New Roman" w:cs="Times New Roman"/>
                <w:color w:val="000000"/>
              </w:rPr>
              <w:t>0.00</w:t>
            </w:r>
            <w:r>
              <w:rPr>
                <w:rFonts w:ascii="Times New Roman" w:hAnsi="Times New Roman" w:cs="Times New Roman"/>
                <w:color w:val="000000"/>
              </w:rPr>
              <w:t>04</w:t>
            </w:r>
          </w:p>
        </w:tc>
      </w:tr>
      <w:tr w:rsidR="004D3E39" w14:paraId="6707902C" w14:textId="77777777" w:rsidTr="007D5377">
        <w:trPr>
          <w:cantSplit/>
          <w:jc w:val="center"/>
        </w:trPr>
        <w:tc>
          <w:tcPr>
            <w:tcW w:w="2454" w:type="dxa"/>
            <w:tcBorders>
              <w:top w:val="nil"/>
              <w:left w:val="single" w:sz="2" w:space="0" w:color="919191"/>
              <w:bottom w:val="single" w:sz="2" w:space="0" w:color="919191"/>
              <w:right w:val="nil"/>
            </w:tcBorders>
            <w:shd w:val="clear" w:color="auto" w:fill="FFFFFF"/>
            <w:tcMar>
              <w:left w:w="100" w:type="dxa"/>
              <w:right w:w="100" w:type="dxa"/>
            </w:tcMar>
          </w:tcPr>
          <w:p w14:paraId="0331A3D1" w14:textId="77777777" w:rsidR="004D3E39" w:rsidRPr="005324D6" w:rsidRDefault="004D3E39" w:rsidP="007D5377">
            <w:pPr>
              <w:adjustRightInd w:val="0"/>
              <w:spacing w:before="100" w:after="100"/>
              <w:rPr>
                <w:rFonts w:ascii="Times New Roman" w:hAnsi="Times New Roman" w:cs="Times New Roman"/>
                <w:color w:val="000000"/>
              </w:rPr>
            </w:pPr>
            <w:r w:rsidRPr="005324D6">
              <w:rPr>
                <w:rFonts w:ascii="Times New Roman" w:hAnsi="Times New Roman" w:cs="Times New Roman"/>
                <w:color w:val="000000"/>
              </w:rPr>
              <w:t>Renal Specific outcome</w:t>
            </w:r>
          </w:p>
        </w:tc>
        <w:tc>
          <w:tcPr>
            <w:tcW w:w="1803" w:type="dxa"/>
            <w:tcBorders>
              <w:top w:val="nil"/>
              <w:left w:val="single" w:sz="2" w:space="0" w:color="919191"/>
              <w:bottom w:val="single" w:sz="2" w:space="0" w:color="919191"/>
              <w:right w:val="nil"/>
            </w:tcBorders>
            <w:shd w:val="clear" w:color="auto" w:fill="FFFFFF"/>
            <w:tcMar>
              <w:left w:w="100" w:type="dxa"/>
              <w:right w:w="100" w:type="dxa"/>
            </w:tcMar>
          </w:tcPr>
          <w:p w14:paraId="226628EC" w14:textId="77777777" w:rsidR="004D3E39" w:rsidRPr="005324D6" w:rsidRDefault="004D3E39" w:rsidP="007D5377">
            <w:pPr>
              <w:adjustRightInd w:val="0"/>
              <w:spacing w:before="100" w:after="100"/>
              <w:jc w:val="center"/>
              <w:rPr>
                <w:rFonts w:ascii="Times New Roman" w:hAnsi="Times New Roman" w:cs="Times New Roman"/>
                <w:color w:val="000000"/>
              </w:rPr>
            </w:pPr>
            <w:r w:rsidRPr="005324D6">
              <w:rPr>
                <w:rFonts w:ascii="Times New Roman" w:hAnsi="Times New Roman" w:cs="Times New Roman"/>
                <w:color w:val="000000"/>
              </w:rPr>
              <w:t>0.5</w:t>
            </w:r>
            <w:r>
              <w:rPr>
                <w:rFonts w:ascii="Times New Roman" w:hAnsi="Times New Roman" w:cs="Times New Roman"/>
                <w:color w:val="000000"/>
              </w:rPr>
              <w:t>3</w:t>
            </w:r>
            <w:r w:rsidRPr="005324D6">
              <w:rPr>
                <w:rFonts w:ascii="Times New Roman" w:hAnsi="Times New Roman" w:cs="Times New Roman"/>
                <w:color w:val="000000"/>
              </w:rPr>
              <w:t xml:space="preserve"> (0.4</w:t>
            </w:r>
            <w:r>
              <w:rPr>
                <w:rFonts w:ascii="Times New Roman" w:hAnsi="Times New Roman" w:cs="Times New Roman"/>
                <w:color w:val="000000"/>
              </w:rPr>
              <w:t>3</w:t>
            </w:r>
            <w:r w:rsidRPr="005324D6">
              <w:rPr>
                <w:rFonts w:ascii="Times New Roman" w:hAnsi="Times New Roman" w:cs="Times New Roman"/>
                <w:color w:val="000000"/>
              </w:rPr>
              <w:t>-0.6</w:t>
            </w:r>
            <w:r>
              <w:rPr>
                <w:rFonts w:ascii="Times New Roman" w:hAnsi="Times New Roman" w:cs="Times New Roman"/>
                <w:color w:val="000000"/>
              </w:rPr>
              <w:t>6</w:t>
            </w:r>
            <w:r w:rsidRPr="005324D6">
              <w:rPr>
                <w:rFonts w:ascii="Times New Roman" w:hAnsi="Times New Roman" w:cs="Times New Roman"/>
                <w:color w:val="000000"/>
              </w:rPr>
              <w:t>)</w:t>
            </w:r>
          </w:p>
        </w:tc>
        <w:tc>
          <w:tcPr>
            <w:tcW w:w="1417" w:type="dxa"/>
            <w:tcBorders>
              <w:top w:val="nil"/>
              <w:left w:val="single" w:sz="2" w:space="0" w:color="919191"/>
              <w:bottom w:val="single" w:sz="2" w:space="0" w:color="919191"/>
              <w:right w:val="single" w:sz="2" w:space="0" w:color="919191"/>
            </w:tcBorders>
            <w:shd w:val="clear" w:color="auto" w:fill="FFFFFF"/>
            <w:tcMar>
              <w:left w:w="100" w:type="dxa"/>
              <w:right w:w="100" w:type="dxa"/>
            </w:tcMar>
          </w:tcPr>
          <w:p w14:paraId="443CAEB8" w14:textId="77777777" w:rsidR="004D3E39" w:rsidRPr="005324D6" w:rsidRDefault="004D3E39" w:rsidP="007D5377">
            <w:pPr>
              <w:adjustRightInd w:val="0"/>
              <w:spacing w:before="100" w:after="100"/>
              <w:jc w:val="center"/>
              <w:rPr>
                <w:rFonts w:ascii="Times New Roman" w:hAnsi="Times New Roman" w:cs="Times New Roman"/>
                <w:color w:val="000000"/>
              </w:rPr>
            </w:pPr>
            <w:r w:rsidRPr="005324D6">
              <w:rPr>
                <w:rFonts w:ascii="Times New Roman" w:hAnsi="Times New Roman" w:cs="Times New Roman"/>
                <w:color w:val="000000"/>
              </w:rPr>
              <w:t>&lt;0.0001</w:t>
            </w:r>
          </w:p>
        </w:tc>
      </w:tr>
      <w:bookmarkEnd w:id="45"/>
    </w:tbl>
    <w:p w14:paraId="40672CEC" w14:textId="77777777" w:rsidR="008E1ADC" w:rsidRDefault="008E1ADC" w:rsidP="008E1ADC">
      <w:pPr>
        <w:rPr>
          <w:rFonts w:ascii="Times New Roman" w:hAnsi="Times New Roman" w:cs="Times New Roman"/>
          <w:b/>
        </w:rPr>
      </w:pPr>
    </w:p>
    <w:p w14:paraId="51332F87" w14:textId="77777777" w:rsidR="008E1ADC" w:rsidRDefault="008E1ADC" w:rsidP="008E1ADC">
      <w:pPr>
        <w:rPr>
          <w:rFonts w:ascii="Times New Roman" w:hAnsi="Times New Roman" w:cs="Times New Roman"/>
          <w:b/>
        </w:rPr>
      </w:pPr>
    </w:p>
    <w:p w14:paraId="33B3270F" w14:textId="77777777" w:rsidR="008E1ADC" w:rsidRDefault="008E1ADC" w:rsidP="008E1ADC">
      <w:pPr>
        <w:rPr>
          <w:rFonts w:ascii="Times New Roman" w:hAnsi="Times New Roman" w:cs="Times New Roman"/>
          <w:b/>
        </w:rPr>
      </w:pPr>
    </w:p>
    <w:p w14:paraId="7AEE3C31" w14:textId="77777777" w:rsidR="008E1ADC" w:rsidRDefault="008E1ADC" w:rsidP="008E1ADC">
      <w:pPr>
        <w:rPr>
          <w:rFonts w:ascii="Times New Roman" w:hAnsi="Times New Roman" w:cs="Times New Roman"/>
          <w:b/>
        </w:rPr>
      </w:pPr>
    </w:p>
    <w:p w14:paraId="20882A86" w14:textId="77777777" w:rsidR="008E1ADC" w:rsidRDefault="008E1ADC" w:rsidP="008E1ADC">
      <w:pPr>
        <w:rPr>
          <w:rFonts w:ascii="Times New Roman" w:hAnsi="Times New Roman" w:cs="Times New Roman"/>
          <w:b/>
        </w:rPr>
      </w:pPr>
    </w:p>
    <w:p w14:paraId="22D420F0" w14:textId="77777777" w:rsidR="008E1ADC" w:rsidRDefault="008E1ADC" w:rsidP="008E1ADC">
      <w:pPr>
        <w:rPr>
          <w:rFonts w:ascii="Times New Roman" w:hAnsi="Times New Roman" w:cs="Times New Roman"/>
          <w:b/>
        </w:rPr>
      </w:pPr>
    </w:p>
    <w:p w14:paraId="3F004AE3" w14:textId="77777777" w:rsidR="008E1ADC" w:rsidRDefault="008E1ADC" w:rsidP="008E1ADC">
      <w:pPr>
        <w:rPr>
          <w:rFonts w:ascii="Times New Roman" w:hAnsi="Times New Roman" w:cs="Times New Roman"/>
          <w:b/>
        </w:rPr>
      </w:pPr>
    </w:p>
    <w:p w14:paraId="0945CD0C" w14:textId="77777777" w:rsidR="008E1ADC" w:rsidRDefault="008E1ADC" w:rsidP="008E1ADC">
      <w:pPr>
        <w:rPr>
          <w:rFonts w:ascii="Times New Roman" w:hAnsi="Times New Roman" w:cs="Times New Roman"/>
          <w:b/>
        </w:rPr>
      </w:pPr>
    </w:p>
    <w:p w14:paraId="55D7EC05" w14:textId="77777777" w:rsidR="008E1ADC" w:rsidRDefault="008E1ADC" w:rsidP="008E1ADC">
      <w:pPr>
        <w:rPr>
          <w:rFonts w:ascii="Times New Roman" w:hAnsi="Times New Roman" w:cs="Times New Roman"/>
          <w:b/>
        </w:rPr>
      </w:pPr>
    </w:p>
    <w:p w14:paraId="57867187" w14:textId="77777777" w:rsidR="008E1ADC" w:rsidRDefault="008E1ADC" w:rsidP="008E1ADC">
      <w:pPr>
        <w:rPr>
          <w:rFonts w:ascii="Times New Roman" w:hAnsi="Times New Roman" w:cs="Times New Roman"/>
          <w:b/>
        </w:rPr>
      </w:pPr>
    </w:p>
    <w:p w14:paraId="5BBE2F98" w14:textId="77777777" w:rsidR="008E1ADC" w:rsidRDefault="008E1ADC" w:rsidP="008E1ADC">
      <w:pPr>
        <w:rPr>
          <w:rFonts w:ascii="Times New Roman" w:hAnsi="Times New Roman" w:cs="Times New Roman"/>
          <w:b/>
        </w:rPr>
      </w:pPr>
    </w:p>
    <w:p w14:paraId="2A34B51C" w14:textId="77777777" w:rsidR="008E1ADC" w:rsidRDefault="008E1ADC" w:rsidP="008E1ADC">
      <w:pPr>
        <w:rPr>
          <w:rFonts w:ascii="Times New Roman" w:hAnsi="Times New Roman" w:cs="Times New Roman"/>
          <w:b/>
        </w:rPr>
      </w:pPr>
    </w:p>
    <w:p w14:paraId="4314B350" w14:textId="77777777" w:rsidR="008E1ADC" w:rsidRDefault="008E1ADC" w:rsidP="008E1ADC">
      <w:pPr>
        <w:rPr>
          <w:rFonts w:ascii="Times New Roman" w:hAnsi="Times New Roman" w:cs="Times New Roman"/>
          <w:b/>
        </w:rPr>
      </w:pPr>
    </w:p>
    <w:p w14:paraId="0C2FCA20" w14:textId="77777777" w:rsidR="008E1ADC" w:rsidRDefault="008E1ADC" w:rsidP="008E1ADC">
      <w:pPr>
        <w:rPr>
          <w:rFonts w:ascii="Times New Roman" w:hAnsi="Times New Roman" w:cs="Times New Roman"/>
          <w:b/>
        </w:rPr>
      </w:pPr>
    </w:p>
    <w:p w14:paraId="2069DABC" w14:textId="77777777" w:rsidR="008E1ADC" w:rsidRDefault="008E1ADC" w:rsidP="008E1ADC">
      <w:pPr>
        <w:rPr>
          <w:rFonts w:ascii="Times New Roman" w:hAnsi="Times New Roman" w:cs="Times New Roman"/>
          <w:b/>
        </w:rPr>
      </w:pPr>
    </w:p>
    <w:p w14:paraId="17F91F1D" w14:textId="77777777" w:rsidR="008E1ADC" w:rsidRDefault="008E1ADC" w:rsidP="008E1ADC">
      <w:pPr>
        <w:rPr>
          <w:rFonts w:ascii="Times New Roman" w:hAnsi="Times New Roman" w:cs="Times New Roman"/>
          <w:b/>
          <w:lang w:val="en-GB"/>
        </w:rPr>
      </w:pPr>
    </w:p>
    <w:p w14:paraId="4B2B5395" w14:textId="77777777" w:rsidR="008E1ADC" w:rsidRDefault="008E1ADC" w:rsidP="008E1ADC">
      <w:pPr>
        <w:rPr>
          <w:rFonts w:ascii="Times New Roman" w:hAnsi="Times New Roman" w:cs="Times New Roman"/>
          <w:b/>
          <w:lang w:val="en-GB"/>
        </w:rPr>
      </w:pPr>
    </w:p>
    <w:p w14:paraId="58324FDF" w14:textId="77777777" w:rsidR="008E1ADC" w:rsidRDefault="008E1ADC" w:rsidP="008E1ADC">
      <w:pPr>
        <w:rPr>
          <w:rFonts w:ascii="Times New Roman" w:hAnsi="Times New Roman" w:cs="Times New Roman"/>
          <w:b/>
          <w:lang w:val="en-GB"/>
        </w:rPr>
      </w:pPr>
    </w:p>
    <w:p w14:paraId="36415F33" w14:textId="77777777" w:rsidR="0005074C" w:rsidRDefault="0005074C" w:rsidP="008E1ADC">
      <w:pPr>
        <w:rPr>
          <w:rFonts w:ascii="Times New Roman" w:hAnsi="Times New Roman" w:cs="Times New Roman"/>
          <w:b/>
          <w:sz w:val="24"/>
          <w:lang w:val="en-GB"/>
        </w:rPr>
      </w:pPr>
    </w:p>
    <w:p w14:paraId="1D2F0890" w14:textId="3B6468F3" w:rsidR="008E1ADC" w:rsidRPr="00DD6E35" w:rsidRDefault="008E1ADC" w:rsidP="008E1ADC">
      <w:pPr>
        <w:rPr>
          <w:rFonts w:ascii="Times New Roman" w:hAnsi="Times New Roman" w:cs="Times New Roman"/>
          <w:sz w:val="24"/>
          <w:lang w:val="en-GB"/>
        </w:rPr>
      </w:pPr>
      <w:r>
        <w:rPr>
          <w:rFonts w:ascii="Times New Roman" w:hAnsi="Times New Roman" w:cs="Times New Roman"/>
          <w:b/>
          <w:sz w:val="24"/>
          <w:lang w:val="en-GB"/>
        </w:rPr>
        <w:lastRenderedPageBreak/>
        <w:t xml:space="preserve">Supplement Figure 1 </w:t>
      </w:r>
      <w:r>
        <w:rPr>
          <w:rFonts w:ascii="Times New Roman" w:hAnsi="Times New Roman" w:cs="Times New Roman"/>
          <w:b/>
          <w:sz w:val="24"/>
          <w:szCs w:val="20"/>
        </w:rPr>
        <w:t xml:space="preserve">– </w:t>
      </w:r>
      <w:r w:rsidRPr="00660AD5">
        <w:rPr>
          <w:rFonts w:ascii="Times New Roman" w:hAnsi="Times New Roman" w:cs="Times New Roman"/>
          <w:b/>
          <w:sz w:val="24"/>
          <w:szCs w:val="20"/>
        </w:rPr>
        <w:t>Spline models show</w:t>
      </w:r>
      <w:r>
        <w:rPr>
          <w:rFonts w:ascii="Times New Roman" w:hAnsi="Times New Roman" w:cs="Times New Roman"/>
          <w:b/>
          <w:sz w:val="24"/>
          <w:szCs w:val="20"/>
        </w:rPr>
        <w:t>ing</w:t>
      </w:r>
      <w:r w:rsidRPr="00660AD5">
        <w:rPr>
          <w:rFonts w:ascii="Times New Roman" w:hAnsi="Times New Roman" w:cs="Times New Roman"/>
          <w:b/>
          <w:sz w:val="24"/>
          <w:szCs w:val="20"/>
        </w:rPr>
        <w:t xml:space="preserve"> the association between probability of event across the continuum of baseline SBP</w:t>
      </w:r>
      <w:r w:rsidR="0058371C">
        <w:rPr>
          <w:rFonts w:ascii="Times New Roman" w:hAnsi="Times New Roman" w:cs="Times New Roman"/>
          <w:b/>
          <w:sz w:val="24"/>
          <w:szCs w:val="20"/>
        </w:rPr>
        <w:t xml:space="preserve"> in the placebo arm</w:t>
      </w:r>
      <w:r w:rsidRPr="00660AD5">
        <w:rPr>
          <w:rFonts w:ascii="Times New Roman" w:hAnsi="Times New Roman" w:cs="Times New Roman"/>
          <w:b/>
          <w:sz w:val="24"/>
          <w:szCs w:val="20"/>
        </w:rPr>
        <w:t>.</w:t>
      </w:r>
      <w:r>
        <w:rPr>
          <w:rFonts w:ascii="Times New Roman" w:hAnsi="Times New Roman" w:cs="Times New Roman"/>
          <w:b/>
          <w:sz w:val="24"/>
          <w:szCs w:val="20"/>
        </w:rPr>
        <w:t xml:space="preserve"> </w:t>
      </w:r>
      <w:r w:rsidRPr="00660AD5">
        <w:rPr>
          <w:rFonts w:ascii="Times New Roman" w:hAnsi="Times New Roman" w:cs="Times New Roman"/>
          <w:b/>
          <w:sz w:val="24"/>
          <w:szCs w:val="20"/>
        </w:rPr>
        <w:t xml:space="preserve">A. </w:t>
      </w:r>
      <w:r>
        <w:rPr>
          <w:rFonts w:ascii="Times New Roman" w:hAnsi="Times New Roman" w:cs="Times New Roman"/>
          <w:sz w:val="24"/>
          <w:szCs w:val="20"/>
        </w:rPr>
        <w:t xml:space="preserve">Major adverse cardiovascular events (MACE), the composite of CV death, MI or ischemic stroke. </w:t>
      </w:r>
      <w:r w:rsidRPr="00660AD5">
        <w:rPr>
          <w:rFonts w:ascii="Times New Roman" w:hAnsi="Times New Roman" w:cs="Times New Roman"/>
          <w:b/>
          <w:sz w:val="24"/>
          <w:szCs w:val="20"/>
        </w:rPr>
        <w:t xml:space="preserve"> B. </w:t>
      </w:r>
      <w:r>
        <w:rPr>
          <w:rFonts w:ascii="Times New Roman" w:hAnsi="Times New Roman" w:cs="Times New Roman"/>
          <w:sz w:val="24"/>
          <w:szCs w:val="20"/>
        </w:rPr>
        <w:t>Cardiovascular (CV</w:t>
      </w:r>
      <w:proofErr w:type="gramStart"/>
      <w:r>
        <w:rPr>
          <w:rFonts w:ascii="Times New Roman" w:hAnsi="Times New Roman" w:cs="Times New Roman"/>
          <w:sz w:val="24"/>
          <w:szCs w:val="20"/>
        </w:rPr>
        <w:t>)  death</w:t>
      </w:r>
      <w:proofErr w:type="gramEnd"/>
      <w:r>
        <w:rPr>
          <w:rFonts w:ascii="Times New Roman" w:hAnsi="Times New Roman" w:cs="Times New Roman"/>
          <w:sz w:val="24"/>
          <w:szCs w:val="20"/>
        </w:rPr>
        <w:t xml:space="preserve"> or hospitalization for heart failure. </w:t>
      </w:r>
      <w:r>
        <w:rPr>
          <w:rFonts w:ascii="Times New Roman" w:hAnsi="Times New Roman" w:cs="Times New Roman"/>
          <w:b/>
          <w:bCs/>
          <w:sz w:val="24"/>
          <w:szCs w:val="20"/>
        </w:rPr>
        <w:t xml:space="preserve">C. </w:t>
      </w:r>
      <w:r>
        <w:rPr>
          <w:rFonts w:ascii="Times New Roman" w:hAnsi="Times New Roman" w:cs="Times New Roman"/>
          <w:sz w:val="24"/>
          <w:szCs w:val="20"/>
        </w:rPr>
        <w:t xml:space="preserve">CV death.  </w:t>
      </w:r>
    </w:p>
    <w:p w14:paraId="30683B07" w14:textId="77777777" w:rsidR="008E1ADC" w:rsidRPr="00467EFE" w:rsidRDefault="008E1ADC" w:rsidP="008E1ADC">
      <w:pPr>
        <w:rPr>
          <w:rFonts w:ascii="Times New Roman" w:hAnsi="Times New Roman" w:cs="Times New Roman"/>
          <w:b/>
          <w:sz w:val="24"/>
        </w:rPr>
      </w:pPr>
      <w:bookmarkStart w:id="46" w:name="IDX"/>
      <w:bookmarkEnd w:id="46"/>
      <w:r w:rsidRPr="0008581C">
        <w:rPr>
          <w:rFonts w:ascii="Times New Roman" w:hAnsi="Times New Roman" w:cs="Times New Roman"/>
          <w:noProof/>
          <w:sz w:val="24"/>
          <w:szCs w:val="20"/>
        </w:rPr>
        <mc:AlternateContent>
          <mc:Choice Requires="wps">
            <w:drawing>
              <wp:anchor distT="45720" distB="45720" distL="114300" distR="114300" simplePos="0" relativeHeight="251663360" behindDoc="0" locked="0" layoutInCell="1" allowOverlap="1" wp14:anchorId="4EF9DEF9" wp14:editId="62EBDF21">
                <wp:simplePos x="0" y="0"/>
                <wp:positionH relativeFrom="column">
                  <wp:posOffset>14425</wp:posOffset>
                </wp:positionH>
                <wp:positionV relativeFrom="paragraph">
                  <wp:posOffset>189470</wp:posOffset>
                </wp:positionV>
                <wp:extent cx="405130" cy="422275"/>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422275"/>
                        </a:xfrm>
                        <a:prstGeom prst="rect">
                          <a:avLst/>
                        </a:prstGeom>
                        <a:solidFill>
                          <a:srgbClr val="FFFFFF"/>
                        </a:solidFill>
                        <a:ln w="9525">
                          <a:noFill/>
                          <a:miter lim="800000"/>
                          <a:headEnd/>
                          <a:tailEnd/>
                        </a:ln>
                      </wps:spPr>
                      <wps:txbx>
                        <w:txbxContent>
                          <w:p w14:paraId="639370A9" w14:textId="77777777" w:rsidR="008E1ADC" w:rsidRPr="0008581C" w:rsidRDefault="008E1ADC" w:rsidP="008E1ADC">
                            <w:pPr>
                              <w:rPr>
                                <w:b/>
                                <w:bCs/>
                                <w:sz w:val="36"/>
                                <w:szCs w:val="36"/>
                                <w:lang w:val="pt-BR"/>
                              </w:rPr>
                            </w:pPr>
                            <w:r w:rsidRPr="0008581C">
                              <w:rPr>
                                <w:b/>
                                <w:bCs/>
                                <w:sz w:val="36"/>
                                <w:szCs w:val="3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F9DEF9" id="_x0000_t202" coordsize="21600,21600" o:spt="202" path="m,l,21600r21600,l21600,xe">
                <v:stroke joinstyle="miter"/>
                <v:path gradientshapeok="t" o:connecttype="rect"/>
              </v:shapetype>
              <v:shape id="Caixa de Texto 2" o:spid="_x0000_s1026" type="#_x0000_t202" style="position:absolute;margin-left:1.15pt;margin-top:14.9pt;width:31.9pt;height:33.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" stroked="f">
                <v:textbox>
                  <w:txbxContent>
                    <w:p w14:paraId="639370A9" w14:textId="77777777" w:rsidR="008E1ADC" w:rsidRPr="0008581C" w:rsidRDefault="008E1ADC" w:rsidP="008E1ADC">
                      <w:pPr>
                        <w:rPr>
                          <w:b/>
                          <w:bCs/>
                          <w:sz w:val="36"/>
                          <w:szCs w:val="36"/>
                          <w:lang w:val="pt-BR"/>
                        </w:rPr>
                      </w:pPr>
                      <w:r w:rsidRPr="0008581C">
                        <w:rPr>
                          <w:b/>
                          <w:bCs/>
                          <w:sz w:val="36"/>
                          <w:szCs w:val="36"/>
                        </w:rPr>
                        <w:t>A</w:t>
                      </w:r>
                    </w:p>
                  </w:txbxContent>
                </v:textbox>
                <w10:wrap type="square"/>
              </v:shape>
            </w:pict>
          </mc:Fallback>
        </mc:AlternateContent>
      </w:r>
      <w:r>
        <w:rPr>
          <w:noProof/>
          <w:sz w:val="24"/>
          <w:szCs w:val="24"/>
        </w:rPr>
        <w:drawing>
          <wp:inline distT="0" distB="0" distL="0" distR="0" wp14:anchorId="0DDBEBAE" wp14:editId="48ED1AE6">
            <wp:extent cx="5490845" cy="4203065"/>
            <wp:effectExtent l="0" t="0" r="0" b="698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0845" cy="4203065"/>
                    </a:xfrm>
                    <a:prstGeom prst="rect">
                      <a:avLst/>
                    </a:prstGeom>
                    <a:noFill/>
                    <a:ln>
                      <a:noFill/>
                    </a:ln>
                  </pic:spPr>
                </pic:pic>
              </a:graphicData>
            </a:graphic>
          </wp:inline>
        </w:drawing>
      </w:r>
    </w:p>
    <w:p w14:paraId="29AD56A8" w14:textId="77777777" w:rsidR="008E1ADC" w:rsidRDefault="008E1ADC" w:rsidP="008E1ADC">
      <w:pPr>
        <w:rPr>
          <w:rFonts w:ascii="Times New Roman" w:hAnsi="Times New Roman" w:cs="Times New Roman"/>
          <w:b/>
          <w:sz w:val="24"/>
          <w:lang w:val="en-GB"/>
        </w:rPr>
      </w:pPr>
    </w:p>
    <w:p w14:paraId="79E24012" w14:textId="77777777" w:rsidR="008E1ADC" w:rsidRDefault="008E1ADC" w:rsidP="008E1ADC">
      <w:pPr>
        <w:rPr>
          <w:rFonts w:ascii="Times New Roman" w:hAnsi="Times New Roman" w:cs="Times New Roman"/>
          <w:b/>
          <w:sz w:val="24"/>
          <w:lang w:val="en-GB"/>
        </w:rPr>
      </w:pPr>
      <w:r w:rsidRPr="0008581C">
        <w:rPr>
          <w:rFonts w:ascii="Times New Roman" w:hAnsi="Times New Roman" w:cs="Times New Roman"/>
          <w:noProof/>
          <w:sz w:val="24"/>
          <w:szCs w:val="20"/>
        </w:rPr>
        <w:lastRenderedPageBreak/>
        <mc:AlternateContent>
          <mc:Choice Requires="wps">
            <w:drawing>
              <wp:anchor distT="45720" distB="45720" distL="114300" distR="114300" simplePos="0" relativeHeight="251664384" behindDoc="0" locked="0" layoutInCell="1" allowOverlap="1" wp14:anchorId="4B2DB53B" wp14:editId="338E83CF">
                <wp:simplePos x="0" y="0"/>
                <wp:positionH relativeFrom="column">
                  <wp:posOffset>-1833</wp:posOffset>
                </wp:positionH>
                <wp:positionV relativeFrom="paragraph">
                  <wp:posOffset>527</wp:posOffset>
                </wp:positionV>
                <wp:extent cx="405130" cy="422275"/>
                <wp:effectExtent l="0" t="0" r="0" b="0"/>
                <wp:wrapSquare wrapText="bothSides"/>
                <wp:docPr id="4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422275"/>
                        </a:xfrm>
                        <a:prstGeom prst="rect">
                          <a:avLst/>
                        </a:prstGeom>
                        <a:solidFill>
                          <a:srgbClr val="FFFFFF"/>
                        </a:solidFill>
                        <a:ln w="9525">
                          <a:noFill/>
                          <a:miter lim="800000"/>
                          <a:headEnd/>
                          <a:tailEnd/>
                        </a:ln>
                      </wps:spPr>
                      <wps:txbx>
                        <w:txbxContent>
                          <w:p w14:paraId="2A55FA28" w14:textId="77777777" w:rsidR="008E1ADC" w:rsidRPr="0008581C" w:rsidRDefault="008E1ADC" w:rsidP="008E1ADC">
                            <w:pPr>
                              <w:rPr>
                                <w:b/>
                                <w:bCs/>
                                <w:sz w:val="36"/>
                                <w:szCs w:val="36"/>
                                <w:lang w:val="pt-BR"/>
                              </w:rPr>
                            </w:pPr>
                            <w:r>
                              <w:rPr>
                                <w:b/>
                                <w:bCs/>
                                <w:sz w:val="36"/>
                                <w:szCs w:val="3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DB53B" id="_x0000_s1027" type="#_x0000_t202" style="position:absolute;margin-left:-.15pt;margin-top:.05pt;width:31.9pt;height:33.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" stroked="f">
                <v:textbox>
                  <w:txbxContent>
                    <w:p w14:paraId="2A55FA28" w14:textId="77777777" w:rsidR="008E1ADC" w:rsidRPr="0008581C" w:rsidRDefault="008E1ADC" w:rsidP="008E1ADC">
                      <w:pPr>
                        <w:rPr>
                          <w:b/>
                          <w:bCs/>
                          <w:sz w:val="36"/>
                          <w:szCs w:val="36"/>
                          <w:lang w:val="pt-BR"/>
                        </w:rPr>
                      </w:pPr>
                      <w:r>
                        <w:rPr>
                          <w:b/>
                          <w:bCs/>
                          <w:sz w:val="36"/>
                          <w:szCs w:val="36"/>
                        </w:rPr>
                        <w:t>B</w:t>
                      </w:r>
                    </w:p>
                  </w:txbxContent>
                </v:textbox>
                <w10:wrap type="square"/>
              </v:shape>
            </w:pict>
          </mc:Fallback>
        </mc:AlternateContent>
      </w:r>
      <w:r>
        <w:rPr>
          <w:noProof/>
          <w:sz w:val="24"/>
          <w:szCs w:val="24"/>
        </w:rPr>
        <w:drawing>
          <wp:inline distT="0" distB="0" distL="0" distR="0" wp14:anchorId="7D635AD6" wp14:editId="67A0BE3F">
            <wp:extent cx="5490845" cy="4203065"/>
            <wp:effectExtent l="0" t="0" r="0" b="698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0845" cy="4203065"/>
                    </a:xfrm>
                    <a:prstGeom prst="rect">
                      <a:avLst/>
                    </a:prstGeom>
                    <a:noFill/>
                    <a:ln>
                      <a:noFill/>
                    </a:ln>
                  </pic:spPr>
                </pic:pic>
              </a:graphicData>
            </a:graphic>
          </wp:inline>
        </w:drawing>
      </w:r>
    </w:p>
    <w:p w14:paraId="77C0F8F5" w14:textId="77777777" w:rsidR="008E1ADC" w:rsidRDefault="008E1ADC" w:rsidP="008E1ADC"/>
    <w:p w14:paraId="411BCA1D" w14:textId="77777777" w:rsidR="008E1ADC" w:rsidRDefault="008E1ADC" w:rsidP="008E1ADC"/>
    <w:p w14:paraId="62257ECB" w14:textId="77777777" w:rsidR="008E1ADC" w:rsidRDefault="008E1ADC" w:rsidP="008E1ADC"/>
    <w:p w14:paraId="537E1DCB" w14:textId="77777777" w:rsidR="008E1ADC" w:rsidRDefault="008E1ADC" w:rsidP="008E1ADC"/>
    <w:p w14:paraId="2849CBBD" w14:textId="77777777" w:rsidR="008E1ADC" w:rsidRDefault="008E1ADC" w:rsidP="008E1ADC"/>
    <w:p w14:paraId="3219E714" w14:textId="77777777" w:rsidR="008E1ADC" w:rsidRDefault="008E1ADC" w:rsidP="008E1ADC"/>
    <w:p w14:paraId="26C2C6CE" w14:textId="77777777" w:rsidR="008E1ADC" w:rsidRDefault="008E1ADC" w:rsidP="008E1ADC"/>
    <w:p w14:paraId="19518CD4" w14:textId="77777777" w:rsidR="008E1ADC" w:rsidRDefault="008E1ADC" w:rsidP="008E1ADC"/>
    <w:p w14:paraId="68945923" w14:textId="77777777" w:rsidR="008E1ADC" w:rsidRDefault="008E1ADC" w:rsidP="008E1ADC"/>
    <w:p w14:paraId="1E2C6F6E" w14:textId="77777777" w:rsidR="008E1ADC" w:rsidRDefault="008E1ADC" w:rsidP="008E1ADC"/>
    <w:p w14:paraId="29BB8F07" w14:textId="77777777" w:rsidR="008E1ADC" w:rsidRDefault="008E1ADC" w:rsidP="008E1ADC"/>
    <w:p w14:paraId="1B6ABEA3" w14:textId="77777777" w:rsidR="008E1ADC" w:rsidRDefault="008E1ADC" w:rsidP="008E1ADC"/>
    <w:p w14:paraId="69202471" w14:textId="77777777" w:rsidR="008E1ADC" w:rsidRDefault="008E1ADC" w:rsidP="008E1ADC"/>
    <w:p w14:paraId="1122E9DB" w14:textId="77777777" w:rsidR="008E1ADC" w:rsidRDefault="008E1ADC" w:rsidP="008E1ADC"/>
    <w:p w14:paraId="03723221" w14:textId="77777777" w:rsidR="008E1ADC" w:rsidRDefault="008E1ADC" w:rsidP="008E1ADC">
      <w:r>
        <w:rPr>
          <w:noProof/>
          <w:sz w:val="24"/>
          <w:szCs w:val="24"/>
        </w:rPr>
        <w:lastRenderedPageBreak/>
        <w:drawing>
          <wp:inline distT="0" distB="0" distL="0" distR="0" wp14:anchorId="1CAF767E" wp14:editId="12618011">
            <wp:extent cx="5400040" cy="3852265"/>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3852265"/>
                    </a:xfrm>
                    <a:prstGeom prst="rect">
                      <a:avLst/>
                    </a:prstGeom>
                    <a:noFill/>
                    <a:ln>
                      <a:noFill/>
                    </a:ln>
                  </pic:spPr>
                </pic:pic>
              </a:graphicData>
            </a:graphic>
          </wp:inline>
        </w:drawing>
      </w:r>
      <w:r w:rsidRPr="0008581C">
        <w:rPr>
          <w:rFonts w:ascii="Times New Roman" w:hAnsi="Times New Roman" w:cs="Times New Roman"/>
          <w:noProof/>
          <w:sz w:val="24"/>
          <w:szCs w:val="20"/>
        </w:rPr>
        <mc:AlternateContent>
          <mc:Choice Requires="wps">
            <w:drawing>
              <wp:anchor distT="45720" distB="45720" distL="114300" distR="114300" simplePos="0" relativeHeight="251665408" behindDoc="0" locked="0" layoutInCell="1" allowOverlap="1" wp14:anchorId="417AB9CF" wp14:editId="1C37056E">
                <wp:simplePos x="0" y="0"/>
                <wp:positionH relativeFrom="column">
                  <wp:posOffset>-76200</wp:posOffset>
                </wp:positionH>
                <wp:positionV relativeFrom="paragraph">
                  <wp:posOffset>0</wp:posOffset>
                </wp:positionV>
                <wp:extent cx="405130" cy="422275"/>
                <wp:effectExtent l="0" t="0" r="0" b="0"/>
                <wp:wrapSquare wrapText="bothSides"/>
                <wp:docPr id="4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422275"/>
                        </a:xfrm>
                        <a:prstGeom prst="rect">
                          <a:avLst/>
                        </a:prstGeom>
                        <a:solidFill>
                          <a:srgbClr val="FFFFFF"/>
                        </a:solidFill>
                        <a:ln w="9525">
                          <a:noFill/>
                          <a:miter lim="800000"/>
                          <a:headEnd/>
                          <a:tailEnd/>
                        </a:ln>
                      </wps:spPr>
                      <wps:txbx>
                        <w:txbxContent>
                          <w:p w14:paraId="3F6AA68D" w14:textId="77777777" w:rsidR="008E1ADC" w:rsidRPr="0008581C" w:rsidRDefault="008E1ADC" w:rsidP="008E1ADC">
                            <w:pPr>
                              <w:rPr>
                                <w:b/>
                                <w:bCs/>
                                <w:sz w:val="36"/>
                                <w:szCs w:val="36"/>
                                <w:lang w:val="pt-BR"/>
                              </w:rPr>
                            </w:pPr>
                            <w:r>
                              <w:rPr>
                                <w:b/>
                                <w:bCs/>
                                <w:sz w:val="36"/>
                                <w:szCs w:val="3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AB9CF" id="_x0000_s1028" type="#_x0000_t202" style="position:absolute;margin-left:-6pt;margin-top:0;width:31.9pt;height:33.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" stroked="f">
                <v:textbox>
                  <w:txbxContent>
                    <w:p w14:paraId="3F6AA68D" w14:textId="77777777" w:rsidR="008E1ADC" w:rsidRPr="0008581C" w:rsidRDefault="008E1ADC" w:rsidP="008E1ADC">
                      <w:pPr>
                        <w:rPr>
                          <w:b/>
                          <w:bCs/>
                          <w:sz w:val="36"/>
                          <w:szCs w:val="36"/>
                          <w:lang w:val="pt-BR"/>
                        </w:rPr>
                      </w:pPr>
                      <w:r>
                        <w:rPr>
                          <w:b/>
                          <w:bCs/>
                          <w:sz w:val="36"/>
                          <w:szCs w:val="36"/>
                        </w:rPr>
                        <w:t>C</w:t>
                      </w:r>
                    </w:p>
                  </w:txbxContent>
                </v:textbox>
                <w10:wrap type="square"/>
              </v:shape>
            </w:pict>
          </mc:Fallback>
        </mc:AlternateContent>
      </w:r>
    </w:p>
    <w:p w14:paraId="65DEA92E" w14:textId="77777777" w:rsidR="008E1ADC" w:rsidRDefault="008E1ADC" w:rsidP="00AE3D83">
      <w:pPr>
        <w:rPr>
          <w:rFonts w:ascii="Times New Roman" w:hAnsi="Times New Roman" w:cs="Times New Roman"/>
          <w:b/>
          <w:sz w:val="24"/>
          <w:szCs w:val="20"/>
        </w:rPr>
      </w:pPr>
    </w:p>
    <w:p w14:paraId="36E3B196" w14:textId="77777777" w:rsidR="006C6BF9" w:rsidRDefault="006C6BF9" w:rsidP="00AE3D83">
      <w:pPr>
        <w:rPr>
          <w:rFonts w:ascii="Times New Roman" w:hAnsi="Times New Roman" w:cs="Times New Roman"/>
          <w:b/>
          <w:sz w:val="24"/>
          <w:szCs w:val="20"/>
        </w:rPr>
      </w:pPr>
    </w:p>
    <w:p w14:paraId="5820A022" w14:textId="77777777" w:rsidR="006C6BF9" w:rsidRDefault="006C6BF9" w:rsidP="00AE3D83">
      <w:pPr>
        <w:rPr>
          <w:rFonts w:ascii="Times New Roman" w:hAnsi="Times New Roman" w:cs="Times New Roman"/>
          <w:b/>
          <w:sz w:val="24"/>
          <w:szCs w:val="20"/>
        </w:rPr>
      </w:pPr>
    </w:p>
    <w:p w14:paraId="76AC0D9E" w14:textId="77777777" w:rsidR="006C6BF9" w:rsidRDefault="006C6BF9" w:rsidP="00AE3D83">
      <w:pPr>
        <w:rPr>
          <w:rFonts w:ascii="Times New Roman" w:hAnsi="Times New Roman" w:cs="Times New Roman"/>
          <w:b/>
          <w:sz w:val="24"/>
          <w:szCs w:val="20"/>
        </w:rPr>
      </w:pPr>
    </w:p>
    <w:p w14:paraId="41935B5D" w14:textId="77777777" w:rsidR="006C6BF9" w:rsidRDefault="006C6BF9" w:rsidP="00AE3D83">
      <w:pPr>
        <w:rPr>
          <w:rFonts w:ascii="Times New Roman" w:hAnsi="Times New Roman" w:cs="Times New Roman"/>
          <w:b/>
          <w:sz w:val="24"/>
          <w:szCs w:val="20"/>
        </w:rPr>
      </w:pPr>
    </w:p>
    <w:p w14:paraId="4D24C717" w14:textId="77777777" w:rsidR="006C6BF9" w:rsidRDefault="006C6BF9" w:rsidP="00AE3D83">
      <w:pPr>
        <w:rPr>
          <w:rFonts w:ascii="Times New Roman" w:hAnsi="Times New Roman" w:cs="Times New Roman"/>
          <w:b/>
          <w:sz w:val="24"/>
          <w:szCs w:val="20"/>
        </w:rPr>
      </w:pPr>
    </w:p>
    <w:p w14:paraId="16F6A210" w14:textId="77777777" w:rsidR="006C6BF9" w:rsidRDefault="006C6BF9" w:rsidP="00AE3D83">
      <w:pPr>
        <w:rPr>
          <w:rFonts w:ascii="Times New Roman" w:hAnsi="Times New Roman" w:cs="Times New Roman"/>
          <w:b/>
          <w:sz w:val="24"/>
          <w:szCs w:val="20"/>
        </w:rPr>
      </w:pPr>
    </w:p>
    <w:p w14:paraId="0EB3F816" w14:textId="77777777" w:rsidR="006C6BF9" w:rsidRDefault="006C6BF9" w:rsidP="00AE3D83">
      <w:pPr>
        <w:rPr>
          <w:rFonts w:ascii="Times New Roman" w:hAnsi="Times New Roman" w:cs="Times New Roman"/>
          <w:b/>
          <w:sz w:val="24"/>
          <w:szCs w:val="20"/>
        </w:rPr>
      </w:pPr>
    </w:p>
    <w:p w14:paraId="29412748" w14:textId="77777777" w:rsidR="006C6BF9" w:rsidRDefault="006C6BF9" w:rsidP="00AE3D83">
      <w:pPr>
        <w:rPr>
          <w:rFonts w:ascii="Times New Roman" w:hAnsi="Times New Roman" w:cs="Times New Roman"/>
          <w:b/>
          <w:sz w:val="24"/>
          <w:szCs w:val="20"/>
        </w:rPr>
      </w:pPr>
    </w:p>
    <w:p w14:paraId="438CACFA" w14:textId="77777777" w:rsidR="006C6BF9" w:rsidRDefault="006C6BF9" w:rsidP="00AE3D83">
      <w:pPr>
        <w:rPr>
          <w:rFonts w:ascii="Times New Roman" w:hAnsi="Times New Roman" w:cs="Times New Roman"/>
          <w:b/>
          <w:sz w:val="24"/>
          <w:szCs w:val="20"/>
        </w:rPr>
      </w:pPr>
    </w:p>
    <w:p w14:paraId="06D4D907" w14:textId="77777777" w:rsidR="006C6BF9" w:rsidRDefault="006C6BF9" w:rsidP="00AE3D83">
      <w:pPr>
        <w:rPr>
          <w:rFonts w:ascii="Times New Roman" w:hAnsi="Times New Roman" w:cs="Times New Roman"/>
          <w:b/>
          <w:sz w:val="24"/>
          <w:szCs w:val="20"/>
        </w:rPr>
      </w:pPr>
    </w:p>
    <w:p w14:paraId="2E968BBB" w14:textId="77777777" w:rsidR="006C6BF9" w:rsidRDefault="006C6BF9" w:rsidP="00AE3D83">
      <w:pPr>
        <w:rPr>
          <w:rFonts w:ascii="Times New Roman" w:hAnsi="Times New Roman" w:cs="Times New Roman"/>
          <w:b/>
          <w:sz w:val="24"/>
          <w:szCs w:val="20"/>
        </w:rPr>
      </w:pPr>
    </w:p>
    <w:p w14:paraId="607B4286" w14:textId="45A73A27" w:rsidR="006C6BF9" w:rsidRDefault="006C6BF9" w:rsidP="00AE3D83">
      <w:pPr>
        <w:rPr>
          <w:rFonts w:ascii="Times New Roman" w:hAnsi="Times New Roman" w:cs="Times New Roman"/>
          <w:b/>
          <w:sz w:val="24"/>
          <w:szCs w:val="20"/>
        </w:rPr>
      </w:pPr>
    </w:p>
    <w:p w14:paraId="3B6EC728" w14:textId="530738E5" w:rsidR="0052488E" w:rsidRDefault="0052488E" w:rsidP="00AE3D83">
      <w:pPr>
        <w:rPr>
          <w:rFonts w:ascii="Times New Roman" w:hAnsi="Times New Roman" w:cs="Times New Roman"/>
          <w:b/>
          <w:sz w:val="24"/>
          <w:szCs w:val="20"/>
        </w:rPr>
      </w:pPr>
    </w:p>
    <w:p w14:paraId="571E9C6E" w14:textId="42925B8A" w:rsidR="0052488E" w:rsidRDefault="0052488E" w:rsidP="00AE3D83">
      <w:pPr>
        <w:rPr>
          <w:rFonts w:ascii="Times New Roman" w:hAnsi="Times New Roman" w:cs="Times New Roman"/>
          <w:b/>
          <w:sz w:val="24"/>
          <w:szCs w:val="20"/>
        </w:rPr>
      </w:pPr>
    </w:p>
    <w:p w14:paraId="50353DA9" w14:textId="6DFC2BCF" w:rsidR="00E80760" w:rsidRDefault="0052488E" w:rsidP="00AE3D83">
      <w:pPr>
        <w:rPr>
          <w:rFonts w:ascii="Times New Roman" w:hAnsi="Times New Roman" w:cs="Times New Roman"/>
          <w:bCs/>
          <w:sz w:val="24"/>
          <w:szCs w:val="20"/>
        </w:rPr>
      </w:pPr>
      <w:r>
        <w:rPr>
          <w:rFonts w:ascii="Times New Roman" w:hAnsi="Times New Roman" w:cs="Times New Roman"/>
          <w:b/>
          <w:sz w:val="24"/>
          <w:szCs w:val="20"/>
        </w:rPr>
        <w:lastRenderedPageBreak/>
        <w:t xml:space="preserve">Supplement Figure 2. </w:t>
      </w:r>
      <w:r w:rsidR="00C41261" w:rsidRPr="00C41261">
        <w:rPr>
          <w:rFonts w:ascii="Times New Roman" w:hAnsi="Times New Roman" w:cs="Times New Roman"/>
          <w:b/>
          <w:sz w:val="24"/>
          <w:szCs w:val="20"/>
        </w:rPr>
        <w:t xml:space="preserve">Spline models showing the association between probability of event </w:t>
      </w:r>
      <w:r w:rsidR="00E80760">
        <w:rPr>
          <w:rFonts w:ascii="Times New Roman" w:hAnsi="Times New Roman" w:cs="Times New Roman"/>
          <w:b/>
          <w:sz w:val="24"/>
          <w:szCs w:val="20"/>
        </w:rPr>
        <w:t>in the dapagliflozin arm versus change in systolic blood pressure (SBP) from baseline to 6 months</w:t>
      </w:r>
      <w:r w:rsidR="00C41261" w:rsidRPr="00C41261">
        <w:rPr>
          <w:rFonts w:ascii="Times New Roman" w:hAnsi="Times New Roman" w:cs="Times New Roman"/>
          <w:b/>
          <w:sz w:val="24"/>
          <w:szCs w:val="20"/>
        </w:rPr>
        <w:t>.</w:t>
      </w:r>
      <w:r w:rsidR="00E80760">
        <w:rPr>
          <w:rFonts w:ascii="Times New Roman" w:hAnsi="Times New Roman" w:cs="Times New Roman"/>
          <w:b/>
          <w:sz w:val="24"/>
          <w:szCs w:val="20"/>
        </w:rPr>
        <w:t xml:space="preserve">  A. </w:t>
      </w:r>
      <w:r w:rsidR="00E80760" w:rsidRPr="00BE432A">
        <w:rPr>
          <w:rFonts w:ascii="Times New Roman" w:hAnsi="Times New Roman" w:cs="Times New Roman"/>
          <w:bCs/>
          <w:sz w:val="24"/>
          <w:szCs w:val="20"/>
        </w:rPr>
        <w:t>Hospitalization for heart failure</w:t>
      </w:r>
      <w:r w:rsidR="0058371C">
        <w:rPr>
          <w:rFonts w:ascii="Times New Roman" w:hAnsi="Times New Roman" w:cs="Times New Roman"/>
          <w:bCs/>
          <w:sz w:val="24"/>
          <w:szCs w:val="20"/>
        </w:rPr>
        <w:t xml:space="preserve"> (HHF)</w:t>
      </w:r>
      <w:r w:rsidR="00E80760">
        <w:rPr>
          <w:rFonts w:ascii="Times New Roman" w:hAnsi="Times New Roman" w:cs="Times New Roman"/>
          <w:b/>
          <w:sz w:val="24"/>
          <w:szCs w:val="20"/>
        </w:rPr>
        <w:t xml:space="preserve"> B. </w:t>
      </w:r>
      <w:r w:rsidR="00E80760" w:rsidRPr="00BE432A">
        <w:rPr>
          <w:rFonts w:ascii="Times New Roman" w:hAnsi="Times New Roman" w:cs="Times New Roman"/>
          <w:bCs/>
          <w:sz w:val="24"/>
          <w:szCs w:val="20"/>
        </w:rPr>
        <w:t xml:space="preserve">Renal specific outcome (the composite of sustained decrease in </w:t>
      </w:r>
      <w:r w:rsidR="0030139A">
        <w:rPr>
          <w:rFonts w:ascii="Times New Roman" w:hAnsi="Times New Roman" w:cs="Times New Roman"/>
          <w:bCs/>
          <w:sz w:val="24"/>
          <w:szCs w:val="20"/>
        </w:rPr>
        <w:t xml:space="preserve">estimated glomerular filtration rate </w:t>
      </w:r>
      <w:r w:rsidR="00E80760" w:rsidRPr="00BE432A">
        <w:rPr>
          <w:rFonts w:ascii="Times New Roman" w:hAnsi="Times New Roman" w:cs="Times New Roman"/>
          <w:bCs/>
          <w:sz w:val="24"/>
          <w:szCs w:val="20"/>
        </w:rPr>
        <w:t>of 40% or more, end-stage renal disease or renal death).</w:t>
      </w:r>
      <w:r w:rsidR="00E80760">
        <w:rPr>
          <w:rFonts w:ascii="Times New Roman" w:hAnsi="Times New Roman" w:cs="Times New Roman"/>
          <w:b/>
          <w:sz w:val="24"/>
          <w:szCs w:val="20"/>
        </w:rPr>
        <w:t xml:space="preserve"> </w:t>
      </w:r>
      <w:r w:rsidR="00E80760" w:rsidRPr="00E80760">
        <w:rPr>
          <w:rFonts w:ascii="Times New Roman" w:hAnsi="Times New Roman" w:cs="Times New Roman"/>
          <w:b/>
          <w:sz w:val="24"/>
          <w:szCs w:val="20"/>
        </w:rPr>
        <w:t xml:space="preserve">  </w:t>
      </w:r>
      <w:r w:rsidR="0058371C">
        <w:rPr>
          <w:rFonts w:ascii="Times New Roman" w:hAnsi="Times New Roman" w:cs="Times New Roman"/>
          <w:bCs/>
          <w:sz w:val="24"/>
          <w:szCs w:val="20"/>
        </w:rPr>
        <w:t>CI = confidence interval</w:t>
      </w:r>
      <w:r w:rsidR="00E103B2">
        <w:rPr>
          <w:rFonts w:ascii="Times New Roman" w:hAnsi="Times New Roman" w:cs="Times New Roman"/>
          <w:bCs/>
          <w:sz w:val="24"/>
          <w:szCs w:val="20"/>
        </w:rPr>
        <w:t xml:space="preserve">. </w:t>
      </w:r>
    </w:p>
    <w:p w14:paraId="250A7E4A" w14:textId="48CCB67E" w:rsidR="0058371C" w:rsidRPr="00BE432A" w:rsidRDefault="00E103B2" w:rsidP="00AE3D83">
      <w:pPr>
        <w:rPr>
          <w:rFonts w:ascii="Times New Roman" w:hAnsi="Times New Roman" w:cs="Times New Roman"/>
          <w:bCs/>
          <w:sz w:val="24"/>
          <w:szCs w:val="20"/>
        </w:rPr>
      </w:pPr>
      <w:r>
        <w:rPr>
          <w:rFonts w:ascii="Times New Roman" w:hAnsi="Times New Roman" w:cs="Times New Roman"/>
          <w:bCs/>
          <w:noProof/>
          <w:sz w:val="24"/>
          <w:szCs w:val="20"/>
        </w:rPr>
        <w:drawing>
          <wp:inline distT="0" distB="0" distL="0" distR="0" wp14:anchorId="7081E12D" wp14:editId="70E2874B">
            <wp:extent cx="6502625" cy="4876800"/>
            <wp:effectExtent l="0" t="0" r="0" b="0"/>
            <wp:docPr id="4" name="Imagem 4"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Gráfico, Gráfico de linhas&#10;&#10;Descrição gerada automaticamente"/>
                    <pic:cNvPicPr/>
                  </pic:nvPicPr>
                  <pic:blipFill>
                    <a:blip r:embed="rId22">
                      <a:extLst>
                        <a:ext uri="{28A0092B-C50C-407E-A947-70E740481C1C}">
                          <a14:useLocalDpi xmlns:a14="http://schemas.microsoft.com/office/drawing/2010/main" val="0"/>
                        </a:ext>
                      </a:extLst>
                    </a:blip>
                    <a:stretch>
                      <a:fillRect/>
                    </a:stretch>
                  </pic:blipFill>
                  <pic:spPr>
                    <a:xfrm>
                      <a:off x="0" y="0"/>
                      <a:ext cx="6507515" cy="4880468"/>
                    </a:xfrm>
                    <a:prstGeom prst="rect">
                      <a:avLst/>
                    </a:prstGeom>
                  </pic:spPr>
                </pic:pic>
              </a:graphicData>
            </a:graphic>
          </wp:inline>
        </w:drawing>
      </w:r>
    </w:p>
    <w:p w14:paraId="03CE9FAB" w14:textId="43B29BA5" w:rsidR="0052488E" w:rsidRPr="00BE432A" w:rsidRDefault="00E103B2" w:rsidP="00AE3D83">
      <w:pPr>
        <w:rPr>
          <w:rFonts w:ascii="Times New Roman" w:hAnsi="Times New Roman" w:cs="Times New Roman"/>
          <w:b/>
          <w:sz w:val="36"/>
          <w:szCs w:val="28"/>
        </w:rPr>
      </w:pPr>
      <w:r>
        <w:rPr>
          <w:rFonts w:ascii="Times New Roman" w:hAnsi="Times New Roman" w:cs="Times New Roman"/>
          <w:b/>
          <w:noProof/>
          <w:sz w:val="36"/>
          <w:szCs w:val="28"/>
        </w:rPr>
        <w:lastRenderedPageBreak/>
        <w:drawing>
          <wp:inline distT="0" distB="0" distL="0" distR="0" wp14:anchorId="3609D405" wp14:editId="228908AF">
            <wp:extent cx="6477000" cy="4857582"/>
            <wp:effectExtent l="0" t="0" r="0" b="635"/>
            <wp:docPr id="5" name="Imagem 5"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Gráfico, Gráfico de linhas&#10;&#10;Descrição gerada automaticamente"/>
                    <pic:cNvPicPr/>
                  </pic:nvPicPr>
                  <pic:blipFill>
                    <a:blip r:embed="rId23">
                      <a:extLst>
                        <a:ext uri="{28A0092B-C50C-407E-A947-70E740481C1C}">
                          <a14:useLocalDpi xmlns:a14="http://schemas.microsoft.com/office/drawing/2010/main" val="0"/>
                        </a:ext>
                      </a:extLst>
                    </a:blip>
                    <a:stretch>
                      <a:fillRect/>
                    </a:stretch>
                  </pic:blipFill>
                  <pic:spPr>
                    <a:xfrm>
                      <a:off x="0" y="0"/>
                      <a:ext cx="6485878" cy="4864241"/>
                    </a:xfrm>
                    <a:prstGeom prst="rect">
                      <a:avLst/>
                    </a:prstGeom>
                  </pic:spPr>
                </pic:pic>
              </a:graphicData>
            </a:graphic>
          </wp:inline>
        </w:drawing>
      </w:r>
    </w:p>
    <w:p w14:paraId="7314A0E9" w14:textId="2DEF232D" w:rsidR="00FF33A0" w:rsidRDefault="00FF33A0" w:rsidP="00860E5C">
      <w:pPr>
        <w:ind w:right="-142"/>
        <w:rPr>
          <w:rFonts w:ascii="Times New Roman" w:hAnsi="Times New Roman" w:cs="Times New Roman"/>
          <w:b/>
          <w:sz w:val="24"/>
          <w:lang w:val="en-GB"/>
        </w:rPr>
      </w:pPr>
    </w:p>
    <w:p w14:paraId="73F8CFF4" w14:textId="1A1A9B3D" w:rsidR="00B54400" w:rsidRDefault="00B54400" w:rsidP="00860E5C">
      <w:pPr>
        <w:ind w:right="-142"/>
        <w:rPr>
          <w:rFonts w:ascii="Times New Roman" w:hAnsi="Times New Roman" w:cs="Times New Roman"/>
          <w:b/>
          <w:sz w:val="24"/>
          <w:lang w:val="en-GB"/>
        </w:rPr>
      </w:pPr>
    </w:p>
    <w:p w14:paraId="09C220F2" w14:textId="72376365" w:rsidR="00B54400" w:rsidRDefault="00B54400" w:rsidP="00860E5C">
      <w:pPr>
        <w:ind w:right="-142"/>
        <w:rPr>
          <w:rFonts w:ascii="Times New Roman" w:hAnsi="Times New Roman" w:cs="Times New Roman"/>
          <w:b/>
          <w:sz w:val="24"/>
          <w:lang w:val="en-GB"/>
        </w:rPr>
      </w:pPr>
    </w:p>
    <w:p w14:paraId="51ED115A" w14:textId="5CC6A660" w:rsidR="00B54400" w:rsidRDefault="00B54400" w:rsidP="00860E5C">
      <w:pPr>
        <w:ind w:right="-142"/>
        <w:rPr>
          <w:rFonts w:ascii="Times New Roman" w:hAnsi="Times New Roman" w:cs="Times New Roman"/>
          <w:b/>
          <w:sz w:val="24"/>
          <w:lang w:val="en-GB"/>
        </w:rPr>
      </w:pPr>
    </w:p>
    <w:p w14:paraId="4BE99547" w14:textId="34E94B4A" w:rsidR="00B54400" w:rsidRDefault="00B54400" w:rsidP="00860E5C">
      <w:pPr>
        <w:ind w:right="-142"/>
        <w:rPr>
          <w:rFonts w:ascii="Times New Roman" w:hAnsi="Times New Roman" w:cs="Times New Roman"/>
          <w:b/>
          <w:sz w:val="24"/>
          <w:lang w:val="en-GB"/>
        </w:rPr>
      </w:pPr>
    </w:p>
    <w:p w14:paraId="74FA1BA3" w14:textId="40EF716F" w:rsidR="00B54400" w:rsidRDefault="00B54400" w:rsidP="00860E5C">
      <w:pPr>
        <w:ind w:right="-142"/>
        <w:rPr>
          <w:rFonts w:ascii="Times New Roman" w:hAnsi="Times New Roman" w:cs="Times New Roman"/>
          <w:b/>
          <w:sz w:val="24"/>
          <w:lang w:val="en-GB"/>
        </w:rPr>
      </w:pPr>
    </w:p>
    <w:p w14:paraId="3CDF8BC9" w14:textId="4E25A583" w:rsidR="00B54400" w:rsidRDefault="00B54400" w:rsidP="00860E5C">
      <w:pPr>
        <w:ind w:right="-142"/>
        <w:rPr>
          <w:rFonts w:ascii="Times New Roman" w:hAnsi="Times New Roman" w:cs="Times New Roman"/>
          <w:b/>
          <w:sz w:val="24"/>
          <w:lang w:val="en-GB"/>
        </w:rPr>
      </w:pPr>
    </w:p>
    <w:p w14:paraId="154B836F" w14:textId="4D1ACEC6" w:rsidR="00B54400" w:rsidRDefault="00B54400" w:rsidP="00860E5C">
      <w:pPr>
        <w:ind w:right="-142"/>
        <w:rPr>
          <w:rFonts w:ascii="Times New Roman" w:hAnsi="Times New Roman" w:cs="Times New Roman"/>
          <w:b/>
          <w:sz w:val="24"/>
          <w:lang w:val="en-GB"/>
        </w:rPr>
      </w:pPr>
    </w:p>
    <w:p w14:paraId="31C359B7" w14:textId="31AE1D59" w:rsidR="00B54400" w:rsidRPr="00BE432A" w:rsidRDefault="00B54400" w:rsidP="00860E5C">
      <w:pPr>
        <w:ind w:right="-142"/>
        <w:rPr>
          <w:rFonts w:ascii="Times New Roman" w:hAnsi="Times New Roman" w:cs="Times New Roman"/>
          <w:b/>
          <w:sz w:val="48"/>
          <w:szCs w:val="44"/>
          <w:lang w:val="en-GB"/>
        </w:rPr>
      </w:pPr>
    </w:p>
    <w:sectPr w:rsidR="00B54400" w:rsidRPr="00BE432A" w:rsidSect="00FF33A0">
      <w:pgSz w:w="11906" w:h="16838"/>
      <w:pgMar w:top="1412" w:right="566" w:bottom="1412" w:left="1701"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BA97B6" w16cex:dateUtc="2022-02-19T03:09:00Z"/>
  <w16cex:commentExtensible w16cex:durableId="25BA97C5" w16cex:dateUtc="2022-02-19T03:10:00Z"/>
  <w16cex:commentExtensible w16cex:durableId="25BA9728" w16cex:dateUtc="2022-02-19T03:0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2E5652" w14:textId="77777777" w:rsidR="00B90D4C" w:rsidRDefault="00B90D4C" w:rsidP="00DD4762">
      <w:pPr>
        <w:spacing w:after="0" w:line="240" w:lineRule="auto"/>
      </w:pPr>
      <w:r>
        <w:separator/>
      </w:r>
    </w:p>
  </w:endnote>
  <w:endnote w:type="continuationSeparator" w:id="0">
    <w:p w14:paraId="137DE480" w14:textId="77777777" w:rsidR="00B90D4C" w:rsidRDefault="00B90D4C" w:rsidP="00DD4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0610614"/>
      <w:docPartObj>
        <w:docPartGallery w:val="Page Numbers (Bottom of Page)"/>
        <w:docPartUnique/>
      </w:docPartObj>
    </w:sdtPr>
    <w:sdtEndPr/>
    <w:sdtContent>
      <w:p w14:paraId="62F6E66B" w14:textId="57056351" w:rsidR="0089730A" w:rsidRDefault="0089730A">
        <w:pPr>
          <w:pStyle w:val="Footer"/>
          <w:jc w:val="right"/>
        </w:pPr>
        <w:r>
          <w:fldChar w:fldCharType="begin"/>
        </w:r>
        <w:r>
          <w:instrText>PAGE   \* MERGEFORMAT</w:instrText>
        </w:r>
        <w:r>
          <w:fldChar w:fldCharType="separate"/>
        </w:r>
        <w:r w:rsidRPr="00D2392F">
          <w:rPr>
            <w:noProof/>
            <w:lang w:val="pt-BR"/>
          </w:rPr>
          <w:t>45</w:t>
        </w:r>
        <w:r>
          <w:fldChar w:fldCharType="end"/>
        </w:r>
      </w:p>
    </w:sdtContent>
  </w:sdt>
  <w:p w14:paraId="2FF1E4B9" w14:textId="77777777" w:rsidR="0089730A" w:rsidRDefault="008973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0BE59A" w14:textId="77777777" w:rsidR="00B90D4C" w:rsidRDefault="00B90D4C" w:rsidP="00DD4762">
      <w:pPr>
        <w:spacing w:after="0" w:line="240" w:lineRule="auto"/>
      </w:pPr>
      <w:r>
        <w:separator/>
      </w:r>
    </w:p>
  </w:footnote>
  <w:footnote w:type="continuationSeparator" w:id="0">
    <w:p w14:paraId="5CD5C843" w14:textId="77777777" w:rsidR="00B90D4C" w:rsidRDefault="00B90D4C" w:rsidP="00DD47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F4183"/>
    <w:multiLevelType w:val="hybridMultilevel"/>
    <w:tmpl w:val="14963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51854"/>
    <w:multiLevelType w:val="hybridMultilevel"/>
    <w:tmpl w:val="22989C7E"/>
    <w:lvl w:ilvl="0" w:tplc="78468C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D752D6"/>
    <w:multiLevelType w:val="hybridMultilevel"/>
    <w:tmpl w:val="81B219F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05F4677"/>
    <w:multiLevelType w:val="hybridMultilevel"/>
    <w:tmpl w:val="345E7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3E791F"/>
    <w:multiLevelType w:val="hybridMultilevel"/>
    <w:tmpl w:val="DC4CCE0A"/>
    <w:lvl w:ilvl="0" w:tplc="8934FC7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932C3"/>
    <w:multiLevelType w:val="hybridMultilevel"/>
    <w:tmpl w:val="3754DC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492528"/>
    <w:multiLevelType w:val="hybridMultilevel"/>
    <w:tmpl w:val="345E7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BF424D"/>
    <w:multiLevelType w:val="hybridMultilevel"/>
    <w:tmpl w:val="081EA056"/>
    <w:lvl w:ilvl="0" w:tplc="C7A45B6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A1815D7"/>
    <w:multiLevelType w:val="hybridMultilevel"/>
    <w:tmpl w:val="D7DCA3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D117AE"/>
    <w:multiLevelType w:val="hybridMultilevel"/>
    <w:tmpl w:val="6908E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4864BC"/>
    <w:multiLevelType w:val="hybridMultilevel"/>
    <w:tmpl w:val="FB360740"/>
    <w:lvl w:ilvl="0" w:tplc="951E3792">
      <w:start w:val="1"/>
      <w:numFmt w:val="decimal"/>
      <w:lvlText w:val="%1-"/>
      <w:lvlJc w:val="left"/>
      <w:pPr>
        <w:ind w:left="720" w:hanging="360"/>
      </w:pPr>
      <w:rPr>
        <w:rFonts w:ascii="Times New Roman" w:eastAsia="Calibri"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BEE15D1"/>
    <w:multiLevelType w:val="hybridMultilevel"/>
    <w:tmpl w:val="947A7E0C"/>
    <w:lvl w:ilvl="0" w:tplc="B9881B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EC03EC3"/>
    <w:multiLevelType w:val="hybridMultilevel"/>
    <w:tmpl w:val="9FF63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29677C"/>
    <w:multiLevelType w:val="hybridMultilevel"/>
    <w:tmpl w:val="769222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A52116"/>
    <w:multiLevelType w:val="hybridMultilevel"/>
    <w:tmpl w:val="BA586066"/>
    <w:lvl w:ilvl="0" w:tplc="59800A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6"/>
  </w:num>
  <w:num w:numId="3">
    <w:abstractNumId w:val="11"/>
  </w:num>
  <w:num w:numId="4">
    <w:abstractNumId w:val="1"/>
  </w:num>
  <w:num w:numId="5">
    <w:abstractNumId w:val="4"/>
  </w:num>
  <w:num w:numId="6">
    <w:abstractNumId w:val="3"/>
  </w:num>
  <w:num w:numId="7">
    <w:abstractNumId w:val="8"/>
  </w:num>
  <w:num w:numId="8">
    <w:abstractNumId w:val="9"/>
  </w:num>
  <w:num w:numId="9">
    <w:abstractNumId w:val="13"/>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2"/>
  </w:num>
  <w:num w:numId="13">
    <w:abstractNumId w:val="14"/>
  </w:num>
  <w:num w:numId="14">
    <w:abstractNumId w:val="0"/>
  </w:num>
  <w:num w:numId="15">
    <w:abstractNumId w:val="7"/>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pt-BR" w:vendorID="64" w:dllVersion="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pt-BR"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3DA"/>
    <w:rsid w:val="00000610"/>
    <w:rsid w:val="00001593"/>
    <w:rsid w:val="000030E3"/>
    <w:rsid w:val="00003CD0"/>
    <w:rsid w:val="00005F73"/>
    <w:rsid w:val="000076C5"/>
    <w:rsid w:val="0001155B"/>
    <w:rsid w:val="0001200E"/>
    <w:rsid w:val="0001225D"/>
    <w:rsid w:val="00013A60"/>
    <w:rsid w:val="00015563"/>
    <w:rsid w:val="00015832"/>
    <w:rsid w:val="00016CEA"/>
    <w:rsid w:val="0001752F"/>
    <w:rsid w:val="00020250"/>
    <w:rsid w:val="00021B24"/>
    <w:rsid w:val="00021C33"/>
    <w:rsid w:val="00024334"/>
    <w:rsid w:val="000247E4"/>
    <w:rsid w:val="00026C5F"/>
    <w:rsid w:val="00027B00"/>
    <w:rsid w:val="00031807"/>
    <w:rsid w:val="00031A62"/>
    <w:rsid w:val="00032143"/>
    <w:rsid w:val="00032BD8"/>
    <w:rsid w:val="00036A8C"/>
    <w:rsid w:val="00042BBB"/>
    <w:rsid w:val="00043A98"/>
    <w:rsid w:val="00043D0E"/>
    <w:rsid w:val="00044382"/>
    <w:rsid w:val="00046163"/>
    <w:rsid w:val="00047EB9"/>
    <w:rsid w:val="0005074C"/>
    <w:rsid w:val="00050B90"/>
    <w:rsid w:val="0005158D"/>
    <w:rsid w:val="000552F6"/>
    <w:rsid w:val="000603DE"/>
    <w:rsid w:val="00060909"/>
    <w:rsid w:val="00061054"/>
    <w:rsid w:val="00061CE1"/>
    <w:rsid w:val="00063364"/>
    <w:rsid w:val="00064D00"/>
    <w:rsid w:val="00065881"/>
    <w:rsid w:val="000661E5"/>
    <w:rsid w:val="0007094E"/>
    <w:rsid w:val="000716BD"/>
    <w:rsid w:val="000732DA"/>
    <w:rsid w:val="00073A1A"/>
    <w:rsid w:val="00073EFB"/>
    <w:rsid w:val="00075F8A"/>
    <w:rsid w:val="00076408"/>
    <w:rsid w:val="00077821"/>
    <w:rsid w:val="00077EAF"/>
    <w:rsid w:val="000804D1"/>
    <w:rsid w:val="0008286E"/>
    <w:rsid w:val="00085488"/>
    <w:rsid w:val="000855A5"/>
    <w:rsid w:val="0008581C"/>
    <w:rsid w:val="00087D29"/>
    <w:rsid w:val="0009208E"/>
    <w:rsid w:val="00092696"/>
    <w:rsid w:val="00092752"/>
    <w:rsid w:val="00097790"/>
    <w:rsid w:val="000A05A8"/>
    <w:rsid w:val="000A0C89"/>
    <w:rsid w:val="000A5E70"/>
    <w:rsid w:val="000A6D0C"/>
    <w:rsid w:val="000A704A"/>
    <w:rsid w:val="000B2E96"/>
    <w:rsid w:val="000B47E4"/>
    <w:rsid w:val="000B53E8"/>
    <w:rsid w:val="000B65A8"/>
    <w:rsid w:val="000B6697"/>
    <w:rsid w:val="000B6D9C"/>
    <w:rsid w:val="000B7EAC"/>
    <w:rsid w:val="000C5E91"/>
    <w:rsid w:val="000C7C29"/>
    <w:rsid w:val="000C7FD1"/>
    <w:rsid w:val="000D4EDE"/>
    <w:rsid w:val="000D75CC"/>
    <w:rsid w:val="000E138F"/>
    <w:rsid w:val="000E1688"/>
    <w:rsid w:val="000E27EA"/>
    <w:rsid w:val="000E48DF"/>
    <w:rsid w:val="000E50EF"/>
    <w:rsid w:val="000E5D3E"/>
    <w:rsid w:val="000E7106"/>
    <w:rsid w:val="000E75E1"/>
    <w:rsid w:val="000F2327"/>
    <w:rsid w:val="000F49D6"/>
    <w:rsid w:val="001003F7"/>
    <w:rsid w:val="0010159E"/>
    <w:rsid w:val="00101BAA"/>
    <w:rsid w:val="00103402"/>
    <w:rsid w:val="001049FF"/>
    <w:rsid w:val="001050F5"/>
    <w:rsid w:val="00105DA4"/>
    <w:rsid w:val="001061FB"/>
    <w:rsid w:val="001073E0"/>
    <w:rsid w:val="00110945"/>
    <w:rsid w:val="0011499C"/>
    <w:rsid w:val="00114E3D"/>
    <w:rsid w:val="00115537"/>
    <w:rsid w:val="00120117"/>
    <w:rsid w:val="00121C8D"/>
    <w:rsid w:val="00122D5C"/>
    <w:rsid w:val="00123E20"/>
    <w:rsid w:val="00124021"/>
    <w:rsid w:val="00125C07"/>
    <w:rsid w:val="00126972"/>
    <w:rsid w:val="00126BA8"/>
    <w:rsid w:val="00127CB3"/>
    <w:rsid w:val="001317AB"/>
    <w:rsid w:val="001321D4"/>
    <w:rsid w:val="00132EE2"/>
    <w:rsid w:val="001338E9"/>
    <w:rsid w:val="00137BF5"/>
    <w:rsid w:val="00137ECA"/>
    <w:rsid w:val="00137F2C"/>
    <w:rsid w:val="00140702"/>
    <w:rsid w:val="0014082A"/>
    <w:rsid w:val="00142913"/>
    <w:rsid w:val="00142CC6"/>
    <w:rsid w:val="001447B2"/>
    <w:rsid w:val="00145CC2"/>
    <w:rsid w:val="0014750E"/>
    <w:rsid w:val="001509C6"/>
    <w:rsid w:val="00150B8D"/>
    <w:rsid w:val="001512AA"/>
    <w:rsid w:val="00151428"/>
    <w:rsid w:val="00152254"/>
    <w:rsid w:val="00152A32"/>
    <w:rsid w:val="00155EBF"/>
    <w:rsid w:val="001564F2"/>
    <w:rsid w:val="00161495"/>
    <w:rsid w:val="00164B64"/>
    <w:rsid w:val="00164C06"/>
    <w:rsid w:val="00165DA8"/>
    <w:rsid w:val="00165F43"/>
    <w:rsid w:val="00165FFB"/>
    <w:rsid w:val="00170C1D"/>
    <w:rsid w:val="00171919"/>
    <w:rsid w:val="00172AD1"/>
    <w:rsid w:val="001743F1"/>
    <w:rsid w:val="0017514C"/>
    <w:rsid w:val="001822F4"/>
    <w:rsid w:val="00182A12"/>
    <w:rsid w:val="0018395D"/>
    <w:rsid w:val="001840E8"/>
    <w:rsid w:val="00184232"/>
    <w:rsid w:val="001855C4"/>
    <w:rsid w:val="001856C3"/>
    <w:rsid w:val="00185D0A"/>
    <w:rsid w:val="00186A79"/>
    <w:rsid w:val="0018766A"/>
    <w:rsid w:val="001900AF"/>
    <w:rsid w:val="001907CA"/>
    <w:rsid w:val="0019204A"/>
    <w:rsid w:val="001950C5"/>
    <w:rsid w:val="001956C6"/>
    <w:rsid w:val="0019662C"/>
    <w:rsid w:val="00197CAD"/>
    <w:rsid w:val="001A0CB2"/>
    <w:rsid w:val="001A0F6B"/>
    <w:rsid w:val="001A1C9F"/>
    <w:rsid w:val="001A2811"/>
    <w:rsid w:val="001A39AB"/>
    <w:rsid w:val="001A3BD1"/>
    <w:rsid w:val="001A4D56"/>
    <w:rsid w:val="001A4E10"/>
    <w:rsid w:val="001A735B"/>
    <w:rsid w:val="001A7E23"/>
    <w:rsid w:val="001B69B5"/>
    <w:rsid w:val="001B719E"/>
    <w:rsid w:val="001B7435"/>
    <w:rsid w:val="001B7A4E"/>
    <w:rsid w:val="001B7A8D"/>
    <w:rsid w:val="001C0C4C"/>
    <w:rsid w:val="001C19ED"/>
    <w:rsid w:val="001C250D"/>
    <w:rsid w:val="001C2FD6"/>
    <w:rsid w:val="001C4676"/>
    <w:rsid w:val="001C47C1"/>
    <w:rsid w:val="001C5094"/>
    <w:rsid w:val="001C545C"/>
    <w:rsid w:val="001C66FE"/>
    <w:rsid w:val="001C69F9"/>
    <w:rsid w:val="001D139D"/>
    <w:rsid w:val="001D15D1"/>
    <w:rsid w:val="001D2F6E"/>
    <w:rsid w:val="001D2F8D"/>
    <w:rsid w:val="001D4196"/>
    <w:rsid w:val="001D635C"/>
    <w:rsid w:val="001D737B"/>
    <w:rsid w:val="001D74AC"/>
    <w:rsid w:val="001E047D"/>
    <w:rsid w:val="001E0976"/>
    <w:rsid w:val="001E0CC5"/>
    <w:rsid w:val="001E148F"/>
    <w:rsid w:val="001E1DBF"/>
    <w:rsid w:val="001E303F"/>
    <w:rsid w:val="001E5738"/>
    <w:rsid w:val="001E6C81"/>
    <w:rsid w:val="001F04E8"/>
    <w:rsid w:val="001F450B"/>
    <w:rsid w:val="001F4CB0"/>
    <w:rsid w:val="001F7520"/>
    <w:rsid w:val="0020013D"/>
    <w:rsid w:val="00201A10"/>
    <w:rsid w:val="00204897"/>
    <w:rsid w:val="00204D1D"/>
    <w:rsid w:val="00204DC1"/>
    <w:rsid w:val="00210E00"/>
    <w:rsid w:val="00214588"/>
    <w:rsid w:val="002150A1"/>
    <w:rsid w:val="002157A1"/>
    <w:rsid w:val="00216083"/>
    <w:rsid w:val="0022162E"/>
    <w:rsid w:val="00222C73"/>
    <w:rsid w:val="00222E50"/>
    <w:rsid w:val="00226395"/>
    <w:rsid w:val="00226F71"/>
    <w:rsid w:val="00231B7F"/>
    <w:rsid w:val="00231D54"/>
    <w:rsid w:val="002342FA"/>
    <w:rsid w:val="00235C50"/>
    <w:rsid w:val="002366A4"/>
    <w:rsid w:val="002371AB"/>
    <w:rsid w:val="002373DB"/>
    <w:rsid w:val="002375AC"/>
    <w:rsid w:val="00237623"/>
    <w:rsid w:val="00240199"/>
    <w:rsid w:val="00240806"/>
    <w:rsid w:val="0024103C"/>
    <w:rsid w:val="00241AA1"/>
    <w:rsid w:val="00241FA5"/>
    <w:rsid w:val="00243C06"/>
    <w:rsid w:val="00244107"/>
    <w:rsid w:val="002473E9"/>
    <w:rsid w:val="00247E3E"/>
    <w:rsid w:val="00250044"/>
    <w:rsid w:val="00253FA0"/>
    <w:rsid w:val="002549D4"/>
    <w:rsid w:val="00256408"/>
    <w:rsid w:val="00257380"/>
    <w:rsid w:val="00260171"/>
    <w:rsid w:val="00261489"/>
    <w:rsid w:val="00261BCD"/>
    <w:rsid w:val="002624D2"/>
    <w:rsid w:val="002629F2"/>
    <w:rsid w:val="002630BD"/>
    <w:rsid w:val="00263363"/>
    <w:rsid w:val="00264375"/>
    <w:rsid w:val="0026494D"/>
    <w:rsid w:val="00265F8C"/>
    <w:rsid w:val="00266388"/>
    <w:rsid w:val="0027039C"/>
    <w:rsid w:val="00272660"/>
    <w:rsid w:val="00274C77"/>
    <w:rsid w:val="00275299"/>
    <w:rsid w:val="002754A8"/>
    <w:rsid w:val="00277788"/>
    <w:rsid w:val="00277FA7"/>
    <w:rsid w:val="00282A01"/>
    <w:rsid w:val="00282AB1"/>
    <w:rsid w:val="00283E48"/>
    <w:rsid w:val="00283E4C"/>
    <w:rsid w:val="00284919"/>
    <w:rsid w:val="00284B8B"/>
    <w:rsid w:val="00284C50"/>
    <w:rsid w:val="002858E6"/>
    <w:rsid w:val="002862F4"/>
    <w:rsid w:val="002869F2"/>
    <w:rsid w:val="00286A5A"/>
    <w:rsid w:val="00293DB5"/>
    <w:rsid w:val="00297559"/>
    <w:rsid w:val="002A1F19"/>
    <w:rsid w:val="002A27E1"/>
    <w:rsid w:val="002A6693"/>
    <w:rsid w:val="002A67EB"/>
    <w:rsid w:val="002A7E61"/>
    <w:rsid w:val="002A7F4C"/>
    <w:rsid w:val="002B0579"/>
    <w:rsid w:val="002B1AC1"/>
    <w:rsid w:val="002B1D5C"/>
    <w:rsid w:val="002B49C6"/>
    <w:rsid w:val="002B6872"/>
    <w:rsid w:val="002B6B8A"/>
    <w:rsid w:val="002B7710"/>
    <w:rsid w:val="002C00C9"/>
    <w:rsid w:val="002C05D4"/>
    <w:rsid w:val="002C1384"/>
    <w:rsid w:val="002C1DBB"/>
    <w:rsid w:val="002C2873"/>
    <w:rsid w:val="002C3A19"/>
    <w:rsid w:val="002C5394"/>
    <w:rsid w:val="002C5444"/>
    <w:rsid w:val="002D0F6D"/>
    <w:rsid w:val="002D1FBD"/>
    <w:rsid w:val="002D21AC"/>
    <w:rsid w:val="002D2770"/>
    <w:rsid w:val="002D44EF"/>
    <w:rsid w:val="002D585E"/>
    <w:rsid w:val="002D5CA8"/>
    <w:rsid w:val="002D6469"/>
    <w:rsid w:val="002D6928"/>
    <w:rsid w:val="002D7119"/>
    <w:rsid w:val="002D7831"/>
    <w:rsid w:val="002D7CE2"/>
    <w:rsid w:val="002E02AB"/>
    <w:rsid w:val="002E1F25"/>
    <w:rsid w:val="002E2BA3"/>
    <w:rsid w:val="002E39FB"/>
    <w:rsid w:val="002E58B9"/>
    <w:rsid w:val="002E7D81"/>
    <w:rsid w:val="002F278E"/>
    <w:rsid w:val="002F48C6"/>
    <w:rsid w:val="002F694B"/>
    <w:rsid w:val="002F70D3"/>
    <w:rsid w:val="002F76CF"/>
    <w:rsid w:val="0030139A"/>
    <w:rsid w:val="003021A7"/>
    <w:rsid w:val="003024E7"/>
    <w:rsid w:val="00302C39"/>
    <w:rsid w:val="00303FC4"/>
    <w:rsid w:val="003061E3"/>
    <w:rsid w:val="003111AC"/>
    <w:rsid w:val="00311AF0"/>
    <w:rsid w:val="00311C51"/>
    <w:rsid w:val="00312EF8"/>
    <w:rsid w:val="00312F5F"/>
    <w:rsid w:val="00313698"/>
    <w:rsid w:val="00314222"/>
    <w:rsid w:val="00315252"/>
    <w:rsid w:val="003153BD"/>
    <w:rsid w:val="00315668"/>
    <w:rsid w:val="00316FAE"/>
    <w:rsid w:val="00316FAF"/>
    <w:rsid w:val="00320FA9"/>
    <w:rsid w:val="003234EF"/>
    <w:rsid w:val="003308A1"/>
    <w:rsid w:val="00333613"/>
    <w:rsid w:val="00333D17"/>
    <w:rsid w:val="003344BD"/>
    <w:rsid w:val="0033471D"/>
    <w:rsid w:val="00341BF8"/>
    <w:rsid w:val="00342A2D"/>
    <w:rsid w:val="0034303F"/>
    <w:rsid w:val="003433E3"/>
    <w:rsid w:val="0034394E"/>
    <w:rsid w:val="00344A9C"/>
    <w:rsid w:val="00347B63"/>
    <w:rsid w:val="00350224"/>
    <w:rsid w:val="003503E9"/>
    <w:rsid w:val="0035151F"/>
    <w:rsid w:val="00354953"/>
    <w:rsid w:val="0036195D"/>
    <w:rsid w:val="00361E46"/>
    <w:rsid w:val="00362A92"/>
    <w:rsid w:val="0036350E"/>
    <w:rsid w:val="00363BA0"/>
    <w:rsid w:val="0036478C"/>
    <w:rsid w:val="00366327"/>
    <w:rsid w:val="003666F1"/>
    <w:rsid w:val="00367A4D"/>
    <w:rsid w:val="00371E4F"/>
    <w:rsid w:val="00371FA9"/>
    <w:rsid w:val="00372974"/>
    <w:rsid w:val="00372E5D"/>
    <w:rsid w:val="003735A7"/>
    <w:rsid w:val="00375F3C"/>
    <w:rsid w:val="00377C5B"/>
    <w:rsid w:val="003805D7"/>
    <w:rsid w:val="0038285F"/>
    <w:rsid w:val="003836CC"/>
    <w:rsid w:val="00383DDD"/>
    <w:rsid w:val="00386D58"/>
    <w:rsid w:val="00387265"/>
    <w:rsid w:val="00391C2A"/>
    <w:rsid w:val="003924EC"/>
    <w:rsid w:val="00392F58"/>
    <w:rsid w:val="00393AE0"/>
    <w:rsid w:val="00393EBC"/>
    <w:rsid w:val="00395040"/>
    <w:rsid w:val="003960FC"/>
    <w:rsid w:val="00396A1E"/>
    <w:rsid w:val="0039706C"/>
    <w:rsid w:val="003A1B6D"/>
    <w:rsid w:val="003A2C68"/>
    <w:rsid w:val="003A3534"/>
    <w:rsid w:val="003A397E"/>
    <w:rsid w:val="003A63CB"/>
    <w:rsid w:val="003A6DDF"/>
    <w:rsid w:val="003A6E49"/>
    <w:rsid w:val="003A77B5"/>
    <w:rsid w:val="003A7CDB"/>
    <w:rsid w:val="003B071D"/>
    <w:rsid w:val="003B124B"/>
    <w:rsid w:val="003B3496"/>
    <w:rsid w:val="003B4E81"/>
    <w:rsid w:val="003B51C8"/>
    <w:rsid w:val="003B599B"/>
    <w:rsid w:val="003C01DE"/>
    <w:rsid w:val="003C234A"/>
    <w:rsid w:val="003C3060"/>
    <w:rsid w:val="003C314E"/>
    <w:rsid w:val="003C406D"/>
    <w:rsid w:val="003C4162"/>
    <w:rsid w:val="003C4C2B"/>
    <w:rsid w:val="003C6E26"/>
    <w:rsid w:val="003D0932"/>
    <w:rsid w:val="003D2AB3"/>
    <w:rsid w:val="003D3282"/>
    <w:rsid w:val="003D359F"/>
    <w:rsid w:val="003D47A5"/>
    <w:rsid w:val="003D703C"/>
    <w:rsid w:val="003D7D61"/>
    <w:rsid w:val="003E242F"/>
    <w:rsid w:val="003E35AD"/>
    <w:rsid w:val="003E5804"/>
    <w:rsid w:val="003E701B"/>
    <w:rsid w:val="003E724E"/>
    <w:rsid w:val="003F383C"/>
    <w:rsid w:val="003F3977"/>
    <w:rsid w:val="003F65A0"/>
    <w:rsid w:val="003F677C"/>
    <w:rsid w:val="003F6BE4"/>
    <w:rsid w:val="003F7C1A"/>
    <w:rsid w:val="004008FD"/>
    <w:rsid w:val="00400CCE"/>
    <w:rsid w:val="00401360"/>
    <w:rsid w:val="00401FFA"/>
    <w:rsid w:val="00402196"/>
    <w:rsid w:val="004033CB"/>
    <w:rsid w:val="004042C3"/>
    <w:rsid w:val="004046E2"/>
    <w:rsid w:val="00404B26"/>
    <w:rsid w:val="00404B4B"/>
    <w:rsid w:val="00404C66"/>
    <w:rsid w:val="004051F4"/>
    <w:rsid w:val="004061F9"/>
    <w:rsid w:val="004062CA"/>
    <w:rsid w:val="004136EF"/>
    <w:rsid w:val="00413FDB"/>
    <w:rsid w:val="004157BE"/>
    <w:rsid w:val="00415A1D"/>
    <w:rsid w:val="00420E42"/>
    <w:rsid w:val="00424353"/>
    <w:rsid w:val="004259A0"/>
    <w:rsid w:val="0042766F"/>
    <w:rsid w:val="00431A06"/>
    <w:rsid w:val="00431CCC"/>
    <w:rsid w:val="00433670"/>
    <w:rsid w:val="00435867"/>
    <w:rsid w:val="00437FA3"/>
    <w:rsid w:val="004402FC"/>
    <w:rsid w:val="004414EC"/>
    <w:rsid w:val="0044158F"/>
    <w:rsid w:val="00442DB9"/>
    <w:rsid w:val="00443251"/>
    <w:rsid w:val="004432AD"/>
    <w:rsid w:val="00444009"/>
    <w:rsid w:val="00445920"/>
    <w:rsid w:val="00447318"/>
    <w:rsid w:val="004502E8"/>
    <w:rsid w:val="0045290D"/>
    <w:rsid w:val="004559E7"/>
    <w:rsid w:val="00455C7B"/>
    <w:rsid w:val="0045754C"/>
    <w:rsid w:val="00461A3B"/>
    <w:rsid w:val="004639C3"/>
    <w:rsid w:val="00463BCC"/>
    <w:rsid w:val="00464253"/>
    <w:rsid w:val="004653A0"/>
    <w:rsid w:val="004657F0"/>
    <w:rsid w:val="00467EFE"/>
    <w:rsid w:val="0047024B"/>
    <w:rsid w:val="00470301"/>
    <w:rsid w:val="00471533"/>
    <w:rsid w:val="00473315"/>
    <w:rsid w:val="00473A31"/>
    <w:rsid w:val="00474C83"/>
    <w:rsid w:val="0047572D"/>
    <w:rsid w:val="00477BA0"/>
    <w:rsid w:val="00477DAB"/>
    <w:rsid w:val="00477E8A"/>
    <w:rsid w:val="004810A6"/>
    <w:rsid w:val="004817D6"/>
    <w:rsid w:val="0048272B"/>
    <w:rsid w:val="00482B73"/>
    <w:rsid w:val="00483B63"/>
    <w:rsid w:val="00484EE1"/>
    <w:rsid w:val="00487672"/>
    <w:rsid w:val="004878B4"/>
    <w:rsid w:val="0049024F"/>
    <w:rsid w:val="0049061F"/>
    <w:rsid w:val="00491FD1"/>
    <w:rsid w:val="00492256"/>
    <w:rsid w:val="00492A55"/>
    <w:rsid w:val="00493604"/>
    <w:rsid w:val="00495BF3"/>
    <w:rsid w:val="004960B4"/>
    <w:rsid w:val="00496819"/>
    <w:rsid w:val="00496F52"/>
    <w:rsid w:val="004A04A6"/>
    <w:rsid w:val="004A60BE"/>
    <w:rsid w:val="004A767D"/>
    <w:rsid w:val="004B0B05"/>
    <w:rsid w:val="004B35C0"/>
    <w:rsid w:val="004B3EAB"/>
    <w:rsid w:val="004B4733"/>
    <w:rsid w:val="004B4A92"/>
    <w:rsid w:val="004B7350"/>
    <w:rsid w:val="004B7B85"/>
    <w:rsid w:val="004C0273"/>
    <w:rsid w:val="004C26C1"/>
    <w:rsid w:val="004C4809"/>
    <w:rsid w:val="004C5CF5"/>
    <w:rsid w:val="004C6795"/>
    <w:rsid w:val="004C772E"/>
    <w:rsid w:val="004C7737"/>
    <w:rsid w:val="004C7A72"/>
    <w:rsid w:val="004D23D0"/>
    <w:rsid w:val="004D3E39"/>
    <w:rsid w:val="004D6216"/>
    <w:rsid w:val="004E2987"/>
    <w:rsid w:val="004E37A3"/>
    <w:rsid w:val="004E45F1"/>
    <w:rsid w:val="004E4CF0"/>
    <w:rsid w:val="004F38B9"/>
    <w:rsid w:val="004F546F"/>
    <w:rsid w:val="004F5C38"/>
    <w:rsid w:val="004F6B80"/>
    <w:rsid w:val="004F7986"/>
    <w:rsid w:val="00500D9E"/>
    <w:rsid w:val="005012BF"/>
    <w:rsid w:val="0050147D"/>
    <w:rsid w:val="005018C8"/>
    <w:rsid w:val="00505012"/>
    <w:rsid w:val="005057D3"/>
    <w:rsid w:val="00505D27"/>
    <w:rsid w:val="005062C7"/>
    <w:rsid w:val="00507BAC"/>
    <w:rsid w:val="00510A56"/>
    <w:rsid w:val="00510C07"/>
    <w:rsid w:val="00513880"/>
    <w:rsid w:val="00514A97"/>
    <w:rsid w:val="00517382"/>
    <w:rsid w:val="00521B75"/>
    <w:rsid w:val="0052282E"/>
    <w:rsid w:val="00522E40"/>
    <w:rsid w:val="005233BE"/>
    <w:rsid w:val="0052377D"/>
    <w:rsid w:val="00523E7A"/>
    <w:rsid w:val="00524350"/>
    <w:rsid w:val="0052488E"/>
    <w:rsid w:val="00525690"/>
    <w:rsid w:val="00525A5F"/>
    <w:rsid w:val="00525FF9"/>
    <w:rsid w:val="005264F7"/>
    <w:rsid w:val="00526B35"/>
    <w:rsid w:val="00533A33"/>
    <w:rsid w:val="0053412E"/>
    <w:rsid w:val="0053432B"/>
    <w:rsid w:val="005351B1"/>
    <w:rsid w:val="005355F5"/>
    <w:rsid w:val="00541878"/>
    <w:rsid w:val="00544370"/>
    <w:rsid w:val="005455D8"/>
    <w:rsid w:val="00552EB2"/>
    <w:rsid w:val="00553A0C"/>
    <w:rsid w:val="00553CE6"/>
    <w:rsid w:val="00553DB0"/>
    <w:rsid w:val="00556270"/>
    <w:rsid w:val="00556D09"/>
    <w:rsid w:val="0055793C"/>
    <w:rsid w:val="00557BC3"/>
    <w:rsid w:val="00560674"/>
    <w:rsid w:val="005607F0"/>
    <w:rsid w:val="00560EBF"/>
    <w:rsid w:val="00561570"/>
    <w:rsid w:val="00565397"/>
    <w:rsid w:val="00567A45"/>
    <w:rsid w:val="00567CC1"/>
    <w:rsid w:val="00570966"/>
    <w:rsid w:val="00574388"/>
    <w:rsid w:val="00574699"/>
    <w:rsid w:val="005759D5"/>
    <w:rsid w:val="00575AB3"/>
    <w:rsid w:val="00576104"/>
    <w:rsid w:val="0057646C"/>
    <w:rsid w:val="0057690C"/>
    <w:rsid w:val="005769A8"/>
    <w:rsid w:val="00576E6E"/>
    <w:rsid w:val="00576F2B"/>
    <w:rsid w:val="005774FC"/>
    <w:rsid w:val="005820E7"/>
    <w:rsid w:val="0058232F"/>
    <w:rsid w:val="00582CCB"/>
    <w:rsid w:val="0058371C"/>
    <w:rsid w:val="0058480C"/>
    <w:rsid w:val="00585E81"/>
    <w:rsid w:val="005877B4"/>
    <w:rsid w:val="00590C40"/>
    <w:rsid w:val="00590DC5"/>
    <w:rsid w:val="00592CA0"/>
    <w:rsid w:val="00592D14"/>
    <w:rsid w:val="00593F28"/>
    <w:rsid w:val="005958B0"/>
    <w:rsid w:val="00596B52"/>
    <w:rsid w:val="0059738C"/>
    <w:rsid w:val="005A1214"/>
    <w:rsid w:val="005A188C"/>
    <w:rsid w:val="005A2054"/>
    <w:rsid w:val="005A27B7"/>
    <w:rsid w:val="005A38D6"/>
    <w:rsid w:val="005A3CB5"/>
    <w:rsid w:val="005A3F54"/>
    <w:rsid w:val="005A4343"/>
    <w:rsid w:val="005A4406"/>
    <w:rsid w:val="005A4A1E"/>
    <w:rsid w:val="005A4BBE"/>
    <w:rsid w:val="005A5778"/>
    <w:rsid w:val="005A69E2"/>
    <w:rsid w:val="005A7C36"/>
    <w:rsid w:val="005B09C9"/>
    <w:rsid w:val="005B1A03"/>
    <w:rsid w:val="005B4DB0"/>
    <w:rsid w:val="005B6CBF"/>
    <w:rsid w:val="005B7B92"/>
    <w:rsid w:val="005C08A1"/>
    <w:rsid w:val="005C1B69"/>
    <w:rsid w:val="005C2784"/>
    <w:rsid w:val="005C2933"/>
    <w:rsid w:val="005C3AC2"/>
    <w:rsid w:val="005C5020"/>
    <w:rsid w:val="005C55FB"/>
    <w:rsid w:val="005C62E9"/>
    <w:rsid w:val="005D0E35"/>
    <w:rsid w:val="005D1F22"/>
    <w:rsid w:val="005D4018"/>
    <w:rsid w:val="005D50A2"/>
    <w:rsid w:val="005E5036"/>
    <w:rsid w:val="005E5EB1"/>
    <w:rsid w:val="005E6272"/>
    <w:rsid w:val="005E7338"/>
    <w:rsid w:val="005F09DA"/>
    <w:rsid w:val="005F3431"/>
    <w:rsid w:val="005F357C"/>
    <w:rsid w:val="005F5D2F"/>
    <w:rsid w:val="005F6C0F"/>
    <w:rsid w:val="00600D73"/>
    <w:rsid w:val="0060316B"/>
    <w:rsid w:val="006035DA"/>
    <w:rsid w:val="00603F68"/>
    <w:rsid w:val="00605083"/>
    <w:rsid w:val="006051BC"/>
    <w:rsid w:val="006052E8"/>
    <w:rsid w:val="0060561A"/>
    <w:rsid w:val="00606015"/>
    <w:rsid w:val="00607D50"/>
    <w:rsid w:val="00611066"/>
    <w:rsid w:val="00611289"/>
    <w:rsid w:val="006116F8"/>
    <w:rsid w:val="00611BEF"/>
    <w:rsid w:val="00612EFF"/>
    <w:rsid w:val="0061348B"/>
    <w:rsid w:val="006146CA"/>
    <w:rsid w:val="00614F34"/>
    <w:rsid w:val="0061694D"/>
    <w:rsid w:val="00617460"/>
    <w:rsid w:val="00617EB6"/>
    <w:rsid w:val="00621910"/>
    <w:rsid w:val="00625753"/>
    <w:rsid w:val="00627A04"/>
    <w:rsid w:val="00632BFD"/>
    <w:rsid w:val="00633CC4"/>
    <w:rsid w:val="006344B8"/>
    <w:rsid w:val="00640443"/>
    <w:rsid w:val="006419F9"/>
    <w:rsid w:val="0064230A"/>
    <w:rsid w:val="00643909"/>
    <w:rsid w:val="00644A44"/>
    <w:rsid w:val="006450CA"/>
    <w:rsid w:val="006457CA"/>
    <w:rsid w:val="00645C48"/>
    <w:rsid w:val="0064653F"/>
    <w:rsid w:val="00650430"/>
    <w:rsid w:val="00650FE7"/>
    <w:rsid w:val="00652265"/>
    <w:rsid w:val="006527D2"/>
    <w:rsid w:val="00652D5E"/>
    <w:rsid w:val="00653202"/>
    <w:rsid w:val="00653B5C"/>
    <w:rsid w:val="00653E1E"/>
    <w:rsid w:val="006542AD"/>
    <w:rsid w:val="00654FAA"/>
    <w:rsid w:val="0065738B"/>
    <w:rsid w:val="00660459"/>
    <w:rsid w:val="00660ACF"/>
    <w:rsid w:val="00660F4E"/>
    <w:rsid w:val="00665843"/>
    <w:rsid w:val="00665BEC"/>
    <w:rsid w:val="00667222"/>
    <w:rsid w:val="00670D53"/>
    <w:rsid w:val="00670F96"/>
    <w:rsid w:val="0067267C"/>
    <w:rsid w:val="006759A2"/>
    <w:rsid w:val="00676014"/>
    <w:rsid w:val="00677450"/>
    <w:rsid w:val="0068174B"/>
    <w:rsid w:val="00681ECB"/>
    <w:rsid w:val="006861BB"/>
    <w:rsid w:val="00687605"/>
    <w:rsid w:val="00690464"/>
    <w:rsid w:val="00691403"/>
    <w:rsid w:val="00691C19"/>
    <w:rsid w:val="006928D7"/>
    <w:rsid w:val="0069326E"/>
    <w:rsid w:val="00695496"/>
    <w:rsid w:val="00696871"/>
    <w:rsid w:val="006A0A2C"/>
    <w:rsid w:val="006A0ED9"/>
    <w:rsid w:val="006A15C2"/>
    <w:rsid w:val="006A2025"/>
    <w:rsid w:val="006A2BCE"/>
    <w:rsid w:val="006A4C69"/>
    <w:rsid w:val="006A4D93"/>
    <w:rsid w:val="006B62D8"/>
    <w:rsid w:val="006B6E88"/>
    <w:rsid w:val="006B73F3"/>
    <w:rsid w:val="006B74DF"/>
    <w:rsid w:val="006B764F"/>
    <w:rsid w:val="006B7CD2"/>
    <w:rsid w:val="006C0954"/>
    <w:rsid w:val="006C27D8"/>
    <w:rsid w:val="006C2918"/>
    <w:rsid w:val="006C3CC8"/>
    <w:rsid w:val="006C4207"/>
    <w:rsid w:val="006C4272"/>
    <w:rsid w:val="006C6BF9"/>
    <w:rsid w:val="006C797D"/>
    <w:rsid w:val="006D0B98"/>
    <w:rsid w:val="006D2C8A"/>
    <w:rsid w:val="006D34A3"/>
    <w:rsid w:val="006D4B54"/>
    <w:rsid w:val="006D78E6"/>
    <w:rsid w:val="006E1197"/>
    <w:rsid w:val="006E1B40"/>
    <w:rsid w:val="006E2FB6"/>
    <w:rsid w:val="006E4EBA"/>
    <w:rsid w:val="006E6255"/>
    <w:rsid w:val="006E6290"/>
    <w:rsid w:val="006E63BD"/>
    <w:rsid w:val="006F043C"/>
    <w:rsid w:val="006F09A1"/>
    <w:rsid w:val="006F11C4"/>
    <w:rsid w:val="006F1E2C"/>
    <w:rsid w:val="006F2422"/>
    <w:rsid w:val="006F2F5F"/>
    <w:rsid w:val="006F5A1C"/>
    <w:rsid w:val="006F6766"/>
    <w:rsid w:val="006F77FB"/>
    <w:rsid w:val="00703DEB"/>
    <w:rsid w:val="00704FC4"/>
    <w:rsid w:val="007050ED"/>
    <w:rsid w:val="00705C6E"/>
    <w:rsid w:val="00705DBB"/>
    <w:rsid w:val="00705F9C"/>
    <w:rsid w:val="0070699F"/>
    <w:rsid w:val="00706F41"/>
    <w:rsid w:val="007071D8"/>
    <w:rsid w:val="007074B0"/>
    <w:rsid w:val="00707AE9"/>
    <w:rsid w:val="007141D7"/>
    <w:rsid w:val="00717CB7"/>
    <w:rsid w:val="007216EC"/>
    <w:rsid w:val="00724EB2"/>
    <w:rsid w:val="007251DD"/>
    <w:rsid w:val="0072649F"/>
    <w:rsid w:val="007279CE"/>
    <w:rsid w:val="00727D9F"/>
    <w:rsid w:val="007305D7"/>
    <w:rsid w:val="007305E4"/>
    <w:rsid w:val="00730FE2"/>
    <w:rsid w:val="00732E01"/>
    <w:rsid w:val="0073510B"/>
    <w:rsid w:val="00735655"/>
    <w:rsid w:val="00735BA8"/>
    <w:rsid w:val="00737F01"/>
    <w:rsid w:val="00740076"/>
    <w:rsid w:val="00740102"/>
    <w:rsid w:val="00742C6D"/>
    <w:rsid w:val="00743885"/>
    <w:rsid w:val="00743C8E"/>
    <w:rsid w:val="007455C3"/>
    <w:rsid w:val="007456C8"/>
    <w:rsid w:val="00745D5D"/>
    <w:rsid w:val="00747981"/>
    <w:rsid w:val="00750075"/>
    <w:rsid w:val="00751406"/>
    <w:rsid w:val="00751543"/>
    <w:rsid w:val="00752566"/>
    <w:rsid w:val="00754B1E"/>
    <w:rsid w:val="00757940"/>
    <w:rsid w:val="00757B65"/>
    <w:rsid w:val="00760C85"/>
    <w:rsid w:val="00761D7E"/>
    <w:rsid w:val="00763198"/>
    <w:rsid w:val="007639D5"/>
    <w:rsid w:val="007642EE"/>
    <w:rsid w:val="00765E26"/>
    <w:rsid w:val="0077255A"/>
    <w:rsid w:val="0077469C"/>
    <w:rsid w:val="007747A3"/>
    <w:rsid w:val="00776200"/>
    <w:rsid w:val="007817DC"/>
    <w:rsid w:val="007842F7"/>
    <w:rsid w:val="007865CA"/>
    <w:rsid w:val="007874C6"/>
    <w:rsid w:val="0079226D"/>
    <w:rsid w:val="007929CF"/>
    <w:rsid w:val="00794233"/>
    <w:rsid w:val="0079435B"/>
    <w:rsid w:val="0079484C"/>
    <w:rsid w:val="00794E80"/>
    <w:rsid w:val="007952BE"/>
    <w:rsid w:val="007A0487"/>
    <w:rsid w:val="007A083E"/>
    <w:rsid w:val="007A2FB6"/>
    <w:rsid w:val="007A32C2"/>
    <w:rsid w:val="007A421B"/>
    <w:rsid w:val="007A5235"/>
    <w:rsid w:val="007A7745"/>
    <w:rsid w:val="007A7A21"/>
    <w:rsid w:val="007B0708"/>
    <w:rsid w:val="007B1934"/>
    <w:rsid w:val="007B1BD7"/>
    <w:rsid w:val="007B1CA9"/>
    <w:rsid w:val="007B44D5"/>
    <w:rsid w:val="007B4D0C"/>
    <w:rsid w:val="007B7065"/>
    <w:rsid w:val="007B7D77"/>
    <w:rsid w:val="007C0607"/>
    <w:rsid w:val="007C23CA"/>
    <w:rsid w:val="007C56FF"/>
    <w:rsid w:val="007D0A26"/>
    <w:rsid w:val="007D161E"/>
    <w:rsid w:val="007D215B"/>
    <w:rsid w:val="007D2210"/>
    <w:rsid w:val="007D324B"/>
    <w:rsid w:val="007E0B29"/>
    <w:rsid w:val="007E0F95"/>
    <w:rsid w:val="007E35BA"/>
    <w:rsid w:val="007E3E39"/>
    <w:rsid w:val="007E434F"/>
    <w:rsid w:val="007E44A6"/>
    <w:rsid w:val="007E5DC6"/>
    <w:rsid w:val="007E5F07"/>
    <w:rsid w:val="007E6111"/>
    <w:rsid w:val="007E70BD"/>
    <w:rsid w:val="007F0619"/>
    <w:rsid w:val="007F16AB"/>
    <w:rsid w:val="007F1F8B"/>
    <w:rsid w:val="007F3CC6"/>
    <w:rsid w:val="007F4B35"/>
    <w:rsid w:val="007F66DE"/>
    <w:rsid w:val="00800202"/>
    <w:rsid w:val="00803B27"/>
    <w:rsid w:val="00804537"/>
    <w:rsid w:val="00805741"/>
    <w:rsid w:val="00813C4F"/>
    <w:rsid w:val="00817CBA"/>
    <w:rsid w:val="00827AD9"/>
    <w:rsid w:val="00830812"/>
    <w:rsid w:val="00832027"/>
    <w:rsid w:val="00832E48"/>
    <w:rsid w:val="00835C2D"/>
    <w:rsid w:val="00844415"/>
    <w:rsid w:val="00844825"/>
    <w:rsid w:val="00846BAF"/>
    <w:rsid w:val="00847C67"/>
    <w:rsid w:val="008519FA"/>
    <w:rsid w:val="00852371"/>
    <w:rsid w:val="00852E22"/>
    <w:rsid w:val="00853E54"/>
    <w:rsid w:val="00854963"/>
    <w:rsid w:val="008574E3"/>
    <w:rsid w:val="00860E5C"/>
    <w:rsid w:val="008617CB"/>
    <w:rsid w:val="0086209E"/>
    <w:rsid w:val="008626CF"/>
    <w:rsid w:val="008635FD"/>
    <w:rsid w:val="00866341"/>
    <w:rsid w:val="00867786"/>
    <w:rsid w:val="0087090C"/>
    <w:rsid w:val="00873490"/>
    <w:rsid w:val="00877275"/>
    <w:rsid w:val="00877C65"/>
    <w:rsid w:val="008807FC"/>
    <w:rsid w:val="00881AE9"/>
    <w:rsid w:val="00882908"/>
    <w:rsid w:val="00882BEA"/>
    <w:rsid w:val="00884F7F"/>
    <w:rsid w:val="0088542F"/>
    <w:rsid w:val="008854DC"/>
    <w:rsid w:val="00885AFE"/>
    <w:rsid w:val="00885B17"/>
    <w:rsid w:val="00890914"/>
    <w:rsid w:val="0089730A"/>
    <w:rsid w:val="008973D4"/>
    <w:rsid w:val="0089778A"/>
    <w:rsid w:val="008A4879"/>
    <w:rsid w:val="008A48A8"/>
    <w:rsid w:val="008A6558"/>
    <w:rsid w:val="008B1BB5"/>
    <w:rsid w:val="008B35CE"/>
    <w:rsid w:val="008B41A5"/>
    <w:rsid w:val="008C15ED"/>
    <w:rsid w:val="008C1858"/>
    <w:rsid w:val="008C1FD4"/>
    <w:rsid w:val="008C2032"/>
    <w:rsid w:val="008C2282"/>
    <w:rsid w:val="008C24BD"/>
    <w:rsid w:val="008C32F4"/>
    <w:rsid w:val="008C3DF3"/>
    <w:rsid w:val="008C45F7"/>
    <w:rsid w:val="008C482C"/>
    <w:rsid w:val="008C6D59"/>
    <w:rsid w:val="008C74F5"/>
    <w:rsid w:val="008D04DB"/>
    <w:rsid w:val="008D1D1D"/>
    <w:rsid w:val="008D208F"/>
    <w:rsid w:val="008D2556"/>
    <w:rsid w:val="008D375B"/>
    <w:rsid w:val="008D50DE"/>
    <w:rsid w:val="008D654A"/>
    <w:rsid w:val="008E1ADC"/>
    <w:rsid w:val="008E383D"/>
    <w:rsid w:val="008E4377"/>
    <w:rsid w:val="008E7290"/>
    <w:rsid w:val="008E77F3"/>
    <w:rsid w:val="008F1033"/>
    <w:rsid w:val="008F1430"/>
    <w:rsid w:val="008F1AF8"/>
    <w:rsid w:val="008F1FE8"/>
    <w:rsid w:val="008F2F54"/>
    <w:rsid w:val="008F3011"/>
    <w:rsid w:val="008F3166"/>
    <w:rsid w:val="008F572D"/>
    <w:rsid w:val="008F6520"/>
    <w:rsid w:val="008F7ED0"/>
    <w:rsid w:val="009020C6"/>
    <w:rsid w:val="009028CA"/>
    <w:rsid w:val="00903103"/>
    <w:rsid w:val="009041B7"/>
    <w:rsid w:val="0090464B"/>
    <w:rsid w:val="00904B9E"/>
    <w:rsid w:val="00904F43"/>
    <w:rsid w:val="00905E10"/>
    <w:rsid w:val="00907CEC"/>
    <w:rsid w:val="0091014E"/>
    <w:rsid w:val="0091037E"/>
    <w:rsid w:val="00911C12"/>
    <w:rsid w:val="00911D74"/>
    <w:rsid w:val="00912B0E"/>
    <w:rsid w:val="00913AE5"/>
    <w:rsid w:val="0091464D"/>
    <w:rsid w:val="0091501A"/>
    <w:rsid w:val="009155F5"/>
    <w:rsid w:val="00916F5F"/>
    <w:rsid w:val="00920DD3"/>
    <w:rsid w:val="00924D4A"/>
    <w:rsid w:val="009266B4"/>
    <w:rsid w:val="009266BB"/>
    <w:rsid w:val="009274CE"/>
    <w:rsid w:val="0092794B"/>
    <w:rsid w:val="0093030F"/>
    <w:rsid w:val="009316BA"/>
    <w:rsid w:val="00931EC6"/>
    <w:rsid w:val="0094261D"/>
    <w:rsid w:val="0094291A"/>
    <w:rsid w:val="00942C25"/>
    <w:rsid w:val="00945F46"/>
    <w:rsid w:val="00946F11"/>
    <w:rsid w:val="009473B5"/>
    <w:rsid w:val="00947804"/>
    <w:rsid w:val="00950320"/>
    <w:rsid w:val="00951CD6"/>
    <w:rsid w:val="00952439"/>
    <w:rsid w:val="00952720"/>
    <w:rsid w:val="0095312A"/>
    <w:rsid w:val="0095414F"/>
    <w:rsid w:val="00955102"/>
    <w:rsid w:val="009556BF"/>
    <w:rsid w:val="00956A72"/>
    <w:rsid w:val="00960CC1"/>
    <w:rsid w:val="00960F88"/>
    <w:rsid w:val="00961E6D"/>
    <w:rsid w:val="00961ED1"/>
    <w:rsid w:val="00963CEE"/>
    <w:rsid w:val="009644F9"/>
    <w:rsid w:val="00965AB8"/>
    <w:rsid w:val="00965FB2"/>
    <w:rsid w:val="00966755"/>
    <w:rsid w:val="00967B4E"/>
    <w:rsid w:val="009708AE"/>
    <w:rsid w:val="00971EEF"/>
    <w:rsid w:val="00972DC4"/>
    <w:rsid w:val="0097301E"/>
    <w:rsid w:val="00973275"/>
    <w:rsid w:val="00974830"/>
    <w:rsid w:val="00975CE1"/>
    <w:rsid w:val="00977C65"/>
    <w:rsid w:val="0098059D"/>
    <w:rsid w:val="00983930"/>
    <w:rsid w:val="0098458D"/>
    <w:rsid w:val="009860B8"/>
    <w:rsid w:val="009862F6"/>
    <w:rsid w:val="00987162"/>
    <w:rsid w:val="0099143A"/>
    <w:rsid w:val="00991FB0"/>
    <w:rsid w:val="009923DB"/>
    <w:rsid w:val="009943D2"/>
    <w:rsid w:val="0099518D"/>
    <w:rsid w:val="00996471"/>
    <w:rsid w:val="00996CF3"/>
    <w:rsid w:val="00997CD8"/>
    <w:rsid w:val="009A03F7"/>
    <w:rsid w:val="009A23DA"/>
    <w:rsid w:val="009A458B"/>
    <w:rsid w:val="009A46DE"/>
    <w:rsid w:val="009A55A2"/>
    <w:rsid w:val="009A55D0"/>
    <w:rsid w:val="009A6D0B"/>
    <w:rsid w:val="009A78CD"/>
    <w:rsid w:val="009B1EC1"/>
    <w:rsid w:val="009B2D3F"/>
    <w:rsid w:val="009B4583"/>
    <w:rsid w:val="009B5B8B"/>
    <w:rsid w:val="009B5D5E"/>
    <w:rsid w:val="009C1ECB"/>
    <w:rsid w:val="009C3175"/>
    <w:rsid w:val="009C5670"/>
    <w:rsid w:val="009C640A"/>
    <w:rsid w:val="009D0F88"/>
    <w:rsid w:val="009D12F5"/>
    <w:rsid w:val="009D2C03"/>
    <w:rsid w:val="009D3089"/>
    <w:rsid w:val="009D3918"/>
    <w:rsid w:val="009D7530"/>
    <w:rsid w:val="009D7F65"/>
    <w:rsid w:val="009E2420"/>
    <w:rsid w:val="009E257C"/>
    <w:rsid w:val="009E44C9"/>
    <w:rsid w:val="009E5794"/>
    <w:rsid w:val="009E729C"/>
    <w:rsid w:val="009F0852"/>
    <w:rsid w:val="009F0EDE"/>
    <w:rsid w:val="009F291D"/>
    <w:rsid w:val="009F2993"/>
    <w:rsid w:val="009F40E7"/>
    <w:rsid w:val="009F4636"/>
    <w:rsid w:val="009F51CA"/>
    <w:rsid w:val="009F5296"/>
    <w:rsid w:val="009F5843"/>
    <w:rsid w:val="009F59E0"/>
    <w:rsid w:val="00A008C4"/>
    <w:rsid w:val="00A00BF0"/>
    <w:rsid w:val="00A00FAD"/>
    <w:rsid w:val="00A01B68"/>
    <w:rsid w:val="00A021E2"/>
    <w:rsid w:val="00A032D8"/>
    <w:rsid w:val="00A03CFD"/>
    <w:rsid w:val="00A03FB5"/>
    <w:rsid w:val="00A0594B"/>
    <w:rsid w:val="00A05EF1"/>
    <w:rsid w:val="00A062F0"/>
    <w:rsid w:val="00A06750"/>
    <w:rsid w:val="00A112FE"/>
    <w:rsid w:val="00A1451F"/>
    <w:rsid w:val="00A15D34"/>
    <w:rsid w:val="00A1746A"/>
    <w:rsid w:val="00A2044D"/>
    <w:rsid w:val="00A21344"/>
    <w:rsid w:val="00A2225C"/>
    <w:rsid w:val="00A236C6"/>
    <w:rsid w:val="00A26617"/>
    <w:rsid w:val="00A27189"/>
    <w:rsid w:val="00A27F56"/>
    <w:rsid w:val="00A30520"/>
    <w:rsid w:val="00A3381F"/>
    <w:rsid w:val="00A33C82"/>
    <w:rsid w:val="00A34518"/>
    <w:rsid w:val="00A35253"/>
    <w:rsid w:val="00A37840"/>
    <w:rsid w:val="00A4092D"/>
    <w:rsid w:val="00A4324A"/>
    <w:rsid w:val="00A43BF9"/>
    <w:rsid w:val="00A44074"/>
    <w:rsid w:val="00A446BE"/>
    <w:rsid w:val="00A44D61"/>
    <w:rsid w:val="00A45D71"/>
    <w:rsid w:val="00A47E34"/>
    <w:rsid w:val="00A47EE3"/>
    <w:rsid w:val="00A5133E"/>
    <w:rsid w:val="00A56AB1"/>
    <w:rsid w:val="00A57D70"/>
    <w:rsid w:val="00A6299C"/>
    <w:rsid w:val="00A62E40"/>
    <w:rsid w:val="00A635FB"/>
    <w:rsid w:val="00A64975"/>
    <w:rsid w:val="00A675A8"/>
    <w:rsid w:val="00A67D5F"/>
    <w:rsid w:val="00A67E4F"/>
    <w:rsid w:val="00A701C7"/>
    <w:rsid w:val="00A71EA3"/>
    <w:rsid w:val="00A72526"/>
    <w:rsid w:val="00A7282B"/>
    <w:rsid w:val="00A73B51"/>
    <w:rsid w:val="00A73B97"/>
    <w:rsid w:val="00A82462"/>
    <w:rsid w:val="00A84BF5"/>
    <w:rsid w:val="00A8524A"/>
    <w:rsid w:val="00A8566E"/>
    <w:rsid w:val="00A85920"/>
    <w:rsid w:val="00A86552"/>
    <w:rsid w:val="00A903B7"/>
    <w:rsid w:val="00A909D9"/>
    <w:rsid w:val="00A91DC5"/>
    <w:rsid w:val="00A9302D"/>
    <w:rsid w:val="00AA0040"/>
    <w:rsid w:val="00AA010D"/>
    <w:rsid w:val="00AA170B"/>
    <w:rsid w:val="00AA2977"/>
    <w:rsid w:val="00AA2B3F"/>
    <w:rsid w:val="00AA4066"/>
    <w:rsid w:val="00AA7FE8"/>
    <w:rsid w:val="00AB1E86"/>
    <w:rsid w:val="00AB2127"/>
    <w:rsid w:val="00AB3DA5"/>
    <w:rsid w:val="00AB41D1"/>
    <w:rsid w:val="00AB476F"/>
    <w:rsid w:val="00AB49BC"/>
    <w:rsid w:val="00AB4AB4"/>
    <w:rsid w:val="00AB7690"/>
    <w:rsid w:val="00AC0A34"/>
    <w:rsid w:val="00AC1F4A"/>
    <w:rsid w:val="00AC38C4"/>
    <w:rsid w:val="00AC54BC"/>
    <w:rsid w:val="00AC6CA6"/>
    <w:rsid w:val="00AC6D94"/>
    <w:rsid w:val="00AC7CE9"/>
    <w:rsid w:val="00AD0ECB"/>
    <w:rsid w:val="00AD0F08"/>
    <w:rsid w:val="00AD1CF9"/>
    <w:rsid w:val="00AD2029"/>
    <w:rsid w:val="00AD2262"/>
    <w:rsid w:val="00AD2E20"/>
    <w:rsid w:val="00AD4984"/>
    <w:rsid w:val="00AD6080"/>
    <w:rsid w:val="00AD6887"/>
    <w:rsid w:val="00AD6894"/>
    <w:rsid w:val="00AD7958"/>
    <w:rsid w:val="00AD7C0E"/>
    <w:rsid w:val="00AE2ACA"/>
    <w:rsid w:val="00AE3D83"/>
    <w:rsid w:val="00AE4BB0"/>
    <w:rsid w:val="00AE5FA1"/>
    <w:rsid w:val="00AE7855"/>
    <w:rsid w:val="00AF085C"/>
    <w:rsid w:val="00AF1142"/>
    <w:rsid w:val="00AF1C52"/>
    <w:rsid w:val="00AF3BA3"/>
    <w:rsid w:val="00AF4B0B"/>
    <w:rsid w:val="00AF6051"/>
    <w:rsid w:val="00AF6690"/>
    <w:rsid w:val="00AF7A3B"/>
    <w:rsid w:val="00B0173C"/>
    <w:rsid w:val="00B0605A"/>
    <w:rsid w:val="00B061D4"/>
    <w:rsid w:val="00B10927"/>
    <w:rsid w:val="00B11BE4"/>
    <w:rsid w:val="00B1223D"/>
    <w:rsid w:val="00B12824"/>
    <w:rsid w:val="00B129E8"/>
    <w:rsid w:val="00B12BC3"/>
    <w:rsid w:val="00B13169"/>
    <w:rsid w:val="00B14E58"/>
    <w:rsid w:val="00B17253"/>
    <w:rsid w:val="00B179BD"/>
    <w:rsid w:val="00B2024C"/>
    <w:rsid w:val="00B210B3"/>
    <w:rsid w:val="00B220D1"/>
    <w:rsid w:val="00B308AB"/>
    <w:rsid w:val="00B333BF"/>
    <w:rsid w:val="00B35B11"/>
    <w:rsid w:val="00B35B55"/>
    <w:rsid w:val="00B35D38"/>
    <w:rsid w:val="00B3634F"/>
    <w:rsid w:val="00B42EA8"/>
    <w:rsid w:val="00B435B9"/>
    <w:rsid w:val="00B46F1F"/>
    <w:rsid w:val="00B50110"/>
    <w:rsid w:val="00B502E6"/>
    <w:rsid w:val="00B5278F"/>
    <w:rsid w:val="00B52F61"/>
    <w:rsid w:val="00B54400"/>
    <w:rsid w:val="00B549C9"/>
    <w:rsid w:val="00B568F7"/>
    <w:rsid w:val="00B56936"/>
    <w:rsid w:val="00B570FF"/>
    <w:rsid w:val="00B57470"/>
    <w:rsid w:val="00B577B4"/>
    <w:rsid w:val="00B62F8F"/>
    <w:rsid w:val="00B6344F"/>
    <w:rsid w:val="00B643A4"/>
    <w:rsid w:val="00B649A1"/>
    <w:rsid w:val="00B6757A"/>
    <w:rsid w:val="00B675CC"/>
    <w:rsid w:val="00B72E10"/>
    <w:rsid w:val="00B73150"/>
    <w:rsid w:val="00B732F6"/>
    <w:rsid w:val="00B76AF9"/>
    <w:rsid w:val="00B772E5"/>
    <w:rsid w:val="00B77603"/>
    <w:rsid w:val="00B8026C"/>
    <w:rsid w:val="00B83987"/>
    <w:rsid w:val="00B83EA2"/>
    <w:rsid w:val="00B8737E"/>
    <w:rsid w:val="00B906BB"/>
    <w:rsid w:val="00B90BD4"/>
    <w:rsid w:val="00B90D4C"/>
    <w:rsid w:val="00B9140D"/>
    <w:rsid w:val="00B92F86"/>
    <w:rsid w:val="00B937D3"/>
    <w:rsid w:val="00B95934"/>
    <w:rsid w:val="00B97D68"/>
    <w:rsid w:val="00BA1289"/>
    <w:rsid w:val="00BA1D34"/>
    <w:rsid w:val="00BA24AF"/>
    <w:rsid w:val="00BA2A26"/>
    <w:rsid w:val="00BA37AD"/>
    <w:rsid w:val="00BA428F"/>
    <w:rsid w:val="00BA6339"/>
    <w:rsid w:val="00BB0794"/>
    <w:rsid w:val="00BB42A7"/>
    <w:rsid w:val="00BB5C53"/>
    <w:rsid w:val="00BB5EB2"/>
    <w:rsid w:val="00BB761A"/>
    <w:rsid w:val="00BB767D"/>
    <w:rsid w:val="00BB7CCE"/>
    <w:rsid w:val="00BC006A"/>
    <w:rsid w:val="00BC07AD"/>
    <w:rsid w:val="00BC28D7"/>
    <w:rsid w:val="00BC4E9C"/>
    <w:rsid w:val="00BC66E8"/>
    <w:rsid w:val="00BC6C59"/>
    <w:rsid w:val="00BD06C7"/>
    <w:rsid w:val="00BD0DF0"/>
    <w:rsid w:val="00BD32AA"/>
    <w:rsid w:val="00BD3DF1"/>
    <w:rsid w:val="00BD5A6B"/>
    <w:rsid w:val="00BD5BFC"/>
    <w:rsid w:val="00BD60D5"/>
    <w:rsid w:val="00BD6E21"/>
    <w:rsid w:val="00BD7A51"/>
    <w:rsid w:val="00BE185E"/>
    <w:rsid w:val="00BE19A8"/>
    <w:rsid w:val="00BE1A34"/>
    <w:rsid w:val="00BE24D2"/>
    <w:rsid w:val="00BE432A"/>
    <w:rsid w:val="00BE6691"/>
    <w:rsid w:val="00BF04EA"/>
    <w:rsid w:val="00BF3633"/>
    <w:rsid w:val="00BF3960"/>
    <w:rsid w:val="00BF46CB"/>
    <w:rsid w:val="00BF5B65"/>
    <w:rsid w:val="00BF7BE7"/>
    <w:rsid w:val="00C00816"/>
    <w:rsid w:val="00C00F83"/>
    <w:rsid w:val="00C03317"/>
    <w:rsid w:val="00C035C8"/>
    <w:rsid w:val="00C039B8"/>
    <w:rsid w:val="00C03D5E"/>
    <w:rsid w:val="00C0421B"/>
    <w:rsid w:val="00C04289"/>
    <w:rsid w:val="00C047B1"/>
    <w:rsid w:val="00C048A3"/>
    <w:rsid w:val="00C06431"/>
    <w:rsid w:val="00C07951"/>
    <w:rsid w:val="00C12183"/>
    <w:rsid w:val="00C13E7B"/>
    <w:rsid w:val="00C14048"/>
    <w:rsid w:val="00C1429C"/>
    <w:rsid w:val="00C147A4"/>
    <w:rsid w:val="00C1590C"/>
    <w:rsid w:val="00C176C1"/>
    <w:rsid w:val="00C17908"/>
    <w:rsid w:val="00C209D9"/>
    <w:rsid w:val="00C20DFC"/>
    <w:rsid w:val="00C2176D"/>
    <w:rsid w:val="00C229B0"/>
    <w:rsid w:val="00C22E4C"/>
    <w:rsid w:val="00C253E1"/>
    <w:rsid w:val="00C25821"/>
    <w:rsid w:val="00C3050E"/>
    <w:rsid w:val="00C30580"/>
    <w:rsid w:val="00C32993"/>
    <w:rsid w:val="00C32E69"/>
    <w:rsid w:val="00C34FAC"/>
    <w:rsid w:val="00C37B9A"/>
    <w:rsid w:val="00C41261"/>
    <w:rsid w:val="00C44584"/>
    <w:rsid w:val="00C44668"/>
    <w:rsid w:val="00C463CB"/>
    <w:rsid w:val="00C46F20"/>
    <w:rsid w:val="00C51A11"/>
    <w:rsid w:val="00C537FC"/>
    <w:rsid w:val="00C544EB"/>
    <w:rsid w:val="00C5469E"/>
    <w:rsid w:val="00C55F27"/>
    <w:rsid w:val="00C56312"/>
    <w:rsid w:val="00C61A89"/>
    <w:rsid w:val="00C6212A"/>
    <w:rsid w:val="00C64191"/>
    <w:rsid w:val="00C648BE"/>
    <w:rsid w:val="00C6530A"/>
    <w:rsid w:val="00C662F8"/>
    <w:rsid w:val="00C707CA"/>
    <w:rsid w:val="00C70B32"/>
    <w:rsid w:val="00C74E38"/>
    <w:rsid w:val="00C7575F"/>
    <w:rsid w:val="00C76640"/>
    <w:rsid w:val="00C80E52"/>
    <w:rsid w:val="00C82966"/>
    <w:rsid w:val="00C82EF9"/>
    <w:rsid w:val="00C83C4E"/>
    <w:rsid w:val="00C85F35"/>
    <w:rsid w:val="00C86552"/>
    <w:rsid w:val="00C872DA"/>
    <w:rsid w:val="00C908FA"/>
    <w:rsid w:val="00C92F2A"/>
    <w:rsid w:val="00C93544"/>
    <w:rsid w:val="00C93DD3"/>
    <w:rsid w:val="00C96814"/>
    <w:rsid w:val="00C97F70"/>
    <w:rsid w:val="00CA1DE1"/>
    <w:rsid w:val="00CA3D1D"/>
    <w:rsid w:val="00CA6E65"/>
    <w:rsid w:val="00CB09C2"/>
    <w:rsid w:val="00CB267C"/>
    <w:rsid w:val="00CB2BC6"/>
    <w:rsid w:val="00CB3DA1"/>
    <w:rsid w:val="00CB471F"/>
    <w:rsid w:val="00CB69D4"/>
    <w:rsid w:val="00CB6AEE"/>
    <w:rsid w:val="00CC0C77"/>
    <w:rsid w:val="00CC4041"/>
    <w:rsid w:val="00CC40D3"/>
    <w:rsid w:val="00CC54E0"/>
    <w:rsid w:val="00CC6CC3"/>
    <w:rsid w:val="00CC72CC"/>
    <w:rsid w:val="00CC7999"/>
    <w:rsid w:val="00CD095D"/>
    <w:rsid w:val="00CD345C"/>
    <w:rsid w:val="00CD391F"/>
    <w:rsid w:val="00CD3E6E"/>
    <w:rsid w:val="00CD416F"/>
    <w:rsid w:val="00CE09B0"/>
    <w:rsid w:val="00CE10DF"/>
    <w:rsid w:val="00CE39C1"/>
    <w:rsid w:val="00CF0943"/>
    <w:rsid w:val="00CF1BF0"/>
    <w:rsid w:val="00CF325A"/>
    <w:rsid w:val="00CF3A0B"/>
    <w:rsid w:val="00CF416D"/>
    <w:rsid w:val="00CF7231"/>
    <w:rsid w:val="00D03448"/>
    <w:rsid w:val="00D049CA"/>
    <w:rsid w:val="00D05508"/>
    <w:rsid w:val="00D05A6A"/>
    <w:rsid w:val="00D06AB8"/>
    <w:rsid w:val="00D06D9C"/>
    <w:rsid w:val="00D14C05"/>
    <w:rsid w:val="00D15C2E"/>
    <w:rsid w:val="00D16330"/>
    <w:rsid w:val="00D17C63"/>
    <w:rsid w:val="00D17EDE"/>
    <w:rsid w:val="00D200EF"/>
    <w:rsid w:val="00D2164C"/>
    <w:rsid w:val="00D22255"/>
    <w:rsid w:val="00D2392F"/>
    <w:rsid w:val="00D25466"/>
    <w:rsid w:val="00D3146C"/>
    <w:rsid w:val="00D3244D"/>
    <w:rsid w:val="00D36479"/>
    <w:rsid w:val="00D36E81"/>
    <w:rsid w:val="00D406D4"/>
    <w:rsid w:val="00D40D67"/>
    <w:rsid w:val="00D41A9C"/>
    <w:rsid w:val="00D41C10"/>
    <w:rsid w:val="00D426F3"/>
    <w:rsid w:val="00D42930"/>
    <w:rsid w:val="00D42D2F"/>
    <w:rsid w:val="00D4443E"/>
    <w:rsid w:val="00D44761"/>
    <w:rsid w:val="00D473AF"/>
    <w:rsid w:val="00D52259"/>
    <w:rsid w:val="00D536CF"/>
    <w:rsid w:val="00D539CA"/>
    <w:rsid w:val="00D540E3"/>
    <w:rsid w:val="00D54C22"/>
    <w:rsid w:val="00D54FF7"/>
    <w:rsid w:val="00D55450"/>
    <w:rsid w:val="00D5557F"/>
    <w:rsid w:val="00D56982"/>
    <w:rsid w:val="00D57A5A"/>
    <w:rsid w:val="00D60378"/>
    <w:rsid w:val="00D63566"/>
    <w:rsid w:val="00D645B4"/>
    <w:rsid w:val="00D65F3B"/>
    <w:rsid w:val="00D7060A"/>
    <w:rsid w:val="00D729FA"/>
    <w:rsid w:val="00D749B0"/>
    <w:rsid w:val="00D758FA"/>
    <w:rsid w:val="00D77A5D"/>
    <w:rsid w:val="00D81FB4"/>
    <w:rsid w:val="00D8356D"/>
    <w:rsid w:val="00D836A0"/>
    <w:rsid w:val="00D85337"/>
    <w:rsid w:val="00D856AD"/>
    <w:rsid w:val="00D8570C"/>
    <w:rsid w:val="00D862DB"/>
    <w:rsid w:val="00D9080A"/>
    <w:rsid w:val="00D909CF"/>
    <w:rsid w:val="00D91E77"/>
    <w:rsid w:val="00D921B6"/>
    <w:rsid w:val="00D94B56"/>
    <w:rsid w:val="00D9652D"/>
    <w:rsid w:val="00DA4F19"/>
    <w:rsid w:val="00DA5059"/>
    <w:rsid w:val="00DB01BE"/>
    <w:rsid w:val="00DB0B63"/>
    <w:rsid w:val="00DB1C6A"/>
    <w:rsid w:val="00DB1FBC"/>
    <w:rsid w:val="00DB320C"/>
    <w:rsid w:val="00DB63D6"/>
    <w:rsid w:val="00DB6B77"/>
    <w:rsid w:val="00DC0AA7"/>
    <w:rsid w:val="00DC7332"/>
    <w:rsid w:val="00DC7E72"/>
    <w:rsid w:val="00DD0EDC"/>
    <w:rsid w:val="00DD1DB5"/>
    <w:rsid w:val="00DD3852"/>
    <w:rsid w:val="00DD3B54"/>
    <w:rsid w:val="00DD4762"/>
    <w:rsid w:val="00DD560A"/>
    <w:rsid w:val="00DD6E35"/>
    <w:rsid w:val="00DD76E0"/>
    <w:rsid w:val="00DD7714"/>
    <w:rsid w:val="00DE1B0E"/>
    <w:rsid w:val="00DE2216"/>
    <w:rsid w:val="00DE2B9F"/>
    <w:rsid w:val="00DE6196"/>
    <w:rsid w:val="00DE69D2"/>
    <w:rsid w:val="00DE70A1"/>
    <w:rsid w:val="00DF10B9"/>
    <w:rsid w:val="00DF1E58"/>
    <w:rsid w:val="00DF2598"/>
    <w:rsid w:val="00DF3549"/>
    <w:rsid w:val="00DF4417"/>
    <w:rsid w:val="00DF6A8F"/>
    <w:rsid w:val="00DF6F78"/>
    <w:rsid w:val="00E00F5E"/>
    <w:rsid w:val="00E011BF"/>
    <w:rsid w:val="00E024EE"/>
    <w:rsid w:val="00E0299A"/>
    <w:rsid w:val="00E02BD9"/>
    <w:rsid w:val="00E03096"/>
    <w:rsid w:val="00E03345"/>
    <w:rsid w:val="00E03F34"/>
    <w:rsid w:val="00E054A0"/>
    <w:rsid w:val="00E07A07"/>
    <w:rsid w:val="00E07F6C"/>
    <w:rsid w:val="00E103B2"/>
    <w:rsid w:val="00E116AA"/>
    <w:rsid w:val="00E11D52"/>
    <w:rsid w:val="00E12582"/>
    <w:rsid w:val="00E136F7"/>
    <w:rsid w:val="00E13E43"/>
    <w:rsid w:val="00E14155"/>
    <w:rsid w:val="00E15718"/>
    <w:rsid w:val="00E159E2"/>
    <w:rsid w:val="00E1699E"/>
    <w:rsid w:val="00E16A09"/>
    <w:rsid w:val="00E16B7A"/>
    <w:rsid w:val="00E17340"/>
    <w:rsid w:val="00E20318"/>
    <w:rsid w:val="00E2076F"/>
    <w:rsid w:val="00E212C4"/>
    <w:rsid w:val="00E2155C"/>
    <w:rsid w:val="00E26594"/>
    <w:rsid w:val="00E30A1D"/>
    <w:rsid w:val="00E30C25"/>
    <w:rsid w:val="00E31B32"/>
    <w:rsid w:val="00E320C6"/>
    <w:rsid w:val="00E32546"/>
    <w:rsid w:val="00E33B64"/>
    <w:rsid w:val="00E345BB"/>
    <w:rsid w:val="00E373F2"/>
    <w:rsid w:val="00E413F0"/>
    <w:rsid w:val="00E42EEE"/>
    <w:rsid w:val="00E44BEC"/>
    <w:rsid w:val="00E46D14"/>
    <w:rsid w:val="00E47D3E"/>
    <w:rsid w:val="00E5328B"/>
    <w:rsid w:val="00E55EB3"/>
    <w:rsid w:val="00E615D9"/>
    <w:rsid w:val="00E629CF"/>
    <w:rsid w:val="00E64C1E"/>
    <w:rsid w:val="00E67B6A"/>
    <w:rsid w:val="00E72087"/>
    <w:rsid w:val="00E72C3B"/>
    <w:rsid w:val="00E743A6"/>
    <w:rsid w:val="00E759D0"/>
    <w:rsid w:val="00E75F00"/>
    <w:rsid w:val="00E77098"/>
    <w:rsid w:val="00E77654"/>
    <w:rsid w:val="00E77828"/>
    <w:rsid w:val="00E80760"/>
    <w:rsid w:val="00E823FA"/>
    <w:rsid w:val="00E829B1"/>
    <w:rsid w:val="00E8311A"/>
    <w:rsid w:val="00E84067"/>
    <w:rsid w:val="00E86390"/>
    <w:rsid w:val="00E86BF2"/>
    <w:rsid w:val="00E87177"/>
    <w:rsid w:val="00E90001"/>
    <w:rsid w:val="00E913E0"/>
    <w:rsid w:val="00E935BF"/>
    <w:rsid w:val="00E939A4"/>
    <w:rsid w:val="00E979FD"/>
    <w:rsid w:val="00EA04AE"/>
    <w:rsid w:val="00EA126C"/>
    <w:rsid w:val="00EA1401"/>
    <w:rsid w:val="00EA19AC"/>
    <w:rsid w:val="00EA3315"/>
    <w:rsid w:val="00EA42F4"/>
    <w:rsid w:val="00EA611B"/>
    <w:rsid w:val="00EB2722"/>
    <w:rsid w:val="00EB2D58"/>
    <w:rsid w:val="00EB3FA2"/>
    <w:rsid w:val="00EB624B"/>
    <w:rsid w:val="00EB7B56"/>
    <w:rsid w:val="00EC21DD"/>
    <w:rsid w:val="00EC2493"/>
    <w:rsid w:val="00EC2B8D"/>
    <w:rsid w:val="00EC2C64"/>
    <w:rsid w:val="00EC3A39"/>
    <w:rsid w:val="00EC3C45"/>
    <w:rsid w:val="00EC4F3F"/>
    <w:rsid w:val="00EC7031"/>
    <w:rsid w:val="00EC73AA"/>
    <w:rsid w:val="00EC7C68"/>
    <w:rsid w:val="00ED231B"/>
    <w:rsid w:val="00ED3B80"/>
    <w:rsid w:val="00ED3FB4"/>
    <w:rsid w:val="00ED40A0"/>
    <w:rsid w:val="00EE0C51"/>
    <w:rsid w:val="00EE3414"/>
    <w:rsid w:val="00EE389D"/>
    <w:rsid w:val="00EE4FFD"/>
    <w:rsid w:val="00EE7331"/>
    <w:rsid w:val="00EF022B"/>
    <w:rsid w:val="00EF12C6"/>
    <w:rsid w:val="00EF280D"/>
    <w:rsid w:val="00EF30AA"/>
    <w:rsid w:val="00EF42D6"/>
    <w:rsid w:val="00F001E2"/>
    <w:rsid w:val="00F02FE9"/>
    <w:rsid w:val="00F0503C"/>
    <w:rsid w:val="00F06FC4"/>
    <w:rsid w:val="00F075A0"/>
    <w:rsid w:val="00F102D1"/>
    <w:rsid w:val="00F10A5A"/>
    <w:rsid w:val="00F11F5C"/>
    <w:rsid w:val="00F130CC"/>
    <w:rsid w:val="00F13916"/>
    <w:rsid w:val="00F14726"/>
    <w:rsid w:val="00F1526B"/>
    <w:rsid w:val="00F15AA6"/>
    <w:rsid w:val="00F17680"/>
    <w:rsid w:val="00F176BB"/>
    <w:rsid w:val="00F17E0F"/>
    <w:rsid w:val="00F17FFB"/>
    <w:rsid w:val="00F22604"/>
    <w:rsid w:val="00F25FEC"/>
    <w:rsid w:val="00F26A17"/>
    <w:rsid w:val="00F300C4"/>
    <w:rsid w:val="00F30223"/>
    <w:rsid w:val="00F31A90"/>
    <w:rsid w:val="00F32138"/>
    <w:rsid w:val="00F321E3"/>
    <w:rsid w:val="00F32A01"/>
    <w:rsid w:val="00F32A4B"/>
    <w:rsid w:val="00F35247"/>
    <w:rsid w:val="00F364E5"/>
    <w:rsid w:val="00F3795E"/>
    <w:rsid w:val="00F37F26"/>
    <w:rsid w:val="00F41166"/>
    <w:rsid w:val="00F41A1E"/>
    <w:rsid w:val="00F445D4"/>
    <w:rsid w:val="00F44C1B"/>
    <w:rsid w:val="00F44EC3"/>
    <w:rsid w:val="00F459BB"/>
    <w:rsid w:val="00F4693F"/>
    <w:rsid w:val="00F518EF"/>
    <w:rsid w:val="00F51B0D"/>
    <w:rsid w:val="00F5311B"/>
    <w:rsid w:val="00F55BCA"/>
    <w:rsid w:val="00F575EF"/>
    <w:rsid w:val="00F61154"/>
    <w:rsid w:val="00F62D48"/>
    <w:rsid w:val="00F66B68"/>
    <w:rsid w:val="00F6735A"/>
    <w:rsid w:val="00F72494"/>
    <w:rsid w:val="00F72F78"/>
    <w:rsid w:val="00F732C5"/>
    <w:rsid w:val="00F77EED"/>
    <w:rsid w:val="00F77EF8"/>
    <w:rsid w:val="00F81BF4"/>
    <w:rsid w:val="00F81DE7"/>
    <w:rsid w:val="00F83F6C"/>
    <w:rsid w:val="00F84FF1"/>
    <w:rsid w:val="00F9249B"/>
    <w:rsid w:val="00F92FDE"/>
    <w:rsid w:val="00F93ECE"/>
    <w:rsid w:val="00F95926"/>
    <w:rsid w:val="00FA0A9B"/>
    <w:rsid w:val="00FA1159"/>
    <w:rsid w:val="00FA32E8"/>
    <w:rsid w:val="00FA4D84"/>
    <w:rsid w:val="00FA7DB1"/>
    <w:rsid w:val="00FB0692"/>
    <w:rsid w:val="00FB1724"/>
    <w:rsid w:val="00FB3836"/>
    <w:rsid w:val="00FB4A33"/>
    <w:rsid w:val="00FB5AEE"/>
    <w:rsid w:val="00FB75E3"/>
    <w:rsid w:val="00FC1531"/>
    <w:rsid w:val="00FC2BC8"/>
    <w:rsid w:val="00FC4B77"/>
    <w:rsid w:val="00FC5C94"/>
    <w:rsid w:val="00FC6AE6"/>
    <w:rsid w:val="00FC7AB5"/>
    <w:rsid w:val="00FD03D4"/>
    <w:rsid w:val="00FD164C"/>
    <w:rsid w:val="00FD194E"/>
    <w:rsid w:val="00FD2560"/>
    <w:rsid w:val="00FD3A2E"/>
    <w:rsid w:val="00FD5BFB"/>
    <w:rsid w:val="00FD66EB"/>
    <w:rsid w:val="00FE065F"/>
    <w:rsid w:val="00FE1629"/>
    <w:rsid w:val="00FE1B78"/>
    <w:rsid w:val="00FE25D0"/>
    <w:rsid w:val="00FE2D2F"/>
    <w:rsid w:val="00FE75A3"/>
    <w:rsid w:val="00FF20A0"/>
    <w:rsid w:val="00FF2210"/>
    <w:rsid w:val="00FF33A0"/>
    <w:rsid w:val="00FF4CEC"/>
    <w:rsid w:val="00FF4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779A0"/>
  <w15:docId w15:val="{89B190A9-8478-405B-89A1-56FF09C49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23DA"/>
    <w:pPr>
      <w:spacing w:after="200" w:line="276" w:lineRule="auto"/>
    </w:pPr>
    <w:rPr>
      <w:rFonts w:ascii="Calibri" w:eastAsia="Calibri" w:hAnsi="Calibri" w:cs="Calibri"/>
    </w:rPr>
  </w:style>
  <w:style w:type="paragraph" w:styleId="Heading1">
    <w:name w:val="heading 1"/>
    <w:basedOn w:val="Normal"/>
    <w:next w:val="Normal"/>
    <w:link w:val="Heading1Char"/>
    <w:uiPriority w:val="9"/>
    <w:qFormat/>
    <w:rsid w:val="00126BA8"/>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6BA8"/>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126BA8"/>
    <w:pPr>
      <w:ind w:left="720"/>
      <w:contextualSpacing/>
    </w:pPr>
  </w:style>
  <w:style w:type="character" w:styleId="CommentReference">
    <w:name w:val="annotation reference"/>
    <w:basedOn w:val="DefaultParagraphFont"/>
    <w:uiPriority w:val="99"/>
    <w:semiHidden/>
    <w:unhideWhenUsed/>
    <w:rsid w:val="004432AD"/>
    <w:rPr>
      <w:sz w:val="16"/>
      <w:szCs w:val="16"/>
    </w:rPr>
  </w:style>
  <w:style w:type="paragraph" w:styleId="CommentText">
    <w:name w:val="annotation text"/>
    <w:basedOn w:val="Normal"/>
    <w:link w:val="CommentTextChar"/>
    <w:uiPriority w:val="99"/>
    <w:semiHidden/>
    <w:unhideWhenUsed/>
    <w:rsid w:val="004432AD"/>
    <w:pPr>
      <w:spacing w:line="240" w:lineRule="auto"/>
    </w:pPr>
    <w:rPr>
      <w:sz w:val="20"/>
      <w:szCs w:val="20"/>
    </w:rPr>
  </w:style>
  <w:style w:type="character" w:customStyle="1" w:styleId="CommentTextChar">
    <w:name w:val="Comment Text Char"/>
    <w:basedOn w:val="DefaultParagraphFont"/>
    <w:link w:val="CommentText"/>
    <w:uiPriority w:val="99"/>
    <w:semiHidden/>
    <w:rsid w:val="004432AD"/>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4432AD"/>
    <w:rPr>
      <w:b/>
      <w:bCs/>
    </w:rPr>
  </w:style>
  <w:style w:type="character" w:customStyle="1" w:styleId="CommentSubjectChar">
    <w:name w:val="Comment Subject Char"/>
    <w:basedOn w:val="CommentTextChar"/>
    <w:link w:val="CommentSubject"/>
    <w:uiPriority w:val="99"/>
    <w:semiHidden/>
    <w:rsid w:val="004432AD"/>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4432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2AD"/>
    <w:rPr>
      <w:rFonts w:ascii="Segoe UI" w:eastAsia="Calibri" w:hAnsi="Segoe UI" w:cs="Segoe UI"/>
      <w:sz w:val="18"/>
      <w:szCs w:val="18"/>
    </w:rPr>
  </w:style>
  <w:style w:type="paragraph" w:styleId="Header">
    <w:name w:val="header"/>
    <w:basedOn w:val="Normal"/>
    <w:link w:val="HeaderChar"/>
    <w:uiPriority w:val="99"/>
    <w:unhideWhenUsed/>
    <w:rsid w:val="00DD4762"/>
    <w:pPr>
      <w:tabs>
        <w:tab w:val="center" w:pos="4252"/>
        <w:tab w:val="right" w:pos="8504"/>
      </w:tabs>
      <w:spacing w:after="0" w:line="240" w:lineRule="auto"/>
    </w:pPr>
  </w:style>
  <w:style w:type="character" w:customStyle="1" w:styleId="HeaderChar">
    <w:name w:val="Header Char"/>
    <w:basedOn w:val="DefaultParagraphFont"/>
    <w:link w:val="Header"/>
    <w:uiPriority w:val="99"/>
    <w:rsid w:val="00DD4762"/>
    <w:rPr>
      <w:rFonts w:ascii="Calibri" w:eastAsia="Calibri" w:hAnsi="Calibri" w:cs="Calibri"/>
    </w:rPr>
  </w:style>
  <w:style w:type="paragraph" w:styleId="Footer">
    <w:name w:val="footer"/>
    <w:basedOn w:val="Normal"/>
    <w:link w:val="FooterChar"/>
    <w:uiPriority w:val="99"/>
    <w:unhideWhenUsed/>
    <w:rsid w:val="00DD4762"/>
    <w:pPr>
      <w:tabs>
        <w:tab w:val="center" w:pos="4252"/>
        <w:tab w:val="right" w:pos="8504"/>
      </w:tabs>
      <w:spacing w:after="0" w:line="240" w:lineRule="auto"/>
    </w:pPr>
  </w:style>
  <w:style w:type="character" w:customStyle="1" w:styleId="FooterChar">
    <w:name w:val="Footer Char"/>
    <w:basedOn w:val="DefaultParagraphFont"/>
    <w:link w:val="Footer"/>
    <w:uiPriority w:val="99"/>
    <w:rsid w:val="00DD4762"/>
    <w:rPr>
      <w:rFonts w:ascii="Calibri" w:eastAsia="Calibri" w:hAnsi="Calibri" w:cs="Calibri"/>
    </w:rPr>
  </w:style>
  <w:style w:type="character" w:styleId="Hyperlink">
    <w:name w:val="Hyperlink"/>
    <w:basedOn w:val="DefaultParagraphFont"/>
    <w:uiPriority w:val="99"/>
    <w:unhideWhenUsed/>
    <w:rsid w:val="00975CE1"/>
    <w:rPr>
      <w:color w:val="0563C1" w:themeColor="hyperlink"/>
      <w:u w:val="single"/>
    </w:rPr>
  </w:style>
  <w:style w:type="character" w:customStyle="1" w:styleId="UnresolvedMention1">
    <w:name w:val="Unresolved Mention1"/>
    <w:basedOn w:val="DefaultParagraphFont"/>
    <w:uiPriority w:val="99"/>
    <w:semiHidden/>
    <w:unhideWhenUsed/>
    <w:rsid w:val="00975CE1"/>
    <w:rPr>
      <w:color w:val="605E5C"/>
      <w:shd w:val="clear" w:color="auto" w:fill="E1DFDD"/>
    </w:rPr>
  </w:style>
  <w:style w:type="paragraph" w:styleId="NormalWeb">
    <w:name w:val="Normal (Web)"/>
    <w:basedOn w:val="Normal"/>
    <w:uiPriority w:val="99"/>
    <w:semiHidden/>
    <w:unhideWhenUsed/>
    <w:rsid w:val="009E257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137F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E17340"/>
    <w:rPr>
      <w:color w:val="605E5C"/>
      <w:shd w:val="clear" w:color="auto" w:fill="E1DFDD"/>
    </w:rPr>
  </w:style>
  <w:style w:type="paragraph" w:styleId="Revision">
    <w:name w:val="Revision"/>
    <w:hidden/>
    <w:uiPriority w:val="99"/>
    <w:semiHidden/>
    <w:rsid w:val="001003F7"/>
    <w:pPr>
      <w:spacing w:after="0" w:line="240" w:lineRule="auto"/>
    </w:pPr>
    <w:rPr>
      <w:rFonts w:ascii="Calibri" w:eastAsia="Calibri" w:hAnsi="Calibri" w:cs="Calibri"/>
    </w:rPr>
  </w:style>
  <w:style w:type="character" w:styleId="LineNumber">
    <w:name w:val="line number"/>
    <w:basedOn w:val="DefaultParagraphFont"/>
    <w:uiPriority w:val="99"/>
    <w:semiHidden/>
    <w:unhideWhenUsed/>
    <w:rsid w:val="003A77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758909">
      <w:bodyDiv w:val="1"/>
      <w:marLeft w:val="0"/>
      <w:marRight w:val="0"/>
      <w:marTop w:val="0"/>
      <w:marBottom w:val="0"/>
      <w:divBdr>
        <w:top w:val="none" w:sz="0" w:space="0" w:color="auto"/>
        <w:left w:val="none" w:sz="0" w:space="0" w:color="auto"/>
        <w:bottom w:val="none" w:sz="0" w:space="0" w:color="auto"/>
        <w:right w:val="none" w:sz="0" w:space="0" w:color="auto"/>
      </w:divBdr>
    </w:div>
    <w:div w:id="400493578">
      <w:bodyDiv w:val="1"/>
      <w:marLeft w:val="0"/>
      <w:marRight w:val="0"/>
      <w:marTop w:val="0"/>
      <w:marBottom w:val="0"/>
      <w:divBdr>
        <w:top w:val="none" w:sz="0" w:space="0" w:color="auto"/>
        <w:left w:val="none" w:sz="0" w:space="0" w:color="auto"/>
        <w:bottom w:val="none" w:sz="0" w:space="0" w:color="auto"/>
        <w:right w:val="none" w:sz="0" w:space="0" w:color="auto"/>
      </w:divBdr>
    </w:div>
    <w:div w:id="550269018">
      <w:bodyDiv w:val="1"/>
      <w:marLeft w:val="0"/>
      <w:marRight w:val="0"/>
      <w:marTop w:val="0"/>
      <w:marBottom w:val="0"/>
      <w:divBdr>
        <w:top w:val="none" w:sz="0" w:space="0" w:color="auto"/>
        <w:left w:val="none" w:sz="0" w:space="0" w:color="auto"/>
        <w:bottom w:val="none" w:sz="0" w:space="0" w:color="auto"/>
        <w:right w:val="none" w:sz="0" w:space="0" w:color="auto"/>
      </w:divBdr>
    </w:div>
    <w:div w:id="898631444">
      <w:bodyDiv w:val="1"/>
      <w:marLeft w:val="0"/>
      <w:marRight w:val="0"/>
      <w:marTop w:val="0"/>
      <w:marBottom w:val="0"/>
      <w:divBdr>
        <w:top w:val="none" w:sz="0" w:space="0" w:color="auto"/>
        <w:left w:val="none" w:sz="0" w:space="0" w:color="auto"/>
        <w:bottom w:val="none" w:sz="0" w:space="0" w:color="auto"/>
        <w:right w:val="none" w:sz="0" w:space="0" w:color="auto"/>
      </w:divBdr>
    </w:div>
    <w:div w:id="1234244929">
      <w:bodyDiv w:val="1"/>
      <w:marLeft w:val="0"/>
      <w:marRight w:val="0"/>
      <w:marTop w:val="0"/>
      <w:marBottom w:val="0"/>
      <w:divBdr>
        <w:top w:val="none" w:sz="0" w:space="0" w:color="auto"/>
        <w:left w:val="none" w:sz="0" w:space="0" w:color="auto"/>
        <w:bottom w:val="none" w:sz="0" w:space="0" w:color="auto"/>
        <w:right w:val="none" w:sz="0" w:space="0" w:color="auto"/>
      </w:divBdr>
    </w:div>
    <w:div w:id="1657411786">
      <w:bodyDiv w:val="1"/>
      <w:marLeft w:val="0"/>
      <w:marRight w:val="0"/>
      <w:marTop w:val="0"/>
      <w:marBottom w:val="0"/>
      <w:divBdr>
        <w:top w:val="none" w:sz="0" w:space="0" w:color="auto"/>
        <w:left w:val="none" w:sz="0" w:space="0" w:color="auto"/>
        <w:bottom w:val="none" w:sz="0" w:space="0" w:color="auto"/>
        <w:right w:val="none" w:sz="0" w:space="0" w:color="auto"/>
      </w:divBdr>
    </w:div>
    <w:div w:id="1705213149">
      <w:bodyDiv w:val="1"/>
      <w:marLeft w:val="0"/>
      <w:marRight w:val="0"/>
      <w:marTop w:val="0"/>
      <w:marBottom w:val="0"/>
      <w:divBdr>
        <w:top w:val="none" w:sz="0" w:space="0" w:color="auto"/>
        <w:left w:val="none" w:sz="0" w:space="0" w:color="auto"/>
        <w:bottom w:val="none" w:sz="0" w:space="0" w:color="auto"/>
        <w:right w:val="none" w:sz="0" w:space="0" w:color="auto"/>
      </w:divBdr>
    </w:div>
    <w:div w:id="1832137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Relationship Id="rId18" Type="http://schemas.openxmlformats.org/officeDocument/2006/relationships/image" Target="media/image10.tif"/><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image" Target="media/image9.t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i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if"/><Relationship Id="rId23" Type="http://schemas.openxmlformats.org/officeDocument/2006/relationships/image" Target="media/image15.tif"/><Relationship Id="rId10" Type="http://schemas.openxmlformats.org/officeDocument/2006/relationships/image" Target="media/image2.ti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image" Target="media/image6.tif"/><Relationship Id="rId22" Type="http://schemas.openxmlformats.org/officeDocument/2006/relationships/image" Target="media/image1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09576B9E-5C76-45E9-8603-616D83B33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8510</Words>
  <Characters>48510</Characters>
  <Application>Microsoft Office Word</Application>
  <DocSecurity>0</DocSecurity>
  <Lines>404</Lines>
  <Paragraphs>113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56907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Remo Holanda de Mendonca Furtado</dc:creator>
  <cp:lastModifiedBy>Wilding, John</cp:lastModifiedBy>
  <cp:revision>2</cp:revision>
  <cp:lastPrinted>2021-09-14T01:20:00Z</cp:lastPrinted>
  <dcterms:created xsi:type="dcterms:W3CDTF">2022-05-16T07:21:00Z</dcterms:created>
  <dcterms:modified xsi:type="dcterms:W3CDTF">2022-05-16T07:21:00Z</dcterms:modified>
</cp:coreProperties>
</file>