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B654C" w14:textId="751389F7" w:rsidR="00BD1F27" w:rsidRPr="00BD1F27" w:rsidRDefault="00C77DEC" w:rsidP="00F76D1F">
      <w:pPr>
        <w:pStyle w:val="papertitle"/>
        <w:tabs>
          <w:tab w:val="clear" w:pos="10080"/>
          <w:tab w:val="left" w:pos="8891"/>
        </w:tabs>
      </w:pPr>
      <w:r>
        <w:fldChar w:fldCharType="begin"/>
      </w:r>
      <w:r>
        <w:instrText xml:space="preserve"> MACROBUTTON MTEditEquationSection2 </w:instrText>
      </w:r>
      <w:r w:rsidRPr="00C77DEC">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35249D" w:rsidRPr="0035249D">
        <w:t xml:space="preserve">Receptance-based </w:t>
      </w:r>
      <w:r w:rsidR="00151BA2">
        <w:t>antiresonant frequency</w:t>
      </w:r>
      <w:r w:rsidR="0035249D" w:rsidRPr="0035249D">
        <w:t xml:space="preserve"> assignment of a</w:t>
      </w:r>
      <w:r w:rsidR="007B3F13">
        <w:t>n</w:t>
      </w:r>
      <w:r w:rsidR="0035249D" w:rsidRPr="0035249D">
        <w:t xml:space="preserve"> uncertain dynamic system using interval </w:t>
      </w:r>
      <w:bookmarkStart w:id="0" w:name="OLE_LINK4"/>
      <w:bookmarkStart w:id="1" w:name="OLE_LINK7"/>
      <w:r w:rsidR="0035249D" w:rsidRPr="0035249D">
        <w:t>multiobjective optimization method</w:t>
      </w:r>
      <w:bookmarkEnd w:id="0"/>
      <w:bookmarkEnd w:id="1"/>
    </w:p>
    <w:p w14:paraId="602A00F4" w14:textId="77777777" w:rsidR="00896624" w:rsidRPr="000E69C7" w:rsidRDefault="00896624" w:rsidP="00BD1F27">
      <w:pPr>
        <w:pStyle w:val="author"/>
      </w:pPr>
      <w:r w:rsidRPr="000E69C7">
        <w:t>Lin Zhang</w:t>
      </w:r>
      <w:r w:rsidR="000E69C7" w:rsidRPr="000E69C7">
        <w:rPr>
          <w:vertAlign w:val="superscript"/>
        </w:rPr>
        <w:t>a</w:t>
      </w:r>
      <w:r w:rsidRPr="000E69C7">
        <w:t>, Tao Zhang</w:t>
      </w:r>
      <w:r w:rsidR="000E69C7" w:rsidRPr="000E69C7">
        <w:rPr>
          <w:vertAlign w:val="superscript"/>
        </w:rPr>
        <w:t>a</w:t>
      </w:r>
      <w:r w:rsidR="000E69C7">
        <w:rPr>
          <w:vertAlign w:val="superscript"/>
        </w:rPr>
        <w:t>,</w:t>
      </w:r>
      <w:r w:rsidRPr="000E69C7">
        <w:t xml:space="preserve">*, </w:t>
      </w:r>
      <w:r w:rsidR="00D14C25" w:rsidRPr="000E69C7">
        <w:t>Huajiang Ouyang</w:t>
      </w:r>
      <w:r w:rsidR="00D14C25" w:rsidRPr="000E69C7">
        <w:rPr>
          <w:vertAlign w:val="superscript"/>
        </w:rPr>
        <w:t>b</w:t>
      </w:r>
      <w:r w:rsidR="00D14C25" w:rsidRPr="000E69C7">
        <w:t xml:space="preserve">, </w:t>
      </w:r>
      <w:r w:rsidRPr="000E69C7">
        <w:t>Tianyun Li</w:t>
      </w:r>
      <w:r w:rsidR="000E69C7" w:rsidRPr="000E69C7">
        <w:rPr>
          <w:vertAlign w:val="superscript"/>
        </w:rPr>
        <w:t>a</w:t>
      </w:r>
      <w:r w:rsidRPr="000E69C7">
        <w:t xml:space="preserve"> </w:t>
      </w:r>
    </w:p>
    <w:p w14:paraId="467383A8" w14:textId="77777777" w:rsidR="00896624" w:rsidRPr="000E69C7" w:rsidRDefault="000E69C7" w:rsidP="00BD1F27">
      <w:pPr>
        <w:pStyle w:val="author"/>
      </w:pPr>
      <w:bookmarkStart w:id="2" w:name="OLE_LINK3"/>
      <w:bookmarkStart w:id="3" w:name="OLE_LINK21"/>
      <w:r w:rsidRPr="000E69C7">
        <w:rPr>
          <w:vertAlign w:val="superscript"/>
        </w:rPr>
        <w:t>a</w:t>
      </w:r>
      <w:r>
        <w:t xml:space="preserve"> </w:t>
      </w:r>
      <w:r w:rsidR="00896624" w:rsidRPr="000E69C7">
        <w:t>School of Naval Architecture &amp; Ocean Engineering</w:t>
      </w:r>
      <w:bookmarkEnd w:id="2"/>
      <w:bookmarkEnd w:id="3"/>
      <w:r w:rsidR="00896624" w:rsidRPr="000E69C7">
        <w:t xml:space="preserve">, </w:t>
      </w:r>
      <w:bookmarkStart w:id="4" w:name="OLE_LINK34"/>
      <w:r w:rsidR="00896624" w:rsidRPr="000E69C7">
        <w:t>Huazhong University of Science and Technology</w:t>
      </w:r>
    </w:p>
    <w:bookmarkEnd w:id="4"/>
    <w:p w14:paraId="588E96E7" w14:textId="2CA5ACED" w:rsidR="00896624" w:rsidRDefault="00896624" w:rsidP="00BD1F27">
      <w:pPr>
        <w:pStyle w:val="author"/>
        <w:rPr>
          <w:rFonts w:eastAsiaTheme="minorEastAsia"/>
        </w:rPr>
      </w:pPr>
      <w:r w:rsidRPr="000E69C7">
        <w:rPr>
          <w:rFonts w:eastAsiaTheme="minorEastAsia"/>
        </w:rPr>
        <w:t>Wuhan, Hubei</w:t>
      </w:r>
      <w:r w:rsidR="00112059">
        <w:rPr>
          <w:rFonts w:eastAsiaTheme="minorEastAsia"/>
        </w:rPr>
        <w:t xml:space="preserve"> </w:t>
      </w:r>
      <w:r w:rsidR="00112059" w:rsidRPr="000E69C7">
        <w:rPr>
          <w:rFonts w:eastAsiaTheme="minorEastAsia"/>
        </w:rPr>
        <w:t>430074</w:t>
      </w:r>
      <w:r w:rsidR="00112059">
        <w:rPr>
          <w:rFonts w:eastAsiaTheme="minorEastAsia"/>
        </w:rPr>
        <w:t>, China</w:t>
      </w:r>
      <w:r w:rsidRPr="000E69C7">
        <w:rPr>
          <w:rFonts w:eastAsiaTheme="minorEastAsia"/>
        </w:rPr>
        <w:t xml:space="preserve"> </w:t>
      </w:r>
    </w:p>
    <w:p w14:paraId="713FF1B5" w14:textId="77777777" w:rsidR="000E69C7" w:rsidRDefault="000E69C7" w:rsidP="00BD1F27">
      <w:pPr>
        <w:pStyle w:val="author"/>
        <w:rPr>
          <w:rFonts w:eastAsiaTheme="minorEastAsia"/>
        </w:rPr>
      </w:pPr>
      <w:r w:rsidRPr="000E69C7">
        <w:rPr>
          <w:rFonts w:eastAsiaTheme="minorEastAsia"/>
          <w:vertAlign w:val="superscript"/>
        </w:rPr>
        <w:t>b</w:t>
      </w:r>
      <w:r>
        <w:rPr>
          <w:rFonts w:eastAsiaTheme="minorEastAsia"/>
        </w:rPr>
        <w:t xml:space="preserve"> </w:t>
      </w:r>
      <w:r w:rsidRPr="000E69C7">
        <w:rPr>
          <w:rFonts w:eastAsiaTheme="minorEastAsia"/>
        </w:rPr>
        <w:t>School of Engin</w:t>
      </w:r>
      <w:r>
        <w:rPr>
          <w:rFonts w:eastAsiaTheme="minorEastAsia"/>
        </w:rPr>
        <w:t>eering, University of Liverpool</w:t>
      </w:r>
    </w:p>
    <w:p w14:paraId="3D28AC22" w14:textId="5C80E98A" w:rsidR="000E69C7" w:rsidRPr="000E69C7" w:rsidRDefault="00112059" w:rsidP="00BD1F27">
      <w:pPr>
        <w:pStyle w:val="author"/>
        <w:rPr>
          <w:rFonts w:eastAsiaTheme="minorEastAsia"/>
        </w:rPr>
      </w:pPr>
      <w:r w:rsidRPr="00112059">
        <w:rPr>
          <w:rFonts w:eastAsiaTheme="minorEastAsia"/>
        </w:rPr>
        <w:t>Liverpool L69 3GH</w:t>
      </w:r>
      <w:r>
        <w:rPr>
          <w:rFonts w:eastAsiaTheme="minorEastAsia" w:hint="eastAsia"/>
          <w:lang w:eastAsia="zh-CN"/>
        </w:rPr>
        <w:t>,</w:t>
      </w:r>
      <w:r>
        <w:rPr>
          <w:rFonts w:eastAsiaTheme="minorEastAsia"/>
          <w:lang w:eastAsia="zh-CN"/>
        </w:rPr>
        <w:t xml:space="preserve"> </w:t>
      </w:r>
      <w:r w:rsidR="000E69C7" w:rsidRPr="000E69C7">
        <w:rPr>
          <w:rFonts w:eastAsiaTheme="minorEastAsia"/>
        </w:rPr>
        <w:t>UK</w:t>
      </w:r>
    </w:p>
    <w:p w14:paraId="5C606619" w14:textId="77777777" w:rsidR="00896624" w:rsidRPr="000E69C7" w:rsidRDefault="00896624" w:rsidP="00BD1F27">
      <w:pPr>
        <w:pStyle w:val="author"/>
        <w:rPr>
          <w:rFonts w:eastAsiaTheme="minorEastAsia"/>
        </w:rPr>
      </w:pPr>
      <w:r w:rsidRPr="000E69C7">
        <w:rPr>
          <w:rFonts w:eastAsiaTheme="minorEastAsia"/>
        </w:rPr>
        <w:t>E-mail: zhangt7666</w:t>
      </w:r>
      <w:r w:rsidRPr="000E69C7">
        <w:rPr>
          <w:rFonts w:eastAsiaTheme="minorEastAsia" w:hint="eastAsia"/>
        </w:rPr>
        <w:t>@</w:t>
      </w:r>
      <w:r w:rsidRPr="000E69C7">
        <w:rPr>
          <w:rFonts w:eastAsiaTheme="minorEastAsia"/>
        </w:rPr>
        <w:t>hust.edu.cn</w:t>
      </w:r>
    </w:p>
    <w:p w14:paraId="4D6D97C8" w14:textId="5FD26805" w:rsidR="001C02A0" w:rsidRDefault="00537BCF" w:rsidP="00FC7B3C">
      <w:pPr>
        <w:ind w:firstLine="422"/>
        <w:rPr>
          <w:rFonts w:cs="Times New Roman"/>
          <w:snapToGrid w:val="0"/>
          <w:color w:val="000000" w:themeColor="text1"/>
          <w:kern w:val="0"/>
          <w:szCs w:val="20"/>
          <w:lang w:eastAsia="en-US"/>
        </w:rPr>
      </w:pPr>
      <w:r w:rsidRPr="00537BCF">
        <w:rPr>
          <w:rFonts w:cs="Times New Roman"/>
          <w:b/>
          <w:snapToGrid w:val="0"/>
          <w:color w:val="000000" w:themeColor="text1"/>
          <w:kern w:val="0"/>
          <w:szCs w:val="20"/>
          <w:lang w:eastAsia="en-US"/>
        </w:rPr>
        <w:t>Abstract:</w:t>
      </w:r>
      <w:r w:rsidR="00D644F7" w:rsidRPr="00D644F7">
        <w:rPr>
          <w:rFonts w:cs="Times New Roman"/>
          <w:snapToGrid w:val="0"/>
          <w:color w:val="000000" w:themeColor="text1"/>
          <w:kern w:val="0"/>
          <w:szCs w:val="20"/>
          <w:lang w:eastAsia="en-US"/>
        </w:rPr>
        <w:t xml:space="preserve"> </w:t>
      </w:r>
      <w:r w:rsidR="001C02A0" w:rsidRPr="001C02A0">
        <w:rPr>
          <w:rFonts w:cs="Times New Roman"/>
          <w:snapToGrid w:val="0"/>
          <w:color w:val="000000" w:themeColor="text1"/>
          <w:kern w:val="0"/>
          <w:szCs w:val="20"/>
          <w:lang w:eastAsia="en-US"/>
        </w:rPr>
        <w:t xml:space="preserve">This study addresses the </w:t>
      </w:r>
      <w:r w:rsidR="00151BA2">
        <w:rPr>
          <w:rFonts w:cs="Times New Roman"/>
          <w:snapToGrid w:val="0"/>
          <w:color w:val="000000" w:themeColor="text1"/>
          <w:kern w:val="0"/>
          <w:szCs w:val="20"/>
          <w:lang w:eastAsia="en-US"/>
        </w:rPr>
        <w:t>antiresonant frequency</w:t>
      </w:r>
      <w:r w:rsidR="001C02A0" w:rsidRPr="001C02A0">
        <w:rPr>
          <w:rFonts w:cs="Times New Roman"/>
          <w:snapToGrid w:val="0"/>
          <w:color w:val="000000" w:themeColor="text1"/>
          <w:kern w:val="0"/>
          <w:szCs w:val="20"/>
          <w:lang w:eastAsia="en-US"/>
        </w:rPr>
        <w:t xml:space="preserve"> assignment problem of vibrating systems with uncertainty</w:t>
      </w:r>
      <w:r w:rsidR="00480AD9">
        <w:rPr>
          <w:rFonts w:cs="Times New Roman"/>
          <w:snapToGrid w:val="0"/>
          <w:color w:val="000000" w:themeColor="text1"/>
          <w:kern w:val="0"/>
          <w:szCs w:val="20"/>
          <w:lang w:eastAsia="en-US"/>
        </w:rPr>
        <w:t>,</w:t>
      </w:r>
      <w:r w:rsidR="001C02A0" w:rsidRPr="001C02A0">
        <w:rPr>
          <w:rFonts w:cs="Times New Roman"/>
          <w:snapToGrid w:val="0"/>
          <w:color w:val="000000" w:themeColor="text1"/>
          <w:kern w:val="0"/>
          <w:szCs w:val="20"/>
          <w:lang w:eastAsia="en-US"/>
        </w:rPr>
        <w:t xml:space="preserve"> </w:t>
      </w:r>
      <w:r w:rsidR="00480AD9">
        <w:rPr>
          <w:rFonts w:cs="Times New Roman"/>
          <w:snapToGrid w:val="0"/>
          <w:color w:val="000000" w:themeColor="text1"/>
          <w:kern w:val="0"/>
          <w:szCs w:val="20"/>
          <w:lang w:eastAsia="en-US"/>
        </w:rPr>
        <w:t xml:space="preserve">which is solved </w:t>
      </w:r>
      <w:r w:rsidR="001C02A0" w:rsidRPr="001C02A0">
        <w:rPr>
          <w:rFonts w:cs="Times New Roman"/>
          <w:snapToGrid w:val="0"/>
          <w:color w:val="000000" w:themeColor="text1"/>
          <w:kern w:val="0"/>
          <w:szCs w:val="20"/>
          <w:lang w:eastAsia="en-US"/>
        </w:rPr>
        <w:t xml:space="preserve">using an interval multi-objective optimization method. The study </w:t>
      </w:r>
      <w:r w:rsidR="00480AD9" w:rsidRPr="001C02A0">
        <w:rPr>
          <w:rFonts w:cs="Times New Roman"/>
          <w:snapToGrid w:val="0"/>
          <w:color w:val="000000" w:themeColor="text1"/>
          <w:kern w:val="0"/>
          <w:szCs w:val="20"/>
          <w:lang w:eastAsia="en-US"/>
        </w:rPr>
        <w:t>account</w:t>
      </w:r>
      <w:r w:rsidR="00480AD9">
        <w:rPr>
          <w:rFonts w:cs="Times New Roman"/>
          <w:snapToGrid w:val="0"/>
          <w:color w:val="000000" w:themeColor="text1"/>
          <w:kern w:val="0"/>
          <w:szCs w:val="20"/>
          <w:lang w:eastAsia="en-US"/>
        </w:rPr>
        <w:t>s</w:t>
      </w:r>
      <w:r w:rsidR="00480AD9" w:rsidRPr="001C02A0">
        <w:rPr>
          <w:rFonts w:cs="Times New Roman"/>
          <w:snapToGrid w:val="0"/>
          <w:color w:val="000000" w:themeColor="text1"/>
          <w:kern w:val="0"/>
          <w:szCs w:val="20"/>
          <w:lang w:eastAsia="en-US"/>
        </w:rPr>
        <w:t xml:space="preserve"> </w:t>
      </w:r>
      <w:r w:rsidR="001C02A0" w:rsidRPr="001C02A0">
        <w:rPr>
          <w:rFonts w:cs="Times New Roman"/>
          <w:snapToGrid w:val="0"/>
          <w:color w:val="000000" w:themeColor="text1"/>
          <w:kern w:val="0"/>
          <w:szCs w:val="20"/>
          <w:lang w:eastAsia="en-US"/>
        </w:rPr>
        <w:t xml:space="preserve">for </w:t>
      </w:r>
      <w:r w:rsidR="00480AD9">
        <w:rPr>
          <w:rFonts w:cs="Times New Roman"/>
          <w:snapToGrid w:val="0"/>
          <w:color w:val="000000" w:themeColor="text1"/>
          <w:kern w:val="0"/>
          <w:szCs w:val="20"/>
          <w:lang w:eastAsia="en-US"/>
        </w:rPr>
        <w:t>several</w:t>
      </w:r>
      <w:r w:rsidR="00480AD9" w:rsidRPr="001C02A0">
        <w:rPr>
          <w:rFonts w:cs="Times New Roman"/>
          <w:snapToGrid w:val="0"/>
          <w:color w:val="000000" w:themeColor="text1"/>
          <w:kern w:val="0"/>
          <w:szCs w:val="20"/>
          <w:lang w:eastAsia="en-US"/>
        </w:rPr>
        <w:t xml:space="preserve"> </w:t>
      </w:r>
      <w:r w:rsidR="001C02A0" w:rsidRPr="001C02A0">
        <w:rPr>
          <w:rFonts w:cs="Times New Roman"/>
          <w:snapToGrid w:val="0"/>
          <w:color w:val="000000" w:themeColor="text1"/>
          <w:kern w:val="0"/>
          <w:szCs w:val="20"/>
          <w:lang w:eastAsia="en-US"/>
        </w:rPr>
        <w:t xml:space="preserve">uncertain factors, including </w:t>
      </w:r>
      <w:r w:rsidR="00480AD9">
        <w:rPr>
          <w:rFonts w:cs="Times New Roman"/>
          <w:snapToGrid w:val="0"/>
          <w:color w:val="000000" w:themeColor="text1"/>
          <w:kern w:val="0"/>
          <w:szCs w:val="20"/>
          <w:lang w:eastAsia="en-US"/>
        </w:rPr>
        <w:t xml:space="preserve">in </w:t>
      </w:r>
      <w:r w:rsidR="001C02A0" w:rsidRPr="001C02A0">
        <w:rPr>
          <w:rFonts w:cs="Times New Roman"/>
          <w:snapToGrid w:val="0"/>
          <w:color w:val="000000" w:themeColor="text1"/>
          <w:kern w:val="0"/>
          <w:szCs w:val="20"/>
          <w:lang w:eastAsia="en-US"/>
        </w:rPr>
        <w:t>the structural parameters and test data, and define</w:t>
      </w:r>
      <w:r w:rsidR="007D685F">
        <w:rPr>
          <w:rFonts w:cs="Times New Roman"/>
          <w:snapToGrid w:val="0"/>
          <w:color w:val="000000" w:themeColor="text1"/>
          <w:kern w:val="0"/>
          <w:szCs w:val="20"/>
          <w:lang w:eastAsia="en-US"/>
        </w:rPr>
        <w:t>s</w:t>
      </w:r>
      <w:r w:rsidR="001C02A0" w:rsidRPr="001C02A0">
        <w:rPr>
          <w:rFonts w:cs="Times New Roman"/>
          <w:snapToGrid w:val="0"/>
          <w:color w:val="000000" w:themeColor="text1"/>
          <w:kern w:val="0"/>
          <w:szCs w:val="20"/>
          <w:lang w:eastAsia="en-US"/>
        </w:rPr>
        <w:t xml:space="preserve"> them </w:t>
      </w:r>
      <w:r w:rsidR="00480AD9">
        <w:rPr>
          <w:rFonts w:cs="Times New Roman"/>
          <w:snapToGrid w:val="0"/>
          <w:color w:val="000000" w:themeColor="text1"/>
          <w:kern w:val="0"/>
          <w:szCs w:val="20"/>
          <w:lang w:eastAsia="en-US"/>
        </w:rPr>
        <w:t>as</w:t>
      </w:r>
      <w:r w:rsidR="001C02A0" w:rsidRPr="001C02A0">
        <w:rPr>
          <w:rFonts w:cs="Times New Roman"/>
          <w:snapToGrid w:val="0"/>
          <w:color w:val="000000" w:themeColor="text1"/>
          <w:kern w:val="0"/>
          <w:szCs w:val="20"/>
          <w:lang w:eastAsia="en-US"/>
        </w:rPr>
        <w:t xml:space="preserve"> interval </w:t>
      </w:r>
      <w:r w:rsidR="00480AD9">
        <w:rPr>
          <w:rFonts w:cs="Times New Roman"/>
          <w:snapToGrid w:val="0"/>
          <w:color w:val="000000" w:themeColor="text1"/>
          <w:kern w:val="0"/>
          <w:szCs w:val="20"/>
          <w:lang w:eastAsia="en-US"/>
        </w:rPr>
        <w:t>variable</w:t>
      </w:r>
      <w:r w:rsidR="007D685F">
        <w:rPr>
          <w:rFonts w:cs="Times New Roman"/>
          <w:snapToGrid w:val="0"/>
          <w:color w:val="000000" w:themeColor="text1"/>
          <w:kern w:val="0"/>
          <w:szCs w:val="20"/>
          <w:lang w:eastAsia="en-US"/>
        </w:rPr>
        <w:t>s</w:t>
      </w:r>
      <w:r w:rsidR="001C02A0" w:rsidRPr="001C02A0">
        <w:rPr>
          <w:rFonts w:cs="Times New Roman"/>
          <w:snapToGrid w:val="0"/>
          <w:color w:val="000000" w:themeColor="text1"/>
          <w:kern w:val="0"/>
          <w:szCs w:val="20"/>
          <w:lang w:eastAsia="en-US"/>
        </w:rPr>
        <w:t xml:space="preserve">. The bounds of interval variation of </w:t>
      </w:r>
      <w:r w:rsidR="00480AD9">
        <w:rPr>
          <w:rFonts w:cs="Times New Roman"/>
          <w:snapToGrid w:val="0"/>
          <w:color w:val="000000" w:themeColor="text1"/>
          <w:kern w:val="0"/>
          <w:szCs w:val="20"/>
          <w:lang w:eastAsia="en-US"/>
        </w:rPr>
        <w:t xml:space="preserve">the </w:t>
      </w:r>
      <w:r w:rsidR="001C02A0" w:rsidRPr="001C02A0">
        <w:rPr>
          <w:rFonts w:cs="Times New Roman"/>
          <w:snapToGrid w:val="0"/>
          <w:color w:val="000000" w:themeColor="text1"/>
          <w:kern w:val="0"/>
          <w:szCs w:val="20"/>
          <w:lang w:eastAsia="en-US"/>
        </w:rPr>
        <w:t>receptance (</w:t>
      </w:r>
      <w:r w:rsidR="00480AD9">
        <w:rPr>
          <w:rFonts w:cs="Times New Roman"/>
          <w:snapToGrid w:val="0"/>
          <w:color w:val="000000" w:themeColor="text1"/>
          <w:kern w:val="0"/>
          <w:szCs w:val="20"/>
          <w:lang w:eastAsia="en-US"/>
        </w:rPr>
        <w:t xml:space="preserve">frequency response function or </w:t>
      </w:r>
      <w:r w:rsidR="001C02A0" w:rsidRPr="001C02A0">
        <w:rPr>
          <w:rFonts w:cs="Times New Roman"/>
          <w:snapToGrid w:val="0"/>
          <w:color w:val="000000" w:themeColor="text1"/>
          <w:kern w:val="0"/>
          <w:szCs w:val="20"/>
          <w:lang w:eastAsia="en-US"/>
        </w:rPr>
        <w:t xml:space="preserve">FRF) </w:t>
      </w:r>
      <w:r w:rsidR="00480AD9">
        <w:rPr>
          <w:rFonts w:cs="Times New Roman"/>
          <w:snapToGrid w:val="0"/>
          <w:color w:val="000000" w:themeColor="text1"/>
          <w:kern w:val="0"/>
          <w:szCs w:val="20"/>
          <w:lang w:eastAsia="en-US"/>
        </w:rPr>
        <w:t>a</w:t>
      </w:r>
      <w:r w:rsidR="00480AD9" w:rsidRPr="001C02A0">
        <w:rPr>
          <w:rFonts w:cs="Times New Roman"/>
          <w:snapToGrid w:val="0"/>
          <w:color w:val="000000" w:themeColor="text1"/>
          <w:kern w:val="0"/>
          <w:szCs w:val="20"/>
          <w:lang w:eastAsia="en-US"/>
        </w:rPr>
        <w:t xml:space="preserve">re </w:t>
      </w:r>
      <w:r w:rsidR="001C02A0" w:rsidRPr="001C02A0">
        <w:rPr>
          <w:rFonts w:cs="Times New Roman"/>
          <w:snapToGrid w:val="0"/>
          <w:color w:val="000000" w:themeColor="text1"/>
          <w:kern w:val="0"/>
          <w:szCs w:val="20"/>
          <w:lang w:eastAsia="en-US"/>
        </w:rPr>
        <w:t xml:space="preserve">determined </w:t>
      </w:r>
      <w:r w:rsidR="00480AD9">
        <w:rPr>
          <w:rFonts w:cs="Times New Roman"/>
          <w:snapToGrid w:val="0"/>
          <w:color w:val="000000" w:themeColor="text1"/>
          <w:kern w:val="0"/>
          <w:szCs w:val="20"/>
          <w:lang w:eastAsia="en-US"/>
        </w:rPr>
        <w:t>from</w:t>
      </w:r>
      <w:r w:rsidR="00480AD9" w:rsidRPr="001C02A0">
        <w:rPr>
          <w:rFonts w:cs="Times New Roman"/>
          <w:snapToGrid w:val="0"/>
          <w:color w:val="000000" w:themeColor="text1"/>
          <w:kern w:val="0"/>
          <w:szCs w:val="20"/>
          <w:lang w:eastAsia="en-US"/>
        </w:rPr>
        <w:t xml:space="preserve"> </w:t>
      </w:r>
      <w:r w:rsidR="00480AD9">
        <w:rPr>
          <w:rFonts w:cs="Times New Roman"/>
          <w:snapToGrid w:val="0"/>
          <w:color w:val="000000" w:themeColor="text1"/>
          <w:kern w:val="0"/>
          <w:szCs w:val="20"/>
          <w:lang w:eastAsia="en-US"/>
        </w:rPr>
        <w:t>a small number of</w:t>
      </w:r>
      <w:r w:rsidR="001C02A0" w:rsidRPr="00B62152">
        <w:rPr>
          <w:rFonts w:cs="Times New Roman"/>
          <w:snapToGrid w:val="0"/>
          <w:kern w:val="0"/>
          <w:szCs w:val="20"/>
          <w:lang w:eastAsia="en-US"/>
        </w:rPr>
        <w:t xml:space="preserve"> </w:t>
      </w:r>
      <w:r w:rsidR="00257D6A" w:rsidRPr="00B62152">
        <w:rPr>
          <w:rFonts w:cs="Times New Roman"/>
          <w:snapToGrid w:val="0"/>
          <w:kern w:val="0"/>
          <w:szCs w:val="20"/>
          <w:lang w:eastAsia="en-US"/>
        </w:rPr>
        <w:t xml:space="preserve">numerical or </w:t>
      </w:r>
      <w:r w:rsidR="001C02A0" w:rsidRPr="00B62152">
        <w:rPr>
          <w:rFonts w:cs="Times New Roman"/>
          <w:snapToGrid w:val="0"/>
          <w:kern w:val="0"/>
          <w:szCs w:val="20"/>
          <w:lang w:eastAsia="en-US"/>
        </w:rPr>
        <w:t xml:space="preserve">experimental results; </w:t>
      </w:r>
      <w:r w:rsidR="001C02A0" w:rsidRPr="001C02A0">
        <w:rPr>
          <w:rFonts w:cs="Times New Roman"/>
          <w:snapToGrid w:val="0"/>
          <w:color w:val="000000" w:themeColor="text1"/>
          <w:kern w:val="0"/>
          <w:szCs w:val="20"/>
          <w:lang w:eastAsia="en-US"/>
        </w:rPr>
        <w:t xml:space="preserve">thus, it </w:t>
      </w:r>
      <w:r w:rsidR="00480AD9">
        <w:rPr>
          <w:rFonts w:cs="Times New Roman"/>
          <w:snapToGrid w:val="0"/>
          <w:color w:val="000000" w:themeColor="text1"/>
          <w:kern w:val="0"/>
          <w:szCs w:val="20"/>
          <w:lang w:eastAsia="en-US"/>
        </w:rPr>
        <w:t>i</w:t>
      </w:r>
      <w:r w:rsidR="00480AD9" w:rsidRPr="001C02A0">
        <w:rPr>
          <w:rFonts w:cs="Times New Roman"/>
          <w:snapToGrid w:val="0"/>
          <w:color w:val="000000" w:themeColor="text1"/>
          <w:kern w:val="0"/>
          <w:szCs w:val="20"/>
          <w:lang w:eastAsia="en-US"/>
        </w:rPr>
        <w:t xml:space="preserve">s </w:t>
      </w:r>
      <w:r w:rsidR="001C02A0" w:rsidRPr="001C02A0">
        <w:rPr>
          <w:rFonts w:cs="Times New Roman"/>
          <w:snapToGrid w:val="0"/>
          <w:color w:val="000000" w:themeColor="text1"/>
          <w:kern w:val="0"/>
          <w:szCs w:val="20"/>
          <w:lang w:eastAsia="en-US"/>
        </w:rPr>
        <w:t>unnecessary to collect</w:t>
      </w:r>
      <w:r w:rsidR="009D0AAC">
        <w:rPr>
          <w:rFonts w:cs="Times New Roman"/>
          <w:snapToGrid w:val="0"/>
          <w:color w:val="000000" w:themeColor="text1"/>
          <w:kern w:val="0"/>
          <w:szCs w:val="20"/>
          <w:lang w:eastAsia="en-US"/>
        </w:rPr>
        <w:t xml:space="preserve"> a</w:t>
      </w:r>
      <w:r w:rsidR="001C02A0" w:rsidRPr="001C02A0">
        <w:rPr>
          <w:rFonts w:cs="Times New Roman"/>
          <w:snapToGrid w:val="0"/>
          <w:color w:val="000000" w:themeColor="text1"/>
          <w:kern w:val="0"/>
          <w:szCs w:val="20"/>
          <w:lang w:eastAsia="en-US"/>
        </w:rPr>
        <w:t xml:space="preserve"> l</w:t>
      </w:r>
      <w:r w:rsidR="009D0AAC">
        <w:rPr>
          <w:rFonts w:cs="Times New Roman"/>
          <w:snapToGrid w:val="0"/>
          <w:color w:val="000000" w:themeColor="text1"/>
          <w:kern w:val="0"/>
          <w:szCs w:val="20"/>
          <w:lang w:eastAsia="en-US"/>
        </w:rPr>
        <w:t>arge amount</w:t>
      </w:r>
      <w:r w:rsidR="001C02A0" w:rsidRPr="001C02A0">
        <w:rPr>
          <w:rFonts w:cs="Times New Roman"/>
          <w:snapToGrid w:val="0"/>
          <w:color w:val="000000" w:themeColor="text1"/>
          <w:kern w:val="0"/>
          <w:szCs w:val="20"/>
          <w:lang w:eastAsia="en-US"/>
        </w:rPr>
        <w:t xml:space="preserve"> of data to construct</w:t>
      </w:r>
      <w:r w:rsidR="001C02A0" w:rsidRPr="00B62152">
        <w:rPr>
          <w:rFonts w:cs="Times New Roman"/>
          <w:snapToGrid w:val="0"/>
          <w:kern w:val="0"/>
          <w:szCs w:val="20"/>
          <w:lang w:eastAsia="en-US"/>
        </w:rPr>
        <w:t xml:space="preserve"> </w:t>
      </w:r>
      <w:r w:rsidR="009D0AAC" w:rsidRPr="00B62152">
        <w:rPr>
          <w:rFonts w:cs="Times New Roman"/>
          <w:snapToGrid w:val="0"/>
          <w:kern w:val="0"/>
          <w:szCs w:val="20"/>
          <w:lang w:eastAsia="en-US"/>
        </w:rPr>
        <w:t>the</w:t>
      </w:r>
      <w:r w:rsidR="0050548B" w:rsidRPr="00B62152">
        <w:rPr>
          <w:rFonts w:cs="Times New Roman"/>
          <w:snapToGrid w:val="0"/>
          <w:kern w:val="0"/>
          <w:szCs w:val="20"/>
          <w:lang w:eastAsia="en-US"/>
        </w:rPr>
        <w:t xml:space="preserve"> </w:t>
      </w:r>
      <w:r w:rsidR="001C02A0" w:rsidRPr="00B62152">
        <w:rPr>
          <w:rFonts w:cs="Times New Roman"/>
          <w:snapToGrid w:val="0"/>
          <w:kern w:val="0"/>
          <w:szCs w:val="20"/>
          <w:lang w:eastAsia="en-US"/>
        </w:rPr>
        <w:t>sample</w:t>
      </w:r>
      <w:r w:rsidR="00B75A60" w:rsidRPr="00B62152">
        <w:rPr>
          <w:rFonts w:cs="Times New Roman"/>
          <w:snapToGrid w:val="0"/>
          <w:kern w:val="0"/>
          <w:szCs w:val="20"/>
          <w:lang w:eastAsia="en-US"/>
        </w:rPr>
        <w:t xml:space="preserve"> space</w:t>
      </w:r>
      <w:r w:rsidR="001C02A0" w:rsidRPr="00B62152">
        <w:rPr>
          <w:rFonts w:cs="Times New Roman"/>
          <w:snapToGrid w:val="0"/>
          <w:kern w:val="0"/>
          <w:szCs w:val="20"/>
          <w:lang w:eastAsia="en-US"/>
        </w:rPr>
        <w:t>.</w:t>
      </w:r>
      <w:r w:rsidR="001C02A0" w:rsidRPr="001C02A0">
        <w:rPr>
          <w:rFonts w:cs="Times New Roman"/>
          <w:snapToGrid w:val="0"/>
          <w:color w:val="000000" w:themeColor="text1"/>
          <w:kern w:val="0"/>
          <w:szCs w:val="20"/>
          <w:lang w:eastAsia="en-US"/>
        </w:rPr>
        <w:t xml:space="preserve"> The </w:t>
      </w:r>
      <w:r w:rsidR="00151BA2">
        <w:rPr>
          <w:rFonts w:cs="Times New Roman"/>
          <w:snapToGrid w:val="0"/>
          <w:color w:val="000000" w:themeColor="text1"/>
          <w:kern w:val="0"/>
          <w:szCs w:val="20"/>
          <w:lang w:eastAsia="en-US"/>
        </w:rPr>
        <w:t>antiresonant frequency</w:t>
      </w:r>
      <w:r w:rsidR="001C02A0" w:rsidRPr="001C02A0">
        <w:rPr>
          <w:rFonts w:cs="Times New Roman"/>
          <w:snapToGrid w:val="0"/>
          <w:color w:val="000000" w:themeColor="text1"/>
          <w:kern w:val="0"/>
          <w:szCs w:val="20"/>
          <w:lang w:eastAsia="en-US"/>
        </w:rPr>
        <w:t xml:space="preserve"> assignment problem of uncertain systems </w:t>
      </w:r>
      <w:r w:rsidR="00FB6F79">
        <w:rPr>
          <w:rFonts w:cs="Times New Roman"/>
          <w:snapToGrid w:val="0"/>
          <w:color w:val="000000" w:themeColor="text1"/>
          <w:kern w:val="0"/>
          <w:szCs w:val="20"/>
          <w:lang w:eastAsia="en-US"/>
        </w:rPr>
        <w:t>i</w:t>
      </w:r>
      <w:r w:rsidR="00FB6F79" w:rsidRPr="001C02A0">
        <w:rPr>
          <w:rFonts w:cs="Times New Roman"/>
          <w:snapToGrid w:val="0"/>
          <w:color w:val="000000" w:themeColor="text1"/>
          <w:kern w:val="0"/>
          <w:szCs w:val="20"/>
          <w:lang w:eastAsia="en-US"/>
        </w:rPr>
        <w:t xml:space="preserve">s </w:t>
      </w:r>
      <w:r w:rsidR="001C02A0" w:rsidRPr="001C02A0">
        <w:rPr>
          <w:rFonts w:cs="Times New Roman"/>
          <w:snapToGrid w:val="0"/>
          <w:color w:val="000000" w:themeColor="text1"/>
          <w:kern w:val="0"/>
          <w:szCs w:val="20"/>
          <w:lang w:eastAsia="en-US"/>
        </w:rPr>
        <w:t xml:space="preserve">formulated as an interval multi-objective optimization. </w:t>
      </w:r>
      <w:r w:rsidR="001C02A0" w:rsidRPr="009166C9">
        <w:rPr>
          <w:rFonts w:cs="Times New Roman"/>
          <w:snapToGrid w:val="0"/>
          <w:color w:val="FF0000"/>
          <w:kern w:val="0"/>
          <w:szCs w:val="20"/>
          <w:lang w:eastAsia="en-US"/>
        </w:rPr>
        <w:t>Optimal solutions (</w:t>
      </w:r>
      <w:r w:rsidR="00FB6F79" w:rsidRPr="009166C9">
        <w:rPr>
          <w:rFonts w:cs="Times New Roman"/>
          <w:snapToGrid w:val="0"/>
          <w:color w:val="FF0000"/>
          <w:kern w:val="0"/>
          <w:szCs w:val="20"/>
          <w:lang w:eastAsia="en-US"/>
        </w:rPr>
        <w:t xml:space="preserve">the structural </w:t>
      </w:r>
      <w:r w:rsidR="001C02A0" w:rsidRPr="009166C9">
        <w:rPr>
          <w:rFonts w:cs="Times New Roman"/>
          <w:snapToGrid w:val="0"/>
          <w:color w:val="FF0000"/>
          <w:kern w:val="0"/>
          <w:szCs w:val="20"/>
          <w:lang w:eastAsia="en-US"/>
        </w:rPr>
        <w:t>modifications</w:t>
      </w:r>
      <w:r w:rsidR="00FB6F79" w:rsidRPr="009166C9">
        <w:rPr>
          <w:rFonts w:cs="Times New Roman"/>
          <w:snapToGrid w:val="0"/>
          <w:color w:val="FF0000"/>
          <w:kern w:val="0"/>
          <w:szCs w:val="20"/>
          <w:lang w:eastAsia="en-US"/>
        </w:rPr>
        <w:t xml:space="preserve"> that assign the desired </w:t>
      </w:r>
      <w:r w:rsidR="00151BA2" w:rsidRPr="009166C9">
        <w:rPr>
          <w:rFonts w:cs="Times New Roman"/>
          <w:snapToGrid w:val="0"/>
          <w:color w:val="FF0000"/>
          <w:kern w:val="0"/>
          <w:szCs w:val="20"/>
          <w:lang w:eastAsia="en-US"/>
        </w:rPr>
        <w:t>antiresonant frequency</w:t>
      </w:r>
      <w:r w:rsidR="00FB6F79" w:rsidRPr="009166C9">
        <w:rPr>
          <w:rFonts w:cs="Times New Roman"/>
          <w:snapToGrid w:val="0"/>
          <w:color w:val="FF0000"/>
          <w:kern w:val="0"/>
          <w:szCs w:val="20"/>
          <w:lang w:eastAsia="en-US"/>
        </w:rPr>
        <w:t xml:space="preserve"> frequencies</w:t>
      </w:r>
      <w:r w:rsidR="001C02A0" w:rsidRPr="009166C9">
        <w:rPr>
          <w:rFonts w:cs="Times New Roman"/>
          <w:snapToGrid w:val="0"/>
          <w:color w:val="FF0000"/>
          <w:kern w:val="0"/>
          <w:szCs w:val="20"/>
          <w:lang w:eastAsia="en-US"/>
        </w:rPr>
        <w:t xml:space="preserve">) </w:t>
      </w:r>
      <w:r w:rsidR="00FB6F79" w:rsidRPr="009166C9">
        <w:rPr>
          <w:rFonts w:cs="Times New Roman"/>
          <w:snapToGrid w:val="0"/>
          <w:color w:val="FF0000"/>
          <w:kern w:val="0"/>
          <w:szCs w:val="20"/>
          <w:lang w:eastAsia="en-US"/>
        </w:rPr>
        <w:t>are determin</w:t>
      </w:r>
      <w:r w:rsidR="001C02A0" w:rsidRPr="009166C9">
        <w:rPr>
          <w:rFonts w:cs="Times New Roman"/>
          <w:snapToGrid w:val="0"/>
          <w:color w:val="FF0000"/>
          <w:kern w:val="0"/>
          <w:szCs w:val="20"/>
          <w:lang w:eastAsia="en-US"/>
        </w:rPr>
        <w:t>ed through the MI-NSGA-II algorithm</w:t>
      </w:r>
      <w:r w:rsidR="00F134E0">
        <w:rPr>
          <w:rFonts w:cs="Times New Roman"/>
          <w:snapToGrid w:val="0"/>
          <w:color w:val="FF0000"/>
          <w:kern w:val="0"/>
          <w:szCs w:val="20"/>
          <w:lang w:eastAsia="en-US"/>
        </w:rPr>
        <w:t xml:space="preserve"> </w:t>
      </w:r>
      <w:r w:rsidR="0028006E">
        <w:rPr>
          <w:rFonts w:cs="Times New Roman"/>
          <w:snapToGrid w:val="0"/>
          <w:color w:val="FF0000"/>
          <w:kern w:val="0"/>
          <w:szCs w:val="20"/>
          <w:lang w:eastAsia="en-US"/>
        </w:rPr>
        <w:t>proposed in</w:t>
      </w:r>
      <w:r w:rsidR="00F134E0">
        <w:rPr>
          <w:rFonts w:cs="Times New Roman"/>
          <w:snapToGrid w:val="0"/>
          <w:color w:val="FF0000"/>
          <w:kern w:val="0"/>
          <w:szCs w:val="20"/>
          <w:lang w:eastAsia="en-US"/>
        </w:rPr>
        <w:t xml:space="preserve"> this work. </w:t>
      </w:r>
      <w:r w:rsidR="0028006E">
        <w:rPr>
          <w:rFonts w:cs="Times New Roman"/>
          <w:snapToGrid w:val="0"/>
          <w:color w:val="FF0000"/>
          <w:kern w:val="0"/>
          <w:szCs w:val="20"/>
          <w:lang w:eastAsia="en-US"/>
        </w:rPr>
        <w:t>It</w:t>
      </w:r>
      <w:r w:rsidR="001C02A0" w:rsidRPr="009166C9">
        <w:rPr>
          <w:rFonts w:cs="Times New Roman"/>
          <w:snapToGrid w:val="0"/>
          <w:color w:val="FF0000"/>
          <w:kern w:val="0"/>
          <w:szCs w:val="20"/>
          <w:lang w:eastAsia="en-US"/>
        </w:rPr>
        <w:t xml:space="preserve"> </w:t>
      </w:r>
      <w:r w:rsidR="00EA7E21" w:rsidRPr="009166C9">
        <w:rPr>
          <w:rFonts w:cs="Times New Roman"/>
          <w:snapToGrid w:val="0"/>
          <w:color w:val="FF0000"/>
          <w:kern w:val="0"/>
          <w:szCs w:val="20"/>
          <w:lang w:eastAsia="en-US"/>
        </w:rPr>
        <w:t xml:space="preserve">employs </w:t>
      </w:r>
      <w:r w:rsidR="001C02A0" w:rsidRPr="009166C9">
        <w:rPr>
          <w:rFonts w:cs="Times New Roman"/>
          <w:snapToGrid w:val="0"/>
          <w:color w:val="FF0000"/>
          <w:kern w:val="0"/>
          <w:szCs w:val="20"/>
          <w:lang w:eastAsia="en-US"/>
        </w:rPr>
        <w:t xml:space="preserve">the basic framework of the </w:t>
      </w:r>
      <w:r w:rsidR="009166C9" w:rsidRPr="009166C9">
        <w:rPr>
          <w:rFonts w:cs="Times New Roman"/>
          <w:snapToGrid w:val="0"/>
          <w:color w:val="FF0000"/>
          <w:kern w:val="0"/>
          <w:szCs w:val="20"/>
          <w:lang w:eastAsia="en-US"/>
        </w:rPr>
        <w:t xml:space="preserve">interval </w:t>
      </w:r>
      <w:r w:rsidR="001C02A0" w:rsidRPr="009166C9">
        <w:rPr>
          <w:rFonts w:cs="Times New Roman"/>
          <w:snapToGrid w:val="0"/>
          <w:color w:val="FF0000"/>
          <w:kern w:val="0"/>
          <w:szCs w:val="20"/>
          <w:lang w:eastAsia="en-US"/>
        </w:rPr>
        <w:t xml:space="preserve">multi-objective genetic algorithm </w:t>
      </w:r>
      <w:r w:rsidR="009166C9" w:rsidRPr="009166C9">
        <w:rPr>
          <w:rFonts w:cs="Times New Roman"/>
          <w:snapToGrid w:val="0"/>
          <w:color w:val="FF0000"/>
          <w:kern w:val="0"/>
          <w:szCs w:val="20"/>
          <w:lang w:eastAsia="en-US"/>
        </w:rPr>
        <w:t>I</w:t>
      </w:r>
      <w:r w:rsidR="001C02A0" w:rsidRPr="009166C9">
        <w:rPr>
          <w:rFonts w:cs="Times New Roman"/>
          <w:snapToGrid w:val="0"/>
          <w:color w:val="FF0000"/>
          <w:kern w:val="0"/>
          <w:szCs w:val="20"/>
          <w:lang w:eastAsia="en-US"/>
        </w:rPr>
        <w:t xml:space="preserve">NSGA-II and </w:t>
      </w:r>
      <w:r w:rsidR="009166C9" w:rsidRPr="009166C9">
        <w:rPr>
          <w:rFonts w:cs="Times New Roman"/>
          <w:snapToGrid w:val="0"/>
          <w:color w:val="FF0000"/>
          <w:kern w:val="0"/>
          <w:szCs w:val="20"/>
          <w:lang w:eastAsia="en-US"/>
        </w:rPr>
        <w:t>redefines the</w:t>
      </w:r>
      <w:r w:rsidR="001C02A0" w:rsidRPr="009166C9">
        <w:rPr>
          <w:rFonts w:cs="Times New Roman"/>
          <w:snapToGrid w:val="0"/>
          <w:color w:val="FF0000"/>
          <w:kern w:val="0"/>
          <w:szCs w:val="20"/>
          <w:lang w:eastAsia="en-US"/>
        </w:rPr>
        <w:t xml:space="preserve"> interval </w:t>
      </w:r>
      <w:r w:rsidR="004D0B0B" w:rsidRPr="009166C9">
        <w:rPr>
          <w:rFonts w:cs="Times New Roman"/>
          <w:snapToGrid w:val="0"/>
          <w:color w:val="FF0000"/>
          <w:kern w:val="0"/>
          <w:szCs w:val="20"/>
          <w:lang w:eastAsia="en-US"/>
        </w:rPr>
        <w:t>confidence level</w:t>
      </w:r>
      <w:r w:rsidR="001C02A0" w:rsidRPr="009166C9">
        <w:rPr>
          <w:rFonts w:cs="Times New Roman"/>
          <w:snapToGrid w:val="0"/>
          <w:color w:val="FF0000"/>
          <w:kern w:val="0"/>
          <w:szCs w:val="20"/>
          <w:lang w:eastAsia="en-US"/>
        </w:rPr>
        <w:t xml:space="preserve"> to evaluate the merits and demerits between individual</w:t>
      </w:r>
      <w:r w:rsidR="0028006E">
        <w:rPr>
          <w:rFonts w:cs="Times New Roman"/>
          <w:snapToGrid w:val="0"/>
          <w:color w:val="FF0000"/>
          <w:kern w:val="0"/>
          <w:szCs w:val="20"/>
          <w:lang w:eastAsia="en-US"/>
        </w:rPr>
        <w:t xml:space="preserve"> feasible solution</w:t>
      </w:r>
      <w:r w:rsidR="001C02A0" w:rsidRPr="009166C9">
        <w:rPr>
          <w:rFonts w:cs="Times New Roman"/>
          <w:snapToGrid w:val="0"/>
          <w:color w:val="FF0000"/>
          <w:kern w:val="0"/>
          <w:szCs w:val="20"/>
          <w:lang w:eastAsia="en-US"/>
        </w:rPr>
        <w:t>s</w:t>
      </w:r>
      <w:r w:rsidR="009166C9" w:rsidRPr="009166C9">
        <w:rPr>
          <w:rFonts w:cs="Times New Roman"/>
          <w:snapToGrid w:val="0"/>
          <w:color w:val="FF0000"/>
          <w:kern w:val="0"/>
          <w:szCs w:val="20"/>
          <w:lang w:eastAsia="en-US"/>
        </w:rPr>
        <w:t xml:space="preserve"> and improve the stability of INSGA-II</w:t>
      </w:r>
      <w:r w:rsidR="001C02A0" w:rsidRPr="009166C9">
        <w:rPr>
          <w:rFonts w:cs="Times New Roman"/>
          <w:snapToGrid w:val="0"/>
          <w:color w:val="FF0000"/>
          <w:kern w:val="0"/>
          <w:szCs w:val="20"/>
          <w:lang w:eastAsia="en-US"/>
        </w:rPr>
        <w:t>.</w:t>
      </w:r>
      <w:r w:rsidR="001C02A0" w:rsidRPr="001C02A0">
        <w:rPr>
          <w:rFonts w:cs="Times New Roman"/>
          <w:snapToGrid w:val="0"/>
          <w:color w:val="000000" w:themeColor="text1"/>
          <w:kern w:val="0"/>
          <w:szCs w:val="20"/>
          <w:lang w:eastAsia="en-US"/>
        </w:rPr>
        <w:t xml:space="preserve"> The obtained modifications not only accurately</w:t>
      </w:r>
      <w:r w:rsidR="00AC423A">
        <w:rPr>
          <w:rFonts w:cs="Times New Roman"/>
          <w:snapToGrid w:val="0"/>
          <w:color w:val="000000" w:themeColor="text1"/>
          <w:kern w:val="0"/>
          <w:szCs w:val="20"/>
          <w:lang w:eastAsia="en-US"/>
        </w:rPr>
        <w:t xml:space="preserve"> </w:t>
      </w:r>
      <w:r w:rsidR="00EA7E21" w:rsidRPr="001C02A0">
        <w:rPr>
          <w:rFonts w:cs="Times New Roman"/>
          <w:snapToGrid w:val="0"/>
          <w:color w:val="000000" w:themeColor="text1"/>
          <w:kern w:val="0"/>
          <w:szCs w:val="20"/>
          <w:lang w:eastAsia="en-US"/>
        </w:rPr>
        <w:t xml:space="preserve">achieve </w:t>
      </w:r>
      <w:r w:rsidR="001C02A0" w:rsidRPr="001C02A0">
        <w:rPr>
          <w:rFonts w:cs="Times New Roman"/>
          <w:snapToGrid w:val="0"/>
          <w:color w:val="000000" w:themeColor="text1"/>
          <w:kern w:val="0"/>
          <w:szCs w:val="20"/>
          <w:lang w:eastAsia="en-US"/>
        </w:rPr>
        <w:t xml:space="preserve">the goal of </w:t>
      </w:r>
      <w:r w:rsidR="00151BA2">
        <w:rPr>
          <w:rFonts w:cs="Times New Roman"/>
          <w:snapToGrid w:val="0"/>
          <w:color w:val="000000" w:themeColor="text1"/>
          <w:kern w:val="0"/>
          <w:szCs w:val="20"/>
          <w:lang w:eastAsia="en-US"/>
        </w:rPr>
        <w:t>antiresonant frequency</w:t>
      </w:r>
      <w:r w:rsidR="001C02A0" w:rsidRPr="001C02A0">
        <w:rPr>
          <w:rFonts w:cs="Times New Roman"/>
          <w:snapToGrid w:val="0"/>
          <w:color w:val="000000" w:themeColor="text1"/>
          <w:kern w:val="0"/>
          <w:szCs w:val="20"/>
          <w:lang w:eastAsia="en-US"/>
        </w:rPr>
        <w:t xml:space="preserve"> assignment but also </w:t>
      </w:r>
      <w:r w:rsidR="00AC423A">
        <w:rPr>
          <w:rFonts w:cs="Times New Roman"/>
          <w:snapToGrid w:val="0"/>
          <w:color w:val="000000" w:themeColor="text1"/>
          <w:kern w:val="0"/>
          <w:szCs w:val="20"/>
          <w:lang w:eastAsia="en-US"/>
        </w:rPr>
        <w:t>stably</w:t>
      </w:r>
      <w:r w:rsidR="00AC423A" w:rsidRPr="001C02A0">
        <w:rPr>
          <w:rFonts w:cs="Times New Roman"/>
          <w:snapToGrid w:val="0"/>
          <w:color w:val="000000" w:themeColor="text1"/>
          <w:kern w:val="0"/>
          <w:szCs w:val="20"/>
          <w:lang w:eastAsia="en-US"/>
        </w:rPr>
        <w:t xml:space="preserve"> </w:t>
      </w:r>
      <w:r w:rsidR="00EA7E21" w:rsidRPr="001C02A0">
        <w:rPr>
          <w:rFonts w:cs="Times New Roman"/>
          <w:snapToGrid w:val="0"/>
          <w:color w:val="000000" w:themeColor="text1"/>
          <w:kern w:val="0"/>
          <w:szCs w:val="20"/>
          <w:lang w:eastAsia="en-US"/>
        </w:rPr>
        <w:t xml:space="preserve">maximize </w:t>
      </w:r>
      <w:r w:rsidR="001C02A0" w:rsidRPr="001C02A0">
        <w:rPr>
          <w:rFonts w:cs="Times New Roman"/>
          <w:snapToGrid w:val="0"/>
          <w:color w:val="000000" w:themeColor="text1"/>
          <w:kern w:val="0"/>
          <w:szCs w:val="20"/>
          <w:lang w:eastAsia="en-US"/>
        </w:rPr>
        <w:t xml:space="preserve">the robustness of the </w:t>
      </w:r>
      <w:r w:rsidR="00151BA2">
        <w:rPr>
          <w:rFonts w:cs="Times New Roman"/>
          <w:snapToGrid w:val="0"/>
          <w:color w:val="000000" w:themeColor="text1"/>
          <w:kern w:val="0"/>
          <w:szCs w:val="20"/>
          <w:lang w:eastAsia="en-US"/>
        </w:rPr>
        <w:t>antiresonant frequency</w:t>
      </w:r>
      <w:r w:rsidR="001C02A0" w:rsidRPr="001C02A0">
        <w:rPr>
          <w:rFonts w:cs="Times New Roman"/>
          <w:snapToGrid w:val="0"/>
          <w:color w:val="000000" w:themeColor="text1"/>
          <w:kern w:val="0"/>
          <w:szCs w:val="20"/>
          <w:lang w:eastAsia="en-US"/>
        </w:rPr>
        <w:t xml:space="preserve"> frequencies after modification</w:t>
      </w:r>
      <w:r w:rsidR="00EA7E21">
        <w:rPr>
          <w:rFonts w:cs="Times New Roman"/>
          <w:snapToGrid w:val="0"/>
          <w:color w:val="000000" w:themeColor="text1"/>
          <w:kern w:val="0"/>
          <w:szCs w:val="20"/>
          <w:lang w:eastAsia="en-US"/>
        </w:rPr>
        <w:t>s</w:t>
      </w:r>
      <w:r w:rsidR="001C02A0" w:rsidRPr="001C02A0">
        <w:rPr>
          <w:rFonts w:cs="Times New Roman"/>
          <w:snapToGrid w:val="0"/>
          <w:color w:val="000000" w:themeColor="text1"/>
          <w:kern w:val="0"/>
          <w:szCs w:val="20"/>
          <w:lang w:eastAsia="en-US"/>
        </w:rPr>
        <w:t>. From the perspective of enhancing the applica</w:t>
      </w:r>
      <w:r w:rsidR="00EA7E21">
        <w:rPr>
          <w:rFonts w:cs="Times New Roman"/>
          <w:snapToGrid w:val="0"/>
          <w:color w:val="000000" w:themeColor="text1"/>
          <w:kern w:val="0"/>
          <w:szCs w:val="20"/>
          <w:lang w:eastAsia="en-US"/>
        </w:rPr>
        <w:t>bility</w:t>
      </w:r>
      <w:r w:rsidR="001C02A0" w:rsidRPr="001C02A0">
        <w:rPr>
          <w:rFonts w:cs="Times New Roman"/>
          <w:snapToGrid w:val="0"/>
          <w:color w:val="000000" w:themeColor="text1"/>
          <w:kern w:val="0"/>
          <w:szCs w:val="20"/>
          <w:lang w:eastAsia="en-US"/>
        </w:rPr>
        <w:t xml:space="preserve"> of the receptance method, the proposed method can overcome the problems of unsuccessful </w:t>
      </w:r>
      <w:r w:rsidR="00151BA2">
        <w:rPr>
          <w:rFonts w:cs="Times New Roman"/>
          <w:snapToGrid w:val="0"/>
          <w:color w:val="000000" w:themeColor="text1"/>
          <w:kern w:val="0"/>
          <w:szCs w:val="20"/>
          <w:lang w:eastAsia="en-US"/>
        </w:rPr>
        <w:t>antiresonant frequency</w:t>
      </w:r>
      <w:r w:rsidR="0082553F">
        <w:rPr>
          <w:rFonts w:cs="Times New Roman"/>
          <w:snapToGrid w:val="0"/>
          <w:color w:val="000000" w:themeColor="text1"/>
          <w:kern w:val="0"/>
          <w:szCs w:val="20"/>
          <w:lang w:eastAsia="en-US"/>
        </w:rPr>
        <w:t xml:space="preserve"> </w:t>
      </w:r>
      <w:r w:rsidR="001C02A0" w:rsidRPr="001C02A0">
        <w:rPr>
          <w:rFonts w:cs="Times New Roman"/>
          <w:snapToGrid w:val="0"/>
          <w:color w:val="000000" w:themeColor="text1"/>
          <w:kern w:val="0"/>
          <w:szCs w:val="20"/>
          <w:lang w:eastAsia="en-US"/>
        </w:rPr>
        <w:t xml:space="preserve">assignment due to measurement inaccuracies and the uncertainty of physical parameters to a certain extent. Numerical and </w:t>
      </w:r>
      <w:r w:rsidR="001C02A0" w:rsidRPr="001C02A0">
        <w:rPr>
          <w:rFonts w:cs="Times New Roman"/>
          <w:snapToGrid w:val="0"/>
          <w:color w:val="000000" w:themeColor="text1"/>
          <w:kern w:val="0"/>
          <w:szCs w:val="20"/>
          <w:lang w:eastAsia="en-US"/>
        </w:rPr>
        <w:lastRenderedPageBreak/>
        <w:t xml:space="preserve">experimental examples have been provided to </w:t>
      </w:r>
      <w:r w:rsidR="00EA7E21">
        <w:rPr>
          <w:rFonts w:cs="Times New Roman"/>
          <w:snapToGrid w:val="0"/>
          <w:color w:val="000000" w:themeColor="text1"/>
          <w:kern w:val="0"/>
          <w:szCs w:val="20"/>
          <w:lang w:eastAsia="en-US"/>
        </w:rPr>
        <w:t>demon</w:t>
      </w:r>
      <w:r w:rsidR="00EA7E21" w:rsidRPr="001C02A0">
        <w:rPr>
          <w:rFonts w:cs="Times New Roman"/>
          <w:snapToGrid w:val="0"/>
          <w:color w:val="000000" w:themeColor="text1"/>
          <w:kern w:val="0"/>
          <w:szCs w:val="20"/>
          <w:lang w:eastAsia="en-US"/>
        </w:rPr>
        <w:t xml:space="preserve">strate </w:t>
      </w:r>
      <w:r w:rsidR="00EA7E21">
        <w:rPr>
          <w:rFonts w:cs="Times New Roman"/>
          <w:snapToGrid w:val="0"/>
          <w:color w:val="000000" w:themeColor="text1"/>
          <w:kern w:val="0"/>
          <w:szCs w:val="20"/>
          <w:lang w:eastAsia="en-US"/>
        </w:rPr>
        <w:t xml:space="preserve">the </w:t>
      </w:r>
      <w:r w:rsidR="001C02A0" w:rsidRPr="001C02A0">
        <w:rPr>
          <w:rFonts w:cs="Times New Roman"/>
          <w:snapToGrid w:val="0"/>
          <w:color w:val="000000" w:themeColor="text1"/>
          <w:kern w:val="0"/>
          <w:szCs w:val="20"/>
          <w:lang w:eastAsia="en-US"/>
        </w:rPr>
        <w:t>effectiveness</w:t>
      </w:r>
      <w:r w:rsidR="00EA7E21">
        <w:rPr>
          <w:rFonts w:cs="Times New Roman"/>
          <w:snapToGrid w:val="0"/>
          <w:color w:val="000000" w:themeColor="text1"/>
          <w:kern w:val="0"/>
          <w:szCs w:val="20"/>
          <w:lang w:eastAsia="en-US"/>
        </w:rPr>
        <w:t xml:space="preserve"> of </w:t>
      </w:r>
      <w:r w:rsidR="00EA7E21" w:rsidRPr="001C02A0">
        <w:rPr>
          <w:rFonts w:cs="Times New Roman"/>
          <w:snapToGrid w:val="0"/>
          <w:color w:val="000000" w:themeColor="text1"/>
          <w:kern w:val="0"/>
          <w:szCs w:val="20"/>
          <w:lang w:eastAsia="en-US"/>
        </w:rPr>
        <w:t>the proposed method</w:t>
      </w:r>
      <w:r w:rsidR="001C02A0" w:rsidRPr="001C02A0">
        <w:rPr>
          <w:rFonts w:cs="Times New Roman"/>
          <w:snapToGrid w:val="0"/>
          <w:color w:val="000000" w:themeColor="text1"/>
          <w:kern w:val="0"/>
          <w:szCs w:val="20"/>
          <w:lang w:eastAsia="en-US"/>
        </w:rPr>
        <w:t>.</w:t>
      </w:r>
    </w:p>
    <w:p w14:paraId="2DDD7B72" w14:textId="6BC71A94" w:rsidR="00C73CED" w:rsidRDefault="00537BCF" w:rsidP="00EA7683">
      <w:pPr>
        <w:ind w:firstLineChars="0" w:firstLine="0"/>
        <w:rPr>
          <w:rFonts w:cs="Times New Roman"/>
          <w:snapToGrid w:val="0"/>
          <w:color w:val="000000" w:themeColor="text1"/>
          <w:kern w:val="0"/>
          <w:szCs w:val="20"/>
          <w:lang w:eastAsia="en-US"/>
        </w:rPr>
      </w:pPr>
      <w:r w:rsidRPr="00537BCF">
        <w:rPr>
          <w:rFonts w:cs="Times New Roman"/>
          <w:b/>
          <w:snapToGrid w:val="0"/>
          <w:color w:val="000000" w:themeColor="text1"/>
          <w:kern w:val="0"/>
          <w:szCs w:val="20"/>
          <w:lang w:eastAsia="en-US"/>
        </w:rPr>
        <w:t>Keywords:</w:t>
      </w:r>
      <w:bookmarkStart w:id="5" w:name="OLE_LINK5"/>
      <w:bookmarkStart w:id="6" w:name="OLE_LINK6"/>
      <w:r w:rsidRPr="00537BCF">
        <w:rPr>
          <w:rFonts w:cs="Times New Roman"/>
          <w:snapToGrid w:val="0"/>
          <w:color w:val="000000" w:themeColor="text1"/>
          <w:kern w:val="0"/>
          <w:szCs w:val="20"/>
          <w:lang w:eastAsia="en-US"/>
        </w:rPr>
        <w:t xml:space="preserve"> </w:t>
      </w:r>
      <w:bookmarkStart w:id="7" w:name="OLE_LINK33"/>
      <w:r w:rsidR="00A3016B">
        <w:rPr>
          <w:rFonts w:cs="Times New Roman"/>
          <w:snapToGrid w:val="0"/>
          <w:color w:val="000000" w:themeColor="text1"/>
          <w:kern w:val="0"/>
          <w:szCs w:val="20"/>
          <w:lang w:eastAsia="en-US"/>
        </w:rPr>
        <w:t>U</w:t>
      </w:r>
      <w:r w:rsidR="00A3016B" w:rsidRPr="00A3016B">
        <w:rPr>
          <w:rFonts w:cs="Times New Roman"/>
          <w:snapToGrid w:val="0"/>
          <w:color w:val="000000" w:themeColor="text1"/>
          <w:kern w:val="0"/>
          <w:szCs w:val="20"/>
          <w:lang w:eastAsia="en-US"/>
        </w:rPr>
        <w:t>ncertain dynamic system</w:t>
      </w:r>
      <w:r w:rsidRPr="00A3016B">
        <w:rPr>
          <w:rFonts w:cs="Times New Roman"/>
          <w:snapToGrid w:val="0"/>
          <w:color w:val="000000" w:themeColor="text1"/>
          <w:kern w:val="0"/>
          <w:szCs w:val="20"/>
          <w:lang w:eastAsia="en-US"/>
        </w:rPr>
        <w:t>;</w:t>
      </w:r>
      <w:r w:rsidRPr="00537BCF">
        <w:rPr>
          <w:rFonts w:cs="Times New Roman"/>
          <w:snapToGrid w:val="0"/>
          <w:color w:val="000000" w:themeColor="text1"/>
          <w:kern w:val="0"/>
          <w:szCs w:val="20"/>
          <w:lang w:eastAsia="en-US"/>
        </w:rPr>
        <w:t xml:space="preserve"> </w:t>
      </w:r>
      <w:r w:rsidR="00151BA2">
        <w:rPr>
          <w:rFonts w:cs="Times New Roman"/>
          <w:snapToGrid w:val="0"/>
          <w:color w:val="000000" w:themeColor="text1"/>
          <w:kern w:val="0"/>
          <w:szCs w:val="20"/>
          <w:lang w:eastAsia="en-US"/>
        </w:rPr>
        <w:t>antiresonant frequency</w:t>
      </w:r>
      <w:r w:rsidR="005F5849">
        <w:rPr>
          <w:rFonts w:cs="Times New Roman"/>
          <w:snapToGrid w:val="0"/>
          <w:color w:val="000000" w:themeColor="text1"/>
          <w:kern w:val="0"/>
          <w:szCs w:val="20"/>
          <w:lang w:eastAsia="en-US"/>
        </w:rPr>
        <w:t xml:space="preserve"> </w:t>
      </w:r>
      <w:r w:rsidR="008C2A6C">
        <w:rPr>
          <w:rFonts w:cs="Times New Roman"/>
          <w:snapToGrid w:val="0"/>
          <w:color w:val="000000" w:themeColor="text1"/>
          <w:kern w:val="0"/>
          <w:szCs w:val="20"/>
          <w:lang w:eastAsia="en-US"/>
        </w:rPr>
        <w:t>assignment</w:t>
      </w:r>
      <w:r w:rsidRPr="00537BCF">
        <w:rPr>
          <w:rFonts w:cs="Times New Roman"/>
          <w:snapToGrid w:val="0"/>
          <w:color w:val="000000" w:themeColor="text1"/>
          <w:kern w:val="0"/>
          <w:szCs w:val="20"/>
          <w:lang w:eastAsia="en-US"/>
        </w:rPr>
        <w:t>;</w:t>
      </w:r>
      <w:r w:rsidRPr="00537BCF">
        <w:rPr>
          <w:rFonts w:cs="Times New Roman"/>
          <w:snapToGrid w:val="0"/>
          <w:kern w:val="0"/>
          <w:szCs w:val="20"/>
          <w:lang w:eastAsia="en-US"/>
        </w:rPr>
        <w:t xml:space="preserve"> </w:t>
      </w:r>
      <w:r w:rsidR="005F5849">
        <w:rPr>
          <w:rFonts w:cs="Times New Roman"/>
          <w:snapToGrid w:val="0"/>
          <w:color w:val="000000" w:themeColor="text1"/>
          <w:kern w:val="0"/>
          <w:szCs w:val="20"/>
          <w:lang w:eastAsia="en-US"/>
        </w:rPr>
        <w:t>receptance</w:t>
      </w:r>
      <w:r w:rsidR="00A3016B">
        <w:rPr>
          <w:rFonts w:cs="Times New Roman"/>
          <w:snapToGrid w:val="0"/>
          <w:color w:val="000000" w:themeColor="text1"/>
          <w:kern w:val="0"/>
          <w:szCs w:val="20"/>
          <w:lang w:eastAsia="en-US"/>
        </w:rPr>
        <w:t xml:space="preserve"> method</w:t>
      </w:r>
      <w:r w:rsidRPr="00537BCF">
        <w:rPr>
          <w:rFonts w:cs="Times New Roman"/>
          <w:snapToGrid w:val="0"/>
          <w:color w:val="000000" w:themeColor="text1"/>
          <w:kern w:val="0"/>
          <w:szCs w:val="20"/>
          <w:lang w:eastAsia="en-US"/>
        </w:rPr>
        <w:t>;</w:t>
      </w:r>
      <w:bookmarkEnd w:id="5"/>
      <w:bookmarkEnd w:id="6"/>
      <w:bookmarkEnd w:id="7"/>
      <w:r w:rsidR="005F5849">
        <w:rPr>
          <w:rFonts w:cs="Times New Roman"/>
          <w:snapToGrid w:val="0"/>
          <w:color w:val="000000" w:themeColor="text1"/>
          <w:kern w:val="0"/>
          <w:szCs w:val="20"/>
          <w:lang w:eastAsia="en-US"/>
        </w:rPr>
        <w:t xml:space="preserve"> </w:t>
      </w:r>
      <w:r w:rsidR="006920F9">
        <w:rPr>
          <w:rFonts w:cs="Times New Roman"/>
          <w:snapToGrid w:val="0"/>
          <w:color w:val="000000" w:themeColor="text1"/>
          <w:kern w:val="0"/>
          <w:szCs w:val="20"/>
          <w:lang w:eastAsia="en-US"/>
        </w:rPr>
        <w:t>structural modification</w:t>
      </w:r>
      <w:r w:rsidR="0073753D">
        <w:rPr>
          <w:rFonts w:cs="Times New Roman"/>
          <w:snapToGrid w:val="0"/>
          <w:color w:val="000000" w:themeColor="text1"/>
          <w:kern w:val="0"/>
          <w:szCs w:val="20"/>
          <w:lang w:eastAsia="en-US"/>
        </w:rPr>
        <w:t>.</w:t>
      </w:r>
    </w:p>
    <w:p w14:paraId="56CE0994" w14:textId="77777777" w:rsidR="008C3AAD" w:rsidRPr="00A3016B" w:rsidRDefault="008C3AAD" w:rsidP="00EA7683">
      <w:pPr>
        <w:ind w:firstLineChars="0" w:firstLine="0"/>
        <w:rPr>
          <w:rFonts w:cs="Times New Roman"/>
          <w:snapToGrid w:val="0"/>
          <w:color w:val="000000" w:themeColor="text1"/>
          <w:kern w:val="0"/>
          <w:szCs w:val="20"/>
          <w:lang w:eastAsia="en-US"/>
        </w:rPr>
      </w:pPr>
    </w:p>
    <w:p w14:paraId="3456D4BC" w14:textId="77777777" w:rsidR="00A335F7" w:rsidRDefault="00A335F7" w:rsidP="00A3016B">
      <w:pPr>
        <w:pStyle w:val="2"/>
      </w:pPr>
      <w:r w:rsidRPr="00334A51">
        <w:rPr>
          <w:rFonts w:hint="eastAsia"/>
        </w:rPr>
        <w:t>1</w:t>
      </w:r>
      <w:r w:rsidRPr="00334A51">
        <w:t>. Introduction</w:t>
      </w:r>
    </w:p>
    <w:p w14:paraId="7A20863C" w14:textId="5E4A15D9" w:rsidR="00E12885" w:rsidRDefault="00E12885" w:rsidP="006F2292">
      <w:pPr>
        <w:ind w:firstLine="420"/>
        <w:rPr>
          <w:rFonts w:eastAsiaTheme="minorEastAsia"/>
        </w:rPr>
      </w:pPr>
      <w:bookmarkStart w:id="8" w:name="OLE_LINK11"/>
      <w:bookmarkStart w:id="9" w:name="OLE_LINK12"/>
      <w:r w:rsidRPr="00E12885">
        <w:rPr>
          <w:rFonts w:eastAsiaTheme="minorEastAsia"/>
        </w:rPr>
        <w:t>Achieving an optimal design in structural dynamics is an effective approach to address vibration control that arise</w:t>
      </w:r>
      <w:r w:rsidR="008468DE">
        <w:rPr>
          <w:rFonts w:eastAsiaTheme="minorEastAsia"/>
        </w:rPr>
        <w:t>s</w:t>
      </w:r>
      <w:r w:rsidRPr="00E12885">
        <w:rPr>
          <w:rFonts w:eastAsiaTheme="minorEastAsia"/>
        </w:rPr>
        <w:t xml:space="preserve"> in engineering</w:t>
      </w:r>
      <w:r>
        <w:rPr>
          <w:rFonts w:eastAsiaTheme="minorEastAsia"/>
        </w:rPr>
        <w:t xml:space="preserve"> </w:t>
      </w:r>
      <w:r>
        <w:rPr>
          <w:rFonts w:eastAsiaTheme="minorEastAsia"/>
        </w:rPr>
        <w:fldChar w:fldCharType="begin"/>
      </w:r>
      <w:r w:rsidR="00B04EEB">
        <w:rPr>
          <w:rFonts w:eastAsiaTheme="minorEastAsia"/>
        </w:rPr>
        <w:instrText xml:space="preserve"> ADDIN NE.Ref.{A5240529-1255-48EE-AC18-07DEBAE1ECDD}</w:instrText>
      </w:r>
      <w:r>
        <w:rPr>
          <w:rFonts w:eastAsiaTheme="minorEastAsia"/>
        </w:rPr>
        <w:fldChar w:fldCharType="separate"/>
      </w:r>
      <w:r w:rsidR="00B04EEB">
        <w:rPr>
          <w:rFonts w:eastAsiaTheme="minorEastAsia" w:cs="Times New Roman"/>
          <w:color w:val="080000"/>
          <w:kern w:val="0"/>
          <w:szCs w:val="21"/>
          <w:lang w:val="en-US"/>
        </w:rPr>
        <w:t>[1]</w:t>
      </w:r>
      <w:r>
        <w:rPr>
          <w:rFonts w:eastAsiaTheme="minorEastAsia"/>
        </w:rPr>
        <w:fldChar w:fldCharType="end"/>
      </w:r>
      <w:r w:rsidRPr="006F2292">
        <w:rPr>
          <w:rFonts w:eastAsiaTheme="minorEastAsia"/>
        </w:rPr>
        <w:t>.</w:t>
      </w:r>
      <w:r w:rsidRPr="00E12885">
        <w:rPr>
          <w:rFonts w:eastAsiaTheme="minorEastAsia"/>
        </w:rPr>
        <w:t xml:space="preserve"> </w:t>
      </w:r>
      <w:r w:rsidR="0050548B">
        <w:rPr>
          <w:rFonts w:eastAsiaTheme="minorEastAsia"/>
        </w:rPr>
        <w:t>T</w:t>
      </w:r>
      <w:r w:rsidRPr="00E12885">
        <w:rPr>
          <w:rFonts w:eastAsiaTheme="minorEastAsia"/>
        </w:rPr>
        <w:t>he receptance method currently adopted</w:t>
      </w:r>
      <w:r w:rsidR="008468DE">
        <w:rPr>
          <w:rFonts w:eastAsiaTheme="minorEastAsia"/>
        </w:rPr>
        <w:t xml:space="preserve"> </w:t>
      </w:r>
      <w:r w:rsidRPr="00E12885">
        <w:rPr>
          <w:rFonts w:eastAsiaTheme="minorEastAsia"/>
        </w:rPr>
        <w:t>—</w:t>
      </w:r>
      <w:r w:rsidR="008468DE">
        <w:rPr>
          <w:rFonts w:eastAsiaTheme="minorEastAsia"/>
        </w:rPr>
        <w:t xml:space="preserve"> </w:t>
      </w:r>
      <w:r w:rsidRPr="00E12885">
        <w:rPr>
          <w:rFonts w:eastAsiaTheme="minorEastAsia"/>
        </w:rPr>
        <w:t>an inverse structural modification method</w:t>
      </w:r>
      <w:r w:rsidR="008468DE">
        <w:rPr>
          <w:rFonts w:eastAsiaTheme="minorEastAsia"/>
        </w:rPr>
        <w:t xml:space="preserve"> </w:t>
      </w:r>
      <w:r w:rsidRPr="00E12885">
        <w:rPr>
          <w:rFonts w:eastAsiaTheme="minorEastAsia"/>
        </w:rPr>
        <w:t>—</w:t>
      </w:r>
      <w:r w:rsidR="008468DE">
        <w:rPr>
          <w:rFonts w:eastAsiaTheme="minorEastAsia"/>
        </w:rPr>
        <w:t xml:space="preserve"> </w:t>
      </w:r>
      <w:r w:rsidRPr="00E12885">
        <w:rPr>
          <w:rFonts w:eastAsiaTheme="minorEastAsia"/>
        </w:rPr>
        <w:t>has attracted significant attention of many researchers</w:t>
      </w:r>
      <w:r w:rsidR="00C92165">
        <w:rPr>
          <w:rFonts w:eastAsiaTheme="minorEastAsia"/>
        </w:rPr>
        <w:fldChar w:fldCharType="begin"/>
      </w:r>
      <w:r w:rsidR="00B04EEB">
        <w:rPr>
          <w:rFonts w:eastAsiaTheme="minorEastAsia"/>
        </w:rPr>
        <w:instrText xml:space="preserve"> ADDIN NE.Ref.{B0370125-D52F-4C17-9CE0-7AAAF32B5F35}</w:instrText>
      </w:r>
      <w:r w:rsidR="00C92165">
        <w:rPr>
          <w:rFonts w:eastAsiaTheme="minorEastAsia"/>
        </w:rPr>
        <w:fldChar w:fldCharType="separate"/>
      </w:r>
      <w:r w:rsidR="00B04EEB">
        <w:rPr>
          <w:rFonts w:eastAsiaTheme="minorEastAsia" w:cs="Times New Roman"/>
          <w:color w:val="080000"/>
          <w:kern w:val="0"/>
          <w:szCs w:val="21"/>
          <w:lang w:val="en-US"/>
        </w:rPr>
        <w:t>[2,3]</w:t>
      </w:r>
      <w:r w:rsidR="00C92165">
        <w:rPr>
          <w:rFonts w:eastAsiaTheme="minorEastAsia"/>
        </w:rPr>
        <w:fldChar w:fldCharType="end"/>
      </w:r>
      <w:r w:rsidRPr="00E12885">
        <w:rPr>
          <w:rFonts w:eastAsiaTheme="minorEastAsia"/>
        </w:rPr>
        <w:t xml:space="preserve">. </w:t>
      </w:r>
      <w:r w:rsidR="00E5721D">
        <w:rPr>
          <w:rFonts w:eastAsiaTheme="minorEastAsia"/>
        </w:rPr>
        <w:t>In t</w:t>
      </w:r>
      <w:r w:rsidR="00E5721D" w:rsidRPr="00E12885">
        <w:rPr>
          <w:rFonts w:eastAsiaTheme="minorEastAsia"/>
        </w:rPr>
        <w:t xml:space="preserve">his </w:t>
      </w:r>
      <w:r w:rsidRPr="00E12885">
        <w:rPr>
          <w:rFonts w:eastAsiaTheme="minorEastAsia"/>
        </w:rPr>
        <w:t>method</w:t>
      </w:r>
      <w:r w:rsidR="00E5721D">
        <w:rPr>
          <w:rFonts w:eastAsiaTheme="minorEastAsia"/>
        </w:rPr>
        <w:t>,</w:t>
      </w:r>
      <w:r w:rsidRPr="00E12885">
        <w:rPr>
          <w:rFonts w:eastAsiaTheme="minorEastAsia"/>
        </w:rPr>
        <w:t xml:space="preserve"> the desired resonant frequency (natural frequency), the antiresonant frequency, or the modal shape </w:t>
      </w:r>
      <w:r w:rsidR="00E5721D">
        <w:rPr>
          <w:rFonts w:eastAsiaTheme="minorEastAsia"/>
        </w:rPr>
        <w:t>is reali</w:t>
      </w:r>
      <w:r w:rsidR="008B4E69">
        <w:rPr>
          <w:rFonts w:eastAsiaTheme="minorEastAsia"/>
        </w:rPr>
        <w:t>z</w:t>
      </w:r>
      <w:r w:rsidR="00E5721D">
        <w:rPr>
          <w:rFonts w:eastAsiaTheme="minorEastAsia"/>
        </w:rPr>
        <w:t>ed through suitable structural</w:t>
      </w:r>
      <w:r w:rsidRPr="00E12885">
        <w:rPr>
          <w:rFonts w:eastAsiaTheme="minorEastAsia"/>
        </w:rPr>
        <w:t xml:space="preserve"> modification </w:t>
      </w:r>
      <w:r w:rsidR="00E5721D">
        <w:rPr>
          <w:rFonts w:eastAsiaTheme="minorEastAsia"/>
        </w:rPr>
        <w:t>based on the knowledge of some</w:t>
      </w:r>
      <w:r w:rsidRPr="00E12885">
        <w:rPr>
          <w:rFonts w:eastAsiaTheme="minorEastAsia"/>
        </w:rPr>
        <w:t xml:space="preserve"> frequency response functions (FRFs).</w:t>
      </w:r>
    </w:p>
    <w:p w14:paraId="0D6C76BA" w14:textId="0C89DA55" w:rsidR="0050548B" w:rsidRPr="00BF37AE" w:rsidRDefault="0050548B" w:rsidP="00BF37AE">
      <w:pPr>
        <w:ind w:firstLine="420"/>
      </w:pPr>
      <w:r w:rsidRPr="0050548B">
        <w:rPr>
          <w:rFonts w:eastAsiaTheme="minorEastAsia"/>
        </w:rPr>
        <w:t xml:space="preserve">The receptance method was first formally presented by Mottershead and Ram </w:t>
      </w:r>
      <w:r>
        <w:rPr>
          <w:rFonts w:eastAsiaTheme="minorEastAsia"/>
        </w:rPr>
        <w:fldChar w:fldCharType="begin"/>
      </w:r>
      <w:r w:rsidR="00B04EEB">
        <w:rPr>
          <w:rFonts w:eastAsiaTheme="minorEastAsia"/>
        </w:rPr>
        <w:instrText xml:space="preserve"> ADDIN NE.Ref.{6FCEAE81-B321-44C4-B121-ED1DEC999722}</w:instrText>
      </w:r>
      <w:r>
        <w:rPr>
          <w:rFonts w:eastAsiaTheme="minorEastAsia"/>
        </w:rPr>
        <w:fldChar w:fldCharType="separate"/>
      </w:r>
      <w:r w:rsidR="00B04EEB">
        <w:rPr>
          <w:rFonts w:eastAsiaTheme="minorEastAsia" w:cs="Times New Roman"/>
          <w:color w:val="080000"/>
          <w:kern w:val="0"/>
          <w:szCs w:val="21"/>
          <w:lang w:val="en-US"/>
        </w:rPr>
        <w:t>[4]</w:t>
      </w:r>
      <w:r>
        <w:rPr>
          <w:rFonts w:eastAsiaTheme="minorEastAsia"/>
        </w:rPr>
        <w:fldChar w:fldCharType="end"/>
      </w:r>
      <w:r w:rsidRPr="0050548B">
        <w:rPr>
          <w:rFonts w:eastAsiaTheme="minorEastAsia"/>
        </w:rPr>
        <w:t xml:space="preserve"> in </w:t>
      </w:r>
      <w:r>
        <w:rPr>
          <w:rFonts w:eastAsiaTheme="minorEastAsia"/>
        </w:rPr>
        <w:t xml:space="preserve">a </w:t>
      </w:r>
      <w:r w:rsidRPr="0050548B">
        <w:rPr>
          <w:rFonts w:eastAsiaTheme="minorEastAsia"/>
        </w:rPr>
        <w:t xml:space="preserve">literature review. </w:t>
      </w:r>
      <w:r w:rsidR="008321F1">
        <w:rPr>
          <w:rFonts w:eastAsiaTheme="minorEastAsia"/>
        </w:rPr>
        <w:t>In</w:t>
      </w:r>
      <w:r w:rsidR="008321F1" w:rsidRPr="0050548B">
        <w:rPr>
          <w:rFonts w:eastAsiaTheme="minorEastAsia"/>
        </w:rPr>
        <w:t xml:space="preserve"> </w:t>
      </w:r>
      <w:r w:rsidRPr="0050548B">
        <w:rPr>
          <w:rFonts w:eastAsiaTheme="minorEastAsia"/>
        </w:rPr>
        <w:t xml:space="preserve">this method, it is not required to establish the numerical model of the system or calculate the entire mass, stiffness, and damping matrices; only a few FRF measurements are required to complete the modification calculations. However, it might be physically impossible to implement modifications obtained </w:t>
      </w:r>
      <w:r w:rsidR="00464ECE">
        <w:rPr>
          <w:rFonts w:eastAsiaTheme="minorEastAsia"/>
        </w:rPr>
        <w:t>using</w:t>
      </w:r>
      <w:r w:rsidR="00464ECE" w:rsidRPr="0050548B">
        <w:rPr>
          <w:rFonts w:eastAsiaTheme="minorEastAsia"/>
        </w:rPr>
        <w:t xml:space="preserve"> </w:t>
      </w:r>
      <w:r w:rsidRPr="0050548B">
        <w:rPr>
          <w:rFonts w:eastAsiaTheme="minorEastAsia"/>
        </w:rPr>
        <w:t xml:space="preserve">the early </w:t>
      </w:r>
      <w:r w:rsidR="00464ECE">
        <w:rPr>
          <w:rFonts w:eastAsiaTheme="minorEastAsia"/>
        </w:rPr>
        <w:t xml:space="preserve">version of the </w:t>
      </w:r>
      <w:r w:rsidRPr="0050548B">
        <w:rPr>
          <w:rFonts w:eastAsiaTheme="minorEastAsia"/>
        </w:rPr>
        <w:t xml:space="preserve">receptance method; this restricts the </w:t>
      </w:r>
      <w:r w:rsidR="00464ECE">
        <w:rPr>
          <w:rFonts w:eastAsiaTheme="minorEastAsia"/>
        </w:rPr>
        <w:t>applic</w:t>
      </w:r>
      <w:r w:rsidR="00464ECE" w:rsidRPr="0050548B">
        <w:rPr>
          <w:rFonts w:eastAsiaTheme="minorEastAsia"/>
        </w:rPr>
        <w:t xml:space="preserve">ability </w:t>
      </w:r>
      <w:r w:rsidRPr="0050548B">
        <w:rPr>
          <w:rFonts w:eastAsiaTheme="minorEastAsia"/>
        </w:rPr>
        <w:t xml:space="preserve">of the receptance method in practice. To enhance the realizability of receptance-based structural modifications, Ouyang and his colleagues </w:t>
      </w:r>
      <w:r>
        <w:rPr>
          <w:rFonts w:eastAsiaTheme="minorEastAsia"/>
        </w:rPr>
        <w:fldChar w:fldCharType="begin"/>
      </w:r>
      <w:r w:rsidR="00B04EEB">
        <w:rPr>
          <w:rFonts w:eastAsiaTheme="minorEastAsia"/>
        </w:rPr>
        <w:instrText xml:space="preserve"> ADDIN NE.Ref.{82131509-850E-46D8-8AF8-F77669D1B15A}</w:instrText>
      </w:r>
      <w:r>
        <w:rPr>
          <w:rFonts w:eastAsiaTheme="minorEastAsia"/>
        </w:rPr>
        <w:fldChar w:fldCharType="separate"/>
      </w:r>
      <w:r w:rsidR="00B04EEB">
        <w:rPr>
          <w:rFonts w:eastAsiaTheme="minorEastAsia" w:cs="Times New Roman"/>
          <w:color w:val="080000"/>
          <w:kern w:val="0"/>
          <w:szCs w:val="21"/>
          <w:lang w:val="en-US"/>
        </w:rPr>
        <w:t>[5,6]</w:t>
      </w:r>
      <w:r>
        <w:rPr>
          <w:rFonts w:eastAsiaTheme="minorEastAsia"/>
        </w:rPr>
        <w:fldChar w:fldCharType="end"/>
      </w:r>
      <w:r w:rsidRPr="0050548B">
        <w:rPr>
          <w:rFonts w:eastAsiaTheme="minorEastAsia"/>
        </w:rPr>
        <w:t xml:space="preserve"> introduced the concept of convex optimization to determine the optimal modification values and transformed the inverse structural modification into an optimization problem. </w:t>
      </w:r>
      <w:r w:rsidR="00464ECE">
        <w:rPr>
          <w:rFonts w:eastAsiaTheme="minorEastAsia"/>
        </w:rPr>
        <w:t>Their</w:t>
      </w:r>
      <w:r w:rsidRPr="0050548B">
        <w:rPr>
          <w:rFonts w:eastAsiaTheme="minorEastAsia"/>
        </w:rPr>
        <w:t xml:space="preserve"> method </w:t>
      </w:r>
      <w:r w:rsidR="00464ECE">
        <w:rPr>
          <w:rFonts w:eastAsiaTheme="minorEastAsia"/>
        </w:rPr>
        <w:t>allowed</w:t>
      </w:r>
      <w:r w:rsidR="00464ECE" w:rsidRPr="0050548B">
        <w:rPr>
          <w:rFonts w:eastAsiaTheme="minorEastAsia"/>
        </w:rPr>
        <w:t xml:space="preserve"> </w:t>
      </w:r>
      <w:r w:rsidRPr="0050548B">
        <w:rPr>
          <w:rFonts w:eastAsiaTheme="minorEastAsia"/>
        </w:rPr>
        <w:t>the number of modifications (design variables) to be greater than those of the desired frequencies (objective</w:t>
      </w:r>
      <w:r w:rsidR="00464ECE">
        <w:rPr>
          <w:rFonts w:eastAsiaTheme="minorEastAsia"/>
        </w:rPr>
        <w:t>s</w:t>
      </w:r>
      <w:r w:rsidRPr="0050548B">
        <w:rPr>
          <w:rFonts w:eastAsiaTheme="minorEastAsia"/>
        </w:rPr>
        <w:t xml:space="preserve">); thus, a set of physically realizable solutions </w:t>
      </w:r>
      <w:r w:rsidR="00464ECE" w:rsidRPr="0050548B">
        <w:rPr>
          <w:rFonts w:eastAsiaTheme="minorEastAsia"/>
        </w:rPr>
        <w:t>c</w:t>
      </w:r>
      <w:r w:rsidR="00464ECE">
        <w:rPr>
          <w:rFonts w:eastAsiaTheme="minorEastAsia"/>
        </w:rPr>
        <w:t>ould</w:t>
      </w:r>
      <w:r w:rsidR="00464ECE" w:rsidRPr="0050548B">
        <w:rPr>
          <w:rFonts w:eastAsiaTheme="minorEastAsia"/>
        </w:rPr>
        <w:t xml:space="preserve"> </w:t>
      </w:r>
      <w:r w:rsidRPr="0050548B">
        <w:rPr>
          <w:rFonts w:eastAsiaTheme="minorEastAsia"/>
        </w:rPr>
        <w:t xml:space="preserve">be obtained </w:t>
      </w:r>
      <w:r w:rsidR="00464ECE">
        <w:rPr>
          <w:rFonts w:eastAsiaTheme="minorEastAsia"/>
        </w:rPr>
        <w:t>in</w:t>
      </w:r>
      <w:r w:rsidRPr="0050548B">
        <w:rPr>
          <w:rFonts w:eastAsiaTheme="minorEastAsia"/>
        </w:rPr>
        <w:t xml:space="preserve"> a reasonable solution domain. In a recent study, Liu et al. </w:t>
      </w:r>
      <w:r>
        <w:rPr>
          <w:rFonts w:eastAsiaTheme="minorEastAsia"/>
        </w:rPr>
        <w:fldChar w:fldCharType="begin"/>
      </w:r>
      <w:r w:rsidR="00B04EEB">
        <w:rPr>
          <w:rFonts w:eastAsiaTheme="minorEastAsia"/>
        </w:rPr>
        <w:instrText xml:space="preserve"> ADDIN NE.Ref.{9D1A5E03-CD7F-4C1C-AFDC-14BB58E5C718}</w:instrText>
      </w:r>
      <w:r>
        <w:rPr>
          <w:rFonts w:eastAsiaTheme="minorEastAsia"/>
        </w:rPr>
        <w:fldChar w:fldCharType="separate"/>
      </w:r>
      <w:r w:rsidR="00B04EEB">
        <w:rPr>
          <w:rFonts w:eastAsiaTheme="minorEastAsia" w:cs="Times New Roman"/>
          <w:color w:val="080000"/>
          <w:kern w:val="0"/>
          <w:szCs w:val="21"/>
          <w:lang w:val="en-US"/>
        </w:rPr>
        <w:t>[7]</w:t>
      </w:r>
      <w:r>
        <w:rPr>
          <w:rFonts w:eastAsiaTheme="minorEastAsia"/>
        </w:rPr>
        <w:fldChar w:fldCharType="end"/>
      </w:r>
      <w:r>
        <w:rPr>
          <w:rFonts w:eastAsiaTheme="minorEastAsia"/>
        </w:rPr>
        <w:t xml:space="preserve"> </w:t>
      </w:r>
      <w:r w:rsidRPr="0050548B">
        <w:rPr>
          <w:rFonts w:eastAsiaTheme="minorEastAsia"/>
        </w:rPr>
        <w:t xml:space="preserve">summarized the </w:t>
      </w:r>
      <w:r w:rsidR="006918D5" w:rsidRPr="006918D5">
        <w:rPr>
          <w:rFonts w:eastAsiaTheme="minorEastAsia"/>
        </w:rPr>
        <w:t>higher</w:t>
      </w:r>
      <w:r w:rsidRPr="0050548B">
        <w:rPr>
          <w:rFonts w:eastAsiaTheme="minorEastAsia"/>
        </w:rPr>
        <w:t>-rank modification theory of the receptance method and extended it to subsystem modification.</w:t>
      </w:r>
      <w:r w:rsidR="005B5AB9" w:rsidRPr="005B5AB9">
        <w:t xml:space="preserve"> </w:t>
      </w:r>
      <w:r w:rsidR="005B5AB9" w:rsidRPr="00BF37AE">
        <w:rPr>
          <w:color w:val="FF0000"/>
        </w:rPr>
        <w:t xml:space="preserve">Richiedei et al. </w:t>
      </w:r>
      <w:r w:rsidR="00BF37AE" w:rsidRPr="00BF37AE">
        <w:rPr>
          <w:color w:val="FF0000"/>
        </w:rPr>
        <w:fldChar w:fldCharType="begin"/>
      </w:r>
      <w:r w:rsidR="00B04EEB">
        <w:rPr>
          <w:color w:val="FF0000"/>
        </w:rPr>
        <w:instrText xml:space="preserve"> ADDIN NE.Ref.{26FEC11A-CA18-425A-9486-AD5FF728A6F1}</w:instrText>
      </w:r>
      <w:r w:rsidR="00BF37AE" w:rsidRPr="00BF37AE">
        <w:rPr>
          <w:color w:val="FF0000"/>
        </w:rPr>
        <w:fldChar w:fldCharType="separate"/>
      </w:r>
      <w:r w:rsidR="00B04EEB">
        <w:rPr>
          <w:rFonts w:eastAsiaTheme="minorEastAsia" w:cs="Times New Roman"/>
          <w:color w:val="080000"/>
          <w:kern w:val="0"/>
          <w:szCs w:val="21"/>
          <w:lang w:val="en-US"/>
        </w:rPr>
        <w:t>[8]</w:t>
      </w:r>
      <w:r w:rsidR="00BF37AE" w:rsidRPr="00BF37AE">
        <w:rPr>
          <w:color w:val="FF0000"/>
        </w:rPr>
        <w:fldChar w:fldCharType="end"/>
      </w:r>
      <w:r w:rsidR="00BF37AE" w:rsidRPr="00BF37AE">
        <w:rPr>
          <w:color w:val="FF0000"/>
        </w:rPr>
        <w:t xml:space="preserve"> </w:t>
      </w:r>
      <w:r w:rsidR="0028006E">
        <w:rPr>
          <w:color w:val="FF0000"/>
        </w:rPr>
        <w:t>app</w:t>
      </w:r>
      <w:r w:rsidR="0028006E" w:rsidRPr="00BF37AE">
        <w:rPr>
          <w:color w:val="FF0000"/>
        </w:rPr>
        <w:t xml:space="preserve">lied </w:t>
      </w:r>
      <w:r w:rsidR="005B5AB9" w:rsidRPr="00BF37AE">
        <w:rPr>
          <w:color w:val="FF0000"/>
        </w:rPr>
        <w:t>the unit-rank output feedback control technique to</w:t>
      </w:r>
      <w:r w:rsidR="00BF37AE" w:rsidRPr="00BF37AE">
        <w:rPr>
          <w:color w:val="FF0000"/>
        </w:rPr>
        <w:t xml:space="preserve"> solve</w:t>
      </w:r>
      <w:r w:rsidR="005B5AB9" w:rsidRPr="00BF37AE">
        <w:rPr>
          <w:color w:val="FF0000"/>
        </w:rPr>
        <w:t xml:space="preserve"> </w:t>
      </w:r>
      <w:r w:rsidR="00BF37AE" w:rsidRPr="00BF37AE">
        <w:rPr>
          <w:color w:val="FF0000"/>
        </w:rPr>
        <w:t>t</w:t>
      </w:r>
      <w:r w:rsidR="005B5AB9" w:rsidRPr="00BF37AE">
        <w:rPr>
          <w:color w:val="FF0000"/>
        </w:rPr>
        <w:t xml:space="preserve">he assignment problem </w:t>
      </w:r>
      <w:r w:rsidR="00BF37AE" w:rsidRPr="00BF37AE">
        <w:rPr>
          <w:color w:val="FF0000"/>
        </w:rPr>
        <w:t>of both point</w:t>
      </w:r>
      <w:r w:rsidR="009166C9">
        <w:rPr>
          <w:color w:val="FF0000"/>
        </w:rPr>
        <w:t>-</w:t>
      </w:r>
      <w:r w:rsidR="00BF37AE" w:rsidRPr="00BF37AE">
        <w:rPr>
          <w:color w:val="FF0000"/>
        </w:rPr>
        <w:t xml:space="preserve"> and cross</w:t>
      </w:r>
      <w:r w:rsidR="009166C9">
        <w:rPr>
          <w:color w:val="FF0000"/>
        </w:rPr>
        <w:t>-</w:t>
      </w:r>
      <w:r w:rsidR="00BF37AE" w:rsidRPr="00BF37AE">
        <w:rPr>
          <w:color w:val="FF0000"/>
        </w:rPr>
        <w:t xml:space="preserve"> </w:t>
      </w:r>
      <w:r w:rsidR="005B5AB9" w:rsidRPr="00BF37AE">
        <w:rPr>
          <w:color w:val="FF0000"/>
        </w:rPr>
        <w:t>receptances</w:t>
      </w:r>
      <w:r w:rsidR="00BF37AE" w:rsidRPr="00BF37AE">
        <w:rPr>
          <w:color w:val="FF0000"/>
        </w:rPr>
        <w:t>.</w:t>
      </w:r>
      <w:r w:rsidR="00BF37AE">
        <w:t xml:space="preserve"> </w:t>
      </w:r>
      <w:r w:rsidRPr="0050548B">
        <w:rPr>
          <w:rFonts w:eastAsiaTheme="minorEastAsia"/>
        </w:rPr>
        <w:t xml:space="preserve">Their work </w:t>
      </w:r>
      <w:r w:rsidR="0028006E">
        <w:rPr>
          <w:rFonts w:eastAsiaTheme="minorEastAsia"/>
        </w:rPr>
        <w:t xml:space="preserve">managed to </w:t>
      </w:r>
      <w:r w:rsidRPr="0050548B">
        <w:rPr>
          <w:rFonts w:eastAsiaTheme="minorEastAsia"/>
        </w:rPr>
        <w:t xml:space="preserve">lower the difficulty in </w:t>
      </w:r>
      <w:r>
        <w:rPr>
          <w:rFonts w:eastAsiaTheme="minorEastAsia"/>
        </w:rPr>
        <w:t>realiz</w:t>
      </w:r>
      <w:r w:rsidRPr="0050548B">
        <w:rPr>
          <w:rFonts w:eastAsiaTheme="minorEastAsia"/>
        </w:rPr>
        <w:t xml:space="preserve">ing </w:t>
      </w:r>
      <w:bookmarkStart w:id="10" w:name="OLE_LINK1"/>
      <w:bookmarkStart w:id="11" w:name="OLE_LINK2"/>
      <w:r w:rsidRPr="0050548B">
        <w:rPr>
          <w:rFonts w:eastAsiaTheme="minorEastAsia"/>
        </w:rPr>
        <w:t>higher</w:t>
      </w:r>
      <w:bookmarkEnd w:id="10"/>
      <w:bookmarkEnd w:id="11"/>
      <w:r w:rsidRPr="0050548B">
        <w:rPr>
          <w:rFonts w:eastAsiaTheme="minorEastAsia"/>
        </w:rPr>
        <w:t>-</w:t>
      </w:r>
      <w:r w:rsidRPr="0050548B">
        <w:rPr>
          <w:rFonts w:eastAsiaTheme="minorEastAsia"/>
        </w:rPr>
        <w:lastRenderedPageBreak/>
        <w:t>rank structural modifications and makes the receptance method more feasible in practice.</w:t>
      </w:r>
    </w:p>
    <w:p w14:paraId="7BE1336B" w14:textId="55DB7D95" w:rsidR="006F2292" w:rsidRDefault="00A36540" w:rsidP="004762C2">
      <w:pPr>
        <w:ind w:firstLine="420"/>
        <w:rPr>
          <w:rFonts w:eastAsiaTheme="minorEastAsia"/>
        </w:rPr>
      </w:pPr>
      <w:r w:rsidRPr="00A36540">
        <w:rPr>
          <w:rFonts w:eastAsiaTheme="minorEastAsia"/>
        </w:rPr>
        <w:t xml:space="preserve">In recent years, the receptance method has gained popularity in practice </w:t>
      </w:r>
      <w:r w:rsidR="001229BE">
        <w:rPr>
          <w:rFonts w:eastAsiaTheme="minorEastAsia"/>
        </w:rPr>
        <w:t>due to</w:t>
      </w:r>
      <w:r w:rsidRPr="00A36540">
        <w:rPr>
          <w:rFonts w:eastAsiaTheme="minorEastAsia"/>
        </w:rPr>
        <w:t xml:space="preserve"> advancements in testing equipment and measurement technologies. Mottershead et al. </w:t>
      </w:r>
      <w:r>
        <w:rPr>
          <w:rFonts w:eastAsiaTheme="minorEastAsia"/>
        </w:rPr>
        <w:fldChar w:fldCharType="begin"/>
      </w:r>
      <w:r w:rsidR="00B04EEB">
        <w:rPr>
          <w:rFonts w:eastAsiaTheme="minorEastAsia"/>
        </w:rPr>
        <w:instrText xml:space="preserve"> ADDIN NE.Ref.{A88A1583-1AAC-4ED3-9A2F-94077A69D618}</w:instrText>
      </w:r>
      <w:r>
        <w:rPr>
          <w:rFonts w:eastAsiaTheme="minorEastAsia"/>
        </w:rPr>
        <w:fldChar w:fldCharType="separate"/>
      </w:r>
      <w:r w:rsidR="00B04EEB">
        <w:rPr>
          <w:rFonts w:eastAsiaTheme="minorEastAsia" w:cs="Times New Roman"/>
          <w:color w:val="080000"/>
          <w:kern w:val="0"/>
          <w:szCs w:val="21"/>
          <w:lang w:val="en-US"/>
        </w:rPr>
        <w:t>[9]</w:t>
      </w:r>
      <w:r>
        <w:rPr>
          <w:rFonts w:eastAsiaTheme="minorEastAsia"/>
        </w:rPr>
        <w:fldChar w:fldCharType="end"/>
      </w:r>
      <w:r w:rsidRPr="00A36540">
        <w:rPr>
          <w:rFonts w:eastAsiaTheme="minorEastAsia"/>
        </w:rPr>
        <w:t xml:space="preserve"> </w:t>
      </w:r>
      <w:r w:rsidR="00464ECE">
        <w:rPr>
          <w:rFonts w:eastAsiaTheme="minorEastAsia"/>
        </w:rPr>
        <w:t>were able to</w:t>
      </w:r>
      <w:r w:rsidRPr="00A36540">
        <w:rPr>
          <w:rFonts w:eastAsiaTheme="minorEastAsia"/>
        </w:rPr>
        <w:t xml:space="preserve"> assign the first two natural frequencies of an aircraft tail by mass modification. Zarraga et al. </w:t>
      </w:r>
      <w:r>
        <w:rPr>
          <w:rFonts w:eastAsiaTheme="minorEastAsia"/>
        </w:rPr>
        <w:fldChar w:fldCharType="begin"/>
      </w:r>
      <w:r w:rsidR="00B04EEB">
        <w:rPr>
          <w:rFonts w:eastAsiaTheme="minorEastAsia"/>
        </w:rPr>
        <w:instrText xml:space="preserve"> ADDIN NE.Ref.{2DE4C82D-BC64-4449-9B0E-ED4366593B9A}</w:instrText>
      </w:r>
      <w:r>
        <w:rPr>
          <w:rFonts w:eastAsiaTheme="minorEastAsia"/>
        </w:rPr>
        <w:fldChar w:fldCharType="separate"/>
      </w:r>
      <w:r w:rsidR="00B04EEB">
        <w:rPr>
          <w:rFonts w:eastAsiaTheme="minorEastAsia" w:cs="Times New Roman"/>
          <w:color w:val="080000"/>
          <w:kern w:val="0"/>
          <w:szCs w:val="21"/>
          <w:lang w:val="en-US"/>
        </w:rPr>
        <w:t>[10]</w:t>
      </w:r>
      <w:r>
        <w:rPr>
          <w:rFonts w:eastAsiaTheme="minorEastAsia"/>
        </w:rPr>
        <w:fldChar w:fldCharType="end"/>
      </w:r>
      <w:r w:rsidRPr="00A36540">
        <w:rPr>
          <w:rFonts w:eastAsiaTheme="minorEastAsia"/>
        </w:rPr>
        <w:t xml:space="preserve"> successfully shifted the natural frequency of a brake clutch with measured FRFs and suppressed friction-induced noise in the system. Similar work has been carried out by Tsai and Ouyang </w:t>
      </w:r>
      <w:r>
        <w:rPr>
          <w:rFonts w:eastAsiaTheme="minorEastAsia"/>
        </w:rPr>
        <w:fldChar w:fldCharType="begin"/>
      </w:r>
      <w:r w:rsidR="00B04EEB">
        <w:rPr>
          <w:rFonts w:eastAsiaTheme="minorEastAsia"/>
        </w:rPr>
        <w:instrText xml:space="preserve"> ADDIN NE.Ref.{0DF95DC5-67BD-48C1-8543-FCD6912881FD}</w:instrText>
      </w:r>
      <w:r>
        <w:rPr>
          <w:rFonts w:eastAsiaTheme="minorEastAsia"/>
        </w:rPr>
        <w:fldChar w:fldCharType="separate"/>
      </w:r>
      <w:r w:rsidR="00B04EEB">
        <w:rPr>
          <w:rFonts w:eastAsiaTheme="minorEastAsia" w:cs="Times New Roman"/>
          <w:color w:val="080000"/>
          <w:kern w:val="0"/>
          <w:szCs w:val="21"/>
          <w:lang w:val="en-US"/>
        </w:rPr>
        <w:t>[11]</w:t>
      </w:r>
      <w:r>
        <w:rPr>
          <w:rFonts w:eastAsiaTheme="minorEastAsia"/>
        </w:rPr>
        <w:fldChar w:fldCharType="end"/>
      </w:r>
      <w:r w:rsidRPr="00A36540">
        <w:rPr>
          <w:rFonts w:eastAsiaTheme="minorEastAsia"/>
        </w:rPr>
        <w:t xml:space="preserve">, who applied the receptance method to a bearing–rotor–gear system. Their method has also been extended and applied in the field of active control. Tehrani et al. </w:t>
      </w:r>
      <w:r>
        <w:rPr>
          <w:rFonts w:eastAsiaTheme="minorEastAsia"/>
        </w:rPr>
        <w:fldChar w:fldCharType="begin"/>
      </w:r>
      <w:r w:rsidR="00B04EEB">
        <w:rPr>
          <w:rFonts w:eastAsiaTheme="minorEastAsia"/>
        </w:rPr>
        <w:instrText xml:space="preserve"> ADDIN NE.Ref.{187FDAE9-8C6C-4F97-A70A-45147C11BB78}</w:instrText>
      </w:r>
      <w:r>
        <w:rPr>
          <w:rFonts w:eastAsiaTheme="minorEastAsia"/>
        </w:rPr>
        <w:fldChar w:fldCharType="separate"/>
      </w:r>
      <w:r w:rsidR="00B04EEB">
        <w:rPr>
          <w:rFonts w:eastAsiaTheme="minorEastAsia" w:cs="Times New Roman"/>
          <w:color w:val="080000"/>
          <w:kern w:val="0"/>
          <w:szCs w:val="21"/>
          <w:lang w:val="en-US"/>
        </w:rPr>
        <w:t>[12]</w:t>
      </w:r>
      <w:r>
        <w:rPr>
          <w:rFonts w:eastAsiaTheme="minorEastAsia"/>
        </w:rPr>
        <w:fldChar w:fldCharType="end"/>
      </w:r>
      <w:r w:rsidRPr="00A36540">
        <w:rPr>
          <w:rFonts w:eastAsiaTheme="minorEastAsia"/>
        </w:rPr>
        <w:t xml:space="preserve"> applied the method to a lightweight glass–</w:t>
      </w:r>
      <w:r w:rsidR="00125B0A" w:rsidRPr="00A36540">
        <w:rPr>
          <w:rFonts w:eastAsiaTheme="minorEastAsia"/>
        </w:rPr>
        <w:t>fibre</w:t>
      </w:r>
      <w:r w:rsidRPr="00A36540">
        <w:rPr>
          <w:rFonts w:eastAsiaTheme="minorEastAsia"/>
        </w:rPr>
        <w:t xml:space="preserve"> beam with smart</w:t>
      </w:r>
      <w:r>
        <w:rPr>
          <w:rFonts w:eastAsiaTheme="minorEastAsia"/>
        </w:rPr>
        <w:t xml:space="preserve"> </w:t>
      </w:r>
      <w:r w:rsidRPr="00A36540">
        <w:rPr>
          <w:rFonts w:eastAsiaTheme="minorEastAsia"/>
        </w:rPr>
        <w:t xml:space="preserve">material sensors and actuators and achieved pole assignment in this structure by controlling the output force of the actuators. Singh et al. </w:t>
      </w:r>
      <w:r>
        <w:rPr>
          <w:rFonts w:eastAsiaTheme="minorEastAsia"/>
        </w:rPr>
        <w:fldChar w:fldCharType="begin"/>
      </w:r>
      <w:r w:rsidR="00B04EEB">
        <w:rPr>
          <w:rFonts w:eastAsiaTheme="minorEastAsia"/>
        </w:rPr>
        <w:instrText xml:space="preserve"> ADDIN NE.Ref.{319CEFCA-B575-4E8D-BA79-756904D33344}</w:instrText>
      </w:r>
      <w:r>
        <w:rPr>
          <w:rFonts w:eastAsiaTheme="minorEastAsia"/>
        </w:rPr>
        <w:fldChar w:fldCharType="separate"/>
      </w:r>
      <w:r w:rsidR="00B04EEB">
        <w:rPr>
          <w:rFonts w:eastAsiaTheme="minorEastAsia" w:cs="Times New Roman"/>
          <w:color w:val="080000"/>
          <w:kern w:val="0"/>
          <w:szCs w:val="21"/>
          <w:lang w:val="en-US"/>
        </w:rPr>
        <w:t>[13]</w:t>
      </w:r>
      <w:r>
        <w:rPr>
          <w:rFonts w:eastAsiaTheme="minorEastAsia"/>
        </w:rPr>
        <w:fldChar w:fldCharType="end"/>
      </w:r>
      <w:r>
        <w:rPr>
          <w:rFonts w:eastAsiaTheme="minorEastAsia"/>
        </w:rPr>
        <w:t xml:space="preserve"> </w:t>
      </w:r>
      <w:r w:rsidRPr="00A36540">
        <w:rPr>
          <w:rFonts w:eastAsiaTheme="minorEastAsia"/>
        </w:rPr>
        <w:t xml:space="preserve">and Mokrani et al. </w:t>
      </w:r>
      <w:r>
        <w:rPr>
          <w:rFonts w:eastAsiaTheme="minorEastAsia"/>
        </w:rPr>
        <w:fldChar w:fldCharType="begin"/>
      </w:r>
      <w:r w:rsidR="00B04EEB">
        <w:rPr>
          <w:rFonts w:eastAsiaTheme="minorEastAsia"/>
        </w:rPr>
        <w:instrText xml:space="preserve"> ADDIN NE.Ref.{156C9B0C-D2FA-4435-9B50-BB801CF4E8E2}</w:instrText>
      </w:r>
      <w:r>
        <w:rPr>
          <w:rFonts w:eastAsiaTheme="minorEastAsia"/>
        </w:rPr>
        <w:fldChar w:fldCharType="separate"/>
      </w:r>
      <w:r w:rsidR="00B04EEB">
        <w:rPr>
          <w:rFonts w:eastAsiaTheme="minorEastAsia" w:cs="Times New Roman"/>
          <w:color w:val="080000"/>
          <w:kern w:val="0"/>
          <w:szCs w:val="21"/>
          <w:lang w:val="en-US"/>
        </w:rPr>
        <w:t>[14]</w:t>
      </w:r>
      <w:r>
        <w:rPr>
          <w:rFonts w:eastAsiaTheme="minorEastAsia"/>
        </w:rPr>
        <w:fldChar w:fldCharType="end"/>
      </w:r>
      <w:r w:rsidRPr="00432DF4">
        <w:rPr>
          <w:rFonts w:eastAsiaTheme="minorEastAsia"/>
        </w:rPr>
        <w:t xml:space="preserve"> </w:t>
      </w:r>
      <w:r w:rsidRPr="00A36540">
        <w:rPr>
          <w:rFonts w:eastAsiaTheme="minorEastAsia"/>
        </w:rPr>
        <w:t>used the receptance method on aeroelastic wings with multiple control surfaces.</w:t>
      </w:r>
    </w:p>
    <w:p w14:paraId="4CFFFF64" w14:textId="78A9F6F5" w:rsidR="00AD7C17" w:rsidRDefault="00AD7C17" w:rsidP="00AD7C17">
      <w:pPr>
        <w:ind w:firstLine="420"/>
        <w:rPr>
          <w:rFonts w:eastAsiaTheme="minorEastAsia"/>
        </w:rPr>
      </w:pPr>
      <w:r w:rsidRPr="00AD7C17">
        <w:rPr>
          <w:rFonts w:eastAsiaTheme="minorEastAsia"/>
        </w:rPr>
        <w:t xml:space="preserve">The appealing advantages of the receptance method have </w:t>
      </w:r>
      <w:r w:rsidR="00D4117F">
        <w:rPr>
          <w:rFonts w:eastAsiaTheme="minorEastAsia"/>
        </w:rPr>
        <w:t>made it</w:t>
      </w:r>
      <w:r w:rsidRPr="00AD7C17">
        <w:rPr>
          <w:rFonts w:eastAsiaTheme="minorEastAsia"/>
        </w:rPr>
        <w:t xml:space="preserve"> a popular inverse modification method for optimizing structural dynamic performance. However, structural modification is mainly realized on deterministic systems and rarely involves uncertain systems. In practice, uncertainty </w:t>
      </w:r>
      <w:r w:rsidR="006153AA">
        <w:rPr>
          <w:rFonts w:eastAsiaTheme="minorEastAsia"/>
        </w:rPr>
        <w:t>is</w:t>
      </w:r>
      <w:r w:rsidRPr="00AD7C17">
        <w:rPr>
          <w:rFonts w:eastAsiaTheme="minorEastAsia"/>
        </w:rPr>
        <w:t xml:space="preserve"> common in engineering</w:t>
      </w:r>
      <w:r w:rsidR="006254A6">
        <w:rPr>
          <w:rFonts w:eastAsiaTheme="minorEastAsia"/>
        </w:rPr>
        <w:t>, which</w:t>
      </w:r>
      <w:r w:rsidR="006254A6" w:rsidRPr="00AD7C17">
        <w:rPr>
          <w:rFonts w:eastAsiaTheme="minorEastAsia"/>
        </w:rPr>
        <w:t xml:space="preserve"> </w:t>
      </w:r>
      <w:r w:rsidRPr="00AD7C17">
        <w:rPr>
          <w:rFonts w:eastAsiaTheme="minorEastAsia"/>
        </w:rPr>
        <w:t xml:space="preserve">can reduce the accuracy and reliability of the structural modification results </w:t>
      </w:r>
      <w:r>
        <w:rPr>
          <w:rFonts w:eastAsiaTheme="minorEastAsia"/>
        </w:rPr>
        <w:fldChar w:fldCharType="begin"/>
      </w:r>
      <w:r w:rsidR="00B04EEB">
        <w:rPr>
          <w:rFonts w:eastAsiaTheme="minorEastAsia"/>
        </w:rPr>
        <w:instrText xml:space="preserve"> ADDIN NE.Ref.{2050B8CB-40D8-4CFC-A19A-FF6B2B891275}</w:instrText>
      </w:r>
      <w:r>
        <w:rPr>
          <w:rFonts w:eastAsiaTheme="minorEastAsia"/>
        </w:rPr>
        <w:fldChar w:fldCharType="separate"/>
      </w:r>
      <w:r w:rsidR="00B04EEB">
        <w:rPr>
          <w:rFonts w:eastAsiaTheme="minorEastAsia" w:cs="Times New Roman"/>
          <w:color w:val="080000"/>
          <w:kern w:val="0"/>
          <w:szCs w:val="21"/>
          <w:lang w:val="en-US"/>
        </w:rPr>
        <w:t>[15]</w:t>
      </w:r>
      <w:r>
        <w:rPr>
          <w:rFonts w:eastAsiaTheme="minorEastAsia"/>
        </w:rPr>
        <w:fldChar w:fldCharType="end"/>
      </w:r>
      <w:r w:rsidRPr="00AD7C17">
        <w:rPr>
          <w:rFonts w:eastAsiaTheme="minorEastAsia"/>
        </w:rPr>
        <w:t xml:space="preserve">. Therefore, there is an urgent need to conduct research </w:t>
      </w:r>
      <w:r w:rsidR="006254A6">
        <w:rPr>
          <w:rFonts w:eastAsiaTheme="minorEastAsia"/>
        </w:rPr>
        <w:t>o</w:t>
      </w:r>
      <w:r w:rsidR="008B4E69">
        <w:rPr>
          <w:rFonts w:eastAsiaTheme="minorEastAsia"/>
        </w:rPr>
        <w:t>n</w:t>
      </w:r>
      <w:r w:rsidR="006254A6" w:rsidRPr="00AD7C17">
        <w:rPr>
          <w:rFonts w:eastAsiaTheme="minorEastAsia"/>
        </w:rPr>
        <w:t xml:space="preserve"> </w:t>
      </w:r>
      <w:r w:rsidRPr="00AD7C17">
        <w:rPr>
          <w:rFonts w:eastAsiaTheme="minorEastAsia"/>
        </w:rPr>
        <w:t xml:space="preserve">structural modification of uncertain dynamic systems. </w:t>
      </w:r>
      <w:r w:rsidR="006254A6" w:rsidRPr="00AD7C17">
        <w:rPr>
          <w:rFonts w:eastAsiaTheme="minorEastAsia"/>
        </w:rPr>
        <w:t>Uncertaint</w:t>
      </w:r>
      <w:r w:rsidR="006254A6">
        <w:rPr>
          <w:rFonts w:eastAsiaTheme="minorEastAsia"/>
        </w:rPr>
        <w:t>y</w:t>
      </w:r>
      <w:r w:rsidR="006254A6" w:rsidRPr="00AD7C17">
        <w:t xml:space="preserve"> </w:t>
      </w:r>
      <w:r w:rsidRPr="00AD7C17">
        <w:rPr>
          <w:rFonts w:eastAsiaTheme="minorEastAsia"/>
        </w:rPr>
        <w:t xml:space="preserve">in practice generally can be divided into two types: uncertainty of structural parameters and uncertainty of test data </w:t>
      </w:r>
      <w:r>
        <w:rPr>
          <w:rFonts w:eastAsiaTheme="minorEastAsia"/>
        </w:rPr>
        <w:fldChar w:fldCharType="begin"/>
      </w:r>
      <w:r w:rsidR="00B04EEB">
        <w:rPr>
          <w:rFonts w:eastAsiaTheme="minorEastAsia"/>
        </w:rPr>
        <w:instrText xml:space="preserve"> ADDIN NE.Ref.{6D2C0C3B-F13B-4F2D-8150-10222219D7B2}</w:instrText>
      </w:r>
      <w:r>
        <w:rPr>
          <w:rFonts w:eastAsiaTheme="minorEastAsia"/>
        </w:rPr>
        <w:fldChar w:fldCharType="separate"/>
      </w:r>
      <w:r w:rsidR="00B04EEB">
        <w:rPr>
          <w:rFonts w:eastAsiaTheme="minorEastAsia" w:cs="Times New Roman"/>
          <w:color w:val="080000"/>
          <w:kern w:val="0"/>
          <w:szCs w:val="21"/>
          <w:lang w:val="en-US"/>
        </w:rPr>
        <w:t>[16]</w:t>
      </w:r>
      <w:r>
        <w:rPr>
          <w:rFonts w:eastAsiaTheme="minorEastAsia"/>
        </w:rPr>
        <w:fldChar w:fldCharType="end"/>
      </w:r>
      <w:r w:rsidRPr="00AD7C17">
        <w:rPr>
          <w:rFonts w:eastAsiaTheme="minorEastAsia"/>
        </w:rPr>
        <w:t xml:space="preserve">. The former is caused by the uncertainty of physical parameters, such as errors in manufacturing, machining, and assembly, which lead to uncertainty </w:t>
      </w:r>
      <w:r w:rsidR="006254A6">
        <w:rPr>
          <w:rFonts w:eastAsiaTheme="minorEastAsia"/>
        </w:rPr>
        <w:t>in</w:t>
      </w:r>
      <w:r w:rsidR="006254A6" w:rsidRPr="00AD7C17">
        <w:rPr>
          <w:rFonts w:eastAsiaTheme="minorEastAsia"/>
        </w:rPr>
        <w:t xml:space="preserve"> </w:t>
      </w:r>
      <w:r w:rsidRPr="00AD7C17">
        <w:rPr>
          <w:rFonts w:eastAsiaTheme="minorEastAsia"/>
        </w:rPr>
        <w:t xml:space="preserve">mass and stiffness. The latter </w:t>
      </w:r>
      <w:r w:rsidR="006254A6">
        <w:rPr>
          <w:rFonts w:eastAsiaTheme="minorEastAsia"/>
        </w:rPr>
        <w:t>lies in</w:t>
      </w:r>
      <w:r w:rsidRPr="00AD7C17">
        <w:rPr>
          <w:rFonts w:eastAsiaTheme="minorEastAsia"/>
        </w:rPr>
        <w:t xml:space="preserve"> errors </w:t>
      </w:r>
      <w:r w:rsidR="006254A6">
        <w:rPr>
          <w:rFonts w:eastAsiaTheme="minorEastAsia"/>
        </w:rPr>
        <w:t xml:space="preserve">of measurement </w:t>
      </w:r>
      <w:r w:rsidR="006254A6" w:rsidRPr="00AD7C17">
        <w:rPr>
          <w:rFonts w:eastAsiaTheme="minorEastAsia"/>
        </w:rPr>
        <w:t xml:space="preserve">data </w:t>
      </w:r>
      <w:r w:rsidRPr="00AD7C17">
        <w:rPr>
          <w:rFonts w:eastAsiaTheme="minorEastAsia"/>
        </w:rPr>
        <w:t xml:space="preserve">that can be caused by environmental noise, testing position error, </w:t>
      </w:r>
      <w:r w:rsidR="006254A6">
        <w:rPr>
          <w:rFonts w:eastAsiaTheme="minorEastAsia"/>
        </w:rPr>
        <w:t xml:space="preserve">inherent inadequacy of an instrument </w:t>
      </w:r>
      <w:r w:rsidRPr="00AD7C17">
        <w:rPr>
          <w:rFonts w:eastAsiaTheme="minorEastAsia"/>
        </w:rPr>
        <w:t xml:space="preserve">and an imperfect testing method, which can </w:t>
      </w:r>
      <w:r w:rsidR="006254A6">
        <w:rPr>
          <w:rFonts w:eastAsiaTheme="minorEastAsia"/>
        </w:rPr>
        <w:t>cause</w:t>
      </w:r>
      <w:r w:rsidR="006254A6" w:rsidRPr="00AD7C17">
        <w:rPr>
          <w:rFonts w:eastAsiaTheme="minorEastAsia"/>
        </w:rPr>
        <w:t xml:space="preserve"> </w:t>
      </w:r>
      <w:r w:rsidR="008B4E69">
        <w:rPr>
          <w:rFonts w:eastAsiaTheme="minorEastAsia"/>
        </w:rPr>
        <w:t xml:space="preserve">a </w:t>
      </w:r>
      <w:r w:rsidRPr="00AD7C17">
        <w:rPr>
          <w:rFonts w:eastAsiaTheme="minorEastAsia"/>
        </w:rPr>
        <w:t xml:space="preserve">large </w:t>
      </w:r>
      <w:r w:rsidR="006254A6">
        <w:rPr>
          <w:rFonts w:eastAsiaTheme="minorEastAsia"/>
        </w:rPr>
        <w:t>scatter</w:t>
      </w:r>
      <w:r w:rsidR="006254A6" w:rsidRPr="00AD7C17">
        <w:rPr>
          <w:rFonts w:eastAsiaTheme="minorEastAsia"/>
        </w:rPr>
        <w:t xml:space="preserve"> </w:t>
      </w:r>
      <w:r w:rsidR="006254A6">
        <w:rPr>
          <w:rFonts w:eastAsiaTheme="minorEastAsia"/>
        </w:rPr>
        <w:t>of</w:t>
      </w:r>
      <w:r w:rsidR="006254A6" w:rsidRPr="00AD7C17">
        <w:rPr>
          <w:rFonts w:eastAsiaTheme="minorEastAsia"/>
        </w:rPr>
        <w:t xml:space="preserve"> </w:t>
      </w:r>
      <w:r w:rsidRPr="00AD7C17">
        <w:rPr>
          <w:rFonts w:eastAsiaTheme="minorEastAsia"/>
        </w:rPr>
        <w:t xml:space="preserve">test </w:t>
      </w:r>
      <w:r w:rsidR="006254A6">
        <w:rPr>
          <w:rFonts w:eastAsiaTheme="minorEastAsia"/>
        </w:rPr>
        <w:t>data</w:t>
      </w:r>
      <w:r w:rsidR="006254A6" w:rsidRPr="00AD7C17">
        <w:rPr>
          <w:rFonts w:eastAsiaTheme="minorEastAsia"/>
        </w:rPr>
        <w:t xml:space="preserve"> </w:t>
      </w:r>
      <w:r w:rsidRPr="00AD7C17">
        <w:rPr>
          <w:rFonts w:eastAsiaTheme="minorEastAsia"/>
        </w:rPr>
        <w:t>and poor repeatability of tests.</w:t>
      </w:r>
    </w:p>
    <w:p w14:paraId="7AFC4E23" w14:textId="78C9E75C" w:rsidR="003D3635" w:rsidRDefault="003D3635" w:rsidP="00AD7C17">
      <w:pPr>
        <w:ind w:firstLine="420"/>
        <w:rPr>
          <w:rFonts w:eastAsiaTheme="minorEastAsia"/>
        </w:rPr>
      </w:pPr>
      <w:r>
        <w:rPr>
          <w:rFonts w:eastAsiaTheme="minorEastAsia"/>
        </w:rPr>
        <w:t>In order t</w:t>
      </w:r>
      <w:r w:rsidRPr="003D3635">
        <w:rPr>
          <w:rFonts w:eastAsiaTheme="minorEastAsia"/>
        </w:rPr>
        <w:t>o minimize the effect</w:t>
      </w:r>
      <w:r w:rsidR="006254A6">
        <w:rPr>
          <w:rFonts w:eastAsiaTheme="minorEastAsia"/>
        </w:rPr>
        <w:t>s</w:t>
      </w:r>
      <w:r w:rsidRPr="003D3635">
        <w:rPr>
          <w:rFonts w:eastAsiaTheme="minorEastAsia"/>
        </w:rPr>
        <w:t xml:space="preserve"> of uncertain factors on </w:t>
      </w:r>
      <w:r w:rsidR="00340A20">
        <w:rPr>
          <w:rFonts w:eastAsiaTheme="minorEastAsia"/>
        </w:rPr>
        <w:t>assignment results</w:t>
      </w:r>
      <w:r w:rsidRPr="003D3635">
        <w:rPr>
          <w:rFonts w:eastAsiaTheme="minorEastAsia"/>
        </w:rPr>
        <w:t xml:space="preserve">, a robust design optimization (RDO) strategy, which renders the modification results insensitive to uncertain factors, can be introduced to address the difficulties </w:t>
      </w:r>
      <w:r w:rsidR="000D442A">
        <w:rPr>
          <w:rFonts w:eastAsiaTheme="minorEastAsia"/>
        </w:rPr>
        <w:t xml:space="preserve">in finding the right </w:t>
      </w:r>
      <w:r w:rsidR="000D442A" w:rsidRPr="003D3635">
        <w:rPr>
          <w:rFonts w:eastAsiaTheme="minorEastAsia"/>
        </w:rPr>
        <w:t xml:space="preserve">structural modification </w:t>
      </w:r>
      <w:r w:rsidRPr="003D3635">
        <w:rPr>
          <w:rFonts w:eastAsiaTheme="minorEastAsia"/>
        </w:rPr>
        <w:t xml:space="preserve">of uncertain dynamic systems. The first researcher to introduce </w:t>
      </w:r>
      <w:r w:rsidRPr="003D3635">
        <w:rPr>
          <w:rFonts w:eastAsiaTheme="minorEastAsia"/>
        </w:rPr>
        <w:lastRenderedPageBreak/>
        <w:t xml:space="preserve">RDO in the receptance method was Tehrani </w:t>
      </w:r>
      <w:r>
        <w:rPr>
          <w:rFonts w:eastAsiaTheme="minorEastAsia"/>
        </w:rPr>
        <w:fldChar w:fldCharType="begin"/>
      </w:r>
      <w:r w:rsidR="00B04EEB">
        <w:rPr>
          <w:rFonts w:eastAsiaTheme="minorEastAsia"/>
        </w:rPr>
        <w:instrText xml:space="preserve"> ADDIN NE.Ref.{685950E9-B791-4663-8CA8-265692D0002B}</w:instrText>
      </w:r>
      <w:r>
        <w:rPr>
          <w:rFonts w:eastAsiaTheme="minorEastAsia"/>
        </w:rPr>
        <w:fldChar w:fldCharType="separate"/>
      </w:r>
      <w:r w:rsidR="00B04EEB">
        <w:rPr>
          <w:rFonts w:eastAsiaTheme="minorEastAsia" w:cs="Times New Roman"/>
          <w:color w:val="080000"/>
          <w:kern w:val="0"/>
          <w:szCs w:val="21"/>
          <w:lang w:val="en-US"/>
        </w:rPr>
        <w:t>[17]</w:t>
      </w:r>
      <w:r>
        <w:rPr>
          <w:rFonts w:eastAsiaTheme="minorEastAsia"/>
        </w:rPr>
        <w:fldChar w:fldCharType="end"/>
      </w:r>
      <w:r w:rsidRPr="003D3635">
        <w:rPr>
          <w:rFonts w:eastAsiaTheme="minorEastAsia"/>
        </w:rPr>
        <w:t xml:space="preserve">, who placed emphasis on the local sensitivity of desired poles to noise and obtained poles with the best robustness by minimizing the infinite norm of each row of eigenvalue sensitivities. Tehrani’s work was further extended by Liang et al. </w:t>
      </w:r>
      <w:r>
        <w:rPr>
          <w:rFonts w:eastAsiaTheme="minorEastAsia"/>
        </w:rPr>
        <w:fldChar w:fldCharType="begin"/>
      </w:r>
      <w:r w:rsidR="00B04EEB">
        <w:rPr>
          <w:rFonts w:eastAsiaTheme="minorEastAsia"/>
        </w:rPr>
        <w:instrText xml:space="preserve"> ADDIN NE.Ref.{DD802962-60C9-4047-93F1-66694A8294A0}</w:instrText>
      </w:r>
      <w:r>
        <w:rPr>
          <w:rFonts w:eastAsiaTheme="minorEastAsia"/>
        </w:rPr>
        <w:fldChar w:fldCharType="separate"/>
      </w:r>
      <w:r w:rsidR="00B04EEB">
        <w:rPr>
          <w:rFonts w:eastAsiaTheme="minorEastAsia" w:cs="Times New Roman"/>
          <w:color w:val="080000"/>
          <w:kern w:val="0"/>
          <w:szCs w:val="21"/>
          <w:lang w:val="en-US"/>
        </w:rPr>
        <w:t>[18]</w:t>
      </w:r>
      <w:r>
        <w:rPr>
          <w:rFonts w:eastAsiaTheme="minorEastAsia"/>
        </w:rPr>
        <w:fldChar w:fldCharType="end"/>
      </w:r>
      <w:r w:rsidRPr="003D3635">
        <w:rPr>
          <w:rFonts w:eastAsiaTheme="minorEastAsia"/>
        </w:rPr>
        <w:t xml:space="preserve">, who introduced uncertainty of physical parameters in the computation of eigenvalue sensitivity and adopted a genetic algorithm (GA) to minimize the Frobenius norm of closed-loop poles. However, the aforementioned RDO strategy was implemented based on local sensitivity, which only provided a local optimal solution, not a global one. To obtain a global optimal solution for robust optimization, Adamson et al. </w:t>
      </w:r>
      <w:r>
        <w:rPr>
          <w:rFonts w:eastAsiaTheme="minorEastAsia"/>
        </w:rPr>
        <w:fldChar w:fldCharType="begin"/>
      </w:r>
      <w:r w:rsidR="00B04EEB">
        <w:rPr>
          <w:rFonts w:eastAsiaTheme="minorEastAsia"/>
        </w:rPr>
        <w:instrText xml:space="preserve"> ADDIN NE.Ref.{8F78D3DA-6C60-4AD3-B4B2-C6B1138D5930}</w:instrText>
      </w:r>
      <w:r>
        <w:rPr>
          <w:rFonts w:eastAsiaTheme="minorEastAsia"/>
        </w:rPr>
        <w:fldChar w:fldCharType="separate"/>
      </w:r>
      <w:r w:rsidR="00B04EEB">
        <w:rPr>
          <w:rFonts w:eastAsiaTheme="minorEastAsia" w:cs="Times New Roman"/>
          <w:color w:val="080000"/>
          <w:kern w:val="0"/>
          <w:szCs w:val="21"/>
          <w:lang w:val="en-US"/>
        </w:rPr>
        <w:t>[19]</w:t>
      </w:r>
      <w:r>
        <w:rPr>
          <w:rFonts w:eastAsiaTheme="minorEastAsia"/>
        </w:rPr>
        <w:fldChar w:fldCharType="end"/>
      </w:r>
      <w:r w:rsidRPr="003D3635">
        <w:rPr>
          <w:rFonts w:eastAsiaTheme="minorEastAsia"/>
        </w:rPr>
        <w:t xml:space="preserve"> employed variance to describe the effect of uncertain factors and adopted the d</w:t>
      </w:r>
      <w:r w:rsidR="00BD7213">
        <w:rPr>
          <w:rFonts w:eastAsiaTheme="minorEastAsia"/>
        </w:rPr>
        <w:t>ifferential evolution algorithm</w:t>
      </w:r>
      <w:r w:rsidRPr="003D3635">
        <w:rPr>
          <w:rFonts w:eastAsiaTheme="minorEastAsia"/>
        </w:rPr>
        <w:t xml:space="preserve"> to minimize the variance of the real and imaginary parts of each pole, thereby improving the robustness of the placed poles. It is worth noting that in Adamson’s method, variance computation was based on the polynomial chaos (PC) method, a typical non-statistical probabilistic method that requires a fair amount of test data for constructing data sample</w:t>
      </w:r>
      <w:r>
        <w:rPr>
          <w:rFonts w:eastAsiaTheme="minorEastAsia"/>
        </w:rPr>
        <w:t>s</w:t>
      </w:r>
      <w:r w:rsidRPr="003D3635">
        <w:rPr>
          <w:rFonts w:eastAsiaTheme="minorEastAsia"/>
        </w:rPr>
        <w:t xml:space="preserve"> and obtaining more accurate results </w:t>
      </w:r>
      <w:r>
        <w:rPr>
          <w:rFonts w:eastAsiaTheme="minorEastAsia"/>
        </w:rPr>
        <w:fldChar w:fldCharType="begin"/>
      </w:r>
      <w:r w:rsidR="00B04EEB">
        <w:rPr>
          <w:rFonts w:eastAsiaTheme="minorEastAsia"/>
        </w:rPr>
        <w:instrText xml:space="preserve"> ADDIN NE.Ref.{3BE53574-422E-4A7F-B186-97800A638C35}</w:instrText>
      </w:r>
      <w:r>
        <w:rPr>
          <w:rFonts w:eastAsiaTheme="minorEastAsia"/>
        </w:rPr>
        <w:fldChar w:fldCharType="separate"/>
      </w:r>
      <w:r w:rsidR="00B04EEB">
        <w:rPr>
          <w:rFonts w:eastAsiaTheme="minorEastAsia" w:cs="Times New Roman"/>
          <w:color w:val="080000"/>
          <w:kern w:val="0"/>
          <w:szCs w:val="21"/>
          <w:lang w:val="en-US"/>
        </w:rPr>
        <w:t>[20]</w:t>
      </w:r>
      <w:r>
        <w:rPr>
          <w:rFonts w:eastAsiaTheme="minorEastAsia"/>
        </w:rPr>
        <w:fldChar w:fldCharType="end"/>
      </w:r>
      <w:r w:rsidRPr="003D3635">
        <w:rPr>
          <w:rFonts w:eastAsiaTheme="minorEastAsia"/>
        </w:rPr>
        <w:t xml:space="preserve">. Subsequently, Bai et al. </w:t>
      </w:r>
      <w:r>
        <w:rPr>
          <w:rFonts w:eastAsiaTheme="minorEastAsia"/>
        </w:rPr>
        <w:fldChar w:fldCharType="begin"/>
      </w:r>
      <w:r w:rsidR="00B04EEB">
        <w:rPr>
          <w:rFonts w:eastAsiaTheme="minorEastAsia"/>
        </w:rPr>
        <w:instrText xml:space="preserve"> ADDIN NE.Ref.{067DD7FA-2D66-47AB-BEAB-8D0FA3D1F358}</w:instrText>
      </w:r>
      <w:r>
        <w:rPr>
          <w:rFonts w:eastAsiaTheme="minorEastAsia"/>
        </w:rPr>
        <w:fldChar w:fldCharType="separate"/>
      </w:r>
      <w:r w:rsidR="00B04EEB">
        <w:rPr>
          <w:rFonts w:eastAsiaTheme="minorEastAsia" w:cs="Times New Roman"/>
          <w:color w:val="080000"/>
          <w:kern w:val="0"/>
          <w:szCs w:val="21"/>
          <w:lang w:val="en-US"/>
        </w:rPr>
        <w:t>[21,22]</w:t>
      </w:r>
      <w:r>
        <w:rPr>
          <w:rFonts w:eastAsiaTheme="minorEastAsia"/>
        </w:rPr>
        <w:fldChar w:fldCharType="end"/>
      </w:r>
      <w:r w:rsidRPr="003D3635">
        <w:rPr>
          <w:rFonts w:eastAsiaTheme="minorEastAsia"/>
        </w:rPr>
        <w:t xml:space="preserve">, Franklin et al. </w:t>
      </w:r>
      <w:r>
        <w:rPr>
          <w:rFonts w:eastAsiaTheme="minorEastAsia"/>
        </w:rPr>
        <w:fldChar w:fldCharType="begin"/>
      </w:r>
      <w:r w:rsidR="00B04EEB">
        <w:rPr>
          <w:rFonts w:eastAsiaTheme="minorEastAsia"/>
        </w:rPr>
        <w:instrText xml:space="preserve"> ADDIN NE.Ref.{B28B8F0A-DC63-4497-85E0-BAC6B91FA467}</w:instrText>
      </w:r>
      <w:r>
        <w:rPr>
          <w:rFonts w:eastAsiaTheme="minorEastAsia"/>
        </w:rPr>
        <w:fldChar w:fldCharType="separate"/>
      </w:r>
      <w:r w:rsidR="00B04EEB">
        <w:rPr>
          <w:rFonts w:eastAsiaTheme="minorEastAsia" w:cs="Times New Roman"/>
          <w:color w:val="080000"/>
          <w:kern w:val="0"/>
          <w:szCs w:val="21"/>
          <w:lang w:val="en-US"/>
        </w:rPr>
        <w:t>[23]</w:t>
      </w:r>
      <w:r>
        <w:rPr>
          <w:rFonts w:eastAsiaTheme="minorEastAsia"/>
        </w:rPr>
        <w:fldChar w:fldCharType="end"/>
      </w:r>
      <w:r w:rsidRPr="003D3635">
        <w:rPr>
          <w:rFonts w:eastAsiaTheme="minorEastAsia"/>
        </w:rPr>
        <w:t xml:space="preserve">, and Xie </w:t>
      </w:r>
      <w:r>
        <w:rPr>
          <w:rFonts w:eastAsiaTheme="minorEastAsia"/>
        </w:rPr>
        <w:fldChar w:fldCharType="begin"/>
      </w:r>
      <w:r w:rsidR="00B04EEB">
        <w:rPr>
          <w:rFonts w:eastAsiaTheme="minorEastAsia"/>
        </w:rPr>
        <w:instrText xml:space="preserve"> ADDIN NE.Ref.{4A0722F2-904A-4720-9A81-2D5343F88D77}</w:instrText>
      </w:r>
      <w:r>
        <w:rPr>
          <w:rFonts w:eastAsiaTheme="minorEastAsia"/>
        </w:rPr>
        <w:fldChar w:fldCharType="separate"/>
      </w:r>
      <w:r w:rsidR="00B04EEB">
        <w:rPr>
          <w:rFonts w:eastAsiaTheme="minorEastAsia" w:cs="Times New Roman"/>
          <w:color w:val="080000"/>
          <w:kern w:val="0"/>
          <w:szCs w:val="21"/>
          <w:lang w:val="en-US"/>
        </w:rPr>
        <w:t>[24]</w:t>
      </w:r>
      <w:r>
        <w:rPr>
          <w:rFonts w:eastAsiaTheme="minorEastAsia"/>
        </w:rPr>
        <w:fldChar w:fldCharType="end"/>
      </w:r>
      <w:r w:rsidRPr="003D3635">
        <w:rPr>
          <w:rFonts w:eastAsiaTheme="minorEastAsia"/>
        </w:rPr>
        <w:t xml:space="preserve"> focused on extending the receptance method to uncertain systems and introduced different theories and methods.</w:t>
      </w:r>
    </w:p>
    <w:p w14:paraId="4E60C3D4" w14:textId="00311E24" w:rsidR="001C7171" w:rsidRDefault="001C7171" w:rsidP="00AD7C17">
      <w:pPr>
        <w:ind w:firstLine="420"/>
        <w:rPr>
          <w:rFonts w:eastAsiaTheme="minorEastAsia"/>
        </w:rPr>
      </w:pPr>
      <w:r w:rsidRPr="001C7171">
        <w:rPr>
          <w:rFonts w:eastAsiaTheme="minorEastAsia"/>
        </w:rPr>
        <w:t xml:space="preserve">The receptance method offers the advantage of requiring smaller amounts of test data to implement structural modifications </w:t>
      </w:r>
      <w:r>
        <w:rPr>
          <w:rFonts w:eastAsiaTheme="minorEastAsia"/>
        </w:rPr>
        <w:fldChar w:fldCharType="begin"/>
      </w:r>
      <w:r w:rsidR="00B04EEB">
        <w:rPr>
          <w:rFonts w:eastAsiaTheme="minorEastAsia"/>
        </w:rPr>
        <w:instrText xml:space="preserve"> ADDIN NE.Ref.{97D2E2DF-2A2B-4713-AABC-E9313400AB5B}</w:instrText>
      </w:r>
      <w:r>
        <w:rPr>
          <w:rFonts w:eastAsiaTheme="minorEastAsia"/>
        </w:rPr>
        <w:fldChar w:fldCharType="separate"/>
      </w:r>
      <w:r w:rsidR="00B04EEB">
        <w:rPr>
          <w:rFonts w:eastAsiaTheme="minorEastAsia" w:cs="Times New Roman"/>
          <w:color w:val="080000"/>
          <w:kern w:val="0"/>
          <w:szCs w:val="21"/>
          <w:lang w:val="en-US"/>
        </w:rPr>
        <w:t>[25]</w:t>
      </w:r>
      <w:r>
        <w:rPr>
          <w:rFonts w:eastAsiaTheme="minorEastAsia"/>
        </w:rPr>
        <w:fldChar w:fldCharType="end"/>
      </w:r>
      <w:r w:rsidRPr="001C7171">
        <w:rPr>
          <w:rFonts w:eastAsiaTheme="minorEastAsia"/>
        </w:rPr>
        <w:t xml:space="preserve">; thus, introducing the PC method can undoubtedly weaken its superiority. In particular, it is difficult in practice to construct suitable data samples due to data deficiencies </w:t>
      </w:r>
      <w:r>
        <w:rPr>
          <w:rFonts w:eastAsiaTheme="minorEastAsia"/>
        </w:rPr>
        <w:fldChar w:fldCharType="begin"/>
      </w:r>
      <w:r w:rsidR="00B04EEB">
        <w:rPr>
          <w:rFonts w:eastAsiaTheme="minorEastAsia"/>
        </w:rPr>
        <w:instrText xml:space="preserve"> ADDIN NE.Ref.{AE9E12A4-9097-4F6D-AF54-413DA4B730BF}</w:instrText>
      </w:r>
      <w:r>
        <w:rPr>
          <w:rFonts w:eastAsiaTheme="minorEastAsia"/>
        </w:rPr>
        <w:fldChar w:fldCharType="separate"/>
      </w:r>
      <w:r w:rsidR="00B04EEB">
        <w:rPr>
          <w:rFonts w:eastAsiaTheme="minorEastAsia" w:cs="Times New Roman"/>
          <w:color w:val="080000"/>
          <w:kern w:val="0"/>
          <w:szCs w:val="21"/>
          <w:lang w:val="en-US"/>
        </w:rPr>
        <w:t>[26]</w:t>
      </w:r>
      <w:r>
        <w:rPr>
          <w:rFonts w:eastAsiaTheme="minorEastAsia"/>
        </w:rPr>
        <w:fldChar w:fldCharType="end"/>
      </w:r>
      <w:r w:rsidRPr="001C7171">
        <w:rPr>
          <w:rFonts w:eastAsiaTheme="minorEastAsia"/>
        </w:rPr>
        <w:t xml:space="preserve">. </w:t>
      </w:r>
      <w:r w:rsidR="000D442A">
        <w:rPr>
          <w:rFonts w:eastAsiaTheme="minorEastAsia"/>
        </w:rPr>
        <w:t>U</w:t>
      </w:r>
      <w:r w:rsidRPr="001C7171">
        <w:rPr>
          <w:rFonts w:eastAsiaTheme="minorEastAsia"/>
        </w:rPr>
        <w:t xml:space="preserve">ncertain parameters or factors are usually </w:t>
      </w:r>
      <w:r w:rsidR="00D13F4F">
        <w:rPr>
          <w:rFonts w:eastAsiaTheme="minorEastAsia"/>
        </w:rPr>
        <w:t>uncertain</w:t>
      </w:r>
      <w:r w:rsidRPr="001C7171">
        <w:rPr>
          <w:rFonts w:eastAsiaTheme="minorEastAsia"/>
        </w:rPr>
        <w:t xml:space="preserve"> but bounded, and </w:t>
      </w:r>
      <w:r w:rsidR="000D442A">
        <w:rPr>
          <w:rFonts w:eastAsiaTheme="minorEastAsia"/>
        </w:rPr>
        <w:t>measurement</w:t>
      </w:r>
      <w:r w:rsidRPr="001C7171">
        <w:rPr>
          <w:rFonts w:eastAsiaTheme="minorEastAsia"/>
        </w:rPr>
        <w:t xml:space="preserve"> values (e.g., FRFs) </w:t>
      </w:r>
      <w:r w:rsidR="000D442A">
        <w:rPr>
          <w:rFonts w:eastAsiaTheme="minorEastAsia"/>
        </w:rPr>
        <w:t>of</w:t>
      </w:r>
      <w:r w:rsidR="000D442A" w:rsidRPr="001C7171">
        <w:rPr>
          <w:rFonts w:eastAsiaTheme="minorEastAsia"/>
        </w:rPr>
        <w:t xml:space="preserve"> </w:t>
      </w:r>
      <w:r w:rsidRPr="001C7171">
        <w:rPr>
          <w:rFonts w:eastAsiaTheme="minorEastAsia"/>
        </w:rPr>
        <w:t xml:space="preserve">the uncertain system are usually interval-based </w:t>
      </w:r>
      <w:r>
        <w:rPr>
          <w:rFonts w:eastAsiaTheme="minorEastAsia"/>
        </w:rPr>
        <w:fldChar w:fldCharType="begin"/>
      </w:r>
      <w:r w:rsidR="00B04EEB">
        <w:rPr>
          <w:rFonts w:eastAsiaTheme="minorEastAsia"/>
        </w:rPr>
        <w:instrText xml:space="preserve"> ADDIN NE.Ref.{207E17B9-E11D-4E67-831B-B82C7B4F9A75}</w:instrText>
      </w:r>
      <w:r>
        <w:rPr>
          <w:rFonts w:eastAsiaTheme="minorEastAsia"/>
        </w:rPr>
        <w:fldChar w:fldCharType="separate"/>
      </w:r>
      <w:r w:rsidR="00B04EEB">
        <w:rPr>
          <w:rFonts w:eastAsiaTheme="minorEastAsia" w:cs="Times New Roman"/>
          <w:color w:val="080000"/>
          <w:kern w:val="0"/>
          <w:szCs w:val="21"/>
          <w:lang w:val="en-US"/>
        </w:rPr>
        <w:t>[27]</w:t>
      </w:r>
      <w:r>
        <w:rPr>
          <w:rFonts w:eastAsiaTheme="minorEastAsia"/>
        </w:rPr>
        <w:fldChar w:fldCharType="end"/>
      </w:r>
      <w:r w:rsidRPr="001C7171">
        <w:rPr>
          <w:rFonts w:eastAsiaTheme="minorEastAsia"/>
        </w:rPr>
        <w:t xml:space="preserve">. Therefore, it is easier to obtain the variation interval of experimental data than its probability density functions </w:t>
      </w:r>
      <w:r>
        <w:rPr>
          <w:rFonts w:eastAsiaTheme="minorEastAsia"/>
        </w:rPr>
        <w:fldChar w:fldCharType="begin"/>
      </w:r>
      <w:r w:rsidR="00B04EEB">
        <w:rPr>
          <w:rFonts w:eastAsiaTheme="minorEastAsia"/>
        </w:rPr>
        <w:instrText xml:space="preserve"> ADDIN NE.Ref.{81202146-3DAB-43AB-BA0A-19E7A9895180}</w:instrText>
      </w:r>
      <w:r>
        <w:rPr>
          <w:rFonts w:eastAsiaTheme="minorEastAsia"/>
        </w:rPr>
        <w:fldChar w:fldCharType="separate"/>
      </w:r>
      <w:r w:rsidR="00B04EEB">
        <w:rPr>
          <w:rFonts w:eastAsiaTheme="minorEastAsia" w:cs="Times New Roman"/>
          <w:color w:val="080000"/>
          <w:kern w:val="0"/>
          <w:szCs w:val="21"/>
          <w:lang w:val="en-US"/>
        </w:rPr>
        <w:t>[28]</w:t>
      </w:r>
      <w:r>
        <w:rPr>
          <w:rFonts w:eastAsiaTheme="minorEastAsia"/>
        </w:rPr>
        <w:fldChar w:fldCharType="end"/>
      </w:r>
      <w:r w:rsidRPr="001C7171">
        <w:rPr>
          <w:rFonts w:eastAsiaTheme="minorEastAsia"/>
        </w:rPr>
        <w:t>, thereby offering distinct advantages when defining the FRFs of a system w</w:t>
      </w:r>
      <w:r>
        <w:rPr>
          <w:rFonts w:eastAsiaTheme="minorEastAsia"/>
        </w:rPr>
        <w:t xml:space="preserve">ith </w:t>
      </w:r>
      <w:r w:rsidR="000D442A">
        <w:rPr>
          <w:rFonts w:eastAsiaTheme="minorEastAsia"/>
        </w:rPr>
        <w:t>bounded</w:t>
      </w:r>
      <w:r>
        <w:rPr>
          <w:rFonts w:eastAsiaTheme="minorEastAsia"/>
        </w:rPr>
        <w:t xml:space="preserve"> </w:t>
      </w:r>
      <w:r w:rsidRPr="001C7171">
        <w:rPr>
          <w:rFonts w:eastAsiaTheme="minorEastAsia"/>
        </w:rPr>
        <w:t>uncertain</w:t>
      </w:r>
      <w:r>
        <w:rPr>
          <w:rFonts w:eastAsiaTheme="minorEastAsia"/>
        </w:rPr>
        <w:t xml:space="preserve"> factors </w:t>
      </w:r>
      <w:r w:rsidRPr="001C7171">
        <w:rPr>
          <w:rFonts w:eastAsiaTheme="minorEastAsia"/>
        </w:rPr>
        <w:t>in an interval form.</w:t>
      </w:r>
    </w:p>
    <w:p w14:paraId="544C9388" w14:textId="5C8E63F9" w:rsidR="00BF011B" w:rsidRDefault="00BF011B" w:rsidP="00AD7C17">
      <w:pPr>
        <w:ind w:firstLine="420"/>
        <w:rPr>
          <w:rFonts w:eastAsiaTheme="minorEastAsia"/>
        </w:rPr>
      </w:pPr>
      <w:r w:rsidRPr="00BF011B">
        <w:rPr>
          <w:rFonts w:eastAsiaTheme="minorEastAsia"/>
        </w:rPr>
        <w:t>In this study, the interval m</w:t>
      </w:r>
      <w:r>
        <w:rPr>
          <w:rFonts w:eastAsiaTheme="minorEastAsia"/>
        </w:rPr>
        <w:t>ath</w:t>
      </w:r>
      <w:r w:rsidRPr="00BF011B">
        <w:rPr>
          <w:rFonts w:eastAsiaTheme="minorEastAsia"/>
        </w:rPr>
        <w:t xml:space="preserve"> </w:t>
      </w:r>
      <w:r w:rsidR="00B014A9">
        <w:rPr>
          <w:rFonts w:eastAsiaTheme="minorEastAsia"/>
        </w:rPr>
        <w:t>i</w:t>
      </w:r>
      <w:r w:rsidRPr="00BF011B">
        <w:rPr>
          <w:rFonts w:eastAsiaTheme="minorEastAsia"/>
        </w:rPr>
        <w:t xml:space="preserve">s integrated into the receptance method to </w:t>
      </w:r>
      <w:r>
        <w:rPr>
          <w:rFonts w:eastAsiaTheme="minorEastAsia"/>
        </w:rPr>
        <w:t>define</w:t>
      </w:r>
      <w:r w:rsidRPr="00BF011B">
        <w:rPr>
          <w:rFonts w:eastAsiaTheme="minorEastAsia"/>
        </w:rPr>
        <w:t xml:space="preserve"> bounded </w:t>
      </w:r>
      <w:r w:rsidR="00AF7A14">
        <w:rPr>
          <w:rFonts w:eastAsiaTheme="minorEastAsia"/>
        </w:rPr>
        <w:t xml:space="preserve">but uncertain </w:t>
      </w:r>
      <w:r w:rsidRPr="00BF011B">
        <w:rPr>
          <w:rFonts w:eastAsiaTheme="minorEastAsia"/>
        </w:rPr>
        <w:t xml:space="preserve">FRFs to further </w:t>
      </w:r>
      <w:r>
        <w:rPr>
          <w:rFonts w:eastAsiaTheme="minorEastAsia"/>
        </w:rPr>
        <w:t>strengthen</w:t>
      </w:r>
      <w:r w:rsidRPr="00BF011B">
        <w:rPr>
          <w:rFonts w:eastAsiaTheme="minorEastAsia"/>
        </w:rPr>
        <w:t xml:space="preserve"> the significant advantages offered by the receptance method in the structural modification of uncertain systems. </w:t>
      </w:r>
      <w:r w:rsidR="00581EB7">
        <w:rPr>
          <w:rFonts w:eastAsiaTheme="minorEastAsia"/>
        </w:rPr>
        <w:t>The i</w:t>
      </w:r>
      <w:r w:rsidR="00842A12" w:rsidRPr="00842A12">
        <w:rPr>
          <w:rFonts w:eastAsiaTheme="minorEastAsia"/>
        </w:rPr>
        <w:t xml:space="preserve">nterval confidence level </w:t>
      </w:r>
      <w:r w:rsidR="00B014A9">
        <w:rPr>
          <w:rFonts w:eastAsiaTheme="minorEastAsia"/>
        </w:rPr>
        <w:t>i</w:t>
      </w:r>
      <w:r w:rsidRPr="00BF011B">
        <w:rPr>
          <w:rFonts w:eastAsiaTheme="minorEastAsia"/>
        </w:rPr>
        <w:t xml:space="preserve">s employed to redefine the non-dominated sorting of the </w:t>
      </w:r>
      <w:r w:rsidR="009166C9">
        <w:rPr>
          <w:rFonts w:eastAsiaTheme="minorEastAsia"/>
        </w:rPr>
        <w:t xml:space="preserve">interval </w:t>
      </w:r>
      <w:r w:rsidRPr="00BF011B">
        <w:rPr>
          <w:rFonts w:eastAsiaTheme="minorEastAsia"/>
        </w:rPr>
        <w:t xml:space="preserve">multi-objective </w:t>
      </w:r>
      <w:r w:rsidRPr="00BF011B">
        <w:rPr>
          <w:rFonts w:eastAsiaTheme="minorEastAsia"/>
        </w:rPr>
        <w:lastRenderedPageBreak/>
        <w:t xml:space="preserve">optimization algorithm, </w:t>
      </w:r>
      <w:r w:rsidR="009166C9">
        <w:rPr>
          <w:rFonts w:eastAsiaTheme="minorEastAsia"/>
        </w:rPr>
        <w:t>I</w:t>
      </w:r>
      <w:r w:rsidRPr="00BF011B">
        <w:rPr>
          <w:rFonts w:eastAsiaTheme="minorEastAsia"/>
        </w:rPr>
        <w:t xml:space="preserve">NSGA-II </w:t>
      </w:r>
      <w:r>
        <w:rPr>
          <w:rFonts w:eastAsiaTheme="minorEastAsia"/>
        </w:rPr>
        <w:fldChar w:fldCharType="begin"/>
      </w:r>
      <w:r w:rsidR="00B04EEB">
        <w:rPr>
          <w:rFonts w:eastAsiaTheme="minorEastAsia"/>
        </w:rPr>
        <w:instrText xml:space="preserve"> ADDIN NE.Ref.{A85C3885-F2C3-4F01-856E-2B0A330F458E}</w:instrText>
      </w:r>
      <w:r>
        <w:rPr>
          <w:rFonts w:eastAsiaTheme="minorEastAsia"/>
        </w:rPr>
        <w:fldChar w:fldCharType="separate"/>
      </w:r>
      <w:r w:rsidR="00B04EEB">
        <w:rPr>
          <w:rFonts w:eastAsiaTheme="minorEastAsia" w:cs="Times New Roman"/>
          <w:color w:val="080000"/>
          <w:kern w:val="0"/>
          <w:szCs w:val="21"/>
          <w:lang w:val="en-US"/>
        </w:rPr>
        <w:t>[29]</w:t>
      </w:r>
      <w:r>
        <w:rPr>
          <w:rFonts w:eastAsiaTheme="minorEastAsia"/>
        </w:rPr>
        <w:fldChar w:fldCharType="end"/>
      </w:r>
      <w:r w:rsidRPr="00BF011B">
        <w:rPr>
          <w:rFonts w:eastAsiaTheme="minorEastAsia"/>
        </w:rPr>
        <w:t>, and a new interval multi-objective optimization algorithm called MI-NSGA-II</w:t>
      </w:r>
      <w:r w:rsidR="00823B52">
        <w:rPr>
          <w:rFonts w:eastAsiaTheme="minorEastAsia"/>
        </w:rPr>
        <w:t xml:space="preserve"> </w:t>
      </w:r>
      <w:r w:rsidR="003D3653">
        <w:rPr>
          <w:rFonts w:eastAsiaTheme="minorEastAsia"/>
        </w:rPr>
        <w:t>i</w:t>
      </w:r>
      <w:r w:rsidR="00823B52">
        <w:rPr>
          <w:rFonts w:eastAsiaTheme="minorEastAsia"/>
        </w:rPr>
        <w:t xml:space="preserve">s </w:t>
      </w:r>
      <w:r w:rsidR="00823B52" w:rsidRPr="00BF011B">
        <w:rPr>
          <w:rFonts w:eastAsiaTheme="minorEastAsia"/>
        </w:rPr>
        <w:t>develop</w:t>
      </w:r>
      <w:r w:rsidR="003D3653">
        <w:rPr>
          <w:rFonts w:eastAsiaTheme="minorEastAsia"/>
        </w:rPr>
        <w:t>ed</w:t>
      </w:r>
      <w:r w:rsidRPr="00BF011B">
        <w:rPr>
          <w:rFonts w:eastAsiaTheme="minorEastAsia"/>
        </w:rPr>
        <w:t>. The optimal solutions</w:t>
      </w:r>
      <w:r w:rsidR="00B62152">
        <w:rPr>
          <w:rFonts w:eastAsiaTheme="minorEastAsia"/>
        </w:rPr>
        <w:t xml:space="preserve"> </w:t>
      </w:r>
      <w:r w:rsidRPr="00BF011B">
        <w:rPr>
          <w:rFonts w:eastAsiaTheme="minorEastAsia"/>
        </w:rPr>
        <w:t xml:space="preserve">obtained through MI-NSGA-II can help in realizing the </w:t>
      </w:r>
      <w:r w:rsidR="008A32DC">
        <w:rPr>
          <w:rFonts w:eastAsiaTheme="minorEastAsia"/>
        </w:rPr>
        <w:t>structural modification</w:t>
      </w:r>
      <w:r w:rsidRPr="00BF011B">
        <w:rPr>
          <w:rFonts w:eastAsiaTheme="minorEastAsia"/>
        </w:rPr>
        <w:t xml:space="preserve"> of uncertain systems while </w:t>
      </w:r>
      <w:r w:rsidR="00823B52">
        <w:rPr>
          <w:rFonts w:eastAsiaTheme="minorEastAsia"/>
        </w:rPr>
        <w:t>also</w:t>
      </w:r>
      <w:r w:rsidR="00823B52" w:rsidRPr="00BF011B">
        <w:rPr>
          <w:rFonts w:eastAsiaTheme="minorEastAsia"/>
        </w:rPr>
        <w:t xml:space="preserve"> </w:t>
      </w:r>
      <w:r w:rsidRPr="00BF011B">
        <w:rPr>
          <w:rFonts w:eastAsiaTheme="minorEastAsia"/>
        </w:rPr>
        <w:t xml:space="preserve">increasing the robustness of the </w:t>
      </w:r>
      <w:r w:rsidR="008275C2">
        <w:rPr>
          <w:rFonts w:eastAsiaTheme="minorEastAsia"/>
        </w:rPr>
        <w:t>objectives</w:t>
      </w:r>
      <w:r w:rsidRPr="00BF011B">
        <w:rPr>
          <w:rFonts w:eastAsiaTheme="minorEastAsia"/>
        </w:rPr>
        <w:t xml:space="preserve"> with respect to parameter uncertainty. Compared </w:t>
      </w:r>
      <w:r w:rsidR="00823B52">
        <w:rPr>
          <w:rFonts w:eastAsiaTheme="minorEastAsia"/>
        </w:rPr>
        <w:t>with</w:t>
      </w:r>
      <w:r w:rsidR="00823B52" w:rsidRPr="00BF011B">
        <w:rPr>
          <w:rFonts w:eastAsiaTheme="minorEastAsia"/>
        </w:rPr>
        <w:t xml:space="preserve"> </w:t>
      </w:r>
      <w:r w:rsidRPr="00BF011B">
        <w:rPr>
          <w:rFonts w:eastAsiaTheme="minorEastAsia"/>
        </w:rPr>
        <w:t xml:space="preserve">the previous </w:t>
      </w:r>
      <w:r w:rsidR="008275C2">
        <w:rPr>
          <w:rFonts w:eastAsiaTheme="minorEastAsia"/>
        </w:rPr>
        <w:t>structural modification</w:t>
      </w:r>
      <w:r w:rsidRPr="00BF011B">
        <w:rPr>
          <w:rFonts w:eastAsiaTheme="minorEastAsia"/>
        </w:rPr>
        <w:t xml:space="preserve"> methods </w:t>
      </w:r>
      <w:r w:rsidR="00823B52">
        <w:rPr>
          <w:rFonts w:eastAsiaTheme="minorEastAsia"/>
        </w:rPr>
        <w:t>for</w:t>
      </w:r>
      <w:r w:rsidR="00823B52" w:rsidRPr="00BF011B">
        <w:rPr>
          <w:rFonts w:eastAsiaTheme="minorEastAsia"/>
        </w:rPr>
        <w:t xml:space="preserve"> </w:t>
      </w:r>
      <w:r w:rsidRPr="00BF011B">
        <w:rPr>
          <w:rFonts w:eastAsiaTheme="minorEastAsia"/>
        </w:rPr>
        <w:t xml:space="preserve">uncertain systems, the approach proposed in this study is more general. On the one hand, the approach </w:t>
      </w:r>
      <w:r w:rsidR="001C0712">
        <w:rPr>
          <w:rFonts w:eastAsiaTheme="minorEastAsia"/>
        </w:rPr>
        <w:t>can</w:t>
      </w:r>
      <w:r>
        <w:rPr>
          <w:rFonts w:eastAsiaTheme="minorEastAsia"/>
        </w:rPr>
        <w:t xml:space="preserve"> realiz</w:t>
      </w:r>
      <w:r w:rsidR="001C0712">
        <w:rPr>
          <w:rFonts w:eastAsiaTheme="minorEastAsia"/>
        </w:rPr>
        <w:t xml:space="preserve">e </w:t>
      </w:r>
      <w:r w:rsidRPr="00BF011B">
        <w:rPr>
          <w:rFonts w:eastAsiaTheme="minorEastAsia"/>
        </w:rPr>
        <w:t xml:space="preserve">structural modification with optimal robustness </w:t>
      </w:r>
      <w:r w:rsidR="001C0712">
        <w:rPr>
          <w:rFonts w:eastAsiaTheme="minorEastAsia"/>
        </w:rPr>
        <w:t xml:space="preserve">through </w:t>
      </w:r>
      <w:r w:rsidR="00823B52">
        <w:rPr>
          <w:rFonts w:eastAsiaTheme="minorEastAsia"/>
        </w:rPr>
        <w:t xml:space="preserve">not only </w:t>
      </w:r>
      <w:r w:rsidRPr="00BF011B">
        <w:rPr>
          <w:rFonts w:eastAsiaTheme="minorEastAsia"/>
        </w:rPr>
        <w:t xml:space="preserve">active control </w:t>
      </w:r>
      <w:r w:rsidR="001C0712">
        <w:rPr>
          <w:rFonts w:eastAsiaTheme="minorEastAsia"/>
        </w:rPr>
        <w:t xml:space="preserve">but also </w:t>
      </w:r>
      <w:r w:rsidRPr="00BF011B">
        <w:rPr>
          <w:rFonts w:eastAsiaTheme="minorEastAsia"/>
        </w:rPr>
        <w:t xml:space="preserve">passive modification; on the other hand, </w:t>
      </w:r>
      <w:r>
        <w:rPr>
          <w:rFonts w:eastAsiaTheme="minorEastAsia"/>
        </w:rPr>
        <w:t xml:space="preserve">the proposed method can extend </w:t>
      </w:r>
      <w:r w:rsidRPr="00BF011B">
        <w:rPr>
          <w:rFonts w:eastAsiaTheme="minorEastAsia"/>
        </w:rPr>
        <w:t xml:space="preserve">the </w:t>
      </w:r>
      <w:r w:rsidR="00FC6E25">
        <w:rPr>
          <w:rFonts w:eastAsiaTheme="minorEastAsia"/>
        </w:rPr>
        <w:t>structural modification</w:t>
      </w:r>
      <w:r w:rsidRPr="00BF011B">
        <w:rPr>
          <w:rFonts w:eastAsiaTheme="minorEastAsia"/>
        </w:rPr>
        <w:t xml:space="preserve"> of </w:t>
      </w:r>
      <w:r w:rsidR="00823B52" w:rsidRPr="00BF011B">
        <w:rPr>
          <w:rFonts w:eastAsiaTheme="minorEastAsia"/>
        </w:rPr>
        <w:t>determin</w:t>
      </w:r>
      <w:r w:rsidR="00823B52">
        <w:rPr>
          <w:rFonts w:eastAsiaTheme="minorEastAsia"/>
        </w:rPr>
        <w:t>istic</w:t>
      </w:r>
      <w:r w:rsidR="00823B52" w:rsidRPr="00BF011B">
        <w:rPr>
          <w:rFonts w:eastAsiaTheme="minorEastAsia"/>
        </w:rPr>
        <w:t xml:space="preserve"> </w:t>
      </w:r>
      <w:r w:rsidRPr="00BF011B">
        <w:rPr>
          <w:rFonts w:eastAsiaTheme="minorEastAsia"/>
        </w:rPr>
        <w:t>systems and further enhance the reliability of the receptance method in engineering by minimizing the effect of measurement errors on the modification results.</w:t>
      </w:r>
    </w:p>
    <w:p w14:paraId="12D910BD" w14:textId="70A9F69F" w:rsidR="001C0712" w:rsidRDefault="001C0712" w:rsidP="001C0712">
      <w:pPr>
        <w:ind w:firstLine="420"/>
        <w:rPr>
          <w:rFonts w:eastAsiaTheme="minorEastAsia"/>
        </w:rPr>
      </w:pPr>
      <w:r>
        <w:rPr>
          <w:rFonts w:eastAsiaTheme="minorEastAsia"/>
        </w:rPr>
        <w:t>In order t</w:t>
      </w:r>
      <w:r w:rsidRPr="001C0712">
        <w:rPr>
          <w:rFonts w:eastAsiaTheme="minorEastAsia"/>
        </w:rPr>
        <w:t xml:space="preserve">o fully </w:t>
      </w:r>
      <w:r w:rsidR="003D3653" w:rsidRPr="001C0712">
        <w:rPr>
          <w:rFonts w:eastAsiaTheme="minorEastAsia"/>
        </w:rPr>
        <w:t>de</w:t>
      </w:r>
      <w:r w:rsidR="003D3653">
        <w:rPr>
          <w:rFonts w:eastAsiaTheme="minorEastAsia"/>
        </w:rPr>
        <w:t>monstrate</w:t>
      </w:r>
      <w:r w:rsidR="003D3653" w:rsidRPr="001C0712">
        <w:rPr>
          <w:rFonts w:eastAsiaTheme="minorEastAsia"/>
        </w:rPr>
        <w:t xml:space="preserve"> </w:t>
      </w:r>
      <w:r w:rsidRPr="001C0712">
        <w:rPr>
          <w:rFonts w:eastAsiaTheme="minorEastAsia"/>
        </w:rPr>
        <w:t>the superiority of the proposed approach, th</w:t>
      </w:r>
      <w:r>
        <w:rPr>
          <w:rFonts w:eastAsiaTheme="minorEastAsia"/>
        </w:rPr>
        <w:t>is</w:t>
      </w:r>
      <w:r w:rsidRPr="001C0712">
        <w:rPr>
          <w:rFonts w:eastAsiaTheme="minorEastAsia"/>
        </w:rPr>
        <w:t xml:space="preserve"> method is employed to realize the antiresonant frequency assignment of uncertain dynamic systems</w:t>
      </w:r>
      <w:r w:rsidR="00FC6E25">
        <w:rPr>
          <w:rFonts w:eastAsiaTheme="minorEastAsia"/>
        </w:rPr>
        <w:t xml:space="preserve"> since</w:t>
      </w:r>
      <w:r w:rsidRPr="001C0712">
        <w:rPr>
          <w:rFonts w:eastAsiaTheme="minorEastAsia"/>
        </w:rPr>
        <w:t xml:space="preserve"> </w:t>
      </w:r>
      <w:r w:rsidR="003D3653">
        <w:rPr>
          <w:rFonts w:eastAsiaTheme="minorEastAsia"/>
        </w:rPr>
        <w:t xml:space="preserve">an </w:t>
      </w:r>
      <w:r w:rsidR="00151BA2">
        <w:rPr>
          <w:rFonts w:eastAsiaTheme="minorEastAsia"/>
        </w:rPr>
        <w:t>antiresonant frequency</w:t>
      </w:r>
      <w:r w:rsidR="003D3653">
        <w:rPr>
          <w:rFonts w:eastAsiaTheme="minorEastAsia"/>
        </w:rPr>
        <w:t xml:space="preserve"> </w:t>
      </w:r>
      <w:r w:rsidRPr="001C0712">
        <w:rPr>
          <w:rFonts w:eastAsiaTheme="minorEastAsia"/>
        </w:rPr>
        <w:t xml:space="preserve">is more sensitive to </w:t>
      </w:r>
      <w:r w:rsidR="00FC6E25">
        <w:rPr>
          <w:rFonts w:eastAsiaTheme="minorEastAsia"/>
        </w:rPr>
        <w:t>uncertainty</w:t>
      </w:r>
      <w:r w:rsidRPr="001C0712">
        <w:rPr>
          <w:rFonts w:eastAsiaTheme="minorEastAsia"/>
        </w:rPr>
        <w:t xml:space="preserve"> and more challenging to </w:t>
      </w:r>
      <w:r w:rsidR="008C3AAD">
        <w:rPr>
          <w:rFonts w:eastAsiaTheme="minorEastAsia"/>
        </w:rPr>
        <w:t>a</w:t>
      </w:r>
      <w:r w:rsidR="00597A29">
        <w:rPr>
          <w:rFonts w:eastAsiaTheme="minorEastAsia"/>
        </w:rPr>
        <w:t>ssign accurately</w:t>
      </w:r>
      <w:r w:rsidRPr="001C0712">
        <w:rPr>
          <w:rFonts w:eastAsiaTheme="minorEastAsia"/>
        </w:rPr>
        <w:t xml:space="preserve"> than </w:t>
      </w:r>
      <w:r w:rsidR="003D3653">
        <w:rPr>
          <w:rFonts w:eastAsiaTheme="minorEastAsia"/>
        </w:rPr>
        <w:t xml:space="preserve">a </w:t>
      </w:r>
      <w:r w:rsidRPr="001C0712">
        <w:rPr>
          <w:rFonts w:eastAsiaTheme="minorEastAsia"/>
        </w:rPr>
        <w:t>natural frequency</w:t>
      </w:r>
      <w:r w:rsidR="001D66A2">
        <w:rPr>
          <w:rFonts w:eastAsiaTheme="minorEastAsia"/>
        </w:rPr>
        <w:t xml:space="preserve"> </w:t>
      </w:r>
      <w:r w:rsidR="001D66A2">
        <w:rPr>
          <w:rFonts w:eastAsiaTheme="minorEastAsia"/>
        </w:rPr>
        <w:fldChar w:fldCharType="begin"/>
      </w:r>
      <w:r w:rsidR="00B04EEB">
        <w:rPr>
          <w:rFonts w:eastAsiaTheme="minorEastAsia"/>
        </w:rPr>
        <w:instrText xml:space="preserve"> ADDIN NE.Ref.{BEADBF2D-0129-437D-80DC-B9AC8E2B29A8}</w:instrText>
      </w:r>
      <w:r w:rsidR="001D66A2">
        <w:rPr>
          <w:rFonts w:eastAsiaTheme="minorEastAsia"/>
        </w:rPr>
        <w:fldChar w:fldCharType="separate"/>
      </w:r>
      <w:r w:rsidR="00B04EEB">
        <w:rPr>
          <w:rFonts w:eastAsiaTheme="minorEastAsia" w:cs="Times New Roman"/>
          <w:color w:val="080000"/>
          <w:kern w:val="0"/>
          <w:szCs w:val="21"/>
          <w:lang w:val="en-US"/>
        </w:rPr>
        <w:t>[30,31]</w:t>
      </w:r>
      <w:r w:rsidR="001D66A2">
        <w:rPr>
          <w:rFonts w:eastAsiaTheme="minorEastAsia"/>
        </w:rPr>
        <w:fldChar w:fldCharType="end"/>
      </w:r>
      <w:r w:rsidRPr="001C0712">
        <w:rPr>
          <w:rFonts w:eastAsiaTheme="minorEastAsia"/>
        </w:rPr>
        <w:t xml:space="preserve">. Importantly, the </w:t>
      </w:r>
      <w:r w:rsidR="003D3653">
        <w:rPr>
          <w:rFonts w:eastAsiaTheme="minorEastAsia"/>
        </w:rPr>
        <w:t xml:space="preserve">targets </w:t>
      </w:r>
      <w:r w:rsidR="00B572F4">
        <w:rPr>
          <w:rFonts w:eastAsiaTheme="minorEastAsia"/>
        </w:rPr>
        <w:t>of structural modification</w:t>
      </w:r>
      <w:r w:rsidR="003D3653">
        <w:rPr>
          <w:rFonts w:eastAsiaTheme="minorEastAsia"/>
        </w:rPr>
        <w:t>s</w:t>
      </w:r>
      <w:r w:rsidR="00B572F4">
        <w:rPr>
          <w:rFonts w:eastAsiaTheme="minorEastAsia"/>
        </w:rPr>
        <w:t xml:space="preserve"> </w:t>
      </w:r>
      <w:r w:rsidRPr="001C0712">
        <w:rPr>
          <w:rFonts w:eastAsiaTheme="minorEastAsia"/>
        </w:rPr>
        <w:t xml:space="preserve">in this study are multiple </w:t>
      </w:r>
      <w:r w:rsidR="00151BA2">
        <w:rPr>
          <w:rFonts w:eastAsiaTheme="minorEastAsia"/>
        </w:rPr>
        <w:t>antiresonant frequency</w:t>
      </w:r>
      <w:r w:rsidR="003D3653">
        <w:rPr>
          <w:rFonts w:eastAsiaTheme="minorEastAsia"/>
        </w:rPr>
        <w:t xml:space="preserve"> frequencie</w:t>
      </w:r>
      <w:r w:rsidRPr="001C0712">
        <w:rPr>
          <w:rFonts w:eastAsiaTheme="minorEastAsia"/>
        </w:rPr>
        <w:t xml:space="preserve">s. The proposed approach is </w:t>
      </w:r>
      <w:r w:rsidR="003D3653">
        <w:rPr>
          <w:rFonts w:eastAsiaTheme="minorEastAsia"/>
        </w:rPr>
        <w:t>validated</w:t>
      </w:r>
      <w:r w:rsidR="003D3653" w:rsidRPr="001C0712">
        <w:rPr>
          <w:rFonts w:eastAsiaTheme="minorEastAsia"/>
        </w:rPr>
        <w:t xml:space="preserve"> </w:t>
      </w:r>
      <w:r w:rsidRPr="001C0712">
        <w:rPr>
          <w:rFonts w:eastAsiaTheme="minorEastAsia"/>
        </w:rPr>
        <w:t>through two numerical examples and an experiment. The</w:t>
      </w:r>
      <w:r w:rsidR="003D3653">
        <w:rPr>
          <w:rFonts w:eastAsiaTheme="minorEastAsia"/>
        </w:rPr>
        <w:t>se</w:t>
      </w:r>
      <w:r w:rsidRPr="001C0712">
        <w:rPr>
          <w:rFonts w:eastAsiaTheme="minorEastAsia"/>
        </w:rPr>
        <w:t xml:space="preserve"> involve </w:t>
      </w:r>
      <w:r w:rsidR="003D3653">
        <w:rPr>
          <w:rFonts w:eastAsiaTheme="minorEastAsia"/>
        </w:rPr>
        <w:t>both</w:t>
      </w:r>
      <w:r w:rsidRPr="001C0712">
        <w:rPr>
          <w:rFonts w:eastAsiaTheme="minorEastAsia"/>
        </w:rPr>
        <w:t xml:space="preserve"> discrete and continuous systems, and the </w:t>
      </w:r>
      <w:r w:rsidR="008A32DC">
        <w:rPr>
          <w:rFonts w:eastAsiaTheme="minorEastAsia"/>
        </w:rPr>
        <w:t>uncertain factor</w:t>
      </w:r>
      <w:r w:rsidRPr="001C0712">
        <w:rPr>
          <w:rFonts w:eastAsiaTheme="minorEastAsia"/>
        </w:rPr>
        <w:t xml:space="preserve">s include the </w:t>
      </w:r>
      <w:r w:rsidR="005E1B47">
        <w:rPr>
          <w:rFonts w:eastAsiaTheme="minorEastAsia"/>
        </w:rPr>
        <w:t xml:space="preserve">system </w:t>
      </w:r>
      <w:r w:rsidR="00B572F4">
        <w:rPr>
          <w:rFonts w:eastAsiaTheme="minorEastAsia"/>
        </w:rPr>
        <w:t>parameter</w:t>
      </w:r>
      <w:r w:rsidR="005E1B47">
        <w:rPr>
          <w:rFonts w:eastAsiaTheme="minorEastAsia"/>
        </w:rPr>
        <w:t>s</w:t>
      </w:r>
      <w:r w:rsidRPr="001C0712">
        <w:rPr>
          <w:rFonts w:eastAsiaTheme="minorEastAsia"/>
        </w:rPr>
        <w:t xml:space="preserve"> and the test </w:t>
      </w:r>
      <w:r w:rsidR="005E1B47">
        <w:rPr>
          <w:rFonts w:eastAsiaTheme="minorEastAsia"/>
        </w:rPr>
        <w:t>data</w:t>
      </w:r>
      <w:r w:rsidRPr="001C0712">
        <w:rPr>
          <w:rFonts w:eastAsiaTheme="minorEastAsia"/>
        </w:rPr>
        <w:t>.</w:t>
      </w:r>
    </w:p>
    <w:p w14:paraId="0157BDDC" w14:textId="2F27BC60" w:rsidR="007F5DCB" w:rsidRDefault="00900E40" w:rsidP="000A38CD">
      <w:pPr>
        <w:ind w:firstLine="420"/>
        <w:rPr>
          <w:rFonts w:eastAsiaTheme="minorEastAsia"/>
        </w:rPr>
      </w:pPr>
      <w:r w:rsidRPr="00900E40">
        <w:rPr>
          <w:rFonts w:eastAsiaTheme="minorEastAsia"/>
        </w:rPr>
        <w:t xml:space="preserve">The remainder of this paper is structured as follows: Section 2 introduces the theoretical development of the higher-rank receptance method and formulizes the </w:t>
      </w:r>
      <w:r w:rsidR="00151BA2">
        <w:rPr>
          <w:rFonts w:eastAsiaTheme="minorEastAsia"/>
        </w:rPr>
        <w:t>antiresonant frequency</w:t>
      </w:r>
      <w:r w:rsidRPr="00900E40">
        <w:rPr>
          <w:rFonts w:eastAsiaTheme="minorEastAsia"/>
        </w:rPr>
        <w:t xml:space="preserve"> assignment equation of uncertain systems as the interval objective function in accordance with the interval </w:t>
      </w:r>
      <w:r>
        <w:rPr>
          <w:rFonts w:eastAsiaTheme="minorEastAsia"/>
        </w:rPr>
        <w:t>math</w:t>
      </w:r>
      <w:r w:rsidRPr="00900E40">
        <w:rPr>
          <w:rFonts w:eastAsiaTheme="minorEastAsia"/>
        </w:rPr>
        <w:t xml:space="preserve">. Section 3 presents the improved interval multi-objective genetic algorithm MI-NSGA-II </w:t>
      </w:r>
      <w:r w:rsidR="003D3653">
        <w:rPr>
          <w:rFonts w:eastAsiaTheme="minorEastAsia"/>
        </w:rPr>
        <w:t>with details</w:t>
      </w:r>
      <w:r w:rsidRPr="00900E40">
        <w:rPr>
          <w:rFonts w:eastAsiaTheme="minorEastAsia"/>
        </w:rPr>
        <w:t xml:space="preserve">. </w:t>
      </w:r>
      <w:r w:rsidRPr="00DC7A17">
        <w:rPr>
          <w:rFonts w:eastAsiaTheme="minorEastAsia"/>
          <w:color w:val="FF0000"/>
        </w:rPr>
        <w:t>Section 4 provides two numerical verification</w:t>
      </w:r>
      <w:r w:rsidR="001229BE">
        <w:rPr>
          <w:rFonts w:eastAsiaTheme="minorEastAsia"/>
          <w:color w:val="FF0000"/>
        </w:rPr>
        <w:t xml:space="preserve"> example</w:t>
      </w:r>
      <w:r w:rsidRPr="00DC7A17">
        <w:rPr>
          <w:rFonts w:eastAsiaTheme="minorEastAsia"/>
          <w:color w:val="FF0000"/>
        </w:rPr>
        <w:t>s to highlight the</w:t>
      </w:r>
      <w:r w:rsidR="00DC7A17" w:rsidRPr="00DC7A17">
        <w:rPr>
          <w:rFonts w:eastAsiaTheme="minorEastAsia"/>
          <w:color w:val="FF0000"/>
        </w:rPr>
        <w:t xml:space="preserve"> </w:t>
      </w:r>
      <w:r w:rsidR="001229BE" w:rsidRPr="00DC7A17">
        <w:rPr>
          <w:rFonts w:eastAsiaTheme="minorEastAsia"/>
          <w:color w:val="FF0000"/>
        </w:rPr>
        <w:t>stability</w:t>
      </w:r>
      <w:r w:rsidRPr="00DC7A17">
        <w:rPr>
          <w:rFonts w:eastAsiaTheme="minorEastAsia"/>
          <w:color w:val="FF0000"/>
        </w:rPr>
        <w:t xml:space="preserve"> and effectiveness of this method. </w:t>
      </w:r>
      <w:r w:rsidRPr="00900E40">
        <w:rPr>
          <w:rFonts w:eastAsiaTheme="minorEastAsia"/>
        </w:rPr>
        <w:t xml:space="preserve">Section 5 describes how the </w:t>
      </w:r>
      <w:r w:rsidR="000A38CD">
        <w:rPr>
          <w:rFonts w:eastAsiaTheme="minorEastAsia"/>
        </w:rPr>
        <w:t>experimental</w:t>
      </w:r>
      <w:r w:rsidR="000A38CD" w:rsidRPr="00900E40">
        <w:rPr>
          <w:rFonts w:eastAsiaTheme="minorEastAsia"/>
        </w:rPr>
        <w:t xml:space="preserve"> </w:t>
      </w:r>
      <w:r w:rsidRPr="00900E40">
        <w:rPr>
          <w:rFonts w:eastAsiaTheme="minorEastAsia"/>
        </w:rPr>
        <w:t xml:space="preserve">validation of this method </w:t>
      </w:r>
      <w:r w:rsidR="000A38CD">
        <w:rPr>
          <w:rFonts w:eastAsiaTheme="minorEastAsia"/>
        </w:rPr>
        <w:t>is</w:t>
      </w:r>
      <w:r w:rsidRPr="00900E40">
        <w:rPr>
          <w:rFonts w:eastAsiaTheme="minorEastAsia"/>
        </w:rPr>
        <w:t xml:space="preserve"> carried out—</w:t>
      </w:r>
      <w:r w:rsidR="000A38CD">
        <w:rPr>
          <w:rFonts w:eastAsiaTheme="minorEastAsia"/>
        </w:rPr>
        <w:t xml:space="preserve">assigning two </w:t>
      </w:r>
      <w:r w:rsidR="00151BA2">
        <w:rPr>
          <w:rFonts w:eastAsiaTheme="minorEastAsia"/>
        </w:rPr>
        <w:t>antiresonant frequency</w:t>
      </w:r>
      <w:r w:rsidR="003D3653">
        <w:rPr>
          <w:rFonts w:eastAsiaTheme="minorEastAsia"/>
        </w:rPr>
        <w:t xml:space="preserve"> frequencie</w:t>
      </w:r>
      <w:r w:rsidR="000A38CD">
        <w:rPr>
          <w:rFonts w:eastAsiaTheme="minorEastAsia"/>
        </w:rPr>
        <w:t xml:space="preserve">s of </w:t>
      </w:r>
      <w:r w:rsidRPr="00900E40">
        <w:rPr>
          <w:rFonts w:eastAsiaTheme="minorEastAsia"/>
        </w:rPr>
        <w:t xml:space="preserve">a complicated continuous beam with uncertain distributed loads, </w:t>
      </w:r>
      <w:r w:rsidR="003D3653">
        <w:rPr>
          <w:rFonts w:eastAsiaTheme="minorEastAsia"/>
        </w:rPr>
        <w:t>show</w:t>
      </w:r>
      <w:r w:rsidR="003D3653" w:rsidRPr="00900E40">
        <w:rPr>
          <w:rFonts w:eastAsiaTheme="minorEastAsia"/>
        </w:rPr>
        <w:t xml:space="preserve">ing </w:t>
      </w:r>
      <w:r w:rsidRPr="00900E40">
        <w:rPr>
          <w:rFonts w:eastAsiaTheme="minorEastAsia"/>
        </w:rPr>
        <w:t>the</w:t>
      </w:r>
      <w:r w:rsidR="00F2292D" w:rsidRPr="00F2292D">
        <w:t xml:space="preserve"> </w:t>
      </w:r>
      <w:r w:rsidR="003D3653">
        <w:rPr>
          <w:rFonts w:eastAsiaTheme="minorEastAsia"/>
        </w:rPr>
        <w:t>good</w:t>
      </w:r>
      <w:r w:rsidR="003D3653" w:rsidRPr="00F2292D">
        <w:rPr>
          <w:rFonts w:eastAsiaTheme="minorEastAsia"/>
        </w:rPr>
        <w:t xml:space="preserve"> </w:t>
      </w:r>
      <w:r w:rsidRPr="00900E40">
        <w:rPr>
          <w:rFonts w:eastAsiaTheme="minorEastAsia"/>
        </w:rPr>
        <w:t xml:space="preserve">performance of the </w:t>
      </w:r>
      <w:r w:rsidR="00DC7A17">
        <w:rPr>
          <w:rFonts w:eastAsiaTheme="minorEastAsia"/>
        </w:rPr>
        <w:t xml:space="preserve">proposed </w:t>
      </w:r>
      <w:r w:rsidRPr="00900E40">
        <w:rPr>
          <w:rFonts w:eastAsiaTheme="minorEastAsia"/>
        </w:rPr>
        <w:t>method in practice. Finally, the concluding rema</w:t>
      </w:r>
      <w:r w:rsidR="007F5DCB">
        <w:rPr>
          <w:rFonts w:eastAsiaTheme="minorEastAsia"/>
        </w:rPr>
        <w:t xml:space="preserve">rks are provided in Section 6. </w:t>
      </w:r>
    </w:p>
    <w:p w14:paraId="70B8365A" w14:textId="77777777" w:rsidR="00567E97" w:rsidRPr="001C0712" w:rsidRDefault="00567E97" w:rsidP="000A38CD">
      <w:pPr>
        <w:ind w:firstLine="420"/>
        <w:rPr>
          <w:rFonts w:eastAsiaTheme="minorEastAsia"/>
        </w:rPr>
      </w:pPr>
    </w:p>
    <w:bookmarkEnd w:id="8"/>
    <w:bookmarkEnd w:id="9"/>
    <w:p w14:paraId="61962774" w14:textId="1035DC04" w:rsidR="00E454FA" w:rsidRDefault="000A15DF" w:rsidP="00BF3DE3">
      <w:pPr>
        <w:pStyle w:val="2"/>
      </w:pPr>
      <w:r>
        <w:t xml:space="preserve">2. </w:t>
      </w:r>
      <w:r w:rsidR="00D106C3">
        <w:t>Theory</w:t>
      </w:r>
    </w:p>
    <w:p w14:paraId="7D4639AD" w14:textId="567E4F37" w:rsidR="00D106C3" w:rsidRPr="00D106C3" w:rsidRDefault="00D106C3" w:rsidP="00D65682">
      <w:pPr>
        <w:pStyle w:val="3"/>
        <w:rPr>
          <w:rFonts w:eastAsiaTheme="minorEastAsia"/>
        </w:rPr>
      </w:pPr>
      <w:r>
        <w:rPr>
          <w:rFonts w:eastAsiaTheme="minorEastAsia" w:hint="eastAsia"/>
        </w:rPr>
        <w:t>2</w:t>
      </w:r>
      <w:r>
        <w:rPr>
          <w:rFonts w:eastAsiaTheme="minorEastAsia"/>
        </w:rPr>
        <w:t>.1</w:t>
      </w:r>
      <w:r w:rsidR="00D65682">
        <w:rPr>
          <w:rFonts w:eastAsiaTheme="minorEastAsia"/>
        </w:rPr>
        <w:t xml:space="preserve"> Receptance method</w:t>
      </w:r>
      <w:r w:rsidR="00342983">
        <w:rPr>
          <w:rFonts w:eastAsiaTheme="minorEastAsia"/>
        </w:rPr>
        <w:t xml:space="preserve"> and problem formulation</w:t>
      </w:r>
    </w:p>
    <w:p w14:paraId="769496A4" w14:textId="261ADC3F" w:rsidR="0037685A" w:rsidRDefault="00E81B49" w:rsidP="00BB7F5A">
      <w:pPr>
        <w:ind w:firstLine="420"/>
      </w:pPr>
      <w:r w:rsidRPr="00E81B49">
        <w:t xml:space="preserve">A viscous damped linear system with </w:t>
      </w:r>
      <w:r w:rsidRPr="00FC6E25">
        <w:rPr>
          <w:i/>
        </w:rPr>
        <w:t>n</w:t>
      </w:r>
      <w:r w:rsidRPr="00E81B49">
        <w:t xml:space="preserve">-degrees of freedom (DOFs) </w:t>
      </w:r>
      <w:r w:rsidR="00AD7AA0">
        <w:t>i</w:t>
      </w:r>
      <w:r w:rsidR="00AD7AA0" w:rsidRPr="00E81B49">
        <w:t xml:space="preserve">s </w:t>
      </w:r>
      <w:r w:rsidRPr="00E81B49">
        <w:t>considered. The Laplace transform of its motion equation is expressed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gridCol w:w="770"/>
      </w:tblGrid>
      <w:tr w:rsidR="00BB7F5A" w:rsidRPr="005D1EF0" w14:paraId="06F41B1F" w14:textId="77777777" w:rsidTr="00870011">
        <w:trPr>
          <w:jc w:val="right"/>
        </w:trPr>
        <w:tc>
          <w:tcPr>
            <w:tcW w:w="8075" w:type="dxa"/>
            <w:vAlign w:val="bottom"/>
          </w:tcPr>
          <w:p w14:paraId="77D6F47E" w14:textId="32184365" w:rsidR="00BB7F5A" w:rsidRPr="005D1EF0" w:rsidRDefault="00346122" w:rsidP="005D1EF0">
            <w:pPr>
              <w:pStyle w:val="Equation"/>
              <w:jc w:val="left"/>
            </w:pPr>
            <w:r w:rsidRPr="00346122">
              <w:rPr>
                <w:position w:val="-10"/>
              </w:rPr>
              <w:object w:dxaOrig="2160" w:dyaOrig="340" w14:anchorId="3582E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9pt;height:17.3pt" o:ole="">
                  <v:imagedata r:id="rId8" o:title=""/>
                </v:shape>
                <o:OLEObject Type="Embed" ProgID="Equation.DSMT4" ShapeID="_x0000_i1025" DrawAspect="Content" ObjectID="_1709030678" r:id="rId9"/>
              </w:object>
            </w:r>
          </w:p>
        </w:tc>
        <w:tc>
          <w:tcPr>
            <w:tcW w:w="770" w:type="dxa"/>
            <w:vAlign w:val="bottom"/>
          </w:tcPr>
          <w:p w14:paraId="0C6E8515" w14:textId="77777777" w:rsidR="00BB7F5A" w:rsidRPr="005D1EF0" w:rsidRDefault="00BB7F5A" w:rsidP="005D1EF0">
            <w:pPr>
              <w:pStyle w:val="Equation"/>
            </w:pPr>
            <w:r w:rsidRPr="005D1EF0">
              <w:rPr>
                <w:rFonts w:hint="eastAsia"/>
              </w:rPr>
              <w:t>(</w:t>
            </w:r>
            <w:r w:rsidRPr="005D1EF0">
              <w:t>1)</w:t>
            </w:r>
          </w:p>
        </w:tc>
      </w:tr>
    </w:tbl>
    <w:p w14:paraId="5DC13958" w14:textId="272DE834" w:rsidR="00BB7F5A" w:rsidRDefault="00BB7F5A" w:rsidP="0037685A">
      <w:pPr>
        <w:ind w:firstLineChars="0" w:firstLine="0"/>
      </w:pPr>
      <w:r w:rsidRPr="00BB7F5A">
        <w:t xml:space="preserve">where </w:t>
      </w:r>
      <w:r w:rsidRPr="00BB7F5A">
        <w:rPr>
          <w:rFonts w:hint="eastAsia"/>
          <w:b/>
        </w:rPr>
        <w:t>M</w:t>
      </w:r>
      <w:r w:rsidRPr="00BB7F5A">
        <w:t xml:space="preserve">, </w:t>
      </w:r>
      <w:r w:rsidRPr="00BB7F5A">
        <w:rPr>
          <w:b/>
        </w:rPr>
        <w:t>C</w:t>
      </w:r>
      <w:r w:rsidRPr="00BB7F5A">
        <w:t>,</w:t>
      </w:r>
      <w:r w:rsidRPr="00BB7F5A">
        <w:rPr>
          <w:rFonts w:hint="eastAsia"/>
        </w:rPr>
        <w:t xml:space="preserve"> and</w:t>
      </w:r>
      <w:r w:rsidRPr="00BB7F5A">
        <w:t xml:space="preserve"> </w:t>
      </w:r>
      <w:r w:rsidRPr="00BB7F5A">
        <w:rPr>
          <w:b/>
        </w:rPr>
        <w:t>K</w:t>
      </w:r>
      <w:r w:rsidRPr="00BB7F5A">
        <w:t xml:space="preserve"> are </w:t>
      </w:r>
      <w:r w:rsidRPr="00BB7F5A">
        <w:rPr>
          <w:i/>
        </w:rPr>
        <w:t>n</w:t>
      </w:r>
      <w:r w:rsidRPr="00BB7F5A">
        <w:t>×</w:t>
      </w:r>
      <w:r w:rsidRPr="00BB7F5A">
        <w:rPr>
          <w:i/>
        </w:rPr>
        <w:t>n</w:t>
      </w:r>
      <w:r w:rsidRPr="00BB7F5A">
        <w:t xml:space="preserve"> mass, damping, and s</w:t>
      </w:r>
      <w:r w:rsidR="0037685A">
        <w:t>tiffness matrices, respectively</w:t>
      </w:r>
      <w:r w:rsidR="00AD7AA0">
        <w:rPr>
          <w:rFonts w:asciiTheme="minorEastAsia" w:eastAsiaTheme="minorEastAsia" w:hAnsiTheme="minorEastAsia"/>
        </w:rPr>
        <w:t>;</w:t>
      </w:r>
      <w:r w:rsidR="00AD7AA0" w:rsidRPr="00BB7F5A">
        <w:t xml:space="preserve"> </w:t>
      </w:r>
      <w:r w:rsidR="0037685A" w:rsidRPr="0037685A">
        <w:rPr>
          <w:b/>
        </w:rPr>
        <w:t>f</w:t>
      </w:r>
      <w:r w:rsidR="0037685A" w:rsidRPr="0037685A">
        <w:t>(</w:t>
      </w:r>
      <w:r w:rsidR="0037685A" w:rsidRPr="00BB7F5A">
        <w:rPr>
          <w:rFonts w:cs="Times New Roman"/>
          <w:i/>
        </w:rPr>
        <w:t>s</w:t>
      </w:r>
      <w:r w:rsidR="0037685A" w:rsidRPr="0037685A">
        <w:t xml:space="preserve">) is the vector of generalized force applied to the system, and </w:t>
      </w:r>
      <w:r w:rsidR="005D5D1D">
        <w:rPr>
          <w:b/>
        </w:rPr>
        <w:t>u</w:t>
      </w:r>
      <w:r w:rsidR="0037685A" w:rsidRPr="0037685A">
        <w:t>(</w:t>
      </w:r>
      <w:r w:rsidR="0037685A" w:rsidRPr="00BB7F5A">
        <w:rPr>
          <w:rFonts w:cs="Times New Roman"/>
          <w:i/>
        </w:rPr>
        <w:t>s</w:t>
      </w:r>
      <w:r w:rsidR="0037685A" w:rsidRPr="0037685A">
        <w:t>) is the</w:t>
      </w:r>
      <w:r w:rsidR="0037685A">
        <w:t xml:space="preserve"> generalized coordinate vector.</w:t>
      </w:r>
      <w:r w:rsidR="00346122" w:rsidRPr="00346122">
        <w:t xml:space="preserve"> </w:t>
      </w:r>
    </w:p>
    <w:p w14:paraId="21866AEC" w14:textId="032BC9B4" w:rsidR="002C56A2" w:rsidRPr="00B53CF4" w:rsidRDefault="00DC5B02" w:rsidP="00B53CF4">
      <w:pPr>
        <w:ind w:firstLine="420"/>
        <w:rPr>
          <w:rFonts w:eastAsiaTheme="minorEastAsia"/>
          <w:lang w:val="en-US"/>
        </w:rPr>
      </w:pPr>
      <w:r>
        <w:rPr>
          <w:rFonts w:eastAsiaTheme="minorEastAsia"/>
          <w:lang w:val="en-US"/>
        </w:rPr>
        <w:t xml:space="preserve">After </w:t>
      </w:r>
      <w:r w:rsidR="00B53CF4">
        <w:rPr>
          <w:rFonts w:eastAsiaTheme="minorEastAsia"/>
          <w:lang w:val="en-US"/>
        </w:rPr>
        <w:t xml:space="preserve">changing </w:t>
      </w:r>
      <w:r w:rsidR="00AD7AA0">
        <w:rPr>
          <w:rFonts w:eastAsiaTheme="minorEastAsia"/>
          <w:lang w:val="en-US"/>
        </w:rPr>
        <w:t xml:space="preserve">some </w:t>
      </w:r>
      <w:r w:rsidR="00B53CF4">
        <w:rPr>
          <w:rFonts w:eastAsiaTheme="minorEastAsia"/>
          <w:lang w:val="en-US"/>
        </w:rPr>
        <w:t xml:space="preserve">structural parameters of the original system </w:t>
      </w:r>
      <w:r>
        <w:rPr>
          <w:rFonts w:eastAsiaTheme="minorEastAsia"/>
          <w:lang w:val="en-US"/>
        </w:rPr>
        <w:t>(denot</w:t>
      </w:r>
      <w:r w:rsidR="00B53CF4">
        <w:rPr>
          <w:rFonts w:eastAsiaTheme="minorEastAsia"/>
          <w:lang w:val="en-US"/>
        </w:rPr>
        <w:t xml:space="preserve">ed </w:t>
      </w:r>
      <w:r>
        <w:rPr>
          <w:rFonts w:eastAsiaTheme="minorEastAsia"/>
          <w:lang w:val="en-US"/>
        </w:rPr>
        <w:t>by</w:t>
      </w:r>
      <w:r w:rsidR="00B53CF4">
        <w:rPr>
          <w:rFonts w:eastAsiaTheme="minorEastAsia"/>
          <w:lang w:val="en-US"/>
        </w:rPr>
        <w:t xml:space="preserve"> </w:t>
      </w:r>
      <w:r w:rsidR="005D5D1D">
        <w:rPr>
          <w:rFonts w:eastAsiaTheme="minorEastAsia"/>
          <w:b/>
          <w:lang w:val="en-US"/>
        </w:rPr>
        <w:t>v</w:t>
      </w:r>
      <w:r w:rsidRPr="00DC5B02">
        <w:rPr>
          <w:rFonts w:eastAsiaTheme="minorEastAsia"/>
          <w:lang w:val="en-US"/>
        </w:rPr>
        <w:t>)</w:t>
      </w:r>
      <w:r>
        <w:rPr>
          <w:rFonts w:eastAsiaTheme="minorEastAsia"/>
          <w:lang w:val="en-US"/>
        </w:rPr>
        <w:t>,</w:t>
      </w:r>
      <w:r w:rsidR="00B53CF4">
        <w:rPr>
          <w:rFonts w:eastAsiaTheme="minorEastAsia"/>
          <w:lang w:val="en-US"/>
        </w:rPr>
        <w:t xml:space="preserve"> the </w:t>
      </w:r>
      <w:r w:rsidR="00B53CF4">
        <w:rPr>
          <w:lang w:val="en-US"/>
        </w:rPr>
        <w:t>modification matrice</w:t>
      </w:r>
      <w:r>
        <w:rPr>
          <w:lang w:val="en-US"/>
        </w:rPr>
        <w:t>s</w:t>
      </w:r>
      <w:r w:rsidR="00B53CF4">
        <w:rPr>
          <w:lang w:val="en-US"/>
        </w:rPr>
        <w:t xml:space="preserve"> </w:t>
      </w:r>
      <w:r w:rsidR="00B53CF4" w:rsidRPr="00B53CF4">
        <w:rPr>
          <w:lang w:val="en-US"/>
        </w:rPr>
        <w:t>can be expressed as</w:t>
      </w:r>
      <w:r w:rsidR="002C56A2" w:rsidRPr="002C56A2">
        <w:rPr>
          <w:lang w:val="en-US"/>
        </w:rPr>
        <w:t xml:space="preserve"> </w:t>
      </w:r>
      <w:r w:rsidR="005D5D1D" w:rsidRPr="00EC7A82">
        <w:rPr>
          <w:position w:val="-10"/>
        </w:rPr>
        <w:object w:dxaOrig="1380" w:dyaOrig="320" w14:anchorId="396E0EB0">
          <v:shape id="_x0000_i1026" type="#_x0000_t75" style="width:69.7pt;height:15.95pt" o:ole="">
            <v:imagedata r:id="rId10" o:title=""/>
          </v:shape>
          <o:OLEObject Type="Embed" ProgID="Equation.DSMT4" ShapeID="_x0000_i1026" DrawAspect="Content" ObjectID="_1709030679" r:id="rId11"/>
        </w:object>
      </w:r>
      <w:r w:rsidR="002C56A2" w:rsidRPr="002C56A2">
        <w:rPr>
          <w:lang w:val="en-US"/>
        </w:rPr>
        <w:t>,</w:t>
      </w:r>
      <w:r w:rsidR="002C56A2" w:rsidRPr="002C56A2">
        <w:rPr>
          <w:b/>
          <w:lang w:val="en-US"/>
        </w:rPr>
        <w:t xml:space="preserve"> </w:t>
      </w:r>
      <w:r w:rsidR="005D5D1D" w:rsidRPr="00EC7A82">
        <w:rPr>
          <w:position w:val="-10"/>
        </w:rPr>
        <w:object w:dxaOrig="1440" w:dyaOrig="320" w14:anchorId="3322175F">
          <v:shape id="_x0000_i1027" type="#_x0000_t75" style="width:71.55pt;height:15.95pt" o:ole="">
            <v:imagedata r:id="rId12" o:title=""/>
          </v:shape>
          <o:OLEObject Type="Embed" ProgID="Equation.DSMT4" ShapeID="_x0000_i1027" DrawAspect="Content" ObjectID="_1709030680" r:id="rId13"/>
        </w:object>
      </w:r>
      <w:r w:rsidR="002C56A2" w:rsidRPr="002C56A2">
        <w:rPr>
          <w:lang w:val="en-US"/>
        </w:rPr>
        <w:t>, and</w:t>
      </w:r>
      <w:r w:rsidR="002C56A2" w:rsidRPr="002C56A2">
        <w:rPr>
          <w:b/>
          <w:lang w:val="en-US"/>
        </w:rPr>
        <w:t xml:space="preserve"> </w:t>
      </w:r>
      <w:r w:rsidR="005D5D1D" w:rsidRPr="00EC7A82">
        <w:rPr>
          <w:position w:val="-10"/>
        </w:rPr>
        <w:object w:dxaOrig="1340" w:dyaOrig="320" w14:anchorId="1A543F09">
          <v:shape id="_x0000_i1028" type="#_x0000_t75" style="width:66.55pt;height:15.95pt" o:ole="">
            <v:imagedata r:id="rId14" o:title=""/>
          </v:shape>
          <o:OLEObject Type="Embed" ProgID="Equation.DSMT4" ShapeID="_x0000_i1028" DrawAspect="Content" ObjectID="_1709030681" r:id="rId15"/>
        </w:object>
      </w:r>
      <w:r w:rsidR="00B53CF4">
        <w:rPr>
          <w:lang w:val="en-US"/>
        </w:rPr>
        <w:t xml:space="preserve">. </w:t>
      </w:r>
      <w:r w:rsidRPr="00DC5B02">
        <w:rPr>
          <w:lang w:val="en-US"/>
        </w:rPr>
        <w:t>The motion equation of the modiﬁe</w:t>
      </w:r>
      <w:r>
        <w:rPr>
          <w:lang w:val="en-US"/>
        </w:rPr>
        <w:t>d system can then be written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2551"/>
      </w:tblGrid>
      <w:tr w:rsidR="002C56A2" w:rsidRPr="002C56A2" w14:paraId="75307CBB" w14:textId="77777777" w:rsidTr="00870011">
        <w:trPr>
          <w:jc w:val="right"/>
        </w:trPr>
        <w:tc>
          <w:tcPr>
            <w:tcW w:w="6237" w:type="dxa"/>
          </w:tcPr>
          <w:p w14:paraId="3CC0A1F9" w14:textId="34B04B88" w:rsidR="002C56A2" w:rsidRPr="002C56A2" w:rsidRDefault="000A38CD" w:rsidP="00894AFD">
            <w:pPr>
              <w:pStyle w:val="Equation"/>
              <w:jc w:val="left"/>
              <w:rPr>
                <w:lang w:val="en-US"/>
              </w:rPr>
            </w:pPr>
            <w:r w:rsidRPr="00A40320">
              <w:rPr>
                <w:position w:val="-10"/>
                <w:lang w:val="en-US"/>
              </w:rPr>
              <w:object w:dxaOrig="4740" w:dyaOrig="340" w14:anchorId="21555C5A">
                <v:shape id="_x0000_i1029" type="#_x0000_t75" style="width:236.95pt;height:18.7pt" o:ole="">
                  <v:imagedata r:id="rId16" o:title=""/>
                </v:shape>
                <o:OLEObject Type="Embed" ProgID="Equation.DSMT4" ShapeID="_x0000_i1029" DrawAspect="Content" ObjectID="_1709030682" r:id="rId17"/>
              </w:object>
            </w:r>
          </w:p>
        </w:tc>
        <w:tc>
          <w:tcPr>
            <w:tcW w:w="2551" w:type="dxa"/>
          </w:tcPr>
          <w:p w14:paraId="451296D0" w14:textId="77777777" w:rsidR="002C56A2" w:rsidRPr="002C56A2" w:rsidRDefault="002C56A2" w:rsidP="00894AFD">
            <w:pPr>
              <w:pStyle w:val="Equation"/>
              <w:rPr>
                <w:lang w:val="en-US"/>
              </w:rPr>
            </w:pPr>
            <w:r w:rsidRPr="002C56A2">
              <w:rPr>
                <w:rFonts w:hint="eastAsia"/>
                <w:lang w:val="en-US"/>
              </w:rPr>
              <w:t>(</w:t>
            </w:r>
            <w:r w:rsidRPr="002C56A2">
              <w:rPr>
                <w:lang w:val="en-US"/>
              </w:rPr>
              <w:t>2)</w:t>
            </w:r>
          </w:p>
        </w:tc>
      </w:tr>
      <w:tr w:rsidR="002C56A2" w:rsidRPr="002C56A2" w14:paraId="03284271" w14:textId="77777777" w:rsidTr="00870011">
        <w:trPr>
          <w:jc w:val="right"/>
        </w:trPr>
        <w:tc>
          <w:tcPr>
            <w:tcW w:w="6237" w:type="dxa"/>
          </w:tcPr>
          <w:p w14:paraId="602E0399" w14:textId="54B2216F" w:rsidR="002C56A2" w:rsidRPr="002C56A2" w:rsidRDefault="000A38CD" w:rsidP="005D1EF0">
            <w:pPr>
              <w:pStyle w:val="Equation"/>
              <w:jc w:val="left"/>
              <w:rPr>
                <w:lang w:val="en-US"/>
              </w:rPr>
            </w:pPr>
            <w:r w:rsidRPr="00A40320">
              <w:rPr>
                <w:position w:val="-10"/>
                <w:lang w:val="en-US"/>
              </w:rPr>
              <w:object w:dxaOrig="3260" w:dyaOrig="340" w14:anchorId="62C499C6">
                <v:shape id="_x0000_i1030" type="#_x0000_t75" style="width:162.7pt;height:18.7pt" o:ole="">
                  <v:imagedata r:id="rId18" o:title=""/>
                </v:shape>
                <o:OLEObject Type="Embed" ProgID="Equation.DSMT4" ShapeID="_x0000_i1030" DrawAspect="Content" ObjectID="_1709030683" r:id="rId19"/>
              </w:object>
            </w:r>
          </w:p>
        </w:tc>
        <w:tc>
          <w:tcPr>
            <w:tcW w:w="2551" w:type="dxa"/>
          </w:tcPr>
          <w:p w14:paraId="604CF38D" w14:textId="77777777" w:rsidR="002C56A2" w:rsidRPr="002C56A2" w:rsidRDefault="002C56A2" w:rsidP="005D1EF0">
            <w:pPr>
              <w:pStyle w:val="Equation"/>
              <w:rPr>
                <w:lang w:val="en-US"/>
              </w:rPr>
            </w:pPr>
            <w:r w:rsidRPr="002C56A2">
              <w:rPr>
                <w:rFonts w:hint="eastAsia"/>
                <w:lang w:val="en-US"/>
              </w:rPr>
              <w:t>(</w:t>
            </w:r>
            <w:r w:rsidRPr="002C56A2">
              <w:rPr>
                <w:lang w:val="en-US"/>
              </w:rPr>
              <w:t>3)</w:t>
            </w:r>
          </w:p>
        </w:tc>
      </w:tr>
    </w:tbl>
    <w:p w14:paraId="3A8990D7" w14:textId="6F69FC2B" w:rsidR="002C56A2" w:rsidRPr="002C56A2" w:rsidRDefault="005D5D1D" w:rsidP="002C56A2">
      <w:pPr>
        <w:ind w:firstLineChars="0" w:firstLine="0"/>
        <w:rPr>
          <w:lang w:val="en-US"/>
        </w:rPr>
      </w:pPr>
      <w:r w:rsidRPr="00EC7A82">
        <w:rPr>
          <w:position w:val="-10"/>
        </w:rPr>
        <w:object w:dxaOrig="3360" w:dyaOrig="340" w14:anchorId="06EB3A66">
          <v:shape id="_x0000_i1031" type="#_x0000_t75" style="width:166.8pt;height:17.3pt" o:ole="">
            <v:imagedata r:id="rId20" o:title=""/>
          </v:shape>
          <o:OLEObject Type="Embed" ProgID="Equation.DSMT4" ShapeID="_x0000_i1031" DrawAspect="Content" ObjectID="_1709030684" r:id="rId21"/>
        </w:object>
      </w:r>
      <w:r w:rsidR="002C56A2" w:rsidRPr="002C56A2">
        <w:rPr>
          <w:b/>
          <w:lang w:val="en-US"/>
        </w:rPr>
        <w:t xml:space="preserve"> </w:t>
      </w:r>
      <w:r w:rsidR="002C56A2" w:rsidRPr="002C56A2">
        <w:rPr>
          <w:lang w:val="en-US"/>
        </w:rPr>
        <w:t>is called</w:t>
      </w:r>
      <w:r w:rsidR="002C56A2" w:rsidRPr="008D2A6E">
        <w:rPr>
          <w:lang w:val="en-US"/>
        </w:rPr>
        <w:t xml:space="preserve"> </w:t>
      </w:r>
      <w:r w:rsidR="008D2A6E" w:rsidRPr="008D2A6E">
        <w:rPr>
          <w:lang w:val="en-US"/>
        </w:rPr>
        <w:t xml:space="preserve">the </w:t>
      </w:r>
      <w:r w:rsidR="002C56A2" w:rsidRPr="002C56A2">
        <w:rPr>
          <w:lang w:val="en-US"/>
        </w:rPr>
        <w:t xml:space="preserve">dynamic stiffness modification matrix. </w:t>
      </w:r>
    </w:p>
    <w:p w14:paraId="054A90B7" w14:textId="69B0A19B" w:rsidR="006B2F46" w:rsidRPr="008D2A6E" w:rsidRDefault="008D2A6E" w:rsidP="008D2A6E">
      <w:pPr>
        <w:spacing w:line="360" w:lineRule="auto"/>
        <w:ind w:firstLine="420"/>
      </w:pPr>
      <w:r w:rsidRPr="008D2A6E">
        <w:rPr>
          <w:lang w:val="en-US"/>
        </w:rPr>
        <w:t>By premultiplying both sides of Eq. (3) by the receptance matrix</w:t>
      </w:r>
      <w:r w:rsidR="000A38CD">
        <w:rPr>
          <w:lang w:val="en-US"/>
        </w:rPr>
        <w:t xml:space="preserve"> </w:t>
      </w:r>
      <w:r w:rsidR="000A38CD" w:rsidRPr="00147FA2">
        <w:rPr>
          <w:position w:val="-10"/>
        </w:rPr>
        <w:object w:dxaOrig="2079" w:dyaOrig="340" w14:anchorId="347236B8">
          <v:shape id="_x0000_i1032" type="#_x0000_t75" style="width:103.9pt;height:17.3pt" o:ole="">
            <v:imagedata r:id="rId22" o:title=""/>
          </v:shape>
          <o:OLEObject Type="Embed" ProgID="Equation.DSMT4" ShapeID="_x0000_i1032" DrawAspect="Content" ObjectID="_1709030685" r:id="rId23"/>
        </w:object>
      </w:r>
      <w:r w:rsidRPr="008D2A6E">
        <w:rPr>
          <w:lang w:val="en-US"/>
        </w:rPr>
        <w:t>and inverting the resultant matrix on the left</w:t>
      </w:r>
      <w:r>
        <w:rPr>
          <w:lang w:val="en-US"/>
        </w:rPr>
        <w:t>-</w:t>
      </w:r>
      <w:r w:rsidRPr="008D2A6E">
        <w:rPr>
          <w:lang w:val="en-US"/>
        </w:rPr>
        <w:t>hand si</w:t>
      </w:r>
      <w:r>
        <w:rPr>
          <w:lang w:val="en-US"/>
        </w:rPr>
        <w:t>de, Eq. (3) can be expressed as</w:t>
      </w:r>
      <w:r>
        <w:rPr>
          <w:rFonts w:eastAsiaTheme="minorEastAsia" w:hint="eastAsia"/>
        </w:rPr>
        <w:t xml:space="preserve"> </w:t>
      </w:r>
      <w:r w:rsidR="00740E07">
        <w:rPr>
          <w:lang w:val="en-US"/>
        </w:rPr>
        <w:fldChar w:fldCharType="begin"/>
      </w:r>
      <w:r w:rsidR="00B04EEB">
        <w:rPr>
          <w:lang w:val="en-US"/>
        </w:rPr>
        <w:instrText xml:space="preserve"> ADDIN NE.Ref.{5DF2FED9-097C-4E8E-B073-A19218C754AC}</w:instrText>
      </w:r>
      <w:r w:rsidR="00740E07">
        <w:rPr>
          <w:lang w:val="en-US"/>
        </w:rPr>
        <w:fldChar w:fldCharType="separate"/>
      </w:r>
      <w:r w:rsidR="00B04EEB">
        <w:rPr>
          <w:rFonts w:eastAsiaTheme="minorEastAsia" w:cs="Times New Roman"/>
          <w:color w:val="080000"/>
          <w:kern w:val="0"/>
          <w:szCs w:val="21"/>
          <w:lang w:val="en-US"/>
        </w:rPr>
        <w:t>[4]</w:t>
      </w:r>
      <w:r w:rsidR="00740E07">
        <w:rPr>
          <w:lang w:val="en-US"/>
        </w:rPr>
        <w:fldChar w:fldCharType="end"/>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262"/>
      </w:tblGrid>
      <w:tr w:rsidR="006B2F46" w:rsidRPr="005D1EF0" w14:paraId="6B763372" w14:textId="77777777" w:rsidTr="00870011">
        <w:trPr>
          <w:jc w:val="right"/>
        </w:trPr>
        <w:tc>
          <w:tcPr>
            <w:tcW w:w="6516" w:type="dxa"/>
          </w:tcPr>
          <w:p w14:paraId="189E7D85" w14:textId="3FF36159" w:rsidR="006B2F46" w:rsidRPr="005D1EF0" w:rsidRDefault="005D5D1D" w:rsidP="005D1EF0">
            <w:pPr>
              <w:pStyle w:val="Equation"/>
              <w:jc w:val="left"/>
            </w:pPr>
            <w:r w:rsidRPr="00B53CF4">
              <w:rPr>
                <w:position w:val="-10"/>
              </w:rPr>
              <w:object w:dxaOrig="3080" w:dyaOrig="340" w14:anchorId="65291706">
                <v:shape id="_x0000_i1033" type="#_x0000_t75" style="width:153.55pt;height:18.7pt" o:ole="">
                  <v:imagedata r:id="rId24" o:title=""/>
                </v:shape>
                <o:OLEObject Type="Embed" ProgID="Equation.DSMT4" ShapeID="_x0000_i1033" DrawAspect="Content" ObjectID="_1709030686" r:id="rId25"/>
              </w:object>
            </w:r>
          </w:p>
        </w:tc>
        <w:tc>
          <w:tcPr>
            <w:tcW w:w="2262" w:type="dxa"/>
          </w:tcPr>
          <w:p w14:paraId="13422445" w14:textId="77777777" w:rsidR="006B2F46" w:rsidRPr="005D1EF0" w:rsidRDefault="006B2F46" w:rsidP="005D1EF0">
            <w:pPr>
              <w:pStyle w:val="Equation"/>
            </w:pPr>
            <w:r w:rsidRPr="005D1EF0">
              <w:rPr>
                <w:rFonts w:hint="eastAsia"/>
              </w:rPr>
              <w:t>(</w:t>
            </w:r>
            <w:r w:rsidRPr="005D1EF0">
              <w:t>4)</w:t>
            </w:r>
          </w:p>
        </w:tc>
      </w:tr>
    </w:tbl>
    <w:p w14:paraId="30A08816" w14:textId="3E44A191" w:rsidR="006B2F46" w:rsidRPr="006B2F46" w:rsidRDefault="008D2A6E" w:rsidP="006B2F46">
      <w:pPr>
        <w:spacing w:line="360" w:lineRule="auto"/>
        <w:ind w:firstLine="420"/>
        <w:rPr>
          <w:lang w:val="en-US"/>
        </w:rPr>
      </w:pPr>
      <w:r>
        <w:rPr>
          <w:lang w:val="en-US"/>
        </w:rPr>
        <w:t>T</w:t>
      </w:r>
      <w:r w:rsidR="00EB5038">
        <w:rPr>
          <w:lang w:val="en-US"/>
        </w:rPr>
        <w:t xml:space="preserve">he </w:t>
      </w:r>
      <w:r w:rsidR="006B2F46" w:rsidRPr="006B2F46">
        <w:rPr>
          <w:lang w:val="en-US"/>
        </w:rPr>
        <w:t>receptance matrix</w:t>
      </w:r>
      <w:r w:rsidR="006B2F46">
        <w:rPr>
          <w:lang w:val="en-US"/>
        </w:rPr>
        <w:t xml:space="preserve"> </w:t>
      </w:r>
      <w:r w:rsidR="005D5D1D" w:rsidRPr="006B2F46">
        <w:rPr>
          <w:position w:val="-10"/>
          <w:lang w:val="en-US"/>
        </w:rPr>
        <w:object w:dxaOrig="680" w:dyaOrig="360" w14:anchorId="74652488">
          <v:shape id="_x0000_i1034" type="#_x0000_t75" style="width:33.7pt;height:18.7pt" o:ole="">
            <v:imagedata r:id="rId26" o:title=""/>
          </v:shape>
          <o:OLEObject Type="Embed" ProgID="Equation.DSMT4" ShapeID="_x0000_i1034" DrawAspect="Content" ObjectID="_1709030687" r:id="rId27"/>
        </w:object>
      </w:r>
      <w:r w:rsidR="006B2F46">
        <w:rPr>
          <w:lang w:val="en-US"/>
        </w:rPr>
        <w:t xml:space="preserve"> </w:t>
      </w:r>
      <w:r w:rsidR="006B2F46" w:rsidRPr="006B2F46">
        <w:rPr>
          <w:lang w:val="en-US"/>
        </w:rPr>
        <w:t xml:space="preserve">of the modified system </w:t>
      </w:r>
      <w:r>
        <w:rPr>
          <w:lang w:val="en-US"/>
        </w:rPr>
        <w:t>can be expressed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262"/>
      </w:tblGrid>
      <w:tr w:rsidR="006B2F46" w:rsidRPr="005D1EF0" w14:paraId="287E4D05" w14:textId="77777777" w:rsidTr="00870011">
        <w:trPr>
          <w:jc w:val="right"/>
        </w:trPr>
        <w:tc>
          <w:tcPr>
            <w:tcW w:w="6516" w:type="dxa"/>
          </w:tcPr>
          <w:p w14:paraId="19918E95" w14:textId="051B8F41" w:rsidR="006B2F46" w:rsidRPr="005D1EF0" w:rsidRDefault="00374DCF" w:rsidP="005D1EF0">
            <w:pPr>
              <w:pStyle w:val="Equation"/>
              <w:jc w:val="left"/>
            </w:pPr>
            <w:r w:rsidRPr="002C56FA">
              <w:rPr>
                <w:position w:val="-10"/>
              </w:rPr>
              <w:object w:dxaOrig="3000" w:dyaOrig="360" w14:anchorId="67377010">
                <v:shape id="_x0000_i1035" type="#_x0000_t75" style="width:150.4pt;height:18.7pt" o:ole="">
                  <v:imagedata r:id="rId28" o:title=""/>
                </v:shape>
                <o:OLEObject Type="Embed" ProgID="Equation.DSMT4" ShapeID="_x0000_i1035" DrawAspect="Content" ObjectID="_1709030688" r:id="rId29"/>
              </w:object>
            </w:r>
          </w:p>
        </w:tc>
        <w:tc>
          <w:tcPr>
            <w:tcW w:w="2262" w:type="dxa"/>
          </w:tcPr>
          <w:p w14:paraId="0017B4C3" w14:textId="77777777" w:rsidR="006B2F46" w:rsidRPr="005D1EF0" w:rsidRDefault="006B2F46" w:rsidP="005D1EF0">
            <w:pPr>
              <w:pStyle w:val="Equation"/>
            </w:pPr>
            <w:r w:rsidRPr="005D1EF0">
              <w:rPr>
                <w:rFonts w:hint="eastAsia"/>
              </w:rPr>
              <w:t>(</w:t>
            </w:r>
            <w:r w:rsidRPr="005D1EF0">
              <w:t>5)</w:t>
            </w:r>
          </w:p>
        </w:tc>
      </w:tr>
    </w:tbl>
    <w:p w14:paraId="105D8ACB" w14:textId="615239C8" w:rsidR="006B2F46" w:rsidRPr="006B2F46" w:rsidRDefault="00EB5038" w:rsidP="00EB5038">
      <w:pPr>
        <w:spacing w:line="360" w:lineRule="auto"/>
        <w:ind w:firstLineChars="0" w:firstLine="0"/>
        <w:rPr>
          <w:b/>
          <w:lang w:val="en-US"/>
        </w:rPr>
      </w:pPr>
      <w:r>
        <w:rPr>
          <w:lang w:val="en-US"/>
        </w:rPr>
        <w:t>w</w:t>
      </w:r>
      <w:r w:rsidR="006B2F46" w:rsidRPr="006B2F46">
        <w:rPr>
          <w:lang w:val="en-US"/>
        </w:rPr>
        <w:t xml:space="preserve">here </w:t>
      </w:r>
      <w:r w:rsidR="006B2F46" w:rsidRPr="006B2F46">
        <w:rPr>
          <w:b/>
          <w:lang w:val="en-US"/>
        </w:rPr>
        <w:t xml:space="preserve">∆B </w:t>
      </w:r>
      <w:r w:rsidR="006B2F46" w:rsidRPr="006B2F46">
        <w:rPr>
          <w:lang w:val="en-US"/>
        </w:rPr>
        <w:t>can be written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262"/>
      </w:tblGrid>
      <w:tr w:rsidR="006B2F46" w:rsidRPr="005D1EF0" w14:paraId="0ECEBBD8" w14:textId="77777777" w:rsidTr="00870011">
        <w:trPr>
          <w:jc w:val="right"/>
        </w:trPr>
        <w:tc>
          <w:tcPr>
            <w:tcW w:w="6516" w:type="dxa"/>
            <w:vAlign w:val="center"/>
          </w:tcPr>
          <w:p w14:paraId="6FA243EB" w14:textId="11DEE881" w:rsidR="006B2F46" w:rsidRPr="005D1EF0" w:rsidRDefault="005D5D1D" w:rsidP="005D1EF0">
            <w:pPr>
              <w:pStyle w:val="Equation"/>
              <w:jc w:val="left"/>
            </w:pPr>
            <w:r w:rsidRPr="002C56FA">
              <w:rPr>
                <w:position w:val="-28"/>
              </w:rPr>
              <w:object w:dxaOrig="2740" w:dyaOrig="660" w14:anchorId="54D2FCFD">
                <v:shape id="_x0000_i1036" type="#_x0000_t75" style="width:136.25pt;height:33.7pt" o:ole="">
                  <v:imagedata r:id="rId30" o:title=""/>
                </v:shape>
                <o:OLEObject Type="Embed" ProgID="Equation.DSMT4" ShapeID="_x0000_i1036" DrawAspect="Content" ObjectID="_1709030689" r:id="rId31"/>
              </w:object>
            </w:r>
          </w:p>
        </w:tc>
        <w:tc>
          <w:tcPr>
            <w:tcW w:w="2262" w:type="dxa"/>
            <w:vAlign w:val="center"/>
          </w:tcPr>
          <w:p w14:paraId="3F1474B9" w14:textId="77777777" w:rsidR="006B2F46" w:rsidRPr="005D1EF0" w:rsidRDefault="006B2F46" w:rsidP="005D1EF0">
            <w:pPr>
              <w:pStyle w:val="Equation"/>
            </w:pPr>
            <w:r w:rsidRPr="005D1EF0">
              <w:rPr>
                <w:rFonts w:hint="eastAsia"/>
              </w:rPr>
              <w:t>(</w:t>
            </w:r>
            <w:r w:rsidRPr="005D1EF0">
              <w:t>6)</w:t>
            </w:r>
          </w:p>
        </w:tc>
      </w:tr>
    </w:tbl>
    <w:p w14:paraId="2C0910C2" w14:textId="312EC551" w:rsidR="006B2F46" w:rsidRPr="008D2A6E" w:rsidRDefault="008D2A6E" w:rsidP="00EB5038">
      <w:pPr>
        <w:ind w:firstLineChars="0" w:firstLine="0"/>
      </w:pPr>
      <w:r>
        <w:lastRenderedPageBreak/>
        <w:t xml:space="preserve">where </w:t>
      </w:r>
      <w:r w:rsidRPr="000E59B2">
        <w:rPr>
          <w:position w:val="-10"/>
        </w:rPr>
        <w:object w:dxaOrig="240" w:dyaOrig="320" w14:anchorId="155ECC95">
          <v:shape id="_x0000_i1037" type="#_x0000_t75" style="width:13.2pt;height:15.95pt" o:ole="">
            <v:imagedata r:id="rId32" o:title=""/>
          </v:shape>
          <o:OLEObject Type="Embed" ProgID="Equation.DSMT4" ShapeID="_x0000_i1037" DrawAspect="Content" ObjectID="_1709030690" r:id="rId33"/>
        </w:object>
      </w:r>
      <w:r>
        <w:t xml:space="preserve"> </w:t>
      </w:r>
      <w:r w:rsidRPr="008D2A6E">
        <w:t xml:space="preserve">is </w:t>
      </w:r>
      <w:r w:rsidRPr="008D2A6E">
        <w:rPr>
          <w:i/>
        </w:rPr>
        <w:t>x</w:t>
      </w:r>
      <w:r w:rsidRPr="008D2A6E">
        <w:rPr>
          <w:vertAlign w:val="superscript"/>
        </w:rPr>
        <w:t>th</w:t>
      </w:r>
      <w:r>
        <w:t xml:space="preserve"> </w:t>
      </w:r>
      <w:r w:rsidRPr="008D2A6E">
        <w:t xml:space="preserve">unit vector of </w:t>
      </w:r>
      <w:r w:rsidRPr="00F5570B">
        <w:rPr>
          <w:i/>
        </w:rPr>
        <w:t>n</w:t>
      </w:r>
      <w:r w:rsidRPr="008D2A6E">
        <w:t xml:space="preserve"> dimensions, and </w:t>
      </w:r>
      <w:r w:rsidRPr="000E59B2">
        <w:rPr>
          <w:position w:val="-14"/>
        </w:rPr>
        <w:object w:dxaOrig="440" w:dyaOrig="360" w14:anchorId="744387B1">
          <v:shape id="_x0000_i1038" type="#_x0000_t75" style="width:20.95pt;height:18.7pt" o:ole="">
            <v:imagedata r:id="rId34" o:title=""/>
          </v:shape>
          <o:OLEObject Type="Embed" ProgID="Equation.DSMT4" ShapeID="_x0000_i1038" DrawAspect="Content" ObjectID="_1709030691" r:id="rId35"/>
        </w:object>
      </w:r>
      <w:r>
        <w:t xml:space="preserve"> </w:t>
      </w:r>
      <w:r w:rsidRPr="008D2A6E">
        <w:t>is a non-zero entry in ∆</w:t>
      </w:r>
      <w:r w:rsidRPr="008D2A6E">
        <w:rPr>
          <w:b/>
        </w:rPr>
        <w:t>B</w:t>
      </w:r>
      <w:r w:rsidRPr="008D2A6E">
        <w:t xml:space="preserve">. The set can be defined as </w:t>
      </w:r>
      <w:r w:rsidRPr="0018542E">
        <w:rPr>
          <w:position w:val="-10"/>
          <w:lang w:val="en-US"/>
        </w:rPr>
        <w:object w:dxaOrig="2400" w:dyaOrig="320" w14:anchorId="00185EA0">
          <v:shape id="_x0000_i1039" type="#_x0000_t75" style="width:120.75pt;height:17.3pt" o:ole="">
            <v:imagedata r:id="rId36" o:title=""/>
          </v:shape>
          <o:OLEObject Type="Embed" ProgID="Equation.DSMT4" ShapeID="_x0000_i1039" DrawAspect="Content" ObjectID="_1709030692" r:id="rId37"/>
        </w:object>
      </w:r>
      <w:r w:rsidRPr="008D2A6E">
        <w:t xml:space="preserve">, and the number of distinct elements in the set is </w:t>
      </w:r>
      <w:r w:rsidRPr="008D2A6E">
        <w:rPr>
          <w:i/>
        </w:rPr>
        <w:t>r</w:t>
      </w:r>
      <w:r w:rsidRPr="008D2A6E">
        <w:t xml:space="preserve">. After re-arranging, Eq. (5) can be expanded as </w:t>
      </w:r>
      <w:r w:rsidR="00740E07">
        <w:rPr>
          <w:lang w:val="en-US"/>
        </w:rPr>
        <w:fldChar w:fldCharType="begin"/>
      </w:r>
      <w:r w:rsidR="00B04EEB">
        <w:rPr>
          <w:lang w:val="en-US"/>
        </w:rPr>
        <w:instrText xml:space="preserve"> ADDIN NE.Ref.{BE028CD6-1D75-40FA-B21C-6B98DDC431AF}</w:instrText>
      </w:r>
      <w:r w:rsidR="00740E07">
        <w:rPr>
          <w:lang w:val="en-US"/>
        </w:rPr>
        <w:fldChar w:fldCharType="separate"/>
      </w:r>
      <w:r w:rsidR="00B04EEB">
        <w:rPr>
          <w:rFonts w:eastAsiaTheme="minorEastAsia" w:cs="Times New Roman"/>
          <w:color w:val="080000"/>
          <w:kern w:val="0"/>
          <w:szCs w:val="21"/>
          <w:lang w:val="en-US"/>
        </w:rPr>
        <w:t>[7]</w:t>
      </w:r>
      <w:r w:rsidR="00740E07">
        <w:rPr>
          <w:lang w:val="en-US"/>
        </w:rPr>
        <w:fldChar w:fldCharType="end"/>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6"/>
        <w:gridCol w:w="1195"/>
      </w:tblGrid>
      <w:tr w:rsidR="006B2F46" w:rsidRPr="005D1EF0" w14:paraId="12736B1D" w14:textId="77777777" w:rsidTr="00870011">
        <w:trPr>
          <w:jc w:val="right"/>
        </w:trPr>
        <w:tc>
          <w:tcPr>
            <w:tcW w:w="7512" w:type="dxa"/>
            <w:vAlign w:val="center"/>
          </w:tcPr>
          <w:p w14:paraId="72D49A4C" w14:textId="1899A3BB" w:rsidR="006B2F46" w:rsidRPr="005D1EF0" w:rsidRDefault="007E7441" w:rsidP="005D1EF0">
            <w:pPr>
              <w:pStyle w:val="Equation"/>
              <w:jc w:val="left"/>
              <w:rPr>
                <w:rFonts w:eastAsia="宋体"/>
              </w:rPr>
            </w:pPr>
            <w:r w:rsidRPr="007E7441">
              <w:rPr>
                <w:rFonts w:eastAsia="宋体"/>
                <w:position w:val="-34"/>
              </w:rPr>
              <w:object w:dxaOrig="8779" w:dyaOrig="800" w14:anchorId="67EFA288">
                <v:shape id="_x0000_i1040" type="#_x0000_t75" style="width:377.3pt;height:33.7pt" o:ole="">
                  <v:imagedata r:id="rId38" o:title=""/>
                </v:shape>
                <o:OLEObject Type="Embed" ProgID="Equation.DSMT4" ShapeID="_x0000_i1040" DrawAspect="Content" ObjectID="_1709030693" r:id="rId39"/>
              </w:object>
            </w:r>
          </w:p>
        </w:tc>
        <w:tc>
          <w:tcPr>
            <w:tcW w:w="1195" w:type="dxa"/>
            <w:vAlign w:val="center"/>
          </w:tcPr>
          <w:p w14:paraId="61303BCF" w14:textId="77777777" w:rsidR="006B2F46" w:rsidRPr="005D1EF0" w:rsidRDefault="006B2F46" w:rsidP="005D1EF0">
            <w:pPr>
              <w:pStyle w:val="Equation"/>
            </w:pPr>
            <w:r w:rsidRPr="005D1EF0">
              <w:rPr>
                <w:rFonts w:hint="eastAsia"/>
              </w:rPr>
              <w:t>(</w:t>
            </w:r>
            <w:r w:rsidRPr="005D1EF0">
              <w:t>7)</w:t>
            </w:r>
          </w:p>
        </w:tc>
      </w:tr>
    </w:tbl>
    <w:p w14:paraId="70E0F520" w14:textId="55212A17" w:rsidR="006B2F46" w:rsidRDefault="006B2F46" w:rsidP="006B2F46">
      <w:pPr>
        <w:spacing w:line="360" w:lineRule="auto"/>
        <w:ind w:firstLineChars="250" w:firstLine="525"/>
        <w:rPr>
          <w:lang w:val="en-US"/>
        </w:rPr>
      </w:pPr>
      <w:r w:rsidRPr="006B2F46">
        <w:rPr>
          <w:lang w:val="en-US"/>
        </w:rPr>
        <w:t>After simplify</w:t>
      </w:r>
      <w:r w:rsidR="00740E07">
        <w:rPr>
          <w:lang w:val="en-US"/>
        </w:rPr>
        <w:t>ing, Eq. (7) can be written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gridCol w:w="1195"/>
      </w:tblGrid>
      <w:tr w:rsidR="00870011" w:rsidRPr="005D1EF0" w14:paraId="6D81CE35" w14:textId="77777777" w:rsidTr="00870011">
        <w:trPr>
          <w:jc w:val="right"/>
        </w:trPr>
        <w:tc>
          <w:tcPr>
            <w:tcW w:w="7512" w:type="dxa"/>
            <w:vAlign w:val="center"/>
          </w:tcPr>
          <w:p w14:paraId="7B06009E" w14:textId="3BD15855" w:rsidR="00870011" w:rsidRPr="005D1EF0" w:rsidRDefault="007E7441" w:rsidP="005D1EF0">
            <w:pPr>
              <w:pStyle w:val="Equation"/>
              <w:jc w:val="left"/>
            </w:pPr>
            <w:r w:rsidRPr="007E7441">
              <w:rPr>
                <w:rFonts w:eastAsia="宋体"/>
                <w:position w:val="-34"/>
              </w:rPr>
              <w:object w:dxaOrig="6720" w:dyaOrig="780" w14:anchorId="2B0CFA54">
                <v:shape id="_x0000_i1041" type="#_x0000_t75" style="width:292.1pt;height:33.7pt" o:ole="">
                  <v:imagedata r:id="rId40" o:title=""/>
                </v:shape>
                <o:OLEObject Type="Embed" ProgID="Equation.DSMT4" ShapeID="_x0000_i1041" DrawAspect="Content" ObjectID="_1709030694" r:id="rId41"/>
              </w:object>
            </w:r>
          </w:p>
        </w:tc>
        <w:tc>
          <w:tcPr>
            <w:tcW w:w="1195" w:type="dxa"/>
            <w:vAlign w:val="center"/>
          </w:tcPr>
          <w:p w14:paraId="3052A49C" w14:textId="2DE0DE98" w:rsidR="00870011" w:rsidRPr="005D1EF0" w:rsidRDefault="00870011" w:rsidP="005D1EF0">
            <w:pPr>
              <w:pStyle w:val="Equation"/>
            </w:pPr>
            <w:r w:rsidRPr="005D1EF0">
              <w:rPr>
                <w:rFonts w:hint="eastAsia"/>
              </w:rPr>
              <w:t>(</w:t>
            </w:r>
            <w:r w:rsidRPr="005D1EF0">
              <w:t>8)</w:t>
            </w:r>
          </w:p>
        </w:tc>
      </w:tr>
    </w:tbl>
    <w:p w14:paraId="5D7A695A" w14:textId="024B6086" w:rsidR="006B2F46" w:rsidRDefault="00740E07" w:rsidP="006B2F46">
      <w:pPr>
        <w:spacing w:line="360" w:lineRule="auto"/>
        <w:ind w:firstLine="420"/>
        <w:rPr>
          <w:lang w:val="en-US"/>
        </w:rPr>
      </w:pPr>
      <w:r>
        <w:rPr>
          <w:lang w:val="en-US"/>
        </w:rPr>
        <w:t>Eq. (8) could be simpliﬁed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5"/>
        <w:gridCol w:w="1195"/>
      </w:tblGrid>
      <w:tr w:rsidR="00870011" w:rsidRPr="00870011" w14:paraId="7F0A414F" w14:textId="77777777" w:rsidTr="00870011">
        <w:trPr>
          <w:jc w:val="right"/>
        </w:trPr>
        <w:tc>
          <w:tcPr>
            <w:tcW w:w="7512" w:type="dxa"/>
            <w:vAlign w:val="center"/>
          </w:tcPr>
          <w:p w14:paraId="138A4F0C" w14:textId="219F0883" w:rsidR="00870011" w:rsidRPr="005D1EF0" w:rsidRDefault="007E7441" w:rsidP="005D1EF0">
            <w:pPr>
              <w:pStyle w:val="Equation"/>
              <w:jc w:val="left"/>
            </w:pPr>
            <w:r w:rsidRPr="007E7441">
              <w:rPr>
                <w:rFonts w:eastAsia="宋体"/>
                <w:position w:val="-34"/>
              </w:rPr>
              <w:object w:dxaOrig="8860" w:dyaOrig="780" w14:anchorId="196C548C">
                <v:shape id="_x0000_i1042" type="#_x0000_t75" style="width:381.4pt;height:33.7pt" o:ole="">
                  <v:imagedata r:id="rId42" o:title=""/>
                </v:shape>
                <o:OLEObject Type="Embed" ProgID="Equation.DSMT4" ShapeID="_x0000_i1042" DrawAspect="Content" ObjectID="_1709030695" r:id="rId43"/>
              </w:object>
            </w:r>
          </w:p>
        </w:tc>
        <w:tc>
          <w:tcPr>
            <w:tcW w:w="1195" w:type="dxa"/>
            <w:vAlign w:val="center"/>
          </w:tcPr>
          <w:p w14:paraId="3C074C63" w14:textId="392CCD61" w:rsidR="00870011" w:rsidRPr="00870011" w:rsidRDefault="00870011" w:rsidP="00870011">
            <w:pPr>
              <w:spacing w:beforeLines="50" w:before="143" w:line="480" w:lineRule="auto"/>
              <w:ind w:firstLineChars="0" w:firstLine="420"/>
              <w:jc w:val="right"/>
              <w:rPr>
                <w:lang w:val="en-US"/>
              </w:rPr>
            </w:pPr>
            <w:r w:rsidRPr="00870011">
              <w:rPr>
                <w:rFonts w:hint="eastAsia"/>
                <w:lang w:val="en-US"/>
              </w:rPr>
              <w:t>(</w:t>
            </w:r>
            <w:r>
              <w:rPr>
                <w:lang w:val="en-US"/>
              </w:rPr>
              <w:t>9</w:t>
            </w:r>
            <w:r w:rsidRPr="00870011">
              <w:rPr>
                <w:lang w:val="en-US"/>
              </w:rPr>
              <w:t>)</w:t>
            </w:r>
          </w:p>
        </w:tc>
      </w:tr>
    </w:tbl>
    <w:p w14:paraId="7E75E810" w14:textId="0454201B" w:rsidR="006B2F46" w:rsidRPr="006B2F46" w:rsidRDefault="008D2A6E" w:rsidP="006B2F46">
      <w:pPr>
        <w:spacing w:line="360" w:lineRule="auto"/>
        <w:ind w:firstLine="420"/>
        <w:rPr>
          <w:lang w:val="en-US"/>
        </w:rPr>
      </w:pPr>
      <w:r>
        <w:rPr>
          <w:lang w:val="en-US"/>
        </w:rPr>
        <w:t>Therefore,</w:t>
      </w:r>
      <w:r w:rsidR="006B2F46" w:rsidRPr="006B2F46">
        <w:rPr>
          <w:lang w:val="en-US"/>
        </w:rPr>
        <w:t xml:space="preserve"> for an arbitrary element</w:t>
      </w:r>
      <w:r w:rsidR="00E206B8">
        <w:rPr>
          <w:lang w:val="en-US"/>
        </w:rPr>
        <w:t xml:space="preserve"> </w:t>
      </w:r>
      <w:r w:rsidR="005D5D1D" w:rsidRPr="006B2F46">
        <w:rPr>
          <w:position w:val="-14"/>
          <w:lang w:val="en-US"/>
        </w:rPr>
        <w:object w:dxaOrig="760" w:dyaOrig="400" w14:anchorId="6E3EFC07">
          <v:shape id="_x0000_i1043" type="#_x0000_t75" style="width:38.3pt;height:20.05pt" o:ole="">
            <v:imagedata r:id="rId44" o:title=""/>
          </v:shape>
          <o:OLEObject Type="Embed" ProgID="Equation.DSMT4" ShapeID="_x0000_i1043" DrawAspect="Content" ObjectID="_1709030696" r:id="rId45"/>
        </w:object>
      </w:r>
      <w:r w:rsidR="00E206B8">
        <w:rPr>
          <w:lang w:val="en-US"/>
        </w:rPr>
        <w:t xml:space="preserve"> </w:t>
      </w:r>
      <w:r w:rsidR="006B2F46" w:rsidRPr="006B2F46">
        <w:rPr>
          <w:lang w:val="en-US"/>
        </w:rPr>
        <w:t>in</w:t>
      </w:r>
      <w:r w:rsidR="00E206B8">
        <w:rPr>
          <w:lang w:val="en-US"/>
        </w:rPr>
        <w:t xml:space="preserve"> </w:t>
      </w:r>
      <w:r w:rsidR="005D5D1D" w:rsidRPr="006B2F46">
        <w:rPr>
          <w:position w:val="-10"/>
          <w:lang w:val="en-US"/>
        </w:rPr>
        <w:object w:dxaOrig="680" w:dyaOrig="360" w14:anchorId="01579AEC">
          <v:shape id="_x0000_i1044" type="#_x0000_t75" style="width:33.7pt;height:18.7pt" o:ole="">
            <v:imagedata r:id="rId46" o:title=""/>
          </v:shape>
          <o:OLEObject Type="Embed" ProgID="Equation.DSMT4" ShapeID="_x0000_i1044" DrawAspect="Content" ObjectID="_1709030697" r:id="rId47"/>
        </w:object>
      </w:r>
      <w:r w:rsidR="00740E07">
        <w:rPr>
          <w:lang w:val="en-US"/>
        </w:rPr>
        <w:t>, it can be expressed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6B2F46" w:rsidRPr="005D1EF0" w14:paraId="463DD0FC" w14:textId="77777777" w:rsidTr="00066163">
        <w:trPr>
          <w:jc w:val="right"/>
        </w:trPr>
        <w:tc>
          <w:tcPr>
            <w:tcW w:w="7854" w:type="dxa"/>
            <w:vAlign w:val="center"/>
          </w:tcPr>
          <w:p w14:paraId="0C54B6DC" w14:textId="2BE847F7" w:rsidR="006B2F46" w:rsidRPr="005D1EF0" w:rsidRDefault="00F5570B" w:rsidP="005D1EF0">
            <w:pPr>
              <w:pStyle w:val="Equation"/>
              <w:jc w:val="left"/>
            </w:pPr>
            <w:r w:rsidRPr="0041739F">
              <w:rPr>
                <w:position w:val="-34"/>
              </w:rPr>
              <w:object w:dxaOrig="9680" w:dyaOrig="800" w14:anchorId="18DF0550">
                <v:shape id="_x0000_i1045" type="#_x0000_t75" style="width:365.45pt;height:31pt" o:ole="">
                  <v:imagedata r:id="rId48" o:title=""/>
                </v:shape>
                <o:OLEObject Type="Embed" ProgID="Equation.DSMT4" ShapeID="_x0000_i1045" DrawAspect="Content" ObjectID="_1709030698" r:id="rId49"/>
              </w:object>
            </w:r>
          </w:p>
        </w:tc>
        <w:tc>
          <w:tcPr>
            <w:tcW w:w="792" w:type="dxa"/>
            <w:vAlign w:val="center"/>
          </w:tcPr>
          <w:p w14:paraId="28F7D1F1" w14:textId="77777777" w:rsidR="006B2F46" w:rsidRPr="005D1EF0" w:rsidRDefault="006B2F46" w:rsidP="005D1EF0">
            <w:pPr>
              <w:pStyle w:val="Equation"/>
            </w:pPr>
            <w:r w:rsidRPr="005D1EF0">
              <w:rPr>
                <w:rFonts w:hint="eastAsia"/>
              </w:rPr>
              <w:t>(</w:t>
            </w:r>
            <w:r w:rsidRPr="005D1EF0">
              <w:t>10)</w:t>
            </w:r>
          </w:p>
        </w:tc>
      </w:tr>
    </w:tbl>
    <w:p w14:paraId="31F3502C" w14:textId="51258CCB" w:rsidR="006F0C6D" w:rsidRDefault="003E41AA" w:rsidP="006B2F46">
      <w:pPr>
        <w:spacing w:line="360" w:lineRule="auto"/>
        <w:ind w:firstLine="420"/>
        <w:rPr>
          <w:rFonts w:eastAsiaTheme="minorEastAsia"/>
          <w:lang w:val="en-US"/>
        </w:rPr>
      </w:pPr>
      <w:r w:rsidRPr="003E41AA">
        <w:rPr>
          <w:rFonts w:eastAsiaTheme="minorEastAsia"/>
          <w:lang w:val="en-US"/>
        </w:rPr>
        <w:t xml:space="preserve">The desired </w:t>
      </w:r>
      <w:r w:rsidR="00151BA2">
        <w:rPr>
          <w:rFonts w:eastAsiaTheme="minorEastAsia"/>
          <w:lang w:val="en-US"/>
        </w:rPr>
        <w:t>antiresonant frequenc</w:t>
      </w:r>
      <w:r w:rsidR="00125B0A">
        <w:rPr>
          <w:rFonts w:eastAsiaTheme="minorEastAsia" w:hint="eastAsia"/>
          <w:lang w:val="en-US"/>
        </w:rPr>
        <w:t>ie</w:t>
      </w:r>
      <w:r w:rsidRPr="003E41AA">
        <w:rPr>
          <w:rFonts w:eastAsiaTheme="minorEastAsia"/>
          <w:lang w:val="en-US"/>
        </w:rPr>
        <w:t>s are assigned by setting Eq. (11) to zero.</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6F0C6D" w:rsidRPr="005D1EF0" w14:paraId="19FC6FD8" w14:textId="77777777" w:rsidTr="002E2998">
        <w:trPr>
          <w:jc w:val="right"/>
        </w:trPr>
        <w:tc>
          <w:tcPr>
            <w:tcW w:w="7854" w:type="dxa"/>
            <w:vAlign w:val="center"/>
          </w:tcPr>
          <w:p w14:paraId="700DE6C4" w14:textId="23FFD91D" w:rsidR="006F0C6D" w:rsidRPr="005D1EF0" w:rsidRDefault="00F5570B" w:rsidP="005D1EF0">
            <w:pPr>
              <w:pStyle w:val="Equation"/>
              <w:jc w:val="left"/>
            </w:pPr>
            <w:r w:rsidRPr="00A61CE7">
              <w:rPr>
                <w:position w:val="-16"/>
              </w:rPr>
              <w:object w:dxaOrig="4320" w:dyaOrig="420" w14:anchorId="50B9BBA4">
                <v:shape id="_x0000_i1046" type="#_x0000_t75" style="width:215.55pt;height:20.95pt" o:ole="">
                  <v:imagedata r:id="rId50" o:title=""/>
                </v:shape>
                <o:OLEObject Type="Embed" ProgID="Equation.DSMT4" ShapeID="_x0000_i1046" DrawAspect="Content" ObjectID="_1709030699" r:id="rId51"/>
              </w:object>
            </w:r>
          </w:p>
        </w:tc>
        <w:tc>
          <w:tcPr>
            <w:tcW w:w="792" w:type="dxa"/>
            <w:vAlign w:val="center"/>
          </w:tcPr>
          <w:p w14:paraId="605AE47D" w14:textId="3A79D377" w:rsidR="006F0C6D" w:rsidRPr="005D1EF0" w:rsidRDefault="006F0C6D" w:rsidP="005D1EF0">
            <w:pPr>
              <w:pStyle w:val="Equation"/>
            </w:pPr>
            <w:r w:rsidRPr="005D1EF0">
              <w:rPr>
                <w:rFonts w:hint="eastAsia"/>
              </w:rPr>
              <w:t>(</w:t>
            </w:r>
            <w:r w:rsidRPr="005D1EF0">
              <w:t>11)</w:t>
            </w:r>
          </w:p>
        </w:tc>
      </w:tr>
    </w:tbl>
    <w:p w14:paraId="53D7A824" w14:textId="298669EF" w:rsidR="003E41AA" w:rsidRDefault="003E41AA" w:rsidP="00D6254D">
      <w:pPr>
        <w:ind w:firstLineChars="0" w:firstLine="0"/>
        <w:rPr>
          <w:rFonts w:eastAsiaTheme="minorEastAsia"/>
        </w:rPr>
      </w:pPr>
      <w:r w:rsidRPr="003E41AA">
        <w:rPr>
          <w:rFonts w:eastAsiaTheme="minorEastAsia"/>
        </w:rPr>
        <w:t xml:space="preserve">The equation can be solved to find the required dynamic stiffness matrix </w:t>
      </w:r>
      <w:r w:rsidRPr="000F7515">
        <w:rPr>
          <w:rFonts w:eastAsiaTheme="minorEastAsia"/>
          <w:position w:val="-10"/>
        </w:rPr>
        <w:object w:dxaOrig="920" w:dyaOrig="320" w14:anchorId="4DDE7E3E">
          <v:shape id="_x0000_i1047" type="#_x0000_t75" style="width:48.3pt;height:17.3pt" o:ole="">
            <v:imagedata r:id="rId52" o:title=""/>
          </v:shape>
          <o:OLEObject Type="Embed" ProgID="Equation.DSMT4" ShapeID="_x0000_i1047" DrawAspect="Content" ObjectID="_1709030700" r:id="rId53"/>
        </w:object>
      </w:r>
      <w:r w:rsidRPr="003E41AA">
        <w:rPr>
          <w:rFonts w:eastAsiaTheme="minorEastAsia"/>
        </w:rPr>
        <w:t xml:space="preserve">. It should be noted that the number of desired </w:t>
      </w:r>
      <w:r w:rsidR="00151BA2">
        <w:rPr>
          <w:rFonts w:eastAsiaTheme="minorEastAsia"/>
        </w:rPr>
        <w:t xml:space="preserve">antiresonant </w:t>
      </w:r>
      <w:r w:rsidR="00125B0A">
        <w:rPr>
          <w:rFonts w:eastAsiaTheme="minorEastAsia"/>
        </w:rPr>
        <w:t>frequencie</w:t>
      </w:r>
      <w:r w:rsidR="00125B0A" w:rsidRPr="003E41AA">
        <w:rPr>
          <w:rFonts w:eastAsiaTheme="minorEastAsia"/>
        </w:rPr>
        <w:t xml:space="preserve">s </w:t>
      </w:r>
      <w:r w:rsidRPr="003E41AA">
        <w:rPr>
          <w:rFonts w:eastAsiaTheme="minorEastAsia"/>
          <w:i/>
        </w:rPr>
        <w:t>m</w:t>
      </w:r>
      <w:r w:rsidRPr="003E41AA">
        <w:rPr>
          <w:rFonts w:eastAsiaTheme="minorEastAsia"/>
        </w:rPr>
        <w:t xml:space="preserve"> is usually smaller than </w:t>
      </w:r>
      <w:r w:rsidRPr="003E41AA">
        <w:rPr>
          <w:rFonts w:eastAsiaTheme="minorEastAsia"/>
          <w:i/>
        </w:rPr>
        <w:t>r</w:t>
      </w:r>
      <w:r w:rsidRPr="003E41AA">
        <w:rPr>
          <w:rFonts w:eastAsiaTheme="minorEastAsia"/>
        </w:rPr>
        <w:t>, ensuring that all the targets are physically and technically feasible.</w:t>
      </w:r>
    </w:p>
    <w:p w14:paraId="740F3F64" w14:textId="132436F7" w:rsidR="006F0C6D" w:rsidRPr="00D106C3" w:rsidRDefault="00023880" w:rsidP="00D6254D">
      <w:pPr>
        <w:ind w:firstLine="420"/>
        <w:rPr>
          <w:rFonts w:eastAsiaTheme="minorEastAsia"/>
          <w:lang w:val="en-US"/>
        </w:rPr>
      </w:pPr>
      <w:r w:rsidRPr="00023880">
        <w:rPr>
          <w:rFonts w:eastAsiaTheme="minorEastAsia"/>
          <w:lang w:val="en-US"/>
        </w:rPr>
        <w:t xml:space="preserve">The above </w:t>
      </w:r>
      <w:r w:rsidR="00A93BA2">
        <w:rPr>
          <w:rFonts w:eastAsiaTheme="minorEastAsia"/>
          <w:lang w:val="en-US"/>
        </w:rPr>
        <w:t>formulation</w:t>
      </w:r>
      <w:r w:rsidR="00A93BA2" w:rsidRPr="00023880">
        <w:rPr>
          <w:rFonts w:eastAsiaTheme="minorEastAsia"/>
          <w:lang w:val="en-US"/>
        </w:rPr>
        <w:t xml:space="preserve"> </w:t>
      </w:r>
      <w:r w:rsidRPr="00023880">
        <w:rPr>
          <w:rFonts w:eastAsiaTheme="minorEastAsia"/>
          <w:lang w:val="en-US"/>
        </w:rPr>
        <w:t xml:space="preserve">has demonstrated how </w:t>
      </w:r>
      <w:r w:rsidR="00151BA2">
        <w:rPr>
          <w:rFonts w:eastAsiaTheme="minorEastAsia"/>
          <w:lang w:val="en-US"/>
        </w:rPr>
        <w:t xml:space="preserve">antiresonant </w:t>
      </w:r>
      <w:r w:rsidR="00125B0A">
        <w:rPr>
          <w:rFonts w:eastAsiaTheme="minorEastAsia"/>
          <w:lang w:val="en-US"/>
        </w:rPr>
        <w:t>frequencie</w:t>
      </w:r>
      <w:r w:rsidR="00125B0A" w:rsidRPr="00023880">
        <w:rPr>
          <w:rFonts w:eastAsiaTheme="minorEastAsia"/>
          <w:lang w:val="en-US"/>
        </w:rPr>
        <w:t xml:space="preserve">s </w:t>
      </w:r>
      <w:r w:rsidRPr="00023880">
        <w:rPr>
          <w:rFonts w:eastAsiaTheme="minorEastAsia"/>
          <w:lang w:val="en-US"/>
        </w:rPr>
        <w:t>are assigned using only receptances</w:t>
      </w:r>
      <w:r>
        <w:rPr>
          <w:rFonts w:eastAsiaTheme="minorEastAsia"/>
          <w:lang w:val="en-US"/>
        </w:rPr>
        <w:t xml:space="preserve"> obtained experimentally</w:t>
      </w:r>
      <w:r w:rsidRPr="00023880">
        <w:rPr>
          <w:rFonts w:eastAsiaTheme="minorEastAsia"/>
          <w:lang w:val="en-US"/>
        </w:rPr>
        <w:t>.</w:t>
      </w:r>
      <w:r w:rsidR="00D106C3">
        <w:rPr>
          <w:rFonts w:eastAsiaTheme="minorEastAsia"/>
          <w:lang w:val="en-US"/>
        </w:rPr>
        <w:t xml:space="preserve"> </w:t>
      </w:r>
      <w:r w:rsidR="00D74174">
        <w:rPr>
          <w:rFonts w:eastAsiaTheme="minorEastAsia"/>
          <w:lang w:val="en-US"/>
        </w:rPr>
        <w:t>This method</w:t>
      </w:r>
      <w:r w:rsidR="00D106C3" w:rsidRPr="00D106C3">
        <w:rPr>
          <w:rFonts w:eastAsiaTheme="minorEastAsia"/>
          <w:lang w:val="en-US"/>
        </w:rPr>
        <w:t xml:space="preserve"> does not directly involve the mass, stiffness, and</w:t>
      </w:r>
      <w:r w:rsidR="00D106C3">
        <w:rPr>
          <w:rFonts w:eastAsiaTheme="minorEastAsia"/>
          <w:lang w:val="en-US"/>
        </w:rPr>
        <w:t xml:space="preserve"> damping matrices of the system, thereby no</w:t>
      </w:r>
      <w:r w:rsidR="00D106C3">
        <w:rPr>
          <w:rFonts w:eastAsiaTheme="minorEastAsia" w:hint="eastAsia"/>
          <w:lang w:val="en-US"/>
        </w:rPr>
        <w:t xml:space="preserve"> </w:t>
      </w:r>
      <w:r w:rsidR="00D106C3" w:rsidRPr="00D106C3">
        <w:rPr>
          <w:rFonts w:eastAsiaTheme="minorEastAsia"/>
          <w:lang w:val="en-US"/>
        </w:rPr>
        <w:t>model-form error is introduced.</w:t>
      </w:r>
    </w:p>
    <w:p w14:paraId="597818EB" w14:textId="0C0FAA7A" w:rsidR="006F0C6D" w:rsidRDefault="00414673" w:rsidP="00B05624">
      <w:pPr>
        <w:pStyle w:val="3"/>
        <w:rPr>
          <w:rFonts w:eastAsiaTheme="minorEastAsia"/>
          <w:lang w:val="en-US"/>
        </w:rPr>
      </w:pPr>
      <w:r>
        <w:rPr>
          <w:rFonts w:eastAsiaTheme="minorEastAsia" w:hint="eastAsia"/>
          <w:lang w:val="en-US"/>
        </w:rPr>
        <w:t>2</w:t>
      </w:r>
      <w:r>
        <w:rPr>
          <w:rFonts w:eastAsiaTheme="minorEastAsia"/>
          <w:lang w:val="en-US"/>
        </w:rPr>
        <w:t xml:space="preserve">.2 </w:t>
      </w:r>
      <w:r w:rsidR="00B05624">
        <w:rPr>
          <w:rFonts w:eastAsiaTheme="minorEastAsia"/>
          <w:lang w:val="en-US"/>
        </w:rPr>
        <w:t>U</w:t>
      </w:r>
      <w:r w:rsidR="00B05624" w:rsidRPr="00B05624">
        <w:rPr>
          <w:rFonts w:eastAsiaTheme="minorEastAsia"/>
          <w:lang w:val="en-US"/>
        </w:rPr>
        <w:t xml:space="preserve">ncertain dynamic system </w:t>
      </w:r>
      <w:r w:rsidR="00B05624">
        <w:rPr>
          <w:rFonts w:eastAsiaTheme="minorEastAsia"/>
          <w:lang w:val="en-US"/>
        </w:rPr>
        <w:t>and</w:t>
      </w:r>
      <w:r w:rsidR="00B05624" w:rsidRPr="00B05624">
        <w:rPr>
          <w:rFonts w:eastAsiaTheme="minorEastAsia"/>
          <w:lang w:val="en-US"/>
        </w:rPr>
        <w:t xml:space="preserve"> </w:t>
      </w:r>
      <w:r w:rsidR="00023880">
        <w:rPr>
          <w:rFonts w:eastAsiaTheme="minorEastAsia"/>
          <w:lang w:val="en-US"/>
        </w:rPr>
        <w:t xml:space="preserve">the </w:t>
      </w:r>
      <w:r w:rsidR="00B05624" w:rsidRPr="00B05624">
        <w:rPr>
          <w:rFonts w:eastAsiaTheme="minorEastAsia"/>
          <w:lang w:val="en-US"/>
        </w:rPr>
        <w:t xml:space="preserve">interval </w:t>
      </w:r>
      <w:r w:rsidR="00342983">
        <w:rPr>
          <w:rFonts w:eastAsiaTheme="minorEastAsia"/>
          <w:lang w:val="en-US"/>
        </w:rPr>
        <w:t>objective function</w:t>
      </w:r>
    </w:p>
    <w:p w14:paraId="29729BDE" w14:textId="28C97C1C" w:rsidR="007E7441" w:rsidRDefault="007E7441" w:rsidP="00E17360">
      <w:pPr>
        <w:ind w:firstLine="420"/>
        <w:rPr>
          <w:rFonts w:eastAsiaTheme="minorEastAsia"/>
          <w:lang w:val="en-US"/>
        </w:rPr>
      </w:pPr>
      <w:r w:rsidRPr="00842A12">
        <w:rPr>
          <w:rFonts w:eastAsiaTheme="minorEastAsia"/>
          <w:lang w:val="en-US"/>
        </w:rPr>
        <w:t xml:space="preserve">Here, the uncertainty of the dynamic system </w:t>
      </w:r>
      <w:r w:rsidR="00A93BA2" w:rsidRPr="00842A12">
        <w:rPr>
          <w:rFonts w:eastAsiaTheme="minorEastAsia"/>
          <w:lang w:val="en-US"/>
        </w:rPr>
        <w:t xml:space="preserve">is </w:t>
      </w:r>
      <w:r w:rsidRPr="00842A12">
        <w:rPr>
          <w:rFonts w:eastAsiaTheme="minorEastAsia"/>
          <w:lang w:val="en-US"/>
        </w:rPr>
        <w:t xml:space="preserve">considered. By assuming that the system contains several uncertain </w:t>
      </w:r>
      <w:r w:rsidRPr="00842A12">
        <w:rPr>
          <w:rFonts w:eastAsiaTheme="minorEastAsia"/>
          <w:lang w:val="en-US"/>
        </w:rPr>
        <w:lastRenderedPageBreak/>
        <w:t>parameters, the receptance matrix of the system becomes a</w:t>
      </w:r>
      <w:r w:rsidR="008A0C95" w:rsidRPr="00842A12">
        <w:rPr>
          <w:rFonts w:eastAsiaTheme="minorEastAsia"/>
          <w:lang w:val="en-US"/>
        </w:rPr>
        <w:t>n</w:t>
      </w:r>
      <w:r w:rsidRPr="00842A12">
        <w:rPr>
          <w:rFonts w:eastAsiaTheme="minorEastAsia"/>
          <w:lang w:val="en-US"/>
        </w:rPr>
        <w:t xml:space="preserve"> </w:t>
      </w:r>
      <w:r w:rsidR="008A0C95" w:rsidRPr="00842A12">
        <w:rPr>
          <w:rFonts w:eastAsiaTheme="minorEastAsia"/>
          <w:lang w:val="en-US"/>
        </w:rPr>
        <w:t>uncertain</w:t>
      </w:r>
      <w:r w:rsidR="00F5570B" w:rsidRPr="00842A12">
        <w:rPr>
          <w:rFonts w:eastAsiaTheme="minorEastAsia"/>
          <w:lang w:val="en-US"/>
        </w:rPr>
        <w:t xml:space="preserve"> </w:t>
      </w:r>
      <w:r w:rsidRPr="00842A12">
        <w:rPr>
          <w:rFonts w:eastAsiaTheme="minorEastAsia"/>
          <w:lang w:val="en-US"/>
        </w:rPr>
        <w:t xml:space="preserve">matrix. </w:t>
      </w:r>
      <w:r w:rsidRPr="007E7441">
        <w:rPr>
          <w:rFonts w:eastAsiaTheme="minorEastAsia"/>
          <w:lang w:val="en-US"/>
        </w:rPr>
        <w:t>Eq. (10) can then be rewritten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D059A3" w:rsidRPr="00D059A3" w14:paraId="713ACF67" w14:textId="77777777" w:rsidTr="002E2998">
        <w:trPr>
          <w:jc w:val="right"/>
        </w:trPr>
        <w:tc>
          <w:tcPr>
            <w:tcW w:w="7854" w:type="dxa"/>
            <w:vAlign w:val="center"/>
          </w:tcPr>
          <w:p w14:paraId="00897C78" w14:textId="632B8B05" w:rsidR="00D059A3" w:rsidRPr="00D059A3" w:rsidRDefault="00F5570B" w:rsidP="00D059A3">
            <w:pPr>
              <w:spacing w:beforeLines="50" w:before="143" w:line="480" w:lineRule="auto"/>
              <w:ind w:firstLineChars="0" w:firstLine="0"/>
              <w:jc w:val="left"/>
            </w:pPr>
            <w:r w:rsidRPr="00D059A3">
              <w:rPr>
                <w:position w:val="-14"/>
              </w:rPr>
              <w:object w:dxaOrig="5679" w:dyaOrig="400" w14:anchorId="7767A707">
                <v:shape id="_x0000_i1048" type="#_x0000_t75" style="width:283.45pt;height:20.5pt" o:ole="">
                  <v:imagedata r:id="rId54" o:title=""/>
                </v:shape>
                <o:OLEObject Type="Embed" ProgID="Equation.DSMT4" ShapeID="_x0000_i1048" DrawAspect="Content" ObjectID="_1709030701" r:id="rId55"/>
              </w:object>
            </w:r>
          </w:p>
        </w:tc>
        <w:tc>
          <w:tcPr>
            <w:tcW w:w="792" w:type="dxa"/>
            <w:vAlign w:val="center"/>
          </w:tcPr>
          <w:p w14:paraId="3578AABC" w14:textId="33DA8187" w:rsidR="00D059A3" w:rsidRPr="00D059A3" w:rsidRDefault="00D059A3" w:rsidP="00A51305">
            <w:pPr>
              <w:spacing w:beforeLines="50" w:before="143" w:line="480" w:lineRule="auto"/>
              <w:ind w:firstLineChars="0" w:firstLine="0"/>
              <w:jc w:val="right"/>
              <w:rPr>
                <w:lang w:val="en-US"/>
              </w:rPr>
            </w:pPr>
            <w:r w:rsidRPr="00D059A3">
              <w:rPr>
                <w:rFonts w:hint="eastAsia"/>
                <w:lang w:val="en-US"/>
              </w:rPr>
              <w:t>(</w:t>
            </w:r>
            <w:r w:rsidRPr="00D059A3">
              <w:rPr>
                <w:lang w:val="en-US"/>
              </w:rPr>
              <w:t>1</w:t>
            </w:r>
            <w:r w:rsidR="00A51305">
              <w:rPr>
                <w:lang w:val="en-US"/>
              </w:rPr>
              <w:t>2</w:t>
            </w:r>
            <w:r w:rsidRPr="00D059A3">
              <w:rPr>
                <w:lang w:val="en-US"/>
              </w:rPr>
              <w:t>)</w:t>
            </w:r>
          </w:p>
        </w:tc>
      </w:tr>
    </w:tbl>
    <w:p w14:paraId="5F51F13D" w14:textId="2C7E537A" w:rsidR="005F6E2E" w:rsidRPr="00842A12" w:rsidRDefault="005F6E2E" w:rsidP="00A14C44">
      <w:pPr>
        <w:ind w:firstLineChars="0" w:firstLine="0"/>
        <w:rPr>
          <w:rFonts w:eastAsiaTheme="minorEastAsia"/>
          <w:lang w:val="en-US"/>
        </w:rPr>
      </w:pPr>
      <w:r w:rsidRPr="00010465">
        <w:rPr>
          <w:rFonts w:eastAsiaTheme="minorEastAsia"/>
          <w:lang w:val="en-US"/>
        </w:rPr>
        <w:t xml:space="preserve">where </w:t>
      </w:r>
      <w:r w:rsidRPr="00010465">
        <w:rPr>
          <w:rFonts w:eastAsiaTheme="minorEastAsia"/>
          <w:b/>
          <w:lang w:val="en-US"/>
        </w:rPr>
        <w:t>θ</w:t>
      </w:r>
      <w:r w:rsidRPr="00010465">
        <w:rPr>
          <w:rFonts w:eastAsiaTheme="minorEastAsia"/>
          <w:lang w:val="en-US"/>
        </w:rPr>
        <w:t xml:space="preserve"> is the vector of</w:t>
      </w:r>
      <w:r>
        <w:rPr>
          <w:rFonts w:eastAsiaTheme="minorEastAsia"/>
          <w:lang w:val="en-US"/>
        </w:rPr>
        <w:t xml:space="preserve"> the</w:t>
      </w:r>
      <w:r w:rsidRPr="00010465">
        <w:rPr>
          <w:rFonts w:eastAsiaTheme="minorEastAsia"/>
          <w:lang w:val="en-US"/>
        </w:rPr>
        <w:t xml:space="preserve"> uncertain variables. It should be noted that the uncertain</w:t>
      </w:r>
      <w:r>
        <w:rPr>
          <w:rFonts w:eastAsiaTheme="minorEastAsia"/>
          <w:lang w:val="en-US"/>
        </w:rPr>
        <w:t>ty</w:t>
      </w:r>
      <w:r w:rsidRPr="00010465">
        <w:rPr>
          <w:rFonts w:eastAsiaTheme="minorEastAsia"/>
          <w:lang w:val="en-US"/>
        </w:rPr>
        <w:t xml:space="preserve"> of the receptance matrix may </w:t>
      </w:r>
      <w:r>
        <w:rPr>
          <w:rFonts w:eastAsiaTheme="minorEastAsia"/>
          <w:lang w:val="en-US"/>
        </w:rPr>
        <w:t>arise</w:t>
      </w:r>
      <w:r w:rsidRPr="00010465">
        <w:rPr>
          <w:rFonts w:eastAsiaTheme="minorEastAsia"/>
          <w:lang w:val="en-US"/>
        </w:rPr>
        <w:t xml:space="preserve"> from the uncertainty of structural parameters. </w:t>
      </w:r>
      <w:r>
        <w:rPr>
          <w:rFonts w:eastAsiaTheme="minorEastAsia"/>
          <w:lang w:val="en-US"/>
        </w:rPr>
        <w:t>Considering</w:t>
      </w:r>
      <w:r w:rsidRPr="00010465">
        <w:rPr>
          <w:rFonts w:eastAsiaTheme="minorEastAsia"/>
          <w:lang w:val="en-US"/>
        </w:rPr>
        <w:t xml:space="preserve"> automobile powertrain mounting systems as an example</w:t>
      </w:r>
      <w:r w:rsidR="00A93BA2">
        <w:rPr>
          <w:rFonts w:eastAsiaTheme="minorEastAsia"/>
          <w:lang w:val="en-US"/>
        </w:rPr>
        <w:t xml:space="preserve">. The </w:t>
      </w:r>
      <w:r w:rsidRPr="00010465">
        <w:rPr>
          <w:rFonts w:eastAsiaTheme="minorEastAsia"/>
          <w:lang w:val="en-US"/>
        </w:rPr>
        <w:t xml:space="preserve">Young's modulus of </w:t>
      </w:r>
      <w:r>
        <w:rPr>
          <w:rFonts w:eastAsiaTheme="minorEastAsia"/>
          <w:lang w:val="en-US"/>
        </w:rPr>
        <w:t>the</w:t>
      </w:r>
      <w:r w:rsidRPr="00010465">
        <w:rPr>
          <w:rFonts w:eastAsiaTheme="minorEastAsia"/>
          <w:lang w:val="en-US"/>
        </w:rPr>
        <w:t xml:space="preserve"> material and the support stiffness of </w:t>
      </w:r>
      <w:r>
        <w:rPr>
          <w:rFonts w:eastAsiaTheme="minorEastAsia"/>
          <w:lang w:val="en-US"/>
        </w:rPr>
        <w:t xml:space="preserve">the </w:t>
      </w:r>
      <w:r w:rsidRPr="00010465">
        <w:rPr>
          <w:rFonts w:eastAsiaTheme="minorEastAsia"/>
          <w:lang w:val="en-US"/>
        </w:rPr>
        <w:t xml:space="preserve">mount components may contain </w:t>
      </w:r>
      <w:r w:rsidR="008A32DC">
        <w:rPr>
          <w:rFonts w:eastAsiaTheme="minorEastAsia"/>
          <w:lang w:val="en-US"/>
        </w:rPr>
        <w:t>uncertain factor</w:t>
      </w:r>
      <w:r w:rsidRPr="00010465">
        <w:rPr>
          <w:rFonts w:eastAsiaTheme="minorEastAsia"/>
          <w:lang w:val="en-US"/>
        </w:rPr>
        <w:t>s affected by manufacturing, assembly</w:t>
      </w:r>
      <w:r>
        <w:rPr>
          <w:rFonts w:eastAsiaTheme="minorEastAsia"/>
          <w:lang w:val="en-US"/>
        </w:rPr>
        <w:t>,</w:t>
      </w:r>
      <w:r w:rsidRPr="00010465">
        <w:rPr>
          <w:rFonts w:eastAsiaTheme="minorEastAsia"/>
          <w:lang w:val="en-US"/>
        </w:rPr>
        <w:t xml:space="preserve"> and complex working environments </w:t>
      </w:r>
      <w:r>
        <w:rPr>
          <w:rFonts w:eastAsiaTheme="minorEastAsia"/>
          <w:lang w:val="en-US"/>
        </w:rPr>
        <w:fldChar w:fldCharType="begin"/>
      </w:r>
      <w:r w:rsidR="00B04EEB">
        <w:rPr>
          <w:rFonts w:eastAsiaTheme="minorEastAsia"/>
          <w:lang w:val="en-US"/>
        </w:rPr>
        <w:instrText xml:space="preserve"> ADDIN NE.Ref.{166313F3-AA26-4A22-BD86-E1BD84E63C19}</w:instrText>
      </w:r>
      <w:r>
        <w:rPr>
          <w:rFonts w:eastAsiaTheme="minorEastAsia"/>
          <w:lang w:val="en-US"/>
        </w:rPr>
        <w:fldChar w:fldCharType="separate"/>
      </w:r>
      <w:r w:rsidR="00B04EEB">
        <w:rPr>
          <w:rFonts w:eastAsiaTheme="minorEastAsia" w:cs="Times New Roman"/>
          <w:color w:val="080000"/>
          <w:kern w:val="0"/>
          <w:szCs w:val="21"/>
          <w:lang w:val="en-US"/>
        </w:rPr>
        <w:t>[32]</w:t>
      </w:r>
      <w:r>
        <w:rPr>
          <w:rFonts w:eastAsiaTheme="minorEastAsia"/>
          <w:lang w:val="en-US"/>
        </w:rPr>
        <w:fldChar w:fldCharType="end"/>
      </w:r>
      <w:r w:rsidRPr="00010465">
        <w:rPr>
          <w:rFonts w:eastAsiaTheme="minorEastAsia"/>
          <w:lang w:val="en-US"/>
        </w:rPr>
        <w:t>.</w:t>
      </w:r>
      <w:r w:rsidRPr="00842A12">
        <w:rPr>
          <w:rFonts w:eastAsiaTheme="minorEastAsia"/>
          <w:lang w:val="en-US"/>
        </w:rPr>
        <w:t xml:space="preserve"> Moreover, </w:t>
      </w:r>
      <w:r w:rsidR="008A32DC" w:rsidRPr="00842A12">
        <w:rPr>
          <w:rFonts w:eastAsiaTheme="minorEastAsia"/>
          <w:lang w:val="en-US"/>
        </w:rPr>
        <w:t>uncertainty</w:t>
      </w:r>
      <w:r w:rsidRPr="00842A12">
        <w:rPr>
          <w:rFonts w:eastAsiaTheme="minorEastAsia"/>
          <w:lang w:val="en-US"/>
        </w:rPr>
        <w:t xml:space="preserve"> may </w:t>
      </w:r>
      <w:r w:rsidR="00A5724C" w:rsidRPr="00842A12">
        <w:rPr>
          <w:rFonts w:eastAsiaTheme="minorEastAsia" w:hint="eastAsia"/>
          <w:lang w:val="en-US"/>
        </w:rPr>
        <w:t>reside</w:t>
      </w:r>
      <w:r w:rsidR="00A5724C" w:rsidRPr="00842A12">
        <w:rPr>
          <w:rFonts w:eastAsiaTheme="minorEastAsia"/>
          <w:lang w:val="en-US"/>
        </w:rPr>
        <w:t xml:space="preserve"> in measured </w:t>
      </w:r>
      <w:r w:rsidRPr="00842A12">
        <w:rPr>
          <w:rFonts w:eastAsiaTheme="minorEastAsia"/>
          <w:lang w:val="en-US"/>
        </w:rPr>
        <w:t>FRF</w:t>
      </w:r>
      <w:r w:rsidR="00A5724C" w:rsidRPr="00842A12">
        <w:rPr>
          <w:rFonts w:eastAsiaTheme="minorEastAsia"/>
          <w:lang w:val="en-US"/>
        </w:rPr>
        <w:t xml:space="preserve"> data</w:t>
      </w:r>
      <w:r w:rsidRPr="00842A12">
        <w:rPr>
          <w:rFonts w:eastAsiaTheme="minorEastAsia"/>
          <w:lang w:val="en-US"/>
        </w:rPr>
        <w:t xml:space="preserve">, which may be caused by environmental noise or inconsistency between the positions of the measuring points and the theoretical settings. </w:t>
      </w:r>
    </w:p>
    <w:p w14:paraId="1073F6F5" w14:textId="20D32AB6" w:rsidR="00996F71" w:rsidRPr="0038696B" w:rsidRDefault="00996F71" w:rsidP="00996F71">
      <w:pPr>
        <w:spacing w:line="360" w:lineRule="auto"/>
        <w:ind w:firstLine="420"/>
        <w:rPr>
          <w:rFonts w:eastAsiaTheme="minorEastAsia"/>
          <w:lang w:val="en-US"/>
        </w:rPr>
      </w:pPr>
      <w:r>
        <w:rPr>
          <w:rFonts w:eastAsiaTheme="minorEastAsia"/>
          <w:lang w:val="en-US"/>
        </w:rPr>
        <w:t>T</w:t>
      </w:r>
      <w:r w:rsidRPr="00010465">
        <w:rPr>
          <w:rFonts w:eastAsiaTheme="minorEastAsia"/>
          <w:lang w:val="en-US"/>
        </w:rPr>
        <w:t xml:space="preserve">he </w:t>
      </w:r>
      <w:r w:rsidR="008A32DC">
        <w:rPr>
          <w:rFonts w:eastAsiaTheme="minorEastAsia"/>
          <w:lang w:val="en-US"/>
        </w:rPr>
        <w:t>uncertain factor</w:t>
      </w:r>
      <w:r w:rsidRPr="00010465">
        <w:rPr>
          <w:rFonts w:eastAsiaTheme="minorEastAsia"/>
          <w:lang w:val="en-US"/>
        </w:rPr>
        <w:t xml:space="preserve">s are usually constrained by feasible domains </w:t>
      </w:r>
      <w:r>
        <w:rPr>
          <w:rFonts w:eastAsiaTheme="minorEastAsia"/>
          <w:lang w:val="en-US"/>
        </w:rPr>
        <w:fldChar w:fldCharType="begin"/>
      </w:r>
      <w:r w:rsidR="00B04EEB">
        <w:rPr>
          <w:rFonts w:eastAsiaTheme="minorEastAsia"/>
          <w:lang w:val="en-US"/>
        </w:rPr>
        <w:instrText xml:space="preserve"> ADDIN NE.Ref.{FA73F8C5-F221-4124-901D-4B46F688E325}</w:instrText>
      </w:r>
      <w:r>
        <w:rPr>
          <w:rFonts w:eastAsiaTheme="minorEastAsia"/>
          <w:lang w:val="en-US"/>
        </w:rPr>
        <w:fldChar w:fldCharType="separate"/>
      </w:r>
      <w:r w:rsidR="00B04EEB">
        <w:rPr>
          <w:rFonts w:eastAsiaTheme="minorEastAsia" w:cs="Times New Roman"/>
          <w:color w:val="080000"/>
          <w:kern w:val="0"/>
          <w:szCs w:val="21"/>
          <w:lang w:val="en-US"/>
        </w:rPr>
        <w:t>[33]</w:t>
      </w:r>
      <w:r>
        <w:rPr>
          <w:rFonts w:eastAsiaTheme="minorEastAsia"/>
          <w:lang w:val="en-US"/>
        </w:rPr>
        <w:fldChar w:fldCharType="end"/>
      </w:r>
      <w:r>
        <w:rPr>
          <w:rFonts w:eastAsiaTheme="minorEastAsia"/>
          <w:lang w:val="en-US"/>
        </w:rPr>
        <w:t>. Hence, t</w:t>
      </w:r>
      <w:r w:rsidRPr="00010465">
        <w:rPr>
          <w:rFonts w:eastAsiaTheme="minorEastAsia"/>
          <w:lang w:val="en-US"/>
        </w:rPr>
        <w:t xml:space="preserve">he receptance matrix </w:t>
      </w:r>
      <w:r w:rsidR="00DC02B9" w:rsidRPr="0038696B">
        <w:rPr>
          <w:position w:val="-10"/>
        </w:rPr>
        <w:object w:dxaOrig="720" w:dyaOrig="320" w14:anchorId="19084CDC">
          <v:shape id="_x0000_i1049" type="#_x0000_t75" style="width:36.9pt;height:15.95pt" o:ole="">
            <v:imagedata r:id="rId56" o:title=""/>
          </v:shape>
          <o:OLEObject Type="Embed" ProgID="Equation.DSMT4" ShapeID="_x0000_i1049" DrawAspect="Content" ObjectID="_1709030702" r:id="rId57"/>
        </w:object>
      </w:r>
      <w:r w:rsidRPr="00010465">
        <w:rPr>
          <w:lang w:val="en-US"/>
        </w:rPr>
        <w:t xml:space="preserve"> </w:t>
      </w:r>
      <w:r w:rsidRPr="00010465">
        <w:rPr>
          <w:rFonts w:eastAsiaTheme="minorEastAsia"/>
          <w:lang w:val="en-US"/>
        </w:rPr>
        <w:t xml:space="preserve">is </w:t>
      </w:r>
      <w:r w:rsidR="00F5570B">
        <w:rPr>
          <w:rFonts w:eastAsiaTheme="minorEastAsia"/>
          <w:lang w:val="en-US"/>
        </w:rPr>
        <w:t>uncertain</w:t>
      </w:r>
      <w:r w:rsidRPr="00010465">
        <w:rPr>
          <w:rFonts w:eastAsiaTheme="minorEastAsia"/>
          <w:lang w:val="en-US"/>
        </w:rPr>
        <w:t xml:space="preserve"> but bounded</w:t>
      </w:r>
      <w:r w:rsidR="005973B1">
        <w:rPr>
          <w:rFonts w:eastAsiaTheme="minorEastAsia"/>
          <w:lang w:val="en-US"/>
        </w:rPr>
        <w:t xml:space="preserve"> (interval)</w:t>
      </w:r>
      <w:r w:rsidRPr="00010465">
        <w:rPr>
          <w:rFonts w:eastAsiaTheme="minorEastAsia"/>
          <w:lang w:val="en-US"/>
        </w:rPr>
        <w:t xml:space="preserve">. </w:t>
      </w:r>
      <w:r>
        <w:rPr>
          <w:rFonts w:eastAsiaTheme="minorEastAsia"/>
          <w:lang w:val="en-US"/>
        </w:rPr>
        <w:t xml:space="preserve">The </w:t>
      </w:r>
      <w:r w:rsidRPr="0038696B">
        <w:rPr>
          <w:rFonts w:eastAsiaTheme="minorEastAsia"/>
          <w:lang w:val="en-US"/>
        </w:rPr>
        <w:t>arbitrary FRF in the matrix varies within an interval range and can be expressed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C317AE" w:rsidRPr="00D059A3" w14:paraId="2CBF5FEA" w14:textId="77777777" w:rsidTr="006E4D74">
        <w:trPr>
          <w:jc w:val="right"/>
        </w:trPr>
        <w:tc>
          <w:tcPr>
            <w:tcW w:w="7854" w:type="dxa"/>
            <w:vAlign w:val="center"/>
          </w:tcPr>
          <w:p w14:paraId="6EF3E0E0" w14:textId="2A33756F" w:rsidR="00C317AE" w:rsidRPr="00D059A3" w:rsidRDefault="000B183F" w:rsidP="006E4D74">
            <w:pPr>
              <w:spacing w:beforeLines="50" w:before="143" w:line="480" w:lineRule="auto"/>
              <w:ind w:firstLineChars="0" w:firstLine="0"/>
              <w:jc w:val="left"/>
            </w:pPr>
            <w:r w:rsidRPr="00B04B94">
              <w:rPr>
                <w:position w:val="-14"/>
              </w:rPr>
              <w:object w:dxaOrig="4920" w:dyaOrig="380" w14:anchorId="093FC84D">
                <v:shape id="_x0000_i1050" type="#_x0000_t75" style="width:246.1pt;height:18.7pt" o:ole="">
                  <v:imagedata r:id="rId58" o:title=""/>
                </v:shape>
                <o:OLEObject Type="Embed" ProgID="Equation.DSMT4" ShapeID="_x0000_i1050" DrawAspect="Content" ObjectID="_1709030703" r:id="rId59"/>
              </w:object>
            </w:r>
          </w:p>
        </w:tc>
        <w:tc>
          <w:tcPr>
            <w:tcW w:w="792" w:type="dxa"/>
            <w:vAlign w:val="center"/>
          </w:tcPr>
          <w:p w14:paraId="1D06E657" w14:textId="546A3D16" w:rsidR="00C317AE" w:rsidRPr="00D059A3" w:rsidRDefault="00C317AE" w:rsidP="00A51305">
            <w:pPr>
              <w:spacing w:beforeLines="50" w:before="143" w:line="480" w:lineRule="auto"/>
              <w:ind w:firstLineChars="0" w:firstLine="0"/>
              <w:jc w:val="right"/>
              <w:rPr>
                <w:lang w:val="en-US"/>
              </w:rPr>
            </w:pPr>
            <w:r w:rsidRPr="00D059A3">
              <w:rPr>
                <w:rFonts w:hint="eastAsia"/>
                <w:lang w:val="en-US"/>
              </w:rPr>
              <w:t>(</w:t>
            </w:r>
            <w:r w:rsidRPr="00D059A3">
              <w:rPr>
                <w:lang w:val="en-US"/>
              </w:rPr>
              <w:t>1</w:t>
            </w:r>
            <w:r w:rsidR="00A51305">
              <w:rPr>
                <w:lang w:val="en-US"/>
              </w:rPr>
              <w:t>3</w:t>
            </w:r>
            <w:r w:rsidRPr="00D059A3">
              <w:rPr>
                <w:lang w:val="en-US"/>
              </w:rPr>
              <w:t>)</w:t>
            </w:r>
          </w:p>
        </w:tc>
      </w:tr>
    </w:tbl>
    <w:p w14:paraId="05C0CA3F" w14:textId="0952FFEE" w:rsidR="009471BF" w:rsidRDefault="00490799" w:rsidP="00DC02B9">
      <w:pPr>
        <w:ind w:firstLineChars="0" w:firstLine="0"/>
        <w:rPr>
          <w:rFonts w:eastAsiaTheme="minorEastAsia"/>
          <w:lang w:val="en-US"/>
        </w:rPr>
      </w:pPr>
      <w:r w:rsidRPr="00010465">
        <w:rPr>
          <w:rFonts w:eastAsiaTheme="minorEastAsia"/>
          <w:lang w:val="en-US"/>
        </w:rPr>
        <w:t xml:space="preserve">where </w:t>
      </w:r>
      <w:r w:rsidR="00DC02B9" w:rsidRPr="0038696B">
        <w:rPr>
          <w:position w:val="-14"/>
        </w:rPr>
        <w:object w:dxaOrig="780" w:dyaOrig="360" w14:anchorId="1D1FF358">
          <v:shape id="_x0000_i1051" type="#_x0000_t75" style="width:38.75pt;height:18.7pt" o:ole="">
            <v:imagedata r:id="rId60" o:title=""/>
          </v:shape>
          <o:OLEObject Type="Embed" ProgID="Equation.DSMT4" ShapeID="_x0000_i1051" DrawAspect="Content" ObjectID="_1709030704" r:id="rId61"/>
        </w:object>
      </w:r>
      <w:r w:rsidRPr="00010465">
        <w:rPr>
          <w:lang w:val="en-US"/>
        </w:rPr>
        <w:t xml:space="preserve"> is </w:t>
      </w:r>
      <w:r w:rsidR="005973B1">
        <w:rPr>
          <w:lang w:val="en-US"/>
        </w:rPr>
        <w:t>an</w:t>
      </w:r>
      <w:r w:rsidRPr="00010465">
        <w:rPr>
          <w:lang w:val="en-US"/>
        </w:rPr>
        <w:t xml:space="preserve"> FRF of an uncertain system</w:t>
      </w:r>
      <w:r>
        <w:rPr>
          <w:lang w:val="en-US"/>
        </w:rPr>
        <w:t>, and</w:t>
      </w:r>
      <w:r w:rsidR="00DC02B9" w:rsidRPr="00DC02B9">
        <w:t xml:space="preserve"> </w:t>
      </w:r>
      <w:r w:rsidR="00DC02B9" w:rsidRPr="0038696B">
        <w:rPr>
          <w:position w:val="-14"/>
        </w:rPr>
        <w:object w:dxaOrig="600" w:dyaOrig="380" w14:anchorId="25810295">
          <v:shape id="_x0000_i1052" type="#_x0000_t75" style="width:30.1pt;height:18.7pt" o:ole="">
            <v:imagedata r:id="rId62" o:title=""/>
          </v:shape>
          <o:OLEObject Type="Embed" ProgID="Equation.DSMT4" ShapeID="_x0000_i1052" DrawAspect="Content" ObjectID="_1709030705" r:id="rId63"/>
        </w:object>
      </w:r>
      <w:r>
        <w:rPr>
          <w:lang w:val="en-US"/>
        </w:rPr>
        <w:t xml:space="preserve"> </w:t>
      </w:r>
      <w:r w:rsidRPr="00010465">
        <w:rPr>
          <w:lang w:val="en-US"/>
        </w:rPr>
        <w:t xml:space="preserve">and </w:t>
      </w:r>
      <w:r w:rsidR="00DC02B9" w:rsidRPr="0038696B">
        <w:rPr>
          <w:position w:val="-14"/>
        </w:rPr>
        <w:object w:dxaOrig="600" w:dyaOrig="380" w14:anchorId="5E1C6DA7">
          <v:shape id="_x0000_i1053" type="#_x0000_t75" style="width:30.1pt;height:18.7pt" o:ole="">
            <v:imagedata r:id="rId64" o:title=""/>
          </v:shape>
          <o:OLEObject Type="Embed" ProgID="Equation.DSMT4" ShapeID="_x0000_i1053" DrawAspect="Content" ObjectID="_1709030706" r:id="rId65"/>
        </w:object>
      </w:r>
      <w:r w:rsidRPr="00010465">
        <w:rPr>
          <w:lang w:val="en-US"/>
        </w:rPr>
        <w:t xml:space="preserve"> are the lower and upper bound</w:t>
      </w:r>
      <w:r>
        <w:rPr>
          <w:lang w:val="en-US"/>
        </w:rPr>
        <w:t>s</w:t>
      </w:r>
      <w:r w:rsidRPr="00010465">
        <w:rPr>
          <w:lang w:val="en-US"/>
        </w:rPr>
        <w:t xml:space="preserve"> of the FRF</w:t>
      </w:r>
      <w:r>
        <w:rPr>
          <w:lang w:val="en-US"/>
        </w:rPr>
        <w:t xml:space="preserve">, </w:t>
      </w:r>
      <w:r w:rsidRPr="00010465">
        <w:rPr>
          <w:lang w:val="en-US"/>
        </w:rPr>
        <w:t xml:space="preserve">respectively, which can be </w:t>
      </w:r>
      <w:r>
        <w:rPr>
          <w:lang w:val="en-US"/>
        </w:rPr>
        <w:t xml:space="preserve">either be </w:t>
      </w:r>
      <w:r w:rsidRPr="00010465">
        <w:rPr>
          <w:lang w:val="en-US"/>
        </w:rPr>
        <w:t>obtained experimentally or theoretically.</w:t>
      </w:r>
      <w:r w:rsidRPr="00010465">
        <w:rPr>
          <w:rFonts w:eastAsiaTheme="minorEastAsia"/>
          <w:lang w:val="en-US"/>
        </w:rPr>
        <w:t xml:space="preserve"> </w:t>
      </w:r>
      <w:r>
        <w:rPr>
          <w:rFonts w:eastAsiaTheme="minorEastAsia"/>
          <w:lang w:val="en-US"/>
        </w:rPr>
        <w:t>Therefore</w:t>
      </w:r>
      <w:r w:rsidRPr="00010465">
        <w:rPr>
          <w:rFonts w:eastAsiaTheme="minorEastAsia"/>
          <w:lang w:val="en-US"/>
        </w:rPr>
        <w:t xml:space="preserve">, the FRF of an uncertain system </w:t>
      </w:r>
      <w:r>
        <w:rPr>
          <w:rFonts w:eastAsiaTheme="minorEastAsia"/>
          <w:lang w:val="en-US"/>
        </w:rPr>
        <w:t>can be</w:t>
      </w:r>
      <w:r w:rsidRPr="00010465">
        <w:rPr>
          <w:rFonts w:eastAsiaTheme="minorEastAsia"/>
          <w:lang w:val="en-US"/>
        </w:rPr>
        <w:t xml:space="preserve"> redefined as an interval number or</w:t>
      </w:r>
      <w:r>
        <w:rPr>
          <w:rFonts w:eastAsiaTheme="minorEastAsia"/>
          <w:lang w:val="en-US"/>
        </w:rPr>
        <w:t xml:space="preserve"> a</w:t>
      </w:r>
      <w:r w:rsidRPr="00010465">
        <w:rPr>
          <w:rFonts w:eastAsiaTheme="minorEastAsia"/>
          <w:lang w:val="en-US"/>
        </w:rPr>
        <w:t xml:space="preserve"> function in accordance with the interval analysis</w:t>
      </w:r>
      <w:r w:rsidR="0018247D">
        <w:rPr>
          <w:rFonts w:eastAsiaTheme="minorEastAsia"/>
          <w:lang w:val="en-US"/>
        </w:rPr>
        <w:t xml:space="preserve"> </w:t>
      </w:r>
      <w:r w:rsidR="0018247D">
        <w:rPr>
          <w:rFonts w:eastAsiaTheme="minorEastAsia"/>
          <w:lang w:val="en-US"/>
        </w:rPr>
        <w:fldChar w:fldCharType="begin"/>
      </w:r>
      <w:r w:rsidR="00B04EEB">
        <w:rPr>
          <w:rFonts w:eastAsiaTheme="minorEastAsia"/>
          <w:lang w:val="en-US"/>
        </w:rPr>
        <w:instrText xml:space="preserve"> ADDIN NE.Ref.{ADEADAC3-D7DD-4F4E-B66F-09A5FDB839DD}</w:instrText>
      </w:r>
      <w:r w:rsidR="0018247D">
        <w:rPr>
          <w:rFonts w:eastAsiaTheme="minorEastAsia"/>
          <w:lang w:val="en-US"/>
        </w:rPr>
        <w:fldChar w:fldCharType="separate"/>
      </w:r>
      <w:r w:rsidR="00B04EEB">
        <w:rPr>
          <w:rFonts w:eastAsiaTheme="minorEastAsia" w:cs="Times New Roman"/>
          <w:color w:val="080000"/>
          <w:kern w:val="0"/>
          <w:szCs w:val="21"/>
          <w:lang w:val="en-US"/>
        </w:rPr>
        <w:t>[34]</w:t>
      </w:r>
      <w:r w:rsidR="0018247D">
        <w:rPr>
          <w:rFonts w:eastAsiaTheme="minorEastAsia"/>
          <w:lang w:val="en-US"/>
        </w:rPr>
        <w:fldChar w:fldCharType="end"/>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8B0AB5" w:rsidRPr="00D059A3" w14:paraId="6B7493F3" w14:textId="77777777" w:rsidTr="00C97A92">
        <w:trPr>
          <w:jc w:val="right"/>
        </w:trPr>
        <w:tc>
          <w:tcPr>
            <w:tcW w:w="7854" w:type="dxa"/>
            <w:vAlign w:val="center"/>
          </w:tcPr>
          <w:p w14:paraId="7E504749" w14:textId="6D1AE04A" w:rsidR="008B0AB5" w:rsidRPr="00D059A3" w:rsidRDefault="00DB41C4" w:rsidP="00C97A92">
            <w:pPr>
              <w:spacing w:beforeLines="50" w:before="143" w:line="480" w:lineRule="auto"/>
              <w:ind w:firstLineChars="0" w:firstLine="0"/>
              <w:jc w:val="left"/>
            </w:pPr>
            <w:r w:rsidRPr="00B04B94">
              <w:rPr>
                <w:position w:val="-14"/>
              </w:rPr>
              <w:object w:dxaOrig="2120" w:dyaOrig="380" w14:anchorId="1DA5D7B0">
                <v:shape id="_x0000_i1054" type="#_x0000_t75" style="width:105.25pt;height:18.7pt" o:ole="">
                  <v:imagedata r:id="rId66" o:title=""/>
                </v:shape>
                <o:OLEObject Type="Embed" ProgID="Equation.DSMT4" ShapeID="_x0000_i1054" DrawAspect="Content" ObjectID="_1709030707" r:id="rId67"/>
              </w:object>
            </w:r>
          </w:p>
        </w:tc>
        <w:tc>
          <w:tcPr>
            <w:tcW w:w="792" w:type="dxa"/>
            <w:vAlign w:val="center"/>
          </w:tcPr>
          <w:p w14:paraId="68CBBF3E" w14:textId="42B6C33E" w:rsidR="008B0AB5" w:rsidRPr="00D059A3" w:rsidRDefault="008B0AB5" w:rsidP="0018247D">
            <w:pPr>
              <w:spacing w:beforeLines="50" w:before="143" w:line="480" w:lineRule="auto"/>
              <w:ind w:firstLineChars="0" w:firstLine="0"/>
              <w:jc w:val="right"/>
              <w:rPr>
                <w:lang w:val="en-US"/>
              </w:rPr>
            </w:pPr>
            <w:r w:rsidRPr="00D059A3">
              <w:rPr>
                <w:rFonts w:hint="eastAsia"/>
                <w:lang w:val="en-US"/>
              </w:rPr>
              <w:t>(</w:t>
            </w:r>
            <w:r w:rsidRPr="00D059A3">
              <w:rPr>
                <w:lang w:val="en-US"/>
              </w:rPr>
              <w:t>1</w:t>
            </w:r>
            <w:r w:rsidR="0018247D">
              <w:rPr>
                <w:lang w:val="en-US"/>
              </w:rPr>
              <w:t>4</w:t>
            </w:r>
            <w:r w:rsidRPr="00D059A3">
              <w:rPr>
                <w:lang w:val="en-US"/>
              </w:rPr>
              <w:t>)</w:t>
            </w:r>
          </w:p>
        </w:tc>
      </w:tr>
    </w:tbl>
    <w:p w14:paraId="607AFA44" w14:textId="75859BD8" w:rsidR="00DC02B9" w:rsidRPr="00DC02B9" w:rsidRDefault="00DC02B9" w:rsidP="00DC02B9">
      <w:pPr>
        <w:ind w:firstLineChars="0" w:firstLine="0"/>
        <w:rPr>
          <w:rFonts w:eastAsiaTheme="minorEastAsia"/>
          <w:lang w:val="en-US"/>
        </w:rPr>
      </w:pPr>
      <w:r w:rsidRPr="00DC02B9">
        <w:rPr>
          <w:rFonts w:eastAsiaTheme="minorEastAsia"/>
          <w:lang w:val="en-US"/>
        </w:rPr>
        <w:t xml:space="preserve">where </w:t>
      </w:r>
      <w:r w:rsidRPr="0038696B">
        <w:rPr>
          <w:position w:val="-14"/>
        </w:rPr>
        <w:object w:dxaOrig="680" w:dyaOrig="360" w14:anchorId="026907D1">
          <v:shape id="_x0000_i1055" type="#_x0000_t75" style="width:33.7pt;height:18.7pt" o:ole="">
            <v:imagedata r:id="rId68" o:title=""/>
          </v:shape>
          <o:OLEObject Type="Embed" ProgID="Equation.DSMT4" ShapeID="_x0000_i1055" DrawAspect="Content" ObjectID="_1709030708" r:id="rId69"/>
        </w:object>
      </w:r>
      <w:r w:rsidRPr="00DC02B9">
        <w:rPr>
          <w:lang w:val="en-US"/>
        </w:rPr>
        <w:t xml:space="preserve"> is an interval FRF, which depends only on the desired frequency and the locations of excitation and response and is not affected directly by </w:t>
      </w:r>
      <w:r w:rsidR="008A32DC">
        <w:rPr>
          <w:lang w:val="en-US"/>
        </w:rPr>
        <w:t>uncertain factor</w:t>
      </w:r>
      <w:r w:rsidRPr="00DC02B9">
        <w:rPr>
          <w:lang w:val="en-US"/>
        </w:rPr>
        <w:t>s</w:t>
      </w:r>
      <w:r w:rsidRPr="00DC02B9">
        <w:rPr>
          <w:rFonts w:eastAsiaTheme="minorEastAsia"/>
          <w:lang w:val="en-US"/>
        </w:rPr>
        <w:t>. The interval FRF can thus tackle the problem of uncertainty without</w:t>
      </w:r>
      <w:r w:rsidRPr="00DC02B9">
        <w:rPr>
          <w:lang w:val="en-US"/>
        </w:rPr>
        <w:t xml:space="preserve"> relying on </w:t>
      </w:r>
      <w:r w:rsidRPr="00DC02B9">
        <w:rPr>
          <w:rFonts w:eastAsiaTheme="minorEastAsia"/>
          <w:lang w:val="en-US"/>
        </w:rPr>
        <w:t>the data sample.</w:t>
      </w:r>
    </w:p>
    <w:p w14:paraId="68DFFC62" w14:textId="77777777" w:rsidR="00DC02B9" w:rsidRPr="00DC02B9" w:rsidRDefault="00DC02B9" w:rsidP="00DC02B9">
      <w:pPr>
        <w:ind w:firstLine="420"/>
        <w:rPr>
          <w:rFonts w:eastAsiaTheme="minorEastAsia"/>
          <w:lang w:val="en-US"/>
        </w:rPr>
      </w:pPr>
      <w:r w:rsidRPr="00DC02B9">
        <w:rPr>
          <w:rFonts w:eastAsiaTheme="minorEastAsia"/>
          <w:lang w:val="en-US"/>
        </w:rPr>
        <w:t>To facilitate subsequent calculations, some key information about the interval FRF needs to be introduced</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B04B94" w:rsidRPr="00D059A3" w14:paraId="78046025" w14:textId="77777777" w:rsidTr="006E4D74">
        <w:trPr>
          <w:jc w:val="right"/>
        </w:trPr>
        <w:tc>
          <w:tcPr>
            <w:tcW w:w="7854" w:type="dxa"/>
            <w:vAlign w:val="center"/>
          </w:tcPr>
          <w:p w14:paraId="70B5AA60" w14:textId="52731FAB" w:rsidR="00B04B94" w:rsidRPr="00D059A3" w:rsidRDefault="005B16CB" w:rsidP="006E4D74">
            <w:pPr>
              <w:spacing w:beforeLines="50" w:before="143" w:line="480" w:lineRule="auto"/>
              <w:ind w:firstLineChars="0" w:firstLine="0"/>
              <w:jc w:val="left"/>
            </w:pPr>
            <w:r w:rsidRPr="005B16CB">
              <w:rPr>
                <w:position w:val="-96"/>
              </w:rPr>
              <w:object w:dxaOrig="2420" w:dyaOrig="2040" w14:anchorId="463169D3">
                <v:shape id="_x0000_i1056" type="#_x0000_t75" style="width:120.75pt;height:102.1pt" o:ole="">
                  <v:imagedata r:id="rId70" o:title=""/>
                </v:shape>
                <o:OLEObject Type="Embed" ProgID="Equation.DSMT4" ShapeID="_x0000_i1056" DrawAspect="Content" ObjectID="_1709030709" r:id="rId71"/>
              </w:object>
            </w:r>
          </w:p>
        </w:tc>
        <w:tc>
          <w:tcPr>
            <w:tcW w:w="792" w:type="dxa"/>
            <w:vAlign w:val="center"/>
          </w:tcPr>
          <w:p w14:paraId="04562635" w14:textId="260B5256" w:rsidR="00B04B94" w:rsidRPr="00D059A3" w:rsidRDefault="00B04B94" w:rsidP="001D6C64">
            <w:pPr>
              <w:spacing w:beforeLines="50" w:before="143" w:line="480" w:lineRule="auto"/>
              <w:ind w:firstLineChars="0" w:firstLine="0"/>
              <w:jc w:val="right"/>
              <w:rPr>
                <w:lang w:val="en-US"/>
              </w:rPr>
            </w:pPr>
            <w:r w:rsidRPr="00D059A3">
              <w:rPr>
                <w:rFonts w:hint="eastAsia"/>
                <w:lang w:val="en-US"/>
              </w:rPr>
              <w:t>(</w:t>
            </w:r>
            <w:r w:rsidRPr="00D059A3">
              <w:rPr>
                <w:lang w:val="en-US"/>
              </w:rPr>
              <w:t>1</w:t>
            </w:r>
            <w:r w:rsidR="001D6C64">
              <w:rPr>
                <w:lang w:val="en-US"/>
              </w:rPr>
              <w:t>5</w:t>
            </w:r>
            <w:r w:rsidRPr="00D059A3">
              <w:rPr>
                <w:lang w:val="en-US"/>
              </w:rPr>
              <w:t>)</w:t>
            </w:r>
          </w:p>
        </w:tc>
      </w:tr>
    </w:tbl>
    <w:p w14:paraId="3CCF4CDD" w14:textId="7D69EA88" w:rsidR="00DC02B9" w:rsidRPr="00DC02B9" w:rsidRDefault="00DC02B9" w:rsidP="00DC02B9">
      <w:pPr>
        <w:ind w:firstLineChars="0" w:firstLine="0"/>
        <w:rPr>
          <w:rFonts w:eastAsiaTheme="minorEastAsia"/>
          <w:lang w:val="en-US"/>
        </w:rPr>
      </w:pPr>
      <w:r w:rsidRPr="00DC02B9">
        <w:rPr>
          <w:rFonts w:eastAsiaTheme="minorEastAsia"/>
          <w:lang w:val="en-US"/>
        </w:rPr>
        <w:t xml:space="preserve">where </w:t>
      </w:r>
      <w:r w:rsidRPr="006D05A2">
        <w:rPr>
          <w:position w:val="-14"/>
        </w:rPr>
        <w:object w:dxaOrig="680" w:dyaOrig="380" w14:anchorId="53BBD50E">
          <v:shape id="_x0000_i1057" type="#_x0000_t75" style="width:33.7pt;height:18.7pt" o:ole="">
            <v:imagedata r:id="rId72" o:title=""/>
          </v:shape>
          <o:OLEObject Type="Embed" ProgID="Equation.DSMT4" ShapeID="_x0000_i1057" DrawAspect="Content" ObjectID="_1709030710" r:id="rId73"/>
        </w:object>
      </w:r>
      <w:r w:rsidRPr="00DC02B9">
        <w:rPr>
          <w:rFonts w:eastAsiaTheme="minorEastAsia"/>
          <w:lang w:val="en-US"/>
        </w:rPr>
        <w:t xml:space="preserve"> is the midpoint of the interval FRF</w:t>
      </w:r>
      <w:r w:rsidRPr="00DC02B9">
        <w:rPr>
          <w:lang w:val="en-US"/>
        </w:rPr>
        <w:t xml:space="preserve">, </w:t>
      </w:r>
      <w:r w:rsidRPr="006D05A2">
        <w:rPr>
          <w:position w:val="-14"/>
        </w:rPr>
        <w:object w:dxaOrig="800" w:dyaOrig="380" w14:anchorId="08D41275">
          <v:shape id="_x0000_i1058" type="#_x0000_t75" style="width:40.1pt;height:18.7pt" o:ole="">
            <v:imagedata r:id="rId74" o:title=""/>
          </v:shape>
          <o:OLEObject Type="Embed" ProgID="Equation.DSMT4" ShapeID="_x0000_i1058" DrawAspect="Content" ObjectID="_1709030711" r:id="rId75"/>
        </w:object>
      </w:r>
      <w:r w:rsidRPr="00DC02B9">
        <w:rPr>
          <w:lang w:val="en-US"/>
        </w:rPr>
        <w:t xml:space="preserve"> is the radius of the interval FRF, and </w:t>
      </w:r>
      <w:r w:rsidRPr="00DC02B9">
        <w:rPr>
          <w:i/>
          <w:lang w:val="en-US"/>
        </w:rPr>
        <w:t>un</w:t>
      </w:r>
      <w:r w:rsidRPr="00DC02B9">
        <w:rPr>
          <w:lang w:val="en-US"/>
        </w:rPr>
        <w:t xml:space="preserve"> is the uncertainty level of the interval FRF.</w:t>
      </w:r>
      <w:r w:rsidRPr="00DC02B9">
        <w:rPr>
          <w:rFonts w:eastAsiaTheme="minorEastAsia"/>
          <w:lang w:val="en-US"/>
        </w:rPr>
        <w:t xml:space="preserve"> After obtaining the center of all the related interval FRFs </w:t>
      </w:r>
      <w:r w:rsidRPr="006D05A2">
        <w:rPr>
          <w:position w:val="-14"/>
        </w:rPr>
        <w:object w:dxaOrig="680" w:dyaOrig="380" w14:anchorId="2F6584EC">
          <v:shape id="_x0000_i1059" type="#_x0000_t75" style="width:33.7pt;height:18.7pt" o:ole="">
            <v:imagedata r:id="rId76" o:title=""/>
          </v:shape>
          <o:OLEObject Type="Embed" ProgID="Equation.DSMT4" ShapeID="_x0000_i1059" DrawAspect="Content" ObjectID="_1709030712" r:id="rId77"/>
        </w:object>
      </w:r>
      <w:r>
        <w:t xml:space="preserve"> </w:t>
      </w:r>
      <w:r w:rsidRPr="0044616B">
        <w:rPr>
          <w:position w:val="-10"/>
        </w:rPr>
        <w:object w:dxaOrig="2680" w:dyaOrig="320" w14:anchorId="02F054A6">
          <v:shape id="_x0000_i1060" type="#_x0000_t75" style="width:134.45pt;height:15.95pt" o:ole="">
            <v:imagedata r:id="rId78" o:title=""/>
          </v:shape>
          <o:OLEObject Type="Embed" ProgID="Equation.DSMT4" ShapeID="_x0000_i1060" DrawAspect="Content" ObjectID="_1709030713" r:id="rId79"/>
        </w:object>
      </w:r>
      <w:r w:rsidRPr="00DC02B9">
        <w:rPr>
          <w:rFonts w:eastAsiaTheme="minorEastAsia"/>
          <w:lang w:val="en-US"/>
        </w:rPr>
        <w:t>,</w:t>
      </w:r>
      <w:r w:rsidRPr="00DC02B9">
        <w:rPr>
          <w:lang w:val="en-US"/>
        </w:rPr>
        <w:t xml:space="preserve"> </w:t>
      </w:r>
      <w:r w:rsidRPr="00DC02B9">
        <w:rPr>
          <w:rFonts w:eastAsiaTheme="minorEastAsia"/>
          <w:lang w:val="en-US"/>
        </w:rPr>
        <w:t>the center matrix</w:t>
      </w:r>
      <w:r>
        <w:rPr>
          <w:rFonts w:eastAsiaTheme="minorEastAsia"/>
          <w:lang w:val="en-US"/>
        </w:rPr>
        <w:t xml:space="preserve"> </w:t>
      </w:r>
      <w:r w:rsidRPr="006D05A2">
        <w:rPr>
          <w:position w:val="-10"/>
        </w:rPr>
        <w:object w:dxaOrig="620" w:dyaOrig="340" w14:anchorId="273AE74E">
          <v:shape id="_x0000_i1061" type="#_x0000_t75" style="width:31.45pt;height:17.3pt" o:ole="">
            <v:imagedata r:id="rId80" o:title=""/>
          </v:shape>
          <o:OLEObject Type="Embed" ProgID="Equation.DSMT4" ShapeID="_x0000_i1061" DrawAspect="Content" ObjectID="_1709030714" r:id="rId81"/>
        </w:object>
      </w:r>
      <w:r w:rsidRPr="00DC02B9">
        <w:rPr>
          <w:rFonts w:eastAsiaTheme="minorEastAsia"/>
          <w:lang w:val="en-US"/>
        </w:rPr>
        <w:t xml:space="preserve">of the </w:t>
      </w:r>
      <w:r w:rsidR="005973B1">
        <w:rPr>
          <w:rFonts w:eastAsiaTheme="minorEastAsia"/>
          <w:lang w:val="en-US"/>
        </w:rPr>
        <w:t>interval</w:t>
      </w:r>
      <w:r w:rsidRPr="00DC02B9">
        <w:rPr>
          <w:rFonts w:eastAsiaTheme="minorEastAsia"/>
          <w:lang w:val="en-US"/>
        </w:rPr>
        <w:t xml:space="preserve"> receptance matrix </w:t>
      </w:r>
      <w:r w:rsidRPr="0038696B">
        <w:rPr>
          <w:position w:val="-10"/>
        </w:rPr>
        <w:object w:dxaOrig="720" w:dyaOrig="320" w14:anchorId="61621653">
          <v:shape id="_x0000_i1062" type="#_x0000_t75" style="width:36.9pt;height:15.95pt" o:ole="">
            <v:imagedata r:id="rId82" o:title=""/>
          </v:shape>
          <o:OLEObject Type="Embed" ProgID="Equation.DSMT4" ShapeID="_x0000_i1062" DrawAspect="Content" ObjectID="_1709030715" r:id="rId83"/>
        </w:object>
      </w:r>
      <w:r w:rsidRPr="00DC02B9">
        <w:rPr>
          <w:lang w:val="en-US"/>
        </w:rPr>
        <w:t xml:space="preserve"> </w:t>
      </w:r>
      <w:r w:rsidRPr="00DC02B9">
        <w:rPr>
          <w:rFonts w:eastAsiaTheme="minorEastAsia"/>
          <w:lang w:val="en-US"/>
        </w:rPr>
        <w:t xml:space="preserve">in Eq. (12) can be constructed. The center value (mean) of the interval FRFs </w:t>
      </w:r>
      <w:r w:rsidR="00360696" w:rsidRPr="00360696">
        <w:rPr>
          <w:rFonts w:eastAsiaTheme="minorEastAsia"/>
          <w:lang w:val="en-US"/>
        </w:rPr>
        <w:t>of the modified system</w:t>
      </w:r>
      <w:r w:rsidRPr="00DC02B9">
        <w:rPr>
          <w:rFonts w:eastAsiaTheme="minorEastAsia"/>
          <w:lang w:val="en-US"/>
        </w:rPr>
        <w:t xml:space="preserve"> can thus be derived and expressed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B04B94" w:rsidRPr="00D059A3" w14:paraId="69E1A4C8" w14:textId="77777777" w:rsidTr="006E4D74">
        <w:trPr>
          <w:jc w:val="right"/>
        </w:trPr>
        <w:tc>
          <w:tcPr>
            <w:tcW w:w="7854" w:type="dxa"/>
            <w:vAlign w:val="center"/>
          </w:tcPr>
          <w:p w14:paraId="5673183A" w14:textId="28DE892C" w:rsidR="00B04B94" w:rsidRPr="00D059A3" w:rsidRDefault="00F5570B" w:rsidP="006E4D74">
            <w:pPr>
              <w:spacing w:beforeLines="50" w:before="143" w:line="480" w:lineRule="auto"/>
              <w:ind w:firstLineChars="0" w:firstLine="0"/>
              <w:jc w:val="left"/>
            </w:pPr>
            <w:r w:rsidRPr="00B04B94">
              <w:rPr>
                <w:position w:val="-14"/>
              </w:rPr>
              <w:object w:dxaOrig="5319" w:dyaOrig="400" w14:anchorId="1F533709">
                <v:shape id="_x0000_i1063" type="#_x0000_t75" style="width:266.15pt;height:20.5pt" o:ole="">
                  <v:imagedata r:id="rId84" o:title=""/>
                </v:shape>
                <o:OLEObject Type="Embed" ProgID="Equation.DSMT4" ShapeID="_x0000_i1063" DrawAspect="Content" ObjectID="_1709030716" r:id="rId85"/>
              </w:object>
            </w:r>
          </w:p>
        </w:tc>
        <w:tc>
          <w:tcPr>
            <w:tcW w:w="792" w:type="dxa"/>
            <w:vAlign w:val="center"/>
          </w:tcPr>
          <w:p w14:paraId="18755F9C" w14:textId="2AAE9E52" w:rsidR="00B04B94" w:rsidRPr="00D059A3" w:rsidRDefault="00B04B94" w:rsidP="002D24CD">
            <w:pPr>
              <w:spacing w:beforeLines="50" w:before="143" w:line="480" w:lineRule="auto"/>
              <w:ind w:firstLineChars="0" w:firstLine="0"/>
              <w:jc w:val="right"/>
              <w:rPr>
                <w:lang w:val="en-US"/>
              </w:rPr>
            </w:pPr>
            <w:r w:rsidRPr="00D059A3">
              <w:rPr>
                <w:rFonts w:hint="eastAsia"/>
                <w:lang w:val="en-US"/>
              </w:rPr>
              <w:t>(</w:t>
            </w:r>
            <w:r w:rsidRPr="00D059A3">
              <w:rPr>
                <w:lang w:val="en-US"/>
              </w:rPr>
              <w:t>1</w:t>
            </w:r>
            <w:r w:rsidR="002D24CD">
              <w:rPr>
                <w:lang w:val="en-US"/>
              </w:rPr>
              <w:t>6</w:t>
            </w:r>
            <w:r w:rsidRPr="00D059A3">
              <w:rPr>
                <w:lang w:val="en-US"/>
              </w:rPr>
              <w:t>)</w:t>
            </w:r>
          </w:p>
        </w:tc>
      </w:tr>
    </w:tbl>
    <w:p w14:paraId="65193A40" w14:textId="17DB155E" w:rsidR="00A60132" w:rsidRDefault="00360696" w:rsidP="008B13DF">
      <w:pPr>
        <w:ind w:firstLine="420"/>
        <w:rPr>
          <w:rFonts w:eastAsiaTheme="minorEastAsia"/>
        </w:rPr>
      </w:pPr>
      <w:r>
        <w:rPr>
          <w:rFonts w:eastAsiaTheme="minorEastAsia"/>
        </w:rPr>
        <w:t xml:space="preserve">Apparently, </w:t>
      </w:r>
      <w:r w:rsidRPr="00360696">
        <w:rPr>
          <w:rFonts w:eastAsiaTheme="minorEastAsia"/>
        </w:rPr>
        <w:t>Eq</w:t>
      </w:r>
      <w:r>
        <w:rPr>
          <w:rFonts w:eastAsiaTheme="minorEastAsia"/>
        </w:rPr>
        <w:t>. (16) is difficult to simplify, and t</w:t>
      </w:r>
      <w:r w:rsidRPr="00360696">
        <w:rPr>
          <w:rFonts w:eastAsiaTheme="minorEastAsia"/>
        </w:rPr>
        <w:t xml:space="preserve">he interval natural expansion formula </w:t>
      </w:r>
      <w:r>
        <w:rPr>
          <w:rFonts w:eastAsiaTheme="minorEastAsia"/>
          <w:lang w:val="en-US"/>
        </w:rPr>
        <w:fldChar w:fldCharType="begin"/>
      </w:r>
      <w:r w:rsidR="00B04EEB">
        <w:rPr>
          <w:rFonts w:eastAsiaTheme="minorEastAsia"/>
          <w:lang w:val="en-US"/>
        </w:rPr>
        <w:instrText xml:space="preserve"> ADDIN NE.Ref.{17DAF6FE-99A0-46F1-85A7-9E85382B2C1F}</w:instrText>
      </w:r>
      <w:r>
        <w:rPr>
          <w:rFonts w:eastAsiaTheme="minorEastAsia"/>
          <w:lang w:val="en-US"/>
        </w:rPr>
        <w:fldChar w:fldCharType="separate"/>
      </w:r>
      <w:r w:rsidR="00B04EEB">
        <w:rPr>
          <w:rFonts w:eastAsiaTheme="minorEastAsia" w:cs="Times New Roman"/>
          <w:color w:val="080000"/>
          <w:kern w:val="0"/>
          <w:szCs w:val="21"/>
          <w:lang w:val="en-US"/>
        </w:rPr>
        <w:t>[34]</w:t>
      </w:r>
      <w:r>
        <w:rPr>
          <w:rFonts w:eastAsiaTheme="minorEastAsia"/>
          <w:lang w:val="en-US"/>
        </w:rPr>
        <w:fldChar w:fldCharType="end"/>
      </w:r>
      <w:r w:rsidRPr="00360696">
        <w:rPr>
          <w:rFonts w:eastAsiaTheme="minorEastAsia"/>
        </w:rPr>
        <w:t xml:space="preserve"> is thus employed</w:t>
      </w:r>
      <w:r>
        <w:rPr>
          <w:rFonts w:eastAsiaTheme="minorEastAsia"/>
        </w:rPr>
        <w:t xml:space="preserve"> to tackle this problem</w:t>
      </w:r>
      <w:r w:rsidRPr="00360696">
        <w:rPr>
          <w:rFonts w:eastAsiaTheme="minorEastAsia"/>
        </w:rPr>
        <w:t>. The upper and lower bounds of the interval FRF of the modified system can be expressed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8B13DF" w:rsidRPr="00D059A3" w14:paraId="743ADD8C" w14:textId="77777777" w:rsidTr="006E4D74">
        <w:trPr>
          <w:jc w:val="right"/>
        </w:trPr>
        <w:tc>
          <w:tcPr>
            <w:tcW w:w="7854" w:type="dxa"/>
            <w:vAlign w:val="center"/>
          </w:tcPr>
          <w:p w14:paraId="0C401302" w14:textId="633AC725" w:rsidR="008B13DF" w:rsidRPr="00D059A3" w:rsidRDefault="0007789B" w:rsidP="006E4D74">
            <w:pPr>
              <w:spacing w:beforeLines="50" w:before="143" w:line="480" w:lineRule="auto"/>
              <w:ind w:firstLineChars="0" w:firstLine="0"/>
              <w:jc w:val="left"/>
            </w:pPr>
            <w:r w:rsidRPr="0007789B">
              <w:rPr>
                <w:position w:val="-72"/>
              </w:rPr>
              <w:object w:dxaOrig="3920" w:dyaOrig="1560" w14:anchorId="094A8E41">
                <v:shape id="_x0000_i1064" type="#_x0000_t75" style="width:195.95pt;height:77.9pt" o:ole="">
                  <v:imagedata r:id="rId86" o:title=""/>
                </v:shape>
                <o:OLEObject Type="Embed" ProgID="Equation.DSMT4" ShapeID="_x0000_i1064" DrawAspect="Content" ObjectID="_1709030717" r:id="rId87"/>
              </w:object>
            </w:r>
          </w:p>
        </w:tc>
        <w:tc>
          <w:tcPr>
            <w:tcW w:w="792" w:type="dxa"/>
            <w:vAlign w:val="center"/>
          </w:tcPr>
          <w:p w14:paraId="1125DA78" w14:textId="62B299DE" w:rsidR="008B13DF" w:rsidRPr="00D059A3" w:rsidRDefault="008B13DF" w:rsidP="00B00552">
            <w:pPr>
              <w:spacing w:beforeLines="50" w:before="143" w:line="480" w:lineRule="auto"/>
              <w:ind w:firstLineChars="0" w:firstLine="0"/>
              <w:jc w:val="right"/>
              <w:rPr>
                <w:lang w:val="en-US"/>
              </w:rPr>
            </w:pPr>
            <w:r w:rsidRPr="00D059A3">
              <w:rPr>
                <w:rFonts w:hint="eastAsia"/>
                <w:lang w:val="en-US"/>
              </w:rPr>
              <w:t>(</w:t>
            </w:r>
            <w:r w:rsidRPr="00D059A3">
              <w:rPr>
                <w:lang w:val="en-US"/>
              </w:rPr>
              <w:t>1</w:t>
            </w:r>
            <w:r w:rsidR="00B00552">
              <w:rPr>
                <w:lang w:val="en-US"/>
              </w:rPr>
              <w:t>7</w:t>
            </w:r>
            <w:r w:rsidRPr="00D059A3">
              <w:rPr>
                <w:lang w:val="en-US"/>
              </w:rPr>
              <w:t>)</w:t>
            </w:r>
          </w:p>
        </w:tc>
      </w:tr>
    </w:tbl>
    <w:p w14:paraId="72464AAF" w14:textId="67A23897" w:rsidR="008B13DF" w:rsidRDefault="00B00552" w:rsidP="00D510FA">
      <w:pPr>
        <w:ind w:firstLine="420"/>
        <w:rPr>
          <w:rFonts w:eastAsiaTheme="minorEastAsia"/>
          <w:lang w:val="en-US"/>
        </w:rPr>
      </w:pPr>
      <w:r w:rsidRPr="00B00552">
        <w:rPr>
          <w:rFonts w:eastAsiaTheme="minorEastAsia"/>
        </w:rPr>
        <w:t>Problem (</w:t>
      </w:r>
      <w:r>
        <w:rPr>
          <w:rFonts w:eastAsiaTheme="minorEastAsia"/>
        </w:rPr>
        <w:t>12</w:t>
      </w:r>
      <w:r w:rsidRPr="00B00552">
        <w:rPr>
          <w:rFonts w:eastAsiaTheme="minorEastAsia"/>
        </w:rPr>
        <w:t xml:space="preserve">) can be rewritten in </w:t>
      </w:r>
      <w:r w:rsidR="00170E91">
        <w:rPr>
          <w:rFonts w:eastAsiaTheme="minorEastAsia"/>
        </w:rPr>
        <w:t>a</w:t>
      </w:r>
      <w:r w:rsidRPr="00B00552">
        <w:rPr>
          <w:rFonts w:eastAsiaTheme="minorEastAsia"/>
        </w:rPr>
        <w:t xml:space="preserve"> more compact </w:t>
      </w:r>
      <w:r w:rsidR="00E17360">
        <w:rPr>
          <w:rFonts w:eastAsiaTheme="minorEastAsia"/>
        </w:rPr>
        <w:t>interval</w:t>
      </w:r>
      <w:r w:rsidRPr="00B00552">
        <w:rPr>
          <w:rFonts w:eastAsiaTheme="minorEastAsia"/>
        </w:rPr>
        <w:t xml:space="preserve"> form</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D510FA" w:rsidRPr="00D059A3" w14:paraId="4883D990" w14:textId="77777777" w:rsidTr="006E4D74">
        <w:trPr>
          <w:jc w:val="right"/>
        </w:trPr>
        <w:tc>
          <w:tcPr>
            <w:tcW w:w="7854" w:type="dxa"/>
            <w:vAlign w:val="center"/>
          </w:tcPr>
          <w:p w14:paraId="4D25901F" w14:textId="34089CEA" w:rsidR="00D510FA" w:rsidRPr="00D059A3" w:rsidRDefault="000B183F" w:rsidP="006E4D74">
            <w:pPr>
              <w:spacing w:beforeLines="50" w:before="143" w:line="480" w:lineRule="auto"/>
              <w:ind w:firstLineChars="0" w:firstLine="0"/>
              <w:jc w:val="left"/>
            </w:pPr>
            <w:r w:rsidRPr="00D510FA">
              <w:rPr>
                <w:position w:val="-14"/>
              </w:rPr>
              <w:object w:dxaOrig="2840" w:dyaOrig="400" w14:anchorId="621EA825">
                <v:shape id="_x0000_i1065" type="#_x0000_t75" style="width:142.2pt;height:20.5pt" o:ole="">
                  <v:imagedata r:id="rId88" o:title=""/>
                </v:shape>
                <o:OLEObject Type="Embed" ProgID="Equation.DSMT4" ShapeID="_x0000_i1065" DrawAspect="Content" ObjectID="_1709030718" r:id="rId89"/>
              </w:object>
            </w:r>
          </w:p>
        </w:tc>
        <w:tc>
          <w:tcPr>
            <w:tcW w:w="792" w:type="dxa"/>
            <w:vAlign w:val="center"/>
          </w:tcPr>
          <w:p w14:paraId="3516D8B1" w14:textId="55B35E8A" w:rsidR="00D510FA" w:rsidRPr="00D059A3" w:rsidRDefault="00D510FA" w:rsidP="00E17360">
            <w:pPr>
              <w:spacing w:beforeLines="50" w:before="143" w:line="480" w:lineRule="auto"/>
              <w:ind w:firstLineChars="0" w:firstLine="0"/>
              <w:jc w:val="right"/>
              <w:rPr>
                <w:lang w:val="en-US"/>
              </w:rPr>
            </w:pPr>
            <w:r w:rsidRPr="00D059A3">
              <w:rPr>
                <w:rFonts w:hint="eastAsia"/>
                <w:lang w:val="en-US"/>
              </w:rPr>
              <w:t>(</w:t>
            </w:r>
            <w:r w:rsidRPr="00D059A3">
              <w:rPr>
                <w:lang w:val="en-US"/>
              </w:rPr>
              <w:t>1</w:t>
            </w:r>
            <w:r w:rsidR="00E17360">
              <w:rPr>
                <w:lang w:val="en-US"/>
              </w:rPr>
              <w:t>8</w:t>
            </w:r>
            <w:r w:rsidRPr="00D059A3">
              <w:rPr>
                <w:lang w:val="en-US"/>
              </w:rPr>
              <w:t>)</w:t>
            </w:r>
          </w:p>
        </w:tc>
      </w:tr>
    </w:tbl>
    <w:p w14:paraId="1E895629" w14:textId="4305AD82" w:rsidR="00A74791" w:rsidRDefault="00170E91" w:rsidP="00170E91">
      <w:pPr>
        <w:ind w:firstLine="420"/>
        <w:rPr>
          <w:rFonts w:eastAsiaTheme="minorEastAsia"/>
          <w:lang w:val="en-US"/>
        </w:rPr>
      </w:pPr>
      <w:r w:rsidRPr="00170E91">
        <w:rPr>
          <w:rFonts w:eastAsiaTheme="minorEastAsia"/>
          <w:lang w:val="en-US"/>
        </w:rPr>
        <w:t xml:space="preserve">Eq. (18) is an interval function whose midpoint and radius represent the average value and the limit value of its ﬂuctuation range, respectively. From the perspective of structural modification, </w:t>
      </w:r>
      <w:r w:rsidR="00326CA8">
        <w:rPr>
          <w:rFonts w:eastAsiaTheme="minorEastAsia"/>
          <w:lang w:val="en-US"/>
        </w:rPr>
        <w:t>a</w:t>
      </w:r>
      <w:r w:rsidR="00326CA8" w:rsidRPr="00170E91">
        <w:rPr>
          <w:rFonts w:eastAsiaTheme="minorEastAsia"/>
          <w:lang w:val="en-US"/>
        </w:rPr>
        <w:t xml:space="preserve"> </w:t>
      </w:r>
      <w:r w:rsidRPr="00170E91">
        <w:rPr>
          <w:rFonts w:eastAsiaTheme="minorEastAsia"/>
          <w:lang w:val="en-US"/>
        </w:rPr>
        <w:t xml:space="preserve">smaller midpoint modulus </w:t>
      </w:r>
      <w:r w:rsidR="00326CA8">
        <w:rPr>
          <w:rFonts w:eastAsiaTheme="minorEastAsia"/>
          <w:lang w:val="en-US"/>
        </w:rPr>
        <w:t>indicate</w:t>
      </w:r>
      <w:r w:rsidR="00326CA8" w:rsidRPr="00170E91">
        <w:rPr>
          <w:rFonts w:eastAsiaTheme="minorEastAsia"/>
          <w:lang w:val="en-US"/>
        </w:rPr>
        <w:t xml:space="preserve">s </w:t>
      </w:r>
      <w:r w:rsidRPr="00170E91">
        <w:rPr>
          <w:rFonts w:eastAsiaTheme="minorEastAsia"/>
          <w:lang w:val="en-US"/>
        </w:rPr>
        <w:t xml:space="preserve">that the assigned </w:t>
      </w:r>
      <w:r w:rsidR="00151BA2">
        <w:rPr>
          <w:rFonts w:eastAsiaTheme="minorEastAsia"/>
          <w:lang w:val="en-US"/>
        </w:rPr>
        <w:t>antiresonant frequency</w:t>
      </w:r>
      <w:r w:rsidRPr="00170E91">
        <w:rPr>
          <w:rFonts w:eastAsiaTheme="minorEastAsia"/>
          <w:lang w:val="en-US"/>
        </w:rPr>
        <w:t xml:space="preserve"> has higher accuracy, and </w:t>
      </w:r>
      <w:r w:rsidR="00326CA8">
        <w:rPr>
          <w:rFonts w:eastAsiaTheme="minorEastAsia"/>
          <w:lang w:val="en-US"/>
        </w:rPr>
        <w:t>a</w:t>
      </w:r>
      <w:r w:rsidR="00326CA8" w:rsidRPr="00170E91">
        <w:rPr>
          <w:rFonts w:eastAsiaTheme="minorEastAsia"/>
          <w:lang w:val="en-US"/>
        </w:rPr>
        <w:t xml:space="preserve"> </w:t>
      </w:r>
      <w:r w:rsidRPr="00170E91">
        <w:rPr>
          <w:rFonts w:eastAsiaTheme="minorEastAsia"/>
          <w:lang w:val="en-US"/>
        </w:rPr>
        <w:t xml:space="preserve">smaller interval radius shows that the assigned </w:t>
      </w:r>
      <w:r w:rsidR="00151BA2">
        <w:rPr>
          <w:rFonts w:eastAsiaTheme="minorEastAsia"/>
          <w:lang w:val="en-US"/>
        </w:rPr>
        <w:t>antiresonant frequency</w:t>
      </w:r>
      <w:r w:rsidRPr="00170E91">
        <w:rPr>
          <w:rFonts w:eastAsiaTheme="minorEastAsia"/>
          <w:lang w:val="en-US"/>
        </w:rPr>
        <w:t xml:space="preserve"> has higher robustness. This fact has motivated researchers to convert the interval optimization objective into two determinate optimization </w:t>
      </w:r>
      <w:r w:rsidR="00842A12">
        <w:rPr>
          <w:rFonts w:eastAsiaTheme="minorEastAsia"/>
          <w:lang w:val="en-US"/>
        </w:rPr>
        <w:t>sub-</w:t>
      </w:r>
      <w:r w:rsidRPr="00170E91">
        <w:rPr>
          <w:rFonts w:eastAsiaTheme="minorEastAsia"/>
          <w:lang w:val="en-US"/>
        </w:rPr>
        <w:t xml:space="preserve">objectives: the midpoint of the target interval and its width (e.g., </w:t>
      </w:r>
      <w:r>
        <w:rPr>
          <w:rFonts w:eastAsiaTheme="minorEastAsia"/>
          <w:lang w:val="en-US"/>
        </w:rPr>
        <w:fldChar w:fldCharType="begin"/>
      </w:r>
      <w:r w:rsidR="00B04EEB">
        <w:rPr>
          <w:rFonts w:eastAsiaTheme="minorEastAsia"/>
          <w:lang w:val="en-US"/>
        </w:rPr>
        <w:instrText xml:space="preserve"> ADDIN NE.Ref.{B52E01E6-1066-4DA3-920E-F0707A3F8830}</w:instrText>
      </w:r>
      <w:r>
        <w:rPr>
          <w:rFonts w:eastAsiaTheme="minorEastAsia"/>
          <w:lang w:val="en-US"/>
        </w:rPr>
        <w:fldChar w:fldCharType="separate"/>
      </w:r>
      <w:r w:rsidR="00B04EEB">
        <w:rPr>
          <w:rFonts w:eastAsiaTheme="minorEastAsia" w:cs="Times New Roman"/>
          <w:color w:val="080000"/>
          <w:kern w:val="0"/>
          <w:szCs w:val="21"/>
          <w:lang w:val="en-US"/>
        </w:rPr>
        <w:t>[35,36]</w:t>
      </w:r>
      <w:r>
        <w:rPr>
          <w:rFonts w:eastAsiaTheme="minorEastAsia"/>
          <w:lang w:val="en-US"/>
        </w:rPr>
        <w:fldChar w:fldCharType="end"/>
      </w:r>
      <w:r w:rsidRPr="00170E91">
        <w:rPr>
          <w:rFonts w:eastAsiaTheme="minorEastAsia"/>
          <w:lang w:val="en-US"/>
        </w:rPr>
        <w:t xml:space="preserve">). </w:t>
      </w:r>
      <w:r w:rsidRPr="00170E91">
        <w:rPr>
          <w:rFonts w:eastAsiaTheme="minorEastAsia"/>
          <w:lang w:val="en-US"/>
        </w:rPr>
        <w:lastRenderedPageBreak/>
        <w:t>Such deterministic optimizati</w:t>
      </w:r>
      <w:r>
        <w:rPr>
          <w:rFonts w:eastAsiaTheme="minorEastAsia"/>
          <w:lang w:val="en-US"/>
        </w:rPr>
        <w:t>on problems theoretically admit</w:t>
      </w:r>
      <w:r w:rsidRPr="00170E91">
        <w:rPr>
          <w:rFonts w:eastAsiaTheme="minorEastAsia"/>
          <w:lang w:val="en-US"/>
        </w:rPr>
        <w:t xml:space="preserve"> a</w:t>
      </w:r>
      <w:r w:rsidR="00F41630">
        <w:rPr>
          <w:rFonts w:eastAsiaTheme="minorEastAsia"/>
          <w:lang w:val="en-US"/>
        </w:rPr>
        <w:t xml:space="preserve"> set of</w:t>
      </w:r>
      <w:r w:rsidRPr="00170E91">
        <w:rPr>
          <w:rFonts w:eastAsiaTheme="minorEastAsia"/>
          <w:lang w:val="en-US"/>
        </w:rPr>
        <w:t xml:space="preserve"> </w:t>
      </w:r>
      <w:r w:rsidR="00F41630">
        <w:rPr>
          <w:rFonts w:eastAsiaTheme="minorEastAsia"/>
          <w:lang w:val="en-US"/>
        </w:rPr>
        <w:t xml:space="preserve">optimal </w:t>
      </w:r>
      <w:r w:rsidRPr="00170E91">
        <w:rPr>
          <w:rFonts w:eastAsiaTheme="minorEastAsia"/>
          <w:lang w:val="en-US"/>
        </w:rPr>
        <w:t>solution</w:t>
      </w:r>
      <w:r w:rsidR="00F41630">
        <w:rPr>
          <w:rFonts w:eastAsiaTheme="minorEastAsia"/>
          <w:lang w:val="en-US"/>
        </w:rPr>
        <w:t>s</w:t>
      </w:r>
      <w:r w:rsidRPr="00170E91">
        <w:rPr>
          <w:rFonts w:eastAsiaTheme="minorEastAsia"/>
          <w:lang w:val="en-US"/>
        </w:rPr>
        <w:t xml:space="preserve">, </w:t>
      </w:r>
      <w:r w:rsidR="00326CA8">
        <w:rPr>
          <w:rFonts w:eastAsiaTheme="minorEastAsia"/>
          <w:lang w:val="en-US"/>
        </w:rPr>
        <w:t>achiev</w:t>
      </w:r>
      <w:r w:rsidR="00326CA8" w:rsidRPr="00170E91">
        <w:rPr>
          <w:rFonts w:eastAsiaTheme="minorEastAsia"/>
          <w:lang w:val="en-US"/>
        </w:rPr>
        <w:t xml:space="preserve">ing </w:t>
      </w:r>
      <w:r w:rsidRPr="00170E91">
        <w:rPr>
          <w:rFonts w:eastAsiaTheme="minorEastAsia"/>
          <w:lang w:val="en-US"/>
        </w:rPr>
        <w:t xml:space="preserve">both accuracy and robustness by minimizing these two </w:t>
      </w:r>
      <w:r w:rsidR="00842A12">
        <w:rPr>
          <w:rFonts w:eastAsiaTheme="minorEastAsia"/>
          <w:lang w:val="en-US"/>
        </w:rPr>
        <w:t>sub-</w:t>
      </w:r>
      <w:r w:rsidRPr="00170E91">
        <w:rPr>
          <w:rFonts w:eastAsiaTheme="minorEastAsia"/>
          <w:lang w:val="en-US"/>
        </w:rPr>
        <w:t>objectives simultaneously.</w:t>
      </w:r>
      <w:r w:rsidRPr="009C0D24">
        <w:rPr>
          <w:rFonts w:eastAsiaTheme="minorEastAsia"/>
          <w:lang w:val="en-US"/>
        </w:rPr>
        <w:t xml:space="preserve"> However, the two </w:t>
      </w:r>
      <w:r w:rsidR="00842A12" w:rsidRPr="009C0D24">
        <w:rPr>
          <w:rFonts w:eastAsiaTheme="minorEastAsia"/>
          <w:lang w:val="en-US"/>
        </w:rPr>
        <w:t>sub</w:t>
      </w:r>
      <w:r w:rsidR="009C0D24" w:rsidRPr="009C0D24">
        <w:rPr>
          <w:rFonts w:eastAsiaTheme="minorEastAsia"/>
          <w:lang w:val="en-US"/>
        </w:rPr>
        <w:t>-</w:t>
      </w:r>
      <w:r w:rsidRPr="009C0D24">
        <w:rPr>
          <w:rFonts w:eastAsiaTheme="minorEastAsia"/>
          <w:lang w:val="en-US"/>
        </w:rPr>
        <w:t>objective</w:t>
      </w:r>
      <w:r w:rsidR="00581EB7">
        <w:rPr>
          <w:rFonts w:eastAsiaTheme="minorEastAsia"/>
          <w:lang w:val="en-US"/>
        </w:rPr>
        <w:t>s</w:t>
      </w:r>
      <w:r w:rsidRPr="009C0D24">
        <w:rPr>
          <w:rFonts w:eastAsiaTheme="minorEastAsia"/>
          <w:lang w:val="en-US"/>
        </w:rPr>
        <w:t xml:space="preserve"> </w:t>
      </w:r>
      <w:r w:rsidR="00B554B5" w:rsidRPr="009C0D24">
        <w:rPr>
          <w:rFonts w:eastAsiaTheme="minorEastAsia"/>
          <w:lang w:val="en-US"/>
        </w:rPr>
        <w:t>with different magnitudes may cause</w:t>
      </w:r>
      <w:r w:rsidRPr="009C0D24">
        <w:rPr>
          <w:rFonts w:eastAsiaTheme="minorEastAsia"/>
          <w:lang w:val="en-US"/>
        </w:rPr>
        <w:t xml:space="preserve"> </w:t>
      </w:r>
      <w:r w:rsidR="00B554B5" w:rsidRPr="009C0D24">
        <w:rPr>
          <w:rFonts w:eastAsiaTheme="minorEastAsia"/>
          <w:lang w:val="en-US"/>
        </w:rPr>
        <w:t>numerical instability</w:t>
      </w:r>
      <w:r w:rsidRPr="009C0D24">
        <w:rPr>
          <w:rFonts w:eastAsiaTheme="minorEastAsia"/>
          <w:lang w:val="en-US"/>
        </w:rPr>
        <w:t xml:space="preserve">, and </w:t>
      </w:r>
      <w:r w:rsidR="00B554B5" w:rsidRPr="009C0D24">
        <w:rPr>
          <w:rFonts w:eastAsiaTheme="minorEastAsia"/>
          <w:lang w:val="en-US"/>
        </w:rPr>
        <w:t xml:space="preserve">hence lead to insufficient accuracy of </w:t>
      </w:r>
      <w:r w:rsidRPr="009C0D24">
        <w:rPr>
          <w:rFonts w:eastAsiaTheme="minorEastAsia"/>
          <w:lang w:val="en-US"/>
        </w:rPr>
        <w:t>the calculation results</w:t>
      </w:r>
      <w:r w:rsidR="00B554B5" w:rsidRPr="009C0D24">
        <w:t xml:space="preserve"> </w:t>
      </w:r>
      <w:r w:rsidR="00B925AD" w:rsidRPr="009C0D24">
        <w:rPr>
          <w:rFonts w:eastAsiaTheme="minorEastAsia"/>
          <w:lang w:val="en-US"/>
        </w:rPr>
        <w:fldChar w:fldCharType="begin"/>
      </w:r>
      <w:r w:rsidR="00B04EEB">
        <w:rPr>
          <w:rFonts w:eastAsiaTheme="minorEastAsia"/>
          <w:lang w:val="en-US"/>
        </w:rPr>
        <w:instrText xml:space="preserve"> ADDIN NE.Ref.{CFF29B70-B740-466B-B34A-245A36FE9E71}</w:instrText>
      </w:r>
      <w:r w:rsidR="00B925AD" w:rsidRPr="009C0D24">
        <w:rPr>
          <w:rFonts w:eastAsiaTheme="minorEastAsia"/>
          <w:lang w:val="en-US"/>
        </w:rPr>
        <w:fldChar w:fldCharType="separate"/>
      </w:r>
      <w:r w:rsidR="00B04EEB">
        <w:rPr>
          <w:rFonts w:eastAsiaTheme="minorEastAsia" w:cs="Times New Roman"/>
          <w:color w:val="080000"/>
          <w:kern w:val="0"/>
          <w:szCs w:val="21"/>
          <w:lang w:val="en-US"/>
        </w:rPr>
        <w:t>[37]</w:t>
      </w:r>
      <w:r w:rsidR="00B925AD" w:rsidRPr="009C0D24">
        <w:rPr>
          <w:rFonts w:eastAsiaTheme="minorEastAsia"/>
          <w:lang w:val="en-US"/>
        </w:rPr>
        <w:fldChar w:fldCharType="end"/>
      </w:r>
      <w:r w:rsidR="00B8053B" w:rsidRPr="00B8053B">
        <w:rPr>
          <w:rFonts w:eastAsiaTheme="minorEastAsia"/>
          <w:lang w:val="en-US"/>
        </w:rPr>
        <w:t>.</w:t>
      </w:r>
    </w:p>
    <w:p w14:paraId="1DF1ED2A" w14:textId="18F93FC5" w:rsidR="00DF6540" w:rsidRDefault="00DF6540" w:rsidP="00170E91">
      <w:pPr>
        <w:ind w:firstLine="420"/>
        <w:rPr>
          <w:rFonts w:eastAsiaTheme="minorEastAsia"/>
          <w:lang w:val="en-US"/>
        </w:rPr>
      </w:pPr>
      <w:r w:rsidRPr="009C0D24">
        <w:rPr>
          <w:rFonts w:eastAsiaTheme="minorEastAsia"/>
          <w:lang w:val="en-US"/>
        </w:rPr>
        <w:t xml:space="preserve">In order to </w:t>
      </w:r>
      <w:r w:rsidR="00257D6A" w:rsidRPr="009C0D24">
        <w:rPr>
          <w:rFonts w:eastAsiaTheme="minorEastAsia"/>
          <w:lang w:val="en-US"/>
        </w:rPr>
        <w:t>make the optimization process efficient and stable</w:t>
      </w:r>
      <w:r w:rsidRPr="009C0D24">
        <w:rPr>
          <w:rFonts w:eastAsiaTheme="minorEastAsia"/>
          <w:lang w:val="en-US"/>
        </w:rPr>
        <w:t xml:space="preserve">, </w:t>
      </w:r>
      <w:r w:rsidRPr="00DF6540">
        <w:rPr>
          <w:rFonts w:eastAsiaTheme="minorEastAsia"/>
          <w:lang w:val="en-US"/>
        </w:rPr>
        <w:t xml:space="preserve">a possibility-based interval optimization algorithm, which can directly address the numerical and robustness problems of Eq. (18), in the framework of interval arithmetic, </w:t>
      </w:r>
      <w:r w:rsidR="00796377">
        <w:rPr>
          <w:rFonts w:eastAsiaTheme="minorEastAsia"/>
          <w:lang w:val="en-US"/>
        </w:rPr>
        <w:t>i</w:t>
      </w:r>
      <w:r w:rsidR="00796377" w:rsidRPr="00DF6540">
        <w:rPr>
          <w:rFonts w:eastAsiaTheme="minorEastAsia"/>
          <w:lang w:val="en-US"/>
        </w:rPr>
        <w:t xml:space="preserve">s </w:t>
      </w:r>
      <w:r w:rsidRPr="00DF6540">
        <w:rPr>
          <w:rFonts w:eastAsiaTheme="minorEastAsia"/>
          <w:lang w:val="en-US"/>
        </w:rPr>
        <w:t xml:space="preserve">introduced in this study. The details of the proposed algorithm are presented in Section 3. The objective function form should be properly reconstructed, beforehand, as the interval form to </w:t>
      </w:r>
      <w:r w:rsidR="00C80FAF">
        <w:rPr>
          <w:rFonts w:eastAsiaTheme="minorEastAsia"/>
          <w:lang w:val="en-US"/>
        </w:rPr>
        <w:t>make</w:t>
      </w:r>
      <w:r w:rsidRPr="00DF6540">
        <w:rPr>
          <w:rFonts w:eastAsiaTheme="minorEastAsia"/>
          <w:lang w:val="en-US"/>
        </w:rPr>
        <w:t xml:space="preserve"> it </w:t>
      </w:r>
      <w:r w:rsidR="00C80FAF">
        <w:rPr>
          <w:rFonts w:eastAsiaTheme="minorEastAsia"/>
          <w:lang w:val="en-US"/>
        </w:rPr>
        <w:t>suitable for</w:t>
      </w:r>
      <w:r>
        <w:rPr>
          <w:rFonts w:eastAsiaTheme="minorEastAsia"/>
          <w:lang w:val="en-US"/>
        </w:rPr>
        <w:t xml:space="preserve"> </w:t>
      </w:r>
      <w:r w:rsidRPr="00DF6540">
        <w:rPr>
          <w:rFonts w:eastAsiaTheme="minorEastAsia"/>
          <w:lang w:val="en-US"/>
        </w:rPr>
        <w:t xml:space="preserve">interval optimization since the definition of the objective function directly </w:t>
      </w:r>
      <w:r>
        <w:rPr>
          <w:rFonts w:eastAsiaTheme="minorEastAsia"/>
          <w:lang w:val="en-US"/>
        </w:rPr>
        <w:t>affects</w:t>
      </w:r>
      <w:r w:rsidRPr="00DF6540">
        <w:rPr>
          <w:rFonts w:eastAsiaTheme="minorEastAsia"/>
          <w:lang w:val="en-US"/>
        </w:rPr>
        <w:t xml:space="preserve"> the modification result </w:t>
      </w:r>
      <w:r>
        <w:rPr>
          <w:rFonts w:eastAsiaTheme="minorEastAsia"/>
          <w:lang w:val="en-US"/>
        </w:rPr>
        <w:fldChar w:fldCharType="begin"/>
      </w:r>
      <w:r w:rsidR="00B04EEB">
        <w:rPr>
          <w:rFonts w:eastAsiaTheme="minorEastAsia"/>
          <w:lang w:val="en-US"/>
        </w:rPr>
        <w:instrText xml:space="preserve"> ADDIN NE.Ref.{E9D2CFE2-81AB-46EA-87E5-B4EF39AA4B2D}</w:instrText>
      </w:r>
      <w:r>
        <w:rPr>
          <w:rFonts w:eastAsiaTheme="minorEastAsia"/>
          <w:lang w:val="en-US"/>
        </w:rPr>
        <w:fldChar w:fldCharType="separate"/>
      </w:r>
      <w:r w:rsidR="00B04EEB">
        <w:rPr>
          <w:rFonts w:eastAsiaTheme="minorEastAsia" w:cs="Times New Roman"/>
          <w:color w:val="080000"/>
          <w:kern w:val="0"/>
          <w:szCs w:val="21"/>
          <w:lang w:val="en-US"/>
        </w:rPr>
        <w:t>[38]</w:t>
      </w:r>
      <w:r>
        <w:rPr>
          <w:rFonts w:eastAsiaTheme="minorEastAsia"/>
          <w:lang w:val="en-US"/>
        </w:rPr>
        <w:fldChar w:fldCharType="end"/>
      </w:r>
      <w:r w:rsidRPr="00DF6540">
        <w:rPr>
          <w:rFonts w:eastAsiaTheme="minorEastAsia"/>
          <w:lang w:val="en-US"/>
        </w:rPr>
        <w:t xml:space="preserve">. The interval objective function of the </w:t>
      </w:r>
      <w:r w:rsidR="00151BA2">
        <w:rPr>
          <w:rFonts w:eastAsiaTheme="minorEastAsia"/>
          <w:lang w:val="en-US"/>
        </w:rPr>
        <w:t>antiresonant frequency</w:t>
      </w:r>
      <w:r>
        <w:rPr>
          <w:rFonts w:eastAsiaTheme="minorEastAsia"/>
          <w:lang w:val="en-US"/>
        </w:rPr>
        <w:t xml:space="preserve"> assignment can be defined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F33C54" w:rsidRPr="00D059A3" w14:paraId="350C30AB" w14:textId="77777777" w:rsidTr="00C97A92">
        <w:trPr>
          <w:jc w:val="right"/>
        </w:trPr>
        <w:tc>
          <w:tcPr>
            <w:tcW w:w="7854" w:type="dxa"/>
            <w:vAlign w:val="center"/>
          </w:tcPr>
          <w:p w14:paraId="75149CAA" w14:textId="052D994D" w:rsidR="00F33C54" w:rsidRPr="00D059A3" w:rsidRDefault="00FC6D05" w:rsidP="00C97A92">
            <w:pPr>
              <w:spacing w:beforeLines="50" w:before="143" w:line="480" w:lineRule="auto"/>
              <w:ind w:firstLineChars="0" w:firstLine="0"/>
              <w:jc w:val="left"/>
            </w:pPr>
            <w:r w:rsidRPr="00A61CE7">
              <w:rPr>
                <w:position w:val="-58"/>
              </w:rPr>
              <w:object w:dxaOrig="7380" w:dyaOrig="1260" w14:anchorId="7281B549">
                <v:shape id="_x0000_i1066" type="#_x0000_t75" style="width:369.55pt;height:64.25pt" o:ole="">
                  <v:imagedata r:id="rId90" o:title=""/>
                </v:shape>
                <o:OLEObject Type="Embed" ProgID="Equation.DSMT4" ShapeID="_x0000_i1066" DrawAspect="Content" ObjectID="_1709030719" r:id="rId91"/>
              </w:object>
            </w:r>
          </w:p>
        </w:tc>
        <w:tc>
          <w:tcPr>
            <w:tcW w:w="792" w:type="dxa"/>
            <w:vAlign w:val="center"/>
          </w:tcPr>
          <w:p w14:paraId="32CB1C5F" w14:textId="49D90841" w:rsidR="00F33C54" w:rsidRPr="00D059A3" w:rsidRDefault="00F33C54" w:rsidP="00203B48">
            <w:pPr>
              <w:spacing w:beforeLines="50" w:before="143" w:line="480" w:lineRule="auto"/>
              <w:ind w:firstLineChars="0" w:firstLine="0"/>
              <w:jc w:val="right"/>
              <w:rPr>
                <w:lang w:val="en-US"/>
              </w:rPr>
            </w:pPr>
            <w:r w:rsidRPr="00D059A3">
              <w:rPr>
                <w:rFonts w:hint="eastAsia"/>
                <w:lang w:val="en-US"/>
              </w:rPr>
              <w:t>(</w:t>
            </w:r>
            <w:r w:rsidRPr="00D059A3">
              <w:rPr>
                <w:lang w:val="en-US"/>
              </w:rPr>
              <w:t>1</w:t>
            </w:r>
            <w:r w:rsidR="00203B48">
              <w:rPr>
                <w:lang w:val="en-US"/>
              </w:rPr>
              <w:t>9</w:t>
            </w:r>
            <w:r w:rsidRPr="00D059A3">
              <w:rPr>
                <w:lang w:val="en-US"/>
              </w:rPr>
              <w:t>)</w:t>
            </w:r>
          </w:p>
        </w:tc>
      </w:tr>
    </w:tbl>
    <w:p w14:paraId="7E6DE478" w14:textId="14E3D718" w:rsidR="00D52FC5" w:rsidRDefault="00D52FC5" w:rsidP="00196131">
      <w:pPr>
        <w:ind w:firstLine="420"/>
        <w:rPr>
          <w:rFonts w:eastAsiaTheme="minorEastAsia"/>
          <w:lang w:val="en-US"/>
        </w:rPr>
      </w:pPr>
      <w:r w:rsidRPr="00D52FC5">
        <w:rPr>
          <w:rFonts w:eastAsiaTheme="minorEastAsia"/>
          <w:lang w:val="en-US"/>
        </w:rPr>
        <w:t>It should be stressed that the minimization in Eq. (19) specifically</w:t>
      </w:r>
      <w:r w:rsidR="00C80FAF">
        <w:rPr>
          <w:rFonts w:eastAsiaTheme="minorEastAsia"/>
          <w:lang w:val="en-US"/>
        </w:rPr>
        <w:t xml:space="preserve"> indicates</w:t>
      </w:r>
      <w:r w:rsidRPr="00D52FC5">
        <w:rPr>
          <w:rFonts w:eastAsiaTheme="minorEastAsia"/>
          <w:lang w:val="en-US"/>
        </w:rPr>
        <w:t xml:space="preserve"> the minimization of the distance between the upper and lower bounds of Eq. (19), and the reference point (origin)</w:t>
      </w:r>
      <w:r>
        <w:rPr>
          <w:rFonts w:eastAsiaTheme="minorEastAsia"/>
          <w:lang w:val="en-US"/>
        </w:rPr>
        <w:t>, which</w:t>
      </w:r>
      <w:r w:rsidRPr="00D52FC5">
        <w:rPr>
          <w:rFonts w:eastAsiaTheme="minorEastAsia"/>
          <w:lang w:val="en-US"/>
        </w:rPr>
        <w:t xml:space="preserve"> is equivalent to</w:t>
      </w:r>
      <w:r w:rsidR="00D20851" w:rsidRPr="00D20851">
        <w:t xml:space="preserve"> </w:t>
      </w:r>
      <w:r w:rsidR="00D20851" w:rsidRPr="00D20851">
        <w:rPr>
          <w:rFonts w:eastAsiaTheme="minorEastAsia"/>
          <w:lang w:val="en-US"/>
        </w:rPr>
        <w:t>simultaneously</w:t>
      </w:r>
      <w:r w:rsidR="00D20851">
        <w:rPr>
          <w:rFonts w:eastAsiaTheme="minorEastAsia"/>
          <w:lang w:val="en-US"/>
        </w:rPr>
        <w:t xml:space="preserve"> </w:t>
      </w:r>
      <w:r w:rsidRPr="00D52FC5">
        <w:rPr>
          <w:rFonts w:eastAsiaTheme="minorEastAsia"/>
          <w:lang w:val="en-US"/>
        </w:rPr>
        <w:t xml:space="preserve">minimizing the midpoint and radius of the objective interval. Such an interval-form objective function can boost the accuracy and robustness of the assigned </w:t>
      </w:r>
      <w:r w:rsidR="00151BA2">
        <w:rPr>
          <w:rFonts w:eastAsiaTheme="minorEastAsia"/>
          <w:lang w:val="en-US"/>
        </w:rPr>
        <w:t>antiresonant frequency</w:t>
      </w:r>
      <w:r w:rsidRPr="00D52FC5">
        <w:rPr>
          <w:rFonts w:eastAsiaTheme="minorEastAsia"/>
          <w:lang w:val="en-US"/>
        </w:rPr>
        <w:t xml:space="preserve">. Furthermore, when multiple </w:t>
      </w:r>
      <w:r w:rsidR="00151BA2">
        <w:rPr>
          <w:rFonts w:eastAsiaTheme="minorEastAsia"/>
          <w:lang w:val="en-US"/>
        </w:rPr>
        <w:t xml:space="preserve">antiresonant </w:t>
      </w:r>
      <w:r w:rsidR="00125B0A">
        <w:rPr>
          <w:rFonts w:eastAsiaTheme="minorEastAsia"/>
          <w:lang w:val="en-US"/>
        </w:rPr>
        <w:t>frequencie</w:t>
      </w:r>
      <w:r w:rsidR="00125B0A" w:rsidRPr="00D52FC5">
        <w:rPr>
          <w:rFonts w:eastAsiaTheme="minorEastAsia"/>
          <w:lang w:val="en-US"/>
        </w:rPr>
        <w:t xml:space="preserve">s </w:t>
      </w:r>
      <w:r w:rsidR="00796377">
        <w:rPr>
          <w:rFonts w:eastAsiaTheme="minorEastAsia"/>
          <w:lang w:val="en-US"/>
        </w:rPr>
        <w:t>need</w:t>
      </w:r>
      <w:r w:rsidR="00796377" w:rsidRPr="00D52FC5">
        <w:rPr>
          <w:rFonts w:eastAsiaTheme="minorEastAsia"/>
          <w:lang w:val="en-US"/>
        </w:rPr>
        <w:t xml:space="preserve"> </w:t>
      </w:r>
      <w:r w:rsidRPr="00D52FC5">
        <w:rPr>
          <w:rFonts w:eastAsiaTheme="minorEastAsia"/>
          <w:lang w:val="en-US"/>
        </w:rPr>
        <w:t>to be assigned (</w:t>
      </w:r>
      <w:r w:rsidR="00796377">
        <w:rPr>
          <w:rFonts w:eastAsiaTheme="minorEastAsia"/>
          <w:lang w:val="en-US"/>
        </w:rPr>
        <w:t xml:space="preserve">via </w:t>
      </w:r>
      <w:r w:rsidRPr="00D52FC5">
        <w:rPr>
          <w:rFonts w:eastAsiaTheme="minorEastAsia"/>
          <w:lang w:val="en-US"/>
        </w:rPr>
        <w:t>higher-rank modification</w:t>
      </w:r>
      <w:r w:rsidR="00796377">
        <w:rPr>
          <w:rFonts w:eastAsiaTheme="minorEastAsia"/>
          <w:lang w:val="en-US"/>
        </w:rPr>
        <w:t>s</w:t>
      </w:r>
      <w:r w:rsidRPr="00D52FC5">
        <w:rPr>
          <w:rFonts w:eastAsiaTheme="minorEastAsia"/>
          <w:lang w:val="en-US"/>
        </w:rPr>
        <w:t xml:space="preserve">), the structural modification problem will become an interval multi-objective minimization </w:t>
      </w:r>
      <w:r w:rsidR="00796377">
        <w:rPr>
          <w:rFonts w:eastAsiaTheme="minorEastAsia"/>
          <w:lang w:val="en-US"/>
        </w:rPr>
        <w:t>problem</w:t>
      </w:r>
      <w:r w:rsidRPr="00D52FC5">
        <w:rPr>
          <w:rFonts w:eastAsiaTheme="minorEastAsia"/>
          <w:lang w:val="en-US"/>
        </w:rPr>
        <w:t>. The corresponding objective function can then be written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FE2750" w:rsidRPr="00D059A3" w14:paraId="08E2972F" w14:textId="77777777" w:rsidTr="00385964">
        <w:trPr>
          <w:jc w:val="right"/>
        </w:trPr>
        <w:tc>
          <w:tcPr>
            <w:tcW w:w="7854" w:type="dxa"/>
            <w:vAlign w:val="center"/>
          </w:tcPr>
          <w:p w14:paraId="60803136" w14:textId="22647A53" w:rsidR="00FE2750" w:rsidRPr="00D059A3" w:rsidRDefault="00FC6D05" w:rsidP="00385964">
            <w:pPr>
              <w:spacing w:beforeLines="50" w:before="143" w:line="480" w:lineRule="auto"/>
              <w:ind w:firstLineChars="0" w:firstLine="0"/>
              <w:jc w:val="left"/>
            </w:pPr>
            <w:r w:rsidRPr="00FE2750">
              <w:rPr>
                <w:position w:val="-12"/>
              </w:rPr>
              <w:object w:dxaOrig="5060" w:dyaOrig="340" w14:anchorId="25198E98">
                <v:shape id="_x0000_i1067" type="#_x0000_t75" style="width:252.45pt;height:17.3pt" o:ole="">
                  <v:imagedata r:id="rId92" o:title=""/>
                </v:shape>
                <o:OLEObject Type="Embed" ProgID="Equation.DSMT4" ShapeID="_x0000_i1067" DrawAspect="Content" ObjectID="_1709030720" r:id="rId93"/>
              </w:object>
            </w:r>
          </w:p>
        </w:tc>
        <w:tc>
          <w:tcPr>
            <w:tcW w:w="792" w:type="dxa"/>
            <w:vAlign w:val="center"/>
          </w:tcPr>
          <w:p w14:paraId="30ECD636" w14:textId="238A9E8A" w:rsidR="00FE2750" w:rsidRPr="00D059A3" w:rsidRDefault="00FE2750" w:rsidP="0073582D">
            <w:pPr>
              <w:spacing w:beforeLines="50" w:before="143" w:line="480" w:lineRule="auto"/>
              <w:ind w:firstLineChars="0" w:firstLine="0"/>
              <w:jc w:val="right"/>
              <w:rPr>
                <w:lang w:val="en-US"/>
              </w:rPr>
            </w:pPr>
            <w:r w:rsidRPr="00D059A3">
              <w:rPr>
                <w:rFonts w:hint="eastAsia"/>
                <w:lang w:val="en-US"/>
              </w:rPr>
              <w:t>(</w:t>
            </w:r>
            <w:r w:rsidR="0073582D">
              <w:rPr>
                <w:lang w:val="en-US"/>
              </w:rPr>
              <w:t>20</w:t>
            </w:r>
            <w:r w:rsidRPr="00D059A3">
              <w:rPr>
                <w:lang w:val="en-US"/>
              </w:rPr>
              <w:t>)</w:t>
            </w:r>
          </w:p>
        </w:tc>
      </w:tr>
    </w:tbl>
    <w:p w14:paraId="5E2B5CE7" w14:textId="7837B9E3" w:rsidR="009D099E" w:rsidRPr="009D099E" w:rsidRDefault="009D099E" w:rsidP="009D099E">
      <w:pPr>
        <w:ind w:firstLineChars="0" w:firstLine="0"/>
        <w:rPr>
          <w:rFonts w:eastAsiaTheme="minorEastAsia"/>
          <w:lang w:val="en-US"/>
        </w:rPr>
      </w:pPr>
      <w:r w:rsidRPr="009D099E">
        <w:rPr>
          <w:rFonts w:eastAsiaTheme="minorEastAsia"/>
          <w:lang w:val="en-US"/>
        </w:rPr>
        <w:t xml:space="preserve">where </w:t>
      </w:r>
      <w:r w:rsidR="00FC6D05" w:rsidRPr="007B7051">
        <w:rPr>
          <w:position w:val="-10"/>
        </w:rPr>
        <w:object w:dxaOrig="960" w:dyaOrig="320" w14:anchorId="48AA274B">
          <v:shape id="_x0000_i1068" type="#_x0000_t75" style="width:48.3pt;height:15.95pt" o:ole="">
            <v:imagedata r:id="rId94" o:title=""/>
          </v:shape>
          <o:OLEObject Type="Embed" ProgID="Equation.DSMT4" ShapeID="_x0000_i1068" DrawAspect="Content" ObjectID="_1709030721" r:id="rId95"/>
        </w:object>
      </w:r>
      <w:r w:rsidRPr="009D099E">
        <w:rPr>
          <w:lang w:val="en-US"/>
        </w:rPr>
        <w:t xml:space="preserve"> is an interval objective function, and </w:t>
      </w:r>
      <w:bookmarkStart w:id="12" w:name="OLE_LINK38"/>
      <w:bookmarkStart w:id="13" w:name="OLE_LINK39"/>
      <w:r w:rsidRPr="007B7051">
        <w:rPr>
          <w:position w:val="-10"/>
        </w:rPr>
        <w:object w:dxaOrig="660" w:dyaOrig="300" w14:anchorId="3351D312">
          <v:shape id="_x0000_i1069" type="#_x0000_t75" style="width:33.7pt;height:15.05pt" o:ole="">
            <v:imagedata r:id="rId96" o:title=""/>
          </v:shape>
          <o:OLEObject Type="Embed" ProgID="Equation.DSMT4" ShapeID="_x0000_i1069" DrawAspect="Content" ObjectID="_1709030722" r:id="rId97"/>
        </w:object>
      </w:r>
      <w:bookmarkEnd w:id="12"/>
      <w:bookmarkEnd w:id="13"/>
      <w:r w:rsidRPr="009D099E">
        <w:rPr>
          <w:lang w:val="en-US"/>
        </w:rPr>
        <w:t xml:space="preserve"> is the set of interval objective functions. </w:t>
      </w:r>
      <w:r w:rsidRPr="009D099E">
        <w:rPr>
          <w:rFonts w:eastAsiaTheme="minorEastAsia"/>
          <w:lang w:val="en-US"/>
        </w:rPr>
        <w:t xml:space="preserve">The to-be-determined </w:t>
      </w:r>
      <w:r w:rsidRPr="009D099E">
        <w:rPr>
          <w:rFonts w:eastAsiaTheme="minorEastAsia"/>
          <w:b/>
          <w:lang w:val="en-US"/>
        </w:rPr>
        <w:t>v</w:t>
      </w:r>
      <w:r w:rsidRPr="009D099E">
        <w:rPr>
          <w:rFonts w:eastAsiaTheme="minorEastAsia"/>
          <w:lang w:val="en-US"/>
        </w:rPr>
        <w:t xml:space="preserve"> can be obtained by synthetically minimizing the interval objective vector </w:t>
      </w:r>
      <w:r w:rsidRPr="009D099E">
        <w:rPr>
          <w:rFonts w:eastAsiaTheme="minorEastAsia"/>
          <w:b/>
          <w:lang w:val="en-US"/>
        </w:rPr>
        <w:t>Ψ</w:t>
      </w:r>
      <w:r w:rsidRPr="009D099E">
        <w:rPr>
          <w:rFonts w:eastAsiaTheme="minorEastAsia"/>
          <w:lang w:val="en-US"/>
        </w:rPr>
        <w:t>. To realize the minimization of the interval vector, a specific interval multi-objective optimization algorithm has been introduced later in this study.</w:t>
      </w:r>
    </w:p>
    <w:p w14:paraId="70832AF0" w14:textId="77777777" w:rsidR="009D099E" w:rsidRDefault="009D099E" w:rsidP="00F26886">
      <w:pPr>
        <w:ind w:firstLineChars="0" w:firstLine="0"/>
        <w:rPr>
          <w:rFonts w:eastAsiaTheme="minorEastAsia"/>
          <w:lang w:val="en-US"/>
        </w:rPr>
      </w:pPr>
    </w:p>
    <w:p w14:paraId="4B5ADEC1" w14:textId="3A4E98CD" w:rsidR="004D520E" w:rsidRDefault="00342983" w:rsidP="00BD66EF">
      <w:pPr>
        <w:pStyle w:val="2"/>
        <w:rPr>
          <w:rFonts w:eastAsiaTheme="minorEastAsia"/>
        </w:rPr>
      </w:pPr>
      <w:r>
        <w:rPr>
          <w:rFonts w:eastAsiaTheme="minorEastAsia"/>
        </w:rPr>
        <w:t>3 Interval multiobjective optimization method</w:t>
      </w:r>
    </w:p>
    <w:p w14:paraId="7448B853" w14:textId="5E4CA9A3" w:rsidR="004B4FA1" w:rsidRPr="004B4FA1" w:rsidRDefault="004B4FA1" w:rsidP="004B4FA1">
      <w:pPr>
        <w:pStyle w:val="3"/>
        <w:rPr>
          <w:rFonts w:eastAsiaTheme="minorEastAsia"/>
        </w:rPr>
      </w:pPr>
      <w:r>
        <w:rPr>
          <w:rFonts w:eastAsiaTheme="minorEastAsia"/>
        </w:rPr>
        <w:t>3.1 A</w:t>
      </w:r>
      <w:r w:rsidRPr="004B4FA1">
        <w:rPr>
          <w:rFonts w:eastAsiaTheme="minorEastAsia"/>
        </w:rPr>
        <w:t>lgorithm</w:t>
      </w:r>
      <w:r>
        <w:rPr>
          <w:rFonts w:eastAsiaTheme="minorEastAsia"/>
        </w:rPr>
        <w:t xml:space="preserve"> overview</w:t>
      </w:r>
    </w:p>
    <w:p w14:paraId="2CBCFE71" w14:textId="34962A52" w:rsidR="00DD0B2C" w:rsidRDefault="00DD0B2C" w:rsidP="00B925AD">
      <w:pPr>
        <w:ind w:firstLine="420"/>
        <w:rPr>
          <w:rFonts w:eastAsiaTheme="minorEastAsia"/>
        </w:rPr>
      </w:pPr>
      <w:r w:rsidRPr="00DD0B2C">
        <w:rPr>
          <w:rFonts w:eastAsiaTheme="minorEastAsia"/>
        </w:rPr>
        <w:t xml:space="preserve">In this study, the </w:t>
      </w:r>
      <w:r w:rsidR="00151BA2">
        <w:rPr>
          <w:rFonts w:eastAsiaTheme="minorEastAsia"/>
        </w:rPr>
        <w:t>antiresonant frequency</w:t>
      </w:r>
      <w:r w:rsidRPr="00DD0B2C">
        <w:rPr>
          <w:rFonts w:eastAsiaTheme="minorEastAsia"/>
        </w:rPr>
        <w:t xml:space="preserve"> assignment of an uncertain system represent</w:t>
      </w:r>
      <w:r w:rsidR="00A87450">
        <w:rPr>
          <w:rFonts w:eastAsiaTheme="minorEastAsia"/>
        </w:rPr>
        <w:t>s</w:t>
      </w:r>
      <w:r w:rsidRPr="00DD0B2C">
        <w:rPr>
          <w:rFonts w:eastAsiaTheme="minorEastAsia"/>
        </w:rPr>
        <w:t xml:space="preserve"> a typical interval multi-objective optimization problem (MOP), which </w:t>
      </w:r>
      <w:r w:rsidR="00A87450">
        <w:rPr>
          <w:rFonts w:eastAsiaTheme="minorEastAsia"/>
        </w:rPr>
        <w:t>i</w:t>
      </w:r>
      <w:r w:rsidRPr="00DD0B2C">
        <w:rPr>
          <w:rFonts w:eastAsiaTheme="minorEastAsia"/>
        </w:rPr>
        <w:t>s a</w:t>
      </w:r>
      <w:r>
        <w:rPr>
          <w:rFonts w:eastAsiaTheme="minorEastAsia"/>
        </w:rPr>
        <w:t xml:space="preserve"> kind of</w:t>
      </w:r>
      <w:r w:rsidRPr="00DD0B2C">
        <w:rPr>
          <w:rFonts w:eastAsiaTheme="minorEastAsia"/>
        </w:rPr>
        <w:t xml:space="preserve"> expensive and complex optimization problem. The traditional deterministic </w:t>
      </w:r>
      <w:r w:rsidR="00BD7213" w:rsidRPr="00BD7213">
        <w:rPr>
          <w:rFonts w:eastAsiaTheme="minorEastAsia"/>
          <w:color w:val="FF0000"/>
        </w:rPr>
        <w:t>evolution algorithm</w:t>
      </w:r>
      <w:r w:rsidRPr="00BD7213">
        <w:rPr>
          <w:rFonts w:eastAsiaTheme="minorEastAsia"/>
        </w:rPr>
        <w:t xml:space="preserve"> </w:t>
      </w:r>
      <w:r w:rsidRPr="00DD0B2C">
        <w:rPr>
          <w:rFonts w:eastAsiaTheme="minorEastAsia"/>
        </w:rPr>
        <w:t>(e.g., NSGA-II</w:t>
      </w:r>
      <w:r w:rsidR="00576384">
        <w:rPr>
          <w:rFonts w:eastAsiaTheme="minorEastAsia"/>
        </w:rPr>
        <w:t xml:space="preserve"> </w:t>
      </w:r>
      <w:r w:rsidR="00576384">
        <w:rPr>
          <w:rFonts w:eastAsiaTheme="minorEastAsia"/>
        </w:rPr>
        <w:fldChar w:fldCharType="begin"/>
      </w:r>
      <w:r w:rsidR="00B04EEB">
        <w:rPr>
          <w:rFonts w:eastAsiaTheme="minorEastAsia"/>
        </w:rPr>
        <w:instrText xml:space="preserve"> ADDIN NE.Ref.{24CB7825-EAA9-4B0A-A51D-824E6A8BD617}</w:instrText>
      </w:r>
      <w:r w:rsidR="00576384">
        <w:rPr>
          <w:rFonts w:eastAsiaTheme="minorEastAsia"/>
        </w:rPr>
        <w:fldChar w:fldCharType="separate"/>
      </w:r>
      <w:r w:rsidR="00B04EEB">
        <w:rPr>
          <w:rFonts w:eastAsiaTheme="minorEastAsia" w:cs="Times New Roman"/>
          <w:color w:val="080000"/>
          <w:kern w:val="0"/>
          <w:szCs w:val="21"/>
          <w:lang w:val="en-US"/>
        </w:rPr>
        <w:t>[39]</w:t>
      </w:r>
      <w:r w:rsidR="00576384">
        <w:rPr>
          <w:rFonts w:eastAsiaTheme="minorEastAsia"/>
        </w:rPr>
        <w:fldChar w:fldCharType="end"/>
      </w:r>
      <w:r w:rsidRPr="00DD0B2C">
        <w:rPr>
          <w:rFonts w:eastAsiaTheme="minorEastAsia"/>
        </w:rPr>
        <w:t xml:space="preserve">) </w:t>
      </w:r>
      <w:r w:rsidR="00D85DEE">
        <w:rPr>
          <w:rFonts w:eastAsiaTheme="minorEastAsia"/>
        </w:rPr>
        <w:t>i</w:t>
      </w:r>
      <w:r w:rsidRPr="00DD0B2C">
        <w:rPr>
          <w:rFonts w:eastAsiaTheme="minorEastAsia"/>
        </w:rPr>
        <w:t>s not suitable to overcome this issue, especially in practical applications. It thus ma</w:t>
      </w:r>
      <w:r w:rsidR="00D85DEE">
        <w:rPr>
          <w:rFonts w:eastAsiaTheme="minorEastAsia"/>
        </w:rPr>
        <w:t>k</w:t>
      </w:r>
      <w:r w:rsidRPr="00DD0B2C">
        <w:rPr>
          <w:rFonts w:eastAsiaTheme="minorEastAsia"/>
        </w:rPr>
        <w:t>e</w:t>
      </w:r>
      <w:r w:rsidR="00D85DEE">
        <w:rPr>
          <w:rFonts w:eastAsiaTheme="minorEastAsia"/>
        </w:rPr>
        <w:t>s</w:t>
      </w:r>
      <w:r w:rsidRPr="00DD0B2C">
        <w:rPr>
          <w:rFonts w:eastAsiaTheme="minorEastAsia"/>
        </w:rPr>
        <w:t xml:space="preserve"> sense to develop an efﬁcient and effective algorithm for interval MOPs.</w:t>
      </w:r>
    </w:p>
    <w:p w14:paraId="38C089AA" w14:textId="2938143E" w:rsidR="001D0BF8" w:rsidRDefault="00F15F64" w:rsidP="001D0BF8">
      <w:pPr>
        <w:ind w:firstLine="420"/>
        <w:rPr>
          <w:rFonts w:eastAsiaTheme="minorEastAsia"/>
          <w:color w:val="FF0000"/>
        </w:rPr>
      </w:pPr>
      <w:r>
        <w:rPr>
          <w:rFonts w:eastAsiaTheme="minorEastAsia"/>
        </w:rPr>
        <w:t>In order t</w:t>
      </w:r>
      <w:r w:rsidRPr="00F15F64">
        <w:rPr>
          <w:rFonts w:eastAsiaTheme="minorEastAsia"/>
        </w:rPr>
        <w:t>o solve the interval MOPs, Gong et al.</w:t>
      </w:r>
      <w:r w:rsidR="00982DF6" w:rsidRPr="00982DF6">
        <w:rPr>
          <w:rFonts w:eastAsiaTheme="minorEastAsia"/>
        </w:rPr>
        <w:t xml:space="preserve"> </w:t>
      </w:r>
      <w:r w:rsidR="00982DF6">
        <w:rPr>
          <w:rFonts w:eastAsiaTheme="minorEastAsia"/>
        </w:rPr>
        <w:fldChar w:fldCharType="begin"/>
      </w:r>
      <w:r w:rsidR="00B04EEB">
        <w:rPr>
          <w:rFonts w:eastAsiaTheme="minorEastAsia"/>
        </w:rPr>
        <w:instrText xml:space="preserve"> ADDIN NE.Ref.{07FE992B-7396-4E47-A9CB-20E33A836E7A}</w:instrText>
      </w:r>
      <w:r w:rsidR="00982DF6">
        <w:rPr>
          <w:rFonts w:eastAsiaTheme="minorEastAsia"/>
        </w:rPr>
        <w:fldChar w:fldCharType="separate"/>
      </w:r>
      <w:r w:rsidR="00B04EEB">
        <w:rPr>
          <w:rFonts w:eastAsiaTheme="minorEastAsia" w:cs="Times New Roman"/>
          <w:color w:val="080000"/>
          <w:kern w:val="0"/>
          <w:szCs w:val="21"/>
          <w:lang w:val="en-US"/>
        </w:rPr>
        <w:t>[40]</w:t>
      </w:r>
      <w:r w:rsidR="00982DF6">
        <w:rPr>
          <w:rFonts w:eastAsiaTheme="minorEastAsia"/>
        </w:rPr>
        <w:fldChar w:fldCharType="end"/>
      </w:r>
      <w:r w:rsidRPr="00F15F64">
        <w:rPr>
          <w:rFonts w:eastAsiaTheme="minorEastAsia"/>
        </w:rPr>
        <w:t xml:space="preserve"> employed the NSGA-II framework and presented an effective interval </w:t>
      </w:r>
      <w:r>
        <w:rPr>
          <w:rFonts w:eastAsiaTheme="minorEastAsia"/>
        </w:rPr>
        <w:t xml:space="preserve">optimization algorithm </w:t>
      </w:r>
      <w:r w:rsidRPr="00F15F64">
        <w:rPr>
          <w:rFonts w:eastAsiaTheme="minorEastAsia"/>
        </w:rPr>
        <w:t xml:space="preserve">called INSGA-II. </w:t>
      </w:r>
      <w:r w:rsidRPr="00865255">
        <w:rPr>
          <w:rFonts w:eastAsiaTheme="minorEastAsia"/>
          <w:color w:val="FF0000"/>
        </w:rPr>
        <w:t xml:space="preserve">Within INSGA-II, both the dominance relation (reﬂecting the quality of the optimal solution) and the crowding distance (reﬂecting the diversity of solutions) </w:t>
      </w:r>
      <w:r w:rsidR="00CE268A" w:rsidRPr="00865255">
        <w:rPr>
          <w:rFonts w:eastAsiaTheme="minorEastAsia"/>
          <w:color w:val="FF0000"/>
        </w:rPr>
        <w:t>are</w:t>
      </w:r>
      <w:r w:rsidRPr="00865255">
        <w:rPr>
          <w:rFonts w:eastAsiaTheme="minorEastAsia"/>
          <w:color w:val="FF0000"/>
        </w:rPr>
        <w:t xml:space="preserve"> redeﬁned as </w:t>
      </w:r>
      <w:r w:rsidR="00982DF6" w:rsidRPr="00865255">
        <w:rPr>
          <w:rFonts w:eastAsiaTheme="minorEastAsia"/>
          <w:color w:val="FF0000"/>
        </w:rPr>
        <w:t>form</w:t>
      </w:r>
      <w:r w:rsidRPr="00865255">
        <w:rPr>
          <w:rFonts w:eastAsiaTheme="minorEastAsia"/>
          <w:color w:val="FF0000"/>
        </w:rPr>
        <w:t>s</w:t>
      </w:r>
      <w:r w:rsidR="00982DF6" w:rsidRPr="00865255">
        <w:rPr>
          <w:rFonts w:eastAsiaTheme="minorEastAsia"/>
          <w:color w:val="FF0000"/>
        </w:rPr>
        <w:t xml:space="preserve"> s</w:t>
      </w:r>
      <w:r w:rsidRPr="00865255">
        <w:rPr>
          <w:rFonts w:eastAsiaTheme="minorEastAsia"/>
          <w:color w:val="FF0000"/>
        </w:rPr>
        <w:t xml:space="preserve">uitable for interval MOPs. </w:t>
      </w:r>
      <w:r w:rsidR="00FA7246">
        <w:rPr>
          <w:rFonts w:eastAsiaTheme="minorEastAsia"/>
          <w:color w:val="FF0000"/>
        </w:rPr>
        <w:t>T</w:t>
      </w:r>
      <w:r w:rsidR="001D0BF8">
        <w:rPr>
          <w:rFonts w:eastAsiaTheme="minorEastAsia"/>
          <w:color w:val="FF0000"/>
        </w:rPr>
        <w:t>he</w:t>
      </w:r>
      <w:r w:rsidR="00FA7246">
        <w:rPr>
          <w:rFonts w:eastAsiaTheme="minorEastAsia"/>
          <w:color w:val="FF0000"/>
        </w:rPr>
        <w:t xml:space="preserve"> </w:t>
      </w:r>
      <w:r w:rsidR="0007321F">
        <w:rPr>
          <w:rFonts w:eastAsiaTheme="minorEastAsia"/>
          <w:color w:val="FF0000"/>
        </w:rPr>
        <w:t>dominated sorting of I</w:t>
      </w:r>
      <w:r w:rsidR="00FA7246" w:rsidRPr="00FA7246">
        <w:rPr>
          <w:rFonts w:eastAsiaTheme="minorEastAsia"/>
          <w:color w:val="FF0000"/>
        </w:rPr>
        <w:t>NSGA-II is implemented based on the</w:t>
      </w:r>
      <w:r w:rsidR="00076F09" w:rsidRPr="00076F09">
        <w:rPr>
          <w:rFonts w:eastAsiaTheme="minorEastAsia"/>
          <w:color w:val="FF0000"/>
        </w:rPr>
        <w:t xml:space="preserve"> </w:t>
      </w:r>
      <w:r w:rsidR="00FA7246">
        <w:rPr>
          <w:rFonts w:eastAsiaTheme="minorEastAsia"/>
          <w:color w:val="FF0000"/>
        </w:rPr>
        <w:t>confidence level</w:t>
      </w:r>
      <w:r w:rsidR="00076F09">
        <w:rPr>
          <w:rFonts w:eastAsiaTheme="minorEastAsia"/>
          <w:color w:val="FF0000"/>
        </w:rPr>
        <w:t xml:space="preserve"> of </w:t>
      </w:r>
      <w:r w:rsidR="0007321F">
        <w:rPr>
          <w:rFonts w:eastAsiaTheme="minorEastAsia"/>
          <w:color w:val="FF0000"/>
        </w:rPr>
        <w:t>interval</w:t>
      </w:r>
      <w:r w:rsidR="0007321F" w:rsidRPr="0007321F">
        <w:rPr>
          <w:rFonts w:eastAsiaTheme="minorEastAsia"/>
          <w:color w:val="FF0000"/>
        </w:rPr>
        <w:t xml:space="preserve"> evolutionary individuals</w:t>
      </w:r>
      <w:r w:rsidR="00710D81">
        <w:rPr>
          <w:rFonts w:eastAsiaTheme="minorEastAsia"/>
          <w:color w:val="FF0000"/>
        </w:rPr>
        <w:t xml:space="preserve"> since </w:t>
      </w:r>
      <w:r w:rsidR="00710D81" w:rsidRPr="00710D81">
        <w:rPr>
          <w:rFonts w:eastAsiaTheme="minorEastAsia"/>
          <w:color w:val="FF0000"/>
        </w:rPr>
        <w:t>the size relationship between two interval numbers cannot be directly compared</w:t>
      </w:r>
      <w:r w:rsidR="00F321B6" w:rsidRPr="00010465">
        <w:rPr>
          <w:rFonts w:eastAsiaTheme="minorEastAsia"/>
          <w:lang w:val="en-US"/>
        </w:rPr>
        <w:t xml:space="preserve"> </w:t>
      </w:r>
      <w:r w:rsidR="00F321B6">
        <w:rPr>
          <w:rFonts w:eastAsiaTheme="minorEastAsia"/>
        </w:rPr>
        <w:fldChar w:fldCharType="begin"/>
      </w:r>
      <w:r w:rsidR="00B04EEB">
        <w:rPr>
          <w:rFonts w:eastAsiaTheme="minorEastAsia"/>
        </w:rPr>
        <w:instrText xml:space="preserve"> ADDIN NE.Ref.{3A6E85BE-311B-4B9B-A0B7-3D8B08A08BA7}</w:instrText>
      </w:r>
      <w:r w:rsidR="00F321B6">
        <w:rPr>
          <w:rFonts w:eastAsiaTheme="minorEastAsia"/>
        </w:rPr>
        <w:fldChar w:fldCharType="separate"/>
      </w:r>
      <w:r w:rsidR="00B04EEB">
        <w:rPr>
          <w:rFonts w:eastAsiaTheme="minorEastAsia" w:cs="Times New Roman"/>
          <w:color w:val="080000"/>
          <w:kern w:val="0"/>
          <w:szCs w:val="21"/>
          <w:lang w:val="en-US"/>
        </w:rPr>
        <w:t>[41]</w:t>
      </w:r>
      <w:r w:rsidR="00F321B6">
        <w:rPr>
          <w:rFonts w:eastAsiaTheme="minorEastAsia"/>
        </w:rPr>
        <w:fldChar w:fldCharType="end"/>
      </w:r>
      <w:r w:rsidR="0007321F">
        <w:rPr>
          <w:rFonts w:eastAsiaTheme="minorEastAsia"/>
          <w:color w:val="FF0000"/>
        </w:rPr>
        <w:t>.</w:t>
      </w:r>
      <w:r w:rsidR="00FA7246">
        <w:rPr>
          <w:rFonts w:eastAsiaTheme="minorEastAsia"/>
          <w:color w:val="FF0000"/>
        </w:rPr>
        <w:t xml:space="preserve"> </w:t>
      </w:r>
      <w:r w:rsidR="0007321F">
        <w:rPr>
          <w:rFonts w:eastAsiaTheme="minorEastAsia"/>
          <w:color w:val="FF0000"/>
        </w:rPr>
        <w:t>T</w:t>
      </w:r>
      <w:r w:rsidR="00FA7246">
        <w:rPr>
          <w:rFonts w:eastAsiaTheme="minorEastAsia"/>
          <w:color w:val="FF0000"/>
        </w:rPr>
        <w:t xml:space="preserve">he crowding distance is </w:t>
      </w:r>
      <w:r w:rsidR="00FA7246" w:rsidRPr="00FA7246">
        <w:rPr>
          <w:rFonts w:eastAsiaTheme="minorEastAsia"/>
          <w:color w:val="FF0000"/>
        </w:rPr>
        <w:t>defin</w:t>
      </w:r>
      <w:r w:rsidR="00FA7246">
        <w:rPr>
          <w:rFonts w:eastAsiaTheme="minorEastAsia"/>
          <w:color w:val="FF0000"/>
        </w:rPr>
        <w:t>ed</w:t>
      </w:r>
      <w:r w:rsidR="00FA7246" w:rsidRPr="00FA7246">
        <w:rPr>
          <w:rFonts w:eastAsiaTheme="minorEastAsia"/>
          <w:color w:val="FF0000"/>
        </w:rPr>
        <w:t xml:space="preserve"> based on the overlapping degree of </w:t>
      </w:r>
      <w:r w:rsidR="0007321F" w:rsidRPr="0007321F">
        <w:rPr>
          <w:rFonts w:eastAsiaTheme="minorEastAsia"/>
          <w:color w:val="FF0000"/>
        </w:rPr>
        <w:t>evolutionary individuals</w:t>
      </w:r>
      <w:r w:rsidR="00710D81">
        <w:rPr>
          <w:rFonts w:eastAsiaTheme="minorEastAsia"/>
          <w:color w:val="FF0000"/>
        </w:rPr>
        <w:t xml:space="preserve">. </w:t>
      </w:r>
      <w:r w:rsidR="001D0BF8" w:rsidRPr="001D0BF8">
        <w:rPr>
          <w:rFonts w:eastAsiaTheme="minorEastAsia"/>
          <w:color w:val="FF0000"/>
        </w:rPr>
        <w:t>In the selection stage of evolutionary individuals</w:t>
      </w:r>
      <w:r w:rsidR="001D0BF8">
        <w:rPr>
          <w:rFonts w:eastAsiaTheme="minorEastAsia"/>
          <w:color w:val="FF0000"/>
        </w:rPr>
        <w:t xml:space="preserve">, </w:t>
      </w:r>
      <w:r w:rsidR="001D0BF8" w:rsidRPr="001D0BF8">
        <w:rPr>
          <w:rFonts w:eastAsiaTheme="minorEastAsia"/>
          <w:color w:val="FF0000"/>
        </w:rPr>
        <w:t>the individuals with higher ranks of non-dominated sorting should be preferentially selected. When the rank</w:t>
      </w:r>
      <w:r w:rsidR="001229BE">
        <w:rPr>
          <w:rFonts w:eastAsiaTheme="minorEastAsia"/>
          <w:color w:val="FF0000"/>
        </w:rPr>
        <w:t>s</w:t>
      </w:r>
      <w:r w:rsidR="001D0BF8" w:rsidRPr="001D0BF8">
        <w:rPr>
          <w:rFonts w:eastAsiaTheme="minorEastAsia"/>
          <w:color w:val="FF0000"/>
        </w:rPr>
        <w:t xml:space="preserve"> </w:t>
      </w:r>
      <w:r w:rsidR="001229BE">
        <w:rPr>
          <w:rFonts w:eastAsiaTheme="minorEastAsia"/>
          <w:color w:val="FF0000"/>
        </w:rPr>
        <w:t>are</w:t>
      </w:r>
      <w:r w:rsidR="001229BE" w:rsidRPr="001D0BF8">
        <w:rPr>
          <w:rFonts w:eastAsiaTheme="minorEastAsia"/>
          <w:color w:val="FF0000"/>
        </w:rPr>
        <w:t xml:space="preserve"> </w:t>
      </w:r>
      <w:r w:rsidR="001D0BF8" w:rsidRPr="001D0BF8">
        <w:rPr>
          <w:rFonts w:eastAsiaTheme="minorEastAsia"/>
          <w:color w:val="FF0000"/>
        </w:rPr>
        <w:t>the same, the individual with a larger crowding distance should be preferentially selected</w:t>
      </w:r>
      <w:r w:rsidR="001B4995">
        <w:rPr>
          <w:rFonts w:eastAsiaTheme="minorEastAsia"/>
          <w:color w:val="FF0000"/>
        </w:rPr>
        <w:t>.</w:t>
      </w:r>
      <w:r w:rsidR="001D0BF8">
        <w:rPr>
          <w:rFonts w:eastAsiaTheme="minorEastAsia"/>
          <w:color w:val="FF0000"/>
        </w:rPr>
        <w:t xml:space="preserve"> </w:t>
      </w:r>
      <w:r w:rsidR="001D0BF8" w:rsidRPr="00076F09">
        <w:rPr>
          <w:rFonts w:eastAsiaTheme="minorEastAsia"/>
          <w:color w:val="FF0000"/>
        </w:rPr>
        <w:t>Such treatment ensures that the next-generation population exhibits hig</w:t>
      </w:r>
      <w:r w:rsidR="00823AF2">
        <w:rPr>
          <w:rFonts w:eastAsiaTheme="minorEastAsia"/>
          <w:color w:val="FF0000"/>
        </w:rPr>
        <w:t xml:space="preserve">h quality and good distribution </w:t>
      </w:r>
      <w:r w:rsidR="001D0BF8" w:rsidRPr="001D0BF8">
        <w:rPr>
          <w:rFonts w:eastAsiaTheme="minorEastAsia"/>
          <w:color w:val="FF0000"/>
        </w:rPr>
        <w:t>and facilitates the search of a group of Pareto optimal solutions in a single running process</w:t>
      </w:r>
      <w:r w:rsidR="003742DE">
        <w:rPr>
          <w:rFonts w:eastAsiaTheme="minorEastAsia"/>
          <w:color w:val="FF0000"/>
        </w:rPr>
        <w:t xml:space="preserve"> </w:t>
      </w:r>
      <w:r w:rsidR="003742DE">
        <w:rPr>
          <w:rFonts w:eastAsiaTheme="minorEastAsia"/>
          <w:color w:val="FF0000"/>
        </w:rPr>
        <w:fldChar w:fldCharType="begin"/>
      </w:r>
      <w:r w:rsidR="00B04EEB">
        <w:rPr>
          <w:rFonts w:eastAsiaTheme="minorEastAsia"/>
          <w:color w:val="FF0000"/>
        </w:rPr>
        <w:instrText xml:space="preserve"> ADDIN NE.Ref.{76BAE546-DA05-45BA-83DF-6DF580226220}</w:instrText>
      </w:r>
      <w:r w:rsidR="003742DE">
        <w:rPr>
          <w:rFonts w:eastAsiaTheme="minorEastAsia"/>
          <w:color w:val="FF0000"/>
        </w:rPr>
        <w:fldChar w:fldCharType="separate"/>
      </w:r>
      <w:r w:rsidR="00B04EEB">
        <w:rPr>
          <w:rFonts w:eastAsiaTheme="minorEastAsia" w:cs="Times New Roman"/>
          <w:color w:val="080000"/>
          <w:kern w:val="0"/>
          <w:szCs w:val="21"/>
          <w:lang w:val="en-US"/>
        </w:rPr>
        <w:t>[42]</w:t>
      </w:r>
      <w:r w:rsidR="003742DE">
        <w:rPr>
          <w:rFonts w:eastAsiaTheme="minorEastAsia"/>
          <w:color w:val="FF0000"/>
        </w:rPr>
        <w:fldChar w:fldCharType="end"/>
      </w:r>
      <w:r w:rsidR="001D0BF8" w:rsidRPr="001D0BF8">
        <w:rPr>
          <w:rFonts w:eastAsiaTheme="minorEastAsia"/>
          <w:color w:val="FF0000"/>
        </w:rPr>
        <w:t>.</w:t>
      </w:r>
    </w:p>
    <w:p w14:paraId="33E333AF" w14:textId="6A8AB721" w:rsidR="0007321F" w:rsidRDefault="00823AF2" w:rsidP="00657330">
      <w:pPr>
        <w:ind w:firstLine="420"/>
        <w:rPr>
          <w:rFonts w:eastAsiaTheme="minorEastAsia"/>
          <w:color w:val="FF0000"/>
        </w:rPr>
      </w:pPr>
      <w:r w:rsidRPr="00823AF2">
        <w:rPr>
          <w:rFonts w:eastAsiaTheme="minorEastAsia"/>
          <w:color w:val="FF0000"/>
        </w:rPr>
        <w:t xml:space="preserve">The aforementioned appealing advantages have </w:t>
      </w:r>
      <w:r w:rsidR="001229BE">
        <w:rPr>
          <w:rFonts w:eastAsiaTheme="minorEastAsia"/>
          <w:color w:val="FF0000"/>
        </w:rPr>
        <w:t>help</w:t>
      </w:r>
      <w:r w:rsidR="001229BE" w:rsidRPr="00823AF2">
        <w:rPr>
          <w:rFonts w:eastAsiaTheme="minorEastAsia"/>
          <w:color w:val="FF0000"/>
        </w:rPr>
        <w:t xml:space="preserve">ed </w:t>
      </w:r>
      <w:r>
        <w:rPr>
          <w:rFonts w:eastAsiaTheme="minorEastAsia"/>
          <w:color w:val="FF0000"/>
        </w:rPr>
        <w:t xml:space="preserve">INSGA-II </w:t>
      </w:r>
      <w:r w:rsidR="006F419B">
        <w:rPr>
          <w:rFonts w:eastAsiaTheme="minorEastAsia"/>
          <w:color w:val="FF0000"/>
        </w:rPr>
        <w:t>to become</w:t>
      </w:r>
      <w:r>
        <w:rPr>
          <w:rFonts w:eastAsiaTheme="minorEastAsia"/>
          <w:color w:val="FF0000"/>
        </w:rPr>
        <w:t xml:space="preserve"> a </w:t>
      </w:r>
      <w:r w:rsidRPr="00823AF2">
        <w:rPr>
          <w:rFonts w:eastAsiaTheme="minorEastAsia"/>
          <w:color w:val="FF0000"/>
        </w:rPr>
        <w:t>potential</w:t>
      </w:r>
      <w:r>
        <w:rPr>
          <w:rFonts w:eastAsiaTheme="minorEastAsia"/>
          <w:color w:val="FF0000"/>
        </w:rPr>
        <w:t xml:space="preserve"> alg</w:t>
      </w:r>
      <w:r w:rsidR="006F419B">
        <w:rPr>
          <w:rFonts w:eastAsiaTheme="minorEastAsia"/>
          <w:color w:val="FF0000"/>
        </w:rPr>
        <w:t>or</w:t>
      </w:r>
      <w:r>
        <w:rPr>
          <w:rFonts w:eastAsiaTheme="minorEastAsia"/>
          <w:color w:val="FF0000"/>
        </w:rPr>
        <w:t xml:space="preserve">ithm to solve the interval MOPs and </w:t>
      </w:r>
      <w:r w:rsidR="001D0BF8" w:rsidRPr="001D0BF8">
        <w:rPr>
          <w:rFonts w:eastAsiaTheme="minorEastAsia"/>
          <w:color w:val="FF0000"/>
        </w:rPr>
        <w:t>provid</w:t>
      </w:r>
      <w:r w:rsidR="006F419B">
        <w:rPr>
          <w:rFonts w:eastAsiaTheme="minorEastAsia"/>
          <w:color w:val="FF0000"/>
        </w:rPr>
        <w:t>e</w:t>
      </w:r>
      <w:r w:rsidR="001D0BF8" w:rsidRPr="001D0BF8">
        <w:rPr>
          <w:rFonts w:eastAsiaTheme="minorEastAsia"/>
          <w:color w:val="FF0000"/>
        </w:rPr>
        <w:t xml:space="preserve"> a useful aid for designers </w:t>
      </w:r>
      <w:r w:rsidR="001229BE">
        <w:rPr>
          <w:rFonts w:eastAsiaTheme="minorEastAsia"/>
          <w:color w:val="FF0000"/>
        </w:rPr>
        <w:t>to</w:t>
      </w:r>
      <w:r w:rsidR="001D0BF8" w:rsidRPr="001D0BF8">
        <w:rPr>
          <w:rFonts w:eastAsiaTheme="minorEastAsia"/>
          <w:color w:val="FF0000"/>
        </w:rPr>
        <w:t xml:space="preserve"> determine an implementable</w:t>
      </w:r>
      <w:r w:rsidR="001229BE">
        <w:rPr>
          <w:rFonts w:eastAsiaTheme="minorEastAsia"/>
          <w:color w:val="FF0000"/>
        </w:rPr>
        <w:t xml:space="preserve"> optimal </w:t>
      </w:r>
      <w:r w:rsidR="001D0BF8" w:rsidRPr="001D0BF8">
        <w:rPr>
          <w:rFonts w:eastAsiaTheme="minorEastAsia"/>
          <w:color w:val="FF0000"/>
        </w:rPr>
        <w:t>solution.</w:t>
      </w:r>
      <w:r w:rsidR="00570C30">
        <w:rPr>
          <w:rFonts w:eastAsiaTheme="minorEastAsia" w:hint="eastAsia"/>
          <w:color w:val="FF0000"/>
        </w:rPr>
        <w:t xml:space="preserve"> </w:t>
      </w:r>
      <w:r w:rsidR="00224784">
        <w:rPr>
          <w:rFonts w:eastAsiaTheme="minorEastAsia"/>
          <w:color w:val="FF0000"/>
        </w:rPr>
        <w:t>However,</w:t>
      </w:r>
      <w:r w:rsidR="00224784" w:rsidRPr="00575FD7">
        <w:rPr>
          <w:rFonts w:eastAsiaTheme="minorEastAsia"/>
          <w:color w:val="FF0000"/>
        </w:rPr>
        <w:t xml:space="preserve"> </w:t>
      </w:r>
      <w:r w:rsidR="00F15F64" w:rsidRPr="00575FD7">
        <w:rPr>
          <w:rFonts w:eastAsiaTheme="minorEastAsia"/>
          <w:color w:val="FF0000"/>
        </w:rPr>
        <w:t xml:space="preserve">the performance of INSGA-II is </w:t>
      </w:r>
      <w:r w:rsidR="00BE5F2D">
        <w:rPr>
          <w:rFonts w:eastAsiaTheme="minorEastAsia"/>
          <w:color w:val="FF0000"/>
        </w:rPr>
        <w:t xml:space="preserve">sometimes </w:t>
      </w:r>
      <w:r w:rsidR="00F15F64" w:rsidRPr="00575FD7">
        <w:rPr>
          <w:rFonts w:eastAsiaTheme="minorEastAsia"/>
          <w:color w:val="FF0000"/>
        </w:rPr>
        <w:t>unstable due to premature convergence</w:t>
      </w:r>
      <w:r w:rsidR="00224784" w:rsidRPr="00224784">
        <w:rPr>
          <w:rFonts w:eastAsiaTheme="minorEastAsia"/>
          <w:color w:val="FF0000"/>
        </w:rPr>
        <w:t xml:space="preserve"> </w:t>
      </w:r>
      <w:r w:rsidR="00224784">
        <w:rPr>
          <w:rFonts w:eastAsiaTheme="minorEastAsia"/>
          <w:color w:val="FF0000"/>
        </w:rPr>
        <w:t xml:space="preserve">when solving the </w:t>
      </w:r>
      <w:r w:rsidR="00224784" w:rsidRPr="00224784">
        <w:rPr>
          <w:rFonts w:eastAsiaTheme="minorEastAsia"/>
          <w:color w:val="FF0000"/>
        </w:rPr>
        <w:t xml:space="preserve">minimization optimization problem </w:t>
      </w:r>
      <w:r w:rsidR="00224784" w:rsidRPr="00575FD7">
        <w:rPr>
          <w:rFonts w:eastAsiaTheme="minorEastAsia"/>
          <w:color w:val="FF0000"/>
        </w:rPr>
        <w:t>in practical applications</w:t>
      </w:r>
      <w:r w:rsidR="00224784">
        <w:rPr>
          <w:rFonts w:eastAsiaTheme="minorEastAsia"/>
          <w:color w:val="FF0000"/>
        </w:rPr>
        <w:t xml:space="preserve"> </w:t>
      </w:r>
      <w:r w:rsidR="003742DE">
        <w:rPr>
          <w:rFonts w:eastAsiaTheme="minorEastAsia"/>
          <w:color w:val="FF0000"/>
        </w:rPr>
        <w:fldChar w:fldCharType="begin"/>
      </w:r>
      <w:r w:rsidR="00B04EEB">
        <w:rPr>
          <w:rFonts w:eastAsiaTheme="minorEastAsia"/>
          <w:color w:val="FF0000"/>
        </w:rPr>
        <w:instrText xml:space="preserve"> ADDIN NE.Ref.{43D9A4BF-14FE-4CF9-958D-03261555372F}</w:instrText>
      </w:r>
      <w:r w:rsidR="003742DE">
        <w:rPr>
          <w:rFonts w:eastAsiaTheme="minorEastAsia"/>
          <w:color w:val="FF0000"/>
        </w:rPr>
        <w:fldChar w:fldCharType="separate"/>
      </w:r>
      <w:r w:rsidR="00B04EEB">
        <w:rPr>
          <w:rFonts w:eastAsiaTheme="minorEastAsia" w:cs="Times New Roman"/>
          <w:color w:val="080000"/>
          <w:kern w:val="0"/>
          <w:szCs w:val="21"/>
          <w:lang w:val="en-US"/>
        </w:rPr>
        <w:t>[43]</w:t>
      </w:r>
      <w:r w:rsidR="003742DE">
        <w:rPr>
          <w:rFonts w:eastAsiaTheme="minorEastAsia"/>
          <w:color w:val="FF0000"/>
        </w:rPr>
        <w:fldChar w:fldCharType="end"/>
      </w:r>
      <w:r w:rsidR="00F15F64" w:rsidRPr="00575FD7">
        <w:rPr>
          <w:rFonts w:eastAsiaTheme="minorEastAsia"/>
          <w:color w:val="FF0000"/>
        </w:rPr>
        <w:t xml:space="preserve">. </w:t>
      </w:r>
      <w:r w:rsidR="00575FD7" w:rsidRPr="00575FD7">
        <w:rPr>
          <w:rFonts w:eastAsiaTheme="minorEastAsia"/>
          <w:color w:val="FF0000"/>
        </w:rPr>
        <w:t xml:space="preserve">The reason for premature </w:t>
      </w:r>
      <w:r w:rsidR="00BE5F2D">
        <w:rPr>
          <w:rFonts w:eastAsiaTheme="minorEastAsia"/>
          <w:color w:val="FF0000"/>
        </w:rPr>
        <w:t xml:space="preserve">convergence </w:t>
      </w:r>
      <w:r w:rsidR="00575FD7" w:rsidRPr="00575FD7">
        <w:rPr>
          <w:rFonts w:eastAsiaTheme="minorEastAsia"/>
          <w:color w:val="FF0000"/>
        </w:rPr>
        <w:t xml:space="preserve">is that the definition of </w:t>
      </w:r>
      <w:r w:rsidR="00575FD7" w:rsidRPr="00575FD7">
        <w:rPr>
          <w:rFonts w:eastAsiaTheme="minorEastAsia"/>
          <w:color w:val="FF0000"/>
        </w:rPr>
        <w:lastRenderedPageBreak/>
        <w:t>confidence level cannot reflect the difference in the convergence levels and the dominant partial order relation of evolutionary individuals</w:t>
      </w:r>
      <w:r w:rsidR="00BE5F2D">
        <w:rPr>
          <w:rFonts w:eastAsiaTheme="minorEastAsia"/>
          <w:color w:val="FF0000"/>
        </w:rPr>
        <w:t>.</w:t>
      </w:r>
      <w:r w:rsidR="00575FD7" w:rsidRPr="00575FD7">
        <w:rPr>
          <w:rFonts w:eastAsiaTheme="minorEastAsia" w:hint="eastAsia"/>
          <w:color w:val="FF0000"/>
        </w:rPr>
        <w:t xml:space="preserve"> </w:t>
      </w:r>
      <w:r w:rsidR="00DC465B" w:rsidRPr="00575FD7">
        <w:rPr>
          <w:rFonts w:eastAsiaTheme="minorEastAsia"/>
          <w:color w:val="FF0000"/>
        </w:rPr>
        <w:t>Therefore, t</w:t>
      </w:r>
      <w:r w:rsidR="00F15F64" w:rsidRPr="00575FD7">
        <w:rPr>
          <w:rFonts w:eastAsiaTheme="minorEastAsia"/>
          <w:color w:val="FF0000"/>
        </w:rPr>
        <w:t xml:space="preserve">his study </w:t>
      </w:r>
      <w:r w:rsidR="00DC465B" w:rsidRPr="00575FD7">
        <w:rPr>
          <w:rFonts w:eastAsiaTheme="minorEastAsia"/>
          <w:color w:val="FF0000"/>
        </w:rPr>
        <w:t xml:space="preserve">redefined the interval </w:t>
      </w:r>
      <w:r w:rsidR="004E2C25">
        <w:rPr>
          <w:rFonts w:eastAsiaTheme="minorEastAsia"/>
          <w:color w:val="FF0000"/>
        </w:rPr>
        <w:t>confidence level</w:t>
      </w:r>
      <w:r w:rsidR="00DC465B" w:rsidRPr="00575FD7">
        <w:rPr>
          <w:rFonts w:eastAsiaTheme="minorEastAsia"/>
          <w:color w:val="FF0000"/>
        </w:rPr>
        <w:t xml:space="preserve"> of</w:t>
      </w:r>
      <w:r w:rsidR="00F15F64" w:rsidRPr="00575FD7">
        <w:rPr>
          <w:rFonts w:eastAsiaTheme="minorEastAsia"/>
          <w:color w:val="FF0000"/>
        </w:rPr>
        <w:t xml:space="preserve"> INSGA-II to </w:t>
      </w:r>
      <w:r w:rsidR="0007321F" w:rsidRPr="0007321F">
        <w:rPr>
          <w:rFonts w:eastAsiaTheme="minorEastAsia"/>
          <w:color w:val="FF0000"/>
        </w:rPr>
        <w:t>more comprehensively mine the</w:t>
      </w:r>
      <w:r w:rsidR="0007321F">
        <w:rPr>
          <w:rFonts w:eastAsiaTheme="minorEastAsia"/>
          <w:color w:val="FF0000"/>
        </w:rPr>
        <w:t xml:space="preserve"> </w:t>
      </w:r>
      <w:r w:rsidR="0007321F" w:rsidRPr="0007321F">
        <w:rPr>
          <w:rFonts w:eastAsiaTheme="minorEastAsia"/>
          <w:color w:val="FF0000"/>
        </w:rPr>
        <w:t>evolutionary interval information</w:t>
      </w:r>
      <w:r w:rsidR="0007321F">
        <w:rPr>
          <w:rFonts w:eastAsiaTheme="minorEastAsia"/>
          <w:color w:val="FF0000"/>
        </w:rPr>
        <w:t xml:space="preserve"> of interval </w:t>
      </w:r>
      <w:r w:rsidR="0007321F" w:rsidRPr="00575FD7">
        <w:rPr>
          <w:rFonts w:eastAsiaTheme="minorEastAsia"/>
          <w:color w:val="FF0000"/>
        </w:rPr>
        <w:t>individuals</w:t>
      </w:r>
      <w:r w:rsidR="0007321F">
        <w:rPr>
          <w:rFonts w:eastAsiaTheme="minorEastAsia"/>
          <w:color w:val="FF0000"/>
        </w:rPr>
        <w:t xml:space="preserve"> and </w:t>
      </w:r>
      <w:r w:rsidR="0007321F" w:rsidRPr="0007321F">
        <w:rPr>
          <w:rFonts w:eastAsiaTheme="minorEastAsia"/>
          <w:color w:val="FF0000"/>
        </w:rPr>
        <w:t xml:space="preserve">improve the possibility </w:t>
      </w:r>
      <w:r w:rsidR="0007321F">
        <w:rPr>
          <w:rFonts w:eastAsiaTheme="minorEastAsia"/>
          <w:color w:val="FF0000"/>
        </w:rPr>
        <w:t>of subsequent high-quality</w:t>
      </w:r>
      <w:r w:rsidR="0007321F">
        <w:rPr>
          <w:rFonts w:eastAsiaTheme="minorEastAsia" w:hint="eastAsia"/>
          <w:color w:val="FF0000"/>
        </w:rPr>
        <w:t xml:space="preserve"> </w:t>
      </w:r>
      <w:r w:rsidR="0007321F" w:rsidRPr="0007321F">
        <w:rPr>
          <w:rFonts w:eastAsiaTheme="minorEastAsia"/>
          <w:color w:val="FF0000"/>
        </w:rPr>
        <w:t>evolution.</w:t>
      </w:r>
      <w:r w:rsidR="0007321F">
        <w:rPr>
          <w:rFonts w:eastAsiaTheme="minorEastAsia" w:hint="eastAsia"/>
          <w:color w:val="FF0000"/>
        </w:rPr>
        <w:t xml:space="preserve"> </w:t>
      </w:r>
      <w:r w:rsidR="0007321F">
        <w:rPr>
          <w:rFonts w:eastAsiaTheme="minorEastAsia"/>
          <w:color w:val="FF0000"/>
        </w:rPr>
        <w:t xml:space="preserve">The modified INSGA-II is named </w:t>
      </w:r>
      <w:r w:rsidR="0007321F" w:rsidRPr="007A6830">
        <w:rPr>
          <w:rFonts w:eastAsiaTheme="minorEastAsia"/>
          <w:color w:val="FF0000"/>
        </w:rPr>
        <w:t>MI-NSGA-II</w:t>
      </w:r>
      <w:r w:rsidR="0007321F">
        <w:rPr>
          <w:rFonts w:eastAsiaTheme="minorEastAsia"/>
          <w:color w:val="FF0000"/>
        </w:rPr>
        <w:t xml:space="preserve"> in this paper</w:t>
      </w:r>
      <w:r w:rsidR="0007321F" w:rsidRPr="007A6830">
        <w:rPr>
          <w:rFonts w:eastAsiaTheme="minorEastAsia"/>
          <w:color w:val="FF0000"/>
        </w:rPr>
        <w:t xml:space="preserve"> </w:t>
      </w:r>
      <w:r w:rsidR="0007321F">
        <w:rPr>
          <w:rFonts w:eastAsiaTheme="minorEastAsia"/>
          <w:color w:val="FF0000"/>
        </w:rPr>
        <w:t xml:space="preserve">and its </w:t>
      </w:r>
      <w:r w:rsidR="0007321F" w:rsidRPr="007A6830">
        <w:rPr>
          <w:rFonts w:eastAsiaTheme="minorEastAsia"/>
          <w:color w:val="FF0000"/>
        </w:rPr>
        <w:t>algorithm flowchart is illustrated in Fig. 1</w:t>
      </w:r>
      <w:r w:rsidR="0007321F">
        <w:rPr>
          <w:rFonts w:eastAsiaTheme="minorEastAsia"/>
          <w:color w:val="FF0000"/>
        </w:rPr>
        <w:t>, where</w:t>
      </w:r>
      <w:r w:rsidR="0007321F" w:rsidRPr="007A6830">
        <w:rPr>
          <w:rFonts w:eastAsiaTheme="minorEastAsia"/>
          <w:color w:val="FF0000"/>
        </w:rPr>
        <w:t xml:space="preserve"> the improvements to INSGA-II have been denoted in the </w:t>
      </w:r>
      <w:r w:rsidR="001B4995">
        <w:rPr>
          <w:rFonts w:eastAsiaTheme="minorEastAsia"/>
          <w:color w:val="FF0000"/>
        </w:rPr>
        <w:t>blue block</w:t>
      </w:r>
      <w:r w:rsidR="0007321F" w:rsidRPr="007A6830">
        <w:rPr>
          <w:rFonts w:eastAsiaTheme="minorEastAsia"/>
          <w:color w:val="FF0000"/>
        </w:rPr>
        <w:t>.</w:t>
      </w:r>
      <w:r w:rsidR="0007321F">
        <w:rPr>
          <w:rFonts w:eastAsiaTheme="minorEastAsia"/>
          <w:color w:val="FF0000"/>
        </w:rPr>
        <w:t xml:space="preserve"> </w:t>
      </w:r>
      <w:r w:rsidR="00657330">
        <w:rPr>
          <w:rFonts w:eastAsiaTheme="minorEastAsia"/>
          <w:color w:val="FF0000"/>
        </w:rPr>
        <w:t>Moreover, the</w:t>
      </w:r>
      <w:r w:rsidR="00657330" w:rsidRPr="00657330">
        <w:t xml:space="preserve"> </w:t>
      </w:r>
      <w:r w:rsidR="00657330">
        <w:rPr>
          <w:rFonts w:eastAsiaTheme="minorEastAsia"/>
          <w:color w:val="FF0000"/>
        </w:rPr>
        <w:t xml:space="preserve">reﬂecting </w:t>
      </w:r>
      <w:r w:rsidR="00657330" w:rsidRPr="00657330">
        <w:rPr>
          <w:rFonts w:eastAsiaTheme="minorEastAsia"/>
          <w:color w:val="FF0000"/>
        </w:rPr>
        <w:t xml:space="preserve">boundary </w:t>
      </w:r>
      <w:r w:rsidR="00657330">
        <w:rPr>
          <w:rFonts w:eastAsiaTheme="minorEastAsia"/>
          <w:color w:val="FF0000"/>
        </w:rPr>
        <w:t>method is employed to handle the bound</w:t>
      </w:r>
      <w:r w:rsidR="00BE5F2D">
        <w:rPr>
          <w:rFonts w:eastAsiaTheme="minorEastAsia"/>
          <w:color w:val="FF0000"/>
        </w:rPr>
        <w:t>s</w:t>
      </w:r>
      <w:r w:rsidR="00657330">
        <w:rPr>
          <w:rFonts w:eastAsiaTheme="minorEastAsia"/>
          <w:color w:val="FF0000"/>
        </w:rPr>
        <w:t xml:space="preserve"> </w:t>
      </w:r>
      <w:r w:rsidR="00B66D0D" w:rsidRPr="00B66D0D">
        <w:rPr>
          <w:rFonts w:eastAsiaTheme="minorEastAsia"/>
          <w:color w:val="FF0000"/>
        </w:rPr>
        <w:t>of design variables</w:t>
      </w:r>
      <w:r w:rsidR="00576384">
        <w:rPr>
          <w:rFonts w:eastAsiaTheme="minorEastAsia"/>
          <w:color w:val="FF0000"/>
        </w:rPr>
        <w:t xml:space="preserve"> during the optimization</w:t>
      </w:r>
      <w:r w:rsidR="00657330">
        <w:rPr>
          <w:rFonts w:eastAsiaTheme="minorEastAsia"/>
          <w:color w:val="FF0000"/>
        </w:rPr>
        <w:t xml:space="preserve"> </w:t>
      </w:r>
      <w:r w:rsidR="00B66D0D" w:rsidRPr="00B66D0D">
        <w:rPr>
          <w:rFonts w:eastAsiaTheme="minorEastAsia"/>
          <w:color w:val="FF0000"/>
        </w:rPr>
        <w:t xml:space="preserve">to </w:t>
      </w:r>
      <w:r w:rsidR="007947CA">
        <w:rPr>
          <w:rFonts w:eastAsiaTheme="minorEastAsia"/>
          <w:color w:val="FF0000"/>
        </w:rPr>
        <w:t>prevent</w:t>
      </w:r>
      <w:r w:rsidR="007947CA" w:rsidRPr="00657330">
        <w:rPr>
          <w:rFonts w:eastAsiaTheme="minorEastAsia"/>
          <w:color w:val="FF0000"/>
        </w:rPr>
        <w:t xml:space="preserve"> </w:t>
      </w:r>
      <w:r w:rsidR="00657330" w:rsidRPr="00657330">
        <w:rPr>
          <w:rFonts w:eastAsiaTheme="minorEastAsia"/>
          <w:color w:val="FF0000"/>
        </w:rPr>
        <w:t xml:space="preserve">the algorithm </w:t>
      </w:r>
      <w:r w:rsidR="007947CA">
        <w:rPr>
          <w:rFonts w:eastAsiaTheme="minorEastAsia"/>
          <w:color w:val="FF0000"/>
        </w:rPr>
        <w:t>f</w:t>
      </w:r>
      <w:r w:rsidR="00576384">
        <w:rPr>
          <w:rFonts w:eastAsiaTheme="minorEastAsia"/>
          <w:color w:val="FF0000"/>
        </w:rPr>
        <w:t>rom</w:t>
      </w:r>
      <w:r w:rsidR="007947CA">
        <w:rPr>
          <w:rFonts w:eastAsiaTheme="minorEastAsia"/>
          <w:color w:val="FF0000"/>
        </w:rPr>
        <w:t xml:space="preserve"> </w:t>
      </w:r>
      <w:r w:rsidR="00657330" w:rsidRPr="00657330">
        <w:rPr>
          <w:rFonts w:eastAsiaTheme="minorEastAsia"/>
          <w:color w:val="FF0000"/>
        </w:rPr>
        <w:t xml:space="preserve">falling into </w:t>
      </w:r>
      <w:r w:rsidR="007947CA">
        <w:rPr>
          <w:rFonts w:eastAsiaTheme="minorEastAsia"/>
          <w:color w:val="FF0000"/>
        </w:rPr>
        <w:t xml:space="preserve">a </w:t>
      </w:r>
      <w:r w:rsidR="00657330" w:rsidRPr="00657330">
        <w:rPr>
          <w:rFonts w:eastAsiaTheme="minorEastAsia"/>
          <w:color w:val="FF0000"/>
        </w:rPr>
        <w:t>local optimum</w:t>
      </w:r>
      <w:r w:rsidR="00657330">
        <w:rPr>
          <w:rFonts w:eastAsiaTheme="minorEastAsia"/>
          <w:color w:val="FF0000"/>
        </w:rPr>
        <w:t xml:space="preserve"> </w:t>
      </w:r>
      <w:r w:rsidR="00657330">
        <w:rPr>
          <w:rFonts w:eastAsiaTheme="minorEastAsia"/>
          <w:color w:val="FF0000"/>
        </w:rPr>
        <w:fldChar w:fldCharType="begin"/>
      </w:r>
      <w:r w:rsidR="00B04EEB">
        <w:rPr>
          <w:rFonts w:eastAsiaTheme="minorEastAsia"/>
          <w:color w:val="FF0000"/>
        </w:rPr>
        <w:instrText xml:space="preserve"> ADDIN NE.Ref.{356CA30E-A37B-40E2-ACC3-C53A0BE0EF97}</w:instrText>
      </w:r>
      <w:r w:rsidR="00657330">
        <w:rPr>
          <w:rFonts w:eastAsiaTheme="minorEastAsia"/>
          <w:color w:val="FF0000"/>
        </w:rPr>
        <w:fldChar w:fldCharType="separate"/>
      </w:r>
      <w:r w:rsidR="00B04EEB">
        <w:rPr>
          <w:rFonts w:eastAsiaTheme="minorEastAsia" w:cs="Times New Roman"/>
          <w:color w:val="080000"/>
          <w:kern w:val="0"/>
          <w:szCs w:val="21"/>
          <w:lang w:val="en-US"/>
        </w:rPr>
        <w:t>[44]</w:t>
      </w:r>
      <w:r w:rsidR="00657330">
        <w:rPr>
          <w:rFonts w:eastAsiaTheme="minorEastAsia"/>
          <w:color w:val="FF0000"/>
        </w:rPr>
        <w:fldChar w:fldCharType="end"/>
      </w:r>
      <w:r w:rsidR="00657330">
        <w:rPr>
          <w:rFonts w:eastAsiaTheme="minorEastAsia"/>
          <w:color w:val="FF0000"/>
        </w:rPr>
        <w:t>.</w:t>
      </w:r>
    </w:p>
    <w:p w14:paraId="643B6C98" w14:textId="09B4A8FE" w:rsidR="0007321F" w:rsidRDefault="00657330" w:rsidP="0007321F">
      <w:pPr>
        <w:pStyle w:val="aa"/>
      </w:pPr>
      <w:r w:rsidRPr="00657330">
        <w:rPr>
          <w:noProof/>
        </w:rPr>
        <w:drawing>
          <wp:inline distT="0" distB="0" distL="0" distR="0" wp14:anchorId="7D881695" wp14:editId="61501225">
            <wp:extent cx="3797300" cy="4035153"/>
            <wp:effectExtent l="0" t="0" r="0" b="3810"/>
            <wp:docPr id="4" name="图片 4" descr="E:\Graduation project\paper\paper 3\Figure\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Graduation project\paper\paper 3\Figure\F1.t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10170" cy="4048829"/>
                    </a:xfrm>
                    <a:prstGeom prst="rect">
                      <a:avLst/>
                    </a:prstGeom>
                    <a:noFill/>
                    <a:ln>
                      <a:noFill/>
                    </a:ln>
                  </pic:spPr>
                </pic:pic>
              </a:graphicData>
            </a:graphic>
          </wp:inline>
        </w:drawing>
      </w:r>
    </w:p>
    <w:p w14:paraId="53127725" w14:textId="6922A7FE" w:rsidR="0007321F" w:rsidRDefault="0007321F" w:rsidP="0007321F">
      <w:pPr>
        <w:pStyle w:val="Figuretitle"/>
        <w:rPr>
          <w:rFonts w:eastAsiaTheme="minorEastAsia"/>
        </w:rPr>
      </w:pPr>
      <w:r>
        <w:rPr>
          <w:rFonts w:eastAsiaTheme="minorEastAsia" w:hint="eastAsia"/>
        </w:rPr>
        <w:t>F</w:t>
      </w:r>
      <w:r>
        <w:rPr>
          <w:rFonts w:eastAsiaTheme="minorEastAsia"/>
        </w:rPr>
        <w:t xml:space="preserve">ig. 1. </w:t>
      </w:r>
      <w:r w:rsidR="009D7079">
        <w:rPr>
          <w:rFonts w:eastAsiaTheme="minorEastAsia"/>
        </w:rPr>
        <w:t>A</w:t>
      </w:r>
      <w:r w:rsidR="009D7079" w:rsidRPr="009D7079">
        <w:rPr>
          <w:rFonts w:eastAsiaTheme="minorEastAsia"/>
        </w:rPr>
        <w:t>lgorithm flow</w:t>
      </w:r>
      <w:r w:rsidR="009D7079">
        <w:rPr>
          <w:rFonts w:eastAsiaTheme="minorEastAsia"/>
        </w:rPr>
        <w:t xml:space="preserve">chart </w:t>
      </w:r>
      <w:r>
        <w:rPr>
          <w:rFonts w:eastAsiaTheme="minorEastAsia"/>
        </w:rPr>
        <w:t>of MI-NSGA-II.</w:t>
      </w:r>
      <w:r w:rsidR="00F321B6">
        <w:rPr>
          <w:rFonts w:eastAsiaTheme="minorEastAsia"/>
        </w:rPr>
        <w:t xml:space="preserve"> </w:t>
      </w:r>
    </w:p>
    <w:p w14:paraId="7B9AB79C" w14:textId="76D514AA" w:rsidR="00BD66EF" w:rsidRPr="00F321B6" w:rsidRDefault="00F321B6" w:rsidP="00F321B6">
      <w:pPr>
        <w:ind w:firstLine="420"/>
        <w:rPr>
          <w:rFonts w:eastAsiaTheme="minorEastAsia"/>
          <w:color w:val="FF0000"/>
        </w:rPr>
      </w:pPr>
      <w:r>
        <w:rPr>
          <w:rFonts w:eastAsiaTheme="minorEastAsia"/>
          <w:color w:val="FF0000"/>
        </w:rPr>
        <w:t>In order to b</w:t>
      </w:r>
      <w:r w:rsidRPr="00F321B6">
        <w:rPr>
          <w:rFonts w:eastAsiaTheme="minorEastAsia"/>
          <w:color w:val="FF0000"/>
        </w:rPr>
        <w:t>etter</w:t>
      </w:r>
      <w:r w:rsidRPr="00F321B6">
        <w:t xml:space="preserve"> </w:t>
      </w:r>
      <w:r w:rsidRPr="00F321B6">
        <w:rPr>
          <w:rFonts w:eastAsiaTheme="minorEastAsia"/>
          <w:color w:val="FF0000"/>
        </w:rPr>
        <w:t xml:space="preserve">understand </w:t>
      </w:r>
      <w:r>
        <w:rPr>
          <w:rFonts w:eastAsiaTheme="minorEastAsia"/>
          <w:color w:val="FF0000"/>
        </w:rPr>
        <w:t>the proposed</w:t>
      </w:r>
      <w:r w:rsidRPr="00F321B6">
        <w:rPr>
          <w:rFonts w:eastAsiaTheme="minorEastAsia"/>
          <w:color w:val="FF0000"/>
        </w:rPr>
        <w:t xml:space="preserve"> algorithm</w:t>
      </w:r>
      <w:r>
        <w:rPr>
          <w:rFonts w:eastAsiaTheme="minorEastAsia"/>
          <w:color w:val="FF0000"/>
        </w:rPr>
        <w:t>,</w:t>
      </w:r>
      <w:r w:rsidRPr="00F321B6">
        <w:rPr>
          <w:rFonts w:eastAsiaTheme="minorEastAsia"/>
          <w:color w:val="FF0000"/>
        </w:rPr>
        <w:t xml:space="preserve"> </w:t>
      </w:r>
      <w:r>
        <w:rPr>
          <w:rFonts w:eastAsiaTheme="minorEastAsia"/>
          <w:color w:val="FF0000"/>
        </w:rPr>
        <w:t>the d</w:t>
      </w:r>
      <w:r w:rsidRPr="00F321B6">
        <w:rPr>
          <w:rFonts w:eastAsiaTheme="minorEastAsia"/>
          <w:color w:val="FF0000"/>
        </w:rPr>
        <w:t xml:space="preserve">ominance relation based on </w:t>
      </w:r>
      <w:r>
        <w:rPr>
          <w:rFonts w:eastAsiaTheme="minorEastAsia"/>
          <w:color w:val="FF0000"/>
        </w:rPr>
        <w:t xml:space="preserve">redefined </w:t>
      </w:r>
      <w:r w:rsidRPr="00F321B6">
        <w:rPr>
          <w:rFonts w:eastAsiaTheme="minorEastAsia"/>
          <w:color w:val="FF0000"/>
        </w:rPr>
        <w:t>confidence level</w:t>
      </w:r>
      <w:r>
        <w:rPr>
          <w:rFonts w:eastAsiaTheme="minorEastAsia"/>
          <w:color w:val="FF0000"/>
        </w:rPr>
        <w:t xml:space="preserve"> and the interval crowding distance,</w:t>
      </w:r>
      <w:r w:rsidRPr="00F321B6">
        <w:rPr>
          <w:rFonts w:eastAsiaTheme="minorEastAsia"/>
          <w:color w:val="FF0000"/>
        </w:rPr>
        <w:t xml:space="preserve"> </w:t>
      </w:r>
      <w:r>
        <w:rPr>
          <w:rFonts w:eastAsiaTheme="minorEastAsia"/>
          <w:color w:val="FF0000"/>
        </w:rPr>
        <w:t>t</w:t>
      </w:r>
      <w:r w:rsidRPr="00F321B6">
        <w:rPr>
          <w:rFonts w:eastAsiaTheme="minorEastAsia"/>
          <w:color w:val="FF0000"/>
        </w:rPr>
        <w:t xml:space="preserve">he core </w:t>
      </w:r>
      <w:r w:rsidR="007947CA">
        <w:rPr>
          <w:rFonts w:eastAsiaTheme="minorEastAsia"/>
          <w:color w:val="FF0000"/>
        </w:rPr>
        <w:t xml:space="preserve">ideas </w:t>
      </w:r>
      <w:r w:rsidRPr="00F321B6">
        <w:rPr>
          <w:rFonts w:eastAsiaTheme="minorEastAsia"/>
          <w:color w:val="FF0000"/>
        </w:rPr>
        <w:t>of MI-NSGA-II</w:t>
      </w:r>
      <w:r>
        <w:rPr>
          <w:rFonts w:eastAsiaTheme="minorEastAsia"/>
          <w:color w:val="FF0000"/>
        </w:rPr>
        <w:t>, are introduced in detail in subsequent Sections 3.2 and 3.3</w:t>
      </w:r>
      <w:r w:rsidRPr="00F321B6">
        <w:rPr>
          <w:rFonts w:eastAsiaTheme="minorEastAsia"/>
          <w:color w:val="FF0000"/>
        </w:rPr>
        <w:t xml:space="preserve">. </w:t>
      </w:r>
    </w:p>
    <w:p w14:paraId="61B50B87" w14:textId="66F70264" w:rsidR="00CB2F12" w:rsidRPr="00BD66EF" w:rsidRDefault="00BD66EF" w:rsidP="00BD66EF">
      <w:pPr>
        <w:pStyle w:val="3"/>
        <w:rPr>
          <w:rFonts w:eastAsiaTheme="minorEastAsia"/>
        </w:rPr>
      </w:pPr>
      <w:r>
        <w:rPr>
          <w:rFonts w:eastAsiaTheme="minorEastAsia"/>
        </w:rPr>
        <w:lastRenderedPageBreak/>
        <w:t>3.</w:t>
      </w:r>
      <w:r w:rsidR="00F24D77">
        <w:rPr>
          <w:rFonts w:eastAsiaTheme="minorEastAsia"/>
        </w:rPr>
        <w:t>2</w:t>
      </w:r>
      <w:r>
        <w:rPr>
          <w:rFonts w:eastAsiaTheme="minorEastAsia"/>
        </w:rPr>
        <w:t xml:space="preserve"> </w:t>
      </w:r>
      <w:bookmarkStart w:id="14" w:name="OLE_LINK40"/>
      <w:bookmarkStart w:id="15" w:name="OLE_LINK41"/>
      <w:r w:rsidR="00F47652">
        <w:rPr>
          <w:rFonts w:eastAsiaTheme="minorEastAsia"/>
        </w:rPr>
        <w:t>Redefin</w:t>
      </w:r>
      <w:r w:rsidR="00F657B1">
        <w:rPr>
          <w:rFonts w:eastAsiaTheme="minorEastAsia"/>
        </w:rPr>
        <w:t>i</w:t>
      </w:r>
      <w:r w:rsidR="00F47652">
        <w:rPr>
          <w:rFonts w:eastAsiaTheme="minorEastAsia"/>
        </w:rPr>
        <w:t>tion of d</w:t>
      </w:r>
      <w:r>
        <w:rPr>
          <w:rFonts w:eastAsiaTheme="minorEastAsia"/>
        </w:rPr>
        <w:t xml:space="preserve">ominance relation </w:t>
      </w:r>
      <w:bookmarkEnd w:id="14"/>
      <w:bookmarkEnd w:id="15"/>
      <w:r>
        <w:rPr>
          <w:rFonts w:eastAsiaTheme="minorEastAsia"/>
        </w:rPr>
        <w:t>based</w:t>
      </w:r>
      <w:r w:rsidRPr="00BD66EF">
        <w:rPr>
          <w:rFonts w:eastAsiaTheme="minorEastAsia"/>
        </w:rPr>
        <w:t xml:space="preserve"> </w:t>
      </w:r>
      <w:r>
        <w:rPr>
          <w:rFonts w:eastAsiaTheme="minorEastAsia"/>
        </w:rPr>
        <w:t>on interval</w:t>
      </w:r>
      <w:bookmarkStart w:id="16" w:name="OLE_LINK36"/>
      <w:bookmarkStart w:id="17" w:name="OLE_LINK37"/>
      <w:r>
        <w:rPr>
          <w:rFonts w:eastAsiaTheme="minorEastAsia"/>
        </w:rPr>
        <w:t xml:space="preserve"> </w:t>
      </w:r>
      <w:bookmarkEnd w:id="16"/>
      <w:bookmarkEnd w:id="17"/>
      <w:r w:rsidR="00842A12">
        <w:rPr>
          <w:rFonts w:eastAsiaTheme="minorEastAsia"/>
        </w:rPr>
        <w:t>confidence level</w:t>
      </w:r>
    </w:p>
    <w:p w14:paraId="6BD4E917" w14:textId="65332D94" w:rsidR="00FC1157" w:rsidRPr="00B1296D" w:rsidRDefault="00A8757A" w:rsidP="00FC1157">
      <w:pPr>
        <w:ind w:firstLine="420"/>
        <w:rPr>
          <w:rFonts w:eastAsiaTheme="minorEastAsia"/>
          <w:color w:val="00B050"/>
          <w:lang w:val="en-US"/>
        </w:rPr>
      </w:pPr>
      <w:r w:rsidRPr="00010465">
        <w:rPr>
          <w:rFonts w:eastAsiaTheme="minorEastAsia"/>
          <w:lang w:val="en-US"/>
        </w:rPr>
        <w:t>Dominate</w:t>
      </w:r>
      <w:r>
        <w:rPr>
          <w:rFonts w:eastAsiaTheme="minorEastAsia"/>
          <w:lang w:val="en-US"/>
        </w:rPr>
        <w:t>d</w:t>
      </w:r>
      <w:r w:rsidRPr="00010465">
        <w:rPr>
          <w:rFonts w:eastAsiaTheme="minorEastAsia"/>
          <w:lang w:val="en-US"/>
        </w:rPr>
        <w:t xml:space="preserve"> </w:t>
      </w:r>
      <w:r>
        <w:rPr>
          <w:rFonts w:eastAsiaTheme="minorEastAsia"/>
          <w:lang w:val="en-US"/>
        </w:rPr>
        <w:t>s</w:t>
      </w:r>
      <w:r w:rsidRPr="00010465">
        <w:rPr>
          <w:rFonts w:eastAsiaTheme="minorEastAsia"/>
          <w:lang w:val="en-US"/>
        </w:rPr>
        <w:t xml:space="preserve">orting essentially </w:t>
      </w:r>
      <w:r>
        <w:rPr>
          <w:rFonts w:eastAsiaTheme="minorEastAsia"/>
          <w:lang w:val="en-US"/>
        </w:rPr>
        <w:t>involves a</w:t>
      </w:r>
      <w:r w:rsidRPr="00010465">
        <w:rPr>
          <w:rFonts w:eastAsiaTheme="minorEastAsia"/>
          <w:lang w:val="en-US"/>
        </w:rPr>
        <w:t xml:space="preserve"> </w:t>
      </w:r>
      <w:r w:rsidRPr="0038696B">
        <w:rPr>
          <w:rFonts w:eastAsiaTheme="minorEastAsia"/>
          <w:lang w:val="en-US"/>
        </w:rPr>
        <w:t>magnitude comparison between individual fitness functions. However, the size relationship between two interval numbers</w:t>
      </w:r>
      <w:r w:rsidRPr="00010465">
        <w:rPr>
          <w:rFonts w:eastAsiaTheme="minorEastAsia"/>
          <w:lang w:val="en-US"/>
        </w:rPr>
        <w:t xml:space="preserve"> </w:t>
      </w:r>
      <w:r>
        <w:rPr>
          <w:rFonts w:eastAsiaTheme="minorEastAsia"/>
          <w:lang w:val="en-US"/>
        </w:rPr>
        <w:t>cannot be directly compared</w:t>
      </w:r>
      <w:r w:rsidRPr="00010465">
        <w:rPr>
          <w:rFonts w:eastAsiaTheme="minorEastAsia"/>
          <w:lang w:val="en-US"/>
        </w:rPr>
        <w:t>, especially when one interval encloses the other.</w:t>
      </w:r>
      <w:r w:rsidRPr="004A5CD3">
        <w:rPr>
          <w:rFonts w:eastAsiaTheme="minorEastAsia"/>
          <w:color w:val="FF0000"/>
          <w:lang w:val="en-US"/>
        </w:rPr>
        <w:t xml:space="preserve"> Therefore, an interval </w:t>
      </w:r>
      <w:r w:rsidR="00842A12" w:rsidRPr="004A5CD3">
        <w:rPr>
          <w:rFonts w:eastAsiaTheme="minorEastAsia"/>
          <w:color w:val="FF0000"/>
          <w:lang w:val="en-US"/>
        </w:rPr>
        <w:t>confidence level</w:t>
      </w:r>
      <w:r w:rsidRPr="004A5CD3">
        <w:rPr>
          <w:rFonts w:eastAsiaTheme="minorEastAsia"/>
          <w:color w:val="FF0000"/>
          <w:lang w:val="en-US"/>
        </w:rPr>
        <w:t xml:space="preserve"> is</w:t>
      </w:r>
      <w:r w:rsidR="009F7C84" w:rsidRPr="004A5CD3">
        <w:rPr>
          <w:rFonts w:eastAsiaTheme="minorEastAsia"/>
          <w:color w:val="FF0000"/>
          <w:lang w:val="en-US"/>
        </w:rPr>
        <w:t xml:space="preserve"> usually</w:t>
      </w:r>
      <w:r w:rsidRPr="004A5CD3">
        <w:rPr>
          <w:rFonts w:eastAsiaTheme="minorEastAsia"/>
          <w:color w:val="FF0000"/>
          <w:lang w:val="en-US"/>
        </w:rPr>
        <w:t xml:space="preserve"> introduced to rank interval numbers</w:t>
      </w:r>
      <w:r w:rsidR="00F47652">
        <w:rPr>
          <w:rFonts w:eastAsiaTheme="minorEastAsia"/>
          <w:color w:val="FF0000"/>
          <w:lang w:val="en-US"/>
        </w:rPr>
        <w:t xml:space="preserve"> in INSGA-II</w:t>
      </w:r>
      <w:r w:rsidR="00FC1157" w:rsidRPr="004A5CD3">
        <w:rPr>
          <w:rFonts w:eastAsiaTheme="minorEastAsia"/>
          <w:color w:val="FF0000"/>
          <w:lang w:val="en-US"/>
        </w:rPr>
        <w:t>,</w:t>
      </w:r>
      <w:r w:rsidR="00FC1157" w:rsidRPr="004A5CD3">
        <w:rPr>
          <w:color w:val="FF0000"/>
        </w:rPr>
        <w:t xml:space="preserve"> </w:t>
      </w:r>
      <w:r w:rsidR="00FC1157" w:rsidRPr="004A5CD3">
        <w:rPr>
          <w:rFonts w:eastAsiaTheme="minorEastAsia"/>
          <w:color w:val="FF0000"/>
          <w:lang w:val="en-US"/>
        </w:rPr>
        <w:t xml:space="preserve">among which Lin's method is the most popular </w:t>
      </w:r>
      <w:r w:rsidR="00FC1157" w:rsidRPr="004A5CD3">
        <w:rPr>
          <w:rFonts w:eastAsiaTheme="minorEastAsia"/>
          <w:color w:val="FF0000"/>
          <w:lang w:val="en-US"/>
        </w:rPr>
        <w:fldChar w:fldCharType="begin"/>
      </w:r>
      <w:r w:rsidR="00B04EEB">
        <w:rPr>
          <w:rFonts w:eastAsiaTheme="minorEastAsia"/>
          <w:color w:val="FF0000"/>
          <w:lang w:val="en-US"/>
        </w:rPr>
        <w:instrText xml:space="preserve"> ADDIN NE.Ref.{6A388B8B-41D7-4780-9E97-2A408DD5881C}</w:instrText>
      </w:r>
      <w:r w:rsidR="00FC1157" w:rsidRPr="004A5CD3">
        <w:rPr>
          <w:rFonts w:eastAsiaTheme="minorEastAsia"/>
          <w:color w:val="FF0000"/>
          <w:lang w:val="en-US"/>
        </w:rPr>
        <w:fldChar w:fldCharType="separate"/>
      </w:r>
      <w:r w:rsidR="00B04EEB">
        <w:rPr>
          <w:rFonts w:eastAsiaTheme="minorEastAsia" w:cs="Times New Roman"/>
          <w:color w:val="080000"/>
          <w:kern w:val="0"/>
          <w:szCs w:val="21"/>
          <w:lang w:val="en-US"/>
        </w:rPr>
        <w:t>[37]</w:t>
      </w:r>
      <w:r w:rsidR="00FC1157" w:rsidRPr="004A5CD3">
        <w:rPr>
          <w:rFonts w:eastAsiaTheme="minorEastAsia"/>
          <w:color w:val="FF0000"/>
          <w:lang w:val="en-US"/>
        </w:rPr>
        <w:fldChar w:fldCharType="end"/>
      </w:r>
      <w:r w:rsidR="00FC1157" w:rsidRPr="004A5CD3">
        <w:rPr>
          <w:rFonts w:eastAsiaTheme="minorEastAsia"/>
          <w:color w:val="FF0000"/>
          <w:lang w:val="en-US"/>
        </w:rPr>
        <w:t>. For two interval</w:t>
      </w:r>
      <w:r w:rsidR="00F36984">
        <w:rPr>
          <w:rFonts w:eastAsiaTheme="minorEastAsia"/>
          <w:color w:val="FF0000"/>
          <w:lang w:val="en-US"/>
        </w:rPr>
        <w:t>s</w:t>
      </w:r>
      <w:r w:rsidR="00FC1157" w:rsidRPr="004A5CD3">
        <w:rPr>
          <w:rFonts w:eastAsiaTheme="minorEastAsia"/>
          <w:color w:val="FF0000"/>
          <w:lang w:val="en-US"/>
        </w:rPr>
        <w:t xml:space="preserve"> </w:t>
      </w:r>
      <w:r w:rsidR="00FC1157" w:rsidRPr="004A5CD3">
        <w:rPr>
          <w:rFonts w:eastAsiaTheme="minorEastAsia"/>
          <w:color w:val="FF0000"/>
          <w:position w:val="-10"/>
        </w:rPr>
        <w:object w:dxaOrig="1040" w:dyaOrig="340" w14:anchorId="294E09C6">
          <v:shape id="_x0000_i1070" type="#_x0000_t75" style="width:51.5pt;height:17.3pt" o:ole="">
            <v:imagedata r:id="rId99" o:title=""/>
          </v:shape>
          <o:OLEObject Type="Embed" ProgID="Equation.DSMT4" ShapeID="_x0000_i1070" DrawAspect="Content" ObjectID="_1709030723" r:id="rId100"/>
        </w:object>
      </w:r>
      <w:r w:rsidR="00FC1157" w:rsidRPr="004A5CD3">
        <w:rPr>
          <w:rFonts w:eastAsiaTheme="minorEastAsia"/>
          <w:color w:val="FF0000"/>
        </w:rPr>
        <w:t xml:space="preserve"> </w:t>
      </w:r>
      <w:r w:rsidR="00FC1157" w:rsidRPr="004A5CD3">
        <w:rPr>
          <w:rFonts w:eastAsiaTheme="minorEastAsia"/>
          <w:color w:val="FF0000"/>
          <w:lang w:val="en-US"/>
        </w:rPr>
        <w:t xml:space="preserve">and </w:t>
      </w:r>
      <w:r w:rsidR="00FC1157" w:rsidRPr="004A5CD3">
        <w:rPr>
          <w:rFonts w:eastAsiaTheme="minorEastAsia"/>
          <w:color w:val="FF0000"/>
          <w:position w:val="-10"/>
        </w:rPr>
        <w:object w:dxaOrig="1020" w:dyaOrig="340" w14:anchorId="31D9B591">
          <v:shape id="_x0000_i1071" type="#_x0000_t75" style="width:49.2pt;height:17.3pt" o:ole="">
            <v:imagedata r:id="rId101" o:title=""/>
          </v:shape>
          <o:OLEObject Type="Embed" ProgID="Equation.DSMT4" ShapeID="_x0000_i1071" DrawAspect="Content" ObjectID="_1709030724" r:id="rId102"/>
        </w:object>
      </w:r>
      <w:r w:rsidR="00FC1157" w:rsidRPr="004A5CD3">
        <w:rPr>
          <w:rFonts w:eastAsiaTheme="minorEastAsia"/>
          <w:color w:val="FF0000"/>
          <w:lang w:val="en-US"/>
        </w:rPr>
        <w:t>,</w:t>
      </w:r>
      <w:r w:rsidR="00FC1157" w:rsidRPr="00B1296D">
        <w:rPr>
          <w:rFonts w:eastAsiaTheme="minorEastAsia"/>
          <w:color w:val="00B050"/>
          <w:lang w:val="en-US"/>
        </w:rPr>
        <w:t xml:space="preserve"> the interval confidence level </w:t>
      </w:r>
      <w:r w:rsidR="00356220" w:rsidRPr="00B1296D">
        <w:rPr>
          <w:rFonts w:eastAsiaTheme="minorEastAsia"/>
          <w:color w:val="00B050"/>
          <w:lang w:val="en-US"/>
        </w:rPr>
        <w:t xml:space="preserve">of </w:t>
      </w:r>
      <w:r w:rsidR="00224784" w:rsidRPr="00B1296D">
        <w:rPr>
          <w:rFonts w:eastAsiaTheme="minorEastAsia"/>
          <w:color w:val="00B050"/>
          <w:lang w:val="en-US"/>
        </w:rPr>
        <w:t xml:space="preserve">the </w:t>
      </w:r>
      <w:r w:rsidR="00FC1157" w:rsidRPr="00B1296D">
        <w:rPr>
          <w:rFonts w:eastAsiaTheme="minorEastAsia"/>
          <w:color w:val="00B050"/>
          <w:lang w:val="en-US"/>
        </w:rPr>
        <w:t xml:space="preserve">interval </w:t>
      </w:r>
      <w:r w:rsidR="00FC1157" w:rsidRPr="00B1296D">
        <w:rPr>
          <w:rFonts w:eastAsiaTheme="minorEastAsia"/>
          <w:i/>
          <w:color w:val="00B050"/>
          <w:lang w:val="en-US"/>
        </w:rPr>
        <w:t>a</w:t>
      </w:r>
      <w:r w:rsidR="00FC1157" w:rsidRPr="00B1296D">
        <w:rPr>
          <w:rFonts w:eastAsiaTheme="minorEastAsia"/>
          <w:color w:val="00B050"/>
          <w:lang w:val="en-US"/>
        </w:rPr>
        <w:t xml:space="preserve"> </w:t>
      </w:r>
      <w:r w:rsidR="00356220" w:rsidRPr="00B1296D">
        <w:rPr>
          <w:rFonts w:eastAsiaTheme="minorEastAsia"/>
          <w:color w:val="00B050"/>
          <w:lang w:val="en-US"/>
        </w:rPr>
        <w:t>being</w:t>
      </w:r>
      <w:r w:rsidR="00FC1157" w:rsidRPr="00B1296D">
        <w:rPr>
          <w:rFonts w:eastAsiaTheme="minorEastAsia"/>
          <w:color w:val="00B050"/>
          <w:lang w:val="en-US"/>
        </w:rPr>
        <w:t xml:space="preserve"> larger than or equal to </w:t>
      </w:r>
      <w:r w:rsidR="00FC1157" w:rsidRPr="00B1296D">
        <w:rPr>
          <w:rFonts w:eastAsiaTheme="minorEastAsia"/>
          <w:i/>
          <w:color w:val="00B050"/>
          <w:lang w:val="en-US"/>
        </w:rPr>
        <w:t>b</w:t>
      </w:r>
      <w:r w:rsidR="00FC1157" w:rsidRPr="00B1296D">
        <w:rPr>
          <w:rFonts w:eastAsiaTheme="minorEastAsia"/>
          <w:color w:val="00B050"/>
          <w:lang w:val="en-US"/>
        </w:rPr>
        <w:t xml:space="preserve">, denoted as </w:t>
      </w:r>
      <w:r w:rsidR="00FC1157" w:rsidRPr="00B1296D">
        <w:rPr>
          <w:rFonts w:eastAsiaTheme="minorEastAsia"/>
          <w:color w:val="00B050"/>
          <w:position w:val="-10"/>
        </w:rPr>
        <w:object w:dxaOrig="780" w:dyaOrig="300" w14:anchorId="5C30E923">
          <v:shape id="_x0000_i1072" type="#_x0000_t75" style="width:38.75pt;height:15.05pt" o:ole="">
            <v:imagedata r:id="rId103" o:title=""/>
          </v:shape>
          <o:OLEObject Type="Embed" ProgID="Equation.DSMT4" ShapeID="_x0000_i1072" DrawAspect="Content" ObjectID="_1709030725" r:id="rId104"/>
        </w:object>
      </w:r>
      <w:r w:rsidR="00FC1157" w:rsidRPr="00B1296D">
        <w:rPr>
          <w:rFonts w:eastAsiaTheme="minorEastAsia"/>
          <w:color w:val="00B050"/>
          <w:lang w:val="en-US"/>
        </w:rPr>
        <w:t>, is defined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FC1157" w:rsidRPr="00D059A3" w14:paraId="03BC4941" w14:textId="77777777" w:rsidTr="005E583D">
        <w:trPr>
          <w:jc w:val="right"/>
        </w:trPr>
        <w:tc>
          <w:tcPr>
            <w:tcW w:w="7854" w:type="dxa"/>
            <w:vAlign w:val="center"/>
          </w:tcPr>
          <w:p w14:paraId="307DF1ED" w14:textId="08A15CDC" w:rsidR="00FC1157" w:rsidRPr="00D059A3" w:rsidRDefault="00FC1157" w:rsidP="005E583D">
            <w:pPr>
              <w:spacing w:beforeLines="50" w:before="143" w:line="480" w:lineRule="auto"/>
              <w:ind w:firstLineChars="0" w:firstLine="0"/>
              <w:jc w:val="left"/>
            </w:pPr>
            <w:r w:rsidRPr="000C287A">
              <w:rPr>
                <w:position w:val="-26"/>
              </w:rPr>
              <w:object w:dxaOrig="3440" w:dyaOrig="620" w14:anchorId="25B8756F">
                <v:shape id="_x0000_i1073" type="#_x0000_t75" style="width:172.25pt;height:31.45pt" o:ole="">
                  <v:imagedata r:id="rId105" o:title=""/>
                </v:shape>
                <o:OLEObject Type="Embed" ProgID="Equation.DSMT4" ShapeID="_x0000_i1073" DrawAspect="Content" ObjectID="_1709030726" r:id="rId106"/>
              </w:object>
            </w:r>
          </w:p>
        </w:tc>
        <w:tc>
          <w:tcPr>
            <w:tcW w:w="792" w:type="dxa"/>
            <w:vAlign w:val="center"/>
          </w:tcPr>
          <w:p w14:paraId="6AB6D954" w14:textId="77777777" w:rsidR="00FC1157" w:rsidRPr="00D059A3" w:rsidRDefault="00FC1157" w:rsidP="005E583D">
            <w:pPr>
              <w:spacing w:beforeLines="50" w:before="143" w:line="480" w:lineRule="auto"/>
              <w:ind w:firstLineChars="0" w:firstLine="0"/>
              <w:jc w:val="right"/>
              <w:rPr>
                <w:lang w:val="en-US"/>
              </w:rPr>
            </w:pPr>
            <w:r w:rsidRPr="00D059A3">
              <w:rPr>
                <w:rFonts w:hint="eastAsia"/>
                <w:lang w:val="en-US"/>
              </w:rPr>
              <w:t>(</w:t>
            </w:r>
            <w:r>
              <w:rPr>
                <w:lang w:val="en-US"/>
              </w:rPr>
              <w:t>21</w:t>
            </w:r>
            <w:r w:rsidRPr="00D059A3">
              <w:rPr>
                <w:lang w:val="en-US"/>
              </w:rPr>
              <w:t>)</w:t>
            </w:r>
          </w:p>
        </w:tc>
      </w:tr>
    </w:tbl>
    <w:p w14:paraId="05E057C0" w14:textId="5A14FC03" w:rsidR="00FC1157" w:rsidRDefault="00FC1157" w:rsidP="00FC1157">
      <w:pPr>
        <w:ind w:firstLineChars="0" w:firstLine="0"/>
        <w:rPr>
          <w:rFonts w:eastAsiaTheme="minorEastAsia"/>
          <w:color w:val="FF0000"/>
        </w:rPr>
      </w:pPr>
      <w:r w:rsidRPr="004A5CD3">
        <w:rPr>
          <w:rFonts w:eastAsiaTheme="minorEastAsia"/>
          <w:color w:val="FF0000"/>
          <w:lang w:val="en-US"/>
        </w:rPr>
        <w:t xml:space="preserve">where </w:t>
      </w:r>
      <w:r w:rsidRPr="004A5CD3">
        <w:rPr>
          <w:rFonts w:eastAsiaTheme="minorEastAsia"/>
          <w:color w:val="FF0000"/>
          <w:position w:val="-10"/>
        </w:rPr>
        <w:object w:dxaOrig="1240" w:dyaOrig="340" w14:anchorId="38FAFC9A">
          <v:shape id="_x0000_i1074" type="#_x0000_t75" style="width:62.45pt;height:17.3pt" o:ole="">
            <v:imagedata r:id="rId107" o:title=""/>
          </v:shape>
          <o:OLEObject Type="Embed" ProgID="Equation.DSMT4" ShapeID="_x0000_i1074" DrawAspect="Content" ObjectID="_1709030727" r:id="rId108"/>
        </w:object>
      </w:r>
      <w:r w:rsidRPr="004A5CD3">
        <w:rPr>
          <w:rFonts w:eastAsiaTheme="minorEastAsia"/>
          <w:color w:val="FF0000"/>
          <w:lang w:val="en-US"/>
        </w:rPr>
        <w:t xml:space="preserve">and </w:t>
      </w:r>
      <w:r w:rsidRPr="004A5CD3">
        <w:rPr>
          <w:rFonts w:eastAsiaTheme="minorEastAsia"/>
          <w:color w:val="FF0000"/>
          <w:position w:val="-10"/>
        </w:rPr>
        <w:object w:dxaOrig="1219" w:dyaOrig="340" w14:anchorId="0FB97D02">
          <v:shape id="_x0000_i1075" type="#_x0000_t75" style="width:61.5pt;height:17.3pt" o:ole="">
            <v:imagedata r:id="rId109" o:title=""/>
          </v:shape>
          <o:OLEObject Type="Embed" ProgID="Equation.DSMT4" ShapeID="_x0000_i1075" DrawAspect="Content" ObjectID="_1709030728" r:id="rId110"/>
        </w:object>
      </w:r>
      <w:r w:rsidRPr="004A5CD3">
        <w:rPr>
          <w:rFonts w:eastAsiaTheme="minorEastAsia"/>
          <w:color w:val="FF0000"/>
        </w:rPr>
        <w:t xml:space="preserve"> are</w:t>
      </w:r>
      <w:r w:rsidRPr="004A5CD3">
        <w:rPr>
          <w:rFonts w:eastAsiaTheme="minorEastAsia"/>
          <w:color w:val="FF0000"/>
          <w:lang w:val="en-US"/>
        </w:rPr>
        <w:t xml:space="preserve"> the widths of the two intervals.</w:t>
      </w:r>
      <w:r w:rsidR="004A5CD3">
        <w:rPr>
          <w:rFonts w:eastAsiaTheme="minorEastAsia"/>
          <w:color w:val="FF0000"/>
          <w:lang w:val="en-US"/>
        </w:rPr>
        <w:t xml:space="preserve"> </w:t>
      </w:r>
      <w:r w:rsidR="00FE7DC8" w:rsidRPr="00FE7DC8">
        <w:rPr>
          <w:rFonts w:eastAsiaTheme="minorEastAsia"/>
          <w:color w:val="FF0000"/>
          <w:lang w:val="en-US"/>
        </w:rPr>
        <w:t xml:space="preserve">For </w:t>
      </w:r>
      <w:r w:rsidR="00F36984">
        <w:rPr>
          <w:rFonts w:eastAsiaTheme="minorEastAsia"/>
          <w:color w:val="FF0000"/>
          <w:lang w:val="en-US"/>
        </w:rPr>
        <w:t>min</w:t>
      </w:r>
      <w:r w:rsidR="00FE7DC8" w:rsidRPr="00FE7DC8">
        <w:rPr>
          <w:rFonts w:eastAsiaTheme="minorEastAsia"/>
          <w:color w:val="FF0000"/>
          <w:lang w:val="en-US"/>
        </w:rPr>
        <w:t xml:space="preserve">imization problem, individual </w:t>
      </w:r>
      <w:r w:rsidR="00FE7DC8" w:rsidRPr="00FE7DC8">
        <w:rPr>
          <w:rFonts w:eastAsiaTheme="minorEastAsia"/>
          <w:i/>
          <w:color w:val="FF0000"/>
          <w:lang w:val="en-US"/>
        </w:rPr>
        <w:t>a</w:t>
      </w:r>
      <w:r w:rsidR="00FE7DC8" w:rsidRPr="00FE7DC8">
        <w:rPr>
          <w:rFonts w:eastAsiaTheme="minorEastAsia"/>
          <w:color w:val="FF0000"/>
          <w:lang w:val="en-US"/>
        </w:rPr>
        <w:t xml:space="preserve"> </w:t>
      </w:r>
      <w:r w:rsidR="00F36984">
        <w:rPr>
          <w:rFonts w:eastAsiaTheme="minorEastAsia"/>
          <w:color w:val="FF0000"/>
          <w:lang w:val="en-US"/>
        </w:rPr>
        <w:t>being</w:t>
      </w:r>
      <w:r w:rsidR="00F36984" w:rsidRPr="00FE7DC8">
        <w:rPr>
          <w:rFonts w:eastAsiaTheme="minorEastAsia"/>
          <w:color w:val="FF0000"/>
          <w:lang w:val="en-US"/>
        </w:rPr>
        <w:t xml:space="preserve"> </w:t>
      </w:r>
      <w:r w:rsidR="00FE7DC8" w:rsidRPr="00FE7DC8">
        <w:rPr>
          <w:rFonts w:eastAsiaTheme="minorEastAsia"/>
          <w:color w:val="FF0000"/>
          <w:lang w:val="en-US"/>
        </w:rPr>
        <w:t xml:space="preserve">superior to </w:t>
      </w:r>
      <w:r w:rsidR="00FE7DC8" w:rsidRPr="00FE7DC8">
        <w:rPr>
          <w:rFonts w:eastAsiaTheme="minorEastAsia"/>
          <w:i/>
          <w:color w:val="FF0000"/>
          <w:lang w:val="en-US"/>
        </w:rPr>
        <w:t>b</w:t>
      </w:r>
      <w:r w:rsidR="00FE7DC8" w:rsidRPr="00FE7DC8">
        <w:rPr>
          <w:rFonts w:eastAsiaTheme="minorEastAsia"/>
          <w:color w:val="FF0000"/>
          <w:lang w:val="en-US"/>
        </w:rPr>
        <w:t xml:space="preserve"> is equivalent to</w:t>
      </w:r>
      <w:r w:rsidR="00FE7DC8">
        <w:rPr>
          <w:rFonts w:eastAsiaTheme="minorEastAsia"/>
          <w:color w:val="FF0000"/>
          <w:lang w:val="en-US"/>
        </w:rPr>
        <w:t xml:space="preserve"> </w:t>
      </w:r>
      <w:r w:rsidR="00FE7DC8" w:rsidRPr="004A5CD3">
        <w:rPr>
          <w:rFonts w:eastAsiaTheme="minorEastAsia"/>
          <w:color w:val="FF0000"/>
          <w:position w:val="-10"/>
        </w:rPr>
        <w:object w:dxaOrig="1260" w:dyaOrig="300" w14:anchorId="50C364AD">
          <v:shape id="_x0000_i1076" type="#_x0000_t75" style="width:63.35pt;height:15.05pt" o:ole="">
            <v:imagedata r:id="rId111" o:title=""/>
          </v:shape>
          <o:OLEObject Type="Embed" ProgID="Equation.DSMT4" ShapeID="_x0000_i1076" DrawAspect="Content" ObjectID="_1709030729" r:id="rId112"/>
        </w:object>
      </w:r>
      <w:r w:rsidR="00FE7DC8">
        <w:rPr>
          <w:rFonts w:eastAsiaTheme="minorEastAsia"/>
          <w:color w:val="FF0000"/>
        </w:rPr>
        <w:t xml:space="preserve"> or </w:t>
      </w:r>
      <w:r w:rsidR="00FE7DC8" w:rsidRPr="004A5CD3">
        <w:rPr>
          <w:rFonts w:eastAsiaTheme="minorEastAsia"/>
          <w:color w:val="FF0000"/>
          <w:position w:val="-10"/>
        </w:rPr>
        <w:object w:dxaOrig="1700" w:dyaOrig="300" w14:anchorId="35780C1B">
          <v:shape id="_x0000_i1077" type="#_x0000_t75" style="width:84.75pt;height:15.05pt" o:ole="">
            <v:imagedata r:id="rId113" o:title=""/>
          </v:shape>
          <o:OLEObject Type="Embed" ProgID="Equation.DSMT4" ShapeID="_x0000_i1077" DrawAspect="Content" ObjectID="_1709030730" r:id="rId114"/>
        </w:object>
      </w:r>
      <w:r w:rsidR="00FE7DC8">
        <w:rPr>
          <w:rFonts w:eastAsiaTheme="minorEastAsia"/>
          <w:color w:val="FF0000"/>
        </w:rPr>
        <w:t xml:space="preserve">, where </w:t>
      </w:r>
      <w:r w:rsidR="00FE7DC8" w:rsidRPr="00E2141D">
        <w:rPr>
          <w:position w:val="-10"/>
        </w:rPr>
        <w:object w:dxaOrig="1960" w:dyaOrig="300" w14:anchorId="2C3F045F">
          <v:shape id="_x0000_i1078" type="#_x0000_t75" style="width:97.95pt;height:15.05pt" o:ole="">
            <v:imagedata r:id="rId115" o:title=""/>
          </v:shape>
          <o:OLEObject Type="Embed" ProgID="Equation.DSMT4" ShapeID="_x0000_i1078" DrawAspect="Content" ObjectID="_1709030731" r:id="rId116"/>
        </w:object>
      </w:r>
      <w:r w:rsidR="00CC5EDD">
        <w:t xml:space="preserve"> </w:t>
      </w:r>
      <w:r w:rsidR="00CC5EDD">
        <w:fldChar w:fldCharType="begin"/>
      </w:r>
      <w:r w:rsidR="00B04EEB">
        <w:instrText xml:space="preserve"> ADDIN NE.Ref.{61DF2984-516B-49C6-B0BA-3ED445F3CA55}</w:instrText>
      </w:r>
      <w:r w:rsidR="00CC5EDD">
        <w:fldChar w:fldCharType="separate"/>
      </w:r>
      <w:r w:rsidR="00B04EEB">
        <w:rPr>
          <w:rFonts w:eastAsiaTheme="minorEastAsia" w:cs="Times New Roman"/>
          <w:color w:val="080000"/>
          <w:kern w:val="0"/>
          <w:szCs w:val="21"/>
          <w:lang w:val="en-US"/>
        </w:rPr>
        <w:t>[40]</w:t>
      </w:r>
      <w:r w:rsidR="00CC5EDD">
        <w:fldChar w:fldCharType="end"/>
      </w:r>
      <w:r w:rsidR="00FE7DC8">
        <w:rPr>
          <w:rFonts w:eastAsiaTheme="minorEastAsia"/>
          <w:color w:val="FF0000"/>
        </w:rPr>
        <w:t>.</w:t>
      </w:r>
    </w:p>
    <w:p w14:paraId="0A2076B2" w14:textId="77777777" w:rsidR="00B1296D" w:rsidRDefault="00B1296D" w:rsidP="00B1296D">
      <w:pPr>
        <w:pStyle w:val="aa"/>
      </w:pPr>
      <w:r w:rsidRPr="001F7051">
        <w:rPr>
          <w:noProof/>
        </w:rPr>
        <w:drawing>
          <wp:inline distT="0" distB="0" distL="0" distR="0" wp14:anchorId="46EFA918" wp14:editId="7336CA84">
            <wp:extent cx="5129370" cy="1863524"/>
            <wp:effectExtent l="0" t="0" r="0" b="3810"/>
            <wp:docPr id="12" name="图片 12" descr="E:\Graduation project\paper\paper 3\Figure\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Graduation project\paper\paper 3\Figure\F2.t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68982" cy="1877915"/>
                    </a:xfrm>
                    <a:prstGeom prst="rect">
                      <a:avLst/>
                    </a:prstGeom>
                    <a:noFill/>
                    <a:ln>
                      <a:noFill/>
                    </a:ln>
                  </pic:spPr>
                </pic:pic>
              </a:graphicData>
            </a:graphic>
          </wp:inline>
        </w:drawing>
      </w:r>
    </w:p>
    <w:p w14:paraId="559A31CA" w14:textId="723FA5AB" w:rsidR="00B1296D" w:rsidRPr="00B1296D" w:rsidRDefault="00B1296D" w:rsidP="00B1296D">
      <w:pPr>
        <w:pStyle w:val="aa"/>
      </w:pPr>
      <w:r>
        <w:rPr>
          <w:rFonts w:hint="eastAsia"/>
        </w:rPr>
        <w:t>F</w:t>
      </w:r>
      <w:r>
        <w:t>ig. 2. A position relationship between interval</w:t>
      </w:r>
      <w:r>
        <w:rPr>
          <w:rFonts w:hint="eastAsia"/>
        </w:rPr>
        <w:t xml:space="preserve"> </w:t>
      </w:r>
      <w:r>
        <w:t>individuals.</w:t>
      </w:r>
    </w:p>
    <w:p w14:paraId="19776ABD" w14:textId="36C0198F" w:rsidR="00ED7428" w:rsidRPr="00224784" w:rsidRDefault="00ED7428" w:rsidP="00224784">
      <w:pPr>
        <w:ind w:firstLine="420"/>
        <w:rPr>
          <w:rFonts w:eastAsiaTheme="minorEastAsia"/>
          <w:color w:val="00B050"/>
          <w:lang w:val="en-US"/>
        </w:rPr>
      </w:pPr>
      <w:r w:rsidRPr="00224784">
        <w:rPr>
          <w:rFonts w:eastAsiaTheme="minorEastAsia"/>
          <w:color w:val="00B050"/>
          <w:lang w:val="en-US"/>
        </w:rPr>
        <w:t>During</w:t>
      </w:r>
      <w:r w:rsidR="0008319C" w:rsidRPr="00224784">
        <w:rPr>
          <w:rFonts w:eastAsiaTheme="minorEastAsia"/>
          <w:color w:val="00B050"/>
          <w:lang w:val="en-US"/>
        </w:rPr>
        <w:t xml:space="preserve"> an interval optimization calculation of the antiresonant frequency of </w:t>
      </w:r>
      <w:r w:rsidR="00FD633F" w:rsidRPr="00224784">
        <w:rPr>
          <w:rFonts w:eastAsiaTheme="minorEastAsia"/>
          <w:color w:val="00B050"/>
          <w:lang w:val="en-US"/>
        </w:rPr>
        <w:t xml:space="preserve">an </w:t>
      </w:r>
      <w:r w:rsidR="0008319C" w:rsidRPr="00224784">
        <w:rPr>
          <w:rFonts w:eastAsiaTheme="minorEastAsia"/>
          <w:color w:val="00B050"/>
          <w:lang w:val="en-US"/>
        </w:rPr>
        <w:t xml:space="preserve">uncertain system, </w:t>
      </w:r>
      <w:r w:rsidRPr="00224784">
        <w:rPr>
          <w:rFonts w:eastAsiaTheme="minorEastAsia"/>
          <w:color w:val="00B050"/>
          <w:lang w:val="en-US"/>
        </w:rPr>
        <w:t xml:space="preserve">the following scenario in Fig. 2 is a frequent occurrence, where the midpoint of individual </w:t>
      </w:r>
      <w:r w:rsidRPr="00224784">
        <w:rPr>
          <w:rFonts w:eastAsiaTheme="minorEastAsia"/>
          <w:i/>
          <w:color w:val="00B050"/>
          <w:lang w:val="en-US"/>
        </w:rPr>
        <w:t>a</w:t>
      </w:r>
      <w:r w:rsidRPr="00224784">
        <w:rPr>
          <w:rFonts w:eastAsiaTheme="minorEastAsia"/>
          <w:color w:val="00B050"/>
          <w:lang w:val="en-US"/>
        </w:rPr>
        <w:t xml:space="preserve"> is slightly larger than that of </w:t>
      </w:r>
      <w:r w:rsidRPr="00224784">
        <w:rPr>
          <w:rFonts w:eastAsiaTheme="minorEastAsia"/>
          <w:i/>
          <w:color w:val="00B050"/>
          <w:lang w:val="en-US"/>
        </w:rPr>
        <w:t>b</w:t>
      </w:r>
      <w:r w:rsidRPr="00224784">
        <w:rPr>
          <w:rFonts w:eastAsiaTheme="minorEastAsia"/>
          <w:color w:val="00B050"/>
          <w:lang w:val="en-US"/>
        </w:rPr>
        <w:t xml:space="preserve">, while the width of </w:t>
      </w:r>
      <w:r w:rsidRPr="00224784">
        <w:rPr>
          <w:rFonts w:eastAsiaTheme="minorEastAsia"/>
          <w:i/>
          <w:color w:val="00B050"/>
          <w:lang w:val="en-US"/>
        </w:rPr>
        <w:t>a</w:t>
      </w:r>
      <w:r w:rsidRPr="00224784">
        <w:rPr>
          <w:rFonts w:eastAsiaTheme="minorEastAsia"/>
          <w:color w:val="00B050"/>
          <w:lang w:val="en-US"/>
        </w:rPr>
        <w:t xml:space="preserve"> is far smaller than that of </w:t>
      </w:r>
      <w:r w:rsidRPr="00224784">
        <w:rPr>
          <w:rFonts w:eastAsiaTheme="minorEastAsia"/>
          <w:i/>
          <w:color w:val="00B050"/>
          <w:lang w:val="en-US"/>
        </w:rPr>
        <w:t>b</w:t>
      </w:r>
      <w:r w:rsidRPr="00224784">
        <w:rPr>
          <w:rFonts w:eastAsiaTheme="minorEastAsia"/>
          <w:color w:val="00B050"/>
          <w:lang w:val="en-US"/>
        </w:rPr>
        <w:t>.</w:t>
      </w:r>
      <w:r w:rsidR="00B358E1" w:rsidRPr="00224784">
        <w:rPr>
          <w:rFonts w:eastAsiaTheme="minorEastAsia"/>
          <w:color w:val="00B050"/>
          <w:lang w:val="en-US"/>
        </w:rPr>
        <w:t xml:space="preserve"> It is apparent </w:t>
      </w:r>
      <w:r w:rsidR="00224784" w:rsidRPr="00224784">
        <w:rPr>
          <w:rFonts w:eastAsiaTheme="minorEastAsia"/>
          <w:color w:val="00B050"/>
          <w:lang w:val="en-US"/>
        </w:rPr>
        <w:t xml:space="preserve">from Fig. 2 </w:t>
      </w:r>
      <w:r w:rsidR="00B358E1" w:rsidRPr="00224784">
        <w:rPr>
          <w:rFonts w:eastAsiaTheme="minorEastAsia"/>
          <w:color w:val="00B050"/>
          <w:lang w:val="en-US"/>
        </w:rPr>
        <w:t xml:space="preserve">that individual </w:t>
      </w:r>
      <w:r w:rsidR="00B358E1" w:rsidRPr="00224784">
        <w:rPr>
          <w:rFonts w:eastAsiaTheme="minorEastAsia"/>
          <w:i/>
          <w:color w:val="00B050"/>
          <w:lang w:val="en-US"/>
        </w:rPr>
        <w:t>a</w:t>
      </w:r>
      <w:r w:rsidR="00B358E1" w:rsidRPr="00224784">
        <w:rPr>
          <w:rFonts w:eastAsiaTheme="minorEastAsia"/>
          <w:color w:val="00B050"/>
          <w:lang w:val="en-US"/>
        </w:rPr>
        <w:t xml:space="preserve"> has higher robustness than </w:t>
      </w:r>
      <w:r w:rsidR="00B358E1" w:rsidRPr="00224784">
        <w:rPr>
          <w:rFonts w:eastAsiaTheme="minorEastAsia"/>
          <w:i/>
          <w:color w:val="00B050"/>
          <w:lang w:val="en-US"/>
        </w:rPr>
        <w:t>b</w:t>
      </w:r>
      <w:r w:rsidR="00B358E1" w:rsidRPr="00224784">
        <w:rPr>
          <w:rFonts w:eastAsiaTheme="minorEastAsia"/>
          <w:color w:val="00B050"/>
          <w:lang w:val="en-US"/>
        </w:rPr>
        <w:t xml:space="preserve"> with almost the same precision as individual </w:t>
      </w:r>
      <w:r w:rsidR="00B358E1" w:rsidRPr="00224784">
        <w:rPr>
          <w:rFonts w:eastAsiaTheme="minorEastAsia"/>
          <w:i/>
          <w:color w:val="00B050"/>
          <w:lang w:val="en-US"/>
        </w:rPr>
        <w:t>b</w:t>
      </w:r>
      <w:r w:rsidR="00B358E1" w:rsidRPr="00224784">
        <w:rPr>
          <w:rFonts w:eastAsiaTheme="minorEastAsia"/>
          <w:color w:val="00B050"/>
          <w:lang w:val="en-US"/>
        </w:rPr>
        <w:t xml:space="preserve">. </w:t>
      </w:r>
      <w:r w:rsidR="00224784" w:rsidRPr="00224784">
        <w:rPr>
          <w:rFonts w:eastAsiaTheme="minorEastAsia"/>
          <w:color w:val="00B050"/>
          <w:lang w:val="en-US"/>
        </w:rPr>
        <w:t>According to the robust requirement of the antiresonant frequency, theoretically,</w:t>
      </w:r>
      <w:r w:rsidR="00224784" w:rsidRPr="00224784">
        <w:rPr>
          <w:rFonts w:eastAsiaTheme="minorEastAsia"/>
          <w:i/>
          <w:color w:val="00B050"/>
          <w:lang w:val="en-US"/>
        </w:rPr>
        <w:t xml:space="preserve"> a</w:t>
      </w:r>
      <w:r w:rsidR="00224784" w:rsidRPr="00224784">
        <w:rPr>
          <w:rFonts w:eastAsiaTheme="minorEastAsia"/>
          <w:color w:val="00B050"/>
          <w:lang w:val="en-US"/>
        </w:rPr>
        <w:t xml:space="preserve"> should be superior to </w:t>
      </w:r>
      <w:r w:rsidR="00224784" w:rsidRPr="00224784">
        <w:rPr>
          <w:rFonts w:eastAsiaTheme="minorEastAsia"/>
          <w:i/>
          <w:color w:val="00B050"/>
          <w:lang w:val="en-US"/>
        </w:rPr>
        <w:t xml:space="preserve">b, </w:t>
      </w:r>
      <w:r w:rsidR="00224784" w:rsidRPr="00224784">
        <w:rPr>
          <w:rFonts w:eastAsiaTheme="minorEastAsia"/>
          <w:color w:val="00B050"/>
          <w:lang w:val="en-US"/>
        </w:rPr>
        <w:t xml:space="preserve">and the interval confidence level </w:t>
      </w:r>
      <w:r w:rsidR="00224784" w:rsidRPr="00224784">
        <w:rPr>
          <w:color w:val="00B050"/>
          <w:position w:val="-10"/>
        </w:rPr>
        <w:object w:dxaOrig="780" w:dyaOrig="300" w14:anchorId="6FD5D1C7">
          <v:shape id="_x0000_i1079" type="#_x0000_t75" style="width:38.75pt;height:15.05pt" o:ole="">
            <v:imagedata r:id="rId118" o:title=""/>
          </v:shape>
          <o:OLEObject Type="Embed" ProgID="Equation.DSMT4" ShapeID="_x0000_i1079" DrawAspect="Content" ObjectID="_1709030732" r:id="rId119"/>
        </w:object>
      </w:r>
      <w:r w:rsidR="00224784" w:rsidRPr="00224784">
        <w:rPr>
          <w:rFonts w:eastAsiaTheme="minorEastAsia"/>
          <w:color w:val="00B050"/>
        </w:rPr>
        <w:t xml:space="preserve"> should be larger than 0.5. </w:t>
      </w:r>
      <w:r w:rsidR="00224784" w:rsidRPr="00224784">
        <w:rPr>
          <w:rFonts w:eastAsiaTheme="minorEastAsia"/>
          <w:color w:val="00B050"/>
          <w:lang w:val="en-US"/>
        </w:rPr>
        <w:t xml:space="preserve">However, </w:t>
      </w:r>
      <w:r w:rsidR="00224784" w:rsidRPr="00224784">
        <w:rPr>
          <w:color w:val="00B050"/>
          <w:position w:val="-10"/>
        </w:rPr>
        <w:object w:dxaOrig="780" w:dyaOrig="300" w14:anchorId="69CD5C9F">
          <v:shape id="_x0000_i1080" type="#_x0000_t75" style="width:38.75pt;height:15.05pt" o:ole="">
            <v:imagedata r:id="rId120" o:title=""/>
          </v:shape>
          <o:OLEObject Type="Embed" ProgID="Equation.DSMT4" ShapeID="_x0000_i1080" DrawAspect="Content" ObjectID="_1709030733" r:id="rId121"/>
        </w:object>
      </w:r>
      <w:r w:rsidR="00224784" w:rsidRPr="00224784">
        <w:rPr>
          <w:rFonts w:eastAsiaTheme="minorEastAsia"/>
          <w:color w:val="00B050"/>
          <w:lang w:val="en-US"/>
        </w:rPr>
        <w:t xml:space="preserve"> calculated by Eq.(21) is equal to </w:t>
      </w:r>
      <w:r w:rsidR="00224784" w:rsidRPr="00224784">
        <w:rPr>
          <w:rFonts w:eastAsiaTheme="minorEastAsia"/>
          <w:color w:val="00B050"/>
          <w:position w:val="-10"/>
        </w:rPr>
        <w:object w:dxaOrig="2280" w:dyaOrig="340" w14:anchorId="266A07E9">
          <v:shape id="_x0000_i1081" type="#_x0000_t75" style="width:113.9pt;height:17.3pt" o:ole="">
            <v:imagedata r:id="rId122" o:title=""/>
          </v:shape>
          <o:OLEObject Type="Embed" ProgID="Equation.DSMT4" ShapeID="_x0000_i1081" DrawAspect="Content" ObjectID="_1709030734" r:id="rId123"/>
        </w:object>
      </w:r>
      <w:r w:rsidR="00224784" w:rsidRPr="00224784">
        <w:rPr>
          <w:rFonts w:eastAsiaTheme="minorEastAsia"/>
          <w:color w:val="00B050"/>
          <w:lang w:val="en-US"/>
        </w:rPr>
        <w:t xml:space="preserve"> and smaller than 0.5, which contradicts the theoretical </w:t>
      </w:r>
      <w:r w:rsidR="00224784" w:rsidRPr="00224784">
        <w:rPr>
          <w:rFonts w:eastAsiaTheme="minorEastAsia"/>
          <w:color w:val="00B050"/>
          <w:lang w:val="en-US"/>
        </w:rPr>
        <w:lastRenderedPageBreak/>
        <w:t>conclusion from the robust requirement. Therefore, the definition of confidence level obtained by Lin's method (Eq.21</w:t>
      </w:r>
      <w:r w:rsidR="00224784" w:rsidRPr="00224784">
        <w:rPr>
          <w:rFonts w:eastAsiaTheme="minorEastAsia" w:hint="eastAsia"/>
          <w:color w:val="00B050"/>
          <w:lang w:val="en-US"/>
        </w:rPr>
        <w:t>)</w:t>
      </w:r>
      <w:r w:rsidR="00224784" w:rsidRPr="00224784">
        <w:rPr>
          <w:rFonts w:eastAsiaTheme="minorEastAsia"/>
          <w:color w:val="00B050"/>
          <w:lang w:val="en-US"/>
        </w:rPr>
        <w:t xml:space="preserve"> is improper and may lead to the wrong dominance relation of individuals and then low-quality evolution when meeting situations like Fig. 2. This is also the reason why the performance of INSGA-II is unstable.</w:t>
      </w:r>
    </w:p>
    <w:p w14:paraId="2FEBA8C0" w14:textId="35A69B0F" w:rsidR="00A8757A" w:rsidRPr="00D77839" w:rsidRDefault="00C42EB2" w:rsidP="00FD4382">
      <w:pPr>
        <w:ind w:firstLine="420"/>
        <w:rPr>
          <w:rFonts w:eastAsiaTheme="minorEastAsia"/>
          <w:color w:val="00B050"/>
          <w:lang w:val="en-US"/>
        </w:rPr>
      </w:pPr>
      <w:r w:rsidRPr="00FD4382">
        <w:rPr>
          <w:rFonts w:eastAsiaTheme="minorEastAsia"/>
          <w:color w:val="FF0000"/>
          <w:lang w:val="en-US"/>
        </w:rPr>
        <w:t xml:space="preserve">In order to boost the population </w:t>
      </w:r>
      <w:r w:rsidR="00DE5FA4">
        <w:rPr>
          <w:rFonts w:eastAsiaTheme="minorEastAsia"/>
          <w:color w:val="FF0000"/>
          <w:lang w:val="en-US"/>
        </w:rPr>
        <w:t xml:space="preserve">evolution </w:t>
      </w:r>
      <w:r w:rsidRPr="00FD4382">
        <w:rPr>
          <w:rFonts w:eastAsiaTheme="minorEastAsia"/>
          <w:color w:val="FF0000"/>
          <w:lang w:val="en-US"/>
        </w:rPr>
        <w:t>toward the optimal direction, this study introduced ∆</w:t>
      </w:r>
      <w:r w:rsidRPr="00FD4382">
        <w:rPr>
          <w:rFonts w:eastAsiaTheme="minorEastAsia"/>
          <w:i/>
          <w:color w:val="FF0000"/>
          <w:lang w:val="en-US"/>
        </w:rPr>
        <w:t>P</w:t>
      </w:r>
      <w:r w:rsidRPr="00FD4382">
        <w:rPr>
          <w:rFonts w:eastAsiaTheme="minorEastAsia"/>
          <w:color w:val="FF0000"/>
          <w:lang w:val="en-US"/>
        </w:rPr>
        <w:t xml:space="preserve"> to improve Lin’s method for finding robust individuals. </w:t>
      </w:r>
      <w:r w:rsidRPr="00D77839">
        <w:rPr>
          <w:rFonts w:eastAsiaTheme="minorEastAsia"/>
          <w:color w:val="00B050"/>
          <w:lang w:val="en-US"/>
        </w:rPr>
        <w:t>The redefined confidence level</w:t>
      </w:r>
      <w:r w:rsidR="00FD4382" w:rsidRPr="00D77839">
        <w:rPr>
          <w:color w:val="00B050"/>
        </w:rPr>
        <w:t xml:space="preserve"> </w:t>
      </w:r>
      <w:r w:rsidR="00356220" w:rsidRPr="00D77839">
        <w:rPr>
          <w:color w:val="00B050"/>
        </w:rPr>
        <w:t xml:space="preserve">of </w:t>
      </w:r>
      <w:r w:rsidR="00224784" w:rsidRPr="00D77839">
        <w:rPr>
          <w:color w:val="00B050"/>
        </w:rPr>
        <w:t xml:space="preserve">the </w:t>
      </w:r>
      <w:r w:rsidR="00FD4382" w:rsidRPr="00D77839">
        <w:rPr>
          <w:rFonts w:eastAsiaTheme="minorEastAsia"/>
          <w:color w:val="00B050"/>
          <w:lang w:val="en-US"/>
        </w:rPr>
        <w:t xml:space="preserve">interval </w:t>
      </w:r>
      <w:r w:rsidR="00FD4382" w:rsidRPr="00D77839">
        <w:rPr>
          <w:rFonts w:eastAsiaTheme="minorEastAsia"/>
          <w:i/>
          <w:color w:val="00B050"/>
          <w:lang w:val="en-US"/>
        </w:rPr>
        <w:t>a</w:t>
      </w:r>
      <w:r w:rsidR="00FD4382" w:rsidRPr="00D77839">
        <w:rPr>
          <w:rFonts w:eastAsiaTheme="minorEastAsia"/>
          <w:color w:val="00B050"/>
          <w:lang w:val="en-US"/>
        </w:rPr>
        <w:t xml:space="preserve"> </w:t>
      </w:r>
      <w:r w:rsidR="00356220" w:rsidRPr="00D77839">
        <w:rPr>
          <w:rFonts w:eastAsiaTheme="minorEastAsia"/>
          <w:color w:val="00B050"/>
          <w:lang w:val="en-US"/>
        </w:rPr>
        <w:t xml:space="preserve">being </w:t>
      </w:r>
      <w:r w:rsidR="00FD4382" w:rsidRPr="00D77839">
        <w:rPr>
          <w:rFonts w:eastAsiaTheme="minorEastAsia"/>
          <w:color w:val="00B050"/>
          <w:lang w:val="en-US"/>
        </w:rPr>
        <w:t xml:space="preserve">larger than or equal to </w:t>
      </w:r>
      <w:r w:rsidR="00FD4382" w:rsidRPr="00D77839">
        <w:rPr>
          <w:rFonts w:eastAsiaTheme="minorEastAsia"/>
          <w:i/>
          <w:color w:val="00B050"/>
          <w:lang w:val="en-US"/>
        </w:rPr>
        <w:t>b</w:t>
      </w:r>
      <w:r w:rsidRPr="00D77839">
        <w:rPr>
          <w:rFonts w:eastAsiaTheme="minorEastAsia"/>
          <w:color w:val="00B050"/>
          <w:lang w:val="en-US"/>
        </w:rPr>
        <w:t xml:space="preserve"> can be expressed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0C287A" w:rsidRPr="00D059A3" w14:paraId="5A8BC84E" w14:textId="77777777" w:rsidTr="00385964">
        <w:trPr>
          <w:jc w:val="right"/>
        </w:trPr>
        <w:tc>
          <w:tcPr>
            <w:tcW w:w="7854" w:type="dxa"/>
            <w:vAlign w:val="center"/>
          </w:tcPr>
          <w:p w14:paraId="12C91FA3" w14:textId="5E0111F8" w:rsidR="000C287A" w:rsidRPr="00D059A3" w:rsidRDefault="00FD6C06" w:rsidP="00385964">
            <w:pPr>
              <w:spacing w:beforeLines="50" w:before="143" w:line="480" w:lineRule="auto"/>
              <w:ind w:firstLineChars="0" w:firstLine="0"/>
              <w:jc w:val="left"/>
            </w:pPr>
            <w:r w:rsidRPr="000C287A">
              <w:rPr>
                <w:position w:val="-26"/>
              </w:rPr>
              <w:object w:dxaOrig="3500" w:dyaOrig="620" w14:anchorId="52B20726">
                <v:shape id="_x0000_i1082" type="#_x0000_t75" style="width:175.45pt;height:31.45pt" o:ole="">
                  <v:imagedata r:id="rId124" o:title=""/>
                </v:shape>
                <o:OLEObject Type="Embed" ProgID="Equation.DSMT4" ShapeID="_x0000_i1082" DrawAspect="Content" ObjectID="_1709030735" r:id="rId125"/>
              </w:object>
            </w:r>
          </w:p>
        </w:tc>
        <w:tc>
          <w:tcPr>
            <w:tcW w:w="792" w:type="dxa"/>
            <w:vAlign w:val="center"/>
          </w:tcPr>
          <w:p w14:paraId="48CF7A18" w14:textId="01D46F0A" w:rsidR="000C287A" w:rsidRPr="00D059A3" w:rsidRDefault="000C287A" w:rsidP="00FD4382">
            <w:pPr>
              <w:spacing w:beforeLines="50" w:before="143" w:line="480" w:lineRule="auto"/>
              <w:ind w:firstLineChars="0" w:firstLine="0"/>
              <w:jc w:val="right"/>
              <w:rPr>
                <w:lang w:val="en-US"/>
              </w:rPr>
            </w:pPr>
            <w:r w:rsidRPr="00D059A3">
              <w:rPr>
                <w:rFonts w:hint="eastAsia"/>
                <w:lang w:val="en-US"/>
              </w:rPr>
              <w:t>(</w:t>
            </w:r>
            <w:r w:rsidR="00FD6C06">
              <w:rPr>
                <w:lang w:val="en-US"/>
              </w:rPr>
              <w:t>2</w:t>
            </w:r>
            <w:r w:rsidR="00FD4382">
              <w:rPr>
                <w:lang w:val="en-US"/>
              </w:rPr>
              <w:t>2</w:t>
            </w:r>
            <w:r w:rsidRPr="00D059A3">
              <w:rPr>
                <w:lang w:val="en-US"/>
              </w:rPr>
              <w:t>)</w:t>
            </w:r>
          </w:p>
        </w:tc>
      </w:tr>
    </w:tbl>
    <w:p w14:paraId="2B523BC4" w14:textId="429D60B7" w:rsidR="000C287A" w:rsidRPr="00A8757A" w:rsidRDefault="00A8757A" w:rsidP="00A8757A">
      <w:pPr>
        <w:ind w:firstLine="420"/>
        <w:rPr>
          <w:rFonts w:eastAsiaTheme="minorEastAsia"/>
          <w:lang w:val="en-US"/>
        </w:rPr>
      </w:pPr>
      <w:r w:rsidRPr="00010465">
        <w:rPr>
          <w:rFonts w:eastAsiaTheme="minorEastAsia"/>
          <w:lang w:val="en-US"/>
        </w:rPr>
        <w:t xml:space="preserve">Similarly, interval </w:t>
      </w:r>
      <w:r w:rsidRPr="00010465">
        <w:rPr>
          <w:rFonts w:eastAsiaTheme="minorEastAsia"/>
          <w:i/>
          <w:lang w:val="en-US"/>
        </w:rPr>
        <w:t>b</w:t>
      </w:r>
      <w:r w:rsidRPr="00010465">
        <w:rPr>
          <w:rFonts w:eastAsiaTheme="minorEastAsia"/>
          <w:lang w:val="en-US"/>
        </w:rPr>
        <w:t xml:space="preserve"> being larger than or equal to </w:t>
      </w:r>
      <w:r w:rsidRPr="00010465">
        <w:rPr>
          <w:rFonts w:eastAsiaTheme="minorEastAsia"/>
          <w:i/>
          <w:lang w:val="en-US"/>
        </w:rPr>
        <w:t>a</w:t>
      </w:r>
      <w:r w:rsidRPr="00010465">
        <w:rPr>
          <w:rFonts w:eastAsiaTheme="minorEastAsia"/>
          <w:lang w:val="en-US"/>
        </w:rPr>
        <w:t xml:space="preserve"> can be denoted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0C287A" w:rsidRPr="00D059A3" w14:paraId="2AD63F8F" w14:textId="77777777" w:rsidTr="00385964">
        <w:trPr>
          <w:jc w:val="right"/>
        </w:trPr>
        <w:tc>
          <w:tcPr>
            <w:tcW w:w="7854" w:type="dxa"/>
            <w:vAlign w:val="center"/>
          </w:tcPr>
          <w:p w14:paraId="5B77480A" w14:textId="0A4FFD33" w:rsidR="000C287A" w:rsidRPr="00D059A3" w:rsidRDefault="00FD6C06" w:rsidP="00385964">
            <w:pPr>
              <w:spacing w:beforeLines="50" w:before="143" w:line="480" w:lineRule="auto"/>
              <w:ind w:firstLineChars="0" w:firstLine="0"/>
              <w:jc w:val="left"/>
            </w:pPr>
            <w:r w:rsidRPr="000C287A">
              <w:rPr>
                <w:position w:val="-26"/>
              </w:rPr>
              <w:object w:dxaOrig="3440" w:dyaOrig="620" w14:anchorId="054C4ECA">
                <v:shape id="_x0000_i1083" type="#_x0000_t75" style="width:172.25pt;height:31.45pt" o:ole="">
                  <v:imagedata r:id="rId126" o:title=""/>
                </v:shape>
                <o:OLEObject Type="Embed" ProgID="Equation.DSMT4" ShapeID="_x0000_i1083" DrawAspect="Content" ObjectID="_1709030736" r:id="rId127"/>
              </w:object>
            </w:r>
          </w:p>
        </w:tc>
        <w:tc>
          <w:tcPr>
            <w:tcW w:w="792" w:type="dxa"/>
            <w:vAlign w:val="center"/>
          </w:tcPr>
          <w:p w14:paraId="0A138B5E" w14:textId="2267A27F" w:rsidR="000C287A" w:rsidRPr="00D059A3" w:rsidRDefault="000C287A" w:rsidP="00FD4382">
            <w:pPr>
              <w:spacing w:beforeLines="50" w:before="143" w:line="480" w:lineRule="auto"/>
              <w:ind w:firstLineChars="0" w:firstLine="0"/>
              <w:jc w:val="right"/>
              <w:rPr>
                <w:lang w:val="en-US"/>
              </w:rPr>
            </w:pPr>
            <w:r w:rsidRPr="00D059A3">
              <w:rPr>
                <w:rFonts w:hint="eastAsia"/>
                <w:lang w:val="en-US"/>
              </w:rPr>
              <w:t>(</w:t>
            </w:r>
            <w:r>
              <w:rPr>
                <w:lang w:val="en-US"/>
              </w:rPr>
              <w:t>2</w:t>
            </w:r>
            <w:r w:rsidR="00FD4382">
              <w:rPr>
                <w:lang w:val="en-US"/>
              </w:rPr>
              <w:t>3</w:t>
            </w:r>
            <w:r w:rsidRPr="00D059A3">
              <w:rPr>
                <w:lang w:val="en-US"/>
              </w:rPr>
              <w:t>)</w:t>
            </w:r>
          </w:p>
        </w:tc>
      </w:tr>
    </w:tbl>
    <w:p w14:paraId="521B7A2C" w14:textId="606D6A19" w:rsidR="00A8757A" w:rsidRPr="00FD4382" w:rsidRDefault="00FD4382" w:rsidP="00FD4382">
      <w:pPr>
        <w:ind w:firstLineChars="0" w:firstLine="0"/>
        <w:rPr>
          <w:rFonts w:eastAsiaTheme="minorEastAsia"/>
          <w:color w:val="FF0000"/>
          <w:lang w:val="en-US"/>
        </w:rPr>
      </w:pPr>
      <w:r w:rsidRPr="00FD4382">
        <w:rPr>
          <w:rFonts w:eastAsiaTheme="minorEastAsia"/>
          <w:color w:val="FF0000"/>
          <w:lang w:val="en-US"/>
        </w:rPr>
        <w:t>where ∆</w:t>
      </w:r>
      <w:r w:rsidRPr="00FD4382">
        <w:rPr>
          <w:rFonts w:eastAsiaTheme="minorEastAsia"/>
          <w:i/>
          <w:color w:val="FF0000"/>
          <w:lang w:val="en-US"/>
        </w:rPr>
        <w:t>P</w:t>
      </w:r>
      <w:r w:rsidRPr="00FD4382">
        <w:rPr>
          <w:rFonts w:eastAsiaTheme="minorEastAsia"/>
          <w:color w:val="FF0000"/>
          <w:lang w:val="en-US"/>
        </w:rPr>
        <w:t xml:space="preserve"> is a correction </w:t>
      </w:r>
      <w:r w:rsidR="00DE5FA4">
        <w:rPr>
          <w:rFonts w:eastAsiaTheme="minorEastAsia"/>
          <w:color w:val="FF0000"/>
          <w:lang w:val="en-US"/>
        </w:rPr>
        <w:t>term</w:t>
      </w:r>
      <w:r w:rsidR="00DE5FA4" w:rsidRPr="00FD4382">
        <w:rPr>
          <w:rFonts w:eastAsiaTheme="minorEastAsia"/>
          <w:color w:val="FF0000"/>
          <w:lang w:val="en-US"/>
        </w:rPr>
        <w:t xml:space="preserve"> </w:t>
      </w:r>
      <w:r w:rsidRPr="00FD4382">
        <w:rPr>
          <w:rFonts w:eastAsiaTheme="minorEastAsia"/>
          <w:color w:val="FF0000"/>
          <w:lang w:val="en-US"/>
        </w:rPr>
        <w:t>introduced in this paper to Lin’s formula and it</w:t>
      </w:r>
      <w:r w:rsidR="00A8757A" w:rsidRPr="00FD4382">
        <w:rPr>
          <w:rFonts w:eastAsiaTheme="minorEastAsia"/>
          <w:color w:val="FF0000"/>
          <w:lang w:val="en-US"/>
        </w:rPr>
        <w:t xml:space="preserve"> </w:t>
      </w:r>
      <w:r w:rsidRPr="00FD4382">
        <w:rPr>
          <w:rFonts w:eastAsiaTheme="minorEastAsia"/>
          <w:color w:val="FF0000"/>
          <w:lang w:val="en-US"/>
        </w:rPr>
        <w:t>is</w:t>
      </w:r>
      <w:r w:rsidR="00A8757A" w:rsidRPr="00FD4382">
        <w:rPr>
          <w:rFonts w:eastAsiaTheme="minorEastAsia"/>
          <w:color w:val="FF0000"/>
          <w:lang w:val="en-US"/>
        </w:rPr>
        <w:t xml:space="preserve"> defined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FD6C06" w:rsidRPr="00D059A3" w14:paraId="371D9360" w14:textId="77777777" w:rsidTr="00DB10C9">
        <w:trPr>
          <w:jc w:val="right"/>
        </w:trPr>
        <w:tc>
          <w:tcPr>
            <w:tcW w:w="7854" w:type="dxa"/>
            <w:vAlign w:val="center"/>
          </w:tcPr>
          <w:p w14:paraId="5CC9AF71" w14:textId="6D63979C" w:rsidR="00FD6C06" w:rsidRPr="00D059A3" w:rsidRDefault="00A910BC" w:rsidP="00DB10C9">
            <w:pPr>
              <w:spacing w:beforeLines="50" w:before="143" w:line="480" w:lineRule="auto"/>
              <w:ind w:firstLineChars="0" w:firstLine="0"/>
              <w:jc w:val="left"/>
            </w:pPr>
            <w:r w:rsidRPr="00FD6C06">
              <w:rPr>
                <w:position w:val="-10"/>
              </w:rPr>
              <w:object w:dxaOrig="2120" w:dyaOrig="340" w14:anchorId="2E6E6948">
                <v:shape id="_x0000_i1084" type="#_x0000_t75" style="width:105.25pt;height:17.3pt" o:ole="">
                  <v:imagedata r:id="rId128" o:title=""/>
                </v:shape>
                <o:OLEObject Type="Embed" ProgID="Equation.DSMT4" ShapeID="_x0000_i1084" DrawAspect="Content" ObjectID="_1709030737" r:id="rId129"/>
              </w:object>
            </w:r>
          </w:p>
        </w:tc>
        <w:tc>
          <w:tcPr>
            <w:tcW w:w="792" w:type="dxa"/>
            <w:vAlign w:val="center"/>
          </w:tcPr>
          <w:p w14:paraId="405C7C69" w14:textId="6362F609" w:rsidR="00FD6C06" w:rsidRPr="00D059A3" w:rsidRDefault="00FD6C06" w:rsidP="00FD4382">
            <w:pPr>
              <w:spacing w:beforeLines="50" w:before="143" w:line="480" w:lineRule="auto"/>
              <w:ind w:firstLineChars="0" w:firstLine="0"/>
              <w:jc w:val="right"/>
              <w:rPr>
                <w:lang w:val="en-US"/>
              </w:rPr>
            </w:pPr>
            <w:r w:rsidRPr="00D059A3">
              <w:rPr>
                <w:rFonts w:hint="eastAsia"/>
                <w:lang w:val="en-US"/>
              </w:rPr>
              <w:t>(</w:t>
            </w:r>
            <w:r>
              <w:rPr>
                <w:lang w:val="en-US"/>
              </w:rPr>
              <w:t>2</w:t>
            </w:r>
            <w:r w:rsidR="00FD4382">
              <w:rPr>
                <w:lang w:val="en-US"/>
              </w:rPr>
              <w:t>4</w:t>
            </w:r>
            <w:r w:rsidRPr="00D059A3">
              <w:rPr>
                <w:lang w:val="en-US"/>
              </w:rPr>
              <w:t>)</w:t>
            </w:r>
          </w:p>
        </w:tc>
      </w:tr>
    </w:tbl>
    <w:p w14:paraId="4AE86F9E" w14:textId="7C39609B" w:rsidR="00C42EB2" w:rsidRDefault="00F27C9E" w:rsidP="00FD4382">
      <w:pPr>
        <w:ind w:firstLineChars="0" w:firstLine="0"/>
        <w:rPr>
          <w:rFonts w:eastAsiaTheme="minorEastAsia"/>
        </w:rPr>
      </w:pPr>
      <w:r>
        <w:rPr>
          <w:rFonts w:eastAsiaTheme="minorEastAsia"/>
        </w:rPr>
        <w:t xml:space="preserve">where </w:t>
      </w:r>
      <w:r w:rsidRPr="00F27C9E">
        <w:rPr>
          <w:rFonts w:eastAsiaTheme="minorEastAsia"/>
          <w:i/>
        </w:rPr>
        <w:t>a</w:t>
      </w:r>
      <w:r w:rsidRPr="00F27C9E">
        <w:rPr>
          <w:rFonts w:eastAsiaTheme="minorEastAsia"/>
          <w:i/>
          <w:vertAlign w:val="superscript"/>
        </w:rPr>
        <w:t>c</w:t>
      </w:r>
      <w:r>
        <w:rPr>
          <w:rFonts w:eastAsiaTheme="minorEastAsia"/>
        </w:rPr>
        <w:t xml:space="preserve"> and </w:t>
      </w:r>
      <w:r w:rsidRPr="00F27C9E">
        <w:rPr>
          <w:rFonts w:eastAsiaTheme="minorEastAsia"/>
          <w:i/>
        </w:rPr>
        <w:t>b</w:t>
      </w:r>
      <w:r w:rsidRPr="00F27C9E">
        <w:rPr>
          <w:rFonts w:eastAsiaTheme="minorEastAsia"/>
          <w:i/>
          <w:vertAlign w:val="superscript"/>
        </w:rPr>
        <w:t>c</w:t>
      </w:r>
      <w:r>
        <w:rPr>
          <w:rFonts w:eastAsiaTheme="minorEastAsia"/>
        </w:rPr>
        <w:t xml:space="preserve"> are the midpoints of individuals </w:t>
      </w:r>
      <w:r w:rsidRPr="00F27C9E">
        <w:rPr>
          <w:rFonts w:eastAsiaTheme="minorEastAsia"/>
          <w:i/>
        </w:rPr>
        <w:t>a</w:t>
      </w:r>
      <w:r>
        <w:rPr>
          <w:rFonts w:eastAsiaTheme="minorEastAsia"/>
        </w:rPr>
        <w:t xml:space="preserve"> and </w:t>
      </w:r>
      <w:r w:rsidRPr="00F27C9E">
        <w:rPr>
          <w:rFonts w:eastAsiaTheme="minorEastAsia"/>
          <w:i/>
        </w:rPr>
        <w:t>b</w:t>
      </w:r>
      <w:r>
        <w:rPr>
          <w:rFonts w:eastAsiaTheme="minorEastAsia"/>
        </w:rPr>
        <w:t>, respectively.</w:t>
      </w:r>
    </w:p>
    <w:p w14:paraId="6B42CB2F" w14:textId="6E82429A" w:rsidR="003F4904" w:rsidRPr="00606F24" w:rsidRDefault="00FD4382" w:rsidP="002B11F5">
      <w:pPr>
        <w:ind w:firstLine="420"/>
        <w:rPr>
          <w:rFonts w:eastAsiaTheme="minorEastAsia"/>
          <w:color w:val="FF0000"/>
          <w:lang w:val="en-US"/>
        </w:rPr>
      </w:pPr>
      <w:r w:rsidRPr="00606F24">
        <w:rPr>
          <w:rFonts w:eastAsiaTheme="minorEastAsia"/>
          <w:color w:val="FF0000"/>
        </w:rPr>
        <w:t xml:space="preserve">It is clear that the redefined confidence level can correctly </w:t>
      </w:r>
      <w:r w:rsidRPr="00606F24">
        <w:rPr>
          <w:rFonts w:eastAsiaTheme="minorEastAsia"/>
          <w:color w:val="FF0000"/>
          <w:lang w:val="en-US"/>
        </w:rPr>
        <w:t xml:space="preserve">evaluate the interval dominance relation in Fig. 2 to </w:t>
      </w:r>
      <w:bookmarkStart w:id="18" w:name="OLE_LINK10"/>
      <w:r w:rsidRPr="00606F24">
        <w:rPr>
          <w:rFonts w:eastAsiaTheme="minorEastAsia"/>
          <w:color w:val="FF0000"/>
          <w:lang w:val="en-US"/>
        </w:rPr>
        <w:t xml:space="preserve">preserve the potential good genes and </w:t>
      </w:r>
      <w:r w:rsidR="00DE5FA4">
        <w:rPr>
          <w:rFonts w:eastAsiaTheme="minorEastAsia"/>
          <w:color w:val="FF0000"/>
          <w:lang w:val="en-US"/>
        </w:rPr>
        <w:t>steer</w:t>
      </w:r>
      <w:r w:rsidR="00DE5FA4" w:rsidRPr="00606F24">
        <w:rPr>
          <w:rFonts w:eastAsiaTheme="minorEastAsia"/>
          <w:color w:val="FF0000"/>
          <w:lang w:val="en-US"/>
        </w:rPr>
        <w:t xml:space="preserve"> </w:t>
      </w:r>
      <w:r w:rsidRPr="00606F24">
        <w:rPr>
          <w:rFonts w:eastAsiaTheme="minorEastAsia"/>
          <w:color w:val="FF0000"/>
          <w:lang w:val="en-US"/>
        </w:rPr>
        <w:t xml:space="preserve">the population </w:t>
      </w:r>
      <w:r w:rsidR="00DE5FA4">
        <w:rPr>
          <w:rFonts w:eastAsiaTheme="minorEastAsia"/>
          <w:color w:val="FF0000"/>
          <w:lang w:val="en-US"/>
        </w:rPr>
        <w:t xml:space="preserve">to move </w:t>
      </w:r>
      <w:r w:rsidRPr="00606F24">
        <w:rPr>
          <w:rFonts w:eastAsiaTheme="minorEastAsia"/>
          <w:color w:val="FF0000"/>
          <w:lang w:val="en-US"/>
        </w:rPr>
        <w:t>toward the optimal direction</w:t>
      </w:r>
      <w:bookmarkEnd w:id="18"/>
      <w:r w:rsidRPr="00606F24">
        <w:rPr>
          <w:rFonts w:eastAsiaTheme="minorEastAsia"/>
          <w:color w:val="FF0000"/>
          <w:lang w:val="en-US"/>
        </w:rPr>
        <w:t>.</w:t>
      </w:r>
      <w:r w:rsidR="002B11F5" w:rsidRPr="00606F24">
        <w:rPr>
          <w:rFonts w:eastAsiaTheme="minorEastAsia"/>
          <w:color w:val="FF0000"/>
          <w:lang w:val="en-US"/>
        </w:rPr>
        <w:t xml:space="preserve"> Therefore, introducing a correction </w:t>
      </w:r>
      <w:r w:rsidR="00DE5FA4">
        <w:rPr>
          <w:rFonts w:eastAsiaTheme="minorEastAsia"/>
          <w:color w:val="FF0000"/>
          <w:lang w:val="en-US"/>
        </w:rPr>
        <w:t>term</w:t>
      </w:r>
      <w:r w:rsidR="00DE5FA4" w:rsidRPr="00606F24">
        <w:rPr>
          <w:rFonts w:eastAsiaTheme="minorEastAsia"/>
          <w:color w:val="FF0000"/>
          <w:lang w:val="en-US"/>
        </w:rPr>
        <w:t xml:space="preserve"> </w:t>
      </w:r>
      <w:r w:rsidR="002B11F5" w:rsidRPr="00606F24">
        <w:rPr>
          <w:rFonts w:eastAsiaTheme="minorEastAsia"/>
          <w:color w:val="FF0000"/>
          <w:lang w:val="en-US"/>
        </w:rPr>
        <w:t xml:space="preserve">can increase the stability of the whole algorithm in </w:t>
      </w:r>
      <w:r w:rsidR="003F4904" w:rsidRPr="00606F24">
        <w:rPr>
          <w:rFonts w:eastAsiaTheme="minorEastAsia"/>
          <w:color w:val="FF0000"/>
          <w:lang w:val="en-US"/>
        </w:rPr>
        <w:t xml:space="preserve">the framework of interval optimization algorithm INSGA-II. </w:t>
      </w:r>
    </w:p>
    <w:p w14:paraId="3A0A4B44" w14:textId="43F4DFF5" w:rsidR="007A02E7" w:rsidRPr="00D8574F" w:rsidRDefault="00606F24" w:rsidP="002B11F5">
      <w:pPr>
        <w:ind w:firstLine="420"/>
        <w:rPr>
          <w:rFonts w:eastAsiaTheme="minorEastAsia"/>
          <w:color w:val="FF0000"/>
          <w:lang w:val="en-US"/>
        </w:rPr>
      </w:pPr>
      <w:r w:rsidRPr="00D8574F">
        <w:rPr>
          <w:rFonts w:eastAsiaTheme="minorEastAsia"/>
          <w:color w:val="FF0000"/>
          <w:lang w:val="en-US"/>
        </w:rPr>
        <w:t>According to Fig. 1, non-dominant sorting should be performed after obtaining the dominant relationship of individuals.</w:t>
      </w:r>
      <w:r w:rsidR="00D8574F" w:rsidRPr="00D8574F">
        <w:rPr>
          <w:rFonts w:eastAsiaTheme="minorEastAsia"/>
          <w:color w:val="FF0000"/>
          <w:lang w:val="en-US"/>
        </w:rPr>
        <w:t xml:space="preserve"> Non-dominated sorting is defined as follows</w:t>
      </w:r>
      <w:r w:rsidR="00DE5FA4">
        <w:rPr>
          <w:rFonts w:eastAsiaTheme="minorEastAsia"/>
          <w:color w:val="FF0000"/>
          <w:lang w:val="en-US"/>
        </w:rPr>
        <w:t>.</w:t>
      </w:r>
    </w:p>
    <w:p w14:paraId="7C79C27B" w14:textId="58F24D63" w:rsidR="003F4904" w:rsidRPr="003F4904" w:rsidRDefault="003F4904" w:rsidP="003F4904">
      <w:pPr>
        <w:ind w:firstLine="420"/>
        <w:rPr>
          <w:rFonts w:eastAsiaTheme="minorEastAsia"/>
          <w:lang w:val="en-US"/>
        </w:rPr>
      </w:pPr>
      <w:r w:rsidRPr="003F4904">
        <w:rPr>
          <w:rFonts w:eastAsiaTheme="minorEastAsia"/>
          <w:b/>
          <w:lang w:val="en-US"/>
        </w:rPr>
        <w:t>Definition 1:</w:t>
      </w:r>
      <w:r w:rsidRPr="003F4904">
        <w:rPr>
          <w:rFonts w:eastAsiaTheme="minorEastAsia"/>
          <w:lang w:val="en-US"/>
        </w:rPr>
        <w:t xml:space="preserve"> For the two solutions </w:t>
      </w:r>
      <w:r w:rsidRPr="007B7051">
        <w:rPr>
          <w:position w:val="-10"/>
        </w:rPr>
        <w:object w:dxaOrig="240" w:dyaOrig="320" w14:anchorId="2CBFBD9B">
          <v:shape id="_x0000_i1085" type="#_x0000_t75" style="width:13.2pt;height:16.4pt" o:ole="">
            <v:imagedata r:id="rId130" o:title=""/>
          </v:shape>
          <o:OLEObject Type="Embed" ProgID="Equation.DSMT4" ShapeID="_x0000_i1085" DrawAspect="Content" ObjectID="_1709030738" r:id="rId131"/>
        </w:object>
      </w:r>
      <w:r w:rsidRPr="003F4904">
        <w:rPr>
          <w:rFonts w:eastAsiaTheme="minorEastAsia"/>
          <w:lang w:val="en-US"/>
        </w:rPr>
        <w:t xml:space="preserve"> and </w:t>
      </w:r>
      <w:r w:rsidRPr="007B7051">
        <w:rPr>
          <w:position w:val="-10"/>
        </w:rPr>
        <w:object w:dxaOrig="260" w:dyaOrig="320" w14:anchorId="061E7079">
          <v:shape id="_x0000_i1086" type="#_x0000_t75" style="width:13.2pt;height:16.4pt" o:ole="">
            <v:imagedata r:id="rId132" o:title=""/>
          </v:shape>
          <o:OLEObject Type="Embed" ProgID="Equation.DSMT4" ShapeID="_x0000_i1086" DrawAspect="Content" ObjectID="_1709030739" r:id="rId133"/>
        </w:object>
      </w:r>
      <w:r w:rsidRPr="003F4904">
        <w:rPr>
          <w:rFonts w:eastAsiaTheme="minorEastAsia"/>
          <w:lang w:val="en-US"/>
        </w:rPr>
        <w:t xml:space="preserve"> of Eq. (18), the </w:t>
      </w:r>
      <w:r w:rsidRPr="003F4904">
        <w:rPr>
          <w:rFonts w:eastAsiaTheme="minorEastAsia"/>
          <w:i/>
          <w:lang w:val="en-US"/>
        </w:rPr>
        <w:t>i</w:t>
      </w:r>
      <w:r w:rsidRPr="003F4904">
        <w:rPr>
          <w:rFonts w:eastAsiaTheme="minorEastAsia"/>
          <w:vertAlign w:val="superscript"/>
          <w:lang w:val="en-US"/>
        </w:rPr>
        <w:t>th</w:t>
      </w:r>
      <w:r w:rsidRPr="003F4904">
        <w:rPr>
          <w:rFonts w:eastAsiaTheme="minorEastAsia"/>
          <w:lang w:val="en-US"/>
        </w:rPr>
        <w:t xml:space="preserve"> objective functions corresponding to them are </w:t>
      </w:r>
      <w:r w:rsidR="0018360D" w:rsidRPr="0018360D">
        <w:rPr>
          <w:position w:val="-14"/>
        </w:rPr>
        <w:object w:dxaOrig="1040" w:dyaOrig="360" w14:anchorId="6F6D7EC2">
          <v:shape id="_x0000_i1087" type="#_x0000_t75" style="width:51.5pt;height:18.7pt" o:ole="">
            <v:imagedata r:id="rId134" o:title=""/>
          </v:shape>
          <o:OLEObject Type="Embed" ProgID="Equation.DSMT4" ShapeID="_x0000_i1087" DrawAspect="Content" ObjectID="_1709030740" r:id="rId135"/>
        </w:object>
      </w:r>
      <w:r w:rsidRPr="003F4904">
        <w:rPr>
          <w:rFonts w:eastAsiaTheme="minorEastAsia"/>
          <w:lang w:val="en-US"/>
        </w:rPr>
        <w:t xml:space="preserve"> and</w:t>
      </w:r>
      <w:r w:rsidR="0018360D">
        <w:t xml:space="preserve"> </w:t>
      </w:r>
      <w:r w:rsidR="0018360D" w:rsidRPr="0018360D">
        <w:rPr>
          <w:position w:val="-14"/>
        </w:rPr>
        <w:object w:dxaOrig="1060" w:dyaOrig="360" w14:anchorId="524B385C">
          <v:shape id="_x0000_i1088" type="#_x0000_t75" style="width:53.3pt;height:18.7pt" o:ole="">
            <v:imagedata r:id="rId136" o:title=""/>
          </v:shape>
          <o:OLEObject Type="Embed" ProgID="Equation.DSMT4" ShapeID="_x0000_i1088" DrawAspect="Content" ObjectID="_1709030741" r:id="rId137"/>
        </w:object>
      </w:r>
      <w:r w:rsidRPr="003F4904">
        <w:rPr>
          <w:rFonts w:eastAsiaTheme="minorEastAsia"/>
          <w:lang w:val="en-US"/>
        </w:rPr>
        <w:t xml:space="preserve">, respectively. By defining the interval </w:t>
      </w:r>
      <w:r w:rsidR="00842A12">
        <w:rPr>
          <w:rFonts w:eastAsiaTheme="minorEastAsia"/>
          <w:lang w:val="en-US"/>
        </w:rPr>
        <w:t>confidence level</w:t>
      </w:r>
      <w:r w:rsidRPr="003F4904">
        <w:rPr>
          <w:rFonts w:eastAsiaTheme="minorEastAsia"/>
          <w:lang w:val="en-US"/>
        </w:rPr>
        <w:t xml:space="preserve"> of</w:t>
      </w:r>
      <w:r>
        <w:rPr>
          <w:rFonts w:eastAsiaTheme="minorEastAsia"/>
          <w:lang w:val="en-US"/>
        </w:rPr>
        <w:t xml:space="preserve"> </w:t>
      </w:r>
      <w:r w:rsidR="0018360D" w:rsidRPr="0018360D">
        <w:rPr>
          <w:position w:val="-14"/>
        </w:rPr>
        <w:object w:dxaOrig="1040" w:dyaOrig="360" w14:anchorId="4987B42C">
          <v:shape id="_x0000_i1089" type="#_x0000_t75" style="width:51.5pt;height:18.7pt" o:ole="">
            <v:imagedata r:id="rId134" o:title=""/>
          </v:shape>
          <o:OLEObject Type="Embed" ProgID="Equation.DSMT4" ShapeID="_x0000_i1089" DrawAspect="Content" ObjectID="_1709030742" r:id="rId138"/>
        </w:object>
      </w:r>
      <w:r w:rsidRPr="003F4904">
        <w:rPr>
          <w:rFonts w:eastAsiaTheme="minorEastAsia"/>
          <w:lang w:val="en-US"/>
        </w:rPr>
        <w:t xml:space="preserve"> </w:t>
      </w:r>
      <w:r w:rsidRPr="003F4904">
        <w:rPr>
          <w:lang w:val="en-US"/>
        </w:rPr>
        <w:t xml:space="preserve">as larger than and </w:t>
      </w:r>
      <w:r w:rsidRPr="003F4904">
        <w:rPr>
          <w:lang w:val="en-US"/>
        </w:rPr>
        <w:lastRenderedPageBreak/>
        <w:t xml:space="preserve">equal to </w:t>
      </w:r>
      <w:r w:rsidR="0018360D" w:rsidRPr="0018360D">
        <w:rPr>
          <w:position w:val="-14"/>
        </w:rPr>
        <w:object w:dxaOrig="1060" w:dyaOrig="360" w14:anchorId="666D42E5">
          <v:shape id="_x0000_i1090" type="#_x0000_t75" style="width:53.3pt;height:18.7pt" o:ole="">
            <v:imagedata r:id="rId136" o:title=""/>
          </v:shape>
          <o:OLEObject Type="Embed" ProgID="Equation.DSMT4" ShapeID="_x0000_i1090" DrawAspect="Content" ObjectID="_1709030743" r:id="rId139"/>
        </w:object>
      </w:r>
      <w:r w:rsidRPr="003F4904">
        <w:rPr>
          <w:lang w:val="en-US"/>
        </w:rPr>
        <w:t xml:space="preserve"> as </w:t>
      </w:r>
      <w:r w:rsidRPr="007B7051">
        <w:rPr>
          <w:position w:val="-10"/>
        </w:rPr>
        <w:object w:dxaOrig="900" w:dyaOrig="320" w14:anchorId="75C81979">
          <v:shape id="_x0000_i1091" type="#_x0000_t75" style="width:43.75pt;height:16.4pt" o:ole="">
            <v:imagedata r:id="rId140" o:title=""/>
          </v:shape>
          <o:OLEObject Type="Embed" ProgID="Equation.DSMT4" ShapeID="_x0000_i1091" DrawAspect="Content" ObjectID="_1709030744" r:id="rId141"/>
        </w:object>
      </w:r>
      <w:r w:rsidRPr="003F4904">
        <w:rPr>
          <w:lang w:val="en-US"/>
        </w:rPr>
        <w:t>, the following expression is obtained</w:t>
      </w:r>
      <w:r>
        <w:rPr>
          <w:lang w:val="en-US"/>
        </w:rPr>
        <w:t>.</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ED7A76" w:rsidRPr="00D059A3" w14:paraId="37954DDB" w14:textId="77777777" w:rsidTr="00385964">
        <w:trPr>
          <w:jc w:val="right"/>
        </w:trPr>
        <w:tc>
          <w:tcPr>
            <w:tcW w:w="7854" w:type="dxa"/>
            <w:vAlign w:val="center"/>
          </w:tcPr>
          <w:bookmarkStart w:id="19" w:name="OLE_LINK22"/>
          <w:bookmarkStart w:id="20" w:name="OLE_LINK23"/>
          <w:p w14:paraId="7472A7E7" w14:textId="51AC0430" w:rsidR="00ED7A76" w:rsidRPr="00D059A3" w:rsidRDefault="0018360D" w:rsidP="00385964">
            <w:pPr>
              <w:spacing w:beforeLines="50" w:before="143" w:line="480" w:lineRule="auto"/>
              <w:ind w:firstLineChars="0" w:firstLine="0"/>
              <w:jc w:val="left"/>
            </w:pPr>
            <w:r w:rsidRPr="0018360D">
              <w:rPr>
                <w:position w:val="-14"/>
              </w:rPr>
              <w:object w:dxaOrig="3500" w:dyaOrig="360" w14:anchorId="7259A743">
                <v:shape id="_x0000_i1092" type="#_x0000_t75" style="width:175pt;height:18.7pt" o:ole="">
                  <v:imagedata r:id="rId142" o:title=""/>
                </v:shape>
                <o:OLEObject Type="Embed" ProgID="Equation.DSMT4" ShapeID="_x0000_i1092" DrawAspect="Content" ObjectID="_1709030745" r:id="rId143"/>
              </w:object>
            </w:r>
          </w:p>
        </w:tc>
        <w:tc>
          <w:tcPr>
            <w:tcW w:w="792" w:type="dxa"/>
            <w:vAlign w:val="center"/>
          </w:tcPr>
          <w:p w14:paraId="6DA03EC7" w14:textId="314E2DB2" w:rsidR="00ED7A76" w:rsidRPr="00D059A3" w:rsidRDefault="00ED7A76" w:rsidP="00D8574F">
            <w:pPr>
              <w:spacing w:beforeLines="50" w:before="143" w:line="480" w:lineRule="auto"/>
              <w:ind w:firstLineChars="0" w:firstLine="0"/>
              <w:jc w:val="right"/>
              <w:rPr>
                <w:lang w:val="en-US"/>
              </w:rPr>
            </w:pPr>
            <w:r w:rsidRPr="00D059A3">
              <w:rPr>
                <w:rFonts w:hint="eastAsia"/>
                <w:lang w:val="en-US"/>
              </w:rPr>
              <w:t>(</w:t>
            </w:r>
            <w:r>
              <w:rPr>
                <w:lang w:val="en-US"/>
              </w:rPr>
              <w:t>2</w:t>
            </w:r>
            <w:r w:rsidR="00D8574F">
              <w:rPr>
                <w:lang w:val="en-US"/>
              </w:rPr>
              <w:t>5</w:t>
            </w:r>
            <w:r w:rsidRPr="00D059A3">
              <w:rPr>
                <w:lang w:val="en-US"/>
              </w:rPr>
              <w:t>)</w:t>
            </w:r>
          </w:p>
        </w:tc>
      </w:tr>
    </w:tbl>
    <w:bookmarkEnd w:id="19"/>
    <w:bookmarkEnd w:id="20"/>
    <w:p w14:paraId="224E46DC" w14:textId="3EEF69A9" w:rsidR="000C287A" w:rsidRDefault="00ED7A76" w:rsidP="000C287A">
      <w:pPr>
        <w:ind w:firstLine="420"/>
        <w:rPr>
          <w:rFonts w:eastAsiaTheme="minorEastAsia"/>
        </w:rPr>
      </w:pPr>
      <w:r w:rsidRPr="000C287A">
        <w:rPr>
          <w:rFonts w:eastAsiaTheme="minorEastAsia"/>
        </w:rPr>
        <w:t>Similarly,</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ED7A76" w:rsidRPr="00D059A3" w14:paraId="20865C0F" w14:textId="77777777" w:rsidTr="00385964">
        <w:trPr>
          <w:jc w:val="right"/>
        </w:trPr>
        <w:tc>
          <w:tcPr>
            <w:tcW w:w="7854" w:type="dxa"/>
            <w:vAlign w:val="center"/>
          </w:tcPr>
          <w:p w14:paraId="195F7B1C" w14:textId="1EAC8D7B" w:rsidR="00ED7A76" w:rsidRPr="00D059A3" w:rsidRDefault="0018360D" w:rsidP="00385964">
            <w:pPr>
              <w:spacing w:beforeLines="50" w:before="143" w:line="480" w:lineRule="auto"/>
              <w:ind w:firstLineChars="0" w:firstLine="0"/>
              <w:jc w:val="left"/>
            </w:pPr>
            <w:r w:rsidRPr="0018360D">
              <w:rPr>
                <w:position w:val="-14"/>
              </w:rPr>
              <w:object w:dxaOrig="3500" w:dyaOrig="360" w14:anchorId="073863F6">
                <v:shape id="_x0000_i1093" type="#_x0000_t75" style="width:175pt;height:18.7pt" o:ole="">
                  <v:imagedata r:id="rId144" o:title=""/>
                </v:shape>
                <o:OLEObject Type="Embed" ProgID="Equation.DSMT4" ShapeID="_x0000_i1093" DrawAspect="Content" ObjectID="_1709030746" r:id="rId145"/>
              </w:object>
            </w:r>
          </w:p>
        </w:tc>
        <w:tc>
          <w:tcPr>
            <w:tcW w:w="792" w:type="dxa"/>
            <w:vAlign w:val="center"/>
          </w:tcPr>
          <w:p w14:paraId="7F02911F" w14:textId="6EE2FDDA" w:rsidR="00ED7A76" w:rsidRPr="00D059A3" w:rsidRDefault="00ED7A76" w:rsidP="00D8574F">
            <w:pPr>
              <w:spacing w:beforeLines="50" w:before="143" w:line="480" w:lineRule="auto"/>
              <w:ind w:firstLineChars="0" w:firstLine="0"/>
              <w:jc w:val="right"/>
              <w:rPr>
                <w:lang w:val="en-US"/>
              </w:rPr>
            </w:pPr>
            <w:r w:rsidRPr="00D059A3">
              <w:rPr>
                <w:rFonts w:hint="eastAsia"/>
                <w:lang w:val="en-US"/>
              </w:rPr>
              <w:t>(</w:t>
            </w:r>
            <w:r>
              <w:rPr>
                <w:lang w:val="en-US"/>
              </w:rPr>
              <w:t>2</w:t>
            </w:r>
            <w:r w:rsidR="00D8574F">
              <w:rPr>
                <w:lang w:val="en-US"/>
              </w:rPr>
              <w:t>6</w:t>
            </w:r>
            <w:r w:rsidRPr="00D059A3">
              <w:rPr>
                <w:lang w:val="en-US"/>
              </w:rPr>
              <w:t>)</w:t>
            </w:r>
          </w:p>
        </w:tc>
      </w:tr>
    </w:tbl>
    <w:p w14:paraId="7A242111" w14:textId="6BD4FF88" w:rsidR="000C287A" w:rsidRDefault="00E43E5B" w:rsidP="00ED7A76">
      <w:pPr>
        <w:ind w:firstLine="420"/>
      </w:pPr>
      <w:r w:rsidRPr="00E43E5B">
        <w:rPr>
          <w:rFonts w:eastAsiaTheme="minorEastAsia"/>
          <w:b/>
        </w:rPr>
        <w:t>Definition</w:t>
      </w:r>
      <w:r>
        <w:rPr>
          <w:rFonts w:eastAsiaTheme="minorEastAsia"/>
          <w:b/>
        </w:rPr>
        <w:t xml:space="preserve"> 2</w:t>
      </w:r>
      <w:r w:rsidR="00B973F2">
        <w:rPr>
          <w:rFonts w:eastAsiaTheme="minorEastAsia"/>
          <w:b/>
        </w:rPr>
        <w:t>:</w:t>
      </w:r>
      <w:r w:rsidR="00ED7A76">
        <w:rPr>
          <w:rFonts w:eastAsiaTheme="minorEastAsia"/>
        </w:rPr>
        <w:t xml:space="preserve"> </w:t>
      </w:r>
      <w:bookmarkStart w:id="21" w:name="OLE_LINK24"/>
      <w:bookmarkStart w:id="22" w:name="OLE_LINK25"/>
      <w:r w:rsidR="00682FC0" w:rsidRPr="007B7051">
        <w:rPr>
          <w:position w:val="-10"/>
        </w:rPr>
        <w:object w:dxaOrig="240" w:dyaOrig="320" w14:anchorId="595C8B37">
          <v:shape id="_x0000_i1094" type="#_x0000_t75" style="width:13.2pt;height:16.4pt" o:ole="">
            <v:imagedata r:id="rId130" o:title=""/>
          </v:shape>
          <o:OLEObject Type="Embed" ProgID="Equation.DSMT4" ShapeID="_x0000_i1094" DrawAspect="Content" ObjectID="_1709030747" r:id="rId146"/>
        </w:object>
      </w:r>
      <w:bookmarkEnd w:id="21"/>
      <w:bookmarkEnd w:id="22"/>
      <w:r w:rsidR="00ED7A76">
        <w:rPr>
          <w:rFonts w:eastAsiaTheme="minorEastAsia"/>
        </w:rPr>
        <w:t xml:space="preserve"> domi</w:t>
      </w:r>
      <w:r w:rsidR="00ED7A76" w:rsidRPr="00ED7A76">
        <w:rPr>
          <w:rFonts w:eastAsiaTheme="minorEastAsia"/>
        </w:rPr>
        <w:t xml:space="preserve">nates </w:t>
      </w:r>
      <w:r w:rsidR="00682FC0" w:rsidRPr="007B7051">
        <w:rPr>
          <w:position w:val="-10"/>
        </w:rPr>
        <w:object w:dxaOrig="260" w:dyaOrig="320" w14:anchorId="4D5CFAD9">
          <v:shape id="_x0000_i1095" type="#_x0000_t75" style="width:13.2pt;height:16.4pt" o:ole="">
            <v:imagedata r:id="rId147" o:title=""/>
          </v:shape>
          <o:OLEObject Type="Embed" ProgID="Equation.DSMT4" ShapeID="_x0000_i1095" DrawAspect="Content" ObjectID="_1709030748" r:id="rId148"/>
        </w:object>
      </w:r>
      <w:r w:rsidR="00ED7A76" w:rsidRPr="00ED7A76">
        <w:rPr>
          <w:rFonts w:eastAsiaTheme="minorEastAsia"/>
        </w:rPr>
        <w:t>,</w:t>
      </w:r>
      <w:r w:rsidR="00B973F2">
        <w:rPr>
          <w:rFonts w:eastAsiaTheme="minorEastAsia"/>
        </w:rPr>
        <w:t xml:space="preserve"> deno</w:t>
      </w:r>
      <w:r w:rsidR="00ED7A76">
        <w:rPr>
          <w:rFonts w:eastAsiaTheme="minorEastAsia"/>
        </w:rPr>
        <w:t xml:space="preserve">ted as </w:t>
      </w:r>
      <w:r w:rsidR="00ED7A76" w:rsidRPr="00ED7A76">
        <w:rPr>
          <w:position w:val="-10"/>
        </w:rPr>
        <w:object w:dxaOrig="660" w:dyaOrig="320" w14:anchorId="24DD9957">
          <v:shape id="_x0000_i1096" type="#_x0000_t75" style="width:33.7pt;height:16.4pt" o:ole="">
            <v:imagedata r:id="rId149" o:title=""/>
          </v:shape>
          <o:OLEObject Type="Embed" ProgID="Equation.DSMT4" ShapeID="_x0000_i1096" DrawAspect="Content" ObjectID="_1709030749" r:id="rId150"/>
        </w:object>
      </w:r>
      <w:r w:rsidR="00ED7A76">
        <w:rPr>
          <w:rFonts w:eastAsiaTheme="minorEastAsia"/>
        </w:rPr>
        <w:t>, provided that</w:t>
      </w:r>
      <w:r w:rsidR="00ED7A76">
        <w:rPr>
          <w:rFonts w:eastAsiaTheme="minorEastAsia" w:hint="eastAsia"/>
        </w:rPr>
        <w:t xml:space="preserve"> </w:t>
      </w:r>
      <w:r w:rsidR="00ED7A76" w:rsidRPr="00ED7A76">
        <w:rPr>
          <w:rFonts w:eastAsiaTheme="minorEastAsia"/>
        </w:rPr>
        <w:t xml:space="preserve">the </w:t>
      </w:r>
      <w:r w:rsidR="008B4E69">
        <w:rPr>
          <w:rFonts w:eastAsiaTheme="minorEastAsia"/>
        </w:rPr>
        <w:t>following condition is satisﬁed.</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ED7A76" w:rsidRPr="00D059A3" w14:paraId="33C1AEDC" w14:textId="77777777" w:rsidTr="00385964">
        <w:trPr>
          <w:jc w:val="right"/>
        </w:trPr>
        <w:tc>
          <w:tcPr>
            <w:tcW w:w="7854" w:type="dxa"/>
            <w:vAlign w:val="center"/>
          </w:tcPr>
          <w:p w14:paraId="5148B89F" w14:textId="630C3826" w:rsidR="00ED7A76" w:rsidRPr="00D059A3" w:rsidRDefault="00ED7A76" w:rsidP="00385964">
            <w:pPr>
              <w:spacing w:beforeLines="50" w:before="143" w:line="480" w:lineRule="auto"/>
              <w:ind w:firstLineChars="0" w:firstLine="0"/>
              <w:jc w:val="left"/>
            </w:pPr>
            <w:r w:rsidRPr="00ED7A76">
              <w:rPr>
                <w:position w:val="-28"/>
              </w:rPr>
              <w:object w:dxaOrig="4660" w:dyaOrig="660" w14:anchorId="7316EB2B">
                <v:shape id="_x0000_i1097" type="#_x0000_t75" style="width:233.3pt;height:33.7pt" o:ole="">
                  <v:imagedata r:id="rId151" o:title=""/>
                </v:shape>
                <o:OLEObject Type="Embed" ProgID="Equation.DSMT4" ShapeID="_x0000_i1097" DrawAspect="Content" ObjectID="_1709030750" r:id="rId152"/>
              </w:object>
            </w:r>
          </w:p>
        </w:tc>
        <w:tc>
          <w:tcPr>
            <w:tcW w:w="792" w:type="dxa"/>
            <w:vAlign w:val="center"/>
          </w:tcPr>
          <w:p w14:paraId="6DDF8A18" w14:textId="6924F419" w:rsidR="00ED7A76" w:rsidRPr="00D059A3" w:rsidRDefault="00ED7A76" w:rsidP="00D8574F">
            <w:pPr>
              <w:spacing w:beforeLines="50" w:before="143" w:line="480" w:lineRule="auto"/>
              <w:ind w:firstLineChars="0" w:firstLine="0"/>
              <w:jc w:val="right"/>
              <w:rPr>
                <w:lang w:val="en-US"/>
              </w:rPr>
            </w:pPr>
            <w:r w:rsidRPr="00D059A3">
              <w:rPr>
                <w:rFonts w:hint="eastAsia"/>
                <w:lang w:val="en-US"/>
              </w:rPr>
              <w:t>(</w:t>
            </w:r>
            <w:r>
              <w:rPr>
                <w:lang w:val="en-US"/>
              </w:rPr>
              <w:t>2</w:t>
            </w:r>
            <w:r w:rsidR="00D8574F">
              <w:rPr>
                <w:lang w:val="en-US"/>
              </w:rPr>
              <w:t>7</w:t>
            </w:r>
            <w:r w:rsidRPr="00D059A3">
              <w:rPr>
                <w:lang w:val="en-US"/>
              </w:rPr>
              <w:t>)</w:t>
            </w:r>
          </w:p>
        </w:tc>
      </w:tr>
    </w:tbl>
    <w:p w14:paraId="2E00F62D" w14:textId="1A9AA3FB" w:rsidR="00ED7A76" w:rsidRDefault="00682FC0" w:rsidP="00ED7A76">
      <w:pPr>
        <w:ind w:firstLine="420"/>
      </w:pPr>
      <w:r w:rsidRPr="00682FC0">
        <w:rPr>
          <w:rFonts w:eastAsiaTheme="minorEastAsia"/>
        </w:rPr>
        <w:t xml:space="preserve">If neither </w:t>
      </w:r>
      <w:r w:rsidRPr="007B7051">
        <w:rPr>
          <w:position w:val="-10"/>
        </w:rPr>
        <w:object w:dxaOrig="240" w:dyaOrig="320" w14:anchorId="2D0E0D45">
          <v:shape id="_x0000_i1098" type="#_x0000_t75" style="width:13.2pt;height:16.4pt" o:ole="">
            <v:imagedata r:id="rId130" o:title=""/>
          </v:shape>
          <o:OLEObject Type="Embed" ProgID="Equation.DSMT4" ShapeID="_x0000_i1098" DrawAspect="Content" ObjectID="_1709030751" r:id="rId153"/>
        </w:object>
      </w:r>
      <w:r w:rsidRPr="00682FC0">
        <w:rPr>
          <w:rFonts w:eastAsiaTheme="minorEastAsia"/>
        </w:rPr>
        <w:t xml:space="preserve"> nor </w:t>
      </w:r>
      <w:r w:rsidRPr="007B7051">
        <w:rPr>
          <w:position w:val="-10"/>
        </w:rPr>
        <w:object w:dxaOrig="260" w:dyaOrig="320" w14:anchorId="7A1A5E1C">
          <v:shape id="_x0000_i1099" type="#_x0000_t75" style="width:13.2pt;height:16.4pt" o:ole="">
            <v:imagedata r:id="rId147" o:title=""/>
          </v:shape>
          <o:OLEObject Type="Embed" ProgID="Equation.DSMT4" ShapeID="_x0000_i1099" DrawAspect="Content" ObjectID="_1709030752" r:id="rId154"/>
        </w:object>
      </w:r>
      <w:r w:rsidRPr="00682FC0">
        <w:rPr>
          <w:rFonts w:eastAsiaTheme="minorEastAsia"/>
        </w:rPr>
        <w:t xml:space="preserve"> dominates </w:t>
      </w:r>
      <w:r>
        <w:rPr>
          <w:rFonts w:eastAsiaTheme="minorEastAsia"/>
        </w:rPr>
        <w:t xml:space="preserve">each other, </w:t>
      </w:r>
      <w:r w:rsidRPr="007B7051">
        <w:rPr>
          <w:position w:val="-10"/>
        </w:rPr>
        <w:object w:dxaOrig="240" w:dyaOrig="320" w14:anchorId="51C91464">
          <v:shape id="_x0000_i1100" type="#_x0000_t75" style="width:13.2pt;height:16.4pt" o:ole="">
            <v:imagedata r:id="rId130" o:title=""/>
          </v:shape>
          <o:OLEObject Type="Embed" ProgID="Equation.DSMT4" ShapeID="_x0000_i1100" DrawAspect="Content" ObjectID="_1709030753" r:id="rId155"/>
        </w:object>
      </w:r>
      <w:r>
        <w:rPr>
          <w:rFonts w:eastAsiaTheme="minorEastAsia"/>
        </w:rPr>
        <w:t xml:space="preserve"> </w:t>
      </w:r>
      <w:r w:rsidRPr="00682FC0">
        <w:rPr>
          <w:rFonts w:eastAsiaTheme="minorEastAsia"/>
        </w:rPr>
        <w:t xml:space="preserve">and </w:t>
      </w:r>
      <w:r w:rsidRPr="007B7051">
        <w:rPr>
          <w:position w:val="-10"/>
        </w:rPr>
        <w:object w:dxaOrig="260" w:dyaOrig="320" w14:anchorId="63714552">
          <v:shape id="_x0000_i1101" type="#_x0000_t75" style="width:13.2pt;height:16.4pt" o:ole="">
            <v:imagedata r:id="rId147" o:title=""/>
          </v:shape>
          <o:OLEObject Type="Embed" ProgID="Equation.DSMT4" ShapeID="_x0000_i1101" DrawAspect="Content" ObjectID="_1709030754" r:id="rId156"/>
        </w:object>
      </w:r>
      <w:r w:rsidRPr="00682FC0">
        <w:rPr>
          <w:rFonts w:eastAsiaTheme="minorEastAsia"/>
        </w:rPr>
        <w:t xml:space="preserve"> are </w:t>
      </w:r>
      <w:r>
        <w:rPr>
          <w:rFonts w:eastAsiaTheme="minorEastAsia"/>
        </w:rPr>
        <w:t xml:space="preserve">mutually </w:t>
      </w:r>
      <w:r w:rsidRPr="00682FC0">
        <w:rPr>
          <w:rFonts w:eastAsiaTheme="minorEastAsia"/>
        </w:rPr>
        <w:t>non-dominated</w:t>
      </w:r>
      <w:r>
        <w:rPr>
          <w:rFonts w:eastAsiaTheme="minorEastAsia"/>
        </w:rPr>
        <w:t xml:space="preserve">, </w:t>
      </w:r>
      <w:r w:rsidR="00B973F2">
        <w:rPr>
          <w:rFonts w:eastAsiaTheme="minorEastAsia"/>
        </w:rPr>
        <w:t>denoted</w:t>
      </w:r>
      <w:r>
        <w:rPr>
          <w:rFonts w:eastAsiaTheme="minorEastAsia"/>
        </w:rPr>
        <w:t xml:space="preserve"> as </w:t>
      </w:r>
      <w:r w:rsidR="00E43E5B" w:rsidRPr="00E43E5B">
        <w:rPr>
          <w:position w:val="-12"/>
        </w:rPr>
        <w:object w:dxaOrig="540" w:dyaOrig="340" w14:anchorId="35AC289F">
          <v:shape id="_x0000_i1102" type="#_x0000_t75" style="width:28.25pt;height:17.3pt" o:ole="">
            <v:imagedata r:id="rId157" o:title=""/>
          </v:shape>
          <o:OLEObject Type="Embed" ProgID="Equation.DSMT4" ShapeID="_x0000_i1102" DrawAspect="Content" ObjectID="_1709030755" r:id="rId158"/>
        </w:object>
      </w:r>
      <w:r w:rsidR="00E43E5B">
        <w:t xml:space="preserve">. </w:t>
      </w:r>
    </w:p>
    <w:p w14:paraId="786F63E7" w14:textId="77777777" w:rsidR="00B973F2" w:rsidRPr="00B973F2" w:rsidRDefault="00B973F2" w:rsidP="00B973F2">
      <w:pPr>
        <w:ind w:firstLine="422"/>
        <w:rPr>
          <w:lang w:val="en-US"/>
        </w:rPr>
      </w:pPr>
      <w:r w:rsidRPr="00B973F2">
        <w:rPr>
          <w:b/>
          <w:lang w:val="en-US"/>
        </w:rPr>
        <w:t>Definition 3: x*</w:t>
      </w:r>
      <w:r w:rsidRPr="00B973F2">
        <w:rPr>
          <w:lang w:val="en-US"/>
        </w:rPr>
        <w:t>,</w:t>
      </w:r>
      <w:r w:rsidRPr="00B973F2">
        <w:rPr>
          <w:noProof/>
          <w:position w:val="-6"/>
          <w:lang w:val="en-US"/>
        </w:rPr>
        <w:drawing>
          <wp:inline distT="0" distB="0" distL="0" distR="0" wp14:anchorId="35189B1D" wp14:editId="0C0377B6">
            <wp:extent cx="398780" cy="163830"/>
            <wp:effectExtent l="0" t="0" r="1270" b="7620"/>
            <wp:docPr id="3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98780" cy="163830"/>
                    </a:xfrm>
                    <a:prstGeom prst="rect">
                      <a:avLst/>
                    </a:prstGeom>
                    <a:noFill/>
                    <a:ln>
                      <a:noFill/>
                    </a:ln>
                  </pic:spPr>
                </pic:pic>
              </a:graphicData>
            </a:graphic>
          </wp:inline>
        </w:drawing>
      </w:r>
      <w:r w:rsidRPr="00B973F2">
        <w:rPr>
          <w:lang w:val="en-US"/>
        </w:rPr>
        <w:t xml:space="preserve">, can be considered as a Pareto optimal solution if and only if there is no solution dominating </w:t>
      </w:r>
      <w:r w:rsidRPr="00B973F2">
        <w:rPr>
          <w:b/>
          <w:lang w:val="en-US"/>
        </w:rPr>
        <w:t>x*</w:t>
      </w:r>
      <w:r w:rsidRPr="00B973F2">
        <w:rPr>
          <w:lang w:val="en-US"/>
        </w:rPr>
        <w:t xml:space="preserve"> in the decision space </w:t>
      </w:r>
      <w:r w:rsidRPr="00B973F2">
        <w:rPr>
          <w:b/>
          <w:lang w:val="en-US"/>
        </w:rPr>
        <w:t>S</w:t>
      </w:r>
      <w:r w:rsidRPr="00B973F2">
        <w:rPr>
          <w:lang w:val="en-US"/>
        </w:rPr>
        <w:t>.</w:t>
      </w:r>
    </w:p>
    <w:p w14:paraId="64589352" w14:textId="0779009C" w:rsidR="00B973F2" w:rsidRPr="00B973F2" w:rsidRDefault="00B973F2" w:rsidP="00B973F2">
      <w:pPr>
        <w:ind w:firstLine="422"/>
        <w:rPr>
          <w:lang w:val="en-US"/>
        </w:rPr>
      </w:pPr>
      <w:r w:rsidRPr="00B973F2">
        <w:rPr>
          <w:b/>
          <w:lang w:val="en-US"/>
        </w:rPr>
        <w:t>Definition 4:</w:t>
      </w:r>
      <w:r w:rsidRPr="00B973F2">
        <w:rPr>
          <w:lang w:val="en-US"/>
        </w:rPr>
        <w:t xml:space="preserve"> The Pareto optimal solution set is the set of all Pareto optimal solutions</w:t>
      </w:r>
      <w:r w:rsidRPr="00B973F2">
        <w:rPr>
          <w:rFonts w:eastAsiaTheme="minorEastAsia"/>
          <w:lang w:val="en-US"/>
        </w:rPr>
        <w:t xml:space="preserve">, </w:t>
      </w:r>
      <w:r w:rsidRPr="00B973F2">
        <w:rPr>
          <w:lang w:val="en-US"/>
        </w:rPr>
        <w:t xml:space="preserve">denoted by </w:t>
      </w:r>
      <w:r w:rsidRPr="00B973F2">
        <w:rPr>
          <w:b/>
          <w:lang w:val="en-US"/>
        </w:rPr>
        <w:t>X*</w:t>
      </w:r>
      <w:r w:rsidRPr="00B973F2">
        <w:rPr>
          <w:lang w:val="en-US"/>
        </w:rPr>
        <w:t>. The Pareto front is the set of the objective function intervals (or the hyper</w:t>
      </w:r>
      <w:r>
        <w:rPr>
          <w:lang w:val="en-US"/>
        </w:rPr>
        <w:t>-</w:t>
      </w:r>
      <w:r w:rsidRPr="00B973F2">
        <w:rPr>
          <w:lang w:val="en-US"/>
        </w:rPr>
        <w:t xml:space="preserve">cuboid), corresponding to the Pareto optimal solutions in </w:t>
      </w:r>
      <w:r w:rsidRPr="00B973F2">
        <w:rPr>
          <w:b/>
          <w:lang w:val="en-US"/>
        </w:rPr>
        <w:t>X*</w:t>
      </w:r>
      <w:r w:rsidRPr="00B973F2">
        <w:rPr>
          <w:lang w:val="en-US"/>
        </w:rPr>
        <w:t>.</w:t>
      </w:r>
    </w:p>
    <w:p w14:paraId="4DC67A35" w14:textId="09CE8E87" w:rsidR="00B973F2" w:rsidRPr="00B973F2" w:rsidRDefault="00B973F2" w:rsidP="00B973F2">
      <w:pPr>
        <w:ind w:firstLine="420"/>
        <w:rPr>
          <w:rFonts w:eastAsiaTheme="minorEastAsia"/>
          <w:lang w:val="en-US"/>
        </w:rPr>
      </w:pPr>
      <w:r w:rsidRPr="00B973F2">
        <w:rPr>
          <w:rFonts w:eastAsiaTheme="minorEastAsia"/>
          <w:lang w:val="en-US"/>
        </w:rPr>
        <w:t>It is worth noting that the traditional Pareto front is a hyper</w:t>
      </w:r>
      <w:r>
        <w:rPr>
          <w:rFonts w:eastAsiaTheme="minorEastAsia"/>
          <w:lang w:val="en-US"/>
        </w:rPr>
        <w:t>-</w:t>
      </w:r>
      <w:r w:rsidRPr="00B973F2">
        <w:rPr>
          <w:rFonts w:eastAsiaTheme="minorEastAsia"/>
          <w:lang w:val="en-US"/>
        </w:rPr>
        <w:t>surface (or several hyper</w:t>
      </w:r>
      <w:r>
        <w:rPr>
          <w:rFonts w:eastAsiaTheme="minorEastAsia"/>
          <w:lang w:val="en-US"/>
        </w:rPr>
        <w:t>-</w:t>
      </w:r>
      <w:r w:rsidRPr="00B973F2">
        <w:rPr>
          <w:rFonts w:eastAsiaTheme="minorEastAsia"/>
          <w:lang w:val="en-US"/>
        </w:rPr>
        <w:t>surfaces), comprising some points that are the objective function values of these Pareto optimal solutions. However, the Pareto front defined in this study is a larger hyper</w:t>
      </w:r>
      <w:r>
        <w:rPr>
          <w:rFonts w:eastAsiaTheme="minorEastAsia"/>
          <w:lang w:val="en-US"/>
        </w:rPr>
        <w:t>-</w:t>
      </w:r>
      <w:r w:rsidRPr="00B973F2">
        <w:rPr>
          <w:rFonts w:eastAsiaTheme="minorEastAsia"/>
          <w:lang w:val="en-US"/>
        </w:rPr>
        <w:t>cuboid (or several larger hyper</w:t>
      </w:r>
      <w:r>
        <w:rPr>
          <w:rFonts w:eastAsiaTheme="minorEastAsia"/>
          <w:lang w:val="en-US"/>
        </w:rPr>
        <w:t>-</w:t>
      </w:r>
      <w:r w:rsidRPr="00B973F2">
        <w:rPr>
          <w:rFonts w:eastAsiaTheme="minorEastAsia"/>
          <w:lang w:val="en-US"/>
        </w:rPr>
        <w:t xml:space="preserve">cuboids) comprising some smaller hyper-cuboids that are the objective function intervals of these Pareto optimal solutions. </w:t>
      </w:r>
    </w:p>
    <w:p w14:paraId="7D1781BA" w14:textId="742BC86A" w:rsidR="00023BB3" w:rsidRDefault="00023BB3" w:rsidP="00023BB3">
      <w:pPr>
        <w:pStyle w:val="3"/>
        <w:rPr>
          <w:rFonts w:eastAsiaTheme="minorEastAsia"/>
        </w:rPr>
      </w:pPr>
      <w:r>
        <w:rPr>
          <w:rFonts w:eastAsiaTheme="minorEastAsia"/>
        </w:rPr>
        <w:t>3.</w:t>
      </w:r>
      <w:r w:rsidR="00277435">
        <w:rPr>
          <w:rFonts w:eastAsiaTheme="minorEastAsia"/>
        </w:rPr>
        <w:t>3</w:t>
      </w:r>
      <w:r w:rsidR="00C34139">
        <w:rPr>
          <w:rFonts w:eastAsiaTheme="minorEastAsia"/>
        </w:rPr>
        <w:t xml:space="preserve"> Interval</w:t>
      </w:r>
      <w:r>
        <w:rPr>
          <w:rFonts w:eastAsiaTheme="minorEastAsia"/>
        </w:rPr>
        <w:t xml:space="preserve"> </w:t>
      </w:r>
      <w:bookmarkStart w:id="23" w:name="OLE_LINK42"/>
      <w:r w:rsidR="00C34139">
        <w:rPr>
          <w:rFonts w:eastAsiaTheme="minorEastAsia"/>
        </w:rPr>
        <w:t>c</w:t>
      </w:r>
      <w:r w:rsidRPr="00023BB3">
        <w:rPr>
          <w:rFonts w:eastAsiaTheme="minorEastAsia"/>
        </w:rPr>
        <w:t>rowding distance</w:t>
      </w:r>
      <w:bookmarkEnd w:id="23"/>
    </w:p>
    <w:p w14:paraId="51BABE58" w14:textId="76FB5236" w:rsidR="009044AC" w:rsidRDefault="00FE43B6" w:rsidP="002D71AA">
      <w:pPr>
        <w:ind w:firstLine="420"/>
        <w:rPr>
          <w:rFonts w:eastAsiaTheme="minorEastAsia"/>
        </w:rPr>
      </w:pPr>
      <w:r w:rsidRPr="00FE43B6">
        <w:rPr>
          <w:rFonts w:eastAsiaTheme="minorEastAsia"/>
        </w:rPr>
        <w:t xml:space="preserve">After sorting all the fitness functions by using interval </w:t>
      </w:r>
      <w:r w:rsidR="00842A12">
        <w:rPr>
          <w:rFonts w:eastAsiaTheme="minorEastAsia"/>
        </w:rPr>
        <w:t>confidence level</w:t>
      </w:r>
      <w:r w:rsidRPr="00FE43B6">
        <w:rPr>
          <w:rFonts w:eastAsiaTheme="minorEastAsia"/>
        </w:rPr>
        <w:t xml:space="preserve">, individuals with different ranks </w:t>
      </w:r>
      <w:r w:rsidR="008B4E69">
        <w:rPr>
          <w:rFonts w:eastAsiaTheme="minorEastAsia"/>
        </w:rPr>
        <w:t>are</w:t>
      </w:r>
      <w:r w:rsidRPr="00FE43B6">
        <w:rPr>
          <w:rFonts w:eastAsiaTheme="minorEastAsia"/>
        </w:rPr>
        <w:t xml:space="preserve"> obtained. For individuals having the same rank, the crowding distance </w:t>
      </w:r>
      <w:r w:rsidR="008B4E69">
        <w:rPr>
          <w:rFonts w:eastAsiaTheme="minorEastAsia"/>
        </w:rPr>
        <w:t>i</w:t>
      </w:r>
      <w:r w:rsidRPr="00FE43B6">
        <w:rPr>
          <w:rFonts w:eastAsiaTheme="minorEastAsia"/>
        </w:rPr>
        <w:t xml:space="preserve">s employed to </w:t>
      </w:r>
      <w:r w:rsidR="00597A29">
        <w:rPr>
          <w:rFonts w:eastAsiaTheme="minorEastAsia"/>
        </w:rPr>
        <w:t>sort those individuals further</w:t>
      </w:r>
      <w:r>
        <w:rPr>
          <w:rFonts w:eastAsiaTheme="minorEastAsia"/>
        </w:rPr>
        <w:t xml:space="preserve"> </w:t>
      </w:r>
      <w:r w:rsidRPr="00FE43B6">
        <w:rPr>
          <w:rFonts w:eastAsiaTheme="minorEastAsia"/>
        </w:rPr>
        <w:t>and obtain evenly distributed Pareto fron</w:t>
      </w:r>
      <w:r>
        <w:rPr>
          <w:rFonts w:eastAsiaTheme="minorEastAsia"/>
        </w:rPr>
        <w:t xml:space="preserve">t and Pareto optimal solutions </w:t>
      </w:r>
      <w:r>
        <w:rPr>
          <w:rFonts w:eastAsiaTheme="minorEastAsia"/>
        </w:rPr>
        <w:fldChar w:fldCharType="begin"/>
      </w:r>
      <w:r w:rsidR="00B04EEB">
        <w:rPr>
          <w:rFonts w:eastAsiaTheme="minorEastAsia"/>
        </w:rPr>
        <w:instrText xml:space="preserve"> ADDIN NE.Ref.{3553A16F-FFCE-4B75-A1F2-3B3CFDD58714}</w:instrText>
      </w:r>
      <w:r>
        <w:rPr>
          <w:rFonts w:eastAsiaTheme="minorEastAsia"/>
        </w:rPr>
        <w:fldChar w:fldCharType="separate"/>
      </w:r>
      <w:r w:rsidR="00B04EEB">
        <w:rPr>
          <w:rFonts w:eastAsiaTheme="minorEastAsia" w:cs="Times New Roman"/>
          <w:color w:val="080000"/>
          <w:kern w:val="0"/>
          <w:szCs w:val="21"/>
          <w:lang w:val="en-US"/>
        </w:rPr>
        <w:t>[42]</w:t>
      </w:r>
      <w:r>
        <w:rPr>
          <w:rFonts w:eastAsiaTheme="minorEastAsia"/>
        </w:rPr>
        <w:fldChar w:fldCharType="end"/>
      </w:r>
      <w:r w:rsidRPr="00FE43B6">
        <w:rPr>
          <w:rFonts w:eastAsiaTheme="minorEastAsia"/>
        </w:rPr>
        <w:t xml:space="preserve">. However, the previous crowding distance </w:t>
      </w:r>
      <w:r w:rsidR="008B4E69">
        <w:rPr>
          <w:rFonts w:eastAsiaTheme="minorEastAsia"/>
        </w:rPr>
        <w:t>i</w:t>
      </w:r>
      <w:r w:rsidRPr="00FE43B6">
        <w:rPr>
          <w:rFonts w:eastAsiaTheme="minorEastAsia"/>
        </w:rPr>
        <w:t xml:space="preserve">s only </w:t>
      </w:r>
      <w:r w:rsidRPr="00FE43B6">
        <w:rPr>
          <w:rFonts w:eastAsiaTheme="minorEastAsia"/>
        </w:rPr>
        <w:lastRenderedPageBreak/>
        <w:t xml:space="preserve">suitable for determinate objectives, not </w:t>
      </w:r>
      <w:r>
        <w:rPr>
          <w:rFonts w:eastAsiaTheme="minorEastAsia"/>
        </w:rPr>
        <w:t xml:space="preserve">the </w:t>
      </w:r>
      <w:r w:rsidRPr="00FE43B6">
        <w:rPr>
          <w:rFonts w:eastAsiaTheme="minorEastAsia"/>
        </w:rPr>
        <w:t>interval objectives. Consequently, appropriate redefinition is required on the crowding distance of the interval objectives.</w:t>
      </w:r>
      <w:r w:rsidR="009044AC">
        <w:rPr>
          <w:rFonts w:eastAsiaTheme="minorEastAsia"/>
        </w:rPr>
        <w:t xml:space="preserve"> </w:t>
      </w:r>
    </w:p>
    <w:p w14:paraId="36CCD36F" w14:textId="527A6DCC" w:rsidR="00FE43B6" w:rsidRDefault="009044AC" w:rsidP="002D71AA">
      <w:pPr>
        <w:ind w:firstLine="420"/>
        <w:rPr>
          <w:rFonts w:eastAsiaTheme="minorEastAsia"/>
        </w:rPr>
      </w:pPr>
      <w:r w:rsidRPr="009044AC">
        <w:rPr>
          <w:rFonts w:eastAsiaTheme="minorEastAsia"/>
        </w:rPr>
        <w:t xml:space="preserve">Compared to the point objectives of a deterministic problem, the overlap of interval objectives should be considered when calculating the crowding distance of the interval objectives. Thus, Gong et al. </w:t>
      </w:r>
      <w:r>
        <w:rPr>
          <w:rFonts w:eastAsiaTheme="minorEastAsia"/>
        </w:rPr>
        <w:fldChar w:fldCharType="begin"/>
      </w:r>
      <w:r w:rsidR="00B04EEB">
        <w:rPr>
          <w:rFonts w:eastAsiaTheme="minorEastAsia"/>
        </w:rPr>
        <w:instrText xml:space="preserve"> ADDIN NE.Ref.{1F19292B-BE89-4D9C-ADC7-7E70564647AF}</w:instrText>
      </w:r>
      <w:r>
        <w:rPr>
          <w:rFonts w:eastAsiaTheme="minorEastAsia"/>
        </w:rPr>
        <w:fldChar w:fldCharType="separate"/>
      </w:r>
      <w:r w:rsidR="00B04EEB">
        <w:rPr>
          <w:rFonts w:eastAsiaTheme="minorEastAsia" w:cs="Times New Roman"/>
          <w:color w:val="080000"/>
          <w:kern w:val="0"/>
          <w:szCs w:val="21"/>
          <w:lang w:val="en-US"/>
        </w:rPr>
        <w:t>[40]</w:t>
      </w:r>
      <w:r>
        <w:rPr>
          <w:rFonts w:eastAsiaTheme="minorEastAsia"/>
        </w:rPr>
        <w:fldChar w:fldCharType="end"/>
      </w:r>
      <w:r w:rsidR="008B4E69">
        <w:rPr>
          <w:rFonts w:eastAsiaTheme="minorEastAsia"/>
        </w:rPr>
        <w:t xml:space="preserve"> </w:t>
      </w:r>
      <w:r w:rsidRPr="009044AC">
        <w:rPr>
          <w:rFonts w:eastAsiaTheme="minorEastAsia"/>
        </w:rPr>
        <w:t>proposed a novel crowding distance procedure suitable for interval objectives, calculated according to the overlap degree, the generalized interval volume, and the distance between the midpoints of the intervals.</w:t>
      </w:r>
    </w:p>
    <w:p w14:paraId="270F2C85" w14:textId="37735EC6" w:rsidR="009044AC" w:rsidRPr="009044AC" w:rsidRDefault="009044AC" w:rsidP="009044AC">
      <w:pPr>
        <w:ind w:firstLine="420"/>
        <w:rPr>
          <w:lang w:val="en-US"/>
        </w:rPr>
      </w:pPr>
      <w:r w:rsidRPr="009044AC">
        <w:rPr>
          <w:rFonts w:eastAsiaTheme="minorEastAsia"/>
          <w:lang w:val="en-US"/>
        </w:rPr>
        <w:t xml:space="preserve">For the two evolutionary individuals </w:t>
      </w:r>
      <w:r w:rsidRPr="007B7051">
        <w:rPr>
          <w:position w:val="-10"/>
        </w:rPr>
        <w:object w:dxaOrig="240" w:dyaOrig="320" w14:anchorId="7DDA4463">
          <v:shape id="_x0000_i1103" type="#_x0000_t75" style="width:13.2pt;height:16.4pt" o:ole="">
            <v:imagedata r:id="rId130" o:title=""/>
          </v:shape>
          <o:OLEObject Type="Embed" ProgID="Equation.DSMT4" ShapeID="_x0000_i1103" DrawAspect="Content" ObjectID="_1709030756" r:id="rId160"/>
        </w:object>
      </w:r>
      <w:r w:rsidRPr="009044AC">
        <w:rPr>
          <w:rFonts w:eastAsiaTheme="minorEastAsia"/>
          <w:lang w:val="en-US"/>
        </w:rPr>
        <w:t xml:space="preserve"> and </w:t>
      </w:r>
      <w:r w:rsidRPr="007B7051">
        <w:rPr>
          <w:position w:val="-10"/>
        </w:rPr>
        <w:object w:dxaOrig="260" w:dyaOrig="320" w14:anchorId="5046E65D">
          <v:shape id="_x0000_i1104" type="#_x0000_t75" style="width:13.2pt;height:16.4pt" o:ole="">
            <v:imagedata r:id="rId132" o:title=""/>
          </v:shape>
          <o:OLEObject Type="Embed" ProgID="Equation.DSMT4" ShapeID="_x0000_i1104" DrawAspect="Content" ObjectID="_1709030757" r:id="rId161"/>
        </w:object>
      </w:r>
      <w:r w:rsidRPr="009044AC">
        <w:rPr>
          <w:rFonts w:eastAsiaTheme="minorEastAsia"/>
          <w:lang w:val="en-US"/>
        </w:rPr>
        <w:t xml:space="preserve"> with the same rank, the </w:t>
      </w:r>
      <w:r w:rsidRPr="009044AC">
        <w:rPr>
          <w:rFonts w:eastAsiaTheme="minorEastAsia"/>
          <w:i/>
          <w:lang w:val="en-US"/>
        </w:rPr>
        <w:t>i</w:t>
      </w:r>
      <w:r w:rsidRPr="009044AC">
        <w:rPr>
          <w:rFonts w:eastAsiaTheme="minorEastAsia"/>
          <w:vertAlign w:val="superscript"/>
          <w:lang w:val="en-US"/>
        </w:rPr>
        <w:t>th</w:t>
      </w:r>
      <w:r w:rsidRPr="009044AC">
        <w:rPr>
          <w:rFonts w:eastAsiaTheme="minorEastAsia"/>
          <w:lang w:val="en-US"/>
        </w:rPr>
        <w:t xml:space="preserve"> objective functions corresponding to them are </w:t>
      </w:r>
      <w:r w:rsidR="00206A60" w:rsidRPr="00147FA2">
        <w:rPr>
          <w:position w:val="-14"/>
        </w:rPr>
        <w:object w:dxaOrig="1040" w:dyaOrig="360" w14:anchorId="61D732B5">
          <v:shape id="_x0000_i1105" type="#_x0000_t75" style="width:51.5pt;height:18.25pt" o:ole="">
            <v:imagedata r:id="rId162" o:title=""/>
          </v:shape>
          <o:OLEObject Type="Embed" ProgID="Equation.DSMT4" ShapeID="_x0000_i1105" DrawAspect="Content" ObjectID="_1709030758" r:id="rId163"/>
        </w:object>
      </w:r>
      <w:r w:rsidRPr="009044AC">
        <w:rPr>
          <w:rFonts w:eastAsiaTheme="minorEastAsia"/>
          <w:lang w:val="en-US"/>
        </w:rPr>
        <w:t xml:space="preserve"> and </w:t>
      </w:r>
      <w:r w:rsidR="00206A60" w:rsidRPr="00147FA2">
        <w:rPr>
          <w:position w:val="-14"/>
        </w:rPr>
        <w:object w:dxaOrig="1060" w:dyaOrig="360" w14:anchorId="09A1561E">
          <v:shape id="_x0000_i1106" type="#_x0000_t75" style="width:53.3pt;height:18.25pt" o:ole="">
            <v:imagedata r:id="rId164" o:title=""/>
          </v:shape>
          <o:OLEObject Type="Embed" ProgID="Equation.DSMT4" ShapeID="_x0000_i1106" DrawAspect="Content" ObjectID="_1709030759" r:id="rId165"/>
        </w:object>
      </w:r>
      <w:r w:rsidRPr="009044AC">
        <w:rPr>
          <w:rFonts w:eastAsiaTheme="minorEastAsia"/>
          <w:lang w:val="en-US"/>
        </w:rPr>
        <w:t xml:space="preserve">, respectively, where </w:t>
      </w:r>
      <w:r w:rsidRPr="009044AC">
        <w:rPr>
          <w:rFonts w:eastAsiaTheme="minorEastAsia"/>
          <w:i/>
          <w:lang w:val="en-US"/>
        </w:rPr>
        <w:t>i</w:t>
      </w:r>
      <w:r w:rsidRPr="009044AC">
        <w:rPr>
          <w:rFonts w:eastAsiaTheme="minorEastAsia"/>
          <w:lang w:val="en-US"/>
        </w:rPr>
        <w:t>=1, 2,</w:t>
      </w:r>
      <w:r w:rsidRPr="009044AC">
        <w:rPr>
          <w:lang w:val="en-US"/>
        </w:rPr>
        <w:t xml:space="preserve"> </w:t>
      </w:r>
      <w:r w:rsidRPr="009044AC">
        <w:rPr>
          <w:rFonts w:ascii="Cambria Math" w:eastAsiaTheme="minorEastAsia" w:hAnsi="Cambria Math" w:cs="Cambria Math"/>
          <w:lang w:val="en-US"/>
        </w:rPr>
        <w:t>⋯</w:t>
      </w:r>
      <w:r w:rsidRPr="009044AC">
        <w:rPr>
          <w:rFonts w:eastAsiaTheme="minorEastAsia" w:cs="Times New Roman"/>
          <w:lang w:val="en-US"/>
        </w:rPr>
        <w:t>,</w:t>
      </w:r>
      <w:r w:rsidRPr="009044AC">
        <w:rPr>
          <w:rFonts w:ascii="Cambria Math" w:eastAsiaTheme="minorEastAsia" w:hAnsi="Cambria Math" w:cs="Cambria Math"/>
          <w:lang w:val="en-US"/>
        </w:rPr>
        <w:t xml:space="preserve"> </w:t>
      </w:r>
      <w:r w:rsidRPr="009044AC">
        <w:rPr>
          <w:rFonts w:eastAsiaTheme="minorEastAsia" w:cs="Times New Roman"/>
          <w:i/>
          <w:lang w:val="en-US"/>
        </w:rPr>
        <w:t>m</w:t>
      </w:r>
      <w:r w:rsidRPr="009044AC">
        <w:rPr>
          <w:rFonts w:eastAsiaTheme="minorEastAsia"/>
          <w:lang w:val="en-US"/>
        </w:rPr>
        <w:t xml:space="preserve">. Their overlap interval is defined as </w:t>
      </w:r>
      <w:r w:rsidR="00206A60" w:rsidRPr="00206A60">
        <w:rPr>
          <w:position w:val="-14"/>
        </w:rPr>
        <w:object w:dxaOrig="2260" w:dyaOrig="360" w14:anchorId="6BAB93B8">
          <v:shape id="_x0000_i1107" type="#_x0000_t75" style="width:113.9pt;height:18.7pt" o:ole="">
            <v:imagedata r:id="rId166" o:title=""/>
          </v:shape>
          <o:OLEObject Type="Embed" ProgID="Equation.DSMT4" ShapeID="_x0000_i1107" DrawAspect="Content" ObjectID="_1709030760" r:id="rId167"/>
        </w:object>
      </w:r>
      <w:r w:rsidRPr="009044AC">
        <w:rPr>
          <w:rFonts w:eastAsiaTheme="minorEastAsia"/>
          <w:lang w:val="en-US"/>
        </w:rPr>
        <w:t xml:space="preserve"> </w:t>
      </w:r>
      <w:r w:rsidRPr="009044AC">
        <w:rPr>
          <w:lang w:val="en-US"/>
        </w:rPr>
        <w:t xml:space="preserve">and the width is defined </w:t>
      </w:r>
      <w:r w:rsidR="00206A60" w:rsidRPr="00206A60">
        <w:rPr>
          <w:position w:val="-14"/>
        </w:rPr>
        <w:object w:dxaOrig="2600" w:dyaOrig="360" w14:anchorId="7C10673D">
          <v:shape id="_x0000_i1108" type="#_x0000_t75" style="width:130.8pt;height:18.7pt" o:ole="">
            <v:imagedata r:id="rId168" o:title=""/>
          </v:shape>
          <o:OLEObject Type="Embed" ProgID="Equation.DSMT4" ShapeID="_x0000_i1108" DrawAspect="Content" ObjectID="_1709030761" r:id="rId169"/>
        </w:object>
      </w:r>
      <w:r w:rsidRPr="009044AC">
        <w:rPr>
          <w:lang w:val="en-US"/>
        </w:rPr>
        <w:t xml:space="preserve">. The overlap degree of the </w:t>
      </w:r>
      <w:r w:rsidRPr="009044AC">
        <w:rPr>
          <w:rFonts w:eastAsiaTheme="minorEastAsia"/>
          <w:lang w:val="en-US"/>
        </w:rPr>
        <w:t xml:space="preserve">individuals </w:t>
      </w:r>
      <w:r w:rsidRPr="007B7051">
        <w:rPr>
          <w:position w:val="-10"/>
        </w:rPr>
        <w:object w:dxaOrig="240" w:dyaOrig="320" w14:anchorId="5C972459">
          <v:shape id="_x0000_i1109" type="#_x0000_t75" style="width:13.2pt;height:16.4pt" o:ole="">
            <v:imagedata r:id="rId130" o:title=""/>
          </v:shape>
          <o:OLEObject Type="Embed" ProgID="Equation.DSMT4" ShapeID="_x0000_i1109" DrawAspect="Content" ObjectID="_1709030762" r:id="rId170"/>
        </w:object>
      </w:r>
      <w:r w:rsidRPr="009044AC">
        <w:rPr>
          <w:rFonts w:eastAsiaTheme="minorEastAsia"/>
          <w:lang w:val="en-US"/>
        </w:rPr>
        <w:t xml:space="preserve"> and </w:t>
      </w:r>
      <w:r w:rsidRPr="007B7051">
        <w:rPr>
          <w:position w:val="-10"/>
        </w:rPr>
        <w:object w:dxaOrig="260" w:dyaOrig="320" w14:anchorId="4A1D4BE6">
          <v:shape id="_x0000_i1110" type="#_x0000_t75" style="width:13.2pt;height:16.4pt" o:ole="">
            <v:imagedata r:id="rId132" o:title=""/>
          </v:shape>
          <o:OLEObject Type="Embed" ProgID="Equation.DSMT4" ShapeID="_x0000_i1110" DrawAspect="Content" ObjectID="_1709030763" r:id="rId171"/>
        </w:object>
      </w:r>
      <w:r w:rsidRPr="009044AC">
        <w:rPr>
          <w:lang w:val="en-US"/>
        </w:rPr>
        <w:t xml:space="preserve"> can be expressed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876421" w:rsidRPr="00D059A3" w14:paraId="66C61583" w14:textId="77777777" w:rsidTr="00DB10C9">
        <w:trPr>
          <w:jc w:val="right"/>
        </w:trPr>
        <w:tc>
          <w:tcPr>
            <w:tcW w:w="7854" w:type="dxa"/>
            <w:vAlign w:val="center"/>
          </w:tcPr>
          <w:p w14:paraId="751E9F26" w14:textId="20D910F6" w:rsidR="00876421" w:rsidRPr="00D059A3" w:rsidRDefault="00206A60" w:rsidP="00DB10C9">
            <w:pPr>
              <w:spacing w:beforeLines="50" w:before="143" w:line="480" w:lineRule="auto"/>
              <w:ind w:firstLineChars="0" w:firstLine="0"/>
              <w:jc w:val="left"/>
            </w:pPr>
            <w:r w:rsidRPr="00876421">
              <w:rPr>
                <w:position w:val="-26"/>
              </w:rPr>
              <w:object w:dxaOrig="3700" w:dyaOrig="620" w14:anchorId="617F8BAF">
                <v:shape id="_x0000_i1111" type="#_x0000_t75" style="width:185pt;height:31.45pt" o:ole="">
                  <v:imagedata r:id="rId172" o:title=""/>
                </v:shape>
                <o:OLEObject Type="Embed" ProgID="Equation.DSMT4" ShapeID="_x0000_i1111" DrawAspect="Content" ObjectID="_1709030764" r:id="rId173"/>
              </w:object>
            </w:r>
          </w:p>
        </w:tc>
        <w:tc>
          <w:tcPr>
            <w:tcW w:w="792" w:type="dxa"/>
            <w:vAlign w:val="center"/>
          </w:tcPr>
          <w:p w14:paraId="32CC6832" w14:textId="5E4F4EC4" w:rsidR="00876421" w:rsidRPr="00D059A3" w:rsidRDefault="00876421" w:rsidP="00D8574F">
            <w:pPr>
              <w:spacing w:beforeLines="50" w:before="143" w:line="480" w:lineRule="auto"/>
              <w:ind w:firstLineChars="0" w:firstLine="0"/>
              <w:jc w:val="right"/>
              <w:rPr>
                <w:lang w:val="en-US"/>
              </w:rPr>
            </w:pPr>
            <w:r w:rsidRPr="00D059A3">
              <w:rPr>
                <w:rFonts w:hint="eastAsia"/>
                <w:lang w:val="en-US"/>
              </w:rPr>
              <w:t>(</w:t>
            </w:r>
            <w:r>
              <w:rPr>
                <w:lang w:val="en-US"/>
              </w:rPr>
              <w:t>2</w:t>
            </w:r>
            <w:r w:rsidR="00D8574F">
              <w:rPr>
                <w:lang w:val="en-US"/>
              </w:rPr>
              <w:t>8</w:t>
            </w:r>
            <w:r w:rsidRPr="00D059A3">
              <w:rPr>
                <w:lang w:val="en-US"/>
              </w:rPr>
              <w:t>)</w:t>
            </w:r>
          </w:p>
        </w:tc>
      </w:tr>
    </w:tbl>
    <w:p w14:paraId="5C178DED" w14:textId="34362E8B" w:rsidR="00876421" w:rsidRDefault="00876421" w:rsidP="00876421">
      <w:pPr>
        <w:ind w:firstLine="420"/>
        <w:rPr>
          <w:rFonts w:eastAsiaTheme="minorEastAsia"/>
        </w:rPr>
      </w:pPr>
      <w:r>
        <w:rPr>
          <w:rFonts w:eastAsiaTheme="minorEastAsia"/>
        </w:rPr>
        <w:t>If the hyper</w:t>
      </w:r>
      <w:r w:rsidR="009044AC">
        <w:rPr>
          <w:rFonts w:eastAsiaTheme="minorEastAsia"/>
        </w:rPr>
        <w:t>-</w:t>
      </w:r>
      <w:r w:rsidRPr="00876421">
        <w:rPr>
          <w:rFonts w:eastAsiaTheme="minorEastAsia"/>
        </w:rPr>
        <w:t>volume</w:t>
      </w:r>
      <w:r>
        <w:rPr>
          <w:rFonts w:eastAsiaTheme="minorEastAsia"/>
        </w:rPr>
        <w:t xml:space="preserve">s of </w:t>
      </w:r>
      <w:r w:rsidRPr="007B7051">
        <w:rPr>
          <w:position w:val="-10"/>
        </w:rPr>
        <w:object w:dxaOrig="240" w:dyaOrig="320" w14:anchorId="625C4963">
          <v:shape id="_x0000_i1112" type="#_x0000_t75" style="width:13.2pt;height:15.95pt" o:ole="">
            <v:imagedata r:id="rId130" o:title=""/>
          </v:shape>
          <o:OLEObject Type="Embed" ProgID="Equation.DSMT4" ShapeID="_x0000_i1112" DrawAspect="Content" ObjectID="_1709030765" r:id="rId174"/>
        </w:object>
      </w:r>
      <w:r>
        <w:rPr>
          <w:rFonts w:eastAsiaTheme="minorEastAsia"/>
        </w:rPr>
        <w:t xml:space="preserve"> and </w:t>
      </w:r>
      <w:r w:rsidRPr="007B7051">
        <w:rPr>
          <w:position w:val="-10"/>
        </w:rPr>
        <w:object w:dxaOrig="260" w:dyaOrig="320" w14:anchorId="34D452A6">
          <v:shape id="_x0000_i1113" type="#_x0000_t75" style="width:13.2pt;height:15.95pt" o:ole="">
            <v:imagedata r:id="rId132" o:title=""/>
          </v:shape>
          <o:OLEObject Type="Embed" ProgID="Equation.DSMT4" ShapeID="_x0000_i1113" DrawAspect="Content" ObjectID="_1709030766" r:id="rId175"/>
        </w:object>
      </w:r>
      <w:r>
        <w:rPr>
          <w:rFonts w:eastAsiaTheme="minorEastAsia"/>
        </w:rPr>
        <w:t xml:space="preserve"> are defined as </w:t>
      </w:r>
      <w:bookmarkStart w:id="24" w:name="OLE_LINK29"/>
      <w:bookmarkStart w:id="25" w:name="OLE_LINK30"/>
      <w:r w:rsidRPr="007B7051">
        <w:rPr>
          <w:position w:val="-10"/>
        </w:rPr>
        <w:object w:dxaOrig="560" w:dyaOrig="320" w14:anchorId="429D6699">
          <v:shape id="_x0000_i1114" type="#_x0000_t75" style="width:28.25pt;height:15.95pt" o:ole="">
            <v:imagedata r:id="rId176" o:title=""/>
          </v:shape>
          <o:OLEObject Type="Embed" ProgID="Equation.DSMT4" ShapeID="_x0000_i1114" DrawAspect="Content" ObjectID="_1709030767" r:id="rId177"/>
        </w:object>
      </w:r>
      <w:bookmarkEnd w:id="24"/>
      <w:bookmarkEnd w:id="25"/>
      <w:r>
        <w:rPr>
          <w:rFonts w:eastAsiaTheme="minorEastAsia"/>
        </w:rPr>
        <w:t xml:space="preserve"> and </w:t>
      </w:r>
      <w:r w:rsidRPr="007B7051">
        <w:rPr>
          <w:position w:val="-10"/>
        </w:rPr>
        <w:object w:dxaOrig="580" w:dyaOrig="320" w14:anchorId="3F4EC516">
          <v:shape id="_x0000_i1115" type="#_x0000_t75" style="width:28.25pt;height:15.95pt" o:ole="">
            <v:imagedata r:id="rId178" o:title=""/>
          </v:shape>
          <o:OLEObject Type="Embed" ProgID="Equation.DSMT4" ShapeID="_x0000_i1115" DrawAspect="Content" ObjectID="_1709030768" r:id="rId179"/>
        </w:object>
      </w:r>
      <w:r>
        <w:rPr>
          <w:rFonts w:eastAsiaTheme="minorEastAsia"/>
        </w:rPr>
        <w:t xml:space="preserve">, respectively, the distance between </w:t>
      </w:r>
      <w:r w:rsidR="00F6594E">
        <w:rPr>
          <w:rFonts w:eastAsiaTheme="minorEastAsia"/>
        </w:rPr>
        <w:t xml:space="preserve">the </w:t>
      </w:r>
      <w:r>
        <w:rPr>
          <w:rFonts w:eastAsiaTheme="minorEastAsia"/>
        </w:rPr>
        <w:t>intervals x1 and x2 can be written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876421" w:rsidRPr="00D059A3" w14:paraId="0C0274E1" w14:textId="77777777" w:rsidTr="00DB10C9">
        <w:trPr>
          <w:jc w:val="right"/>
        </w:trPr>
        <w:tc>
          <w:tcPr>
            <w:tcW w:w="7854" w:type="dxa"/>
            <w:vAlign w:val="center"/>
          </w:tcPr>
          <w:p w14:paraId="2ACA96B8" w14:textId="446CFA80" w:rsidR="00876421" w:rsidRPr="00D059A3" w:rsidRDefault="00206A60" w:rsidP="00DB10C9">
            <w:pPr>
              <w:spacing w:beforeLines="50" w:before="143" w:line="480" w:lineRule="auto"/>
              <w:ind w:firstLineChars="0" w:firstLine="0"/>
              <w:jc w:val="left"/>
            </w:pPr>
            <w:r w:rsidRPr="00876421">
              <w:rPr>
                <w:position w:val="-26"/>
              </w:rPr>
              <w:object w:dxaOrig="3620" w:dyaOrig="900" w14:anchorId="2F960F02">
                <v:shape id="_x0000_i1116" type="#_x0000_t75" style="width:181.8pt;height:43.75pt" o:ole="">
                  <v:imagedata r:id="rId180" o:title=""/>
                </v:shape>
                <o:OLEObject Type="Embed" ProgID="Equation.DSMT4" ShapeID="_x0000_i1116" DrawAspect="Content" ObjectID="_1709030769" r:id="rId181"/>
              </w:object>
            </w:r>
          </w:p>
        </w:tc>
        <w:tc>
          <w:tcPr>
            <w:tcW w:w="792" w:type="dxa"/>
            <w:vAlign w:val="center"/>
          </w:tcPr>
          <w:p w14:paraId="3904E643" w14:textId="7434A99B" w:rsidR="00876421" w:rsidRPr="00D059A3" w:rsidRDefault="00876421" w:rsidP="00D8574F">
            <w:pPr>
              <w:spacing w:beforeLines="50" w:before="143" w:line="480" w:lineRule="auto"/>
              <w:ind w:firstLineChars="0" w:firstLine="0"/>
              <w:jc w:val="right"/>
              <w:rPr>
                <w:lang w:val="en-US"/>
              </w:rPr>
            </w:pPr>
            <w:r w:rsidRPr="00D059A3">
              <w:rPr>
                <w:rFonts w:hint="eastAsia"/>
                <w:lang w:val="en-US"/>
              </w:rPr>
              <w:t>(</w:t>
            </w:r>
            <w:r>
              <w:rPr>
                <w:lang w:val="en-US"/>
              </w:rPr>
              <w:t>2</w:t>
            </w:r>
            <w:r w:rsidR="00D8574F">
              <w:rPr>
                <w:lang w:val="en-US"/>
              </w:rPr>
              <w:t>9</w:t>
            </w:r>
            <w:r w:rsidRPr="00D059A3">
              <w:rPr>
                <w:lang w:val="en-US"/>
              </w:rPr>
              <w:t>)</w:t>
            </w:r>
          </w:p>
        </w:tc>
      </w:tr>
    </w:tbl>
    <w:p w14:paraId="7A5A8F37" w14:textId="42A26B2B" w:rsidR="00F6594E" w:rsidRPr="00010465" w:rsidRDefault="00F6594E" w:rsidP="00F6594E">
      <w:pPr>
        <w:ind w:firstLine="420"/>
        <w:rPr>
          <w:rFonts w:eastAsiaTheme="minorEastAsia"/>
          <w:lang w:val="en-US"/>
        </w:rPr>
      </w:pPr>
      <w:r>
        <w:rPr>
          <w:rFonts w:eastAsiaTheme="minorEastAsia"/>
          <w:lang w:val="en-US"/>
        </w:rPr>
        <w:t>Assuming</w:t>
      </w:r>
      <w:r w:rsidRPr="00010465">
        <w:rPr>
          <w:rFonts w:eastAsiaTheme="minorEastAsia"/>
          <w:lang w:val="en-US"/>
        </w:rPr>
        <w:t xml:space="preserve"> that the two evolutionary individuals with the same rank nearest to </w:t>
      </w:r>
      <w:r w:rsidRPr="007B7051">
        <w:rPr>
          <w:position w:val="-10"/>
        </w:rPr>
        <w:object w:dxaOrig="240" w:dyaOrig="320" w14:anchorId="39C204FC">
          <v:shape id="_x0000_i1117" type="#_x0000_t75" style="width:13.2pt;height:15.95pt" o:ole="">
            <v:imagedata r:id="rId130" o:title=""/>
          </v:shape>
          <o:OLEObject Type="Embed" ProgID="Equation.DSMT4" ShapeID="_x0000_i1117" DrawAspect="Content" ObjectID="_1709030770" r:id="rId182"/>
        </w:object>
      </w:r>
      <w:r w:rsidRPr="00010465">
        <w:rPr>
          <w:rFonts w:eastAsiaTheme="minorEastAsia"/>
          <w:lang w:val="en-US"/>
        </w:rPr>
        <w:t xml:space="preserve"> </w:t>
      </w:r>
      <w:r>
        <w:rPr>
          <w:rFonts w:eastAsiaTheme="minorEastAsia"/>
          <w:lang w:val="en-US"/>
        </w:rPr>
        <w:t>(</w:t>
      </w:r>
      <w:r w:rsidRPr="00010465">
        <w:rPr>
          <w:rFonts w:eastAsiaTheme="minorEastAsia"/>
          <w:lang w:val="en-US"/>
        </w:rPr>
        <w:t xml:space="preserve">obtained </w:t>
      </w:r>
      <w:r>
        <w:rPr>
          <w:rFonts w:eastAsiaTheme="minorEastAsia"/>
          <w:lang w:val="en-US"/>
        </w:rPr>
        <w:t>through</w:t>
      </w:r>
      <w:r w:rsidRPr="00010465">
        <w:rPr>
          <w:rFonts w:eastAsiaTheme="minorEastAsia"/>
          <w:lang w:val="en-US"/>
        </w:rPr>
        <w:t xml:space="preserve"> Eq. (2</w:t>
      </w:r>
      <w:r w:rsidR="00D8574F">
        <w:rPr>
          <w:rFonts w:eastAsiaTheme="minorEastAsia"/>
          <w:lang w:val="en-US"/>
        </w:rPr>
        <w:t>9</w:t>
      </w:r>
      <w:r w:rsidRPr="00010465">
        <w:rPr>
          <w:rFonts w:eastAsiaTheme="minorEastAsia"/>
          <w:lang w:val="en-US"/>
        </w:rPr>
        <w:t>)</w:t>
      </w:r>
      <w:r>
        <w:rPr>
          <w:rFonts w:eastAsiaTheme="minorEastAsia"/>
          <w:lang w:val="en-US"/>
        </w:rPr>
        <w:t>)</w:t>
      </w:r>
      <w:r w:rsidRPr="00010465">
        <w:rPr>
          <w:rFonts w:eastAsiaTheme="minorEastAsia"/>
          <w:lang w:val="en-US"/>
        </w:rPr>
        <w:t xml:space="preserve"> are </w:t>
      </w:r>
      <w:r w:rsidRPr="007B7051">
        <w:rPr>
          <w:position w:val="-10"/>
        </w:rPr>
        <w:object w:dxaOrig="260" w:dyaOrig="320" w14:anchorId="7D06B9E9">
          <v:shape id="_x0000_i1118" type="#_x0000_t75" style="width:13.2pt;height:15.95pt" o:ole="">
            <v:imagedata r:id="rId132" o:title=""/>
          </v:shape>
          <o:OLEObject Type="Embed" ProgID="Equation.DSMT4" ShapeID="_x0000_i1118" DrawAspect="Content" ObjectID="_1709030771" r:id="rId183"/>
        </w:object>
      </w:r>
      <w:r w:rsidRPr="00010465">
        <w:rPr>
          <w:rFonts w:eastAsiaTheme="minorEastAsia"/>
          <w:lang w:val="en-US"/>
        </w:rPr>
        <w:t xml:space="preserve"> and </w:t>
      </w:r>
      <w:r w:rsidRPr="007B7051">
        <w:rPr>
          <w:position w:val="-10"/>
        </w:rPr>
        <w:object w:dxaOrig="240" w:dyaOrig="320" w14:anchorId="3B103E4D">
          <v:shape id="_x0000_i1119" type="#_x0000_t75" style="width:13.2pt;height:15.95pt" o:ole="">
            <v:imagedata r:id="rId184" o:title=""/>
          </v:shape>
          <o:OLEObject Type="Embed" ProgID="Equation.DSMT4" ShapeID="_x0000_i1119" DrawAspect="Content" ObjectID="_1709030772" r:id="rId185"/>
        </w:object>
      </w:r>
      <w:r>
        <w:rPr>
          <w:rFonts w:eastAsiaTheme="minorEastAsia"/>
          <w:lang w:val="en-US"/>
        </w:rPr>
        <w:t xml:space="preserve">, </w:t>
      </w:r>
      <w:r w:rsidRPr="00010465">
        <w:rPr>
          <w:rFonts w:eastAsiaTheme="minorEastAsia"/>
          <w:lang w:val="en-US"/>
        </w:rPr>
        <w:t>respectively, the crowding distance of</w:t>
      </w:r>
      <w:r>
        <w:rPr>
          <w:rFonts w:eastAsiaTheme="minorEastAsia"/>
          <w:lang w:val="en-US"/>
        </w:rPr>
        <w:t xml:space="preserve"> </w:t>
      </w:r>
      <w:r w:rsidRPr="007B7051">
        <w:rPr>
          <w:position w:val="-10"/>
        </w:rPr>
        <w:object w:dxaOrig="240" w:dyaOrig="320" w14:anchorId="2EB8D483">
          <v:shape id="_x0000_i1120" type="#_x0000_t75" style="width:13.2pt;height:15.95pt" o:ole="">
            <v:imagedata r:id="rId130" o:title=""/>
          </v:shape>
          <o:OLEObject Type="Embed" ProgID="Equation.DSMT4" ShapeID="_x0000_i1120" DrawAspect="Content" ObjectID="_1709030773" r:id="rId186"/>
        </w:object>
      </w:r>
      <w:r>
        <w:rPr>
          <w:rFonts w:eastAsiaTheme="minorEastAsia"/>
          <w:lang w:val="en-US"/>
        </w:rPr>
        <w:t xml:space="preserve"> </w:t>
      </w:r>
      <w:r w:rsidRPr="00010465">
        <w:rPr>
          <w:rFonts w:eastAsiaTheme="minorEastAsia"/>
          <w:lang w:val="en-US"/>
        </w:rPr>
        <w:t>can be expressed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EA6E6D" w:rsidRPr="00D059A3" w14:paraId="187526E6" w14:textId="77777777" w:rsidTr="00DB10C9">
        <w:trPr>
          <w:jc w:val="right"/>
        </w:trPr>
        <w:tc>
          <w:tcPr>
            <w:tcW w:w="7854" w:type="dxa"/>
            <w:vAlign w:val="center"/>
          </w:tcPr>
          <w:p w14:paraId="01674CFE" w14:textId="08BCA506" w:rsidR="00EA6E6D" w:rsidRPr="00D059A3" w:rsidRDefault="00EA6E6D" w:rsidP="00DB10C9">
            <w:pPr>
              <w:spacing w:beforeLines="50" w:before="143" w:line="480" w:lineRule="auto"/>
              <w:ind w:firstLineChars="0" w:firstLine="0"/>
              <w:jc w:val="left"/>
            </w:pPr>
            <w:r w:rsidRPr="00EA6E6D">
              <w:rPr>
                <w:position w:val="-22"/>
              </w:rPr>
              <w:object w:dxaOrig="2439" w:dyaOrig="560" w14:anchorId="46F6B414">
                <v:shape id="_x0000_i1121" type="#_x0000_t75" style="width:121.2pt;height:28.25pt" o:ole="">
                  <v:imagedata r:id="rId187" o:title=""/>
                </v:shape>
                <o:OLEObject Type="Embed" ProgID="Equation.DSMT4" ShapeID="_x0000_i1121" DrawAspect="Content" ObjectID="_1709030774" r:id="rId188"/>
              </w:object>
            </w:r>
          </w:p>
        </w:tc>
        <w:tc>
          <w:tcPr>
            <w:tcW w:w="792" w:type="dxa"/>
            <w:vAlign w:val="center"/>
          </w:tcPr>
          <w:p w14:paraId="73016B10" w14:textId="77BF824B" w:rsidR="00EA6E6D" w:rsidRPr="00D059A3" w:rsidRDefault="00EA6E6D" w:rsidP="00D8574F">
            <w:pPr>
              <w:spacing w:beforeLines="50" w:before="143" w:line="480" w:lineRule="auto"/>
              <w:ind w:firstLineChars="0" w:firstLine="0"/>
              <w:jc w:val="right"/>
              <w:rPr>
                <w:lang w:val="en-US"/>
              </w:rPr>
            </w:pPr>
            <w:r w:rsidRPr="00D059A3">
              <w:rPr>
                <w:rFonts w:hint="eastAsia"/>
                <w:lang w:val="en-US"/>
              </w:rPr>
              <w:t>(</w:t>
            </w:r>
            <w:r w:rsidR="00D8574F">
              <w:rPr>
                <w:lang w:val="en-US"/>
              </w:rPr>
              <w:t>30</w:t>
            </w:r>
            <w:r w:rsidRPr="00D059A3">
              <w:rPr>
                <w:lang w:val="en-US"/>
              </w:rPr>
              <w:t>)</w:t>
            </w:r>
          </w:p>
        </w:tc>
      </w:tr>
    </w:tbl>
    <w:p w14:paraId="1321672A" w14:textId="7CAF6B7B" w:rsidR="00F6594E" w:rsidRPr="00F6594E" w:rsidRDefault="00F6594E" w:rsidP="00F6594E">
      <w:pPr>
        <w:ind w:firstLine="420"/>
        <w:rPr>
          <w:rFonts w:eastAsiaTheme="minorEastAsia"/>
        </w:rPr>
      </w:pPr>
      <w:r w:rsidRPr="00F6594E">
        <w:rPr>
          <w:rFonts w:eastAsiaTheme="minorEastAsia"/>
        </w:rPr>
        <w:t>This calculation of crowding distance not only includes the hyper-volume of the interval</w:t>
      </w:r>
      <w:r>
        <w:rPr>
          <w:rFonts w:eastAsiaTheme="minorEastAsia"/>
        </w:rPr>
        <w:t xml:space="preserve"> objectives but also considers </w:t>
      </w:r>
      <w:r w:rsidRPr="00F6594E">
        <w:rPr>
          <w:rFonts w:eastAsiaTheme="minorEastAsia"/>
        </w:rPr>
        <w:t xml:space="preserve">the overlap degree between the different interval objectives. The crowding distance of </w:t>
      </w:r>
      <w:r w:rsidRPr="007B7051">
        <w:rPr>
          <w:position w:val="-10"/>
        </w:rPr>
        <w:object w:dxaOrig="240" w:dyaOrig="320" w14:anchorId="1159BD92">
          <v:shape id="_x0000_i1122" type="#_x0000_t75" style="width:13.2pt;height:15.95pt" o:ole="">
            <v:imagedata r:id="rId130" o:title=""/>
          </v:shape>
          <o:OLEObject Type="Embed" ProgID="Equation.DSMT4" ShapeID="_x0000_i1122" DrawAspect="Content" ObjectID="_1709030775" r:id="rId189"/>
        </w:object>
      </w:r>
      <w:r w:rsidRPr="00F6594E">
        <w:rPr>
          <w:rFonts w:eastAsiaTheme="minorEastAsia"/>
        </w:rPr>
        <w:t xml:space="preserve"> </w:t>
      </w:r>
      <w:r>
        <w:rPr>
          <w:rFonts w:eastAsiaTheme="minorEastAsia"/>
        </w:rPr>
        <w:t>is</w:t>
      </w:r>
      <w:r w:rsidRPr="00F6594E">
        <w:rPr>
          <w:rFonts w:eastAsiaTheme="minorEastAsia"/>
        </w:rPr>
        <w:t xml:space="preserve"> determined by </w:t>
      </w:r>
      <w:r w:rsidRPr="00F6594E">
        <w:rPr>
          <w:rFonts w:eastAsiaTheme="minorEastAsia"/>
        </w:rPr>
        <w:lastRenderedPageBreak/>
        <w:t xml:space="preserve">the objectives of the two individuals closest to </w:t>
      </w:r>
      <w:r w:rsidRPr="007B7051">
        <w:rPr>
          <w:position w:val="-10"/>
        </w:rPr>
        <w:object w:dxaOrig="240" w:dyaOrig="320" w14:anchorId="46A6BF51">
          <v:shape id="_x0000_i1123" type="#_x0000_t75" style="width:13.2pt;height:15.95pt" o:ole="">
            <v:imagedata r:id="rId130" o:title=""/>
          </v:shape>
          <o:OLEObject Type="Embed" ProgID="Equation.DSMT4" ShapeID="_x0000_i1123" DrawAspect="Content" ObjectID="_1709030776" r:id="rId190"/>
        </w:object>
      </w:r>
      <w:r w:rsidRPr="00F6594E">
        <w:rPr>
          <w:rFonts w:eastAsiaTheme="minorEastAsia"/>
        </w:rPr>
        <w:t>.</w:t>
      </w:r>
    </w:p>
    <w:p w14:paraId="17196BF1" w14:textId="77777777" w:rsidR="00B55337" w:rsidRDefault="00B55337" w:rsidP="00B55337">
      <w:pPr>
        <w:ind w:firstLine="420"/>
        <w:rPr>
          <w:rFonts w:eastAsiaTheme="minorEastAsia"/>
        </w:rPr>
      </w:pPr>
    </w:p>
    <w:p w14:paraId="754B1F2B" w14:textId="499C9496" w:rsidR="006874DE" w:rsidRDefault="006874DE" w:rsidP="00CB32AD">
      <w:pPr>
        <w:pStyle w:val="2"/>
        <w:rPr>
          <w:rFonts w:eastAsiaTheme="minorEastAsia"/>
        </w:rPr>
      </w:pPr>
      <w:r>
        <w:rPr>
          <w:rFonts w:eastAsiaTheme="minorEastAsia"/>
        </w:rPr>
        <w:t xml:space="preserve">4. </w:t>
      </w:r>
      <w:r w:rsidR="00CB32AD" w:rsidRPr="00CB32AD">
        <w:rPr>
          <w:rFonts w:eastAsiaTheme="minorEastAsia"/>
        </w:rPr>
        <w:t>Numerical examples</w:t>
      </w:r>
    </w:p>
    <w:p w14:paraId="16FD07C6" w14:textId="49762E4A" w:rsidR="00CB32AD" w:rsidRDefault="00FC5AEC" w:rsidP="00FC5AEC">
      <w:pPr>
        <w:pStyle w:val="3"/>
        <w:rPr>
          <w:rFonts w:eastAsiaTheme="minorEastAsia"/>
        </w:rPr>
      </w:pPr>
      <w:r>
        <w:rPr>
          <w:rFonts w:eastAsiaTheme="minorEastAsia" w:hint="eastAsia"/>
        </w:rPr>
        <w:t>4</w:t>
      </w:r>
      <w:r>
        <w:rPr>
          <w:rFonts w:eastAsiaTheme="minorEastAsia"/>
        </w:rPr>
        <w:t>.1</w:t>
      </w:r>
      <w:r w:rsidR="00AB0E6C">
        <w:rPr>
          <w:rFonts w:eastAsiaTheme="minorEastAsia"/>
        </w:rPr>
        <w:t xml:space="preserve"> Uncertainty </w:t>
      </w:r>
      <w:r w:rsidR="00615521">
        <w:rPr>
          <w:rFonts w:eastAsiaTheme="minorEastAsia"/>
        </w:rPr>
        <w:t>of</w:t>
      </w:r>
      <w:r w:rsidR="00AB0E6C">
        <w:rPr>
          <w:rFonts w:eastAsiaTheme="minorEastAsia"/>
        </w:rPr>
        <w:t xml:space="preserve"> </w:t>
      </w:r>
      <w:r w:rsidR="00681FAD">
        <w:rPr>
          <w:rFonts w:eastAsiaTheme="minorEastAsia"/>
        </w:rPr>
        <w:t xml:space="preserve">FRF </w:t>
      </w:r>
      <w:r w:rsidR="00AB0E6C">
        <w:rPr>
          <w:rFonts w:eastAsiaTheme="minorEastAsia"/>
        </w:rPr>
        <w:t>data</w:t>
      </w:r>
    </w:p>
    <w:p w14:paraId="7B1026EC" w14:textId="11B72823" w:rsidR="00615521" w:rsidRDefault="00615521" w:rsidP="00730BD9">
      <w:pPr>
        <w:ind w:firstLine="420"/>
        <w:rPr>
          <w:rFonts w:eastAsiaTheme="minorEastAsia"/>
        </w:rPr>
      </w:pPr>
      <w:r w:rsidRPr="00615521">
        <w:rPr>
          <w:rFonts w:eastAsiaTheme="minorEastAsia"/>
        </w:rPr>
        <w:t xml:space="preserve">In order to numerically evaluate the robustness of the proposed procedure </w:t>
      </w:r>
      <w:r w:rsidR="00796377">
        <w:rPr>
          <w:rFonts w:eastAsiaTheme="minorEastAsia"/>
        </w:rPr>
        <w:t>that can deal with</w:t>
      </w:r>
      <w:r w:rsidR="00796377" w:rsidRPr="00615521">
        <w:rPr>
          <w:rFonts w:eastAsiaTheme="minorEastAsia"/>
        </w:rPr>
        <w:t xml:space="preserve"> </w:t>
      </w:r>
      <w:r w:rsidRPr="00615521">
        <w:rPr>
          <w:rFonts w:eastAsiaTheme="minorEastAsia"/>
        </w:rPr>
        <w:t xml:space="preserve">the uncertainty </w:t>
      </w:r>
      <w:r w:rsidR="00796377">
        <w:rPr>
          <w:rFonts w:eastAsiaTheme="minorEastAsia"/>
        </w:rPr>
        <w:t>in measurement</w:t>
      </w:r>
      <w:r w:rsidR="00796377" w:rsidRPr="00615521">
        <w:rPr>
          <w:rFonts w:eastAsiaTheme="minorEastAsia"/>
        </w:rPr>
        <w:t xml:space="preserve"> </w:t>
      </w:r>
      <w:r w:rsidRPr="00615521">
        <w:rPr>
          <w:rFonts w:eastAsiaTheme="minorEastAsia"/>
        </w:rPr>
        <w:t xml:space="preserve">data, the method </w:t>
      </w:r>
      <w:r w:rsidR="00796377">
        <w:rPr>
          <w:rFonts w:eastAsiaTheme="minorEastAsia"/>
        </w:rPr>
        <w:t>i</w:t>
      </w:r>
      <w:r w:rsidR="00796377" w:rsidRPr="00615521">
        <w:rPr>
          <w:rFonts w:eastAsiaTheme="minorEastAsia"/>
        </w:rPr>
        <w:t xml:space="preserve">s </w:t>
      </w:r>
      <w:r w:rsidRPr="00615521">
        <w:rPr>
          <w:rFonts w:eastAsiaTheme="minorEastAsia"/>
        </w:rPr>
        <w:t xml:space="preserve">applied to the </w:t>
      </w:r>
      <w:r w:rsidR="00151BA2">
        <w:rPr>
          <w:rFonts w:eastAsiaTheme="minorEastAsia"/>
        </w:rPr>
        <w:t>antiresonant frequency</w:t>
      </w:r>
      <w:r w:rsidRPr="00615521">
        <w:rPr>
          <w:rFonts w:eastAsiaTheme="minorEastAsia"/>
        </w:rPr>
        <w:t xml:space="preserve"> assignment of the ﬁve-DOF system </w:t>
      </w:r>
      <w:r w:rsidR="00796377">
        <w:rPr>
          <w:rFonts w:eastAsiaTheme="minorEastAsia"/>
        </w:rPr>
        <w:t>depict</w:t>
      </w:r>
      <w:r w:rsidR="00796377" w:rsidRPr="00615521">
        <w:rPr>
          <w:rFonts w:eastAsiaTheme="minorEastAsia"/>
        </w:rPr>
        <w:t xml:space="preserve">ed </w:t>
      </w:r>
      <w:r w:rsidRPr="00615521">
        <w:rPr>
          <w:rFonts w:eastAsiaTheme="minorEastAsia"/>
        </w:rPr>
        <w:t>in Fig. 3</w:t>
      </w:r>
      <w:r w:rsidR="00796377">
        <w:rPr>
          <w:rFonts w:eastAsiaTheme="minorEastAsia"/>
        </w:rPr>
        <w:t xml:space="preserve"> (adopted</w:t>
      </w:r>
      <w:r w:rsidRPr="00615521">
        <w:rPr>
          <w:rFonts w:eastAsiaTheme="minorEastAsia"/>
        </w:rPr>
        <w:t xml:space="preserve"> from </w:t>
      </w:r>
      <w:r>
        <w:rPr>
          <w:rFonts w:eastAsiaTheme="minorEastAsia"/>
        </w:rPr>
        <w:t xml:space="preserve">Ref </w:t>
      </w:r>
      <w:r>
        <w:rPr>
          <w:rFonts w:eastAsiaTheme="minorEastAsia"/>
        </w:rPr>
        <w:fldChar w:fldCharType="begin"/>
      </w:r>
      <w:r w:rsidR="00B04EEB">
        <w:rPr>
          <w:rFonts w:eastAsiaTheme="minorEastAsia"/>
        </w:rPr>
        <w:instrText xml:space="preserve"> ADDIN NE.Ref.{9AEE4153-4199-46B6-A753-242BDC3E2369}</w:instrText>
      </w:r>
      <w:r>
        <w:rPr>
          <w:rFonts w:eastAsiaTheme="minorEastAsia"/>
        </w:rPr>
        <w:fldChar w:fldCharType="separate"/>
      </w:r>
      <w:r w:rsidR="00B04EEB">
        <w:rPr>
          <w:rFonts w:eastAsiaTheme="minorEastAsia" w:cs="Times New Roman"/>
          <w:color w:val="080000"/>
          <w:kern w:val="0"/>
          <w:szCs w:val="21"/>
          <w:lang w:val="en-US"/>
        </w:rPr>
        <w:t>[5]</w:t>
      </w:r>
      <w:r>
        <w:rPr>
          <w:rFonts w:eastAsiaTheme="minorEastAsia"/>
        </w:rPr>
        <w:fldChar w:fldCharType="end"/>
      </w:r>
      <w:r w:rsidR="00796377">
        <w:rPr>
          <w:rFonts w:eastAsiaTheme="minorEastAsia"/>
        </w:rPr>
        <w:t>)</w:t>
      </w:r>
      <w:r w:rsidRPr="00615521">
        <w:rPr>
          <w:rFonts w:eastAsiaTheme="minorEastAsia"/>
        </w:rPr>
        <w:t>. The values of the original system parameters are listed in Table 1, where the same stiffness v</w:t>
      </w:r>
      <w:r>
        <w:rPr>
          <w:rFonts w:eastAsiaTheme="minorEastAsia"/>
        </w:rPr>
        <w:t xml:space="preserve">alue </w:t>
      </w:r>
      <w:r w:rsidRPr="004A14A7">
        <w:rPr>
          <w:rFonts w:eastAsiaTheme="minorEastAsia"/>
          <w:position w:val="-14"/>
        </w:rPr>
        <w:object w:dxaOrig="279" w:dyaOrig="360" w14:anchorId="5AB0D3EC">
          <v:shape id="_x0000_i1124" type="#_x0000_t75" style="width:13.2pt;height:18.7pt" o:ole="">
            <v:imagedata r:id="rId191" o:title=""/>
          </v:shape>
          <o:OLEObject Type="Embed" ProgID="Equation.DSMT4" ShapeID="_x0000_i1124" DrawAspect="Content" ObjectID="_1709030777" r:id="rId192"/>
        </w:object>
      </w:r>
      <w:r w:rsidRPr="00615521">
        <w:rPr>
          <w:rFonts w:eastAsiaTheme="minorEastAsia"/>
        </w:rPr>
        <w:t xml:space="preserve"> </w:t>
      </w:r>
      <w:r w:rsidR="00796377">
        <w:rPr>
          <w:rFonts w:eastAsiaTheme="minorEastAsia"/>
        </w:rPr>
        <w:t>i</w:t>
      </w:r>
      <w:r w:rsidR="00796377" w:rsidRPr="00615521">
        <w:rPr>
          <w:rFonts w:eastAsiaTheme="minorEastAsia"/>
        </w:rPr>
        <w:t xml:space="preserve">s </w:t>
      </w:r>
      <w:r w:rsidRPr="00615521">
        <w:rPr>
          <w:rFonts w:eastAsiaTheme="minorEastAsia"/>
        </w:rPr>
        <w:t>assumed for all the ground springs</w:t>
      </w:r>
      <w:r w:rsidR="00175AEA">
        <w:rPr>
          <w:rFonts w:eastAsiaTheme="minorEastAsia"/>
        </w:rPr>
        <w:t xml:space="preserve"> and </w:t>
      </w:r>
      <w:r w:rsidR="00175AEA" w:rsidRPr="00E97596">
        <w:rPr>
          <w:rFonts w:eastAsiaTheme="minorEastAsia"/>
          <w:color w:val="FF0000"/>
        </w:rPr>
        <w:t>N/A indicates that the parameter cannot be changed</w:t>
      </w:r>
      <w:r w:rsidRPr="00E97596">
        <w:rPr>
          <w:rFonts w:eastAsiaTheme="minorEastAsia"/>
          <w:color w:val="FF0000"/>
        </w:rPr>
        <w:t>.</w:t>
      </w:r>
    </w:p>
    <w:p w14:paraId="5F2CF9D1" w14:textId="61FCA516" w:rsidR="00FC5AEC" w:rsidRDefault="00FC5AEC" w:rsidP="00FC5AEC">
      <w:pPr>
        <w:pStyle w:val="aa"/>
      </w:pPr>
      <w:r w:rsidRPr="00FC5AEC">
        <w:rPr>
          <w:noProof/>
        </w:rPr>
        <w:drawing>
          <wp:inline distT="0" distB="0" distL="0" distR="0" wp14:anchorId="4007A963" wp14:editId="4357CFFA">
            <wp:extent cx="5770172" cy="2000250"/>
            <wp:effectExtent l="0" t="0" r="2540" b="0"/>
            <wp:docPr id="3" name="图片 3" descr="E:\Graduation project\paper\paper 3\Figure\F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E:\Graduation project\paper\paper 3\Figure\F3.tif"/>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151566" cy="2132462"/>
                    </a:xfrm>
                    <a:prstGeom prst="rect">
                      <a:avLst/>
                    </a:prstGeom>
                    <a:noFill/>
                    <a:ln>
                      <a:noFill/>
                    </a:ln>
                  </pic:spPr>
                </pic:pic>
              </a:graphicData>
            </a:graphic>
          </wp:inline>
        </w:drawing>
      </w:r>
    </w:p>
    <w:p w14:paraId="34561ABB" w14:textId="7D8AECA5" w:rsidR="00FC5AEC" w:rsidRPr="00FC5AEC" w:rsidRDefault="00FC5AEC" w:rsidP="00FC5AEC">
      <w:pPr>
        <w:pStyle w:val="aa"/>
      </w:pPr>
      <w:r>
        <w:t xml:space="preserve">Fig. </w:t>
      </w:r>
      <w:r w:rsidR="00136AF1">
        <w:t>3</w:t>
      </w:r>
      <w:r w:rsidR="00A566B8">
        <w:t>. Five</w:t>
      </w:r>
      <w:r w:rsidRPr="00FC5AEC">
        <w:t>-DOF</w:t>
      </w:r>
      <w:r>
        <w:t xml:space="preserve"> undamped</w:t>
      </w:r>
      <w:r w:rsidRPr="00FC5AEC">
        <w:t xml:space="preserve"> system </w:t>
      </w:r>
      <w:r>
        <w:t xml:space="preserve">in Ref </w:t>
      </w:r>
      <w:r>
        <w:fldChar w:fldCharType="begin"/>
      </w:r>
      <w:r w:rsidR="00B04EEB">
        <w:instrText xml:space="preserve"> ADDIN NE.Ref.{E8184FE9-BE95-4A16-9607-19AA1A7675ED}</w:instrText>
      </w:r>
      <w:r>
        <w:fldChar w:fldCharType="separate"/>
      </w:r>
      <w:r w:rsidR="00B04EEB">
        <w:rPr>
          <w:rFonts w:eastAsiaTheme="minorEastAsia" w:cs="Times New Roman"/>
          <w:color w:val="080000"/>
          <w:kern w:val="0"/>
          <w:szCs w:val="15"/>
        </w:rPr>
        <w:t>[5]</w:t>
      </w:r>
      <w:r>
        <w:fldChar w:fldCharType="end"/>
      </w:r>
      <w:r w:rsidRPr="00FC5AEC">
        <w:t>.</w:t>
      </w:r>
    </w:p>
    <w:p w14:paraId="11F33877" w14:textId="755A9FD6" w:rsidR="00FC5AEC" w:rsidRPr="00CF404F" w:rsidRDefault="00FC5AEC" w:rsidP="00FC5AEC">
      <w:pPr>
        <w:spacing w:line="360" w:lineRule="auto"/>
        <w:ind w:firstLineChars="0" w:firstLine="0"/>
        <w:jc w:val="center"/>
        <w:rPr>
          <w:rFonts w:eastAsiaTheme="minorEastAsia"/>
          <w:sz w:val="18"/>
        </w:rPr>
      </w:pPr>
      <w:bookmarkStart w:id="26" w:name="OLE_LINK31"/>
      <w:r w:rsidRPr="00CF404F">
        <w:rPr>
          <w:rFonts w:eastAsiaTheme="minorEastAsia"/>
          <w:sz w:val="18"/>
        </w:rPr>
        <w:t>Table 1</w:t>
      </w:r>
      <w:r w:rsidR="00280F94">
        <w:rPr>
          <w:rFonts w:eastAsiaTheme="minorEastAsia"/>
          <w:sz w:val="18"/>
        </w:rPr>
        <w:t>.</w:t>
      </w:r>
      <w:r w:rsidRPr="00CF404F">
        <w:rPr>
          <w:rFonts w:eastAsiaTheme="minorEastAsia"/>
          <w:sz w:val="18"/>
        </w:rPr>
        <w:t xml:space="preserve"> System parameter nominal values.</w:t>
      </w:r>
    </w:p>
    <w:tbl>
      <w:tblPr>
        <w:tblStyle w:val="a8"/>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93"/>
        <w:gridCol w:w="794"/>
        <w:gridCol w:w="794"/>
        <w:gridCol w:w="794"/>
        <w:gridCol w:w="794"/>
        <w:gridCol w:w="1049"/>
        <w:gridCol w:w="1049"/>
        <w:gridCol w:w="1049"/>
        <w:gridCol w:w="1049"/>
        <w:gridCol w:w="1049"/>
      </w:tblGrid>
      <w:tr w:rsidR="00C47119" w:rsidRPr="00CF404F" w14:paraId="6DC4E62B" w14:textId="77777777" w:rsidTr="00C47119">
        <w:trPr>
          <w:trHeight w:val="572"/>
        </w:trPr>
        <w:tc>
          <w:tcPr>
            <w:tcW w:w="1418" w:type="dxa"/>
            <w:tcBorders>
              <w:top w:val="single" w:sz="4" w:space="0" w:color="auto"/>
              <w:bottom w:val="single" w:sz="4" w:space="0" w:color="auto"/>
            </w:tcBorders>
            <w:vAlign w:val="center"/>
          </w:tcPr>
          <w:p w14:paraId="3AC9E68D" w14:textId="1D1BF882" w:rsidR="00C47119" w:rsidRPr="00CF404F" w:rsidRDefault="00C47119" w:rsidP="00A34686">
            <w:pPr>
              <w:pStyle w:val="Tabletext"/>
            </w:pPr>
            <w:r w:rsidRPr="00CF404F">
              <w:t>parameters</w:t>
            </w:r>
          </w:p>
        </w:tc>
        <w:tc>
          <w:tcPr>
            <w:tcW w:w="793" w:type="dxa"/>
            <w:tcBorders>
              <w:top w:val="single" w:sz="4" w:space="0" w:color="auto"/>
              <w:bottom w:val="single" w:sz="4" w:space="0" w:color="auto"/>
            </w:tcBorders>
            <w:vAlign w:val="center"/>
          </w:tcPr>
          <w:p w14:paraId="0821935A" w14:textId="334F0E4F" w:rsidR="00C47119" w:rsidRPr="00CF404F" w:rsidRDefault="00C47119" w:rsidP="00A34686">
            <w:pPr>
              <w:pStyle w:val="Tabletext"/>
            </w:pPr>
            <w:r w:rsidRPr="00CF404F">
              <w:rPr>
                <w:position w:val="-10"/>
              </w:rPr>
              <w:object w:dxaOrig="240" w:dyaOrig="279" w14:anchorId="020D286D">
                <v:shape id="_x0000_i1125" type="#_x0000_t75" style="width:13.2pt;height:13.2pt" o:ole="">
                  <v:imagedata r:id="rId194" o:title=""/>
                </v:shape>
                <o:OLEObject Type="Embed" ProgID="Equation.DSMT4" ShapeID="_x0000_i1125" DrawAspect="Content" ObjectID="_1709030778" r:id="rId195"/>
              </w:object>
            </w:r>
            <w:r w:rsidRPr="00CF404F">
              <w:t>(kg)</w:t>
            </w:r>
          </w:p>
        </w:tc>
        <w:tc>
          <w:tcPr>
            <w:tcW w:w="794" w:type="dxa"/>
            <w:tcBorders>
              <w:top w:val="single" w:sz="4" w:space="0" w:color="auto"/>
              <w:bottom w:val="single" w:sz="4" w:space="0" w:color="auto"/>
            </w:tcBorders>
            <w:vAlign w:val="center"/>
          </w:tcPr>
          <w:p w14:paraId="11915C95" w14:textId="0007E977" w:rsidR="00C47119" w:rsidRPr="00CF404F" w:rsidRDefault="00C47119" w:rsidP="00A34686">
            <w:pPr>
              <w:pStyle w:val="Tabletext"/>
            </w:pPr>
            <w:r w:rsidRPr="00CF404F">
              <w:rPr>
                <w:position w:val="-10"/>
              </w:rPr>
              <w:object w:dxaOrig="260" w:dyaOrig="279" w14:anchorId="69287A8B">
                <v:shape id="_x0000_i1126" type="#_x0000_t75" style="width:13.2pt;height:13.2pt" o:ole="">
                  <v:imagedata r:id="rId196" o:title=""/>
                </v:shape>
                <o:OLEObject Type="Embed" ProgID="Equation.DSMT4" ShapeID="_x0000_i1126" DrawAspect="Content" ObjectID="_1709030779" r:id="rId197"/>
              </w:object>
            </w:r>
            <w:r w:rsidRPr="00CF404F">
              <w:t>(kg)</w:t>
            </w:r>
          </w:p>
        </w:tc>
        <w:tc>
          <w:tcPr>
            <w:tcW w:w="794" w:type="dxa"/>
            <w:tcBorders>
              <w:top w:val="single" w:sz="4" w:space="0" w:color="auto"/>
              <w:bottom w:val="single" w:sz="4" w:space="0" w:color="auto"/>
            </w:tcBorders>
            <w:vAlign w:val="center"/>
          </w:tcPr>
          <w:p w14:paraId="5BB73D19" w14:textId="2D89C030" w:rsidR="00C47119" w:rsidRPr="00CF404F" w:rsidRDefault="00C47119" w:rsidP="00A34686">
            <w:pPr>
              <w:pStyle w:val="Tabletext"/>
            </w:pPr>
            <w:r w:rsidRPr="00CF404F">
              <w:rPr>
                <w:position w:val="-10"/>
              </w:rPr>
              <w:object w:dxaOrig="260" w:dyaOrig="279" w14:anchorId="5D4991C9">
                <v:shape id="_x0000_i1127" type="#_x0000_t75" style="width:13.2pt;height:13.2pt" o:ole="">
                  <v:imagedata r:id="rId198" o:title=""/>
                </v:shape>
                <o:OLEObject Type="Embed" ProgID="Equation.DSMT4" ShapeID="_x0000_i1127" DrawAspect="Content" ObjectID="_1709030780" r:id="rId199"/>
              </w:object>
            </w:r>
            <w:r w:rsidRPr="00CF404F">
              <w:t>(kg)</w:t>
            </w:r>
          </w:p>
        </w:tc>
        <w:tc>
          <w:tcPr>
            <w:tcW w:w="794" w:type="dxa"/>
            <w:tcBorders>
              <w:top w:val="single" w:sz="4" w:space="0" w:color="auto"/>
              <w:bottom w:val="single" w:sz="4" w:space="0" w:color="auto"/>
            </w:tcBorders>
            <w:vAlign w:val="center"/>
          </w:tcPr>
          <w:p w14:paraId="039B134A" w14:textId="6B561D53" w:rsidR="00C47119" w:rsidRPr="00CF404F" w:rsidRDefault="00C47119" w:rsidP="00A34686">
            <w:pPr>
              <w:pStyle w:val="Tabletext"/>
            </w:pPr>
            <w:r w:rsidRPr="00CF404F">
              <w:rPr>
                <w:position w:val="-10"/>
              </w:rPr>
              <w:object w:dxaOrig="260" w:dyaOrig="279" w14:anchorId="1E3A8F02">
                <v:shape id="_x0000_i1128" type="#_x0000_t75" style="width:13.2pt;height:13.2pt" o:ole="">
                  <v:imagedata r:id="rId200" o:title=""/>
                </v:shape>
                <o:OLEObject Type="Embed" ProgID="Equation.DSMT4" ShapeID="_x0000_i1128" DrawAspect="Content" ObjectID="_1709030781" r:id="rId201"/>
              </w:object>
            </w:r>
            <w:r w:rsidRPr="00CF404F">
              <w:t>(kg)</w:t>
            </w:r>
          </w:p>
        </w:tc>
        <w:tc>
          <w:tcPr>
            <w:tcW w:w="794" w:type="dxa"/>
            <w:tcBorders>
              <w:top w:val="single" w:sz="4" w:space="0" w:color="auto"/>
              <w:bottom w:val="single" w:sz="4" w:space="0" w:color="auto"/>
            </w:tcBorders>
            <w:vAlign w:val="center"/>
          </w:tcPr>
          <w:p w14:paraId="2160C954" w14:textId="04578F24" w:rsidR="00C47119" w:rsidRPr="00CF404F" w:rsidRDefault="00C47119" w:rsidP="00A34686">
            <w:pPr>
              <w:pStyle w:val="Tabletext"/>
            </w:pPr>
            <w:r w:rsidRPr="00CF404F">
              <w:rPr>
                <w:position w:val="-10"/>
              </w:rPr>
              <w:object w:dxaOrig="260" w:dyaOrig="279" w14:anchorId="06C7F324">
                <v:shape id="_x0000_i1129" type="#_x0000_t75" style="width:13.2pt;height:13.2pt" o:ole="">
                  <v:imagedata r:id="rId202" o:title=""/>
                </v:shape>
                <o:OLEObject Type="Embed" ProgID="Equation.DSMT4" ShapeID="_x0000_i1129" DrawAspect="Content" ObjectID="_1709030782" r:id="rId203"/>
              </w:object>
            </w:r>
            <w:r w:rsidRPr="00CF404F">
              <w:t>(kg)</w:t>
            </w:r>
          </w:p>
        </w:tc>
        <w:tc>
          <w:tcPr>
            <w:tcW w:w="1049" w:type="dxa"/>
            <w:tcBorders>
              <w:top w:val="single" w:sz="4" w:space="0" w:color="auto"/>
              <w:bottom w:val="single" w:sz="4" w:space="0" w:color="auto"/>
            </w:tcBorders>
            <w:vAlign w:val="center"/>
          </w:tcPr>
          <w:p w14:paraId="6E9E8756" w14:textId="5DF60373" w:rsidR="00C47119" w:rsidRPr="00CF404F" w:rsidRDefault="00C47119" w:rsidP="00A34686">
            <w:pPr>
              <w:pStyle w:val="Tabletext"/>
            </w:pPr>
            <w:r w:rsidRPr="00CF404F">
              <w:rPr>
                <w:position w:val="-12"/>
              </w:rPr>
              <w:object w:dxaOrig="240" w:dyaOrig="300" w14:anchorId="3CB0994D">
                <v:shape id="_x0000_i1130" type="#_x0000_t75" style="width:13.2pt;height:15.05pt" o:ole="">
                  <v:imagedata r:id="rId204" o:title=""/>
                </v:shape>
                <o:OLEObject Type="Embed" ProgID="Equation.DSMT4" ShapeID="_x0000_i1130" DrawAspect="Content" ObjectID="_1709030783" r:id="rId205"/>
              </w:object>
            </w:r>
            <w:r w:rsidRPr="00CF404F">
              <w:t>(kN/m)</w:t>
            </w:r>
          </w:p>
        </w:tc>
        <w:tc>
          <w:tcPr>
            <w:tcW w:w="1049" w:type="dxa"/>
            <w:tcBorders>
              <w:top w:val="single" w:sz="4" w:space="0" w:color="auto"/>
              <w:bottom w:val="single" w:sz="4" w:space="0" w:color="auto"/>
            </w:tcBorders>
            <w:vAlign w:val="center"/>
          </w:tcPr>
          <w:p w14:paraId="52BADF75" w14:textId="4675E4A8" w:rsidR="00C47119" w:rsidRPr="00CF404F" w:rsidRDefault="00C47119" w:rsidP="00A34686">
            <w:pPr>
              <w:pStyle w:val="Tabletext"/>
            </w:pPr>
            <w:r w:rsidRPr="00CF404F">
              <w:rPr>
                <w:position w:val="-10"/>
              </w:rPr>
              <w:object w:dxaOrig="260" w:dyaOrig="279" w14:anchorId="74CBB89A">
                <v:shape id="_x0000_i1131" type="#_x0000_t75" style="width:13.2pt;height:13.2pt" o:ole="">
                  <v:imagedata r:id="rId206" o:title=""/>
                </v:shape>
                <o:OLEObject Type="Embed" ProgID="Equation.DSMT4" ShapeID="_x0000_i1131" DrawAspect="Content" ObjectID="_1709030784" r:id="rId207"/>
              </w:object>
            </w:r>
            <w:r w:rsidRPr="00CF404F">
              <w:t>(kN/m)</w:t>
            </w:r>
          </w:p>
        </w:tc>
        <w:tc>
          <w:tcPr>
            <w:tcW w:w="1049" w:type="dxa"/>
            <w:tcBorders>
              <w:top w:val="single" w:sz="4" w:space="0" w:color="auto"/>
              <w:bottom w:val="single" w:sz="4" w:space="0" w:color="auto"/>
            </w:tcBorders>
            <w:vAlign w:val="center"/>
          </w:tcPr>
          <w:p w14:paraId="661B7706" w14:textId="129E8784" w:rsidR="00C47119" w:rsidRPr="00CF404F" w:rsidRDefault="00C47119" w:rsidP="00A34686">
            <w:pPr>
              <w:pStyle w:val="Tabletext"/>
            </w:pPr>
            <w:r w:rsidRPr="00CF404F">
              <w:rPr>
                <w:position w:val="-10"/>
              </w:rPr>
              <w:object w:dxaOrig="260" w:dyaOrig="279" w14:anchorId="33D1CC7C">
                <v:shape id="_x0000_i1132" type="#_x0000_t75" style="width:13.2pt;height:13.2pt" o:ole="">
                  <v:imagedata r:id="rId208" o:title=""/>
                </v:shape>
                <o:OLEObject Type="Embed" ProgID="Equation.DSMT4" ShapeID="_x0000_i1132" DrawAspect="Content" ObjectID="_1709030785" r:id="rId209"/>
              </w:object>
            </w:r>
            <w:r w:rsidRPr="00CF404F">
              <w:t>(kN/m)</w:t>
            </w:r>
          </w:p>
        </w:tc>
        <w:tc>
          <w:tcPr>
            <w:tcW w:w="1049" w:type="dxa"/>
            <w:tcBorders>
              <w:top w:val="single" w:sz="4" w:space="0" w:color="auto"/>
              <w:bottom w:val="single" w:sz="4" w:space="0" w:color="auto"/>
            </w:tcBorders>
            <w:vAlign w:val="center"/>
          </w:tcPr>
          <w:p w14:paraId="46B2141F" w14:textId="2CD59307" w:rsidR="00C47119" w:rsidRPr="00CF404F" w:rsidRDefault="00C47119" w:rsidP="00A34686">
            <w:pPr>
              <w:pStyle w:val="Tabletext"/>
            </w:pPr>
            <w:r w:rsidRPr="00CF404F">
              <w:rPr>
                <w:position w:val="-10"/>
              </w:rPr>
              <w:object w:dxaOrig="260" w:dyaOrig="279" w14:anchorId="66C19DF4">
                <v:shape id="_x0000_i1133" type="#_x0000_t75" style="width:13.2pt;height:13.2pt" o:ole="">
                  <v:imagedata r:id="rId210" o:title=""/>
                </v:shape>
                <o:OLEObject Type="Embed" ProgID="Equation.DSMT4" ShapeID="_x0000_i1133" DrawAspect="Content" ObjectID="_1709030786" r:id="rId211"/>
              </w:object>
            </w:r>
            <w:r w:rsidRPr="00CF404F">
              <w:t>(kN/m)</w:t>
            </w:r>
          </w:p>
        </w:tc>
        <w:tc>
          <w:tcPr>
            <w:tcW w:w="1049" w:type="dxa"/>
            <w:tcBorders>
              <w:top w:val="single" w:sz="4" w:space="0" w:color="auto"/>
              <w:bottom w:val="single" w:sz="4" w:space="0" w:color="auto"/>
            </w:tcBorders>
            <w:vAlign w:val="center"/>
          </w:tcPr>
          <w:p w14:paraId="38BAB52A" w14:textId="093F2B6C" w:rsidR="00C47119" w:rsidRPr="00CF404F" w:rsidRDefault="00C47119" w:rsidP="00A34686">
            <w:pPr>
              <w:pStyle w:val="Tabletext"/>
            </w:pPr>
            <w:r w:rsidRPr="00CF404F">
              <w:rPr>
                <w:position w:val="-10"/>
              </w:rPr>
              <w:object w:dxaOrig="260" w:dyaOrig="279" w14:anchorId="187630E9">
                <v:shape id="_x0000_i1134" type="#_x0000_t75" style="width:13.2pt;height:13.2pt" o:ole="">
                  <v:imagedata r:id="rId212" o:title=""/>
                </v:shape>
                <o:OLEObject Type="Embed" ProgID="Equation.DSMT4" ShapeID="_x0000_i1134" DrawAspect="Content" ObjectID="_1709030787" r:id="rId213"/>
              </w:object>
            </w:r>
            <w:r w:rsidRPr="00CF404F">
              <w:t>(kN/m)</w:t>
            </w:r>
          </w:p>
        </w:tc>
      </w:tr>
      <w:tr w:rsidR="00C47119" w:rsidRPr="00CF404F" w14:paraId="45A754B1" w14:textId="77777777" w:rsidTr="00C47119">
        <w:trPr>
          <w:trHeight w:val="572"/>
        </w:trPr>
        <w:tc>
          <w:tcPr>
            <w:tcW w:w="1418" w:type="dxa"/>
            <w:tcBorders>
              <w:top w:val="single" w:sz="4" w:space="0" w:color="auto"/>
            </w:tcBorders>
            <w:vAlign w:val="center"/>
          </w:tcPr>
          <w:p w14:paraId="35BEFEA0" w14:textId="77777777" w:rsidR="00C47119" w:rsidRPr="00CF404F" w:rsidRDefault="00C47119" w:rsidP="00A34686">
            <w:pPr>
              <w:pStyle w:val="Tabletext"/>
            </w:pPr>
            <w:r w:rsidRPr="00CF404F">
              <w:t>Nominal values</w:t>
            </w:r>
          </w:p>
        </w:tc>
        <w:tc>
          <w:tcPr>
            <w:tcW w:w="793" w:type="dxa"/>
            <w:tcBorders>
              <w:top w:val="single" w:sz="4" w:space="0" w:color="auto"/>
            </w:tcBorders>
            <w:vAlign w:val="center"/>
          </w:tcPr>
          <w:p w14:paraId="31497142" w14:textId="372ABB0A" w:rsidR="00C47119" w:rsidRPr="00CF404F" w:rsidRDefault="00C47119" w:rsidP="00A34686">
            <w:pPr>
              <w:pStyle w:val="Tabletext"/>
            </w:pPr>
            <w:r w:rsidRPr="00CF404F">
              <w:rPr>
                <w:rFonts w:hint="eastAsia"/>
              </w:rPr>
              <w:t>1</w:t>
            </w:r>
            <w:r w:rsidRPr="00CF404F">
              <w:t>.73</w:t>
            </w:r>
          </w:p>
        </w:tc>
        <w:tc>
          <w:tcPr>
            <w:tcW w:w="794" w:type="dxa"/>
            <w:tcBorders>
              <w:top w:val="single" w:sz="4" w:space="0" w:color="auto"/>
            </w:tcBorders>
            <w:vAlign w:val="center"/>
          </w:tcPr>
          <w:p w14:paraId="6CF73052" w14:textId="58CBA6C1" w:rsidR="00C47119" w:rsidRPr="00CF404F" w:rsidRDefault="00C47119" w:rsidP="00A34686">
            <w:pPr>
              <w:pStyle w:val="Tabletext"/>
            </w:pPr>
            <w:r w:rsidRPr="00CF404F">
              <w:rPr>
                <w:rFonts w:hint="eastAsia"/>
              </w:rPr>
              <w:t>5</w:t>
            </w:r>
            <w:r w:rsidRPr="00CF404F">
              <w:t>.21</w:t>
            </w:r>
          </w:p>
        </w:tc>
        <w:tc>
          <w:tcPr>
            <w:tcW w:w="794" w:type="dxa"/>
            <w:tcBorders>
              <w:top w:val="single" w:sz="4" w:space="0" w:color="auto"/>
            </w:tcBorders>
            <w:vAlign w:val="center"/>
          </w:tcPr>
          <w:p w14:paraId="37304F91" w14:textId="70272ABF" w:rsidR="00C47119" w:rsidRPr="00CF404F" w:rsidRDefault="00C47119" w:rsidP="00A34686">
            <w:pPr>
              <w:pStyle w:val="Tabletext"/>
            </w:pPr>
            <w:r w:rsidRPr="00CF404F">
              <w:rPr>
                <w:rFonts w:hint="eastAsia"/>
              </w:rPr>
              <w:t>8</w:t>
            </w:r>
            <w:r w:rsidRPr="00CF404F">
              <w:t>.21</w:t>
            </w:r>
          </w:p>
        </w:tc>
        <w:tc>
          <w:tcPr>
            <w:tcW w:w="794" w:type="dxa"/>
            <w:tcBorders>
              <w:top w:val="single" w:sz="4" w:space="0" w:color="auto"/>
            </w:tcBorders>
            <w:vAlign w:val="center"/>
          </w:tcPr>
          <w:p w14:paraId="7B6C921B" w14:textId="31E14B84" w:rsidR="00C47119" w:rsidRPr="00CF404F" w:rsidRDefault="00C47119" w:rsidP="00A34686">
            <w:pPr>
              <w:pStyle w:val="Tabletext"/>
            </w:pPr>
            <w:r w:rsidRPr="00CF404F">
              <w:rPr>
                <w:rFonts w:hint="eastAsia"/>
              </w:rPr>
              <w:t>2</w:t>
            </w:r>
            <w:r w:rsidRPr="00CF404F">
              <w:t>.61</w:t>
            </w:r>
          </w:p>
        </w:tc>
        <w:tc>
          <w:tcPr>
            <w:tcW w:w="794" w:type="dxa"/>
            <w:tcBorders>
              <w:top w:val="single" w:sz="4" w:space="0" w:color="auto"/>
            </w:tcBorders>
            <w:vAlign w:val="center"/>
          </w:tcPr>
          <w:p w14:paraId="55532FAB" w14:textId="1BB8ABFD" w:rsidR="00C47119" w:rsidRPr="00CF404F" w:rsidRDefault="00C47119" w:rsidP="00A34686">
            <w:pPr>
              <w:pStyle w:val="Tabletext"/>
            </w:pPr>
            <w:r w:rsidRPr="00CF404F">
              <w:rPr>
                <w:rFonts w:hint="eastAsia"/>
              </w:rPr>
              <w:t>1</w:t>
            </w:r>
            <w:r w:rsidRPr="00CF404F">
              <w:t>.34</w:t>
            </w:r>
          </w:p>
        </w:tc>
        <w:tc>
          <w:tcPr>
            <w:tcW w:w="1049" w:type="dxa"/>
            <w:tcBorders>
              <w:top w:val="single" w:sz="4" w:space="0" w:color="auto"/>
            </w:tcBorders>
            <w:vAlign w:val="center"/>
          </w:tcPr>
          <w:p w14:paraId="7B3B1577" w14:textId="76D9F9E0" w:rsidR="00C47119" w:rsidRPr="00CF404F" w:rsidRDefault="00C47119" w:rsidP="00A34686">
            <w:pPr>
              <w:pStyle w:val="Tabletext"/>
            </w:pPr>
            <w:r w:rsidRPr="00CF404F">
              <w:rPr>
                <w:rFonts w:hint="eastAsia"/>
              </w:rPr>
              <w:t>9</w:t>
            </w:r>
            <w:r w:rsidRPr="00CF404F">
              <w:t>8.9</w:t>
            </w:r>
          </w:p>
        </w:tc>
        <w:tc>
          <w:tcPr>
            <w:tcW w:w="1049" w:type="dxa"/>
            <w:tcBorders>
              <w:top w:val="single" w:sz="4" w:space="0" w:color="auto"/>
            </w:tcBorders>
            <w:vAlign w:val="center"/>
          </w:tcPr>
          <w:p w14:paraId="24B3722A" w14:textId="507D1EC5" w:rsidR="00C47119" w:rsidRPr="00CF404F" w:rsidRDefault="00C47119" w:rsidP="00A34686">
            <w:pPr>
              <w:pStyle w:val="Tabletext"/>
            </w:pPr>
            <w:r w:rsidRPr="00CF404F">
              <w:rPr>
                <w:rFonts w:hint="eastAsia"/>
              </w:rPr>
              <w:t>7</w:t>
            </w:r>
            <w:r w:rsidRPr="00CF404F">
              <w:t>3.6</w:t>
            </w:r>
          </w:p>
        </w:tc>
        <w:tc>
          <w:tcPr>
            <w:tcW w:w="1049" w:type="dxa"/>
            <w:tcBorders>
              <w:top w:val="single" w:sz="4" w:space="0" w:color="auto"/>
            </w:tcBorders>
            <w:vAlign w:val="center"/>
          </w:tcPr>
          <w:p w14:paraId="132F7985" w14:textId="6B125B82" w:rsidR="00C47119" w:rsidRPr="00CF404F" w:rsidRDefault="00C47119" w:rsidP="00A34686">
            <w:pPr>
              <w:pStyle w:val="Tabletext"/>
            </w:pPr>
            <w:r w:rsidRPr="00CF404F">
              <w:rPr>
                <w:rFonts w:hint="eastAsia"/>
              </w:rPr>
              <w:t>6</w:t>
            </w:r>
            <w:r w:rsidRPr="00CF404F">
              <w:t>8.2</w:t>
            </w:r>
          </w:p>
        </w:tc>
        <w:tc>
          <w:tcPr>
            <w:tcW w:w="1049" w:type="dxa"/>
            <w:tcBorders>
              <w:top w:val="single" w:sz="4" w:space="0" w:color="auto"/>
            </w:tcBorders>
            <w:vAlign w:val="center"/>
          </w:tcPr>
          <w:p w14:paraId="1F55A901" w14:textId="3A4D724D" w:rsidR="00C47119" w:rsidRPr="00CF404F" w:rsidRDefault="00C47119" w:rsidP="00A34686">
            <w:pPr>
              <w:pStyle w:val="Tabletext"/>
            </w:pPr>
            <w:r w:rsidRPr="00CF404F">
              <w:rPr>
                <w:rFonts w:hint="eastAsia"/>
              </w:rPr>
              <w:t>7</w:t>
            </w:r>
            <w:r w:rsidRPr="00CF404F">
              <w:t>3.5</w:t>
            </w:r>
          </w:p>
        </w:tc>
        <w:tc>
          <w:tcPr>
            <w:tcW w:w="1049" w:type="dxa"/>
            <w:tcBorders>
              <w:top w:val="single" w:sz="4" w:space="0" w:color="auto"/>
            </w:tcBorders>
            <w:vAlign w:val="center"/>
          </w:tcPr>
          <w:p w14:paraId="34413BFE" w14:textId="156D2252" w:rsidR="00C47119" w:rsidRPr="00CF404F" w:rsidRDefault="00C47119" w:rsidP="00A34686">
            <w:pPr>
              <w:pStyle w:val="Tabletext"/>
            </w:pPr>
            <w:r w:rsidRPr="00CF404F">
              <w:rPr>
                <w:rFonts w:hint="eastAsia"/>
              </w:rPr>
              <w:t>8</w:t>
            </w:r>
            <w:r w:rsidRPr="00CF404F">
              <w:t>2.1</w:t>
            </w:r>
          </w:p>
        </w:tc>
      </w:tr>
      <w:tr w:rsidR="00C47119" w:rsidRPr="00CF404F" w14:paraId="1C0D9579" w14:textId="77777777" w:rsidTr="00C47119">
        <w:trPr>
          <w:trHeight w:val="572"/>
        </w:trPr>
        <w:tc>
          <w:tcPr>
            <w:tcW w:w="1418" w:type="dxa"/>
            <w:vAlign w:val="center"/>
          </w:tcPr>
          <w:p w14:paraId="3F68E6D6" w14:textId="3B6BC9FD" w:rsidR="00C47119" w:rsidRPr="00CF404F" w:rsidRDefault="00C47119" w:rsidP="00A34686">
            <w:pPr>
              <w:pStyle w:val="Tabletext"/>
            </w:pPr>
            <w:r w:rsidRPr="004E68B9">
              <w:t>Lower bound</w:t>
            </w:r>
          </w:p>
        </w:tc>
        <w:tc>
          <w:tcPr>
            <w:tcW w:w="793" w:type="dxa"/>
            <w:vAlign w:val="center"/>
          </w:tcPr>
          <w:p w14:paraId="0BDB8DE1" w14:textId="5F79F65B" w:rsidR="00C47119" w:rsidRPr="00C47119" w:rsidRDefault="00C47119" w:rsidP="00A34686">
            <w:pPr>
              <w:pStyle w:val="Tabletext"/>
            </w:pPr>
            <w:r>
              <w:rPr>
                <w:rFonts w:hint="eastAsia"/>
              </w:rPr>
              <w:t>0</w:t>
            </w:r>
          </w:p>
        </w:tc>
        <w:tc>
          <w:tcPr>
            <w:tcW w:w="794" w:type="dxa"/>
            <w:vAlign w:val="center"/>
          </w:tcPr>
          <w:p w14:paraId="0C228C0C" w14:textId="3234A287" w:rsidR="00C47119" w:rsidRPr="00C47119" w:rsidRDefault="00C47119" w:rsidP="00A34686">
            <w:pPr>
              <w:pStyle w:val="Tabletext"/>
            </w:pPr>
            <w:r>
              <w:rPr>
                <w:rFonts w:hint="eastAsia"/>
              </w:rPr>
              <w:t>0</w:t>
            </w:r>
          </w:p>
        </w:tc>
        <w:tc>
          <w:tcPr>
            <w:tcW w:w="794" w:type="dxa"/>
            <w:vAlign w:val="center"/>
          </w:tcPr>
          <w:p w14:paraId="091A426E" w14:textId="1F02AC72" w:rsidR="00C47119" w:rsidRPr="00C47119" w:rsidRDefault="00C47119" w:rsidP="00A34686">
            <w:pPr>
              <w:pStyle w:val="Tabletext"/>
            </w:pPr>
            <w:r>
              <w:rPr>
                <w:rFonts w:hint="eastAsia"/>
              </w:rPr>
              <w:t>0</w:t>
            </w:r>
          </w:p>
        </w:tc>
        <w:tc>
          <w:tcPr>
            <w:tcW w:w="794" w:type="dxa"/>
            <w:vAlign w:val="center"/>
          </w:tcPr>
          <w:p w14:paraId="747CD4F0" w14:textId="2BB2E928" w:rsidR="00C47119" w:rsidRPr="00C47119" w:rsidRDefault="00C47119" w:rsidP="00A34686">
            <w:pPr>
              <w:pStyle w:val="Tabletext"/>
            </w:pPr>
            <w:r>
              <w:rPr>
                <w:rFonts w:hint="eastAsia"/>
              </w:rPr>
              <w:t>0</w:t>
            </w:r>
          </w:p>
        </w:tc>
        <w:tc>
          <w:tcPr>
            <w:tcW w:w="794" w:type="dxa"/>
            <w:vAlign w:val="center"/>
          </w:tcPr>
          <w:p w14:paraId="27CB438A" w14:textId="4A6D1649" w:rsidR="00C47119" w:rsidRPr="00C47119" w:rsidRDefault="00C47119" w:rsidP="00A34686">
            <w:pPr>
              <w:pStyle w:val="Tabletext"/>
            </w:pPr>
            <w:r>
              <w:rPr>
                <w:rFonts w:hint="eastAsia"/>
              </w:rPr>
              <w:t>0</w:t>
            </w:r>
          </w:p>
        </w:tc>
        <w:tc>
          <w:tcPr>
            <w:tcW w:w="1049" w:type="dxa"/>
            <w:vAlign w:val="center"/>
          </w:tcPr>
          <w:p w14:paraId="366C8618" w14:textId="2D3F3244" w:rsidR="00C47119" w:rsidRPr="00C47119" w:rsidRDefault="00C47119" w:rsidP="00A34686">
            <w:pPr>
              <w:pStyle w:val="Tabletext"/>
            </w:pPr>
            <w:r>
              <w:rPr>
                <w:rFonts w:hint="eastAsia"/>
              </w:rPr>
              <w:t>0</w:t>
            </w:r>
          </w:p>
        </w:tc>
        <w:tc>
          <w:tcPr>
            <w:tcW w:w="1049" w:type="dxa"/>
            <w:vAlign w:val="center"/>
          </w:tcPr>
          <w:p w14:paraId="7C612533" w14:textId="31CF5973" w:rsidR="00C47119" w:rsidRPr="00CF404F" w:rsidRDefault="00C47119" w:rsidP="00A34686">
            <w:pPr>
              <w:pStyle w:val="Tabletext"/>
            </w:pPr>
            <w:r>
              <w:rPr>
                <w:rFonts w:hint="eastAsia"/>
              </w:rPr>
              <w:t>N</w:t>
            </w:r>
            <w:r>
              <w:t>/A</w:t>
            </w:r>
          </w:p>
        </w:tc>
        <w:tc>
          <w:tcPr>
            <w:tcW w:w="1049" w:type="dxa"/>
            <w:vAlign w:val="center"/>
          </w:tcPr>
          <w:p w14:paraId="35DD179B" w14:textId="7AA76658" w:rsidR="00C47119" w:rsidRPr="00CF404F" w:rsidRDefault="00C47119" w:rsidP="00A34686">
            <w:pPr>
              <w:pStyle w:val="Tabletext"/>
            </w:pPr>
            <w:r>
              <w:rPr>
                <w:rFonts w:hint="eastAsia"/>
              </w:rPr>
              <w:t>N</w:t>
            </w:r>
            <w:r>
              <w:t>/A</w:t>
            </w:r>
          </w:p>
        </w:tc>
        <w:tc>
          <w:tcPr>
            <w:tcW w:w="1049" w:type="dxa"/>
            <w:vAlign w:val="center"/>
          </w:tcPr>
          <w:p w14:paraId="7DDF555E" w14:textId="030E2872" w:rsidR="00C47119" w:rsidRPr="00CF404F" w:rsidRDefault="00C47119" w:rsidP="00A34686">
            <w:pPr>
              <w:pStyle w:val="Tabletext"/>
            </w:pPr>
            <w:r>
              <w:rPr>
                <w:rFonts w:hint="eastAsia"/>
              </w:rPr>
              <w:t>N</w:t>
            </w:r>
            <w:r>
              <w:t>/A</w:t>
            </w:r>
          </w:p>
        </w:tc>
        <w:tc>
          <w:tcPr>
            <w:tcW w:w="1049" w:type="dxa"/>
            <w:vAlign w:val="center"/>
          </w:tcPr>
          <w:p w14:paraId="7BDB02F6" w14:textId="179E41AA" w:rsidR="00C47119" w:rsidRPr="00C47119" w:rsidRDefault="00C47119" w:rsidP="00A34686">
            <w:pPr>
              <w:pStyle w:val="Tabletext"/>
            </w:pPr>
            <w:r>
              <w:t>N/A</w:t>
            </w:r>
          </w:p>
        </w:tc>
      </w:tr>
      <w:tr w:rsidR="00C47119" w:rsidRPr="00CF404F" w14:paraId="493180B1" w14:textId="77777777" w:rsidTr="00C47119">
        <w:trPr>
          <w:trHeight w:val="572"/>
        </w:trPr>
        <w:tc>
          <w:tcPr>
            <w:tcW w:w="1418" w:type="dxa"/>
            <w:tcBorders>
              <w:bottom w:val="single" w:sz="4" w:space="0" w:color="auto"/>
            </w:tcBorders>
            <w:vAlign w:val="center"/>
          </w:tcPr>
          <w:p w14:paraId="502C1168" w14:textId="0B092247" w:rsidR="00C47119" w:rsidRPr="00CF404F" w:rsidRDefault="00C47119" w:rsidP="00A34686">
            <w:pPr>
              <w:pStyle w:val="Tabletext"/>
            </w:pPr>
            <w:r>
              <w:t>Upp</w:t>
            </w:r>
            <w:r w:rsidRPr="004E68B9">
              <w:t>er bound</w:t>
            </w:r>
          </w:p>
        </w:tc>
        <w:tc>
          <w:tcPr>
            <w:tcW w:w="793" w:type="dxa"/>
            <w:tcBorders>
              <w:bottom w:val="single" w:sz="4" w:space="0" w:color="auto"/>
            </w:tcBorders>
            <w:vAlign w:val="center"/>
          </w:tcPr>
          <w:p w14:paraId="77856CB4" w14:textId="08F4D0EC" w:rsidR="00C47119" w:rsidRPr="00C47119" w:rsidRDefault="00C47119" w:rsidP="00A34686">
            <w:pPr>
              <w:pStyle w:val="Tabletext"/>
            </w:pPr>
            <w:r>
              <w:rPr>
                <w:rFonts w:hint="eastAsia"/>
              </w:rPr>
              <w:t>2</w:t>
            </w:r>
          </w:p>
        </w:tc>
        <w:tc>
          <w:tcPr>
            <w:tcW w:w="794" w:type="dxa"/>
            <w:tcBorders>
              <w:bottom w:val="single" w:sz="4" w:space="0" w:color="auto"/>
            </w:tcBorders>
            <w:vAlign w:val="center"/>
          </w:tcPr>
          <w:p w14:paraId="14004452" w14:textId="55C3EFED" w:rsidR="00C47119" w:rsidRPr="00C47119" w:rsidRDefault="00C47119" w:rsidP="00A34686">
            <w:pPr>
              <w:pStyle w:val="Tabletext"/>
            </w:pPr>
            <w:r>
              <w:rPr>
                <w:rFonts w:hint="eastAsia"/>
              </w:rPr>
              <w:t>2</w:t>
            </w:r>
          </w:p>
        </w:tc>
        <w:tc>
          <w:tcPr>
            <w:tcW w:w="794" w:type="dxa"/>
            <w:tcBorders>
              <w:bottom w:val="single" w:sz="4" w:space="0" w:color="auto"/>
            </w:tcBorders>
            <w:vAlign w:val="center"/>
          </w:tcPr>
          <w:p w14:paraId="10F814A1" w14:textId="6CF33820" w:rsidR="00C47119" w:rsidRPr="00C47119" w:rsidRDefault="00C47119" w:rsidP="00A34686">
            <w:pPr>
              <w:pStyle w:val="Tabletext"/>
            </w:pPr>
            <w:r>
              <w:rPr>
                <w:rFonts w:hint="eastAsia"/>
              </w:rPr>
              <w:t>2</w:t>
            </w:r>
          </w:p>
        </w:tc>
        <w:tc>
          <w:tcPr>
            <w:tcW w:w="794" w:type="dxa"/>
            <w:tcBorders>
              <w:bottom w:val="single" w:sz="4" w:space="0" w:color="auto"/>
            </w:tcBorders>
            <w:vAlign w:val="center"/>
          </w:tcPr>
          <w:p w14:paraId="0C498F51" w14:textId="63BC5E65" w:rsidR="00C47119" w:rsidRPr="00C47119" w:rsidRDefault="00C47119" w:rsidP="00A34686">
            <w:pPr>
              <w:pStyle w:val="Tabletext"/>
            </w:pPr>
            <w:r>
              <w:rPr>
                <w:rFonts w:hint="eastAsia"/>
              </w:rPr>
              <w:t>2</w:t>
            </w:r>
          </w:p>
        </w:tc>
        <w:tc>
          <w:tcPr>
            <w:tcW w:w="794" w:type="dxa"/>
            <w:tcBorders>
              <w:bottom w:val="single" w:sz="4" w:space="0" w:color="auto"/>
            </w:tcBorders>
            <w:vAlign w:val="center"/>
          </w:tcPr>
          <w:p w14:paraId="3B14582A" w14:textId="382C6218" w:rsidR="00C47119" w:rsidRPr="00C47119" w:rsidRDefault="00C47119" w:rsidP="00A34686">
            <w:pPr>
              <w:pStyle w:val="Tabletext"/>
            </w:pPr>
            <w:r>
              <w:rPr>
                <w:rFonts w:hint="eastAsia"/>
              </w:rPr>
              <w:t>2</w:t>
            </w:r>
          </w:p>
        </w:tc>
        <w:tc>
          <w:tcPr>
            <w:tcW w:w="1049" w:type="dxa"/>
            <w:tcBorders>
              <w:bottom w:val="single" w:sz="4" w:space="0" w:color="auto"/>
            </w:tcBorders>
            <w:vAlign w:val="center"/>
          </w:tcPr>
          <w:p w14:paraId="45A4A370" w14:textId="47C2718E" w:rsidR="00C47119" w:rsidRPr="00C47119" w:rsidRDefault="00C47119" w:rsidP="00A34686">
            <w:pPr>
              <w:pStyle w:val="Tabletext"/>
            </w:pPr>
            <w:r>
              <w:rPr>
                <w:rFonts w:hint="eastAsia"/>
              </w:rPr>
              <w:t>3</w:t>
            </w:r>
            <w:r>
              <w:t>00</w:t>
            </w:r>
          </w:p>
        </w:tc>
        <w:tc>
          <w:tcPr>
            <w:tcW w:w="1049" w:type="dxa"/>
            <w:tcBorders>
              <w:bottom w:val="single" w:sz="4" w:space="0" w:color="auto"/>
            </w:tcBorders>
            <w:vAlign w:val="center"/>
          </w:tcPr>
          <w:p w14:paraId="581EE5AA" w14:textId="12FCC501" w:rsidR="00C47119" w:rsidRPr="00CF404F" w:rsidRDefault="00C47119" w:rsidP="00A34686">
            <w:pPr>
              <w:pStyle w:val="Tabletext"/>
            </w:pPr>
            <w:r>
              <w:rPr>
                <w:rFonts w:hint="eastAsia"/>
              </w:rPr>
              <w:t>N</w:t>
            </w:r>
            <w:r>
              <w:t>/A</w:t>
            </w:r>
          </w:p>
        </w:tc>
        <w:tc>
          <w:tcPr>
            <w:tcW w:w="1049" w:type="dxa"/>
            <w:tcBorders>
              <w:bottom w:val="single" w:sz="4" w:space="0" w:color="auto"/>
            </w:tcBorders>
            <w:vAlign w:val="center"/>
          </w:tcPr>
          <w:p w14:paraId="345D8CC4" w14:textId="061E788E" w:rsidR="00C47119" w:rsidRPr="00CF404F" w:rsidRDefault="00C47119" w:rsidP="00A34686">
            <w:pPr>
              <w:pStyle w:val="Tabletext"/>
            </w:pPr>
            <w:r>
              <w:rPr>
                <w:rFonts w:hint="eastAsia"/>
              </w:rPr>
              <w:t>N</w:t>
            </w:r>
            <w:r>
              <w:t>/A</w:t>
            </w:r>
          </w:p>
        </w:tc>
        <w:tc>
          <w:tcPr>
            <w:tcW w:w="1049" w:type="dxa"/>
            <w:tcBorders>
              <w:bottom w:val="single" w:sz="4" w:space="0" w:color="auto"/>
            </w:tcBorders>
            <w:vAlign w:val="center"/>
          </w:tcPr>
          <w:p w14:paraId="03EE0529" w14:textId="5A03941C" w:rsidR="00C47119" w:rsidRPr="00CF404F" w:rsidRDefault="00C47119" w:rsidP="00A34686">
            <w:pPr>
              <w:pStyle w:val="Tabletext"/>
            </w:pPr>
            <w:r>
              <w:rPr>
                <w:rFonts w:hint="eastAsia"/>
              </w:rPr>
              <w:t>N</w:t>
            </w:r>
            <w:r>
              <w:t>/A</w:t>
            </w:r>
          </w:p>
        </w:tc>
        <w:tc>
          <w:tcPr>
            <w:tcW w:w="1049" w:type="dxa"/>
            <w:tcBorders>
              <w:bottom w:val="single" w:sz="4" w:space="0" w:color="auto"/>
            </w:tcBorders>
            <w:vAlign w:val="center"/>
          </w:tcPr>
          <w:p w14:paraId="5D48B415" w14:textId="36FF9EE8" w:rsidR="00C47119" w:rsidRPr="00C47119" w:rsidRDefault="00C47119" w:rsidP="00A34686">
            <w:pPr>
              <w:pStyle w:val="Tabletext"/>
            </w:pPr>
            <w:r>
              <w:rPr>
                <w:rFonts w:hint="eastAsia"/>
              </w:rPr>
              <w:t>N</w:t>
            </w:r>
            <w:r>
              <w:t>/A</w:t>
            </w:r>
          </w:p>
        </w:tc>
      </w:tr>
    </w:tbl>
    <w:bookmarkEnd w:id="26"/>
    <w:p w14:paraId="4FB95D7D" w14:textId="56D446CC" w:rsidR="007E1DA1" w:rsidRDefault="00A566B8" w:rsidP="00A566B8">
      <w:pPr>
        <w:ind w:firstLine="420"/>
        <w:rPr>
          <w:rFonts w:eastAsiaTheme="minorEastAsia"/>
        </w:rPr>
      </w:pPr>
      <w:r w:rsidRPr="00A566B8">
        <w:rPr>
          <w:rFonts w:eastAsiaTheme="minorEastAsia"/>
        </w:rPr>
        <w:t xml:space="preserve">To highlight the superiority of the proposed method </w:t>
      </w:r>
      <w:r w:rsidR="00796377">
        <w:rPr>
          <w:rFonts w:eastAsiaTheme="minorEastAsia"/>
        </w:rPr>
        <w:t>in dealing with</w:t>
      </w:r>
      <w:r w:rsidRPr="00A566B8">
        <w:rPr>
          <w:rFonts w:eastAsiaTheme="minorEastAsia"/>
        </w:rPr>
        <w:t xml:space="preserve"> </w:t>
      </w:r>
      <w:r w:rsidR="00581EB7">
        <w:rPr>
          <w:rFonts w:eastAsiaTheme="minorEastAsia"/>
        </w:rPr>
        <w:t xml:space="preserve">the </w:t>
      </w:r>
      <w:r w:rsidRPr="00A566B8">
        <w:rPr>
          <w:rFonts w:eastAsiaTheme="minorEastAsia"/>
        </w:rPr>
        <w:t>uncertainty</w:t>
      </w:r>
      <w:r w:rsidR="009A7850">
        <w:rPr>
          <w:rFonts w:eastAsiaTheme="minorEastAsia"/>
        </w:rPr>
        <w:t xml:space="preserve"> of data</w:t>
      </w:r>
      <w:r w:rsidRPr="00A566B8">
        <w:rPr>
          <w:rFonts w:eastAsiaTheme="minorEastAsia"/>
        </w:rPr>
        <w:t xml:space="preserve">, all related FRFs </w:t>
      </w:r>
      <w:r w:rsidR="00796377">
        <w:rPr>
          <w:rFonts w:eastAsiaTheme="minorEastAsia"/>
        </w:rPr>
        <w:t>a</w:t>
      </w:r>
      <w:r w:rsidR="00796377" w:rsidRPr="00A566B8">
        <w:rPr>
          <w:rFonts w:eastAsiaTheme="minorEastAsia"/>
        </w:rPr>
        <w:t xml:space="preserve">re </w:t>
      </w:r>
      <w:r w:rsidRPr="00A566B8">
        <w:rPr>
          <w:rFonts w:eastAsiaTheme="minorEastAsia"/>
        </w:rPr>
        <w:t xml:space="preserve">assumed to </w:t>
      </w:r>
      <w:r w:rsidR="009D3B53">
        <w:rPr>
          <w:rFonts w:eastAsiaTheme="minorEastAsia"/>
        </w:rPr>
        <w:t>contain</w:t>
      </w:r>
      <w:r w:rsidR="009D3B53" w:rsidRPr="00A566B8">
        <w:rPr>
          <w:rFonts w:eastAsiaTheme="minorEastAsia"/>
        </w:rPr>
        <w:t xml:space="preserve"> </w:t>
      </w:r>
      <w:r w:rsidRPr="00A566B8">
        <w:rPr>
          <w:rFonts w:eastAsiaTheme="minorEastAsia"/>
        </w:rPr>
        <w:t xml:space="preserve">noise. </w:t>
      </w:r>
      <w:r w:rsidR="009D3B53">
        <w:rPr>
          <w:rFonts w:eastAsiaTheme="minorEastAsia"/>
        </w:rPr>
        <w:t>These</w:t>
      </w:r>
      <w:r w:rsidRPr="00A566B8">
        <w:rPr>
          <w:rFonts w:eastAsiaTheme="minorEastAsia"/>
        </w:rPr>
        <w:t xml:space="preserve"> FRFs with uncertaint</w:t>
      </w:r>
      <w:r>
        <w:rPr>
          <w:rFonts w:eastAsiaTheme="minorEastAsia"/>
        </w:rPr>
        <w:t>y in the vibration system can be</w:t>
      </w:r>
      <w:r w:rsidR="005B16CB">
        <w:rPr>
          <w:rFonts w:eastAsiaTheme="minorEastAsia"/>
        </w:rPr>
        <w:t xml:space="preserve"> written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5B16CB" w:rsidRPr="00D059A3" w14:paraId="54E1D36C" w14:textId="77777777" w:rsidTr="00DB10C9">
        <w:trPr>
          <w:jc w:val="right"/>
        </w:trPr>
        <w:tc>
          <w:tcPr>
            <w:tcW w:w="7854" w:type="dxa"/>
            <w:vAlign w:val="center"/>
          </w:tcPr>
          <w:p w14:paraId="52BEC056" w14:textId="08BD038C" w:rsidR="005B16CB" w:rsidRPr="00D059A3" w:rsidRDefault="005B16CB" w:rsidP="00DB10C9">
            <w:pPr>
              <w:spacing w:beforeLines="50" w:before="143" w:line="480" w:lineRule="auto"/>
              <w:ind w:firstLineChars="0" w:firstLine="0"/>
              <w:jc w:val="left"/>
            </w:pPr>
            <w:r w:rsidRPr="005B16CB">
              <w:rPr>
                <w:position w:val="-14"/>
              </w:rPr>
              <w:object w:dxaOrig="3019" w:dyaOrig="380" w14:anchorId="46916439">
                <v:shape id="_x0000_i1135" type="#_x0000_t75" style="width:151.75pt;height:18.7pt" o:ole="">
                  <v:imagedata r:id="rId214" o:title=""/>
                </v:shape>
                <o:OLEObject Type="Embed" ProgID="Equation.DSMT4" ShapeID="_x0000_i1135" DrawAspect="Content" ObjectID="_1709030788" r:id="rId215"/>
              </w:object>
            </w:r>
          </w:p>
        </w:tc>
        <w:tc>
          <w:tcPr>
            <w:tcW w:w="792" w:type="dxa"/>
            <w:vAlign w:val="center"/>
          </w:tcPr>
          <w:p w14:paraId="7AE59714" w14:textId="00EC7120" w:rsidR="005B16CB" w:rsidRPr="00D059A3" w:rsidRDefault="005B16CB" w:rsidP="001C4340">
            <w:pPr>
              <w:spacing w:beforeLines="50" w:before="143" w:line="480" w:lineRule="auto"/>
              <w:ind w:firstLineChars="0" w:firstLine="0"/>
              <w:jc w:val="right"/>
              <w:rPr>
                <w:lang w:val="en-US"/>
              </w:rPr>
            </w:pPr>
            <w:r w:rsidRPr="00D059A3">
              <w:rPr>
                <w:rFonts w:hint="eastAsia"/>
                <w:lang w:val="en-US"/>
              </w:rPr>
              <w:t>(</w:t>
            </w:r>
            <w:r>
              <w:rPr>
                <w:lang w:val="en-US"/>
              </w:rPr>
              <w:t>3</w:t>
            </w:r>
            <w:r w:rsidR="001C4340">
              <w:rPr>
                <w:lang w:val="en-US"/>
              </w:rPr>
              <w:t>1</w:t>
            </w:r>
            <w:r>
              <w:rPr>
                <w:lang w:val="en-US"/>
              </w:rPr>
              <w:t>)</w:t>
            </w:r>
          </w:p>
        </w:tc>
      </w:tr>
    </w:tbl>
    <w:p w14:paraId="3B3D75BA" w14:textId="63EACBCF" w:rsidR="00A566B8" w:rsidRPr="00010465" w:rsidRDefault="00A566B8" w:rsidP="00A566B8">
      <w:pPr>
        <w:ind w:firstLineChars="0" w:firstLine="0"/>
        <w:rPr>
          <w:rFonts w:eastAsiaTheme="minorEastAsia"/>
          <w:lang w:val="en-US"/>
        </w:rPr>
      </w:pPr>
      <w:r w:rsidRPr="00010465">
        <w:rPr>
          <w:rFonts w:eastAsiaTheme="minorEastAsia"/>
          <w:lang w:val="en-US"/>
        </w:rPr>
        <w:t xml:space="preserve">where </w:t>
      </w:r>
      <w:r w:rsidRPr="003E3FA5">
        <w:rPr>
          <w:position w:val="-14"/>
        </w:rPr>
        <w:object w:dxaOrig="300" w:dyaOrig="360" w14:anchorId="6793B2B4">
          <v:shape id="_x0000_i1136" type="#_x0000_t75" style="width:15.05pt;height:18.7pt" o:ole="">
            <v:imagedata r:id="rId216" o:title=""/>
          </v:shape>
          <o:OLEObject Type="Embed" ProgID="Equation.DSMT4" ShapeID="_x0000_i1136" DrawAspect="Content" ObjectID="_1709030789" r:id="rId217"/>
        </w:object>
      </w:r>
      <w:r w:rsidRPr="00010465">
        <w:rPr>
          <w:rFonts w:eastAsiaTheme="minorEastAsia"/>
          <w:lang w:val="en-US"/>
        </w:rPr>
        <w:t xml:space="preserve"> is the FRF with uncertainty (noise),</w:t>
      </w:r>
      <w:r>
        <w:rPr>
          <w:rFonts w:eastAsiaTheme="minorEastAsia"/>
          <w:lang w:val="en-US"/>
        </w:rPr>
        <w:t xml:space="preserve"> </w:t>
      </w:r>
      <w:bookmarkStart w:id="27" w:name="OLE_LINK48"/>
      <w:bookmarkStart w:id="28" w:name="OLE_LINK49"/>
      <w:r w:rsidRPr="003E3FA5">
        <w:rPr>
          <w:position w:val="-14"/>
        </w:rPr>
        <w:object w:dxaOrig="300" w:dyaOrig="380" w14:anchorId="6BEC390A">
          <v:shape id="_x0000_i1137" type="#_x0000_t75" style="width:15.05pt;height:18.7pt" o:ole="">
            <v:imagedata r:id="rId218" o:title=""/>
          </v:shape>
          <o:OLEObject Type="Embed" ProgID="Equation.DSMT4" ShapeID="_x0000_i1137" DrawAspect="Content" ObjectID="_1709030790" r:id="rId219"/>
        </w:object>
      </w:r>
      <w:bookmarkEnd w:id="27"/>
      <w:bookmarkEnd w:id="28"/>
      <w:r w:rsidRPr="00010465">
        <w:rPr>
          <w:rFonts w:eastAsiaTheme="minorEastAsia"/>
          <w:lang w:val="en-US"/>
        </w:rPr>
        <w:t xml:space="preserve"> is </w:t>
      </w:r>
      <w:r>
        <w:rPr>
          <w:rFonts w:eastAsiaTheme="minorEastAsia"/>
          <w:lang w:val="en-US"/>
        </w:rPr>
        <w:t xml:space="preserve">the </w:t>
      </w:r>
      <w:r w:rsidRPr="00010465">
        <w:rPr>
          <w:rFonts w:eastAsiaTheme="minorEastAsia"/>
          <w:lang w:val="en-US"/>
        </w:rPr>
        <w:t xml:space="preserve">noise-free FRF, which can be </w:t>
      </w:r>
      <w:r>
        <w:rPr>
          <w:rFonts w:eastAsiaTheme="minorEastAsia"/>
        </w:rPr>
        <w:t>directly</w:t>
      </w:r>
      <w:r w:rsidRPr="00010465">
        <w:rPr>
          <w:rFonts w:eastAsiaTheme="minorEastAsia"/>
          <w:lang w:val="en-US"/>
        </w:rPr>
        <w:t xml:space="preserve"> computed by inverting the matrix </w:t>
      </w:r>
      <w:r w:rsidRPr="003E3FA5">
        <w:rPr>
          <w:position w:val="-10"/>
        </w:rPr>
        <w:object w:dxaOrig="900" w:dyaOrig="340" w14:anchorId="4B07E7AF">
          <v:shape id="_x0000_i1138" type="#_x0000_t75" style="width:43.75pt;height:17.3pt" o:ole="">
            <v:imagedata r:id="rId220" o:title=""/>
          </v:shape>
          <o:OLEObject Type="Embed" ProgID="Equation.DSMT4" ShapeID="_x0000_i1138" DrawAspect="Content" ObjectID="_1709030791" r:id="rId221"/>
        </w:object>
      </w:r>
      <w:r w:rsidRPr="00010465">
        <w:rPr>
          <w:rFonts w:eastAsiaTheme="minorEastAsia"/>
          <w:lang w:val="en-US"/>
        </w:rPr>
        <w:t xml:space="preserve"> at the frequency range of interest</w:t>
      </w:r>
      <w:r>
        <w:rPr>
          <w:rFonts w:eastAsiaTheme="minorEastAsia"/>
          <w:lang w:val="en-US"/>
        </w:rPr>
        <w:t>, and</w:t>
      </w:r>
      <w:r w:rsidRPr="00010465">
        <w:rPr>
          <w:rFonts w:eastAsiaTheme="minorEastAsia"/>
          <w:lang w:val="en-US"/>
        </w:rPr>
        <w:t xml:space="preserve"> </w:t>
      </w:r>
      <w:r w:rsidRPr="00010465">
        <w:rPr>
          <w:rFonts w:eastAsiaTheme="minorEastAsia"/>
          <w:i/>
          <w:lang w:val="en-US"/>
        </w:rPr>
        <w:t>un</w:t>
      </w:r>
      <w:r w:rsidRPr="00010465">
        <w:rPr>
          <w:rFonts w:eastAsiaTheme="minorEastAsia"/>
          <w:lang w:val="en-US"/>
        </w:rPr>
        <w:t xml:space="preserve"> is the uncertainty level </w:t>
      </w:r>
      <w:r>
        <w:rPr>
          <w:rFonts w:eastAsiaTheme="minorEastAsia"/>
          <w:lang w:val="en-US"/>
        </w:rPr>
        <w:t>(</w:t>
      </w:r>
      <w:r w:rsidRPr="00010465">
        <w:rPr>
          <w:rFonts w:eastAsiaTheme="minorEastAsia"/>
          <w:lang w:val="en-US"/>
        </w:rPr>
        <w:t xml:space="preserve">assumed as 5% in this </w:t>
      </w:r>
      <w:r>
        <w:rPr>
          <w:rFonts w:eastAsiaTheme="minorEastAsia"/>
          <w:lang w:val="en-US"/>
        </w:rPr>
        <w:t>study)</w:t>
      </w:r>
      <w:r w:rsidRPr="00010465">
        <w:rPr>
          <w:rFonts w:eastAsiaTheme="minorEastAsia"/>
          <w:lang w:val="en-US"/>
        </w:rPr>
        <w:t>.</w:t>
      </w:r>
      <w:r>
        <w:rPr>
          <w:rFonts w:eastAsiaTheme="minorEastAsia"/>
          <w:lang w:val="en-US"/>
        </w:rPr>
        <w:t xml:space="preserve"> T</w:t>
      </w:r>
      <w:r w:rsidRPr="00010465">
        <w:rPr>
          <w:rFonts w:eastAsiaTheme="minorEastAsia"/>
          <w:lang w:val="en-US"/>
        </w:rPr>
        <w:t xml:space="preserve">he lower and upper bounds of the uncertain FRF can </w:t>
      </w:r>
      <w:r>
        <w:rPr>
          <w:rFonts w:eastAsiaTheme="minorEastAsia"/>
          <w:lang w:val="en-US"/>
        </w:rPr>
        <w:t xml:space="preserve">then </w:t>
      </w:r>
      <w:r w:rsidRPr="00010465">
        <w:rPr>
          <w:rFonts w:eastAsiaTheme="minorEastAsia"/>
          <w:lang w:val="en-US"/>
        </w:rPr>
        <w:t>be expressed as</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A940ED" w:rsidRPr="00D059A3" w14:paraId="435C939B" w14:textId="77777777" w:rsidTr="00DB10C9">
        <w:trPr>
          <w:jc w:val="right"/>
        </w:trPr>
        <w:tc>
          <w:tcPr>
            <w:tcW w:w="7854" w:type="dxa"/>
            <w:vAlign w:val="center"/>
          </w:tcPr>
          <w:p w14:paraId="147CFBD6" w14:textId="7865FF09" w:rsidR="00A940ED" w:rsidRPr="00D059A3" w:rsidRDefault="00A940ED" w:rsidP="00DB10C9">
            <w:pPr>
              <w:spacing w:beforeLines="50" w:before="143" w:line="480" w:lineRule="auto"/>
              <w:ind w:firstLineChars="0" w:firstLine="0"/>
              <w:jc w:val="left"/>
            </w:pPr>
            <w:r w:rsidRPr="00A940ED">
              <w:rPr>
                <w:position w:val="-30"/>
              </w:rPr>
              <w:object w:dxaOrig="1960" w:dyaOrig="700" w14:anchorId="046AE918">
                <v:shape id="_x0000_i1139" type="#_x0000_t75" style="width:97.95pt;height:35.1pt" o:ole="">
                  <v:imagedata r:id="rId222" o:title=""/>
                </v:shape>
                <o:OLEObject Type="Embed" ProgID="Equation.DSMT4" ShapeID="_x0000_i1139" DrawAspect="Content" ObjectID="_1709030792" r:id="rId223"/>
              </w:object>
            </w:r>
          </w:p>
        </w:tc>
        <w:tc>
          <w:tcPr>
            <w:tcW w:w="792" w:type="dxa"/>
            <w:vAlign w:val="center"/>
          </w:tcPr>
          <w:p w14:paraId="19D60A79" w14:textId="7D5247C2" w:rsidR="00A940ED" w:rsidRPr="00D059A3" w:rsidRDefault="00A940ED" w:rsidP="001C4340">
            <w:pPr>
              <w:spacing w:beforeLines="50" w:before="143" w:line="480" w:lineRule="auto"/>
              <w:ind w:firstLineChars="0" w:firstLine="0"/>
              <w:jc w:val="right"/>
              <w:rPr>
                <w:lang w:val="en-US"/>
              </w:rPr>
            </w:pPr>
            <w:r w:rsidRPr="00D059A3">
              <w:rPr>
                <w:rFonts w:hint="eastAsia"/>
                <w:lang w:val="en-US"/>
              </w:rPr>
              <w:t>(</w:t>
            </w:r>
            <w:r>
              <w:rPr>
                <w:lang w:val="en-US"/>
              </w:rPr>
              <w:t>3</w:t>
            </w:r>
            <w:r w:rsidR="001C4340">
              <w:rPr>
                <w:lang w:val="en-US"/>
              </w:rPr>
              <w:t>2</w:t>
            </w:r>
            <w:r>
              <w:rPr>
                <w:lang w:val="en-US"/>
              </w:rPr>
              <w:t>)</w:t>
            </w:r>
          </w:p>
        </w:tc>
      </w:tr>
    </w:tbl>
    <w:p w14:paraId="33F42EC9" w14:textId="0E59D8FB" w:rsidR="00900A21" w:rsidRPr="00900A21" w:rsidRDefault="00F2147B" w:rsidP="00FC16DE">
      <w:pPr>
        <w:ind w:firstLine="420"/>
        <w:rPr>
          <w:rFonts w:eastAsiaTheme="minorEastAsia"/>
          <w:lang w:val="en-US"/>
        </w:rPr>
      </w:pPr>
      <w:r w:rsidRPr="00FC16DE">
        <w:rPr>
          <w:rFonts w:eastAsiaTheme="minorEastAsia"/>
          <w:color w:val="FF0000"/>
          <w:lang w:val="en-US"/>
        </w:rPr>
        <w:t xml:space="preserve">As far as the previous research on antiresonant frequency assignment is concerned, the structural modifications of a real system are directly obtained by using a deterministic optimization algorithm, where the influence of </w:t>
      </w:r>
      <w:r w:rsidR="00DE5FA4">
        <w:rPr>
          <w:rFonts w:eastAsiaTheme="minorEastAsia"/>
          <w:color w:val="FF0000"/>
          <w:lang w:val="en-US"/>
        </w:rPr>
        <w:t>measurement</w:t>
      </w:r>
      <w:r w:rsidR="00DE5FA4" w:rsidRPr="00FC16DE">
        <w:rPr>
          <w:rFonts w:eastAsiaTheme="minorEastAsia"/>
          <w:color w:val="FF0000"/>
          <w:lang w:val="en-US"/>
        </w:rPr>
        <w:t xml:space="preserve"> </w:t>
      </w:r>
      <w:r w:rsidRPr="00FC16DE">
        <w:rPr>
          <w:rFonts w:eastAsiaTheme="minorEastAsia"/>
          <w:color w:val="FF0000"/>
          <w:lang w:val="en-US"/>
        </w:rPr>
        <w:t>error</w:t>
      </w:r>
      <w:r w:rsidR="00DE5FA4">
        <w:rPr>
          <w:rFonts w:eastAsiaTheme="minorEastAsia"/>
          <w:color w:val="FF0000"/>
          <w:lang w:val="en-US"/>
        </w:rPr>
        <w:t>s</w:t>
      </w:r>
      <w:r w:rsidRPr="00FC16DE">
        <w:rPr>
          <w:rFonts w:eastAsiaTheme="minorEastAsia"/>
          <w:color w:val="FF0000"/>
          <w:lang w:val="en-US"/>
        </w:rPr>
        <w:t xml:space="preserve"> is neglected in the optimization calculation </w:t>
      </w:r>
      <w:r w:rsidRPr="00FC16DE">
        <w:rPr>
          <w:rFonts w:eastAsiaTheme="minorEastAsia"/>
          <w:color w:val="FF0000"/>
          <w:lang w:val="en-US"/>
        </w:rPr>
        <w:fldChar w:fldCharType="begin"/>
      </w:r>
      <w:r w:rsidR="00B04EEB">
        <w:rPr>
          <w:rFonts w:eastAsiaTheme="minorEastAsia"/>
          <w:color w:val="FF0000"/>
          <w:lang w:val="en-US"/>
        </w:rPr>
        <w:instrText xml:space="preserve"> ADDIN NE.Ref.{40AC4BAB-9005-4C40-A68B-EF05E1B4AE87}</w:instrText>
      </w:r>
      <w:r w:rsidRPr="00FC16DE">
        <w:rPr>
          <w:rFonts w:eastAsiaTheme="minorEastAsia"/>
          <w:color w:val="FF0000"/>
          <w:lang w:val="en-US"/>
        </w:rPr>
        <w:fldChar w:fldCharType="separate"/>
      </w:r>
      <w:r w:rsidR="00B04EEB">
        <w:rPr>
          <w:rFonts w:eastAsiaTheme="minorEastAsia" w:cs="Times New Roman"/>
          <w:color w:val="080000"/>
          <w:kern w:val="0"/>
          <w:szCs w:val="21"/>
          <w:lang w:val="en-US"/>
        </w:rPr>
        <w:t>[11,31]</w:t>
      </w:r>
      <w:r w:rsidRPr="00FC16DE">
        <w:rPr>
          <w:rFonts w:eastAsiaTheme="minorEastAsia"/>
          <w:color w:val="FF0000"/>
          <w:lang w:val="en-US"/>
        </w:rPr>
        <w:fldChar w:fldCharType="end"/>
      </w:r>
      <w:r w:rsidRPr="00F2147B">
        <w:rPr>
          <w:rFonts w:eastAsiaTheme="minorEastAsia"/>
          <w:lang w:val="en-US"/>
        </w:rPr>
        <w:t>.</w:t>
      </w:r>
      <w:r>
        <w:rPr>
          <w:rFonts w:eastAsiaTheme="minorEastAsia"/>
          <w:lang w:val="en-US"/>
        </w:rPr>
        <w:t xml:space="preserve"> </w:t>
      </w:r>
      <w:r w:rsidR="00FC16DE" w:rsidRPr="00FC16DE">
        <w:rPr>
          <w:rFonts w:eastAsiaTheme="minorEastAsia"/>
          <w:color w:val="FF0000"/>
          <w:lang w:val="en-US"/>
        </w:rPr>
        <w:t xml:space="preserve">Therefore, </w:t>
      </w:r>
      <w:r w:rsidR="00900A21" w:rsidRPr="00FC16DE">
        <w:rPr>
          <w:rFonts w:eastAsiaTheme="minorEastAsia"/>
          <w:color w:val="FF0000"/>
          <w:lang w:val="en-US"/>
        </w:rPr>
        <w:t xml:space="preserve">a comparison </w:t>
      </w:r>
      <w:r w:rsidR="00FC16DE" w:rsidRPr="00FC16DE">
        <w:rPr>
          <w:rFonts w:eastAsiaTheme="minorEastAsia"/>
          <w:color w:val="FF0000"/>
          <w:lang w:val="en-US"/>
        </w:rPr>
        <w:t>i</w:t>
      </w:r>
      <w:r w:rsidR="00900A21" w:rsidRPr="00FC16DE">
        <w:rPr>
          <w:rFonts w:eastAsiaTheme="minorEastAsia"/>
          <w:color w:val="FF0000"/>
          <w:lang w:val="en-US"/>
        </w:rPr>
        <w:t xml:space="preserve">s made between the method proposed and the </w:t>
      </w:r>
      <w:r w:rsidR="00FC16DE" w:rsidRPr="00FC16DE">
        <w:rPr>
          <w:rFonts w:eastAsiaTheme="minorEastAsia"/>
          <w:color w:val="FF0000"/>
          <w:lang w:val="en-US"/>
        </w:rPr>
        <w:t xml:space="preserve">deterministic optimization technology to highlight the effect of </w:t>
      </w:r>
      <w:r w:rsidR="00DE5FA4">
        <w:rPr>
          <w:rFonts w:eastAsiaTheme="minorEastAsia"/>
          <w:color w:val="FF0000"/>
          <w:lang w:val="en-US"/>
        </w:rPr>
        <w:t>measure</w:t>
      </w:r>
      <w:r w:rsidR="00DE5FA4" w:rsidRPr="00FC16DE">
        <w:rPr>
          <w:rFonts w:eastAsiaTheme="minorEastAsia"/>
          <w:color w:val="FF0000"/>
          <w:lang w:val="en-US"/>
        </w:rPr>
        <w:t xml:space="preserve"> </w:t>
      </w:r>
      <w:r w:rsidR="00FC16DE" w:rsidRPr="00FC16DE">
        <w:rPr>
          <w:rFonts w:eastAsiaTheme="minorEastAsia"/>
          <w:color w:val="FF0000"/>
          <w:lang w:val="en-US"/>
        </w:rPr>
        <w:t>error</w:t>
      </w:r>
      <w:r w:rsidR="00DE5FA4">
        <w:rPr>
          <w:rFonts w:eastAsiaTheme="minorEastAsia"/>
          <w:color w:val="FF0000"/>
          <w:lang w:val="en-US"/>
        </w:rPr>
        <w:t>s</w:t>
      </w:r>
      <w:r w:rsidR="00FC16DE" w:rsidRPr="00FC16DE">
        <w:rPr>
          <w:rFonts w:eastAsiaTheme="minorEastAsia"/>
          <w:color w:val="FF0000"/>
          <w:lang w:val="en-US"/>
        </w:rPr>
        <w:t xml:space="preserve"> on structural modification </w:t>
      </w:r>
      <w:r w:rsidR="00DE5FA4">
        <w:rPr>
          <w:rFonts w:eastAsiaTheme="minorEastAsia"/>
          <w:color w:val="FF0000"/>
          <w:lang w:val="en-US"/>
        </w:rPr>
        <w:t>determin</w:t>
      </w:r>
      <w:r w:rsidR="00DE5FA4" w:rsidRPr="00FC16DE">
        <w:rPr>
          <w:rFonts w:eastAsiaTheme="minorEastAsia"/>
          <w:color w:val="FF0000"/>
          <w:lang w:val="en-US"/>
        </w:rPr>
        <w:t xml:space="preserve">ation </w:t>
      </w:r>
      <w:r w:rsidR="00FC16DE" w:rsidRPr="00FC16DE">
        <w:rPr>
          <w:rFonts w:eastAsiaTheme="minorEastAsia"/>
          <w:color w:val="FF0000"/>
          <w:lang w:val="en-US"/>
        </w:rPr>
        <w:t>and evaluate the effectiveness of the proposed approach.</w:t>
      </w:r>
      <w:r w:rsidR="00FC16DE">
        <w:rPr>
          <w:rFonts w:eastAsiaTheme="minorEastAsia"/>
          <w:color w:val="FF0000"/>
          <w:lang w:val="en-US"/>
        </w:rPr>
        <w:t xml:space="preserve"> </w:t>
      </w:r>
      <w:r w:rsidR="00900A21" w:rsidRPr="00900A21">
        <w:rPr>
          <w:rFonts w:eastAsiaTheme="minorEastAsia"/>
          <w:lang w:val="en-US"/>
        </w:rPr>
        <w:t xml:space="preserve">Among the </w:t>
      </w:r>
      <w:r w:rsidR="00FC16DE" w:rsidRPr="00FC16DE">
        <w:rPr>
          <w:rFonts w:eastAsiaTheme="minorEastAsia"/>
          <w:lang w:val="en-US"/>
        </w:rPr>
        <w:t xml:space="preserve">deterministic optimization </w:t>
      </w:r>
      <w:r w:rsidR="00900A21" w:rsidRPr="00900A21">
        <w:rPr>
          <w:rFonts w:eastAsiaTheme="minorEastAsia"/>
          <w:lang w:val="en-US"/>
        </w:rPr>
        <w:t xml:space="preserve">methods reported in the literature, </w:t>
      </w:r>
      <w:r w:rsidR="00FC16DE" w:rsidRPr="00900A21">
        <w:rPr>
          <w:rFonts w:eastAsiaTheme="minorEastAsia"/>
          <w:lang w:val="en-US"/>
        </w:rPr>
        <w:t>NSGA-II</w:t>
      </w:r>
      <w:r w:rsidR="00FC16DE">
        <w:rPr>
          <w:rFonts w:eastAsiaTheme="minorEastAsia"/>
          <w:lang w:val="en-US"/>
        </w:rPr>
        <w:t xml:space="preserve"> proposed by </w:t>
      </w:r>
      <w:r w:rsidR="00900A21">
        <w:rPr>
          <w:rFonts w:eastAsiaTheme="minorEastAsia"/>
          <w:lang w:val="en-US"/>
        </w:rPr>
        <w:t>Parmar et al</w:t>
      </w:r>
      <w:r w:rsidR="00900A21" w:rsidRPr="00900A21">
        <w:rPr>
          <w:rFonts w:eastAsiaTheme="minorEastAsia"/>
          <w:lang w:val="en-US"/>
        </w:rPr>
        <w:t xml:space="preserve">. is one of the most popular MOP methods used for </w:t>
      </w:r>
      <w:r w:rsidR="00900A21">
        <w:rPr>
          <w:rFonts w:eastAsiaTheme="minorEastAsia"/>
          <w:lang w:val="en-US"/>
        </w:rPr>
        <w:t>finding</w:t>
      </w:r>
      <w:r w:rsidR="00900A21" w:rsidRPr="00900A21">
        <w:rPr>
          <w:rFonts w:eastAsiaTheme="minorEastAsia"/>
          <w:lang w:val="en-US"/>
        </w:rPr>
        <w:t xml:space="preserve"> the optimal </w:t>
      </w:r>
      <w:r w:rsidR="00900A21">
        <w:rPr>
          <w:rFonts w:eastAsiaTheme="minorEastAsia"/>
          <w:lang w:val="en-US"/>
        </w:rPr>
        <w:t>solutions</w:t>
      </w:r>
      <w:r w:rsidR="00FC16DE">
        <w:rPr>
          <w:rFonts w:eastAsiaTheme="minorEastAsia"/>
          <w:lang w:val="en-US"/>
        </w:rPr>
        <w:t xml:space="preserve"> </w:t>
      </w:r>
      <w:r w:rsidR="00FC16DE">
        <w:rPr>
          <w:rFonts w:eastAsiaTheme="minorEastAsia"/>
        </w:rPr>
        <w:fldChar w:fldCharType="begin"/>
      </w:r>
      <w:r w:rsidR="00B04EEB">
        <w:rPr>
          <w:rFonts w:eastAsiaTheme="minorEastAsia"/>
        </w:rPr>
        <w:instrText xml:space="preserve"> ADDIN NE.Ref.{FEDCF298-0893-4B1F-A37C-A0D5C0AFA6E1}</w:instrText>
      </w:r>
      <w:r w:rsidR="00FC16DE">
        <w:rPr>
          <w:rFonts w:eastAsiaTheme="minorEastAsia"/>
        </w:rPr>
        <w:fldChar w:fldCharType="separate"/>
      </w:r>
      <w:r w:rsidR="00B04EEB">
        <w:rPr>
          <w:rFonts w:eastAsiaTheme="minorEastAsia" w:cs="Times New Roman"/>
          <w:color w:val="080000"/>
          <w:kern w:val="0"/>
          <w:szCs w:val="21"/>
          <w:lang w:val="en-US"/>
        </w:rPr>
        <w:t>[29]</w:t>
      </w:r>
      <w:r w:rsidR="00FC16DE">
        <w:rPr>
          <w:rFonts w:eastAsiaTheme="minorEastAsia"/>
        </w:rPr>
        <w:fldChar w:fldCharType="end"/>
      </w:r>
      <w:r w:rsidR="00900A21" w:rsidRPr="00900A21">
        <w:rPr>
          <w:rFonts w:eastAsiaTheme="minorEastAsia"/>
          <w:lang w:val="en-US"/>
        </w:rPr>
        <w:t>. In the comparison proposed, the convergence condition was set as the fitness function of all the sub-objects less than 2e</w:t>
      </w:r>
      <w:r w:rsidR="00900A21" w:rsidRPr="00900A21">
        <w:rPr>
          <w:rFonts w:eastAsiaTheme="minorEastAsia"/>
          <w:vertAlign w:val="superscript"/>
          <w:lang w:val="en-US"/>
        </w:rPr>
        <w:t>-6</w:t>
      </w:r>
      <w:r w:rsidR="00900A21" w:rsidRPr="00900A21">
        <w:rPr>
          <w:rFonts w:eastAsiaTheme="minorEastAsia"/>
          <w:lang w:val="en-US"/>
        </w:rPr>
        <w:t>.</w:t>
      </w:r>
      <w:r w:rsidR="00900A21">
        <w:rPr>
          <w:rFonts w:eastAsiaTheme="minorEastAsia"/>
          <w:lang w:val="en-US"/>
        </w:rPr>
        <w:t xml:space="preserve"> </w:t>
      </w:r>
      <w:r w:rsidR="00900A21" w:rsidRPr="00900A21">
        <w:rPr>
          <w:rFonts w:eastAsiaTheme="minorEastAsia"/>
          <w:lang w:val="en-US"/>
        </w:rPr>
        <w:t>(The fitness function of MI-NSGA-II is the average of the lower and upper bounds of the objective interval.)</w:t>
      </w:r>
      <w:r w:rsidR="00280F94" w:rsidRPr="00280F94">
        <w:rPr>
          <w:rFonts w:eastAsiaTheme="minorEastAsia"/>
        </w:rPr>
        <w:t xml:space="preserve"> </w:t>
      </w:r>
    </w:p>
    <w:p w14:paraId="4CABFFD5" w14:textId="32A778C4" w:rsidR="00280F94" w:rsidRPr="00010465" w:rsidRDefault="00280F94" w:rsidP="00280F94">
      <w:pPr>
        <w:ind w:firstLine="420"/>
        <w:rPr>
          <w:rFonts w:eastAsiaTheme="minorEastAsia"/>
          <w:lang w:val="en-US"/>
        </w:rPr>
      </w:pPr>
      <w:r>
        <w:rPr>
          <w:rFonts w:eastAsiaTheme="minorEastAsia"/>
          <w:lang w:val="en-US"/>
        </w:rPr>
        <w:t>In this study,</w:t>
      </w:r>
      <w:r w:rsidRPr="00010465">
        <w:rPr>
          <w:rFonts w:eastAsiaTheme="minorEastAsia"/>
          <w:lang w:val="en-US"/>
        </w:rPr>
        <w:t xml:space="preserve"> the </w:t>
      </w:r>
      <w:r w:rsidR="00151BA2">
        <w:rPr>
          <w:rFonts w:eastAsiaTheme="minorEastAsia"/>
          <w:lang w:val="en-US"/>
        </w:rPr>
        <w:t xml:space="preserve">antiresonant </w:t>
      </w:r>
      <w:r w:rsidR="00125B0A">
        <w:rPr>
          <w:rFonts w:eastAsiaTheme="minorEastAsia"/>
          <w:lang w:val="en-US"/>
        </w:rPr>
        <w:t>frequencies</w:t>
      </w:r>
      <w:r w:rsidRPr="00010465">
        <w:rPr>
          <w:rFonts w:eastAsiaTheme="minorEastAsia"/>
          <w:lang w:val="en-US"/>
        </w:rPr>
        <w:t xml:space="preserve"> of point</w:t>
      </w:r>
      <w:r>
        <w:rPr>
          <w:rFonts w:eastAsiaTheme="minorEastAsia"/>
          <w:lang w:val="en-US"/>
        </w:rPr>
        <w:t xml:space="preserve"> FRF </w:t>
      </w:r>
      <w:r w:rsidRPr="0098160C">
        <w:rPr>
          <w:rFonts w:eastAsiaTheme="minorEastAsia"/>
          <w:position w:val="-10"/>
        </w:rPr>
        <w:object w:dxaOrig="300" w:dyaOrig="320" w14:anchorId="4C50ED0D">
          <v:shape id="_x0000_i1140" type="#_x0000_t75" style="width:15.05pt;height:15.95pt" o:ole="">
            <v:imagedata r:id="rId224" o:title=""/>
          </v:shape>
          <o:OLEObject Type="Embed" ProgID="Equation.DSMT4" ShapeID="_x0000_i1140" DrawAspect="Content" ObjectID="_1709030793" r:id="rId225"/>
        </w:object>
      </w:r>
      <w:r w:rsidRPr="00010465">
        <w:rPr>
          <w:rFonts w:eastAsiaTheme="minorEastAsia"/>
          <w:lang w:val="en-US"/>
        </w:rPr>
        <w:t xml:space="preserve"> </w:t>
      </w:r>
      <w:r w:rsidR="005F76C9">
        <w:rPr>
          <w:rFonts w:eastAsiaTheme="minorEastAsia"/>
          <w:lang w:val="en-US"/>
        </w:rPr>
        <w:t>of the original system are listed in Table 2, and</w:t>
      </w:r>
      <w:r w:rsidR="008B4E69">
        <w:rPr>
          <w:rFonts w:eastAsiaTheme="minorEastAsia"/>
          <w:lang w:val="en-US"/>
        </w:rPr>
        <w:t xml:space="preserve"> </w:t>
      </w:r>
      <w:r w:rsidR="005F76C9">
        <w:rPr>
          <w:rFonts w:eastAsiaTheme="minorEastAsia"/>
          <w:lang w:val="en-US"/>
        </w:rPr>
        <w:t>are</w:t>
      </w:r>
      <w:r w:rsidR="005F76C9" w:rsidRPr="00010465">
        <w:rPr>
          <w:rFonts w:eastAsiaTheme="minorEastAsia"/>
          <w:lang w:val="en-US"/>
        </w:rPr>
        <w:t xml:space="preserve"> </w:t>
      </w:r>
      <w:r>
        <w:rPr>
          <w:rFonts w:eastAsiaTheme="minorEastAsia"/>
          <w:lang w:val="en-US"/>
        </w:rPr>
        <w:t>required to change.</w:t>
      </w:r>
      <w:r w:rsidRPr="00010465">
        <w:rPr>
          <w:rFonts w:eastAsiaTheme="minorEastAsia"/>
          <w:lang w:val="en-US"/>
        </w:rPr>
        <w:t xml:space="preserve"> The goal </w:t>
      </w:r>
      <w:r w:rsidR="005F76C9">
        <w:rPr>
          <w:rFonts w:eastAsiaTheme="minorEastAsia"/>
          <w:lang w:val="en-US"/>
        </w:rPr>
        <w:t>i</w:t>
      </w:r>
      <w:r>
        <w:rPr>
          <w:rFonts w:eastAsiaTheme="minorEastAsia"/>
          <w:lang w:val="en-US"/>
        </w:rPr>
        <w:t>s</w:t>
      </w:r>
      <w:r w:rsidRPr="00010465">
        <w:rPr>
          <w:rFonts w:eastAsiaTheme="minorEastAsia"/>
          <w:lang w:val="en-US"/>
        </w:rPr>
        <w:t xml:space="preserve"> to assign the two </w:t>
      </w:r>
      <w:r w:rsidR="00151BA2">
        <w:rPr>
          <w:rFonts w:eastAsiaTheme="minorEastAsia"/>
          <w:lang w:val="en-US"/>
        </w:rPr>
        <w:t xml:space="preserve">antiresonant </w:t>
      </w:r>
      <w:r w:rsidR="00125B0A">
        <w:rPr>
          <w:rFonts w:eastAsiaTheme="minorEastAsia"/>
          <w:lang w:val="en-US"/>
        </w:rPr>
        <w:t>frequenci</w:t>
      </w:r>
      <w:r w:rsidR="00125B0A" w:rsidRPr="00010465">
        <w:rPr>
          <w:rFonts w:eastAsiaTheme="minorEastAsia"/>
          <w:lang w:val="en-US"/>
        </w:rPr>
        <w:t>es</w:t>
      </w:r>
      <w:r w:rsidRPr="00010465">
        <w:rPr>
          <w:rFonts w:eastAsiaTheme="minorEastAsia"/>
          <w:lang w:val="en-US"/>
        </w:rPr>
        <w:t xml:space="preserve"> </w:t>
      </w:r>
      <w:r>
        <w:rPr>
          <w:rFonts w:eastAsiaTheme="minorEastAsia"/>
          <w:lang w:val="en-US"/>
        </w:rPr>
        <w:t>mentioned</w:t>
      </w:r>
      <w:r w:rsidRPr="00010465">
        <w:rPr>
          <w:rFonts w:eastAsiaTheme="minorEastAsia"/>
          <w:lang w:val="en-US"/>
        </w:rPr>
        <w:t xml:space="preserve"> in the second column of Table 3. It </w:t>
      </w:r>
      <w:r w:rsidR="005F76C9">
        <w:rPr>
          <w:rFonts w:eastAsiaTheme="minorEastAsia"/>
          <w:lang w:val="en-US"/>
        </w:rPr>
        <w:t>i</w:t>
      </w:r>
      <w:r w:rsidR="005F76C9" w:rsidRPr="00010465">
        <w:rPr>
          <w:rFonts w:eastAsiaTheme="minorEastAsia"/>
          <w:lang w:val="en-US"/>
        </w:rPr>
        <w:t xml:space="preserve">s </w:t>
      </w:r>
      <w:r w:rsidRPr="00010465">
        <w:rPr>
          <w:rFonts w:eastAsiaTheme="minorEastAsia"/>
          <w:lang w:val="en-US"/>
        </w:rPr>
        <w:t xml:space="preserve">assumed that all the masses and grounded springs </w:t>
      </w:r>
      <w:r w:rsidR="005F76C9">
        <w:rPr>
          <w:rFonts w:eastAsiaTheme="minorEastAsia"/>
          <w:lang w:val="en-US"/>
        </w:rPr>
        <w:t>are</w:t>
      </w:r>
      <w:r w:rsidR="005F76C9" w:rsidRPr="00010465">
        <w:rPr>
          <w:rFonts w:eastAsiaTheme="minorEastAsia"/>
          <w:lang w:val="en-US"/>
        </w:rPr>
        <w:t xml:space="preserve"> </w:t>
      </w:r>
      <w:r w:rsidRPr="00010465">
        <w:rPr>
          <w:rFonts w:eastAsiaTheme="minorEastAsia"/>
          <w:lang w:val="en-US"/>
        </w:rPr>
        <w:t>modiﬁable, lead</w:t>
      </w:r>
      <w:r>
        <w:rPr>
          <w:rFonts w:eastAsiaTheme="minorEastAsia"/>
          <w:lang w:val="en-US"/>
        </w:rPr>
        <w:t>ing</w:t>
      </w:r>
      <w:r w:rsidRPr="00010465">
        <w:rPr>
          <w:rFonts w:eastAsiaTheme="minorEastAsia"/>
          <w:lang w:val="en-US"/>
        </w:rPr>
        <w:t xml:space="preserve"> to ten design variables. The feasible domain of each design variable is listed in rows 3–4 of Table 1. The same bounds </w:t>
      </w:r>
      <w:r w:rsidR="005F76C9">
        <w:rPr>
          <w:rFonts w:eastAsiaTheme="minorEastAsia"/>
          <w:lang w:val="en-US"/>
        </w:rPr>
        <w:t>are</w:t>
      </w:r>
      <w:r w:rsidR="005F76C9" w:rsidRPr="00010465">
        <w:rPr>
          <w:rFonts w:eastAsiaTheme="minorEastAsia"/>
          <w:lang w:val="en-US"/>
        </w:rPr>
        <w:t xml:space="preserve"> </w:t>
      </w:r>
      <w:r>
        <w:rPr>
          <w:rFonts w:eastAsiaTheme="minorEastAsia"/>
          <w:lang w:val="en-US"/>
        </w:rPr>
        <w:t xml:space="preserve">also </w:t>
      </w:r>
      <w:r w:rsidRPr="00010465">
        <w:rPr>
          <w:rFonts w:eastAsiaTheme="minorEastAsia"/>
          <w:lang w:val="en-US"/>
        </w:rPr>
        <w:t xml:space="preserve">adopted </w:t>
      </w:r>
      <w:r>
        <w:rPr>
          <w:rFonts w:eastAsiaTheme="minorEastAsia"/>
          <w:lang w:val="en-US"/>
        </w:rPr>
        <w:t>when</w:t>
      </w:r>
      <w:r w:rsidRPr="00010465">
        <w:rPr>
          <w:rFonts w:eastAsiaTheme="minorEastAsia"/>
          <w:lang w:val="en-US"/>
        </w:rPr>
        <w:t xml:space="preserve"> appl</w:t>
      </w:r>
      <w:r>
        <w:rPr>
          <w:rFonts w:eastAsiaTheme="minorEastAsia"/>
          <w:lang w:val="en-US"/>
        </w:rPr>
        <w:t>ying</w:t>
      </w:r>
      <w:r w:rsidRPr="00010465">
        <w:rPr>
          <w:rFonts w:eastAsiaTheme="minorEastAsia"/>
          <w:lang w:val="en-US"/>
        </w:rPr>
        <w:t xml:space="preserve"> the NSGA-II method. </w:t>
      </w:r>
    </w:p>
    <w:p w14:paraId="773EF0E2" w14:textId="383AA390" w:rsidR="0098160C" w:rsidRPr="00CF404F" w:rsidRDefault="0098160C" w:rsidP="0098160C">
      <w:pPr>
        <w:spacing w:line="360" w:lineRule="auto"/>
        <w:ind w:firstLineChars="0" w:firstLine="0"/>
        <w:jc w:val="center"/>
        <w:rPr>
          <w:rFonts w:eastAsiaTheme="minorEastAsia"/>
          <w:sz w:val="18"/>
        </w:rPr>
      </w:pPr>
      <w:r w:rsidRPr="00CF404F">
        <w:rPr>
          <w:rFonts w:eastAsiaTheme="minorEastAsia"/>
          <w:sz w:val="18"/>
        </w:rPr>
        <w:t xml:space="preserve">Table </w:t>
      </w:r>
      <w:r>
        <w:rPr>
          <w:rFonts w:eastAsiaTheme="minorEastAsia"/>
          <w:sz w:val="18"/>
        </w:rPr>
        <w:t>2</w:t>
      </w:r>
      <w:r w:rsidR="00280F94">
        <w:rPr>
          <w:rFonts w:eastAsiaTheme="minorEastAsia"/>
          <w:sz w:val="18"/>
        </w:rPr>
        <w:t>.</w:t>
      </w:r>
      <w:r w:rsidRPr="00CF404F">
        <w:rPr>
          <w:rFonts w:eastAsiaTheme="minorEastAsia"/>
          <w:sz w:val="18"/>
        </w:rPr>
        <w:t xml:space="preserve"> </w:t>
      </w:r>
      <w:r w:rsidR="00151BA2">
        <w:rPr>
          <w:rFonts w:eastAsiaTheme="minorEastAsia"/>
          <w:sz w:val="18"/>
        </w:rPr>
        <w:t>Antiresonant frequency</w:t>
      </w:r>
      <w:r w:rsidR="00280F94">
        <w:rPr>
          <w:rFonts w:eastAsiaTheme="minorEastAsia"/>
          <w:sz w:val="18"/>
        </w:rPr>
        <w:t xml:space="preserve"> for point-FRF</w:t>
      </w:r>
      <w:r>
        <w:rPr>
          <w:rFonts w:eastAsiaTheme="minorEastAsia"/>
          <w:sz w:val="18"/>
        </w:rPr>
        <w:t xml:space="preserve"> </w:t>
      </w:r>
      <w:r w:rsidRPr="0098160C">
        <w:rPr>
          <w:rFonts w:eastAsiaTheme="minorEastAsia"/>
          <w:position w:val="-10"/>
        </w:rPr>
        <w:object w:dxaOrig="260" w:dyaOrig="279" w14:anchorId="5C271656">
          <v:shape id="_x0000_i1141" type="#_x0000_t75" style="width:13.2pt;height:13.2pt" o:ole="">
            <v:imagedata r:id="rId226" o:title=""/>
          </v:shape>
          <o:OLEObject Type="Embed" ProgID="Equation.DSMT4" ShapeID="_x0000_i1141" DrawAspect="Content" ObjectID="_1709030794" r:id="rId227"/>
        </w:object>
      </w:r>
      <w:r w:rsidRPr="007E1DA1">
        <w:rPr>
          <w:rFonts w:eastAsiaTheme="minorEastAsia"/>
          <w:sz w:val="18"/>
        </w:rPr>
        <w:t xml:space="preserve"> </w:t>
      </w:r>
      <w:r>
        <w:rPr>
          <w:rFonts w:eastAsiaTheme="minorEastAsia"/>
          <w:sz w:val="18"/>
        </w:rPr>
        <w:t>of the original s</w:t>
      </w:r>
      <w:r w:rsidR="00280F94">
        <w:rPr>
          <w:rFonts w:eastAsiaTheme="minorEastAsia"/>
          <w:sz w:val="18"/>
        </w:rPr>
        <w:t>ystem.</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231"/>
        <w:gridCol w:w="1679"/>
        <w:gridCol w:w="1679"/>
        <w:gridCol w:w="1680"/>
      </w:tblGrid>
      <w:tr w:rsidR="0098160C" w:rsidRPr="00CF404F" w14:paraId="14245609" w14:textId="77777777" w:rsidTr="008B4E69">
        <w:trPr>
          <w:trHeight w:val="350"/>
          <w:jc w:val="center"/>
        </w:trPr>
        <w:tc>
          <w:tcPr>
            <w:tcW w:w="2127" w:type="dxa"/>
            <w:tcBorders>
              <w:top w:val="single" w:sz="4" w:space="0" w:color="auto"/>
              <w:bottom w:val="single" w:sz="4" w:space="0" w:color="auto"/>
            </w:tcBorders>
            <w:vAlign w:val="center"/>
          </w:tcPr>
          <w:p w14:paraId="44ABFB6C" w14:textId="5435CB65" w:rsidR="0098160C" w:rsidRPr="00CF404F" w:rsidRDefault="00151BA2" w:rsidP="00A34686">
            <w:pPr>
              <w:pStyle w:val="Tabletext"/>
            </w:pPr>
            <w:r>
              <w:t>Antiresonant frequency</w:t>
            </w:r>
          </w:p>
        </w:tc>
        <w:tc>
          <w:tcPr>
            <w:tcW w:w="1231" w:type="dxa"/>
            <w:tcBorders>
              <w:top w:val="single" w:sz="4" w:space="0" w:color="auto"/>
              <w:bottom w:val="single" w:sz="4" w:space="0" w:color="auto"/>
            </w:tcBorders>
            <w:vAlign w:val="center"/>
          </w:tcPr>
          <w:p w14:paraId="14D938AD" w14:textId="77777777" w:rsidR="0098160C" w:rsidRPr="00CF404F" w:rsidRDefault="0098160C" w:rsidP="00A34686">
            <w:pPr>
              <w:pStyle w:val="Tabletext"/>
            </w:pPr>
            <w:r>
              <w:t>1</w:t>
            </w:r>
          </w:p>
        </w:tc>
        <w:tc>
          <w:tcPr>
            <w:tcW w:w="1679" w:type="dxa"/>
            <w:tcBorders>
              <w:top w:val="single" w:sz="4" w:space="0" w:color="auto"/>
              <w:bottom w:val="single" w:sz="4" w:space="0" w:color="auto"/>
            </w:tcBorders>
            <w:vAlign w:val="center"/>
          </w:tcPr>
          <w:p w14:paraId="6C60018A" w14:textId="77777777" w:rsidR="0098160C" w:rsidRPr="00CF404F" w:rsidRDefault="0098160C" w:rsidP="00A34686">
            <w:pPr>
              <w:pStyle w:val="Tabletext"/>
            </w:pPr>
            <w:r>
              <w:t>2</w:t>
            </w:r>
          </w:p>
        </w:tc>
        <w:tc>
          <w:tcPr>
            <w:tcW w:w="1679" w:type="dxa"/>
            <w:tcBorders>
              <w:top w:val="single" w:sz="4" w:space="0" w:color="auto"/>
              <w:bottom w:val="single" w:sz="4" w:space="0" w:color="auto"/>
            </w:tcBorders>
            <w:vAlign w:val="center"/>
          </w:tcPr>
          <w:p w14:paraId="3A27E9EB" w14:textId="77777777" w:rsidR="0098160C" w:rsidRPr="00CF404F" w:rsidRDefault="0098160C" w:rsidP="00A34686">
            <w:pPr>
              <w:pStyle w:val="Tabletext"/>
            </w:pPr>
            <w:r>
              <w:t>3</w:t>
            </w:r>
          </w:p>
        </w:tc>
        <w:tc>
          <w:tcPr>
            <w:tcW w:w="1680" w:type="dxa"/>
            <w:tcBorders>
              <w:top w:val="single" w:sz="4" w:space="0" w:color="auto"/>
              <w:bottom w:val="single" w:sz="4" w:space="0" w:color="auto"/>
            </w:tcBorders>
            <w:vAlign w:val="center"/>
          </w:tcPr>
          <w:p w14:paraId="2845ADAC" w14:textId="77777777" w:rsidR="0098160C" w:rsidRPr="00CF404F" w:rsidRDefault="0098160C" w:rsidP="00A34686">
            <w:pPr>
              <w:pStyle w:val="Tabletext"/>
            </w:pPr>
            <w:r>
              <w:t>4</w:t>
            </w:r>
          </w:p>
        </w:tc>
      </w:tr>
      <w:tr w:rsidR="0098160C" w:rsidRPr="00CF404F" w14:paraId="7EE7C899" w14:textId="77777777" w:rsidTr="008B4E69">
        <w:trPr>
          <w:trHeight w:val="329"/>
          <w:jc w:val="center"/>
        </w:trPr>
        <w:tc>
          <w:tcPr>
            <w:tcW w:w="2127" w:type="dxa"/>
            <w:tcBorders>
              <w:top w:val="single" w:sz="4" w:space="0" w:color="auto"/>
              <w:bottom w:val="single" w:sz="4" w:space="0" w:color="auto"/>
            </w:tcBorders>
            <w:vAlign w:val="center"/>
          </w:tcPr>
          <w:p w14:paraId="510553BC" w14:textId="77777777" w:rsidR="0098160C" w:rsidRPr="00CF404F" w:rsidRDefault="0098160C" w:rsidP="00A34686">
            <w:pPr>
              <w:pStyle w:val="Tabletext"/>
            </w:pPr>
            <w:r>
              <w:lastRenderedPageBreak/>
              <w:t>Original frequency (Hz)</w:t>
            </w:r>
          </w:p>
        </w:tc>
        <w:tc>
          <w:tcPr>
            <w:tcW w:w="1231" w:type="dxa"/>
            <w:tcBorders>
              <w:top w:val="single" w:sz="4" w:space="0" w:color="auto"/>
              <w:bottom w:val="single" w:sz="4" w:space="0" w:color="auto"/>
            </w:tcBorders>
            <w:vAlign w:val="center"/>
          </w:tcPr>
          <w:p w14:paraId="546A438A" w14:textId="77777777" w:rsidR="0098160C" w:rsidRPr="00CF404F" w:rsidRDefault="0098160C" w:rsidP="00A34686">
            <w:pPr>
              <w:pStyle w:val="Tabletext"/>
            </w:pPr>
            <w:r>
              <w:t>25.03</w:t>
            </w:r>
          </w:p>
        </w:tc>
        <w:tc>
          <w:tcPr>
            <w:tcW w:w="1679" w:type="dxa"/>
            <w:tcBorders>
              <w:top w:val="single" w:sz="4" w:space="0" w:color="auto"/>
              <w:bottom w:val="single" w:sz="4" w:space="0" w:color="auto"/>
            </w:tcBorders>
            <w:vAlign w:val="center"/>
          </w:tcPr>
          <w:p w14:paraId="0BADE2B9" w14:textId="77777777" w:rsidR="0098160C" w:rsidRPr="00CF404F" w:rsidRDefault="0098160C" w:rsidP="00A34686">
            <w:pPr>
              <w:pStyle w:val="Tabletext"/>
            </w:pPr>
            <w:r>
              <w:t>42.90</w:t>
            </w:r>
          </w:p>
        </w:tc>
        <w:tc>
          <w:tcPr>
            <w:tcW w:w="1679" w:type="dxa"/>
            <w:tcBorders>
              <w:top w:val="single" w:sz="4" w:space="0" w:color="auto"/>
              <w:bottom w:val="single" w:sz="4" w:space="0" w:color="auto"/>
            </w:tcBorders>
            <w:vAlign w:val="center"/>
          </w:tcPr>
          <w:p w14:paraId="28DF81AA" w14:textId="77777777" w:rsidR="0098160C" w:rsidRPr="00CF404F" w:rsidRDefault="0098160C" w:rsidP="00A34686">
            <w:pPr>
              <w:pStyle w:val="Tabletext"/>
            </w:pPr>
            <w:r>
              <w:t>50.36</w:t>
            </w:r>
          </w:p>
        </w:tc>
        <w:tc>
          <w:tcPr>
            <w:tcW w:w="1680" w:type="dxa"/>
            <w:tcBorders>
              <w:top w:val="single" w:sz="4" w:space="0" w:color="auto"/>
              <w:bottom w:val="single" w:sz="4" w:space="0" w:color="auto"/>
            </w:tcBorders>
            <w:vAlign w:val="center"/>
          </w:tcPr>
          <w:p w14:paraId="217E21EA" w14:textId="77777777" w:rsidR="0098160C" w:rsidRPr="00CF404F" w:rsidRDefault="0098160C" w:rsidP="00A34686">
            <w:pPr>
              <w:pStyle w:val="Tabletext"/>
            </w:pPr>
            <w:r>
              <w:t>64.67</w:t>
            </w:r>
          </w:p>
        </w:tc>
      </w:tr>
    </w:tbl>
    <w:p w14:paraId="641C01F2" w14:textId="6134731F" w:rsidR="00280F94" w:rsidRPr="00010465" w:rsidRDefault="00280F94" w:rsidP="00280F94">
      <w:pPr>
        <w:ind w:firstLine="420"/>
        <w:rPr>
          <w:rFonts w:eastAsiaTheme="minorEastAsia"/>
          <w:lang w:val="en-US"/>
        </w:rPr>
      </w:pPr>
      <w:r w:rsidRPr="0038696B">
        <w:rPr>
          <w:rFonts w:eastAsiaTheme="minorEastAsia"/>
          <w:lang w:val="en-US"/>
        </w:rPr>
        <w:t>It</w:t>
      </w:r>
      <w:r w:rsidRPr="00010465">
        <w:rPr>
          <w:rFonts w:eastAsiaTheme="minorEastAsia"/>
          <w:lang w:val="en-US"/>
        </w:rPr>
        <w:t xml:space="preserve"> </w:t>
      </w:r>
      <w:r>
        <w:rPr>
          <w:rFonts w:eastAsiaTheme="minorEastAsia"/>
          <w:lang w:val="en-US"/>
        </w:rPr>
        <w:t>is important to note</w:t>
      </w:r>
      <w:r w:rsidRPr="00010465">
        <w:rPr>
          <w:rFonts w:eastAsiaTheme="minorEastAsia"/>
          <w:lang w:val="en-US"/>
        </w:rPr>
        <w:t xml:space="preserve"> that all </w:t>
      </w:r>
      <w:r>
        <w:rPr>
          <w:rFonts w:eastAsiaTheme="minorEastAsia"/>
          <w:lang w:val="en-US"/>
        </w:rPr>
        <w:t xml:space="preserve">the </w:t>
      </w:r>
      <w:r w:rsidR="00151BA2">
        <w:rPr>
          <w:rFonts w:eastAsiaTheme="minorEastAsia"/>
          <w:lang w:val="en-US"/>
        </w:rPr>
        <w:t xml:space="preserve">antiresonant </w:t>
      </w:r>
      <w:r w:rsidR="00125B0A">
        <w:rPr>
          <w:rFonts w:eastAsiaTheme="minorEastAsia"/>
          <w:lang w:val="en-US"/>
        </w:rPr>
        <w:t>frequenci</w:t>
      </w:r>
      <w:r w:rsidR="00125B0A" w:rsidRPr="00010465">
        <w:rPr>
          <w:rFonts w:eastAsiaTheme="minorEastAsia"/>
          <w:lang w:val="en-US"/>
        </w:rPr>
        <w:t>es</w:t>
      </w:r>
      <w:r w:rsidRPr="00010465">
        <w:rPr>
          <w:rFonts w:eastAsiaTheme="minorEastAsia"/>
          <w:lang w:val="en-US"/>
        </w:rPr>
        <w:t xml:space="preserve"> presented in this </w:t>
      </w:r>
      <w:r>
        <w:rPr>
          <w:rFonts w:eastAsiaTheme="minorEastAsia"/>
          <w:lang w:val="en-US"/>
        </w:rPr>
        <w:t>study</w:t>
      </w:r>
      <w:r w:rsidRPr="00010465">
        <w:rPr>
          <w:rFonts w:eastAsiaTheme="minorEastAsia"/>
          <w:lang w:val="en-US"/>
        </w:rPr>
        <w:t xml:space="preserve"> </w:t>
      </w:r>
      <w:r w:rsidR="005F76C9">
        <w:rPr>
          <w:rFonts w:eastAsiaTheme="minorEastAsia"/>
          <w:lang w:val="en-US"/>
        </w:rPr>
        <w:t>a</w:t>
      </w:r>
      <w:r w:rsidR="005F76C9" w:rsidRPr="00010465">
        <w:rPr>
          <w:rFonts w:eastAsiaTheme="minorEastAsia"/>
          <w:lang w:val="en-US"/>
        </w:rPr>
        <w:t xml:space="preserve">re </w:t>
      </w:r>
      <w:r w:rsidR="00B62152">
        <w:rPr>
          <w:rFonts w:eastAsiaTheme="minorEastAsia"/>
          <w:lang w:val="en-US"/>
        </w:rPr>
        <w:t xml:space="preserve">directly </w:t>
      </w:r>
      <w:r w:rsidRPr="00010465">
        <w:rPr>
          <w:rFonts w:eastAsiaTheme="minorEastAsia"/>
          <w:lang w:val="en-US"/>
        </w:rPr>
        <w:t xml:space="preserve">identified from the eigenvalues of </w:t>
      </w:r>
      <w:bookmarkStart w:id="29" w:name="OLE_LINK46"/>
      <w:bookmarkStart w:id="30" w:name="OLE_LINK47"/>
      <w:r w:rsidRPr="000C4D71">
        <w:rPr>
          <w:rFonts w:eastAsiaTheme="minorEastAsia"/>
          <w:position w:val="-10"/>
        </w:rPr>
        <w:object w:dxaOrig="620" w:dyaOrig="300" w14:anchorId="333117EF">
          <v:shape id="_x0000_i1142" type="#_x0000_t75" style="width:31.45pt;height:15.05pt" o:ole="">
            <v:imagedata r:id="rId228" o:title=""/>
          </v:shape>
          <o:OLEObject Type="Embed" ProgID="Equation.DSMT4" ShapeID="_x0000_i1142" DrawAspect="Content" ObjectID="_1709030795" r:id="rId229"/>
        </w:object>
      </w:r>
      <w:bookmarkEnd w:id="29"/>
      <w:bookmarkEnd w:id="30"/>
      <w:r w:rsidRPr="000C4D71">
        <w:rPr>
          <w:rFonts w:eastAsiaTheme="minorEastAsia"/>
          <w:lang w:val="en-US"/>
        </w:rPr>
        <w:t>; thus,</w:t>
      </w:r>
      <w:r w:rsidR="00D20851" w:rsidRPr="000C4D71">
        <w:rPr>
          <w:rFonts w:eastAsiaTheme="minorEastAsia"/>
          <w:lang w:val="en-US"/>
        </w:rPr>
        <w:t xml:space="preserve"> the measurement noise does not affect</w:t>
      </w:r>
      <w:r w:rsidRPr="000C4D71">
        <w:rPr>
          <w:rFonts w:eastAsiaTheme="minorEastAsia"/>
          <w:lang w:val="en-US"/>
        </w:rPr>
        <w:t xml:space="preserve"> </w:t>
      </w:r>
      <w:r w:rsidR="00D20851" w:rsidRPr="000C4D71">
        <w:rPr>
          <w:rFonts w:eastAsiaTheme="minorEastAsia"/>
          <w:lang w:val="en-US"/>
        </w:rPr>
        <w:t>the identified results.</w:t>
      </w:r>
      <w:r w:rsidRPr="000C4D71">
        <w:rPr>
          <w:rFonts w:eastAsiaTheme="minorEastAsia"/>
          <w:lang w:val="en-US"/>
        </w:rPr>
        <w:t xml:space="preserve"> </w:t>
      </w:r>
      <w:r w:rsidRPr="00DC1DF6">
        <w:rPr>
          <w:rFonts w:eastAsiaTheme="minorEastAsia"/>
          <w:position w:val="-10"/>
        </w:rPr>
        <w:object w:dxaOrig="360" w:dyaOrig="279" w14:anchorId="32C91F1D">
          <v:shape id="_x0000_i1143" type="#_x0000_t75" style="width:18.7pt;height:13.2pt" o:ole="">
            <v:imagedata r:id="rId230" o:title=""/>
          </v:shape>
          <o:OLEObject Type="Embed" ProgID="Equation.DSMT4" ShapeID="_x0000_i1143" DrawAspect="Content" ObjectID="_1709030796" r:id="rId231"/>
        </w:object>
      </w:r>
      <w:r w:rsidRPr="00010465">
        <w:rPr>
          <w:rFonts w:eastAsiaTheme="minorEastAsia"/>
          <w:lang w:val="en-US"/>
        </w:rPr>
        <w:t xml:space="preserve"> and </w:t>
      </w:r>
      <w:r w:rsidRPr="00DC1DF6">
        <w:rPr>
          <w:rFonts w:eastAsiaTheme="minorEastAsia"/>
          <w:position w:val="-10"/>
        </w:rPr>
        <w:object w:dxaOrig="340" w:dyaOrig="279" w14:anchorId="6478092D">
          <v:shape id="_x0000_i1144" type="#_x0000_t75" style="width:17.3pt;height:13.2pt" o:ole="">
            <v:imagedata r:id="rId232" o:title=""/>
          </v:shape>
          <o:OLEObject Type="Embed" ProgID="Equation.DSMT4" ShapeID="_x0000_i1144" DrawAspect="Content" ObjectID="_1709030797" r:id="rId233"/>
        </w:object>
      </w:r>
      <w:r w:rsidRPr="00010465">
        <w:rPr>
          <w:rFonts w:eastAsiaTheme="minorEastAsia"/>
          <w:lang w:val="en-US"/>
        </w:rPr>
        <w:t xml:space="preserve"> are the matrices obtained by removing the second row and the second column from matrices </w:t>
      </w:r>
      <w:r w:rsidRPr="00010465">
        <w:rPr>
          <w:rFonts w:eastAsiaTheme="minorEastAsia"/>
          <w:b/>
          <w:lang w:val="en-US"/>
        </w:rPr>
        <w:t>M</w:t>
      </w:r>
      <w:r w:rsidRPr="00010465">
        <w:rPr>
          <w:rFonts w:eastAsiaTheme="minorEastAsia"/>
          <w:lang w:val="en-US"/>
        </w:rPr>
        <w:t xml:space="preserve"> and </w:t>
      </w:r>
      <w:r w:rsidRPr="00010465">
        <w:rPr>
          <w:rFonts w:eastAsiaTheme="minorEastAsia"/>
          <w:b/>
          <w:lang w:val="en-US"/>
        </w:rPr>
        <w:t>K</w:t>
      </w:r>
      <w:r w:rsidRPr="00010465">
        <w:rPr>
          <w:rFonts w:eastAsiaTheme="minorEastAsia"/>
          <w:bCs/>
          <w:lang w:val="en-US"/>
        </w:rPr>
        <w:t>, respectively</w:t>
      </w:r>
      <w:r w:rsidRPr="00010465">
        <w:rPr>
          <w:rFonts w:eastAsiaTheme="minorEastAsia"/>
          <w:lang w:val="en-US"/>
        </w:rPr>
        <w:t>.</w:t>
      </w:r>
      <w:r w:rsidRPr="00010465">
        <w:rPr>
          <w:rFonts w:eastAsiaTheme="minorEastAsia"/>
          <w:sz w:val="18"/>
          <w:lang w:val="en-US"/>
        </w:rPr>
        <w:t xml:space="preserve"> </w:t>
      </w:r>
    </w:p>
    <w:p w14:paraId="1F9790F8" w14:textId="1EB44D14" w:rsidR="00A36576" w:rsidRPr="00CF404F" w:rsidRDefault="00A36576" w:rsidP="00A36576">
      <w:pPr>
        <w:spacing w:line="360" w:lineRule="auto"/>
        <w:ind w:firstLineChars="0" w:firstLine="0"/>
        <w:jc w:val="center"/>
        <w:rPr>
          <w:rFonts w:eastAsiaTheme="minorEastAsia"/>
          <w:sz w:val="18"/>
        </w:rPr>
      </w:pPr>
      <w:r w:rsidRPr="00CF404F">
        <w:rPr>
          <w:rFonts w:eastAsiaTheme="minorEastAsia"/>
          <w:sz w:val="18"/>
        </w:rPr>
        <w:t xml:space="preserve">Table </w:t>
      </w:r>
      <w:r>
        <w:rPr>
          <w:rFonts w:eastAsiaTheme="minorEastAsia"/>
          <w:sz w:val="18"/>
        </w:rPr>
        <w:t>3</w:t>
      </w:r>
      <w:r w:rsidR="00280F94">
        <w:rPr>
          <w:rFonts w:eastAsiaTheme="minorEastAsia"/>
          <w:sz w:val="18"/>
        </w:rPr>
        <w:t>.</w:t>
      </w:r>
      <w:r w:rsidRPr="00CF404F">
        <w:rPr>
          <w:rFonts w:eastAsiaTheme="minorEastAsia"/>
          <w:sz w:val="18"/>
        </w:rPr>
        <w:t xml:space="preserve"> </w:t>
      </w:r>
      <w:r>
        <w:rPr>
          <w:rFonts w:eastAsiaTheme="minorEastAsia"/>
          <w:sz w:val="18"/>
        </w:rPr>
        <w:t xml:space="preserve">Desired frequency </w:t>
      </w:r>
      <w:r w:rsidRPr="00A36576">
        <w:rPr>
          <w:rFonts w:eastAsiaTheme="minorEastAsia"/>
          <w:sz w:val="18"/>
        </w:rPr>
        <w:t xml:space="preserve">and </w:t>
      </w:r>
      <w:r>
        <w:rPr>
          <w:rFonts w:eastAsiaTheme="minorEastAsia"/>
          <w:sz w:val="18"/>
        </w:rPr>
        <w:t>m</w:t>
      </w:r>
      <w:r w:rsidRPr="00A36576">
        <w:rPr>
          <w:rFonts w:eastAsiaTheme="minorEastAsia"/>
          <w:sz w:val="18"/>
        </w:rPr>
        <w:t xml:space="preserve">odiﬁed </w:t>
      </w:r>
      <w:r w:rsidR="00151BA2">
        <w:rPr>
          <w:rFonts w:eastAsiaTheme="minorEastAsia"/>
          <w:sz w:val="18"/>
        </w:rPr>
        <w:t>antiresonant frequency</w:t>
      </w:r>
      <w:r w:rsidRPr="00A36576">
        <w:rPr>
          <w:rFonts w:eastAsiaTheme="minorEastAsia"/>
          <w:sz w:val="18"/>
        </w:rPr>
        <w:t xml:space="preserve"> </w:t>
      </w:r>
      <w:r>
        <w:rPr>
          <w:rFonts w:eastAsiaTheme="minorEastAsia"/>
          <w:sz w:val="18"/>
        </w:rPr>
        <w:t xml:space="preserve">of </w:t>
      </w:r>
      <w:r w:rsidRPr="0098160C">
        <w:rPr>
          <w:rFonts w:eastAsiaTheme="minorEastAsia"/>
          <w:position w:val="-10"/>
        </w:rPr>
        <w:object w:dxaOrig="260" w:dyaOrig="279" w14:anchorId="69720B2E">
          <v:shape id="_x0000_i1145" type="#_x0000_t75" style="width:13.2pt;height:13.2pt" o:ole="">
            <v:imagedata r:id="rId226" o:title=""/>
          </v:shape>
          <o:OLEObject Type="Embed" ProgID="Equation.DSMT4" ShapeID="_x0000_i1145" DrawAspect="Content" ObjectID="_1709030798" r:id="rId234"/>
        </w:object>
      </w:r>
      <w:r w:rsidRPr="00A36576">
        <w:rPr>
          <w:rFonts w:eastAsiaTheme="minorEastAsia"/>
          <w:sz w:val="18"/>
        </w:rPr>
        <w:t>.</w:t>
      </w:r>
      <w:r>
        <w:rPr>
          <w:rFonts w:eastAsiaTheme="minorEastAsia"/>
          <w:sz w:val="18"/>
        </w:rPr>
        <w:t xml:space="preserve"> </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937"/>
        <w:gridCol w:w="1937"/>
        <w:gridCol w:w="1938"/>
      </w:tblGrid>
      <w:tr w:rsidR="00A36576" w:rsidRPr="00A34686" w14:paraId="472D6854" w14:textId="77777777" w:rsidTr="008B4E69">
        <w:trPr>
          <w:trHeight w:val="262"/>
          <w:jc w:val="center"/>
        </w:trPr>
        <w:tc>
          <w:tcPr>
            <w:tcW w:w="1701" w:type="dxa"/>
            <w:vMerge w:val="restart"/>
            <w:tcBorders>
              <w:top w:val="single" w:sz="4" w:space="0" w:color="auto"/>
            </w:tcBorders>
            <w:vAlign w:val="center"/>
          </w:tcPr>
          <w:p w14:paraId="14A13B0F" w14:textId="39E3D0FB" w:rsidR="00A36576" w:rsidRPr="00A34686" w:rsidRDefault="00151BA2" w:rsidP="00A34686">
            <w:pPr>
              <w:pStyle w:val="Tabletext"/>
            </w:pPr>
            <w:r>
              <w:t>Antiresonant frequency</w:t>
            </w:r>
          </w:p>
        </w:tc>
        <w:tc>
          <w:tcPr>
            <w:tcW w:w="1937" w:type="dxa"/>
            <w:vMerge w:val="restart"/>
            <w:tcBorders>
              <w:top w:val="single" w:sz="4" w:space="0" w:color="auto"/>
            </w:tcBorders>
            <w:vAlign w:val="center"/>
          </w:tcPr>
          <w:p w14:paraId="08637470" w14:textId="56275B8C" w:rsidR="00A36576" w:rsidRPr="00A34686" w:rsidRDefault="00A36576" w:rsidP="00A34686">
            <w:pPr>
              <w:pStyle w:val="Tabletext"/>
            </w:pPr>
            <w:r w:rsidRPr="00A34686">
              <w:t>Desired frequency (Hz)</w:t>
            </w:r>
          </w:p>
        </w:tc>
        <w:tc>
          <w:tcPr>
            <w:tcW w:w="3875" w:type="dxa"/>
            <w:gridSpan w:val="2"/>
            <w:tcBorders>
              <w:top w:val="single" w:sz="4" w:space="0" w:color="auto"/>
              <w:bottom w:val="single" w:sz="4" w:space="0" w:color="auto"/>
            </w:tcBorders>
            <w:vAlign w:val="center"/>
          </w:tcPr>
          <w:p w14:paraId="61EB93F3" w14:textId="7A646423" w:rsidR="00A36576" w:rsidRPr="00A34686" w:rsidRDefault="00A36576" w:rsidP="00A34686">
            <w:pPr>
              <w:pStyle w:val="Tabletext"/>
            </w:pPr>
            <w:r w:rsidRPr="00A34686">
              <w:t>Assigned frequency (Hz)</w:t>
            </w:r>
          </w:p>
        </w:tc>
      </w:tr>
      <w:tr w:rsidR="00A36576" w:rsidRPr="00A34686" w14:paraId="2B580091" w14:textId="77777777" w:rsidTr="008B4E69">
        <w:trPr>
          <w:trHeight w:val="239"/>
          <w:jc w:val="center"/>
        </w:trPr>
        <w:tc>
          <w:tcPr>
            <w:tcW w:w="1701" w:type="dxa"/>
            <w:vMerge/>
            <w:tcBorders>
              <w:bottom w:val="single" w:sz="4" w:space="0" w:color="auto"/>
            </w:tcBorders>
            <w:vAlign w:val="center"/>
          </w:tcPr>
          <w:p w14:paraId="0B6D106D" w14:textId="77777777" w:rsidR="00A36576" w:rsidRPr="00A34686" w:rsidRDefault="00A36576" w:rsidP="00A34686">
            <w:pPr>
              <w:pStyle w:val="Tabletext"/>
            </w:pPr>
          </w:p>
        </w:tc>
        <w:tc>
          <w:tcPr>
            <w:tcW w:w="1937" w:type="dxa"/>
            <w:vMerge/>
            <w:tcBorders>
              <w:bottom w:val="single" w:sz="4" w:space="0" w:color="auto"/>
            </w:tcBorders>
            <w:vAlign w:val="center"/>
          </w:tcPr>
          <w:p w14:paraId="721BEAC1" w14:textId="77777777" w:rsidR="00A36576" w:rsidRPr="00A34686" w:rsidRDefault="00A36576" w:rsidP="00A34686">
            <w:pPr>
              <w:pStyle w:val="Tabletext"/>
            </w:pPr>
          </w:p>
        </w:tc>
        <w:tc>
          <w:tcPr>
            <w:tcW w:w="1937" w:type="dxa"/>
            <w:tcBorders>
              <w:top w:val="single" w:sz="4" w:space="0" w:color="auto"/>
              <w:bottom w:val="single" w:sz="4" w:space="0" w:color="auto"/>
            </w:tcBorders>
            <w:vAlign w:val="center"/>
          </w:tcPr>
          <w:p w14:paraId="3409E10E" w14:textId="1CAAA82A" w:rsidR="00A36576" w:rsidRPr="00A34686" w:rsidRDefault="00A36576" w:rsidP="00A34686">
            <w:pPr>
              <w:pStyle w:val="Tabletext"/>
            </w:pPr>
            <w:r w:rsidRPr="00A34686">
              <w:t>MI-NSGA-II</w:t>
            </w:r>
          </w:p>
        </w:tc>
        <w:tc>
          <w:tcPr>
            <w:tcW w:w="1938" w:type="dxa"/>
            <w:tcBorders>
              <w:top w:val="single" w:sz="4" w:space="0" w:color="auto"/>
              <w:bottom w:val="single" w:sz="4" w:space="0" w:color="auto"/>
            </w:tcBorders>
            <w:vAlign w:val="center"/>
          </w:tcPr>
          <w:p w14:paraId="7A0BA223" w14:textId="5A0207DB" w:rsidR="00A36576" w:rsidRPr="00A34686" w:rsidRDefault="00A36576" w:rsidP="00A34686">
            <w:pPr>
              <w:pStyle w:val="Tabletext"/>
            </w:pPr>
            <w:r w:rsidRPr="00A34686">
              <w:t>NSGA-II</w:t>
            </w:r>
          </w:p>
        </w:tc>
      </w:tr>
      <w:tr w:rsidR="00A36576" w:rsidRPr="00A34686" w14:paraId="059D4C90" w14:textId="77777777" w:rsidTr="008B4E69">
        <w:trPr>
          <w:trHeight w:val="373"/>
          <w:jc w:val="center"/>
        </w:trPr>
        <w:tc>
          <w:tcPr>
            <w:tcW w:w="1701" w:type="dxa"/>
            <w:tcBorders>
              <w:top w:val="single" w:sz="4" w:space="0" w:color="auto"/>
            </w:tcBorders>
            <w:vAlign w:val="center"/>
          </w:tcPr>
          <w:p w14:paraId="3408374F" w14:textId="6A8395F3" w:rsidR="00A36576" w:rsidRPr="00A34686" w:rsidRDefault="00A36576" w:rsidP="00A34686">
            <w:pPr>
              <w:pStyle w:val="Tabletext"/>
            </w:pPr>
            <w:r w:rsidRPr="00A34686">
              <w:t>1</w:t>
            </w:r>
          </w:p>
        </w:tc>
        <w:tc>
          <w:tcPr>
            <w:tcW w:w="1937" w:type="dxa"/>
            <w:tcBorders>
              <w:top w:val="single" w:sz="4" w:space="0" w:color="auto"/>
            </w:tcBorders>
            <w:vAlign w:val="center"/>
          </w:tcPr>
          <w:p w14:paraId="3A3E8E8B" w14:textId="024B8EA1" w:rsidR="00A36576" w:rsidRPr="00A34686" w:rsidRDefault="00A36576" w:rsidP="00A34686">
            <w:pPr>
              <w:pStyle w:val="Tabletext"/>
            </w:pPr>
            <w:r w:rsidRPr="00A34686">
              <w:t>30</w:t>
            </w:r>
          </w:p>
        </w:tc>
        <w:tc>
          <w:tcPr>
            <w:tcW w:w="1937" w:type="dxa"/>
            <w:tcBorders>
              <w:top w:val="single" w:sz="4" w:space="0" w:color="auto"/>
            </w:tcBorders>
            <w:vAlign w:val="center"/>
          </w:tcPr>
          <w:p w14:paraId="0CEF30DB" w14:textId="241BD592" w:rsidR="00A36576" w:rsidRPr="00A34686" w:rsidRDefault="0060545B" w:rsidP="00A34686">
            <w:pPr>
              <w:pStyle w:val="Tabletext"/>
            </w:pPr>
            <w:r w:rsidRPr="00A34686">
              <w:t>29.98</w:t>
            </w:r>
          </w:p>
        </w:tc>
        <w:tc>
          <w:tcPr>
            <w:tcW w:w="1938" w:type="dxa"/>
            <w:tcBorders>
              <w:top w:val="single" w:sz="4" w:space="0" w:color="auto"/>
            </w:tcBorders>
            <w:vAlign w:val="center"/>
          </w:tcPr>
          <w:p w14:paraId="4F320A8A" w14:textId="7B66F1A7" w:rsidR="00A36576" w:rsidRPr="00A34686" w:rsidRDefault="0060545B" w:rsidP="00A34686">
            <w:pPr>
              <w:pStyle w:val="Tabletext"/>
            </w:pPr>
            <w:r w:rsidRPr="00A34686">
              <w:t>28.83</w:t>
            </w:r>
          </w:p>
        </w:tc>
      </w:tr>
      <w:tr w:rsidR="00A36576" w:rsidRPr="00A34686" w14:paraId="0114B78C" w14:textId="77777777" w:rsidTr="008B4E69">
        <w:trPr>
          <w:trHeight w:val="219"/>
          <w:jc w:val="center"/>
        </w:trPr>
        <w:tc>
          <w:tcPr>
            <w:tcW w:w="1701" w:type="dxa"/>
            <w:tcBorders>
              <w:bottom w:val="single" w:sz="4" w:space="0" w:color="auto"/>
            </w:tcBorders>
            <w:vAlign w:val="center"/>
          </w:tcPr>
          <w:p w14:paraId="7E8EF6F7" w14:textId="595F1C53" w:rsidR="00A36576" w:rsidRPr="00A34686" w:rsidRDefault="00A36576" w:rsidP="00A34686">
            <w:pPr>
              <w:pStyle w:val="Tabletext"/>
            </w:pPr>
            <w:r w:rsidRPr="00A34686">
              <w:rPr>
                <w:rFonts w:hint="eastAsia"/>
              </w:rPr>
              <w:t>2</w:t>
            </w:r>
          </w:p>
        </w:tc>
        <w:tc>
          <w:tcPr>
            <w:tcW w:w="1937" w:type="dxa"/>
            <w:tcBorders>
              <w:bottom w:val="single" w:sz="4" w:space="0" w:color="auto"/>
            </w:tcBorders>
            <w:vAlign w:val="center"/>
          </w:tcPr>
          <w:p w14:paraId="4DA56CF2" w14:textId="33626067" w:rsidR="00A36576" w:rsidRPr="00A34686" w:rsidRDefault="00A36576" w:rsidP="00A34686">
            <w:pPr>
              <w:pStyle w:val="Tabletext"/>
            </w:pPr>
            <w:r w:rsidRPr="00A34686">
              <w:t>60</w:t>
            </w:r>
          </w:p>
        </w:tc>
        <w:tc>
          <w:tcPr>
            <w:tcW w:w="1937" w:type="dxa"/>
            <w:tcBorders>
              <w:bottom w:val="single" w:sz="4" w:space="0" w:color="auto"/>
            </w:tcBorders>
            <w:vAlign w:val="center"/>
          </w:tcPr>
          <w:p w14:paraId="5E516CA2" w14:textId="5703A285" w:rsidR="00A36576" w:rsidRPr="00A34686" w:rsidRDefault="0060545B" w:rsidP="00060C2C">
            <w:pPr>
              <w:pStyle w:val="Tabletext"/>
            </w:pPr>
            <w:r w:rsidRPr="00A34686">
              <w:t>60.0</w:t>
            </w:r>
            <w:r w:rsidR="00060C2C">
              <w:t>1</w:t>
            </w:r>
          </w:p>
        </w:tc>
        <w:tc>
          <w:tcPr>
            <w:tcW w:w="1938" w:type="dxa"/>
            <w:tcBorders>
              <w:bottom w:val="single" w:sz="4" w:space="0" w:color="auto"/>
            </w:tcBorders>
            <w:vAlign w:val="center"/>
          </w:tcPr>
          <w:p w14:paraId="74C17231" w14:textId="23520633" w:rsidR="00A36576" w:rsidRPr="00A34686" w:rsidRDefault="0060545B" w:rsidP="00A34686">
            <w:pPr>
              <w:pStyle w:val="Tabletext"/>
            </w:pPr>
            <w:r w:rsidRPr="00A34686">
              <w:t>59.67</w:t>
            </w:r>
          </w:p>
        </w:tc>
      </w:tr>
    </w:tbl>
    <w:p w14:paraId="0BE15087" w14:textId="720BCB3E" w:rsidR="00E0728E" w:rsidRDefault="00477D3C" w:rsidP="00F40E3A">
      <w:pPr>
        <w:ind w:firstLine="420"/>
        <w:rPr>
          <w:rFonts w:eastAsiaTheme="minorEastAsia"/>
        </w:rPr>
      </w:pPr>
      <w:r w:rsidRPr="00477D3C">
        <w:rPr>
          <w:rFonts w:eastAsiaTheme="minorEastAsia"/>
        </w:rPr>
        <w:t>With the aforemen</w:t>
      </w:r>
      <w:r>
        <w:rPr>
          <w:rFonts w:eastAsiaTheme="minorEastAsia"/>
        </w:rPr>
        <w:t>tioned configuration parameters</w:t>
      </w:r>
      <w:r w:rsidRPr="00477D3C">
        <w:rPr>
          <w:rFonts w:eastAsiaTheme="minorEastAsia"/>
        </w:rPr>
        <w:t xml:space="preserve">, the two methods yield the optimal modifications or solutions </w:t>
      </w:r>
      <w:r w:rsidR="0050545F">
        <w:rPr>
          <w:rFonts w:eastAsiaTheme="minorEastAsia"/>
        </w:rPr>
        <w:t xml:space="preserve">(those values behind +) </w:t>
      </w:r>
      <w:r w:rsidRPr="00477D3C">
        <w:rPr>
          <w:rFonts w:eastAsiaTheme="minorEastAsia"/>
        </w:rPr>
        <w:t>listed in Table 4.</w:t>
      </w:r>
    </w:p>
    <w:p w14:paraId="169914D0" w14:textId="291A88E4" w:rsidR="00A34686" w:rsidRDefault="00A34686" w:rsidP="00A34686">
      <w:pPr>
        <w:pStyle w:val="Tabletitle"/>
        <w:rPr>
          <w:rFonts w:eastAsiaTheme="minorEastAsia"/>
        </w:rPr>
      </w:pPr>
      <w:r>
        <w:rPr>
          <w:rFonts w:eastAsiaTheme="minorEastAsia" w:hint="eastAsia"/>
        </w:rPr>
        <w:t>T</w:t>
      </w:r>
      <w:r>
        <w:rPr>
          <w:rFonts w:eastAsiaTheme="minorEastAsia"/>
        </w:rPr>
        <w:t>able 4</w:t>
      </w:r>
      <w:r w:rsidR="00477D3C">
        <w:rPr>
          <w:rFonts w:eastAsiaTheme="minorEastAsia"/>
        </w:rPr>
        <w:t>.</w:t>
      </w:r>
      <w:r>
        <w:rPr>
          <w:rFonts w:eastAsiaTheme="minorEastAsia"/>
        </w:rPr>
        <w:t xml:space="preserve"> System parameter after modification.</w:t>
      </w:r>
    </w:p>
    <w:tbl>
      <w:tblPr>
        <w:tblStyle w:val="a8"/>
        <w:tblW w:w="5954" w:type="dxa"/>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2"/>
        <w:gridCol w:w="2146"/>
        <w:gridCol w:w="2146"/>
      </w:tblGrid>
      <w:tr w:rsidR="00A34686" w14:paraId="640988AD" w14:textId="77777777" w:rsidTr="006C4DC3">
        <w:trPr>
          <w:trHeight w:val="572"/>
        </w:trPr>
        <w:tc>
          <w:tcPr>
            <w:tcW w:w="1662" w:type="dxa"/>
            <w:tcBorders>
              <w:top w:val="single" w:sz="4" w:space="0" w:color="auto"/>
              <w:bottom w:val="single" w:sz="4" w:space="0" w:color="auto"/>
            </w:tcBorders>
            <w:vAlign w:val="center"/>
          </w:tcPr>
          <w:p w14:paraId="00D92027" w14:textId="77777777" w:rsidR="00A34686" w:rsidRDefault="00A34686" w:rsidP="00A34686">
            <w:pPr>
              <w:pStyle w:val="Tabletext"/>
              <w:jc w:val="both"/>
            </w:pPr>
          </w:p>
        </w:tc>
        <w:tc>
          <w:tcPr>
            <w:tcW w:w="2146" w:type="dxa"/>
            <w:tcBorders>
              <w:top w:val="single" w:sz="4" w:space="0" w:color="auto"/>
              <w:bottom w:val="single" w:sz="4" w:space="0" w:color="auto"/>
            </w:tcBorders>
            <w:vAlign w:val="center"/>
          </w:tcPr>
          <w:p w14:paraId="24B32F3E" w14:textId="4E8048C9" w:rsidR="00A34686" w:rsidRDefault="00A34686" w:rsidP="00A34686">
            <w:pPr>
              <w:pStyle w:val="Tabletext"/>
              <w:jc w:val="both"/>
            </w:pPr>
            <w:r>
              <w:rPr>
                <w:rFonts w:hint="eastAsia"/>
              </w:rPr>
              <w:t>M</w:t>
            </w:r>
            <w:r>
              <w:t>I-NSGA-II</w:t>
            </w:r>
          </w:p>
        </w:tc>
        <w:tc>
          <w:tcPr>
            <w:tcW w:w="2146" w:type="dxa"/>
            <w:tcBorders>
              <w:top w:val="single" w:sz="4" w:space="0" w:color="auto"/>
              <w:bottom w:val="single" w:sz="4" w:space="0" w:color="auto"/>
            </w:tcBorders>
            <w:vAlign w:val="center"/>
          </w:tcPr>
          <w:p w14:paraId="09282469" w14:textId="7FE806A1" w:rsidR="00A34686" w:rsidRDefault="00A34686" w:rsidP="00A34686">
            <w:pPr>
              <w:pStyle w:val="Tabletext"/>
              <w:jc w:val="both"/>
            </w:pPr>
            <w:r>
              <w:rPr>
                <w:rFonts w:hint="eastAsia"/>
              </w:rPr>
              <w:t>N</w:t>
            </w:r>
            <w:r>
              <w:t>SGA-II</w:t>
            </w:r>
          </w:p>
        </w:tc>
      </w:tr>
      <w:tr w:rsidR="00182681" w14:paraId="53B350F8" w14:textId="6888148F" w:rsidTr="006C4DC3">
        <w:trPr>
          <w:trHeight w:val="572"/>
        </w:trPr>
        <w:tc>
          <w:tcPr>
            <w:tcW w:w="1662" w:type="dxa"/>
            <w:tcBorders>
              <w:top w:val="single" w:sz="4" w:space="0" w:color="auto"/>
            </w:tcBorders>
            <w:vAlign w:val="center"/>
          </w:tcPr>
          <w:p w14:paraId="5CCD43B4" w14:textId="4FBCC434" w:rsidR="00182681" w:rsidRDefault="00182681" w:rsidP="00182681">
            <w:pPr>
              <w:pStyle w:val="Tabletext"/>
              <w:jc w:val="both"/>
            </w:pPr>
            <w:r w:rsidRPr="00CF404F">
              <w:rPr>
                <w:position w:val="-10"/>
              </w:rPr>
              <w:object w:dxaOrig="240" w:dyaOrig="279" w14:anchorId="4615DC99">
                <v:shape id="_x0000_i1146" type="#_x0000_t75" style="width:13.2pt;height:13.2pt" o:ole="">
                  <v:imagedata r:id="rId194" o:title=""/>
                </v:shape>
                <o:OLEObject Type="Embed" ProgID="Equation.DSMT4" ShapeID="_x0000_i1146" DrawAspect="Content" ObjectID="_1709030799" r:id="rId235"/>
              </w:object>
            </w:r>
            <w:r w:rsidRPr="00CF404F">
              <w:t>(kg)</w:t>
            </w:r>
          </w:p>
        </w:tc>
        <w:tc>
          <w:tcPr>
            <w:tcW w:w="2146" w:type="dxa"/>
            <w:tcBorders>
              <w:top w:val="single" w:sz="4" w:space="0" w:color="auto"/>
            </w:tcBorders>
            <w:vAlign w:val="center"/>
          </w:tcPr>
          <w:p w14:paraId="49AB334C" w14:textId="3CE8273F" w:rsidR="00182681" w:rsidRDefault="00182681" w:rsidP="00182681">
            <w:pPr>
              <w:pStyle w:val="Tabletext"/>
              <w:jc w:val="both"/>
            </w:pPr>
            <w:r>
              <w:t>1.73+</w:t>
            </w:r>
            <w:r w:rsidR="00060C2C">
              <w:t>0.53</w:t>
            </w:r>
          </w:p>
        </w:tc>
        <w:tc>
          <w:tcPr>
            <w:tcW w:w="2146" w:type="dxa"/>
            <w:tcBorders>
              <w:top w:val="single" w:sz="4" w:space="0" w:color="auto"/>
            </w:tcBorders>
            <w:vAlign w:val="center"/>
          </w:tcPr>
          <w:p w14:paraId="47DBBB75" w14:textId="5F86AB5F" w:rsidR="00182681" w:rsidRDefault="00182681" w:rsidP="00182681">
            <w:pPr>
              <w:pStyle w:val="Tabletext"/>
              <w:jc w:val="both"/>
            </w:pPr>
            <w:r>
              <w:t>1.73+</w:t>
            </w:r>
            <w:r w:rsidR="00523DD2">
              <w:t>0.46</w:t>
            </w:r>
          </w:p>
        </w:tc>
      </w:tr>
      <w:tr w:rsidR="00182681" w14:paraId="114FEAB3" w14:textId="77777777" w:rsidTr="006C4DC3">
        <w:trPr>
          <w:trHeight w:val="572"/>
        </w:trPr>
        <w:tc>
          <w:tcPr>
            <w:tcW w:w="1662" w:type="dxa"/>
            <w:vAlign w:val="center"/>
          </w:tcPr>
          <w:p w14:paraId="21360F4A" w14:textId="12D84123" w:rsidR="00182681" w:rsidRDefault="00182681" w:rsidP="00182681">
            <w:pPr>
              <w:pStyle w:val="Tabletext"/>
              <w:jc w:val="both"/>
            </w:pPr>
            <w:r w:rsidRPr="00CF404F">
              <w:rPr>
                <w:position w:val="-10"/>
              </w:rPr>
              <w:object w:dxaOrig="260" w:dyaOrig="279" w14:anchorId="34393CA4">
                <v:shape id="_x0000_i1147" type="#_x0000_t75" style="width:13.2pt;height:13.2pt" o:ole="">
                  <v:imagedata r:id="rId196" o:title=""/>
                </v:shape>
                <o:OLEObject Type="Embed" ProgID="Equation.DSMT4" ShapeID="_x0000_i1147" DrawAspect="Content" ObjectID="_1709030800" r:id="rId236"/>
              </w:object>
            </w:r>
            <w:r w:rsidRPr="00CF404F">
              <w:t>(kg)</w:t>
            </w:r>
          </w:p>
        </w:tc>
        <w:tc>
          <w:tcPr>
            <w:tcW w:w="2146" w:type="dxa"/>
            <w:vAlign w:val="center"/>
          </w:tcPr>
          <w:p w14:paraId="31F55184" w14:textId="0514C2C7" w:rsidR="00182681" w:rsidRDefault="00182681" w:rsidP="00182681">
            <w:pPr>
              <w:pStyle w:val="Tabletext"/>
              <w:jc w:val="both"/>
            </w:pPr>
            <w:r w:rsidRPr="00A34686">
              <w:t>5.21</w:t>
            </w:r>
            <w:r>
              <w:t>+</w:t>
            </w:r>
            <w:r w:rsidR="00060C2C">
              <w:t>0.81</w:t>
            </w:r>
          </w:p>
        </w:tc>
        <w:tc>
          <w:tcPr>
            <w:tcW w:w="2146" w:type="dxa"/>
            <w:vAlign w:val="center"/>
          </w:tcPr>
          <w:p w14:paraId="2B45014F" w14:textId="36FB4C3B" w:rsidR="00182681" w:rsidRDefault="00182681" w:rsidP="00182681">
            <w:pPr>
              <w:pStyle w:val="Tabletext"/>
              <w:jc w:val="both"/>
            </w:pPr>
            <w:r w:rsidRPr="00A34686">
              <w:t>5.21</w:t>
            </w:r>
            <w:r>
              <w:t>+</w:t>
            </w:r>
            <w:r w:rsidR="00523DD2">
              <w:t>1.08</w:t>
            </w:r>
          </w:p>
        </w:tc>
      </w:tr>
      <w:tr w:rsidR="00182681" w14:paraId="543AAFC7" w14:textId="77777777" w:rsidTr="006C4DC3">
        <w:trPr>
          <w:trHeight w:val="572"/>
        </w:trPr>
        <w:tc>
          <w:tcPr>
            <w:tcW w:w="1662" w:type="dxa"/>
            <w:vAlign w:val="center"/>
          </w:tcPr>
          <w:p w14:paraId="41EB94F1" w14:textId="30455316" w:rsidR="00182681" w:rsidRDefault="00182681" w:rsidP="00182681">
            <w:pPr>
              <w:pStyle w:val="Tabletext"/>
              <w:jc w:val="both"/>
            </w:pPr>
            <w:r w:rsidRPr="00CF404F">
              <w:rPr>
                <w:position w:val="-10"/>
              </w:rPr>
              <w:object w:dxaOrig="260" w:dyaOrig="279" w14:anchorId="712840A8">
                <v:shape id="_x0000_i1148" type="#_x0000_t75" style="width:13.2pt;height:13.2pt" o:ole="">
                  <v:imagedata r:id="rId198" o:title=""/>
                </v:shape>
                <o:OLEObject Type="Embed" ProgID="Equation.DSMT4" ShapeID="_x0000_i1148" DrawAspect="Content" ObjectID="_1709030801" r:id="rId237"/>
              </w:object>
            </w:r>
            <w:r w:rsidRPr="00CF404F">
              <w:t>(kg)</w:t>
            </w:r>
          </w:p>
        </w:tc>
        <w:tc>
          <w:tcPr>
            <w:tcW w:w="2146" w:type="dxa"/>
            <w:vAlign w:val="center"/>
          </w:tcPr>
          <w:p w14:paraId="05BDB912" w14:textId="5A4A1022" w:rsidR="00182681" w:rsidRDefault="00182681" w:rsidP="00182681">
            <w:pPr>
              <w:pStyle w:val="Tabletext"/>
              <w:jc w:val="both"/>
            </w:pPr>
            <w:r w:rsidRPr="00A34686">
              <w:t>8.21</w:t>
            </w:r>
            <w:r>
              <w:t>+</w:t>
            </w:r>
            <w:r w:rsidR="00060C2C">
              <w:t>0.86</w:t>
            </w:r>
          </w:p>
        </w:tc>
        <w:tc>
          <w:tcPr>
            <w:tcW w:w="2146" w:type="dxa"/>
            <w:vAlign w:val="center"/>
          </w:tcPr>
          <w:p w14:paraId="5A71A102" w14:textId="75003EC6" w:rsidR="00182681" w:rsidRDefault="00182681" w:rsidP="00182681">
            <w:pPr>
              <w:pStyle w:val="Tabletext"/>
              <w:jc w:val="both"/>
            </w:pPr>
            <w:r w:rsidRPr="00A34686">
              <w:t>8.21</w:t>
            </w:r>
            <w:r>
              <w:t>+</w:t>
            </w:r>
            <w:r w:rsidR="00523DD2">
              <w:t>0.16</w:t>
            </w:r>
          </w:p>
        </w:tc>
      </w:tr>
      <w:tr w:rsidR="00182681" w14:paraId="070C503A" w14:textId="77777777" w:rsidTr="006C4DC3">
        <w:trPr>
          <w:trHeight w:val="572"/>
        </w:trPr>
        <w:tc>
          <w:tcPr>
            <w:tcW w:w="1662" w:type="dxa"/>
            <w:vAlign w:val="center"/>
          </w:tcPr>
          <w:p w14:paraId="6A764E44" w14:textId="6D252167" w:rsidR="00182681" w:rsidRDefault="00182681" w:rsidP="00182681">
            <w:pPr>
              <w:pStyle w:val="Tabletext"/>
              <w:jc w:val="both"/>
            </w:pPr>
            <w:r w:rsidRPr="00CF404F">
              <w:rPr>
                <w:position w:val="-10"/>
              </w:rPr>
              <w:object w:dxaOrig="260" w:dyaOrig="279" w14:anchorId="2E6DA86A">
                <v:shape id="_x0000_i1149" type="#_x0000_t75" style="width:13.2pt;height:13.2pt" o:ole="">
                  <v:imagedata r:id="rId238" o:title=""/>
                </v:shape>
                <o:OLEObject Type="Embed" ProgID="Equation.DSMT4" ShapeID="_x0000_i1149" DrawAspect="Content" ObjectID="_1709030802" r:id="rId239"/>
              </w:object>
            </w:r>
            <w:r w:rsidRPr="00CF404F">
              <w:t>(kg)</w:t>
            </w:r>
          </w:p>
        </w:tc>
        <w:tc>
          <w:tcPr>
            <w:tcW w:w="2146" w:type="dxa"/>
            <w:vAlign w:val="center"/>
          </w:tcPr>
          <w:p w14:paraId="57A572E6" w14:textId="43CB889C" w:rsidR="00182681" w:rsidRDefault="00182681" w:rsidP="00182681">
            <w:pPr>
              <w:pStyle w:val="Tabletext"/>
              <w:jc w:val="both"/>
            </w:pPr>
            <w:r w:rsidRPr="00A34686">
              <w:t>2.61</w:t>
            </w:r>
            <w:r>
              <w:t>+</w:t>
            </w:r>
            <w:r w:rsidR="00060C2C">
              <w:t>0.57</w:t>
            </w:r>
          </w:p>
        </w:tc>
        <w:tc>
          <w:tcPr>
            <w:tcW w:w="2146" w:type="dxa"/>
            <w:vAlign w:val="center"/>
          </w:tcPr>
          <w:p w14:paraId="0135C67D" w14:textId="661B17E0" w:rsidR="00182681" w:rsidRDefault="00182681" w:rsidP="00182681">
            <w:pPr>
              <w:pStyle w:val="Tabletext"/>
              <w:jc w:val="both"/>
            </w:pPr>
            <w:r w:rsidRPr="00A34686">
              <w:t>2.61</w:t>
            </w:r>
            <w:r>
              <w:t>+</w:t>
            </w:r>
            <w:r w:rsidR="00523DD2">
              <w:t>1.44</w:t>
            </w:r>
          </w:p>
        </w:tc>
      </w:tr>
      <w:tr w:rsidR="00182681" w14:paraId="6FB739E3" w14:textId="77777777" w:rsidTr="006C4DC3">
        <w:trPr>
          <w:trHeight w:val="572"/>
        </w:trPr>
        <w:tc>
          <w:tcPr>
            <w:tcW w:w="1662" w:type="dxa"/>
            <w:vAlign w:val="center"/>
          </w:tcPr>
          <w:p w14:paraId="7E6E77FE" w14:textId="0BE04BE1" w:rsidR="00182681" w:rsidRDefault="00182681" w:rsidP="00182681">
            <w:pPr>
              <w:pStyle w:val="Tabletext"/>
              <w:jc w:val="both"/>
            </w:pPr>
            <w:r w:rsidRPr="00CF404F">
              <w:rPr>
                <w:position w:val="-10"/>
              </w:rPr>
              <w:object w:dxaOrig="260" w:dyaOrig="279" w14:anchorId="760704DE">
                <v:shape id="_x0000_i1150" type="#_x0000_t75" style="width:13.2pt;height:13.2pt" o:ole="">
                  <v:imagedata r:id="rId240" o:title=""/>
                </v:shape>
                <o:OLEObject Type="Embed" ProgID="Equation.DSMT4" ShapeID="_x0000_i1150" DrawAspect="Content" ObjectID="_1709030803" r:id="rId241"/>
              </w:object>
            </w:r>
            <w:r w:rsidRPr="00CF404F">
              <w:t>(kg)</w:t>
            </w:r>
          </w:p>
        </w:tc>
        <w:tc>
          <w:tcPr>
            <w:tcW w:w="2146" w:type="dxa"/>
            <w:vAlign w:val="center"/>
          </w:tcPr>
          <w:p w14:paraId="6EFE3615" w14:textId="5803439C" w:rsidR="00182681" w:rsidRDefault="00182681" w:rsidP="00182681">
            <w:pPr>
              <w:pStyle w:val="Tabletext"/>
              <w:jc w:val="both"/>
            </w:pPr>
            <w:r w:rsidRPr="00A34686">
              <w:t>1.34</w:t>
            </w:r>
            <w:r>
              <w:t>+</w:t>
            </w:r>
            <w:r w:rsidR="00060C2C">
              <w:t>1.35</w:t>
            </w:r>
          </w:p>
        </w:tc>
        <w:tc>
          <w:tcPr>
            <w:tcW w:w="2146" w:type="dxa"/>
            <w:vAlign w:val="center"/>
          </w:tcPr>
          <w:p w14:paraId="296DADF4" w14:textId="141DF860" w:rsidR="00182681" w:rsidRDefault="00182681" w:rsidP="00182681">
            <w:pPr>
              <w:pStyle w:val="Tabletext"/>
              <w:jc w:val="both"/>
            </w:pPr>
            <w:r w:rsidRPr="00A34686">
              <w:t>1.34</w:t>
            </w:r>
            <w:r>
              <w:t>+</w:t>
            </w:r>
            <w:r w:rsidR="00523DD2">
              <w:t>1.51</w:t>
            </w:r>
          </w:p>
        </w:tc>
      </w:tr>
      <w:tr w:rsidR="00182681" w14:paraId="521A07D1" w14:textId="77777777" w:rsidTr="006C4DC3">
        <w:trPr>
          <w:trHeight w:val="572"/>
        </w:trPr>
        <w:tc>
          <w:tcPr>
            <w:tcW w:w="1662" w:type="dxa"/>
            <w:vAlign w:val="center"/>
          </w:tcPr>
          <w:p w14:paraId="6334A7E8" w14:textId="642B9881" w:rsidR="00182681" w:rsidRPr="00A34686" w:rsidRDefault="00182681" w:rsidP="00182681">
            <w:pPr>
              <w:pStyle w:val="Tabletext"/>
              <w:jc w:val="both"/>
            </w:pPr>
            <w:r w:rsidRPr="00A34686">
              <w:rPr>
                <w:position w:val="-12"/>
              </w:rPr>
              <w:object w:dxaOrig="279" w:dyaOrig="300" w14:anchorId="1D3FBB70">
                <v:shape id="_x0000_i1151" type="#_x0000_t75" style="width:13.2pt;height:15.05pt" o:ole="">
                  <v:imagedata r:id="rId242" o:title=""/>
                </v:shape>
                <o:OLEObject Type="Embed" ProgID="Equation.DSMT4" ShapeID="_x0000_i1151" DrawAspect="Content" ObjectID="_1709030804" r:id="rId243"/>
              </w:object>
            </w:r>
            <w:r>
              <w:t>(kN/m</w:t>
            </w:r>
            <w:r w:rsidRPr="00CF404F">
              <w:t>)</w:t>
            </w:r>
          </w:p>
        </w:tc>
        <w:tc>
          <w:tcPr>
            <w:tcW w:w="2146" w:type="dxa"/>
            <w:vAlign w:val="center"/>
          </w:tcPr>
          <w:p w14:paraId="761A6597" w14:textId="1FDD5930" w:rsidR="00182681" w:rsidRDefault="00182681" w:rsidP="00182681">
            <w:pPr>
              <w:pStyle w:val="Tabletext"/>
              <w:jc w:val="both"/>
            </w:pPr>
            <w:r>
              <w:rPr>
                <w:rFonts w:hint="eastAsia"/>
              </w:rPr>
              <w:t>9</w:t>
            </w:r>
            <w:r>
              <w:t>8.9+</w:t>
            </w:r>
            <w:r w:rsidR="00060C2C">
              <w:t>147.74</w:t>
            </w:r>
          </w:p>
        </w:tc>
        <w:tc>
          <w:tcPr>
            <w:tcW w:w="2146" w:type="dxa"/>
            <w:vAlign w:val="center"/>
          </w:tcPr>
          <w:p w14:paraId="6DB84ACA" w14:textId="2BFEA2C3" w:rsidR="00182681" w:rsidRDefault="00182681" w:rsidP="00182681">
            <w:pPr>
              <w:pStyle w:val="Tabletext"/>
              <w:jc w:val="both"/>
            </w:pPr>
            <w:r>
              <w:rPr>
                <w:rFonts w:hint="eastAsia"/>
              </w:rPr>
              <w:t>9</w:t>
            </w:r>
            <w:r>
              <w:t>8.9+</w:t>
            </w:r>
            <w:r w:rsidR="00523DD2">
              <w:t>134.47</w:t>
            </w:r>
          </w:p>
        </w:tc>
      </w:tr>
      <w:tr w:rsidR="00182681" w14:paraId="044395FC" w14:textId="77777777" w:rsidTr="006C4DC3">
        <w:trPr>
          <w:trHeight w:val="572"/>
        </w:trPr>
        <w:tc>
          <w:tcPr>
            <w:tcW w:w="1662" w:type="dxa"/>
            <w:vAlign w:val="center"/>
          </w:tcPr>
          <w:p w14:paraId="4BAAAE13" w14:textId="27FDEBBC" w:rsidR="00182681" w:rsidRDefault="00182681" w:rsidP="00182681">
            <w:pPr>
              <w:pStyle w:val="Tabletext"/>
              <w:jc w:val="both"/>
            </w:pPr>
            <w:r w:rsidRPr="00A34686">
              <w:rPr>
                <w:position w:val="-12"/>
              </w:rPr>
              <w:object w:dxaOrig="300" w:dyaOrig="300" w14:anchorId="45BD7C4E">
                <v:shape id="_x0000_i1152" type="#_x0000_t75" style="width:15.05pt;height:15.05pt" o:ole="">
                  <v:imagedata r:id="rId244" o:title=""/>
                </v:shape>
                <o:OLEObject Type="Embed" ProgID="Equation.DSMT4" ShapeID="_x0000_i1152" DrawAspect="Content" ObjectID="_1709030805" r:id="rId245"/>
              </w:object>
            </w:r>
            <w:r>
              <w:t>(kN/m</w:t>
            </w:r>
            <w:r w:rsidRPr="00CF404F">
              <w:t>)</w:t>
            </w:r>
          </w:p>
        </w:tc>
        <w:tc>
          <w:tcPr>
            <w:tcW w:w="2146" w:type="dxa"/>
            <w:vAlign w:val="center"/>
          </w:tcPr>
          <w:p w14:paraId="6DE4DDE0" w14:textId="37F0FB5E" w:rsidR="00182681" w:rsidRDefault="00182681" w:rsidP="00523DD2">
            <w:pPr>
              <w:pStyle w:val="Tabletext"/>
              <w:jc w:val="both"/>
            </w:pPr>
            <w:r>
              <w:t>98.9+</w:t>
            </w:r>
            <w:r w:rsidR="00523DD2">
              <w:t>209.48</w:t>
            </w:r>
          </w:p>
        </w:tc>
        <w:tc>
          <w:tcPr>
            <w:tcW w:w="2146" w:type="dxa"/>
            <w:vAlign w:val="center"/>
          </w:tcPr>
          <w:p w14:paraId="0020C574" w14:textId="16ADC094" w:rsidR="00182681" w:rsidRDefault="00182681" w:rsidP="00182681">
            <w:pPr>
              <w:pStyle w:val="Tabletext"/>
              <w:jc w:val="both"/>
            </w:pPr>
            <w:r>
              <w:t>98.9+</w:t>
            </w:r>
            <w:r w:rsidR="00523DD2">
              <w:t>118.88</w:t>
            </w:r>
          </w:p>
        </w:tc>
      </w:tr>
      <w:tr w:rsidR="00182681" w14:paraId="27002CF9" w14:textId="77777777" w:rsidTr="006C4DC3">
        <w:trPr>
          <w:trHeight w:val="572"/>
        </w:trPr>
        <w:tc>
          <w:tcPr>
            <w:tcW w:w="1662" w:type="dxa"/>
            <w:vAlign w:val="center"/>
          </w:tcPr>
          <w:p w14:paraId="2FDDA9C9" w14:textId="685264CC" w:rsidR="00182681" w:rsidRDefault="00182681" w:rsidP="00182681">
            <w:pPr>
              <w:pStyle w:val="Tabletext"/>
              <w:jc w:val="both"/>
            </w:pPr>
            <w:r w:rsidRPr="00A34686">
              <w:rPr>
                <w:position w:val="-12"/>
              </w:rPr>
              <w:object w:dxaOrig="279" w:dyaOrig="300" w14:anchorId="1FF00F94">
                <v:shape id="_x0000_i1153" type="#_x0000_t75" style="width:13.2pt;height:15.05pt" o:ole="">
                  <v:imagedata r:id="rId246" o:title=""/>
                </v:shape>
                <o:OLEObject Type="Embed" ProgID="Equation.DSMT4" ShapeID="_x0000_i1153" DrawAspect="Content" ObjectID="_1709030806" r:id="rId247"/>
              </w:object>
            </w:r>
            <w:r>
              <w:t>(kN/m</w:t>
            </w:r>
            <w:r w:rsidRPr="00CF404F">
              <w:t>)</w:t>
            </w:r>
          </w:p>
        </w:tc>
        <w:tc>
          <w:tcPr>
            <w:tcW w:w="2146" w:type="dxa"/>
            <w:vAlign w:val="center"/>
          </w:tcPr>
          <w:p w14:paraId="65C73F92" w14:textId="6C896F52" w:rsidR="00182681" w:rsidRDefault="00182681" w:rsidP="00182681">
            <w:pPr>
              <w:pStyle w:val="Tabletext"/>
              <w:jc w:val="both"/>
            </w:pPr>
            <w:r>
              <w:rPr>
                <w:rFonts w:hint="eastAsia"/>
              </w:rPr>
              <w:t>9</w:t>
            </w:r>
            <w:r>
              <w:t>8.9+</w:t>
            </w:r>
            <w:r w:rsidR="00060C2C">
              <w:t>102.01</w:t>
            </w:r>
          </w:p>
        </w:tc>
        <w:tc>
          <w:tcPr>
            <w:tcW w:w="2146" w:type="dxa"/>
            <w:vAlign w:val="center"/>
          </w:tcPr>
          <w:p w14:paraId="27DEBCDD" w14:textId="75BD3742" w:rsidR="00182681" w:rsidRDefault="00182681" w:rsidP="00182681">
            <w:pPr>
              <w:pStyle w:val="Tabletext"/>
              <w:jc w:val="both"/>
            </w:pPr>
            <w:r>
              <w:rPr>
                <w:rFonts w:hint="eastAsia"/>
              </w:rPr>
              <w:t>9</w:t>
            </w:r>
            <w:r>
              <w:t>8.9+</w:t>
            </w:r>
            <w:r w:rsidR="00523DD2">
              <w:t>71.14</w:t>
            </w:r>
          </w:p>
        </w:tc>
      </w:tr>
      <w:tr w:rsidR="00182681" w14:paraId="26D0D7CE" w14:textId="77777777" w:rsidTr="006C4DC3">
        <w:trPr>
          <w:trHeight w:val="572"/>
        </w:trPr>
        <w:tc>
          <w:tcPr>
            <w:tcW w:w="1662" w:type="dxa"/>
            <w:vAlign w:val="center"/>
          </w:tcPr>
          <w:p w14:paraId="4CCA1942" w14:textId="2786F5DA" w:rsidR="00182681" w:rsidRDefault="00182681" w:rsidP="00182681">
            <w:pPr>
              <w:pStyle w:val="Tabletext"/>
              <w:jc w:val="both"/>
            </w:pPr>
            <w:r w:rsidRPr="00A34686">
              <w:rPr>
                <w:position w:val="-12"/>
              </w:rPr>
              <w:object w:dxaOrig="300" w:dyaOrig="300" w14:anchorId="25A509F4">
                <v:shape id="_x0000_i1154" type="#_x0000_t75" style="width:15.05pt;height:15.05pt" o:ole="">
                  <v:imagedata r:id="rId248" o:title=""/>
                </v:shape>
                <o:OLEObject Type="Embed" ProgID="Equation.DSMT4" ShapeID="_x0000_i1154" DrawAspect="Content" ObjectID="_1709030807" r:id="rId249"/>
              </w:object>
            </w:r>
            <w:r>
              <w:t>(kN/m</w:t>
            </w:r>
            <w:r w:rsidRPr="00CF404F">
              <w:t>)</w:t>
            </w:r>
          </w:p>
        </w:tc>
        <w:tc>
          <w:tcPr>
            <w:tcW w:w="2146" w:type="dxa"/>
            <w:vAlign w:val="center"/>
          </w:tcPr>
          <w:p w14:paraId="0037D9CA" w14:textId="1B1081B0" w:rsidR="00182681" w:rsidRDefault="00182681" w:rsidP="00182681">
            <w:pPr>
              <w:pStyle w:val="Tabletext"/>
              <w:jc w:val="both"/>
            </w:pPr>
            <w:r>
              <w:t>98.9+</w:t>
            </w:r>
            <w:r w:rsidR="00060C2C">
              <w:t>149.22</w:t>
            </w:r>
          </w:p>
        </w:tc>
        <w:tc>
          <w:tcPr>
            <w:tcW w:w="2146" w:type="dxa"/>
            <w:vAlign w:val="center"/>
          </w:tcPr>
          <w:p w14:paraId="79AAC191" w14:textId="759A8893" w:rsidR="00182681" w:rsidRDefault="00182681" w:rsidP="00182681">
            <w:pPr>
              <w:pStyle w:val="Tabletext"/>
              <w:jc w:val="both"/>
            </w:pPr>
            <w:r>
              <w:t>98.9+</w:t>
            </w:r>
            <w:r w:rsidR="00523DD2">
              <w:t>58.76</w:t>
            </w:r>
          </w:p>
        </w:tc>
      </w:tr>
      <w:tr w:rsidR="00182681" w14:paraId="4EEB63F3" w14:textId="77777777" w:rsidTr="006C4DC3">
        <w:trPr>
          <w:trHeight w:val="572"/>
        </w:trPr>
        <w:tc>
          <w:tcPr>
            <w:tcW w:w="1662" w:type="dxa"/>
            <w:tcBorders>
              <w:bottom w:val="single" w:sz="4" w:space="0" w:color="auto"/>
            </w:tcBorders>
            <w:vAlign w:val="center"/>
          </w:tcPr>
          <w:p w14:paraId="34F3D2ED" w14:textId="52E072A8" w:rsidR="00182681" w:rsidRDefault="00182681" w:rsidP="00182681">
            <w:pPr>
              <w:pStyle w:val="Tabletext"/>
              <w:jc w:val="both"/>
            </w:pPr>
            <w:r w:rsidRPr="00A34686">
              <w:rPr>
                <w:position w:val="-12"/>
              </w:rPr>
              <w:object w:dxaOrig="279" w:dyaOrig="300" w14:anchorId="10745D32">
                <v:shape id="_x0000_i1155" type="#_x0000_t75" style="width:13.2pt;height:15.05pt" o:ole="">
                  <v:imagedata r:id="rId250" o:title=""/>
                </v:shape>
                <o:OLEObject Type="Embed" ProgID="Equation.DSMT4" ShapeID="_x0000_i1155" DrawAspect="Content" ObjectID="_1709030808" r:id="rId251"/>
              </w:object>
            </w:r>
            <w:r>
              <w:t>(kN/m</w:t>
            </w:r>
            <w:r w:rsidRPr="00CF404F">
              <w:t>)</w:t>
            </w:r>
          </w:p>
        </w:tc>
        <w:tc>
          <w:tcPr>
            <w:tcW w:w="2146" w:type="dxa"/>
            <w:tcBorders>
              <w:bottom w:val="single" w:sz="4" w:space="0" w:color="auto"/>
            </w:tcBorders>
            <w:vAlign w:val="center"/>
          </w:tcPr>
          <w:p w14:paraId="08EFA6D1" w14:textId="63260005" w:rsidR="00182681" w:rsidRDefault="00182681" w:rsidP="00182681">
            <w:pPr>
              <w:pStyle w:val="Tabletext"/>
              <w:jc w:val="both"/>
            </w:pPr>
            <w:r>
              <w:rPr>
                <w:rFonts w:hint="eastAsia"/>
              </w:rPr>
              <w:t>9</w:t>
            </w:r>
            <w:r>
              <w:t>8.9+</w:t>
            </w:r>
            <w:r w:rsidR="00060C2C">
              <w:t>166.02</w:t>
            </w:r>
          </w:p>
        </w:tc>
        <w:tc>
          <w:tcPr>
            <w:tcW w:w="2146" w:type="dxa"/>
            <w:tcBorders>
              <w:bottom w:val="single" w:sz="4" w:space="0" w:color="auto"/>
            </w:tcBorders>
            <w:vAlign w:val="center"/>
          </w:tcPr>
          <w:p w14:paraId="6CDF55CC" w14:textId="5BB12992" w:rsidR="00182681" w:rsidRDefault="00182681" w:rsidP="00182681">
            <w:pPr>
              <w:pStyle w:val="Tabletext"/>
              <w:jc w:val="both"/>
            </w:pPr>
            <w:r>
              <w:rPr>
                <w:rFonts w:hint="eastAsia"/>
              </w:rPr>
              <w:t>9</w:t>
            </w:r>
            <w:r>
              <w:t>8.9+</w:t>
            </w:r>
            <w:r w:rsidR="00523DD2">
              <w:t>112.08</w:t>
            </w:r>
          </w:p>
        </w:tc>
      </w:tr>
    </w:tbl>
    <w:p w14:paraId="5A55E4A9" w14:textId="4D674F44" w:rsidR="00E06B21" w:rsidRPr="00E06B21" w:rsidRDefault="00E06B21" w:rsidP="00E06B21">
      <w:pPr>
        <w:ind w:firstLine="420"/>
        <w:rPr>
          <w:rFonts w:eastAsiaTheme="minorEastAsia"/>
          <w:lang w:val="en-US"/>
        </w:rPr>
      </w:pPr>
      <w:r w:rsidRPr="00E06B21">
        <w:rPr>
          <w:rFonts w:eastAsiaTheme="minorEastAsia"/>
          <w:lang w:val="en-US"/>
        </w:rPr>
        <w:lastRenderedPageBreak/>
        <w:t xml:space="preserve">The </w:t>
      </w:r>
      <w:r w:rsidR="00151BA2">
        <w:rPr>
          <w:rFonts w:eastAsiaTheme="minorEastAsia"/>
          <w:lang w:val="en-US"/>
        </w:rPr>
        <w:t>antiresonant frequency</w:t>
      </w:r>
      <w:r w:rsidR="004E3BD8" w:rsidRPr="00E06B21">
        <w:rPr>
          <w:rFonts w:eastAsiaTheme="minorEastAsia"/>
          <w:lang w:val="en-US"/>
        </w:rPr>
        <w:t xml:space="preserve"> </w:t>
      </w:r>
      <w:r w:rsidRPr="00E06B21">
        <w:rPr>
          <w:rFonts w:eastAsiaTheme="minorEastAsia"/>
          <w:lang w:val="en-US"/>
        </w:rPr>
        <w:t xml:space="preserve">frequencies of the five-DOF system, updated by applying the system parameters in Table 5, are shown in Table 4. What stands out in Table 4 is that the improved algorithm (MI-NSGA-II) </w:t>
      </w:r>
      <w:r w:rsidR="000C1D53" w:rsidRPr="00E06B21">
        <w:rPr>
          <w:rFonts w:eastAsiaTheme="minorEastAsia"/>
          <w:lang w:val="en-US"/>
        </w:rPr>
        <w:t>provide</w:t>
      </w:r>
      <w:r w:rsidR="000C1D53">
        <w:rPr>
          <w:rFonts w:eastAsiaTheme="minorEastAsia"/>
          <w:lang w:val="en-US"/>
        </w:rPr>
        <w:t>s</w:t>
      </w:r>
      <w:r w:rsidR="000C1D53" w:rsidRPr="00E06B21">
        <w:rPr>
          <w:rFonts w:eastAsiaTheme="minorEastAsia"/>
          <w:lang w:val="en-US"/>
        </w:rPr>
        <w:t xml:space="preserve"> </w:t>
      </w:r>
      <w:r w:rsidRPr="00E06B21">
        <w:rPr>
          <w:rFonts w:eastAsiaTheme="minorEastAsia"/>
          <w:lang w:val="en-US"/>
        </w:rPr>
        <w:t xml:space="preserve">more </w:t>
      </w:r>
      <w:r w:rsidR="000C1D53">
        <w:rPr>
          <w:rFonts w:eastAsiaTheme="minorEastAsia"/>
          <w:lang w:val="en-US"/>
        </w:rPr>
        <w:t>accurate</w:t>
      </w:r>
      <w:r w:rsidR="000C1D53" w:rsidRPr="00E06B21">
        <w:rPr>
          <w:rFonts w:eastAsiaTheme="minorEastAsia"/>
          <w:lang w:val="en-US"/>
        </w:rPr>
        <w:t xml:space="preserve"> </w:t>
      </w:r>
      <w:r w:rsidRPr="00E06B21">
        <w:rPr>
          <w:rFonts w:eastAsiaTheme="minorEastAsia"/>
          <w:lang w:val="en-US"/>
        </w:rPr>
        <w:t xml:space="preserve">results compared </w:t>
      </w:r>
      <w:r w:rsidR="000C1D53">
        <w:rPr>
          <w:rFonts w:eastAsiaTheme="minorEastAsia"/>
          <w:lang w:val="en-US"/>
        </w:rPr>
        <w:t>with</w:t>
      </w:r>
      <w:r w:rsidR="000C1D53" w:rsidRPr="00E06B21">
        <w:rPr>
          <w:rFonts w:eastAsiaTheme="minorEastAsia"/>
          <w:lang w:val="en-US"/>
        </w:rPr>
        <w:t xml:space="preserve"> </w:t>
      </w:r>
      <w:r w:rsidRPr="00E06B21">
        <w:rPr>
          <w:rFonts w:eastAsiaTheme="minorEastAsia"/>
          <w:lang w:val="en-US"/>
        </w:rPr>
        <w:t xml:space="preserve">those provided </w:t>
      </w:r>
      <w:r w:rsidR="004E3BD8">
        <w:rPr>
          <w:rFonts w:eastAsiaTheme="minorEastAsia"/>
          <w:lang w:val="en-US"/>
        </w:rPr>
        <w:t>by</w:t>
      </w:r>
      <w:r w:rsidR="004E3BD8" w:rsidRPr="00E06B21">
        <w:rPr>
          <w:rFonts w:eastAsiaTheme="minorEastAsia"/>
          <w:lang w:val="en-US"/>
        </w:rPr>
        <w:t xml:space="preserve"> </w:t>
      </w:r>
      <w:r w:rsidRPr="00E06B21">
        <w:rPr>
          <w:rFonts w:eastAsiaTheme="minorEastAsia"/>
          <w:lang w:val="en-US"/>
        </w:rPr>
        <w:t xml:space="preserve">NSGA-II. As </w:t>
      </w:r>
      <w:r>
        <w:rPr>
          <w:rFonts w:eastAsiaTheme="minorEastAsia"/>
          <w:lang w:val="en-US"/>
        </w:rPr>
        <w:t xml:space="preserve">a </w:t>
      </w:r>
      <w:r w:rsidR="004E3BD8">
        <w:rPr>
          <w:rFonts w:eastAsiaTheme="minorEastAsia"/>
          <w:lang w:val="en-US"/>
        </w:rPr>
        <w:t>piece of</w:t>
      </w:r>
      <w:r w:rsidR="004E3BD8" w:rsidRPr="00E06B21">
        <w:rPr>
          <w:rFonts w:eastAsiaTheme="minorEastAsia"/>
          <w:lang w:val="en-US"/>
        </w:rPr>
        <w:t xml:space="preserve"> </w:t>
      </w:r>
      <w:r w:rsidRPr="00E06B21">
        <w:rPr>
          <w:rFonts w:eastAsiaTheme="minorEastAsia"/>
          <w:lang w:val="en-US"/>
        </w:rPr>
        <w:t xml:space="preserve">evidence to verify the results obtained, Fig. 4 shows the </w:t>
      </w:r>
      <w:r w:rsidR="00222018">
        <w:rPr>
          <w:rFonts w:eastAsiaTheme="minorEastAsia"/>
          <w:lang w:val="en-US"/>
        </w:rPr>
        <w:t>amplitudes of the noise-</w:t>
      </w:r>
      <w:r w:rsidRPr="00E06B21">
        <w:rPr>
          <w:rFonts w:eastAsiaTheme="minorEastAsia"/>
          <w:lang w:val="en-US"/>
        </w:rPr>
        <w:t xml:space="preserve">free FRF </w:t>
      </w:r>
      <w:r w:rsidRPr="009A76DF">
        <w:rPr>
          <w:position w:val="-10"/>
        </w:rPr>
        <w:object w:dxaOrig="300" w:dyaOrig="340" w14:anchorId="435BFBF5">
          <v:shape id="_x0000_i1156" type="#_x0000_t75" style="width:15.05pt;height:17.3pt" o:ole="">
            <v:imagedata r:id="rId252" o:title=""/>
          </v:shape>
          <o:OLEObject Type="Embed" ProgID="Equation.DSMT4" ShapeID="_x0000_i1156" DrawAspect="Content" ObjectID="_1709030809" r:id="rId253"/>
        </w:object>
      </w:r>
      <w:r>
        <w:rPr>
          <w:rFonts w:eastAsiaTheme="minorEastAsia"/>
          <w:lang w:val="en-US"/>
        </w:rPr>
        <w:t xml:space="preserve"> o</w:t>
      </w:r>
      <w:r w:rsidRPr="00E06B21">
        <w:rPr>
          <w:rFonts w:eastAsiaTheme="minorEastAsia"/>
          <w:lang w:val="en-US"/>
        </w:rPr>
        <w:t xml:space="preserve">f the original system and the systems </w:t>
      </w:r>
      <w:r>
        <w:rPr>
          <w:rFonts w:eastAsiaTheme="minorEastAsia"/>
          <w:lang w:val="en-US"/>
        </w:rPr>
        <w:t>modiﬁed by employing MI-NSGA-II</w:t>
      </w:r>
      <w:r w:rsidRPr="00E06B21">
        <w:rPr>
          <w:rFonts w:eastAsiaTheme="minorEastAsia"/>
          <w:lang w:val="en-US"/>
        </w:rPr>
        <w:t xml:space="preserve"> and NSGA-II.</w:t>
      </w:r>
      <w:r w:rsidRPr="00E06B21">
        <w:rPr>
          <w:lang w:val="en-US"/>
        </w:rPr>
        <w:t xml:space="preserve"> </w:t>
      </w:r>
    </w:p>
    <w:p w14:paraId="6998C618" w14:textId="3324E379" w:rsidR="009A76DF" w:rsidRPr="00E326C0" w:rsidRDefault="00D85C88" w:rsidP="00E326C0">
      <w:pPr>
        <w:pStyle w:val="aa"/>
        <w:rPr>
          <w:lang w:val="en-GB"/>
        </w:rPr>
      </w:pPr>
      <w:r w:rsidRPr="00D85C88">
        <w:rPr>
          <w:noProof/>
        </w:rPr>
        <w:drawing>
          <wp:inline distT="0" distB="0" distL="0" distR="0" wp14:anchorId="61371A17" wp14:editId="6FEF3C3C">
            <wp:extent cx="6333310" cy="4190337"/>
            <wp:effectExtent l="0" t="0" r="0" b="1270"/>
            <wp:docPr id="10" name="图片 10" descr="E:\Graduation project\paper\paper 3\Figure\F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Graduation project\paper\paper 3\Figure\F4.tif"/>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6354205" cy="4204162"/>
                    </a:xfrm>
                    <a:prstGeom prst="rect">
                      <a:avLst/>
                    </a:prstGeom>
                    <a:noFill/>
                    <a:ln>
                      <a:noFill/>
                    </a:ln>
                  </pic:spPr>
                </pic:pic>
              </a:graphicData>
            </a:graphic>
          </wp:inline>
        </w:drawing>
      </w:r>
    </w:p>
    <w:p w14:paraId="1E26D119" w14:textId="4BBA3E0D" w:rsidR="009A76DF" w:rsidRPr="00FB23E6" w:rsidRDefault="00E326C0" w:rsidP="0055556C">
      <w:pPr>
        <w:pStyle w:val="Figuretitle"/>
        <w:rPr>
          <w:rFonts w:eastAsiaTheme="minorEastAsia"/>
        </w:rPr>
      </w:pPr>
      <w:r>
        <w:rPr>
          <w:rFonts w:eastAsiaTheme="minorEastAsia" w:hint="eastAsia"/>
        </w:rPr>
        <w:t>F</w:t>
      </w:r>
      <w:r>
        <w:rPr>
          <w:rFonts w:eastAsiaTheme="minorEastAsia"/>
        </w:rPr>
        <w:t xml:space="preserve">ig. 4. </w:t>
      </w:r>
      <w:r w:rsidR="0055556C">
        <w:rPr>
          <w:rFonts w:eastAsiaTheme="minorEastAsia"/>
        </w:rPr>
        <w:t xml:space="preserve">FRF comparison between the two </w:t>
      </w:r>
      <w:r w:rsidR="0055556C" w:rsidRPr="0055556C">
        <w:rPr>
          <w:rFonts w:eastAsiaTheme="minorEastAsia"/>
        </w:rPr>
        <w:t>algorithm</w:t>
      </w:r>
      <w:r w:rsidR="0055556C">
        <w:rPr>
          <w:rFonts w:eastAsiaTheme="minorEastAsia"/>
        </w:rPr>
        <w:t>s.</w:t>
      </w:r>
    </w:p>
    <w:p w14:paraId="51D152F7" w14:textId="370F66F3" w:rsidR="00F407C6" w:rsidRPr="00010465" w:rsidRDefault="00F407C6" w:rsidP="00F407C6">
      <w:pPr>
        <w:ind w:firstLine="420"/>
        <w:rPr>
          <w:rFonts w:eastAsiaTheme="minorEastAsia"/>
          <w:lang w:val="en-US"/>
        </w:rPr>
      </w:pPr>
      <w:r w:rsidRPr="00010465">
        <w:rPr>
          <w:rFonts w:eastAsiaTheme="minorEastAsia"/>
          <w:lang w:val="en-US"/>
        </w:rPr>
        <w:t xml:space="preserve">On average, </w:t>
      </w:r>
      <w:r w:rsidRPr="0038696B">
        <w:rPr>
          <w:rFonts w:eastAsiaTheme="minorEastAsia"/>
          <w:lang w:val="en-US"/>
        </w:rPr>
        <w:t>the algorithm</w:t>
      </w:r>
      <w:r>
        <w:rPr>
          <w:rFonts w:eastAsiaTheme="minorEastAsia"/>
          <w:lang w:val="en-US"/>
        </w:rPr>
        <w:t>s</w:t>
      </w:r>
      <w:r w:rsidR="00A92333">
        <w:rPr>
          <w:rFonts w:eastAsiaTheme="minorEastAsia"/>
          <w:lang w:val="en-US"/>
        </w:rPr>
        <w:t>’</w:t>
      </w:r>
      <w:r w:rsidRPr="00010465">
        <w:rPr>
          <w:rFonts w:eastAsiaTheme="minorEastAsia"/>
          <w:lang w:val="en-US"/>
        </w:rPr>
        <w:t xml:space="preserve"> performance </w:t>
      </w:r>
      <w:r w:rsidR="000C1D53">
        <w:rPr>
          <w:rFonts w:eastAsiaTheme="minorEastAsia" w:hint="eastAsia"/>
          <w:lang w:val="en-US"/>
        </w:rPr>
        <w:t>i</w:t>
      </w:r>
      <w:r>
        <w:rPr>
          <w:rFonts w:eastAsiaTheme="minorEastAsia"/>
          <w:lang w:val="en-US"/>
        </w:rPr>
        <w:t>s</w:t>
      </w:r>
      <w:r w:rsidRPr="00010465">
        <w:rPr>
          <w:rFonts w:eastAsiaTheme="minorEastAsia"/>
          <w:lang w:val="en-US"/>
        </w:rPr>
        <w:t xml:space="preserve"> reﬂected </w:t>
      </w:r>
      <w:r>
        <w:rPr>
          <w:rFonts w:eastAsiaTheme="minorEastAsia"/>
          <w:lang w:val="en-US"/>
        </w:rPr>
        <w:t>through</w:t>
      </w:r>
      <w:r w:rsidRPr="00010465">
        <w:rPr>
          <w:rFonts w:eastAsiaTheme="minorEastAsia"/>
          <w:lang w:val="en-US"/>
        </w:rPr>
        <w:t xml:space="preserve"> the </w:t>
      </w:r>
      <w:r w:rsidR="00151BA2">
        <w:rPr>
          <w:rFonts w:eastAsiaTheme="minorEastAsia"/>
          <w:lang w:val="en-US"/>
        </w:rPr>
        <w:t>antiresonant frequency</w:t>
      </w:r>
      <w:r w:rsidRPr="00010465">
        <w:rPr>
          <w:rFonts w:eastAsiaTheme="minorEastAsia"/>
          <w:lang w:val="en-US"/>
        </w:rPr>
        <w:t xml:space="preserve"> mismatches. </w:t>
      </w:r>
      <w:r w:rsidR="00A92333">
        <w:rPr>
          <w:rFonts w:eastAsiaTheme="minorEastAsia"/>
          <w:lang w:val="en-US"/>
        </w:rPr>
        <w:t>To find out how uncertainty levels of FRFs affect optimal solutions</w:t>
      </w:r>
      <w:r w:rsidRPr="00010465">
        <w:rPr>
          <w:rFonts w:eastAsiaTheme="minorEastAsia"/>
          <w:lang w:val="en-US"/>
        </w:rPr>
        <w:t xml:space="preserve">, FRFs with four different uncertainty levels </w:t>
      </w:r>
      <w:r w:rsidR="00A92333">
        <w:rPr>
          <w:rFonts w:eastAsiaTheme="minorEastAsia"/>
          <w:lang w:val="en-US"/>
        </w:rPr>
        <w:t>a</w:t>
      </w:r>
      <w:r w:rsidR="00A92333" w:rsidRPr="00010465">
        <w:rPr>
          <w:rFonts w:eastAsiaTheme="minorEastAsia"/>
          <w:lang w:val="en-US"/>
        </w:rPr>
        <w:t xml:space="preserve">re </w:t>
      </w:r>
      <w:r w:rsidR="00A92333">
        <w:rPr>
          <w:rFonts w:eastAsiaTheme="minorEastAsia"/>
          <w:lang w:val="en-US"/>
        </w:rPr>
        <w:t>used in</w:t>
      </w:r>
      <w:r w:rsidRPr="00010465">
        <w:rPr>
          <w:rFonts w:eastAsiaTheme="minorEastAsia"/>
          <w:lang w:val="en-US"/>
        </w:rPr>
        <w:t xml:space="preserve"> </w:t>
      </w:r>
      <w:r w:rsidR="00151BA2">
        <w:rPr>
          <w:rFonts w:eastAsiaTheme="minorEastAsia"/>
          <w:lang w:val="en-US"/>
        </w:rPr>
        <w:t>antiresonant frequency</w:t>
      </w:r>
      <w:r w:rsidRPr="00010465">
        <w:rPr>
          <w:rFonts w:eastAsiaTheme="minorEastAsia"/>
          <w:lang w:val="en-US"/>
        </w:rPr>
        <w:t xml:space="preserve"> assignment. For each uncertainty level, 500 system modifications </w:t>
      </w:r>
      <w:r w:rsidR="00FA7C17">
        <w:rPr>
          <w:rFonts w:eastAsiaTheme="minorEastAsia"/>
          <w:lang w:val="en-US"/>
        </w:rPr>
        <w:t>for the same</w:t>
      </w:r>
      <w:r w:rsidRPr="00010465">
        <w:rPr>
          <w:rFonts w:eastAsiaTheme="minorEastAsia"/>
          <w:lang w:val="en-US"/>
        </w:rPr>
        <w:t xml:space="preserve"> tasks </w:t>
      </w:r>
      <w:r w:rsidR="00A92333">
        <w:rPr>
          <w:rFonts w:eastAsiaTheme="minorEastAsia"/>
          <w:lang w:val="en-US"/>
        </w:rPr>
        <w:t>a</w:t>
      </w:r>
      <w:r w:rsidR="00A92333" w:rsidRPr="00010465">
        <w:rPr>
          <w:rFonts w:eastAsiaTheme="minorEastAsia"/>
          <w:lang w:val="en-US"/>
        </w:rPr>
        <w:t xml:space="preserve">re </w:t>
      </w:r>
      <w:r w:rsidRPr="00010465">
        <w:rPr>
          <w:rFonts w:eastAsiaTheme="minorEastAsia"/>
          <w:lang w:val="en-US"/>
        </w:rPr>
        <w:t xml:space="preserve">carried out. The antiresonant frequency variability for all </w:t>
      </w:r>
      <w:r w:rsidR="008B4E69">
        <w:rPr>
          <w:rFonts w:eastAsiaTheme="minorEastAsia"/>
          <w:lang w:val="en-US"/>
        </w:rPr>
        <w:t>u</w:t>
      </w:r>
      <w:r w:rsidR="00FA7C17">
        <w:rPr>
          <w:rFonts w:eastAsiaTheme="minorEastAsia"/>
          <w:lang w:val="en-US"/>
        </w:rPr>
        <w:t>ncertainty levels</w:t>
      </w:r>
      <w:r w:rsidR="00FA7C17" w:rsidRPr="00010465">
        <w:rPr>
          <w:rFonts w:eastAsiaTheme="minorEastAsia"/>
          <w:lang w:val="en-US"/>
        </w:rPr>
        <w:t xml:space="preserve"> </w:t>
      </w:r>
      <w:r w:rsidRPr="00010465">
        <w:rPr>
          <w:rFonts w:eastAsiaTheme="minorEastAsia"/>
          <w:lang w:val="en-US"/>
        </w:rPr>
        <w:t xml:space="preserve">is displayed in Fig. 5. </w:t>
      </w:r>
      <w:r>
        <w:rPr>
          <w:rFonts w:eastAsiaTheme="minorEastAsia"/>
          <w:lang w:val="en-US"/>
        </w:rPr>
        <w:t>T</w:t>
      </w:r>
      <w:r w:rsidRPr="00010465">
        <w:rPr>
          <w:rFonts w:eastAsiaTheme="minorEastAsia"/>
          <w:lang w:val="en-US"/>
        </w:rPr>
        <w:t xml:space="preserve">he distribution of antiresonant </w:t>
      </w:r>
      <w:r w:rsidRPr="00010465">
        <w:rPr>
          <w:rFonts w:eastAsiaTheme="minorEastAsia"/>
          <w:lang w:val="en-US"/>
        </w:rPr>
        <w:lastRenderedPageBreak/>
        <w:t xml:space="preserve">frequencies </w:t>
      </w:r>
      <w:r>
        <w:rPr>
          <w:rFonts w:eastAsiaTheme="minorEastAsia"/>
          <w:lang w:val="en-US"/>
        </w:rPr>
        <w:t>obtained</w:t>
      </w:r>
      <w:r w:rsidRPr="00010465">
        <w:rPr>
          <w:rFonts w:eastAsiaTheme="minorEastAsia"/>
          <w:lang w:val="en-US"/>
        </w:rPr>
        <w:t xml:space="preserve"> </w:t>
      </w:r>
      <w:r>
        <w:rPr>
          <w:rFonts w:eastAsiaTheme="minorEastAsia"/>
          <w:lang w:val="en-US"/>
        </w:rPr>
        <w:t>through</w:t>
      </w:r>
      <w:r w:rsidRPr="00010465">
        <w:rPr>
          <w:rFonts w:eastAsiaTheme="minorEastAsia"/>
          <w:lang w:val="en-US"/>
        </w:rPr>
        <w:t xml:space="preserve"> the MI-NSGA-II </w:t>
      </w:r>
      <w:r w:rsidR="008B4E69">
        <w:rPr>
          <w:rFonts w:eastAsiaTheme="minorEastAsia"/>
          <w:lang w:val="en-US"/>
        </w:rPr>
        <w:t>is</w:t>
      </w:r>
      <w:r w:rsidR="00FA7C17" w:rsidRPr="00010465">
        <w:rPr>
          <w:rFonts w:eastAsiaTheme="minorEastAsia"/>
          <w:lang w:val="en-US"/>
        </w:rPr>
        <w:t xml:space="preserve"> </w:t>
      </w:r>
      <w:r w:rsidRPr="00010465">
        <w:rPr>
          <w:rFonts w:eastAsiaTheme="minorEastAsia"/>
          <w:lang w:val="en-US"/>
        </w:rPr>
        <w:t xml:space="preserve">more concentrated than </w:t>
      </w:r>
      <w:r w:rsidR="00FA7C17" w:rsidRPr="00010465">
        <w:rPr>
          <w:rFonts w:eastAsiaTheme="minorEastAsia"/>
          <w:lang w:val="en-US"/>
        </w:rPr>
        <w:t>th</w:t>
      </w:r>
      <w:r w:rsidR="00FA7C17">
        <w:rPr>
          <w:rFonts w:eastAsiaTheme="minorEastAsia"/>
          <w:lang w:val="en-US"/>
        </w:rPr>
        <w:t xml:space="preserve">ose </w:t>
      </w:r>
      <w:r>
        <w:rPr>
          <w:rFonts w:eastAsiaTheme="minorEastAsia"/>
          <w:lang w:val="en-US"/>
        </w:rPr>
        <w:t xml:space="preserve">obtained through </w:t>
      </w:r>
      <w:r w:rsidRPr="00010465">
        <w:rPr>
          <w:rFonts w:eastAsiaTheme="minorEastAsia"/>
          <w:lang w:val="en-US"/>
        </w:rPr>
        <w:t xml:space="preserve">the NSGA-II. </w:t>
      </w:r>
      <w:r w:rsidR="00FA7C17">
        <w:rPr>
          <w:rFonts w:eastAsiaTheme="minorEastAsia"/>
          <w:lang w:val="en-US"/>
        </w:rPr>
        <w:t>Not</w:t>
      </w:r>
      <w:r w:rsidR="008B4E69">
        <w:rPr>
          <w:rFonts w:eastAsiaTheme="minorEastAsia"/>
          <w:lang w:val="en-US"/>
        </w:rPr>
        <w:t>ab</w:t>
      </w:r>
      <w:r w:rsidR="00FA7C17">
        <w:rPr>
          <w:rFonts w:eastAsiaTheme="minorEastAsia"/>
          <w:lang w:val="en-US"/>
        </w:rPr>
        <w:t>ly</w:t>
      </w:r>
      <w:r w:rsidRPr="00010465">
        <w:rPr>
          <w:rFonts w:eastAsiaTheme="minorEastAsia"/>
          <w:lang w:val="en-US"/>
        </w:rPr>
        <w:t xml:space="preserve">, NSGA-II cannot ensure the accuracy of the obtained </w:t>
      </w:r>
      <w:r w:rsidR="00151BA2">
        <w:rPr>
          <w:rFonts w:eastAsiaTheme="minorEastAsia"/>
          <w:lang w:val="en-US"/>
        </w:rPr>
        <w:t>antiresonant frequency</w:t>
      </w:r>
      <w:r w:rsidRPr="00010465">
        <w:rPr>
          <w:rFonts w:eastAsiaTheme="minorEastAsia"/>
          <w:lang w:val="en-US"/>
        </w:rPr>
        <w:t>, and the uncertain</w:t>
      </w:r>
      <w:r>
        <w:rPr>
          <w:rFonts w:eastAsiaTheme="minorEastAsia"/>
          <w:lang w:val="en-US"/>
        </w:rPr>
        <w:t xml:space="preserve">ty </w:t>
      </w:r>
      <w:r w:rsidR="00222018">
        <w:rPr>
          <w:rFonts w:eastAsiaTheme="minorEastAsia"/>
          <w:lang w:val="en-US"/>
        </w:rPr>
        <w:t>of</w:t>
      </w:r>
      <w:r w:rsidR="00FA7C17">
        <w:rPr>
          <w:rFonts w:eastAsiaTheme="minorEastAsia"/>
          <w:lang w:val="en-US"/>
        </w:rPr>
        <w:t xml:space="preserve"> FRFs</w:t>
      </w:r>
      <w:r w:rsidRPr="00010465">
        <w:rPr>
          <w:rFonts w:eastAsiaTheme="minorEastAsia"/>
          <w:lang w:val="en-US"/>
        </w:rPr>
        <w:t xml:space="preserve"> usually leads to </w:t>
      </w:r>
      <w:r w:rsidR="00FA7C17">
        <w:rPr>
          <w:rFonts w:eastAsiaTheme="minorEastAsia"/>
          <w:lang w:val="en-US"/>
        </w:rPr>
        <w:t>poor</w:t>
      </w:r>
      <w:r w:rsidR="00FA7C17" w:rsidRPr="00010465">
        <w:rPr>
          <w:rFonts w:eastAsiaTheme="minorEastAsia"/>
          <w:lang w:val="en-US"/>
        </w:rPr>
        <w:t xml:space="preserve"> </w:t>
      </w:r>
      <w:r w:rsidRPr="00010465">
        <w:rPr>
          <w:rFonts w:eastAsiaTheme="minorEastAsia"/>
          <w:lang w:val="en-US"/>
        </w:rPr>
        <w:t xml:space="preserve">structural modification </w:t>
      </w:r>
      <w:r w:rsidR="00FA7C17">
        <w:rPr>
          <w:rFonts w:eastAsiaTheme="minorEastAsia"/>
          <w:lang w:val="en-US"/>
        </w:rPr>
        <w:t>solution</w:t>
      </w:r>
      <w:r w:rsidR="00FA7C17" w:rsidRPr="00010465">
        <w:rPr>
          <w:rFonts w:eastAsiaTheme="minorEastAsia"/>
          <w:lang w:val="en-US"/>
        </w:rPr>
        <w:t>s</w:t>
      </w:r>
      <w:r w:rsidRPr="00010465">
        <w:rPr>
          <w:rFonts w:eastAsiaTheme="minorEastAsia"/>
          <w:lang w:val="en-US"/>
        </w:rPr>
        <w:t xml:space="preserve">; in contrast, the assigned </w:t>
      </w:r>
      <w:r w:rsidR="00151BA2">
        <w:rPr>
          <w:rFonts w:eastAsiaTheme="minorEastAsia"/>
          <w:lang w:val="en-US"/>
        </w:rPr>
        <w:t>antiresonant frequency</w:t>
      </w:r>
      <w:r w:rsidR="00FA7C17">
        <w:rPr>
          <w:rFonts w:eastAsiaTheme="minorEastAsia"/>
          <w:lang w:val="en-US"/>
        </w:rPr>
        <w:t xml:space="preserve"> </w:t>
      </w:r>
      <w:r w:rsidRPr="00010465">
        <w:rPr>
          <w:rFonts w:eastAsiaTheme="minorEastAsia"/>
          <w:lang w:val="en-US"/>
        </w:rPr>
        <w:t xml:space="preserve">obtained by employing MI-NSGA-II </w:t>
      </w:r>
      <w:r w:rsidR="00FA7C17" w:rsidRPr="00010465">
        <w:rPr>
          <w:rFonts w:eastAsiaTheme="minorEastAsia"/>
          <w:lang w:val="en-US"/>
        </w:rPr>
        <w:t>show</w:t>
      </w:r>
      <w:r w:rsidR="00FA7C17">
        <w:rPr>
          <w:rFonts w:eastAsiaTheme="minorEastAsia"/>
          <w:lang w:val="en-US"/>
        </w:rPr>
        <w:t>s</w:t>
      </w:r>
      <w:r w:rsidR="00FA7C17" w:rsidRPr="00010465">
        <w:rPr>
          <w:rFonts w:eastAsiaTheme="minorEastAsia"/>
          <w:lang w:val="en-US"/>
        </w:rPr>
        <w:t xml:space="preserve"> </w:t>
      </w:r>
      <w:r w:rsidRPr="00010465">
        <w:rPr>
          <w:rFonts w:eastAsiaTheme="minorEastAsia"/>
          <w:lang w:val="en-US"/>
        </w:rPr>
        <w:t>higher accuracy and better robustness, regardless of the uncertainty level</w:t>
      </w:r>
      <w:r>
        <w:rPr>
          <w:rFonts w:eastAsiaTheme="minorEastAsia"/>
          <w:lang w:val="en-US"/>
        </w:rPr>
        <w:t>s</w:t>
      </w:r>
      <w:r w:rsidRPr="00010465">
        <w:rPr>
          <w:rFonts w:eastAsiaTheme="minorEastAsia"/>
          <w:lang w:val="en-US"/>
        </w:rPr>
        <w:t>. This means that the MS-NSGA-II</w:t>
      </w:r>
      <w:r>
        <w:rPr>
          <w:rFonts w:eastAsiaTheme="minorEastAsia"/>
          <w:lang w:val="en-US"/>
        </w:rPr>
        <w:t xml:space="preserve"> algorithm</w:t>
      </w:r>
      <w:r w:rsidRPr="00010465">
        <w:rPr>
          <w:rFonts w:eastAsiaTheme="minorEastAsia"/>
          <w:lang w:val="en-US"/>
        </w:rPr>
        <w:t xml:space="preserve"> </w:t>
      </w:r>
      <w:r>
        <w:rPr>
          <w:rFonts w:eastAsiaTheme="minorEastAsia"/>
          <w:lang w:val="en-US"/>
        </w:rPr>
        <w:t>introduced</w:t>
      </w:r>
      <w:r w:rsidRPr="00010465">
        <w:rPr>
          <w:rFonts w:eastAsiaTheme="minorEastAsia"/>
          <w:lang w:val="en-US"/>
        </w:rPr>
        <w:t xml:space="preserve"> in this paper can tolerate </w:t>
      </w:r>
      <w:r>
        <w:rPr>
          <w:rFonts w:eastAsiaTheme="minorEastAsia"/>
          <w:lang w:val="en-US"/>
        </w:rPr>
        <w:t>poor</w:t>
      </w:r>
      <w:r w:rsidR="00D5308F">
        <w:rPr>
          <w:rFonts w:eastAsiaTheme="minorEastAsia"/>
          <w:lang w:val="en-US"/>
        </w:rPr>
        <w:t xml:space="preserve"> FRF</w:t>
      </w:r>
      <w:r w:rsidRPr="00010465">
        <w:rPr>
          <w:rFonts w:eastAsiaTheme="minorEastAsia"/>
          <w:lang w:val="en-US"/>
        </w:rPr>
        <w:t xml:space="preserve"> measure</w:t>
      </w:r>
      <w:r w:rsidR="00D5308F">
        <w:rPr>
          <w:rFonts w:eastAsiaTheme="minorEastAsia"/>
          <w:lang w:val="en-US"/>
        </w:rPr>
        <w:t>ments</w:t>
      </w:r>
      <w:r w:rsidRPr="00010465">
        <w:rPr>
          <w:rFonts w:eastAsiaTheme="minorEastAsia"/>
          <w:lang w:val="en-US"/>
        </w:rPr>
        <w:t xml:space="preserve"> and </w:t>
      </w:r>
      <w:r>
        <w:rPr>
          <w:rFonts w:eastAsiaTheme="minorEastAsia"/>
          <w:lang w:val="en-US"/>
        </w:rPr>
        <w:t>shows</w:t>
      </w:r>
      <w:r w:rsidRPr="00010465">
        <w:rPr>
          <w:rFonts w:eastAsiaTheme="minorEastAsia"/>
          <w:lang w:val="en-US"/>
        </w:rPr>
        <w:t xml:space="preserve"> higher reliability in actual noisy environments, making receptance-based inverse structural modification</w:t>
      </w:r>
      <w:r>
        <w:rPr>
          <w:rFonts w:eastAsiaTheme="minorEastAsia"/>
          <w:lang w:val="en-US"/>
        </w:rPr>
        <w:t>s</w:t>
      </w:r>
      <w:r w:rsidRPr="00010465">
        <w:rPr>
          <w:rFonts w:eastAsiaTheme="minorEastAsia"/>
          <w:lang w:val="en-US"/>
        </w:rPr>
        <w:t xml:space="preserve"> easier to </w:t>
      </w:r>
      <w:r w:rsidRPr="002C6191">
        <w:rPr>
          <w:rFonts w:eastAsiaTheme="minorEastAsia"/>
          <w:lang w:val="en-US"/>
        </w:rPr>
        <w:t>realize</w:t>
      </w:r>
      <w:r w:rsidRPr="00010465">
        <w:rPr>
          <w:rFonts w:eastAsiaTheme="minorEastAsia"/>
          <w:lang w:val="en-US"/>
        </w:rPr>
        <w:t>.</w:t>
      </w:r>
    </w:p>
    <w:p w14:paraId="45983274" w14:textId="136FCC26" w:rsidR="00221810" w:rsidRDefault="00CD1F09" w:rsidP="00CD1F09">
      <w:pPr>
        <w:pStyle w:val="aa"/>
      </w:pPr>
      <w:r w:rsidRPr="00CD1F09">
        <w:rPr>
          <w:noProof/>
        </w:rPr>
        <w:drawing>
          <wp:inline distT="0" distB="0" distL="0" distR="0" wp14:anchorId="2CE8F799" wp14:editId="2246DEF1">
            <wp:extent cx="6251314" cy="4818184"/>
            <wp:effectExtent l="0" t="0" r="0" b="1905"/>
            <wp:docPr id="7" name="图片 7" descr="E:\Graduation project\paper\paper 3\Figure\F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Graduation project\paper\paper 3\Figure\F5.tif"/>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309412" cy="4862963"/>
                    </a:xfrm>
                    <a:prstGeom prst="rect">
                      <a:avLst/>
                    </a:prstGeom>
                    <a:noFill/>
                    <a:ln>
                      <a:noFill/>
                    </a:ln>
                  </pic:spPr>
                </pic:pic>
              </a:graphicData>
            </a:graphic>
          </wp:inline>
        </w:drawing>
      </w:r>
    </w:p>
    <w:p w14:paraId="148857AC" w14:textId="4CB014E0" w:rsidR="00477D3C" w:rsidRDefault="002565ED" w:rsidP="00A35DFF">
      <w:pPr>
        <w:pStyle w:val="Figuretitle"/>
        <w:rPr>
          <w:rFonts w:eastAsiaTheme="minorEastAsia"/>
        </w:rPr>
      </w:pPr>
      <w:r>
        <w:rPr>
          <w:rFonts w:eastAsiaTheme="minorEastAsia"/>
        </w:rPr>
        <w:t>Fig. 5.</w:t>
      </w:r>
      <w:r w:rsidR="00343CF2">
        <w:rPr>
          <w:rFonts w:eastAsiaTheme="minorEastAsia"/>
        </w:rPr>
        <w:t xml:space="preserve"> </w:t>
      </w:r>
      <w:r w:rsidR="00343CF2" w:rsidRPr="00343CF2">
        <w:rPr>
          <w:rFonts w:eastAsiaTheme="minorEastAsia"/>
        </w:rPr>
        <w:t>Variability</w:t>
      </w:r>
      <w:r w:rsidR="00343CF2">
        <w:rPr>
          <w:rFonts w:eastAsiaTheme="minorEastAsia"/>
        </w:rPr>
        <w:t xml:space="preserve"> of</w:t>
      </w:r>
      <w:r w:rsidR="00343CF2" w:rsidRPr="00343CF2">
        <w:rPr>
          <w:rFonts w:eastAsiaTheme="minorEastAsia"/>
        </w:rPr>
        <w:t xml:space="preserve"> </w:t>
      </w:r>
      <w:r w:rsidR="00343CF2">
        <w:rPr>
          <w:rFonts w:eastAsiaTheme="minorEastAsia"/>
        </w:rPr>
        <w:t>antiresonant frequencies.</w:t>
      </w:r>
    </w:p>
    <w:p w14:paraId="254A7B53" w14:textId="4308E2FF" w:rsidR="008075E1" w:rsidRDefault="007A0D87" w:rsidP="009448FE">
      <w:pPr>
        <w:pStyle w:val="3"/>
        <w:rPr>
          <w:rFonts w:eastAsiaTheme="minorEastAsia"/>
        </w:rPr>
      </w:pPr>
      <w:r>
        <w:rPr>
          <w:rFonts w:eastAsiaTheme="minorEastAsia"/>
        </w:rPr>
        <w:lastRenderedPageBreak/>
        <w:t xml:space="preserve">4.2 </w:t>
      </w:r>
      <w:r w:rsidR="009448FE">
        <w:rPr>
          <w:rFonts w:eastAsiaTheme="minorEastAsia"/>
        </w:rPr>
        <w:t>Uncert</w:t>
      </w:r>
      <w:r w:rsidR="00343CF2">
        <w:rPr>
          <w:rFonts w:eastAsiaTheme="minorEastAsia"/>
        </w:rPr>
        <w:t>a</w:t>
      </w:r>
      <w:r w:rsidR="009448FE">
        <w:rPr>
          <w:rFonts w:eastAsiaTheme="minorEastAsia"/>
        </w:rPr>
        <w:t xml:space="preserve">inty </w:t>
      </w:r>
      <w:r w:rsidR="00495033">
        <w:rPr>
          <w:rFonts w:eastAsiaTheme="minorEastAsia"/>
        </w:rPr>
        <w:t>of</w:t>
      </w:r>
      <w:r w:rsidR="009448FE">
        <w:rPr>
          <w:rFonts w:eastAsiaTheme="minorEastAsia"/>
        </w:rPr>
        <w:t xml:space="preserve"> system parameters</w:t>
      </w:r>
    </w:p>
    <w:p w14:paraId="2EECF782" w14:textId="496FFD71" w:rsidR="00495033" w:rsidRPr="00495033" w:rsidRDefault="00495033" w:rsidP="00495033">
      <w:pPr>
        <w:ind w:firstLine="420"/>
        <w:rPr>
          <w:rFonts w:eastAsiaTheme="minorEastAsia"/>
          <w:lang w:val="en-US"/>
        </w:rPr>
      </w:pPr>
      <w:r w:rsidRPr="00495033">
        <w:rPr>
          <w:rFonts w:eastAsiaTheme="minorEastAsia"/>
          <w:lang w:val="en-US"/>
        </w:rPr>
        <w:t xml:space="preserve">A </w:t>
      </w:r>
      <w:r w:rsidR="00DB1492">
        <w:rPr>
          <w:rFonts w:eastAsiaTheme="minorEastAsia"/>
          <w:lang w:val="en-US"/>
        </w:rPr>
        <w:t>U-shaped frame has</w:t>
      </w:r>
      <w:r w:rsidRPr="00495033">
        <w:rPr>
          <w:rFonts w:eastAsiaTheme="minorEastAsia"/>
          <w:lang w:val="en-US"/>
        </w:rPr>
        <w:t xml:space="preserve"> fixed ends</w:t>
      </w:r>
      <w:r w:rsidR="00DB1492">
        <w:rPr>
          <w:rFonts w:eastAsiaTheme="minorEastAsia"/>
          <w:lang w:val="en-US"/>
        </w:rPr>
        <w:t xml:space="preserve"> and </w:t>
      </w:r>
      <w:r w:rsidRPr="00495033">
        <w:rPr>
          <w:rFonts w:eastAsiaTheme="minorEastAsia"/>
          <w:lang w:val="en-US"/>
        </w:rPr>
        <w:t xml:space="preserve">a hollow </w:t>
      </w:r>
      <w:r w:rsidR="00DB1492">
        <w:rPr>
          <w:rFonts w:eastAsiaTheme="minorEastAsia"/>
          <w:lang w:val="en-US"/>
        </w:rPr>
        <w:t>section with</w:t>
      </w:r>
      <w:r w:rsidR="00DB1492" w:rsidRPr="00495033">
        <w:rPr>
          <w:rFonts w:eastAsiaTheme="minorEastAsia"/>
          <w:lang w:val="en-US"/>
        </w:rPr>
        <w:t xml:space="preserve"> </w:t>
      </w:r>
      <w:r w:rsidR="00D5308F">
        <w:rPr>
          <w:rFonts w:eastAsiaTheme="minorEastAsia"/>
          <w:lang w:val="en-US"/>
        </w:rPr>
        <w:t>internal</w:t>
      </w:r>
      <w:r w:rsidRPr="00495033">
        <w:rPr>
          <w:rFonts w:eastAsiaTheme="minorEastAsia"/>
          <w:lang w:val="en-US"/>
        </w:rPr>
        <w:t xml:space="preserve"> loads</w:t>
      </w:r>
      <w:r w:rsidR="00DB1492">
        <w:rPr>
          <w:rFonts w:eastAsiaTheme="minorEastAsia"/>
          <w:lang w:val="en-US"/>
        </w:rPr>
        <w:t xml:space="preserve"> (fluid). It</w:t>
      </w:r>
      <w:r w:rsidR="00DB1492" w:rsidRPr="00495033">
        <w:rPr>
          <w:rFonts w:eastAsiaTheme="minorEastAsia"/>
          <w:lang w:val="en-US"/>
        </w:rPr>
        <w:t xml:space="preserve"> </w:t>
      </w:r>
      <w:r w:rsidR="00222018">
        <w:rPr>
          <w:rFonts w:eastAsiaTheme="minorEastAsia"/>
          <w:lang w:val="en-US"/>
        </w:rPr>
        <w:t>i</w:t>
      </w:r>
      <w:r w:rsidRPr="00495033">
        <w:rPr>
          <w:rFonts w:eastAsiaTheme="minorEastAsia"/>
          <w:lang w:val="en-US"/>
        </w:rPr>
        <w:t>s connected to the ground using five elastic supports</w:t>
      </w:r>
      <w:r w:rsidR="00DB1492">
        <w:rPr>
          <w:rFonts w:eastAsiaTheme="minorEastAsia"/>
          <w:lang w:val="en-US"/>
        </w:rPr>
        <w:t>, P1 to P5</w:t>
      </w:r>
      <w:r w:rsidRPr="00495033">
        <w:rPr>
          <w:rFonts w:eastAsiaTheme="minorEastAsia"/>
          <w:lang w:val="en-US"/>
        </w:rPr>
        <w:t xml:space="preserve">. The overall dimensions of the </w:t>
      </w:r>
      <w:r w:rsidR="00DB1492">
        <w:rPr>
          <w:rFonts w:eastAsiaTheme="minorEastAsia"/>
          <w:lang w:val="en-US"/>
        </w:rPr>
        <w:t>frame</w:t>
      </w:r>
      <w:r w:rsidRPr="00495033">
        <w:rPr>
          <w:rFonts w:eastAsiaTheme="minorEastAsia"/>
          <w:lang w:val="en-US"/>
        </w:rPr>
        <w:t xml:space="preserve"> are shown in Fig. 6. </w:t>
      </w:r>
      <w:r w:rsidR="00DB1492">
        <w:rPr>
          <w:rFonts w:eastAsiaTheme="minorEastAsia"/>
          <w:lang w:val="en-US"/>
        </w:rPr>
        <w:t>Its</w:t>
      </w:r>
      <w:r w:rsidR="00DB1492" w:rsidRPr="00495033">
        <w:rPr>
          <w:rFonts w:eastAsiaTheme="minorEastAsia"/>
          <w:lang w:val="en-US"/>
        </w:rPr>
        <w:t xml:space="preserve"> </w:t>
      </w:r>
      <w:r w:rsidRPr="00495033">
        <w:rPr>
          <w:rFonts w:eastAsiaTheme="minorEastAsia"/>
          <w:lang w:val="en-US"/>
        </w:rPr>
        <w:t xml:space="preserve">material </w:t>
      </w:r>
      <w:r w:rsidR="00DB1492">
        <w:rPr>
          <w:rFonts w:eastAsiaTheme="minorEastAsia"/>
          <w:lang w:val="en-US"/>
        </w:rPr>
        <w:t>i</w:t>
      </w:r>
      <w:r w:rsidRPr="00495033">
        <w:rPr>
          <w:rFonts w:eastAsiaTheme="minorEastAsia"/>
          <w:lang w:val="en-US"/>
        </w:rPr>
        <w:t>s 304L stainless steel</w:t>
      </w:r>
      <w:r w:rsidR="00DB1492">
        <w:rPr>
          <w:rFonts w:eastAsiaTheme="minorEastAsia"/>
          <w:lang w:val="en-US"/>
        </w:rPr>
        <w:t xml:space="preserve"> with</w:t>
      </w:r>
      <w:r w:rsidRPr="00495033">
        <w:rPr>
          <w:rFonts w:eastAsiaTheme="minorEastAsia"/>
          <w:lang w:val="en-US"/>
        </w:rPr>
        <w:t xml:space="preserve"> Young’s modulus </w:t>
      </w:r>
      <w:r w:rsidR="00DB1492">
        <w:rPr>
          <w:rFonts w:eastAsiaTheme="minorEastAsia"/>
          <w:lang w:val="en-US"/>
        </w:rPr>
        <w:t>of</w:t>
      </w:r>
      <w:r w:rsidR="00DB1492" w:rsidRPr="00495033">
        <w:rPr>
          <w:rFonts w:eastAsiaTheme="minorEastAsia"/>
          <w:lang w:val="en-US"/>
        </w:rPr>
        <w:t xml:space="preserve"> </w:t>
      </w:r>
      <w:r w:rsidRPr="00495033">
        <w:rPr>
          <w:rFonts w:eastAsiaTheme="minorEastAsia"/>
          <w:lang w:val="en-US"/>
        </w:rPr>
        <w:t xml:space="preserve">185 GPa and density </w:t>
      </w:r>
      <w:r w:rsidR="00DB1492">
        <w:rPr>
          <w:rFonts w:eastAsiaTheme="minorEastAsia"/>
          <w:lang w:val="en-US"/>
        </w:rPr>
        <w:t>of</w:t>
      </w:r>
      <w:r w:rsidR="00DB1492" w:rsidRPr="00495033">
        <w:rPr>
          <w:rFonts w:eastAsiaTheme="minorEastAsia"/>
          <w:lang w:val="en-US"/>
        </w:rPr>
        <w:t xml:space="preserve"> </w:t>
      </w:r>
      <w:r w:rsidRPr="00495033">
        <w:rPr>
          <w:rFonts w:eastAsiaTheme="minorEastAsia"/>
          <w:lang w:val="en-US"/>
        </w:rPr>
        <w:t>7930 kg/m</w:t>
      </w:r>
      <w:r w:rsidRPr="00495033">
        <w:rPr>
          <w:rFonts w:eastAsiaTheme="minorEastAsia"/>
          <w:vertAlign w:val="superscript"/>
          <w:lang w:val="en-US"/>
        </w:rPr>
        <w:t>3</w:t>
      </w:r>
      <w:r w:rsidR="00724709">
        <w:rPr>
          <w:rFonts w:eastAsiaTheme="minorEastAsia"/>
          <w:lang w:val="en-US"/>
        </w:rPr>
        <w:t>, which can be obtained experimentally</w:t>
      </w:r>
      <w:r w:rsidRPr="00495033">
        <w:rPr>
          <w:rFonts w:eastAsiaTheme="minorEastAsia"/>
          <w:lang w:val="en-US"/>
        </w:rPr>
        <w:t xml:space="preserve">. </w:t>
      </w:r>
      <w:r w:rsidR="00DB1492">
        <w:rPr>
          <w:rFonts w:eastAsiaTheme="minorEastAsia"/>
          <w:lang w:val="en-US"/>
        </w:rPr>
        <w:t>Other</w:t>
      </w:r>
      <w:r w:rsidRPr="00495033">
        <w:rPr>
          <w:rFonts w:eastAsiaTheme="minorEastAsia"/>
          <w:lang w:val="en-US"/>
        </w:rPr>
        <w:t xml:space="preserve"> properties </w:t>
      </w:r>
      <w:r w:rsidR="00DB1492">
        <w:rPr>
          <w:rFonts w:eastAsiaTheme="minorEastAsia"/>
          <w:lang w:val="en-US"/>
        </w:rPr>
        <w:t xml:space="preserve">of the frame </w:t>
      </w:r>
      <w:r w:rsidRPr="00495033">
        <w:rPr>
          <w:rFonts w:eastAsiaTheme="minorEastAsia"/>
          <w:lang w:val="en-US"/>
        </w:rPr>
        <w:t xml:space="preserve">are presented in the first and second columns of Table </w:t>
      </w:r>
      <w:r w:rsidR="00222018">
        <w:rPr>
          <w:rFonts w:eastAsiaTheme="minorEastAsia"/>
          <w:lang w:val="en-US"/>
        </w:rPr>
        <w:t>5. The elastic support consists</w:t>
      </w:r>
      <w:r w:rsidRPr="00495033">
        <w:rPr>
          <w:rFonts w:eastAsiaTheme="minorEastAsia"/>
          <w:lang w:val="en-US"/>
        </w:rPr>
        <w:t xml:space="preserve"> of a point mass element weighing 0.25 kg and a spring element with a stiffness of 20 N/mm (as shown in the partial-view sketch of Fig. 6).</w:t>
      </w:r>
    </w:p>
    <w:p w14:paraId="66BF185B" w14:textId="6DF4398D" w:rsidR="00221810" w:rsidRDefault="004F77FC" w:rsidP="00221810">
      <w:pPr>
        <w:pStyle w:val="aa"/>
      </w:pPr>
      <w:r w:rsidRPr="004F77FC">
        <w:rPr>
          <w:noProof/>
        </w:rPr>
        <w:drawing>
          <wp:inline distT="0" distB="0" distL="0" distR="0" wp14:anchorId="7A38F646" wp14:editId="56CE2438">
            <wp:extent cx="6189784" cy="4677261"/>
            <wp:effectExtent l="0" t="0" r="1905" b="9525"/>
            <wp:docPr id="8" name="图片 8" descr="E:\Graduation project\paper\paper 3\Figure\F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Graduation project\paper\paper 3\Figure\F6.tif"/>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6201453" cy="4686079"/>
                    </a:xfrm>
                    <a:prstGeom prst="rect">
                      <a:avLst/>
                    </a:prstGeom>
                    <a:noFill/>
                    <a:ln>
                      <a:noFill/>
                    </a:ln>
                  </pic:spPr>
                </pic:pic>
              </a:graphicData>
            </a:graphic>
          </wp:inline>
        </w:drawing>
      </w:r>
    </w:p>
    <w:p w14:paraId="4ABD4C68" w14:textId="77777777" w:rsidR="009D5237" w:rsidRDefault="00221810" w:rsidP="009D5237">
      <w:pPr>
        <w:pStyle w:val="Figuretitle"/>
        <w:rPr>
          <w:rFonts w:eastAsiaTheme="minorEastAsia"/>
        </w:rPr>
      </w:pPr>
      <w:r>
        <w:rPr>
          <w:rFonts w:eastAsiaTheme="minorEastAsia"/>
        </w:rPr>
        <w:t xml:space="preserve">Fig. 6. </w:t>
      </w:r>
      <w:r w:rsidR="00DC0A8E">
        <w:rPr>
          <w:rFonts w:eastAsiaTheme="minorEastAsia"/>
        </w:rPr>
        <w:t>C</w:t>
      </w:r>
      <w:r w:rsidR="00D86A4B">
        <w:rPr>
          <w:rFonts w:eastAsiaTheme="minorEastAsia"/>
        </w:rPr>
        <w:t>omplex beam</w:t>
      </w:r>
      <w:r w:rsidR="00DC0A8E" w:rsidRPr="00DC0A8E">
        <w:rPr>
          <w:rFonts w:eastAsiaTheme="minorEastAsia"/>
        </w:rPr>
        <w:t xml:space="preserve"> </w:t>
      </w:r>
      <w:r w:rsidR="00DC0A8E">
        <w:rPr>
          <w:rFonts w:eastAsiaTheme="minorEastAsia"/>
        </w:rPr>
        <w:t>model</w:t>
      </w:r>
      <w:r w:rsidR="00D86A4B">
        <w:rPr>
          <w:rFonts w:eastAsiaTheme="minorEastAsia"/>
        </w:rPr>
        <w:t xml:space="preserve"> with elastic supports.</w:t>
      </w:r>
      <w:r w:rsidR="009D5237" w:rsidRPr="009D5237">
        <w:rPr>
          <w:rFonts w:eastAsiaTheme="minorEastAsia" w:hint="eastAsia"/>
        </w:rPr>
        <w:t xml:space="preserve"> </w:t>
      </w:r>
    </w:p>
    <w:p w14:paraId="66263FC2" w14:textId="7F4665D3" w:rsidR="009D5237" w:rsidRPr="009D5237" w:rsidRDefault="009D5237" w:rsidP="009D5237">
      <w:pPr>
        <w:pStyle w:val="Tabletitle"/>
        <w:rPr>
          <w:rFonts w:eastAsiaTheme="minorEastAsia"/>
        </w:rPr>
      </w:pPr>
      <w:r>
        <w:rPr>
          <w:rFonts w:eastAsiaTheme="minorEastAsia" w:hint="eastAsia"/>
        </w:rPr>
        <w:t>T</w:t>
      </w:r>
      <w:r>
        <w:rPr>
          <w:rFonts w:eastAsiaTheme="minorEastAsia"/>
        </w:rPr>
        <w:t>able 5. Parameters of the complex beam system.</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17"/>
        <w:gridCol w:w="988"/>
        <w:gridCol w:w="425"/>
        <w:gridCol w:w="1161"/>
        <w:gridCol w:w="1283"/>
        <w:gridCol w:w="391"/>
        <w:gridCol w:w="1417"/>
        <w:gridCol w:w="1576"/>
      </w:tblGrid>
      <w:tr w:rsidR="009D5237" w14:paraId="4BBE740A" w14:textId="77777777" w:rsidTr="00B62152">
        <w:tc>
          <w:tcPr>
            <w:tcW w:w="1418" w:type="dxa"/>
            <w:tcBorders>
              <w:top w:val="single" w:sz="4" w:space="0" w:color="auto"/>
            </w:tcBorders>
          </w:tcPr>
          <w:p w14:paraId="6468DD53" w14:textId="77777777" w:rsidR="009D5237" w:rsidRDefault="009D5237" w:rsidP="00480AD9">
            <w:pPr>
              <w:pStyle w:val="Tabletext"/>
            </w:pPr>
          </w:p>
        </w:tc>
        <w:tc>
          <w:tcPr>
            <w:tcW w:w="2405" w:type="dxa"/>
            <w:gridSpan w:val="2"/>
            <w:tcBorders>
              <w:top w:val="single" w:sz="4" w:space="0" w:color="auto"/>
              <w:bottom w:val="single" w:sz="4" w:space="0" w:color="auto"/>
            </w:tcBorders>
          </w:tcPr>
          <w:p w14:paraId="25FFAFEA" w14:textId="0D213EBB" w:rsidR="009D5237" w:rsidRDefault="009D5237" w:rsidP="00480AD9">
            <w:pPr>
              <w:pStyle w:val="Tabletext"/>
            </w:pPr>
            <w:r>
              <w:t xml:space="preserve">Hollow </w:t>
            </w:r>
            <w:r w:rsidR="00DB1492">
              <w:t>annular section</w:t>
            </w:r>
          </w:p>
        </w:tc>
        <w:tc>
          <w:tcPr>
            <w:tcW w:w="425" w:type="dxa"/>
            <w:tcBorders>
              <w:top w:val="single" w:sz="4" w:space="0" w:color="auto"/>
            </w:tcBorders>
          </w:tcPr>
          <w:p w14:paraId="5D0C7A06" w14:textId="77777777" w:rsidR="009D5237" w:rsidRDefault="009D5237" w:rsidP="00480AD9">
            <w:pPr>
              <w:pStyle w:val="Tabletext"/>
            </w:pPr>
          </w:p>
        </w:tc>
        <w:tc>
          <w:tcPr>
            <w:tcW w:w="2444" w:type="dxa"/>
            <w:gridSpan w:val="2"/>
            <w:tcBorders>
              <w:top w:val="single" w:sz="4" w:space="0" w:color="auto"/>
              <w:bottom w:val="single" w:sz="4" w:space="0" w:color="auto"/>
            </w:tcBorders>
          </w:tcPr>
          <w:p w14:paraId="42B2261A" w14:textId="77777777" w:rsidR="009D5237" w:rsidRDefault="009D5237" w:rsidP="00480AD9">
            <w:pPr>
              <w:pStyle w:val="Tabletext"/>
            </w:pPr>
            <w:r>
              <w:t>Elastic support</w:t>
            </w:r>
          </w:p>
        </w:tc>
        <w:tc>
          <w:tcPr>
            <w:tcW w:w="391" w:type="dxa"/>
            <w:tcBorders>
              <w:top w:val="single" w:sz="4" w:space="0" w:color="auto"/>
            </w:tcBorders>
          </w:tcPr>
          <w:p w14:paraId="476C78D4" w14:textId="77777777" w:rsidR="009D5237" w:rsidRDefault="009D5237" w:rsidP="00480AD9">
            <w:pPr>
              <w:pStyle w:val="Tabletext"/>
            </w:pPr>
          </w:p>
        </w:tc>
        <w:tc>
          <w:tcPr>
            <w:tcW w:w="2993" w:type="dxa"/>
            <w:gridSpan w:val="2"/>
            <w:tcBorders>
              <w:top w:val="single" w:sz="4" w:space="0" w:color="auto"/>
              <w:bottom w:val="single" w:sz="4" w:space="0" w:color="auto"/>
            </w:tcBorders>
          </w:tcPr>
          <w:p w14:paraId="27643E80" w14:textId="2AF21CCD" w:rsidR="009D5237" w:rsidRDefault="00CF62A2" w:rsidP="00480AD9">
            <w:pPr>
              <w:pStyle w:val="Tabletext"/>
            </w:pPr>
            <w:r>
              <w:t xml:space="preserve">Internal </w:t>
            </w:r>
            <w:r w:rsidR="00BE7DAB">
              <w:t>fluid</w:t>
            </w:r>
          </w:p>
        </w:tc>
      </w:tr>
      <w:tr w:rsidR="009D5237" w14:paraId="390842D0" w14:textId="77777777" w:rsidTr="00B62152">
        <w:tc>
          <w:tcPr>
            <w:tcW w:w="1418" w:type="dxa"/>
            <w:tcBorders>
              <w:bottom w:val="single" w:sz="4" w:space="0" w:color="auto"/>
            </w:tcBorders>
          </w:tcPr>
          <w:p w14:paraId="64767EAB" w14:textId="77777777" w:rsidR="009D5237" w:rsidRDefault="009D5237" w:rsidP="00480AD9">
            <w:pPr>
              <w:pStyle w:val="Tabletext"/>
            </w:pPr>
            <w:r>
              <w:lastRenderedPageBreak/>
              <w:t>Parameter</w:t>
            </w:r>
          </w:p>
        </w:tc>
        <w:tc>
          <w:tcPr>
            <w:tcW w:w="1417" w:type="dxa"/>
            <w:tcBorders>
              <w:top w:val="single" w:sz="4" w:space="0" w:color="auto"/>
              <w:bottom w:val="single" w:sz="4" w:space="0" w:color="auto"/>
            </w:tcBorders>
          </w:tcPr>
          <w:p w14:paraId="30E65A90" w14:textId="77777777" w:rsidR="009D5237" w:rsidRDefault="009D5237" w:rsidP="00480AD9">
            <w:pPr>
              <w:pStyle w:val="Tabletext"/>
            </w:pPr>
            <w:r>
              <w:t>Outer diameter</w:t>
            </w:r>
          </w:p>
        </w:tc>
        <w:tc>
          <w:tcPr>
            <w:tcW w:w="988" w:type="dxa"/>
            <w:tcBorders>
              <w:top w:val="single" w:sz="4" w:space="0" w:color="auto"/>
              <w:bottom w:val="single" w:sz="4" w:space="0" w:color="auto"/>
            </w:tcBorders>
          </w:tcPr>
          <w:p w14:paraId="102D0422" w14:textId="77777777" w:rsidR="009D5237" w:rsidRDefault="009D5237" w:rsidP="00480AD9">
            <w:pPr>
              <w:pStyle w:val="Tabletext"/>
            </w:pPr>
            <w:r>
              <w:t xml:space="preserve">Thickness </w:t>
            </w:r>
          </w:p>
        </w:tc>
        <w:tc>
          <w:tcPr>
            <w:tcW w:w="425" w:type="dxa"/>
            <w:tcBorders>
              <w:bottom w:val="single" w:sz="4" w:space="0" w:color="auto"/>
            </w:tcBorders>
          </w:tcPr>
          <w:p w14:paraId="2A043A36" w14:textId="77777777" w:rsidR="009D5237" w:rsidRDefault="009D5237" w:rsidP="00480AD9">
            <w:pPr>
              <w:pStyle w:val="Tabletext"/>
            </w:pPr>
          </w:p>
        </w:tc>
        <w:tc>
          <w:tcPr>
            <w:tcW w:w="1161" w:type="dxa"/>
            <w:tcBorders>
              <w:top w:val="single" w:sz="4" w:space="0" w:color="auto"/>
              <w:bottom w:val="single" w:sz="4" w:space="0" w:color="auto"/>
            </w:tcBorders>
          </w:tcPr>
          <w:p w14:paraId="7F39E362" w14:textId="77777777" w:rsidR="009D5237" w:rsidRDefault="009D5237" w:rsidP="00480AD9">
            <w:pPr>
              <w:pStyle w:val="Tabletext"/>
            </w:pPr>
            <w:r>
              <w:t>Mass</w:t>
            </w:r>
          </w:p>
        </w:tc>
        <w:tc>
          <w:tcPr>
            <w:tcW w:w="1283" w:type="dxa"/>
            <w:tcBorders>
              <w:top w:val="single" w:sz="4" w:space="0" w:color="auto"/>
              <w:bottom w:val="single" w:sz="4" w:space="0" w:color="auto"/>
            </w:tcBorders>
          </w:tcPr>
          <w:p w14:paraId="6AD52886" w14:textId="77777777" w:rsidR="009D5237" w:rsidRDefault="009D5237" w:rsidP="00480AD9">
            <w:pPr>
              <w:pStyle w:val="Tabletext"/>
            </w:pPr>
            <w:r>
              <w:t>S</w:t>
            </w:r>
            <w:r>
              <w:rPr>
                <w:rFonts w:hint="eastAsia"/>
              </w:rPr>
              <w:t>t</w:t>
            </w:r>
            <w:r>
              <w:t>iffness</w:t>
            </w:r>
          </w:p>
        </w:tc>
        <w:tc>
          <w:tcPr>
            <w:tcW w:w="391" w:type="dxa"/>
            <w:tcBorders>
              <w:bottom w:val="single" w:sz="4" w:space="0" w:color="auto"/>
            </w:tcBorders>
          </w:tcPr>
          <w:p w14:paraId="0E809BB0" w14:textId="77777777" w:rsidR="009D5237" w:rsidRDefault="009D5237" w:rsidP="00480AD9">
            <w:pPr>
              <w:pStyle w:val="Tabletext"/>
            </w:pPr>
          </w:p>
        </w:tc>
        <w:tc>
          <w:tcPr>
            <w:tcW w:w="1417" w:type="dxa"/>
            <w:tcBorders>
              <w:top w:val="single" w:sz="4" w:space="0" w:color="auto"/>
              <w:bottom w:val="single" w:sz="4" w:space="0" w:color="auto"/>
            </w:tcBorders>
          </w:tcPr>
          <w:p w14:paraId="76E15DEA" w14:textId="77777777" w:rsidR="009D5237" w:rsidRDefault="009D5237" w:rsidP="00480AD9">
            <w:pPr>
              <w:pStyle w:val="Tabletext"/>
            </w:pPr>
            <w:r>
              <w:rPr>
                <w:rFonts w:hint="eastAsia"/>
              </w:rPr>
              <w:t>L</w:t>
            </w:r>
            <w:r>
              <w:t xml:space="preserve">ower bound </w:t>
            </w:r>
          </w:p>
        </w:tc>
        <w:tc>
          <w:tcPr>
            <w:tcW w:w="1576" w:type="dxa"/>
            <w:tcBorders>
              <w:top w:val="single" w:sz="4" w:space="0" w:color="auto"/>
              <w:bottom w:val="single" w:sz="4" w:space="0" w:color="auto"/>
            </w:tcBorders>
          </w:tcPr>
          <w:p w14:paraId="3EDCD5F1" w14:textId="77777777" w:rsidR="009D5237" w:rsidRDefault="009D5237" w:rsidP="00480AD9">
            <w:pPr>
              <w:pStyle w:val="Tabletext"/>
            </w:pPr>
            <w:r>
              <w:t>Upper bound</w:t>
            </w:r>
          </w:p>
        </w:tc>
      </w:tr>
      <w:tr w:rsidR="009D5237" w14:paraId="0A925616" w14:textId="77777777" w:rsidTr="00B62152">
        <w:tc>
          <w:tcPr>
            <w:tcW w:w="1418" w:type="dxa"/>
            <w:tcBorders>
              <w:top w:val="single" w:sz="4" w:space="0" w:color="auto"/>
              <w:bottom w:val="single" w:sz="4" w:space="0" w:color="auto"/>
            </w:tcBorders>
          </w:tcPr>
          <w:p w14:paraId="0CF7EB40" w14:textId="2E2753CF" w:rsidR="009D5237" w:rsidRDefault="00DB1492" w:rsidP="00480AD9">
            <w:pPr>
              <w:pStyle w:val="Tabletext"/>
            </w:pPr>
            <w:r>
              <w:t xml:space="preserve">Nominal </w:t>
            </w:r>
            <w:r w:rsidR="009D5237">
              <w:t>value</w:t>
            </w:r>
          </w:p>
        </w:tc>
        <w:tc>
          <w:tcPr>
            <w:tcW w:w="1417" w:type="dxa"/>
            <w:tcBorders>
              <w:top w:val="single" w:sz="4" w:space="0" w:color="auto"/>
              <w:bottom w:val="single" w:sz="4" w:space="0" w:color="auto"/>
            </w:tcBorders>
          </w:tcPr>
          <w:p w14:paraId="1E08A6E2" w14:textId="77777777" w:rsidR="009D5237" w:rsidRDefault="009D5237" w:rsidP="00480AD9">
            <w:pPr>
              <w:pStyle w:val="Tabletext"/>
            </w:pPr>
            <w:r>
              <w:rPr>
                <w:rFonts w:hint="eastAsia"/>
              </w:rPr>
              <w:t>1</w:t>
            </w:r>
            <w:r>
              <w:t>6 mm</w:t>
            </w:r>
          </w:p>
        </w:tc>
        <w:tc>
          <w:tcPr>
            <w:tcW w:w="988" w:type="dxa"/>
            <w:tcBorders>
              <w:top w:val="single" w:sz="4" w:space="0" w:color="auto"/>
              <w:bottom w:val="single" w:sz="4" w:space="0" w:color="auto"/>
            </w:tcBorders>
          </w:tcPr>
          <w:p w14:paraId="4CF6DB28" w14:textId="77777777" w:rsidR="009D5237" w:rsidRDefault="009D5237" w:rsidP="00480AD9">
            <w:pPr>
              <w:pStyle w:val="Tabletext"/>
            </w:pPr>
            <w:r>
              <w:rPr>
                <w:rFonts w:hint="eastAsia"/>
              </w:rPr>
              <w:t>1</w:t>
            </w:r>
            <w:r>
              <w:t>.5 mm</w:t>
            </w:r>
          </w:p>
        </w:tc>
        <w:tc>
          <w:tcPr>
            <w:tcW w:w="425" w:type="dxa"/>
            <w:tcBorders>
              <w:top w:val="single" w:sz="4" w:space="0" w:color="auto"/>
              <w:bottom w:val="single" w:sz="4" w:space="0" w:color="auto"/>
            </w:tcBorders>
          </w:tcPr>
          <w:p w14:paraId="35426A12" w14:textId="77777777" w:rsidR="009D5237" w:rsidRDefault="009D5237" w:rsidP="00480AD9">
            <w:pPr>
              <w:pStyle w:val="Tabletext"/>
            </w:pPr>
          </w:p>
        </w:tc>
        <w:tc>
          <w:tcPr>
            <w:tcW w:w="1161" w:type="dxa"/>
            <w:tcBorders>
              <w:top w:val="single" w:sz="4" w:space="0" w:color="auto"/>
              <w:bottom w:val="single" w:sz="4" w:space="0" w:color="auto"/>
            </w:tcBorders>
          </w:tcPr>
          <w:p w14:paraId="4FEBF487" w14:textId="77777777" w:rsidR="009D5237" w:rsidRDefault="009D5237" w:rsidP="00480AD9">
            <w:pPr>
              <w:pStyle w:val="Tabletext"/>
            </w:pPr>
            <w:r>
              <w:rPr>
                <w:rFonts w:hint="eastAsia"/>
              </w:rPr>
              <w:t>0</w:t>
            </w:r>
            <w:r>
              <w:t>.25 kg</w:t>
            </w:r>
          </w:p>
        </w:tc>
        <w:tc>
          <w:tcPr>
            <w:tcW w:w="1283" w:type="dxa"/>
            <w:tcBorders>
              <w:top w:val="single" w:sz="4" w:space="0" w:color="auto"/>
              <w:bottom w:val="single" w:sz="4" w:space="0" w:color="auto"/>
            </w:tcBorders>
          </w:tcPr>
          <w:p w14:paraId="2A10BD87" w14:textId="77777777" w:rsidR="009D5237" w:rsidRDefault="009D5237" w:rsidP="00480AD9">
            <w:pPr>
              <w:pStyle w:val="Tabletext"/>
            </w:pPr>
            <w:r>
              <w:rPr>
                <w:rFonts w:hint="eastAsia"/>
              </w:rPr>
              <w:t>2</w:t>
            </w:r>
            <w:r>
              <w:t>0 N/mm</w:t>
            </w:r>
          </w:p>
        </w:tc>
        <w:tc>
          <w:tcPr>
            <w:tcW w:w="391" w:type="dxa"/>
            <w:tcBorders>
              <w:top w:val="single" w:sz="4" w:space="0" w:color="auto"/>
              <w:bottom w:val="single" w:sz="4" w:space="0" w:color="auto"/>
            </w:tcBorders>
          </w:tcPr>
          <w:p w14:paraId="5F43BFC1" w14:textId="77777777" w:rsidR="009D5237" w:rsidRDefault="009D5237" w:rsidP="00480AD9">
            <w:pPr>
              <w:pStyle w:val="Tabletext"/>
            </w:pPr>
          </w:p>
        </w:tc>
        <w:tc>
          <w:tcPr>
            <w:tcW w:w="1417" w:type="dxa"/>
            <w:tcBorders>
              <w:top w:val="single" w:sz="4" w:space="0" w:color="auto"/>
              <w:bottom w:val="single" w:sz="4" w:space="0" w:color="auto"/>
            </w:tcBorders>
          </w:tcPr>
          <w:p w14:paraId="4520358A" w14:textId="77777777" w:rsidR="009D5237" w:rsidRDefault="009D5237" w:rsidP="00480AD9">
            <w:pPr>
              <w:pStyle w:val="Tabletext"/>
            </w:pPr>
            <w:r>
              <w:rPr>
                <w:rFonts w:hint="eastAsia"/>
              </w:rPr>
              <w:t>1</w:t>
            </w:r>
            <w:r>
              <w:t>.6 kg</w:t>
            </w:r>
          </w:p>
        </w:tc>
        <w:tc>
          <w:tcPr>
            <w:tcW w:w="1576" w:type="dxa"/>
            <w:tcBorders>
              <w:top w:val="single" w:sz="4" w:space="0" w:color="auto"/>
              <w:bottom w:val="single" w:sz="4" w:space="0" w:color="auto"/>
            </w:tcBorders>
          </w:tcPr>
          <w:p w14:paraId="7FB2D495" w14:textId="77777777" w:rsidR="009D5237" w:rsidRDefault="009D5237" w:rsidP="00480AD9">
            <w:pPr>
              <w:pStyle w:val="Tabletext"/>
            </w:pPr>
            <w:r>
              <w:rPr>
                <w:rFonts w:hint="eastAsia"/>
              </w:rPr>
              <w:t>2</w:t>
            </w:r>
            <w:r>
              <w:t>.1 kg</w:t>
            </w:r>
          </w:p>
        </w:tc>
      </w:tr>
    </w:tbl>
    <w:p w14:paraId="5D249C8C" w14:textId="25BB6548" w:rsidR="009132A8" w:rsidRDefault="00222018" w:rsidP="002A305A">
      <w:pPr>
        <w:ind w:firstLine="420"/>
        <w:rPr>
          <w:rFonts w:eastAsiaTheme="minorEastAsia"/>
        </w:rPr>
      </w:pPr>
      <w:r>
        <w:rPr>
          <w:rFonts w:eastAsiaTheme="minorEastAsia"/>
        </w:rPr>
        <w:t xml:space="preserve">The </w:t>
      </w:r>
      <w:r w:rsidR="00870F43">
        <w:rPr>
          <w:rFonts w:eastAsiaTheme="minorEastAsia"/>
        </w:rPr>
        <w:t xml:space="preserve">internal fluid presents </w:t>
      </w:r>
      <w:r w:rsidR="00DC0A8E" w:rsidRPr="00DC0A8E">
        <w:rPr>
          <w:rFonts w:eastAsiaTheme="minorEastAsia"/>
        </w:rPr>
        <w:t xml:space="preserve">a distributed load </w:t>
      </w:r>
      <w:r w:rsidR="00870F43">
        <w:rPr>
          <w:rFonts w:eastAsiaTheme="minorEastAsia"/>
        </w:rPr>
        <w:t>and additional mass</w:t>
      </w:r>
      <w:r w:rsidR="00DC0A8E" w:rsidRPr="00DC0A8E">
        <w:rPr>
          <w:rFonts w:eastAsiaTheme="minorEastAsia"/>
        </w:rPr>
        <w:t xml:space="preserve">. It should be noted that the magnitude of the </w:t>
      </w:r>
      <w:r w:rsidR="00870F43">
        <w:rPr>
          <w:rFonts w:eastAsiaTheme="minorEastAsia"/>
        </w:rPr>
        <w:t>mass</w:t>
      </w:r>
      <w:r w:rsidR="00DC0A8E" w:rsidRPr="00DC0A8E">
        <w:rPr>
          <w:rFonts w:eastAsiaTheme="minorEastAsia"/>
        </w:rPr>
        <w:t xml:space="preserve"> varies in the range of 1.6 kg–2.1 kg (as shown i</w:t>
      </w:r>
      <w:r w:rsidR="009D5237">
        <w:rPr>
          <w:rFonts w:eastAsiaTheme="minorEastAsia"/>
        </w:rPr>
        <w:t>n columns five and six of Table</w:t>
      </w:r>
      <w:r w:rsidR="00DC0A8E" w:rsidRPr="00DC0A8E">
        <w:rPr>
          <w:rFonts w:eastAsiaTheme="minorEastAsia"/>
        </w:rPr>
        <w:t xml:space="preserve"> 5), which is</w:t>
      </w:r>
      <w:r w:rsidR="00870F43">
        <w:rPr>
          <w:rFonts w:eastAsiaTheme="minorEastAsia"/>
        </w:rPr>
        <w:t xml:space="preserve"> intentionally introduced as</w:t>
      </w:r>
      <w:r w:rsidR="00DC0A8E" w:rsidRPr="00DC0A8E">
        <w:rPr>
          <w:rFonts w:eastAsiaTheme="minorEastAsia"/>
        </w:rPr>
        <w:t xml:space="preserve"> a type of uncertainty associated with the system parameters</w:t>
      </w:r>
      <w:r w:rsidR="00870F43">
        <w:rPr>
          <w:rFonts w:eastAsiaTheme="minorEastAsia"/>
        </w:rPr>
        <w:t xml:space="preserve"> and can be described as an interval variable</w:t>
      </w:r>
      <w:r w:rsidR="00DC0A8E" w:rsidRPr="00DC0A8E">
        <w:rPr>
          <w:rFonts w:eastAsiaTheme="minorEastAsia"/>
        </w:rPr>
        <w:t xml:space="preserve">. </w:t>
      </w:r>
    </w:p>
    <w:p w14:paraId="15B20035" w14:textId="2FCF794E" w:rsidR="00DC0A8E" w:rsidRPr="00010465" w:rsidRDefault="00DC0A8E" w:rsidP="00DC0A8E">
      <w:pPr>
        <w:ind w:firstLine="420"/>
        <w:rPr>
          <w:rFonts w:eastAsiaTheme="minorEastAsia"/>
          <w:lang w:val="en-US"/>
        </w:rPr>
      </w:pPr>
      <w:r w:rsidRPr="0038696B">
        <w:rPr>
          <w:rFonts w:eastAsiaTheme="minorEastAsia"/>
          <w:lang w:val="en-US"/>
        </w:rPr>
        <w:t xml:space="preserve">Using the </w:t>
      </w:r>
      <w:r w:rsidRPr="00010465">
        <w:rPr>
          <w:rFonts w:eastAsiaTheme="minorEastAsia"/>
          <w:lang w:val="en-US"/>
        </w:rPr>
        <w:t>a</w:t>
      </w:r>
      <w:r>
        <w:rPr>
          <w:rFonts w:eastAsiaTheme="minorEastAsia"/>
          <w:lang w:val="en-US"/>
        </w:rPr>
        <w:t>fore</w:t>
      </w:r>
      <w:r w:rsidRPr="00010465">
        <w:rPr>
          <w:rFonts w:eastAsiaTheme="minorEastAsia"/>
          <w:lang w:val="en-US"/>
        </w:rPr>
        <w:t xml:space="preserve">mentioned parameters, the finite element model of the </w:t>
      </w:r>
      <w:r w:rsidR="00870F43">
        <w:rPr>
          <w:rFonts w:eastAsiaTheme="minorEastAsia"/>
          <w:lang w:val="en-US"/>
        </w:rPr>
        <w:t>frame</w:t>
      </w:r>
      <w:r w:rsidRPr="00010465">
        <w:rPr>
          <w:rFonts w:eastAsiaTheme="minorEastAsia"/>
          <w:lang w:val="en-US"/>
        </w:rPr>
        <w:t xml:space="preserve"> </w:t>
      </w:r>
      <w:r w:rsidR="00222018">
        <w:rPr>
          <w:rFonts w:eastAsiaTheme="minorEastAsia"/>
          <w:lang w:val="en-US"/>
        </w:rPr>
        <w:t>i</w:t>
      </w:r>
      <w:r w:rsidRPr="00010465">
        <w:rPr>
          <w:rFonts w:eastAsiaTheme="minorEastAsia"/>
          <w:lang w:val="en-US"/>
        </w:rPr>
        <w:t xml:space="preserve">s established </w:t>
      </w:r>
      <w:r>
        <w:rPr>
          <w:rFonts w:eastAsiaTheme="minorEastAsia"/>
          <w:lang w:val="en-US"/>
        </w:rPr>
        <w:t xml:space="preserve">using the </w:t>
      </w:r>
      <w:r w:rsidRPr="00010465">
        <w:rPr>
          <w:rFonts w:eastAsiaTheme="minorEastAsia"/>
          <w:lang w:val="en-US"/>
        </w:rPr>
        <w:t xml:space="preserve">ANSYS Multiphysics </w:t>
      </w:r>
      <w:r>
        <w:rPr>
          <w:rFonts w:eastAsiaTheme="minorEastAsia"/>
          <w:lang w:val="en-US"/>
        </w:rPr>
        <w:t xml:space="preserve">simulation </w:t>
      </w:r>
      <w:r w:rsidRPr="00010465">
        <w:rPr>
          <w:rFonts w:eastAsiaTheme="minorEastAsia"/>
          <w:lang w:val="en-US"/>
        </w:rPr>
        <w:t xml:space="preserve">software </w:t>
      </w:r>
      <w:r>
        <w:rPr>
          <w:rFonts w:eastAsiaTheme="minorEastAsia"/>
        </w:rPr>
        <w:fldChar w:fldCharType="begin"/>
      </w:r>
      <w:r w:rsidR="00B04EEB">
        <w:rPr>
          <w:rFonts w:eastAsiaTheme="minorEastAsia"/>
        </w:rPr>
        <w:instrText xml:space="preserve"> ADDIN NE.Ref.{486D507B-E4F3-44C1-8758-7E4AF8B7350F}</w:instrText>
      </w:r>
      <w:r>
        <w:rPr>
          <w:rFonts w:eastAsiaTheme="minorEastAsia"/>
        </w:rPr>
        <w:fldChar w:fldCharType="separate"/>
      </w:r>
      <w:r w:rsidR="00B04EEB">
        <w:rPr>
          <w:rFonts w:eastAsiaTheme="minorEastAsia" w:cs="Times New Roman"/>
          <w:color w:val="080000"/>
          <w:kern w:val="0"/>
          <w:szCs w:val="21"/>
          <w:lang w:val="en-US"/>
        </w:rPr>
        <w:t>[45]</w:t>
      </w:r>
      <w:r>
        <w:rPr>
          <w:rFonts w:eastAsiaTheme="minorEastAsia"/>
        </w:rPr>
        <w:fldChar w:fldCharType="end"/>
      </w:r>
      <w:r w:rsidRPr="00010465">
        <w:rPr>
          <w:rFonts w:eastAsiaTheme="minorEastAsia"/>
          <w:lang w:val="en-US"/>
        </w:rPr>
        <w:t>.</w:t>
      </w:r>
      <w:r>
        <w:rPr>
          <w:rFonts w:eastAsiaTheme="minorEastAsia"/>
          <w:lang w:val="en-US"/>
        </w:rPr>
        <w:t xml:space="preserve"> Subsequently, </w:t>
      </w:r>
      <w:r w:rsidRPr="00010465">
        <w:rPr>
          <w:rFonts w:eastAsiaTheme="minorEastAsia"/>
          <w:lang w:val="en-US"/>
        </w:rPr>
        <w:t xml:space="preserve">the cross- and point-FRFs of the </w:t>
      </w:r>
      <w:r w:rsidR="00870F43">
        <w:rPr>
          <w:rFonts w:eastAsiaTheme="minorEastAsia"/>
          <w:lang w:val="en-US"/>
        </w:rPr>
        <w:t>observation</w:t>
      </w:r>
      <w:r w:rsidR="00870F43" w:rsidRPr="00010465">
        <w:rPr>
          <w:rFonts w:eastAsiaTheme="minorEastAsia"/>
          <w:lang w:val="en-US"/>
        </w:rPr>
        <w:t xml:space="preserve"> </w:t>
      </w:r>
      <w:r w:rsidRPr="00010465">
        <w:rPr>
          <w:rFonts w:eastAsiaTheme="minorEastAsia"/>
          <w:lang w:val="en-US"/>
        </w:rPr>
        <w:t>points</w:t>
      </w:r>
      <w:r>
        <w:rPr>
          <w:rFonts w:eastAsiaTheme="minorEastAsia"/>
          <w:lang w:val="en-US"/>
        </w:rPr>
        <w:t>,</w:t>
      </w:r>
      <w:r w:rsidRPr="00010465">
        <w:rPr>
          <w:rFonts w:eastAsiaTheme="minorEastAsia"/>
          <w:lang w:val="en-US"/>
        </w:rPr>
        <w:t xml:space="preserve"> P1–P5</w:t>
      </w:r>
      <w:r>
        <w:rPr>
          <w:rFonts w:eastAsiaTheme="minorEastAsia"/>
          <w:lang w:val="en-US"/>
        </w:rPr>
        <w:t xml:space="preserve">, </w:t>
      </w:r>
      <w:r w:rsidRPr="00010465">
        <w:rPr>
          <w:rFonts w:eastAsiaTheme="minorEastAsia"/>
          <w:lang w:val="en-US"/>
        </w:rPr>
        <w:t>in</w:t>
      </w:r>
      <w:r>
        <w:rPr>
          <w:rFonts w:eastAsiaTheme="minorEastAsia"/>
          <w:lang w:val="en-US"/>
        </w:rPr>
        <w:t xml:space="preserve"> the</w:t>
      </w:r>
      <w:r w:rsidRPr="00010465">
        <w:rPr>
          <w:rFonts w:eastAsiaTheme="minorEastAsia"/>
          <w:lang w:val="en-US"/>
        </w:rPr>
        <w:t xml:space="preserve"> Z-direction </w:t>
      </w:r>
      <w:r w:rsidR="00870F43">
        <w:rPr>
          <w:rFonts w:eastAsiaTheme="minorEastAsia"/>
          <w:lang w:val="en-US"/>
        </w:rPr>
        <w:t xml:space="preserve">(also the direction of the gravitation) </w:t>
      </w:r>
      <w:r w:rsidR="00222018">
        <w:rPr>
          <w:rFonts w:eastAsiaTheme="minorEastAsia"/>
          <w:lang w:val="en-US"/>
        </w:rPr>
        <w:t>are</w:t>
      </w:r>
      <w:r w:rsidRPr="00010465">
        <w:rPr>
          <w:rFonts w:eastAsiaTheme="minorEastAsia"/>
          <w:lang w:val="en-US"/>
        </w:rPr>
        <w:t xml:space="preserve"> calculated by employing harmonic analysis. </w:t>
      </w:r>
      <w:r w:rsidRPr="002D3B4D">
        <w:rPr>
          <w:rFonts w:eastAsiaTheme="minorEastAsia"/>
          <w:color w:val="FF0000"/>
          <w:lang w:val="en-US"/>
        </w:rPr>
        <w:t>The stiffness of all the five elastic supports could be changed in the range of [</w:t>
      </w:r>
      <w:r w:rsidR="002D3B4D" w:rsidRPr="002D3B4D">
        <w:rPr>
          <w:rFonts w:eastAsiaTheme="minorEastAsia"/>
          <w:color w:val="FF0000"/>
          <w:lang w:val="en-US"/>
        </w:rPr>
        <w:t>0</w:t>
      </w:r>
      <w:r w:rsidRPr="002D3B4D">
        <w:rPr>
          <w:rFonts w:eastAsiaTheme="minorEastAsia"/>
          <w:color w:val="FF0000"/>
          <w:lang w:val="en-US"/>
        </w:rPr>
        <w:t>, 3</w:t>
      </w:r>
      <w:r w:rsidR="002D3B4D" w:rsidRPr="002D3B4D">
        <w:rPr>
          <w:rFonts w:eastAsiaTheme="minorEastAsia"/>
          <w:color w:val="FF0000"/>
          <w:lang w:val="en-US"/>
        </w:rPr>
        <w:t>2</w:t>
      </w:r>
      <w:r w:rsidRPr="002D3B4D">
        <w:rPr>
          <w:rFonts w:eastAsiaTheme="minorEastAsia"/>
          <w:color w:val="FF0000"/>
          <w:lang w:val="en-US"/>
        </w:rPr>
        <w:t>0]</w:t>
      </w:r>
      <w:r w:rsidR="002D3B4D" w:rsidRPr="002D3B4D">
        <w:rPr>
          <w:rFonts w:eastAsiaTheme="minorEastAsia"/>
          <w:color w:val="FF0000"/>
          <w:lang w:val="en-US"/>
        </w:rPr>
        <w:t xml:space="preserve">, which means that the upper and lower bounds of stiffness modification are -20 and 300, respectively. </w:t>
      </w:r>
      <w:r w:rsidR="002D3B4D">
        <w:rPr>
          <w:rFonts w:eastAsiaTheme="minorEastAsia"/>
          <w:lang w:val="en-US"/>
        </w:rPr>
        <w:t>T</w:t>
      </w:r>
      <w:r w:rsidRPr="00010465">
        <w:rPr>
          <w:rFonts w:eastAsiaTheme="minorEastAsia"/>
          <w:lang w:val="en-US"/>
        </w:rPr>
        <w:t>he point</w:t>
      </w:r>
      <w:r>
        <w:rPr>
          <w:rFonts w:eastAsiaTheme="minorEastAsia"/>
          <w:lang w:val="en-US"/>
        </w:rPr>
        <w:t>-</w:t>
      </w:r>
      <w:r w:rsidRPr="00010465">
        <w:rPr>
          <w:rFonts w:eastAsiaTheme="minorEastAsia"/>
          <w:lang w:val="en-US"/>
        </w:rPr>
        <w:t>FRF</w:t>
      </w:r>
      <w:r>
        <w:rPr>
          <w:rFonts w:eastAsiaTheme="minorEastAsia"/>
          <w:lang w:val="en-US"/>
        </w:rPr>
        <w:t xml:space="preserve"> </w:t>
      </w:r>
      <w:r w:rsidRPr="00461A41">
        <w:rPr>
          <w:rFonts w:eastAsiaTheme="minorEastAsia"/>
          <w:position w:val="-10"/>
        </w:rPr>
        <w:object w:dxaOrig="300" w:dyaOrig="320" w14:anchorId="289098E1">
          <v:shape id="_x0000_i1157" type="#_x0000_t75" style="width:15.05pt;height:15.95pt" o:ole="">
            <v:imagedata r:id="rId257" o:title=""/>
          </v:shape>
          <o:OLEObject Type="Embed" ProgID="Equation.DSMT4" ShapeID="_x0000_i1157" DrawAspect="Content" ObjectID="_1709030810" r:id="rId258"/>
        </w:object>
      </w:r>
      <w:r>
        <w:rPr>
          <w:rFonts w:eastAsiaTheme="minorEastAsia"/>
          <w:lang w:val="en-US"/>
        </w:rPr>
        <w:t xml:space="preserve"> </w:t>
      </w:r>
      <w:r w:rsidR="00222018">
        <w:rPr>
          <w:rFonts w:eastAsiaTheme="minorEastAsia"/>
          <w:lang w:val="en-US"/>
        </w:rPr>
        <w:t>i</w:t>
      </w:r>
      <w:r w:rsidRPr="00010465">
        <w:rPr>
          <w:rFonts w:eastAsiaTheme="minorEastAsia"/>
          <w:lang w:val="en-US"/>
        </w:rPr>
        <w:t xml:space="preserve">s assumed as the target of structural modification to assign </w:t>
      </w:r>
      <w:r w:rsidR="00151BA2">
        <w:rPr>
          <w:rFonts w:eastAsiaTheme="minorEastAsia"/>
          <w:lang w:val="en-US"/>
        </w:rPr>
        <w:t xml:space="preserve">antiresonant </w:t>
      </w:r>
      <w:r w:rsidR="00125B0A">
        <w:rPr>
          <w:rFonts w:eastAsiaTheme="minorEastAsia"/>
          <w:lang w:val="en-US"/>
        </w:rPr>
        <w:t>frequenci</w:t>
      </w:r>
      <w:r w:rsidR="00125B0A" w:rsidRPr="00010465">
        <w:rPr>
          <w:rFonts w:eastAsiaTheme="minorEastAsia"/>
          <w:lang w:val="en-US"/>
        </w:rPr>
        <w:t>es</w:t>
      </w:r>
      <w:r w:rsidRPr="00010465">
        <w:rPr>
          <w:rFonts w:eastAsiaTheme="minorEastAsia"/>
          <w:lang w:val="en-US"/>
        </w:rPr>
        <w:t xml:space="preserve">. Fig. 7 displays the </w:t>
      </w:r>
      <w:r w:rsidR="00870F43">
        <w:rPr>
          <w:rFonts w:eastAsiaTheme="minorEastAsia"/>
          <w:lang w:val="en-US"/>
        </w:rPr>
        <w:t>magn</w:t>
      </w:r>
      <w:r w:rsidR="00870F43" w:rsidRPr="00010465">
        <w:rPr>
          <w:rFonts w:eastAsiaTheme="minorEastAsia"/>
          <w:lang w:val="en-US"/>
        </w:rPr>
        <w:t xml:space="preserve">itude </w:t>
      </w:r>
      <w:r w:rsidRPr="00010465">
        <w:rPr>
          <w:rFonts w:eastAsiaTheme="minorEastAsia"/>
          <w:lang w:val="en-US"/>
        </w:rPr>
        <w:t xml:space="preserve">variability of </w:t>
      </w:r>
      <w:r w:rsidRPr="00461A41">
        <w:rPr>
          <w:rFonts w:eastAsiaTheme="minorEastAsia"/>
          <w:position w:val="-10"/>
        </w:rPr>
        <w:object w:dxaOrig="300" w:dyaOrig="320" w14:anchorId="55558323">
          <v:shape id="_x0000_i1158" type="#_x0000_t75" style="width:15.05pt;height:15.95pt" o:ole="">
            <v:imagedata r:id="rId257" o:title=""/>
          </v:shape>
          <o:OLEObject Type="Embed" ProgID="Equation.DSMT4" ShapeID="_x0000_i1158" DrawAspect="Content" ObjectID="_1709030811" r:id="rId259"/>
        </w:object>
      </w:r>
      <w:r>
        <w:rPr>
          <w:rFonts w:eastAsiaTheme="minorEastAsia"/>
          <w:lang w:val="en-US"/>
        </w:rPr>
        <w:t xml:space="preserve"> </w:t>
      </w:r>
      <w:r w:rsidRPr="00010465">
        <w:rPr>
          <w:rFonts w:eastAsiaTheme="minorEastAsia"/>
          <w:lang w:val="en-US"/>
        </w:rPr>
        <w:t xml:space="preserve">for different </w:t>
      </w:r>
      <w:r w:rsidR="00CF62A2">
        <w:rPr>
          <w:rFonts w:eastAsiaTheme="minorEastAsia"/>
          <w:lang w:val="en-US"/>
        </w:rPr>
        <w:t>internal loads</w:t>
      </w:r>
      <w:r w:rsidRPr="00010465">
        <w:rPr>
          <w:rFonts w:eastAsiaTheme="minorEastAsia"/>
          <w:lang w:val="en-US"/>
        </w:rPr>
        <w:t xml:space="preserve">. The desired </w:t>
      </w:r>
      <w:r w:rsidR="00151BA2">
        <w:rPr>
          <w:rFonts w:eastAsiaTheme="minorEastAsia"/>
          <w:lang w:val="en-US"/>
        </w:rPr>
        <w:t>antiresonant frequency</w:t>
      </w:r>
      <w:r w:rsidR="00870F43" w:rsidRPr="00010465">
        <w:rPr>
          <w:rFonts w:eastAsiaTheme="minorEastAsia"/>
          <w:lang w:val="en-US"/>
        </w:rPr>
        <w:t xml:space="preserve"> </w:t>
      </w:r>
      <w:r w:rsidRPr="00010465">
        <w:rPr>
          <w:rFonts w:eastAsiaTheme="minorEastAsia"/>
          <w:lang w:val="en-US"/>
        </w:rPr>
        <w:t xml:space="preserve">frequencies of the uncertain system are 40 Hz and 100 Hz and are marked in this figure. </w:t>
      </w:r>
    </w:p>
    <w:p w14:paraId="544C5C3E" w14:textId="4CF0A789" w:rsidR="00205DE3" w:rsidRPr="00C74165" w:rsidRDefault="00C74165" w:rsidP="006E120C">
      <w:pPr>
        <w:pStyle w:val="aa"/>
        <w:rPr>
          <w:lang w:val="en-GB"/>
        </w:rPr>
      </w:pPr>
      <w:r w:rsidRPr="00C74165">
        <w:rPr>
          <w:noProof/>
        </w:rPr>
        <w:lastRenderedPageBreak/>
        <w:drawing>
          <wp:inline distT="0" distB="0" distL="0" distR="0" wp14:anchorId="56152970" wp14:editId="6D77E3E8">
            <wp:extent cx="5936566" cy="4048568"/>
            <wp:effectExtent l="0" t="0" r="7620" b="9525"/>
            <wp:docPr id="1" name="图片 1" descr="E:\Graduation project\paper\paper 3\Figure\F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Graduation project\paper\paper 3\Figure\F7.tif"/>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6010876" cy="4099246"/>
                    </a:xfrm>
                    <a:prstGeom prst="rect">
                      <a:avLst/>
                    </a:prstGeom>
                    <a:noFill/>
                    <a:ln>
                      <a:noFill/>
                    </a:ln>
                  </pic:spPr>
                </pic:pic>
              </a:graphicData>
            </a:graphic>
          </wp:inline>
        </w:drawing>
      </w:r>
    </w:p>
    <w:p w14:paraId="58F36332" w14:textId="1F6BE2F7" w:rsidR="006E120C" w:rsidRDefault="006E120C" w:rsidP="006E120C">
      <w:pPr>
        <w:pStyle w:val="aa"/>
        <w:rPr>
          <w:rFonts w:eastAsiaTheme="minorEastAsia"/>
        </w:rPr>
      </w:pPr>
      <w:r>
        <w:rPr>
          <w:rFonts w:hint="eastAsia"/>
        </w:rPr>
        <w:t>F</w:t>
      </w:r>
      <w:r>
        <w:t xml:space="preserve">ig. 7. </w:t>
      </w:r>
      <w:r w:rsidR="00604938">
        <w:rPr>
          <w:rFonts w:eastAsiaTheme="minorEastAsia"/>
        </w:rPr>
        <w:t xml:space="preserve">Amplitude </w:t>
      </w:r>
      <w:r w:rsidR="00604938" w:rsidRPr="00461A41">
        <w:rPr>
          <w:rFonts w:eastAsiaTheme="minorEastAsia"/>
        </w:rPr>
        <w:t>variability</w:t>
      </w:r>
      <w:r w:rsidR="00604938">
        <w:rPr>
          <w:rFonts w:eastAsiaTheme="minorEastAsia"/>
        </w:rPr>
        <w:t xml:space="preserve"> of point-FRF </w:t>
      </w:r>
      <w:r w:rsidR="00604938" w:rsidRPr="00461A41">
        <w:rPr>
          <w:rFonts w:eastAsiaTheme="minorEastAsia"/>
          <w:position w:val="-10"/>
        </w:rPr>
        <w:object w:dxaOrig="260" w:dyaOrig="279" w14:anchorId="15F24CA3">
          <v:shape id="_x0000_i1159" type="#_x0000_t75" style="width:13.2pt;height:13.2pt" o:ole="">
            <v:imagedata r:id="rId261" o:title=""/>
          </v:shape>
          <o:OLEObject Type="Embed" ProgID="Equation.DSMT4" ShapeID="_x0000_i1159" DrawAspect="Content" ObjectID="_1709030812" r:id="rId262"/>
        </w:object>
      </w:r>
      <w:r w:rsidR="00604938">
        <w:rPr>
          <w:rFonts w:eastAsiaTheme="minorEastAsia"/>
        </w:rPr>
        <w:t xml:space="preserve"> </w:t>
      </w:r>
      <w:r w:rsidR="00AF571E">
        <w:rPr>
          <w:rFonts w:eastAsiaTheme="minorEastAsia"/>
        </w:rPr>
        <w:t xml:space="preserve">in Z-direction </w:t>
      </w:r>
      <w:r w:rsidR="00604938">
        <w:rPr>
          <w:rFonts w:eastAsiaTheme="minorEastAsia"/>
        </w:rPr>
        <w:t xml:space="preserve">for different </w:t>
      </w:r>
      <w:r w:rsidR="00CF62A2">
        <w:rPr>
          <w:rFonts w:eastAsiaTheme="minorEastAsia"/>
        </w:rPr>
        <w:t>internal loads</w:t>
      </w:r>
      <w:r w:rsidR="00604938">
        <w:rPr>
          <w:rFonts w:eastAsiaTheme="minorEastAsia"/>
        </w:rPr>
        <w:t>.</w:t>
      </w:r>
    </w:p>
    <w:p w14:paraId="5754C4A6" w14:textId="7975C0D2" w:rsidR="00406594" w:rsidRDefault="00F775A0" w:rsidP="00305B82">
      <w:pPr>
        <w:ind w:firstLine="420"/>
        <w:rPr>
          <w:rFonts w:eastAsiaTheme="minorEastAsia"/>
          <w:color w:val="FF0000"/>
          <w:lang w:val="en-US"/>
        </w:rPr>
      </w:pPr>
      <w:r>
        <w:rPr>
          <w:rFonts w:eastAsiaTheme="minorEastAsia"/>
          <w:lang w:val="en-US"/>
        </w:rPr>
        <w:t xml:space="preserve">The receptance method is employed </w:t>
      </w:r>
      <w:r w:rsidRPr="00F775A0">
        <w:rPr>
          <w:rFonts w:eastAsiaTheme="minorEastAsia"/>
          <w:lang w:val="en-US"/>
        </w:rPr>
        <w:t>to establish the interval objective functions,</w:t>
      </w:r>
      <w:r>
        <w:rPr>
          <w:rFonts w:eastAsiaTheme="minorEastAsia"/>
          <w:lang w:val="en-US"/>
        </w:rPr>
        <w:t xml:space="preserve"> and </w:t>
      </w:r>
      <w:r w:rsidRPr="00F775A0">
        <w:rPr>
          <w:rFonts w:eastAsiaTheme="minorEastAsia"/>
          <w:lang w:val="en-US"/>
        </w:rPr>
        <w:t xml:space="preserve">the </w:t>
      </w:r>
      <w:r w:rsidR="00F50B3F">
        <w:rPr>
          <w:rFonts w:eastAsiaTheme="minorEastAsia"/>
          <w:lang w:val="en-US"/>
        </w:rPr>
        <w:t xml:space="preserve">interval optimization </w:t>
      </w:r>
      <w:r w:rsidRPr="00F775A0">
        <w:rPr>
          <w:rFonts w:eastAsiaTheme="minorEastAsia"/>
          <w:lang w:val="en-US"/>
        </w:rPr>
        <w:t>algorithm is used to determine the optimal solutions (modifications).</w:t>
      </w:r>
      <w:r>
        <w:rPr>
          <w:rFonts w:eastAsiaTheme="minorEastAsia"/>
          <w:lang w:val="en-US"/>
        </w:rPr>
        <w:t xml:space="preserve"> </w:t>
      </w:r>
      <w:r w:rsidR="005E7933" w:rsidRPr="005E7933">
        <w:rPr>
          <w:rFonts w:eastAsiaTheme="minorEastAsia"/>
          <w:color w:val="FF0000"/>
          <w:lang w:val="en-US"/>
        </w:rPr>
        <w:t>In order to assess the superiority of MI-NSGA-II in effectiveness and stability, INSGA-II is employed to obtain optimal modifications too, as a contrasting validation.</w:t>
      </w:r>
      <w:r w:rsidR="009257B7">
        <w:rPr>
          <w:rFonts w:eastAsiaTheme="minorEastAsia"/>
          <w:color w:val="FF0000"/>
          <w:lang w:val="en-US"/>
        </w:rPr>
        <w:t xml:space="preserve"> </w:t>
      </w:r>
      <w:r w:rsidR="009257B7" w:rsidRPr="009257B7">
        <w:rPr>
          <w:rFonts w:eastAsiaTheme="minorEastAsia"/>
          <w:color w:val="FF0000"/>
          <w:lang w:val="en-US"/>
        </w:rPr>
        <w:t xml:space="preserve">The population of both algorithms is set to 100 and the number of running steps is set to </w:t>
      </w:r>
      <w:r w:rsidR="007675D4">
        <w:rPr>
          <w:rFonts w:eastAsiaTheme="minorEastAsia"/>
          <w:color w:val="FF0000"/>
          <w:lang w:val="en-US"/>
        </w:rPr>
        <w:t>2</w:t>
      </w:r>
      <w:r w:rsidR="009257B7" w:rsidRPr="009257B7">
        <w:rPr>
          <w:rFonts w:eastAsiaTheme="minorEastAsia"/>
          <w:color w:val="FF0000"/>
          <w:lang w:val="en-US"/>
        </w:rPr>
        <w:t>000.</w:t>
      </w:r>
      <w:r w:rsidR="005E7933" w:rsidRPr="005E7933">
        <w:rPr>
          <w:rFonts w:eastAsiaTheme="minorEastAsia"/>
          <w:color w:val="FF0000"/>
          <w:lang w:val="en-US"/>
        </w:rPr>
        <w:t xml:space="preserve"> </w:t>
      </w:r>
      <w:r w:rsidR="00406594">
        <w:rPr>
          <w:rFonts w:eastAsiaTheme="minorEastAsia"/>
          <w:color w:val="FF0000"/>
          <w:lang w:val="en-US"/>
        </w:rPr>
        <w:t>More especially, HV-i</w:t>
      </w:r>
      <w:r w:rsidR="00406594" w:rsidRPr="00406594">
        <w:rPr>
          <w:rFonts w:eastAsiaTheme="minorEastAsia"/>
          <w:color w:val="FF0000"/>
          <w:lang w:val="en-US"/>
        </w:rPr>
        <w:t>ndicator</w:t>
      </w:r>
      <w:r w:rsidR="00406594">
        <w:rPr>
          <w:rFonts w:eastAsiaTheme="minorEastAsia"/>
          <w:color w:val="FF0000"/>
          <w:lang w:val="en-US"/>
        </w:rPr>
        <w:t xml:space="preserve"> (h</w:t>
      </w:r>
      <w:r w:rsidR="00406594" w:rsidRPr="00406594">
        <w:rPr>
          <w:rFonts w:eastAsiaTheme="minorEastAsia"/>
          <w:color w:val="FF0000"/>
          <w:lang w:val="en-US"/>
        </w:rPr>
        <w:t>ypervolume-</w:t>
      </w:r>
      <w:r w:rsidR="00406594">
        <w:rPr>
          <w:rFonts w:eastAsiaTheme="minorEastAsia"/>
          <w:color w:val="FF0000"/>
          <w:lang w:val="en-US"/>
        </w:rPr>
        <w:t>i</w:t>
      </w:r>
      <w:r w:rsidR="00406594" w:rsidRPr="00406594">
        <w:rPr>
          <w:rFonts w:eastAsiaTheme="minorEastAsia"/>
          <w:color w:val="FF0000"/>
          <w:lang w:val="en-US"/>
        </w:rPr>
        <w:t xml:space="preserve">ndicator) and </w:t>
      </w:r>
      <w:r w:rsidR="00305B82">
        <w:rPr>
          <w:rFonts w:eastAsiaTheme="minorEastAsia"/>
          <w:color w:val="FF0000"/>
          <w:lang w:val="en-US"/>
        </w:rPr>
        <w:t>U-i</w:t>
      </w:r>
      <w:r w:rsidR="00305B82" w:rsidRPr="00406594">
        <w:rPr>
          <w:rFonts w:eastAsiaTheme="minorEastAsia"/>
          <w:color w:val="FF0000"/>
          <w:lang w:val="en-US"/>
        </w:rPr>
        <w:t>ndicator</w:t>
      </w:r>
      <w:r w:rsidR="00305B82" w:rsidRPr="00305B82">
        <w:rPr>
          <w:rFonts w:eastAsiaTheme="minorEastAsia"/>
          <w:color w:val="FF0000"/>
          <w:lang w:val="en-US"/>
        </w:rPr>
        <w:t xml:space="preserve"> </w:t>
      </w:r>
      <w:r w:rsidR="00305B82">
        <w:rPr>
          <w:rFonts w:eastAsiaTheme="minorEastAsia"/>
          <w:color w:val="FF0000"/>
          <w:lang w:val="en-US"/>
        </w:rPr>
        <w:t>(</w:t>
      </w:r>
      <w:r w:rsidR="00305B82" w:rsidRPr="00305B82">
        <w:rPr>
          <w:rFonts w:eastAsiaTheme="minorEastAsia"/>
          <w:color w:val="FF0000"/>
          <w:lang w:val="en-US"/>
        </w:rPr>
        <w:t>uncertainty</w:t>
      </w:r>
      <w:r w:rsidR="00406594">
        <w:rPr>
          <w:rFonts w:eastAsiaTheme="minorEastAsia"/>
          <w:color w:val="FF0000"/>
          <w:lang w:val="en-US"/>
        </w:rPr>
        <w:t>-i</w:t>
      </w:r>
      <w:r w:rsidR="00406594" w:rsidRPr="00406594">
        <w:rPr>
          <w:rFonts w:eastAsiaTheme="minorEastAsia"/>
          <w:color w:val="FF0000"/>
          <w:lang w:val="en-US"/>
        </w:rPr>
        <w:t>ndicator</w:t>
      </w:r>
      <w:r w:rsidR="00305B82">
        <w:rPr>
          <w:rFonts w:eastAsiaTheme="minorEastAsia"/>
          <w:color w:val="FF0000"/>
          <w:lang w:val="en-US"/>
        </w:rPr>
        <w:t>)</w:t>
      </w:r>
      <w:r w:rsidR="00406594" w:rsidRPr="00406594">
        <w:rPr>
          <w:rFonts w:eastAsiaTheme="minorEastAsia"/>
          <w:color w:val="FF0000"/>
          <w:lang w:val="en-US"/>
        </w:rPr>
        <w:t xml:space="preserve"> are introduced in this paper</w:t>
      </w:r>
      <w:r w:rsidR="00406594">
        <w:rPr>
          <w:rFonts w:eastAsiaTheme="minorEastAsia"/>
          <w:color w:val="FF0000"/>
          <w:lang w:val="en-US"/>
        </w:rPr>
        <w:t xml:space="preserve"> </w:t>
      </w:r>
      <w:r w:rsidR="00406594" w:rsidRPr="00406594">
        <w:rPr>
          <w:rFonts w:eastAsiaTheme="minorEastAsia"/>
          <w:color w:val="FF0000"/>
          <w:lang w:val="en-US"/>
        </w:rPr>
        <w:t>to compare the performance of the two algorithms</w:t>
      </w:r>
      <w:r w:rsidR="00406594">
        <w:rPr>
          <w:rFonts w:eastAsiaTheme="minorEastAsia"/>
          <w:color w:val="FF0000"/>
          <w:lang w:val="en-US"/>
        </w:rPr>
        <w:t xml:space="preserve">. </w:t>
      </w:r>
      <w:r w:rsidR="00406594" w:rsidRPr="00406594">
        <w:rPr>
          <w:rFonts w:eastAsiaTheme="minorEastAsia"/>
          <w:color w:val="FF0000"/>
          <w:lang w:val="en-US"/>
        </w:rPr>
        <w:t>HV-indicator rep</w:t>
      </w:r>
      <w:r w:rsidR="00406594">
        <w:rPr>
          <w:rFonts w:eastAsiaTheme="minorEastAsia"/>
          <w:color w:val="FF0000"/>
          <w:lang w:val="en-US"/>
        </w:rPr>
        <w:t>resents the overall accuracy of</w:t>
      </w:r>
      <w:r w:rsidR="00406594" w:rsidRPr="00406594">
        <w:rPr>
          <w:rFonts w:eastAsiaTheme="minorEastAsia"/>
          <w:color w:val="FF0000"/>
          <w:lang w:val="en-US"/>
        </w:rPr>
        <w:t xml:space="preserve"> the population at eac</w:t>
      </w:r>
      <w:r w:rsidR="00F76ABF">
        <w:rPr>
          <w:rFonts w:eastAsiaTheme="minorEastAsia"/>
          <w:color w:val="FF0000"/>
          <w:lang w:val="en-US"/>
        </w:rPr>
        <w:t xml:space="preserve">h step of running the algorithm and can be </w:t>
      </w:r>
      <w:r w:rsidR="00F76ABF" w:rsidRPr="00F76ABF">
        <w:rPr>
          <w:rFonts w:eastAsiaTheme="minorEastAsia"/>
          <w:color w:val="FF0000"/>
          <w:lang w:val="en-US"/>
        </w:rPr>
        <w:t xml:space="preserve">understood as the number of individuals in </w:t>
      </w:r>
      <w:r w:rsidR="00F76ABF">
        <w:rPr>
          <w:rFonts w:eastAsiaTheme="minorEastAsia"/>
          <w:color w:val="FF0000"/>
          <w:lang w:val="en-US"/>
        </w:rPr>
        <w:t xml:space="preserve">the </w:t>
      </w:r>
      <w:r w:rsidR="00F76ABF" w:rsidRPr="00F76ABF">
        <w:rPr>
          <w:rFonts w:eastAsiaTheme="minorEastAsia"/>
          <w:color w:val="FF0000"/>
          <w:lang w:val="en-US"/>
        </w:rPr>
        <w:t xml:space="preserve">evolutionary population whose dominance is </w:t>
      </w:r>
      <w:r w:rsidR="00305B82" w:rsidRPr="00305B82">
        <w:rPr>
          <w:rFonts w:eastAsiaTheme="minorEastAsia"/>
          <w:color w:val="FF0000"/>
          <w:lang w:val="en-US"/>
        </w:rPr>
        <w:t>superior to</w:t>
      </w:r>
      <w:r w:rsidR="00F76ABF" w:rsidRPr="00F76ABF">
        <w:rPr>
          <w:rFonts w:eastAsiaTheme="minorEastAsia"/>
          <w:color w:val="FF0000"/>
          <w:lang w:val="en-US"/>
        </w:rPr>
        <w:t xml:space="preserve"> </w:t>
      </w:r>
      <w:r w:rsidR="00305B82">
        <w:rPr>
          <w:rFonts w:eastAsiaTheme="minorEastAsia"/>
          <w:color w:val="FF0000"/>
          <w:lang w:val="en-US"/>
        </w:rPr>
        <w:t xml:space="preserve">that of </w:t>
      </w:r>
      <w:r w:rsidR="00F76ABF" w:rsidRPr="00F76ABF">
        <w:rPr>
          <w:rFonts w:eastAsiaTheme="minorEastAsia"/>
          <w:color w:val="FF0000"/>
          <w:lang w:val="en-US"/>
        </w:rPr>
        <w:t>the reference point</w:t>
      </w:r>
      <w:r w:rsidR="00305B82">
        <w:rPr>
          <w:rFonts w:eastAsiaTheme="minorEastAsia"/>
          <w:color w:val="FF0000"/>
          <w:lang w:val="en-US"/>
        </w:rPr>
        <w:t xml:space="preserve"> ((1e</w:t>
      </w:r>
      <w:r w:rsidR="00305B82" w:rsidRPr="00305B82">
        <w:rPr>
          <w:rFonts w:eastAsiaTheme="minorEastAsia"/>
          <w:color w:val="FF0000"/>
          <w:vertAlign w:val="superscript"/>
          <w:lang w:val="en-US"/>
        </w:rPr>
        <w:t>-4</w:t>
      </w:r>
      <w:r w:rsidR="00305B82">
        <w:rPr>
          <w:rFonts w:eastAsiaTheme="minorEastAsia"/>
          <w:color w:val="FF0000"/>
          <w:lang w:val="en-US"/>
        </w:rPr>
        <w:t>, 1e</w:t>
      </w:r>
      <w:r w:rsidR="00305B82" w:rsidRPr="00305B82">
        <w:rPr>
          <w:rFonts w:eastAsiaTheme="minorEastAsia"/>
          <w:color w:val="FF0000"/>
          <w:vertAlign w:val="superscript"/>
          <w:lang w:val="en-US"/>
        </w:rPr>
        <w:t>-4</w:t>
      </w:r>
      <w:r w:rsidR="00305B82">
        <w:rPr>
          <w:rFonts w:eastAsiaTheme="minorEastAsia"/>
          <w:color w:val="FF0000"/>
          <w:lang w:val="en-US"/>
        </w:rPr>
        <w:t>) in this work); U</w:t>
      </w:r>
      <w:r w:rsidR="00305B82" w:rsidRPr="00406594">
        <w:rPr>
          <w:rFonts w:eastAsiaTheme="minorEastAsia"/>
          <w:color w:val="FF0000"/>
          <w:lang w:val="en-US"/>
        </w:rPr>
        <w:t>-indicator</w:t>
      </w:r>
      <w:r w:rsidR="00406594" w:rsidRPr="00406594">
        <w:rPr>
          <w:rFonts w:eastAsiaTheme="minorEastAsia"/>
          <w:color w:val="FF0000"/>
          <w:lang w:val="en-US"/>
        </w:rPr>
        <w:t xml:space="preserve"> represents the</w:t>
      </w:r>
      <w:r w:rsidR="00305B82">
        <w:rPr>
          <w:rFonts w:eastAsiaTheme="minorEastAsia"/>
          <w:color w:val="FF0000"/>
          <w:lang w:val="en-US"/>
        </w:rPr>
        <w:t xml:space="preserve"> overall</w:t>
      </w:r>
      <w:r w:rsidR="00406594" w:rsidRPr="00406594">
        <w:rPr>
          <w:rFonts w:eastAsiaTheme="minorEastAsia"/>
          <w:color w:val="FF0000"/>
          <w:lang w:val="en-US"/>
        </w:rPr>
        <w:t xml:space="preserve"> </w:t>
      </w:r>
      <w:r w:rsidR="00305B82">
        <w:rPr>
          <w:rFonts w:eastAsiaTheme="minorEastAsia"/>
          <w:color w:val="FF0000"/>
          <w:lang w:val="en-US"/>
        </w:rPr>
        <w:t>uncertainty</w:t>
      </w:r>
      <w:r w:rsidR="00305B82" w:rsidRPr="00305B82">
        <w:rPr>
          <w:rFonts w:eastAsiaTheme="minorEastAsia"/>
          <w:color w:val="FF0000"/>
          <w:lang w:val="en-US"/>
        </w:rPr>
        <w:t xml:space="preserve"> </w:t>
      </w:r>
      <w:r w:rsidR="00406594" w:rsidRPr="00406594">
        <w:rPr>
          <w:rFonts w:eastAsiaTheme="minorEastAsia"/>
          <w:color w:val="FF0000"/>
          <w:lang w:val="en-US"/>
        </w:rPr>
        <w:t xml:space="preserve">of the </w:t>
      </w:r>
      <w:r w:rsidR="00305B82" w:rsidRPr="00406594">
        <w:rPr>
          <w:rFonts w:eastAsiaTheme="minorEastAsia"/>
          <w:color w:val="FF0000"/>
          <w:lang w:val="en-US"/>
        </w:rPr>
        <w:t>population</w:t>
      </w:r>
      <w:r w:rsidR="00305B82">
        <w:rPr>
          <w:rFonts w:eastAsiaTheme="minorEastAsia"/>
          <w:color w:val="FF0000"/>
          <w:lang w:val="en-US"/>
        </w:rPr>
        <w:t xml:space="preserve"> and can be expressed as</w:t>
      </w:r>
      <w:r w:rsidR="00162284">
        <w:rPr>
          <w:rFonts w:eastAsiaTheme="minorEastAsia"/>
          <w:color w:val="FF0000"/>
          <w:lang w:val="en-US"/>
        </w:rPr>
        <w:t xml:space="preserve"> t</w:t>
      </w:r>
      <w:r w:rsidR="00162284" w:rsidRPr="00162284">
        <w:rPr>
          <w:rFonts w:eastAsiaTheme="minorEastAsia"/>
          <w:color w:val="FF0000"/>
          <w:lang w:val="en-US"/>
        </w:rPr>
        <w:t>he sum of the widths of all individual fitness function intervals</w:t>
      </w:r>
      <w:r w:rsidR="00162284">
        <w:rPr>
          <w:rFonts w:eastAsiaTheme="minorEastAsia"/>
          <w:color w:val="FF0000"/>
          <w:lang w:val="en-US"/>
        </w:rPr>
        <w:t xml:space="preserve"> (Eq. (33)) </w:t>
      </w:r>
      <w:r w:rsidR="00162284">
        <w:rPr>
          <w:rFonts w:eastAsiaTheme="minorEastAsia"/>
          <w:color w:val="FF0000"/>
          <w:lang w:val="en-US"/>
        </w:rPr>
        <w:fldChar w:fldCharType="begin"/>
      </w:r>
      <w:r w:rsidR="00B04EEB">
        <w:rPr>
          <w:rFonts w:eastAsiaTheme="minorEastAsia"/>
          <w:color w:val="FF0000"/>
          <w:lang w:val="en-US"/>
        </w:rPr>
        <w:instrText xml:space="preserve"> ADDIN NE.Ref.{D7509DEF-0FE5-4B4D-AF94-F32C86873B9C}</w:instrText>
      </w:r>
      <w:r w:rsidR="00162284">
        <w:rPr>
          <w:rFonts w:eastAsiaTheme="minorEastAsia"/>
          <w:color w:val="FF0000"/>
          <w:lang w:val="en-US"/>
        </w:rPr>
        <w:fldChar w:fldCharType="separate"/>
      </w:r>
      <w:r w:rsidR="00B04EEB">
        <w:rPr>
          <w:rFonts w:eastAsiaTheme="minorEastAsia" w:cs="Times New Roman"/>
          <w:color w:val="080000"/>
          <w:kern w:val="0"/>
          <w:szCs w:val="21"/>
          <w:lang w:val="en-US"/>
        </w:rPr>
        <w:t>[41]</w:t>
      </w:r>
      <w:r w:rsidR="00162284">
        <w:rPr>
          <w:rFonts w:eastAsiaTheme="minorEastAsia"/>
          <w:color w:val="FF0000"/>
          <w:lang w:val="en-US"/>
        </w:rPr>
        <w:fldChar w:fldCharType="end"/>
      </w:r>
      <w:r w:rsidR="00162284">
        <w:rPr>
          <w:rFonts w:eastAsiaTheme="minorEastAsia"/>
          <w:color w:val="FF0000"/>
          <w:lang w:val="en-US"/>
        </w:rPr>
        <w:t>.</w:t>
      </w: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792"/>
      </w:tblGrid>
      <w:tr w:rsidR="00305B82" w:rsidRPr="00D059A3" w14:paraId="47147CF6" w14:textId="77777777" w:rsidTr="005E583D">
        <w:trPr>
          <w:jc w:val="right"/>
        </w:trPr>
        <w:tc>
          <w:tcPr>
            <w:tcW w:w="7854" w:type="dxa"/>
            <w:vAlign w:val="center"/>
          </w:tcPr>
          <w:p w14:paraId="3A0F092E" w14:textId="05E9C1FA" w:rsidR="00305B82" w:rsidRPr="00D059A3" w:rsidRDefault="00305B82" w:rsidP="005E583D">
            <w:pPr>
              <w:spacing w:beforeLines="50" w:before="143" w:line="480" w:lineRule="auto"/>
              <w:ind w:firstLineChars="0" w:firstLine="0"/>
              <w:jc w:val="left"/>
            </w:pPr>
            <w:r w:rsidRPr="00305B82">
              <w:rPr>
                <w:position w:val="-12"/>
              </w:rPr>
              <w:object w:dxaOrig="1900" w:dyaOrig="360" w14:anchorId="72802B6E">
                <v:shape id="_x0000_i1160" type="#_x0000_t75" style="width:95.25pt;height:18.25pt" o:ole="">
                  <v:imagedata r:id="rId263" o:title=""/>
                </v:shape>
                <o:OLEObject Type="Embed" ProgID="Equation.DSMT4" ShapeID="_x0000_i1160" DrawAspect="Content" ObjectID="_1709030813" r:id="rId264"/>
              </w:object>
            </w:r>
          </w:p>
        </w:tc>
        <w:tc>
          <w:tcPr>
            <w:tcW w:w="792" w:type="dxa"/>
            <w:vAlign w:val="center"/>
          </w:tcPr>
          <w:p w14:paraId="6DE00B0A" w14:textId="555F1289" w:rsidR="00305B82" w:rsidRPr="00D059A3" w:rsidRDefault="00305B82" w:rsidP="00305B82">
            <w:pPr>
              <w:spacing w:beforeLines="50" w:before="143" w:line="480" w:lineRule="auto"/>
              <w:ind w:firstLineChars="0" w:firstLine="0"/>
              <w:jc w:val="right"/>
              <w:rPr>
                <w:lang w:val="en-US"/>
              </w:rPr>
            </w:pPr>
            <w:r w:rsidRPr="00D059A3">
              <w:rPr>
                <w:rFonts w:hint="eastAsia"/>
                <w:lang w:val="en-US"/>
              </w:rPr>
              <w:t>(</w:t>
            </w:r>
            <w:r>
              <w:rPr>
                <w:lang w:val="en-US"/>
              </w:rPr>
              <w:t>33</w:t>
            </w:r>
            <w:r w:rsidRPr="00D059A3">
              <w:rPr>
                <w:lang w:val="en-US"/>
              </w:rPr>
              <w:t>)</w:t>
            </w:r>
          </w:p>
        </w:tc>
      </w:tr>
    </w:tbl>
    <w:p w14:paraId="4BE91C9B" w14:textId="62297D9E" w:rsidR="00305B82" w:rsidRPr="00561C9E" w:rsidRDefault="00F50B3F" w:rsidP="00561C9E">
      <w:pPr>
        <w:ind w:firstLine="420"/>
        <w:rPr>
          <w:rFonts w:eastAsiaTheme="minorEastAsia"/>
          <w:lang w:val="en-US"/>
        </w:rPr>
      </w:pPr>
      <w:r>
        <w:rPr>
          <w:rFonts w:eastAsiaTheme="minorEastAsia"/>
          <w:color w:val="FF0000"/>
          <w:lang w:val="en-US"/>
        </w:rPr>
        <w:lastRenderedPageBreak/>
        <w:t>In order to highlight the difference between the two interval optimization algorithm on stability, 20 optimization</w:t>
      </w:r>
      <w:r w:rsidRPr="00F50B3F">
        <w:rPr>
          <w:rFonts w:eastAsiaTheme="minorEastAsia"/>
          <w:color w:val="FF0000"/>
          <w:lang w:val="en-US"/>
        </w:rPr>
        <w:t xml:space="preserve"> </w:t>
      </w:r>
      <w:r>
        <w:rPr>
          <w:rFonts w:eastAsiaTheme="minorEastAsia"/>
          <w:color w:val="FF0000"/>
          <w:lang w:val="en-US"/>
        </w:rPr>
        <w:t>calculations</w:t>
      </w:r>
      <w:r w:rsidRPr="00F50B3F">
        <w:rPr>
          <w:rFonts w:eastAsiaTheme="minorEastAsia"/>
          <w:color w:val="FF0000"/>
          <w:lang w:val="en-US"/>
        </w:rPr>
        <w:t xml:space="preserve"> for the same tasks are carried out</w:t>
      </w:r>
      <w:r w:rsidR="007675D4">
        <w:rPr>
          <w:rFonts w:eastAsiaTheme="minorEastAsia"/>
          <w:color w:val="FF0000"/>
          <w:lang w:val="en-US"/>
        </w:rPr>
        <w:t>, and the best and worst cases are selected based on the HV-indicator and U-indicator and shown in Fig. 8</w:t>
      </w:r>
      <w:r w:rsidRPr="00F50B3F">
        <w:rPr>
          <w:rFonts w:eastAsiaTheme="minorEastAsia"/>
          <w:color w:val="FF0000"/>
          <w:lang w:val="en-US"/>
        </w:rPr>
        <w:t>.</w:t>
      </w:r>
      <w:r w:rsidR="007675D4">
        <w:rPr>
          <w:rFonts w:eastAsiaTheme="minorEastAsia"/>
          <w:color w:val="FF0000"/>
          <w:lang w:val="en-US"/>
        </w:rPr>
        <w:t xml:space="preserve"> </w:t>
      </w:r>
      <w:r w:rsidR="00561C9E">
        <w:rPr>
          <w:rFonts w:eastAsiaTheme="minorEastAsia"/>
          <w:color w:val="FF0000"/>
          <w:lang w:val="en-US"/>
        </w:rPr>
        <w:t>From</w:t>
      </w:r>
      <w:r w:rsidR="00561C9E" w:rsidRPr="007675D4">
        <w:rPr>
          <w:rFonts w:eastAsiaTheme="minorEastAsia"/>
          <w:color w:val="FF0000"/>
          <w:lang w:val="en-US"/>
        </w:rPr>
        <w:t xml:space="preserve"> the HV-indicator </w:t>
      </w:r>
      <w:r w:rsidR="00561C9E">
        <w:rPr>
          <w:rFonts w:eastAsiaTheme="minorEastAsia"/>
          <w:color w:val="FF0000"/>
          <w:lang w:val="en-US"/>
        </w:rPr>
        <w:t>at</w:t>
      </w:r>
      <w:r w:rsidR="00561C9E" w:rsidRPr="007675D4">
        <w:rPr>
          <w:rFonts w:eastAsiaTheme="minorEastAsia"/>
          <w:color w:val="FF0000"/>
          <w:lang w:val="en-US"/>
        </w:rPr>
        <w:t xml:space="preserve"> </w:t>
      </w:r>
      <w:r w:rsidR="00561C9E">
        <w:rPr>
          <w:rFonts w:eastAsiaTheme="minorEastAsia"/>
          <w:color w:val="FF0000"/>
          <w:lang w:val="en-US"/>
        </w:rPr>
        <w:t xml:space="preserve">generation </w:t>
      </w:r>
      <w:r w:rsidR="00561C9E" w:rsidRPr="007675D4">
        <w:rPr>
          <w:rFonts w:eastAsiaTheme="minorEastAsia"/>
          <w:color w:val="FF0000"/>
          <w:lang w:val="en-US"/>
        </w:rPr>
        <w:t>2000, the accuracy of almost all individuals of the two algorithms exceeds 1</w:t>
      </w:r>
      <w:r w:rsidR="00561C9E">
        <w:rPr>
          <w:rFonts w:eastAsiaTheme="minorEastAsia"/>
          <w:color w:val="FF0000"/>
          <w:lang w:val="en-US"/>
        </w:rPr>
        <w:t>e</w:t>
      </w:r>
      <w:r w:rsidR="00561C9E" w:rsidRPr="007675D4">
        <w:rPr>
          <w:rFonts w:eastAsiaTheme="minorEastAsia"/>
          <w:color w:val="FF0000"/>
          <w:vertAlign w:val="superscript"/>
          <w:lang w:val="en-US"/>
        </w:rPr>
        <w:t>-4</w:t>
      </w:r>
      <w:r w:rsidR="00561C9E" w:rsidRPr="007675D4">
        <w:rPr>
          <w:rFonts w:eastAsiaTheme="minorEastAsia"/>
          <w:color w:val="FF0000"/>
          <w:lang w:val="en-US"/>
        </w:rPr>
        <w:t xml:space="preserve">, </w:t>
      </w:r>
      <w:r w:rsidR="0088667B">
        <w:rPr>
          <w:rFonts w:eastAsiaTheme="minorEastAsia"/>
          <w:color w:val="FF0000"/>
          <w:lang w:val="en-US"/>
        </w:rPr>
        <w:t>whether</w:t>
      </w:r>
      <w:r w:rsidR="00561C9E" w:rsidRPr="007675D4">
        <w:rPr>
          <w:rFonts w:eastAsiaTheme="minorEastAsia"/>
          <w:color w:val="FF0000"/>
          <w:lang w:val="en-US"/>
        </w:rPr>
        <w:t xml:space="preserve"> the case </w:t>
      </w:r>
      <w:r w:rsidR="00561C9E">
        <w:rPr>
          <w:rFonts w:eastAsiaTheme="minorEastAsia"/>
          <w:color w:val="FF0000"/>
          <w:lang w:val="en-US"/>
        </w:rPr>
        <w:t>is</w:t>
      </w:r>
      <w:r w:rsidR="00561C9E" w:rsidRPr="007675D4">
        <w:rPr>
          <w:rFonts w:eastAsiaTheme="minorEastAsia"/>
          <w:color w:val="FF0000"/>
          <w:lang w:val="en-US"/>
        </w:rPr>
        <w:t xml:space="preserve"> </w:t>
      </w:r>
      <w:r w:rsidR="00D8703B">
        <w:rPr>
          <w:rFonts w:eastAsiaTheme="minorEastAsia"/>
          <w:color w:val="FF0000"/>
          <w:lang w:val="en-US"/>
        </w:rPr>
        <w:t>good</w:t>
      </w:r>
      <w:r w:rsidR="00D8703B" w:rsidRPr="007675D4">
        <w:rPr>
          <w:rFonts w:eastAsiaTheme="minorEastAsia"/>
          <w:color w:val="FF0000"/>
          <w:lang w:val="en-US"/>
        </w:rPr>
        <w:t xml:space="preserve"> </w:t>
      </w:r>
      <w:r w:rsidR="00561C9E" w:rsidRPr="007675D4">
        <w:rPr>
          <w:rFonts w:eastAsiaTheme="minorEastAsia"/>
          <w:color w:val="FF0000"/>
          <w:lang w:val="en-US"/>
        </w:rPr>
        <w:t xml:space="preserve">or </w:t>
      </w:r>
      <w:r w:rsidR="00D8703B">
        <w:rPr>
          <w:rFonts w:eastAsiaTheme="minorEastAsia"/>
          <w:color w:val="FF0000"/>
          <w:lang w:val="en-US"/>
        </w:rPr>
        <w:t>bad</w:t>
      </w:r>
      <w:r w:rsidR="00561C9E">
        <w:rPr>
          <w:rFonts w:eastAsiaTheme="minorEastAsia"/>
          <w:color w:val="FF0000"/>
          <w:lang w:val="en-US"/>
        </w:rPr>
        <w:t>. This</w:t>
      </w:r>
      <w:r w:rsidR="00561C9E" w:rsidRPr="007675D4">
        <w:rPr>
          <w:rFonts w:eastAsiaTheme="minorEastAsia"/>
          <w:color w:val="FF0000"/>
          <w:lang w:val="en-US"/>
        </w:rPr>
        <w:t xml:space="preserve"> means that both algorithms have equal </w:t>
      </w:r>
      <w:r w:rsidR="00597A29">
        <w:rPr>
          <w:rFonts w:eastAsiaTheme="minorEastAsia"/>
          <w:color w:val="FF0000"/>
          <w:lang w:val="en-US"/>
        </w:rPr>
        <w:t>excellent</w:t>
      </w:r>
      <w:r w:rsidR="00561C9E" w:rsidRPr="007675D4">
        <w:rPr>
          <w:rFonts w:eastAsiaTheme="minorEastAsia"/>
          <w:color w:val="FF0000"/>
          <w:lang w:val="en-US"/>
        </w:rPr>
        <w:t xml:space="preserve"> performance in terms of accuracy.</w:t>
      </w:r>
      <w:r w:rsidR="00561C9E">
        <w:rPr>
          <w:rFonts w:eastAsiaTheme="minorEastAsia"/>
          <w:color w:val="FF0000"/>
          <w:lang w:val="en-US"/>
        </w:rPr>
        <w:t xml:space="preserve"> However, </w:t>
      </w:r>
      <w:r w:rsidR="00561C9E" w:rsidRPr="00A2550A">
        <w:rPr>
          <w:rFonts w:eastAsiaTheme="minorEastAsia"/>
          <w:color w:val="FF0000"/>
          <w:lang w:val="en-US"/>
        </w:rPr>
        <w:t>the</w:t>
      </w:r>
      <w:r w:rsidR="00561C9E">
        <w:rPr>
          <w:rFonts w:eastAsiaTheme="minorEastAsia"/>
          <w:color w:val="FF0000"/>
          <w:lang w:val="en-US"/>
        </w:rPr>
        <w:t xml:space="preserve"> U-indicator at generation 2000</w:t>
      </w:r>
      <w:r w:rsidR="00561C9E" w:rsidRPr="00A2550A">
        <w:rPr>
          <w:rFonts w:eastAsiaTheme="minorEastAsia"/>
          <w:color w:val="FF0000"/>
          <w:lang w:val="en-US"/>
        </w:rPr>
        <w:t xml:space="preserve"> of the best case and the worst case of MI-NSGA-II is almost equal, while th</w:t>
      </w:r>
      <w:r w:rsidR="00561C9E">
        <w:rPr>
          <w:rFonts w:eastAsiaTheme="minorEastAsia"/>
          <w:color w:val="FF0000"/>
          <w:lang w:val="en-US"/>
        </w:rPr>
        <w:t xml:space="preserve">at </w:t>
      </w:r>
      <w:r w:rsidR="00561C9E" w:rsidRPr="00A2550A">
        <w:rPr>
          <w:rFonts w:eastAsiaTheme="minorEastAsia"/>
          <w:color w:val="FF0000"/>
          <w:lang w:val="en-US"/>
        </w:rPr>
        <w:t xml:space="preserve">of the worst case </w:t>
      </w:r>
      <w:r w:rsidR="00561C9E">
        <w:rPr>
          <w:rFonts w:eastAsiaTheme="minorEastAsia"/>
          <w:color w:val="FF0000"/>
          <w:lang w:val="en-US"/>
        </w:rPr>
        <w:t>of</w:t>
      </w:r>
      <w:r w:rsidR="00561C9E" w:rsidRPr="00A2550A">
        <w:rPr>
          <w:rFonts w:eastAsiaTheme="minorEastAsia"/>
          <w:color w:val="FF0000"/>
          <w:lang w:val="en-US"/>
        </w:rPr>
        <w:t xml:space="preserve"> INSGA-II is twice that of the best case. </w:t>
      </w:r>
      <w:r w:rsidR="00D8703B">
        <w:rPr>
          <w:rFonts w:eastAsiaTheme="minorEastAsia"/>
          <w:color w:val="FF0000"/>
          <w:lang w:val="en-US"/>
        </w:rPr>
        <w:t>T</w:t>
      </w:r>
      <w:r w:rsidR="00D8703B" w:rsidRPr="00A2550A">
        <w:rPr>
          <w:rFonts w:eastAsiaTheme="minorEastAsia"/>
          <w:color w:val="FF0000"/>
          <w:lang w:val="en-US"/>
        </w:rPr>
        <w:t>his</w:t>
      </w:r>
      <w:r w:rsidR="00D8703B">
        <w:rPr>
          <w:rFonts w:eastAsiaTheme="minorEastAsia"/>
          <w:color w:val="FF0000"/>
          <w:lang w:val="en-US"/>
        </w:rPr>
        <w:t xml:space="preserve"> </w:t>
      </w:r>
      <w:r w:rsidR="00561C9E">
        <w:rPr>
          <w:rFonts w:eastAsiaTheme="minorEastAsia"/>
          <w:color w:val="FF0000"/>
          <w:lang w:val="en-US"/>
        </w:rPr>
        <w:t>clearly</w:t>
      </w:r>
      <w:r w:rsidR="00561C9E" w:rsidRPr="00A2550A">
        <w:rPr>
          <w:rFonts w:eastAsiaTheme="minorEastAsia"/>
          <w:color w:val="FF0000"/>
          <w:lang w:val="en-US"/>
        </w:rPr>
        <w:t xml:space="preserve"> shows that MI-NSGA-II has </w:t>
      </w:r>
      <w:r w:rsidR="00561C9E">
        <w:rPr>
          <w:rFonts w:eastAsiaTheme="minorEastAsia"/>
          <w:color w:val="FF0000"/>
          <w:lang w:val="en-US"/>
        </w:rPr>
        <w:t>better</w:t>
      </w:r>
      <w:r w:rsidR="00561C9E" w:rsidRPr="00A2550A">
        <w:rPr>
          <w:rFonts w:eastAsiaTheme="minorEastAsia"/>
          <w:color w:val="FF0000"/>
          <w:lang w:val="en-US"/>
        </w:rPr>
        <w:t xml:space="preserve"> stability,</w:t>
      </w:r>
      <w:r w:rsidR="00561C9E">
        <w:rPr>
          <w:rFonts w:eastAsiaTheme="minorEastAsia"/>
          <w:color w:val="FF0000"/>
          <w:lang w:val="en-US"/>
        </w:rPr>
        <w:t xml:space="preserve"> compared with</w:t>
      </w:r>
      <w:r w:rsidR="00561C9E" w:rsidRPr="005E583D">
        <w:rPr>
          <w:rFonts w:eastAsiaTheme="minorEastAsia"/>
          <w:color w:val="FF0000"/>
          <w:lang w:val="en-US"/>
        </w:rPr>
        <w:t xml:space="preserve"> </w:t>
      </w:r>
      <w:r w:rsidR="00561C9E" w:rsidRPr="00A2550A">
        <w:rPr>
          <w:rFonts w:eastAsiaTheme="minorEastAsia"/>
          <w:color w:val="FF0000"/>
          <w:lang w:val="en-US"/>
        </w:rPr>
        <w:t>INSGA-II</w:t>
      </w:r>
      <w:r w:rsidR="00561C9E">
        <w:rPr>
          <w:rFonts w:eastAsiaTheme="minorEastAsia"/>
          <w:color w:val="FF0000"/>
          <w:lang w:val="en-US"/>
        </w:rPr>
        <w:t xml:space="preserve">. </w:t>
      </w:r>
    </w:p>
    <w:p w14:paraId="3F9AC4B7" w14:textId="5505C4C2" w:rsidR="007675D4" w:rsidRDefault="007F4DAE" w:rsidP="007675D4">
      <w:pPr>
        <w:pStyle w:val="aa"/>
      </w:pPr>
      <w:r w:rsidRPr="007F4DAE">
        <w:rPr>
          <w:noProof/>
        </w:rPr>
        <w:drawing>
          <wp:inline distT="0" distB="0" distL="0" distR="0" wp14:anchorId="6DC87AB3" wp14:editId="0B79A3ED">
            <wp:extent cx="4566020" cy="2368166"/>
            <wp:effectExtent l="0" t="0" r="6350" b="0"/>
            <wp:docPr id="2" name="图片 2" descr="E:\Graduation project\paper\paper 3\Figure\F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Graduation project\paper\paper 3\Figure\F8.tif"/>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566787" cy="2368564"/>
                    </a:xfrm>
                    <a:prstGeom prst="rect">
                      <a:avLst/>
                    </a:prstGeom>
                    <a:noFill/>
                    <a:ln>
                      <a:noFill/>
                    </a:ln>
                  </pic:spPr>
                </pic:pic>
              </a:graphicData>
            </a:graphic>
          </wp:inline>
        </w:drawing>
      </w:r>
    </w:p>
    <w:p w14:paraId="0CBBC4FC" w14:textId="090E0356" w:rsidR="007675D4" w:rsidRPr="007F4DAE" w:rsidRDefault="007675D4" w:rsidP="007675D4">
      <w:pPr>
        <w:pStyle w:val="Figuretitle"/>
        <w:rPr>
          <w:rFonts w:eastAsiaTheme="minorEastAsia"/>
          <w:color w:val="FF0000"/>
        </w:rPr>
      </w:pPr>
      <w:r w:rsidRPr="007F4DAE">
        <w:rPr>
          <w:rFonts w:hint="eastAsia"/>
          <w:color w:val="FF0000"/>
        </w:rPr>
        <w:t>F</w:t>
      </w:r>
      <w:r w:rsidRPr="007F4DAE">
        <w:rPr>
          <w:color w:val="FF0000"/>
        </w:rPr>
        <w:t xml:space="preserve">ig. 8. </w:t>
      </w:r>
      <w:r w:rsidR="007F4DAE" w:rsidRPr="007F4DAE">
        <w:rPr>
          <w:color w:val="FF0000"/>
        </w:rPr>
        <w:t>Performance comparison of the two algorithms: (a) HV-indicator; (b) U-indicator.</w:t>
      </w:r>
    </w:p>
    <w:p w14:paraId="44DF5F69" w14:textId="1DB8E471" w:rsidR="009C4F63" w:rsidRPr="007F4DAE" w:rsidRDefault="00D8703B" w:rsidP="009C4F63">
      <w:pPr>
        <w:ind w:firstLine="420"/>
        <w:rPr>
          <w:rFonts w:eastAsiaTheme="minorEastAsia"/>
          <w:color w:val="FF0000"/>
        </w:rPr>
      </w:pPr>
      <w:r>
        <w:rPr>
          <w:rFonts w:eastAsiaTheme="minorEastAsia"/>
          <w:color w:val="FF0000"/>
          <w:lang w:val="en-US"/>
        </w:rPr>
        <w:t xml:space="preserve">To </w:t>
      </w:r>
      <w:r w:rsidR="00DA0752">
        <w:rPr>
          <w:rFonts w:eastAsiaTheme="minorEastAsia"/>
          <w:color w:val="FF0000"/>
          <w:lang w:val="en-US"/>
        </w:rPr>
        <w:t>better</w:t>
      </w:r>
      <w:r w:rsidR="00FC703F" w:rsidRPr="007F4DAE">
        <w:rPr>
          <w:rFonts w:eastAsiaTheme="minorEastAsia"/>
          <w:color w:val="FF0000"/>
          <w:lang w:val="en-US"/>
        </w:rPr>
        <w:t xml:space="preserve"> explain the effect of the instability on the </w:t>
      </w:r>
      <w:r w:rsidR="009C4F63" w:rsidRPr="007F4DAE">
        <w:rPr>
          <w:rFonts w:eastAsiaTheme="minorEastAsia"/>
          <w:color w:val="FF0000"/>
          <w:lang w:val="en-US"/>
        </w:rPr>
        <w:t>results of antiresonant frequency assignment</w:t>
      </w:r>
      <w:r w:rsidR="00FC703F" w:rsidRPr="007F4DAE">
        <w:rPr>
          <w:rFonts w:eastAsiaTheme="minorEastAsia"/>
          <w:color w:val="FF0000"/>
          <w:lang w:val="en-US"/>
        </w:rPr>
        <w:t>, the modifications of the worst</w:t>
      </w:r>
      <w:r w:rsidR="00DA0752">
        <w:rPr>
          <w:rFonts w:eastAsiaTheme="minorEastAsia"/>
          <w:color w:val="FF0000"/>
          <w:lang w:val="en-US"/>
        </w:rPr>
        <w:t xml:space="preserve"> and best</w:t>
      </w:r>
      <w:r w:rsidR="00FC703F" w:rsidRPr="007F4DAE">
        <w:rPr>
          <w:rFonts w:eastAsiaTheme="minorEastAsia"/>
          <w:color w:val="FF0000"/>
          <w:lang w:val="en-US"/>
        </w:rPr>
        <w:t xml:space="preserve"> cases of the two algorithms are </w:t>
      </w:r>
      <w:r w:rsidR="009C4F63" w:rsidRPr="007F4DAE">
        <w:rPr>
          <w:rFonts w:eastAsiaTheme="minorEastAsia"/>
          <w:color w:val="FF0000"/>
          <w:lang w:val="en-US"/>
        </w:rPr>
        <w:t>obtained and shown in Table 6, and the corresponding</w:t>
      </w:r>
      <w:r w:rsidR="007F4DAE" w:rsidRPr="007F4DAE">
        <w:rPr>
          <w:rFonts w:eastAsiaTheme="minorEastAsia"/>
          <w:color w:val="FF0000"/>
          <w:lang w:val="en-US"/>
        </w:rPr>
        <w:t xml:space="preserve"> variability of</w:t>
      </w:r>
      <w:r w:rsidR="009C4F63" w:rsidRPr="007F4DAE">
        <w:rPr>
          <w:rFonts w:eastAsiaTheme="minorEastAsia"/>
          <w:color w:val="FF0000"/>
          <w:lang w:val="en-US"/>
        </w:rPr>
        <w:t xml:space="preserve"> </w:t>
      </w:r>
      <w:r w:rsidR="009C4F63" w:rsidRPr="007F4DAE">
        <w:rPr>
          <w:rFonts w:eastAsiaTheme="minorEastAsia"/>
          <w:color w:val="FF0000"/>
          <w:position w:val="-10"/>
        </w:rPr>
        <w:object w:dxaOrig="300" w:dyaOrig="320" w14:anchorId="40299BCB">
          <v:shape id="_x0000_i1161" type="#_x0000_t75" style="width:15.05pt;height:15.95pt" o:ole="">
            <v:imagedata r:id="rId257" o:title=""/>
          </v:shape>
          <o:OLEObject Type="Embed" ProgID="Equation.DSMT4" ShapeID="_x0000_i1161" DrawAspect="Content" ObjectID="_1709030814" r:id="rId266"/>
        </w:object>
      </w:r>
      <w:r w:rsidR="009C4F63" w:rsidRPr="007F4DAE">
        <w:rPr>
          <w:rFonts w:eastAsiaTheme="minorEastAsia"/>
          <w:color w:val="FF0000"/>
          <w:lang w:val="en-US"/>
        </w:rPr>
        <w:t xml:space="preserve"> after modification is shown in Fig. 9.</w:t>
      </w:r>
      <w:r w:rsidR="009C4F63" w:rsidRPr="007F4DAE">
        <w:rPr>
          <w:rFonts w:eastAsiaTheme="minorEastAsia" w:hint="eastAsia"/>
          <w:color w:val="FF0000"/>
        </w:rPr>
        <w:t xml:space="preserve"> </w:t>
      </w:r>
    </w:p>
    <w:p w14:paraId="3EE270FB" w14:textId="21012B1B" w:rsidR="009C4F63" w:rsidRDefault="009C4F63" w:rsidP="009C4F63">
      <w:pPr>
        <w:pStyle w:val="Tabletitle"/>
        <w:rPr>
          <w:rFonts w:eastAsiaTheme="minorEastAsia"/>
        </w:rPr>
      </w:pPr>
      <w:r>
        <w:rPr>
          <w:rFonts w:eastAsiaTheme="minorEastAsia" w:hint="eastAsia"/>
        </w:rPr>
        <w:t>T</w:t>
      </w:r>
      <w:r>
        <w:rPr>
          <w:rFonts w:eastAsiaTheme="minorEastAsia"/>
        </w:rPr>
        <w:t>able 6. Stiffness parameters of the updated elastic supports.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1439"/>
        <w:gridCol w:w="1439"/>
        <w:gridCol w:w="1439"/>
        <w:gridCol w:w="1440"/>
        <w:gridCol w:w="1440"/>
        <w:gridCol w:w="1440"/>
      </w:tblGrid>
      <w:tr w:rsidR="009C4F63" w14:paraId="538098F0" w14:textId="77777777" w:rsidTr="003742DE">
        <w:tc>
          <w:tcPr>
            <w:tcW w:w="2878" w:type="dxa"/>
            <w:gridSpan w:val="2"/>
            <w:tcBorders>
              <w:top w:val="single" w:sz="4" w:space="0" w:color="auto"/>
              <w:bottom w:val="single" w:sz="4" w:space="0" w:color="auto"/>
            </w:tcBorders>
            <w:vAlign w:val="center"/>
          </w:tcPr>
          <w:p w14:paraId="1015180A" w14:textId="77777777" w:rsidR="009C4F63" w:rsidRDefault="009C4F63" w:rsidP="003742DE">
            <w:pPr>
              <w:pStyle w:val="Tabletext"/>
              <w:jc w:val="both"/>
            </w:pPr>
            <w:r>
              <w:t>Stiffness of elastic support</w:t>
            </w:r>
          </w:p>
        </w:tc>
        <w:tc>
          <w:tcPr>
            <w:tcW w:w="1439" w:type="dxa"/>
            <w:tcBorders>
              <w:top w:val="single" w:sz="4" w:space="0" w:color="auto"/>
              <w:bottom w:val="single" w:sz="4" w:space="0" w:color="auto"/>
            </w:tcBorders>
            <w:vAlign w:val="center"/>
          </w:tcPr>
          <w:p w14:paraId="1447FCB8" w14:textId="77777777" w:rsidR="009C4F63" w:rsidRDefault="009C4F63" w:rsidP="003742DE">
            <w:pPr>
              <w:pStyle w:val="Tabletext"/>
              <w:jc w:val="both"/>
            </w:pPr>
            <w:r w:rsidRPr="00DC4512">
              <w:rPr>
                <w:position w:val="-10"/>
              </w:rPr>
              <w:object w:dxaOrig="200" w:dyaOrig="279" w14:anchorId="42B3F63C">
                <v:shape id="_x0000_i1162" type="#_x0000_t75" style="width:9.55pt;height:13.2pt" o:ole="">
                  <v:imagedata r:id="rId267" o:title=""/>
                </v:shape>
                <o:OLEObject Type="Embed" ProgID="Equation.DSMT4" ShapeID="_x0000_i1162" DrawAspect="Content" ObjectID="_1709030815" r:id="rId268"/>
              </w:object>
            </w:r>
            <w:r>
              <w:t xml:space="preserve"> (N/mm)</w:t>
            </w:r>
          </w:p>
        </w:tc>
        <w:tc>
          <w:tcPr>
            <w:tcW w:w="1439" w:type="dxa"/>
            <w:tcBorders>
              <w:top w:val="single" w:sz="4" w:space="0" w:color="auto"/>
              <w:bottom w:val="single" w:sz="4" w:space="0" w:color="auto"/>
            </w:tcBorders>
            <w:vAlign w:val="center"/>
          </w:tcPr>
          <w:p w14:paraId="28B6E474" w14:textId="77777777" w:rsidR="009C4F63" w:rsidRDefault="009C4F63" w:rsidP="003742DE">
            <w:pPr>
              <w:pStyle w:val="Tabletext"/>
              <w:jc w:val="both"/>
            </w:pPr>
            <w:r w:rsidRPr="00DC4512">
              <w:rPr>
                <w:position w:val="-10"/>
              </w:rPr>
              <w:object w:dxaOrig="220" w:dyaOrig="279" w14:anchorId="0CFA3171">
                <v:shape id="_x0000_i1163" type="#_x0000_t75" style="width:10.95pt;height:13.2pt" o:ole="">
                  <v:imagedata r:id="rId269" o:title=""/>
                </v:shape>
                <o:OLEObject Type="Embed" ProgID="Equation.DSMT4" ShapeID="_x0000_i1163" DrawAspect="Content" ObjectID="_1709030816" r:id="rId270"/>
              </w:object>
            </w:r>
            <w:r>
              <w:t xml:space="preserve"> (N/mm)</w:t>
            </w:r>
          </w:p>
        </w:tc>
        <w:tc>
          <w:tcPr>
            <w:tcW w:w="1440" w:type="dxa"/>
            <w:tcBorders>
              <w:top w:val="single" w:sz="4" w:space="0" w:color="auto"/>
              <w:bottom w:val="single" w:sz="4" w:space="0" w:color="auto"/>
            </w:tcBorders>
            <w:vAlign w:val="center"/>
          </w:tcPr>
          <w:p w14:paraId="0B67062B" w14:textId="77777777" w:rsidR="009C4F63" w:rsidRDefault="009C4F63" w:rsidP="003742DE">
            <w:pPr>
              <w:pStyle w:val="Tabletext"/>
              <w:jc w:val="both"/>
            </w:pPr>
            <w:r w:rsidRPr="00DC4512">
              <w:rPr>
                <w:position w:val="-10"/>
              </w:rPr>
              <w:object w:dxaOrig="220" w:dyaOrig="279" w14:anchorId="75478720">
                <v:shape id="_x0000_i1164" type="#_x0000_t75" style="width:10.95pt;height:13.2pt" o:ole="">
                  <v:imagedata r:id="rId271" o:title=""/>
                </v:shape>
                <o:OLEObject Type="Embed" ProgID="Equation.DSMT4" ShapeID="_x0000_i1164" DrawAspect="Content" ObjectID="_1709030817" r:id="rId272"/>
              </w:object>
            </w:r>
            <w:r>
              <w:t xml:space="preserve"> (N/mm)</w:t>
            </w:r>
          </w:p>
        </w:tc>
        <w:tc>
          <w:tcPr>
            <w:tcW w:w="1440" w:type="dxa"/>
            <w:tcBorders>
              <w:top w:val="single" w:sz="4" w:space="0" w:color="auto"/>
              <w:bottom w:val="single" w:sz="4" w:space="0" w:color="auto"/>
            </w:tcBorders>
            <w:vAlign w:val="center"/>
          </w:tcPr>
          <w:p w14:paraId="0A6452CD" w14:textId="77777777" w:rsidR="009C4F63" w:rsidRDefault="009C4F63" w:rsidP="003742DE">
            <w:pPr>
              <w:pStyle w:val="Tabletext"/>
              <w:jc w:val="both"/>
            </w:pPr>
            <w:r w:rsidRPr="00DC4512">
              <w:rPr>
                <w:position w:val="-10"/>
              </w:rPr>
              <w:object w:dxaOrig="220" w:dyaOrig="279" w14:anchorId="5417D6FA">
                <v:shape id="_x0000_i1165" type="#_x0000_t75" style="width:10.95pt;height:13.2pt" o:ole="">
                  <v:imagedata r:id="rId273" o:title=""/>
                </v:shape>
                <o:OLEObject Type="Embed" ProgID="Equation.DSMT4" ShapeID="_x0000_i1165" DrawAspect="Content" ObjectID="_1709030818" r:id="rId274"/>
              </w:object>
            </w:r>
            <w:r>
              <w:t xml:space="preserve"> (N/mm)</w:t>
            </w:r>
          </w:p>
        </w:tc>
        <w:tc>
          <w:tcPr>
            <w:tcW w:w="1440" w:type="dxa"/>
            <w:tcBorders>
              <w:top w:val="single" w:sz="4" w:space="0" w:color="auto"/>
              <w:bottom w:val="single" w:sz="4" w:space="0" w:color="auto"/>
            </w:tcBorders>
            <w:vAlign w:val="center"/>
          </w:tcPr>
          <w:p w14:paraId="45C93845" w14:textId="77777777" w:rsidR="009C4F63" w:rsidRDefault="009C4F63" w:rsidP="003742DE">
            <w:pPr>
              <w:pStyle w:val="Tabletext"/>
              <w:jc w:val="both"/>
            </w:pPr>
            <w:r w:rsidRPr="00DC4512">
              <w:rPr>
                <w:position w:val="-10"/>
              </w:rPr>
              <w:object w:dxaOrig="220" w:dyaOrig="279" w14:anchorId="319F1481">
                <v:shape id="_x0000_i1166" type="#_x0000_t75" style="width:10.95pt;height:13.2pt" o:ole="">
                  <v:imagedata r:id="rId275" o:title=""/>
                </v:shape>
                <o:OLEObject Type="Embed" ProgID="Equation.DSMT4" ShapeID="_x0000_i1166" DrawAspect="Content" ObjectID="_1709030819" r:id="rId276"/>
              </w:object>
            </w:r>
            <w:r>
              <w:t xml:space="preserve"> (N/mm)</w:t>
            </w:r>
          </w:p>
        </w:tc>
      </w:tr>
      <w:tr w:rsidR="009C4F63" w14:paraId="73B4B710" w14:textId="77777777" w:rsidTr="009166C9">
        <w:tc>
          <w:tcPr>
            <w:tcW w:w="1439" w:type="dxa"/>
            <w:vMerge w:val="restart"/>
            <w:tcBorders>
              <w:top w:val="single" w:sz="4" w:space="0" w:color="auto"/>
            </w:tcBorders>
            <w:vAlign w:val="center"/>
          </w:tcPr>
          <w:p w14:paraId="07782248" w14:textId="4290A8AA" w:rsidR="009C4F63" w:rsidRDefault="009166C9" w:rsidP="003742DE">
            <w:pPr>
              <w:pStyle w:val="Tabletext"/>
              <w:jc w:val="both"/>
            </w:pPr>
            <w:r>
              <w:t>I</w:t>
            </w:r>
            <w:r>
              <w:rPr>
                <w:rFonts w:hint="eastAsia"/>
              </w:rPr>
              <w:t>N</w:t>
            </w:r>
            <w:r>
              <w:t>SGA-II</w:t>
            </w:r>
          </w:p>
        </w:tc>
        <w:tc>
          <w:tcPr>
            <w:tcW w:w="1439" w:type="dxa"/>
            <w:tcBorders>
              <w:top w:val="single" w:sz="4" w:space="0" w:color="auto"/>
            </w:tcBorders>
            <w:vAlign w:val="center"/>
          </w:tcPr>
          <w:p w14:paraId="26C7D7A2" w14:textId="0037939F" w:rsidR="009C4F63" w:rsidRDefault="009166C9" w:rsidP="003742DE">
            <w:pPr>
              <w:pStyle w:val="Tabletext"/>
              <w:jc w:val="both"/>
            </w:pPr>
            <w:r>
              <w:rPr>
                <w:rFonts w:hint="eastAsia"/>
              </w:rPr>
              <w:t>W</w:t>
            </w:r>
            <w:r>
              <w:t>orst case</w:t>
            </w:r>
          </w:p>
        </w:tc>
        <w:tc>
          <w:tcPr>
            <w:tcW w:w="1439" w:type="dxa"/>
            <w:tcBorders>
              <w:top w:val="single" w:sz="4" w:space="0" w:color="auto"/>
            </w:tcBorders>
            <w:vAlign w:val="center"/>
          </w:tcPr>
          <w:p w14:paraId="5BA83386" w14:textId="77777777" w:rsidR="009C4F63" w:rsidRPr="001D79BD" w:rsidRDefault="009C4F63" w:rsidP="003742DE">
            <w:pPr>
              <w:pStyle w:val="Tabletext"/>
              <w:jc w:val="both"/>
              <w:rPr>
                <w:color w:val="FF0000"/>
              </w:rPr>
            </w:pPr>
            <w:r w:rsidRPr="001D79BD">
              <w:rPr>
                <w:rFonts w:hint="eastAsia"/>
                <w:color w:val="FF0000"/>
              </w:rPr>
              <w:t>2</w:t>
            </w:r>
            <w:r w:rsidRPr="001D79BD">
              <w:rPr>
                <w:color w:val="FF0000"/>
              </w:rPr>
              <w:t>0.00+107.34</w:t>
            </w:r>
          </w:p>
        </w:tc>
        <w:tc>
          <w:tcPr>
            <w:tcW w:w="1439" w:type="dxa"/>
            <w:tcBorders>
              <w:top w:val="single" w:sz="4" w:space="0" w:color="auto"/>
            </w:tcBorders>
            <w:vAlign w:val="center"/>
          </w:tcPr>
          <w:p w14:paraId="5ECD7511" w14:textId="77777777" w:rsidR="009C4F63" w:rsidRPr="001D79BD" w:rsidRDefault="009C4F63" w:rsidP="003742DE">
            <w:pPr>
              <w:pStyle w:val="Tabletext"/>
              <w:jc w:val="both"/>
              <w:rPr>
                <w:color w:val="FF0000"/>
              </w:rPr>
            </w:pPr>
            <w:r w:rsidRPr="001D79BD">
              <w:rPr>
                <w:rFonts w:hint="eastAsia"/>
                <w:color w:val="FF0000"/>
              </w:rPr>
              <w:t>2</w:t>
            </w:r>
            <w:r w:rsidRPr="001D79BD">
              <w:rPr>
                <w:color w:val="FF0000"/>
              </w:rPr>
              <w:t>0.00+0.00</w:t>
            </w:r>
          </w:p>
        </w:tc>
        <w:tc>
          <w:tcPr>
            <w:tcW w:w="1440" w:type="dxa"/>
            <w:tcBorders>
              <w:top w:val="single" w:sz="4" w:space="0" w:color="auto"/>
            </w:tcBorders>
            <w:vAlign w:val="center"/>
          </w:tcPr>
          <w:p w14:paraId="0B1101C5" w14:textId="77777777" w:rsidR="009C4F63" w:rsidRPr="001D79BD" w:rsidRDefault="009C4F63" w:rsidP="003742DE">
            <w:pPr>
              <w:pStyle w:val="Tabletext"/>
              <w:jc w:val="both"/>
              <w:rPr>
                <w:color w:val="FF0000"/>
              </w:rPr>
            </w:pPr>
            <w:r w:rsidRPr="001D79BD">
              <w:rPr>
                <w:rFonts w:hint="eastAsia"/>
                <w:color w:val="FF0000"/>
              </w:rPr>
              <w:t>2</w:t>
            </w:r>
            <w:r w:rsidRPr="001D79BD">
              <w:rPr>
                <w:color w:val="FF0000"/>
              </w:rPr>
              <w:t>0.00</w:t>
            </w:r>
            <w:r w:rsidRPr="001D79BD">
              <w:rPr>
                <w:rFonts w:hint="eastAsia"/>
                <w:color w:val="FF0000"/>
              </w:rPr>
              <w:t>+</w:t>
            </w:r>
            <w:r w:rsidRPr="001D79BD">
              <w:rPr>
                <w:color w:val="FF0000"/>
              </w:rPr>
              <w:t>245.64</w:t>
            </w:r>
          </w:p>
        </w:tc>
        <w:tc>
          <w:tcPr>
            <w:tcW w:w="1440" w:type="dxa"/>
            <w:tcBorders>
              <w:top w:val="single" w:sz="4" w:space="0" w:color="auto"/>
            </w:tcBorders>
            <w:vAlign w:val="center"/>
          </w:tcPr>
          <w:p w14:paraId="267D87F5" w14:textId="77777777" w:rsidR="009C4F63" w:rsidRPr="001D79BD" w:rsidRDefault="009C4F63" w:rsidP="003742DE">
            <w:pPr>
              <w:pStyle w:val="Tabletext"/>
              <w:jc w:val="both"/>
              <w:rPr>
                <w:color w:val="FF0000"/>
              </w:rPr>
            </w:pPr>
            <w:r w:rsidRPr="001D79BD">
              <w:rPr>
                <w:rFonts w:hint="eastAsia"/>
                <w:color w:val="FF0000"/>
              </w:rPr>
              <w:t>2</w:t>
            </w:r>
            <w:r w:rsidRPr="001D79BD">
              <w:rPr>
                <w:color w:val="FF0000"/>
              </w:rPr>
              <w:t>0.00</w:t>
            </w:r>
            <w:r w:rsidRPr="001D79BD">
              <w:rPr>
                <w:rFonts w:hint="eastAsia"/>
                <w:color w:val="FF0000"/>
              </w:rPr>
              <w:t>+</w:t>
            </w:r>
            <w:r w:rsidRPr="001D79BD">
              <w:rPr>
                <w:color w:val="FF0000"/>
              </w:rPr>
              <w:t>11.07</w:t>
            </w:r>
          </w:p>
        </w:tc>
        <w:tc>
          <w:tcPr>
            <w:tcW w:w="1440" w:type="dxa"/>
            <w:tcBorders>
              <w:top w:val="single" w:sz="4" w:space="0" w:color="auto"/>
            </w:tcBorders>
            <w:vAlign w:val="center"/>
          </w:tcPr>
          <w:p w14:paraId="38D58DFB" w14:textId="77777777" w:rsidR="009C4F63" w:rsidRPr="001D79BD" w:rsidRDefault="009C4F63" w:rsidP="003742DE">
            <w:pPr>
              <w:pStyle w:val="Tabletext"/>
              <w:jc w:val="both"/>
              <w:rPr>
                <w:color w:val="FF0000"/>
              </w:rPr>
            </w:pPr>
            <w:r w:rsidRPr="001D79BD">
              <w:rPr>
                <w:rFonts w:hint="eastAsia"/>
                <w:color w:val="FF0000"/>
              </w:rPr>
              <w:t>2</w:t>
            </w:r>
            <w:r w:rsidRPr="001D79BD">
              <w:rPr>
                <w:color w:val="FF0000"/>
              </w:rPr>
              <w:t>0.00</w:t>
            </w:r>
            <w:r w:rsidRPr="001D79BD">
              <w:rPr>
                <w:rFonts w:hint="eastAsia"/>
                <w:color w:val="FF0000"/>
              </w:rPr>
              <w:t>+</w:t>
            </w:r>
            <w:r w:rsidRPr="001D79BD">
              <w:rPr>
                <w:color w:val="FF0000"/>
              </w:rPr>
              <w:t>190.27</w:t>
            </w:r>
          </w:p>
        </w:tc>
      </w:tr>
      <w:tr w:rsidR="009166C9" w14:paraId="4DCB2C19" w14:textId="77777777" w:rsidTr="009166C9">
        <w:tc>
          <w:tcPr>
            <w:tcW w:w="1439" w:type="dxa"/>
            <w:vMerge/>
            <w:vAlign w:val="center"/>
          </w:tcPr>
          <w:p w14:paraId="76DFDBB1" w14:textId="77777777" w:rsidR="009166C9" w:rsidRDefault="009166C9" w:rsidP="009166C9">
            <w:pPr>
              <w:pStyle w:val="Tabletext"/>
              <w:jc w:val="both"/>
            </w:pPr>
          </w:p>
        </w:tc>
        <w:tc>
          <w:tcPr>
            <w:tcW w:w="1439" w:type="dxa"/>
            <w:vAlign w:val="center"/>
          </w:tcPr>
          <w:p w14:paraId="04FC1150" w14:textId="778EF318" w:rsidR="009166C9" w:rsidRDefault="009166C9" w:rsidP="009166C9">
            <w:pPr>
              <w:pStyle w:val="Tabletext"/>
              <w:jc w:val="both"/>
            </w:pPr>
            <w:r>
              <w:t>Best case</w:t>
            </w:r>
          </w:p>
        </w:tc>
        <w:tc>
          <w:tcPr>
            <w:tcW w:w="1439" w:type="dxa"/>
            <w:vAlign w:val="center"/>
          </w:tcPr>
          <w:p w14:paraId="5530CEDA" w14:textId="4FEE6174" w:rsidR="009166C9" w:rsidRDefault="009166C9" w:rsidP="009166C9">
            <w:pPr>
              <w:pStyle w:val="Tabletext"/>
              <w:jc w:val="both"/>
            </w:pPr>
            <w:r w:rsidRPr="001D79BD">
              <w:rPr>
                <w:rFonts w:hint="eastAsia"/>
                <w:color w:val="FF0000"/>
              </w:rPr>
              <w:t>2</w:t>
            </w:r>
            <w:r w:rsidRPr="001D79BD">
              <w:rPr>
                <w:color w:val="FF0000"/>
              </w:rPr>
              <w:t>0.00+</w:t>
            </w:r>
            <w:r w:rsidR="007460B5">
              <w:rPr>
                <w:color w:val="FF0000"/>
              </w:rPr>
              <w:t>27.85</w:t>
            </w:r>
          </w:p>
        </w:tc>
        <w:tc>
          <w:tcPr>
            <w:tcW w:w="1439" w:type="dxa"/>
            <w:vAlign w:val="center"/>
          </w:tcPr>
          <w:p w14:paraId="4C7C6227" w14:textId="648C4D29" w:rsidR="009166C9" w:rsidRDefault="009166C9" w:rsidP="009166C9">
            <w:pPr>
              <w:pStyle w:val="Tabletext"/>
              <w:jc w:val="both"/>
            </w:pPr>
            <w:r w:rsidRPr="001D79BD">
              <w:rPr>
                <w:rFonts w:hint="eastAsia"/>
                <w:color w:val="FF0000"/>
              </w:rPr>
              <w:t>2</w:t>
            </w:r>
            <w:r w:rsidRPr="001D79BD">
              <w:rPr>
                <w:color w:val="FF0000"/>
              </w:rPr>
              <w:t>0.00+0.00</w:t>
            </w:r>
          </w:p>
        </w:tc>
        <w:tc>
          <w:tcPr>
            <w:tcW w:w="1440" w:type="dxa"/>
            <w:vAlign w:val="center"/>
          </w:tcPr>
          <w:p w14:paraId="5ACE4DA7" w14:textId="41921867" w:rsidR="009166C9" w:rsidRDefault="009166C9" w:rsidP="007460B5">
            <w:pPr>
              <w:pStyle w:val="Tabletext"/>
              <w:jc w:val="both"/>
            </w:pPr>
            <w:r w:rsidRPr="001D79BD">
              <w:rPr>
                <w:rFonts w:hint="eastAsia"/>
                <w:color w:val="FF0000"/>
              </w:rPr>
              <w:t>2</w:t>
            </w:r>
            <w:r w:rsidRPr="001D79BD">
              <w:rPr>
                <w:color w:val="FF0000"/>
              </w:rPr>
              <w:t>0.00</w:t>
            </w:r>
            <w:r w:rsidRPr="001D79BD">
              <w:rPr>
                <w:rFonts w:hint="eastAsia"/>
                <w:color w:val="FF0000"/>
              </w:rPr>
              <w:t>+</w:t>
            </w:r>
            <w:r>
              <w:rPr>
                <w:color w:val="FF0000"/>
              </w:rPr>
              <w:t>4</w:t>
            </w:r>
            <w:r w:rsidR="007460B5">
              <w:rPr>
                <w:color w:val="FF0000"/>
              </w:rPr>
              <w:t>4</w:t>
            </w:r>
            <w:r>
              <w:rPr>
                <w:color w:val="FF0000"/>
              </w:rPr>
              <w:t>.</w:t>
            </w:r>
            <w:r w:rsidR="007460B5">
              <w:rPr>
                <w:color w:val="FF0000"/>
              </w:rPr>
              <w:t>29</w:t>
            </w:r>
          </w:p>
        </w:tc>
        <w:tc>
          <w:tcPr>
            <w:tcW w:w="1440" w:type="dxa"/>
            <w:vAlign w:val="center"/>
          </w:tcPr>
          <w:p w14:paraId="3785F78E" w14:textId="748FB969" w:rsidR="009166C9" w:rsidRDefault="009166C9" w:rsidP="007460B5">
            <w:pPr>
              <w:pStyle w:val="Tabletext"/>
              <w:jc w:val="both"/>
            </w:pPr>
            <w:r w:rsidRPr="001D79BD">
              <w:rPr>
                <w:rFonts w:hint="eastAsia"/>
                <w:color w:val="FF0000"/>
              </w:rPr>
              <w:t>2</w:t>
            </w:r>
            <w:r w:rsidRPr="001D79BD">
              <w:rPr>
                <w:color w:val="FF0000"/>
              </w:rPr>
              <w:t>0.00</w:t>
            </w:r>
            <w:r w:rsidRPr="001D79BD">
              <w:rPr>
                <w:rFonts w:hint="eastAsia"/>
                <w:color w:val="FF0000"/>
              </w:rPr>
              <w:t>+</w:t>
            </w:r>
            <w:r w:rsidR="007460B5">
              <w:rPr>
                <w:color w:val="FF0000"/>
              </w:rPr>
              <w:t>205.07</w:t>
            </w:r>
          </w:p>
        </w:tc>
        <w:tc>
          <w:tcPr>
            <w:tcW w:w="1440" w:type="dxa"/>
            <w:vAlign w:val="center"/>
          </w:tcPr>
          <w:p w14:paraId="2976CE0A" w14:textId="3624FAD5" w:rsidR="009166C9" w:rsidRDefault="009166C9" w:rsidP="007460B5">
            <w:pPr>
              <w:pStyle w:val="Tabletext"/>
              <w:jc w:val="both"/>
            </w:pPr>
            <w:r w:rsidRPr="001D79BD">
              <w:rPr>
                <w:rFonts w:hint="eastAsia"/>
                <w:color w:val="FF0000"/>
              </w:rPr>
              <w:t>2</w:t>
            </w:r>
            <w:r w:rsidRPr="001D79BD">
              <w:rPr>
                <w:color w:val="FF0000"/>
              </w:rPr>
              <w:t>0.00</w:t>
            </w:r>
            <w:r w:rsidRPr="001D79BD">
              <w:rPr>
                <w:rFonts w:hint="eastAsia"/>
                <w:color w:val="FF0000"/>
              </w:rPr>
              <w:t>+</w:t>
            </w:r>
            <w:r w:rsidR="007460B5">
              <w:rPr>
                <w:color w:val="FF0000"/>
              </w:rPr>
              <w:t>48.39</w:t>
            </w:r>
          </w:p>
        </w:tc>
      </w:tr>
      <w:tr w:rsidR="007460B5" w14:paraId="748651E5" w14:textId="77777777" w:rsidTr="009166C9">
        <w:tc>
          <w:tcPr>
            <w:tcW w:w="1439" w:type="dxa"/>
            <w:vMerge w:val="restart"/>
            <w:vAlign w:val="center"/>
          </w:tcPr>
          <w:p w14:paraId="01801B37" w14:textId="7DB5CA28" w:rsidR="007460B5" w:rsidRDefault="007460B5" w:rsidP="007460B5">
            <w:pPr>
              <w:pStyle w:val="Tabletext"/>
              <w:jc w:val="both"/>
            </w:pPr>
            <w:r>
              <w:rPr>
                <w:rFonts w:hint="eastAsia"/>
              </w:rPr>
              <w:t>M</w:t>
            </w:r>
            <w:r>
              <w:t>I-NSGA-II</w:t>
            </w:r>
          </w:p>
        </w:tc>
        <w:tc>
          <w:tcPr>
            <w:tcW w:w="1439" w:type="dxa"/>
            <w:vAlign w:val="center"/>
          </w:tcPr>
          <w:p w14:paraId="2AA0B691" w14:textId="29EF0ED7" w:rsidR="007460B5" w:rsidRDefault="007460B5" w:rsidP="007460B5">
            <w:pPr>
              <w:pStyle w:val="Tabletext"/>
              <w:jc w:val="both"/>
            </w:pPr>
            <w:r>
              <w:rPr>
                <w:rFonts w:hint="eastAsia"/>
              </w:rPr>
              <w:t>W</w:t>
            </w:r>
            <w:r>
              <w:t>orst case</w:t>
            </w:r>
          </w:p>
        </w:tc>
        <w:tc>
          <w:tcPr>
            <w:tcW w:w="1439" w:type="dxa"/>
            <w:vAlign w:val="center"/>
          </w:tcPr>
          <w:p w14:paraId="7288AB3F" w14:textId="2D2440CD" w:rsidR="007460B5" w:rsidRDefault="007460B5" w:rsidP="007460B5">
            <w:pPr>
              <w:pStyle w:val="Tabletext"/>
              <w:jc w:val="both"/>
            </w:pPr>
            <w:r w:rsidRPr="001D79BD">
              <w:rPr>
                <w:rFonts w:hint="eastAsia"/>
                <w:color w:val="FF0000"/>
              </w:rPr>
              <w:t>2</w:t>
            </w:r>
            <w:r w:rsidRPr="001D79BD">
              <w:rPr>
                <w:color w:val="FF0000"/>
              </w:rPr>
              <w:t>0.00+</w:t>
            </w:r>
            <w:r>
              <w:rPr>
                <w:color w:val="FF0000"/>
              </w:rPr>
              <w:t>3.67</w:t>
            </w:r>
          </w:p>
        </w:tc>
        <w:tc>
          <w:tcPr>
            <w:tcW w:w="1439" w:type="dxa"/>
            <w:vAlign w:val="center"/>
          </w:tcPr>
          <w:p w14:paraId="001E7BAD" w14:textId="62D6B649" w:rsidR="007460B5" w:rsidRDefault="007460B5" w:rsidP="007460B5">
            <w:pPr>
              <w:pStyle w:val="Tabletext"/>
              <w:jc w:val="both"/>
            </w:pPr>
            <w:r w:rsidRPr="001D79BD">
              <w:rPr>
                <w:rFonts w:hint="eastAsia"/>
                <w:color w:val="FF0000"/>
              </w:rPr>
              <w:t>2</w:t>
            </w:r>
            <w:r w:rsidRPr="001D79BD">
              <w:rPr>
                <w:color w:val="FF0000"/>
              </w:rPr>
              <w:t>0.00+0.00</w:t>
            </w:r>
          </w:p>
        </w:tc>
        <w:tc>
          <w:tcPr>
            <w:tcW w:w="1440" w:type="dxa"/>
            <w:vAlign w:val="center"/>
          </w:tcPr>
          <w:p w14:paraId="2C7B4762" w14:textId="621C091A" w:rsidR="007460B5" w:rsidRDefault="007460B5" w:rsidP="007460B5">
            <w:pPr>
              <w:pStyle w:val="Tabletext"/>
              <w:jc w:val="both"/>
            </w:pPr>
            <w:r w:rsidRPr="001D79BD">
              <w:rPr>
                <w:rFonts w:hint="eastAsia"/>
                <w:color w:val="FF0000"/>
              </w:rPr>
              <w:t>2</w:t>
            </w:r>
            <w:r w:rsidRPr="001D79BD">
              <w:rPr>
                <w:color w:val="FF0000"/>
              </w:rPr>
              <w:t>0.00</w:t>
            </w:r>
            <w:r w:rsidRPr="001D79BD">
              <w:rPr>
                <w:rFonts w:hint="eastAsia"/>
                <w:color w:val="FF0000"/>
              </w:rPr>
              <w:t>+</w:t>
            </w:r>
            <w:r>
              <w:rPr>
                <w:color w:val="FF0000"/>
              </w:rPr>
              <w:t>40.92</w:t>
            </w:r>
          </w:p>
        </w:tc>
        <w:tc>
          <w:tcPr>
            <w:tcW w:w="1440" w:type="dxa"/>
            <w:vAlign w:val="center"/>
          </w:tcPr>
          <w:p w14:paraId="106E428A" w14:textId="68960A93" w:rsidR="007460B5" w:rsidRDefault="007460B5" w:rsidP="007460B5">
            <w:pPr>
              <w:pStyle w:val="Tabletext"/>
              <w:jc w:val="both"/>
            </w:pPr>
            <w:r w:rsidRPr="001D79BD">
              <w:rPr>
                <w:rFonts w:hint="eastAsia"/>
                <w:color w:val="FF0000"/>
              </w:rPr>
              <w:t>2</w:t>
            </w:r>
            <w:r w:rsidRPr="001D79BD">
              <w:rPr>
                <w:color w:val="FF0000"/>
              </w:rPr>
              <w:t>0.00</w:t>
            </w:r>
            <w:r w:rsidRPr="001D79BD">
              <w:rPr>
                <w:rFonts w:hint="eastAsia"/>
                <w:color w:val="FF0000"/>
              </w:rPr>
              <w:t>+</w:t>
            </w:r>
            <w:r w:rsidRPr="001D79BD">
              <w:rPr>
                <w:color w:val="FF0000"/>
              </w:rPr>
              <w:t>1</w:t>
            </w:r>
            <w:r>
              <w:rPr>
                <w:color w:val="FF0000"/>
              </w:rPr>
              <w:t>99.05</w:t>
            </w:r>
          </w:p>
        </w:tc>
        <w:tc>
          <w:tcPr>
            <w:tcW w:w="1440" w:type="dxa"/>
            <w:vAlign w:val="center"/>
          </w:tcPr>
          <w:p w14:paraId="70FB5204" w14:textId="5F20AB54" w:rsidR="007460B5" w:rsidRDefault="007460B5" w:rsidP="007460B5">
            <w:pPr>
              <w:pStyle w:val="Tabletext"/>
              <w:jc w:val="both"/>
            </w:pPr>
            <w:r w:rsidRPr="001D79BD">
              <w:rPr>
                <w:rFonts w:hint="eastAsia"/>
                <w:color w:val="FF0000"/>
              </w:rPr>
              <w:t>2</w:t>
            </w:r>
            <w:r w:rsidRPr="001D79BD">
              <w:rPr>
                <w:color w:val="FF0000"/>
              </w:rPr>
              <w:t>0.00</w:t>
            </w:r>
            <w:r w:rsidRPr="001D79BD">
              <w:rPr>
                <w:rFonts w:hint="eastAsia"/>
                <w:color w:val="FF0000"/>
              </w:rPr>
              <w:t>+</w:t>
            </w:r>
            <w:r>
              <w:rPr>
                <w:color w:val="FF0000"/>
              </w:rPr>
              <w:t>53.83</w:t>
            </w:r>
          </w:p>
        </w:tc>
      </w:tr>
      <w:tr w:rsidR="007460B5" w14:paraId="5D50D3F2" w14:textId="77777777" w:rsidTr="009166C9">
        <w:tc>
          <w:tcPr>
            <w:tcW w:w="1439" w:type="dxa"/>
            <w:vMerge/>
            <w:tcBorders>
              <w:bottom w:val="single" w:sz="4" w:space="0" w:color="auto"/>
            </w:tcBorders>
            <w:vAlign w:val="center"/>
          </w:tcPr>
          <w:p w14:paraId="2EA1DC58" w14:textId="77777777" w:rsidR="007460B5" w:rsidRDefault="007460B5" w:rsidP="007460B5">
            <w:pPr>
              <w:pStyle w:val="Tabletext"/>
              <w:jc w:val="both"/>
            </w:pPr>
          </w:p>
        </w:tc>
        <w:tc>
          <w:tcPr>
            <w:tcW w:w="1439" w:type="dxa"/>
            <w:tcBorders>
              <w:bottom w:val="single" w:sz="4" w:space="0" w:color="auto"/>
            </w:tcBorders>
            <w:vAlign w:val="center"/>
          </w:tcPr>
          <w:p w14:paraId="128EEE3F" w14:textId="53190D32" w:rsidR="007460B5" w:rsidRDefault="007460B5" w:rsidP="007460B5">
            <w:pPr>
              <w:pStyle w:val="Tabletext"/>
              <w:jc w:val="both"/>
            </w:pPr>
            <w:r>
              <w:t>Best case</w:t>
            </w:r>
          </w:p>
        </w:tc>
        <w:tc>
          <w:tcPr>
            <w:tcW w:w="1439" w:type="dxa"/>
            <w:tcBorders>
              <w:bottom w:val="single" w:sz="4" w:space="0" w:color="auto"/>
            </w:tcBorders>
            <w:vAlign w:val="center"/>
          </w:tcPr>
          <w:p w14:paraId="10569070" w14:textId="06619863" w:rsidR="007460B5" w:rsidRDefault="007460B5" w:rsidP="007460B5">
            <w:pPr>
              <w:pStyle w:val="Tabletext"/>
              <w:jc w:val="both"/>
            </w:pPr>
            <w:r>
              <w:rPr>
                <w:rFonts w:hint="eastAsia"/>
              </w:rPr>
              <w:t>2</w:t>
            </w:r>
            <w:r>
              <w:t>0.00+12.31</w:t>
            </w:r>
          </w:p>
        </w:tc>
        <w:tc>
          <w:tcPr>
            <w:tcW w:w="1439" w:type="dxa"/>
            <w:tcBorders>
              <w:bottom w:val="single" w:sz="4" w:space="0" w:color="auto"/>
            </w:tcBorders>
            <w:vAlign w:val="center"/>
          </w:tcPr>
          <w:p w14:paraId="63EFD497" w14:textId="691FB35A" w:rsidR="007460B5" w:rsidRDefault="007460B5" w:rsidP="007460B5">
            <w:pPr>
              <w:pStyle w:val="Tabletext"/>
              <w:jc w:val="both"/>
            </w:pPr>
            <w:r>
              <w:rPr>
                <w:rFonts w:hint="eastAsia"/>
              </w:rPr>
              <w:t>2</w:t>
            </w:r>
            <w:r>
              <w:t>0.00+0.00</w:t>
            </w:r>
          </w:p>
        </w:tc>
        <w:tc>
          <w:tcPr>
            <w:tcW w:w="1440" w:type="dxa"/>
            <w:tcBorders>
              <w:bottom w:val="single" w:sz="4" w:space="0" w:color="auto"/>
            </w:tcBorders>
            <w:vAlign w:val="center"/>
          </w:tcPr>
          <w:p w14:paraId="02BB9A62" w14:textId="0030760A" w:rsidR="007460B5" w:rsidRDefault="007460B5" w:rsidP="007460B5">
            <w:pPr>
              <w:pStyle w:val="Tabletext"/>
              <w:jc w:val="both"/>
            </w:pPr>
            <w:r>
              <w:rPr>
                <w:rFonts w:hint="eastAsia"/>
              </w:rPr>
              <w:t>2</w:t>
            </w:r>
            <w:r>
              <w:t>0.00+28.38</w:t>
            </w:r>
          </w:p>
        </w:tc>
        <w:tc>
          <w:tcPr>
            <w:tcW w:w="1440" w:type="dxa"/>
            <w:tcBorders>
              <w:bottom w:val="single" w:sz="4" w:space="0" w:color="auto"/>
            </w:tcBorders>
            <w:vAlign w:val="center"/>
          </w:tcPr>
          <w:p w14:paraId="721E6496" w14:textId="5E2D1826" w:rsidR="007460B5" w:rsidRDefault="007460B5" w:rsidP="007460B5">
            <w:pPr>
              <w:pStyle w:val="Tabletext"/>
              <w:jc w:val="both"/>
            </w:pPr>
            <w:r>
              <w:rPr>
                <w:rFonts w:hint="eastAsia"/>
              </w:rPr>
              <w:t>2</w:t>
            </w:r>
            <w:r>
              <w:t>0.00+291.36</w:t>
            </w:r>
          </w:p>
        </w:tc>
        <w:tc>
          <w:tcPr>
            <w:tcW w:w="1440" w:type="dxa"/>
            <w:tcBorders>
              <w:bottom w:val="single" w:sz="4" w:space="0" w:color="auto"/>
            </w:tcBorders>
            <w:vAlign w:val="center"/>
          </w:tcPr>
          <w:p w14:paraId="1305B72C" w14:textId="030464B1" w:rsidR="007460B5" w:rsidRDefault="007460B5" w:rsidP="007460B5">
            <w:pPr>
              <w:pStyle w:val="Tabletext"/>
              <w:jc w:val="both"/>
            </w:pPr>
            <w:r>
              <w:rPr>
                <w:rFonts w:hint="eastAsia"/>
              </w:rPr>
              <w:t>2</w:t>
            </w:r>
            <w:r>
              <w:t>0.00</w:t>
            </w:r>
            <w:r>
              <w:rPr>
                <w:rFonts w:hint="eastAsia"/>
              </w:rPr>
              <w:t>-</w:t>
            </w:r>
            <w:r>
              <w:t>20.00</w:t>
            </w:r>
          </w:p>
        </w:tc>
      </w:tr>
    </w:tbl>
    <w:p w14:paraId="49CC9C25" w14:textId="7AFAF6D6" w:rsidR="007F4DAE" w:rsidRPr="00BD7213" w:rsidRDefault="003A2074" w:rsidP="007F4DAE">
      <w:pPr>
        <w:pStyle w:val="aa"/>
        <w:rPr>
          <w:color w:val="FF0000"/>
        </w:rPr>
      </w:pPr>
      <w:r w:rsidRPr="003A2074">
        <w:rPr>
          <w:noProof/>
          <w:color w:val="FF0000"/>
        </w:rPr>
        <w:lastRenderedPageBreak/>
        <w:drawing>
          <wp:inline distT="0" distB="0" distL="0" distR="0" wp14:anchorId="78024CF8" wp14:editId="02D714B9">
            <wp:extent cx="6404610" cy="3285284"/>
            <wp:effectExtent l="0" t="0" r="0" b="0"/>
            <wp:docPr id="11" name="图片 11" descr="E:\Graduation project\paper\paper 3\Figure\F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Graduation project\paper\paper 3\Figure\F9.tif"/>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404610" cy="3285284"/>
                    </a:xfrm>
                    <a:prstGeom prst="rect">
                      <a:avLst/>
                    </a:prstGeom>
                    <a:noFill/>
                    <a:ln>
                      <a:noFill/>
                    </a:ln>
                  </pic:spPr>
                </pic:pic>
              </a:graphicData>
            </a:graphic>
          </wp:inline>
        </w:drawing>
      </w:r>
    </w:p>
    <w:p w14:paraId="498F0A76" w14:textId="01065091" w:rsidR="007F4DAE" w:rsidRPr="00BD7213" w:rsidRDefault="007F4DAE" w:rsidP="007F4DAE">
      <w:pPr>
        <w:pStyle w:val="Figuretitle"/>
        <w:rPr>
          <w:color w:val="FF0000"/>
        </w:rPr>
      </w:pPr>
      <w:r w:rsidRPr="00BD7213">
        <w:rPr>
          <w:rFonts w:hint="eastAsia"/>
          <w:color w:val="FF0000"/>
        </w:rPr>
        <w:t>F</w:t>
      </w:r>
      <w:r w:rsidRPr="00BD7213">
        <w:rPr>
          <w:color w:val="FF0000"/>
        </w:rPr>
        <w:t>ig.</w:t>
      </w:r>
      <w:r w:rsidR="00B8637F">
        <w:rPr>
          <w:color w:val="FF0000"/>
        </w:rPr>
        <w:t xml:space="preserve"> 9</w:t>
      </w:r>
      <w:r w:rsidRPr="00BD7213">
        <w:rPr>
          <w:color w:val="FF0000"/>
        </w:rPr>
        <w:t xml:space="preserve">. Variability of point-FRF </w:t>
      </w:r>
      <w:r w:rsidRPr="00BD7213">
        <w:rPr>
          <w:rFonts w:eastAsiaTheme="minorEastAsia"/>
          <w:color w:val="FF0000"/>
          <w:position w:val="-10"/>
        </w:rPr>
        <w:object w:dxaOrig="260" w:dyaOrig="279" w14:anchorId="51C33B73">
          <v:shape id="_x0000_i1167" type="#_x0000_t75" style="width:13.2pt;height:13.2pt" o:ole="">
            <v:imagedata r:id="rId278" o:title=""/>
          </v:shape>
          <o:OLEObject Type="Embed" ProgID="Equation.DSMT4" ShapeID="_x0000_i1167" DrawAspect="Content" ObjectID="_1709030820" r:id="rId279"/>
        </w:object>
      </w:r>
      <w:r w:rsidRPr="00BD7213">
        <w:rPr>
          <w:color w:val="FF0000"/>
        </w:rPr>
        <w:t xml:space="preserve"> after modification: (a) </w:t>
      </w:r>
      <w:r w:rsidR="003A2074">
        <w:rPr>
          <w:color w:val="FF0000"/>
        </w:rPr>
        <w:t xml:space="preserve">worst case of </w:t>
      </w:r>
      <w:r w:rsidR="00B8637F">
        <w:rPr>
          <w:color w:val="FF0000"/>
        </w:rPr>
        <w:t>I</w:t>
      </w:r>
      <w:r w:rsidRPr="00BD7213">
        <w:rPr>
          <w:color w:val="FF0000"/>
        </w:rPr>
        <w:t>NSGA-II;</w:t>
      </w:r>
      <w:r w:rsidR="003A2074">
        <w:rPr>
          <w:color w:val="FF0000"/>
        </w:rPr>
        <w:t xml:space="preserve"> </w:t>
      </w:r>
      <w:r w:rsidR="003A2074" w:rsidRPr="00BD7213">
        <w:rPr>
          <w:color w:val="FF0000"/>
        </w:rPr>
        <w:t>(</w:t>
      </w:r>
      <w:r w:rsidR="003A2074">
        <w:rPr>
          <w:color w:val="FF0000"/>
        </w:rPr>
        <w:t>b</w:t>
      </w:r>
      <w:r w:rsidR="003A2074" w:rsidRPr="00BD7213">
        <w:rPr>
          <w:color w:val="FF0000"/>
        </w:rPr>
        <w:t xml:space="preserve">) </w:t>
      </w:r>
      <w:r w:rsidR="003A2074">
        <w:rPr>
          <w:color w:val="FF0000"/>
        </w:rPr>
        <w:t>best case of I</w:t>
      </w:r>
      <w:r w:rsidR="003A2074" w:rsidRPr="00BD7213">
        <w:rPr>
          <w:color w:val="FF0000"/>
        </w:rPr>
        <w:t>NSGA-II;</w:t>
      </w:r>
      <w:r w:rsidR="003A2074">
        <w:rPr>
          <w:color w:val="FF0000"/>
        </w:rPr>
        <w:t xml:space="preserve"> </w:t>
      </w:r>
      <w:r w:rsidR="003A2074" w:rsidRPr="00BD7213">
        <w:rPr>
          <w:color w:val="FF0000"/>
        </w:rPr>
        <w:t>(</w:t>
      </w:r>
      <w:r w:rsidR="003A2074">
        <w:rPr>
          <w:color w:val="FF0000"/>
        </w:rPr>
        <w:t>c</w:t>
      </w:r>
      <w:r w:rsidR="003A2074" w:rsidRPr="00BD7213">
        <w:rPr>
          <w:color w:val="FF0000"/>
        </w:rPr>
        <w:t xml:space="preserve">) </w:t>
      </w:r>
      <w:r w:rsidR="003A2074">
        <w:rPr>
          <w:color w:val="FF0000"/>
        </w:rPr>
        <w:t xml:space="preserve">worst case of MI-NSGA-II; </w:t>
      </w:r>
      <w:r w:rsidR="003A2074" w:rsidRPr="003A2074">
        <w:rPr>
          <w:color w:val="FF0000"/>
        </w:rPr>
        <w:t>(</w:t>
      </w:r>
      <w:r w:rsidR="003A2074">
        <w:rPr>
          <w:color w:val="FF0000"/>
        </w:rPr>
        <w:t>d</w:t>
      </w:r>
      <w:r w:rsidR="003A2074" w:rsidRPr="003A2074">
        <w:rPr>
          <w:color w:val="FF0000"/>
        </w:rPr>
        <w:t xml:space="preserve">) </w:t>
      </w:r>
      <w:r w:rsidR="003A2074">
        <w:rPr>
          <w:color w:val="FF0000"/>
        </w:rPr>
        <w:t>be</w:t>
      </w:r>
      <w:r w:rsidR="003A2074" w:rsidRPr="003A2074">
        <w:rPr>
          <w:color w:val="FF0000"/>
        </w:rPr>
        <w:t>st case of MI-NSGA-II.</w:t>
      </w:r>
    </w:p>
    <w:p w14:paraId="067CC3F2" w14:textId="6D69B436" w:rsidR="00222018" w:rsidRPr="00743B25" w:rsidRDefault="006B1BEF" w:rsidP="00977641">
      <w:pPr>
        <w:ind w:firstLine="420"/>
        <w:rPr>
          <w:rFonts w:eastAsiaTheme="minorEastAsia"/>
          <w:color w:val="FF0000"/>
          <w:lang w:val="en-US"/>
        </w:rPr>
      </w:pPr>
      <w:r w:rsidRPr="0038696B">
        <w:rPr>
          <w:rFonts w:eastAsiaTheme="minorEastAsia"/>
          <w:lang w:val="en-US"/>
        </w:rPr>
        <w:t xml:space="preserve">Table 7 </w:t>
      </w:r>
      <w:r>
        <w:rPr>
          <w:rFonts w:eastAsiaTheme="minorEastAsia"/>
          <w:lang w:val="en-US"/>
        </w:rPr>
        <w:t>displays</w:t>
      </w:r>
      <w:r w:rsidRPr="00010465">
        <w:rPr>
          <w:rFonts w:eastAsiaTheme="minorEastAsia"/>
          <w:lang w:val="en-US"/>
        </w:rPr>
        <w:t xml:space="preserve"> some key information </w:t>
      </w:r>
      <w:r>
        <w:rPr>
          <w:rFonts w:eastAsiaTheme="minorEastAsia"/>
          <w:lang w:val="en-US"/>
        </w:rPr>
        <w:t>about</w:t>
      </w:r>
      <w:r w:rsidRPr="00010465">
        <w:rPr>
          <w:rFonts w:eastAsiaTheme="minorEastAsia"/>
          <w:lang w:val="en-US"/>
        </w:rPr>
        <w:t xml:space="preserve"> the </w:t>
      </w:r>
      <w:r w:rsidR="00151BA2">
        <w:rPr>
          <w:rFonts w:eastAsiaTheme="minorEastAsia"/>
          <w:lang w:val="en-US"/>
        </w:rPr>
        <w:t>antiresonant frequency</w:t>
      </w:r>
      <w:r w:rsidRPr="00010465">
        <w:rPr>
          <w:rFonts w:eastAsiaTheme="minorEastAsia"/>
          <w:lang w:val="en-US"/>
        </w:rPr>
        <w:t xml:space="preserve"> assignment of the two different algorithms. </w:t>
      </w:r>
      <w:r>
        <w:rPr>
          <w:rFonts w:eastAsiaTheme="minorEastAsia"/>
          <w:lang w:val="en-US"/>
        </w:rPr>
        <w:t>T</w:t>
      </w:r>
      <w:r w:rsidRPr="00010465">
        <w:rPr>
          <w:rFonts w:eastAsiaTheme="minorEastAsia"/>
          <w:lang w:val="en-US"/>
        </w:rPr>
        <w:t xml:space="preserve">he errors in the assigned </w:t>
      </w:r>
      <w:r w:rsidR="00151BA2">
        <w:rPr>
          <w:rFonts w:eastAsiaTheme="minorEastAsia"/>
          <w:lang w:val="en-US"/>
        </w:rPr>
        <w:t xml:space="preserve">antiresonant </w:t>
      </w:r>
      <w:r w:rsidR="00125B0A">
        <w:rPr>
          <w:rFonts w:eastAsiaTheme="minorEastAsia"/>
          <w:lang w:val="en-US"/>
        </w:rPr>
        <w:t>frequenci</w:t>
      </w:r>
      <w:r w:rsidR="00125B0A" w:rsidRPr="00010465">
        <w:rPr>
          <w:rFonts w:eastAsiaTheme="minorEastAsia"/>
          <w:lang w:val="en-US"/>
        </w:rPr>
        <w:t>es</w:t>
      </w:r>
      <w:r w:rsidRPr="00010465">
        <w:rPr>
          <w:rFonts w:eastAsiaTheme="minorEastAsia"/>
          <w:lang w:val="en-US"/>
        </w:rPr>
        <w:t xml:space="preserve"> by MI-NSGA-II </w:t>
      </w:r>
      <w:r w:rsidR="00222018">
        <w:rPr>
          <w:rFonts w:eastAsiaTheme="minorEastAsia"/>
          <w:lang w:val="en-US"/>
        </w:rPr>
        <w:t>are</w:t>
      </w:r>
      <w:r>
        <w:rPr>
          <w:rFonts w:eastAsiaTheme="minorEastAsia"/>
          <w:lang w:val="en-US"/>
        </w:rPr>
        <w:t xml:space="preserve"> all, clearly,</w:t>
      </w:r>
      <w:r w:rsidRPr="00010465">
        <w:rPr>
          <w:rFonts w:eastAsiaTheme="minorEastAsia"/>
          <w:lang w:val="en-US"/>
        </w:rPr>
        <w:t xml:space="preserve"> </w:t>
      </w:r>
      <w:r w:rsidR="00DA0752">
        <w:rPr>
          <w:rFonts w:eastAsiaTheme="minorEastAsia"/>
          <w:lang w:val="en-US"/>
        </w:rPr>
        <w:t>not larger</w:t>
      </w:r>
      <w:r w:rsidRPr="00010465">
        <w:rPr>
          <w:rFonts w:eastAsiaTheme="minorEastAsia"/>
          <w:lang w:val="en-US"/>
        </w:rPr>
        <w:t xml:space="preserve"> than those</w:t>
      </w:r>
      <w:r>
        <w:rPr>
          <w:rFonts w:eastAsiaTheme="minorEastAsia"/>
          <w:lang w:val="en-US"/>
        </w:rPr>
        <w:t xml:space="preserve"> obtained</w:t>
      </w:r>
      <w:r w:rsidRPr="00010465">
        <w:rPr>
          <w:rFonts w:eastAsiaTheme="minorEastAsia"/>
          <w:lang w:val="en-US"/>
        </w:rPr>
        <w:t xml:space="preserve"> by </w:t>
      </w:r>
      <w:r w:rsidR="00B8637F">
        <w:rPr>
          <w:rFonts w:eastAsiaTheme="minorEastAsia"/>
          <w:lang w:val="en-US"/>
        </w:rPr>
        <w:t>I</w:t>
      </w:r>
      <w:r w:rsidRPr="00010465">
        <w:rPr>
          <w:rFonts w:eastAsiaTheme="minorEastAsia"/>
          <w:lang w:val="en-US"/>
        </w:rPr>
        <w:t xml:space="preserve">NSGA-II, </w:t>
      </w:r>
      <w:r w:rsidR="00DA0752">
        <w:rPr>
          <w:rFonts w:eastAsiaTheme="minorEastAsia"/>
          <w:lang w:val="en-US"/>
        </w:rPr>
        <w:t xml:space="preserve">and </w:t>
      </w:r>
      <w:r w:rsidRPr="00010465">
        <w:rPr>
          <w:rFonts w:eastAsiaTheme="minorEastAsia"/>
          <w:lang w:val="en-US"/>
        </w:rPr>
        <w:t xml:space="preserve">the </w:t>
      </w:r>
      <w:r w:rsidR="00151BA2">
        <w:rPr>
          <w:rFonts w:eastAsiaTheme="minorEastAsia"/>
          <w:lang w:val="en-US"/>
        </w:rPr>
        <w:t xml:space="preserve">antiresonant </w:t>
      </w:r>
      <w:r w:rsidR="00125B0A">
        <w:rPr>
          <w:rFonts w:eastAsiaTheme="minorEastAsia"/>
          <w:lang w:val="en-US"/>
        </w:rPr>
        <w:t>frequenci</w:t>
      </w:r>
      <w:r w:rsidR="00125B0A" w:rsidRPr="00010465">
        <w:rPr>
          <w:rFonts w:eastAsiaTheme="minorEastAsia"/>
          <w:lang w:val="en-US"/>
        </w:rPr>
        <w:t>es</w:t>
      </w:r>
      <w:r w:rsidRPr="00010465">
        <w:rPr>
          <w:rFonts w:eastAsiaTheme="minorEastAsia"/>
          <w:lang w:val="en-US"/>
        </w:rPr>
        <w:t xml:space="preserve"> assigned by MI-NSGA-II ha</w:t>
      </w:r>
      <w:r w:rsidR="00222018">
        <w:rPr>
          <w:rFonts w:eastAsiaTheme="minorEastAsia"/>
          <w:lang w:val="en-US"/>
        </w:rPr>
        <w:t>ve</w:t>
      </w:r>
      <w:r w:rsidRPr="00010465">
        <w:rPr>
          <w:rFonts w:eastAsiaTheme="minorEastAsia"/>
          <w:lang w:val="en-US"/>
        </w:rPr>
        <w:t xml:space="preserve"> a smaller change interval (interval width) compared </w:t>
      </w:r>
      <w:r w:rsidR="00AA4FD3">
        <w:rPr>
          <w:rFonts w:eastAsiaTheme="minorEastAsia"/>
          <w:lang w:val="en-US"/>
        </w:rPr>
        <w:t>with</w:t>
      </w:r>
      <w:r w:rsidR="00AA4FD3" w:rsidRPr="00010465">
        <w:rPr>
          <w:rFonts w:eastAsiaTheme="minorEastAsia"/>
          <w:lang w:val="en-US"/>
        </w:rPr>
        <w:t xml:space="preserve"> </w:t>
      </w:r>
      <w:r w:rsidRPr="00010465">
        <w:rPr>
          <w:rFonts w:eastAsiaTheme="minorEastAsia"/>
          <w:lang w:val="en-US"/>
        </w:rPr>
        <w:t>those</w:t>
      </w:r>
      <w:r>
        <w:rPr>
          <w:rFonts w:eastAsiaTheme="minorEastAsia"/>
          <w:lang w:val="en-US"/>
        </w:rPr>
        <w:t xml:space="preserve"> assigned</w:t>
      </w:r>
      <w:r w:rsidRPr="00010465">
        <w:rPr>
          <w:rFonts w:eastAsiaTheme="minorEastAsia"/>
          <w:lang w:val="en-US"/>
        </w:rPr>
        <w:t xml:space="preserve"> by </w:t>
      </w:r>
      <w:r w:rsidR="00B8637F">
        <w:rPr>
          <w:rFonts w:eastAsiaTheme="minorEastAsia"/>
          <w:lang w:val="en-US"/>
        </w:rPr>
        <w:t>I</w:t>
      </w:r>
      <w:r w:rsidRPr="00010465">
        <w:rPr>
          <w:rFonts w:eastAsiaTheme="minorEastAsia"/>
          <w:lang w:val="en-US"/>
        </w:rPr>
        <w:t>NSGA-II. This means</w:t>
      </w:r>
      <w:r>
        <w:rPr>
          <w:rFonts w:eastAsiaTheme="minorEastAsia"/>
          <w:lang w:val="en-US"/>
        </w:rPr>
        <w:t xml:space="preserve"> that</w:t>
      </w:r>
      <w:r w:rsidRPr="00010465">
        <w:rPr>
          <w:rFonts w:eastAsiaTheme="minorEastAsia"/>
          <w:lang w:val="en-US"/>
        </w:rPr>
        <w:t xml:space="preserve"> the </w:t>
      </w:r>
      <w:r w:rsidR="00B8637F">
        <w:rPr>
          <w:rFonts w:eastAsiaTheme="minorEastAsia"/>
          <w:lang w:val="en-US"/>
        </w:rPr>
        <w:t>modifications</w:t>
      </w:r>
      <w:r w:rsidRPr="00010465">
        <w:rPr>
          <w:rFonts w:eastAsiaTheme="minorEastAsia"/>
          <w:lang w:val="en-US"/>
        </w:rPr>
        <w:t xml:space="preserve"> computed through MI-NSGA-II can </w:t>
      </w:r>
      <w:r>
        <w:rPr>
          <w:rFonts w:eastAsiaTheme="minorEastAsia"/>
          <w:lang w:val="en-US"/>
        </w:rPr>
        <w:t>render</w:t>
      </w:r>
      <w:r w:rsidRPr="00010465">
        <w:rPr>
          <w:rFonts w:eastAsiaTheme="minorEastAsia"/>
          <w:lang w:val="en-US"/>
        </w:rPr>
        <w:t xml:space="preserve"> the assigned </w:t>
      </w:r>
      <w:r w:rsidR="00151BA2">
        <w:rPr>
          <w:rFonts w:eastAsiaTheme="minorEastAsia"/>
          <w:lang w:val="en-US"/>
        </w:rPr>
        <w:t xml:space="preserve">antiresonant </w:t>
      </w:r>
      <w:r w:rsidR="00125B0A">
        <w:rPr>
          <w:rFonts w:eastAsiaTheme="minorEastAsia"/>
          <w:lang w:val="en-US"/>
        </w:rPr>
        <w:t>frequenci</w:t>
      </w:r>
      <w:r w:rsidR="00125B0A" w:rsidRPr="00010465">
        <w:rPr>
          <w:rFonts w:eastAsiaTheme="minorEastAsia"/>
          <w:lang w:val="en-US"/>
        </w:rPr>
        <w:t>es</w:t>
      </w:r>
      <w:r w:rsidRPr="00010465">
        <w:rPr>
          <w:rFonts w:eastAsiaTheme="minorEastAsia"/>
          <w:lang w:val="en-US"/>
        </w:rPr>
        <w:t xml:space="preserve"> insensitive to uncertainty</w:t>
      </w:r>
      <w:r>
        <w:rPr>
          <w:rFonts w:eastAsiaTheme="minorEastAsia"/>
          <w:lang w:val="en-US"/>
        </w:rPr>
        <w:t xml:space="preserve"> caused by</w:t>
      </w:r>
      <w:r w:rsidRPr="00010465">
        <w:rPr>
          <w:rFonts w:eastAsiaTheme="minorEastAsia"/>
          <w:lang w:val="en-US"/>
        </w:rPr>
        <w:t xml:space="preserve"> the additional mass. </w:t>
      </w:r>
      <w:r w:rsidR="00DA0752">
        <w:rPr>
          <w:rFonts w:eastAsiaTheme="minorEastAsia"/>
          <w:lang w:val="en-US"/>
        </w:rPr>
        <w:t>In other words, t</w:t>
      </w:r>
      <w:r w:rsidRPr="00010465">
        <w:rPr>
          <w:rFonts w:eastAsiaTheme="minorEastAsia"/>
          <w:lang w:val="en-US"/>
        </w:rPr>
        <w:t xml:space="preserve">hese results indicate that the </w:t>
      </w:r>
      <w:r>
        <w:rPr>
          <w:rFonts w:eastAsiaTheme="minorEastAsia"/>
          <w:lang w:val="en-US"/>
        </w:rPr>
        <w:t xml:space="preserve">assigned </w:t>
      </w:r>
      <w:r w:rsidR="00151BA2">
        <w:rPr>
          <w:rFonts w:eastAsiaTheme="minorEastAsia"/>
          <w:lang w:val="en-US"/>
        </w:rPr>
        <w:t xml:space="preserve">antiresonant </w:t>
      </w:r>
      <w:r w:rsidR="00125B0A">
        <w:rPr>
          <w:rFonts w:eastAsiaTheme="minorEastAsia"/>
          <w:lang w:val="en-US"/>
        </w:rPr>
        <w:t>frequencies</w:t>
      </w:r>
      <w:r w:rsidRPr="00010465">
        <w:rPr>
          <w:rFonts w:eastAsiaTheme="minorEastAsia"/>
          <w:lang w:val="en-US"/>
        </w:rPr>
        <w:t xml:space="preserve"> obtained by MI-NSGA-II have better robustness</w:t>
      </w:r>
      <w:r>
        <w:rPr>
          <w:rFonts w:eastAsiaTheme="minorEastAsia"/>
          <w:lang w:val="en-US"/>
        </w:rPr>
        <w:t xml:space="preserve"> compared </w:t>
      </w:r>
      <w:r w:rsidR="00AA4FD3">
        <w:rPr>
          <w:rFonts w:eastAsiaTheme="minorEastAsia"/>
          <w:lang w:val="en-US"/>
        </w:rPr>
        <w:t xml:space="preserve">with </w:t>
      </w:r>
      <w:r>
        <w:rPr>
          <w:rFonts w:eastAsiaTheme="minorEastAsia"/>
          <w:lang w:val="en-US"/>
        </w:rPr>
        <w:t>those</w:t>
      </w:r>
      <w:r w:rsidRPr="00010465">
        <w:rPr>
          <w:rFonts w:eastAsiaTheme="minorEastAsia"/>
          <w:lang w:val="en-US"/>
        </w:rPr>
        <w:t xml:space="preserve"> obtained by </w:t>
      </w:r>
      <w:r w:rsidR="00B8637F">
        <w:rPr>
          <w:rFonts w:eastAsiaTheme="minorEastAsia"/>
          <w:lang w:val="en-US"/>
        </w:rPr>
        <w:t>I</w:t>
      </w:r>
      <w:r w:rsidRPr="00010465">
        <w:rPr>
          <w:rFonts w:eastAsiaTheme="minorEastAsia"/>
          <w:lang w:val="en-US"/>
        </w:rPr>
        <w:t xml:space="preserve">NSGA-II. </w:t>
      </w:r>
      <w:r w:rsidR="001D79BD" w:rsidRPr="00743B25">
        <w:rPr>
          <w:rFonts w:eastAsiaTheme="minorEastAsia"/>
          <w:color w:val="FF0000"/>
          <w:lang w:val="en-US"/>
        </w:rPr>
        <w:t xml:space="preserve">Moreover, </w:t>
      </w:r>
      <w:r w:rsidR="00A46510">
        <w:rPr>
          <w:rFonts w:eastAsiaTheme="minorEastAsia"/>
          <w:color w:val="FF0000"/>
          <w:lang w:val="en-US"/>
        </w:rPr>
        <w:t>it is clear from Fig. 9 and Table 7 that the assigned antiresonant frequencies of</w:t>
      </w:r>
      <w:r w:rsidR="00A46510" w:rsidRPr="00A46510">
        <w:rPr>
          <w:rFonts w:eastAsiaTheme="minorEastAsia"/>
          <w:color w:val="FF0000"/>
          <w:lang w:val="en-US"/>
        </w:rPr>
        <w:t xml:space="preserve"> the best and worst </w:t>
      </w:r>
      <w:r w:rsidR="00A46510">
        <w:rPr>
          <w:rFonts w:eastAsiaTheme="minorEastAsia"/>
          <w:color w:val="FF0000"/>
          <w:lang w:val="en-US"/>
        </w:rPr>
        <w:t>case</w:t>
      </w:r>
      <w:r w:rsidR="00A46510" w:rsidRPr="00A46510">
        <w:rPr>
          <w:rFonts w:eastAsiaTheme="minorEastAsia"/>
          <w:color w:val="FF0000"/>
          <w:lang w:val="en-US"/>
        </w:rPr>
        <w:t xml:space="preserve">s obtained </w:t>
      </w:r>
      <w:r w:rsidR="00A46510">
        <w:rPr>
          <w:rFonts w:eastAsiaTheme="minorEastAsia"/>
          <w:color w:val="FF0000"/>
          <w:lang w:val="en-US"/>
        </w:rPr>
        <w:t xml:space="preserve">by </w:t>
      </w:r>
      <w:r w:rsidR="00A46510" w:rsidRPr="00A46510">
        <w:rPr>
          <w:rFonts w:eastAsiaTheme="minorEastAsia"/>
          <w:color w:val="FF0000"/>
          <w:lang w:val="en-US"/>
        </w:rPr>
        <w:t xml:space="preserve">using the MI-NSGA-II algorithm </w:t>
      </w:r>
      <w:r w:rsidR="00A46510">
        <w:rPr>
          <w:rFonts w:eastAsiaTheme="minorEastAsia"/>
          <w:color w:val="FF0000"/>
          <w:lang w:val="en-US"/>
        </w:rPr>
        <w:t>have a smaller</w:t>
      </w:r>
      <w:r w:rsidR="00A46510" w:rsidRPr="00A46510">
        <w:rPr>
          <w:rFonts w:eastAsiaTheme="minorEastAsia"/>
          <w:color w:val="FF0000"/>
          <w:lang w:val="en-US"/>
        </w:rPr>
        <w:t xml:space="preserve"> difference</w:t>
      </w:r>
      <w:r w:rsidR="00A46510">
        <w:rPr>
          <w:rFonts w:eastAsiaTheme="minorEastAsia"/>
          <w:color w:val="FF0000"/>
          <w:lang w:val="en-US"/>
        </w:rPr>
        <w:t xml:space="preserve">, </w:t>
      </w:r>
      <w:r w:rsidR="00A46510" w:rsidRPr="00A46510">
        <w:rPr>
          <w:rFonts w:eastAsiaTheme="minorEastAsia"/>
          <w:color w:val="FF0000"/>
          <w:lang w:val="en-US"/>
        </w:rPr>
        <w:t>compared with the INSGA-II algorithm.</w:t>
      </w:r>
      <w:r w:rsidR="00A46510">
        <w:rPr>
          <w:rFonts w:eastAsiaTheme="minorEastAsia"/>
          <w:color w:val="FF0000"/>
          <w:lang w:val="en-US"/>
        </w:rPr>
        <w:t xml:space="preserve"> </w:t>
      </w:r>
      <w:r w:rsidR="00D8703B" w:rsidRPr="00743B25">
        <w:rPr>
          <w:rFonts w:eastAsiaTheme="minorEastAsia"/>
          <w:color w:val="FF0000"/>
          <w:lang w:val="en-US"/>
        </w:rPr>
        <w:t>Th</w:t>
      </w:r>
      <w:r w:rsidR="00D8703B">
        <w:rPr>
          <w:rFonts w:eastAsiaTheme="minorEastAsia"/>
          <w:color w:val="FF0000"/>
          <w:lang w:val="en-US"/>
        </w:rPr>
        <w:t>e</w:t>
      </w:r>
      <w:r w:rsidR="00D8703B" w:rsidRPr="00743B25">
        <w:rPr>
          <w:rFonts w:eastAsiaTheme="minorEastAsia"/>
          <w:color w:val="FF0000"/>
          <w:lang w:val="en-US"/>
        </w:rPr>
        <w:t xml:space="preserve">se </w:t>
      </w:r>
      <w:r w:rsidR="00977641" w:rsidRPr="00743B25">
        <w:rPr>
          <w:rFonts w:eastAsiaTheme="minorEastAsia"/>
          <w:color w:val="FF0000"/>
          <w:lang w:val="en-US"/>
        </w:rPr>
        <w:t>results demonstrate that the proposed MI-NSGA-II solves the instability problem of the traditional INSGA-II and improve</w:t>
      </w:r>
      <w:r w:rsidR="00657C14">
        <w:rPr>
          <w:rFonts w:eastAsiaTheme="minorEastAsia"/>
          <w:color w:val="FF0000"/>
          <w:lang w:val="en-US"/>
        </w:rPr>
        <w:t>s</w:t>
      </w:r>
      <w:r w:rsidR="00977641" w:rsidRPr="00743B25">
        <w:rPr>
          <w:rFonts w:eastAsiaTheme="minorEastAsia"/>
          <w:color w:val="FF0000"/>
          <w:lang w:val="en-US"/>
        </w:rPr>
        <w:t xml:space="preserve"> the reliability of </w:t>
      </w:r>
      <w:r w:rsidR="00657C14">
        <w:rPr>
          <w:rFonts w:eastAsiaTheme="minorEastAsia"/>
          <w:color w:val="FF0000"/>
          <w:lang w:val="en-US"/>
        </w:rPr>
        <w:t xml:space="preserve">the </w:t>
      </w:r>
      <w:r w:rsidR="00977641" w:rsidRPr="00743B25">
        <w:rPr>
          <w:rFonts w:eastAsiaTheme="minorEastAsia"/>
          <w:color w:val="FF0000"/>
          <w:lang w:val="en-US"/>
        </w:rPr>
        <w:t xml:space="preserve">interval optimization algorithm when dealing with </w:t>
      </w:r>
      <w:r w:rsidR="00977641" w:rsidRPr="00743B25">
        <w:rPr>
          <w:rFonts w:eastAsiaTheme="minorEastAsia"/>
          <w:color w:val="FF0000"/>
          <w:lang w:val="en-US"/>
        </w:rPr>
        <w:lastRenderedPageBreak/>
        <w:t>antiresonant frequency assignment.</w:t>
      </w:r>
    </w:p>
    <w:p w14:paraId="7B75D7E7" w14:textId="1EA9061E" w:rsidR="00222018" w:rsidRDefault="00222018" w:rsidP="00222018">
      <w:pPr>
        <w:spacing w:line="360" w:lineRule="auto"/>
        <w:ind w:firstLineChars="0" w:firstLine="0"/>
        <w:jc w:val="center"/>
        <w:rPr>
          <w:sz w:val="18"/>
        </w:rPr>
      </w:pPr>
      <w:r w:rsidRPr="00DC0A8E">
        <w:rPr>
          <w:rFonts w:hint="eastAsia"/>
          <w:sz w:val="18"/>
        </w:rPr>
        <w:t>T</w:t>
      </w:r>
      <w:r w:rsidRPr="00DC0A8E">
        <w:rPr>
          <w:sz w:val="18"/>
        </w:rPr>
        <w:t>able 7</w:t>
      </w:r>
      <w:r>
        <w:rPr>
          <w:sz w:val="18"/>
        </w:rPr>
        <w:t>.</w:t>
      </w:r>
      <w:r w:rsidRPr="00DC0A8E">
        <w:rPr>
          <w:sz w:val="18"/>
        </w:rPr>
        <w:t xml:space="preserve"> Results of antiresonant frequency assignment.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50"/>
        <w:gridCol w:w="1276"/>
        <w:gridCol w:w="1559"/>
        <w:gridCol w:w="1918"/>
        <w:gridCol w:w="1387"/>
        <w:gridCol w:w="1231"/>
      </w:tblGrid>
      <w:tr w:rsidR="007460B5" w14:paraId="0BB3406E" w14:textId="77777777" w:rsidTr="007460B5">
        <w:tc>
          <w:tcPr>
            <w:tcW w:w="3539" w:type="dxa"/>
            <w:gridSpan w:val="3"/>
            <w:tcBorders>
              <w:top w:val="single" w:sz="4" w:space="0" w:color="auto"/>
              <w:bottom w:val="single" w:sz="4" w:space="0" w:color="auto"/>
            </w:tcBorders>
            <w:vAlign w:val="center"/>
          </w:tcPr>
          <w:p w14:paraId="64822B76" w14:textId="1B9A2D00" w:rsidR="00020C25" w:rsidRDefault="00020C25" w:rsidP="007460B5">
            <w:pPr>
              <w:spacing w:line="360" w:lineRule="auto"/>
              <w:ind w:firstLineChars="0" w:firstLine="0"/>
              <w:rPr>
                <w:rFonts w:eastAsiaTheme="minorEastAsia"/>
                <w:sz w:val="18"/>
              </w:rPr>
            </w:pPr>
            <w:r w:rsidRPr="00DC0A8E">
              <w:rPr>
                <w:sz w:val="18"/>
              </w:rPr>
              <w:t>After modification</w:t>
            </w:r>
          </w:p>
        </w:tc>
        <w:tc>
          <w:tcPr>
            <w:tcW w:w="1559" w:type="dxa"/>
            <w:tcBorders>
              <w:top w:val="single" w:sz="4" w:space="0" w:color="auto"/>
              <w:bottom w:val="single" w:sz="4" w:space="0" w:color="auto"/>
            </w:tcBorders>
            <w:vAlign w:val="center"/>
          </w:tcPr>
          <w:p w14:paraId="70CA3E08" w14:textId="46108EFD" w:rsidR="00020C25" w:rsidRDefault="00020C25" w:rsidP="007460B5">
            <w:pPr>
              <w:spacing w:line="360" w:lineRule="auto"/>
              <w:ind w:firstLineChars="0" w:firstLine="0"/>
              <w:rPr>
                <w:rFonts w:eastAsiaTheme="minorEastAsia"/>
                <w:sz w:val="18"/>
              </w:rPr>
            </w:pPr>
            <w:r w:rsidRPr="00DC0A8E">
              <w:rPr>
                <w:sz w:val="18"/>
              </w:rPr>
              <w:t>Desired frequency</w:t>
            </w:r>
          </w:p>
        </w:tc>
        <w:tc>
          <w:tcPr>
            <w:tcW w:w="1918" w:type="dxa"/>
            <w:tcBorders>
              <w:top w:val="single" w:sz="4" w:space="0" w:color="auto"/>
              <w:bottom w:val="single" w:sz="4" w:space="0" w:color="auto"/>
            </w:tcBorders>
            <w:vAlign w:val="center"/>
          </w:tcPr>
          <w:p w14:paraId="19BAB5E4" w14:textId="5F1C905D" w:rsidR="00020C25" w:rsidRDefault="00020C25" w:rsidP="007460B5">
            <w:pPr>
              <w:spacing w:line="360" w:lineRule="auto"/>
              <w:ind w:firstLineChars="0" w:firstLine="0"/>
              <w:rPr>
                <w:rFonts w:eastAsiaTheme="minorEastAsia"/>
                <w:sz w:val="18"/>
              </w:rPr>
            </w:pPr>
            <w:r w:rsidRPr="00DC0A8E">
              <w:rPr>
                <w:sz w:val="18"/>
              </w:rPr>
              <w:t xml:space="preserve">Frequency </w:t>
            </w:r>
            <w:r>
              <w:rPr>
                <w:sz w:val="18"/>
              </w:rPr>
              <w:t>interval</w:t>
            </w:r>
          </w:p>
        </w:tc>
        <w:tc>
          <w:tcPr>
            <w:tcW w:w="1387" w:type="dxa"/>
            <w:tcBorders>
              <w:top w:val="single" w:sz="4" w:space="0" w:color="auto"/>
              <w:bottom w:val="single" w:sz="4" w:space="0" w:color="auto"/>
            </w:tcBorders>
            <w:vAlign w:val="center"/>
          </w:tcPr>
          <w:p w14:paraId="2AE09E68" w14:textId="0D342781" w:rsidR="00020C25" w:rsidRDefault="00020C25" w:rsidP="007460B5">
            <w:pPr>
              <w:spacing w:line="360" w:lineRule="auto"/>
              <w:ind w:firstLineChars="0" w:firstLine="0"/>
              <w:rPr>
                <w:rFonts w:eastAsiaTheme="minorEastAsia"/>
                <w:sz w:val="18"/>
              </w:rPr>
            </w:pPr>
            <w:r w:rsidRPr="00DC0A8E">
              <w:rPr>
                <w:sz w:val="18"/>
              </w:rPr>
              <w:t>Errors</w:t>
            </w:r>
          </w:p>
        </w:tc>
        <w:tc>
          <w:tcPr>
            <w:tcW w:w="1231" w:type="dxa"/>
            <w:tcBorders>
              <w:top w:val="single" w:sz="4" w:space="0" w:color="auto"/>
              <w:bottom w:val="single" w:sz="4" w:space="0" w:color="auto"/>
            </w:tcBorders>
            <w:vAlign w:val="center"/>
          </w:tcPr>
          <w:p w14:paraId="0629C690" w14:textId="33D6BF56" w:rsidR="00020C25" w:rsidRDefault="00020C25" w:rsidP="007460B5">
            <w:pPr>
              <w:spacing w:line="360" w:lineRule="auto"/>
              <w:ind w:firstLineChars="0" w:firstLine="0"/>
              <w:rPr>
                <w:rFonts w:eastAsiaTheme="minorEastAsia"/>
                <w:sz w:val="18"/>
              </w:rPr>
            </w:pPr>
            <w:r>
              <w:rPr>
                <w:sz w:val="18"/>
              </w:rPr>
              <w:t xml:space="preserve">Interval width </w:t>
            </w:r>
          </w:p>
        </w:tc>
      </w:tr>
      <w:tr w:rsidR="00020C25" w14:paraId="7449C2A9" w14:textId="77777777" w:rsidTr="007460B5">
        <w:tc>
          <w:tcPr>
            <w:tcW w:w="1413" w:type="dxa"/>
            <w:vMerge w:val="restart"/>
            <w:tcBorders>
              <w:top w:val="single" w:sz="4" w:space="0" w:color="auto"/>
            </w:tcBorders>
            <w:vAlign w:val="center"/>
          </w:tcPr>
          <w:p w14:paraId="76BB85B0" w14:textId="63181085" w:rsidR="00020C25" w:rsidRDefault="00020C25" w:rsidP="007460B5">
            <w:pPr>
              <w:spacing w:line="360" w:lineRule="auto"/>
              <w:ind w:firstLineChars="0" w:firstLine="0"/>
              <w:rPr>
                <w:rFonts w:eastAsiaTheme="minorEastAsia"/>
                <w:sz w:val="18"/>
              </w:rPr>
            </w:pPr>
            <w:r>
              <w:rPr>
                <w:sz w:val="18"/>
              </w:rPr>
              <w:t>I</w:t>
            </w:r>
            <w:r w:rsidRPr="00DC0A8E">
              <w:rPr>
                <w:sz w:val="18"/>
              </w:rPr>
              <w:t>NSGA-II</w:t>
            </w:r>
          </w:p>
        </w:tc>
        <w:tc>
          <w:tcPr>
            <w:tcW w:w="850" w:type="dxa"/>
            <w:vMerge w:val="restart"/>
            <w:tcBorders>
              <w:top w:val="single" w:sz="4" w:space="0" w:color="auto"/>
            </w:tcBorders>
            <w:vAlign w:val="center"/>
          </w:tcPr>
          <w:p w14:paraId="1304A6F4" w14:textId="75387AA4" w:rsidR="00020C25" w:rsidRPr="00020C25" w:rsidRDefault="00020C25" w:rsidP="007460B5">
            <w:pPr>
              <w:spacing w:line="360" w:lineRule="auto"/>
              <w:ind w:firstLineChars="0" w:firstLine="0"/>
              <w:rPr>
                <w:rFonts w:eastAsiaTheme="minorEastAsia"/>
                <w:color w:val="FF0000"/>
                <w:sz w:val="18"/>
              </w:rPr>
            </w:pPr>
            <w:r w:rsidRPr="00020C25">
              <w:rPr>
                <w:rFonts w:eastAsiaTheme="minorEastAsia"/>
                <w:color w:val="FF0000"/>
                <w:sz w:val="18"/>
              </w:rPr>
              <w:t>Worst case</w:t>
            </w:r>
          </w:p>
        </w:tc>
        <w:tc>
          <w:tcPr>
            <w:tcW w:w="1276" w:type="dxa"/>
            <w:tcBorders>
              <w:top w:val="single" w:sz="4" w:space="0" w:color="auto"/>
            </w:tcBorders>
            <w:vAlign w:val="center"/>
          </w:tcPr>
          <w:p w14:paraId="3485956A" w14:textId="314C3A53"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First target</w:t>
            </w:r>
          </w:p>
        </w:tc>
        <w:tc>
          <w:tcPr>
            <w:tcW w:w="1559" w:type="dxa"/>
            <w:tcBorders>
              <w:top w:val="single" w:sz="4" w:space="0" w:color="auto"/>
            </w:tcBorders>
            <w:vAlign w:val="center"/>
          </w:tcPr>
          <w:p w14:paraId="03C1D4E2" w14:textId="4875714C" w:rsidR="00020C25" w:rsidRPr="00020C25" w:rsidRDefault="00020C25" w:rsidP="007460B5">
            <w:pPr>
              <w:spacing w:line="360" w:lineRule="auto"/>
              <w:ind w:firstLineChars="0" w:firstLine="0"/>
              <w:rPr>
                <w:rFonts w:eastAsiaTheme="minorEastAsia"/>
                <w:color w:val="FF0000"/>
                <w:sz w:val="18"/>
              </w:rPr>
            </w:pPr>
            <w:r w:rsidRPr="00020C25">
              <w:rPr>
                <w:rFonts w:hint="eastAsia"/>
                <w:color w:val="FF0000"/>
                <w:sz w:val="18"/>
              </w:rPr>
              <w:t>4</w:t>
            </w:r>
            <w:r w:rsidRPr="00020C25">
              <w:rPr>
                <w:color w:val="FF0000"/>
                <w:sz w:val="18"/>
              </w:rPr>
              <w:t>0.00 Hz</w:t>
            </w:r>
          </w:p>
        </w:tc>
        <w:tc>
          <w:tcPr>
            <w:tcW w:w="1918" w:type="dxa"/>
            <w:tcBorders>
              <w:top w:val="single" w:sz="4" w:space="0" w:color="auto"/>
            </w:tcBorders>
            <w:vAlign w:val="center"/>
          </w:tcPr>
          <w:p w14:paraId="3E109F9E" w14:textId="64502E48" w:rsidR="00020C25" w:rsidRPr="00020C25" w:rsidRDefault="00020C25" w:rsidP="007460B5">
            <w:pPr>
              <w:spacing w:line="360" w:lineRule="auto"/>
              <w:ind w:firstLineChars="0" w:firstLine="0"/>
              <w:rPr>
                <w:rFonts w:eastAsiaTheme="minorEastAsia"/>
                <w:color w:val="FF0000"/>
                <w:sz w:val="18"/>
              </w:rPr>
            </w:pPr>
            <w:r w:rsidRPr="00020C25">
              <w:rPr>
                <w:rFonts w:hint="eastAsia"/>
                <w:color w:val="FF0000"/>
                <w:sz w:val="18"/>
              </w:rPr>
              <w:t>[</w:t>
            </w:r>
            <w:r w:rsidRPr="00020C25">
              <w:rPr>
                <w:color w:val="FF0000"/>
                <w:sz w:val="18"/>
              </w:rPr>
              <w:t>39.75, 41.50] Hz</w:t>
            </w:r>
          </w:p>
        </w:tc>
        <w:tc>
          <w:tcPr>
            <w:tcW w:w="1387" w:type="dxa"/>
            <w:tcBorders>
              <w:top w:val="single" w:sz="4" w:space="0" w:color="auto"/>
            </w:tcBorders>
            <w:vAlign w:val="center"/>
          </w:tcPr>
          <w:p w14:paraId="1EC84F1C" w14:textId="67E6A966"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[-0.6%, +3.8%]</w:t>
            </w:r>
          </w:p>
        </w:tc>
        <w:tc>
          <w:tcPr>
            <w:tcW w:w="1231" w:type="dxa"/>
            <w:tcBorders>
              <w:top w:val="single" w:sz="4" w:space="0" w:color="auto"/>
            </w:tcBorders>
            <w:vAlign w:val="center"/>
          </w:tcPr>
          <w:p w14:paraId="058FAF6E" w14:textId="2C8FB0F5" w:rsidR="00020C25" w:rsidRPr="00020C25" w:rsidRDefault="00020C25" w:rsidP="007460B5">
            <w:pPr>
              <w:spacing w:line="360" w:lineRule="auto"/>
              <w:ind w:firstLineChars="0" w:firstLine="0"/>
              <w:rPr>
                <w:rFonts w:eastAsiaTheme="minorEastAsia"/>
                <w:color w:val="FF0000"/>
                <w:sz w:val="18"/>
              </w:rPr>
            </w:pPr>
            <w:r w:rsidRPr="00020C25">
              <w:rPr>
                <w:rFonts w:hint="eastAsia"/>
                <w:color w:val="FF0000"/>
                <w:sz w:val="18"/>
              </w:rPr>
              <w:t>1</w:t>
            </w:r>
            <w:r w:rsidRPr="00020C25">
              <w:rPr>
                <w:color w:val="FF0000"/>
                <w:sz w:val="18"/>
              </w:rPr>
              <w:t>.75 Hz</w:t>
            </w:r>
          </w:p>
        </w:tc>
      </w:tr>
      <w:tr w:rsidR="00020C25" w14:paraId="3997FE69" w14:textId="77777777" w:rsidTr="007460B5">
        <w:tc>
          <w:tcPr>
            <w:tcW w:w="1413" w:type="dxa"/>
            <w:vMerge/>
            <w:vAlign w:val="center"/>
          </w:tcPr>
          <w:p w14:paraId="4CBDB3F9" w14:textId="77777777" w:rsidR="00020C25" w:rsidRDefault="00020C25" w:rsidP="007460B5">
            <w:pPr>
              <w:spacing w:line="360" w:lineRule="auto"/>
              <w:ind w:firstLineChars="0" w:firstLine="0"/>
              <w:rPr>
                <w:rFonts w:eastAsiaTheme="minorEastAsia"/>
                <w:sz w:val="18"/>
              </w:rPr>
            </w:pPr>
          </w:p>
        </w:tc>
        <w:tc>
          <w:tcPr>
            <w:tcW w:w="850" w:type="dxa"/>
            <w:vMerge/>
            <w:tcBorders>
              <w:bottom w:val="single" w:sz="4" w:space="0" w:color="auto"/>
            </w:tcBorders>
            <w:vAlign w:val="center"/>
          </w:tcPr>
          <w:p w14:paraId="24AE248F" w14:textId="77777777" w:rsidR="00020C25" w:rsidRPr="00020C25" w:rsidRDefault="00020C25" w:rsidP="007460B5">
            <w:pPr>
              <w:spacing w:line="360" w:lineRule="auto"/>
              <w:ind w:firstLineChars="0" w:firstLine="0"/>
              <w:rPr>
                <w:rFonts w:eastAsiaTheme="minorEastAsia"/>
                <w:color w:val="FF0000"/>
                <w:sz w:val="18"/>
              </w:rPr>
            </w:pPr>
          </w:p>
        </w:tc>
        <w:tc>
          <w:tcPr>
            <w:tcW w:w="1276" w:type="dxa"/>
            <w:tcBorders>
              <w:bottom w:val="single" w:sz="4" w:space="0" w:color="auto"/>
            </w:tcBorders>
            <w:vAlign w:val="center"/>
          </w:tcPr>
          <w:p w14:paraId="47BD5844" w14:textId="03B75D5B"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Second target</w:t>
            </w:r>
          </w:p>
        </w:tc>
        <w:tc>
          <w:tcPr>
            <w:tcW w:w="1559" w:type="dxa"/>
            <w:tcBorders>
              <w:bottom w:val="single" w:sz="4" w:space="0" w:color="auto"/>
            </w:tcBorders>
            <w:vAlign w:val="center"/>
          </w:tcPr>
          <w:p w14:paraId="45F00C22" w14:textId="5C359B94"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100.00 Hz</w:t>
            </w:r>
          </w:p>
        </w:tc>
        <w:tc>
          <w:tcPr>
            <w:tcW w:w="1918" w:type="dxa"/>
            <w:tcBorders>
              <w:bottom w:val="single" w:sz="4" w:space="0" w:color="auto"/>
            </w:tcBorders>
            <w:vAlign w:val="center"/>
          </w:tcPr>
          <w:p w14:paraId="250E4F9E" w14:textId="73BE5E8C" w:rsidR="00020C25" w:rsidRPr="00020C25" w:rsidRDefault="00020C25" w:rsidP="007460B5">
            <w:pPr>
              <w:spacing w:line="360" w:lineRule="auto"/>
              <w:ind w:firstLineChars="0" w:firstLine="0"/>
              <w:rPr>
                <w:rFonts w:eastAsiaTheme="minorEastAsia"/>
                <w:color w:val="FF0000"/>
                <w:sz w:val="18"/>
              </w:rPr>
            </w:pPr>
            <w:r w:rsidRPr="00020C25">
              <w:rPr>
                <w:rFonts w:hint="eastAsia"/>
                <w:color w:val="FF0000"/>
                <w:sz w:val="18"/>
              </w:rPr>
              <w:t>[</w:t>
            </w:r>
            <w:r w:rsidRPr="00020C25">
              <w:rPr>
                <w:color w:val="FF0000"/>
                <w:sz w:val="18"/>
              </w:rPr>
              <w:t>98.17, 102.00] Hz</w:t>
            </w:r>
          </w:p>
        </w:tc>
        <w:tc>
          <w:tcPr>
            <w:tcW w:w="1387" w:type="dxa"/>
            <w:tcBorders>
              <w:bottom w:val="single" w:sz="4" w:space="0" w:color="auto"/>
            </w:tcBorders>
            <w:vAlign w:val="center"/>
          </w:tcPr>
          <w:p w14:paraId="31111D04" w14:textId="59DE9323"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[-1.8%, +2.0%]</w:t>
            </w:r>
          </w:p>
        </w:tc>
        <w:tc>
          <w:tcPr>
            <w:tcW w:w="1231" w:type="dxa"/>
            <w:tcBorders>
              <w:bottom w:val="single" w:sz="4" w:space="0" w:color="auto"/>
            </w:tcBorders>
            <w:vAlign w:val="center"/>
          </w:tcPr>
          <w:p w14:paraId="7892FA44" w14:textId="7804205A" w:rsidR="00020C25" w:rsidRPr="00020C25" w:rsidRDefault="00020C25" w:rsidP="007460B5">
            <w:pPr>
              <w:spacing w:line="360" w:lineRule="auto"/>
              <w:ind w:firstLineChars="0" w:firstLine="0"/>
              <w:rPr>
                <w:rFonts w:eastAsiaTheme="minorEastAsia"/>
                <w:color w:val="FF0000"/>
                <w:sz w:val="18"/>
              </w:rPr>
            </w:pPr>
            <w:r w:rsidRPr="00020C25">
              <w:rPr>
                <w:rFonts w:hint="eastAsia"/>
                <w:color w:val="FF0000"/>
                <w:sz w:val="18"/>
              </w:rPr>
              <w:t>3</w:t>
            </w:r>
            <w:r w:rsidRPr="00020C25">
              <w:rPr>
                <w:color w:val="FF0000"/>
                <w:sz w:val="18"/>
              </w:rPr>
              <w:t>.83 Hz</w:t>
            </w:r>
          </w:p>
        </w:tc>
      </w:tr>
      <w:tr w:rsidR="00020C25" w14:paraId="190A2963" w14:textId="77777777" w:rsidTr="007460B5">
        <w:tc>
          <w:tcPr>
            <w:tcW w:w="1413" w:type="dxa"/>
            <w:vMerge/>
            <w:vAlign w:val="center"/>
          </w:tcPr>
          <w:p w14:paraId="1707D7CA" w14:textId="77777777" w:rsidR="00020C25" w:rsidRDefault="00020C25" w:rsidP="007460B5">
            <w:pPr>
              <w:spacing w:line="360" w:lineRule="auto"/>
              <w:ind w:firstLineChars="0" w:firstLine="0"/>
              <w:rPr>
                <w:rFonts w:eastAsiaTheme="minorEastAsia"/>
                <w:sz w:val="18"/>
              </w:rPr>
            </w:pPr>
          </w:p>
        </w:tc>
        <w:tc>
          <w:tcPr>
            <w:tcW w:w="850" w:type="dxa"/>
            <w:vMerge w:val="restart"/>
            <w:tcBorders>
              <w:top w:val="single" w:sz="4" w:space="0" w:color="auto"/>
            </w:tcBorders>
            <w:vAlign w:val="center"/>
          </w:tcPr>
          <w:p w14:paraId="22EE2B77" w14:textId="6BE292F9" w:rsidR="00020C25" w:rsidRPr="00020C25" w:rsidRDefault="00020C25" w:rsidP="007460B5">
            <w:pPr>
              <w:spacing w:line="360" w:lineRule="auto"/>
              <w:ind w:firstLineChars="0" w:firstLine="0"/>
              <w:rPr>
                <w:rFonts w:eastAsiaTheme="minorEastAsia"/>
                <w:color w:val="FF0000"/>
                <w:sz w:val="18"/>
              </w:rPr>
            </w:pPr>
            <w:r w:rsidRPr="00020C25">
              <w:rPr>
                <w:rFonts w:eastAsiaTheme="minorEastAsia"/>
                <w:color w:val="FF0000"/>
                <w:sz w:val="18"/>
              </w:rPr>
              <w:t>Best case</w:t>
            </w:r>
          </w:p>
        </w:tc>
        <w:tc>
          <w:tcPr>
            <w:tcW w:w="1276" w:type="dxa"/>
            <w:tcBorders>
              <w:top w:val="single" w:sz="4" w:space="0" w:color="auto"/>
            </w:tcBorders>
            <w:vAlign w:val="center"/>
          </w:tcPr>
          <w:p w14:paraId="260627DC" w14:textId="6E80040E"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First target</w:t>
            </w:r>
          </w:p>
        </w:tc>
        <w:tc>
          <w:tcPr>
            <w:tcW w:w="1559" w:type="dxa"/>
            <w:tcBorders>
              <w:top w:val="single" w:sz="4" w:space="0" w:color="auto"/>
            </w:tcBorders>
            <w:vAlign w:val="center"/>
          </w:tcPr>
          <w:p w14:paraId="5533DC2B" w14:textId="42AA33A0" w:rsidR="00020C25" w:rsidRPr="00020C25" w:rsidRDefault="00020C25" w:rsidP="007460B5">
            <w:pPr>
              <w:spacing w:line="360" w:lineRule="auto"/>
              <w:ind w:firstLineChars="0" w:firstLine="0"/>
              <w:rPr>
                <w:rFonts w:eastAsiaTheme="minorEastAsia"/>
                <w:color w:val="FF0000"/>
                <w:sz w:val="18"/>
              </w:rPr>
            </w:pPr>
            <w:r w:rsidRPr="00020C25">
              <w:rPr>
                <w:rFonts w:hint="eastAsia"/>
                <w:color w:val="FF0000"/>
                <w:sz w:val="18"/>
              </w:rPr>
              <w:t>4</w:t>
            </w:r>
            <w:r w:rsidRPr="00020C25">
              <w:rPr>
                <w:color w:val="FF0000"/>
                <w:sz w:val="18"/>
              </w:rPr>
              <w:t>0.00 Hz</w:t>
            </w:r>
          </w:p>
        </w:tc>
        <w:tc>
          <w:tcPr>
            <w:tcW w:w="1918" w:type="dxa"/>
            <w:tcBorders>
              <w:top w:val="single" w:sz="4" w:space="0" w:color="auto"/>
            </w:tcBorders>
            <w:vAlign w:val="center"/>
          </w:tcPr>
          <w:p w14:paraId="41922EC5" w14:textId="59117E86" w:rsidR="00020C25" w:rsidRPr="00020C25" w:rsidRDefault="00020C25" w:rsidP="007460B5">
            <w:pPr>
              <w:pStyle w:val="Tabletext"/>
              <w:jc w:val="both"/>
              <w:rPr>
                <w:color w:val="FF0000"/>
              </w:rPr>
            </w:pPr>
            <w:r w:rsidRPr="00020C25">
              <w:rPr>
                <w:rFonts w:hint="eastAsia"/>
                <w:color w:val="FF0000"/>
              </w:rPr>
              <w:t>[</w:t>
            </w:r>
            <w:r w:rsidRPr="00020C25">
              <w:rPr>
                <w:color w:val="FF0000"/>
              </w:rPr>
              <w:t>39.25, 40.77] Hz</w:t>
            </w:r>
          </w:p>
        </w:tc>
        <w:tc>
          <w:tcPr>
            <w:tcW w:w="1387" w:type="dxa"/>
            <w:tcBorders>
              <w:top w:val="single" w:sz="4" w:space="0" w:color="auto"/>
            </w:tcBorders>
            <w:vAlign w:val="center"/>
          </w:tcPr>
          <w:p w14:paraId="20190A8B" w14:textId="2247995D"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[-1.9%, +1.9%]</w:t>
            </w:r>
          </w:p>
        </w:tc>
        <w:tc>
          <w:tcPr>
            <w:tcW w:w="1231" w:type="dxa"/>
            <w:tcBorders>
              <w:top w:val="single" w:sz="4" w:space="0" w:color="auto"/>
            </w:tcBorders>
            <w:vAlign w:val="center"/>
          </w:tcPr>
          <w:p w14:paraId="7BB63B34" w14:textId="55607B74" w:rsidR="00020C25" w:rsidRPr="00020C25" w:rsidRDefault="00020C25" w:rsidP="007460B5">
            <w:pPr>
              <w:spacing w:line="360" w:lineRule="auto"/>
              <w:ind w:firstLineChars="0" w:firstLine="0"/>
              <w:rPr>
                <w:rFonts w:eastAsiaTheme="minorEastAsia"/>
                <w:color w:val="FF0000"/>
                <w:sz w:val="18"/>
              </w:rPr>
            </w:pPr>
            <w:r w:rsidRPr="00020C25">
              <w:rPr>
                <w:rFonts w:eastAsiaTheme="minorEastAsia" w:hint="eastAsia"/>
                <w:color w:val="FF0000"/>
                <w:sz w:val="18"/>
              </w:rPr>
              <w:t>1</w:t>
            </w:r>
            <w:r w:rsidRPr="00020C25">
              <w:rPr>
                <w:rFonts w:eastAsiaTheme="minorEastAsia"/>
                <w:color w:val="FF0000"/>
                <w:sz w:val="18"/>
              </w:rPr>
              <w:t>.52 Hz</w:t>
            </w:r>
          </w:p>
        </w:tc>
      </w:tr>
      <w:tr w:rsidR="00020C25" w14:paraId="1E2FCA7F" w14:textId="77777777" w:rsidTr="007460B5">
        <w:tc>
          <w:tcPr>
            <w:tcW w:w="1413" w:type="dxa"/>
            <w:vMerge/>
            <w:tcBorders>
              <w:bottom w:val="single" w:sz="4" w:space="0" w:color="auto"/>
            </w:tcBorders>
            <w:vAlign w:val="center"/>
          </w:tcPr>
          <w:p w14:paraId="35E2793B" w14:textId="77777777" w:rsidR="00020C25" w:rsidRDefault="00020C25" w:rsidP="007460B5">
            <w:pPr>
              <w:spacing w:line="360" w:lineRule="auto"/>
              <w:ind w:firstLineChars="0" w:firstLine="0"/>
              <w:rPr>
                <w:rFonts w:eastAsiaTheme="minorEastAsia"/>
                <w:sz w:val="18"/>
              </w:rPr>
            </w:pPr>
          </w:p>
        </w:tc>
        <w:tc>
          <w:tcPr>
            <w:tcW w:w="850" w:type="dxa"/>
            <w:vMerge/>
            <w:tcBorders>
              <w:bottom w:val="single" w:sz="4" w:space="0" w:color="auto"/>
            </w:tcBorders>
            <w:vAlign w:val="center"/>
          </w:tcPr>
          <w:p w14:paraId="4C51A419" w14:textId="77777777" w:rsidR="00020C25" w:rsidRPr="00020C25" w:rsidRDefault="00020C25" w:rsidP="007460B5">
            <w:pPr>
              <w:spacing w:line="360" w:lineRule="auto"/>
              <w:ind w:firstLineChars="0" w:firstLine="0"/>
              <w:rPr>
                <w:rFonts w:eastAsiaTheme="minorEastAsia"/>
                <w:color w:val="FF0000"/>
                <w:sz w:val="18"/>
              </w:rPr>
            </w:pPr>
          </w:p>
        </w:tc>
        <w:tc>
          <w:tcPr>
            <w:tcW w:w="1276" w:type="dxa"/>
            <w:tcBorders>
              <w:bottom w:val="single" w:sz="4" w:space="0" w:color="auto"/>
            </w:tcBorders>
            <w:vAlign w:val="center"/>
          </w:tcPr>
          <w:p w14:paraId="731140D9" w14:textId="4E9431C9"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Second target</w:t>
            </w:r>
          </w:p>
        </w:tc>
        <w:tc>
          <w:tcPr>
            <w:tcW w:w="1559" w:type="dxa"/>
            <w:tcBorders>
              <w:bottom w:val="single" w:sz="4" w:space="0" w:color="auto"/>
            </w:tcBorders>
            <w:vAlign w:val="center"/>
          </w:tcPr>
          <w:p w14:paraId="77F1C901" w14:textId="12CEFD4E"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100.00 Hz</w:t>
            </w:r>
          </w:p>
        </w:tc>
        <w:tc>
          <w:tcPr>
            <w:tcW w:w="1918" w:type="dxa"/>
            <w:tcBorders>
              <w:bottom w:val="single" w:sz="4" w:space="0" w:color="auto"/>
            </w:tcBorders>
            <w:vAlign w:val="center"/>
          </w:tcPr>
          <w:p w14:paraId="11B91517" w14:textId="29D8917B" w:rsidR="00020C25" w:rsidRPr="00020C25" w:rsidRDefault="00020C25" w:rsidP="007460B5">
            <w:pPr>
              <w:pStyle w:val="Tabletext"/>
              <w:jc w:val="both"/>
              <w:rPr>
                <w:color w:val="FF0000"/>
              </w:rPr>
            </w:pPr>
            <w:r w:rsidRPr="00020C25">
              <w:rPr>
                <w:rFonts w:hint="eastAsia"/>
                <w:color w:val="FF0000"/>
              </w:rPr>
              <w:t>[</w:t>
            </w:r>
            <w:r w:rsidRPr="00020C25">
              <w:rPr>
                <w:color w:val="FF0000"/>
              </w:rPr>
              <w:t>99.32, 101.75] Hz</w:t>
            </w:r>
          </w:p>
        </w:tc>
        <w:tc>
          <w:tcPr>
            <w:tcW w:w="1387" w:type="dxa"/>
            <w:tcBorders>
              <w:bottom w:val="single" w:sz="4" w:space="0" w:color="auto"/>
            </w:tcBorders>
            <w:vAlign w:val="center"/>
          </w:tcPr>
          <w:p w14:paraId="046AD239" w14:textId="31A988E1"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[-0.7%, +1.8%]</w:t>
            </w:r>
          </w:p>
        </w:tc>
        <w:tc>
          <w:tcPr>
            <w:tcW w:w="1231" w:type="dxa"/>
            <w:tcBorders>
              <w:bottom w:val="single" w:sz="4" w:space="0" w:color="auto"/>
            </w:tcBorders>
            <w:vAlign w:val="center"/>
          </w:tcPr>
          <w:p w14:paraId="110F9765" w14:textId="3E7177B1" w:rsidR="00020C25" w:rsidRPr="00020C25" w:rsidRDefault="00020C25" w:rsidP="007460B5">
            <w:pPr>
              <w:spacing w:line="360" w:lineRule="auto"/>
              <w:ind w:firstLineChars="0" w:firstLine="0"/>
              <w:rPr>
                <w:rFonts w:eastAsiaTheme="minorEastAsia"/>
                <w:color w:val="FF0000"/>
                <w:sz w:val="18"/>
              </w:rPr>
            </w:pPr>
            <w:r w:rsidRPr="00020C25">
              <w:rPr>
                <w:rFonts w:eastAsiaTheme="minorEastAsia" w:hint="eastAsia"/>
                <w:color w:val="FF0000"/>
                <w:sz w:val="18"/>
              </w:rPr>
              <w:t>3</w:t>
            </w:r>
            <w:r w:rsidRPr="00020C25">
              <w:rPr>
                <w:rFonts w:eastAsiaTheme="minorEastAsia"/>
                <w:color w:val="FF0000"/>
                <w:sz w:val="18"/>
              </w:rPr>
              <w:t>.43 Hz</w:t>
            </w:r>
          </w:p>
        </w:tc>
      </w:tr>
      <w:tr w:rsidR="00020C25" w14:paraId="1F1FE023" w14:textId="77777777" w:rsidTr="007460B5">
        <w:tc>
          <w:tcPr>
            <w:tcW w:w="1413" w:type="dxa"/>
            <w:vMerge w:val="restart"/>
            <w:tcBorders>
              <w:top w:val="single" w:sz="4" w:space="0" w:color="auto"/>
            </w:tcBorders>
            <w:vAlign w:val="center"/>
          </w:tcPr>
          <w:p w14:paraId="2A782495" w14:textId="70D08CC0" w:rsidR="00020C25" w:rsidRDefault="00020C25" w:rsidP="007460B5">
            <w:pPr>
              <w:spacing w:line="360" w:lineRule="auto"/>
              <w:ind w:firstLineChars="0" w:firstLine="0"/>
              <w:rPr>
                <w:rFonts w:eastAsiaTheme="minorEastAsia"/>
                <w:sz w:val="18"/>
              </w:rPr>
            </w:pPr>
            <w:r w:rsidRPr="00DC0A8E">
              <w:rPr>
                <w:sz w:val="18"/>
              </w:rPr>
              <w:t>MI-NSGA-II</w:t>
            </w:r>
          </w:p>
        </w:tc>
        <w:tc>
          <w:tcPr>
            <w:tcW w:w="850" w:type="dxa"/>
            <w:vMerge w:val="restart"/>
            <w:tcBorders>
              <w:top w:val="single" w:sz="4" w:space="0" w:color="auto"/>
            </w:tcBorders>
            <w:vAlign w:val="center"/>
          </w:tcPr>
          <w:p w14:paraId="5E2035AE" w14:textId="76136E7C" w:rsidR="00020C25" w:rsidRPr="00020C25" w:rsidRDefault="00020C25" w:rsidP="007460B5">
            <w:pPr>
              <w:spacing w:line="360" w:lineRule="auto"/>
              <w:ind w:firstLineChars="0" w:firstLine="0"/>
              <w:rPr>
                <w:rFonts w:eastAsiaTheme="minorEastAsia"/>
                <w:color w:val="FF0000"/>
                <w:sz w:val="18"/>
              </w:rPr>
            </w:pPr>
            <w:r w:rsidRPr="00020C25">
              <w:rPr>
                <w:rFonts w:eastAsiaTheme="minorEastAsia"/>
                <w:color w:val="FF0000"/>
                <w:sz w:val="18"/>
              </w:rPr>
              <w:t>Worst case</w:t>
            </w:r>
          </w:p>
        </w:tc>
        <w:tc>
          <w:tcPr>
            <w:tcW w:w="1276" w:type="dxa"/>
            <w:tcBorders>
              <w:top w:val="single" w:sz="4" w:space="0" w:color="auto"/>
            </w:tcBorders>
            <w:vAlign w:val="center"/>
          </w:tcPr>
          <w:p w14:paraId="14B82DFA" w14:textId="70DD7D35"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First target</w:t>
            </w:r>
          </w:p>
        </w:tc>
        <w:tc>
          <w:tcPr>
            <w:tcW w:w="1559" w:type="dxa"/>
            <w:tcBorders>
              <w:top w:val="single" w:sz="4" w:space="0" w:color="auto"/>
            </w:tcBorders>
            <w:vAlign w:val="center"/>
          </w:tcPr>
          <w:p w14:paraId="78C89A85" w14:textId="6D63068D" w:rsidR="00020C25" w:rsidRPr="00020C25" w:rsidRDefault="00020C25" w:rsidP="007460B5">
            <w:pPr>
              <w:spacing w:line="360" w:lineRule="auto"/>
              <w:ind w:firstLineChars="0" w:firstLine="0"/>
              <w:rPr>
                <w:rFonts w:eastAsiaTheme="minorEastAsia"/>
                <w:color w:val="FF0000"/>
                <w:sz w:val="18"/>
              </w:rPr>
            </w:pPr>
            <w:r w:rsidRPr="00020C25">
              <w:rPr>
                <w:rFonts w:hint="eastAsia"/>
                <w:color w:val="FF0000"/>
                <w:sz w:val="18"/>
              </w:rPr>
              <w:t>4</w:t>
            </w:r>
            <w:r w:rsidRPr="00020C25">
              <w:rPr>
                <w:color w:val="FF0000"/>
                <w:sz w:val="18"/>
              </w:rPr>
              <w:t>0.00 Hz</w:t>
            </w:r>
          </w:p>
        </w:tc>
        <w:tc>
          <w:tcPr>
            <w:tcW w:w="1918" w:type="dxa"/>
            <w:tcBorders>
              <w:top w:val="single" w:sz="4" w:space="0" w:color="auto"/>
            </w:tcBorders>
            <w:vAlign w:val="center"/>
          </w:tcPr>
          <w:p w14:paraId="42DCE431" w14:textId="6B00F5E6" w:rsidR="00020C25" w:rsidRPr="00020C25" w:rsidRDefault="00020C25" w:rsidP="007460B5">
            <w:pPr>
              <w:spacing w:line="360" w:lineRule="auto"/>
              <w:ind w:firstLineChars="0" w:firstLine="0"/>
              <w:rPr>
                <w:rFonts w:eastAsiaTheme="minorEastAsia"/>
                <w:color w:val="FF0000"/>
                <w:sz w:val="18"/>
              </w:rPr>
            </w:pPr>
            <w:r w:rsidRPr="00020C25">
              <w:rPr>
                <w:rFonts w:hint="eastAsia"/>
                <w:color w:val="FF0000"/>
                <w:sz w:val="18"/>
              </w:rPr>
              <w:t>[</w:t>
            </w:r>
            <w:r w:rsidRPr="00020C25">
              <w:rPr>
                <w:color w:val="FF0000"/>
                <w:sz w:val="18"/>
              </w:rPr>
              <w:t>39.50, 41.02] Hz</w:t>
            </w:r>
          </w:p>
        </w:tc>
        <w:tc>
          <w:tcPr>
            <w:tcW w:w="1387" w:type="dxa"/>
            <w:tcBorders>
              <w:top w:val="single" w:sz="4" w:space="0" w:color="auto"/>
            </w:tcBorders>
            <w:vAlign w:val="center"/>
          </w:tcPr>
          <w:p w14:paraId="2F2AF9A7" w14:textId="715F9E06"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[-1.2%, +2.5%]</w:t>
            </w:r>
          </w:p>
        </w:tc>
        <w:tc>
          <w:tcPr>
            <w:tcW w:w="1231" w:type="dxa"/>
            <w:tcBorders>
              <w:top w:val="single" w:sz="4" w:space="0" w:color="auto"/>
            </w:tcBorders>
            <w:vAlign w:val="center"/>
          </w:tcPr>
          <w:p w14:paraId="1EB84AF2" w14:textId="3BD7AA1A" w:rsidR="00020C25" w:rsidRPr="00020C25" w:rsidRDefault="00020C25" w:rsidP="007460B5">
            <w:pPr>
              <w:spacing w:line="360" w:lineRule="auto"/>
              <w:ind w:firstLineChars="0" w:firstLine="0"/>
              <w:rPr>
                <w:rFonts w:eastAsiaTheme="minorEastAsia"/>
                <w:color w:val="FF0000"/>
                <w:sz w:val="18"/>
              </w:rPr>
            </w:pPr>
            <w:r w:rsidRPr="00020C25">
              <w:rPr>
                <w:rFonts w:eastAsiaTheme="minorEastAsia" w:hint="eastAsia"/>
                <w:color w:val="FF0000"/>
                <w:sz w:val="18"/>
              </w:rPr>
              <w:t>1</w:t>
            </w:r>
            <w:r w:rsidRPr="00020C25">
              <w:rPr>
                <w:rFonts w:eastAsiaTheme="minorEastAsia"/>
                <w:color w:val="FF0000"/>
                <w:sz w:val="18"/>
              </w:rPr>
              <w:t>.52 Hz</w:t>
            </w:r>
          </w:p>
        </w:tc>
      </w:tr>
      <w:tr w:rsidR="00020C25" w14:paraId="20EBA646" w14:textId="77777777" w:rsidTr="007460B5">
        <w:tc>
          <w:tcPr>
            <w:tcW w:w="1413" w:type="dxa"/>
            <w:vMerge/>
            <w:vAlign w:val="center"/>
          </w:tcPr>
          <w:p w14:paraId="24E6575D" w14:textId="77777777" w:rsidR="00020C25" w:rsidRDefault="00020C25" w:rsidP="007460B5">
            <w:pPr>
              <w:spacing w:line="360" w:lineRule="auto"/>
              <w:ind w:firstLineChars="0" w:firstLine="0"/>
              <w:rPr>
                <w:rFonts w:eastAsiaTheme="minorEastAsia"/>
                <w:sz w:val="18"/>
              </w:rPr>
            </w:pPr>
          </w:p>
        </w:tc>
        <w:tc>
          <w:tcPr>
            <w:tcW w:w="850" w:type="dxa"/>
            <w:vMerge/>
            <w:tcBorders>
              <w:bottom w:val="single" w:sz="4" w:space="0" w:color="auto"/>
            </w:tcBorders>
            <w:vAlign w:val="center"/>
          </w:tcPr>
          <w:p w14:paraId="33B24A8D" w14:textId="77777777" w:rsidR="00020C25" w:rsidRPr="00020C25" w:rsidRDefault="00020C25" w:rsidP="007460B5">
            <w:pPr>
              <w:spacing w:line="360" w:lineRule="auto"/>
              <w:ind w:firstLineChars="0" w:firstLine="0"/>
              <w:rPr>
                <w:rFonts w:eastAsiaTheme="minorEastAsia"/>
                <w:color w:val="FF0000"/>
                <w:sz w:val="18"/>
              </w:rPr>
            </w:pPr>
          </w:p>
        </w:tc>
        <w:tc>
          <w:tcPr>
            <w:tcW w:w="1276" w:type="dxa"/>
            <w:tcBorders>
              <w:bottom w:val="single" w:sz="4" w:space="0" w:color="auto"/>
            </w:tcBorders>
            <w:vAlign w:val="center"/>
          </w:tcPr>
          <w:p w14:paraId="59E2CCCD" w14:textId="7C194E77"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Second target</w:t>
            </w:r>
          </w:p>
        </w:tc>
        <w:tc>
          <w:tcPr>
            <w:tcW w:w="1559" w:type="dxa"/>
            <w:tcBorders>
              <w:bottom w:val="single" w:sz="4" w:space="0" w:color="auto"/>
            </w:tcBorders>
            <w:vAlign w:val="center"/>
          </w:tcPr>
          <w:p w14:paraId="6CD7BC8C" w14:textId="78512F0E"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100.00 Hz</w:t>
            </w:r>
          </w:p>
        </w:tc>
        <w:tc>
          <w:tcPr>
            <w:tcW w:w="1918" w:type="dxa"/>
            <w:tcBorders>
              <w:bottom w:val="single" w:sz="4" w:space="0" w:color="auto"/>
            </w:tcBorders>
            <w:vAlign w:val="center"/>
          </w:tcPr>
          <w:p w14:paraId="2B692C2A" w14:textId="06720D2B" w:rsidR="00020C25" w:rsidRPr="00020C25" w:rsidRDefault="00020C25" w:rsidP="007460B5">
            <w:pPr>
              <w:spacing w:line="360" w:lineRule="auto"/>
              <w:ind w:firstLineChars="0" w:firstLine="0"/>
              <w:rPr>
                <w:rFonts w:eastAsiaTheme="minorEastAsia"/>
                <w:color w:val="FF0000"/>
                <w:sz w:val="18"/>
              </w:rPr>
            </w:pPr>
            <w:r w:rsidRPr="00020C25">
              <w:rPr>
                <w:rFonts w:hint="eastAsia"/>
                <w:color w:val="FF0000"/>
                <w:sz w:val="18"/>
              </w:rPr>
              <w:t>[</w:t>
            </w:r>
            <w:r w:rsidRPr="00020C25">
              <w:rPr>
                <w:color w:val="FF0000"/>
                <w:sz w:val="18"/>
              </w:rPr>
              <w:t>99.57, 102.00] Hz</w:t>
            </w:r>
          </w:p>
        </w:tc>
        <w:tc>
          <w:tcPr>
            <w:tcW w:w="1387" w:type="dxa"/>
            <w:tcBorders>
              <w:bottom w:val="single" w:sz="4" w:space="0" w:color="auto"/>
            </w:tcBorders>
            <w:vAlign w:val="center"/>
          </w:tcPr>
          <w:p w14:paraId="7CD010E9" w14:textId="6CC5DE6C"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[-0.4%, +2.0%]</w:t>
            </w:r>
          </w:p>
        </w:tc>
        <w:tc>
          <w:tcPr>
            <w:tcW w:w="1231" w:type="dxa"/>
            <w:tcBorders>
              <w:bottom w:val="single" w:sz="4" w:space="0" w:color="auto"/>
            </w:tcBorders>
            <w:vAlign w:val="center"/>
          </w:tcPr>
          <w:p w14:paraId="5525A9B0" w14:textId="5BA56868" w:rsidR="00020C25" w:rsidRPr="00020C25" w:rsidRDefault="00020C25" w:rsidP="007460B5">
            <w:pPr>
              <w:spacing w:line="360" w:lineRule="auto"/>
              <w:ind w:firstLineChars="0" w:firstLine="0"/>
              <w:rPr>
                <w:rFonts w:eastAsiaTheme="minorEastAsia"/>
                <w:color w:val="FF0000"/>
                <w:sz w:val="18"/>
              </w:rPr>
            </w:pPr>
            <w:r w:rsidRPr="00020C25">
              <w:rPr>
                <w:rFonts w:eastAsiaTheme="minorEastAsia" w:hint="eastAsia"/>
                <w:color w:val="FF0000"/>
                <w:sz w:val="18"/>
              </w:rPr>
              <w:t>3</w:t>
            </w:r>
            <w:r w:rsidRPr="00020C25">
              <w:rPr>
                <w:rFonts w:eastAsiaTheme="minorEastAsia"/>
                <w:color w:val="FF0000"/>
                <w:sz w:val="18"/>
              </w:rPr>
              <w:t>.43 Hz</w:t>
            </w:r>
          </w:p>
        </w:tc>
      </w:tr>
      <w:tr w:rsidR="00020C25" w14:paraId="40AA4B5C" w14:textId="77777777" w:rsidTr="007460B5">
        <w:tc>
          <w:tcPr>
            <w:tcW w:w="1413" w:type="dxa"/>
            <w:vMerge/>
            <w:vAlign w:val="center"/>
          </w:tcPr>
          <w:p w14:paraId="0B567D09" w14:textId="77777777" w:rsidR="00020C25" w:rsidRDefault="00020C25" w:rsidP="007460B5">
            <w:pPr>
              <w:spacing w:line="360" w:lineRule="auto"/>
              <w:ind w:firstLineChars="0" w:firstLine="0"/>
              <w:rPr>
                <w:rFonts w:eastAsiaTheme="minorEastAsia"/>
                <w:sz w:val="18"/>
              </w:rPr>
            </w:pPr>
          </w:p>
        </w:tc>
        <w:tc>
          <w:tcPr>
            <w:tcW w:w="850" w:type="dxa"/>
            <w:vMerge w:val="restart"/>
            <w:tcBorders>
              <w:top w:val="single" w:sz="4" w:space="0" w:color="auto"/>
            </w:tcBorders>
            <w:vAlign w:val="center"/>
          </w:tcPr>
          <w:p w14:paraId="10077F31" w14:textId="628278E4" w:rsidR="00020C25" w:rsidRPr="00020C25" w:rsidRDefault="00020C25" w:rsidP="007460B5">
            <w:pPr>
              <w:spacing w:line="360" w:lineRule="auto"/>
              <w:ind w:firstLineChars="0" w:firstLine="0"/>
              <w:rPr>
                <w:rFonts w:eastAsiaTheme="minorEastAsia"/>
                <w:color w:val="FF0000"/>
                <w:sz w:val="18"/>
              </w:rPr>
            </w:pPr>
            <w:r w:rsidRPr="00020C25">
              <w:rPr>
                <w:rFonts w:eastAsiaTheme="minorEastAsia"/>
                <w:color w:val="FF0000"/>
                <w:sz w:val="18"/>
              </w:rPr>
              <w:t>Best case</w:t>
            </w:r>
          </w:p>
        </w:tc>
        <w:tc>
          <w:tcPr>
            <w:tcW w:w="1276" w:type="dxa"/>
            <w:tcBorders>
              <w:top w:val="single" w:sz="4" w:space="0" w:color="auto"/>
            </w:tcBorders>
            <w:vAlign w:val="center"/>
          </w:tcPr>
          <w:p w14:paraId="0AA721C4" w14:textId="71E420F1"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First target</w:t>
            </w:r>
          </w:p>
        </w:tc>
        <w:tc>
          <w:tcPr>
            <w:tcW w:w="1559" w:type="dxa"/>
            <w:tcBorders>
              <w:top w:val="single" w:sz="4" w:space="0" w:color="auto"/>
            </w:tcBorders>
            <w:vAlign w:val="center"/>
          </w:tcPr>
          <w:p w14:paraId="48C72110" w14:textId="448A4A11" w:rsidR="00020C25" w:rsidRPr="00020C25" w:rsidRDefault="00020C25" w:rsidP="007460B5">
            <w:pPr>
              <w:spacing w:line="360" w:lineRule="auto"/>
              <w:ind w:firstLineChars="0" w:firstLine="0"/>
              <w:rPr>
                <w:rFonts w:eastAsiaTheme="minorEastAsia"/>
                <w:color w:val="FF0000"/>
                <w:sz w:val="18"/>
              </w:rPr>
            </w:pPr>
            <w:r w:rsidRPr="00020C25">
              <w:rPr>
                <w:rFonts w:hint="eastAsia"/>
                <w:color w:val="FF0000"/>
                <w:sz w:val="18"/>
              </w:rPr>
              <w:t>4</w:t>
            </w:r>
            <w:r w:rsidRPr="00020C25">
              <w:rPr>
                <w:color w:val="FF0000"/>
                <w:sz w:val="18"/>
              </w:rPr>
              <w:t>0.00 Hz</w:t>
            </w:r>
          </w:p>
        </w:tc>
        <w:tc>
          <w:tcPr>
            <w:tcW w:w="1918" w:type="dxa"/>
            <w:tcBorders>
              <w:top w:val="single" w:sz="4" w:space="0" w:color="auto"/>
            </w:tcBorders>
            <w:vAlign w:val="center"/>
          </w:tcPr>
          <w:p w14:paraId="1A4C39E2" w14:textId="6F263938" w:rsidR="00020C25" w:rsidRPr="00020C25" w:rsidRDefault="00020C25" w:rsidP="007460B5">
            <w:pPr>
              <w:spacing w:line="360" w:lineRule="auto"/>
              <w:ind w:firstLineChars="0" w:firstLine="0"/>
              <w:rPr>
                <w:rFonts w:eastAsiaTheme="minorEastAsia"/>
                <w:color w:val="FF0000"/>
                <w:sz w:val="18"/>
              </w:rPr>
            </w:pPr>
            <w:r w:rsidRPr="00020C25">
              <w:rPr>
                <w:rFonts w:hint="eastAsia"/>
                <w:color w:val="FF0000"/>
                <w:sz w:val="18"/>
              </w:rPr>
              <w:t>[</w:t>
            </w:r>
            <w:r w:rsidRPr="00020C25">
              <w:rPr>
                <w:color w:val="FF0000"/>
                <w:sz w:val="18"/>
              </w:rPr>
              <w:t>39.25, 40.70] Hz</w:t>
            </w:r>
          </w:p>
        </w:tc>
        <w:tc>
          <w:tcPr>
            <w:tcW w:w="1387" w:type="dxa"/>
            <w:tcBorders>
              <w:top w:val="single" w:sz="4" w:space="0" w:color="auto"/>
            </w:tcBorders>
            <w:vAlign w:val="center"/>
          </w:tcPr>
          <w:p w14:paraId="7955491F" w14:textId="32CFDA17"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[-1.9%, +1.8%]</w:t>
            </w:r>
          </w:p>
        </w:tc>
        <w:tc>
          <w:tcPr>
            <w:tcW w:w="1231" w:type="dxa"/>
            <w:tcBorders>
              <w:top w:val="single" w:sz="4" w:space="0" w:color="auto"/>
            </w:tcBorders>
            <w:vAlign w:val="center"/>
          </w:tcPr>
          <w:p w14:paraId="57E3290A" w14:textId="007873AA" w:rsidR="00020C25" w:rsidRPr="00020C25" w:rsidRDefault="00020C25" w:rsidP="007460B5">
            <w:pPr>
              <w:spacing w:line="360" w:lineRule="auto"/>
              <w:ind w:firstLineChars="0" w:firstLine="0"/>
              <w:rPr>
                <w:rFonts w:eastAsiaTheme="minorEastAsia"/>
                <w:color w:val="FF0000"/>
                <w:sz w:val="18"/>
              </w:rPr>
            </w:pPr>
            <w:r w:rsidRPr="00020C25">
              <w:rPr>
                <w:rFonts w:hint="eastAsia"/>
                <w:color w:val="FF0000"/>
                <w:sz w:val="18"/>
              </w:rPr>
              <w:t>1</w:t>
            </w:r>
            <w:r w:rsidRPr="00020C25">
              <w:rPr>
                <w:color w:val="FF0000"/>
                <w:sz w:val="18"/>
              </w:rPr>
              <w:t>.45 Hz</w:t>
            </w:r>
          </w:p>
        </w:tc>
      </w:tr>
      <w:tr w:rsidR="00020C25" w14:paraId="7E99DBF3" w14:textId="77777777" w:rsidTr="007460B5">
        <w:tc>
          <w:tcPr>
            <w:tcW w:w="1413" w:type="dxa"/>
            <w:vMerge/>
            <w:tcBorders>
              <w:bottom w:val="single" w:sz="4" w:space="0" w:color="auto"/>
            </w:tcBorders>
            <w:vAlign w:val="center"/>
          </w:tcPr>
          <w:p w14:paraId="6019E362" w14:textId="77777777" w:rsidR="00020C25" w:rsidRDefault="00020C25" w:rsidP="007460B5">
            <w:pPr>
              <w:spacing w:line="360" w:lineRule="auto"/>
              <w:ind w:firstLineChars="0" w:firstLine="0"/>
              <w:rPr>
                <w:rFonts w:eastAsiaTheme="minorEastAsia"/>
                <w:sz w:val="18"/>
              </w:rPr>
            </w:pPr>
          </w:p>
        </w:tc>
        <w:tc>
          <w:tcPr>
            <w:tcW w:w="850" w:type="dxa"/>
            <w:vMerge/>
            <w:tcBorders>
              <w:bottom w:val="single" w:sz="4" w:space="0" w:color="auto"/>
            </w:tcBorders>
            <w:vAlign w:val="center"/>
          </w:tcPr>
          <w:p w14:paraId="5C351412" w14:textId="77777777" w:rsidR="00020C25" w:rsidRPr="00020C25" w:rsidRDefault="00020C25" w:rsidP="007460B5">
            <w:pPr>
              <w:spacing w:line="360" w:lineRule="auto"/>
              <w:ind w:firstLineChars="0" w:firstLine="0"/>
              <w:rPr>
                <w:rFonts w:eastAsiaTheme="minorEastAsia"/>
                <w:color w:val="FF0000"/>
                <w:sz w:val="18"/>
              </w:rPr>
            </w:pPr>
          </w:p>
        </w:tc>
        <w:tc>
          <w:tcPr>
            <w:tcW w:w="1276" w:type="dxa"/>
            <w:tcBorders>
              <w:bottom w:val="single" w:sz="4" w:space="0" w:color="auto"/>
            </w:tcBorders>
            <w:vAlign w:val="center"/>
          </w:tcPr>
          <w:p w14:paraId="7B4FDED6" w14:textId="57D0A52D"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Second target</w:t>
            </w:r>
          </w:p>
        </w:tc>
        <w:tc>
          <w:tcPr>
            <w:tcW w:w="1559" w:type="dxa"/>
            <w:tcBorders>
              <w:bottom w:val="single" w:sz="4" w:space="0" w:color="auto"/>
            </w:tcBorders>
            <w:vAlign w:val="center"/>
          </w:tcPr>
          <w:p w14:paraId="4224B1F3" w14:textId="064FB6BB"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100.00 Hz</w:t>
            </w:r>
          </w:p>
        </w:tc>
        <w:tc>
          <w:tcPr>
            <w:tcW w:w="1918" w:type="dxa"/>
            <w:tcBorders>
              <w:bottom w:val="single" w:sz="4" w:space="0" w:color="auto"/>
            </w:tcBorders>
            <w:vAlign w:val="center"/>
          </w:tcPr>
          <w:p w14:paraId="14CB9B03" w14:textId="5FC29460" w:rsidR="00020C25" w:rsidRPr="00020C25" w:rsidRDefault="00020C25" w:rsidP="007460B5">
            <w:pPr>
              <w:spacing w:line="360" w:lineRule="auto"/>
              <w:ind w:firstLineChars="0" w:firstLine="0"/>
              <w:rPr>
                <w:rFonts w:eastAsiaTheme="minorEastAsia"/>
                <w:color w:val="FF0000"/>
                <w:sz w:val="18"/>
              </w:rPr>
            </w:pPr>
            <w:r w:rsidRPr="00020C25">
              <w:rPr>
                <w:rFonts w:hint="eastAsia"/>
                <w:color w:val="FF0000"/>
                <w:sz w:val="18"/>
              </w:rPr>
              <w:t>[</w:t>
            </w:r>
            <w:r w:rsidRPr="00020C25">
              <w:rPr>
                <w:color w:val="FF0000"/>
                <w:sz w:val="18"/>
              </w:rPr>
              <w:t>99.50, 102.96] Hz</w:t>
            </w:r>
          </w:p>
        </w:tc>
        <w:tc>
          <w:tcPr>
            <w:tcW w:w="1387" w:type="dxa"/>
            <w:tcBorders>
              <w:bottom w:val="single" w:sz="4" w:space="0" w:color="auto"/>
            </w:tcBorders>
            <w:vAlign w:val="center"/>
          </w:tcPr>
          <w:p w14:paraId="62066C7F" w14:textId="4CF244BB" w:rsidR="00020C25" w:rsidRPr="00020C25" w:rsidRDefault="00020C25" w:rsidP="007460B5">
            <w:pPr>
              <w:spacing w:line="360" w:lineRule="auto"/>
              <w:ind w:firstLineChars="0" w:firstLine="0"/>
              <w:rPr>
                <w:rFonts w:eastAsiaTheme="minorEastAsia"/>
                <w:color w:val="FF0000"/>
                <w:sz w:val="18"/>
              </w:rPr>
            </w:pPr>
            <w:r w:rsidRPr="00020C25">
              <w:rPr>
                <w:color w:val="FF0000"/>
                <w:sz w:val="18"/>
              </w:rPr>
              <w:t>[-0.5%, +3.0%]</w:t>
            </w:r>
          </w:p>
        </w:tc>
        <w:tc>
          <w:tcPr>
            <w:tcW w:w="1231" w:type="dxa"/>
            <w:tcBorders>
              <w:bottom w:val="single" w:sz="4" w:space="0" w:color="auto"/>
            </w:tcBorders>
            <w:vAlign w:val="center"/>
          </w:tcPr>
          <w:p w14:paraId="2B7D3CFF" w14:textId="268990DB" w:rsidR="00020C25" w:rsidRPr="00020C25" w:rsidRDefault="00020C25" w:rsidP="007460B5">
            <w:pPr>
              <w:spacing w:line="360" w:lineRule="auto"/>
              <w:ind w:firstLineChars="0" w:firstLine="0"/>
              <w:rPr>
                <w:rFonts w:eastAsiaTheme="minorEastAsia"/>
                <w:color w:val="FF0000"/>
                <w:sz w:val="18"/>
              </w:rPr>
            </w:pPr>
            <w:r w:rsidRPr="00020C25">
              <w:rPr>
                <w:rFonts w:hint="eastAsia"/>
                <w:color w:val="FF0000"/>
                <w:sz w:val="18"/>
              </w:rPr>
              <w:t>3</w:t>
            </w:r>
            <w:r w:rsidRPr="00020C25">
              <w:rPr>
                <w:color w:val="FF0000"/>
                <w:sz w:val="18"/>
              </w:rPr>
              <w:t>.46 Hz</w:t>
            </w:r>
          </w:p>
        </w:tc>
      </w:tr>
    </w:tbl>
    <w:p w14:paraId="36D834B3" w14:textId="3D729A26" w:rsidR="00755060" w:rsidRPr="00755060" w:rsidRDefault="00755060" w:rsidP="004D3872">
      <w:pPr>
        <w:ind w:firstLine="420"/>
        <w:rPr>
          <w:rFonts w:eastAsiaTheme="minorEastAsia"/>
        </w:rPr>
      </w:pPr>
    </w:p>
    <w:p w14:paraId="4BBF00BB" w14:textId="6BBCB909" w:rsidR="009B11BD" w:rsidRDefault="00E3106A" w:rsidP="00580EA9">
      <w:pPr>
        <w:pStyle w:val="2"/>
      </w:pPr>
      <w:r>
        <w:t>5</w:t>
      </w:r>
      <w:r w:rsidR="00811246">
        <w:t xml:space="preserve">. </w:t>
      </w:r>
      <w:r w:rsidR="00616248">
        <w:t>Experimental validation of the proposed method</w:t>
      </w:r>
    </w:p>
    <w:p w14:paraId="158652B0" w14:textId="2E16DCFA" w:rsidR="00616248" w:rsidRPr="00616248" w:rsidRDefault="00616248" w:rsidP="00616248">
      <w:pPr>
        <w:pStyle w:val="3"/>
        <w:rPr>
          <w:rFonts w:eastAsiaTheme="minorEastAsia"/>
        </w:rPr>
      </w:pPr>
      <w:r>
        <w:t xml:space="preserve">5.1 </w:t>
      </w:r>
      <w:r w:rsidRPr="009E68CF">
        <w:t>Experimental setup</w:t>
      </w:r>
    </w:p>
    <w:p w14:paraId="55CDA4D8" w14:textId="7F25A1A1" w:rsidR="00891F61" w:rsidRDefault="00891F61" w:rsidP="00891F61">
      <w:pPr>
        <w:ind w:firstLine="420"/>
        <w:rPr>
          <w:rFonts w:eastAsiaTheme="minorEastAsia"/>
          <w:lang w:val="en-US"/>
        </w:rPr>
      </w:pPr>
      <w:r w:rsidRPr="00891F61">
        <w:rPr>
          <w:rFonts w:eastAsiaTheme="minorEastAsia"/>
          <w:lang w:val="en-US"/>
        </w:rPr>
        <w:t xml:space="preserve">The </w:t>
      </w:r>
      <w:r w:rsidR="00C83EA3">
        <w:rPr>
          <w:rFonts w:eastAsiaTheme="minorEastAsia"/>
          <w:lang w:val="en-US"/>
        </w:rPr>
        <w:t>frame structure</w:t>
      </w:r>
      <w:r w:rsidRPr="00891F61">
        <w:rPr>
          <w:rFonts w:eastAsiaTheme="minorEastAsia"/>
          <w:lang w:val="en-US"/>
        </w:rPr>
        <w:t xml:space="preserve"> shown in Fig. 6 </w:t>
      </w:r>
      <w:r w:rsidR="00222018">
        <w:rPr>
          <w:rFonts w:eastAsiaTheme="minorEastAsia"/>
          <w:lang w:val="en-US"/>
        </w:rPr>
        <w:t>i</w:t>
      </w:r>
      <w:r w:rsidRPr="00891F61">
        <w:rPr>
          <w:rFonts w:eastAsiaTheme="minorEastAsia"/>
          <w:lang w:val="en-US"/>
        </w:rPr>
        <w:t xml:space="preserve">s employed for the experimental validation of the </w:t>
      </w:r>
      <w:r w:rsidR="003468A7">
        <w:rPr>
          <w:rFonts w:eastAsiaTheme="minorEastAsia"/>
          <w:lang w:val="en-US"/>
        </w:rPr>
        <w:t>method</w:t>
      </w:r>
      <w:r w:rsidRPr="00891F61">
        <w:rPr>
          <w:rFonts w:eastAsiaTheme="minorEastAsia"/>
          <w:lang w:val="en-US"/>
        </w:rPr>
        <w:t xml:space="preserve"> in this study. </w:t>
      </w:r>
      <w:r w:rsidR="003468A7">
        <w:rPr>
          <w:rFonts w:eastAsiaTheme="minorEastAsia"/>
          <w:lang w:val="en-US"/>
        </w:rPr>
        <w:t>It</w:t>
      </w:r>
      <w:r>
        <w:rPr>
          <w:rFonts w:eastAsiaTheme="minorEastAsia"/>
          <w:lang w:val="en-US"/>
        </w:rPr>
        <w:t xml:space="preserve"> is </w:t>
      </w:r>
      <w:r w:rsidRPr="00891F61">
        <w:rPr>
          <w:rFonts w:eastAsiaTheme="minorEastAsia"/>
          <w:lang w:val="en-US"/>
        </w:rPr>
        <w:t xml:space="preserve">connected to a very rigid test bench </w:t>
      </w:r>
      <w:r>
        <w:rPr>
          <w:rFonts w:eastAsiaTheme="minorEastAsia"/>
          <w:lang w:val="en-US"/>
        </w:rPr>
        <w:t>by</w:t>
      </w:r>
      <w:r w:rsidRPr="00891F61">
        <w:rPr>
          <w:rFonts w:eastAsiaTheme="minorEastAsia"/>
          <w:lang w:val="en-US"/>
        </w:rPr>
        <w:t xml:space="preserve"> five elastic supports (as shown in Fig. </w:t>
      </w:r>
      <w:r w:rsidR="00657C14">
        <w:rPr>
          <w:rFonts w:eastAsiaTheme="minorEastAsia"/>
          <w:lang w:val="en-US"/>
        </w:rPr>
        <w:t>10</w:t>
      </w:r>
      <w:r w:rsidRPr="00891F61">
        <w:rPr>
          <w:rFonts w:eastAsiaTheme="minorEastAsia"/>
          <w:lang w:val="en-US"/>
        </w:rPr>
        <w:t xml:space="preserve">). The wire spring of </w:t>
      </w:r>
      <w:r w:rsidR="003468A7">
        <w:rPr>
          <w:rFonts w:eastAsiaTheme="minorEastAsia"/>
          <w:lang w:val="en-US"/>
        </w:rPr>
        <w:t>each</w:t>
      </w:r>
      <w:r w:rsidR="003468A7" w:rsidRPr="00891F61">
        <w:rPr>
          <w:rFonts w:eastAsiaTheme="minorEastAsia"/>
          <w:lang w:val="en-US"/>
        </w:rPr>
        <w:t xml:space="preserve"> </w:t>
      </w:r>
      <w:r w:rsidRPr="00891F61">
        <w:rPr>
          <w:rFonts w:eastAsiaTheme="minorEastAsia"/>
          <w:lang w:val="en-US"/>
        </w:rPr>
        <w:t>elastic support provide</w:t>
      </w:r>
      <w:r w:rsidR="00222018">
        <w:rPr>
          <w:rFonts w:eastAsiaTheme="minorEastAsia"/>
          <w:lang w:val="en-US"/>
        </w:rPr>
        <w:t>s</w:t>
      </w:r>
      <w:r w:rsidRPr="00891F61">
        <w:rPr>
          <w:rFonts w:eastAsiaTheme="minorEastAsia"/>
          <w:lang w:val="en-US"/>
        </w:rPr>
        <w:t xml:space="preserve"> </w:t>
      </w:r>
      <w:r w:rsidR="003468A7">
        <w:rPr>
          <w:rFonts w:eastAsiaTheme="minorEastAsia"/>
          <w:lang w:val="en-US"/>
        </w:rPr>
        <w:t>effectively the same</w:t>
      </w:r>
      <w:r w:rsidRPr="00891F61">
        <w:rPr>
          <w:rFonts w:eastAsiaTheme="minorEastAsia"/>
          <w:lang w:val="en-US"/>
        </w:rPr>
        <w:t xml:space="preserve"> vertical (Z-direction) stiffness </w:t>
      </w:r>
      <w:r w:rsidR="003468A7">
        <w:rPr>
          <w:rFonts w:eastAsiaTheme="minorEastAsia"/>
          <w:lang w:val="en-US"/>
        </w:rPr>
        <w:t>as</w:t>
      </w:r>
      <w:r w:rsidR="003468A7" w:rsidRPr="00891F61">
        <w:rPr>
          <w:rFonts w:eastAsiaTheme="minorEastAsia"/>
          <w:lang w:val="en-US"/>
        </w:rPr>
        <w:t xml:space="preserve"> </w:t>
      </w:r>
      <w:r w:rsidRPr="00891F61">
        <w:rPr>
          <w:rFonts w:eastAsiaTheme="minorEastAsia"/>
          <w:lang w:val="en-US"/>
        </w:rPr>
        <w:t>the spring element i</w:t>
      </w:r>
      <w:r w:rsidR="00222018">
        <w:rPr>
          <w:rFonts w:eastAsiaTheme="minorEastAsia"/>
          <w:lang w:val="en-US"/>
        </w:rPr>
        <w:t xml:space="preserve">n Fig. 6, and </w:t>
      </w:r>
      <w:r w:rsidR="00C15FE3" w:rsidRPr="007D03D5">
        <w:rPr>
          <w:rFonts w:eastAsiaTheme="minorEastAsia"/>
          <w:lang w:val="en-US"/>
        </w:rPr>
        <w:t xml:space="preserve">a third of the mass of the wire spring and </w:t>
      </w:r>
      <w:r w:rsidR="007D03D5" w:rsidRPr="007D03D5">
        <w:rPr>
          <w:rFonts w:eastAsiaTheme="minorEastAsia"/>
          <w:lang w:val="en-US"/>
        </w:rPr>
        <w:t xml:space="preserve">the mass of </w:t>
      </w:r>
      <w:r w:rsidR="00724709" w:rsidRPr="007D03D5">
        <w:rPr>
          <w:rFonts w:eastAsiaTheme="minorEastAsia"/>
          <w:lang w:val="en-US"/>
        </w:rPr>
        <w:t>the</w:t>
      </w:r>
      <w:r w:rsidR="00222018" w:rsidRPr="007D03D5">
        <w:rPr>
          <w:rFonts w:eastAsiaTheme="minorEastAsia"/>
          <w:lang w:val="en-US"/>
        </w:rPr>
        <w:t xml:space="preserve"> cover</w:t>
      </w:r>
      <w:r w:rsidR="006D670C" w:rsidRPr="007D03D5">
        <w:rPr>
          <w:rFonts w:eastAsiaTheme="minorEastAsia"/>
          <w:lang w:val="en-US"/>
        </w:rPr>
        <w:t xml:space="preserve"> </w:t>
      </w:r>
      <w:r w:rsidR="00C15FE3" w:rsidRPr="007D03D5">
        <w:rPr>
          <w:rFonts w:eastAsiaTheme="minorEastAsia"/>
          <w:lang w:val="en-US"/>
        </w:rPr>
        <w:t>provide</w:t>
      </w:r>
      <w:r w:rsidRPr="007D03D5">
        <w:rPr>
          <w:rFonts w:eastAsiaTheme="minorEastAsia"/>
          <w:lang w:val="en-US"/>
        </w:rPr>
        <w:t xml:space="preserve"> an</w:t>
      </w:r>
      <w:r w:rsidRPr="007D03D5">
        <w:rPr>
          <w:lang w:val="en-US"/>
        </w:rPr>
        <w:t xml:space="preserve"> </w:t>
      </w:r>
      <w:r w:rsidRPr="007D03D5">
        <w:rPr>
          <w:rFonts w:eastAsiaTheme="minorEastAsia"/>
          <w:lang w:val="en-US"/>
        </w:rPr>
        <w:t>equivalent point mass</w:t>
      </w:r>
      <w:r w:rsidR="007D03D5" w:rsidRPr="007D03D5">
        <w:rPr>
          <w:rFonts w:eastAsiaTheme="minorEastAsia"/>
          <w:lang w:val="en-US"/>
        </w:rPr>
        <w:t xml:space="preserve"> of the whole spring element</w:t>
      </w:r>
      <w:r w:rsidRPr="00724709">
        <w:rPr>
          <w:rFonts w:eastAsiaTheme="minorEastAsia"/>
          <w:color w:val="4472C4" w:themeColor="accent1"/>
          <w:lang w:val="en-US"/>
        </w:rPr>
        <w:t xml:space="preserve">. </w:t>
      </w:r>
      <w:r w:rsidRPr="00891F61">
        <w:rPr>
          <w:rFonts w:eastAsiaTheme="minorEastAsia"/>
          <w:lang w:val="en-US"/>
        </w:rPr>
        <w:t xml:space="preserve">Furthermore, the </w:t>
      </w:r>
      <w:r w:rsidR="003468A7">
        <w:rPr>
          <w:rFonts w:eastAsiaTheme="minorEastAsia"/>
          <w:lang w:val="en-US"/>
        </w:rPr>
        <w:t>frame body</w:t>
      </w:r>
      <w:r w:rsidRPr="00891F61">
        <w:rPr>
          <w:rFonts w:eastAsiaTheme="minorEastAsia"/>
          <w:lang w:val="en-US"/>
        </w:rPr>
        <w:t xml:space="preserve"> </w:t>
      </w:r>
      <w:r w:rsidR="00222018">
        <w:rPr>
          <w:rFonts w:eastAsiaTheme="minorEastAsia"/>
          <w:lang w:val="en-US"/>
        </w:rPr>
        <w:t>i</w:t>
      </w:r>
      <w:r w:rsidRPr="00891F61">
        <w:rPr>
          <w:rFonts w:eastAsiaTheme="minorEastAsia"/>
          <w:lang w:val="en-US"/>
        </w:rPr>
        <w:t xml:space="preserve">s installed in parallel to the </w:t>
      </w:r>
      <w:r w:rsidR="00125B0A">
        <w:rPr>
          <w:rFonts w:eastAsiaTheme="minorEastAsia"/>
          <w:lang w:val="en-US"/>
        </w:rPr>
        <w:t>bench</w:t>
      </w:r>
      <w:r w:rsidR="003468A7" w:rsidRPr="00891F61">
        <w:rPr>
          <w:rFonts w:eastAsiaTheme="minorEastAsia"/>
          <w:lang w:val="en-US"/>
        </w:rPr>
        <w:t xml:space="preserve"> </w:t>
      </w:r>
      <w:r w:rsidRPr="00891F61">
        <w:rPr>
          <w:rFonts w:eastAsiaTheme="minorEastAsia"/>
          <w:lang w:val="en-US"/>
        </w:rPr>
        <w:t xml:space="preserve">so that the </w:t>
      </w:r>
      <w:r w:rsidR="00222018">
        <w:rPr>
          <w:rFonts w:eastAsiaTheme="minorEastAsia"/>
          <w:lang w:val="en-US"/>
        </w:rPr>
        <w:t>elastic supports always remain</w:t>
      </w:r>
      <w:r w:rsidRPr="00891F61">
        <w:rPr>
          <w:rFonts w:eastAsiaTheme="minorEastAsia"/>
          <w:lang w:val="en-US"/>
        </w:rPr>
        <w:t xml:space="preserve"> perpendicular to the </w:t>
      </w:r>
      <w:r w:rsidR="003468A7">
        <w:rPr>
          <w:rFonts w:eastAsiaTheme="minorEastAsia"/>
          <w:lang w:val="en-US"/>
        </w:rPr>
        <w:t>bench</w:t>
      </w:r>
      <w:r w:rsidRPr="00891F61">
        <w:rPr>
          <w:rFonts w:eastAsiaTheme="minorEastAsia"/>
          <w:lang w:val="en-US"/>
        </w:rPr>
        <w:t xml:space="preserve">, </w:t>
      </w:r>
      <w:r w:rsidR="003468A7">
        <w:rPr>
          <w:rFonts w:eastAsiaTheme="minorEastAsia"/>
          <w:lang w:val="en-US"/>
        </w:rPr>
        <w:t>so that the</w:t>
      </w:r>
      <w:r w:rsidRPr="00891F61">
        <w:rPr>
          <w:rFonts w:eastAsiaTheme="minorEastAsia"/>
          <w:lang w:val="en-US"/>
        </w:rPr>
        <w:t xml:space="preserve"> horizontal stiffness </w:t>
      </w:r>
      <w:r w:rsidR="003468A7">
        <w:rPr>
          <w:rFonts w:eastAsiaTheme="minorEastAsia"/>
          <w:lang w:val="en-US"/>
        </w:rPr>
        <w:t xml:space="preserve">of the supports does not </w:t>
      </w:r>
      <w:r w:rsidRPr="00891F61">
        <w:rPr>
          <w:rFonts w:eastAsiaTheme="minorEastAsia"/>
          <w:lang w:val="en-US"/>
        </w:rPr>
        <w:t xml:space="preserve">affect the dynamic performance of the system during the </w:t>
      </w:r>
      <w:r w:rsidR="003468A7">
        <w:rPr>
          <w:rFonts w:eastAsiaTheme="minorEastAsia"/>
          <w:lang w:val="en-US"/>
        </w:rPr>
        <w:t>frame</w:t>
      </w:r>
      <w:r w:rsidR="003468A7" w:rsidRPr="00891F61">
        <w:rPr>
          <w:rFonts w:eastAsiaTheme="minorEastAsia"/>
          <w:lang w:val="en-US"/>
        </w:rPr>
        <w:t xml:space="preserve">’s </w:t>
      </w:r>
      <w:r w:rsidRPr="00891F61">
        <w:rPr>
          <w:rFonts w:eastAsiaTheme="minorEastAsia"/>
          <w:lang w:val="en-US"/>
        </w:rPr>
        <w:t xml:space="preserve">vertical vibration. All other relevant dimensions and parameters shown in Fig. </w:t>
      </w:r>
      <w:r w:rsidR="00657C14">
        <w:rPr>
          <w:rFonts w:eastAsiaTheme="minorEastAsia"/>
          <w:lang w:val="en-US"/>
        </w:rPr>
        <w:t>10</w:t>
      </w:r>
      <w:r w:rsidRPr="00891F61">
        <w:rPr>
          <w:rFonts w:eastAsiaTheme="minorEastAsia"/>
          <w:lang w:val="en-US"/>
        </w:rPr>
        <w:t xml:space="preserve"> are </w:t>
      </w:r>
      <w:r w:rsidR="003468A7">
        <w:rPr>
          <w:rFonts w:eastAsiaTheme="minorEastAsia"/>
          <w:lang w:val="en-US"/>
        </w:rPr>
        <w:t>already given</w:t>
      </w:r>
      <w:r w:rsidRPr="00891F61">
        <w:rPr>
          <w:rFonts w:eastAsiaTheme="minorEastAsia"/>
          <w:lang w:val="en-US"/>
        </w:rPr>
        <w:t xml:space="preserve"> in Fig .6. </w:t>
      </w:r>
    </w:p>
    <w:p w14:paraId="31D84102" w14:textId="6DFE03E2" w:rsidR="00891F61" w:rsidRPr="00891F61" w:rsidRDefault="00891F61" w:rsidP="00891F61">
      <w:pPr>
        <w:ind w:firstLine="420"/>
        <w:rPr>
          <w:rFonts w:eastAsiaTheme="minorEastAsia"/>
          <w:lang w:val="en-US"/>
        </w:rPr>
      </w:pPr>
      <w:r w:rsidRPr="00891F61">
        <w:rPr>
          <w:rFonts w:eastAsiaTheme="minorEastAsia"/>
          <w:lang w:val="en-US"/>
        </w:rPr>
        <w:t xml:space="preserve">The </w:t>
      </w:r>
      <w:r w:rsidR="00CF62A2">
        <w:rPr>
          <w:rFonts w:eastAsiaTheme="minorEastAsia"/>
          <w:lang w:val="en-US"/>
        </w:rPr>
        <w:t xml:space="preserve">internal </w:t>
      </w:r>
      <w:r w:rsidR="003468A7">
        <w:rPr>
          <w:rFonts w:eastAsiaTheme="minorEastAsia"/>
          <w:lang w:val="en-US"/>
        </w:rPr>
        <w:t>mass</w:t>
      </w:r>
      <w:r w:rsidR="003468A7" w:rsidRPr="00891F61">
        <w:rPr>
          <w:rFonts w:eastAsiaTheme="minorEastAsia"/>
          <w:lang w:val="en-US"/>
        </w:rPr>
        <w:t xml:space="preserve"> </w:t>
      </w:r>
      <w:r w:rsidR="003468A7">
        <w:rPr>
          <w:rFonts w:eastAsiaTheme="minorEastAsia"/>
          <w:lang w:val="en-US"/>
        </w:rPr>
        <w:t>comes from filled</w:t>
      </w:r>
      <w:r w:rsidRPr="00891F61">
        <w:rPr>
          <w:rFonts w:eastAsiaTheme="minorEastAsia"/>
          <w:lang w:val="en-US"/>
        </w:rPr>
        <w:t xml:space="preserve"> water</w:t>
      </w:r>
      <w:r w:rsidR="003468A7">
        <w:rPr>
          <w:rFonts w:eastAsiaTheme="minorEastAsia"/>
          <w:lang w:val="en-US"/>
        </w:rPr>
        <w:t>, which</w:t>
      </w:r>
      <w:r w:rsidRPr="00891F61">
        <w:rPr>
          <w:rFonts w:eastAsiaTheme="minorEastAsia"/>
          <w:lang w:val="en-US"/>
        </w:rPr>
        <w:t xml:space="preserve"> affect</w:t>
      </w:r>
      <w:r w:rsidR="00222018">
        <w:rPr>
          <w:rFonts w:eastAsiaTheme="minorEastAsia"/>
          <w:lang w:val="en-US"/>
        </w:rPr>
        <w:t>s</w:t>
      </w:r>
      <w:r>
        <w:rPr>
          <w:rFonts w:eastAsiaTheme="minorEastAsia"/>
          <w:lang w:val="en-US"/>
        </w:rPr>
        <w:t xml:space="preserve"> </w:t>
      </w:r>
      <w:r w:rsidR="003468A7">
        <w:rPr>
          <w:rFonts w:eastAsiaTheme="minorEastAsia"/>
          <w:lang w:val="en-US"/>
        </w:rPr>
        <w:t xml:space="preserve">only </w:t>
      </w:r>
      <w:r>
        <w:rPr>
          <w:rFonts w:eastAsiaTheme="minorEastAsia"/>
          <w:lang w:val="en-US"/>
        </w:rPr>
        <w:t xml:space="preserve">the mass of the </w:t>
      </w:r>
      <w:r w:rsidR="003468A7">
        <w:rPr>
          <w:rFonts w:eastAsiaTheme="minorEastAsia"/>
          <w:lang w:val="en-US"/>
        </w:rPr>
        <w:t>frame, but</w:t>
      </w:r>
      <w:r w:rsidRPr="00891F61">
        <w:rPr>
          <w:rFonts w:eastAsiaTheme="minorEastAsia"/>
          <w:lang w:val="en-US"/>
        </w:rPr>
        <w:t xml:space="preserve"> no</w:t>
      </w:r>
      <w:r>
        <w:rPr>
          <w:rFonts w:eastAsiaTheme="minorEastAsia"/>
          <w:lang w:val="en-US"/>
        </w:rPr>
        <w:t>t</w:t>
      </w:r>
      <w:r w:rsidRPr="00891F61">
        <w:rPr>
          <w:rFonts w:eastAsiaTheme="minorEastAsia"/>
          <w:lang w:val="en-US"/>
        </w:rPr>
        <w:t xml:space="preserve"> </w:t>
      </w:r>
      <w:r>
        <w:rPr>
          <w:rFonts w:eastAsiaTheme="minorEastAsia"/>
          <w:lang w:val="en-US"/>
        </w:rPr>
        <w:t xml:space="preserve">its stiffness, since the </w:t>
      </w:r>
      <w:r w:rsidRPr="00891F61">
        <w:rPr>
          <w:rFonts w:eastAsiaTheme="minorEastAsia"/>
          <w:lang w:val="en-US"/>
        </w:rPr>
        <w:t>fluid-structure interaction</w:t>
      </w:r>
      <w:r>
        <w:rPr>
          <w:rFonts w:eastAsiaTheme="minorEastAsia"/>
          <w:lang w:val="en-US"/>
        </w:rPr>
        <w:t xml:space="preserve"> (FSI)</w:t>
      </w:r>
      <w:r w:rsidRPr="00891F61">
        <w:rPr>
          <w:rFonts w:eastAsiaTheme="minorEastAsia"/>
          <w:lang w:val="en-US"/>
        </w:rPr>
        <w:t xml:space="preserve"> is negligible in this c</w:t>
      </w:r>
      <w:r>
        <w:rPr>
          <w:rFonts w:eastAsiaTheme="minorEastAsia"/>
          <w:lang w:val="en-US"/>
        </w:rPr>
        <w:t xml:space="preserve">ondition </w:t>
      </w:r>
      <w:r>
        <w:rPr>
          <w:rFonts w:eastAsiaTheme="minorEastAsia"/>
          <w:lang w:val="en-US"/>
        </w:rPr>
        <w:fldChar w:fldCharType="begin"/>
      </w:r>
      <w:r w:rsidR="00B04EEB">
        <w:rPr>
          <w:rFonts w:eastAsiaTheme="minorEastAsia"/>
          <w:lang w:val="en-US"/>
        </w:rPr>
        <w:instrText xml:space="preserve"> ADDIN NE.Ref.{8AEE4AE3-74DA-4E19-B1F3-A961D2DE2F87}</w:instrText>
      </w:r>
      <w:r>
        <w:rPr>
          <w:rFonts w:eastAsiaTheme="minorEastAsia"/>
          <w:lang w:val="en-US"/>
        </w:rPr>
        <w:fldChar w:fldCharType="separate"/>
      </w:r>
      <w:r w:rsidR="00B04EEB">
        <w:rPr>
          <w:rFonts w:eastAsiaTheme="minorEastAsia" w:cs="Times New Roman"/>
          <w:color w:val="080000"/>
          <w:kern w:val="0"/>
          <w:szCs w:val="21"/>
          <w:lang w:val="en-US"/>
        </w:rPr>
        <w:t>[46]</w:t>
      </w:r>
      <w:r>
        <w:rPr>
          <w:rFonts w:eastAsiaTheme="minorEastAsia"/>
          <w:lang w:val="en-US"/>
        </w:rPr>
        <w:fldChar w:fldCharType="end"/>
      </w:r>
      <w:r w:rsidRPr="00891F61">
        <w:rPr>
          <w:rFonts w:eastAsiaTheme="minorEastAsia"/>
          <w:lang w:val="en-US"/>
        </w:rPr>
        <w:t xml:space="preserve">. Another advantage of using the </w:t>
      </w:r>
      <w:r>
        <w:rPr>
          <w:rFonts w:eastAsiaTheme="minorEastAsia"/>
          <w:lang w:val="en-US"/>
        </w:rPr>
        <w:t xml:space="preserve">filled water </w:t>
      </w:r>
      <w:r w:rsidRPr="00891F61">
        <w:rPr>
          <w:rFonts w:eastAsiaTheme="minorEastAsia"/>
          <w:lang w:val="en-US"/>
        </w:rPr>
        <w:t xml:space="preserve">is that it </w:t>
      </w:r>
      <w:r>
        <w:rPr>
          <w:rFonts w:eastAsiaTheme="minorEastAsia"/>
          <w:lang w:val="en-US"/>
        </w:rPr>
        <w:t xml:space="preserve">is </w:t>
      </w:r>
      <w:r w:rsidRPr="00891F61">
        <w:rPr>
          <w:rFonts w:eastAsiaTheme="minorEastAsia"/>
          <w:lang w:val="en-US"/>
        </w:rPr>
        <w:t xml:space="preserve">easy to </w:t>
      </w:r>
      <w:r w:rsidR="003468A7">
        <w:rPr>
          <w:rFonts w:eastAsiaTheme="minorEastAsia"/>
          <w:lang w:val="en-US"/>
        </w:rPr>
        <w:t>change this</w:t>
      </w:r>
      <w:r w:rsidRPr="00891F61">
        <w:rPr>
          <w:rFonts w:eastAsiaTheme="minorEastAsia"/>
          <w:lang w:val="en-US"/>
        </w:rPr>
        <w:t xml:space="preserve"> mass parameter. Therefore, the setup, very accurately, represent</w:t>
      </w:r>
      <w:r w:rsidR="00222018">
        <w:rPr>
          <w:rFonts w:eastAsiaTheme="minorEastAsia"/>
          <w:lang w:val="en-US"/>
        </w:rPr>
        <w:t>s</w:t>
      </w:r>
      <w:r w:rsidRPr="00891F61">
        <w:rPr>
          <w:rFonts w:eastAsiaTheme="minorEastAsia"/>
          <w:lang w:val="en-US"/>
        </w:rPr>
        <w:t xml:space="preserve"> the uncertain continuous system </w:t>
      </w:r>
      <w:r w:rsidRPr="00891F61">
        <w:rPr>
          <w:rFonts w:eastAsiaTheme="minorEastAsia"/>
          <w:lang w:val="en-US"/>
        </w:rPr>
        <w:lastRenderedPageBreak/>
        <w:t xml:space="preserve">that has already been </w:t>
      </w:r>
      <w:r w:rsidR="003468A7">
        <w:rPr>
          <w:rFonts w:eastAsiaTheme="minorEastAsia"/>
          <w:lang w:val="en-US"/>
        </w:rPr>
        <w:t>depi</w:t>
      </w:r>
      <w:r w:rsidR="00D146A0">
        <w:rPr>
          <w:rFonts w:eastAsiaTheme="minorEastAsia"/>
          <w:lang w:val="en-US"/>
        </w:rPr>
        <w:t>ct</w:t>
      </w:r>
      <w:r w:rsidR="003468A7" w:rsidRPr="00891F61">
        <w:rPr>
          <w:rFonts w:eastAsiaTheme="minorEastAsia"/>
          <w:lang w:val="en-US"/>
        </w:rPr>
        <w:t xml:space="preserve">ed </w:t>
      </w:r>
      <w:r w:rsidRPr="00891F61">
        <w:rPr>
          <w:rFonts w:eastAsiaTheme="minorEastAsia"/>
          <w:lang w:val="en-US"/>
        </w:rPr>
        <w:t>in Fig. 6.</w:t>
      </w:r>
    </w:p>
    <w:p w14:paraId="353D2346" w14:textId="2313B018" w:rsidR="00580FD9" w:rsidRDefault="00720813" w:rsidP="00580FD9">
      <w:pPr>
        <w:pStyle w:val="aa"/>
      </w:pPr>
      <w:r w:rsidRPr="00720813">
        <w:rPr>
          <w:noProof/>
        </w:rPr>
        <w:drawing>
          <wp:inline distT="0" distB="0" distL="0" distR="0" wp14:anchorId="10FCA742" wp14:editId="22B36530">
            <wp:extent cx="6404610" cy="3075922"/>
            <wp:effectExtent l="0" t="0" r="0" b="0"/>
            <wp:docPr id="5" name="图片 5" descr="E:\Graduation project\paper\paper 3\Figure\F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E:\Graduation project\paper\paper 3\Figure\F9.tif"/>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404610" cy="3075922"/>
                    </a:xfrm>
                    <a:prstGeom prst="rect">
                      <a:avLst/>
                    </a:prstGeom>
                    <a:noFill/>
                    <a:ln>
                      <a:noFill/>
                    </a:ln>
                  </pic:spPr>
                </pic:pic>
              </a:graphicData>
            </a:graphic>
          </wp:inline>
        </w:drawing>
      </w:r>
    </w:p>
    <w:p w14:paraId="057F086E" w14:textId="54D9BD6E" w:rsidR="00580FD9" w:rsidRDefault="00580FD9" w:rsidP="00580FD9">
      <w:pPr>
        <w:pStyle w:val="Figuretitle"/>
        <w:rPr>
          <w:rFonts w:eastAsiaTheme="minorEastAsia"/>
        </w:rPr>
      </w:pPr>
      <w:r>
        <w:rPr>
          <w:rFonts w:eastAsiaTheme="minorEastAsia" w:hint="eastAsia"/>
        </w:rPr>
        <w:t>F</w:t>
      </w:r>
      <w:r>
        <w:rPr>
          <w:rFonts w:eastAsiaTheme="minorEastAsia"/>
        </w:rPr>
        <w:t xml:space="preserve">ig. </w:t>
      </w:r>
      <w:r w:rsidR="00C9407E">
        <w:rPr>
          <w:rFonts w:eastAsiaTheme="minorEastAsia"/>
        </w:rPr>
        <w:t>10</w:t>
      </w:r>
      <w:r>
        <w:rPr>
          <w:rFonts w:eastAsiaTheme="minorEastAsia"/>
        </w:rPr>
        <w:t xml:space="preserve">. </w:t>
      </w:r>
      <w:r w:rsidR="00720813">
        <w:rPr>
          <w:rFonts w:eastAsiaTheme="minorEastAsia"/>
        </w:rPr>
        <w:t>Frame and constraints.</w:t>
      </w:r>
    </w:p>
    <w:p w14:paraId="2BE104CA" w14:textId="0F284B01" w:rsidR="004B7DF3" w:rsidRDefault="009D7BF3" w:rsidP="009D7BF3">
      <w:pPr>
        <w:ind w:firstLine="420"/>
        <w:rPr>
          <w:rFonts w:eastAsiaTheme="minorEastAsia"/>
        </w:rPr>
      </w:pPr>
      <w:r w:rsidRPr="009D7BF3">
        <w:rPr>
          <w:rFonts w:eastAsiaTheme="minorEastAsia"/>
          <w:lang w:val="en-US"/>
        </w:rPr>
        <w:t xml:space="preserve">In the </w:t>
      </w:r>
      <w:r w:rsidR="00151BA2">
        <w:rPr>
          <w:rFonts w:eastAsiaTheme="minorEastAsia"/>
          <w:lang w:val="en-US"/>
        </w:rPr>
        <w:t>antiresonant frequency</w:t>
      </w:r>
      <w:r w:rsidRPr="009D7BF3">
        <w:rPr>
          <w:rFonts w:eastAsiaTheme="minorEastAsia"/>
          <w:lang w:val="en-US"/>
        </w:rPr>
        <w:t xml:space="preserve"> assignment problem, the wire springs of all the elastic supports </w:t>
      </w:r>
      <w:r w:rsidR="00222018">
        <w:rPr>
          <w:rFonts w:eastAsiaTheme="minorEastAsia"/>
          <w:lang w:val="en-US"/>
        </w:rPr>
        <w:t>are</w:t>
      </w:r>
      <w:r w:rsidRPr="009D7BF3">
        <w:rPr>
          <w:rFonts w:eastAsiaTheme="minorEastAsia"/>
          <w:lang w:val="en-US"/>
        </w:rPr>
        <w:t xml:space="preserve"> modiﬁable. All point- and cross-FRFs of modification-related locations (measurement points P1–P5) could be experimentally determined by carrying out impact tests</w:t>
      </w:r>
      <w:r w:rsidR="001D66A2">
        <w:rPr>
          <w:rFonts w:eastAsiaTheme="minorEastAsia"/>
          <w:lang w:val="en-US"/>
        </w:rPr>
        <w:t xml:space="preserve"> </w:t>
      </w:r>
      <w:r w:rsidR="001D66A2">
        <w:rPr>
          <w:rFonts w:eastAsiaTheme="minorEastAsia"/>
          <w:lang w:val="en-US"/>
        </w:rPr>
        <w:fldChar w:fldCharType="begin"/>
      </w:r>
      <w:r w:rsidR="00B04EEB">
        <w:rPr>
          <w:rFonts w:eastAsiaTheme="minorEastAsia"/>
          <w:lang w:val="en-US"/>
        </w:rPr>
        <w:instrText xml:space="preserve"> ADDIN NE.Ref.{F173633F-D5FF-4F83-8E10-D0C3BB2FB506}</w:instrText>
      </w:r>
      <w:r w:rsidR="001D66A2">
        <w:rPr>
          <w:rFonts w:eastAsiaTheme="minorEastAsia"/>
          <w:lang w:val="en-US"/>
        </w:rPr>
        <w:fldChar w:fldCharType="separate"/>
      </w:r>
      <w:r w:rsidR="00B04EEB">
        <w:rPr>
          <w:rFonts w:eastAsiaTheme="minorEastAsia" w:cs="Times New Roman"/>
          <w:color w:val="080000"/>
          <w:kern w:val="0"/>
          <w:szCs w:val="21"/>
          <w:lang w:val="en-US"/>
        </w:rPr>
        <w:t>[47]</w:t>
      </w:r>
      <w:r w:rsidR="001D66A2">
        <w:rPr>
          <w:rFonts w:eastAsiaTheme="minorEastAsia"/>
          <w:lang w:val="en-US"/>
        </w:rPr>
        <w:fldChar w:fldCharType="end"/>
      </w:r>
      <w:r w:rsidRPr="009D7BF3">
        <w:rPr>
          <w:rFonts w:eastAsiaTheme="minorEastAsia"/>
          <w:lang w:val="en-US"/>
        </w:rPr>
        <w:t xml:space="preserve">. The identiﬁcation </w:t>
      </w:r>
      <w:r w:rsidR="00222018">
        <w:rPr>
          <w:rFonts w:eastAsiaTheme="minorEastAsia"/>
          <w:lang w:val="en-US"/>
        </w:rPr>
        <w:t>i</w:t>
      </w:r>
      <w:r w:rsidRPr="009D7BF3">
        <w:rPr>
          <w:rFonts w:eastAsiaTheme="minorEastAsia"/>
          <w:lang w:val="en-US"/>
        </w:rPr>
        <w:t xml:space="preserve">s performed by exciting the measurement points with an impact hammer. The </w:t>
      </w:r>
      <w:r w:rsidR="00D146A0">
        <w:rPr>
          <w:rFonts w:eastAsiaTheme="minorEastAsia"/>
          <w:lang w:val="en-US"/>
        </w:rPr>
        <w:t>impact</w:t>
      </w:r>
      <w:r w:rsidR="00D146A0" w:rsidRPr="009D7BF3">
        <w:rPr>
          <w:rFonts w:eastAsiaTheme="minorEastAsia"/>
          <w:lang w:val="en-US"/>
        </w:rPr>
        <w:t xml:space="preserve"> </w:t>
      </w:r>
      <w:r w:rsidRPr="009D7BF3">
        <w:rPr>
          <w:rFonts w:eastAsiaTheme="minorEastAsia"/>
          <w:lang w:val="en-US"/>
        </w:rPr>
        <w:t xml:space="preserve">hammer used </w:t>
      </w:r>
      <w:r w:rsidR="00222018">
        <w:rPr>
          <w:rFonts w:eastAsiaTheme="minorEastAsia"/>
          <w:lang w:val="en-US"/>
        </w:rPr>
        <w:t>i</w:t>
      </w:r>
      <w:r w:rsidRPr="009D7BF3">
        <w:rPr>
          <w:rFonts w:eastAsiaTheme="minorEastAsia"/>
          <w:lang w:val="en-US"/>
        </w:rPr>
        <w:t xml:space="preserve">s an LC02, which can deliver an impact force of up to 5 kN to the system. The excitation force </w:t>
      </w:r>
      <w:r w:rsidR="00222018">
        <w:rPr>
          <w:rFonts w:eastAsiaTheme="minorEastAsia"/>
          <w:lang w:val="en-US"/>
        </w:rPr>
        <w:t>i</w:t>
      </w:r>
      <w:r w:rsidRPr="009D7BF3">
        <w:rPr>
          <w:rFonts w:eastAsiaTheme="minorEastAsia"/>
          <w:lang w:val="en-US"/>
        </w:rPr>
        <w:t xml:space="preserve">s measured by a load cell (Model 3A102) embedded inside the hammer. Each measurement point </w:t>
      </w:r>
      <w:r w:rsidR="00D146A0">
        <w:rPr>
          <w:rFonts w:eastAsiaTheme="minorEastAsia"/>
          <w:lang w:val="en-US"/>
        </w:rPr>
        <w:t>i</w:t>
      </w:r>
      <w:r w:rsidR="00D146A0" w:rsidRPr="009D7BF3">
        <w:rPr>
          <w:rFonts w:eastAsiaTheme="minorEastAsia"/>
          <w:lang w:val="en-US"/>
        </w:rPr>
        <w:t xml:space="preserve">s </w:t>
      </w:r>
      <w:r w:rsidRPr="009D7BF3">
        <w:rPr>
          <w:rFonts w:eastAsiaTheme="minorEastAsia"/>
          <w:lang w:val="en-US"/>
        </w:rPr>
        <w:t xml:space="preserve">equipped with a Donghua piezoelectric accelerometer (Model 1A116E). All signals </w:t>
      </w:r>
      <w:r w:rsidR="00222018">
        <w:rPr>
          <w:rFonts w:eastAsiaTheme="minorEastAsia"/>
          <w:lang w:val="en-US"/>
        </w:rPr>
        <w:t>are</w:t>
      </w:r>
      <w:r w:rsidRPr="009D7BF3">
        <w:rPr>
          <w:rFonts w:eastAsiaTheme="minorEastAsia"/>
          <w:lang w:val="en-US"/>
        </w:rPr>
        <w:t xml:space="preserve"> recorded through a DH5902 signal acquisition instrument connected to a PC. A dynamic signal acquisition and analysis software </w:t>
      </w:r>
      <w:r w:rsidR="00D146A0" w:rsidRPr="009D7BF3">
        <w:rPr>
          <w:rFonts w:eastAsiaTheme="minorEastAsia"/>
          <w:lang w:val="en-US"/>
        </w:rPr>
        <w:t xml:space="preserve">system </w:t>
      </w:r>
      <w:r w:rsidR="00222018">
        <w:rPr>
          <w:rFonts w:eastAsiaTheme="minorEastAsia"/>
          <w:lang w:val="en-US"/>
        </w:rPr>
        <w:t>i</w:t>
      </w:r>
      <w:r w:rsidRPr="009D7BF3">
        <w:rPr>
          <w:rFonts w:eastAsiaTheme="minorEastAsia"/>
          <w:lang w:val="en-US"/>
        </w:rPr>
        <w:t xml:space="preserve">s adopted to process the recorded signals and identify </w:t>
      </w:r>
      <w:r w:rsidR="00151BA2">
        <w:rPr>
          <w:rFonts w:eastAsiaTheme="minorEastAsia"/>
          <w:lang w:val="en-US"/>
        </w:rPr>
        <w:t>antiresonant frequency</w:t>
      </w:r>
      <w:r w:rsidRPr="009D7BF3">
        <w:rPr>
          <w:rFonts w:eastAsiaTheme="minorEastAsia"/>
          <w:lang w:val="en-US"/>
        </w:rPr>
        <w:t xml:space="preserve"> by applying the least squares method outlined</w:t>
      </w:r>
      <w:r w:rsidRPr="009D7BF3">
        <w:rPr>
          <w:rFonts w:eastAsiaTheme="minorEastAsia"/>
        </w:rPr>
        <w:t xml:space="preserve"> in Ref. </w:t>
      </w:r>
      <w:r w:rsidR="00FF4FC1">
        <w:rPr>
          <w:rFonts w:eastAsiaTheme="minorEastAsia"/>
        </w:rPr>
        <w:fldChar w:fldCharType="begin"/>
      </w:r>
      <w:r w:rsidR="00B04EEB">
        <w:rPr>
          <w:rFonts w:eastAsiaTheme="minorEastAsia"/>
        </w:rPr>
        <w:instrText xml:space="preserve"> ADDIN NE.Ref.{909EAB73-94FE-4EE7-A50E-51BF73632993}</w:instrText>
      </w:r>
      <w:r w:rsidR="00FF4FC1">
        <w:rPr>
          <w:rFonts w:eastAsiaTheme="minorEastAsia"/>
        </w:rPr>
        <w:fldChar w:fldCharType="separate"/>
      </w:r>
      <w:r w:rsidR="00B04EEB">
        <w:rPr>
          <w:rFonts w:eastAsiaTheme="minorEastAsia" w:cs="Times New Roman"/>
          <w:color w:val="080000"/>
          <w:kern w:val="0"/>
          <w:szCs w:val="21"/>
          <w:lang w:val="en-US"/>
        </w:rPr>
        <w:t>[11]</w:t>
      </w:r>
      <w:r w:rsidR="00FF4FC1">
        <w:rPr>
          <w:rFonts w:eastAsiaTheme="minorEastAsia"/>
        </w:rPr>
        <w:fldChar w:fldCharType="end"/>
      </w:r>
      <w:r w:rsidR="00FF4FC1" w:rsidRPr="00FF4FC1">
        <w:rPr>
          <w:rFonts w:eastAsiaTheme="minorEastAsia"/>
        </w:rPr>
        <w:t xml:space="preserve">. </w:t>
      </w:r>
    </w:p>
    <w:p w14:paraId="75A6D29D" w14:textId="77777777" w:rsidR="009D7BF3" w:rsidRDefault="009D7BF3" w:rsidP="009D7BF3">
      <w:pPr>
        <w:pStyle w:val="aa"/>
      </w:pPr>
      <w:r w:rsidRPr="00D531F2">
        <w:rPr>
          <w:noProof/>
        </w:rPr>
        <w:lastRenderedPageBreak/>
        <w:drawing>
          <wp:inline distT="0" distB="0" distL="0" distR="0" wp14:anchorId="1702EA05" wp14:editId="65D889E5">
            <wp:extent cx="6404610" cy="4514834"/>
            <wp:effectExtent l="0" t="0" r="0" b="635"/>
            <wp:docPr id="61" name="图片 61" descr="E:\Graduation project\paper\paper 3\Figure\F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Graduation project\paper\paper 3\Figure\F10.tif"/>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404610" cy="4514834"/>
                    </a:xfrm>
                    <a:prstGeom prst="rect">
                      <a:avLst/>
                    </a:prstGeom>
                    <a:noFill/>
                    <a:ln>
                      <a:noFill/>
                    </a:ln>
                  </pic:spPr>
                </pic:pic>
              </a:graphicData>
            </a:graphic>
          </wp:inline>
        </w:drawing>
      </w:r>
    </w:p>
    <w:p w14:paraId="1BEABA89" w14:textId="61662AA6" w:rsidR="009D7BF3" w:rsidRPr="009D7BF3" w:rsidRDefault="009D7BF3" w:rsidP="009D7BF3">
      <w:pPr>
        <w:pStyle w:val="Figuretitle"/>
        <w:rPr>
          <w:rFonts w:eastAsiaTheme="minorEastAsia"/>
        </w:rPr>
      </w:pPr>
      <w:r>
        <w:rPr>
          <w:rFonts w:eastAsiaTheme="minorEastAsia"/>
        </w:rPr>
        <w:t>Fig. 1</w:t>
      </w:r>
      <w:r w:rsidR="00C9407E">
        <w:rPr>
          <w:rFonts w:eastAsiaTheme="minorEastAsia"/>
        </w:rPr>
        <w:t>1</w:t>
      </w:r>
      <w:r>
        <w:rPr>
          <w:rFonts w:eastAsiaTheme="minorEastAsia"/>
        </w:rPr>
        <w:t>. Point- and cross-</w:t>
      </w:r>
      <w:r w:rsidRPr="009D7BF3">
        <w:rPr>
          <w:rFonts w:eastAsiaTheme="minorEastAsia"/>
        </w:rPr>
        <w:t xml:space="preserve"> FRFs of all measurement points (P1</w:t>
      </w:r>
      <w:r w:rsidRPr="009D7BF3">
        <w:rPr>
          <w:rFonts w:eastAsiaTheme="minorEastAsia"/>
          <w:lang w:val="en-US"/>
        </w:rPr>
        <w:t>–</w:t>
      </w:r>
      <w:r w:rsidRPr="009D7BF3">
        <w:rPr>
          <w:rFonts w:eastAsiaTheme="minorEastAsia"/>
        </w:rPr>
        <w:t>P5) in the Z</w:t>
      </w:r>
      <w:r w:rsidR="00C6525B">
        <w:rPr>
          <w:rFonts w:eastAsiaTheme="minorEastAsia"/>
        </w:rPr>
        <w:t>-</w:t>
      </w:r>
      <w:r w:rsidRPr="009D7BF3">
        <w:rPr>
          <w:rFonts w:eastAsiaTheme="minorEastAsia"/>
        </w:rPr>
        <w:t>direction.</w:t>
      </w:r>
    </w:p>
    <w:p w14:paraId="62789F4D" w14:textId="2E435BF4" w:rsidR="00C6525B" w:rsidRPr="00C6525B" w:rsidRDefault="00C6525B" w:rsidP="00C6525B">
      <w:pPr>
        <w:ind w:firstLine="420"/>
        <w:rPr>
          <w:rFonts w:eastAsiaTheme="minorEastAsia"/>
          <w:lang w:val="en-US"/>
        </w:rPr>
      </w:pPr>
      <w:r w:rsidRPr="00C6525B">
        <w:rPr>
          <w:rFonts w:eastAsiaTheme="minorEastAsia"/>
        </w:rPr>
        <w:t xml:space="preserve">In order to </w:t>
      </w:r>
      <w:r w:rsidR="00D146A0">
        <w:rPr>
          <w:rFonts w:eastAsiaTheme="minorEastAsia"/>
        </w:rPr>
        <w:t>acquire</w:t>
      </w:r>
      <w:r w:rsidR="00D146A0" w:rsidRPr="00C6525B">
        <w:rPr>
          <w:rFonts w:eastAsiaTheme="minorEastAsia"/>
        </w:rPr>
        <w:t xml:space="preserve"> </w:t>
      </w:r>
      <w:r w:rsidRPr="00C6525B">
        <w:rPr>
          <w:rFonts w:eastAsiaTheme="minorEastAsia"/>
        </w:rPr>
        <w:t xml:space="preserve">the </w:t>
      </w:r>
      <w:r>
        <w:rPr>
          <w:rFonts w:eastAsiaTheme="minorEastAsia"/>
        </w:rPr>
        <w:t>FRFs</w:t>
      </w:r>
      <w:r w:rsidRPr="00C6525B">
        <w:rPr>
          <w:rFonts w:eastAsiaTheme="minorEastAsia"/>
        </w:rPr>
        <w:t xml:space="preserve"> </w:t>
      </w:r>
      <w:r w:rsidR="000270A5">
        <w:rPr>
          <w:rFonts w:eastAsiaTheme="minorEastAsia"/>
        </w:rPr>
        <w:t xml:space="preserve">of </w:t>
      </w:r>
      <w:r w:rsidR="000270A5" w:rsidRPr="000270A5">
        <w:rPr>
          <w:rFonts w:eastAsiaTheme="minorEastAsia"/>
        </w:rPr>
        <w:t xml:space="preserve">the observation points </w:t>
      </w:r>
      <w:r w:rsidR="000270A5">
        <w:rPr>
          <w:rFonts w:eastAsiaTheme="minorEastAsia"/>
        </w:rPr>
        <w:t xml:space="preserve">mentioned </w:t>
      </w:r>
      <w:r w:rsidRPr="00C6525B">
        <w:rPr>
          <w:rFonts w:eastAsiaTheme="minorEastAsia"/>
          <w:lang w:val="en-US"/>
        </w:rPr>
        <w:t xml:space="preserve">in Section 4.2, the directions of </w:t>
      </w:r>
      <w:r w:rsidR="00222018">
        <w:rPr>
          <w:rFonts w:eastAsiaTheme="minorEastAsia"/>
          <w:lang w:val="en-US"/>
        </w:rPr>
        <w:t xml:space="preserve">excitation and response </w:t>
      </w:r>
      <w:r w:rsidR="00D146A0">
        <w:rPr>
          <w:rFonts w:eastAsiaTheme="minorEastAsia"/>
          <w:lang w:val="en-US"/>
        </w:rPr>
        <w:t xml:space="preserve">should </w:t>
      </w:r>
      <w:r w:rsidR="00222018">
        <w:rPr>
          <w:rFonts w:eastAsiaTheme="minorEastAsia"/>
          <w:lang w:val="en-US"/>
        </w:rPr>
        <w:t>remain</w:t>
      </w:r>
      <w:r w:rsidRPr="00C6525B">
        <w:rPr>
          <w:rFonts w:eastAsiaTheme="minorEastAsia"/>
          <w:lang w:val="en-US"/>
        </w:rPr>
        <w:t xml:space="preserve"> perpendicular to the ground as much as possible. All the required point- and cross-FRFs of the original system were then measured (as shown in Fig. 1</w:t>
      </w:r>
      <w:r w:rsidR="00C9407E">
        <w:rPr>
          <w:rFonts w:eastAsiaTheme="minorEastAsia"/>
          <w:lang w:val="en-US"/>
        </w:rPr>
        <w:t>1</w:t>
      </w:r>
      <w:r w:rsidRPr="00C6525B">
        <w:rPr>
          <w:rFonts w:eastAsiaTheme="minorEastAsia"/>
          <w:lang w:val="en-US"/>
        </w:rPr>
        <w:t>). It should be noted tha</w:t>
      </w:r>
      <w:r w:rsidR="00222018">
        <w:rPr>
          <w:rFonts w:eastAsiaTheme="minorEastAsia"/>
          <w:lang w:val="en-US"/>
        </w:rPr>
        <w:t>t the measurements only involve</w:t>
      </w:r>
      <w:r w:rsidRPr="00C6525B">
        <w:rPr>
          <w:rFonts w:eastAsiaTheme="minorEastAsia"/>
          <w:lang w:val="en-US"/>
        </w:rPr>
        <w:t xml:space="preserve"> the system FRFs under the extreme </w:t>
      </w:r>
      <w:r w:rsidR="00F5203B">
        <w:rPr>
          <w:rFonts w:eastAsiaTheme="minorEastAsia"/>
          <w:lang w:val="en-US"/>
        </w:rPr>
        <w:t>values of the mass</w:t>
      </w:r>
      <w:r w:rsidR="00F5203B" w:rsidRPr="00C6525B">
        <w:rPr>
          <w:rFonts w:eastAsiaTheme="minorEastAsia"/>
          <w:lang w:val="en-US"/>
        </w:rPr>
        <w:t xml:space="preserve"> </w:t>
      </w:r>
      <w:r w:rsidRPr="00C6525B">
        <w:rPr>
          <w:rFonts w:eastAsiaTheme="minorEastAsia"/>
          <w:lang w:val="en-US"/>
        </w:rPr>
        <w:t xml:space="preserve">parameter (+1.6 kg and +2.1 kg) since the uncertainty </w:t>
      </w:r>
      <w:r w:rsidR="00F5203B">
        <w:rPr>
          <w:rFonts w:eastAsiaTheme="minorEastAsia"/>
          <w:lang w:val="en-US"/>
        </w:rPr>
        <w:t>due to this mass</w:t>
      </w:r>
      <w:r w:rsidRPr="00C6525B">
        <w:rPr>
          <w:rFonts w:eastAsiaTheme="minorEastAsia"/>
          <w:lang w:val="en-US"/>
        </w:rPr>
        <w:t xml:space="preserve"> and the obtained FRFs </w:t>
      </w:r>
      <w:r w:rsidR="00222018">
        <w:rPr>
          <w:rFonts w:eastAsiaTheme="minorEastAsia"/>
          <w:lang w:val="en-US"/>
        </w:rPr>
        <w:t>are</w:t>
      </w:r>
      <w:r w:rsidRPr="00C6525B">
        <w:rPr>
          <w:rFonts w:eastAsiaTheme="minorEastAsia"/>
          <w:lang w:val="en-US"/>
        </w:rPr>
        <w:t xml:space="preserve"> </w:t>
      </w:r>
      <w:r w:rsidR="00F5203B">
        <w:rPr>
          <w:rFonts w:eastAsiaTheme="minorEastAsia"/>
          <w:lang w:val="en-US"/>
        </w:rPr>
        <w:t xml:space="preserve">in </w:t>
      </w:r>
      <w:r w:rsidRPr="00C6525B">
        <w:rPr>
          <w:rFonts w:eastAsiaTheme="minorEastAsia"/>
          <w:lang w:val="en-US"/>
        </w:rPr>
        <w:t>interval</w:t>
      </w:r>
      <w:r>
        <w:rPr>
          <w:rFonts w:eastAsiaTheme="minorEastAsia"/>
          <w:lang w:val="en-US"/>
        </w:rPr>
        <w:t xml:space="preserve"> form</w:t>
      </w:r>
      <w:r w:rsidRPr="00C6525B">
        <w:rPr>
          <w:rFonts w:eastAsiaTheme="minorEastAsia"/>
          <w:lang w:val="en-US"/>
        </w:rPr>
        <w:t xml:space="preserve">. Apart from the uncertainty of </w:t>
      </w:r>
      <w:r w:rsidR="00F5203B">
        <w:rPr>
          <w:rFonts w:eastAsiaTheme="minorEastAsia"/>
          <w:lang w:val="en-US"/>
        </w:rPr>
        <w:t xml:space="preserve">the </w:t>
      </w:r>
      <w:r w:rsidRPr="00C6525B">
        <w:rPr>
          <w:rFonts w:eastAsiaTheme="minorEastAsia"/>
          <w:lang w:val="en-US"/>
        </w:rPr>
        <w:t>physical parameters,</w:t>
      </w:r>
      <w:r w:rsidR="00222018">
        <w:rPr>
          <w:rFonts w:eastAsiaTheme="minorEastAsia"/>
          <w:lang w:val="en-US"/>
        </w:rPr>
        <w:t xml:space="preserve"> the experimental FRFs contain</w:t>
      </w:r>
      <w:r w:rsidRPr="00C6525B">
        <w:rPr>
          <w:rFonts w:eastAsiaTheme="minorEastAsia"/>
          <w:lang w:val="en-US"/>
        </w:rPr>
        <w:t xml:space="preserve"> uncertainty</w:t>
      </w:r>
      <w:r w:rsidR="00222018">
        <w:rPr>
          <w:rFonts w:eastAsiaTheme="minorEastAsia"/>
          <w:lang w:val="en-US"/>
        </w:rPr>
        <w:t>,</w:t>
      </w:r>
      <w:r w:rsidRPr="00C6525B">
        <w:rPr>
          <w:rFonts w:eastAsiaTheme="minorEastAsia"/>
          <w:lang w:val="en-US"/>
        </w:rPr>
        <w:t xml:space="preserve"> given the unavoidable presence of measurement noise, </w:t>
      </w:r>
      <w:r w:rsidR="00F5203B">
        <w:rPr>
          <w:rFonts w:eastAsiaTheme="minorEastAsia"/>
          <w:lang w:val="en-US"/>
        </w:rPr>
        <w:t xml:space="preserve">unmodelled </w:t>
      </w:r>
      <w:r w:rsidRPr="00C6525B">
        <w:rPr>
          <w:rFonts w:eastAsiaTheme="minorEastAsia"/>
          <w:lang w:val="en-US"/>
        </w:rPr>
        <w:t xml:space="preserve">structural damping and </w:t>
      </w:r>
      <w:r w:rsidR="00F5203B">
        <w:rPr>
          <w:rFonts w:eastAsiaTheme="minorEastAsia"/>
          <w:lang w:val="en-US"/>
        </w:rPr>
        <w:t xml:space="preserve">possible </w:t>
      </w:r>
      <w:r w:rsidRPr="00C6525B">
        <w:rPr>
          <w:rFonts w:eastAsiaTheme="minorEastAsia"/>
          <w:lang w:val="en-US"/>
        </w:rPr>
        <w:t>nonlinearities.</w:t>
      </w:r>
    </w:p>
    <w:p w14:paraId="5D0E6AEB" w14:textId="56269B5D" w:rsidR="001D79BF" w:rsidRDefault="0000210A" w:rsidP="00E60693">
      <w:pPr>
        <w:pStyle w:val="3"/>
        <w:rPr>
          <w:rFonts w:eastAsiaTheme="minorEastAsia"/>
        </w:rPr>
      </w:pPr>
      <w:r>
        <w:rPr>
          <w:rFonts w:eastAsiaTheme="minorEastAsia"/>
        </w:rPr>
        <w:lastRenderedPageBreak/>
        <w:t>5</w:t>
      </w:r>
      <w:r w:rsidR="00E97AB4">
        <w:rPr>
          <w:rFonts w:eastAsiaTheme="minorEastAsia"/>
        </w:rPr>
        <w:t>.2 Parameter modification and results</w:t>
      </w:r>
      <w:r w:rsidR="00C82858">
        <w:rPr>
          <w:rFonts w:eastAsiaTheme="minorEastAsia"/>
        </w:rPr>
        <w:t xml:space="preserve"> in</w:t>
      </w:r>
      <w:r w:rsidR="00E97AB4">
        <w:rPr>
          <w:rFonts w:eastAsiaTheme="minorEastAsia"/>
        </w:rPr>
        <w:t xml:space="preserve"> discussion</w:t>
      </w:r>
    </w:p>
    <w:p w14:paraId="59DD51C1" w14:textId="3188F92F" w:rsidR="00620AC7" w:rsidRPr="00620AC7" w:rsidRDefault="00620AC7" w:rsidP="00A46510">
      <w:pPr>
        <w:ind w:firstLine="420"/>
        <w:rPr>
          <w:color w:val="000000" w:themeColor="text1"/>
          <w:lang w:val="en-US"/>
        </w:rPr>
      </w:pPr>
      <w:r w:rsidRPr="00620AC7">
        <w:rPr>
          <w:color w:val="000000" w:themeColor="text1"/>
          <w:lang w:val="en-US"/>
        </w:rPr>
        <w:t xml:space="preserve">The goal of structural modiﬁcation </w:t>
      </w:r>
      <w:r w:rsidR="00222018">
        <w:rPr>
          <w:color w:val="000000" w:themeColor="text1"/>
          <w:lang w:val="en-US"/>
        </w:rPr>
        <w:t>i</w:t>
      </w:r>
      <w:r w:rsidRPr="00620AC7">
        <w:rPr>
          <w:color w:val="000000" w:themeColor="text1"/>
          <w:lang w:val="en-US"/>
        </w:rPr>
        <w:t xml:space="preserve">s to assign the </w:t>
      </w:r>
      <w:r w:rsidR="00151BA2">
        <w:rPr>
          <w:color w:val="000000" w:themeColor="text1"/>
          <w:lang w:val="en-US"/>
        </w:rPr>
        <w:t>antiresonant frequency</w:t>
      </w:r>
      <w:r w:rsidRPr="00620AC7">
        <w:rPr>
          <w:color w:val="000000" w:themeColor="text1"/>
          <w:lang w:val="en-US"/>
        </w:rPr>
        <w:t xml:space="preserve"> </w:t>
      </w:r>
      <w:r w:rsidRPr="00620AC7">
        <w:rPr>
          <w:rFonts w:eastAsiaTheme="minorEastAsia" w:cs="Times New Roman"/>
          <w:color w:val="000000" w:themeColor="text1"/>
          <w:lang w:val="en-US"/>
        </w:rPr>
        <w:t>(40 Hz and 100 Hz)</w:t>
      </w:r>
      <w:r w:rsidRPr="00620AC7">
        <w:rPr>
          <w:color w:val="000000" w:themeColor="text1"/>
          <w:lang w:val="en-US"/>
        </w:rPr>
        <w:t xml:space="preserve"> reported in Table 7 to FRF</w:t>
      </w:r>
      <w:r>
        <w:rPr>
          <w:color w:val="000000" w:themeColor="text1"/>
          <w:lang w:val="en-US"/>
        </w:rPr>
        <w:t xml:space="preserve"> </w:t>
      </w:r>
      <w:r w:rsidRPr="002C6C44">
        <w:rPr>
          <w:color w:val="000000" w:themeColor="text1"/>
          <w:position w:val="-10"/>
        </w:rPr>
        <w:object w:dxaOrig="300" w:dyaOrig="320" w14:anchorId="72A62D8B">
          <v:shape id="_x0000_i1168" type="#_x0000_t75" style="width:15.05pt;height:15.95pt" o:ole="">
            <v:imagedata r:id="rId282" o:title=""/>
          </v:shape>
          <o:OLEObject Type="Embed" ProgID="Equation.DSMT4" ShapeID="_x0000_i1168" DrawAspect="Content" ObjectID="_1709030821" r:id="rId283"/>
        </w:object>
      </w:r>
      <w:r>
        <w:rPr>
          <w:color w:val="000000" w:themeColor="text1"/>
        </w:rPr>
        <w:t xml:space="preserve"> </w:t>
      </w:r>
      <w:r w:rsidRPr="00620AC7">
        <w:rPr>
          <w:color w:val="000000" w:themeColor="text1"/>
          <w:lang w:val="en-US"/>
        </w:rPr>
        <w:t xml:space="preserve">of the </w:t>
      </w:r>
      <w:r w:rsidR="00F5203B">
        <w:rPr>
          <w:color w:val="000000" w:themeColor="text1"/>
          <w:lang w:val="en-US"/>
        </w:rPr>
        <w:t>frame</w:t>
      </w:r>
      <w:r w:rsidRPr="00620AC7">
        <w:rPr>
          <w:color w:val="000000" w:themeColor="text1"/>
          <w:lang w:val="en-US"/>
        </w:rPr>
        <w:t xml:space="preserve"> with uncertain parameters and </w:t>
      </w:r>
      <w:r w:rsidR="00125B0A">
        <w:rPr>
          <w:color w:val="000000" w:themeColor="text1"/>
          <w:lang w:val="en-US"/>
        </w:rPr>
        <w:t>measurement</w:t>
      </w:r>
      <w:r w:rsidR="00F5203B" w:rsidRPr="00620AC7">
        <w:rPr>
          <w:color w:val="000000" w:themeColor="text1"/>
          <w:lang w:val="en-US"/>
        </w:rPr>
        <w:t xml:space="preserve"> </w:t>
      </w:r>
      <w:r w:rsidRPr="00620AC7">
        <w:rPr>
          <w:color w:val="000000" w:themeColor="text1"/>
          <w:lang w:val="en-US"/>
        </w:rPr>
        <w:t xml:space="preserve">errors. </w:t>
      </w:r>
      <w:r w:rsidRPr="00620AC7">
        <w:rPr>
          <w:color w:val="000000" w:themeColor="text1"/>
        </w:rPr>
        <w:t>In order t</w:t>
      </w:r>
      <w:r w:rsidRPr="00620AC7">
        <w:rPr>
          <w:color w:val="000000" w:themeColor="text1"/>
          <w:lang w:val="en-US"/>
        </w:rPr>
        <w:t>o ensure the physical realizability of the modiﬁed</w:t>
      </w:r>
      <w:r w:rsidRPr="00620AC7">
        <w:rPr>
          <w:rFonts w:eastAsiaTheme="minorEastAsia"/>
          <w:color w:val="000000" w:themeColor="text1"/>
          <w:lang w:val="en-US"/>
        </w:rPr>
        <w:t xml:space="preserve"> </w:t>
      </w:r>
      <w:r w:rsidRPr="00620AC7">
        <w:rPr>
          <w:color w:val="000000" w:themeColor="text1"/>
          <w:lang w:val="en-US"/>
        </w:rPr>
        <w:t>system, the lower and upper bounds of the</w:t>
      </w:r>
      <w:r w:rsidRPr="00620AC7">
        <w:rPr>
          <w:rFonts w:eastAsiaTheme="minorEastAsia"/>
          <w:color w:val="000000" w:themeColor="text1"/>
          <w:lang w:val="en-US"/>
        </w:rPr>
        <w:t xml:space="preserve"> </w:t>
      </w:r>
      <w:r w:rsidRPr="00620AC7">
        <w:rPr>
          <w:color w:val="000000" w:themeColor="text1"/>
          <w:lang w:val="en-US"/>
        </w:rPr>
        <w:t>solutions (modifications)</w:t>
      </w:r>
      <w:r w:rsidR="00F5203B">
        <w:rPr>
          <w:color w:val="000000" w:themeColor="text1"/>
          <w:lang w:val="en-US"/>
        </w:rPr>
        <w:t xml:space="preserve"> must be defined (see </w:t>
      </w:r>
      <w:r w:rsidR="00F5203B" w:rsidRPr="00620AC7">
        <w:rPr>
          <w:color w:val="000000" w:themeColor="text1"/>
          <w:lang w:val="en-US"/>
        </w:rPr>
        <w:t xml:space="preserve">the third and </w:t>
      </w:r>
      <w:r w:rsidR="00F5203B">
        <w:rPr>
          <w:color w:val="000000" w:themeColor="text1"/>
          <w:lang w:val="en-US"/>
        </w:rPr>
        <w:t>fourth columns of Table 8)</w:t>
      </w:r>
      <w:r w:rsidRPr="00620AC7">
        <w:rPr>
          <w:color w:val="000000" w:themeColor="text1"/>
          <w:lang w:val="en-US"/>
        </w:rPr>
        <w:t xml:space="preserve">. </w:t>
      </w:r>
      <w:r w:rsidRPr="00A46510">
        <w:rPr>
          <w:color w:val="FF0000"/>
          <w:lang w:val="en-US"/>
        </w:rPr>
        <w:t xml:space="preserve">The proposed MI-NSGA-II and the classic </w:t>
      </w:r>
      <w:r w:rsidR="00C9407E" w:rsidRPr="00A46510">
        <w:rPr>
          <w:color w:val="FF0000"/>
          <w:lang w:val="en-US"/>
        </w:rPr>
        <w:t>I</w:t>
      </w:r>
      <w:r w:rsidRPr="00A46510">
        <w:rPr>
          <w:color w:val="FF0000"/>
          <w:lang w:val="en-US"/>
        </w:rPr>
        <w:t xml:space="preserve">NSGA-II </w:t>
      </w:r>
      <w:r w:rsidR="00222018" w:rsidRPr="00A46510">
        <w:rPr>
          <w:color w:val="FF0000"/>
          <w:lang w:val="en-US"/>
        </w:rPr>
        <w:t>are</w:t>
      </w:r>
      <w:r w:rsidRPr="00A46510">
        <w:rPr>
          <w:color w:val="FF0000"/>
          <w:lang w:val="en-US"/>
        </w:rPr>
        <w:t xml:space="preserve"> then adopted to</w:t>
      </w:r>
      <w:r w:rsidR="00A46510" w:rsidRPr="00A46510">
        <w:rPr>
          <w:color w:val="FF0000"/>
          <w:lang w:val="en-US"/>
        </w:rPr>
        <w:t xml:space="preserve"> solve this interval MOPs, respectively. For each interval optimization algorithm, 500 optimization calculations for the same tasks are carried out, and the corresponding best case is selected as the performable optimal modifications by employing the HV-indicator and U-indicator. T</w:t>
      </w:r>
      <w:r w:rsidRPr="00A46510">
        <w:rPr>
          <w:color w:val="FF0000"/>
          <w:lang w:val="en-US"/>
        </w:rPr>
        <w:t>he</w:t>
      </w:r>
      <w:r w:rsidR="00A46510" w:rsidRPr="00A46510">
        <w:rPr>
          <w:color w:val="FF0000"/>
          <w:lang w:val="en-US"/>
        </w:rPr>
        <w:t xml:space="preserve"> obtained best</w:t>
      </w:r>
      <w:r w:rsidRPr="00A46510">
        <w:rPr>
          <w:color w:val="FF0000"/>
          <w:lang w:val="en-US"/>
        </w:rPr>
        <w:t xml:space="preserve"> </w:t>
      </w:r>
      <w:r w:rsidR="00A46510" w:rsidRPr="00A46510">
        <w:rPr>
          <w:color w:val="FF0000"/>
          <w:lang w:val="en-US"/>
        </w:rPr>
        <w:t>modification</w:t>
      </w:r>
      <w:r w:rsidRPr="00A46510">
        <w:rPr>
          <w:color w:val="FF0000"/>
          <w:lang w:val="en-US"/>
        </w:rPr>
        <w:t>s</w:t>
      </w:r>
      <w:r w:rsidR="00A46510" w:rsidRPr="00A46510">
        <w:rPr>
          <w:color w:val="FF0000"/>
          <w:lang w:val="en-US"/>
        </w:rPr>
        <w:t xml:space="preserve"> by the two algorithms</w:t>
      </w:r>
      <w:r w:rsidRPr="00A46510">
        <w:rPr>
          <w:color w:val="FF0000"/>
          <w:lang w:val="en-US"/>
        </w:rPr>
        <w:t xml:space="preserve"> are listed in the fifth and seventh columns of Table 8</w:t>
      </w:r>
      <w:r w:rsidR="00A46510" w:rsidRPr="00A46510">
        <w:rPr>
          <w:color w:val="FF0000"/>
          <w:lang w:val="en-US"/>
        </w:rPr>
        <w:t>, respectively</w:t>
      </w:r>
      <w:r w:rsidRPr="00A46510">
        <w:rPr>
          <w:color w:val="FF0000"/>
          <w:lang w:val="en-US"/>
        </w:rPr>
        <w:t>.</w:t>
      </w:r>
      <w:r w:rsidRPr="00620AC7">
        <w:rPr>
          <w:color w:val="000000" w:themeColor="text1"/>
          <w:lang w:val="en-US"/>
        </w:rPr>
        <w:t xml:space="preserve"> It should be noted that the experiment</w:t>
      </w:r>
      <w:r w:rsidR="00222018">
        <w:rPr>
          <w:color w:val="000000" w:themeColor="text1"/>
          <w:lang w:val="en-US"/>
        </w:rPr>
        <w:t>al modification results differ</w:t>
      </w:r>
      <w:r w:rsidRPr="00620AC7">
        <w:rPr>
          <w:color w:val="000000" w:themeColor="text1"/>
          <w:lang w:val="en-US"/>
        </w:rPr>
        <w:t xml:space="preserve"> somewhat from the numerical results outlined in Section 4.2, </w:t>
      </w:r>
      <w:r w:rsidR="00F5203B">
        <w:rPr>
          <w:color w:val="000000" w:themeColor="text1"/>
          <w:lang w:val="en-US"/>
        </w:rPr>
        <w:t>likely due to</w:t>
      </w:r>
      <w:r w:rsidRPr="00620AC7">
        <w:rPr>
          <w:color w:val="000000" w:themeColor="text1"/>
          <w:lang w:val="en-US"/>
        </w:rPr>
        <w:t xml:space="preserve"> the fabrication and installation </w:t>
      </w:r>
      <w:r w:rsidR="00F5203B">
        <w:rPr>
          <w:color w:val="000000" w:themeColor="text1"/>
          <w:lang w:val="en-US"/>
        </w:rPr>
        <w:t xml:space="preserve">errors </w:t>
      </w:r>
      <w:r w:rsidRPr="00620AC7">
        <w:rPr>
          <w:color w:val="000000" w:themeColor="text1"/>
          <w:lang w:val="en-US"/>
        </w:rPr>
        <w:t>of the test model.</w:t>
      </w:r>
    </w:p>
    <w:p w14:paraId="33F3781B" w14:textId="05BF64DB" w:rsidR="0056626C" w:rsidRPr="00CF404F" w:rsidRDefault="0056626C" w:rsidP="0056626C">
      <w:pPr>
        <w:spacing w:line="360" w:lineRule="auto"/>
        <w:ind w:firstLineChars="0" w:firstLine="0"/>
        <w:jc w:val="center"/>
        <w:rPr>
          <w:rFonts w:eastAsiaTheme="minorEastAsia"/>
          <w:color w:val="000000" w:themeColor="text1"/>
          <w:sz w:val="18"/>
        </w:rPr>
      </w:pPr>
      <w:r w:rsidRPr="00CF404F">
        <w:rPr>
          <w:rFonts w:eastAsiaTheme="minorEastAsia" w:hint="eastAsia"/>
          <w:color w:val="000000" w:themeColor="text1"/>
          <w:sz w:val="18"/>
        </w:rPr>
        <w:t>T</w:t>
      </w:r>
      <w:r w:rsidRPr="00CF404F">
        <w:rPr>
          <w:rFonts w:eastAsiaTheme="minorEastAsia"/>
          <w:color w:val="000000" w:themeColor="text1"/>
          <w:sz w:val="18"/>
        </w:rPr>
        <w:t xml:space="preserve">able </w:t>
      </w:r>
      <w:r w:rsidR="00204C82">
        <w:rPr>
          <w:rFonts w:eastAsiaTheme="minorEastAsia"/>
          <w:color w:val="000000" w:themeColor="text1"/>
          <w:sz w:val="18"/>
        </w:rPr>
        <w:t>8</w:t>
      </w:r>
      <w:r w:rsidR="004C6026">
        <w:rPr>
          <w:rFonts w:eastAsiaTheme="minorEastAsia"/>
          <w:color w:val="000000" w:themeColor="text1"/>
          <w:sz w:val="18"/>
        </w:rPr>
        <w:t>.</w:t>
      </w:r>
      <w:r w:rsidRPr="00CF404F">
        <w:rPr>
          <w:rFonts w:eastAsiaTheme="minorEastAsia"/>
          <w:color w:val="000000" w:themeColor="text1"/>
          <w:sz w:val="18"/>
        </w:rPr>
        <w:t xml:space="preserve"> </w:t>
      </w:r>
      <w:r w:rsidR="00170A8D" w:rsidRPr="00170A8D">
        <w:rPr>
          <w:rFonts w:eastAsiaTheme="minorEastAsia"/>
          <w:color w:val="000000" w:themeColor="text1"/>
          <w:sz w:val="18"/>
        </w:rPr>
        <w:t>Modiﬁcation bounds and values.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298"/>
        <w:gridCol w:w="1275"/>
        <w:gridCol w:w="1276"/>
        <w:gridCol w:w="1245"/>
        <w:gridCol w:w="1246"/>
        <w:gridCol w:w="1246"/>
        <w:gridCol w:w="1246"/>
      </w:tblGrid>
      <w:tr w:rsidR="003C1258" w:rsidRPr="00CF404F" w14:paraId="443C4921" w14:textId="77777777" w:rsidTr="00170A8D">
        <w:tc>
          <w:tcPr>
            <w:tcW w:w="2552" w:type="dxa"/>
            <w:gridSpan w:val="2"/>
            <w:vMerge w:val="restart"/>
            <w:tcBorders>
              <w:top w:val="single" w:sz="4" w:space="0" w:color="auto"/>
            </w:tcBorders>
            <w:vAlign w:val="center"/>
          </w:tcPr>
          <w:p w14:paraId="1E53612D" w14:textId="4609D9E2" w:rsidR="003C1258" w:rsidRPr="00CF404F" w:rsidRDefault="003C1258" w:rsidP="0056626C">
            <w:pPr>
              <w:spacing w:line="360" w:lineRule="auto"/>
              <w:ind w:firstLine="360"/>
              <w:rPr>
                <w:rFonts w:eastAsiaTheme="minorEastAsia"/>
                <w:color w:val="000000" w:themeColor="text1"/>
                <w:sz w:val="18"/>
              </w:rPr>
            </w:pPr>
          </w:p>
        </w:tc>
        <w:tc>
          <w:tcPr>
            <w:tcW w:w="1275" w:type="dxa"/>
            <w:vMerge w:val="restart"/>
            <w:tcBorders>
              <w:top w:val="single" w:sz="4" w:space="0" w:color="auto"/>
            </w:tcBorders>
            <w:vAlign w:val="center"/>
          </w:tcPr>
          <w:p w14:paraId="7FC3CC1E" w14:textId="28DE345A" w:rsidR="003C1258" w:rsidRPr="00CF404F" w:rsidRDefault="003C1258" w:rsidP="0056626C">
            <w:pPr>
              <w:spacing w:line="360" w:lineRule="auto"/>
              <w:ind w:firstLineChars="0" w:firstLine="0"/>
              <w:rPr>
                <w:rFonts w:eastAsiaTheme="minorEastAsia"/>
                <w:color w:val="000000" w:themeColor="text1"/>
                <w:sz w:val="18"/>
              </w:rPr>
            </w:pPr>
            <w:r>
              <w:rPr>
                <w:rFonts w:eastAsiaTheme="minorEastAsia"/>
                <w:color w:val="000000" w:themeColor="text1"/>
                <w:sz w:val="18"/>
              </w:rPr>
              <w:t>Lower bound</w:t>
            </w:r>
          </w:p>
        </w:tc>
        <w:tc>
          <w:tcPr>
            <w:tcW w:w="1276" w:type="dxa"/>
            <w:vMerge w:val="restart"/>
            <w:tcBorders>
              <w:top w:val="single" w:sz="4" w:space="0" w:color="auto"/>
            </w:tcBorders>
            <w:vAlign w:val="center"/>
          </w:tcPr>
          <w:p w14:paraId="157A93C3" w14:textId="4F1CD3FD" w:rsidR="003C1258" w:rsidRPr="00CF404F" w:rsidRDefault="003C1258" w:rsidP="0056626C">
            <w:pPr>
              <w:spacing w:line="360" w:lineRule="auto"/>
              <w:ind w:firstLineChars="0" w:firstLine="0"/>
              <w:rPr>
                <w:rFonts w:eastAsiaTheme="minorEastAsia"/>
                <w:color w:val="000000" w:themeColor="text1"/>
                <w:sz w:val="18"/>
              </w:rPr>
            </w:pPr>
            <w:r>
              <w:rPr>
                <w:rFonts w:eastAsiaTheme="minorEastAsia"/>
                <w:color w:val="000000" w:themeColor="text1"/>
                <w:sz w:val="18"/>
              </w:rPr>
              <w:t>Upper bound</w:t>
            </w:r>
          </w:p>
        </w:tc>
        <w:tc>
          <w:tcPr>
            <w:tcW w:w="2491" w:type="dxa"/>
            <w:gridSpan w:val="2"/>
            <w:tcBorders>
              <w:top w:val="single" w:sz="4" w:space="0" w:color="auto"/>
              <w:bottom w:val="single" w:sz="4" w:space="0" w:color="auto"/>
            </w:tcBorders>
          </w:tcPr>
          <w:p w14:paraId="1B104B09" w14:textId="244F79EE" w:rsidR="003C1258" w:rsidRPr="00CF404F" w:rsidRDefault="00C9407E" w:rsidP="0056626C">
            <w:pPr>
              <w:spacing w:line="360" w:lineRule="auto"/>
              <w:ind w:firstLineChars="0" w:firstLine="0"/>
              <w:rPr>
                <w:rFonts w:eastAsiaTheme="minorEastAsia"/>
                <w:color w:val="000000" w:themeColor="text1"/>
                <w:sz w:val="18"/>
              </w:rPr>
            </w:pPr>
            <w:r>
              <w:rPr>
                <w:rFonts w:eastAsiaTheme="minorEastAsia"/>
                <w:color w:val="000000" w:themeColor="text1"/>
                <w:sz w:val="18"/>
              </w:rPr>
              <w:t>I</w:t>
            </w:r>
            <w:r w:rsidR="003C1258">
              <w:rPr>
                <w:rFonts w:eastAsiaTheme="minorEastAsia" w:hint="eastAsia"/>
                <w:color w:val="000000" w:themeColor="text1"/>
                <w:sz w:val="18"/>
              </w:rPr>
              <w:t>N</w:t>
            </w:r>
            <w:r w:rsidR="003C1258">
              <w:rPr>
                <w:rFonts w:eastAsiaTheme="minorEastAsia"/>
                <w:color w:val="000000" w:themeColor="text1"/>
                <w:sz w:val="18"/>
              </w:rPr>
              <w:t>SGA-II</w:t>
            </w:r>
          </w:p>
        </w:tc>
        <w:tc>
          <w:tcPr>
            <w:tcW w:w="2492" w:type="dxa"/>
            <w:gridSpan w:val="2"/>
            <w:tcBorders>
              <w:top w:val="single" w:sz="4" w:space="0" w:color="auto"/>
              <w:bottom w:val="single" w:sz="4" w:space="0" w:color="auto"/>
            </w:tcBorders>
            <w:vAlign w:val="center"/>
          </w:tcPr>
          <w:p w14:paraId="3B0EDCE0" w14:textId="55508F22" w:rsidR="003C1258" w:rsidRPr="00CF404F" w:rsidRDefault="003C1258" w:rsidP="0056626C">
            <w:pPr>
              <w:spacing w:line="360" w:lineRule="auto"/>
              <w:ind w:firstLineChars="0" w:firstLine="0"/>
              <w:rPr>
                <w:rFonts w:eastAsiaTheme="minorEastAsia"/>
                <w:color w:val="000000" w:themeColor="text1"/>
                <w:sz w:val="18"/>
              </w:rPr>
            </w:pPr>
            <w:r>
              <w:rPr>
                <w:rFonts w:eastAsiaTheme="minorEastAsia"/>
                <w:color w:val="000000" w:themeColor="text1"/>
                <w:sz w:val="18"/>
              </w:rPr>
              <w:t>MI-NSGA-II</w:t>
            </w:r>
          </w:p>
        </w:tc>
      </w:tr>
      <w:tr w:rsidR="003C1258" w:rsidRPr="00CF404F" w14:paraId="1CEA1F95" w14:textId="77777777" w:rsidTr="00170A8D">
        <w:tc>
          <w:tcPr>
            <w:tcW w:w="2552" w:type="dxa"/>
            <w:gridSpan w:val="2"/>
            <w:vMerge/>
            <w:tcBorders>
              <w:bottom w:val="single" w:sz="4" w:space="0" w:color="auto"/>
            </w:tcBorders>
            <w:vAlign w:val="center"/>
          </w:tcPr>
          <w:p w14:paraId="57CE42F7" w14:textId="120DA93A" w:rsidR="003C1258" w:rsidRPr="00CF404F" w:rsidRDefault="003C1258" w:rsidP="003C1258">
            <w:pPr>
              <w:spacing w:line="360" w:lineRule="auto"/>
              <w:ind w:firstLineChars="0" w:firstLine="0"/>
              <w:rPr>
                <w:rFonts w:eastAsiaTheme="minorEastAsia"/>
                <w:color w:val="000000" w:themeColor="text1"/>
                <w:sz w:val="18"/>
              </w:rPr>
            </w:pPr>
          </w:p>
        </w:tc>
        <w:tc>
          <w:tcPr>
            <w:tcW w:w="1275" w:type="dxa"/>
            <w:vMerge/>
            <w:tcBorders>
              <w:bottom w:val="single" w:sz="4" w:space="0" w:color="auto"/>
            </w:tcBorders>
            <w:vAlign w:val="center"/>
          </w:tcPr>
          <w:p w14:paraId="1EEBDE9D" w14:textId="3BD76C45" w:rsidR="003C1258" w:rsidRPr="00CF404F" w:rsidRDefault="003C1258" w:rsidP="003C1258">
            <w:pPr>
              <w:spacing w:line="360" w:lineRule="auto"/>
              <w:ind w:firstLineChars="0" w:firstLine="0"/>
              <w:rPr>
                <w:rFonts w:eastAsiaTheme="minorEastAsia"/>
                <w:color w:val="000000" w:themeColor="text1"/>
                <w:sz w:val="18"/>
              </w:rPr>
            </w:pPr>
          </w:p>
        </w:tc>
        <w:tc>
          <w:tcPr>
            <w:tcW w:w="1276" w:type="dxa"/>
            <w:vMerge/>
            <w:tcBorders>
              <w:bottom w:val="single" w:sz="4" w:space="0" w:color="auto"/>
            </w:tcBorders>
            <w:vAlign w:val="center"/>
          </w:tcPr>
          <w:p w14:paraId="59C8018E" w14:textId="368EF322" w:rsidR="003C1258" w:rsidRPr="00CF404F" w:rsidRDefault="003C1258" w:rsidP="003C1258">
            <w:pPr>
              <w:spacing w:line="360" w:lineRule="auto"/>
              <w:ind w:firstLineChars="0" w:firstLine="0"/>
              <w:rPr>
                <w:rFonts w:eastAsiaTheme="minorEastAsia"/>
                <w:color w:val="000000" w:themeColor="text1"/>
                <w:sz w:val="18"/>
              </w:rPr>
            </w:pPr>
          </w:p>
        </w:tc>
        <w:tc>
          <w:tcPr>
            <w:tcW w:w="1245" w:type="dxa"/>
            <w:tcBorders>
              <w:top w:val="single" w:sz="4" w:space="0" w:color="auto"/>
              <w:bottom w:val="single" w:sz="4" w:space="0" w:color="auto"/>
            </w:tcBorders>
          </w:tcPr>
          <w:p w14:paraId="7F0BC60D" w14:textId="6AA7A0C5" w:rsidR="003C1258" w:rsidRPr="00CF404F" w:rsidRDefault="003C1258" w:rsidP="003C1258">
            <w:pPr>
              <w:spacing w:line="360" w:lineRule="auto"/>
              <w:ind w:firstLineChars="0" w:firstLine="0"/>
              <w:rPr>
                <w:rFonts w:eastAsiaTheme="minorEastAsia"/>
                <w:color w:val="000000" w:themeColor="text1"/>
                <w:sz w:val="18"/>
              </w:rPr>
            </w:pPr>
            <w:r w:rsidRPr="0056626C">
              <w:rPr>
                <w:rFonts w:eastAsiaTheme="minorEastAsia"/>
                <w:color w:val="000000" w:themeColor="text1"/>
                <w:sz w:val="18"/>
              </w:rPr>
              <w:t>Computed</w:t>
            </w:r>
          </w:p>
        </w:tc>
        <w:tc>
          <w:tcPr>
            <w:tcW w:w="1246" w:type="dxa"/>
            <w:tcBorders>
              <w:top w:val="single" w:sz="4" w:space="0" w:color="auto"/>
              <w:bottom w:val="single" w:sz="4" w:space="0" w:color="auto"/>
            </w:tcBorders>
          </w:tcPr>
          <w:p w14:paraId="404C7E8F" w14:textId="068D6320" w:rsidR="003C1258" w:rsidRPr="00CF404F" w:rsidRDefault="003C1258" w:rsidP="003C1258">
            <w:pPr>
              <w:spacing w:line="360" w:lineRule="auto"/>
              <w:ind w:firstLineChars="0" w:firstLine="0"/>
              <w:rPr>
                <w:rFonts w:eastAsiaTheme="minorEastAsia"/>
                <w:color w:val="000000" w:themeColor="text1"/>
                <w:sz w:val="18"/>
              </w:rPr>
            </w:pPr>
            <w:r>
              <w:rPr>
                <w:rFonts w:eastAsiaTheme="minorEastAsia"/>
                <w:color w:val="000000" w:themeColor="text1"/>
                <w:sz w:val="18"/>
              </w:rPr>
              <w:t>Applied</w:t>
            </w:r>
          </w:p>
        </w:tc>
        <w:tc>
          <w:tcPr>
            <w:tcW w:w="1246" w:type="dxa"/>
            <w:tcBorders>
              <w:top w:val="single" w:sz="4" w:space="0" w:color="auto"/>
              <w:bottom w:val="single" w:sz="4" w:space="0" w:color="auto"/>
            </w:tcBorders>
          </w:tcPr>
          <w:p w14:paraId="68F07A3A" w14:textId="73C17650" w:rsidR="003C1258" w:rsidRPr="00CF404F" w:rsidRDefault="003C1258" w:rsidP="003C1258">
            <w:pPr>
              <w:spacing w:line="360" w:lineRule="auto"/>
              <w:ind w:firstLineChars="0" w:firstLine="0"/>
              <w:rPr>
                <w:rFonts w:eastAsiaTheme="minorEastAsia"/>
                <w:color w:val="000000" w:themeColor="text1"/>
                <w:sz w:val="18"/>
              </w:rPr>
            </w:pPr>
            <w:r w:rsidRPr="0056626C">
              <w:rPr>
                <w:rFonts w:eastAsiaTheme="minorEastAsia"/>
                <w:color w:val="000000" w:themeColor="text1"/>
                <w:sz w:val="18"/>
              </w:rPr>
              <w:t>Computed</w:t>
            </w:r>
          </w:p>
        </w:tc>
        <w:tc>
          <w:tcPr>
            <w:tcW w:w="1246" w:type="dxa"/>
            <w:tcBorders>
              <w:top w:val="single" w:sz="4" w:space="0" w:color="auto"/>
              <w:bottom w:val="single" w:sz="4" w:space="0" w:color="auto"/>
            </w:tcBorders>
          </w:tcPr>
          <w:p w14:paraId="6C8DF482" w14:textId="65D43E74" w:rsidR="003C1258" w:rsidRPr="00CF404F" w:rsidRDefault="003C1258" w:rsidP="003C1258">
            <w:pPr>
              <w:spacing w:line="360" w:lineRule="auto"/>
              <w:ind w:firstLineChars="0" w:firstLine="0"/>
              <w:rPr>
                <w:rFonts w:eastAsiaTheme="minorEastAsia"/>
                <w:color w:val="000000" w:themeColor="text1"/>
                <w:sz w:val="18"/>
              </w:rPr>
            </w:pPr>
            <w:r>
              <w:rPr>
                <w:rFonts w:eastAsiaTheme="minorEastAsia"/>
                <w:color w:val="000000" w:themeColor="text1"/>
                <w:sz w:val="18"/>
              </w:rPr>
              <w:t>Applied</w:t>
            </w:r>
          </w:p>
        </w:tc>
      </w:tr>
      <w:tr w:rsidR="003C1258" w:rsidRPr="00CF404F" w14:paraId="5F0EAD60" w14:textId="77777777" w:rsidTr="00170A8D">
        <w:tc>
          <w:tcPr>
            <w:tcW w:w="1254" w:type="dxa"/>
            <w:vMerge w:val="restart"/>
            <w:tcBorders>
              <w:top w:val="single" w:sz="4" w:space="0" w:color="auto"/>
            </w:tcBorders>
            <w:vAlign w:val="center"/>
          </w:tcPr>
          <w:p w14:paraId="5CCA5073" w14:textId="019270E1" w:rsidR="003C1258" w:rsidRPr="00CF404F" w:rsidRDefault="003C1258" w:rsidP="003C1258">
            <w:pPr>
              <w:spacing w:line="360" w:lineRule="auto"/>
              <w:ind w:firstLineChars="0" w:firstLine="0"/>
              <w:rPr>
                <w:rFonts w:eastAsiaTheme="minorEastAsia"/>
                <w:color w:val="000000" w:themeColor="text1"/>
                <w:sz w:val="18"/>
              </w:rPr>
            </w:pPr>
            <w:r>
              <w:rPr>
                <w:rFonts w:eastAsiaTheme="minorEastAsia"/>
                <w:color w:val="000000" w:themeColor="text1"/>
                <w:sz w:val="18"/>
              </w:rPr>
              <w:t>Modifications</w:t>
            </w:r>
          </w:p>
        </w:tc>
        <w:bookmarkStart w:id="31" w:name="OLE_LINK43"/>
        <w:bookmarkStart w:id="32" w:name="OLE_LINK50"/>
        <w:tc>
          <w:tcPr>
            <w:tcW w:w="1298" w:type="dxa"/>
            <w:tcBorders>
              <w:top w:val="single" w:sz="4" w:space="0" w:color="auto"/>
            </w:tcBorders>
            <w:vAlign w:val="center"/>
          </w:tcPr>
          <w:p w14:paraId="587D23E4" w14:textId="75A7A17A" w:rsidR="003C1258" w:rsidRPr="00CF404F" w:rsidRDefault="00385A44" w:rsidP="00385A44">
            <w:pPr>
              <w:spacing w:line="360" w:lineRule="auto"/>
              <w:ind w:firstLineChars="0" w:firstLine="0"/>
              <w:rPr>
                <w:rFonts w:eastAsiaTheme="minorEastAsia"/>
                <w:color w:val="000000" w:themeColor="text1"/>
                <w:sz w:val="18"/>
              </w:rPr>
            </w:pPr>
            <w:r w:rsidRPr="00CF404F">
              <w:rPr>
                <w:rFonts w:eastAsiaTheme="minorEastAsia"/>
                <w:color w:val="000000" w:themeColor="text1"/>
                <w:position w:val="-10"/>
              </w:rPr>
              <w:object w:dxaOrig="279" w:dyaOrig="279" w14:anchorId="4C6ECEC8">
                <v:shape id="_x0000_i1169" type="#_x0000_t75" style="width:15.95pt;height:15.95pt" o:ole="">
                  <v:imagedata r:id="rId284" o:title=""/>
                </v:shape>
                <o:OLEObject Type="Embed" ProgID="Equation.DSMT4" ShapeID="_x0000_i1169" DrawAspect="Content" ObjectID="_1709030822" r:id="rId285"/>
              </w:object>
            </w:r>
            <w:bookmarkEnd w:id="31"/>
            <w:bookmarkEnd w:id="32"/>
            <w:r>
              <w:rPr>
                <w:rFonts w:eastAsiaTheme="minorEastAsia"/>
                <w:color w:val="000000" w:themeColor="text1"/>
                <w:sz w:val="18"/>
              </w:rPr>
              <w:t xml:space="preserve"> </w:t>
            </w:r>
            <w:r w:rsidRPr="00CF404F">
              <w:rPr>
                <w:color w:val="000000" w:themeColor="text1"/>
                <w:sz w:val="18"/>
              </w:rPr>
              <w:t>(kN/m)</w:t>
            </w:r>
          </w:p>
        </w:tc>
        <w:tc>
          <w:tcPr>
            <w:tcW w:w="1275" w:type="dxa"/>
            <w:tcBorders>
              <w:top w:val="single" w:sz="4" w:space="0" w:color="auto"/>
            </w:tcBorders>
            <w:vAlign w:val="center"/>
          </w:tcPr>
          <w:p w14:paraId="53D6D30B" w14:textId="2EAAC831" w:rsidR="003C1258" w:rsidRPr="00CF404F" w:rsidRDefault="003C1258" w:rsidP="00385A44">
            <w:pPr>
              <w:pStyle w:val="Tabletext"/>
              <w:jc w:val="both"/>
            </w:pPr>
            <w:r>
              <w:t>-20</w:t>
            </w:r>
          </w:p>
        </w:tc>
        <w:tc>
          <w:tcPr>
            <w:tcW w:w="1276" w:type="dxa"/>
            <w:tcBorders>
              <w:top w:val="single" w:sz="4" w:space="0" w:color="auto"/>
            </w:tcBorders>
            <w:vAlign w:val="center"/>
          </w:tcPr>
          <w:p w14:paraId="736B3871" w14:textId="798FA72F" w:rsidR="003C1258" w:rsidRPr="00CF404F" w:rsidRDefault="003C1258" w:rsidP="00385A44">
            <w:pPr>
              <w:pStyle w:val="Tabletext"/>
              <w:jc w:val="both"/>
            </w:pPr>
            <w:r>
              <w:t>300</w:t>
            </w:r>
          </w:p>
        </w:tc>
        <w:tc>
          <w:tcPr>
            <w:tcW w:w="1245" w:type="dxa"/>
            <w:tcBorders>
              <w:top w:val="single" w:sz="4" w:space="0" w:color="auto"/>
            </w:tcBorders>
            <w:vAlign w:val="center"/>
          </w:tcPr>
          <w:p w14:paraId="5532BC2F" w14:textId="5BE28A74" w:rsidR="003C1258" w:rsidRPr="00C9407E" w:rsidRDefault="00385A44" w:rsidP="00C9407E">
            <w:pPr>
              <w:pStyle w:val="Tabletext"/>
              <w:jc w:val="both"/>
              <w:rPr>
                <w:color w:val="FF0000"/>
              </w:rPr>
            </w:pPr>
            <w:r w:rsidRPr="00C9407E">
              <w:rPr>
                <w:color w:val="FF0000"/>
              </w:rPr>
              <w:t>+</w:t>
            </w:r>
            <w:r w:rsidR="00C9407E" w:rsidRPr="00C9407E">
              <w:rPr>
                <w:color w:val="FF0000"/>
              </w:rPr>
              <w:t>69.54</w:t>
            </w:r>
          </w:p>
        </w:tc>
        <w:tc>
          <w:tcPr>
            <w:tcW w:w="1246" w:type="dxa"/>
            <w:tcBorders>
              <w:top w:val="single" w:sz="4" w:space="0" w:color="auto"/>
            </w:tcBorders>
            <w:vAlign w:val="center"/>
          </w:tcPr>
          <w:p w14:paraId="05886130" w14:textId="4A4022FE" w:rsidR="003C1258" w:rsidRPr="00CF404F" w:rsidRDefault="00385A44" w:rsidP="00385A44">
            <w:pPr>
              <w:pStyle w:val="Tabletext"/>
              <w:jc w:val="both"/>
            </w:pPr>
            <w:r>
              <w:t>+</w:t>
            </w:r>
            <w:r w:rsidR="003C1258">
              <w:rPr>
                <w:rFonts w:hint="eastAsia"/>
              </w:rPr>
              <w:t>6</w:t>
            </w:r>
            <w:r w:rsidR="003C1258">
              <w:t>4</w:t>
            </w:r>
          </w:p>
        </w:tc>
        <w:tc>
          <w:tcPr>
            <w:tcW w:w="1246" w:type="dxa"/>
            <w:tcBorders>
              <w:top w:val="single" w:sz="4" w:space="0" w:color="auto"/>
            </w:tcBorders>
            <w:vAlign w:val="center"/>
          </w:tcPr>
          <w:p w14:paraId="73613305" w14:textId="5D4A366C" w:rsidR="003C1258" w:rsidRPr="00CF404F" w:rsidRDefault="00385A44" w:rsidP="00385A44">
            <w:pPr>
              <w:pStyle w:val="Tabletext"/>
              <w:jc w:val="both"/>
            </w:pPr>
            <w:r>
              <w:t>+2</w:t>
            </w:r>
            <w:r w:rsidR="003C1258" w:rsidRPr="00CF404F">
              <w:t>.19</w:t>
            </w:r>
          </w:p>
        </w:tc>
        <w:tc>
          <w:tcPr>
            <w:tcW w:w="1246" w:type="dxa"/>
            <w:tcBorders>
              <w:top w:val="single" w:sz="4" w:space="0" w:color="auto"/>
            </w:tcBorders>
            <w:vAlign w:val="center"/>
          </w:tcPr>
          <w:p w14:paraId="72EF3D46" w14:textId="69F8E92C" w:rsidR="003C1258" w:rsidRPr="00CF404F" w:rsidRDefault="00385A44" w:rsidP="00385A44">
            <w:pPr>
              <w:pStyle w:val="Tabletext"/>
              <w:jc w:val="both"/>
            </w:pPr>
            <w:r>
              <w:t>0</w:t>
            </w:r>
          </w:p>
        </w:tc>
      </w:tr>
      <w:tr w:rsidR="003C1258" w:rsidRPr="00CF404F" w14:paraId="4D2761EE" w14:textId="77777777" w:rsidTr="00170A8D">
        <w:tc>
          <w:tcPr>
            <w:tcW w:w="1254" w:type="dxa"/>
            <w:vMerge/>
            <w:vAlign w:val="center"/>
          </w:tcPr>
          <w:p w14:paraId="511E1AF5" w14:textId="77777777" w:rsidR="003C1258" w:rsidRPr="00CF404F" w:rsidRDefault="003C1258" w:rsidP="003C1258">
            <w:pPr>
              <w:spacing w:line="360" w:lineRule="auto"/>
              <w:ind w:firstLineChars="0" w:firstLine="0"/>
              <w:rPr>
                <w:rFonts w:eastAsiaTheme="minorEastAsia"/>
                <w:color w:val="000000" w:themeColor="text1"/>
                <w:sz w:val="18"/>
              </w:rPr>
            </w:pPr>
          </w:p>
        </w:tc>
        <w:tc>
          <w:tcPr>
            <w:tcW w:w="1298" w:type="dxa"/>
            <w:vAlign w:val="center"/>
          </w:tcPr>
          <w:p w14:paraId="0AFD161A" w14:textId="3D462680" w:rsidR="003C1258" w:rsidRPr="00CF404F" w:rsidRDefault="00385A44" w:rsidP="00385A44">
            <w:pPr>
              <w:spacing w:line="360" w:lineRule="auto"/>
              <w:ind w:firstLineChars="0" w:firstLine="0"/>
              <w:rPr>
                <w:rFonts w:eastAsiaTheme="minorEastAsia"/>
                <w:color w:val="000000" w:themeColor="text1"/>
                <w:sz w:val="18"/>
              </w:rPr>
            </w:pPr>
            <w:r w:rsidRPr="00CF404F">
              <w:rPr>
                <w:rFonts w:eastAsiaTheme="minorEastAsia"/>
                <w:color w:val="000000" w:themeColor="text1"/>
                <w:position w:val="-10"/>
              </w:rPr>
              <w:object w:dxaOrig="300" w:dyaOrig="279" w14:anchorId="5BE6117B">
                <v:shape id="_x0000_i1170" type="#_x0000_t75" style="width:16.4pt;height:15.95pt" o:ole="">
                  <v:imagedata r:id="rId286" o:title=""/>
                </v:shape>
                <o:OLEObject Type="Embed" ProgID="Equation.DSMT4" ShapeID="_x0000_i1170" DrawAspect="Content" ObjectID="_1709030823" r:id="rId287"/>
              </w:object>
            </w:r>
            <w:r>
              <w:rPr>
                <w:rFonts w:eastAsiaTheme="minorEastAsia"/>
                <w:color w:val="000000" w:themeColor="text1"/>
                <w:sz w:val="18"/>
              </w:rPr>
              <w:t xml:space="preserve"> </w:t>
            </w:r>
            <w:r w:rsidR="003C1258" w:rsidRPr="00CF404F">
              <w:rPr>
                <w:color w:val="000000" w:themeColor="text1"/>
                <w:sz w:val="18"/>
              </w:rPr>
              <w:t>(kN/m)</w:t>
            </w:r>
          </w:p>
        </w:tc>
        <w:tc>
          <w:tcPr>
            <w:tcW w:w="1275" w:type="dxa"/>
            <w:vAlign w:val="center"/>
          </w:tcPr>
          <w:p w14:paraId="2A45A8E8" w14:textId="6EC2EB4F" w:rsidR="003C1258" w:rsidRPr="00CF404F" w:rsidRDefault="003C1258" w:rsidP="00385A44">
            <w:pPr>
              <w:pStyle w:val="Tabletext"/>
              <w:jc w:val="both"/>
              <w:rPr>
                <w:i/>
              </w:rPr>
            </w:pPr>
            <w:r>
              <w:t>-2</w:t>
            </w:r>
            <w:r w:rsidRPr="00CF404F">
              <w:rPr>
                <w:rFonts w:hint="eastAsia"/>
              </w:rPr>
              <w:t>0</w:t>
            </w:r>
          </w:p>
        </w:tc>
        <w:tc>
          <w:tcPr>
            <w:tcW w:w="1276" w:type="dxa"/>
            <w:vAlign w:val="center"/>
          </w:tcPr>
          <w:p w14:paraId="4D6D8E5E" w14:textId="07FEEC88" w:rsidR="003C1258" w:rsidRPr="00CF404F" w:rsidRDefault="003C1258" w:rsidP="00385A44">
            <w:pPr>
              <w:pStyle w:val="Tabletext"/>
              <w:jc w:val="both"/>
            </w:pPr>
            <w:r>
              <w:t>300</w:t>
            </w:r>
          </w:p>
        </w:tc>
        <w:tc>
          <w:tcPr>
            <w:tcW w:w="1245" w:type="dxa"/>
            <w:vAlign w:val="center"/>
          </w:tcPr>
          <w:p w14:paraId="02BE0B5E" w14:textId="352D02C9" w:rsidR="003C1258" w:rsidRPr="00C9407E" w:rsidRDefault="00C9407E" w:rsidP="00C9407E">
            <w:pPr>
              <w:pStyle w:val="Tabletext"/>
              <w:jc w:val="both"/>
              <w:rPr>
                <w:color w:val="FF0000"/>
              </w:rPr>
            </w:pPr>
            <w:r w:rsidRPr="00C9407E">
              <w:rPr>
                <w:color w:val="FF0000"/>
              </w:rPr>
              <w:t>-5</w:t>
            </w:r>
            <w:r w:rsidR="003C1258" w:rsidRPr="00C9407E">
              <w:rPr>
                <w:color w:val="FF0000"/>
              </w:rPr>
              <w:t>.</w:t>
            </w:r>
            <w:r w:rsidRPr="00C9407E">
              <w:rPr>
                <w:color w:val="FF0000"/>
              </w:rPr>
              <w:t>51</w:t>
            </w:r>
          </w:p>
        </w:tc>
        <w:tc>
          <w:tcPr>
            <w:tcW w:w="1246" w:type="dxa"/>
            <w:vAlign w:val="center"/>
          </w:tcPr>
          <w:p w14:paraId="49D957DD" w14:textId="41CA347A" w:rsidR="003C1258" w:rsidRPr="00CF404F" w:rsidRDefault="003C1258" w:rsidP="00385A44">
            <w:pPr>
              <w:pStyle w:val="Tabletext"/>
              <w:jc w:val="both"/>
            </w:pPr>
            <w:r>
              <w:rPr>
                <w:rFonts w:hint="eastAsia"/>
              </w:rPr>
              <w:t>0</w:t>
            </w:r>
          </w:p>
        </w:tc>
        <w:tc>
          <w:tcPr>
            <w:tcW w:w="1246" w:type="dxa"/>
            <w:vAlign w:val="center"/>
          </w:tcPr>
          <w:p w14:paraId="7EFB8DED" w14:textId="6F4A252B" w:rsidR="003C1258" w:rsidRPr="00CF404F" w:rsidRDefault="00385A44" w:rsidP="00385A44">
            <w:pPr>
              <w:pStyle w:val="Tabletext"/>
              <w:jc w:val="both"/>
            </w:pPr>
            <w:r>
              <w:t>-4.3</w:t>
            </w:r>
          </w:p>
        </w:tc>
        <w:tc>
          <w:tcPr>
            <w:tcW w:w="1246" w:type="dxa"/>
            <w:vAlign w:val="center"/>
          </w:tcPr>
          <w:p w14:paraId="1380BEE0" w14:textId="08522CC2" w:rsidR="003C1258" w:rsidRPr="00CF404F" w:rsidRDefault="00385A44" w:rsidP="00385A44">
            <w:pPr>
              <w:pStyle w:val="Tabletext"/>
              <w:jc w:val="both"/>
            </w:pPr>
            <w:r>
              <w:t>0</w:t>
            </w:r>
          </w:p>
        </w:tc>
      </w:tr>
      <w:tr w:rsidR="003C1258" w:rsidRPr="00CF404F" w14:paraId="7ABF7AF8" w14:textId="77777777" w:rsidTr="00170A8D">
        <w:tc>
          <w:tcPr>
            <w:tcW w:w="1254" w:type="dxa"/>
            <w:vMerge/>
            <w:vAlign w:val="center"/>
          </w:tcPr>
          <w:p w14:paraId="7AE4B708" w14:textId="77777777" w:rsidR="003C1258" w:rsidRPr="00CF404F" w:rsidRDefault="003C1258" w:rsidP="003C1258">
            <w:pPr>
              <w:spacing w:line="360" w:lineRule="auto"/>
              <w:ind w:firstLineChars="0" w:firstLine="0"/>
              <w:rPr>
                <w:rFonts w:eastAsiaTheme="minorEastAsia"/>
                <w:color w:val="000000" w:themeColor="text1"/>
                <w:sz w:val="18"/>
              </w:rPr>
            </w:pPr>
          </w:p>
        </w:tc>
        <w:tc>
          <w:tcPr>
            <w:tcW w:w="1298" w:type="dxa"/>
            <w:vAlign w:val="center"/>
          </w:tcPr>
          <w:p w14:paraId="334EAA5D" w14:textId="23461537" w:rsidR="003C1258" w:rsidRPr="00CF404F" w:rsidRDefault="00385A44" w:rsidP="00385A44">
            <w:pPr>
              <w:spacing w:line="360" w:lineRule="auto"/>
              <w:ind w:firstLineChars="0" w:firstLine="0"/>
              <w:rPr>
                <w:rFonts w:eastAsiaTheme="minorEastAsia"/>
                <w:color w:val="000000" w:themeColor="text1"/>
                <w:sz w:val="18"/>
              </w:rPr>
            </w:pPr>
            <w:r w:rsidRPr="00CF404F">
              <w:rPr>
                <w:rFonts w:eastAsiaTheme="minorEastAsia"/>
                <w:color w:val="000000" w:themeColor="text1"/>
                <w:position w:val="-10"/>
              </w:rPr>
              <w:object w:dxaOrig="300" w:dyaOrig="279" w14:anchorId="24398D80">
                <v:shape id="_x0000_i1171" type="#_x0000_t75" style="width:16.4pt;height:15.95pt" o:ole="">
                  <v:imagedata r:id="rId288" o:title=""/>
                </v:shape>
                <o:OLEObject Type="Embed" ProgID="Equation.DSMT4" ShapeID="_x0000_i1171" DrawAspect="Content" ObjectID="_1709030824" r:id="rId289"/>
              </w:object>
            </w:r>
            <w:r w:rsidR="003C1258" w:rsidRPr="00CF404F">
              <w:rPr>
                <w:rFonts w:eastAsiaTheme="minorEastAsia"/>
                <w:color w:val="000000" w:themeColor="text1"/>
                <w:sz w:val="18"/>
              </w:rPr>
              <w:t xml:space="preserve"> </w:t>
            </w:r>
            <w:r w:rsidR="003C1258" w:rsidRPr="00CF404F">
              <w:rPr>
                <w:color w:val="000000" w:themeColor="text1"/>
                <w:sz w:val="18"/>
              </w:rPr>
              <w:t>(kN/m)</w:t>
            </w:r>
          </w:p>
        </w:tc>
        <w:tc>
          <w:tcPr>
            <w:tcW w:w="1275" w:type="dxa"/>
            <w:vAlign w:val="center"/>
          </w:tcPr>
          <w:p w14:paraId="6BEA8062" w14:textId="4D17B097" w:rsidR="003C1258" w:rsidRPr="00CF404F" w:rsidRDefault="003C1258" w:rsidP="00385A44">
            <w:pPr>
              <w:pStyle w:val="Tabletext"/>
              <w:jc w:val="both"/>
            </w:pPr>
            <w:r>
              <w:t>-20</w:t>
            </w:r>
          </w:p>
        </w:tc>
        <w:tc>
          <w:tcPr>
            <w:tcW w:w="1276" w:type="dxa"/>
            <w:vAlign w:val="center"/>
          </w:tcPr>
          <w:p w14:paraId="1E4C1E33" w14:textId="16A22970" w:rsidR="003C1258" w:rsidRPr="00CF404F" w:rsidRDefault="003C1258" w:rsidP="00385A44">
            <w:pPr>
              <w:pStyle w:val="Tabletext"/>
              <w:jc w:val="both"/>
            </w:pPr>
            <w:r>
              <w:t>300</w:t>
            </w:r>
          </w:p>
        </w:tc>
        <w:tc>
          <w:tcPr>
            <w:tcW w:w="1245" w:type="dxa"/>
            <w:vAlign w:val="center"/>
          </w:tcPr>
          <w:p w14:paraId="18E5E9F9" w14:textId="56602BEC" w:rsidR="003C1258" w:rsidRPr="00C9407E" w:rsidRDefault="00385A44" w:rsidP="00C9407E">
            <w:pPr>
              <w:pStyle w:val="Tabletext"/>
              <w:jc w:val="both"/>
              <w:rPr>
                <w:color w:val="FF0000"/>
              </w:rPr>
            </w:pPr>
            <w:r w:rsidRPr="00C9407E">
              <w:rPr>
                <w:color w:val="FF0000"/>
              </w:rPr>
              <w:t>+</w:t>
            </w:r>
            <w:r w:rsidR="003C1258" w:rsidRPr="00C9407E">
              <w:rPr>
                <w:rFonts w:hint="eastAsia"/>
                <w:color w:val="FF0000"/>
              </w:rPr>
              <w:t>1</w:t>
            </w:r>
            <w:r w:rsidR="003C1258" w:rsidRPr="00C9407E">
              <w:rPr>
                <w:color w:val="FF0000"/>
              </w:rPr>
              <w:t>0</w:t>
            </w:r>
            <w:r w:rsidR="00C9407E" w:rsidRPr="00C9407E">
              <w:rPr>
                <w:color w:val="FF0000"/>
              </w:rPr>
              <w:t>6</w:t>
            </w:r>
            <w:r w:rsidR="003C1258" w:rsidRPr="00C9407E">
              <w:rPr>
                <w:color w:val="FF0000"/>
              </w:rPr>
              <w:t>.</w:t>
            </w:r>
            <w:r w:rsidR="00C9407E" w:rsidRPr="00C9407E">
              <w:rPr>
                <w:color w:val="FF0000"/>
              </w:rPr>
              <w:t>29</w:t>
            </w:r>
          </w:p>
        </w:tc>
        <w:tc>
          <w:tcPr>
            <w:tcW w:w="1246" w:type="dxa"/>
            <w:vAlign w:val="center"/>
          </w:tcPr>
          <w:p w14:paraId="27E51F41" w14:textId="3539C3F2" w:rsidR="003C1258" w:rsidRPr="00CF404F" w:rsidRDefault="00385A44" w:rsidP="00385A44">
            <w:pPr>
              <w:pStyle w:val="Tabletext"/>
              <w:jc w:val="both"/>
            </w:pPr>
            <w:r>
              <w:t>+</w:t>
            </w:r>
            <w:r w:rsidR="003C1258">
              <w:rPr>
                <w:rFonts w:hint="eastAsia"/>
              </w:rPr>
              <w:t>1</w:t>
            </w:r>
            <w:r w:rsidR="003C1258">
              <w:t>04</w:t>
            </w:r>
          </w:p>
        </w:tc>
        <w:tc>
          <w:tcPr>
            <w:tcW w:w="1246" w:type="dxa"/>
            <w:vAlign w:val="center"/>
          </w:tcPr>
          <w:p w14:paraId="692F41E6" w14:textId="63596F8E" w:rsidR="003C1258" w:rsidRPr="00CF404F" w:rsidRDefault="00385A44" w:rsidP="00385A44">
            <w:pPr>
              <w:pStyle w:val="Tabletext"/>
              <w:jc w:val="both"/>
            </w:pPr>
            <w:r>
              <w:t>+36.66</w:t>
            </w:r>
          </w:p>
        </w:tc>
        <w:tc>
          <w:tcPr>
            <w:tcW w:w="1246" w:type="dxa"/>
            <w:vAlign w:val="center"/>
          </w:tcPr>
          <w:p w14:paraId="54FFF74F" w14:textId="39D927BE" w:rsidR="003C1258" w:rsidRPr="00CF404F" w:rsidRDefault="00385A44" w:rsidP="00385A44">
            <w:pPr>
              <w:pStyle w:val="Tabletext"/>
              <w:jc w:val="both"/>
            </w:pPr>
            <w:r>
              <w:t>+37</w:t>
            </w:r>
          </w:p>
        </w:tc>
      </w:tr>
      <w:tr w:rsidR="003C1258" w:rsidRPr="00CF404F" w14:paraId="4370BBF6" w14:textId="77777777" w:rsidTr="00170A8D">
        <w:tc>
          <w:tcPr>
            <w:tcW w:w="1254" w:type="dxa"/>
            <w:vMerge/>
            <w:vAlign w:val="center"/>
          </w:tcPr>
          <w:p w14:paraId="1EDD842A" w14:textId="77777777" w:rsidR="003C1258" w:rsidRPr="00CF404F" w:rsidRDefault="003C1258" w:rsidP="003C1258">
            <w:pPr>
              <w:spacing w:line="360" w:lineRule="auto"/>
              <w:ind w:firstLineChars="0" w:firstLine="0"/>
              <w:rPr>
                <w:rFonts w:eastAsiaTheme="minorEastAsia"/>
                <w:color w:val="000000" w:themeColor="text1"/>
                <w:sz w:val="18"/>
              </w:rPr>
            </w:pPr>
          </w:p>
        </w:tc>
        <w:tc>
          <w:tcPr>
            <w:tcW w:w="1298" w:type="dxa"/>
            <w:vAlign w:val="center"/>
          </w:tcPr>
          <w:p w14:paraId="332413B4" w14:textId="71B4726B" w:rsidR="003C1258" w:rsidRPr="00CF404F" w:rsidRDefault="00385A44" w:rsidP="00385A44">
            <w:pPr>
              <w:spacing w:line="360" w:lineRule="auto"/>
              <w:ind w:firstLineChars="0" w:firstLine="0"/>
              <w:rPr>
                <w:rFonts w:eastAsiaTheme="minorEastAsia"/>
                <w:color w:val="000000" w:themeColor="text1"/>
                <w:sz w:val="18"/>
              </w:rPr>
            </w:pPr>
            <w:r w:rsidRPr="00CF404F">
              <w:rPr>
                <w:rFonts w:eastAsiaTheme="minorEastAsia"/>
                <w:color w:val="000000" w:themeColor="text1"/>
                <w:position w:val="-10"/>
              </w:rPr>
              <w:object w:dxaOrig="300" w:dyaOrig="279" w14:anchorId="4EF63DF7">
                <v:shape id="_x0000_i1172" type="#_x0000_t75" style="width:16.4pt;height:15.95pt" o:ole="">
                  <v:imagedata r:id="rId290" o:title=""/>
                </v:shape>
                <o:OLEObject Type="Embed" ProgID="Equation.DSMT4" ShapeID="_x0000_i1172" DrawAspect="Content" ObjectID="_1709030825" r:id="rId291"/>
              </w:object>
            </w:r>
            <w:r w:rsidR="003C1258" w:rsidRPr="00CF404F">
              <w:rPr>
                <w:rFonts w:eastAsiaTheme="minorEastAsia"/>
                <w:color w:val="000000" w:themeColor="text1"/>
                <w:sz w:val="18"/>
              </w:rPr>
              <w:t xml:space="preserve"> </w:t>
            </w:r>
            <w:r w:rsidR="003C1258" w:rsidRPr="00CF404F">
              <w:rPr>
                <w:color w:val="000000" w:themeColor="text1"/>
                <w:sz w:val="18"/>
              </w:rPr>
              <w:t>(kN/m)</w:t>
            </w:r>
          </w:p>
        </w:tc>
        <w:tc>
          <w:tcPr>
            <w:tcW w:w="1275" w:type="dxa"/>
            <w:vAlign w:val="center"/>
          </w:tcPr>
          <w:p w14:paraId="0A14AF12" w14:textId="0C3F1E73" w:rsidR="003C1258" w:rsidRPr="00CF404F" w:rsidRDefault="003C1258" w:rsidP="00385A44">
            <w:pPr>
              <w:pStyle w:val="Tabletext"/>
              <w:jc w:val="both"/>
            </w:pPr>
            <w:r>
              <w:t>-20</w:t>
            </w:r>
          </w:p>
        </w:tc>
        <w:tc>
          <w:tcPr>
            <w:tcW w:w="1276" w:type="dxa"/>
            <w:vAlign w:val="center"/>
          </w:tcPr>
          <w:p w14:paraId="568CEE60" w14:textId="2A48A54B" w:rsidR="003C1258" w:rsidRPr="00CF404F" w:rsidRDefault="003C1258" w:rsidP="00385A44">
            <w:pPr>
              <w:pStyle w:val="Tabletext"/>
              <w:jc w:val="both"/>
            </w:pPr>
            <w:r>
              <w:t>300</w:t>
            </w:r>
          </w:p>
        </w:tc>
        <w:tc>
          <w:tcPr>
            <w:tcW w:w="1245" w:type="dxa"/>
            <w:vAlign w:val="center"/>
          </w:tcPr>
          <w:p w14:paraId="0BC66E70" w14:textId="6D8B9843" w:rsidR="003C1258" w:rsidRPr="00C9407E" w:rsidRDefault="00385A44" w:rsidP="00C9407E">
            <w:pPr>
              <w:pStyle w:val="Tabletext"/>
              <w:jc w:val="both"/>
              <w:rPr>
                <w:color w:val="FF0000"/>
              </w:rPr>
            </w:pPr>
            <w:r w:rsidRPr="00C9407E">
              <w:rPr>
                <w:color w:val="FF0000"/>
              </w:rPr>
              <w:t>+</w:t>
            </w:r>
            <w:r w:rsidR="003C1258" w:rsidRPr="00C9407E">
              <w:rPr>
                <w:rFonts w:hint="eastAsia"/>
                <w:color w:val="FF0000"/>
              </w:rPr>
              <w:t>3</w:t>
            </w:r>
            <w:r w:rsidR="00C9407E" w:rsidRPr="00C9407E">
              <w:rPr>
                <w:color w:val="FF0000"/>
              </w:rPr>
              <w:t>2</w:t>
            </w:r>
            <w:r w:rsidR="003C1258" w:rsidRPr="00C9407E">
              <w:rPr>
                <w:color w:val="FF0000"/>
              </w:rPr>
              <w:t>.7</w:t>
            </w:r>
            <w:r w:rsidR="00C9407E" w:rsidRPr="00C9407E">
              <w:rPr>
                <w:color w:val="FF0000"/>
              </w:rPr>
              <w:t>1</w:t>
            </w:r>
          </w:p>
        </w:tc>
        <w:tc>
          <w:tcPr>
            <w:tcW w:w="1246" w:type="dxa"/>
            <w:vAlign w:val="center"/>
          </w:tcPr>
          <w:p w14:paraId="675D5322" w14:textId="051996CA" w:rsidR="003C1258" w:rsidRPr="00CF404F" w:rsidRDefault="00385A44" w:rsidP="00385A44">
            <w:pPr>
              <w:pStyle w:val="Tabletext"/>
              <w:jc w:val="both"/>
            </w:pPr>
            <w:r>
              <w:t>+</w:t>
            </w:r>
            <w:r w:rsidR="003C1258">
              <w:rPr>
                <w:rFonts w:hint="eastAsia"/>
              </w:rPr>
              <w:t>3</w:t>
            </w:r>
            <w:r w:rsidR="003C1258">
              <w:t>7</w:t>
            </w:r>
          </w:p>
        </w:tc>
        <w:tc>
          <w:tcPr>
            <w:tcW w:w="1246" w:type="dxa"/>
            <w:vAlign w:val="center"/>
          </w:tcPr>
          <w:p w14:paraId="77A1B27C" w14:textId="4B715F25" w:rsidR="003C1258" w:rsidRPr="00CF404F" w:rsidRDefault="003C1258" w:rsidP="00385A44">
            <w:pPr>
              <w:pStyle w:val="Tabletext"/>
              <w:jc w:val="both"/>
            </w:pPr>
            <w:r w:rsidRPr="00CF404F">
              <w:t>+</w:t>
            </w:r>
            <w:r w:rsidR="00385A44">
              <w:t>221.37</w:t>
            </w:r>
          </w:p>
        </w:tc>
        <w:tc>
          <w:tcPr>
            <w:tcW w:w="1246" w:type="dxa"/>
            <w:vAlign w:val="center"/>
          </w:tcPr>
          <w:p w14:paraId="1149488B" w14:textId="567DA7C9" w:rsidR="003C1258" w:rsidRPr="00CF404F" w:rsidRDefault="00385A44" w:rsidP="00385A44">
            <w:pPr>
              <w:pStyle w:val="Tabletext"/>
              <w:jc w:val="both"/>
            </w:pPr>
            <w:r>
              <w:t>+224</w:t>
            </w:r>
          </w:p>
        </w:tc>
      </w:tr>
      <w:tr w:rsidR="003C1258" w:rsidRPr="00CF404F" w14:paraId="5E11D14A" w14:textId="77777777" w:rsidTr="00170A8D">
        <w:tc>
          <w:tcPr>
            <w:tcW w:w="1254" w:type="dxa"/>
            <w:vMerge/>
            <w:tcBorders>
              <w:bottom w:val="single" w:sz="4" w:space="0" w:color="auto"/>
            </w:tcBorders>
            <w:vAlign w:val="center"/>
          </w:tcPr>
          <w:p w14:paraId="56E7A070" w14:textId="77777777" w:rsidR="003C1258" w:rsidRPr="00CF404F" w:rsidRDefault="003C1258" w:rsidP="003C1258">
            <w:pPr>
              <w:spacing w:line="360" w:lineRule="auto"/>
              <w:ind w:firstLineChars="0" w:firstLine="0"/>
              <w:rPr>
                <w:rFonts w:eastAsiaTheme="minorEastAsia"/>
                <w:color w:val="000000" w:themeColor="text1"/>
                <w:sz w:val="18"/>
              </w:rPr>
            </w:pPr>
          </w:p>
        </w:tc>
        <w:tc>
          <w:tcPr>
            <w:tcW w:w="1298" w:type="dxa"/>
            <w:tcBorders>
              <w:bottom w:val="single" w:sz="4" w:space="0" w:color="auto"/>
            </w:tcBorders>
            <w:vAlign w:val="center"/>
          </w:tcPr>
          <w:p w14:paraId="0F02BAE3" w14:textId="6D2FEAA4" w:rsidR="003C1258" w:rsidRPr="00CF404F" w:rsidRDefault="00385A44" w:rsidP="00385A44">
            <w:pPr>
              <w:spacing w:line="360" w:lineRule="auto"/>
              <w:ind w:firstLineChars="0" w:firstLine="0"/>
              <w:rPr>
                <w:rFonts w:eastAsiaTheme="minorEastAsia"/>
                <w:color w:val="000000" w:themeColor="text1"/>
                <w:sz w:val="18"/>
              </w:rPr>
            </w:pPr>
            <w:r w:rsidRPr="00CF404F">
              <w:rPr>
                <w:rFonts w:eastAsiaTheme="minorEastAsia"/>
                <w:color w:val="000000" w:themeColor="text1"/>
                <w:position w:val="-10"/>
              </w:rPr>
              <w:object w:dxaOrig="300" w:dyaOrig="279" w14:anchorId="57B41E19">
                <v:shape id="_x0000_i1173" type="#_x0000_t75" style="width:16.4pt;height:15.95pt" o:ole="">
                  <v:imagedata r:id="rId292" o:title=""/>
                </v:shape>
                <o:OLEObject Type="Embed" ProgID="Equation.DSMT4" ShapeID="_x0000_i1173" DrawAspect="Content" ObjectID="_1709030826" r:id="rId293"/>
              </w:object>
            </w:r>
            <w:r w:rsidR="003C1258" w:rsidRPr="00CF404F">
              <w:rPr>
                <w:rFonts w:eastAsiaTheme="minorEastAsia"/>
                <w:color w:val="000000" w:themeColor="text1"/>
                <w:sz w:val="18"/>
              </w:rPr>
              <w:t xml:space="preserve"> </w:t>
            </w:r>
            <w:r w:rsidR="003C1258" w:rsidRPr="00CF404F">
              <w:rPr>
                <w:color w:val="000000" w:themeColor="text1"/>
                <w:sz w:val="18"/>
              </w:rPr>
              <w:t>(kN/m)</w:t>
            </w:r>
          </w:p>
        </w:tc>
        <w:tc>
          <w:tcPr>
            <w:tcW w:w="1275" w:type="dxa"/>
            <w:tcBorders>
              <w:bottom w:val="single" w:sz="4" w:space="0" w:color="auto"/>
            </w:tcBorders>
            <w:vAlign w:val="center"/>
          </w:tcPr>
          <w:p w14:paraId="76C853E7" w14:textId="358656D7" w:rsidR="003C1258" w:rsidRPr="00CF404F" w:rsidRDefault="003C1258" w:rsidP="00385A44">
            <w:pPr>
              <w:pStyle w:val="Tabletext"/>
              <w:jc w:val="both"/>
            </w:pPr>
            <w:r>
              <w:t>-20</w:t>
            </w:r>
          </w:p>
        </w:tc>
        <w:tc>
          <w:tcPr>
            <w:tcW w:w="1276" w:type="dxa"/>
            <w:tcBorders>
              <w:bottom w:val="single" w:sz="4" w:space="0" w:color="auto"/>
            </w:tcBorders>
            <w:vAlign w:val="center"/>
          </w:tcPr>
          <w:p w14:paraId="7E47C305" w14:textId="559255D3" w:rsidR="003C1258" w:rsidRPr="00CF404F" w:rsidRDefault="003C1258" w:rsidP="00385A44">
            <w:pPr>
              <w:pStyle w:val="Tabletext"/>
              <w:jc w:val="both"/>
              <w:rPr>
                <w:i/>
              </w:rPr>
            </w:pPr>
            <w:r>
              <w:t>30</w:t>
            </w:r>
            <w:r w:rsidRPr="00CF404F">
              <w:rPr>
                <w:rFonts w:hint="eastAsia"/>
              </w:rPr>
              <w:t>0</w:t>
            </w:r>
          </w:p>
        </w:tc>
        <w:tc>
          <w:tcPr>
            <w:tcW w:w="1245" w:type="dxa"/>
            <w:tcBorders>
              <w:bottom w:val="single" w:sz="4" w:space="0" w:color="auto"/>
            </w:tcBorders>
            <w:vAlign w:val="center"/>
          </w:tcPr>
          <w:p w14:paraId="23593C45" w14:textId="527105DF" w:rsidR="003C1258" w:rsidRPr="00C9407E" w:rsidRDefault="00385A44" w:rsidP="00C9407E">
            <w:pPr>
              <w:pStyle w:val="Tabletext"/>
              <w:jc w:val="both"/>
              <w:rPr>
                <w:color w:val="FF0000"/>
              </w:rPr>
            </w:pPr>
            <w:r w:rsidRPr="00C9407E">
              <w:rPr>
                <w:color w:val="FF0000"/>
              </w:rPr>
              <w:t>+</w:t>
            </w:r>
            <w:r w:rsidR="003C1258" w:rsidRPr="00C9407E">
              <w:rPr>
                <w:rFonts w:hint="eastAsia"/>
                <w:color w:val="FF0000"/>
              </w:rPr>
              <w:t>1</w:t>
            </w:r>
            <w:r w:rsidR="00C9407E" w:rsidRPr="00C9407E">
              <w:rPr>
                <w:color w:val="FF0000"/>
              </w:rPr>
              <w:t>74</w:t>
            </w:r>
            <w:r w:rsidR="003C1258" w:rsidRPr="00C9407E">
              <w:rPr>
                <w:color w:val="FF0000"/>
              </w:rPr>
              <w:t>.</w:t>
            </w:r>
            <w:r w:rsidR="00C9407E" w:rsidRPr="00C9407E">
              <w:rPr>
                <w:color w:val="FF0000"/>
              </w:rPr>
              <w:t>34</w:t>
            </w:r>
          </w:p>
        </w:tc>
        <w:tc>
          <w:tcPr>
            <w:tcW w:w="1246" w:type="dxa"/>
            <w:tcBorders>
              <w:bottom w:val="single" w:sz="4" w:space="0" w:color="auto"/>
            </w:tcBorders>
            <w:vAlign w:val="center"/>
          </w:tcPr>
          <w:p w14:paraId="165FDAFC" w14:textId="142C2A41" w:rsidR="003C1258" w:rsidRPr="00CF404F" w:rsidRDefault="00385A44" w:rsidP="00385A44">
            <w:pPr>
              <w:pStyle w:val="Tabletext"/>
              <w:jc w:val="both"/>
            </w:pPr>
            <w:r>
              <w:t>+</w:t>
            </w:r>
            <w:r w:rsidR="003C1258">
              <w:rPr>
                <w:rFonts w:hint="eastAsia"/>
              </w:rPr>
              <w:t>1</w:t>
            </w:r>
            <w:r w:rsidR="003C1258">
              <w:t>71</w:t>
            </w:r>
          </w:p>
        </w:tc>
        <w:tc>
          <w:tcPr>
            <w:tcW w:w="1246" w:type="dxa"/>
            <w:tcBorders>
              <w:bottom w:val="single" w:sz="4" w:space="0" w:color="auto"/>
            </w:tcBorders>
            <w:vAlign w:val="center"/>
          </w:tcPr>
          <w:p w14:paraId="22118BA2" w14:textId="217500F3" w:rsidR="003C1258" w:rsidRPr="00CF404F" w:rsidRDefault="00385A44" w:rsidP="00385A44">
            <w:pPr>
              <w:pStyle w:val="Tabletext"/>
              <w:jc w:val="both"/>
            </w:pPr>
            <w:r>
              <w:t>-2.68</w:t>
            </w:r>
          </w:p>
        </w:tc>
        <w:tc>
          <w:tcPr>
            <w:tcW w:w="1246" w:type="dxa"/>
            <w:tcBorders>
              <w:bottom w:val="single" w:sz="4" w:space="0" w:color="auto"/>
            </w:tcBorders>
            <w:vAlign w:val="center"/>
          </w:tcPr>
          <w:p w14:paraId="16268039" w14:textId="4858EA40" w:rsidR="003C1258" w:rsidRPr="00CF404F" w:rsidRDefault="00385A44" w:rsidP="00385A44">
            <w:pPr>
              <w:pStyle w:val="Tabletext"/>
              <w:jc w:val="both"/>
            </w:pPr>
            <w:r>
              <w:t>0</w:t>
            </w:r>
          </w:p>
        </w:tc>
      </w:tr>
    </w:tbl>
    <w:p w14:paraId="231EC09C" w14:textId="63CE0411" w:rsidR="008A32A3" w:rsidRPr="008A32A3" w:rsidRDefault="008A32A3" w:rsidP="008A32A3">
      <w:pPr>
        <w:ind w:firstLine="420"/>
        <w:rPr>
          <w:color w:val="000000" w:themeColor="text1"/>
          <w:lang w:val="en-US"/>
        </w:rPr>
      </w:pPr>
      <w:r w:rsidRPr="008A32A3">
        <w:rPr>
          <w:color w:val="000000" w:themeColor="text1"/>
          <w:lang w:val="en-US"/>
        </w:rPr>
        <w:t>The physical implementation of the optimal modifications le</w:t>
      </w:r>
      <w:r w:rsidR="00222018">
        <w:rPr>
          <w:color w:val="000000" w:themeColor="text1"/>
          <w:lang w:val="en-US"/>
        </w:rPr>
        <w:t>a</w:t>
      </w:r>
      <w:r w:rsidRPr="008A32A3">
        <w:rPr>
          <w:color w:val="000000" w:themeColor="text1"/>
          <w:lang w:val="en-US"/>
        </w:rPr>
        <w:t>d</w:t>
      </w:r>
      <w:r w:rsidR="00222018">
        <w:rPr>
          <w:color w:val="000000" w:themeColor="text1"/>
          <w:lang w:val="en-US"/>
        </w:rPr>
        <w:t>s</w:t>
      </w:r>
      <w:r w:rsidRPr="008A32A3">
        <w:rPr>
          <w:color w:val="000000" w:themeColor="text1"/>
          <w:lang w:val="en-US"/>
        </w:rPr>
        <w:t xml:space="preserve"> to some approximations of the computed results</w:t>
      </w:r>
      <w:r w:rsidR="00F5203B">
        <w:rPr>
          <w:color w:val="000000" w:themeColor="text1"/>
          <w:lang w:val="en-US"/>
        </w:rPr>
        <w:t>,</w:t>
      </w:r>
      <w:r w:rsidRPr="008A32A3">
        <w:rPr>
          <w:color w:val="000000" w:themeColor="text1"/>
          <w:lang w:val="en-US"/>
        </w:rPr>
        <w:t xml:space="preserve"> </w:t>
      </w:r>
      <w:r w:rsidR="00F5203B">
        <w:rPr>
          <w:color w:val="000000" w:themeColor="text1"/>
          <w:lang w:val="en-US"/>
        </w:rPr>
        <w:t>as a result of</w:t>
      </w:r>
      <w:r w:rsidRPr="008A32A3">
        <w:rPr>
          <w:color w:val="000000" w:themeColor="text1"/>
          <w:lang w:val="en-US"/>
        </w:rPr>
        <w:t xml:space="preserve"> the </w:t>
      </w:r>
      <w:r w:rsidR="00F5203B">
        <w:rPr>
          <w:color w:val="000000" w:themeColor="text1"/>
          <w:lang w:val="en-US"/>
        </w:rPr>
        <w:t xml:space="preserve">restricted </w:t>
      </w:r>
      <w:r w:rsidRPr="008A32A3">
        <w:rPr>
          <w:color w:val="000000" w:themeColor="text1"/>
          <w:lang w:val="en-US"/>
        </w:rPr>
        <w:t xml:space="preserve">practical availability of stiffness. The applied modifications are shown in the sixth and eighth columns of Table 8. The structural modiﬁcations </w:t>
      </w:r>
      <w:r w:rsidR="00222018">
        <w:rPr>
          <w:color w:val="000000" w:themeColor="text1"/>
          <w:lang w:val="en-US"/>
        </w:rPr>
        <w:t>are</w:t>
      </w:r>
      <w:r w:rsidRPr="008A32A3">
        <w:rPr>
          <w:color w:val="000000" w:themeColor="text1"/>
          <w:lang w:val="en-US"/>
        </w:rPr>
        <w:t xml:space="preserve"> realized by replacing the original wire spring</w:t>
      </w:r>
      <w:r w:rsidR="00F5203B">
        <w:rPr>
          <w:color w:val="000000" w:themeColor="text1"/>
          <w:lang w:val="en-US"/>
        </w:rPr>
        <w:t>s</w:t>
      </w:r>
      <w:r w:rsidRPr="008A32A3">
        <w:rPr>
          <w:color w:val="000000" w:themeColor="text1"/>
          <w:lang w:val="en-US"/>
        </w:rPr>
        <w:t xml:space="preserve"> with new </w:t>
      </w:r>
      <w:r w:rsidR="00F5203B">
        <w:rPr>
          <w:color w:val="000000" w:themeColor="text1"/>
          <w:lang w:val="en-US"/>
        </w:rPr>
        <w:t>ones</w:t>
      </w:r>
      <w:r w:rsidR="00F5203B" w:rsidRPr="008A32A3">
        <w:rPr>
          <w:color w:val="000000" w:themeColor="text1"/>
          <w:lang w:val="en-US"/>
        </w:rPr>
        <w:t xml:space="preserve"> </w:t>
      </w:r>
      <w:r w:rsidRPr="008A32A3">
        <w:rPr>
          <w:color w:val="000000" w:themeColor="text1"/>
          <w:lang w:val="en-US"/>
        </w:rPr>
        <w:t>with the required stiffness (</w:t>
      </w:r>
      <w:r w:rsidRPr="00CF404F">
        <w:rPr>
          <w:rFonts w:eastAsiaTheme="minorEastAsia"/>
          <w:color w:val="000000" w:themeColor="text1"/>
          <w:position w:val="-10"/>
        </w:rPr>
        <w:object w:dxaOrig="1719" w:dyaOrig="320" w14:anchorId="1955FDDB">
          <v:shape id="_x0000_i1174" type="#_x0000_t75" style="width:97.95pt;height:17.3pt" o:ole="">
            <v:imagedata r:id="rId294" o:title=""/>
          </v:shape>
          <o:OLEObject Type="Embed" ProgID="Equation.DSMT4" ShapeID="_x0000_i1174" DrawAspect="Content" ObjectID="_1709030827" r:id="rId295"/>
        </w:object>
      </w:r>
      <w:r w:rsidR="00222018">
        <w:rPr>
          <w:color w:val="000000" w:themeColor="text1"/>
          <w:lang w:val="en-US"/>
        </w:rPr>
        <w:t>), which enables</w:t>
      </w:r>
      <w:r w:rsidRPr="008A32A3">
        <w:rPr>
          <w:color w:val="000000" w:themeColor="text1"/>
          <w:lang w:val="en-US"/>
        </w:rPr>
        <w:t xml:space="preserve"> the closest approximation for the theoretical</w:t>
      </w:r>
      <w:r w:rsidR="00F5203B">
        <w:rPr>
          <w:color w:val="000000" w:themeColor="text1"/>
          <w:lang w:val="en-US"/>
        </w:rPr>
        <w:t>ly determined</w:t>
      </w:r>
      <w:r w:rsidRPr="008A32A3">
        <w:rPr>
          <w:color w:val="000000" w:themeColor="text1"/>
          <w:lang w:val="en-US"/>
        </w:rPr>
        <w:t xml:space="preserve"> </w:t>
      </w:r>
      <w:r w:rsidRPr="008A32A3">
        <w:rPr>
          <w:color w:val="000000" w:themeColor="text1"/>
          <w:lang w:val="en-US"/>
        </w:rPr>
        <w:lastRenderedPageBreak/>
        <w:t xml:space="preserve">stiffness modiﬁcation. In this study, the stiffness calculation and structural design of wire springs </w:t>
      </w:r>
      <w:r w:rsidR="00222018">
        <w:rPr>
          <w:color w:val="000000" w:themeColor="text1"/>
          <w:lang w:val="en-US"/>
        </w:rPr>
        <w:t>are</w:t>
      </w:r>
      <w:r w:rsidRPr="008A32A3">
        <w:rPr>
          <w:color w:val="000000" w:themeColor="text1"/>
          <w:lang w:val="en-US"/>
        </w:rPr>
        <w:t xml:space="preserve"> not investigated, and the updated wire springs </w:t>
      </w:r>
      <w:r w:rsidR="00222018">
        <w:rPr>
          <w:color w:val="000000" w:themeColor="text1"/>
          <w:lang w:val="en-US"/>
        </w:rPr>
        <w:t>are</w:t>
      </w:r>
      <w:r w:rsidRPr="008A32A3">
        <w:rPr>
          <w:color w:val="000000" w:themeColor="text1"/>
          <w:lang w:val="en-US"/>
        </w:rPr>
        <w:t xml:space="preserve"> directly selected from the spring design standard in </w:t>
      </w:r>
      <w:r>
        <w:rPr>
          <w:color w:val="000000" w:themeColor="text1"/>
        </w:rPr>
        <w:t xml:space="preserve">Ref </w:t>
      </w:r>
      <w:r>
        <w:rPr>
          <w:color w:val="000000" w:themeColor="text1"/>
        </w:rPr>
        <w:fldChar w:fldCharType="begin"/>
      </w:r>
      <w:r w:rsidR="00B04EEB">
        <w:rPr>
          <w:color w:val="000000" w:themeColor="text1"/>
        </w:rPr>
        <w:instrText xml:space="preserve"> ADDIN NE.Ref.{186C2819-37FE-47FA-8699-5A3E0486E911}</w:instrText>
      </w:r>
      <w:r>
        <w:rPr>
          <w:color w:val="000000" w:themeColor="text1"/>
        </w:rPr>
        <w:fldChar w:fldCharType="separate"/>
      </w:r>
      <w:r w:rsidR="00B04EEB">
        <w:rPr>
          <w:rFonts w:eastAsiaTheme="minorEastAsia" w:cs="Times New Roman"/>
          <w:color w:val="080000"/>
          <w:kern w:val="0"/>
          <w:szCs w:val="21"/>
          <w:lang w:val="en-US"/>
        </w:rPr>
        <w:t>[48]</w:t>
      </w:r>
      <w:r>
        <w:rPr>
          <w:color w:val="000000" w:themeColor="text1"/>
        </w:rPr>
        <w:fldChar w:fldCharType="end"/>
      </w:r>
      <w:r w:rsidRPr="008A32A3">
        <w:rPr>
          <w:color w:val="000000" w:themeColor="text1"/>
          <w:lang w:val="en-US"/>
        </w:rPr>
        <w:t xml:space="preserve">. </w:t>
      </w:r>
    </w:p>
    <w:p w14:paraId="4FA95225" w14:textId="000D7F10" w:rsidR="008A32A3" w:rsidRPr="00AD673A" w:rsidRDefault="00597A29" w:rsidP="008A32A3">
      <w:pPr>
        <w:pStyle w:val="aa"/>
        <w:rPr>
          <w:rFonts w:eastAsiaTheme="minorEastAsia"/>
          <w:color w:val="FF0000"/>
        </w:rPr>
      </w:pPr>
      <w:r w:rsidRPr="00597A29">
        <w:rPr>
          <w:rFonts w:eastAsiaTheme="minorEastAsia"/>
          <w:noProof/>
          <w:color w:val="FF0000"/>
        </w:rPr>
        <w:drawing>
          <wp:inline distT="0" distB="0" distL="0" distR="0" wp14:anchorId="159EA9D5" wp14:editId="544BEE9A">
            <wp:extent cx="6026150" cy="4902200"/>
            <wp:effectExtent l="0" t="0" r="0" b="0"/>
            <wp:docPr id="6" name="图片 6" descr="E:\Graduation project\paper\paper 3\Figure\F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Graduation project\paper\paper 3\Figure\F12.tif"/>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6026150" cy="4902200"/>
                    </a:xfrm>
                    <a:prstGeom prst="rect">
                      <a:avLst/>
                    </a:prstGeom>
                    <a:noFill/>
                    <a:ln>
                      <a:noFill/>
                    </a:ln>
                  </pic:spPr>
                </pic:pic>
              </a:graphicData>
            </a:graphic>
          </wp:inline>
        </w:drawing>
      </w:r>
    </w:p>
    <w:p w14:paraId="2DC122B2" w14:textId="7EA27EE4" w:rsidR="008A32A3" w:rsidRPr="00AD673A" w:rsidRDefault="008A32A3" w:rsidP="008A32A3">
      <w:pPr>
        <w:spacing w:line="360" w:lineRule="auto"/>
        <w:ind w:firstLineChars="0" w:firstLine="0"/>
        <w:jc w:val="center"/>
        <w:rPr>
          <w:rFonts w:eastAsiaTheme="minorEastAsia" w:cs="Times New Roman"/>
          <w:color w:val="FF0000"/>
          <w:sz w:val="18"/>
        </w:rPr>
      </w:pPr>
      <w:r w:rsidRPr="00AD673A">
        <w:rPr>
          <w:rFonts w:hint="eastAsia"/>
          <w:color w:val="FF0000"/>
          <w:sz w:val="18"/>
        </w:rPr>
        <w:t>F</w:t>
      </w:r>
      <w:r w:rsidRPr="00AD673A">
        <w:rPr>
          <w:color w:val="FF0000"/>
          <w:sz w:val="18"/>
        </w:rPr>
        <w:t>ig. 1</w:t>
      </w:r>
      <w:r w:rsidR="00C9407E">
        <w:rPr>
          <w:color w:val="FF0000"/>
          <w:sz w:val="18"/>
        </w:rPr>
        <w:t>2</w:t>
      </w:r>
      <w:r w:rsidRPr="00AD673A">
        <w:rPr>
          <w:color w:val="FF0000"/>
          <w:sz w:val="18"/>
        </w:rPr>
        <w:t xml:space="preserve">. Experimental </w:t>
      </w:r>
      <w:r w:rsidR="00923A3B" w:rsidRPr="00AD673A">
        <w:rPr>
          <w:color w:val="FF0000"/>
          <w:sz w:val="18"/>
        </w:rPr>
        <w:t>FRF</w:t>
      </w:r>
      <w:r w:rsidRPr="00AD673A">
        <w:rPr>
          <w:color w:val="FF0000"/>
          <w:sz w:val="18"/>
        </w:rPr>
        <w:t xml:space="preserve"> </w:t>
      </w:r>
      <w:r w:rsidRPr="00AD673A">
        <w:rPr>
          <w:color w:val="FF0000"/>
          <w:position w:val="-10"/>
          <w:sz w:val="18"/>
        </w:rPr>
        <w:object w:dxaOrig="260" w:dyaOrig="279" w14:anchorId="597DF192">
          <v:shape id="_x0000_i1175" type="#_x0000_t75" style="width:13.2pt;height:13.2pt" o:ole="">
            <v:imagedata r:id="rId297" o:title=""/>
          </v:shape>
          <o:OLEObject Type="Embed" ProgID="Equation.DSMT4" ShapeID="_x0000_i1175" DrawAspect="Content" ObjectID="_1709030828" r:id="rId298"/>
        </w:object>
      </w:r>
      <w:r w:rsidRPr="00AD673A">
        <w:rPr>
          <w:color w:val="FF0000"/>
          <w:sz w:val="18"/>
        </w:rPr>
        <w:t xml:space="preserve"> of </w:t>
      </w:r>
      <w:r w:rsidR="00923A3B" w:rsidRPr="00AD673A">
        <w:rPr>
          <w:color w:val="FF0000"/>
          <w:sz w:val="18"/>
        </w:rPr>
        <w:t xml:space="preserve">the </w:t>
      </w:r>
      <w:r w:rsidRPr="00AD673A">
        <w:rPr>
          <w:color w:val="FF0000"/>
          <w:sz w:val="18"/>
        </w:rPr>
        <w:t xml:space="preserve">modified complex beam system with uncertain loads: (a) </w:t>
      </w:r>
      <w:r w:rsidR="00657C14">
        <w:rPr>
          <w:color w:val="FF0000"/>
          <w:sz w:val="18"/>
        </w:rPr>
        <w:t>I</w:t>
      </w:r>
      <w:r w:rsidRPr="00AD673A">
        <w:rPr>
          <w:color w:val="FF0000"/>
          <w:sz w:val="18"/>
        </w:rPr>
        <w:t>NSGA-II; (b) MI-NSGA-II</w:t>
      </w:r>
      <w:r w:rsidRPr="00AD673A">
        <w:rPr>
          <w:rFonts w:eastAsiaTheme="minorEastAsia" w:cs="Times New Roman"/>
          <w:color w:val="FF0000"/>
          <w:sz w:val="18"/>
        </w:rPr>
        <w:t>.</w:t>
      </w:r>
    </w:p>
    <w:p w14:paraId="34D72174" w14:textId="1D54924A" w:rsidR="006B3937" w:rsidRDefault="00AF0668" w:rsidP="00AF0668">
      <w:pPr>
        <w:ind w:firstLine="420"/>
        <w:rPr>
          <w:rFonts w:eastAsiaTheme="minorEastAsia"/>
          <w:color w:val="000000" w:themeColor="text1"/>
          <w:lang w:val="en-US"/>
        </w:rPr>
      </w:pPr>
      <w:r w:rsidRPr="00AF0668">
        <w:rPr>
          <w:rFonts w:eastAsiaTheme="minorEastAsia"/>
          <w:color w:val="000000" w:themeColor="text1"/>
          <w:lang w:val="en-US"/>
        </w:rPr>
        <w:t xml:space="preserve">The procedure </w:t>
      </w:r>
      <w:r>
        <w:rPr>
          <w:rFonts w:eastAsiaTheme="minorEastAsia"/>
          <w:color w:val="000000" w:themeColor="text1"/>
          <w:lang w:val="en-US"/>
        </w:rPr>
        <w:t>described</w:t>
      </w:r>
      <w:r w:rsidRPr="00AF0668">
        <w:rPr>
          <w:rFonts w:eastAsiaTheme="minorEastAsia"/>
          <w:color w:val="000000" w:themeColor="text1"/>
          <w:lang w:val="en-US"/>
        </w:rPr>
        <w:t xml:space="preserve"> in Section 5.1 </w:t>
      </w:r>
      <w:r w:rsidR="00222018">
        <w:rPr>
          <w:rFonts w:eastAsiaTheme="minorEastAsia"/>
          <w:color w:val="000000" w:themeColor="text1"/>
          <w:lang w:val="en-US"/>
        </w:rPr>
        <w:t>i</w:t>
      </w:r>
      <w:r w:rsidRPr="00AF0668">
        <w:rPr>
          <w:rFonts w:eastAsiaTheme="minorEastAsia"/>
          <w:color w:val="000000" w:themeColor="text1"/>
          <w:lang w:val="en-US"/>
        </w:rPr>
        <w:t>s implemented to measure the FRFs</w:t>
      </w:r>
      <w:r>
        <w:rPr>
          <w:rFonts w:eastAsiaTheme="minorEastAsia"/>
          <w:color w:val="000000" w:themeColor="text1"/>
          <w:lang w:val="en-US"/>
        </w:rPr>
        <w:t xml:space="preserve"> </w:t>
      </w:r>
      <w:r w:rsidRPr="002C6C44">
        <w:rPr>
          <w:color w:val="000000" w:themeColor="text1"/>
          <w:position w:val="-10"/>
        </w:rPr>
        <w:object w:dxaOrig="300" w:dyaOrig="320" w14:anchorId="3779A6F3">
          <v:shape id="_x0000_i1176" type="#_x0000_t75" style="width:15.05pt;height:15.95pt" o:ole="">
            <v:imagedata r:id="rId282" o:title=""/>
          </v:shape>
          <o:OLEObject Type="Embed" ProgID="Equation.DSMT4" ShapeID="_x0000_i1176" DrawAspect="Content" ObjectID="_1709030829" r:id="rId299"/>
        </w:object>
      </w:r>
      <w:r w:rsidRPr="00AF0668">
        <w:rPr>
          <w:rFonts w:eastAsiaTheme="minorEastAsia"/>
          <w:color w:val="000000" w:themeColor="text1"/>
          <w:lang w:val="en-US"/>
        </w:rPr>
        <w:t xml:space="preserve"> of the modiﬁed system at various </w:t>
      </w:r>
      <w:r w:rsidR="004A6D88">
        <w:rPr>
          <w:rFonts w:eastAsiaTheme="minorEastAsia"/>
          <w:color w:val="000000" w:themeColor="text1"/>
          <w:lang w:val="en-US"/>
        </w:rPr>
        <w:t>water mass values</w:t>
      </w:r>
      <w:r w:rsidRPr="00AF0668">
        <w:rPr>
          <w:rFonts w:eastAsiaTheme="minorEastAsia"/>
          <w:color w:val="000000" w:themeColor="text1"/>
          <w:lang w:val="en-US"/>
        </w:rPr>
        <w:t xml:space="preserve"> (as displayed in </w:t>
      </w:r>
      <w:r w:rsidRPr="00C9407E">
        <w:rPr>
          <w:rFonts w:eastAsiaTheme="minorEastAsia"/>
          <w:color w:val="FF0000"/>
          <w:lang w:val="en-US"/>
        </w:rPr>
        <w:t>Fig. 1</w:t>
      </w:r>
      <w:r w:rsidR="00C9407E" w:rsidRPr="00C9407E">
        <w:rPr>
          <w:rFonts w:eastAsiaTheme="minorEastAsia"/>
          <w:color w:val="FF0000"/>
          <w:lang w:val="en-US"/>
        </w:rPr>
        <w:t>2</w:t>
      </w:r>
      <w:r w:rsidRPr="00AF0668">
        <w:rPr>
          <w:rFonts w:eastAsiaTheme="minorEastAsia"/>
          <w:color w:val="000000" w:themeColor="text1"/>
          <w:lang w:val="en-US"/>
        </w:rPr>
        <w:t xml:space="preserve">). The </w:t>
      </w:r>
      <w:r w:rsidR="00151BA2">
        <w:rPr>
          <w:rFonts w:eastAsiaTheme="minorEastAsia"/>
          <w:color w:val="000000" w:themeColor="text1"/>
          <w:lang w:val="en-US"/>
        </w:rPr>
        <w:t>antiresonant frequency</w:t>
      </w:r>
      <w:r w:rsidRPr="00AF0668">
        <w:rPr>
          <w:rFonts w:eastAsiaTheme="minorEastAsia"/>
          <w:color w:val="000000" w:themeColor="text1"/>
          <w:lang w:val="en-US"/>
        </w:rPr>
        <w:t xml:space="preserve"> variability values </w:t>
      </w:r>
      <w:r w:rsidR="00222018">
        <w:rPr>
          <w:rFonts w:eastAsiaTheme="minorEastAsia"/>
          <w:color w:val="000000" w:themeColor="text1"/>
          <w:lang w:val="en-US"/>
        </w:rPr>
        <w:t>a</w:t>
      </w:r>
      <w:r w:rsidRPr="00AF0668">
        <w:rPr>
          <w:rFonts w:eastAsiaTheme="minorEastAsia"/>
          <w:color w:val="000000" w:themeColor="text1"/>
          <w:lang w:val="en-US"/>
        </w:rPr>
        <w:t xml:space="preserve">re then calculated and recorded in Table 9. </w:t>
      </w:r>
      <w:r w:rsidR="007D26B2">
        <w:rPr>
          <w:rFonts w:eastAsiaTheme="minorEastAsia"/>
          <w:color w:val="000000" w:themeColor="text1"/>
          <w:lang w:val="en-US"/>
        </w:rPr>
        <w:t>T</w:t>
      </w:r>
      <w:r w:rsidRPr="00AF0668">
        <w:rPr>
          <w:rFonts w:eastAsiaTheme="minorEastAsia"/>
          <w:color w:val="000000" w:themeColor="text1"/>
          <w:lang w:val="en-US"/>
        </w:rPr>
        <w:t xml:space="preserve">he modifications calculated using </w:t>
      </w:r>
      <w:r w:rsidR="00A46510">
        <w:rPr>
          <w:rFonts w:eastAsiaTheme="minorEastAsia"/>
          <w:color w:val="000000" w:themeColor="text1"/>
          <w:lang w:val="en-US"/>
        </w:rPr>
        <w:t>I</w:t>
      </w:r>
      <w:r>
        <w:rPr>
          <w:rFonts w:eastAsiaTheme="minorEastAsia"/>
          <w:color w:val="000000" w:themeColor="text1"/>
          <w:lang w:val="en-US"/>
        </w:rPr>
        <w:t xml:space="preserve">NSGA-II </w:t>
      </w:r>
      <w:r w:rsidRPr="00AF0668">
        <w:rPr>
          <w:rFonts w:eastAsiaTheme="minorEastAsia"/>
          <w:color w:val="000000" w:themeColor="text1"/>
          <w:lang w:val="en-US"/>
        </w:rPr>
        <w:t>le</w:t>
      </w:r>
      <w:r w:rsidR="00222018">
        <w:rPr>
          <w:rFonts w:eastAsiaTheme="minorEastAsia"/>
          <w:color w:val="000000" w:themeColor="text1"/>
          <w:lang w:val="en-US"/>
        </w:rPr>
        <w:t>a</w:t>
      </w:r>
      <w:r w:rsidRPr="00AF0668">
        <w:rPr>
          <w:rFonts w:eastAsiaTheme="minorEastAsia"/>
          <w:color w:val="000000" w:themeColor="text1"/>
          <w:lang w:val="en-US"/>
        </w:rPr>
        <w:t>d to</w:t>
      </w:r>
      <w:r w:rsidR="00222018" w:rsidRPr="00222018">
        <w:rPr>
          <w:rFonts w:eastAsiaTheme="minorEastAsia"/>
          <w:color w:val="000000" w:themeColor="text1"/>
          <w:lang w:val="en-US"/>
        </w:rPr>
        <w:t xml:space="preserve"> </w:t>
      </w:r>
      <w:r w:rsidR="00222018">
        <w:rPr>
          <w:rFonts w:eastAsiaTheme="minorEastAsia"/>
          <w:color w:val="000000" w:themeColor="text1"/>
          <w:lang w:val="en-US"/>
        </w:rPr>
        <w:t>t</w:t>
      </w:r>
      <w:r w:rsidR="00222018" w:rsidRPr="00AF0668">
        <w:rPr>
          <w:rFonts w:eastAsiaTheme="minorEastAsia"/>
          <w:color w:val="000000" w:themeColor="text1"/>
          <w:lang w:val="en-US"/>
        </w:rPr>
        <w:t>he assigned antiresonan</w:t>
      </w:r>
      <w:r w:rsidR="007D26B2">
        <w:rPr>
          <w:rFonts w:eastAsiaTheme="minorEastAsia"/>
          <w:color w:val="000000" w:themeColor="text1"/>
          <w:lang w:val="en-US"/>
        </w:rPr>
        <w:t>t</w:t>
      </w:r>
      <w:r w:rsidR="00222018" w:rsidRPr="00AF0668">
        <w:rPr>
          <w:rFonts w:eastAsiaTheme="minorEastAsia"/>
          <w:color w:val="000000" w:themeColor="text1"/>
          <w:lang w:val="en-US"/>
        </w:rPr>
        <w:t xml:space="preserve"> frequencies </w:t>
      </w:r>
      <w:r w:rsidR="00222018">
        <w:rPr>
          <w:rFonts w:eastAsiaTheme="minorEastAsia"/>
          <w:color w:val="000000" w:themeColor="text1"/>
          <w:lang w:val="en-US"/>
        </w:rPr>
        <w:t>with</w:t>
      </w:r>
      <w:r w:rsidRPr="00AF0668">
        <w:rPr>
          <w:rFonts w:eastAsiaTheme="minorEastAsia"/>
          <w:color w:val="000000" w:themeColor="text1"/>
          <w:lang w:val="en-US"/>
        </w:rPr>
        <w:t xml:space="preserve"> </w:t>
      </w:r>
      <w:r w:rsidR="00AC423A">
        <w:rPr>
          <w:rFonts w:eastAsiaTheme="minorEastAsia"/>
          <w:color w:val="000000" w:themeColor="text1"/>
          <w:lang w:val="en-US"/>
        </w:rPr>
        <w:t>significant</w:t>
      </w:r>
      <w:r w:rsidR="00A23210">
        <w:rPr>
          <w:rFonts w:eastAsiaTheme="minorEastAsia"/>
          <w:color w:val="000000" w:themeColor="text1"/>
          <w:lang w:val="en-US"/>
        </w:rPr>
        <w:t xml:space="preserve"> errors</w:t>
      </w:r>
      <w:r w:rsidRPr="00AF0668">
        <w:rPr>
          <w:rFonts w:eastAsiaTheme="minorEastAsia"/>
          <w:color w:val="000000" w:themeColor="text1"/>
          <w:lang w:val="en-US"/>
        </w:rPr>
        <w:t xml:space="preserve">. In contrast, the effect of </w:t>
      </w:r>
      <w:r w:rsidR="00222018">
        <w:rPr>
          <w:rFonts w:eastAsiaTheme="minorEastAsia"/>
          <w:color w:val="000000" w:themeColor="text1"/>
          <w:lang w:val="en-US"/>
        </w:rPr>
        <w:t xml:space="preserve">uncertainty </w:t>
      </w:r>
      <w:r w:rsidRPr="00AF0668">
        <w:rPr>
          <w:rFonts w:eastAsiaTheme="minorEastAsia"/>
          <w:color w:val="000000" w:themeColor="text1"/>
          <w:lang w:val="en-US"/>
        </w:rPr>
        <w:t xml:space="preserve">on the calculation results of MI-NSGA-II </w:t>
      </w:r>
      <w:r w:rsidR="004A6D88">
        <w:rPr>
          <w:rFonts w:eastAsiaTheme="minorEastAsia"/>
          <w:color w:val="000000" w:themeColor="text1"/>
          <w:lang w:val="en-US"/>
        </w:rPr>
        <w:t xml:space="preserve">is small and </w:t>
      </w:r>
      <w:r w:rsidRPr="00AF0668">
        <w:rPr>
          <w:rFonts w:eastAsiaTheme="minorEastAsia"/>
          <w:color w:val="000000" w:themeColor="text1"/>
          <w:lang w:val="en-US"/>
        </w:rPr>
        <w:t xml:space="preserve">can be neglected, and the obtained modifications can be used to realize the </w:t>
      </w:r>
      <w:r w:rsidR="007D26B2">
        <w:rPr>
          <w:rFonts w:eastAsiaTheme="minorEastAsia"/>
          <w:color w:val="000000" w:themeColor="text1"/>
          <w:lang w:val="en-US"/>
        </w:rPr>
        <w:t>objectives</w:t>
      </w:r>
      <w:r w:rsidRPr="00AF0668">
        <w:rPr>
          <w:rFonts w:eastAsiaTheme="minorEastAsia"/>
          <w:color w:val="000000" w:themeColor="text1"/>
          <w:lang w:val="en-US"/>
        </w:rPr>
        <w:t xml:space="preserve"> of </w:t>
      </w:r>
      <w:r w:rsidR="00151BA2">
        <w:rPr>
          <w:rFonts w:eastAsiaTheme="minorEastAsia"/>
          <w:color w:val="000000" w:themeColor="text1"/>
          <w:lang w:val="en-US"/>
        </w:rPr>
        <w:t>antiresonant frequency</w:t>
      </w:r>
      <w:r w:rsidRPr="00AF0668">
        <w:rPr>
          <w:rFonts w:eastAsiaTheme="minorEastAsia"/>
          <w:color w:val="000000" w:themeColor="text1"/>
          <w:lang w:val="en-US"/>
        </w:rPr>
        <w:t xml:space="preserve"> assignment. </w:t>
      </w:r>
      <w:r>
        <w:rPr>
          <w:rFonts w:eastAsiaTheme="minorEastAsia"/>
          <w:color w:val="000000" w:themeColor="text1"/>
          <w:lang w:val="en-US"/>
        </w:rPr>
        <w:t>More importantly</w:t>
      </w:r>
      <w:r w:rsidRPr="00AF0668">
        <w:rPr>
          <w:rFonts w:eastAsiaTheme="minorEastAsia"/>
          <w:color w:val="000000" w:themeColor="text1"/>
          <w:lang w:val="en-US"/>
        </w:rPr>
        <w:t xml:space="preserve">, the </w:t>
      </w:r>
      <w:r w:rsidR="00151BA2">
        <w:rPr>
          <w:rFonts w:eastAsiaTheme="minorEastAsia"/>
          <w:color w:val="000000" w:themeColor="text1"/>
          <w:lang w:val="en-US"/>
        </w:rPr>
        <w:t>antiresonant frequency</w:t>
      </w:r>
      <w:r w:rsidRPr="00AF0668">
        <w:rPr>
          <w:rFonts w:eastAsiaTheme="minorEastAsia"/>
          <w:color w:val="000000" w:themeColor="text1"/>
          <w:lang w:val="en-US"/>
        </w:rPr>
        <w:t xml:space="preserve"> frequencies implemented using the modifications </w:t>
      </w:r>
      <w:r w:rsidR="004A6D88">
        <w:rPr>
          <w:rFonts w:eastAsiaTheme="minorEastAsia"/>
          <w:color w:val="000000" w:themeColor="text1"/>
          <w:lang w:val="en-US"/>
        </w:rPr>
        <w:t>determined using</w:t>
      </w:r>
      <w:r w:rsidRPr="00AF0668">
        <w:rPr>
          <w:rFonts w:eastAsiaTheme="minorEastAsia"/>
          <w:color w:val="000000" w:themeColor="text1"/>
          <w:lang w:val="en-US"/>
        </w:rPr>
        <w:t xml:space="preserve"> MI-NSGA-II show a </w:t>
      </w:r>
      <w:r w:rsidR="006B3937">
        <w:rPr>
          <w:rFonts w:eastAsiaTheme="minorEastAsia"/>
          <w:color w:val="000000" w:themeColor="text1"/>
          <w:lang w:val="en-US"/>
        </w:rPr>
        <w:lastRenderedPageBreak/>
        <w:t>better robust</w:t>
      </w:r>
      <w:r w:rsidRPr="00AF0668">
        <w:rPr>
          <w:rFonts w:eastAsiaTheme="minorEastAsia"/>
          <w:color w:val="000000" w:themeColor="text1"/>
          <w:lang w:val="en-US"/>
        </w:rPr>
        <w:t xml:space="preserve"> compared </w:t>
      </w:r>
      <w:r w:rsidR="004A6D88">
        <w:rPr>
          <w:rFonts w:eastAsiaTheme="minorEastAsia"/>
          <w:color w:val="000000" w:themeColor="text1"/>
          <w:lang w:val="en-US"/>
        </w:rPr>
        <w:t>with those</w:t>
      </w:r>
      <w:r w:rsidRPr="00AF0668">
        <w:rPr>
          <w:rFonts w:eastAsiaTheme="minorEastAsia"/>
          <w:color w:val="000000" w:themeColor="text1"/>
          <w:lang w:val="en-US"/>
        </w:rPr>
        <w:t xml:space="preserve"> obtained by </w:t>
      </w:r>
      <w:r w:rsidR="00A46510">
        <w:rPr>
          <w:rFonts w:eastAsiaTheme="minorEastAsia"/>
          <w:color w:val="000000" w:themeColor="text1"/>
          <w:lang w:val="en-US"/>
        </w:rPr>
        <w:t>I</w:t>
      </w:r>
      <w:r w:rsidRPr="00AF0668">
        <w:rPr>
          <w:rFonts w:eastAsiaTheme="minorEastAsia"/>
          <w:color w:val="000000" w:themeColor="text1"/>
          <w:lang w:val="en-US"/>
        </w:rPr>
        <w:t xml:space="preserve">NSGA-II. </w:t>
      </w:r>
      <w:r w:rsidR="00A23210">
        <w:rPr>
          <w:rFonts w:eastAsiaTheme="minorEastAsia"/>
          <w:color w:val="FF0000"/>
          <w:lang w:val="en-US"/>
        </w:rPr>
        <w:t>Such</w:t>
      </w:r>
      <w:r w:rsidR="00A23210" w:rsidRPr="00A23210">
        <w:t xml:space="preserve"> </w:t>
      </w:r>
      <w:r w:rsidR="00A23210">
        <w:rPr>
          <w:rFonts w:eastAsiaTheme="minorEastAsia"/>
          <w:color w:val="FF0000"/>
          <w:lang w:val="en-US"/>
        </w:rPr>
        <w:t>i</w:t>
      </w:r>
      <w:r w:rsidR="00A23210" w:rsidRPr="00A23210">
        <w:rPr>
          <w:rFonts w:eastAsiaTheme="minorEastAsia"/>
          <w:color w:val="FF0000"/>
          <w:lang w:val="en-US"/>
        </w:rPr>
        <w:t>mpressive</w:t>
      </w:r>
      <w:r w:rsidR="00A23210">
        <w:rPr>
          <w:rFonts w:eastAsiaTheme="minorEastAsia"/>
          <w:color w:val="FF0000"/>
          <w:lang w:val="en-US"/>
        </w:rPr>
        <w:t xml:space="preserve"> </w:t>
      </w:r>
      <w:r w:rsidR="00A23210" w:rsidRPr="00A23210">
        <w:rPr>
          <w:rFonts w:eastAsiaTheme="minorEastAsia"/>
          <w:color w:val="FF0000"/>
          <w:lang w:val="en-US"/>
        </w:rPr>
        <w:t xml:space="preserve">comparison results </w:t>
      </w:r>
      <w:r w:rsidR="00A23210">
        <w:rPr>
          <w:rFonts w:eastAsiaTheme="minorEastAsia"/>
          <w:color w:val="FF0000"/>
          <w:lang w:val="en-US"/>
        </w:rPr>
        <w:t>demo</w:t>
      </w:r>
      <w:r w:rsidR="001B4995">
        <w:rPr>
          <w:rFonts w:eastAsiaTheme="minorEastAsia"/>
          <w:color w:val="FF0000"/>
          <w:lang w:val="en-US"/>
        </w:rPr>
        <w:t>n</w:t>
      </w:r>
      <w:r w:rsidR="00A23210">
        <w:rPr>
          <w:rFonts w:eastAsiaTheme="minorEastAsia"/>
          <w:color w:val="FF0000"/>
          <w:lang w:val="en-US"/>
        </w:rPr>
        <w:t>strate</w:t>
      </w:r>
      <w:r w:rsidRPr="006B3937">
        <w:rPr>
          <w:rFonts w:eastAsiaTheme="minorEastAsia"/>
          <w:color w:val="FF0000"/>
          <w:lang w:val="en-US"/>
        </w:rPr>
        <w:t xml:space="preserve"> that </w:t>
      </w:r>
      <w:r w:rsidR="006B3937" w:rsidRPr="006B3937">
        <w:rPr>
          <w:rFonts w:eastAsiaTheme="minorEastAsia"/>
          <w:color w:val="FF0000"/>
          <w:lang w:val="en-US"/>
        </w:rPr>
        <w:t xml:space="preserve">the proposed MI-NSGA-II has a better performance </w:t>
      </w:r>
      <w:r w:rsidR="00D8703B">
        <w:rPr>
          <w:rFonts w:eastAsiaTheme="minorEastAsia"/>
          <w:color w:val="FF0000"/>
          <w:lang w:val="en-US"/>
        </w:rPr>
        <w:t xml:space="preserve">in accuracy and stability </w:t>
      </w:r>
      <w:r w:rsidR="006B3937" w:rsidRPr="006B3937">
        <w:rPr>
          <w:rFonts w:eastAsiaTheme="minorEastAsia"/>
          <w:color w:val="FF0000"/>
          <w:lang w:val="en-US"/>
        </w:rPr>
        <w:t>than INSGA-II when dealing with the robust assignment of antiresonant frequency of a real uncertain system.</w:t>
      </w:r>
    </w:p>
    <w:p w14:paraId="10EAB57D" w14:textId="4325A8C8" w:rsidR="00280EBC" w:rsidRPr="00280EBC" w:rsidRDefault="00280EBC" w:rsidP="00280EBC">
      <w:pPr>
        <w:spacing w:line="360" w:lineRule="auto"/>
        <w:ind w:firstLineChars="0" w:firstLine="0"/>
        <w:jc w:val="center"/>
        <w:rPr>
          <w:sz w:val="18"/>
        </w:rPr>
      </w:pPr>
      <w:r w:rsidRPr="00280EBC">
        <w:rPr>
          <w:rFonts w:hint="eastAsia"/>
          <w:sz w:val="18"/>
        </w:rPr>
        <w:t>T</w:t>
      </w:r>
      <w:r w:rsidRPr="00280EBC">
        <w:rPr>
          <w:sz w:val="18"/>
        </w:rPr>
        <w:t xml:space="preserve">able </w:t>
      </w:r>
      <w:r w:rsidR="00C123C7">
        <w:rPr>
          <w:sz w:val="18"/>
        </w:rPr>
        <w:t>9</w:t>
      </w:r>
      <w:r w:rsidR="00AF0668">
        <w:rPr>
          <w:sz w:val="18"/>
        </w:rPr>
        <w:t>.</w:t>
      </w:r>
      <w:r w:rsidRPr="00280EBC">
        <w:rPr>
          <w:sz w:val="18"/>
        </w:rPr>
        <w:t xml:space="preserve"> Results of </w:t>
      </w:r>
      <w:r w:rsidR="00151BA2">
        <w:rPr>
          <w:sz w:val="18"/>
        </w:rPr>
        <w:t>antiresonant frequency</w:t>
      </w:r>
      <w:r w:rsidRPr="00280EBC">
        <w:rPr>
          <w:sz w:val="18"/>
        </w:rPr>
        <w:t xml:space="preserve"> assignment.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7"/>
        <w:gridCol w:w="1759"/>
        <w:gridCol w:w="1134"/>
        <w:gridCol w:w="1346"/>
        <w:gridCol w:w="1347"/>
        <w:gridCol w:w="283"/>
        <w:gridCol w:w="1355"/>
        <w:gridCol w:w="1355"/>
      </w:tblGrid>
      <w:tr w:rsidR="00DE66A0" w:rsidRPr="00280EBC" w14:paraId="7E40A018" w14:textId="77777777" w:rsidTr="00D128E7">
        <w:tc>
          <w:tcPr>
            <w:tcW w:w="3256" w:type="dxa"/>
            <w:gridSpan w:val="2"/>
            <w:vMerge w:val="restart"/>
            <w:tcBorders>
              <w:top w:val="single" w:sz="4" w:space="0" w:color="auto"/>
            </w:tcBorders>
            <w:vAlign w:val="center"/>
          </w:tcPr>
          <w:p w14:paraId="174139DB" w14:textId="77777777" w:rsidR="00DE66A0" w:rsidRPr="00280EBC" w:rsidRDefault="00DE66A0" w:rsidP="00D128E7">
            <w:pPr>
              <w:pStyle w:val="Tabletext"/>
              <w:jc w:val="both"/>
            </w:pPr>
          </w:p>
        </w:tc>
        <w:tc>
          <w:tcPr>
            <w:tcW w:w="1134" w:type="dxa"/>
            <w:tcBorders>
              <w:top w:val="single" w:sz="4" w:space="0" w:color="auto"/>
            </w:tcBorders>
            <w:vAlign w:val="center"/>
          </w:tcPr>
          <w:p w14:paraId="65158503" w14:textId="77777777" w:rsidR="00DE66A0" w:rsidRPr="00280EBC" w:rsidRDefault="00DE66A0" w:rsidP="00D128E7">
            <w:pPr>
              <w:pStyle w:val="Tabletext"/>
              <w:jc w:val="both"/>
            </w:pPr>
          </w:p>
        </w:tc>
        <w:tc>
          <w:tcPr>
            <w:tcW w:w="2693" w:type="dxa"/>
            <w:gridSpan w:val="2"/>
            <w:tcBorders>
              <w:top w:val="single" w:sz="4" w:space="0" w:color="auto"/>
              <w:bottom w:val="single" w:sz="4" w:space="0" w:color="auto"/>
            </w:tcBorders>
            <w:vAlign w:val="center"/>
          </w:tcPr>
          <w:p w14:paraId="3C5537F0" w14:textId="5E91FAB1" w:rsidR="00DE66A0" w:rsidRPr="00280EBC" w:rsidRDefault="00A46510" w:rsidP="00D128E7">
            <w:pPr>
              <w:pStyle w:val="Tabletext"/>
              <w:jc w:val="both"/>
            </w:pPr>
            <w:r>
              <w:t>I</w:t>
            </w:r>
            <w:r w:rsidR="00DE66A0" w:rsidRPr="00280EBC">
              <w:t>NSGA-II</w:t>
            </w:r>
          </w:p>
        </w:tc>
        <w:tc>
          <w:tcPr>
            <w:tcW w:w="283" w:type="dxa"/>
            <w:tcBorders>
              <w:top w:val="single" w:sz="4" w:space="0" w:color="auto"/>
            </w:tcBorders>
            <w:vAlign w:val="center"/>
          </w:tcPr>
          <w:p w14:paraId="2C4FC090" w14:textId="77777777" w:rsidR="00DE66A0" w:rsidRPr="00280EBC" w:rsidRDefault="00DE66A0" w:rsidP="00D128E7">
            <w:pPr>
              <w:pStyle w:val="Tabletext"/>
              <w:jc w:val="both"/>
            </w:pPr>
          </w:p>
        </w:tc>
        <w:tc>
          <w:tcPr>
            <w:tcW w:w="2710" w:type="dxa"/>
            <w:gridSpan w:val="2"/>
            <w:tcBorders>
              <w:top w:val="single" w:sz="4" w:space="0" w:color="auto"/>
              <w:bottom w:val="single" w:sz="4" w:space="0" w:color="auto"/>
            </w:tcBorders>
            <w:vAlign w:val="center"/>
          </w:tcPr>
          <w:p w14:paraId="0A9B2E01" w14:textId="77777777" w:rsidR="00DE66A0" w:rsidRPr="00280EBC" w:rsidRDefault="00DE66A0" w:rsidP="00D128E7">
            <w:pPr>
              <w:pStyle w:val="Tabletext"/>
              <w:jc w:val="both"/>
            </w:pPr>
            <w:r w:rsidRPr="00280EBC">
              <w:t>MI-NSGA-II</w:t>
            </w:r>
          </w:p>
        </w:tc>
      </w:tr>
      <w:tr w:rsidR="00DE66A0" w:rsidRPr="00280EBC" w14:paraId="64CF2A43" w14:textId="77777777" w:rsidTr="00D128E7">
        <w:tc>
          <w:tcPr>
            <w:tcW w:w="3256" w:type="dxa"/>
            <w:gridSpan w:val="2"/>
            <w:vMerge/>
            <w:tcBorders>
              <w:bottom w:val="single" w:sz="4" w:space="0" w:color="auto"/>
            </w:tcBorders>
            <w:vAlign w:val="center"/>
          </w:tcPr>
          <w:p w14:paraId="104AC0B8" w14:textId="77777777" w:rsidR="00DE66A0" w:rsidRPr="00280EBC" w:rsidRDefault="00DE66A0" w:rsidP="00D128E7">
            <w:pPr>
              <w:pStyle w:val="Tabletext"/>
              <w:jc w:val="both"/>
            </w:pPr>
          </w:p>
        </w:tc>
        <w:tc>
          <w:tcPr>
            <w:tcW w:w="1134" w:type="dxa"/>
            <w:tcBorders>
              <w:bottom w:val="single" w:sz="4" w:space="0" w:color="auto"/>
            </w:tcBorders>
            <w:vAlign w:val="center"/>
          </w:tcPr>
          <w:p w14:paraId="69A1E8BC" w14:textId="77777777" w:rsidR="00DE66A0" w:rsidRPr="00280EBC" w:rsidRDefault="00DE66A0" w:rsidP="00D128E7">
            <w:pPr>
              <w:pStyle w:val="Tabletext"/>
              <w:jc w:val="both"/>
            </w:pPr>
          </w:p>
        </w:tc>
        <w:tc>
          <w:tcPr>
            <w:tcW w:w="1346" w:type="dxa"/>
            <w:tcBorders>
              <w:top w:val="single" w:sz="4" w:space="0" w:color="auto"/>
              <w:bottom w:val="single" w:sz="4" w:space="0" w:color="auto"/>
            </w:tcBorders>
            <w:vAlign w:val="center"/>
          </w:tcPr>
          <w:p w14:paraId="1ECFFA09" w14:textId="059CC0ED" w:rsidR="00DE66A0" w:rsidRPr="00280EBC" w:rsidRDefault="00DE66A0" w:rsidP="00D128E7">
            <w:pPr>
              <w:pStyle w:val="Tabletext"/>
              <w:jc w:val="both"/>
            </w:pPr>
            <w:r w:rsidRPr="00280EBC">
              <w:t>First target</w:t>
            </w:r>
          </w:p>
        </w:tc>
        <w:tc>
          <w:tcPr>
            <w:tcW w:w="1347" w:type="dxa"/>
            <w:tcBorders>
              <w:top w:val="single" w:sz="4" w:space="0" w:color="auto"/>
              <w:bottom w:val="single" w:sz="4" w:space="0" w:color="auto"/>
            </w:tcBorders>
            <w:vAlign w:val="center"/>
          </w:tcPr>
          <w:p w14:paraId="2BB7DEAC" w14:textId="77777777" w:rsidR="00DE66A0" w:rsidRPr="00280EBC" w:rsidRDefault="00DE66A0" w:rsidP="00D128E7">
            <w:pPr>
              <w:pStyle w:val="Tabletext"/>
              <w:jc w:val="both"/>
            </w:pPr>
            <w:r w:rsidRPr="00280EBC">
              <w:t>Second target</w:t>
            </w:r>
          </w:p>
        </w:tc>
        <w:tc>
          <w:tcPr>
            <w:tcW w:w="283" w:type="dxa"/>
            <w:tcBorders>
              <w:bottom w:val="single" w:sz="4" w:space="0" w:color="auto"/>
            </w:tcBorders>
            <w:vAlign w:val="center"/>
          </w:tcPr>
          <w:p w14:paraId="47E63730" w14:textId="77777777" w:rsidR="00DE66A0" w:rsidRPr="00280EBC" w:rsidRDefault="00DE66A0" w:rsidP="00D128E7">
            <w:pPr>
              <w:pStyle w:val="Tabletext"/>
              <w:jc w:val="both"/>
            </w:pPr>
          </w:p>
        </w:tc>
        <w:tc>
          <w:tcPr>
            <w:tcW w:w="1355" w:type="dxa"/>
            <w:tcBorders>
              <w:top w:val="single" w:sz="4" w:space="0" w:color="auto"/>
              <w:bottom w:val="single" w:sz="4" w:space="0" w:color="auto"/>
            </w:tcBorders>
            <w:vAlign w:val="center"/>
          </w:tcPr>
          <w:p w14:paraId="65E009F2" w14:textId="77777777" w:rsidR="00DE66A0" w:rsidRPr="00280EBC" w:rsidRDefault="00DE66A0" w:rsidP="00D128E7">
            <w:pPr>
              <w:pStyle w:val="Tabletext"/>
              <w:jc w:val="both"/>
            </w:pPr>
            <w:r w:rsidRPr="00280EBC">
              <w:t>First target</w:t>
            </w:r>
          </w:p>
        </w:tc>
        <w:tc>
          <w:tcPr>
            <w:tcW w:w="1355" w:type="dxa"/>
            <w:tcBorders>
              <w:top w:val="single" w:sz="4" w:space="0" w:color="auto"/>
              <w:bottom w:val="single" w:sz="4" w:space="0" w:color="auto"/>
            </w:tcBorders>
            <w:vAlign w:val="center"/>
          </w:tcPr>
          <w:p w14:paraId="5EEA7D20" w14:textId="77777777" w:rsidR="00DE66A0" w:rsidRPr="00280EBC" w:rsidRDefault="00DE66A0" w:rsidP="00D128E7">
            <w:pPr>
              <w:pStyle w:val="Tabletext"/>
              <w:jc w:val="both"/>
            </w:pPr>
            <w:r w:rsidRPr="00280EBC">
              <w:t>Second target</w:t>
            </w:r>
          </w:p>
        </w:tc>
      </w:tr>
      <w:tr w:rsidR="00DE66A0" w:rsidRPr="00280EBC" w14:paraId="169AB0A4" w14:textId="77777777" w:rsidTr="00D128E7">
        <w:tc>
          <w:tcPr>
            <w:tcW w:w="4390" w:type="dxa"/>
            <w:gridSpan w:val="3"/>
            <w:tcBorders>
              <w:top w:val="single" w:sz="4" w:space="0" w:color="auto"/>
            </w:tcBorders>
            <w:vAlign w:val="center"/>
          </w:tcPr>
          <w:p w14:paraId="24FE8FF1" w14:textId="731A73CB" w:rsidR="00DE66A0" w:rsidRPr="00280EBC" w:rsidRDefault="00DE66A0" w:rsidP="00D128E7">
            <w:pPr>
              <w:pStyle w:val="Tabletext"/>
              <w:jc w:val="right"/>
            </w:pPr>
            <w:r w:rsidRPr="00280EBC">
              <w:t>Desired frequency (Hz)</w:t>
            </w:r>
          </w:p>
        </w:tc>
        <w:tc>
          <w:tcPr>
            <w:tcW w:w="1346" w:type="dxa"/>
            <w:tcBorders>
              <w:top w:val="single" w:sz="4" w:space="0" w:color="auto"/>
            </w:tcBorders>
            <w:vAlign w:val="center"/>
          </w:tcPr>
          <w:p w14:paraId="47E938BE" w14:textId="036A6DAF" w:rsidR="00DE66A0" w:rsidRPr="00280EBC" w:rsidRDefault="00DE66A0" w:rsidP="00D128E7">
            <w:pPr>
              <w:pStyle w:val="Tabletext"/>
              <w:jc w:val="both"/>
            </w:pPr>
            <w:r w:rsidRPr="00280EBC">
              <w:rPr>
                <w:rFonts w:hint="eastAsia"/>
              </w:rPr>
              <w:t>4</w:t>
            </w:r>
            <w:r w:rsidRPr="00280EBC">
              <w:t>0.00</w:t>
            </w:r>
          </w:p>
        </w:tc>
        <w:tc>
          <w:tcPr>
            <w:tcW w:w="1347" w:type="dxa"/>
            <w:tcBorders>
              <w:top w:val="single" w:sz="4" w:space="0" w:color="auto"/>
            </w:tcBorders>
            <w:vAlign w:val="center"/>
          </w:tcPr>
          <w:p w14:paraId="5932B726" w14:textId="77777777" w:rsidR="00DE66A0" w:rsidRPr="00280EBC" w:rsidRDefault="00DE66A0" w:rsidP="00D128E7">
            <w:pPr>
              <w:pStyle w:val="Tabletext"/>
              <w:jc w:val="both"/>
            </w:pPr>
            <w:r w:rsidRPr="00280EBC">
              <w:t>100.00</w:t>
            </w:r>
          </w:p>
        </w:tc>
        <w:tc>
          <w:tcPr>
            <w:tcW w:w="283" w:type="dxa"/>
            <w:tcBorders>
              <w:top w:val="single" w:sz="4" w:space="0" w:color="auto"/>
            </w:tcBorders>
            <w:vAlign w:val="center"/>
          </w:tcPr>
          <w:p w14:paraId="09A91CC0" w14:textId="77777777" w:rsidR="00DE66A0" w:rsidRPr="00280EBC" w:rsidRDefault="00DE66A0" w:rsidP="00D128E7">
            <w:pPr>
              <w:pStyle w:val="Tabletext"/>
              <w:jc w:val="both"/>
            </w:pPr>
          </w:p>
        </w:tc>
        <w:tc>
          <w:tcPr>
            <w:tcW w:w="1355" w:type="dxa"/>
            <w:tcBorders>
              <w:top w:val="single" w:sz="4" w:space="0" w:color="auto"/>
            </w:tcBorders>
            <w:vAlign w:val="center"/>
          </w:tcPr>
          <w:p w14:paraId="37C0B377" w14:textId="77777777" w:rsidR="00DE66A0" w:rsidRPr="00280EBC" w:rsidRDefault="00DE66A0" w:rsidP="00D128E7">
            <w:pPr>
              <w:pStyle w:val="Tabletext"/>
              <w:jc w:val="both"/>
            </w:pPr>
            <w:r w:rsidRPr="00280EBC">
              <w:rPr>
                <w:rFonts w:hint="eastAsia"/>
              </w:rPr>
              <w:t>4</w:t>
            </w:r>
            <w:r w:rsidRPr="00280EBC">
              <w:t>0.00</w:t>
            </w:r>
          </w:p>
        </w:tc>
        <w:tc>
          <w:tcPr>
            <w:tcW w:w="1355" w:type="dxa"/>
            <w:tcBorders>
              <w:top w:val="single" w:sz="4" w:space="0" w:color="auto"/>
            </w:tcBorders>
            <w:vAlign w:val="center"/>
          </w:tcPr>
          <w:p w14:paraId="76B19B2B" w14:textId="77777777" w:rsidR="00DE66A0" w:rsidRPr="00280EBC" w:rsidRDefault="00DE66A0" w:rsidP="00D128E7">
            <w:pPr>
              <w:pStyle w:val="Tabletext"/>
              <w:jc w:val="both"/>
            </w:pPr>
            <w:r w:rsidRPr="00280EBC">
              <w:rPr>
                <w:rFonts w:hint="eastAsia"/>
              </w:rPr>
              <w:t>6</w:t>
            </w:r>
            <w:r w:rsidRPr="00280EBC">
              <w:t>0.00</w:t>
            </w:r>
          </w:p>
        </w:tc>
      </w:tr>
      <w:tr w:rsidR="00DE66A0" w:rsidRPr="00280EBC" w14:paraId="0B18F0B9" w14:textId="77777777" w:rsidTr="00D128E7">
        <w:tc>
          <w:tcPr>
            <w:tcW w:w="1497" w:type="dxa"/>
            <w:vMerge w:val="restart"/>
            <w:vAlign w:val="center"/>
          </w:tcPr>
          <w:p w14:paraId="47774C55" w14:textId="23CF0992" w:rsidR="00DE66A0" w:rsidRPr="00280EBC" w:rsidRDefault="00DE66A0" w:rsidP="00CF62A2">
            <w:pPr>
              <w:pStyle w:val="Tabletext"/>
              <w:jc w:val="center"/>
            </w:pPr>
            <w:r w:rsidRPr="00280EBC">
              <w:t>After modification</w:t>
            </w:r>
          </w:p>
        </w:tc>
        <w:tc>
          <w:tcPr>
            <w:tcW w:w="1759" w:type="dxa"/>
            <w:vMerge w:val="restart"/>
            <w:vAlign w:val="center"/>
          </w:tcPr>
          <w:p w14:paraId="46B84107" w14:textId="327697BA" w:rsidR="00DE66A0" w:rsidRPr="00DE66A0" w:rsidRDefault="00DE66A0" w:rsidP="00D128E7">
            <w:pPr>
              <w:pStyle w:val="Tabletext"/>
              <w:jc w:val="right"/>
            </w:pPr>
            <w:r>
              <w:t>Frequency interval</w:t>
            </w:r>
          </w:p>
        </w:tc>
        <w:tc>
          <w:tcPr>
            <w:tcW w:w="1134" w:type="dxa"/>
            <w:vAlign w:val="center"/>
          </w:tcPr>
          <w:p w14:paraId="6BA4FFA5" w14:textId="1E4E6074" w:rsidR="00DE66A0" w:rsidRPr="00DE66A0" w:rsidRDefault="00DE66A0" w:rsidP="00D128E7">
            <w:pPr>
              <w:pStyle w:val="Tabletext"/>
              <w:jc w:val="right"/>
            </w:pPr>
            <w:r>
              <w:rPr>
                <w:rFonts w:hint="eastAsia"/>
              </w:rPr>
              <w:t>V</w:t>
            </w:r>
            <w:r>
              <w:t>alue (Hz)</w:t>
            </w:r>
          </w:p>
        </w:tc>
        <w:tc>
          <w:tcPr>
            <w:tcW w:w="1346" w:type="dxa"/>
            <w:vAlign w:val="center"/>
          </w:tcPr>
          <w:p w14:paraId="25A395D1" w14:textId="54E4E153" w:rsidR="00DE66A0" w:rsidRPr="00280EBC" w:rsidRDefault="00DE66A0" w:rsidP="00D128E7">
            <w:pPr>
              <w:pStyle w:val="Tabletext"/>
              <w:jc w:val="both"/>
            </w:pPr>
            <w:r w:rsidRPr="00280EBC">
              <w:rPr>
                <w:rFonts w:hint="eastAsia"/>
              </w:rPr>
              <w:t>[</w:t>
            </w:r>
            <w:r w:rsidRPr="00280EBC">
              <w:t>3</w:t>
            </w:r>
            <w:r>
              <w:t>7.6</w:t>
            </w:r>
            <w:r w:rsidRPr="00280EBC">
              <w:t xml:space="preserve">, </w:t>
            </w:r>
            <w:r>
              <w:t>39.53</w:t>
            </w:r>
            <w:r w:rsidRPr="00280EBC">
              <w:t>]</w:t>
            </w:r>
          </w:p>
        </w:tc>
        <w:tc>
          <w:tcPr>
            <w:tcW w:w="1347" w:type="dxa"/>
            <w:vAlign w:val="center"/>
          </w:tcPr>
          <w:p w14:paraId="0FB73876" w14:textId="6CAE2ED9" w:rsidR="00DE66A0" w:rsidRPr="00280EBC" w:rsidRDefault="00DE66A0" w:rsidP="00D128E7">
            <w:pPr>
              <w:pStyle w:val="Tabletext"/>
              <w:jc w:val="both"/>
            </w:pPr>
            <w:r w:rsidRPr="00280EBC">
              <w:rPr>
                <w:rFonts w:hint="eastAsia"/>
              </w:rPr>
              <w:t>[</w:t>
            </w:r>
            <w:r w:rsidRPr="00280EBC">
              <w:t>9</w:t>
            </w:r>
            <w:r>
              <w:t>6</w:t>
            </w:r>
            <w:r w:rsidRPr="00280EBC">
              <w:t>.</w:t>
            </w:r>
            <w:r>
              <w:t>88</w:t>
            </w:r>
            <w:r w:rsidRPr="00280EBC">
              <w:t>, 10</w:t>
            </w:r>
            <w:r>
              <w:t>0.64</w:t>
            </w:r>
            <w:r w:rsidRPr="00280EBC">
              <w:t>]</w:t>
            </w:r>
          </w:p>
        </w:tc>
        <w:tc>
          <w:tcPr>
            <w:tcW w:w="283" w:type="dxa"/>
            <w:vAlign w:val="center"/>
          </w:tcPr>
          <w:p w14:paraId="02FDCFED" w14:textId="77777777" w:rsidR="00DE66A0" w:rsidRPr="00280EBC" w:rsidRDefault="00DE66A0" w:rsidP="00D128E7">
            <w:pPr>
              <w:pStyle w:val="Tabletext"/>
              <w:jc w:val="both"/>
            </w:pPr>
          </w:p>
        </w:tc>
        <w:tc>
          <w:tcPr>
            <w:tcW w:w="1355" w:type="dxa"/>
            <w:vAlign w:val="center"/>
          </w:tcPr>
          <w:p w14:paraId="5E1E6E65" w14:textId="693ADF3A" w:rsidR="00DE66A0" w:rsidRPr="00280EBC" w:rsidRDefault="00DE66A0" w:rsidP="00D128E7">
            <w:pPr>
              <w:pStyle w:val="Tabletext"/>
              <w:jc w:val="both"/>
            </w:pPr>
            <w:r w:rsidRPr="00280EBC">
              <w:rPr>
                <w:rFonts w:hint="eastAsia"/>
              </w:rPr>
              <w:t>[</w:t>
            </w:r>
            <w:r w:rsidRPr="00280EBC">
              <w:t>39.</w:t>
            </w:r>
            <w:r>
              <w:t>06</w:t>
            </w:r>
            <w:r w:rsidRPr="00280EBC">
              <w:t>, 40.</w:t>
            </w:r>
            <w:r>
              <w:t>47</w:t>
            </w:r>
            <w:r w:rsidRPr="00280EBC">
              <w:t>]</w:t>
            </w:r>
          </w:p>
        </w:tc>
        <w:tc>
          <w:tcPr>
            <w:tcW w:w="1355" w:type="dxa"/>
            <w:vAlign w:val="center"/>
          </w:tcPr>
          <w:p w14:paraId="507DF47B" w14:textId="57031D54" w:rsidR="00DE66A0" w:rsidRPr="00280EBC" w:rsidRDefault="00DE66A0" w:rsidP="00D128E7">
            <w:pPr>
              <w:pStyle w:val="Tabletext"/>
              <w:jc w:val="both"/>
            </w:pPr>
            <w:r w:rsidRPr="00280EBC">
              <w:rPr>
                <w:rFonts w:hint="eastAsia"/>
              </w:rPr>
              <w:t>[</w:t>
            </w:r>
            <w:r w:rsidRPr="00280EBC">
              <w:t>9</w:t>
            </w:r>
            <w:r>
              <w:t>7</w:t>
            </w:r>
            <w:r w:rsidRPr="00280EBC">
              <w:t>.5</w:t>
            </w:r>
            <w:r>
              <w:t>7</w:t>
            </w:r>
            <w:r w:rsidRPr="00280EBC">
              <w:t>, 10</w:t>
            </w:r>
            <w:r>
              <w:t>1</w:t>
            </w:r>
            <w:r w:rsidRPr="00280EBC">
              <w:t>.</w:t>
            </w:r>
            <w:r>
              <w:t>09</w:t>
            </w:r>
            <w:r w:rsidRPr="00280EBC">
              <w:t>]</w:t>
            </w:r>
          </w:p>
        </w:tc>
      </w:tr>
      <w:tr w:rsidR="00DE66A0" w:rsidRPr="00280EBC" w14:paraId="3C7D2994" w14:textId="77777777" w:rsidTr="00D128E7">
        <w:tc>
          <w:tcPr>
            <w:tcW w:w="1497" w:type="dxa"/>
            <w:vMerge/>
            <w:vAlign w:val="center"/>
          </w:tcPr>
          <w:p w14:paraId="56D79B1C" w14:textId="77777777" w:rsidR="00DE66A0" w:rsidRPr="00280EBC" w:rsidRDefault="00DE66A0" w:rsidP="00D128E7">
            <w:pPr>
              <w:pStyle w:val="Tabletext"/>
              <w:jc w:val="right"/>
            </w:pPr>
          </w:p>
        </w:tc>
        <w:tc>
          <w:tcPr>
            <w:tcW w:w="1759" w:type="dxa"/>
            <w:vMerge/>
            <w:vAlign w:val="center"/>
          </w:tcPr>
          <w:p w14:paraId="286659F7" w14:textId="0EB2767C" w:rsidR="00DE66A0" w:rsidRPr="00280EBC" w:rsidRDefault="00DE66A0" w:rsidP="00D128E7">
            <w:pPr>
              <w:pStyle w:val="Tabletext"/>
              <w:jc w:val="right"/>
            </w:pPr>
          </w:p>
        </w:tc>
        <w:tc>
          <w:tcPr>
            <w:tcW w:w="1134" w:type="dxa"/>
            <w:vAlign w:val="center"/>
          </w:tcPr>
          <w:p w14:paraId="271E0705" w14:textId="604FD8B8" w:rsidR="00DE66A0" w:rsidRPr="00DE66A0" w:rsidRDefault="00DE66A0" w:rsidP="00D128E7">
            <w:pPr>
              <w:pStyle w:val="Tabletext"/>
              <w:jc w:val="right"/>
            </w:pPr>
            <w:r>
              <w:t>Error</w:t>
            </w:r>
          </w:p>
        </w:tc>
        <w:tc>
          <w:tcPr>
            <w:tcW w:w="1346" w:type="dxa"/>
            <w:vAlign w:val="center"/>
          </w:tcPr>
          <w:p w14:paraId="79961592" w14:textId="324E2D73" w:rsidR="00DE66A0" w:rsidRPr="00280EBC" w:rsidRDefault="00DE66A0" w:rsidP="00D128E7">
            <w:pPr>
              <w:pStyle w:val="Tabletext"/>
              <w:jc w:val="both"/>
            </w:pPr>
            <w:r>
              <w:rPr>
                <w:rFonts w:hint="eastAsia"/>
              </w:rPr>
              <w:t>[</w:t>
            </w:r>
            <w:r>
              <w:t>-6.0%, -1.2%]</w:t>
            </w:r>
          </w:p>
        </w:tc>
        <w:tc>
          <w:tcPr>
            <w:tcW w:w="1347" w:type="dxa"/>
            <w:vAlign w:val="center"/>
          </w:tcPr>
          <w:p w14:paraId="0DC66EC3" w14:textId="79FA09C6" w:rsidR="00DE66A0" w:rsidRPr="00280EBC" w:rsidRDefault="00DE66A0" w:rsidP="00D128E7">
            <w:pPr>
              <w:pStyle w:val="Tabletext"/>
              <w:jc w:val="both"/>
            </w:pPr>
            <w:r>
              <w:rPr>
                <w:rFonts w:hint="eastAsia"/>
              </w:rPr>
              <w:t>[</w:t>
            </w:r>
            <w:r>
              <w:t>-3.1%, +0.6%]</w:t>
            </w:r>
          </w:p>
        </w:tc>
        <w:tc>
          <w:tcPr>
            <w:tcW w:w="283" w:type="dxa"/>
            <w:vAlign w:val="center"/>
          </w:tcPr>
          <w:p w14:paraId="1093F7E6" w14:textId="77777777" w:rsidR="00DE66A0" w:rsidRPr="00280EBC" w:rsidRDefault="00DE66A0" w:rsidP="00D128E7">
            <w:pPr>
              <w:pStyle w:val="Tabletext"/>
              <w:jc w:val="both"/>
            </w:pPr>
          </w:p>
        </w:tc>
        <w:tc>
          <w:tcPr>
            <w:tcW w:w="1355" w:type="dxa"/>
            <w:vAlign w:val="center"/>
          </w:tcPr>
          <w:p w14:paraId="1799E9DB" w14:textId="279C8FC3" w:rsidR="00DE66A0" w:rsidRPr="00280EBC" w:rsidRDefault="00DE66A0" w:rsidP="00D128E7">
            <w:pPr>
              <w:pStyle w:val="Tabletext"/>
              <w:jc w:val="both"/>
            </w:pPr>
            <w:r>
              <w:t>[-2.4%, +1.2%]</w:t>
            </w:r>
          </w:p>
        </w:tc>
        <w:tc>
          <w:tcPr>
            <w:tcW w:w="1355" w:type="dxa"/>
            <w:vAlign w:val="center"/>
          </w:tcPr>
          <w:p w14:paraId="06AD2BFC" w14:textId="14C0EFEC" w:rsidR="00DE66A0" w:rsidRPr="00280EBC" w:rsidRDefault="00DE66A0" w:rsidP="00D128E7">
            <w:pPr>
              <w:pStyle w:val="Tabletext"/>
              <w:jc w:val="both"/>
            </w:pPr>
            <w:r>
              <w:t>[-2.4%, +1.1%]</w:t>
            </w:r>
          </w:p>
        </w:tc>
      </w:tr>
      <w:tr w:rsidR="00DE66A0" w:rsidRPr="00280EBC" w14:paraId="731DAA08" w14:textId="77777777" w:rsidTr="00D128E7">
        <w:tc>
          <w:tcPr>
            <w:tcW w:w="1497" w:type="dxa"/>
            <w:vMerge/>
            <w:vAlign w:val="center"/>
          </w:tcPr>
          <w:p w14:paraId="18EAC717" w14:textId="77777777" w:rsidR="00DE66A0" w:rsidRPr="00280EBC" w:rsidRDefault="00DE66A0" w:rsidP="00D128E7">
            <w:pPr>
              <w:pStyle w:val="Tabletext"/>
              <w:jc w:val="right"/>
            </w:pPr>
          </w:p>
        </w:tc>
        <w:tc>
          <w:tcPr>
            <w:tcW w:w="1759" w:type="dxa"/>
            <w:vMerge w:val="restart"/>
            <w:vAlign w:val="center"/>
          </w:tcPr>
          <w:p w14:paraId="01E47FBF" w14:textId="20CD16DF" w:rsidR="00DE66A0" w:rsidRPr="00280EBC" w:rsidRDefault="00DE66A0" w:rsidP="00D128E7">
            <w:pPr>
              <w:pStyle w:val="Tabletext"/>
              <w:jc w:val="right"/>
            </w:pPr>
            <w:r>
              <w:t>Interval width</w:t>
            </w:r>
          </w:p>
        </w:tc>
        <w:tc>
          <w:tcPr>
            <w:tcW w:w="1134" w:type="dxa"/>
            <w:vAlign w:val="center"/>
          </w:tcPr>
          <w:p w14:paraId="0D0CC3E8" w14:textId="149F349F" w:rsidR="00DE66A0" w:rsidRPr="00280EBC" w:rsidRDefault="00DE66A0" w:rsidP="00D128E7">
            <w:pPr>
              <w:pStyle w:val="Tabletext"/>
              <w:jc w:val="right"/>
            </w:pPr>
            <w:r>
              <w:rPr>
                <w:rFonts w:hint="eastAsia"/>
              </w:rPr>
              <w:t>V</w:t>
            </w:r>
            <w:r>
              <w:t>alue (Hz)</w:t>
            </w:r>
          </w:p>
        </w:tc>
        <w:tc>
          <w:tcPr>
            <w:tcW w:w="1346" w:type="dxa"/>
            <w:vAlign w:val="center"/>
          </w:tcPr>
          <w:p w14:paraId="36057351" w14:textId="21CD293B" w:rsidR="00DE66A0" w:rsidRPr="00280EBC" w:rsidRDefault="00DE66A0" w:rsidP="00D128E7">
            <w:pPr>
              <w:pStyle w:val="Tabletext"/>
              <w:jc w:val="both"/>
            </w:pPr>
            <w:r w:rsidRPr="00280EBC">
              <w:rPr>
                <w:rFonts w:hint="eastAsia"/>
              </w:rPr>
              <w:t>1</w:t>
            </w:r>
            <w:r w:rsidRPr="00280EBC">
              <w:t>.</w:t>
            </w:r>
            <w:r>
              <w:t>93</w:t>
            </w:r>
          </w:p>
        </w:tc>
        <w:tc>
          <w:tcPr>
            <w:tcW w:w="1347" w:type="dxa"/>
            <w:vAlign w:val="center"/>
          </w:tcPr>
          <w:p w14:paraId="0A25B55C" w14:textId="245CD10B" w:rsidR="00DE66A0" w:rsidRPr="00280EBC" w:rsidRDefault="00DE66A0" w:rsidP="00D128E7">
            <w:pPr>
              <w:pStyle w:val="Tabletext"/>
              <w:jc w:val="both"/>
            </w:pPr>
            <w:r w:rsidRPr="00280EBC">
              <w:rPr>
                <w:rFonts w:hint="eastAsia"/>
              </w:rPr>
              <w:t>3</w:t>
            </w:r>
            <w:r w:rsidRPr="00280EBC">
              <w:t>.</w:t>
            </w:r>
            <w:r>
              <w:t>76</w:t>
            </w:r>
          </w:p>
        </w:tc>
        <w:tc>
          <w:tcPr>
            <w:tcW w:w="283" w:type="dxa"/>
            <w:vAlign w:val="center"/>
          </w:tcPr>
          <w:p w14:paraId="63AB471D" w14:textId="77777777" w:rsidR="00DE66A0" w:rsidRPr="00280EBC" w:rsidRDefault="00DE66A0" w:rsidP="00D128E7">
            <w:pPr>
              <w:pStyle w:val="Tabletext"/>
              <w:jc w:val="both"/>
            </w:pPr>
          </w:p>
        </w:tc>
        <w:tc>
          <w:tcPr>
            <w:tcW w:w="1355" w:type="dxa"/>
            <w:vAlign w:val="center"/>
          </w:tcPr>
          <w:p w14:paraId="3CD40252" w14:textId="4A2FBC49" w:rsidR="00DE66A0" w:rsidRPr="00280EBC" w:rsidRDefault="00DE66A0" w:rsidP="00D128E7">
            <w:pPr>
              <w:pStyle w:val="Tabletext"/>
              <w:jc w:val="both"/>
            </w:pPr>
            <w:r w:rsidRPr="00280EBC">
              <w:rPr>
                <w:rFonts w:hint="eastAsia"/>
              </w:rPr>
              <w:t>1</w:t>
            </w:r>
            <w:r w:rsidRPr="00280EBC">
              <w:t>.4</w:t>
            </w:r>
            <w:r>
              <w:t>1</w:t>
            </w:r>
          </w:p>
        </w:tc>
        <w:tc>
          <w:tcPr>
            <w:tcW w:w="1355" w:type="dxa"/>
            <w:vAlign w:val="center"/>
          </w:tcPr>
          <w:p w14:paraId="2C69D503" w14:textId="597965E8" w:rsidR="00DE66A0" w:rsidRPr="00280EBC" w:rsidRDefault="00DE66A0" w:rsidP="00D128E7">
            <w:pPr>
              <w:pStyle w:val="Tabletext"/>
              <w:jc w:val="both"/>
            </w:pPr>
            <w:r w:rsidRPr="00280EBC">
              <w:rPr>
                <w:rFonts w:hint="eastAsia"/>
              </w:rPr>
              <w:t>3</w:t>
            </w:r>
            <w:r w:rsidRPr="00280EBC">
              <w:t>.</w:t>
            </w:r>
            <w:r>
              <w:t>52</w:t>
            </w:r>
          </w:p>
        </w:tc>
      </w:tr>
      <w:tr w:rsidR="00DE66A0" w:rsidRPr="00280EBC" w14:paraId="2A5D6179" w14:textId="77777777" w:rsidTr="00D128E7">
        <w:tc>
          <w:tcPr>
            <w:tcW w:w="1497" w:type="dxa"/>
            <w:vMerge/>
            <w:tcBorders>
              <w:bottom w:val="single" w:sz="4" w:space="0" w:color="auto"/>
            </w:tcBorders>
            <w:vAlign w:val="center"/>
          </w:tcPr>
          <w:p w14:paraId="28B0F419" w14:textId="77777777" w:rsidR="00DE66A0" w:rsidRPr="00280EBC" w:rsidRDefault="00DE66A0" w:rsidP="00D128E7">
            <w:pPr>
              <w:pStyle w:val="Tabletext"/>
              <w:jc w:val="right"/>
            </w:pPr>
          </w:p>
        </w:tc>
        <w:tc>
          <w:tcPr>
            <w:tcW w:w="1759" w:type="dxa"/>
            <w:vMerge/>
            <w:tcBorders>
              <w:bottom w:val="single" w:sz="4" w:space="0" w:color="auto"/>
            </w:tcBorders>
            <w:vAlign w:val="center"/>
          </w:tcPr>
          <w:p w14:paraId="27913B0D" w14:textId="743B44D8" w:rsidR="00DE66A0" w:rsidRPr="00280EBC" w:rsidRDefault="00DE66A0" w:rsidP="00D128E7">
            <w:pPr>
              <w:pStyle w:val="Tabletext"/>
              <w:jc w:val="right"/>
            </w:pPr>
          </w:p>
        </w:tc>
        <w:tc>
          <w:tcPr>
            <w:tcW w:w="1134" w:type="dxa"/>
            <w:tcBorders>
              <w:bottom w:val="single" w:sz="4" w:space="0" w:color="auto"/>
            </w:tcBorders>
            <w:vAlign w:val="center"/>
          </w:tcPr>
          <w:p w14:paraId="30A387EA" w14:textId="47AB5BE0" w:rsidR="00DE66A0" w:rsidRPr="00280EBC" w:rsidRDefault="00DE66A0" w:rsidP="00A66A4A">
            <w:pPr>
              <w:pStyle w:val="Tabletext"/>
              <w:wordWrap w:val="0"/>
              <w:jc w:val="right"/>
            </w:pPr>
            <w:r>
              <w:t>D</w:t>
            </w:r>
            <w:r w:rsidR="00A66A4A">
              <w:t>i</w:t>
            </w:r>
            <w:r>
              <w:t>fference</w:t>
            </w:r>
          </w:p>
        </w:tc>
        <w:tc>
          <w:tcPr>
            <w:tcW w:w="1346" w:type="dxa"/>
            <w:tcBorders>
              <w:bottom w:val="single" w:sz="4" w:space="0" w:color="auto"/>
            </w:tcBorders>
            <w:vAlign w:val="center"/>
          </w:tcPr>
          <w:p w14:paraId="09931EA5" w14:textId="610A1B67" w:rsidR="00DE66A0" w:rsidRPr="00280EBC" w:rsidRDefault="00DE66A0" w:rsidP="00D128E7">
            <w:pPr>
              <w:pStyle w:val="Tabletext"/>
              <w:jc w:val="both"/>
            </w:pPr>
            <w:r>
              <w:t>N/A</w:t>
            </w:r>
          </w:p>
        </w:tc>
        <w:tc>
          <w:tcPr>
            <w:tcW w:w="1347" w:type="dxa"/>
            <w:tcBorders>
              <w:bottom w:val="single" w:sz="4" w:space="0" w:color="auto"/>
            </w:tcBorders>
            <w:vAlign w:val="center"/>
          </w:tcPr>
          <w:p w14:paraId="6C0B46E7" w14:textId="150090F4" w:rsidR="00DE66A0" w:rsidRPr="00280EBC" w:rsidRDefault="00DE66A0" w:rsidP="00D128E7">
            <w:pPr>
              <w:pStyle w:val="Tabletext"/>
              <w:jc w:val="both"/>
            </w:pPr>
            <w:r>
              <w:t>N/A</w:t>
            </w:r>
          </w:p>
        </w:tc>
        <w:tc>
          <w:tcPr>
            <w:tcW w:w="283" w:type="dxa"/>
            <w:tcBorders>
              <w:bottom w:val="single" w:sz="4" w:space="0" w:color="auto"/>
            </w:tcBorders>
            <w:vAlign w:val="center"/>
          </w:tcPr>
          <w:p w14:paraId="07ABF725" w14:textId="77777777" w:rsidR="00DE66A0" w:rsidRPr="00280EBC" w:rsidRDefault="00DE66A0" w:rsidP="00D128E7">
            <w:pPr>
              <w:pStyle w:val="Tabletext"/>
              <w:jc w:val="both"/>
            </w:pPr>
          </w:p>
        </w:tc>
        <w:tc>
          <w:tcPr>
            <w:tcW w:w="1355" w:type="dxa"/>
            <w:tcBorders>
              <w:bottom w:val="single" w:sz="4" w:space="0" w:color="auto"/>
            </w:tcBorders>
            <w:vAlign w:val="center"/>
          </w:tcPr>
          <w:p w14:paraId="6B34F738" w14:textId="2487DB3B" w:rsidR="00DE66A0" w:rsidRPr="00280EBC" w:rsidRDefault="00DE66A0" w:rsidP="00D128E7">
            <w:pPr>
              <w:pStyle w:val="Tabletext"/>
              <w:jc w:val="both"/>
            </w:pPr>
            <w:r w:rsidRPr="00280EBC">
              <w:t>-</w:t>
            </w:r>
            <w:r>
              <w:t>26.9%</w:t>
            </w:r>
          </w:p>
        </w:tc>
        <w:tc>
          <w:tcPr>
            <w:tcW w:w="1355" w:type="dxa"/>
            <w:tcBorders>
              <w:bottom w:val="single" w:sz="4" w:space="0" w:color="auto"/>
            </w:tcBorders>
            <w:vAlign w:val="center"/>
          </w:tcPr>
          <w:p w14:paraId="69FD02B2" w14:textId="104283AA" w:rsidR="00DE66A0" w:rsidRPr="00280EBC" w:rsidRDefault="00DE66A0" w:rsidP="00D128E7">
            <w:pPr>
              <w:pStyle w:val="Tabletext"/>
              <w:jc w:val="both"/>
            </w:pPr>
            <w:r w:rsidRPr="00280EBC">
              <w:t>-</w:t>
            </w:r>
            <w:r>
              <w:t>6.4%</w:t>
            </w:r>
          </w:p>
        </w:tc>
      </w:tr>
    </w:tbl>
    <w:p w14:paraId="4A4E5522" w14:textId="77777777" w:rsidR="00261B9C" w:rsidRDefault="00261B9C" w:rsidP="00261B9C">
      <w:pPr>
        <w:ind w:firstLine="420"/>
        <w:rPr>
          <w:rFonts w:eastAsiaTheme="minorEastAsia"/>
        </w:rPr>
      </w:pPr>
    </w:p>
    <w:p w14:paraId="002A2BAE" w14:textId="4925CDA0" w:rsidR="009A727A" w:rsidRPr="00546746" w:rsidRDefault="00D319A9" w:rsidP="003C2576">
      <w:pPr>
        <w:pStyle w:val="2"/>
      </w:pPr>
      <w:bookmarkStart w:id="33" w:name="_GoBack"/>
      <w:bookmarkEnd w:id="33"/>
      <w:r>
        <w:rPr>
          <w:rFonts w:eastAsiaTheme="minorEastAsia"/>
        </w:rPr>
        <w:t>6</w:t>
      </w:r>
      <w:r w:rsidR="00546746" w:rsidRPr="00546746">
        <w:rPr>
          <w:rFonts w:eastAsiaTheme="minorEastAsia"/>
        </w:rPr>
        <w:t>. Conclusion</w:t>
      </w:r>
      <w:r w:rsidR="009723FB">
        <w:rPr>
          <w:rFonts w:eastAsiaTheme="minorEastAsia"/>
        </w:rPr>
        <w:t>s</w:t>
      </w:r>
    </w:p>
    <w:p w14:paraId="09E1641B" w14:textId="708E1800" w:rsidR="000C46BA" w:rsidRDefault="00923A3B" w:rsidP="00243BCF">
      <w:pPr>
        <w:ind w:leftChars="50" w:left="105" w:firstLineChars="150" w:firstLine="315"/>
        <w:rPr>
          <w:rFonts w:eastAsiaTheme="minorEastAsia"/>
          <w:lang w:val="en-US"/>
        </w:rPr>
      </w:pPr>
      <w:r w:rsidRPr="00923A3B">
        <w:rPr>
          <w:rFonts w:eastAsiaTheme="minorEastAsia"/>
          <w:lang w:val="en-US"/>
        </w:rPr>
        <w:t xml:space="preserve">In this study, a receptance-based interval multi-objective optimization method for assigning </w:t>
      </w:r>
      <w:r w:rsidR="00151BA2">
        <w:rPr>
          <w:rFonts w:eastAsiaTheme="minorEastAsia"/>
          <w:lang w:val="en-US"/>
        </w:rPr>
        <w:t>antiresonant frequency</w:t>
      </w:r>
      <w:r w:rsidRPr="00923A3B">
        <w:rPr>
          <w:rFonts w:eastAsiaTheme="minorEastAsia"/>
          <w:lang w:val="en-US"/>
        </w:rPr>
        <w:t xml:space="preserve"> to uncertain dynamic systems </w:t>
      </w:r>
      <w:r w:rsidR="007D26B2">
        <w:rPr>
          <w:rFonts w:eastAsiaTheme="minorEastAsia"/>
          <w:lang w:val="en-US"/>
        </w:rPr>
        <w:t>i</w:t>
      </w:r>
      <w:r w:rsidRPr="00923A3B">
        <w:rPr>
          <w:rFonts w:eastAsiaTheme="minorEastAsia"/>
          <w:lang w:val="en-US"/>
        </w:rPr>
        <w:t>s deve</w:t>
      </w:r>
      <w:r w:rsidR="007D26B2">
        <w:rPr>
          <w:rFonts w:eastAsiaTheme="minorEastAsia"/>
          <w:lang w:val="en-US"/>
        </w:rPr>
        <w:t xml:space="preserve">loped. This </w:t>
      </w:r>
      <w:r w:rsidR="000270A5">
        <w:rPr>
          <w:rFonts w:eastAsiaTheme="minorEastAsia"/>
          <w:lang w:val="en-US"/>
        </w:rPr>
        <w:t xml:space="preserve">method </w:t>
      </w:r>
      <w:r w:rsidR="007D26B2">
        <w:rPr>
          <w:rFonts w:eastAsiaTheme="minorEastAsia"/>
          <w:lang w:val="en-US"/>
        </w:rPr>
        <w:t>describes</w:t>
      </w:r>
      <w:r w:rsidRPr="00923A3B">
        <w:rPr>
          <w:rFonts w:eastAsiaTheme="minorEastAsia"/>
          <w:lang w:val="en-US"/>
        </w:rPr>
        <w:t xml:space="preserve"> the uncertainty of the system in an interval form; </w:t>
      </w:r>
      <w:r w:rsidRPr="00923A3B">
        <w:rPr>
          <w:rFonts w:cs="Times New Roman"/>
          <w:snapToGrid w:val="0"/>
          <w:color w:val="000000" w:themeColor="text1"/>
          <w:kern w:val="0"/>
          <w:szCs w:val="20"/>
          <w:lang w:val="en-US" w:eastAsia="en-US"/>
        </w:rPr>
        <w:t>thus,</w:t>
      </w:r>
      <w:r w:rsidRPr="00923A3B">
        <w:rPr>
          <w:rFonts w:eastAsiaTheme="minorEastAsia" w:cs="Times New Roman"/>
          <w:snapToGrid w:val="0"/>
          <w:color w:val="000000" w:themeColor="text1"/>
          <w:kern w:val="0"/>
          <w:szCs w:val="20"/>
          <w:lang w:val="en-US"/>
        </w:rPr>
        <w:t xml:space="preserve"> it </w:t>
      </w:r>
      <w:r w:rsidR="002503AF">
        <w:rPr>
          <w:rFonts w:eastAsiaTheme="minorEastAsia" w:cs="Times New Roman"/>
          <w:snapToGrid w:val="0"/>
          <w:color w:val="000000" w:themeColor="text1"/>
          <w:kern w:val="0"/>
          <w:szCs w:val="20"/>
          <w:lang w:val="en-US"/>
        </w:rPr>
        <w:t>i</w:t>
      </w:r>
      <w:r w:rsidRPr="00923A3B">
        <w:rPr>
          <w:rFonts w:eastAsiaTheme="minorEastAsia" w:cs="Times New Roman"/>
          <w:snapToGrid w:val="0"/>
          <w:color w:val="000000" w:themeColor="text1"/>
          <w:kern w:val="0"/>
          <w:szCs w:val="20"/>
          <w:lang w:val="en-US"/>
        </w:rPr>
        <w:t xml:space="preserve">s unnecessary to collect </w:t>
      </w:r>
      <w:r w:rsidR="007D03D5">
        <w:rPr>
          <w:rFonts w:eastAsiaTheme="minorEastAsia" w:cs="Times New Roman"/>
          <w:snapToGrid w:val="0"/>
          <w:color w:val="000000" w:themeColor="text1"/>
          <w:kern w:val="0"/>
          <w:szCs w:val="20"/>
          <w:lang w:val="en-US"/>
        </w:rPr>
        <w:t xml:space="preserve">a </w:t>
      </w:r>
      <w:r w:rsidRPr="00923A3B">
        <w:rPr>
          <w:rFonts w:eastAsiaTheme="minorEastAsia" w:cs="Times New Roman"/>
          <w:snapToGrid w:val="0"/>
          <w:color w:val="000000" w:themeColor="text1"/>
          <w:kern w:val="0"/>
          <w:szCs w:val="20"/>
          <w:lang w:val="en-US"/>
        </w:rPr>
        <w:t xml:space="preserve">large amount of data </w:t>
      </w:r>
      <w:r>
        <w:rPr>
          <w:rFonts w:eastAsiaTheme="minorEastAsia" w:cs="Times New Roman"/>
          <w:snapToGrid w:val="0"/>
          <w:color w:val="000000" w:themeColor="text1"/>
          <w:kern w:val="0"/>
          <w:szCs w:val="20"/>
          <w:lang w:val="en-US"/>
        </w:rPr>
        <w:t>to construct</w:t>
      </w:r>
      <w:r w:rsidRPr="00923A3B">
        <w:rPr>
          <w:rFonts w:eastAsiaTheme="minorEastAsia" w:cs="Times New Roman"/>
          <w:snapToGrid w:val="0"/>
          <w:color w:val="000000" w:themeColor="text1"/>
          <w:kern w:val="0"/>
          <w:szCs w:val="20"/>
          <w:lang w:val="en-US"/>
        </w:rPr>
        <w:t xml:space="preserve"> </w:t>
      </w:r>
      <w:r>
        <w:rPr>
          <w:rFonts w:eastAsiaTheme="minorEastAsia" w:cs="Times New Roman"/>
          <w:snapToGrid w:val="0"/>
          <w:color w:val="000000" w:themeColor="text1"/>
          <w:kern w:val="0"/>
          <w:szCs w:val="20"/>
          <w:lang w:val="en-US"/>
        </w:rPr>
        <w:t xml:space="preserve">a </w:t>
      </w:r>
      <w:r w:rsidRPr="00923A3B">
        <w:rPr>
          <w:rFonts w:eastAsiaTheme="minorEastAsia" w:cs="Times New Roman"/>
          <w:snapToGrid w:val="0"/>
          <w:color w:val="000000" w:themeColor="text1"/>
          <w:kern w:val="0"/>
          <w:szCs w:val="20"/>
          <w:lang w:val="en-US"/>
        </w:rPr>
        <w:t>data sampl</w:t>
      </w:r>
      <w:r>
        <w:rPr>
          <w:rFonts w:eastAsiaTheme="minorEastAsia" w:cs="Times New Roman"/>
          <w:snapToGrid w:val="0"/>
          <w:color w:val="000000" w:themeColor="text1"/>
          <w:kern w:val="0"/>
          <w:szCs w:val="20"/>
          <w:lang w:val="en-US"/>
        </w:rPr>
        <w:t>e</w:t>
      </w:r>
      <w:r w:rsidRPr="00923A3B">
        <w:rPr>
          <w:rFonts w:eastAsiaTheme="minorEastAsia"/>
          <w:lang w:val="en-US"/>
        </w:rPr>
        <w:t xml:space="preserve">. </w:t>
      </w:r>
      <w:r w:rsidR="000A2BED">
        <w:rPr>
          <w:rFonts w:eastAsiaTheme="minorEastAsia"/>
          <w:lang w:val="en-US"/>
        </w:rPr>
        <w:t>U</w:t>
      </w:r>
      <w:r w:rsidRPr="00923A3B">
        <w:rPr>
          <w:rFonts w:eastAsiaTheme="minorEastAsia"/>
          <w:lang w:val="en-US"/>
        </w:rPr>
        <w:t>ncertainty</w:t>
      </w:r>
      <w:r w:rsidR="000A2BED">
        <w:rPr>
          <w:rFonts w:eastAsiaTheme="minorEastAsia"/>
          <w:lang w:val="en-US"/>
        </w:rPr>
        <w:t xml:space="preserve"> in the</w:t>
      </w:r>
      <w:r w:rsidRPr="00923A3B">
        <w:rPr>
          <w:rFonts w:eastAsiaTheme="minorEastAsia"/>
          <w:lang w:val="en-US"/>
        </w:rPr>
        <w:t xml:space="preserve"> physical parameters and </w:t>
      </w:r>
      <w:r w:rsidR="000A2BED">
        <w:rPr>
          <w:rFonts w:eastAsiaTheme="minorEastAsia"/>
          <w:lang w:val="en-US"/>
        </w:rPr>
        <w:t xml:space="preserve">measurement </w:t>
      </w:r>
      <w:r w:rsidRPr="00923A3B">
        <w:rPr>
          <w:rFonts w:eastAsiaTheme="minorEastAsia"/>
          <w:lang w:val="en-US"/>
        </w:rPr>
        <w:t xml:space="preserve">data of a system can thus be handled. </w:t>
      </w:r>
      <w:r w:rsidR="00243BCF" w:rsidRPr="00923A3B">
        <w:rPr>
          <w:rFonts w:eastAsiaTheme="minorEastAsia"/>
          <w:lang w:val="en-US"/>
        </w:rPr>
        <w:t xml:space="preserve">A series of evidence, including </w:t>
      </w:r>
      <w:r w:rsidR="00B71186">
        <w:rPr>
          <w:rFonts w:eastAsiaTheme="minorEastAsia"/>
          <w:lang w:val="en-US"/>
        </w:rPr>
        <w:t xml:space="preserve">numerical and </w:t>
      </w:r>
      <w:r w:rsidR="00243BCF" w:rsidRPr="00923A3B">
        <w:rPr>
          <w:rFonts w:eastAsiaTheme="minorEastAsia"/>
          <w:lang w:val="en-US"/>
        </w:rPr>
        <w:t>experimental verifications</w:t>
      </w:r>
      <w:r w:rsidR="00243BCF">
        <w:rPr>
          <w:rFonts w:eastAsiaTheme="minorEastAsia"/>
          <w:lang w:val="en-US"/>
        </w:rPr>
        <w:t>,</w:t>
      </w:r>
      <w:r w:rsidR="00243BCF" w:rsidRPr="00923A3B">
        <w:rPr>
          <w:rFonts w:eastAsiaTheme="minorEastAsia"/>
          <w:lang w:val="en-US"/>
        </w:rPr>
        <w:t xml:space="preserve"> of the proposed method's effectiveness</w:t>
      </w:r>
      <w:r w:rsidR="00243BCF">
        <w:rPr>
          <w:rFonts w:eastAsiaTheme="minorEastAsia"/>
          <w:lang w:val="en-US"/>
        </w:rPr>
        <w:t>,</w:t>
      </w:r>
      <w:r w:rsidR="00243BCF" w:rsidRPr="00923A3B">
        <w:rPr>
          <w:rFonts w:eastAsiaTheme="minorEastAsia"/>
          <w:lang w:val="en-US"/>
        </w:rPr>
        <w:t xml:space="preserve"> </w:t>
      </w:r>
      <w:r w:rsidR="00243BCF">
        <w:rPr>
          <w:rFonts w:eastAsiaTheme="minorEastAsia"/>
          <w:lang w:val="en-US"/>
        </w:rPr>
        <w:t>i</w:t>
      </w:r>
      <w:r w:rsidR="00243BCF" w:rsidRPr="00923A3B">
        <w:rPr>
          <w:rFonts w:eastAsiaTheme="minorEastAsia"/>
          <w:lang w:val="en-US"/>
        </w:rPr>
        <w:t>s provided. Th</w:t>
      </w:r>
      <w:r w:rsidR="00243BCF">
        <w:rPr>
          <w:rFonts w:eastAsiaTheme="minorEastAsia"/>
          <w:lang w:val="en-US"/>
        </w:rPr>
        <w:t>e</w:t>
      </w:r>
      <w:r w:rsidR="00243BCF" w:rsidRPr="00923A3B">
        <w:rPr>
          <w:rFonts w:eastAsiaTheme="minorEastAsia"/>
          <w:lang w:val="en-US"/>
        </w:rPr>
        <w:t xml:space="preserve"> </w:t>
      </w:r>
      <w:r w:rsidR="00243BCF">
        <w:rPr>
          <w:rFonts w:eastAsiaTheme="minorEastAsia"/>
          <w:lang w:val="en-US"/>
        </w:rPr>
        <w:t>proposed method</w:t>
      </w:r>
      <w:r w:rsidR="00243BCF" w:rsidRPr="00923A3B">
        <w:rPr>
          <w:rFonts w:eastAsiaTheme="minorEastAsia"/>
          <w:lang w:val="en-US"/>
        </w:rPr>
        <w:t xml:space="preserve"> can overcome the problems of unsuccessful </w:t>
      </w:r>
      <w:r w:rsidR="00243BCF">
        <w:rPr>
          <w:rFonts w:eastAsiaTheme="minorEastAsia"/>
          <w:lang w:val="en-US"/>
        </w:rPr>
        <w:t>structural modification</w:t>
      </w:r>
      <w:r w:rsidR="00243BCF" w:rsidRPr="00923A3B">
        <w:rPr>
          <w:lang w:val="en-US"/>
        </w:rPr>
        <w:t xml:space="preserve"> due to</w:t>
      </w:r>
      <w:r w:rsidR="00243BCF" w:rsidRPr="00923A3B">
        <w:rPr>
          <w:rFonts w:eastAsiaTheme="minorEastAsia"/>
          <w:lang w:val="en-US"/>
        </w:rPr>
        <w:t xml:space="preserve"> </w:t>
      </w:r>
      <w:r w:rsidR="00243BCF">
        <w:rPr>
          <w:rFonts w:eastAsiaTheme="minorEastAsia"/>
          <w:lang w:val="en-US"/>
        </w:rPr>
        <w:t>such uncertainty</w:t>
      </w:r>
      <w:r w:rsidR="00243BCF" w:rsidRPr="00923A3B">
        <w:rPr>
          <w:rFonts w:eastAsiaTheme="minorEastAsia"/>
          <w:lang w:val="en-US"/>
        </w:rPr>
        <w:t xml:space="preserve"> to a certain extent.</w:t>
      </w:r>
      <w:r w:rsidR="00243BCF">
        <w:rPr>
          <w:rFonts w:eastAsiaTheme="minorEastAsia" w:hint="eastAsia"/>
          <w:lang w:val="en-US"/>
        </w:rPr>
        <w:t xml:space="preserve"> </w:t>
      </w:r>
      <w:r w:rsidRPr="00923A3B">
        <w:rPr>
          <w:rFonts w:eastAsiaTheme="minorEastAsia"/>
          <w:lang w:val="en-US"/>
        </w:rPr>
        <w:t xml:space="preserve">This study </w:t>
      </w:r>
      <w:r w:rsidR="000A2BED">
        <w:rPr>
          <w:rFonts w:eastAsiaTheme="minorEastAsia"/>
          <w:lang w:val="en-US"/>
        </w:rPr>
        <w:t>enhances</w:t>
      </w:r>
      <w:r w:rsidRPr="00923A3B">
        <w:rPr>
          <w:rFonts w:eastAsiaTheme="minorEastAsia"/>
          <w:lang w:val="en-US"/>
        </w:rPr>
        <w:t xml:space="preserve"> the </w:t>
      </w:r>
      <w:r w:rsidR="000A2BED">
        <w:rPr>
          <w:rFonts w:eastAsiaTheme="minorEastAsia"/>
          <w:lang w:val="en-US"/>
        </w:rPr>
        <w:t xml:space="preserve">chance of </w:t>
      </w:r>
      <w:r w:rsidRPr="00923A3B">
        <w:rPr>
          <w:rFonts w:eastAsiaTheme="minorEastAsia"/>
          <w:lang w:val="en-US"/>
        </w:rPr>
        <w:t xml:space="preserve">success </w:t>
      </w:r>
      <w:r w:rsidR="000A2BED">
        <w:rPr>
          <w:rFonts w:eastAsiaTheme="minorEastAsia"/>
          <w:lang w:val="en-US"/>
        </w:rPr>
        <w:t>in finding the right</w:t>
      </w:r>
      <w:r w:rsidRPr="00923A3B">
        <w:rPr>
          <w:rFonts w:eastAsiaTheme="minorEastAsia"/>
          <w:lang w:val="en-US"/>
        </w:rPr>
        <w:t xml:space="preserve"> structure modification in practice.</w:t>
      </w:r>
    </w:p>
    <w:p w14:paraId="4CD7BAD3" w14:textId="2A5F482C" w:rsidR="005554C7" w:rsidRDefault="00D354F3" w:rsidP="005554C7">
      <w:pPr>
        <w:ind w:leftChars="50" w:left="105" w:firstLineChars="150" w:firstLine="315"/>
        <w:rPr>
          <w:rFonts w:eastAsiaTheme="minorEastAsia"/>
          <w:color w:val="FF0000"/>
          <w:lang w:val="en-US"/>
        </w:rPr>
      </w:pPr>
      <w:r w:rsidRPr="00C736A1">
        <w:rPr>
          <w:rFonts w:eastAsiaTheme="minorEastAsia"/>
          <w:color w:val="00B050"/>
          <w:lang w:val="en-US"/>
        </w:rPr>
        <w:t xml:space="preserve">In this work, the </w:t>
      </w:r>
      <w:r w:rsidR="00243BCF" w:rsidRPr="00C736A1">
        <w:rPr>
          <w:rFonts w:eastAsiaTheme="minorEastAsia"/>
          <w:color w:val="00B050"/>
          <w:lang w:val="en-US"/>
        </w:rPr>
        <w:t>optimal solutions (modifications) are obtained by</w:t>
      </w:r>
      <w:r w:rsidRPr="00C736A1">
        <w:rPr>
          <w:rFonts w:eastAsiaTheme="minorEastAsia"/>
          <w:color w:val="00B050"/>
          <w:lang w:val="en-US"/>
        </w:rPr>
        <w:t xml:space="preserve"> </w:t>
      </w:r>
      <w:r w:rsidR="001E3490" w:rsidRPr="00C736A1">
        <w:rPr>
          <w:rFonts w:eastAsiaTheme="minorEastAsia"/>
          <w:color w:val="00B050"/>
          <w:lang w:val="en-US"/>
        </w:rPr>
        <w:t>using</w:t>
      </w:r>
      <w:r w:rsidR="00243BCF" w:rsidRPr="00C736A1">
        <w:rPr>
          <w:rFonts w:eastAsiaTheme="minorEastAsia"/>
          <w:color w:val="00B050"/>
          <w:lang w:val="en-US"/>
        </w:rPr>
        <w:t xml:space="preserve"> </w:t>
      </w:r>
      <w:r w:rsidR="005554C7" w:rsidRPr="00C736A1">
        <w:rPr>
          <w:rFonts w:eastAsiaTheme="minorEastAsia"/>
          <w:color w:val="00B050"/>
          <w:lang w:val="en-US"/>
        </w:rPr>
        <w:t xml:space="preserve">the </w:t>
      </w:r>
      <w:r w:rsidRPr="00C736A1">
        <w:rPr>
          <w:rFonts w:eastAsiaTheme="minorEastAsia"/>
          <w:color w:val="00B050"/>
          <w:lang w:val="en-US"/>
        </w:rPr>
        <w:t xml:space="preserve">proposed </w:t>
      </w:r>
      <w:r w:rsidR="00243BCF" w:rsidRPr="00C736A1">
        <w:rPr>
          <w:rFonts w:eastAsiaTheme="minorEastAsia"/>
          <w:color w:val="00B050"/>
          <w:lang w:val="en-US"/>
        </w:rPr>
        <w:t>MI-NSGA-II algorithm</w:t>
      </w:r>
      <w:r w:rsidR="00C736A1">
        <w:rPr>
          <w:rFonts w:eastAsiaTheme="minorEastAsia"/>
          <w:color w:val="00B050"/>
          <w:lang w:val="en-US"/>
        </w:rPr>
        <w:t>,</w:t>
      </w:r>
      <w:r w:rsidR="001E3490" w:rsidRPr="00C736A1">
        <w:rPr>
          <w:rFonts w:eastAsiaTheme="minorEastAsia"/>
          <w:color w:val="00B050"/>
          <w:lang w:val="en-US"/>
        </w:rPr>
        <w:t xml:space="preserve"> and</w:t>
      </w:r>
      <w:r w:rsidR="005554C7" w:rsidRPr="00C736A1">
        <w:rPr>
          <w:rFonts w:eastAsiaTheme="minorEastAsia"/>
          <w:color w:val="00B050"/>
          <w:lang w:val="en-US"/>
        </w:rPr>
        <w:t xml:space="preserve"> </w:t>
      </w:r>
      <w:r w:rsidR="001E3490" w:rsidRPr="00C736A1">
        <w:rPr>
          <w:rFonts w:eastAsiaTheme="minorEastAsia"/>
          <w:color w:val="00B050"/>
          <w:lang w:val="en-US"/>
        </w:rPr>
        <w:t>b</w:t>
      </w:r>
      <w:r w:rsidR="00541B91" w:rsidRPr="00C736A1">
        <w:rPr>
          <w:rFonts w:eastAsiaTheme="minorEastAsia"/>
          <w:color w:val="00B050"/>
          <w:lang w:val="en-US"/>
        </w:rPr>
        <w:t xml:space="preserve">y physically </w:t>
      </w:r>
      <w:r w:rsidRPr="00C736A1">
        <w:rPr>
          <w:rFonts w:eastAsiaTheme="minorEastAsia"/>
          <w:color w:val="00B050"/>
          <w:lang w:val="en-US"/>
        </w:rPr>
        <w:t>implementing</w:t>
      </w:r>
      <w:r w:rsidR="00541B91" w:rsidRPr="00C736A1">
        <w:rPr>
          <w:rFonts w:eastAsiaTheme="minorEastAsia"/>
          <w:color w:val="00B050"/>
          <w:lang w:val="en-US"/>
        </w:rPr>
        <w:t xml:space="preserve"> th</w:t>
      </w:r>
      <w:r w:rsidRPr="00C736A1">
        <w:rPr>
          <w:rFonts w:eastAsiaTheme="minorEastAsia"/>
          <w:color w:val="00B050"/>
          <w:lang w:val="en-US"/>
        </w:rPr>
        <w:t>ose optimal solutions, the desired antiresonant fre</w:t>
      </w:r>
      <w:r w:rsidR="001037C3" w:rsidRPr="00C736A1">
        <w:rPr>
          <w:rFonts w:eastAsiaTheme="minorEastAsia"/>
          <w:color w:val="00B050"/>
          <w:lang w:val="en-US"/>
        </w:rPr>
        <w:t>q</w:t>
      </w:r>
      <w:r w:rsidRPr="00C736A1">
        <w:rPr>
          <w:rFonts w:eastAsiaTheme="minorEastAsia"/>
          <w:color w:val="00B050"/>
          <w:lang w:val="en-US"/>
        </w:rPr>
        <w:t>u</w:t>
      </w:r>
      <w:r w:rsidR="001037C3" w:rsidRPr="00C736A1">
        <w:rPr>
          <w:rFonts w:eastAsiaTheme="minorEastAsia"/>
          <w:color w:val="00B050"/>
          <w:lang w:val="en-US"/>
        </w:rPr>
        <w:t>e</w:t>
      </w:r>
      <w:r w:rsidRPr="00C736A1">
        <w:rPr>
          <w:rFonts w:eastAsiaTheme="minorEastAsia"/>
          <w:color w:val="00B050"/>
          <w:lang w:val="en-US"/>
        </w:rPr>
        <w:t>nc</w:t>
      </w:r>
      <w:r w:rsidR="001E3490" w:rsidRPr="00C736A1">
        <w:rPr>
          <w:rFonts w:eastAsiaTheme="minorEastAsia"/>
          <w:color w:val="00B050"/>
          <w:lang w:val="en-US"/>
        </w:rPr>
        <w:t>ies</w:t>
      </w:r>
      <w:r w:rsidRPr="00C736A1">
        <w:rPr>
          <w:rFonts w:eastAsiaTheme="minorEastAsia"/>
          <w:color w:val="00B050"/>
          <w:lang w:val="en-US"/>
        </w:rPr>
        <w:t xml:space="preserve"> can be assigned accurately</w:t>
      </w:r>
      <w:r w:rsidR="00C736A1">
        <w:rPr>
          <w:rFonts w:eastAsiaTheme="minorEastAsia"/>
          <w:color w:val="00B050"/>
          <w:lang w:val="en-US"/>
        </w:rPr>
        <w:t>,</w:t>
      </w:r>
      <w:r w:rsidR="001037C3" w:rsidRPr="00C736A1">
        <w:rPr>
          <w:rFonts w:eastAsiaTheme="minorEastAsia"/>
          <w:color w:val="00B050"/>
          <w:lang w:val="en-US"/>
        </w:rPr>
        <w:t xml:space="preserve"> and the </w:t>
      </w:r>
      <w:r w:rsidR="001E3490" w:rsidRPr="00C736A1">
        <w:rPr>
          <w:rFonts w:eastAsiaTheme="minorEastAsia"/>
          <w:color w:val="00B050"/>
          <w:lang w:val="en-US"/>
        </w:rPr>
        <w:t>robustness of the assigned</w:t>
      </w:r>
      <w:r w:rsidR="001037C3" w:rsidRPr="00C736A1">
        <w:rPr>
          <w:rFonts w:eastAsiaTheme="minorEastAsia"/>
          <w:color w:val="00B050"/>
          <w:lang w:val="en-US"/>
        </w:rPr>
        <w:t xml:space="preserve"> antiresonant frequenc</w:t>
      </w:r>
      <w:r w:rsidR="001E3490" w:rsidRPr="00C736A1">
        <w:rPr>
          <w:rFonts w:eastAsiaTheme="minorEastAsia"/>
          <w:color w:val="00B050"/>
          <w:lang w:val="en-US"/>
        </w:rPr>
        <w:t>ies to uncertain factor</w:t>
      </w:r>
      <w:r w:rsidR="00C736A1">
        <w:rPr>
          <w:rFonts w:eastAsiaTheme="minorEastAsia"/>
          <w:color w:val="00B050"/>
          <w:lang w:val="en-US"/>
        </w:rPr>
        <w:t>s</w:t>
      </w:r>
      <w:r w:rsidR="001E3490" w:rsidRPr="00C736A1">
        <w:rPr>
          <w:rFonts w:eastAsiaTheme="minorEastAsia"/>
          <w:color w:val="00B050"/>
          <w:lang w:val="en-US"/>
        </w:rPr>
        <w:t xml:space="preserve"> can also be optimized simultaneously</w:t>
      </w:r>
      <w:r w:rsidR="006D5CC5" w:rsidRPr="00C736A1">
        <w:rPr>
          <w:rFonts w:eastAsiaTheme="minorEastAsia"/>
          <w:color w:val="00B050"/>
          <w:lang w:val="en-US"/>
        </w:rPr>
        <w:t xml:space="preserve">. </w:t>
      </w:r>
      <w:r w:rsidR="006D5CC5" w:rsidRPr="005554C7">
        <w:rPr>
          <w:rFonts w:eastAsiaTheme="minorEastAsia"/>
          <w:color w:val="FF0000"/>
          <w:lang w:val="en-US"/>
        </w:rPr>
        <w:lastRenderedPageBreak/>
        <w:t xml:space="preserve">MI-NSGA-II </w:t>
      </w:r>
      <w:r w:rsidR="00243BCF" w:rsidRPr="005554C7">
        <w:rPr>
          <w:rFonts w:eastAsiaTheme="minorEastAsia"/>
          <w:color w:val="FF0000"/>
          <w:lang w:val="en-US"/>
        </w:rPr>
        <w:t xml:space="preserve">employs the basic framework of the </w:t>
      </w:r>
      <w:r w:rsidR="006D5CC5" w:rsidRPr="005554C7">
        <w:rPr>
          <w:rFonts w:eastAsiaTheme="minorEastAsia"/>
          <w:color w:val="FF0000"/>
          <w:lang w:val="en-US"/>
        </w:rPr>
        <w:t xml:space="preserve">interval </w:t>
      </w:r>
      <w:r w:rsidR="00243BCF" w:rsidRPr="005554C7">
        <w:rPr>
          <w:rFonts w:eastAsiaTheme="minorEastAsia"/>
          <w:color w:val="FF0000"/>
          <w:lang w:val="en-US"/>
        </w:rPr>
        <w:t xml:space="preserve">multi-objective genetic algorithm, </w:t>
      </w:r>
      <w:r w:rsidR="006D5CC5" w:rsidRPr="005554C7">
        <w:rPr>
          <w:rFonts w:eastAsiaTheme="minorEastAsia"/>
          <w:color w:val="FF0000"/>
          <w:lang w:val="en-US"/>
        </w:rPr>
        <w:t>I</w:t>
      </w:r>
      <w:r w:rsidR="00243BCF" w:rsidRPr="005554C7">
        <w:rPr>
          <w:rFonts w:eastAsiaTheme="minorEastAsia"/>
          <w:color w:val="FF0000"/>
          <w:lang w:val="en-US"/>
        </w:rPr>
        <w:t xml:space="preserve">NSGA-II, and </w:t>
      </w:r>
      <w:r w:rsidR="006D5CC5" w:rsidRPr="005554C7">
        <w:rPr>
          <w:rFonts w:eastAsiaTheme="minorEastAsia"/>
          <w:color w:val="FF0000"/>
          <w:lang w:val="en-US"/>
        </w:rPr>
        <w:t xml:space="preserve">redefines interval confidence level by introducing a correction </w:t>
      </w:r>
      <w:r w:rsidR="00DF578B">
        <w:rPr>
          <w:rFonts w:eastAsiaTheme="minorEastAsia"/>
          <w:color w:val="FF0000"/>
          <w:lang w:val="en-US"/>
        </w:rPr>
        <w:t>term to overcome</w:t>
      </w:r>
      <w:r w:rsidR="006D5CC5" w:rsidRPr="005554C7">
        <w:rPr>
          <w:rFonts w:eastAsiaTheme="minorEastAsia"/>
          <w:color w:val="FF0000"/>
          <w:lang w:val="en-US"/>
        </w:rPr>
        <w:t xml:space="preserve"> the premature</w:t>
      </w:r>
      <w:r w:rsidR="006D5CC5" w:rsidRPr="005554C7">
        <w:rPr>
          <w:color w:val="FF0000"/>
        </w:rPr>
        <w:t xml:space="preserve"> </w:t>
      </w:r>
      <w:r w:rsidR="006D5CC5" w:rsidRPr="005554C7">
        <w:rPr>
          <w:rFonts w:eastAsiaTheme="minorEastAsia"/>
          <w:color w:val="FF0000"/>
          <w:lang w:val="en-US"/>
        </w:rPr>
        <w:t>convergence of INSGA-II.</w:t>
      </w:r>
      <w:r w:rsidR="00890595" w:rsidRPr="005554C7">
        <w:rPr>
          <w:rFonts w:eastAsiaTheme="minorEastAsia"/>
          <w:color w:val="FF0000"/>
          <w:lang w:val="en-US"/>
        </w:rPr>
        <w:t xml:space="preserve"> When dealing with the antiresonant frequency assignment</w:t>
      </w:r>
      <w:r w:rsidR="00486C0C">
        <w:rPr>
          <w:rFonts w:eastAsiaTheme="minorEastAsia"/>
          <w:color w:val="FF0000"/>
          <w:lang w:val="en-US"/>
        </w:rPr>
        <w:t xml:space="preserve"> of a system with uncertain parameter</w:t>
      </w:r>
      <w:r w:rsidR="00DF578B">
        <w:rPr>
          <w:rFonts w:eastAsiaTheme="minorEastAsia"/>
          <w:color w:val="FF0000"/>
          <w:lang w:val="en-US"/>
        </w:rPr>
        <w:t>s</w:t>
      </w:r>
      <w:r w:rsidR="00890595" w:rsidRPr="005554C7">
        <w:rPr>
          <w:rFonts w:eastAsiaTheme="minorEastAsia"/>
          <w:color w:val="FF0000"/>
          <w:lang w:val="en-US"/>
        </w:rPr>
        <w:t xml:space="preserve">, </w:t>
      </w:r>
      <w:r w:rsidR="006B4791">
        <w:rPr>
          <w:rFonts w:eastAsiaTheme="minorEastAsia"/>
          <w:color w:val="FF0000"/>
          <w:lang w:val="en-US"/>
        </w:rPr>
        <w:t xml:space="preserve">the proposed </w:t>
      </w:r>
      <w:r w:rsidR="00890595" w:rsidRPr="005554C7">
        <w:rPr>
          <w:rFonts w:eastAsiaTheme="minorEastAsia"/>
          <w:color w:val="FF0000"/>
          <w:lang w:val="en-US"/>
        </w:rPr>
        <w:t xml:space="preserve">MI-NSGA-II </w:t>
      </w:r>
      <w:r w:rsidR="006B4791">
        <w:rPr>
          <w:rFonts w:eastAsiaTheme="minorEastAsia"/>
          <w:color w:val="FF0000"/>
          <w:lang w:val="en-US"/>
        </w:rPr>
        <w:t>is more stable and the assigned</w:t>
      </w:r>
      <w:r w:rsidR="006B4791" w:rsidRPr="006B4791">
        <w:rPr>
          <w:rFonts w:eastAsiaTheme="minorEastAsia"/>
          <w:color w:val="FF0000"/>
          <w:lang w:val="en-US"/>
        </w:rPr>
        <w:t xml:space="preserve"> </w:t>
      </w:r>
      <w:r w:rsidR="006B4791" w:rsidRPr="005554C7">
        <w:rPr>
          <w:rFonts w:eastAsiaTheme="minorEastAsia"/>
          <w:color w:val="FF0000"/>
          <w:lang w:val="en-US"/>
        </w:rPr>
        <w:t>antiresonant frequenc</w:t>
      </w:r>
      <w:r w:rsidR="006B4791">
        <w:rPr>
          <w:rFonts w:eastAsiaTheme="minorEastAsia"/>
          <w:color w:val="FF0000"/>
          <w:lang w:val="en-US"/>
        </w:rPr>
        <w:t xml:space="preserve">ies are also more </w:t>
      </w:r>
      <w:r w:rsidR="00890595" w:rsidRPr="005554C7">
        <w:rPr>
          <w:rFonts w:eastAsiaTheme="minorEastAsia"/>
          <w:color w:val="FF0000"/>
          <w:lang w:val="en-US"/>
        </w:rPr>
        <w:t>robust</w:t>
      </w:r>
      <w:r w:rsidR="006B4791">
        <w:rPr>
          <w:rFonts w:eastAsiaTheme="minorEastAsia"/>
          <w:color w:val="FF0000"/>
          <w:lang w:val="en-US"/>
        </w:rPr>
        <w:t xml:space="preserve"> compared with</w:t>
      </w:r>
      <w:r w:rsidR="00890595" w:rsidRPr="005554C7">
        <w:rPr>
          <w:rFonts w:eastAsiaTheme="minorEastAsia"/>
          <w:color w:val="FF0000"/>
          <w:lang w:val="en-US"/>
        </w:rPr>
        <w:t xml:space="preserve"> the classic INSGA-II. </w:t>
      </w:r>
    </w:p>
    <w:p w14:paraId="1999F642" w14:textId="553E1112" w:rsidR="001C34AA" w:rsidRPr="001C34AA" w:rsidRDefault="008961A9" w:rsidP="001C34AA">
      <w:pPr>
        <w:ind w:leftChars="50" w:left="105" w:firstLineChars="150" w:firstLine="315"/>
        <w:rPr>
          <w:rFonts w:eastAsiaTheme="minorEastAsia"/>
          <w:color w:val="FF0000"/>
          <w:lang w:val="en-US"/>
        </w:rPr>
      </w:pPr>
      <w:r>
        <w:rPr>
          <w:rFonts w:eastAsiaTheme="minorEastAsia"/>
          <w:color w:val="FF0000"/>
          <w:lang w:val="en-US"/>
        </w:rPr>
        <w:t>Finally, some limitations of this work should be noted</w:t>
      </w:r>
      <w:r w:rsidR="001C34AA">
        <w:rPr>
          <w:rFonts w:eastAsiaTheme="minorEastAsia"/>
          <w:color w:val="FF0000"/>
          <w:lang w:val="en-US"/>
        </w:rPr>
        <w:t>: on the one hand,</w:t>
      </w:r>
      <w:r>
        <w:rPr>
          <w:rFonts w:eastAsiaTheme="minorEastAsia"/>
          <w:color w:val="FF0000"/>
          <w:lang w:val="en-US"/>
        </w:rPr>
        <w:t xml:space="preserve"> </w:t>
      </w:r>
      <w:r w:rsidR="001C34AA" w:rsidRPr="001C34AA">
        <w:rPr>
          <w:rFonts w:eastAsiaTheme="minorEastAsia"/>
          <w:color w:val="FF0000"/>
          <w:lang w:val="en-US"/>
        </w:rPr>
        <w:t xml:space="preserve">the uncertainty of </w:t>
      </w:r>
      <w:r w:rsidR="001C34AA">
        <w:rPr>
          <w:rFonts w:eastAsiaTheme="minorEastAsia"/>
          <w:color w:val="FF0000"/>
          <w:lang w:val="en-US"/>
        </w:rPr>
        <w:t>FRF,</w:t>
      </w:r>
      <w:r w:rsidR="001C34AA" w:rsidRPr="001C34AA">
        <w:rPr>
          <w:rFonts w:eastAsiaTheme="minorEastAsia"/>
          <w:color w:val="FF0000"/>
          <w:lang w:val="en-US"/>
        </w:rPr>
        <w:t xml:space="preserve"> </w:t>
      </w:r>
      <w:r w:rsidR="001C34AA">
        <w:rPr>
          <w:rFonts w:eastAsiaTheme="minorEastAsia"/>
          <w:color w:val="FF0000"/>
          <w:lang w:val="en-US"/>
        </w:rPr>
        <w:t>which</w:t>
      </w:r>
      <w:r w:rsidR="001C34AA" w:rsidRPr="001C34AA">
        <w:rPr>
          <w:rFonts w:eastAsiaTheme="minorEastAsia"/>
          <w:color w:val="FF0000"/>
          <w:lang w:val="en-US"/>
        </w:rPr>
        <w:t xml:space="preserve"> is </w:t>
      </w:r>
      <w:r w:rsidR="00DF578B">
        <w:rPr>
          <w:rFonts w:eastAsiaTheme="minorEastAsia"/>
          <w:color w:val="FF0000"/>
          <w:lang w:val="en-US"/>
        </w:rPr>
        <w:t xml:space="preserve">assumed to be </w:t>
      </w:r>
      <w:r w:rsidR="001C34AA" w:rsidRPr="001C34AA">
        <w:rPr>
          <w:rFonts w:eastAsiaTheme="minorEastAsia"/>
          <w:color w:val="FF0000"/>
          <w:lang w:val="en-US"/>
        </w:rPr>
        <w:t xml:space="preserve">known </w:t>
      </w:r>
      <w:r w:rsidR="001C34AA">
        <w:rPr>
          <w:rFonts w:eastAsiaTheme="minorEastAsia"/>
          <w:color w:val="FF0000"/>
          <w:lang w:val="en-US"/>
        </w:rPr>
        <w:t>in this paper</w:t>
      </w:r>
      <w:r w:rsidR="001C34AA" w:rsidRPr="001C34AA">
        <w:rPr>
          <w:rFonts w:eastAsiaTheme="minorEastAsia"/>
          <w:color w:val="FF0000"/>
          <w:lang w:val="en-US"/>
        </w:rPr>
        <w:t xml:space="preserve">, </w:t>
      </w:r>
      <w:r w:rsidR="001C34AA">
        <w:rPr>
          <w:rFonts w:eastAsiaTheme="minorEastAsia"/>
          <w:color w:val="FF0000"/>
          <w:lang w:val="en-US"/>
        </w:rPr>
        <w:t>is</w:t>
      </w:r>
      <w:r w:rsidR="001C34AA" w:rsidRPr="001C34AA">
        <w:rPr>
          <w:rFonts w:eastAsiaTheme="minorEastAsia"/>
          <w:color w:val="FF0000"/>
          <w:lang w:val="en-US"/>
        </w:rPr>
        <w:t xml:space="preserve"> difficult to </w:t>
      </w:r>
      <w:r w:rsidR="00DF578B">
        <w:rPr>
          <w:rFonts w:eastAsiaTheme="minorEastAsia"/>
          <w:color w:val="FF0000"/>
          <w:lang w:val="en-US"/>
        </w:rPr>
        <w:t>quantify</w:t>
      </w:r>
      <w:r w:rsidR="00DF578B" w:rsidRPr="001C34AA">
        <w:rPr>
          <w:rFonts w:eastAsiaTheme="minorEastAsia"/>
          <w:color w:val="FF0000"/>
          <w:lang w:val="en-US"/>
        </w:rPr>
        <w:t xml:space="preserve"> </w:t>
      </w:r>
      <w:r w:rsidR="001C34AA" w:rsidRPr="001C34AA">
        <w:rPr>
          <w:rFonts w:eastAsiaTheme="minorEastAsia"/>
          <w:color w:val="FF0000"/>
          <w:lang w:val="en-US"/>
        </w:rPr>
        <w:t xml:space="preserve">in </w:t>
      </w:r>
      <w:r w:rsidR="00DF578B" w:rsidRPr="001C34AA">
        <w:rPr>
          <w:rFonts w:eastAsiaTheme="minorEastAsia"/>
          <w:color w:val="FF0000"/>
          <w:lang w:val="en-US"/>
        </w:rPr>
        <w:t>practic</w:t>
      </w:r>
      <w:r w:rsidR="00DF578B">
        <w:rPr>
          <w:rFonts w:eastAsiaTheme="minorEastAsia"/>
          <w:color w:val="FF0000"/>
          <w:lang w:val="en-US"/>
        </w:rPr>
        <w:t>e</w:t>
      </w:r>
      <w:r w:rsidR="001C34AA">
        <w:rPr>
          <w:rFonts w:eastAsiaTheme="minorEastAsia"/>
          <w:color w:val="FF0000"/>
          <w:lang w:val="en-US"/>
        </w:rPr>
        <w:t>, and so i</w:t>
      </w:r>
      <w:r w:rsidR="001C34AA" w:rsidRPr="001C34AA">
        <w:rPr>
          <w:rFonts w:eastAsiaTheme="minorEastAsia"/>
          <w:color w:val="FF0000"/>
          <w:lang w:val="en-US"/>
        </w:rPr>
        <w:t xml:space="preserve">nterval quantification of FRF uncertainty should be </w:t>
      </w:r>
      <w:r w:rsidR="001C34AA">
        <w:rPr>
          <w:rFonts w:eastAsiaTheme="minorEastAsia"/>
          <w:color w:val="FF0000"/>
          <w:lang w:val="en-US"/>
        </w:rPr>
        <w:t>studied</w:t>
      </w:r>
      <w:r w:rsidR="001C34AA" w:rsidRPr="001C34AA">
        <w:rPr>
          <w:rFonts w:eastAsiaTheme="minorEastAsia"/>
          <w:color w:val="FF0000"/>
          <w:lang w:val="en-US"/>
        </w:rPr>
        <w:t xml:space="preserve"> to ensure the effectiveness of </w:t>
      </w:r>
      <w:r w:rsidR="001C34AA">
        <w:rPr>
          <w:rFonts w:eastAsiaTheme="minorEastAsia"/>
          <w:color w:val="FF0000"/>
          <w:lang w:val="en-US"/>
        </w:rPr>
        <w:t>structural modification</w:t>
      </w:r>
      <w:r w:rsidR="001C34AA" w:rsidRPr="001C34AA">
        <w:rPr>
          <w:rFonts w:eastAsiaTheme="minorEastAsia"/>
          <w:color w:val="FF0000"/>
          <w:lang w:val="en-US"/>
        </w:rPr>
        <w:t xml:space="preserve"> in practice</w:t>
      </w:r>
      <w:r w:rsidR="001C34AA">
        <w:rPr>
          <w:rFonts w:eastAsiaTheme="minorEastAsia"/>
          <w:color w:val="FF0000"/>
          <w:lang w:val="en-US"/>
        </w:rPr>
        <w:t xml:space="preserve">; </w:t>
      </w:r>
      <w:r w:rsidR="00DF578B">
        <w:rPr>
          <w:rFonts w:eastAsiaTheme="minorEastAsia"/>
          <w:color w:val="FF0000"/>
          <w:lang w:val="en-US"/>
        </w:rPr>
        <w:t xml:space="preserve">in addition, it is difficult for </w:t>
      </w:r>
      <w:r w:rsidR="001C34AA" w:rsidRPr="001C34AA">
        <w:rPr>
          <w:rFonts w:eastAsiaTheme="minorEastAsia"/>
          <w:color w:val="FF0000"/>
          <w:lang w:val="en-US"/>
        </w:rPr>
        <w:t xml:space="preserve">the proposed MI-NSGA-II algorithm </w:t>
      </w:r>
      <w:r w:rsidR="00DF578B">
        <w:rPr>
          <w:rFonts w:eastAsiaTheme="minorEastAsia"/>
          <w:color w:val="FF0000"/>
          <w:lang w:val="en-US"/>
        </w:rPr>
        <w:t>to achieve</w:t>
      </w:r>
      <w:r w:rsidR="001C34AA" w:rsidRPr="001C34AA">
        <w:rPr>
          <w:rFonts w:eastAsiaTheme="minorEastAsia"/>
          <w:color w:val="FF0000"/>
          <w:lang w:val="en-US"/>
        </w:rPr>
        <w:t xml:space="preserve"> converge</w:t>
      </w:r>
      <w:r w:rsidR="00DF578B">
        <w:rPr>
          <w:rFonts w:eastAsiaTheme="minorEastAsia"/>
          <w:color w:val="FF0000"/>
          <w:lang w:val="en-US"/>
        </w:rPr>
        <w:t>nce</w:t>
      </w:r>
      <w:r w:rsidR="001C34AA">
        <w:rPr>
          <w:rFonts w:eastAsiaTheme="minorEastAsia"/>
          <w:color w:val="FF0000"/>
          <w:lang w:val="en-US"/>
        </w:rPr>
        <w:t xml:space="preserve"> </w:t>
      </w:r>
      <w:r w:rsidR="00DF578B">
        <w:rPr>
          <w:rFonts w:eastAsiaTheme="minorEastAsia"/>
          <w:color w:val="FF0000"/>
          <w:lang w:val="en-US"/>
        </w:rPr>
        <w:t>for high-dimensional problems, which will be dealt with in</w:t>
      </w:r>
      <w:r w:rsidR="000D3686" w:rsidRPr="000D3686">
        <w:rPr>
          <w:rFonts w:eastAsiaTheme="minorEastAsia"/>
          <w:color w:val="FF0000"/>
          <w:lang w:val="en-US"/>
        </w:rPr>
        <w:t xml:space="preserve"> future research.</w:t>
      </w:r>
    </w:p>
    <w:p w14:paraId="1A5C0BD4" w14:textId="77777777" w:rsidR="00BB0D1D" w:rsidRDefault="00BB0D1D" w:rsidP="001D5947">
      <w:pPr>
        <w:ind w:firstLine="420"/>
        <w:rPr>
          <w:rFonts w:eastAsiaTheme="minorEastAsia"/>
        </w:rPr>
      </w:pPr>
    </w:p>
    <w:p w14:paraId="1CE6F557" w14:textId="6832FAF5" w:rsidR="00BB0D1D" w:rsidRPr="0062245E" w:rsidRDefault="00EA5069" w:rsidP="0062245E">
      <w:pPr>
        <w:pStyle w:val="2"/>
        <w:rPr>
          <w:rFonts w:eastAsia="等线"/>
        </w:rPr>
      </w:pPr>
      <w:r w:rsidRPr="0062245E">
        <w:rPr>
          <w:rFonts w:eastAsia="等线"/>
        </w:rPr>
        <w:t>Author Contributions</w:t>
      </w:r>
    </w:p>
    <w:p w14:paraId="3B947B6C" w14:textId="0DF2876F" w:rsidR="0062245E" w:rsidRDefault="0062245E" w:rsidP="006106C3">
      <w:pPr>
        <w:ind w:firstLine="420"/>
        <w:rPr>
          <w:rFonts w:eastAsia="等线"/>
        </w:rPr>
      </w:pPr>
      <w:r w:rsidRPr="00EA5069">
        <w:rPr>
          <w:rFonts w:eastAsia="等线"/>
          <w:b/>
        </w:rPr>
        <w:t>Lin Zhang:</w:t>
      </w:r>
      <w:r w:rsidRPr="00EA5069">
        <w:rPr>
          <w:rFonts w:eastAsia="等线"/>
        </w:rPr>
        <w:t xml:space="preserve"> Methodology,</w:t>
      </w:r>
      <w:r>
        <w:rPr>
          <w:rFonts w:eastAsia="等线"/>
        </w:rPr>
        <w:t xml:space="preserve"> </w:t>
      </w:r>
      <w:r w:rsidRPr="00EA5069">
        <w:rPr>
          <w:rFonts w:eastAsia="等线"/>
        </w:rPr>
        <w:t xml:space="preserve">Formal analysis, Investigation, </w:t>
      </w:r>
      <w:r>
        <w:rPr>
          <w:rFonts w:eastAsia="等线"/>
        </w:rPr>
        <w:t>V</w:t>
      </w:r>
      <w:r w:rsidRPr="0062245E">
        <w:rPr>
          <w:rFonts w:eastAsia="等线"/>
        </w:rPr>
        <w:t>isualization</w:t>
      </w:r>
      <w:r>
        <w:rPr>
          <w:rFonts w:eastAsia="等线"/>
        </w:rPr>
        <w:t xml:space="preserve">, Software, Writing - </w:t>
      </w:r>
      <w:r w:rsidRPr="00EA5069">
        <w:rPr>
          <w:rFonts w:eastAsia="等线"/>
        </w:rPr>
        <w:t xml:space="preserve">original draft. </w:t>
      </w:r>
      <w:r w:rsidRPr="00EA5069">
        <w:rPr>
          <w:rFonts w:eastAsia="等线"/>
          <w:b/>
        </w:rPr>
        <w:t>Tao Zhang:</w:t>
      </w:r>
      <w:r>
        <w:rPr>
          <w:rFonts w:eastAsia="等线"/>
          <w:b/>
        </w:rPr>
        <w:t xml:space="preserve"> </w:t>
      </w:r>
      <w:r w:rsidRPr="00EA5069">
        <w:rPr>
          <w:rFonts w:eastAsia="等线"/>
        </w:rPr>
        <w:t>Investigation</w:t>
      </w:r>
      <w:r>
        <w:rPr>
          <w:rFonts w:eastAsia="等线"/>
        </w:rPr>
        <w:t>,</w:t>
      </w:r>
      <w:r w:rsidRPr="00EA5069">
        <w:rPr>
          <w:rFonts w:eastAsia="等线"/>
        </w:rPr>
        <w:t xml:space="preserve"> </w:t>
      </w:r>
      <w:r w:rsidR="001B39DC">
        <w:rPr>
          <w:rFonts w:eastAsia="等线"/>
        </w:rPr>
        <w:t>S</w:t>
      </w:r>
      <w:r w:rsidR="001B39DC" w:rsidRPr="001B39DC">
        <w:rPr>
          <w:rFonts w:eastAsia="等线"/>
        </w:rPr>
        <w:t>upervision</w:t>
      </w:r>
      <w:r w:rsidR="001B39DC">
        <w:rPr>
          <w:rFonts w:eastAsia="等线"/>
        </w:rPr>
        <w:t xml:space="preserve">, </w:t>
      </w:r>
      <w:r w:rsidRPr="00EA5069">
        <w:rPr>
          <w:rFonts w:eastAsia="等线"/>
        </w:rPr>
        <w:t xml:space="preserve">Software, </w:t>
      </w:r>
      <w:r>
        <w:rPr>
          <w:rFonts w:eastAsia="等线"/>
        </w:rPr>
        <w:t xml:space="preserve">Funding acquisition, Resources, Writing - </w:t>
      </w:r>
      <w:r w:rsidRPr="00EA5069">
        <w:rPr>
          <w:rFonts w:eastAsia="等线"/>
        </w:rPr>
        <w:t>review &amp; editing.</w:t>
      </w:r>
      <w:r>
        <w:rPr>
          <w:rFonts w:eastAsia="等线"/>
        </w:rPr>
        <w:t xml:space="preserve"> </w:t>
      </w:r>
      <w:r w:rsidRPr="00EA5069">
        <w:rPr>
          <w:rFonts w:eastAsia="等线"/>
          <w:b/>
        </w:rPr>
        <w:t>Huajiang Ouyang:</w:t>
      </w:r>
      <w:r>
        <w:rPr>
          <w:rFonts w:eastAsia="等线"/>
        </w:rPr>
        <w:t xml:space="preserve"> </w:t>
      </w:r>
      <w:bookmarkStart w:id="34" w:name="OLE_LINK15"/>
      <w:bookmarkStart w:id="35" w:name="OLE_LINK16"/>
      <w:r w:rsidRPr="00EA5069">
        <w:rPr>
          <w:rFonts w:eastAsia="等线"/>
        </w:rPr>
        <w:t>Conceptualization</w:t>
      </w:r>
      <w:r>
        <w:rPr>
          <w:rFonts w:eastAsia="等线"/>
        </w:rPr>
        <w:t>,</w:t>
      </w:r>
      <w:bookmarkEnd w:id="34"/>
      <w:bookmarkEnd w:id="35"/>
      <w:r>
        <w:rPr>
          <w:rFonts w:eastAsia="等线"/>
        </w:rPr>
        <w:t xml:space="preserve"> </w:t>
      </w:r>
      <w:r w:rsidRPr="00EA5069">
        <w:rPr>
          <w:rFonts w:eastAsia="等线"/>
        </w:rPr>
        <w:t>Methodology</w:t>
      </w:r>
      <w:r>
        <w:rPr>
          <w:rFonts w:eastAsia="等线"/>
        </w:rPr>
        <w:t xml:space="preserve">, </w:t>
      </w:r>
      <w:r w:rsidRPr="00EA5069">
        <w:rPr>
          <w:rFonts w:eastAsia="等线"/>
        </w:rPr>
        <w:t xml:space="preserve">Formal analysis, </w:t>
      </w:r>
      <w:r>
        <w:rPr>
          <w:rFonts w:eastAsia="等线"/>
        </w:rPr>
        <w:t>V</w:t>
      </w:r>
      <w:r w:rsidRPr="00EA5069">
        <w:rPr>
          <w:rFonts w:eastAsia="等线"/>
        </w:rPr>
        <w:t xml:space="preserve">alidation, Writing - review &amp; editing. </w:t>
      </w:r>
      <w:r w:rsidRPr="00EA5069">
        <w:rPr>
          <w:rFonts w:eastAsia="等线"/>
          <w:b/>
        </w:rPr>
        <w:t>Tianyun Li:</w:t>
      </w:r>
      <w:r w:rsidRPr="00EA5069">
        <w:rPr>
          <w:rFonts w:eastAsia="等线"/>
        </w:rPr>
        <w:t xml:space="preserve"> </w:t>
      </w:r>
      <w:r w:rsidRPr="0062245E">
        <w:rPr>
          <w:rFonts w:eastAsia="等线"/>
        </w:rPr>
        <w:t>Conceptualization,</w:t>
      </w:r>
      <w:r w:rsidRPr="0062245E">
        <w:t xml:space="preserve"> </w:t>
      </w:r>
      <w:r>
        <w:rPr>
          <w:rFonts w:eastAsia="等线"/>
        </w:rPr>
        <w:t xml:space="preserve">Validation, </w:t>
      </w:r>
      <w:r w:rsidRPr="00EA5069">
        <w:rPr>
          <w:rFonts w:eastAsia="等线"/>
        </w:rPr>
        <w:t>Fundi</w:t>
      </w:r>
      <w:r>
        <w:rPr>
          <w:rFonts w:eastAsia="等线"/>
        </w:rPr>
        <w:t>ng acquisition, Data</w:t>
      </w:r>
      <w:r>
        <w:rPr>
          <w:rFonts w:eastAsia="等线" w:hint="eastAsia"/>
        </w:rPr>
        <w:t xml:space="preserve"> </w:t>
      </w:r>
      <w:r w:rsidRPr="00EA5069">
        <w:rPr>
          <w:rFonts w:eastAsia="等线"/>
        </w:rPr>
        <w:t>curation.</w:t>
      </w:r>
    </w:p>
    <w:p w14:paraId="4FE4C08B" w14:textId="77777777" w:rsidR="008B2B41" w:rsidRDefault="008B2B41" w:rsidP="006106C3">
      <w:pPr>
        <w:ind w:firstLine="420"/>
        <w:rPr>
          <w:rFonts w:eastAsia="等线"/>
        </w:rPr>
      </w:pPr>
    </w:p>
    <w:p w14:paraId="4663982B" w14:textId="581D35C6" w:rsidR="00A9774B" w:rsidRPr="00A9774B" w:rsidRDefault="00A9774B" w:rsidP="00A9774B">
      <w:pPr>
        <w:pStyle w:val="2"/>
        <w:rPr>
          <w:snapToGrid w:val="0"/>
          <w:lang w:eastAsia="en-US"/>
        </w:rPr>
      </w:pPr>
      <w:r w:rsidRPr="00A9774B">
        <w:rPr>
          <w:snapToGrid w:val="0"/>
          <w:lang w:eastAsia="en-US"/>
        </w:rPr>
        <w:t>Acknowledgment</w:t>
      </w:r>
      <w:r w:rsidR="00B53EAC">
        <w:rPr>
          <w:snapToGrid w:val="0"/>
          <w:lang w:eastAsia="en-US"/>
        </w:rPr>
        <w:t>s</w:t>
      </w:r>
    </w:p>
    <w:p w14:paraId="7441F070" w14:textId="03E62F40" w:rsidR="0062245E" w:rsidRPr="002D388F" w:rsidRDefault="00DC5F82" w:rsidP="002D388F">
      <w:pPr>
        <w:ind w:firstLine="420"/>
        <w:rPr>
          <w:snapToGrid w:val="0"/>
          <w:lang w:eastAsia="en-US"/>
        </w:rPr>
      </w:pPr>
      <w:r>
        <w:rPr>
          <w:snapToGrid w:val="0"/>
          <w:lang w:eastAsia="en-US"/>
        </w:rPr>
        <w:t>The</w:t>
      </w:r>
      <w:r w:rsidR="00A9774B" w:rsidRPr="00A9774B">
        <w:rPr>
          <w:snapToGrid w:val="0"/>
          <w:lang w:eastAsia="en-US"/>
        </w:rPr>
        <w:t xml:space="preserve"> author</w:t>
      </w:r>
      <w:r>
        <w:rPr>
          <w:snapToGrid w:val="0"/>
          <w:lang w:eastAsia="en-US"/>
        </w:rPr>
        <w:t>s</w:t>
      </w:r>
      <w:r w:rsidR="00A9774B" w:rsidRPr="00A9774B">
        <w:rPr>
          <w:snapToGrid w:val="0"/>
          <w:lang w:eastAsia="en-US"/>
        </w:rPr>
        <w:t xml:space="preserve"> </w:t>
      </w:r>
      <w:r>
        <w:rPr>
          <w:snapToGrid w:val="0"/>
          <w:lang w:eastAsia="en-US"/>
        </w:rPr>
        <w:t>are</w:t>
      </w:r>
      <w:r w:rsidR="00A9774B" w:rsidRPr="00A9774B">
        <w:rPr>
          <w:snapToGrid w:val="0"/>
          <w:lang w:eastAsia="en-US"/>
        </w:rPr>
        <w:t xml:space="preserve"> grateful for</w:t>
      </w:r>
      <w:r w:rsidR="00A9774B">
        <w:rPr>
          <w:snapToGrid w:val="0"/>
          <w:lang w:eastAsia="en-US"/>
        </w:rPr>
        <w:t xml:space="preserve"> </w:t>
      </w:r>
      <w:r w:rsidR="00A9774B" w:rsidRPr="00A9774B">
        <w:rPr>
          <w:snapToGrid w:val="0"/>
          <w:lang w:eastAsia="en-US"/>
        </w:rPr>
        <w:t>the support of the National Natural Science Foundation of China (</w:t>
      </w:r>
      <w:bookmarkStart w:id="36" w:name="OLE_LINK55"/>
      <w:r w:rsidR="00A9774B" w:rsidRPr="00A9774B">
        <w:rPr>
          <w:snapToGrid w:val="0"/>
          <w:lang w:eastAsia="en-US"/>
        </w:rPr>
        <w:t>No.</w:t>
      </w:r>
      <w:bookmarkEnd w:id="36"/>
      <w:r w:rsidR="00A9774B" w:rsidRPr="00A9774B">
        <w:rPr>
          <w:snapToGrid w:val="0"/>
          <w:lang w:eastAsia="en-US"/>
        </w:rPr>
        <w:t xml:space="preserve"> </w:t>
      </w:r>
      <w:bookmarkStart w:id="37" w:name="OLE_LINK8"/>
      <w:bookmarkStart w:id="38" w:name="OLE_LINK9"/>
      <w:r w:rsidR="00C65DCC" w:rsidRPr="00C65DCC">
        <w:rPr>
          <w:snapToGrid w:val="0"/>
          <w:lang w:eastAsia="en-US"/>
        </w:rPr>
        <w:t>51879113</w:t>
      </w:r>
      <w:bookmarkEnd w:id="37"/>
      <w:bookmarkEnd w:id="38"/>
      <w:r w:rsidR="00A9774B" w:rsidRPr="00A9774B">
        <w:rPr>
          <w:snapToGrid w:val="0"/>
          <w:lang w:eastAsia="en-US"/>
        </w:rPr>
        <w:t xml:space="preserve"> and </w:t>
      </w:r>
      <w:bookmarkStart w:id="39" w:name="OLE_LINK32"/>
      <w:r w:rsidR="00A9774B" w:rsidRPr="00A9774B">
        <w:rPr>
          <w:snapToGrid w:val="0"/>
          <w:lang w:eastAsia="en-US"/>
        </w:rPr>
        <w:t>51839005</w:t>
      </w:r>
      <w:bookmarkEnd w:id="39"/>
      <w:r w:rsidR="00A9774B" w:rsidRPr="00A9774B">
        <w:rPr>
          <w:snapToGrid w:val="0"/>
          <w:lang w:eastAsia="en-US"/>
        </w:rPr>
        <w:t>).</w:t>
      </w:r>
      <w:r w:rsidR="000E5860">
        <w:rPr>
          <w:snapToGrid w:val="0"/>
          <w:lang w:eastAsia="en-US"/>
        </w:rPr>
        <w:t xml:space="preserve"> </w:t>
      </w:r>
      <w:r w:rsidR="002D388F" w:rsidRPr="002D388F">
        <w:rPr>
          <w:snapToGrid w:val="0"/>
          <w:lang w:eastAsia="en-US"/>
        </w:rPr>
        <w:t>The ﬁrst author is in debt to</w:t>
      </w:r>
      <w:r w:rsidR="002D388F">
        <w:rPr>
          <w:snapToGrid w:val="0"/>
          <w:lang w:eastAsia="en-US"/>
        </w:rPr>
        <w:t xml:space="preserve"> Prof</w:t>
      </w:r>
      <w:r w:rsidR="000E063C">
        <w:rPr>
          <w:snapToGrid w:val="0"/>
          <w:lang w:eastAsia="en-US"/>
        </w:rPr>
        <w:t>.</w:t>
      </w:r>
      <w:r w:rsidR="002D388F">
        <w:rPr>
          <w:snapToGrid w:val="0"/>
          <w:lang w:eastAsia="en-US"/>
        </w:rPr>
        <w:t xml:space="preserve"> Jing</w:t>
      </w:r>
      <w:r w:rsidR="002D388F">
        <w:rPr>
          <w:rFonts w:eastAsiaTheme="minorEastAsia" w:hint="eastAsia"/>
          <w:snapToGrid w:val="0"/>
        </w:rPr>
        <w:t xml:space="preserve"> </w:t>
      </w:r>
      <w:r w:rsidR="002D388F">
        <w:rPr>
          <w:snapToGrid w:val="0"/>
          <w:lang w:eastAsia="en-US"/>
        </w:rPr>
        <w:t>Sun</w:t>
      </w:r>
      <w:r w:rsidR="002D388F" w:rsidRPr="002D388F">
        <w:rPr>
          <w:snapToGrid w:val="0"/>
          <w:lang w:eastAsia="en-US"/>
        </w:rPr>
        <w:t xml:space="preserve"> for the helpful discussions</w:t>
      </w:r>
      <w:r w:rsidR="002D388F">
        <w:rPr>
          <w:snapToGrid w:val="0"/>
          <w:lang w:eastAsia="en-US"/>
        </w:rPr>
        <w:t>.</w:t>
      </w:r>
    </w:p>
    <w:p w14:paraId="151D4DC1" w14:textId="77777777" w:rsidR="008B2B41" w:rsidRPr="00DA73E1" w:rsidRDefault="008B2B41" w:rsidP="0062245E">
      <w:pPr>
        <w:ind w:firstLine="420"/>
        <w:rPr>
          <w:snapToGrid w:val="0"/>
          <w:lang w:eastAsia="en-US"/>
        </w:rPr>
      </w:pPr>
    </w:p>
    <w:p w14:paraId="6F12843E" w14:textId="77777777" w:rsidR="00EA5069" w:rsidRPr="00A9774B" w:rsidRDefault="00EA5069" w:rsidP="00EA5069">
      <w:pPr>
        <w:pStyle w:val="2"/>
        <w:rPr>
          <w:rFonts w:eastAsia="等线"/>
        </w:rPr>
      </w:pPr>
      <w:r w:rsidRPr="00A9774B">
        <w:rPr>
          <w:rFonts w:eastAsia="等线"/>
        </w:rPr>
        <w:t>Conflict of interest</w:t>
      </w:r>
    </w:p>
    <w:p w14:paraId="34683224" w14:textId="77777777" w:rsidR="00EA5069" w:rsidRDefault="00EA5069" w:rsidP="00EA5069">
      <w:pPr>
        <w:spacing w:line="480" w:lineRule="auto"/>
        <w:ind w:firstLine="420"/>
        <w:rPr>
          <w:rFonts w:eastAsia="等线" w:cs="Times New Roman"/>
          <w:kern w:val="0"/>
          <w:szCs w:val="20"/>
        </w:rPr>
      </w:pPr>
      <w:r w:rsidRPr="00A9774B">
        <w:rPr>
          <w:rFonts w:eastAsia="等线" w:cs="Times New Roman"/>
          <w:kern w:val="0"/>
          <w:szCs w:val="20"/>
        </w:rPr>
        <w:t xml:space="preserve">We declare that we do not have any commercial or associative interest that represents a conflict of interest </w:t>
      </w:r>
      <w:r>
        <w:rPr>
          <w:rFonts w:eastAsia="等线" w:cs="Times New Roman"/>
          <w:kern w:val="0"/>
          <w:szCs w:val="20"/>
        </w:rPr>
        <w:t>connected</w:t>
      </w:r>
      <w:r w:rsidRPr="00A9774B">
        <w:rPr>
          <w:rFonts w:eastAsia="等线" w:cs="Times New Roman"/>
          <w:kern w:val="0"/>
          <w:szCs w:val="20"/>
        </w:rPr>
        <w:t xml:space="preserve"> </w:t>
      </w:r>
      <w:r w:rsidRPr="00A9774B">
        <w:rPr>
          <w:rFonts w:eastAsia="等线" w:cs="Times New Roman"/>
          <w:kern w:val="0"/>
          <w:szCs w:val="20"/>
        </w:rPr>
        <w:lastRenderedPageBreak/>
        <w:t>with the work submitted</w:t>
      </w:r>
      <w:r w:rsidRPr="00A9774B">
        <w:rPr>
          <w:rFonts w:eastAsia="等线" w:cs="Times New Roman" w:hint="eastAsia"/>
          <w:kern w:val="0"/>
          <w:szCs w:val="20"/>
        </w:rPr>
        <w:t>.</w:t>
      </w:r>
    </w:p>
    <w:p w14:paraId="0651F164" w14:textId="14B72938" w:rsidR="00D319A9" w:rsidRPr="0013010B" w:rsidRDefault="00D319A9" w:rsidP="0013010B">
      <w:pPr>
        <w:ind w:firstLineChars="0" w:firstLine="0"/>
        <w:rPr>
          <w:rFonts w:eastAsiaTheme="minorEastAsia"/>
        </w:rPr>
      </w:pPr>
    </w:p>
    <w:p w14:paraId="2A4EE091" w14:textId="586505E4" w:rsidR="005A5EBB" w:rsidRDefault="005A5EBB" w:rsidP="005A5EBB">
      <w:pPr>
        <w:pStyle w:val="2"/>
        <w:rPr>
          <w:rFonts w:eastAsiaTheme="minorEastAsia"/>
        </w:rPr>
      </w:pPr>
      <w:r>
        <w:rPr>
          <w:rFonts w:eastAsiaTheme="minorEastAsia" w:hint="eastAsia"/>
        </w:rPr>
        <w:t>A</w:t>
      </w:r>
      <w:r>
        <w:rPr>
          <w:rFonts w:eastAsiaTheme="minorEastAsia"/>
        </w:rPr>
        <w:t xml:space="preserve">ppendix </w:t>
      </w:r>
      <w:r w:rsidR="0013010B">
        <w:rPr>
          <w:rFonts w:eastAsiaTheme="minorEastAsia"/>
        </w:rPr>
        <w:t>A</w:t>
      </w:r>
    </w:p>
    <w:p w14:paraId="2DBFCBEC" w14:textId="0BAB5E8C" w:rsidR="00DB0E89" w:rsidRDefault="00DB0E89" w:rsidP="004B5961">
      <w:pPr>
        <w:ind w:firstLine="420"/>
      </w:pPr>
      <w:r w:rsidRPr="00DB0E89">
        <w:rPr>
          <w:rFonts w:eastAsiaTheme="minorEastAsia"/>
        </w:rPr>
        <w:t xml:space="preserve">The established receptance matrices </w:t>
      </w:r>
      <w:r w:rsidR="001B2CAF">
        <w:rPr>
          <w:rFonts w:eastAsiaTheme="minorEastAsia"/>
        </w:rPr>
        <w:t>w</w:t>
      </w:r>
      <w:r w:rsidR="001B2CAF" w:rsidRPr="001B2CAF">
        <w:rPr>
          <w:rFonts w:eastAsiaTheme="minorEastAsia"/>
        </w:rPr>
        <w:t xml:space="preserve">ith </w:t>
      </w:r>
      <w:r w:rsidR="00E97AB4" w:rsidRPr="00E97AB4">
        <w:rPr>
          <w:rFonts w:eastAsiaTheme="minorEastAsia"/>
        </w:rPr>
        <w:t>extreme load</w:t>
      </w:r>
      <w:r w:rsidR="001B2CAF" w:rsidRPr="001B2CAF">
        <w:rPr>
          <w:rFonts w:eastAsiaTheme="minorEastAsia"/>
        </w:rPr>
        <w:t xml:space="preserve"> parameters</w:t>
      </w:r>
      <w:r w:rsidR="001B2CAF">
        <w:rPr>
          <w:rFonts w:eastAsiaTheme="minorEastAsia"/>
        </w:rPr>
        <w:t xml:space="preserve"> </w:t>
      </w:r>
      <w:r w:rsidRPr="00DB0E89">
        <w:rPr>
          <w:rFonts w:eastAsiaTheme="minorEastAsia"/>
        </w:rPr>
        <w:t>at</w:t>
      </w:r>
      <w:r w:rsidR="0013010B" w:rsidRPr="00DB0E89">
        <w:rPr>
          <w:rFonts w:eastAsiaTheme="minorEastAsia"/>
          <w:position w:val="-10"/>
        </w:rPr>
        <w:object w:dxaOrig="1480" w:dyaOrig="320" w14:anchorId="7526C762">
          <v:shape id="_x0000_i1177" type="#_x0000_t75" style="width:73.8pt;height:15.95pt" o:ole="">
            <v:imagedata r:id="rId300" o:title=""/>
          </v:shape>
          <o:OLEObject Type="Embed" ProgID="Equation.DSMT4" ShapeID="_x0000_i1177" DrawAspect="Content" ObjectID="_1709030830" r:id="rId301"/>
        </w:object>
      </w:r>
      <w:r w:rsidRPr="00DB0E89">
        <w:rPr>
          <w:rFonts w:eastAsiaTheme="minorEastAsia"/>
        </w:rPr>
        <w:t>and</w:t>
      </w:r>
      <w:r w:rsidR="0013010B" w:rsidRPr="00DB0E89">
        <w:rPr>
          <w:rFonts w:eastAsiaTheme="minorEastAsia"/>
          <w:position w:val="-10"/>
        </w:rPr>
        <w:object w:dxaOrig="1579" w:dyaOrig="320" w14:anchorId="6BBBF0E9">
          <v:shape id="_x0000_i1178" type="#_x0000_t75" style="width:79.3pt;height:15.95pt" o:ole="">
            <v:imagedata r:id="rId302" o:title=""/>
          </v:shape>
          <o:OLEObject Type="Embed" ProgID="Equation.DSMT4" ShapeID="_x0000_i1178" DrawAspect="Content" ObjectID="_1709030831" r:id="rId303"/>
        </w:object>
      </w:r>
      <w:r w:rsidRPr="00DB0E89">
        <w:rPr>
          <w:rFonts w:eastAsiaTheme="minorEastAsia"/>
        </w:rPr>
        <w:t xml:space="preserve">described in Section </w:t>
      </w:r>
      <w:r w:rsidR="00D319A9">
        <w:rPr>
          <w:rFonts w:eastAsiaTheme="minorEastAsia"/>
        </w:rPr>
        <w:t>5</w:t>
      </w:r>
      <w:r w:rsidRPr="00DB0E89">
        <w:rPr>
          <w:rFonts w:eastAsiaTheme="minorEastAsia"/>
        </w:rPr>
        <w:t xml:space="preserve"> are presented in the following</w:t>
      </w:r>
      <w:r w:rsidR="00E97AB4" w:rsidRPr="00DB0E89">
        <w:rPr>
          <w:position w:val="-10"/>
        </w:rPr>
        <w:object w:dxaOrig="920" w:dyaOrig="320" w14:anchorId="241613A8">
          <v:shape id="_x0000_i1179" type="#_x0000_t75" style="width:46.5pt;height:15.95pt" o:ole="">
            <v:imagedata r:id="rId304" o:title=""/>
          </v:shape>
          <o:OLEObject Type="Embed" ProgID="Equation.DSMT4" ShapeID="_x0000_i1179" DrawAspect="Content" ObjectID="_1709030832" r:id="rId305"/>
        </w:object>
      </w:r>
      <w:r w:rsidR="00F16513" w:rsidRPr="00F16513">
        <w:rPr>
          <w:rFonts w:eastAsiaTheme="minorEastAsia" w:cs="Times New Roman"/>
        </w:rPr>
        <w:t>,</w:t>
      </w:r>
      <w:r w:rsidR="00F16513" w:rsidRPr="00DB0E89">
        <w:t xml:space="preserve"> </w:t>
      </w:r>
      <w:r w:rsidR="00F16513" w:rsidRPr="00DB0E89">
        <w:rPr>
          <w:position w:val="-10"/>
        </w:rPr>
        <w:object w:dxaOrig="940" w:dyaOrig="320" w14:anchorId="7DFCD4FE">
          <v:shape id="_x0000_i1180" type="#_x0000_t75" style="width:46.05pt;height:15.95pt" o:ole="">
            <v:imagedata r:id="rId306" o:title=""/>
          </v:shape>
          <o:OLEObject Type="Embed" ProgID="Equation.DSMT4" ShapeID="_x0000_i1180" DrawAspect="Content" ObjectID="_1709030833" r:id="rId307"/>
        </w:object>
      </w:r>
      <w:r w:rsidR="00F16513">
        <w:t xml:space="preserve">, </w:t>
      </w:r>
      <w:r w:rsidR="00F16513" w:rsidRPr="00DB0E89">
        <w:rPr>
          <w:position w:val="-10"/>
        </w:rPr>
        <w:object w:dxaOrig="920" w:dyaOrig="320" w14:anchorId="1848E5ED">
          <v:shape id="_x0000_i1181" type="#_x0000_t75" style="width:46.5pt;height:15.95pt" o:ole="">
            <v:imagedata r:id="rId308" o:title=""/>
          </v:shape>
          <o:OLEObject Type="Embed" ProgID="Equation.DSMT4" ShapeID="_x0000_i1181" DrawAspect="Content" ObjectID="_1709030834" r:id="rId309"/>
        </w:object>
      </w:r>
      <w:r w:rsidR="00F16513">
        <w:t xml:space="preserve">, </w:t>
      </w:r>
      <w:r w:rsidR="00F16513">
        <w:rPr>
          <w:rFonts w:eastAsiaTheme="minorEastAsia" w:cs="Times New Roman"/>
        </w:rPr>
        <w:t>and</w:t>
      </w:r>
      <w:r w:rsidR="00F16513" w:rsidRPr="00DB0E89">
        <w:t xml:space="preserve"> </w:t>
      </w:r>
      <w:r w:rsidR="00F16513" w:rsidRPr="00DB0E89">
        <w:rPr>
          <w:position w:val="-10"/>
        </w:rPr>
        <w:object w:dxaOrig="940" w:dyaOrig="320" w14:anchorId="3FA972C4">
          <v:shape id="_x0000_i1182" type="#_x0000_t75" style="width:46.05pt;height:15.95pt" o:ole="">
            <v:imagedata r:id="rId310" o:title=""/>
          </v:shape>
          <o:OLEObject Type="Embed" ProgID="Equation.DSMT4" ShapeID="_x0000_i1182" DrawAspect="Content" ObjectID="_1709030835" r:id="rId311"/>
        </w:object>
      </w:r>
      <w:r w:rsidRPr="00DB0E89">
        <w:t>.</w:t>
      </w:r>
    </w:p>
    <w:p w14:paraId="4856D156" w14:textId="7A886F28" w:rsidR="00DE440F" w:rsidRPr="004F77FC" w:rsidRDefault="007F6E5A" w:rsidP="004F77FC">
      <w:pPr>
        <w:pStyle w:val="Equation"/>
      </w:pPr>
      <w:r w:rsidRPr="00DE440F">
        <w:object w:dxaOrig="10480" w:dyaOrig="1620" w14:anchorId="1E70C0AE">
          <v:shape id="_x0000_i1183" type="#_x0000_t75" style="width:510.85pt;height:79.75pt" o:ole="">
            <v:imagedata r:id="rId312" o:title=""/>
          </v:shape>
          <o:OLEObject Type="Embed" ProgID="Equation.DSMT4" ShapeID="_x0000_i1183" DrawAspect="Content" ObjectID="_1709030836" r:id="rId313"/>
        </w:object>
      </w:r>
    </w:p>
    <w:p w14:paraId="231A98FD" w14:textId="2472CD26" w:rsidR="00DE440F" w:rsidRPr="00DB0E89" w:rsidRDefault="00DE440F" w:rsidP="00DE440F">
      <w:pPr>
        <w:pStyle w:val="Equation"/>
        <w:rPr>
          <w:rFonts w:eastAsiaTheme="minorEastAsia"/>
        </w:rPr>
      </w:pPr>
      <w:r w:rsidRPr="00DE440F">
        <w:object w:dxaOrig="10219" w:dyaOrig="1620" w14:anchorId="2CA72CEA">
          <v:shape id="_x0000_i1184" type="#_x0000_t75" style="width:510.85pt;height:81.55pt" o:ole="">
            <v:imagedata r:id="rId314" o:title=""/>
          </v:shape>
          <o:OLEObject Type="Embed" ProgID="Equation.DSMT4" ShapeID="_x0000_i1184" DrawAspect="Content" ObjectID="_1709030837" r:id="rId315"/>
        </w:object>
      </w:r>
    </w:p>
    <w:p w14:paraId="17DFBE24" w14:textId="5A995C55" w:rsidR="00AA4AA2" w:rsidRPr="00DB0E89" w:rsidRDefault="007F6E5A" w:rsidP="0062245E">
      <w:pPr>
        <w:pStyle w:val="Equation"/>
        <w:spacing w:before="143"/>
        <w:jc w:val="left"/>
      </w:pPr>
      <w:r w:rsidRPr="00CB04F1">
        <w:rPr>
          <w:position w:val="-76"/>
        </w:rPr>
        <w:object w:dxaOrig="10359" w:dyaOrig="1620" w14:anchorId="3466C446">
          <v:shape id="_x0000_i1185" type="#_x0000_t75" style="width:510.85pt;height:80.65pt" o:ole="">
            <v:imagedata r:id="rId316" o:title=""/>
          </v:shape>
          <o:OLEObject Type="Embed" ProgID="Equation.DSMT4" ShapeID="_x0000_i1185" DrawAspect="Content" ObjectID="_1709030838" r:id="rId317"/>
        </w:object>
      </w:r>
    </w:p>
    <w:p w14:paraId="0F2CF230" w14:textId="09F839EC" w:rsidR="00EE4EC5" w:rsidRDefault="004C315B" w:rsidP="001C3AE5">
      <w:pPr>
        <w:pStyle w:val="Equation"/>
        <w:spacing w:before="143"/>
        <w:jc w:val="left"/>
        <w:rPr>
          <w:rFonts w:eastAsiaTheme="minorEastAsia"/>
        </w:rPr>
      </w:pPr>
      <w:r w:rsidRPr="00CB04F1">
        <w:rPr>
          <w:position w:val="-76"/>
        </w:rPr>
        <w:object w:dxaOrig="10380" w:dyaOrig="1620" w14:anchorId="15461379">
          <v:shape id="_x0000_i1186" type="#_x0000_t75" style="width:512.2pt;height:80.65pt" o:ole="">
            <v:imagedata r:id="rId318" o:title=""/>
          </v:shape>
          <o:OLEObject Type="Embed" ProgID="Equation.DSMT4" ShapeID="_x0000_i1186" DrawAspect="Content" ObjectID="_1709030839" r:id="rId319"/>
        </w:object>
      </w:r>
    </w:p>
    <w:p w14:paraId="452E4A65" w14:textId="77777777" w:rsidR="00B04EEB" w:rsidRDefault="001922B6" w:rsidP="00B04EEB">
      <w:pPr>
        <w:autoSpaceDE w:val="0"/>
        <w:autoSpaceDN w:val="0"/>
        <w:adjustRightInd w:val="0"/>
        <w:spacing w:line="240" w:lineRule="auto"/>
        <w:ind w:firstLineChars="0" w:firstLine="0"/>
        <w:jc w:val="left"/>
        <w:rPr>
          <w:rFonts w:eastAsiaTheme="minorEastAsia" w:cs="Times New Roman"/>
          <w:kern w:val="0"/>
          <w:sz w:val="24"/>
          <w:szCs w:val="24"/>
          <w:lang w:val="en-US"/>
        </w:rPr>
      </w:pPr>
      <w:r>
        <w:rPr>
          <w:rFonts w:eastAsiaTheme="minorEastAsia"/>
        </w:rPr>
        <w:fldChar w:fldCharType="begin"/>
      </w:r>
      <w:r>
        <w:rPr>
          <w:rFonts w:eastAsiaTheme="minorEastAsia"/>
        </w:rPr>
        <w:instrText xml:space="preserve"> ADDIN NE.Bib</w:instrText>
      </w:r>
      <w:r>
        <w:rPr>
          <w:rFonts w:eastAsiaTheme="minorEastAsia"/>
        </w:rPr>
        <w:fldChar w:fldCharType="separate"/>
      </w:r>
    </w:p>
    <w:p w14:paraId="1BE8EAD2" w14:textId="77777777" w:rsidR="00B04EEB" w:rsidRDefault="00B04EEB" w:rsidP="00B04EEB">
      <w:pPr>
        <w:pStyle w:val="2"/>
        <w:rPr>
          <w:rFonts w:eastAsiaTheme="minorEastAsia"/>
          <w:szCs w:val="24"/>
          <w:lang w:val="en-US"/>
        </w:rPr>
      </w:pPr>
      <w:r>
        <w:rPr>
          <w:rFonts w:eastAsiaTheme="minorEastAsia"/>
          <w:lang w:val="en-US"/>
        </w:rPr>
        <w:t>References</w:t>
      </w:r>
    </w:p>
    <w:p w14:paraId="518543DE"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[1]</w:t>
      </w:r>
      <w:r>
        <w:rPr>
          <w:rFonts w:eastAsiaTheme="minorEastAsia" w:cs="Times New Roman"/>
          <w:color w:val="000000"/>
          <w:kern w:val="0"/>
          <w:sz w:val="18"/>
          <w:szCs w:val="18"/>
          <w:lang w:val="en-US"/>
        </w:rPr>
        <w:tab/>
      </w:r>
      <w:bookmarkStart w:id="40" w:name="_neb4B1E5D67_4B21_4284_8BAE_7B4EA497661F"/>
      <w:r>
        <w:rPr>
          <w:rFonts w:eastAsiaTheme="minorEastAsia" w:cs="Times New Roman"/>
          <w:color w:val="000000"/>
          <w:kern w:val="0"/>
          <w:sz w:val="18"/>
          <w:szCs w:val="18"/>
          <w:lang w:val="en-US"/>
        </w:rPr>
        <w:t>D. Richiedei, I. Tamellin, A. Trevisani, A homotopy transformation method for interval-based model updating of uncertain vibrating systems. Mechanism and Machine Theory, 160 (2021) 104288.</w:t>
      </w:r>
      <w:bookmarkEnd w:id="40"/>
    </w:p>
    <w:p w14:paraId="008983BA"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[2]</w:t>
      </w:r>
      <w:r>
        <w:rPr>
          <w:rFonts w:eastAsiaTheme="minorEastAsia" w:cs="Times New Roman"/>
          <w:color w:val="000000"/>
          <w:kern w:val="0"/>
          <w:sz w:val="18"/>
          <w:szCs w:val="18"/>
          <w:lang w:val="en-US"/>
        </w:rPr>
        <w:tab/>
      </w:r>
      <w:bookmarkStart w:id="41" w:name="_neb7F164F80_7B62_42C1_90A5_CE411E35E77D"/>
      <w:r>
        <w:rPr>
          <w:rFonts w:eastAsiaTheme="minorEastAsia" w:cs="Times New Roman"/>
          <w:color w:val="000000"/>
          <w:kern w:val="0"/>
          <w:sz w:val="18"/>
          <w:szCs w:val="18"/>
          <w:lang w:val="en-US"/>
        </w:rPr>
        <w:t>T. Zhang, H. Ouyang, C. Zhao, Y.J. Ding, Vibration analysis of a complex fluid-conveying piping system with general boundary conditions using the receptance method. International Journal of Pressure Vessels and Piping, 166 (2018) 84-93.</w:t>
      </w:r>
      <w:bookmarkEnd w:id="41"/>
    </w:p>
    <w:p w14:paraId="368F3583"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[3]</w:t>
      </w:r>
      <w:r>
        <w:rPr>
          <w:rFonts w:eastAsiaTheme="minorEastAsia" w:cs="Times New Roman"/>
          <w:color w:val="000000"/>
          <w:kern w:val="0"/>
          <w:sz w:val="18"/>
          <w:szCs w:val="18"/>
          <w:lang w:val="en-US"/>
        </w:rPr>
        <w:tab/>
        <w:t xml:space="preserve">M. Xia, S. Li, A combined approach for active vibration control of fluid-loaded structures using the receptance method. Archive of </w:t>
      </w:r>
      <w:r>
        <w:rPr>
          <w:rFonts w:eastAsiaTheme="minorEastAsia" w:cs="Times New Roman"/>
          <w:color w:val="000000"/>
          <w:kern w:val="0"/>
          <w:sz w:val="18"/>
          <w:szCs w:val="18"/>
          <w:lang w:val="en-US"/>
        </w:rPr>
        <w:lastRenderedPageBreak/>
        <w:t>Applied Mechanics, 88 (10) (2018) 1683-1694.</w:t>
      </w:r>
    </w:p>
    <w:p w14:paraId="2F04AC3F"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[4]</w:t>
      </w:r>
      <w:r>
        <w:rPr>
          <w:rFonts w:eastAsiaTheme="minorEastAsia" w:cs="Times New Roman"/>
          <w:color w:val="000000"/>
          <w:kern w:val="0"/>
          <w:sz w:val="18"/>
          <w:szCs w:val="18"/>
          <w:lang w:val="en-US"/>
        </w:rPr>
        <w:tab/>
        <w:t>J.E. Mottershead, Y.M. Ram, Inverse eigenvalue problems in vibration absorption: Passive modification and active control. Mechanical Systems and Signal Processing, 20 (1) (2006) 5-44.</w:t>
      </w:r>
    </w:p>
    <w:p w14:paraId="6150C108"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[5]</w:t>
      </w:r>
      <w:r>
        <w:rPr>
          <w:rFonts w:eastAsiaTheme="minorEastAsia" w:cs="Times New Roman"/>
          <w:color w:val="000000"/>
          <w:kern w:val="0"/>
          <w:sz w:val="18"/>
          <w:szCs w:val="18"/>
          <w:lang w:val="en-US"/>
        </w:rPr>
        <w:tab/>
        <w:t>H. Ouyang, D. Richiedei, A. Trevisani, Eigenstructure assignment in undamped vibrating systems</w:t>
      </w:r>
      <w:r>
        <w:rPr>
          <w:rFonts w:ascii="宋体" w:eastAsia="宋体" w:cs="宋体" w:hint="eastAsia"/>
          <w:color w:val="000000"/>
          <w:kern w:val="0"/>
          <w:sz w:val="18"/>
          <w:szCs w:val="18"/>
          <w:lang w:val="en-US"/>
        </w:rPr>
        <w:t>：</w:t>
      </w:r>
      <w:r>
        <w:rPr>
          <w:rFonts w:eastAsiaTheme="minorEastAsia" w:cs="Times New Roman"/>
          <w:color w:val="000000"/>
          <w:kern w:val="0"/>
          <w:sz w:val="18"/>
          <w:szCs w:val="18"/>
          <w:lang w:val="en-US"/>
        </w:rPr>
        <w:t>A convex-constrained modification method based on receptances. Mechanical Systems and Signal Processing, 27 (2012) 397-409.</w:t>
      </w:r>
    </w:p>
    <w:p w14:paraId="720A2911"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[6]</w:t>
      </w:r>
      <w:r>
        <w:rPr>
          <w:rFonts w:eastAsiaTheme="minorEastAsia" w:cs="Times New Roman"/>
          <w:color w:val="000000"/>
          <w:kern w:val="0"/>
          <w:sz w:val="18"/>
          <w:szCs w:val="18"/>
          <w:lang w:val="en-US"/>
        </w:rPr>
        <w:tab/>
      </w:r>
      <w:bookmarkStart w:id="42" w:name="_neb1F1C87FB_64A9_4535_A231_AD4E62A8D4E3"/>
      <w:r>
        <w:rPr>
          <w:rFonts w:eastAsiaTheme="minorEastAsia" w:cs="Times New Roman"/>
          <w:color w:val="000000"/>
          <w:kern w:val="0"/>
          <w:sz w:val="18"/>
          <w:szCs w:val="18"/>
          <w:lang w:val="en-US"/>
        </w:rPr>
        <w:t>H. Ouyang, D. Richiedei, A. Trevisani, G. Zanardo, Discrete mass and stiffness modifications for the inverse eigenstructure assignment in vibrating systems: Theory and experimental validation. International Journal of Mechanical Sciences, 64 (1) (2012) 211-220.</w:t>
      </w:r>
      <w:bookmarkEnd w:id="42"/>
    </w:p>
    <w:p w14:paraId="0AD6773A"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[7]</w:t>
      </w:r>
      <w:r>
        <w:rPr>
          <w:rFonts w:eastAsiaTheme="minorEastAsia" w:cs="Times New Roman"/>
          <w:color w:val="000000"/>
          <w:kern w:val="0"/>
          <w:sz w:val="18"/>
          <w:szCs w:val="18"/>
          <w:lang w:val="en-US"/>
        </w:rPr>
        <w:tab/>
        <w:t>H. Liu, H. Gao, Y. Ma, Receptance-based assignment of dynamic characteristics: A summary and an extension. Mechanical Systems and Signal Processing, 145 (2020) 106913.</w:t>
      </w:r>
    </w:p>
    <w:p w14:paraId="60A89DE5"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[8]</w:t>
      </w:r>
      <w:r>
        <w:rPr>
          <w:rFonts w:eastAsiaTheme="minorEastAsia" w:cs="Times New Roman"/>
          <w:color w:val="000000"/>
          <w:kern w:val="0"/>
          <w:sz w:val="18"/>
          <w:szCs w:val="18"/>
          <w:lang w:val="en-US"/>
        </w:rPr>
        <w:tab/>
      </w:r>
      <w:bookmarkStart w:id="43" w:name="_neb1E8A4EBA_FD6F_4DF4_A047_2484239E52CC"/>
      <w:r>
        <w:rPr>
          <w:rFonts w:eastAsiaTheme="minorEastAsia" w:cs="Times New Roman"/>
          <w:color w:val="000000"/>
          <w:kern w:val="0"/>
          <w:sz w:val="18"/>
          <w:szCs w:val="18"/>
          <w:lang w:val="en-US"/>
        </w:rPr>
        <w:t>D. Richiedei, I. Tamellin, A. Trevisani, Unit-rank output feedback control for antiresonance assignment in lightweight systems. Mechanical Systems and Signal Processing, 164 (2022) 108250.</w:t>
      </w:r>
      <w:bookmarkEnd w:id="43"/>
    </w:p>
    <w:p w14:paraId="3FBE5260"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[9]</w:t>
      </w:r>
      <w:r>
        <w:rPr>
          <w:rFonts w:eastAsiaTheme="minorEastAsia" w:cs="Times New Roman"/>
          <w:color w:val="000000"/>
          <w:kern w:val="0"/>
          <w:sz w:val="18"/>
          <w:szCs w:val="18"/>
          <w:lang w:val="en-US"/>
        </w:rPr>
        <w:tab/>
        <w:t>J.E. Mottershead, M. Ghandchi Tehrani, D. Stancioiu, S. James, H. Shahverdi, Structural modification of a helicopter tailcone. Journal of Sound and Vibration, 298 (1-2) (2006) 366-384.</w:t>
      </w:r>
    </w:p>
    <w:p w14:paraId="036B1435"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[10]</w:t>
      </w:r>
      <w:r>
        <w:rPr>
          <w:rFonts w:eastAsiaTheme="minorEastAsia" w:cs="Times New Roman"/>
          <w:color w:val="000000"/>
          <w:kern w:val="0"/>
          <w:sz w:val="18"/>
          <w:szCs w:val="18"/>
          <w:lang w:val="en-US"/>
        </w:rPr>
        <w:tab/>
        <w:t>O. Zarraga, I. Ulacia, J.M. Abete, H. Ouyang, Receptance based structural modification in a simple brake-clutch model for squeal noise suppression. Mechanical Systems and Signal Processing, 90 (2017) 222-233.</w:t>
      </w:r>
    </w:p>
    <w:p w14:paraId="3DF2D4E0"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[11]</w:t>
      </w:r>
      <w:r>
        <w:rPr>
          <w:rFonts w:eastAsiaTheme="minorEastAsia" w:cs="Times New Roman"/>
          <w:color w:val="000000"/>
          <w:kern w:val="0"/>
          <w:sz w:val="18"/>
          <w:szCs w:val="18"/>
          <w:lang w:val="en-US"/>
        </w:rPr>
        <w:tab/>
        <w:t>S. Tsai, H. Ouyang, J. Chang, Inverse structural modifications of a geared rotor-bearing system for frequency assignment using measured receptances. Mechanical Systems and Signal Processing, 110 (2018) 59-72.</w:t>
      </w:r>
    </w:p>
    <w:p w14:paraId="27DD61E1"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[12]</w:t>
      </w:r>
      <w:r>
        <w:rPr>
          <w:rFonts w:eastAsiaTheme="minorEastAsia" w:cs="Times New Roman"/>
          <w:color w:val="000000"/>
          <w:kern w:val="0"/>
          <w:sz w:val="18"/>
          <w:szCs w:val="18"/>
          <w:lang w:val="en-US"/>
        </w:rPr>
        <w:tab/>
        <w:t>M. Ghandchi Tehrani, R.N.R. Elliott, J.E. Mottershead, Partial pole placement in structures by the method of receptances: Theory and experiments. Journal of Sound and Vibration, 329 (24) (2010) 5017-5035.</w:t>
      </w:r>
    </w:p>
    <w:p w14:paraId="7300B9AB"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[13]</w:t>
      </w:r>
      <w:r>
        <w:rPr>
          <w:rFonts w:eastAsiaTheme="minorEastAsia" w:cs="Times New Roman"/>
          <w:color w:val="000000"/>
          <w:kern w:val="0"/>
          <w:sz w:val="18"/>
          <w:szCs w:val="18"/>
          <w:lang w:val="en-US"/>
        </w:rPr>
        <w:tab/>
      </w:r>
      <w:bookmarkStart w:id="44" w:name="_neb0629D34D_B1EE_4FFA_962C_F683E862ECE6"/>
      <w:r>
        <w:rPr>
          <w:rFonts w:eastAsiaTheme="minorEastAsia" w:cs="Times New Roman"/>
          <w:color w:val="000000"/>
          <w:kern w:val="0"/>
          <w:sz w:val="18"/>
          <w:szCs w:val="18"/>
          <w:lang w:val="en-US"/>
        </w:rPr>
        <w:t>K.V. Singh, R.N. Brown, R. Kolonay, Receptance-based active aeroelastic control with embedded control surfaces having actuator dynamics. Journal of Aircraft, 53 (3) (2016) 830-845.</w:t>
      </w:r>
      <w:bookmarkEnd w:id="44"/>
    </w:p>
    <w:p w14:paraId="7DDFD984"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[14]</w:t>
      </w:r>
      <w:r>
        <w:rPr>
          <w:rFonts w:eastAsiaTheme="minorEastAsia" w:cs="Times New Roman"/>
          <w:color w:val="000000"/>
          <w:kern w:val="0"/>
          <w:sz w:val="18"/>
          <w:szCs w:val="18"/>
          <w:lang w:val="en-US"/>
        </w:rPr>
        <w:tab/>
        <w:t>B. Mokrani, F. Palazzo, J.E. Mottershead, S. Fichera, Multiple-input multiple-output experimental aeroelastic control using a receptance-based method. Aiaa Journal, 57 (7</w:t>
      </w:r>
    </w:p>
    <w:p w14:paraId="0FA89BA9" w14:textId="77777777" w:rsidR="00B04EEB" w:rsidRDefault="00B04EEB" w:rsidP="00B04EEB">
      <w:pPr>
        <w:autoSpaceDE w:val="0"/>
        <w:autoSpaceDN w:val="0"/>
        <w:adjustRightInd w:val="0"/>
        <w:spacing w:line="240" w:lineRule="auto"/>
        <w:ind w:left="380" w:firstLineChars="0" w:firstLine="0"/>
        <w:rPr>
          <w:rFonts w:eastAsiaTheme="minorEastAsia" w:cs="Times New Roman"/>
          <w:kern w:val="0"/>
          <w:sz w:val="24"/>
          <w:szCs w:val="24"/>
          <w:lang w:val="en-US"/>
        </w:rPr>
      </w:pPr>
      <w:r>
        <w:rPr>
          <w:rFonts w:eastAsiaTheme="minorEastAsia" w:cs="Times New Roman"/>
          <w:color w:val="000000"/>
          <w:kern w:val="0"/>
          <w:sz w:val="18"/>
          <w:szCs w:val="18"/>
          <w:lang w:val="en-US"/>
        </w:rPr>
        <w:t>) (2019) 3066-3077.</w:t>
      </w:r>
    </w:p>
    <w:p w14:paraId="52685BDD"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[15]</w:t>
      </w:r>
      <w:r>
        <w:rPr>
          <w:rFonts w:eastAsiaTheme="minorEastAsia" w:cs="Times New Roman"/>
          <w:color w:val="000000"/>
          <w:kern w:val="0"/>
          <w:sz w:val="18"/>
          <w:szCs w:val="18"/>
          <w:lang w:val="en-US"/>
        </w:rPr>
        <w:tab/>
        <w:t>S. Daouk, F. Louf, O. Dorival, L. Champaney, S. Audebert, Uncertainties in structural dynamics: overview and comparative analysis of methods. Mechanics &amp; Industry, 16 (4) (2015) 404.</w:t>
      </w:r>
    </w:p>
    <w:p w14:paraId="08991357"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[16]</w:t>
      </w:r>
      <w:r>
        <w:rPr>
          <w:rFonts w:eastAsiaTheme="minorEastAsia" w:cs="Times New Roman"/>
          <w:color w:val="000000"/>
          <w:kern w:val="0"/>
          <w:sz w:val="18"/>
          <w:szCs w:val="18"/>
          <w:lang w:val="en-US"/>
        </w:rPr>
        <w:tab/>
      </w:r>
      <w:bookmarkStart w:id="45" w:name="_neb73C702A7_61ED_4A62_BB47_7F71B270C21B"/>
      <w:r>
        <w:rPr>
          <w:rFonts w:eastAsiaTheme="minorEastAsia" w:cs="Times New Roman"/>
          <w:color w:val="000000"/>
          <w:kern w:val="0"/>
          <w:sz w:val="18"/>
          <w:szCs w:val="18"/>
          <w:lang w:val="en-US"/>
        </w:rPr>
        <w:t>H. Lü, W. Shangguan, D. Yu, An imprecise probability approach for squeal instability analysis based on evidence theory. Journal of Sound and Vibration, 387 (2017) 96-113.</w:t>
      </w:r>
      <w:bookmarkEnd w:id="45"/>
    </w:p>
    <w:p w14:paraId="7387B337"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[17]</w:t>
      </w:r>
      <w:r>
        <w:rPr>
          <w:rFonts w:eastAsiaTheme="minorEastAsia" w:cs="Times New Roman"/>
          <w:color w:val="000000"/>
          <w:kern w:val="0"/>
          <w:sz w:val="18"/>
          <w:szCs w:val="18"/>
          <w:lang w:val="en-US"/>
        </w:rPr>
        <w:tab/>
      </w:r>
      <w:bookmarkStart w:id="46" w:name="_neb87E607B8_AAE9_4807_B23C_2ED7E97602E2"/>
      <w:r>
        <w:rPr>
          <w:rFonts w:eastAsiaTheme="minorEastAsia" w:cs="Times New Roman"/>
          <w:color w:val="000000"/>
          <w:kern w:val="0"/>
          <w:sz w:val="18"/>
          <w:szCs w:val="18"/>
          <w:lang w:val="en-US"/>
        </w:rPr>
        <w:t>M. Ghandchi Tehrani, J.E. Mottershead, A.T. Shenton, Y.M. Ram, Robust pole placement in structures by the method of receptances. Mechanical Systems and Signal Processing, 25 (1) (2011) 112-122.</w:t>
      </w:r>
      <w:bookmarkEnd w:id="46"/>
    </w:p>
    <w:p w14:paraId="37F3312E"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[18]</w:t>
      </w:r>
      <w:r>
        <w:rPr>
          <w:rFonts w:eastAsiaTheme="minorEastAsia" w:cs="Times New Roman"/>
          <w:color w:val="000000"/>
          <w:kern w:val="0"/>
          <w:sz w:val="18"/>
          <w:szCs w:val="18"/>
          <w:lang w:val="en-US"/>
        </w:rPr>
        <w:tab/>
        <w:t>Y. Liang, H. Yamaura, H. Ouyang, Active assignment of eigenvalues and eigen-sensitivities for robust stabilization of friction-induced vibration. Mechanical Systems and Signal Processing, 90 (2017) 254-267.</w:t>
      </w:r>
    </w:p>
    <w:p w14:paraId="07B27048"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[19]</w:t>
      </w:r>
      <w:r>
        <w:rPr>
          <w:rFonts w:eastAsiaTheme="minorEastAsia" w:cs="Times New Roman"/>
          <w:color w:val="000000"/>
          <w:kern w:val="0"/>
          <w:sz w:val="18"/>
          <w:szCs w:val="18"/>
          <w:lang w:val="en-US"/>
        </w:rPr>
        <w:tab/>
      </w:r>
      <w:bookmarkStart w:id="47" w:name="_neb21AF027B_2D53_408C_AE58_89FE4E00DA87"/>
      <w:r>
        <w:rPr>
          <w:rFonts w:eastAsiaTheme="minorEastAsia" w:cs="Times New Roman"/>
          <w:color w:val="000000"/>
          <w:kern w:val="0"/>
          <w:sz w:val="18"/>
          <w:szCs w:val="18"/>
          <w:lang w:val="en-US"/>
        </w:rPr>
        <w:t>L.J. Adamson, S. Fichera, B. Mokrani, J.E. Mottershead, Pole placement in uncertain dynamic systems by variance minimisation. Mechanical Systems and Signal Processing, 127 (2019) 290-305.</w:t>
      </w:r>
      <w:bookmarkEnd w:id="47"/>
    </w:p>
    <w:p w14:paraId="638A20F8"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[20]</w:t>
      </w:r>
      <w:r>
        <w:rPr>
          <w:rFonts w:eastAsiaTheme="minorEastAsia" w:cs="Times New Roman"/>
          <w:color w:val="000000"/>
          <w:kern w:val="0"/>
          <w:sz w:val="18"/>
          <w:szCs w:val="18"/>
          <w:lang w:val="en-US"/>
        </w:rPr>
        <w:tab/>
        <w:t>B. Sudret, Global sensitivity analysis using polynomial chaos expansions. Reliability Engineering &amp; System Safety, 93 (7) (2008) 964-979.</w:t>
      </w:r>
    </w:p>
    <w:p w14:paraId="451FA761"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[21]</w:t>
      </w:r>
      <w:r>
        <w:rPr>
          <w:rFonts w:eastAsiaTheme="minorEastAsia" w:cs="Times New Roman"/>
          <w:color w:val="000000"/>
          <w:kern w:val="0"/>
          <w:sz w:val="18"/>
          <w:szCs w:val="18"/>
          <w:lang w:val="en-US"/>
        </w:rPr>
        <w:tab/>
      </w:r>
      <w:bookmarkStart w:id="48" w:name="_neb639C630C_D5DF_40A3_864D_BC6118D28E67"/>
      <w:r>
        <w:rPr>
          <w:rFonts w:eastAsiaTheme="minorEastAsia" w:cs="Times New Roman"/>
          <w:color w:val="000000"/>
          <w:kern w:val="0"/>
          <w:sz w:val="18"/>
          <w:szCs w:val="18"/>
          <w:lang w:val="en-US"/>
        </w:rPr>
        <w:t>Z. Bai, J. Yang, B.N. Datta, Robust partial quadratic eigenvalue assignment with time delay using the receptance and the system matrices. Journal of Sound and Vibration, 384 (2016) 1-14.</w:t>
      </w:r>
      <w:bookmarkEnd w:id="48"/>
    </w:p>
    <w:p w14:paraId="6A65138B"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[22]</w:t>
      </w:r>
      <w:r>
        <w:rPr>
          <w:rFonts w:eastAsiaTheme="minorEastAsia" w:cs="Times New Roman"/>
          <w:color w:val="000000"/>
          <w:kern w:val="0"/>
          <w:sz w:val="18"/>
          <w:szCs w:val="18"/>
          <w:lang w:val="en-US"/>
        </w:rPr>
        <w:tab/>
        <w:t>Z. Bai, M. Chen, B.N. Datta, Minimum norm partial quadratic eigenvalue assignment with time delay in vibrating structures using the receptance and the system matrices. Journal of Sound and Vibration, 332 (4) (2013) 780-794.</w:t>
      </w:r>
    </w:p>
    <w:p w14:paraId="42ABBD7F"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[23]</w:t>
      </w:r>
      <w:r>
        <w:rPr>
          <w:rFonts w:eastAsiaTheme="minorEastAsia" w:cs="Times New Roman"/>
          <w:color w:val="000000"/>
          <w:kern w:val="0"/>
          <w:sz w:val="18"/>
          <w:szCs w:val="18"/>
          <w:lang w:val="en-US"/>
        </w:rPr>
        <w:tab/>
      </w:r>
      <w:bookmarkStart w:id="49" w:name="_neb74EBB884_93F4_4904_829C_E90184B244BE"/>
      <w:r>
        <w:rPr>
          <w:rFonts w:eastAsiaTheme="minorEastAsia" w:cs="Times New Roman"/>
          <w:color w:val="000000"/>
          <w:kern w:val="0"/>
          <w:sz w:val="18"/>
          <w:szCs w:val="18"/>
          <w:lang w:val="en-US"/>
        </w:rPr>
        <w:t>T.S. Franklin, J.M. Araújo, T.L.M. Santos, Receptance-based robust stability criteria for second-order linear systems with time-varying delay and unstructured uncertainties. Mechanical Systems and Signal Processing, 149 (2021) 107191.</w:t>
      </w:r>
      <w:bookmarkEnd w:id="49"/>
    </w:p>
    <w:p w14:paraId="51919098"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[24]</w:t>
      </w:r>
      <w:r>
        <w:rPr>
          <w:rFonts w:eastAsiaTheme="minorEastAsia" w:cs="Times New Roman"/>
          <w:color w:val="000000"/>
          <w:kern w:val="0"/>
          <w:sz w:val="18"/>
          <w:szCs w:val="18"/>
          <w:lang w:val="en-US"/>
        </w:rPr>
        <w:tab/>
        <w:t>H. Xie, A receptance method for robust and minimum norm partial quadratic eigenvalue assignment. Mechanical Systems and Signal Processing, 160 (2021) 107838.</w:t>
      </w:r>
    </w:p>
    <w:p w14:paraId="586500CB"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lastRenderedPageBreak/>
        <w:t>[25]</w:t>
      </w:r>
      <w:r>
        <w:rPr>
          <w:rFonts w:eastAsiaTheme="minorEastAsia" w:cs="Times New Roman"/>
          <w:color w:val="000000"/>
          <w:kern w:val="0"/>
          <w:sz w:val="18"/>
          <w:szCs w:val="18"/>
          <w:lang w:val="en-US"/>
        </w:rPr>
        <w:tab/>
        <w:t>A. Kyprianou, J.E. Mottershead, H. Ouyang, Structural modification. Part 2: assignment of natural frequencies and antiresonances by an added beam. Journal of Sound and Vibration, 284 (1-2) (2005) 267-281.</w:t>
      </w:r>
    </w:p>
    <w:p w14:paraId="35DC42F7"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[26]</w:t>
      </w:r>
      <w:r>
        <w:rPr>
          <w:rFonts w:eastAsiaTheme="minorEastAsia" w:cs="Times New Roman"/>
          <w:color w:val="000000"/>
          <w:kern w:val="0"/>
          <w:sz w:val="18"/>
          <w:szCs w:val="18"/>
          <w:lang w:val="en-US"/>
        </w:rPr>
        <w:tab/>
      </w:r>
      <w:bookmarkStart w:id="50" w:name="_neb484F04B7_2CBC_429C_B07D_1A12F0EAADCF"/>
      <w:r>
        <w:rPr>
          <w:rFonts w:eastAsiaTheme="minorEastAsia" w:cs="Times New Roman"/>
          <w:color w:val="000000"/>
          <w:kern w:val="0"/>
          <w:sz w:val="18"/>
          <w:szCs w:val="18"/>
          <w:lang w:val="en-US"/>
        </w:rPr>
        <w:t>Z. Wang, Q. Tian, H. Hu, Dynamics of flexible multibody systems with hybrid uncertain parameters. Mechanism and Machine Theory, 121 (2018) 128-147.</w:t>
      </w:r>
      <w:bookmarkEnd w:id="50"/>
    </w:p>
    <w:p w14:paraId="5E01C1B0"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[27]</w:t>
      </w:r>
      <w:r>
        <w:rPr>
          <w:rFonts w:eastAsiaTheme="minorEastAsia" w:cs="Times New Roman"/>
          <w:color w:val="000000"/>
          <w:kern w:val="0"/>
          <w:sz w:val="18"/>
          <w:szCs w:val="18"/>
          <w:lang w:val="en-US"/>
        </w:rPr>
        <w:tab/>
      </w:r>
      <w:bookmarkStart w:id="51" w:name="_neb973F00C0_D66E_4DA4_8EA7_89559F4C789B"/>
      <w:r>
        <w:rPr>
          <w:rFonts w:eastAsiaTheme="minorEastAsia" w:cs="Times New Roman"/>
          <w:color w:val="000000"/>
          <w:kern w:val="0"/>
          <w:sz w:val="18"/>
          <w:szCs w:val="18"/>
          <w:lang w:val="en-US"/>
        </w:rPr>
        <w:t>C. Fu, X. Ren, Y. Yang, W. Qin, Dynamic response analysis of an overhung rotor with interval uncertainties. Nonlinear Dynamics, 89 (3) (2017) 2115-2124.</w:t>
      </w:r>
      <w:bookmarkEnd w:id="51"/>
    </w:p>
    <w:p w14:paraId="0470737A"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[28]</w:t>
      </w:r>
      <w:r>
        <w:rPr>
          <w:rFonts w:eastAsiaTheme="minorEastAsia" w:cs="Times New Roman"/>
          <w:color w:val="000000"/>
          <w:kern w:val="0"/>
          <w:sz w:val="18"/>
          <w:szCs w:val="18"/>
          <w:lang w:val="en-US"/>
        </w:rPr>
        <w:tab/>
        <w:t>J. Wang, Z. Lu, Probabilistic safety model and its efficient solution for structure with random and interval mixed uncertainties. Mechanism and Machine Theory, 147 (2020) 103782.</w:t>
      </w:r>
    </w:p>
    <w:p w14:paraId="690AD06E"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[29]</w:t>
      </w:r>
      <w:r>
        <w:rPr>
          <w:rFonts w:eastAsiaTheme="minorEastAsia" w:cs="Times New Roman"/>
          <w:color w:val="000000"/>
          <w:kern w:val="0"/>
          <w:sz w:val="18"/>
          <w:szCs w:val="18"/>
          <w:lang w:val="en-US"/>
        </w:rPr>
        <w:tab/>
      </w:r>
      <w:bookmarkStart w:id="52" w:name="_nebEB1E87F7_B31F_48C8_B361_2A80A0F6A6D5"/>
      <w:r>
        <w:rPr>
          <w:rFonts w:eastAsiaTheme="minorEastAsia" w:cs="Times New Roman"/>
          <w:color w:val="000000"/>
          <w:kern w:val="0"/>
          <w:sz w:val="18"/>
          <w:szCs w:val="18"/>
          <w:lang w:val="en-US"/>
        </w:rPr>
        <w:t>A. Parmar, P. Ramkumar, K. Shankar, Macro geometry multi-objective optimization of planetary gearbox considering scuffing constraint. Mechanism and Machine Theory, 154 (2020) 104045.</w:t>
      </w:r>
      <w:bookmarkEnd w:id="52"/>
    </w:p>
    <w:p w14:paraId="5EEB063E"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[30]</w:t>
      </w:r>
      <w:r>
        <w:rPr>
          <w:rFonts w:eastAsiaTheme="minorEastAsia" w:cs="Times New Roman"/>
          <w:color w:val="000000"/>
          <w:kern w:val="0"/>
          <w:sz w:val="18"/>
          <w:szCs w:val="18"/>
          <w:lang w:val="en-US"/>
        </w:rPr>
        <w:tab/>
      </w:r>
      <w:bookmarkStart w:id="53" w:name="_nebD4C50DA5_1091_4363_9CAF_4B302FA0FD8C"/>
      <w:r>
        <w:rPr>
          <w:rFonts w:eastAsiaTheme="minorEastAsia" w:cs="Times New Roman"/>
          <w:color w:val="000000"/>
          <w:kern w:val="0"/>
          <w:sz w:val="18"/>
          <w:szCs w:val="18"/>
          <w:lang w:val="en-US"/>
        </w:rPr>
        <w:t>Y. Shi, S. Li, An inverse modification method for assigning antiresonant frequencies. Applied Acoustics, 170 (2020) 107524.</w:t>
      </w:r>
      <w:bookmarkEnd w:id="53"/>
    </w:p>
    <w:p w14:paraId="795B6325"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[31]</w:t>
      </w:r>
      <w:r>
        <w:rPr>
          <w:rFonts w:eastAsiaTheme="minorEastAsia" w:cs="Times New Roman"/>
          <w:color w:val="000000"/>
          <w:kern w:val="0"/>
          <w:sz w:val="18"/>
          <w:szCs w:val="18"/>
          <w:lang w:val="en-US"/>
        </w:rPr>
        <w:tab/>
        <w:t>D. Richiedei, I. Tamellin, A. Trevisani, Simultaneous assignment of resonances and antiresonances in vibrating systems through inverse dynamic structural modification. Journal of Sound and Vibration, 485 (2020) 115552.</w:t>
      </w:r>
    </w:p>
    <w:p w14:paraId="41F76E7D"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[32]</w:t>
      </w:r>
      <w:r>
        <w:rPr>
          <w:rFonts w:eastAsiaTheme="minorEastAsia" w:cs="Times New Roman"/>
          <w:color w:val="000000"/>
          <w:kern w:val="0"/>
          <w:sz w:val="18"/>
          <w:szCs w:val="18"/>
          <w:lang w:val="en-US"/>
        </w:rPr>
        <w:tab/>
      </w:r>
      <w:bookmarkStart w:id="54" w:name="_neb7FB6E72E_8D0D_468D_B65E_D88E98EAC6CD"/>
      <w:r>
        <w:rPr>
          <w:rFonts w:eastAsiaTheme="minorEastAsia" w:cs="Times New Roman"/>
          <w:color w:val="000000"/>
          <w:kern w:val="0"/>
          <w:sz w:val="18"/>
          <w:szCs w:val="18"/>
          <w:lang w:val="en-US"/>
        </w:rPr>
        <w:t>H. Lü, W. Shangguan, D. Yu, A unified approach for squeal instability analysis of disc brakes with two types of random-fuzzy uncertainties. Mechanical Systems and Signal Processing, 93 (2017) 281-298.</w:t>
      </w:r>
      <w:bookmarkEnd w:id="54"/>
    </w:p>
    <w:p w14:paraId="4C56888D"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[33]</w:t>
      </w:r>
      <w:r>
        <w:rPr>
          <w:rFonts w:eastAsiaTheme="minorEastAsia" w:cs="Times New Roman"/>
          <w:color w:val="000000"/>
          <w:kern w:val="0"/>
          <w:sz w:val="18"/>
          <w:szCs w:val="18"/>
          <w:lang w:val="en-US"/>
        </w:rPr>
        <w:tab/>
        <w:t>Z. Qiu, S. Chen, I. Elishakoff, Natural frequencies of structures with uncertain but nonrandom parameters. Journal of Optimization Theory and Applications, 86 (3) (1995) 669-683.</w:t>
      </w:r>
    </w:p>
    <w:p w14:paraId="2EC16C94"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[34]</w:t>
      </w:r>
      <w:r>
        <w:rPr>
          <w:rFonts w:eastAsiaTheme="minorEastAsia" w:cs="Times New Roman"/>
          <w:color w:val="000000"/>
          <w:kern w:val="0"/>
          <w:sz w:val="18"/>
          <w:szCs w:val="18"/>
          <w:lang w:val="en-US"/>
        </w:rPr>
        <w:tab/>
      </w:r>
      <w:bookmarkStart w:id="55" w:name="_neb5DEE312A_CBDA_4506_B831_4019590AA806"/>
      <w:r>
        <w:rPr>
          <w:rFonts w:eastAsiaTheme="minorEastAsia" w:cs="Times New Roman"/>
          <w:color w:val="000000"/>
          <w:kern w:val="0"/>
          <w:sz w:val="18"/>
          <w:szCs w:val="18"/>
          <w:lang w:val="en-US"/>
        </w:rPr>
        <w:t>E.R. Moore, B.R. Kearfott, J.M. Cloud, Introduction to interval analysis, Society for Industrial and Applied Mathematics Press, Philadelphia, 2009.</w:t>
      </w:r>
      <w:bookmarkEnd w:id="55"/>
    </w:p>
    <w:p w14:paraId="4D6F3E0F"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[35]</w:t>
      </w:r>
      <w:r>
        <w:rPr>
          <w:rFonts w:eastAsiaTheme="minorEastAsia" w:cs="Times New Roman"/>
          <w:color w:val="000000"/>
          <w:kern w:val="0"/>
          <w:sz w:val="18"/>
          <w:szCs w:val="18"/>
          <w:lang w:val="en-US"/>
        </w:rPr>
        <w:tab/>
        <w:t>C. Jiang, X. Han, F.J. Guan, Y.H. Li, An uncertain structural optimization method based on nonlinear interval number programming and interval analysis method. Engineering Structures, 29 (11) (2007) 3168-3177.</w:t>
      </w:r>
    </w:p>
    <w:p w14:paraId="3FACAC8D"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[36]</w:t>
      </w:r>
      <w:r>
        <w:rPr>
          <w:rFonts w:eastAsiaTheme="minorEastAsia" w:cs="Times New Roman"/>
          <w:color w:val="000000"/>
          <w:kern w:val="0"/>
          <w:sz w:val="18"/>
          <w:szCs w:val="18"/>
          <w:lang w:val="en-US"/>
        </w:rPr>
        <w:tab/>
        <w:t>D. Gong, N. Qin, X. Sun, Evolutionary algorithms for optimization problems with uncertainties and hybrid indices. Information Sciences, 181 (19) (2011) 4124-4138.</w:t>
      </w:r>
    </w:p>
    <w:p w14:paraId="5E6474AA"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[37]</w:t>
      </w:r>
      <w:r>
        <w:rPr>
          <w:rFonts w:eastAsiaTheme="minorEastAsia" w:cs="Times New Roman"/>
          <w:color w:val="000000"/>
          <w:kern w:val="0"/>
          <w:sz w:val="18"/>
          <w:szCs w:val="18"/>
          <w:lang w:val="en-US"/>
        </w:rPr>
        <w:tab/>
      </w:r>
      <w:bookmarkStart w:id="56" w:name="_nebE11290F7_CAB4_46DA_AB61_5F32AD4613B0"/>
      <w:r>
        <w:rPr>
          <w:rFonts w:eastAsiaTheme="minorEastAsia" w:cs="Times New Roman"/>
          <w:color w:val="000000"/>
          <w:kern w:val="0"/>
          <w:sz w:val="18"/>
          <w:szCs w:val="18"/>
          <w:lang w:val="en-US"/>
        </w:rPr>
        <w:t>J. Lin, M. Liu, J. Hao, S. Jiang, A multi-objective optimization approach for integrated production planning under interval uncertainties in the steel industry. Computers &amp; Operations Research, 72 (2016) 189-203.</w:t>
      </w:r>
      <w:bookmarkEnd w:id="56"/>
    </w:p>
    <w:p w14:paraId="4EDC769F"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[38]</w:t>
      </w:r>
      <w:r>
        <w:rPr>
          <w:rFonts w:eastAsiaTheme="minorEastAsia" w:cs="Times New Roman"/>
          <w:color w:val="000000"/>
          <w:kern w:val="0"/>
          <w:sz w:val="18"/>
          <w:szCs w:val="18"/>
          <w:lang w:val="en-US"/>
        </w:rPr>
        <w:tab/>
      </w:r>
      <w:bookmarkStart w:id="57" w:name="_neb13C11B07_1DFF_47E3_BAAE_C441F9F3D9E1"/>
      <w:r>
        <w:rPr>
          <w:rFonts w:eastAsiaTheme="minorEastAsia" w:cs="Times New Roman"/>
          <w:color w:val="000000"/>
          <w:kern w:val="0"/>
          <w:sz w:val="18"/>
          <w:szCs w:val="18"/>
          <w:lang w:val="en-US"/>
        </w:rPr>
        <w:t>H. Lü, H. Mao, X. Huang, H. Yin, W. Shangguan, An effective approach for reliability-based robust design optimization of uncertain powertrain mounting systems involving imprecise information. Engineering with Computers, (2021).</w:t>
      </w:r>
      <w:bookmarkEnd w:id="57"/>
    </w:p>
    <w:p w14:paraId="7ABF9BEF"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[39]</w:t>
      </w:r>
      <w:r>
        <w:rPr>
          <w:rFonts w:eastAsiaTheme="minorEastAsia" w:cs="Times New Roman"/>
          <w:color w:val="000000"/>
          <w:kern w:val="0"/>
          <w:sz w:val="18"/>
          <w:szCs w:val="18"/>
          <w:lang w:val="en-US"/>
        </w:rPr>
        <w:tab/>
        <w:t>K. Deb, A. Pratap, S. Agarwal, T. Meyarivan, A fast and elitist multiobjective genetic algorithm: NSGA-II. Ieee Transactions On Evolutionary Computation, 6 (2) (2002) 182-197.</w:t>
      </w:r>
    </w:p>
    <w:p w14:paraId="23CE086D"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[40]</w:t>
      </w:r>
      <w:r>
        <w:rPr>
          <w:rFonts w:eastAsiaTheme="minorEastAsia" w:cs="Times New Roman"/>
          <w:color w:val="000000"/>
          <w:kern w:val="0"/>
          <w:sz w:val="18"/>
          <w:szCs w:val="18"/>
          <w:lang w:val="en-US"/>
        </w:rPr>
        <w:tab/>
        <w:t>D. Gong, N. Qin, X. Sun, Evolutionary algorithms for multi-objective optimization problems with interval parameters. In Proceedings of 2010 IEEE Fifth International Conference on Bio-Inspired Computing: Theories and Applications. Changsha, China. 2010.</w:t>
      </w:r>
    </w:p>
    <w:p w14:paraId="322606F4"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[41]</w:t>
      </w:r>
      <w:r>
        <w:rPr>
          <w:rFonts w:eastAsiaTheme="minorEastAsia" w:cs="Times New Roman"/>
          <w:color w:val="000000"/>
          <w:kern w:val="0"/>
          <w:sz w:val="18"/>
          <w:szCs w:val="18"/>
          <w:lang w:val="en-US"/>
        </w:rPr>
        <w:tab/>
      </w:r>
      <w:bookmarkStart w:id="58" w:name="_neb8D6EFFA1_3F29_4239_8E67_BE3699CF05BA"/>
      <w:r>
        <w:rPr>
          <w:rFonts w:eastAsiaTheme="minorEastAsia" w:cs="Times New Roman"/>
          <w:color w:val="000000"/>
          <w:kern w:val="0"/>
          <w:sz w:val="18"/>
          <w:szCs w:val="18"/>
          <w:lang w:val="en-US"/>
        </w:rPr>
        <w:t>P. Limbourg, D.E.S. Aponte, An optimization algorithm for imprecise multi-objective problem functions. In Proceedings of 2005 IEEE Congress on Evolutionary Computation. Edinburgh, UK. 2005.</w:t>
      </w:r>
      <w:bookmarkEnd w:id="58"/>
    </w:p>
    <w:p w14:paraId="77E591CF"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[42]</w:t>
      </w:r>
      <w:r>
        <w:rPr>
          <w:rFonts w:eastAsiaTheme="minorEastAsia" w:cs="Times New Roman"/>
          <w:color w:val="000000"/>
          <w:kern w:val="0"/>
          <w:sz w:val="18"/>
          <w:szCs w:val="18"/>
          <w:lang w:val="en-US"/>
        </w:rPr>
        <w:tab/>
      </w:r>
      <w:bookmarkStart w:id="59" w:name="_neb49F886A6_8CB2_41DB_864B_DFAD03EF666E"/>
      <w:r>
        <w:rPr>
          <w:rFonts w:eastAsiaTheme="minorEastAsia" w:cs="Times New Roman"/>
          <w:color w:val="000000"/>
          <w:kern w:val="0"/>
          <w:sz w:val="18"/>
          <w:szCs w:val="18"/>
          <w:lang w:val="en-US"/>
        </w:rPr>
        <w:t>J. Yi, J. Bai, H. He, W. Zhou, L. Yao, A Multifactorial Evolutionary Algorithm for Multitasking Under Interval Uncertainties. Ieee Transactions On Evolutionary Computation, 24 (5) (2020) 908-922.</w:t>
      </w:r>
      <w:bookmarkEnd w:id="59"/>
    </w:p>
    <w:p w14:paraId="3D17A3DE"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[43]</w:t>
      </w:r>
      <w:r>
        <w:rPr>
          <w:rFonts w:eastAsiaTheme="minorEastAsia" w:cs="Times New Roman"/>
          <w:color w:val="000000"/>
          <w:kern w:val="0"/>
          <w:sz w:val="18"/>
          <w:szCs w:val="18"/>
          <w:lang w:val="en-US"/>
        </w:rPr>
        <w:tab/>
      </w:r>
      <w:bookmarkStart w:id="60" w:name="_neb8529356E_AF15_4FD7_9B9B_207E17E7B41F"/>
      <w:r>
        <w:rPr>
          <w:rFonts w:eastAsiaTheme="minorEastAsia" w:cs="Times New Roman"/>
          <w:color w:val="000000"/>
          <w:kern w:val="0"/>
          <w:sz w:val="18"/>
          <w:szCs w:val="18"/>
          <w:lang w:val="en-US"/>
        </w:rPr>
        <w:t>T. Wei, F. Li, An adaptive bivariate decomposition method for interval optimization problems with multiple uncertain parameters. Engineering with Computers, (2022).</w:t>
      </w:r>
      <w:bookmarkEnd w:id="60"/>
    </w:p>
    <w:p w14:paraId="4EF64441"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[44]</w:t>
      </w:r>
      <w:r>
        <w:rPr>
          <w:rFonts w:eastAsiaTheme="minorEastAsia" w:cs="Times New Roman"/>
          <w:color w:val="000000"/>
          <w:kern w:val="0"/>
          <w:sz w:val="18"/>
          <w:szCs w:val="18"/>
          <w:lang w:val="en-US"/>
        </w:rPr>
        <w:tab/>
        <w:t>S. Xu, S.Y. Rahmat, Boundary Conditions in Particle Swarm Optimization Revisited. Ieee Transactions On Antennas and Propagation, 55 (3) (2007) 760-765.</w:t>
      </w:r>
    </w:p>
    <w:p w14:paraId="58A54BD3"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[45]</w:t>
      </w:r>
      <w:r>
        <w:rPr>
          <w:rFonts w:eastAsiaTheme="minorEastAsia" w:cs="Times New Roman"/>
          <w:color w:val="000000"/>
          <w:kern w:val="0"/>
          <w:sz w:val="18"/>
          <w:szCs w:val="18"/>
          <w:lang w:val="en-US"/>
        </w:rPr>
        <w:tab/>
        <w:t>Theory reference for the mechanical APDL and mechanical applications, Ansys Inc, Canonsburg (PA), 2012.</w:t>
      </w:r>
    </w:p>
    <w:p w14:paraId="585AD22A"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[46]</w:t>
      </w:r>
      <w:r>
        <w:rPr>
          <w:rFonts w:eastAsiaTheme="minorEastAsia" w:cs="Times New Roman"/>
          <w:color w:val="000000"/>
          <w:kern w:val="0"/>
          <w:sz w:val="18"/>
          <w:szCs w:val="18"/>
          <w:lang w:val="en-US"/>
        </w:rPr>
        <w:tab/>
        <w:t>U. Lee, J. Park, Spectral element modelling and analysis of a pipeline conveying internal unsteady fluid. Journal of Fluids and Structures, 22 (2) (2006) 273-292.</w:t>
      </w:r>
    </w:p>
    <w:p w14:paraId="2F3D8068"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t>[47]</w:t>
      </w:r>
      <w:r>
        <w:rPr>
          <w:rFonts w:eastAsiaTheme="minorEastAsia" w:cs="Times New Roman"/>
          <w:color w:val="000000"/>
          <w:kern w:val="0"/>
          <w:sz w:val="18"/>
          <w:szCs w:val="18"/>
          <w:lang w:val="en-US"/>
        </w:rPr>
        <w:tab/>
        <w:t>V. Meruane, Model updating using antiresonant frequencies identified from transmissibility functions. Journal of Sound and Vibration, 332 (4) (2013) 807-820.</w:t>
      </w:r>
    </w:p>
    <w:p w14:paraId="6573E5E1" w14:textId="77777777" w:rsidR="00B04EEB" w:rsidRDefault="00B04EEB" w:rsidP="00B04EEB">
      <w:pPr>
        <w:autoSpaceDE w:val="0"/>
        <w:autoSpaceDN w:val="0"/>
        <w:adjustRightInd w:val="0"/>
        <w:spacing w:line="240" w:lineRule="auto"/>
        <w:ind w:left="380" w:firstLineChars="0" w:hanging="380"/>
        <w:rPr>
          <w:rFonts w:eastAsiaTheme="minorEastAsia" w:cs="Times New Roman"/>
          <w:kern w:val="0"/>
          <w:sz w:val="24"/>
          <w:szCs w:val="24"/>
          <w:lang w:val="en-US"/>
        </w:rPr>
      </w:pPr>
      <w:r>
        <w:rPr>
          <w:rFonts w:eastAsiaTheme="minorEastAsia" w:cs="Times New Roman"/>
          <w:color w:val="000000"/>
          <w:kern w:val="0"/>
          <w:sz w:val="18"/>
          <w:szCs w:val="18"/>
          <w:lang w:val="en-US"/>
        </w:rPr>
        <w:lastRenderedPageBreak/>
        <w:t>[48]</w:t>
      </w:r>
      <w:r>
        <w:rPr>
          <w:rFonts w:eastAsiaTheme="minorEastAsia" w:cs="Times New Roman"/>
          <w:color w:val="000000"/>
          <w:kern w:val="0"/>
          <w:sz w:val="18"/>
          <w:szCs w:val="18"/>
          <w:lang w:val="en-US"/>
        </w:rPr>
        <w:tab/>
      </w:r>
      <w:bookmarkStart w:id="61" w:name="_nebFC2D10BD_829C_4C3C_9EA6_A96678FED872"/>
      <w:r>
        <w:rPr>
          <w:rFonts w:eastAsiaTheme="minorEastAsia" w:cs="Times New Roman"/>
          <w:color w:val="000000"/>
          <w:kern w:val="0"/>
          <w:sz w:val="18"/>
          <w:szCs w:val="18"/>
          <w:lang w:val="en-US"/>
        </w:rPr>
        <w:t>Cylindrical coiled compression spring dimensions and parameters (in Chinese), GB/T 2089-2009.</w:t>
      </w:r>
      <w:bookmarkEnd w:id="61"/>
    </w:p>
    <w:p w14:paraId="358C4848" w14:textId="3DBF8CF8" w:rsidR="00DC7A17" w:rsidRDefault="001922B6" w:rsidP="00DC7A17">
      <w:pPr>
        <w:autoSpaceDE w:val="0"/>
        <w:autoSpaceDN w:val="0"/>
        <w:adjustRightInd w:val="0"/>
        <w:spacing w:line="240" w:lineRule="auto"/>
        <w:ind w:firstLineChars="0" w:firstLine="0"/>
        <w:jc w:val="left"/>
        <w:rPr>
          <w:rFonts w:eastAsiaTheme="minorEastAsia" w:cs="Times New Roman"/>
          <w:kern w:val="0"/>
          <w:szCs w:val="24"/>
        </w:rPr>
      </w:pPr>
      <w:r>
        <w:rPr>
          <w:rFonts w:eastAsiaTheme="minorEastAsia" w:cs="Times New Roman"/>
          <w:kern w:val="0"/>
          <w:szCs w:val="24"/>
        </w:rPr>
        <w:fldChar w:fldCharType="end"/>
      </w:r>
      <w:r w:rsidR="00A224DA">
        <w:rPr>
          <w:rFonts w:eastAsiaTheme="minorEastAsia" w:cs="Times New Roman"/>
          <w:kern w:val="0"/>
          <w:szCs w:val="24"/>
        </w:rPr>
        <w:t xml:space="preserve"> </w:t>
      </w:r>
    </w:p>
    <w:p w14:paraId="228A3853" w14:textId="480D7C5B" w:rsidR="00C61200" w:rsidRDefault="00C61200" w:rsidP="00576384">
      <w:pPr>
        <w:autoSpaceDE w:val="0"/>
        <w:autoSpaceDN w:val="0"/>
        <w:adjustRightInd w:val="0"/>
        <w:spacing w:line="240" w:lineRule="auto"/>
        <w:ind w:firstLineChars="0" w:firstLine="0"/>
        <w:jc w:val="left"/>
        <w:rPr>
          <w:rFonts w:eastAsiaTheme="minorEastAsia" w:cs="Times New Roman"/>
          <w:kern w:val="0"/>
          <w:szCs w:val="24"/>
        </w:rPr>
      </w:pPr>
    </w:p>
    <w:sectPr w:rsidR="00C61200" w:rsidSect="00F76D1F">
      <w:headerReference w:type="even" r:id="rId320"/>
      <w:headerReference w:type="default" r:id="rId321"/>
      <w:footerReference w:type="even" r:id="rId322"/>
      <w:footerReference w:type="default" r:id="rId323"/>
      <w:headerReference w:type="first" r:id="rId324"/>
      <w:footerReference w:type="first" r:id="rId325"/>
      <w:pgSz w:w="12240" w:h="15840" w:code="1"/>
      <w:pgMar w:top="1440" w:right="1077" w:bottom="1440" w:left="1077" w:header="851" w:footer="414" w:gutter="0"/>
      <w:cols w:space="425"/>
      <w:docGrid w:type="lines" w:linePitch="28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9F7171" w16cid:durableId="25DC5111"/>
  <w16cid:commentId w16cid:paraId="6068E110" w16cid:durableId="25DC511C"/>
  <w16cid:commentId w16cid:paraId="55672BD1" w16cid:durableId="25DC527C"/>
  <w16cid:commentId w16cid:paraId="722F321A" w16cid:durableId="25DC68BB"/>
  <w16cid:commentId w16cid:paraId="690274EE" w16cid:durableId="25DC6922"/>
  <w16cid:commentId w16cid:paraId="57312C82" w16cid:durableId="25DC69ED"/>
  <w16cid:commentId w16cid:paraId="75EFE2D5" w16cid:durableId="25DC770E"/>
  <w16cid:commentId w16cid:paraId="62654DFA" w16cid:durableId="25DC784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B8D19" w14:textId="77777777" w:rsidR="002A38FC" w:rsidRDefault="002A38FC" w:rsidP="00022A9B">
      <w:pPr>
        <w:ind w:firstLine="420"/>
      </w:pPr>
      <w:r>
        <w:separator/>
      </w:r>
    </w:p>
  </w:endnote>
  <w:endnote w:type="continuationSeparator" w:id="0">
    <w:p w14:paraId="1D80BC14" w14:textId="77777777" w:rsidR="002A38FC" w:rsidRDefault="002A38FC" w:rsidP="00022A9B">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70BFA" w14:textId="77777777" w:rsidR="001B4995" w:rsidRDefault="001B4995">
    <w:pPr>
      <w:pStyle w:val="a6"/>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744745"/>
      <w:docPartObj>
        <w:docPartGallery w:val="Page Numbers (Bottom of Page)"/>
        <w:docPartUnique/>
      </w:docPartObj>
    </w:sdtPr>
    <w:sdtEndPr/>
    <w:sdtContent>
      <w:p w14:paraId="5CC0DD3D" w14:textId="5EFCCC4C" w:rsidR="001B4995" w:rsidRDefault="001B4995">
        <w:pPr>
          <w:pStyle w:val="a6"/>
          <w:ind w:firstLine="360"/>
          <w:jc w:val="center"/>
        </w:pPr>
        <w:r>
          <w:fldChar w:fldCharType="begin"/>
        </w:r>
        <w:r>
          <w:instrText>PAGE   \* MERGEFORMAT</w:instrText>
        </w:r>
        <w:r>
          <w:fldChar w:fldCharType="separate"/>
        </w:r>
        <w:r w:rsidR="000F6C87" w:rsidRPr="000F6C87">
          <w:rPr>
            <w:noProof/>
            <w:lang w:val="zh-CN"/>
          </w:rPr>
          <w:t>33</w:t>
        </w:r>
        <w:r>
          <w:fldChar w:fldCharType="end"/>
        </w:r>
      </w:p>
    </w:sdtContent>
  </w:sdt>
  <w:p w14:paraId="6DF451F0" w14:textId="77777777" w:rsidR="001B4995" w:rsidRDefault="001B4995">
    <w:pPr>
      <w:pStyle w:val="a6"/>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E1992" w14:textId="77777777" w:rsidR="001B4995" w:rsidRDefault="001B4995">
    <w:pPr>
      <w:pStyle w:val="a6"/>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1F8901" w14:textId="77777777" w:rsidR="002A38FC" w:rsidRDefault="002A38FC" w:rsidP="00022A9B">
      <w:pPr>
        <w:ind w:firstLine="420"/>
      </w:pPr>
      <w:r>
        <w:separator/>
      </w:r>
    </w:p>
  </w:footnote>
  <w:footnote w:type="continuationSeparator" w:id="0">
    <w:p w14:paraId="673C72FE" w14:textId="77777777" w:rsidR="002A38FC" w:rsidRDefault="002A38FC" w:rsidP="00022A9B">
      <w:pPr>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82216" w14:textId="77777777" w:rsidR="001B4995" w:rsidRDefault="001B4995">
    <w:pPr>
      <w:pStyle w:val="a4"/>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69766" w14:textId="77777777" w:rsidR="001B4995" w:rsidRPr="00A6728D" w:rsidRDefault="001B4995" w:rsidP="00A6728D">
    <w:pPr>
      <w:ind w:firstLine="420"/>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3AFE9" w14:textId="77777777" w:rsidR="001B4995" w:rsidRDefault="001B4995">
    <w:pPr>
      <w:pStyle w:val="a4"/>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787474"/>
    <w:multiLevelType w:val="hybridMultilevel"/>
    <w:tmpl w:val="B9EC12F0"/>
    <w:lvl w:ilvl="0" w:tplc="93A6DC56">
      <w:start w:val="1"/>
      <w:numFmt w:val="decimal"/>
      <w:lvlText w:val="[%1]"/>
      <w:lvlJc w:val="left"/>
      <w:pPr>
        <w:ind w:left="42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3747696"/>
    <w:multiLevelType w:val="hybridMultilevel"/>
    <w:tmpl w:val="A76A08BA"/>
    <w:lvl w:ilvl="0" w:tplc="46766D6C">
      <w:start w:val="1"/>
      <w:numFmt w:val="bullet"/>
      <w:lvlText w:val=""/>
      <w:lvlJc w:val="left"/>
      <w:pPr>
        <w:ind w:left="840" w:hanging="420"/>
      </w:pPr>
      <w:rPr>
        <w:rFonts w:ascii="Wingdings" w:hAnsi="Wingdings" w:hint="default"/>
        <w:sz w:val="2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05"/>
  <w:drawingGridVerticalSpacing w:val="14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O1NDSyBAITUxNLYyUdpeDU4uLM/DyQAkND41oA3f3sCS4AAAA="/>
    <w:docVar w:name="NE.Ref{00F727BD-6434-4D3F-877F-979EB82BE8BA}" w:val=" ADDIN NE.Ref.{00F727BD-6434-4D3F-877F-979EB82BE8BA}&lt;Citation&gt;&lt;Group&gt;&lt;References&gt;&lt;Item&gt;&lt;ID&gt;97&lt;/ID&gt;&lt;UID&gt;{798B0A63-782C-468A-A815-CE90AE069F37}&lt;/UID&gt;&lt;Title&gt;Optimal design of vibrating systems through partial eigenstructure assignment&lt;/Title&gt;&lt;Template&gt;Journal Article&lt;/Template&gt;&lt;Star&gt;1&lt;/Star&gt;&lt;Tag&gt;0&lt;/Tag&gt;&lt;Author&gt;Roberto, Belotti; Richiedei, Dario; Trevisani, Alberto&lt;/Author&gt;&lt;Year&gt;2016&lt;/Year&gt;&lt;Details&gt;&lt;_accessed&gt;63739969&lt;/_accessed&gt;&lt;_created&gt;63111458&lt;/_created&gt;&lt;_impact_factor&gt;   3.251&lt;/_impact_factor&gt;&lt;_issue&gt;7&lt;/_issue&gt;&lt;_journal&gt;Journal of Mechanical Design &lt;/_journal&gt;&lt;_modified&gt;63739970&lt;/_modified&gt;&lt;_pages&gt;071402&lt;/_pages&gt;&lt;_volume&gt;138&lt;/_volume&gt;&lt;/Details&gt;&lt;Extra&gt;&lt;DBUID&gt;{35E9AF2E-A080-4CD6-B47A-074AF02F2A37}&lt;/DBUID&gt;&lt;/Extra&gt;&lt;/Item&gt;&lt;/References&gt;&lt;/Group&gt;&lt;/Citation&gt;_x000a_"/>
    <w:docVar w:name="NE.Ref{0122725B-51A1-4D37-835F-45911D3F53A4}" w:val=" _x0000_D_x0000_I_x0000_ _x0000_E_x0000_R_x0000_f_x0000_{_x0000_1_x0000_2_x0000_2_x0000_B_x0000_5_x0000_A_x0000_-_x0000_D_x0000_7-835F-45911D3F53A4}&lt;Citation&gt;&lt;Group&gt;&lt;References&gt;&lt;Item&gt;&lt;ID&gt;156&lt;/ID&gt;&lt;UID&gt;{4DF15693-D437-48BB-851A-57B7E2FC52F7}&lt;/UID&gt;&lt;Title&gt;Experimental study on vibration control of suspended piping system by single-sided pounding tuned mass damper&lt;/Title&gt;&lt;Template&gt;Journal Article&lt;/Template&gt;&lt;Star&gt;0&lt;/Star&gt;&lt;Tag&gt;0&lt;/Tag&gt;&lt;Author&gt;Tan, Jie; Michael Ho, Siu; Zhang, Peng; Jiang, Jinwei&lt;/Author&gt;&lt;Year&gt;2019&lt;/Year&gt;&lt;Details&gt;&lt;_accessed&gt;63405393&lt;/_accessed&gt;&lt;_created&gt;63238616&lt;/_created&gt;&lt;_date&gt;62608320&lt;/_date&gt;&lt;_db_updated&gt;CrossRef&lt;/_db_updated&gt;&lt;_doi&gt;10.3390/app9020285&lt;/_doi&gt;&lt;_impact_factor&gt;   2.217&lt;/_impact_factor&gt;&lt;_isbn&gt;2076-3417&lt;/_isbn&gt;&lt;_issue&gt;2&lt;/_issue&gt;&lt;_journal&gt;Applied Sciences&lt;/_journal&gt;&lt;_modified&gt;63405556&lt;/_modified&gt;&lt;_pages&gt;285&lt;/_pages&gt;&lt;_tertiary_title&gt;Applied Sciences&lt;/_tertiary_title&gt;&lt;_url&gt;http://www.mdpi.com/2076-3417/9/2/285_x000d__x000a_http://www.mdpi.com/2076-3417/9/2/285/pdf&lt;/_url&gt;&lt;_volume&gt;9&lt;/_volume&gt;&lt;/Details&gt;&lt;Extra&gt;&lt;DBUID&gt;{35E9AF2E-A080-4CD6-B47A-074AF02F2A37}&lt;/DBUID&gt;&lt;/Extra&gt;&lt;/Item&gt;&lt;/References&gt;&lt;/Group&gt;&lt;/Ci"/>
    <w:docVar w:name="NE.Ref{03C0EDC9-0D3F-4C30-8E9D-6A6C6ACDE0E0}" w:val=" ADDIN NE.Ref.{03C0EDC9-0D3F-4C30-8E9D-6A6C6ACDE0E0}&lt;Citation&gt;&lt;Group&gt;&lt;References&gt;&lt;Item&gt;&lt;ID&gt;204&lt;/ID&gt;&lt;UID&gt;{64EF2932-E557-43CF-9D2F-F3D1F5B22F74}&lt;/UID&gt;&lt;Title&gt;Vibration attenuation of high dimensional quasi-zero stiffness floating raft system&lt;/Title&gt;&lt;Template&gt;Journal Article&lt;/Template&gt;&lt;Star&gt;0&lt;/Star&gt;&lt;Tag&gt;0&lt;/Tag&gt;&lt;Author&gt;Li, Yingli; Xu, Daolin&lt;/Author&gt;&lt;Year&gt;2017&lt;/Year&gt;&lt;Details&gt;&lt;_doi&gt;10.1016/j.ijmecsci.2017.03.029&lt;/_doi&gt;&lt;_created&gt;63404410&lt;/_created&gt;&lt;_modified&gt;63404410&lt;/_modified&gt;&lt;_url&gt;https://linkinghub.elsevier.com/retrieve/pii/S0020740316306592_x000d__x000a_https://api.elsevier.com/content/article/PII:S0020740316306592?httpAccept=text/xml&lt;/_url&gt;&lt;_journal&gt;International Journal of Mechanical Sciences&lt;/_journal&gt;&lt;_volume&gt;126&lt;/_volume&gt;&lt;_pages&gt;186-195&lt;/_pages&gt;&lt;_tertiary_title&gt;International Journal of Mechanical Sciences&lt;/_tertiary_title&gt;&lt;_isbn&gt;00207403&lt;/_isbn&gt;&lt;_accessed&gt;63404410&lt;/_accessed&gt;&lt;_db_updated&gt;CrossRef&lt;/_db_updated&gt;&lt;_impact_factor&gt;   4.134&lt;/_impact_factor&gt;&lt;_collection_scope&gt;SCI;SCIE;EI&lt;/_collection_scope&gt;&lt;/Details&gt;&lt;Extra&gt;&lt;DBUID&gt;{35E9AF2E-A080-4CD6-B47A-074AF02F2A37}&lt;/DBUID&gt;&lt;/Extra&gt;&lt;/Item&gt;&lt;/References&gt;&lt;/Group&gt;&lt;/Citation&gt;_x000a_"/>
    <w:docVar w:name="NE.Ref{051161AC-3A29-4886-A2F9-FAE0724A77ED}" w:val=" ADDIN NE.Ref.{051161AC-3A29-4886-A2F9-FAE0724A77ED}&lt;Citation&gt;&lt;Group&gt;&lt;References&gt;&lt;Item&gt;&lt;ID&gt;314&lt;/ID&gt;&lt;UID&gt;{68F66A52-C4D4-4267-BF3F-7F4D5F5ED4D9}&lt;/UID&gt;&lt;Title&gt;Modal analysis and multi-objective optimization of pressurizing pipeline&lt;/Title&gt;&lt;Template&gt;Journal Article&lt;/Template&gt;&lt;Star&gt;1&lt;/Star&gt;&lt;Tag&gt;0&lt;/Tag&gt;&lt;Author&gt;Wang, Yeping; Li, Hang&lt;/Author&gt;&lt;Year&gt;2020&lt;/Year&gt;&lt;Details&gt;&lt;_accessed&gt;63739971&lt;/_accessed&gt;&lt;_created&gt;63738189&lt;/_created&gt;&lt;_doi&gt;10.19884/j.1672-5220.2020.01.006&lt;/_doi&gt;&lt;_issue&gt;37&lt;/_issue&gt;&lt;_journal&gt;Journal of Donghua University (English Edition)&lt;/_journal&gt;&lt;_modified&gt;63739971&lt;/_modified&gt;&lt;_pages&gt;46-52&lt;/_pages&gt;&lt;_volume&gt;163&lt;/_volume&gt;&lt;/Details&gt;&lt;Extra&gt;&lt;DBUID&gt;{35E9AF2E-A080-4CD6-B47A-074AF02F2A37}&lt;/DBUID&gt;&lt;/Extra&gt;&lt;/Item&gt;&lt;/References&gt;&lt;/Group&gt;&lt;/Citation&gt;_x000a_"/>
    <w:docVar w:name="NE.Ref{067DD7FA-2D66-47AB-BEAB-8D0FA3D1F358}" w:val=" ADDIN NE.Ref.{067DD7FA-2D66-47AB-BEAB-8D0FA3D1F358}&lt;Citation&gt;&lt;Group&gt;&lt;References&gt;&lt;Item&gt;&lt;ID&gt;456&lt;/ID&gt;&lt;UID&gt;{639C630C-D5DF-40A3-864D-BC6118D28E67}&lt;/UID&gt;&lt;Title&gt;Robust partial quadratic eigenvalue assignment with time delay using the receptance and the system matrices&lt;/Title&gt;&lt;Template&gt;Journal Article&lt;/Template&gt;&lt;Star&gt;1&lt;/Star&gt;&lt;Tag&gt;0&lt;/Tag&gt;&lt;Author&gt;Bai, Zheng-Jian; Yang, Jin-Ku; Datta, Biswa Nath&lt;/Author&gt;&lt;Year&gt;2016&lt;/Year&gt;&lt;Details&gt;&lt;_accessed&gt;63940959&lt;/_accessed&gt;&lt;_collection_scope&gt;SCI;SCIE;EI&lt;/_collection_scope&gt;&lt;_created&gt;63940959&lt;/_created&gt;&lt;_db_updated&gt;CrossRef&lt;/_db_updated&gt;&lt;_doi&gt;10.1016/j.jsv.2016.08.002&lt;/_doi&gt;&lt;_impact_factor&gt;   3.655&lt;/_impact_factor&gt;&lt;_isbn&gt;0022460X&lt;/_isbn&gt;&lt;_journal&gt;Journal of Sound and Vibration&lt;/_journal&gt;&lt;_modified&gt;63969792&lt;/_modified&gt;&lt;_pages&gt;1-14&lt;/_pages&gt;&lt;_tertiary_title&gt;Journal of Sound and Vibration&lt;/_tertiary_title&gt;&lt;_url&gt;https://linkinghub.elsevier.com/retrieve/pii/S0022460X1630390X_x000d__x000a_https://api.elsevier.com/content/article/PII:S0022460X1630390X?httpAccept=text/plain&lt;/_url&gt;&lt;_volume&gt;384&lt;/_volume&gt;&lt;/Details&gt;&lt;Extra&gt;&lt;DBUID&gt;{35E9AF2E-A080-4CD6-B47A-074AF02F2A37}&lt;/DBUID&gt;&lt;/Extra&gt;&lt;/Item&gt;&lt;/References&gt;&lt;/Group&gt;&lt;Group&gt;&lt;References&gt;&lt;Item&gt;&lt;ID&gt;454&lt;/ID&gt;&lt;UID&gt;{B0903ED3-FF28-4B9C-A85A-540B529245C1}&lt;/UID&gt;&lt;Title&gt;Minimum norm partial quadratic eigenvalue assignment with time delay in vibrating structures using the receptance and the system matrices&lt;/Title&gt;&lt;Template&gt;Journal Article&lt;/Template&gt;&lt;Star&gt;1&lt;/Star&gt;&lt;Tag&gt;0&lt;/Tag&gt;&lt;Author&gt;Bai, Zheng-Jian; Chen, Mei-Xiang; Datta, Biswa Nath&lt;/Author&gt;&lt;Year&gt;2013&lt;/Year&gt;&lt;Details&gt;&lt;_accessed&gt;64039246&lt;/_accessed&gt;&lt;_collection_scope&gt;SCI;SCIE;EI&lt;/_collection_scope&gt;&lt;_created&gt;63940959&lt;/_created&gt;&lt;_db_updated&gt;CrossRef&lt;/_db_updated&gt;&lt;_doi&gt;10.1016/j.jsv.2012.10.015&lt;/_doi&gt;&lt;_impact_factor&gt;   3.655&lt;/_impact_factor&gt;&lt;_isbn&gt;0022460X&lt;/_isbn&gt;&lt;_issue&gt;4&lt;/_issue&gt;&lt;_journal&gt;Journal of Sound and Vibration&lt;/_journal&gt;&lt;_modified&gt;64039246&lt;/_modified&gt;&lt;_pages&gt;780-794&lt;/_pages&gt;&lt;_tertiary_title&gt;Journal of Sound and Vibration&lt;/_tertiary_title&gt;&lt;_url&gt;https://linkinghub.elsevier.com/retrieve/pii/S0022460X12007961_x000d__x000a_https://dul.usage.elsevier.com/doi/&lt;/_url&gt;&lt;_volume&gt;332&lt;/_volume&gt;&lt;/Details&gt;&lt;Extra&gt;&lt;DBUID&gt;{35E9AF2E-A080-4CD6-B47A-074AF02F2A37}&lt;/DBUID&gt;&lt;/Extra&gt;&lt;/Item&gt;&lt;/References&gt;&lt;/Group&gt;&lt;/Citation&gt;_x000a_"/>
    <w:docVar w:name="NE.Ref{07FE992B-7396-4E47-A9CB-20E33A836E7A}" w:val=" ADDIN NE.Ref.{07FE992B-7396-4E47-A9CB-20E33A836E7A}&lt;Citation&gt;&lt;Group&gt;&lt;References&gt;&lt;Item&gt;&lt;ID&gt;417&lt;/ID&gt;&lt;UID&gt;{5F8A4E89-5297-4A32-98F2-F2B4A8C9B02A}&lt;/UID&gt;&lt;Title&gt;Evolutionary algorithms for multi-objective optimization problems with interval parameters&lt;/Title&gt;&lt;Template&gt;Conference Proceedings&lt;/Template&gt;&lt;Star&gt;1&lt;/Star&gt;&lt;Tag&gt;5&lt;/Tag&gt;&lt;Author&gt;Gong, Dun-wei; Qin, Na-na; Sun, Xiao-yan&lt;/Author&gt;&lt;Year&gt;2010&lt;/Year&gt;&lt;Details&gt;&lt;_accessed&gt;63847309&lt;/_accessed&gt;&lt;_created&gt;63847279&lt;/_created&gt;&lt;_date&gt;57854880&lt;/_date&gt;&lt;_date_display&gt;2010&lt;/_date_display&gt;&lt;_db_updated&gt;PKU Search&lt;/_db_updated&gt;&lt;_doi&gt;10.1109/BICTA.2010.5645160&lt;/_doi&gt;&lt;_isbn&gt;9781424464371;1424464374;&lt;/_isbn&gt;&lt;_keywords&gt;evolutionary optimization; Uncertainty; interval; multi-objective optimization; crowding distance; dominance relation&lt;/_keywords&gt;&lt;_modified&gt;63847310&lt;/_modified&gt;&lt;_number&gt;1&lt;/_number&gt;&lt;_pages&gt;411-420&lt;/_pages&gt;&lt;_place_published&gt;Changsha, China&lt;/_place_published&gt;&lt;_publisher&gt;IEEE&lt;/_publisher&gt;&lt;_secondary_title&gt;2010 IEEE Fifth International Conference on Bio-Inspired Computing: Theories and Applications &lt;/_secondary_title&gt;&lt;_url&gt;http://pku.summon.serialssolutions.com/2.0.0/link/0/eLvHCXMwlV1NT8JAEN0AJ09qwPid_QEWtoV2d49K2qjRhEROXsjudqooUALUxH_v7HaBxHjx1vbQNNPNzLyZ92YI6UddFvzyCZznLC9CKYFjiBEs0oYnYKOtFAXTbnb1s3gaRVkaPzbIzU4aAwCOiwZde-la-3lpKls569lBKGGCeL0pmKilW7vyCrODxdxWQSflsu2pwXbCk78PtxoaJnt3D8PxbU308m_db1uJfbDJDv_3XUeks1ft0dEuHh2TBiza5DX98odLrb6pmr2Vq-nmfb6mmKxSxyYMSv1Rez1aov-Ye2Em9atm1tSWaunUcSPVjNpZ4XPLoVl3yEuWjof3gd-nEExFGAcRSJ1rroQUHPMCg1CBCSNYjCYxQihQoWYc0OuAkQrTLIAo4hbEMpDG9E9Ia1Eu4JTQPAmTpCiMNAgOlZaYJCLyQGA0QHiEiPKMtK1VJst6YMbEG-T878cX5KBuyVvi1iVpbVYVXJHm8rO6dv_0B8tBoug&lt;/_url&gt;&lt;/Details&gt;&lt;Extra&gt;&lt;DBUID&gt;{35E9AF2E-A080-4CD6-B47A-074AF02F2A37}&lt;/DBUID&gt;&lt;/Extra&gt;&lt;/Item&gt;&lt;/References&gt;&lt;/Group&gt;&lt;/Citation&gt;_x000a_"/>
    <w:docVar w:name="NE.Ref{0A4D1232-0B36-4439-8D09-415AB9DBA9C7}" w:val=" ADDIN NE.Ref.{0A4D1232-0B36-4439-8D09-415AB9DBA9C7}&lt;Citation&gt;&lt;Group&gt;&lt;References&gt;&lt;Item&gt;&lt;ID&gt;219&lt;/ID&gt;&lt;UID&gt;{45BA6CEE-D2EA-4A49-883E-B043C050F5C4}&lt;/UID&gt;&lt;Title&gt;Structural modification of a helicopter tailcone&lt;/Title&gt;&lt;Template&gt;Journal Article&lt;/Template&gt;&lt;Star&gt;1&lt;/Star&gt;&lt;Tag&gt;0&lt;/Tag&gt;&lt;Author&gt;Mottershead, John E; Ghandchi Tehrani, Maryam; Stancioiu, Danut; James, Simon; Shahverdi, Hossein&lt;/Author&gt;&lt;Year&gt;2006&lt;/Year&gt;&lt;Details&gt;&lt;_accessed&gt;63405859&lt;/_accessed&gt;&lt;_created&gt;63405859&lt;/_created&gt;&lt;_db_updated&gt;CrossRef&lt;/_db_updated&gt;&lt;_doi&gt;10.1016/j.jsv.2006.05.026&lt;/_doi&gt;&lt;_impact_factor&gt;   3.429&lt;/_impact_factor&gt;&lt;_isbn&gt;0022460X&lt;/_isbn&gt;&lt;_issue&gt;1-2&lt;/_issue&gt;&lt;_journal&gt;Journal of Sound and Vibration&lt;/_journal&gt;&lt;_modified&gt;63756887&lt;/_modified&gt;&lt;_pages&gt;366-384&lt;/_pages&gt;&lt;_tertiary_title&gt;Journal of Sound and Vibration&lt;/_tertiary_title&gt;&lt;_url&gt;https://linkinghub.elsevier.com/retrieve/pii/S0022460X06004512_x000d__x000a_https://api.elsevier.com/content/article/PII:S0022460X06004512?httpAccept=text/xml&lt;/_url&gt;&lt;_volume&gt;298&lt;/_volume&gt;&lt;_collection_scope&gt;SCI;SCIE;EI&lt;/_collection_scope&gt;&lt;/Details&gt;&lt;Extra&gt;&lt;DBUID&gt;{35E9AF2E-A080-4CD6-B47A-074AF02F2A37}&lt;/DBUID&gt;&lt;/Extra&gt;&lt;/Item&gt;&lt;/References&gt;&lt;/Group&gt;&lt;/Citation&gt;_x000a_"/>
    <w:docVar w:name="NE.Ref{0BE5E133-C44F-475A-9A9E-DEF4BAF13A35}" w:val=" ADDIN NE.Ref.{0BE5E133-C44F-475A-9A9E-DEF4BAF13A35}&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ollection_scope&gt;SCIE;EI&lt;/_collection_scope&gt;&lt;_created&gt;63227027&lt;/_created&gt;&lt;_db_updated&gt;CrossRef&lt;/_db_updated&gt;&lt;_doi&gt;10.1016/j.ymssp.2005.05.006&lt;/_doi&gt;&lt;_impact_factor&gt;   6.823&lt;/_impact_factor&gt;&lt;_isbn&gt;08883270&lt;/_isbn&gt;&lt;_issue&gt;1&lt;/_issue&gt;&lt;_journal&gt;Mechanical Systems and Signal Processing&lt;/_journal&gt;&lt;_modified&gt;63957443&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Details&gt;&lt;Extra&gt;&lt;DBUID&gt;{35E9AF2E-A080-4CD6-B47A-074AF02F2A37}&lt;/DBUID&gt;&lt;/Extra&gt;&lt;/Item&gt;&lt;/References&gt;&lt;/Group&gt;&lt;/Citation&gt;_x000a_"/>
    <w:docVar w:name="NE.Ref{0C6E8A60-74A0-4DEC-962C-579E5CA4AA64}" w:val=" ADDIN NE.Ref.{0C6E8A60-74A0-4DEC-962C-579E5CA4AA64}&lt;Citation&gt;&lt;Group&gt;&lt;References&gt;&lt;Item&gt;&lt;ID&gt;215&lt;/ID&gt;&lt;UID&gt;{2A3E1684-5B4B-4720-9394-6179D6ECD645}&lt;/UID&gt;&lt;Title&gt;An inverse strategy for relocation of eigenfrequencies in structural design. Part I: first order approximate solutions&lt;/Title&gt;&lt;Template&gt;Journal Article&lt;/Template&gt;&lt;Star&gt;0&lt;/Star&gt;&lt;Tag&gt;0&lt;/Tag&gt;&lt;Author&gt;Farahani, K; Bahai, H&lt;/Author&gt;&lt;Year&gt;2004&lt;/Year&gt;&lt;Details&gt;&lt;_doi&gt;10.1016/j.jsv.2003.11.009&lt;/_doi&gt;&lt;_created&gt;63405560&lt;/_created&gt;&lt;_modified&gt;63405560&lt;/_modified&gt;&lt;_url&gt;https://linkinghub.elsevier.com/retrieve/pii/S0022460X03012550_x000d__x000a_https://api.elsevier.com/content/article/PII:S0022460X03012550?httpAccept=text/xml&lt;/_url&gt;&lt;_journal&gt;Journal of Sound and Vibration&lt;/_journal&gt;&lt;_volume&gt;274&lt;/_volume&gt;&lt;_issue&gt;3-5&lt;/_issue&gt;&lt;_pages&gt;481-505&lt;/_pages&gt;&lt;_tertiary_title&gt;Journal of Sound and Vibration&lt;/_tertiary_title&gt;&lt;_isbn&gt;0022460X&lt;/_isbn&gt;&lt;_accessed&gt;63405560&lt;/_accessed&gt;&lt;_db_updated&gt;CrossRef&lt;/_db_updated&gt;&lt;_impact_factor&gt;   3.123&lt;/_impact_factor&gt;&lt;_collection_scope&gt;SCI;SCIE;EI&lt;/_collection_scope&gt;&lt;/Details&gt;&lt;Extra&gt;&lt;DBUID&gt;{35E9AF2E-A080-4CD6-B47A-074AF02F2A37}&lt;/DBUID&gt;&lt;/Extra&gt;&lt;/Item&gt;&lt;/References&gt;&lt;/Group&gt;&lt;/Citation&gt;_x000a_"/>
    <w:docVar w:name="NE.Ref{0DF95DC5-67BD-48C1-8543-FCD6912881FD}" w:val=" ADDIN NE.Ref.{0DF95DC5-67BD-48C1-8543-FCD6912881FD}&lt;Citation&gt;&lt;Group&gt;&lt;References&gt;&lt;Item&gt;&lt;ID&gt;58&lt;/ID&gt;&lt;UID&gt;{C91E29A7-055C-47EB-8352-65DEB24CC98A}&lt;/UID&gt;&lt;Title&gt;Inverse structural modifications of a geared rotor-bearing system for frequency assignment using measured receptances&lt;/Title&gt;&lt;Template&gt;Journal Article&lt;/Template&gt;&lt;Star&gt;1&lt;/Star&gt;&lt;Tag&gt;0&lt;/Tag&gt;&lt;Author&gt;Tsai, Sung-Han; Ouyang, Huajiang; Chang, Jen-Yuan&lt;/Author&gt;&lt;Year&gt;2018&lt;/Year&gt;&lt;Details&gt;&lt;_accessed&gt;63751047&lt;/_accessed&gt;&lt;_collection_scope&gt;SCIE;EI&lt;/_collection_scope&gt;&lt;_created&gt;63105853&lt;/_created&gt;&lt;_db_updated&gt;CrossRef&lt;/_db_updated&gt;&lt;_doi&gt;10.1016/j.ymssp.2018.03.008&lt;/_doi&gt;&lt;_impact_factor&gt;   6.823&lt;/_impact_factor&gt;&lt;_isbn&gt;08883270&lt;/_isbn&gt;&lt;_journal&gt;Mechanical Systems and Signal Processing&lt;/_journal&gt;&lt;_modified&gt;64054673&lt;/_modified&gt;&lt;_pages&gt;59-72&lt;/_pages&gt;&lt;_tertiary_title&gt;Mechanical Systems and Signal Processing&lt;/_tertiary_title&gt;&lt;_url&gt;https://linkinghub.elsevier.com/retrieve/pii/S0888327018301274_x000d__x000a_https://api.elsevier.com/content/article/PII:S0888327018301274?httpAccept=text/xml&lt;/_url&gt;&lt;_volume&gt;110&lt;/_volume&gt;&lt;/Details&gt;&lt;Extra&gt;&lt;DBUID&gt;{35E9AF2E-A080-4CD6-B47A-074AF02F2A37}&lt;/DBUID&gt;&lt;/Extra&gt;&lt;/Item&gt;&lt;/References&gt;&lt;/Group&gt;&lt;/Citation&gt;_x000a_"/>
    <w:docVar w:name="NE.Ref{0F0FE6A0-223B-4A56-A647-5C86D86776F0}" w:val=" ADDIN NE.Ref.{0F0FE6A0-223B-4A56-A647-5C86D86776F0}&lt;Citation&gt;&lt;Group&gt;&lt;References&gt;&lt;Item&gt;&lt;ID&gt;152&lt;/ID&gt;&lt;UID&gt;{09C21077-61A6-45BB-8430-DC4979448BE5}&lt;/UID&gt;&lt;Title&gt;Shape memory alloy-based adaptive-passive dynamic vibration absorber for vibration control in piping applications&lt;/Title&gt;&lt;Template&gt;Journal Article&lt;/Template&gt;&lt;Star&gt;0&lt;/Star&gt;&lt;Tag&gt;0&lt;/Tag&gt;&lt;Author&gt;Mani, Yuvaraja; Senthilkumar, Mouleeswaran&lt;/Author&gt;&lt;Year&gt;2013&lt;/Year&gt;&lt;Details&gt;&lt;_accessed&gt;63238616&lt;/_accessed&gt;&lt;_collection_scope&gt;SCIE;EI&lt;/_collection_scope&gt;&lt;_created&gt;63238616&lt;/_created&gt;&lt;_db_updated&gt;CrossRef&lt;/_db_updated&gt;&lt;_doi&gt;10.1177/1077546313492183&lt;/_doi&gt;&lt;_impact_factor&gt;   2.865&lt;/_impact_factor&gt;&lt;_isbn&gt;1077-5463&lt;/_isbn&gt;&lt;_issue&gt;9&lt;/_issue&gt;&lt;_journal&gt;Journal of Vibration and Control&lt;/_journal&gt;&lt;_modified&gt;63238616&lt;/_modified&gt;&lt;_pages&gt;1838-1847&lt;/_pages&gt;&lt;_tertiary_title&gt;Journal of Vibration and Control&lt;/_tertiary_title&gt;&lt;_url&gt;http://journals.sagepub.com/doi/10.1177/1077546313492183_x000d__x000a_http://journals.sagepub.com/doi/pdf/10.1177/1077546313492183&lt;/_url&gt;&lt;_volume&gt;21&lt;/_volume&gt;&lt;/Details&gt;&lt;Extra&gt;&lt;DBUID&gt;{35E9AF2E-A080-4CD6-B47A-074AF02F2A37}&lt;/DBUID&gt;&lt;/Extra&gt;&lt;/Item&gt;&lt;/References&gt;&lt;/Group&gt;&lt;/Citation&gt;_x000a_"/>
    <w:docVar w:name="NE.Ref{10EC66C6-2B98-4DB7-91DC-72E6C649FCCC}" w:val=" ADDIN NE.Ref.{10EC66C6-2B98-4DB7-91DC-72E6C649FCCC}&lt;Citation&gt;&lt;Group&gt;&lt;References&gt;&lt;Item&gt;&lt;ID&gt;219&lt;/ID&gt;&lt;UID&gt;{45BA6CEE-D2EA-4A49-883E-B043C050F5C4}&lt;/UID&gt;&lt;Title&gt;Structural modification of a helicopter tailcone&lt;/Title&gt;&lt;Template&gt;Journal Article&lt;/Template&gt;&lt;Star&gt;1&lt;/Star&gt;&lt;Tag&gt;0&lt;/Tag&gt;&lt;Author&gt;Mottershead, John E; Ghandchi Tehrani, Maryam; Stancioiu, Danut; James, Simon; Shahverdi, Hossein&lt;/Author&gt;&lt;Year&gt;2006&lt;/Year&gt;&lt;Details&gt;&lt;_accessed&gt;63405859&lt;/_accessed&gt;&lt;_collection_scope&gt;SCI;SCIE;EI&lt;/_collection_scope&gt;&lt;_created&gt;63405859&lt;/_created&gt;&lt;_db_updated&gt;CrossRef&lt;/_db_updated&gt;&lt;_doi&gt;10.1016/j.jsv.2006.05.026&lt;/_doi&gt;&lt;_impact_factor&gt;   3.655&lt;/_impact_factor&gt;&lt;_isbn&gt;0022460X&lt;/_isbn&gt;&lt;_issue&gt;1-2&lt;/_issue&gt;&lt;_journal&gt;Journal of Sound and Vibration&lt;/_journal&gt;&lt;_modified&gt;63958243&lt;/_modified&gt;&lt;_pages&gt;366-384&lt;/_pages&gt;&lt;_tertiary_title&gt;Journal of Sound and Vibration&lt;/_tertiary_title&gt;&lt;_url&gt;https://linkinghub.elsevier.com/retrieve/pii/S0022460X06004512_x000d__x000a_https://api.elsevier.com/content/article/PII:S0022460X06004512?httpAccept=text/xml&lt;/_url&gt;&lt;_volume&gt;298&lt;/_volume&gt;&lt;/Details&gt;&lt;Extra&gt;&lt;DBUID&gt;{35E9AF2E-A080-4CD6-B47A-074AF02F2A37}&lt;/DBUID&gt;&lt;/Extra&gt;&lt;/Item&gt;&lt;/References&gt;&lt;/Group&gt;&lt;/Citation&gt;_x000a_"/>
    <w:docVar w:name="NE.Ref{1169144C-2294-488E-B149-083DC9E99070}" w:val=" ADDIN NE.Ref.{1169144C-2294-488E-B149-083DC9E99070}&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4002085&lt;/_accessed&gt;&lt;_collection_scope&gt;SCIE;EI&lt;/_collection_scope&gt;&lt;_created&gt;63227027&lt;/_created&gt;&lt;_db_updated&gt;CrossRef&lt;/_db_updated&gt;&lt;_doi&gt;10.1016/j.ymssp.2005.05.006&lt;/_doi&gt;&lt;_impact_factor&gt;   6.823&lt;/_impact_factor&gt;&lt;_isbn&gt;08883270&lt;/_isbn&gt;&lt;_issue&gt;1&lt;/_issue&gt;&lt;_journal&gt;Mechanical Systems and Signal Processing&lt;/_journal&gt;&lt;_modified&gt;64085260&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Details&gt;&lt;Extra&gt;&lt;DBUID&gt;{35E9AF2E-A080-4CD6-B47A-074AF02F2A37}&lt;/DBUID&gt;&lt;/Extra&gt;&lt;/Item&gt;&lt;/References&gt;&lt;/Group&gt;&lt;/Citation&gt;_x000a_"/>
    <w:docVar w:name="NE.Ref{156C9B0C-D2FA-4435-9B50-BB801CF4E8E2}" w:val=" ADDIN NE.Ref.{156C9B0C-D2FA-4435-9B50-BB801CF4E8E2}&lt;Citation&gt;&lt;Group&gt;&lt;References&gt;&lt;Item&gt;&lt;ID&gt;77&lt;/ID&gt;&lt;UID&gt;{E967B464-4F41-400A-84F1-E4287E018D1F}&lt;/UID&gt;&lt;Title&gt;Multiple-input multiple-output experimental aeroelastic control using a receptance-based method&lt;/Title&gt;&lt;Template&gt;Journal Article&lt;/Template&gt;&lt;Star&gt;1&lt;/Star&gt;&lt;Tag&gt;0&lt;/Tag&gt;&lt;Author&gt;Mokrani, Bilal; Palazzo, Francesco; Mottershead, John E; Fichera, Sebastiano&lt;/Author&gt;&lt;Year&gt;2019&lt;/Year&gt;&lt;Details&gt;&lt;_accessed&gt;64154150&lt;/_accessed&gt;&lt;_collection_scope&gt;SCI;SCIE;EI&lt;/_collection_scope&gt;&lt;_created&gt;63108821&lt;/_created&gt;&lt;_date&gt;62588160&lt;/_date&gt;&lt;_date_display&gt;2019&lt;/_date_display&gt;&lt;_db_updated&gt;PKU Search&lt;/_db_updated&gt;&lt;_doi&gt;10.2514/1.J057855&lt;/_doi&gt;&lt;_impact_factor&gt;   2.127&lt;/_impact_factor&gt;&lt;_isbn&gt;0001-1452_x000d__x000a_&lt;/_isbn&gt;&lt;_issue&gt;7_x000d__x000a_&lt;/_issue&gt;&lt;_journal&gt;AIAA Journal&lt;/_journal&gt;&lt;_modified&gt;64054615&lt;/_modified&gt;&lt;_number&gt;1&lt;/_number&gt;&lt;_ori_publication&gt;American Institute of Aeronautics and Astronautics_x000d__x000a_&lt;/_ori_publication&gt;&lt;_pages&gt;3066_x000d__x000a_-3077_x000d__x000a_&lt;/_pages&gt;&lt;_url&gt;http://pku.summon.serialssolutions.com/2.0.0/link/0/eLvHCXMwlV07T8MwELagEwy8EeVpsbvYjp2EMVStoKKCARaW6BLbEkJKo5L8f85JKAEGxGjJOUXnx3efff6OkECOOPuxJxiZcwDnAshyJCHG5HFopNPcSbC588eSL_P4_lFOJ3r2xRtxrEfwCtBc6fs17s-km_RlxPkrMZpxr9Xin5h73TXP1ZNkdYcgo7irlyeYUFq2ukLfv8SN2NvvgVIPXabb__2RHbLVxZE0aQd-l6zZYo9s9tQF90k675IF2V1R1hVdNR_qyrcnPXF_mtjlwmIkjebouE1fp006AQWKoaUtKz892A2CnqHzpuz0AXmeTp7Gt6yrp8CQRYSK5XHmeKAcICkUUW70tTDC63s5bZSLAOFbGkD8zrjjSvBAgzQYIVohAmu0CQ7JoFgU9ojQzHAbAvaKbK6siEEBKIdkzEkVZoEekgvvrrRbEO8pcg3vqlSknauG5PLT5WnZCmv87nT8p5kTsoEhzHWbQHtKBtWytmdkvXyrz5vZ8AHA0rQg&lt;/_url&gt;&lt;_volume&gt;57&lt;/_volume&gt;&lt;/Details&gt;&lt;Extra&gt;&lt;DBUID&gt;{35E9AF2E-A080-4CD6-B47A-074AF02F2A37}&lt;/DBUID&gt;&lt;/Extra&gt;&lt;/Item&gt;&lt;/References&gt;&lt;/Group&gt;&lt;/Citation&gt;_x000a_"/>
    <w:docVar w:name="NE.Ref{15BB17A2-8AE9-4A93-981A-D2E1EEA8E872}" w:val=" ADDIN NE.Ref.{15BB17A2-8AE9-4A93-981A-D2E1EEA8E872}&lt;Citation&gt;&lt;Group&gt;&lt;References&gt;&lt;Item&gt;&lt;ID&gt;334&lt;/ID&gt;&lt;UID&gt;{5E1C24BE-6A06-4373-9CA7-0D991FB8B0F0}&lt;/UID&gt;&lt;Title&gt;Modal testing, theory, practice and application&lt;/Title&gt;&lt;Template&gt;Book&lt;/Template&gt;&lt;Star&gt;0&lt;/Star&gt;&lt;Tag&gt;0&lt;/Tag&gt;&lt;Author&gt;Ewins, D&lt;/Author&gt;&lt;Year&gt;2000&lt;/Year&gt;&lt;Details&gt;&lt;_accessed&gt;63740014&lt;/_accessed&gt;&lt;_created&gt;63740008&lt;/_created&gt;&lt;_edition&gt;second&lt;/_edition&gt;&lt;_modified&gt;63740015&lt;/_modified&gt;&lt;_place_published&gt;Baldock, England&lt;/_place_published&gt;&lt;_publisher&gt;Mechanical Engineering Research Studies: Engineering Dynamics Series, Research Studies Press&lt;/_publisher&gt;&lt;/Details&gt;&lt;Extra&gt;&lt;DBUID&gt;{35E9AF2E-A080-4CD6-B47A-074AF02F2A37}&lt;/DBUID&gt;&lt;/Extra&gt;&lt;/Item&gt;&lt;/References&gt;&lt;/Group&gt;&lt;/Citation&gt;_x000a_"/>
    <w:docVar w:name="NE.Ref{15F58B66-88BC-4C59-AFC6-9DD414FF69FB}" w:val=" ADDIN NE.Ref.{15F58B66-88BC-4C59-AFC6-9DD414FF69FB}&lt;Citation&gt;&lt;Group&gt;&lt;References&gt;&lt;Item&gt;&lt;ID&gt;222&lt;/ID&gt;&lt;UID&gt;{75EBAA4F-0ACD-4118-968C-845A0B661E74}&lt;/UID&gt;&lt;Title&gt;Receptance-based assignment of dynamic characteristics: A summary and an extension&lt;/Title&gt;&lt;Template&gt;Journal Article&lt;/Template&gt;&lt;Star&gt;1&lt;/Star&gt;&lt;Tag&gt;0&lt;/Tag&gt;&lt;Author&gt;Liu, Haizhou; Gao, Hao; Ma, Yanhong&lt;/Author&gt;&lt;Year&gt;2020&lt;/Year&gt;&lt;Details&gt;&lt;_accessed&gt;63465635&lt;/_accessed&gt;&lt;_collection_scope&gt;SCIE;EI&lt;/_collection_scope&gt;&lt;_created&gt;63406638&lt;/_created&gt;&lt;_db_updated&gt;CrossRef&lt;/_db_updated&gt;&lt;_doi&gt;10.1016/j.ymssp.2020.106913&lt;/_doi&gt;&lt;_impact_factor&gt;   6.823&lt;/_impact_factor&gt;&lt;_isbn&gt;08883270&lt;/_isbn&gt;&lt;_journal&gt;Mechanical Systems and Signal Processing&lt;/_journal&gt;&lt;_modified&gt;63927976&lt;/_modified&gt;&lt;_pages&gt;106913&lt;/_pages&gt;&lt;_tertiary_title&gt;Mechanical Systems and Signal Processing&lt;/_tertiary_title&gt;&lt;_url&gt;https://linkinghub.elsevier.com/retrieve/pii/S0888327020302995_x000d__x000a_https://api.elsevier.com/content/article/PII:S0888327020302995?httpAccept=text/xml&lt;/_url&gt;&lt;_volume&gt;145&lt;/_volume&gt;&lt;/Details&gt;&lt;Extra&gt;&lt;DBUID&gt;{35E9AF2E-A080-4CD6-B47A-074AF02F2A37}&lt;/DBUID&gt;&lt;/Extra&gt;&lt;/Item&gt;&lt;/References&gt;&lt;/Group&gt;&lt;/Citation&gt;_x000a_"/>
    <w:docVar w:name="NE.Ref{166313F3-AA26-4A22-BD86-E1BD84E63C19}" w:val=" ADDIN NE.Ref.{166313F3-AA26-4A22-BD86-E1BD84E63C19}&lt;Citation&gt;&lt;Group&gt;&lt;References&gt;&lt;Item&gt;&lt;ID&gt;465&lt;/ID&gt;&lt;UID&gt;{7FB6E72E-8D0D-468D-B65E-D88E98EAC6CD}&lt;/UID&gt;&lt;Title&gt;A unified approach for squeal instability analysis of disc brakes with two types of random-fuzzy uncertainties&lt;/Title&gt;&lt;Template&gt;Journal Article&lt;/Template&gt;&lt;Star&gt;1&lt;/Star&gt;&lt;Tag&gt;0&lt;/Tag&gt;&lt;Author&gt;Lü, Hui; Shangguan, Wen-Bin; Yu, Dejie&lt;/Author&gt;&lt;Year&gt;2017&lt;/Year&gt;&lt;Details&gt;&lt;_accessed&gt;63970003&lt;/_accessed&gt;&lt;_collection_scope&gt;SCIE;EI&lt;/_collection_scope&gt;&lt;_created&gt;63970003&lt;/_created&gt;&lt;_db_updated&gt;CrossRef&lt;/_db_updated&gt;&lt;_doi&gt;10.1016/j.ymssp.2017.02.012&lt;/_doi&gt;&lt;_impact_factor&gt;   6.823&lt;/_impact_factor&gt;&lt;_isbn&gt;08883270&lt;/_isbn&gt;&lt;_journal&gt;Mechanical Systems and Signal Processing&lt;/_journal&gt;&lt;_modified&gt;63971836&lt;/_modified&gt;&lt;_pages&gt;281-298&lt;/_pages&gt;&lt;_tertiary_title&gt;Mechanical Systems and Signal Processing&lt;/_tertiary_title&gt;&lt;_url&gt;https://linkinghub.elsevier.com/retrieve/pii/S0888327017300808_x000d__x000a_https://api.elsevier.com/content/article/PII:S0888327017300808?httpAccept=text/xml&lt;/_url&gt;&lt;_volume&gt;93&lt;/_volume&gt;&lt;/Details&gt;&lt;Extra&gt;&lt;DBUID&gt;{35E9AF2E-A080-4CD6-B47A-074AF02F2A37}&lt;/DBUID&gt;&lt;/Extra&gt;&lt;/Item&gt;&lt;/References&gt;&lt;/Group&gt;&lt;/Citation&gt;_x000a_"/>
    <w:docVar w:name="NE.Ref{17DAF6FE-99A0-46F1-85A7-9E85382B2C1F}" w:val=" ADDIN NE.Ref.{17DAF6FE-99A0-46F1-85A7-9E85382B2C1F}&lt;Citation&gt;&lt;Group&gt;&lt;References&gt;&lt;Item&gt;&lt;ID&gt;394&lt;/ID&gt;&lt;UID&gt;{5DEE312A-CBDA-4506-B831-4019590AA806}&lt;/UID&gt;&lt;Title&gt;Introduction to interval analysis&lt;/Title&gt;&lt;Template&gt;Book&lt;/Template&gt;&lt;Star&gt;1&lt;/Star&gt;&lt;Tag&gt;0&lt;/Tag&gt;&lt;Author&gt;Moore, E R; Kearfott, B R; Cloud, J M&lt;/Author&gt;&lt;Year&gt;2009&lt;/Year&gt;&lt;Details&gt;&lt;_accessed&gt;63971130&lt;/_accessed&gt;&lt;_created&gt;63822947&lt;/_created&gt;&lt;_modified&gt;63971130&lt;/_modified&gt;&lt;_place_published&gt;Philadelphia&lt;/_place_published&gt;&lt;_publisher&gt;Society for Industrial and Applied Mathematics Press&lt;/_publisher&gt;&lt;/Details&gt;&lt;Extra&gt;&lt;DBUID&gt;{35E9AF2E-A080-4CD6-B47A-074AF02F2A37}&lt;/DBUID&gt;&lt;/Extra&gt;&lt;/Item&gt;&lt;/References&gt;&lt;/Group&gt;&lt;/Citation&gt;_x000a_"/>
    <w:docVar w:name="NE.Ref{186C2819-37FE-47FA-8699-5A3E0486E911}" w:val=" ADDIN NE.Ref.{186C2819-37FE-47FA-8699-5A3E0486E911}&lt;Citation&gt;&lt;Group&gt;&lt;References&gt;&lt;Item&gt;&lt;ID&gt;335&lt;/ID&gt;&lt;UID&gt;{FC2D10BD-829C-4C3C-9EA6-A96678FED872}&lt;/UID&gt;&lt;Title&gt;Cylindrical coiled compression spring dimensions and parameters (in Chinese)&lt;/Title&gt;&lt;Template&gt;Standard&lt;/Template&gt;&lt;Star&gt;0&lt;/Star&gt;&lt;Tag&gt;0&lt;/Tag&gt;&lt;Author/&gt;&lt;Year&gt;0&lt;/Year&gt;&lt;Details&gt;&lt;_accessed&gt;63745507&lt;/_accessed&gt;&lt;_created&gt;63745502&lt;/_created&gt;&lt;_language&gt;Chinese&lt;/_language&gt;&lt;_modified&gt;63745507&lt;/_modified&gt;&lt;_secondary_title&gt;GB/T 2089-2009&lt;/_secondary_title&gt;&lt;/Details&gt;&lt;Extra&gt;&lt;DBUID&gt;{35E9AF2E-A080-4CD6-B47A-074AF02F2A37}&lt;/DBUID&gt;&lt;/Extra&gt;&lt;/Item&gt;&lt;/References&gt;&lt;/Group&gt;&lt;/Citation&gt;_x000a_"/>
    <w:docVar w:name="NE.Ref{187FDAE9-8C6C-4F97-A70A-45147C11BB78}" w:val=" ADDIN NE.Ref.{187FDAE9-8C6C-4F97-A70A-45147C11BB78}&lt;Citation&gt;&lt;Group&gt;&lt;References&gt;&lt;Item&gt;&lt;ID&gt;460&lt;/ID&gt;&lt;UID&gt;{3342CE15-3E72-4A87-BC0B-360F3A215A94}&lt;/UID&gt;&lt;Title&gt;Partial pole placement in structures by the method of receptances: Theory and experiments&lt;/Title&gt;&lt;Template&gt;Journal Article&lt;/Template&gt;&lt;Star&gt;1&lt;/Star&gt;&lt;Tag&gt;0&lt;/Tag&gt;&lt;Author&gt;Ghandchi Tehrani, Maryam; Elliott, Robin N R; Mottershead, John E&lt;/Author&gt;&lt;Year&gt;2010&lt;/Year&gt;&lt;Details&gt;&lt;_accessed&gt;63958263&lt;/_accessed&gt;&lt;_collection_scope&gt;SCI;SCIE;EI&lt;/_collection_scope&gt;&lt;_created&gt;63958263&lt;/_created&gt;&lt;_db_updated&gt;CrossRef&lt;/_db_updated&gt;&lt;_doi&gt;10.1016/j.jsv.2010.06.018&lt;/_doi&gt;&lt;_impact_factor&gt;   3.655&lt;/_impact_factor&gt;&lt;_isbn&gt;0022460X&lt;/_isbn&gt;&lt;_issue&gt;24&lt;/_issue&gt;&lt;_journal&gt;Journal of Sound and Vibration&lt;/_journal&gt;&lt;_modified&gt;63958331&lt;/_modified&gt;&lt;_pages&gt;5017-5035&lt;/_pages&gt;&lt;_tertiary_title&gt;Journal of Sound and Vibration&lt;/_tertiary_title&gt;&lt;_url&gt;https://linkinghub.elsevier.com/retrieve/pii/S0022460X10004086_x000d__x000a_https://api.elsevier.com/content/article/PII:S0022460X10004086?httpAccept=text/xml&lt;/_url&gt;&lt;_volume&gt;329&lt;/_volume&gt;&lt;/Details&gt;&lt;Extra&gt;&lt;DBUID&gt;{35E9AF2E-A080-4CD6-B47A-074AF02F2A37}&lt;/DBUID&gt;&lt;/Extra&gt;&lt;/Item&gt;&lt;/References&gt;&lt;/Group&gt;&lt;/Citation&gt;_x000a_"/>
    <w:docVar w:name="NE.Ref{18C14C57-F74D-4D1D-B704-DA1A9F05531C}" w:val=" ADDIN NE.Ref.{18C14C57-F74D-4D1D-B704-DA1A9F05531C}&lt;Citation&gt;&lt;Group&gt;&lt;References&gt;&lt;Item&gt;&lt;ID&gt;222&lt;/ID&gt;&lt;UID&gt;{75EBAA4F-0ACD-4118-968C-845A0B661E74}&lt;/UID&gt;&lt;Title&gt;Receptance-based assignment of dynamic characteristics: A summary and an extension&lt;/Title&gt;&lt;Template&gt;Journal Article&lt;/Template&gt;&lt;Star&gt;1&lt;/Star&gt;&lt;Tag&gt;0&lt;/Tag&gt;&lt;Author&gt;Liu, Haizhou; Gao, Hao; Ma, Yanhong&lt;/Author&gt;&lt;Year&gt;2020&lt;/Year&gt;&lt;Details&gt;&lt;_accessed&gt;63465635&lt;/_accessed&gt;&lt;_collection_scope&gt;SCIE;EI&lt;/_collection_scope&gt;&lt;_created&gt;63406638&lt;/_created&gt;&lt;_db_updated&gt;CrossRef&lt;/_db_updated&gt;&lt;_doi&gt;10.1016/j.ymssp.2020.106913&lt;/_doi&gt;&lt;_impact_factor&gt;   6.823&lt;/_impact_factor&gt;&lt;_isbn&gt;08883270&lt;/_isbn&gt;&lt;_journal&gt;Mechanical Systems and Signal Processing&lt;/_journal&gt;&lt;_modified&gt;63927976&lt;/_modified&gt;&lt;_pages&gt;106913&lt;/_pages&gt;&lt;_tertiary_title&gt;Mechanical Systems and Signal Processing&lt;/_tertiary_title&gt;&lt;_url&gt;https://linkinghub.elsevier.com/retrieve/pii/S0888327020302995_x000d__x000a_https://api.elsevier.com/content/article/PII:S0888327020302995?httpAccept=text/xml&lt;/_url&gt;&lt;_volume&gt;145&lt;/_volume&gt;&lt;/Details&gt;&lt;Extra&gt;&lt;DBUID&gt;{35E9AF2E-A080-4CD6-B47A-074AF02F2A37}&lt;/DBUID&gt;&lt;/Extra&gt;&lt;/Item&gt;&lt;/References&gt;&lt;/Group&gt;&lt;/Citation&gt;_x000a_"/>
    <w:docVar w:name="NE.Ref{1B07BD0D-1BAB-4C98-8690-3538FB183EF1}" w:val=" ADDIN NE.Ref.{1B07BD0D-1BAB-4C98-8690-3538FB183EF1}&lt;Citation&gt;&lt;Group&gt;&lt;References&gt;&lt;Item&gt;&lt;ID&gt;419&lt;/ID&gt;&lt;UID&gt;{E11290F7-CAB4-46DA-AB61-5F32AD4613B0}&lt;/UID&gt;&lt;Title&gt;A multi-objective optimization approach for integrated production planning under interval uncertainties in the steel industry&lt;/Title&gt;&lt;Template&gt;Journal Article&lt;/Template&gt;&lt;Star&gt;1&lt;/Star&gt;&lt;Tag&gt;5&lt;/Tag&gt;&lt;Author&gt;Lin, Jianhua; Liu, Min; Hao, Jinghua; Jiang, Shenglong&lt;/Author&gt;&lt;Year&gt;2016&lt;/Year&gt;&lt;Details&gt;&lt;_accessed&gt;63848756&lt;/_accessed&gt;&lt;_collection_scope&gt;SCIE;EI&lt;/_collection_scope&gt;&lt;_created&gt;63847300&lt;/_created&gt;&lt;_db_updated&gt;CrossRef&lt;/_db_updated&gt;&lt;_doi&gt;10.1016/j.cor.2016.03.002&lt;/_doi&gt;&lt;_impact_factor&gt;   4.008&lt;/_impact_factor&gt;&lt;_isbn&gt;03050548&lt;/_isbn&gt;&lt;_journal&gt;Computers &amp;amp; Operations Research&lt;/_journal&gt;&lt;_modified&gt;63972638&lt;/_modified&gt;&lt;_pages&gt;189-203&lt;/_pages&gt;&lt;_tertiary_title&gt;Computers &amp;amp; Operations Research&lt;/_tertiary_title&gt;&lt;_url&gt;https://linkinghub.elsevier.com/retrieve/pii/S0305054816300454_x000d__x000a_https://dul.usage.elsevier.com/doi/&lt;/_url&gt;&lt;_volume&gt;72&lt;/_volume&gt;&lt;/Details&gt;&lt;Extra&gt;&lt;DBUID&gt;{35E9AF2E-A080-4CD6-B47A-074AF02F2A37}&lt;/DBUID&gt;&lt;/Extra&gt;&lt;/Item&gt;&lt;/References&gt;&lt;/Group&gt;&lt;/Citation&gt;_x000a_"/>
    <w:docVar w:name="NE.Ref{1B52846D-9F52-42A3-B5D9-E29F290A1074}" w:val=" ADDIN NE.Ref.{1B52846D-9F52-42A3-B5D9-E29F290A1074}&lt;Citation&gt;&lt;Group&gt;&lt;References&gt;&lt;Item&gt;&lt;ID&gt;184&lt;/ID&gt;&lt;UID&gt;{534E6299-8B2C-4E91-BA9C-C8D0450F8605}&lt;/UID&gt;&lt;Title&gt;Experimental Study on Vibration Control of a Submerged Pipeline Model by Eddy Current Tuned Mass Damper&lt;/Title&gt;&lt;Template&gt;Journal Article&lt;/Template&gt;&lt;Star&gt;0&lt;/Star&gt;&lt;Tag&gt;0&lt;/Tag&gt;&lt;Author&gt;Wang, Wenxi; Dalton, Dakota; Hua, Xugang; Wang, Xiuyong; Chen, Zhengqing; Song, Gangbing&lt;/Author&gt;&lt;Year&gt;2017&lt;/Year&gt;&lt;Details&gt;&lt;_accessed&gt;63263077&lt;/_accessed&gt;&lt;_created&gt;63263077&lt;/_created&gt;&lt;_date&gt;61921440&lt;/_date&gt;&lt;_db_updated&gt;CrossRef&lt;/_db_updated&gt;&lt;_doi&gt;10.3390/app7100987&lt;/_doi&gt;&lt;_impact_factor&gt;   2.217&lt;/_impact_factor&gt;&lt;_isbn&gt;2076-3417&lt;/_isbn&gt;&lt;_issue&gt;10&lt;/_issue&gt;&lt;_journal&gt;Applied Sciences&lt;/_journal&gt;&lt;_modified&gt;63263077&lt;/_modified&gt;&lt;_pages&gt;987&lt;/_pages&gt;&lt;_tertiary_title&gt;Applied Sciences&lt;/_tertiary_title&gt;&lt;_url&gt;http://www.mdpi.com/2076-3417/7/10/987_x000d__x000a_http://www.mdpi.com/2076-3417/7/10/987/pdf&lt;/_url&gt;&lt;_volume&gt;7&lt;/_volume&gt;&lt;/Details&gt;&lt;Extra&gt;&lt;DBUID&gt;{35E9AF2E-A080-4CD6-B47A-074AF02F2A37}&lt;/DBUID&gt;&lt;/Extra&gt;&lt;/Item&gt;&lt;/References&gt;&lt;/Group&gt;&lt;/Citation&gt;_x000a_"/>
    <w:docVar w:name="NE.Ref{1DA87E15-047C-4271-AF94-5989E0CC0E00}" w:val=" ADDIN NE.Ref.{1DA87E15-047C-4271-AF94-5989E0CC0E00}&lt;Citation&gt;&lt;Group&gt;&lt;References&gt;&lt;Item&gt;&lt;ID&gt;329&lt;/ID&gt;&lt;UID&gt;{31EA173C-763D-4866-AC6F-823A673D6855}&lt;/UID&gt;&lt;Title&gt;Estimation of Mass, Stiffness and Damping Matrices from Frequency Response Functions&lt;/Title&gt;&lt;Template&gt;Journal Article&lt;/Template&gt;&lt;Star&gt;1&lt;/Star&gt;&lt;Tag&gt;0&lt;/Tag&gt;&lt;Author&gt;Chen, SY; Ju, MS; Tsuei, YG&lt;/Author&gt;&lt;Year&gt;1996&lt;/Year&gt;&lt;Details&gt;&lt;_accessed&gt;63739964&lt;/_accessed&gt;&lt;_created&gt;63739958&lt;/_created&gt;&lt;_issue&gt;1&lt;/_issue&gt;&lt;_journal&gt;Journal of Vibration &amp;amp; Acoustics&lt;/_journal&gt;&lt;_modified&gt;63739972&lt;/_modified&gt;&lt;_pages&gt;78-82&lt;/_pages&gt;&lt;_volume&gt;118&lt;/_volume&gt;&lt;/Details&gt;&lt;Extra&gt;&lt;DBUID&gt;{35E9AF2E-A080-4CD6-B47A-074AF02F2A37}&lt;/DBUID&gt;&lt;/Extra&gt;&lt;/Item&gt;&lt;/References&gt;&lt;/Group&gt;&lt;/Citation&gt;_x000a_"/>
    <w:docVar w:name="NE.Ref{1F19292B-BE89-4D9C-ADC7-7E70564647AF}" w:val=" ADDIN NE.Ref.{1F19292B-BE89-4D9C-ADC7-7E70564647AF}&lt;Citation&gt;&lt;Group&gt;&lt;References&gt;&lt;Item&gt;&lt;ID&gt;417&lt;/ID&gt;&lt;UID&gt;{5F8A4E89-5297-4A32-98F2-F2B4A8C9B02A}&lt;/UID&gt;&lt;Title&gt;Evolutionary algorithms for multi-objective optimization problems with interval parameters&lt;/Title&gt;&lt;Template&gt;Conference Proceedings&lt;/Template&gt;&lt;Star&gt;1&lt;/Star&gt;&lt;Tag&gt;5&lt;/Tag&gt;&lt;Author&gt;Gong, Dun-wei; Qin, Na-na; Sun, Xiao-yan&lt;/Author&gt;&lt;Year&gt;2010&lt;/Year&gt;&lt;Details&gt;&lt;_accessed&gt;63847309&lt;/_accessed&gt;&lt;_created&gt;63847279&lt;/_created&gt;&lt;_date&gt;57854880&lt;/_date&gt;&lt;_date_display&gt;2010&lt;/_date_display&gt;&lt;_db_updated&gt;PKU Search&lt;/_db_updated&gt;&lt;_doi&gt;10.1109/BICTA.2010.5645160&lt;/_doi&gt;&lt;_isbn&gt;9781424464371;1424464374;&lt;/_isbn&gt;&lt;_keywords&gt;evolutionary optimization; Uncertainty; interval; multi-objective optimization; crowding distance; dominance relation&lt;/_keywords&gt;&lt;_modified&gt;63847310&lt;/_modified&gt;&lt;_number&gt;1&lt;/_number&gt;&lt;_pages&gt;411-420&lt;/_pages&gt;&lt;_place_published&gt;Changsha, China&lt;/_place_published&gt;&lt;_publisher&gt;IEEE&lt;/_publisher&gt;&lt;_secondary_title&gt;2010 IEEE Fifth International Conference on Bio-Inspired Computing: Theories and Applications &lt;/_secondary_title&gt;&lt;_url&gt;http://pku.summon.serialssolutions.com/2.0.0/link/0/eLvHCXMwlV1NT8JAEN0AJ09qwPid_QEWtoV2d49K2qjRhEROXsjudqooUALUxH_v7HaBxHjx1vbQNNPNzLyZ92YI6UddFvzyCZznLC9CKYFjiBEs0oYnYKOtFAXTbnb1s3gaRVkaPzbIzU4aAwCOiwZde-la-3lpKls569lBKGGCeL0pmKilW7vyCrODxdxWQSflsu2pwXbCk78PtxoaJnt3D8PxbU308m_db1uJfbDJDv_3XUeks1ft0dEuHh2TBiza5DX98odLrb6pmr2Vq-nmfb6mmKxSxyYMSv1Rez1aov-Ye2Em9atm1tSWaunUcSPVjNpZ4XPLoVl3yEuWjof3gd-nEExFGAcRSJ1rroQUHPMCg1CBCSNYjCYxQihQoWYc0OuAkQrTLIAo4hbEMpDG9E9Ia1Eu4JTQPAmTpCiMNAgOlZaYJCLyQGA0QHiEiPKMtK1VJst6YMbEG-T878cX5KBuyVvi1iVpbVYVXJHm8rO6dv_0B8tBoug&lt;/_url&gt;&lt;/Details&gt;&lt;Extra&gt;&lt;DBUID&gt;{35E9AF2E-A080-4CD6-B47A-074AF02F2A37}&lt;/DBUID&gt;&lt;/Extra&gt;&lt;/Item&gt;&lt;/References&gt;&lt;/Group&gt;&lt;/Citation&gt;_x000a_"/>
    <w:docVar w:name="NE.Ref{2050B8CB-40D8-4CFC-A19A-FF6B2B891275}" w:val=" ADDIN NE.Ref.{2050B8CB-40D8-4CFC-A19A-FF6B2B891275}&lt;Citation&gt;&lt;Group&gt;&lt;References&gt;&lt;Item&gt;&lt;ID&gt;413&lt;/ID&gt;&lt;UID&gt;{035B59F3-D4B9-4ADD-BD77-D4C3F2E25DFD}&lt;/UID&gt;&lt;Title&gt;Uncertainties in structural dynamics: overview and comparative analysis of methods&lt;/Title&gt;&lt;Template&gt;Journal Article&lt;/Template&gt;&lt;Star&gt;1&lt;/Star&gt;&lt;Tag&gt;0&lt;/Tag&gt;&lt;Author&gt;Daouk, Sami; Louf, François; Dorival, Olivier; Champaney, Laurent; Audebert, Sylvie&lt;/Author&gt;&lt;Year&gt;2015&lt;/Year&gt;&lt;Details&gt;&lt;_accessed&gt;63847263&lt;/_accessed&gt;&lt;_collection_scope&gt;SCIE;EI&lt;/_collection_scope&gt;&lt;_created&gt;63847263&lt;/_created&gt;&lt;_db_updated&gt;CrossRef&lt;/_db_updated&gt;&lt;_doi&gt;10.1051/meca/2015010&lt;/_doi&gt;&lt;_impact_factor&gt;   0.913&lt;/_impact_factor&gt;&lt;_isbn&gt;2257-7777&lt;/_isbn&gt;&lt;_issue&gt;4&lt;/_issue&gt;&lt;_journal&gt;Mechanics &amp;amp; Industry&lt;/_journal&gt;&lt;_modified&gt;63958331&lt;/_modified&gt;&lt;_pages&gt;404&lt;/_pages&gt;&lt;_tertiary_title&gt;Mechanics &amp;amp; Industry&lt;/_tertiary_title&gt;&lt;_url&gt;http://www.mechanics-industry.org/10.1051/meca/2015010_x000d__x000a_http://www.mechanics-industry.org/10.1051/meca/2015010/pdf&lt;/_url&gt;&lt;_volume&gt;16&lt;/_volume&gt;&lt;/Details&gt;&lt;Extra&gt;&lt;DBUID&gt;{35E9AF2E-A080-4CD6-B47A-074AF02F2A37}&lt;/DBUID&gt;&lt;/Extra&gt;&lt;/Item&gt;&lt;/References&gt;&lt;/Group&gt;&lt;/Citation&gt;_x000a_"/>
    <w:docVar w:name="NE.Ref{207E17B9-E11D-4E67-831B-B82C7B4F9A75}" w:val=" ADDIN NE.Ref.{207E17B9-E11D-4E67-831B-B82C7B4F9A75}&lt;Citation&gt;&lt;Group&gt;&lt;References&gt;&lt;Item&gt;&lt;ID&gt;463&lt;/ID&gt;&lt;UID&gt;{973F00C0-D66E-4DA4-8EA7-89559F4C789B}&lt;/UID&gt;&lt;Title&gt;Dynamic response analysis of an overhung rotor with interval uncertainties&lt;/Title&gt;&lt;Template&gt;Journal Article&lt;/Template&gt;&lt;Star&gt;1&lt;/Star&gt;&lt;Tag&gt;0&lt;/Tag&gt;&lt;Author&gt;Fu, Chao; Ren, Xingmin; Yang, Yongfeng; Qin, Weiyang&lt;/Author&gt;&lt;Year&gt;2017&lt;/Year&gt;&lt;Details&gt;&lt;_accessed&gt;63969831&lt;/_accessed&gt;&lt;_collection_scope&gt;SCI;SCIE;EI&lt;/_collection_scope&gt;&lt;_created&gt;63969831&lt;/_created&gt;&lt;_db_updated&gt;CrossRef&lt;/_db_updated&gt;&lt;_doi&gt;10.1007/s11071-017-3573-3&lt;/_doi&gt;&lt;_impact_factor&gt;   5.022&lt;/_impact_factor&gt;&lt;_isbn&gt;0924-090X&lt;/_isbn&gt;&lt;_issue&gt;3&lt;/_issue&gt;&lt;_journal&gt;Nonlinear Dynamics&lt;/_journal&gt;&lt;_modified&gt;63969834&lt;/_modified&gt;&lt;_pages&gt;2115-2124&lt;/_pages&gt;&lt;_tertiary_title&gt;Nonlinear Dyn&lt;/_tertiary_title&gt;&lt;_url&gt;http://link.springer.com/10.1007/s11071-017-3573-3_x000d__x000a_http://link.springer.com/content/pdf/10.1007/s11071-017-3573-3.pdf&lt;/_url&gt;&lt;_volume&gt;89&lt;/_volume&gt;&lt;/Details&gt;&lt;Extra&gt;&lt;DBUID&gt;{35E9AF2E-A080-4CD6-B47A-074AF02F2A37}&lt;/DBUID&gt;&lt;/Extra&gt;&lt;/Item&gt;&lt;/References&gt;&lt;/Group&gt;&lt;/Citation&gt;_x000a_"/>
    <w:docVar w:name="NE.Ref{20B794C8-A386-414B-AF37-F553AC34A5C0}" w:val=" ADDIN NE.Ref.{20B794C8-A386-414B-AF37-F553AC34A5C0}&lt;Citation&gt;&lt;Group&gt;&lt;References&gt;&lt;Item&gt;&lt;ID&gt;329&lt;/ID&gt;&lt;UID&gt;{31EA173C-763D-4866-AC6F-823A673D6855}&lt;/UID&gt;&lt;Title&gt;Estimation of Mass, Stiffness and Damping Matrices from Frequency Response Functions&lt;/Title&gt;&lt;Template&gt;Journal Article&lt;/Template&gt;&lt;Star&gt;1&lt;/Star&gt;&lt;Tag&gt;0&lt;/Tag&gt;&lt;Author&gt;Chen, SY; Ju, MS; Tsuei, YG&lt;/Author&gt;&lt;Year&gt;1996&lt;/Year&gt;&lt;Details&gt;&lt;_accessed&gt;63739964&lt;/_accessed&gt;&lt;_created&gt;63739958&lt;/_created&gt;&lt;_issue&gt;1&lt;/_issue&gt;&lt;_journal&gt;Journal of Vibration &amp;amp; Acoustics&lt;/_journal&gt;&lt;_modified&gt;63739972&lt;/_modified&gt;&lt;_pages&gt;78-82&lt;/_pages&gt;&lt;_volume&gt;118&lt;/_volume&gt;&lt;/Details&gt;&lt;Extra&gt;&lt;DBUID&gt;{35E9AF2E-A080-4CD6-B47A-074AF02F2A37}&lt;/DBUID&gt;&lt;/Extra&gt;&lt;/Item&gt;&lt;/References&gt;&lt;/Group&gt;&lt;/Citation&gt;_x000a_"/>
    <w:docVar w:name="NE.Ref{24C56950-C4DB-45E6-B6F2-FDE57C2705E2}" w:val=" ADDIN NE.Ref.{24C56950-C4DB-45E6-B6F2-FDE57C2705E2}&lt;Citation&gt;&lt;Group&gt;&lt;References&gt;&lt;Item&gt;&lt;ID&gt;324&lt;/ID&gt;&lt;UID&gt;{08DFA090-28F0-4E7C-B673-13ABB439994E}&lt;/UID&gt;&lt;Title&gt;Maximizing the natural frequency of a beam with an intermediate elastic support&lt;/Title&gt;&lt;Template&gt;Journal Article&lt;/Template&gt;&lt;Star&gt;1&lt;/Star&gt;&lt;Tag&gt;0&lt;/Tag&gt;&lt;Author&gt;Wang, D; Friswell, M I; Lei, Y&lt;/Author&gt;&lt;Year&gt;2006&lt;/Year&gt;&lt;Details&gt;&lt;_accessed&gt;63738419&lt;/_accessed&gt;&lt;_collection_scope&gt;SCI;SCIE;EI&lt;/_collection_scope&gt;&lt;_created&gt;63738419&lt;/_created&gt;&lt;_db_updated&gt;CrossRef&lt;/_db_updated&gt;&lt;_doi&gt;10.1016/j.jsv.2005.06.028&lt;/_doi&gt;&lt;_impact_factor&gt;   3.655&lt;/_impact_factor&gt;&lt;_isbn&gt;0022460X&lt;/_isbn&gt;&lt;_issue&gt;3-5&lt;/_issue&gt;&lt;_journal&gt;Journal of Sound and Vibration&lt;/_journal&gt;&lt;_modified&gt;63756887&lt;/_modified&gt;&lt;_pages&gt;1229-1238&lt;/_pages&gt;&lt;_tertiary_title&gt;Journal of Sound and Vibration&lt;/_tertiary_title&gt;&lt;_url&gt;https://linkinghub.elsevier.com/retrieve/pii/S0022460X05004657_x000d__x000a_https://api.elsevier.com/content/article/PII:S0022460X05004657?httpAccept=text/xml&lt;/_url&gt;&lt;_volume&gt;291&lt;/_volume&gt;&lt;/Details&gt;&lt;Extra&gt;&lt;DBUID&gt;{35E9AF2E-A080-4CD6-B47A-074AF02F2A37}&lt;/DBUID&gt;&lt;/Extra&gt;&lt;/Item&gt;&lt;/References&gt;&lt;/Group&gt;&lt;/Citation&gt;_x000a_"/>
    <w:docVar w:name="NE.Ref{24CB7825-EAA9-4B0A-A51D-824E6A8BD617}" w:val=" ADDIN NE.Ref.{24CB7825-EAA9-4B0A-A51D-824E6A8BD617}&lt;Citation&gt;&lt;Group&gt;&lt;References&gt;&lt;Item&gt;&lt;ID&gt;368&lt;/ID&gt;&lt;UID&gt;{FB93EBB7-DF63-4F4B-8B75-88D11B209DE0}&lt;/UID&gt;&lt;Title&gt;A fast and elitist multiobjective genetic algorithm: NSGA-II&lt;/Title&gt;&lt;Template&gt;Journal Article&lt;/Template&gt;&lt;Star&gt;0&lt;/Star&gt;&lt;Tag&gt;0&lt;/Tag&gt;&lt;Author&gt;Deb, K; Pratap, A; Agarwal, S; Meyarivan, T&lt;/Author&gt;&lt;Year&gt;2002&lt;/Year&gt;&lt;Details&gt;&lt;_accessed&gt;63821456&lt;/_accessed&gt;&lt;_collection_scope&gt;SCI;SCIE;EI&lt;/_collection_scope&gt;&lt;_created&gt;63821456&lt;/_created&gt;&lt;_date&gt;53647200&lt;/_date&gt;&lt;_date_display&gt;2002&lt;/_date_display&gt;&lt;_db_updated&gt;PKU Search&lt;/_db_updated&gt;&lt;_doi&gt;10.1109/4235.996017&lt;/_doi&gt;&lt;_impact_factor&gt;  11.554&lt;/_impact_factor&gt;&lt;_isbn&gt;1089-778X&lt;/_isbn&gt;&lt;_issue&gt;2&lt;/_issue&gt;&lt;_journal&gt;IEEE transactions on evolutionary computation&lt;/_journal&gt;&lt;_keywords&gt;Constraint optimization; Computational modeling; Decision making; Diversity reception; Evolutionary computation; Associate members; Computational complexity; Genetic algorithms; Sorting; Testing; Learning and adaptive systems; Operational research and scientific management; Exact sciences and technology; Applied sciences; Artificial intelligence; Operational research. Management science; Optimization. Search problems; Computer science; control theory; systems&lt;/_keywords&gt;&lt;_modified&gt;64270930&lt;/_modified&gt;&lt;_number&gt;1&lt;/_number&gt;&lt;_ori_publication&gt;IEEE&lt;/_ori_publication&gt;&lt;_pages&gt;182-197&lt;/_pages&gt;&lt;_place_published&gt;New York, NY&lt;/_place_published&gt;&lt;_url&gt;http://pku.summon.serialssolutions.com/2.0.0/link/0/eLvHCXMwlV05T8MwFLZoJxgoFBDlqDywprXjOLYRS4VaKAKEBEiIJYodhzupevx_fKSlRSxsVhRH1udnv-_lXQCQsIOCX3eCCkWeYpUZbSdELgjKeWasI025xlK6bm7PN_z6Lhz06VVVdtulxmitXSya7tihc-1npZrZP2ddW1gEsxqocSR85tbCf2CLpvjQemH4I3-qMvMwEl3DH2jHT13RRa65ig2NTCcGndy3tVjSNYPGv5a1BTYrSgl7Xga2wZoumqAxb9cAq9PbBBtLtQd3wFkP5ulkCtMig9rGwJmxiy4s5bu_BKGRLZviCNPPl3L8Nn39OoW39xe9YDjcBY-D_sP5ZVC1UggwiaM4MCvKlJBURMhshYwo04gzLQgRXCNKVcqwNsYLdYmreY6VZCqmlJFIChVmZA_Ui7LQ-wBqRs2GxTJkghqulRtCkcacZFoZ9pJx3AInc1CTka-YkThLA4nEYp94fFqgaaFbvDJ_2l7B_-cLxPpvUXTw57RDsO66tLiImiNQn45n-hjURh-ztpOLb9f0uAo&lt;/_url&gt;&lt;_volume&gt;6&lt;/_volume&gt;&lt;/Details&gt;&lt;Extra&gt;&lt;DBUID&gt;{35E9AF2E-A080-4CD6-B47A-074AF02F2A37}&lt;/DBUID&gt;&lt;/Extra&gt;&lt;/Item&gt;&lt;/References&gt;&lt;/Group&gt;&lt;/Citation&gt;_x000a_"/>
    <w:docVar w:name="NE.Ref{25114127-F3B4-419E-BA76-0CF634BC5F2F}" w:val=" ADDIN NE.Ref.{25114127-F3B4-419E-BA76-0CF634BC5F2F}&lt;Citation&gt;&lt;Group&gt;&lt;References&gt;&lt;Item&gt;&lt;ID&gt;419&lt;/ID&gt;&lt;UID&gt;{E11290F7-CAB4-46DA-AB61-5F32AD4613B0}&lt;/UID&gt;&lt;Title&gt;A multi-objective optimization approach for integrated production planning under interval uncertainties in the steel industry&lt;/Title&gt;&lt;Template&gt;Journal Article&lt;/Template&gt;&lt;Star&gt;1&lt;/Star&gt;&lt;Tag&gt;5&lt;/Tag&gt;&lt;Author&gt;Lin, Jianhua; Liu, Min; Hao, Jinghua; Jiang, Shenglong&lt;/Author&gt;&lt;Year&gt;2016&lt;/Year&gt;&lt;Details&gt;&lt;_accessed&gt;63848756&lt;/_accessed&gt;&lt;_collection_scope&gt;SCIE;EI&lt;/_collection_scope&gt;&lt;_created&gt;63847300&lt;/_created&gt;&lt;_db_updated&gt;CrossRef&lt;/_db_updated&gt;&lt;_doi&gt;10.1016/j.cor.2016.03.002&lt;/_doi&gt;&lt;_impact_factor&gt;   4.008&lt;/_impact_factor&gt;&lt;_isbn&gt;03050548&lt;/_isbn&gt;&lt;_journal&gt;Computers &amp;amp; Operations Research&lt;/_journal&gt;&lt;_modified&gt;63972638&lt;/_modified&gt;&lt;_pages&gt;189-203&lt;/_pages&gt;&lt;_tertiary_title&gt;Computers &amp;amp; Operations Research&lt;/_tertiary_title&gt;&lt;_url&gt;https://linkinghub.elsevier.com/retrieve/pii/S0305054816300454_x000d__x000a_https://dul.usage.elsevier.com/doi/&lt;/_url&gt;&lt;_volume&gt;72&lt;/_volume&gt;&lt;/Details&gt;&lt;Extra&gt;&lt;DBUID&gt;{35E9AF2E-A080-4CD6-B47A-074AF02F2A37}&lt;/DBUID&gt;&lt;/Extra&gt;&lt;/Item&gt;&lt;/References&gt;&lt;/Group&gt;&lt;/Citation&gt;_x000a_"/>
    <w:docVar w:name="NE.Ref{26526DE2-E46B-4C78-A503-FDD35F50831F}" w:val=" ADDIN NE.Ref.{26526DE2-E46B-4C78-A503-FDD35F50831F}&lt;Citation&gt;&lt;Group&gt;&lt;References&gt;&lt;Item&gt;&lt;ID&gt;358&lt;/ID&gt;&lt;UID&gt;{AB74DEC9-F359-4D1B-A0C5-F6E2C844D0AE}&lt;/UID&gt;&lt;Title&gt;On some eigenvector-eigenvalue relations&lt;/Title&gt;&lt;Template&gt;Journal Article&lt;/Template&gt;&lt;Star&gt;0&lt;/Star&gt;&lt;Tag&gt;0&lt;/Tag&gt;&lt;Author&gt;Elhay, S; Gladwell, G M L; Golub, G H; Ram, Y M&lt;/Author&gt;&lt;Year&gt;1999&lt;/Year&gt;&lt;Details&gt;&lt;_accessed&gt;63801367&lt;/_accessed&gt;&lt;_created&gt;63784059&lt;/_created&gt;&lt;_date&gt;1999-01-01&lt;/_date&gt;&lt;_date_display&gt;1999/01//&lt;/_date_display&gt;&lt;_impact_factor&gt;   1.490&lt;/_impact_factor&gt;&lt;_isbn&gt;08954798&lt;/_isbn&gt;&lt;_issue&gt;3&lt;/_issue&gt;&lt;_journal&gt;SIAM Journal on Matrix Analysis and Applications&lt;/_journal&gt;&lt;_keywords&gt;EIGENVALUES; EIGENVECTORS; MATRICES; STURM-Liouville equation; GREEN&amp;apos;S functions; MATHEMATICS; eigenvalue; eigenvector; green&amp;apos;s function; liouville equation; matrix; sturm&amp;amp;shy&lt;/_keywords&gt;&lt;_modified&gt;63801367&lt;/_modified&gt;&lt;_pages&gt;563-574&lt;/_pages&gt;&lt;_publisher&gt;Society for Industrial &amp;amp; Applied Mathematics&lt;/_publisher&gt;&lt;_url&gt;http://search.ebscohost.com/login.aspx?direct=true&amp;amp;db=aph&amp;amp;AN=13213576&amp;amp;lang=zh-cn&amp;amp;site=ehost-live_x000d__x000a_10.1137/S089547989631072X&lt;/_url&gt;&lt;_volume&gt;20&lt;/_volume&gt;&lt;_collection_scope&gt;SCI;SCIE;EI&lt;/_collection_scope&gt;&lt;/Details&gt;&lt;Extra&gt;&lt;DBUID&gt;{35E9AF2E-A080-4CD6-B47A-074AF02F2A37}&lt;/DBUID&gt;&lt;/Extra&gt;&lt;/Item&gt;&lt;/References&gt;&lt;/Group&gt;&lt;/Citation&gt;_x000a_"/>
    <w:docVar w:name="NE.Ref{26869725-B8BA-41BD-A30C-3CEF5972FBA4}" w:val=" ADDIN NE.Ref.{26869725-B8BA-41BD-A30C-3CEF5972FBA4}&lt;Citation&gt;&lt;Group&gt;&lt;References&gt;&lt;Item&gt;&lt;ID&gt;103&lt;/ID&gt;&lt;UID&gt;{0F4AD72C-89D5-4EA8-A0DA-3B2AA31A7FF9}&lt;/UID&gt;&lt;Title&gt;Eigenstructure assignment in undamped vibrating systems：A convex-constrained modification method based on receptances&lt;/Title&gt;&lt;Template&gt;Journal Article&lt;/Template&gt;&lt;Star&gt;1&lt;/Star&gt;&lt;Tag&gt;5&lt;/Tag&gt;&lt;Author&gt;Ouyang, H; Richiedei, D; Trevisani, A&lt;/Author&gt;&lt;Year&gt;2012&lt;/Year&gt;&lt;Details&gt;&lt;_accessed&gt;63801875&lt;/_accessed&gt;&lt;_collection_scope&gt;SCIE;EI&lt;/_collection_scope&gt;&lt;_created&gt;63127955&lt;/_created&gt;&lt;_doi&gt;10.1016/j.ymssp.2011.09.010&lt;/_doi&gt;&lt;_impact_factor&gt;   6.823&lt;/_impact_factor&gt;&lt;_isbn&gt;08883270&lt;/_isbn&gt;&lt;_journal&gt;Mechanical Systems and Signal Processing&lt;/_journal&gt;&lt;_modified&gt;63927977&lt;/_modified&gt;&lt;_pages&gt;397–409&lt;/_pages&gt;&lt;_volume&gt;27&lt;/_volume&gt;&lt;/Details&gt;&lt;Extra&gt;&lt;DBUID&gt;{35E9AF2E-A080-4CD6-B47A-074AF02F2A37}&lt;/DBUID&gt;&lt;/Extra&gt;&lt;/Item&gt;&lt;/References&gt;&lt;/Group&gt;&lt;/Citation&gt;_x000a_"/>
    <w:docVar w:name="NE.Ref{26FEC11A-CA18-425A-9486-AD5FF728A6F1}" w:val=" ADDIN NE.Ref.{26FEC11A-CA18-425A-9486-AD5FF728A6F1}&lt;Citation&gt;&lt;Group&gt;&lt;References&gt;&lt;Item&gt;&lt;ID&gt;722&lt;/ID&gt;&lt;UID&gt;{1E8A4EBA-FD6F-4DF4-A047-2484239E52CC}&lt;/UID&gt;&lt;Title&gt;Unit-rank output feedback control for antiresonance assignment in lightweight systems&lt;/Title&gt;&lt;Template&gt;Journal Article&lt;/Template&gt;&lt;Star&gt;1&lt;/Star&gt;&lt;Tag&gt;0&lt;/Tag&gt;&lt;Author&gt;Richiedei, Dario; Tamellin, Iacopo; Trevisani, Alberto&lt;/Author&gt;&lt;Year&gt;2022&lt;/Year&gt;&lt;Details&gt;&lt;_accessed&gt;64141418&lt;/_accessed&gt;&lt;_collection_scope&gt;SCIE;EI&lt;/_collection_scope&gt;&lt;_created&gt;64141418&lt;/_created&gt;&lt;_db_updated&gt;CrossRef&lt;/_db_updated&gt;&lt;_doi&gt;10.1016/j.ymssp.2021.108250&lt;/_doi&gt;&lt;_impact_factor&gt;   6.823&lt;/_impact_factor&gt;&lt;_isbn&gt;08883270&lt;/_isbn&gt;&lt;_journal&gt;Mechanical Systems and Signal Processing&lt;/_journal&gt;&lt;_modified&gt;64228858&lt;/_modified&gt;&lt;_pages&gt;108250&lt;/_pages&gt;&lt;_tertiary_title&gt;Mechanical Systems and Signal Processing&lt;/_tertiary_title&gt;&lt;_url&gt;https://linkinghub.elsevier.com/retrieve/pii/S0888327021006191_x000d__x000a_https://api.elsevier.com/content/article/PII:S0888327021006191?httpAccept=text/xml&lt;/_url&gt;&lt;_volume&gt;164&lt;/_volume&gt;&lt;/Details&gt;&lt;Extra&gt;&lt;DBUID&gt;{35E9AF2E-A080-4CD6-B47A-074AF02F2A37}&lt;/DBUID&gt;&lt;/Extra&gt;&lt;/Item&gt;&lt;/References&gt;&lt;/Group&gt;&lt;/Citation&gt;_x000a_"/>
    <w:docVar w:name="NE.Ref{273D099E-3F97-416B-B6DF-6C6B5E965AFA}" w:val=" ADDIN NE.Ref.{273D099E-3F97-416B-B6DF-6C6B5E965AFA}&lt;Citation&gt;&lt;Group&gt;&lt;References&gt;&lt;Item&gt;&lt;ID&gt;419&lt;/ID&gt;&lt;UID&gt;{E11290F7-CAB4-46DA-AB61-5F32AD4613B0}&lt;/UID&gt;&lt;Title&gt;A multi-objective optimization approach for integrated production planning under interval uncertainties in the steel industry&lt;/Title&gt;&lt;Template&gt;Journal Article&lt;/Template&gt;&lt;Star&gt;1&lt;/Star&gt;&lt;Tag&gt;5&lt;/Tag&gt;&lt;Author&gt;Lin, Jianhua; Liu, Min; Hao, Jinghua; Jiang, Shenglong&lt;/Author&gt;&lt;Year&gt;2016&lt;/Year&gt;&lt;Details&gt;&lt;_accessed&gt;63848756&lt;/_accessed&gt;&lt;_collection_scope&gt;SCIE;EI&lt;/_collection_scope&gt;&lt;_created&gt;63847300&lt;/_created&gt;&lt;_db_updated&gt;CrossRef&lt;/_db_updated&gt;&lt;_doi&gt;10.1016/j.cor.2016.03.002&lt;/_doi&gt;&lt;_impact_factor&gt;   4.008&lt;/_impact_factor&gt;&lt;_isbn&gt;03050548&lt;/_isbn&gt;&lt;_journal&gt;Computers &amp;amp; Operations Research&lt;/_journal&gt;&lt;_modified&gt;63972638&lt;/_modified&gt;&lt;_pages&gt;189-203&lt;/_pages&gt;&lt;_tertiary_title&gt;Computers &amp;amp; Operations Research&lt;/_tertiary_title&gt;&lt;_url&gt;https://linkinghub.elsevier.com/retrieve/pii/S0305054816300454_x000d__x000a_https://dul.usage.elsevier.com/doi/&lt;/_url&gt;&lt;_volume&gt;72&lt;/_volume&gt;&lt;/Details&gt;&lt;Extra&gt;&lt;DBUID&gt;{35E9AF2E-A080-4CD6-B47A-074AF02F2A37}&lt;/DBUID&gt;&lt;/Extra&gt;&lt;/Item&gt;&lt;/References&gt;&lt;/Group&gt;&lt;Group&gt;&lt;References&gt;&lt;Item&gt;&lt;ID&gt;399&lt;/ID&gt;&lt;UID&gt;{79129A76-19BF-4D48-B211-9EC85C88D77E}&lt;/UID&gt;&lt;Title&gt;Evolutionary algorithms with user’s preferences for solving hybrid interval multi-objective optimization problems&lt;/Title&gt;&lt;Template&gt;Journal Article&lt;/Template&gt;&lt;Star&gt;1&lt;/Star&gt;&lt;Tag&gt;0&lt;/Tag&gt;&lt;Author&gt;Gong, Dunwei; Liu, Yiping; Ji, Xinfang; Sun, Jing&lt;/Author&gt;&lt;Year&gt;2015&lt;/Year&gt;&lt;Details&gt;&lt;_accessed&gt;63823251&lt;/_accessed&gt;&lt;_collection_scope&gt;SCI;SCIE;EI&lt;/_collection_scope&gt;&lt;_created&gt;63823251&lt;/_created&gt;&lt;_db_updated&gt;CrossRef&lt;/_db_updated&gt;&lt;_doi&gt;10.1007/s10489-015-0658-x&lt;/_doi&gt;&lt;_impact_factor&gt;   5.086&lt;/_impact_factor&gt;&lt;_isbn&gt;0924-669X&lt;/_isbn&gt;&lt;_issue&gt;3&lt;/_issue&gt;&lt;_journal&gt;Applied Intelligence&lt;/_journal&gt;&lt;_modified&gt;64264885&lt;/_modified&gt;&lt;_pages&gt;676-694&lt;/_pages&gt;&lt;_tertiary_title&gt;Appl Intell&lt;/_tertiary_title&gt;&lt;_url&gt;http://link.springer.com/10.1007/s10489-015-0658-x_x000d__x000a_http://link.springer.com/content/pdf/10.1007/s10489-015-0658-x&lt;/_url&gt;&lt;_volume&gt;43&lt;/_volume&gt;&lt;/Details&gt;&lt;Extra&gt;&lt;DBUID&gt;{35E9AF2E-A080-4CD6-B47A-074AF02F2A37}&lt;/DBUID&gt;&lt;/Extra&gt;&lt;/Item&gt;&lt;/References&gt;&lt;/Group&gt;&lt;/Citation&gt;_x000a_"/>
    <w:docVar w:name="NE.Ref{28FB3415-1D64-4B5D-B4A7-178E06083DC9}" w:val=" ADDIN NE.Ref.{28FB3415-1D64-4B5D-B4A7-178E06083DC9}&lt;Citation&gt;&lt;Group&gt;&lt;References&gt;&lt;Item&gt;&lt;ID&gt;103&lt;/ID&gt;&lt;UID&gt;{0F4AD72C-89D5-4EA8-A0DA-3B2AA31A7FF9}&lt;/UID&gt;&lt;Title&gt;Eigenstructure assignment in undamped vibrating systems：A convex-constrained modiﬁcation method based on receptances&lt;/Title&gt;&lt;Template&gt;Journal Article&lt;/Template&gt;&lt;Star&gt;1&lt;/Star&gt;&lt;Tag&gt;5&lt;/Tag&gt;&lt;Author&gt;Ouyang, H; Richiedei, D; Trevisani, A&lt;/Author&gt;&lt;Year&gt;2012&lt;/Year&gt;&lt;Details&gt;&lt;_accessed&gt;63469305&lt;/_accessed&gt;&lt;_collection_scope&gt;SCIE;EI&lt;/_collection_scope&gt;&lt;_created&gt;63127955&lt;/_created&gt;&lt;_doi&gt;10.1016/j.ymssp.2011.09.010&lt;/_doi&gt;&lt;_impact_factor&gt;   6.471&lt;/_impact_factor&gt;&lt;_isbn&gt;08883270&lt;/_isbn&gt;&lt;_journal&gt;Mechanical Systems and Signal Processing&lt;/_journal&gt;&lt;_modified&gt;63469306&lt;/_modified&gt;&lt;_pages&gt;397–409&lt;/_pages&gt;&lt;_volume&gt;27&lt;/_volume&gt;&lt;/Details&gt;&lt;Extra&gt;&lt;DBUID&gt;{35E9AF2E-A080-4CD6-B47A-074AF02F2A37}&lt;/DBUID&gt;&lt;/Extra&gt;&lt;/Item&gt;&lt;/References&gt;&lt;/Group&gt;&lt;Group&gt;&lt;References&gt;&lt;Item&gt;&lt;ID&gt;95&lt;/ID&gt;&lt;UID&gt;{1F1C87FB-64A9-4535-A231-AD4E62A8D4E3}&lt;/UID&gt;&lt;Title&gt;Discrete mass and stiffness modifications for the inverse eigenstructure assignment in vibrating systems: Theory and experimental validation&lt;/Title&gt;&lt;Template&gt;Journal Article&lt;/Template&gt;&lt;Star&gt;1&lt;/Star&gt;&lt;Tag&gt;0&lt;/Tag&gt;&lt;Author&gt;Ouyang, H; Richiedei, D; Trevisani, A; Zanardo, G&lt;/Author&gt;&lt;Year&gt;2012&lt;/Year&gt;&lt;Details&gt;&lt;_accessed&gt;63127952&lt;/_accessed&gt;&lt;_collection_scope&gt;SCI;SCIE;EI&lt;/_collection_scope&gt;&lt;_created&gt;63111457&lt;/_created&gt;&lt;_db_updated&gt;CrossRef&lt;/_db_updated&gt;&lt;_doi&gt;10.1016/j.ijmecsci.2012.06.015&lt;/_doi&gt;&lt;_impact_factor&gt;   4.631&lt;/_impact_factor&gt;&lt;_isbn&gt;00207403&lt;/_isbn&gt;&lt;_issue&gt;1&lt;/_issue&gt;&lt;_journal&gt;International Journal of Mechanical Sciences&lt;/_journal&gt;&lt;_modified&gt;63408310&lt;/_modified&gt;&lt;_pages&gt;211-220&lt;/_pages&gt;&lt;_tertiary_title&gt;International Journal of Mechanical Sciences&lt;/_tertiary_title&gt;&lt;_url&gt;https://linkinghub.elsevier.com/retrieve/pii/S0020740312001518_x000d__x000a_https://api.elsevier.com/content/article/PII:S0020740312001518?httpAccept=text/xml&lt;/_url&gt;&lt;_volume&gt;64&lt;/_volume&gt;&lt;/Details&gt;&lt;Extra&gt;&lt;DBUID&gt;{35E9AF2E-A080-4CD6-B47A-074AF02F2A37}&lt;/DBUID&gt;&lt;/Extra&gt;&lt;/Item&gt;&lt;/References&gt;&lt;/Group&gt;&lt;/Citation&gt;_x000a_"/>
    <w:docVar w:name="NE.Ref{2DE4C82D-BC64-4449-9B0E-ED4366593B9A}" w:val=" ADDIN NE.Ref.{2DE4C82D-BC64-4449-9B0E-ED4366593B9A}&lt;Citation&gt;&lt;Group&gt;&lt;References&gt;&lt;Item&gt;&lt;ID&gt;59&lt;/ID&gt;&lt;UID&gt;{C8FC3962-C5AB-4DF7-BBE6-AFDAC41775F5}&lt;/UID&gt;&lt;Title&gt;Receptance based structural modification in a simple brake-clutch model for squeal noise suppression&lt;/Title&gt;&lt;Template&gt;Journal Article&lt;/Template&gt;&lt;Star&gt;1&lt;/Star&gt;&lt;Tag&gt;0&lt;/Tag&gt;&lt;Author&gt;Zarraga, Ondiz; Ulacia, Ibai; Abete, José Manuel; Ouyang, Huajiang&lt;/Author&gt;&lt;Year&gt;2017&lt;/Year&gt;&lt;Details&gt;&lt;_accessed&gt;63346346&lt;/_accessed&gt;&lt;_collection_scope&gt;SCIE;EI&lt;/_collection_scope&gt;&lt;_created&gt;63105853&lt;/_created&gt;&lt;_db_updated&gt;CrossRef&lt;/_db_updated&gt;&lt;_doi&gt;10.1016/j.ymssp.2016.12.028&lt;/_doi&gt;&lt;_impact_factor&gt;   6.823&lt;/_impact_factor&gt;&lt;_isbn&gt;08883270&lt;/_isbn&gt;&lt;_journal&gt;Mechanical Systems and Signal Processing&lt;/_journal&gt;&lt;_modified&gt;64054673&lt;/_modified&gt;&lt;_pages&gt;222-233&lt;/_pages&gt;&lt;_tertiary_title&gt;Mechanical Systems and Signal Processing&lt;/_tertiary_title&gt;&lt;_url&gt;https://linkinghub.elsevier.com/retrieve/pii/S0888327016305507_x000d__x000a_https://dul.usage.elsevier.com/doi/&lt;/_url&gt;&lt;_volume&gt;90&lt;/_volume&gt;&lt;/Details&gt;&lt;Extra&gt;&lt;DBUID&gt;{35E9AF2E-A080-4CD6-B47A-074AF02F2A37}&lt;/DBUID&gt;&lt;/Extra&gt;&lt;/Item&gt;&lt;/References&gt;&lt;/Group&gt;&lt;/Citation&gt;_x000a_"/>
    <w:docVar w:name="NE.Ref{2EDE7851-3FAB-4292-92F0-FC960AA878A2}" w:val=" ADDIN NE.Ref.{2EDE7851-3FAB-4292-92F0-FC960AA878A2}&lt;Citation&gt;&lt;Group&gt;&lt;References&gt;&lt;Item&gt;&lt;ID&gt;300&lt;/ID&gt;&lt;UID&gt;{41D53A9C-5F3D-4967-8515-C5EF7888B277}&lt;/UID&gt;&lt;Title&gt;A method to reduce noise in hydraulic systems by optimizing pipe clamp locations&lt;/Title&gt;&lt;Template&gt;Journal Article&lt;/Template&gt;&lt;Star&gt;1&lt;/Star&gt;&lt;Tag&gt;0&lt;/Tag&gt;&lt;Author&gt;Kwong, A; Edge, K&lt;/Author&gt;&lt;Year&gt;1998&lt;/Year&gt;&lt;Details&gt;&lt;_accessed&gt;63738205&lt;/_accessed&gt;&lt;_created&gt;63738171&lt;/_created&gt;&lt;_date&gt;51543360&lt;/_date&gt;&lt;_date_display&gt;1998&lt;/_date_display&gt;&lt;_db_updated&gt;PKU Search&lt;/_db_updated&gt;&lt;_doi&gt;10.1243/0959651981539451&lt;/_doi&gt;&lt;_impact_factor&gt;   1.714&lt;/_impact_factor&gt;&lt;_isbn&gt;0959-6518&lt;/_isbn&gt;&lt;_issue&gt;4&lt;/_issue&gt;&lt;_journal&gt;Proceedings of the Institution of Mechanical Engineers. Part I, Journal of systems and control engineering&lt;/_journal&gt;&lt;_modified&gt;63738348&lt;/_modified&gt;&lt;_number&gt;1&lt;/_number&gt;&lt;_ori_publication&gt;SAGE Publications&lt;/_ori_publication&gt;&lt;_pages&gt;267-280&lt;/_pages&gt;&lt;_place_published&gt;London, England&lt;/_place_published&gt;&lt;_url&gt;http://pku.summon.serialssolutions.com/2.0.0/link/0/eLvHCXMwtV1La9wwEBabzaU9lPRF0zZFp0IxTh1Zsq1DD0vYkKZNWUhy6WWR7RE1Id5lvUtJf31HDz-SNJAecjFGCO3a81nzaaT5hpCY7UfhrTlBKlAcGVIOnGudizhJpc650nAAKbO62j9Ps-8zdjQVJ6NRq5zYtz2q4bENTW8Saf_D-N2g2ID3CAG8Igjw-iAYTHyNaMMxV0amFYJ6UTVWKuTXdblSG6Ny7fScG8NFFziHXFV_bJJ6tYSgQMgsA-Py-tCeJ7Ozzvk17VGD9uyBp6GnYBKLLQ5a4cNmH1nrah18dbH7jg63f8Hl2bnz89CLJXaO4bc_QzwJjvtI7tRXiP_mQ7Nln9eXDMMYbv_s_khlIvw0DbaNRdyEzZxmVjuRswM2QCwfTsuu5If38MzVjrrjPBiP3V6WxF-TGfoCyb0a7k1Jbt95fqerkWu_Kqti_QXq8OJsi2wzZLR8TLbPDn_Mpj1FyGzVn-7J_P45jvn59pg3-NLgsKHlP-c75Jm3FJ04iD0nI6hfkKcDOcuXZDahDmx0vaAObNSCjVY17cBGvaVpfk17sFEDNmrBRjuwvSIXR9Pzw-PQV-wIC5NyHQqZgyHYKTAOIs1ZmchECRalKinKEpe7sYqlEiKPRI4re1VGRZZLjXgoOAcZvybjelHDG0J1qXElzXjKEoWkUygZa8WsBJ_WkGW75FP7XuZLJ8wyNwvaf9lll3w0L27uv8vm3o5vH9rxHXnSg_g9Ga9XG9gjW8vLzQdv678eyIpE&lt;/_url&gt;&lt;_volume&gt;212&lt;/_volume&gt;&lt;/Details&gt;&lt;Extra&gt;&lt;DBUID&gt;{35E9AF2E-A080-4CD6-B47A-074AF02F2A37}&lt;/DBUID&gt;&lt;/Extra&gt;&lt;/Item&gt;&lt;/References&gt;&lt;/Group&gt;&lt;/Citation&gt;_x000a_"/>
    <w:docVar w:name="NE.Ref{30B90952-A659-4FD6-8B37-6DB99B23D7E5}" w:val=" ADDIN NE.Ref.{30B90952-A659-4FD6-8B37-6DB99B23D7E5}&lt;Citation&gt;&lt;Group&gt;&lt;References&gt;&lt;Item&gt;&lt;ID&gt;62&lt;/ID&gt;&lt;UID&gt;{FA233665-1043-4376-84B3-B040E42516C6}&lt;/UID&gt;&lt;Title&gt;Identification of torsional receptances&lt;/Title&gt;&lt;Template&gt;Journal Article&lt;/Template&gt;&lt;Star&gt;1&lt;/Star&gt;&lt;Tag&gt;0&lt;/Tag&gt;&lt;Author&gt;Tsai, Sung-Han; Ouyang, Huajiang; Chang, Jen-Yuan&lt;/Author&gt;&lt;Year&gt;2019&lt;/Year&gt;&lt;Details&gt;&lt;_accessed&gt;63105860&lt;/_accessed&gt;&lt;_created&gt;63105860&lt;/_created&gt;&lt;_db_updated&gt;CrossRef&lt;/_db_updated&gt;&lt;_doi&gt;10.1016/j.ymssp.2019.01.050&lt;/_doi&gt;&lt;_impact_factor&gt;   6.471&lt;/_impact_factor&gt;&lt;_isbn&gt;08883270&lt;/_isbn&gt;&lt;_journal&gt;Mechanical Systems and Signal Processing&lt;/_journal&gt;&lt;_modified&gt;63756887&lt;/_modified&gt;&lt;_pages&gt;116-136&lt;/_pages&gt;&lt;_tertiary_title&gt;Mechanical Systems and Signal Processing&lt;/_tertiary_title&gt;&lt;_url&gt;https://linkinghub.elsevier.com/retrieve/pii/S0888327019300664_x000d__x000a_https://api.elsevier.com/content/article/PII:S0888327019300664?httpAccept=text/xml&lt;/_url&gt;&lt;_volume&gt;126&lt;/_volume&gt;&lt;_collection_scope&gt;SCIE;EI&lt;/_collection_scope&gt;&lt;/Details&gt;&lt;Extra&gt;&lt;DBUID&gt;{35E9AF2E-A080-4CD6-B47A-074AF02F2A37}&lt;/DBUID&gt;&lt;/Extra&gt;&lt;/Item&gt;&lt;/References&gt;&lt;/Group&gt;&lt;/Citation&gt;_x000a_"/>
    <w:docVar w:name="NE.Ref{312C5F61-093C-4511-A1CA-AC86013B5A7C}" w:val=" ADDIN NE.Ref.{312C5F61-093C-4511-A1CA-AC86013B5A7C}&lt;Citation&gt;&lt;Group&gt;&lt;References&gt;&lt;Item&gt;&lt;ID&gt;318&lt;/ID&gt;&lt;UID&gt;{B3DE9F5F-D2EE-464A-8116-D7294931EF86}&lt;/UID&gt;&lt;Title&gt;In-plane wave propagation analysis of fluid-filled L-Shape pipe with multiple supports by using impedance synthesis method&lt;/Title&gt;&lt;Template&gt;Journal Article&lt;/Template&gt;&lt;Star&gt;1&lt;/Star&gt;&lt;Tag&gt;0&lt;/Tag&gt;&lt;Author&gt;Wu, Jiang-hai; Tijsseling, Arris; Sun, Yu-dong; Yin, Zhi-yong&lt;/Author&gt;&lt;Year&gt;2020&lt;/Year&gt;&lt;Details&gt;&lt;_accessed&gt;63801888&lt;/_accessed&gt;&lt;_collection_scope&gt;SCIE;EI&lt;/_collection_scope&gt;&lt;_created&gt;63738204&lt;/_created&gt;&lt;_db_updated&gt;CrossRef&lt;/_db_updated&gt;&lt;_doi&gt;10.1016/j.ijpvp.2020.104234&lt;/_doi&gt;&lt;_impact_factor&gt;   2.028&lt;/_impact_factor&gt;&lt;_isbn&gt;03080161&lt;/_isbn&gt;&lt;_journal&gt;International Journal of Pressure Vessels and Piping&lt;/_journal&gt;&lt;_modified&gt;63756887&lt;/_modified&gt;&lt;_pages&gt;104234&lt;/_pages&gt;&lt;_tertiary_title&gt;International Journal of Pressure Vessels and Piping&lt;/_tertiary_title&gt;&lt;_url&gt;https://linkinghub.elsevier.com/retrieve/pii/S0308016120302106_x000d__x000a_https://api.elsevier.com/content/article/PII:S0308016120302106?httpAccept=text/xml&lt;/_url&gt;&lt;_volume&gt;188&lt;/_volume&gt;&lt;/Details&gt;&lt;Extra&gt;&lt;DBUID&gt;{35E9AF2E-A080-4CD6-B47A-074AF02F2A37}&lt;/DBUID&gt;&lt;/Extra&gt;&lt;/Item&gt;&lt;/References&gt;&lt;/Group&gt;&lt;Group&gt;&lt;References&gt;&lt;Item&gt;&lt;ID&gt;323&lt;/ID&gt;&lt;UID&gt;{7F164F80-7B62-42C1-90A5-CE411E35E77D}&lt;/UID&gt;&lt;Title&gt;Vibration analysis of a complex fluid-conveying piping system with general boundary conditions using the receptance method&lt;/Title&gt;&lt;Template&gt;Journal Article&lt;/Template&gt;&lt;Star&gt;1&lt;/Star&gt;&lt;Tag&gt;0&lt;/Tag&gt;&lt;Author&gt;Zhang, T; Ouyang, H; Zhao, C; Ding, Y J&lt;/Author&gt;&lt;Year&gt;2018&lt;/Year&gt;&lt;Details&gt;&lt;_accessed&gt;63738275&lt;/_accessed&gt;&lt;_collection_scope&gt;SCIE;EI&lt;/_collection_scope&gt;&lt;_created&gt;63738275&lt;/_created&gt;&lt;_db_updated&gt;CrossRef&lt;/_db_updated&gt;&lt;_doi&gt;10.1016/j.ijpvp.2018.07.005&lt;/_doi&gt;&lt;_impact_factor&gt;   2.028&lt;/_impact_factor&gt;&lt;_isbn&gt;03080161&lt;/_isbn&gt;&lt;_journal&gt;International Journal of Pressure Vessels and Piping&lt;/_journal&gt;&lt;_modified&gt;63756887&lt;/_modified&gt;&lt;_pages&gt;84-93&lt;/_pages&gt;&lt;_tertiary_title&gt;International Journal of Pressure Vessels and Piping&lt;/_tertiary_title&gt;&lt;_url&gt;https://linkinghub.elsevier.com/retrieve/pii/S0308016118300851_x000d__x000a_https://api.elsevier.com/content/article/PII:S0308016118300851?httpAccept=text/xml&lt;/_url&gt;&lt;_volume&gt;166&lt;/_volume&gt;&lt;/Details&gt;&lt;Extra&gt;&lt;DBUID&gt;{35E9AF2E-A080-4CD6-B47A-074AF02F2A37}&lt;/DBUID&gt;&lt;/Extra&gt;&lt;/Item&gt;&lt;/References&gt;&lt;/Group&gt;&lt;/Citation&gt;_x000a_"/>
    <w:docVar w:name="NE.Ref{319CEFCA-B575-4E8D-BA79-756904D33344}" w:val=" ADDIN NE.Ref.{319CEFCA-B575-4E8D-BA79-756904D33344}&lt;Citation&gt;&lt;Group&gt;&lt;References&gt;&lt;Item&gt;&lt;ID&gt;461&lt;/ID&gt;&lt;UID&gt;{0629D34D-B1EE-4FFA-962C-F683E862ECE6}&lt;/UID&gt;&lt;Title&gt;Receptance-based active aeroelastic control with embedded control surfaces having actuator dynamics&lt;/Title&gt;&lt;Template&gt;Journal Article&lt;/Template&gt;&lt;Star&gt;1&lt;/Star&gt;&lt;Tag&gt;0&lt;/Tag&gt;&lt;Author&gt;Singh, Kumar V; Brown, Richard N; Kolonay, Raymond&lt;/Author&gt;&lt;Year&gt;2016&lt;/Year&gt;&lt;Details&gt;&lt;_accessed&gt;63971129&lt;/_accessed&gt;&lt;_collection_scope&gt;SCI;SCIE;EI&lt;/_collection_scope&gt;&lt;_created&gt;63958267&lt;/_created&gt;&lt;_date&gt;61009920&lt;/_date&gt;&lt;_date_display&gt;2016&lt;/_date_display&gt;&lt;_db_updated&gt;PKU Search&lt;/_db_updated&gt;&lt;_doi&gt;10.2514/1.C033658&lt;/_doi&gt;&lt;_impact_factor&gt;   1.249&lt;/_impact_factor&gt;&lt;_isbn&gt;0021-8669&lt;/_isbn&gt;&lt;_issue&gt;3&lt;/_issue&gt;&lt;_journal&gt;Journal of aircraft&lt;/_journal&gt;&lt;_keywords&gt;Aeroelasticity; Measurement&lt;/_keywords&gt;&lt;_modified&gt;63971130&lt;/_modified&gt;&lt;_number&gt;1&lt;/_number&gt;&lt;_ori_publication&gt;American Institute of Aeronautics and Astronautics&lt;/_ori_publication&gt;&lt;_pages&gt;830-845&lt;/_pages&gt;&lt;_url&gt;http://pku.summon.serialssolutions.com/2.0.0/link/0/eLvHCXMwlV1LT8MwDI5gJzjwfoxnxIVTR9ukTXssY9OEQEICzpGzpBJCdFO3_n_sthsMISGubRJFcezPX2I7jImw53s_bIJJnBKxlcaHIIltbBOrnImkHAeS8ggoW_oxeXgKh4Po_os3oqx78AZQX-mTjtOZdB2-jDh_E_T6vhAIoZRFjThJXD3LlnY48VX7YGvgJXGcNnWFVnuiIabxV0CpswiLa0FmuP3f-eywrdad5Fkj_1225oo9tvmtyOA-G6Nn6KZzkq53i5hleVbbOJ65cuLQecauvN9ErHM6luWDD-PQHtnl1-eqzCl0i4-Azh9ogIrIOr9r3rOfHbDX4eClP_LapxU8CJEgeZDYNAL09nLipTndx6ZSIVkCyFHjjZNgFArKWKr_hi5FjDbdVymgIAnPxCHrFJPCHTNuBfoEMgh9QKYYRbgzEfYDMELlEPpWdNklLZludWOmkXbQculAt8vVZVeL1dfTpsbGb42OSC6a9G5ewljLSIVUykp12fXKH2gTC3B6VNtKZ8uWJ39O5ZRtoEcUNxGNZ6wzLyt3ztan79VFvbk-AcKDyio&lt;/_url&gt;&lt;_volume&gt;53&lt;/_volume&gt;&lt;/Details&gt;&lt;Extra&gt;&lt;DBUID&gt;{35E9AF2E-A080-4CD6-B47A-074AF02F2A37}&lt;/DBUID&gt;&lt;/Extra&gt;&lt;/Item&gt;&lt;/References&gt;&lt;/Group&gt;&lt;/Citation&gt;_x000a_"/>
    <w:docVar w:name="NE.Ref{3553A16F-FFCE-4B75-A1F2-3B3CFDD58714}" w:val=" ADDIN NE.Ref.{3553A16F-FFCE-4B75-A1F2-3B3CFDD58714}&lt;Citation&gt;&lt;Group&gt;&lt;References&gt;&lt;Item&gt;&lt;ID&gt;428&lt;/ID&gt;&lt;UID&gt;{49F886A6-8CB2-41DB-864B-DFAD03EF666E}&lt;/UID&gt;&lt;Title&gt;A Multifactorial Evolutionary Algorithm for Multitasking Under Interval Uncertainties&lt;/Title&gt;&lt;Template&gt;Journal Article&lt;/Template&gt;&lt;Star&gt;1&lt;/Star&gt;&lt;Tag&gt;5&lt;/Tag&gt;&lt;Author&gt;Yi, Jun; Bai, Junren; He, Haibo; Zhou, Wei; Yao, Lizhong&lt;/Author&gt;&lt;Year&gt;2020&lt;/Year&gt;&lt;Details&gt;&lt;_accessed&gt;63848829&lt;/_accessed&gt;&lt;_collection_scope&gt;SCI;SCIE;EI&lt;/_collection_scope&gt;&lt;_created&gt;63848829&lt;/_created&gt;&lt;_db_updated&gt;CrossRef&lt;/_db_updated&gt;&lt;_doi&gt;10.1109/TEVC.2020.2975381&lt;/_doi&gt;&lt;_impact_factor&gt;  11.554&lt;/_impact_factor&gt;&lt;_isbn&gt;1089-778X&lt;/_isbn&gt;&lt;_issue&gt;5&lt;/_issue&gt;&lt;_journal&gt;IEEE Transactions on Evolutionary Computation&lt;/_journal&gt;&lt;_modified&gt;64270995&lt;/_modified&gt;&lt;_pages&gt;908-922&lt;/_pages&gt;&lt;_tertiary_title&gt;IEEE Trans. Evol. Computat.&lt;/_tertiary_title&gt;&lt;_url&gt;https://ieeexplore.ieee.org/document/9004543/_x000d__x000a_http://xplorestaging.ieee.org/ielx7/4235/9210237/09004543.pdf?arnumber=9004543&lt;/_url&gt;&lt;_volume&gt;24&lt;/_volume&gt;&lt;/Details&gt;&lt;Extra&gt;&lt;DBUID&gt;{35E9AF2E-A080-4CD6-B47A-074AF02F2A37}&lt;/DBUID&gt;&lt;/Extra&gt;&lt;/Item&gt;&lt;/References&gt;&lt;/Group&gt;&lt;/Citation&gt;_x000a_"/>
    <w:docVar w:name="NE.Ref{356CA30E-A37B-40E2-ACC3-C53A0BE0EF97}" w:val=" ADDIN NE.Ref.{356CA30E-A37B-40E2-ACC3-C53A0BE0EF97}&lt;Citation&gt;&lt;Group&gt;&lt;References&gt;&lt;Item&gt;&lt;ID&gt;966&lt;/ID&gt;&lt;UID&gt;{2687E41A-6A9D-4060-B8B0-420127A227E0}&lt;/UID&gt;&lt;Title&gt;Boundary Conditions in Particle Swarm Optimization Revisited&lt;/Title&gt;&lt;Template&gt;Journal Article&lt;/Template&gt;&lt;Star&gt;1&lt;/Star&gt;&lt;Tag&gt;0&lt;/Tag&gt;&lt;Author&gt;Xu, Shenheng; Rahmat, Samii Yahya&lt;/Author&gt;&lt;Year&gt;2007&lt;/Year&gt;&lt;Details&gt;&lt;_doi&gt;10.1109/TAP.2007.891562&lt;/_doi&gt;&lt;_created&gt;64270936&lt;/_created&gt;&lt;_modified&gt;64270974&lt;/_modified&gt;&lt;_url&gt;http://ieeexplore.ieee.org/document/4120306/_x000d__x000a_http://xplorestaging.ieee.org/ielx5/8/4120233/04120306.pdf?arnumber=4120306&lt;/_url&gt;&lt;_journal&gt;IEEE Transactions on Antennas and Propagation&lt;/_journal&gt;&lt;_volume&gt;55&lt;/_volume&gt;&lt;_issue&gt;3&lt;/_issue&gt;&lt;_pages&gt;760-765&lt;/_pages&gt;&lt;_tertiary_title&gt;IEEE Trans. Antennas Propagat.&lt;/_tertiary_title&gt;&lt;_isbn&gt;0018-926X&lt;/_isbn&gt;&lt;_accessed&gt;64270974&lt;/_accessed&gt;&lt;_db_updated&gt;CrossRef&lt;/_db_updated&gt;&lt;_impact_factor&gt;   4.388&lt;/_impact_factor&gt;&lt;_collection_scope&gt;SCI;SCIE;EI&lt;/_collection_scope&gt;&lt;/Details&gt;&lt;Extra&gt;&lt;DBUID&gt;{35E9AF2E-A080-4CD6-B47A-074AF02F2A37}&lt;/DBUID&gt;&lt;/Extra&gt;&lt;/Item&gt;&lt;/References&gt;&lt;/Group&gt;&lt;/Citation&gt;_x000a_"/>
    <w:docVar w:name="NE.Ref{35D6846A-74B9-44EE-80DD-F85EED253894}" w:val=" ADDIN NE.Ref.{35D6846A-74B9-44EE-80DD-F85EED253894}&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ollection_scope&gt;SCIE;EI&lt;/_collection_scope&gt;&lt;_created&gt;63227027&lt;/_created&gt;&lt;_db_updated&gt;CrossRef&lt;/_db_updated&gt;&lt;_doi&gt;10.1016/j.ymssp.2005.05.006&lt;/_doi&gt;&lt;_impact_factor&gt;   6.471&lt;/_impact_factor&gt;&lt;_isbn&gt;08883270&lt;/_isbn&gt;&lt;_issue&gt;1&lt;/_issue&gt;&lt;_journal&gt;Mechanical Systems and Signal Processing&lt;/_journal&gt;&lt;_modified&gt;63447018&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Details&gt;&lt;Extra&gt;&lt;DBUID&gt;{35E9AF2E-A080-4CD6-B47A-074AF02F2A37}&lt;/DBUID&gt;&lt;/Extra&gt;&lt;/Item&gt;&lt;/References&gt;&lt;/Group&gt;&lt;/Citation&gt;_x000a_"/>
    <w:docVar w:name="NE.Ref{37B69C27-7B48-490B-AABE-5BCAD9DB79AB}" w:val=" ADDIN NE.Ref.{37B69C27-7B48-490B-AABE-5BCAD9DB79AB}&lt;Citation&gt;&lt;Group&gt;&lt;References&gt;&lt;Item&gt;&lt;ID&gt;58&lt;/ID&gt;&lt;UID&gt;{C91E29A7-055C-47EB-8352-65DEB24CC98A}&lt;/UID&gt;&lt;Title&gt;Inverse structural modifications of a geared rotor-bearing system for frequency assignment using measured receptances&lt;/Title&gt;&lt;Template&gt;Journal Article&lt;/Template&gt;&lt;Star&gt;1&lt;/Star&gt;&lt;Tag&gt;0&lt;/Tag&gt;&lt;Author&gt;Tsai, Sung-Han; Ouyang, Huajiang; Chang, Jen-Yuan&lt;/Author&gt;&lt;Year&gt;2018&lt;/Year&gt;&lt;Details&gt;&lt;_accessed&gt;63751047&lt;/_accessed&gt;&lt;_collection_scope&gt;SCIE;EI&lt;/_collection_scope&gt;&lt;_created&gt;63105853&lt;/_created&gt;&lt;_db_updated&gt;CrossRef&lt;/_db_updated&gt;&lt;_doi&gt;10.1016/j.ymssp.2018.03.008&lt;/_doi&gt;&lt;_impact_factor&gt;   6.823&lt;/_impact_factor&gt;&lt;_isbn&gt;08883270&lt;/_isbn&gt;&lt;_journal&gt;Mechanical Systems and Signal Processing&lt;/_journal&gt;&lt;_modified&gt;63958248&lt;/_modified&gt;&lt;_pages&gt;59-72&lt;/_pages&gt;&lt;_tertiary_title&gt;Mechanical Systems and Signal Processing&lt;/_tertiary_title&gt;&lt;_url&gt;https://linkinghub.elsevier.com/retrieve/pii/S0888327018301274_x000d__x000a_https://api.elsevier.com/content/article/PII:S0888327018301274?httpAccept=text/xml&lt;/_url&gt;&lt;_volume&gt;110&lt;/_volume&gt;&lt;/Details&gt;&lt;Extra&gt;&lt;DBUID&gt;{35E9AF2E-A080-4CD6-B47A-074AF02F2A37}&lt;/DBUID&gt;&lt;/Extra&gt;&lt;/Item&gt;&lt;/References&gt;&lt;/Group&gt;&lt;/Citation&gt;_x000a_"/>
    <w:docVar w:name="NE.Ref{390F01D8-1B6F-4BDD-9A06-E24FD1FE8E2E}" w:val=" ADDIN NE.Ref.{390F01D8-1B6F-4BDD-9A06-E24FD1FE8E2E}&lt;Citation&gt;&lt;Group&gt;&lt;References&gt;&lt;Item&gt;&lt;ID&gt;58&lt;/ID&gt;&lt;UID&gt;{C91E29A7-055C-47EB-8352-65DEB24CC98A}&lt;/UID&gt;&lt;Title&gt;Inverse structural modifications of a geared rotor-bearing system for frequency assignment using measured receptances&lt;/Title&gt;&lt;Template&gt;Journal Article&lt;/Template&gt;&lt;Star&gt;0&lt;/Star&gt;&lt;Tag&gt;0&lt;/Tag&gt;&lt;Author&gt;Tsai, Sung-Han; Ouyang, Huajiang; Chang, Jen-Yuan&lt;/Author&gt;&lt;Year&gt;2018&lt;/Year&gt;&lt;Details&gt;&lt;_accessed&gt;63414159&lt;/_accessed&gt;&lt;_collection_scope&gt;SCIE;EI&lt;/_collection_scope&gt;&lt;_created&gt;63105853&lt;/_created&gt;&lt;_db_updated&gt;CrossRef&lt;/_db_updated&gt;&lt;_doi&gt;10.1016/j.ymssp.2018.03.008&lt;/_doi&gt;&lt;_impact_factor&gt;   6.471&lt;/_impact_factor&gt;&lt;_isbn&gt;08883270&lt;/_isbn&gt;&lt;_journal&gt;Mechanical Systems and Signal Processing&lt;/_journal&gt;&lt;_modified&gt;63407088&lt;/_modified&gt;&lt;_pages&gt;59-72&lt;/_pages&gt;&lt;_tertiary_title&gt;Mechanical Systems and Signal Processing&lt;/_tertiary_title&gt;&lt;_url&gt;https://linkinghub.elsevier.com/retrieve/pii/S0888327018301274_x000d__x000a_https://api.elsevier.com/content/article/PII:S0888327018301274?httpAccept=text/xml&lt;/_url&gt;&lt;_volume&gt;110&lt;/_volume&gt;&lt;/Details&gt;&lt;Extra&gt;&lt;DBUID&gt;{35E9AF2E-A080-4CD6-B47A-074AF02F2A37}&lt;/DBUID&gt;&lt;/Extra&gt;&lt;/Item&gt;&lt;/References&gt;&lt;/Group&gt;&lt;/Citation&gt;_x000a_"/>
    <w:docVar w:name="NE.Ref{395ED1FE-4B56-4192-B7ED-BFA66291B6C1}" w:val=" ADDIN NE.Ref.{395ED1FE-4B56-4192-B7ED-BFA66291B6C1}&lt;Citation&gt;&lt;Group&gt;&lt;References&gt;&lt;Item&gt;&lt;ID&gt;184&lt;/ID&gt;&lt;UID&gt;{534E6299-8B2C-4E91-BA9C-C8D0450F8605}&lt;/UID&gt;&lt;Title&gt;Experimental study on vibration control of a submerged pipeline model by eddy current tuned mass damper&lt;/Title&gt;&lt;Template&gt;Journal Article&lt;/Template&gt;&lt;Star&gt;0&lt;/Star&gt;&lt;Tag&gt;0&lt;/Tag&gt;&lt;Author&gt;Wang, Wenxi; Dalton, Dakota; Hua, Xugang; Wang, Xiuyong; Chen, Zhengqing; Song, Gangbing&lt;/Author&gt;&lt;Year&gt;2017&lt;/Year&gt;&lt;Details&gt;&lt;_accessed&gt;63405392&lt;/_accessed&gt;&lt;_created&gt;63263077&lt;/_created&gt;&lt;_date&gt;61921440&lt;/_date&gt;&lt;_db_updated&gt;CrossRef&lt;/_db_updated&gt;&lt;_doi&gt;10.3390/app7100987&lt;/_doi&gt;&lt;_impact_factor&gt;   2.217&lt;/_impact_factor&gt;&lt;_isbn&gt;2076-3417&lt;/_isbn&gt;&lt;_issue&gt;10&lt;/_issue&gt;&lt;_journal&gt;Applied Sciences&lt;/_journal&gt;&lt;_modified&gt;63405556&lt;/_modified&gt;&lt;_pages&gt;987&lt;/_pages&gt;&lt;_tertiary_title&gt;Applied Sciences&lt;/_tertiary_title&gt;&lt;_url&gt;http://www.mdpi.com/2076-3417/7/10/987_x000d__x000a_http://www.mdpi.com/2076-3417/7/10/987/pdf&lt;/_url&gt;&lt;_volume&gt;7&lt;/_volume&gt;&lt;/Details&gt;&lt;Extra&gt;&lt;DBUID&gt;{35E9AF2E-A080-4CD6-B47A-074AF02F2A37}&lt;/DBUID&gt;&lt;/Extra&gt;&lt;/Item&gt;&lt;/References&gt;&lt;/Group&gt;&lt;/Citation&gt;_x000a_"/>
    <w:docVar w:name="NE.Ref{398B9EC3-C330-4126-BFCD-63B395142C15}" w:val=" ADDIN NE.Ref.{398B9EC3-C330-4126-BFCD-63B395142C15}&lt;Citation&gt;&lt;Group&gt;&lt;References&gt;&lt;Item&gt;&lt;ID&gt;103&lt;/ID&gt;&lt;UID&gt;{0F4AD72C-89D5-4EA8-A0DA-3B2AA31A7FF9}&lt;/UID&gt;&lt;Title&gt;Eigenstructure assignment in undamped vibrating systems：A convex-constrained modiﬁcation method based on receptances&lt;/Title&gt;&lt;Template&gt;Journal Article&lt;/Template&gt;&lt;Star&gt;1&lt;/Star&gt;&lt;Tag&gt;5&lt;/Tag&gt;&lt;Author&gt;Ouyang, H; Richiedei, D; Trevisani, A&lt;/Author&gt;&lt;Year&gt;2012&lt;/Year&gt;&lt;Details&gt;&lt;_accessed&gt;63469305&lt;/_accessed&gt;&lt;_collection_scope&gt;SCIE;EI&lt;/_collection_scope&gt;&lt;_created&gt;63127955&lt;/_created&gt;&lt;_doi&gt;10.1016/j.ymssp.2011.09.010&lt;/_doi&gt;&lt;_impact_factor&gt;   6.471&lt;/_impact_factor&gt;&lt;_isbn&gt;08883270&lt;/_isbn&gt;&lt;_journal&gt;Mechanical Systems and Signal Processing&lt;/_journal&gt;&lt;_modified&gt;63469306&lt;/_modified&gt;&lt;_pages&gt;397–409&lt;/_pages&gt;&lt;_volume&gt;27&lt;/_volume&gt;&lt;/Details&gt;&lt;Extra&gt;&lt;DBUID&gt;{35E9AF2E-A080-4CD6-B47A-074AF02F2A37}&lt;/DBUID&gt;&lt;/Extra&gt;&lt;/Item&gt;&lt;/References&gt;&lt;/Group&gt;&lt;Group&gt;&lt;References&gt;&lt;Item&gt;&lt;ID&gt;95&lt;/ID&gt;&lt;UID&gt;{1F1C87FB-64A9-4535-A231-AD4E62A8D4E3}&lt;/UID&gt;&lt;Title&gt;Discrete mass and stiffness modifications for the inverse eigenstructure assignment in vibrating systems: Theory and experimental validation&lt;/Title&gt;&lt;Template&gt;Journal Article&lt;/Template&gt;&lt;Star&gt;1&lt;/Star&gt;&lt;Tag&gt;0&lt;/Tag&gt;&lt;Author&gt;Ouyang, H; Richiedei, D; Trevisani, A; Zanardo, G&lt;/Author&gt;&lt;Year&gt;2012&lt;/Year&gt;&lt;Details&gt;&lt;_accessed&gt;63127952&lt;/_accessed&gt;&lt;_collection_scope&gt;SCI;SCIE;EI&lt;/_collection_scope&gt;&lt;_created&gt;63111457&lt;/_created&gt;&lt;_db_updated&gt;CrossRef&lt;/_db_updated&gt;&lt;_doi&gt;10.1016/j.ijmecsci.2012.06.015&lt;/_doi&gt;&lt;_impact_factor&gt;   4.631&lt;/_impact_factor&gt;&lt;_isbn&gt;00207403&lt;/_isbn&gt;&lt;_issue&gt;1&lt;/_issue&gt;&lt;_journal&gt;International Journal of Mechanical Sciences&lt;/_journal&gt;&lt;_modified&gt;63408310&lt;/_modified&gt;&lt;_pages&gt;211-220&lt;/_pages&gt;&lt;_tertiary_title&gt;International Journal of Mechanical Sciences&lt;/_tertiary_title&gt;&lt;_url&gt;https://linkinghub.elsevier.com/retrieve/pii/S0020740312001518_x000d__x000a_https://api.elsevier.com/content/article/PII:S0020740312001518?httpAccept=text/xml&lt;/_url&gt;&lt;_volume&gt;64&lt;/_volume&gt;&lt;/Details&gt;&lt;Extra&gt;&lt;DBUID&gt;{35E9AF2E-A080-4CD6-B47A-074AF02F2A37}&lt;/DBUID&gt;&lt;/Extra&gt;&lt;/Item&gt;&lt;/References&gt;&lt;/Group&gt;&lt;/Citation&gt;_x000a_"/>
    <w:docVar w:name="NE.Ref{3A6E85BE-311B-4B9B-A0B7-3D8B08A08BA7}" w:val=" ADDIN NE.Ref.{3A6E85BE-311B-4B9B-A0B7-3D8B08A08BA7}&lt;Citation&gt;&lt;Group&gt;&lt;References&gt;&lt;Item&gt;&lt;ID&gt;420&lt;/ID&gt;&lt;UID&gt;{8D6EFFA1-3F29-4239-8E67-BE3699CF05BA}&lt;/UID&gt;&lt;Title&gt;An optimization algorithm for imprecise multi-objective problem functions&lt;/Title&gt;&lt;Template&gt;Conference Proceedings&lt;/Template&gt;&lt;Star&gt;1&lt;/Star&gt;&lt;Tag&gt;0&lt;/Tag&gt;&lt;Author&gt;Limbourg, P; Aponte, D E S&lt;/Author&gt;&lt;Year&gt;2005&lt;/Year&gt;&lt;Details&gt;&lt;_accessed&gt;63848761&lt;/_accessed&gt;&lt;_created&gt;63847300&lt;/_created&gt;&lt;_date&gt;55225440&lt;/_date&gt;&lt;_date_display&gt;2005&lt;/_date_display&gt;&lt;_db_updated&gt;PKU Search&lt;/_db_updated&gt;&lt;_doi&gt;10.1109/CEC.2005.1554719&lt;/_doi&gt;&lt;_isbn&gt;1089-778X&lt;/_isbn&gt;&lt;_keywords&gt;Measurement errors; Uncertainty; Working environment noise; Optimization methods; Evolutionary computation; Sampling methods; Environmental factors; Random processes; Information technology; Intelligent systems&lt;/_keywords&gt;&lt;_modified&gt;63974073&lt;/_modified&gt;&lt;_number&gt;1&lt;/_number&gt;&lt;_pages&gt;459-466&lt;/_pages&gt;&lt;_place_published&gt;Edinburgh, UK&lt;/_place_published&gt;&lt;_publisher&gt;IEEE&lt;/_publisher&gt;&lt;_secondary_title&gt;2005 IEEE Congress on Evolutionary Computation&lt;/_secondary_title&gt;&lt;_url&gt;http://pku.summon.serialssolutions.com/2.0.0/link/0/eLvHCXMwlV1NU8IwEN0BTnpBAcfvyQ-wEJKWJEeHgVFHZzhwcLwwbZNVVFoG4f-bpAEcx4u3toe2s2l33272vQXgrEujXz7BwnrMsK8lExgnSiPNYp1Tg6nkhqGjP788yccJG4-Shxrc7Kgxxhjfi2a67tBv7esy37jKWc-FQuEkP-uSyoq6tSuvWKTCvZB72FBwKipVr72ygFI--wxeOmKqjbhBiGd7rrbbmVT1hqNhVXgJD9sPYWEhBo2b_3vdI-jsyXxksgtTx1AzRQua22kOJPzcLTj8IU3YhvvbgpTWnSwCT5Okn6_lar5-WxALc8l8sXSyGF-G-I7EqMzeK89JwoQa4gKm_6Y7MB2PpsO7KIxdiOaSWutIbSGO6UtU2qQ8yVIlY53lSR81soHkmFtLpTTVPGaCWnjFLIhDm2mYWGoh-Ak0irIwp0DsDfiAMrvwaLNOlqtE5KiEcUMYMI_xDNrOTLNlJawxCxY6__vyBRx43VRf_7iExnq1MVdQX35srv3afwOhEa2X&lt;/_url&gt;&lt;_volume&gt;1&lt;/_volume&gt;&lt;/Details&gt;&lt;Extra&gt;&lt;DBUID&gt;{35E9AF2E-A080-4CD6-B47A-074AF02F2A37}&lt;/DBUID&gt;&lt;/Extra&gt;&lt;/Item&gt;&lt;/References&gt;&lt;/Group&gt;&lt;/Citation&gt;_x000a_"/>
    <w:docVar w:name="NE.Ref{3ACCD8AA-6D86-4C9F-8DF9-DF283DF47765}" w:val=" ADDIN NE.Ref.{3ACCD8AA-6D86-4C9F-8DF9-DF283DF47765}&lt;Citation&gt;&lt;Group&gt;&lt;References&gt;&lt;Item&gt;&lt;ID&gt;215&lt;/ID&gt;&lt;UID&gt;{2A3E1684-5B4B-4720-9394-6179D6ECD645}&lt;/UID&gt;&lt;Title&gt;An inverse strategy for relocation of eigenfrequencies in structural design. Part I: first order approximate solutions&lt;/Title&gt;&lt;Template&gt;Journal Article&lt;/Template&gt;&lt;Star&gt;0&lt;/Star&gt;&lt;Tag&gt;0&lt;/Tag&gt;&lt;Author&gt;Farahani, K; Bahai, H&lt;/Author&gt;&lt;Year&gt;2004&lt;/Year&gt;&lt;Details&gt;&lt;_doi&gt;10.1016/j.jsv.2003.11.009&lt;/_doi&gt;&lt;_created&gt;63405560&lt;/_created&gt;&lt;_modified&gt;63405560&lt;/_modified&gt;&lt;_url&gt;https://linkinghub.elsevier.com/retrieve/pii/S0022460X03012550_x000d__x000a_https://api.elsevier.com/content/article/PII:S0022460X03012550?httpAccept=text/xml&lt;/_url&gt;&lt;_journal&gt;Journal of Sound and Vibration&lt;/_journal&gt;&lt;_volume&gt;274&lt;/_volume&gt;&lt;_issue&gt;3-5&lt;/_issue&gt;&lt;_pages&gt;481-505&lt;/_pages&gt;&lt;_tertiary_title&gt;Journal of Sound and Vibration&lt;/_tertiary_title&gt;&lt;_isbn&gt;0022460X&lt;/_isbn&gt;&lt;_accessed&gt;63405560&lt;/_accessed&gt;&lt;_db_updated&gt;CrossRef&lt;/_db_updated&gt;&lt;_impact_factor&gt;   3.123&lt;/_impact_factor&gt;&lt;_collection_scope&gt;SCI;SCIE;EI&lt;/_collection_scope&gt;&lt;/Details&gt;&lt;Extra&gt;&lt;DBUID&gt;{35E9AF2E-A080-4CD6-B47A-074AF02F2A37}&lt;/DBUID&gt;&lt;/Extra&gt;&lt;/Item&gt;&lt;/References&gt;&lt;/Group&gt;&lt;/Citation&gt;_x000a_"/>
    <w:docVar w:name="NE.Ref{3AEFDC54-47C5-4049-83A9-FF348004371E}" w:val=" ADDIN NE.Ref.{3AEFDC54-47C5-4049-83A9-FF348004371E}&lt;Citation&gt;&lt;Group&gt;&lt;References&gt;&lt;Item&gt;&lt;ID&gt;327&lt;/ID&gt;&lt;UID&gt;{12F8B2F8-2C46-41A5-93FC-4600AA30D428}&lt;/UID&gt;&lt;Title&gt;Method for shifting natural frequencies of damped mechanical systems&lt;/Title&gt;&lt;Template&gt;Journal Article&lt;/Template&gt;&lt;Star&gt;1&lt;/Star&gt;&lt;Tag&gt;0&lt;/Tag&gt;&lt;Author&gt;Yee, YG; Tsuei, EKL&lt;/Author&gt;&lt;Year&gt;1991&lt;/Year&gt;&lt;Details&gt;&lt;_pages&gt;1973–1977&lt;/_pages&gt;&lt;_issue&gt;11&lt;/_issue&gt;&lt;_volume&gt;29&lt;/_volume&gt;&lt;_accessed&gt;63738524&lt;/_accessed&gt;&lt;_created&gt;63738522&lt;/_created&gt;&lt;_modified&gt;63738534&lt;/_modified&gt;&lt;_journal&gt;AIAA Journal&lt;/_journal&gt;&lt;_impact_factor&gt;   2.108&lt;/_impact_factor&gt;&lt;_collection_scope&gt;SCI;SCIE;EI&lt;/_collection_scope&gt;&lt;/Details&gt;&lt;Extra&gt;&lt;DBUID&gt;{35E9AF2E-A080-4CD6-B47A-074AF02F2A37}&lt;/DBUID&gt;&lt;/Extra&gt;&lt;/Item&gt;&lt;/References&gt;&lt;/Group&gt;&lt;/Citation&gt;_x000a_"/>
    <w:docVar w:name="NE.Ref{3BE53574-422E-4A7F-B186-97800A638C35}" w:val=" ADDIN NE.Ref.{3BE53574-422E-4A7F-B186-97800A638C35}&lt;Citation&gt;&lt;Group&gt;&lt;References&gt;&lt;Item&gt;&lt;ID&gt;462&lt;/ID&gt;&lt;UID&gt;{9D26C4C1-FCA0-4A1F-B035-31EDC237B5C1}&lt;/UID&gt;&lt;Title&gt;Global sensitivity analysis using polynomial chaos expansions&lt;/Title&gt;&lt;Template&gt;Journal Article&lt;/Template&gt;&lt;Star&gt;1&lt;/Star&gt;&lt;Tag&gt;0&lt;/Tag&gt;&lt;Author&gt;Sudret, Bruno&lt;/Author&gt;&lt;Year&gt;2008&lt;/Year&gt;&lt;Details&gt;&lt;_accessed&gt;63968260&lt;/_accessed&gt;&lt;_collection_scope&gt;SCI;SCIE;EI&lt;/_collection_scope&gt;&lt;_created&gt;63968260&lt;/_created&gt;&lt;_db_updated&gt;CrossRef&lt;/_db_updated&gt;&lt;_doi&gt;10.1016/j.ress.2007.04.002&lt;/_doi&gt;&lt;_impact_factor&gt;   6.188&lt;/_impact_factor&gt;&lt;_isbn&gt;09518320&lt;/_isbn&gt;&lt;_issue&gt;7&lt;/_issue&gt;&lt;_journal&gt;Reliability Engineering &amp;amp; System Safety&lt;/_journal&gt;&lt;_modified&gt;63969770&lt;/_modified&gt;&lt;_pages&gt;964-979&lt;/_pages&gt;&lt;_tertiary_title&gt;Reliability Engineering &amp;amp; System Safety&lt;/_tertiary_title&gt;&lt;_url&gt;https://linkinghub.elsevier.com/retrieve/pii/S0951832007001329_x000d__x000a_https://api.elsevier.com/content/article/PII:S0951832007001329?httpAccept=text/xml&lt;/_url&gt;&lt;_volume&gt;93&lt;/_volume&gt;&lt;/Details&gt;&lt;Extra&gt;&lt;DBUID&gt;{35E9AF2E-A080-4CD6-B47A-074AF02F2A37}&lt;/DBUID&gt;&lt;/Extra&gt;&lt;/Item&gt;&lt;/References&gt;&lt;/Group&gt;&lt;/Citation&gt;_x000a_"/>
    <w:docVar w:name="NE.Ref{3EA2E0F2-FABC-4EE8-BF75-488378BAAA4B}" w:val=" ADDIN NE.Ref.{3EA2E0F2-FABC-4EE8-BF75-488378BAAA4B}&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reated&gt;63227027&lt;/_created&gt;&lt;_db_updated&gt;CrossRef&lt;/_db_updated&gt;&lt;_doi&gt;10.1016/j.ymssp.2005.05.006&lt;/_doi&gt;&lt;_impact_factor&gt;   6.471&lt;/_impact_factor&gt;&lt;_isbn&gt;08883270&lt;/_isbn&gt;&lt;_issue&gt;1&lt;/_issue&gt;&lt;_journal&gt;Mechanical Systems and Signal Processing&lt;/_journal&gt;&lt;_modified&gt;63756887&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_collection_scope&gt;SCIE;EI&lt;/_collection_scope&gt;&lt;/Details&gt;&lt;Extra&gt;&lt;DBUID&gt;{35E9AF2E-A080-4CD6-B47A-074AF02F2A37}&lt;/DBUID&gt;&lt;/Extra&gt;&lt;/Item&gt;&lt;/References&gt;&lt;/Group&gt;&lt;/Citation&gt;_x000a_"/>
    <w:docVar w:name="NE.Ref{40AC4BAB-9005-4C40-A68B-EF05E1B4AE87}" w:val=" ADDIN NE.Ref.{40AC4BAB-9005-4C40-A68B-EF05E1B4AE87}&lt;Citation&gt;&lt;Group&gt;&lt;References&gt;&lt;Item&gt;&lt;ID&gt;58&lt;/ID&gt;&lt;UID&gt;{C91E29A7-055C-47EB-8352-65DEB24CC98A}&lt;/UID&gt;&lt;Title&gt;Inverse structural modifications of a geared rotor-bearing system for frequency assignment using measured receptances&lt;/Title&gt;&lt;Template&gt;Journal Article&lt;/Template&gt;&lt;Star&gt;1&lt;/Star&gt;&lt;Tag&gt;0&lt;/Tag&gt;&lt;Author&gt;Tsai, Sung-Han; Ouyang, Huajiang; Chang, Jen-Yuan&lt;/Author&gt;&lt;Year&gt;2018&lt;/Year&gt;&lt;Details&gt;&lt;_accessed&gt;63751047&lt;/_accessed&gt;&lt;_collection_scope&gt;SCIE;EI&lt;/_collection_scope&gt;&lt;_created&gt;63105853&lt;/_created&gt;&lt;_db_updated&gt;CrossRef&lt;/_db_updated&gt;&lt;_doi&gt;10.1016/j.ymssp.2018.03.008&lt;/_doi&gt;&lt;_impact_factor&gt;   6.823&lt;/_impact_factor&gt;&lt;_isbn&gt;08883270&lt;/_isbn&gt;&lt;_journal&gt;Mechanical Systems and Signal Processing&lt;/_journal&gt;&lt;_modified&gt;64054673&lt;/_modified&gt;&lt;_pages&gt;59-72&lt;/_pages&gt;&lt;_tertiary_title&gt;Mechanical Systems and Signal Processing&lt;/_tertiary_title&gt;&lt;_url&gt;https://linkinghub.elsevier.com/retrieve/pii/S0888327018301274_x000d__x000a_https://api.elsevier.com/content/article/PII:S0888327018301274?httpAccept=text/xml&lt;/_url&gt;&lt;_volume&gt;110&lt;/_volume&gt;&lt;/Details&gt;&lt;Extra&gt;&lt;DBUID&gt;{35E9AF2E-A080-4CD6-B47A-074AF02F2A37}&lt;/DBUID&gt;&lt;/Extra&gt;&lt;/Item&gt;&lt;/References&gt;&lt;/Group&gt;&lt;Group&gt;&lt;References&gt;&lt;Item&gt;&lt;ID&gt;221&lt;/ID&gt;&lt;UID&gt;{BD1A1F11-5BB4-4125-B860-5E6DEDDB798C}&lt;/UID&gt;&lt;Title&gt;Simultaneous assignment of resonances and antiresonances in vibrating systems through inverse dynamic structural modification&lt;/Title&gt;&lt;Template&gt;Journal Article&lt;/Template&gt;&lt;Star&gt;1&lt;/Star&gt;&lt;Tag&gt;0&lt;/Tag&gt;&lt;Author&gt;Richiedei, Dario; Tamellin, Iacopo; Trevisani, Alberto&lt;/Author&gt;&lt;Year&gt;2020&lt;/Year&gt;&lt;Details&gt;&lt;_accessed&gt;64039237&lt;/_accessed&gt;&lt;_collection_scope&gt;SCI;SCIE;EI&lt;/_collection_scope&gt;&lt;_created&gt;63405927&lt;/_created&gt;&lt;_date&gt;63113760&lt;/_date&gt;&lt;_date_display&gt;2020&lt;/_date_display&gt;&lt;_db_updated&gt;PKU Search&lt;/_db_updated&gt;&lt;_doi&gt;10.1016/j.jsv.2020.115552&lt;/_doi&gt;&lt;_impact_factor&gt;   3.655&lt;/_impact_factor&gt;&lt;_isbn&gt;0022-460X&lt;/_isbn&gt;&lt;_journal&gt;Journal of sound and vibration&lt;/_journal&gt;&lt;_keywords&gt;Eigenstructure assignment; Inverse dynamic structural modification; Antiresonance assignment; Pole-zero flipping&lt;/_keywords&gt;&lt;_modified&gt;64054674&lt;/_modified&gt;&lt;_number&gt;1&lt;/_number&gt;&lt;_ori_publication&gt;Elsevier Ltd&lt;/_ori_publication&gt;&lt;_pages&gt;115552&lt;/_pages&gt;&lt;_url&gt;http://pku.summon.serialssolutions.com/2.0.0/link/0/eLvHCXMwnV1LS8QwEA66IHjxLa4vchYq2Tza5uhjFxEFYT2Il9I0iXTFdqG6N_-7M32wy7Ie9NBDGlLKzDTfTOfjCyGCX7JgaU8AXOBeewgflxlthHQ-Y6lnNky9z1L8__b6GD888dFQ3c9lt5cb-jUxa1LNoK7j-LUrpXD7FZCTo8Lj7fVcb1cK2QmFy5C9dA3NVU9YDUkLMDPa_tMb7ZCtNpukV437d8maK_bIRs3qzKp98j3OkTCYFg7qewppcv5WN_9p6SmU2SWKbTiYKCxcn_nCrbygMyykkRRNG7XnirZn-sAkcjkctc1p9rTRoEX9DvpRWuQe1e4-IOPR8PnmLmjPWwgyLXkgAO0jgKvMcqxcM-2RwCGdZFZLk0ZSsYGzQiuoQpSPHYwEhxCQUkXcD8Qh6RVl4Y4I9d6kxtgwVCaWAvybQt7DtLPO6Zg50ycXncGTaSOqkXRss0kC1kzQmkljzT6RnUuSNito0D4BR_y-7Ph_y07IJo4QnXh0SnpgQHdG1qfvX-d1gP0AJBbTXA&lt;/_url&gt;&lt;_volume&gt;485&lt;/_volume&gt;&lt;/Details&gt;&lt;Extra&gt;&lt;DBUID&gt;{35E9AF2E-A080-4CD6-B47A-074AF02F2A37}&lt;/DBUID&gt;&lt;/Extra&gt;&lt;/Item&gt;&lt;/References&gt;&lt;/Group&gt;&lt;/Citation&gt;_x000a_"/>
    <w:docVar w:name="NE.Ref{43D9A4BF-14FE-4CF9-958D-03261555372F}" w:val=" ADDIN NE.Ref.{43D9A4BF-14FE-4CF9-958D-03261555372F}&lt;Citation&gt;&lt;Group&gt;&lt;References&gt;&lt;Item&gt;&lt;ID&gt;963&lt;/ID&gt;&lt;UID&gt;{8529356E-AF15-4FD7-9B9B-207E17E7B41F}&lt;/UID&gt;&lt;Title&gt;An adaptive bivariate decomposition method for interval optimization problems with multiple uncertain parameters&lt;/Title&gt;&lt;Template&gt;Journal Article&lt;/Template&gt;&lt;Star&gt;1&lt;/Star&gt;&lt;Tag&gt;0&lt;/Tag&gt;&lt;Author&gt;Wei, Tonghui; Li, Feng&lt;/Author&gt;&lt;Year&gt;2022&lt;/Year&gt;&lt;Details&gt;&lt;_doi&gt;10.1007/s00366-021-01589-z&lt;/_doi&gt;&lt;_created&gt;64270857&lt;/_created&gt;&lt;_modified&gt;64270857&lt;/_modified&gt;&lt;_url&gt;https://link.springer.com/10.1007/s00366-021-01589-z_x000d__x000a_https://link.springer.com/content/pdf/10.1007/s00366-021-01589-z.pdf&lt;/_url&gt;&lt;_journal&gt;Engineering with Computers&lt;/_journal&gt;&lt;_tertiary_title&gt;Engineering with Computers&lt;/_tertiary_title&gt;&lt;_date&gt;64203840&lt;/_date&gt;&lt;_isbn&gt;0177-0667&lt;/_isbn&gt;&lt;_accessed&gt;64270857&lt;/_accessed&gt;&lt;_db_updated&gt;CrossRef&lt;/_db_updated&gt;&lt;_impact_factor&gt;   7.963&lt;/_impact_factor&gt;&lt;_collection_scope&gt;SCIE;EI&lt;/_collection_scope&gt;&lt;/Details&gt;&lt;Extra&gt;&lt;DBUID&gt;{35E9AF2E-A080-4CD6-B47A-074AF02F2A37}&lt;/DBUID&gt;&lt;/Extra&gt;&lt;/Item&gt;&lt;/References&gt;&lt;/Group&gt;&lt;/Citation&gt;_x000a_"/>
    <w:docVar w:name="NE.Ref{44A2F1C8-0F59-4E62-B824-77FFD110580E}" w:val=" ADDIN NE.Ref.{44A2F1C8-0F59-4E62-B824-77FFD110580E}&lt;Citation&gt;&lt;Group&gt;&lt;References&gt;&lt;Item&gt;&lt;ID&gt;197&lt;/ID&gt;&lt;UID&gt;{30AB76DC-B1B2-49DD-9738-383F5F3BC36B}&lt;/UID&gt;&lt;Title&gt;A study on the hybrid mount against vibration and shock for naval ships&lt;/Title&gt;&lt;Template&gt;Journal Article&lt;/Template&gt;&lt;Star&gt;0&lt;/Star&gt;&lt;Tag&gt;0&lt;/Tag&gt;&lt;Author&gt;Moon, Seok-Jun; Kwak, Jeong-Seok; Chung, Jung-Hoon; Ji, Yong-Jin; Yoon, Jeong-Sik; Choi, Seung-Bok; Lee, Hyun-Yup; Jung, Woo-Jin; Ki, Dock-Jong&lt;/Author&gt;&lt;Year&gt;2010&lt;/Year&gt;&lt;Details&gt;&lt;_accessed&gt;63405395&lt;/_accessed&gt;&lt;_collection_scope&gt;SCIE;EI&lt;/_collection_scope&gt;&lt;_created&gt;63404410&lt;/_created&gt;&lt;_date&gt;57854880&lt;/_date&gt;&lt;_date_display&gt;2010&lt;/_date_display&gt;&lt;_db_updated&gt;PKU Search&lt;/_db_updated&gt;&lt;_doi&gt;10.3233/SAV-2010-0511&lt;/_doi&gt;&lt;_impact_factor&gt;   1.298&lt;/_impact_factor&gt;&lt;_isbn&gt;1070-9622&lt;/_isbn&gt;&lt;_issue&gt;3&lt;/_issue&gt;&lt;_journal&gt;Shock and vibration&lt;/_journal&gt;&lt;_modified&gt;63411306&lt;/_modified&gt;&lt;_number&gt;2&lt;/_number&gt;&lt;_ori_publication&gt;Hindawi Limited&lt;/_ori_publication&gt;&lt;_pages&gt;269-283&lt;/_pages&gt;&lt;_url&gt;http://pku.summon.serialssolutions.com/2.0.0/link/0/eLvHCXMwrV1NS8NAEF20IOhBtCp-s38gdrO7bjbHKtYiVoSWHryU3cmuipAW2x76751JUihevHgJJIcQ3oSZ95KZN4wpeSOSXzkheOsBVBBFdCFzymiHTMJDtFFCzGg4-W1gn19l7-H2aWPzF7WI1W7BNY4djyVKOJO7AFEbneYO0iCkszSQIAxUyVjZtbZa93qoykcKpY5IciNlbbappFKdYXecNH-EaYvQ2rhfNhWmd8D2G2rIu_UzHLKtULbZ3oZhYJvtVA2bMD9ij11OLYArPi05cjjeX9HoFR_Q6gfu3lHvzxd8TFqYkOeuLPjwA3MfR5LKXxy-X3j-OZsfs1HvYXTfT5qlCElB3vaJzxUIl-oioljDowDtstRD0EFa5EMulYRPkSld5MaC14gwWCzM3gCWqRPWKqdlOGXckzQzRnirQIsYvPeZI_f36KKIaTxjdwTGZFbbXkzIiLq6gPGYNPGY_BWP8_-4yQXbrUNEXz4uWWvxvQxXbHv2tbyu4vwD-uivFw&lt;/_url&gt;&lt;_volume&gt;17&lt;/_volume&gt;&lt;/Details&gt;&lt;Extra&gt;&lt;DBUID&gt;{35E9AF2E-A080-4CD6-B47A-074AF02F2A37}&lt;/DBUID&gt;&lt;/Extra&gt;&lt;/Item&gt;&lt;/References&gt;&lt;/Group&gt;&lt;/Citation&gt;_x000a_"/>
    <w:docVar w:name="NE.Ref{468A9806-5BD5-496A-B90F-BF4F8B777E27}" w:val=" ADDIN NE.Ref.{468A9806-5BD5-496A-B90F-BF4F8B777E27}&lt;Citation&gt;&lt;Group&gt;&lt;References&gt;&lt;Item&gt;&lt;ID&gt;324&lt;/ID&gt;&lt;UID&gt;{08DFA090-28F0-4E7C-B673-13ABB439994E}&lt;/UID&gt;&lt;Title&gt;Maximizing the natural frequency of a beam with an intermediate elastic support&lt;/Title&gt;&lt;Template&gt;Journal Article&lt;/Template&gt;&lt;Star&gt;1&lt;/Star&gt;&lt;Tag&gt;0&lt;/Tag&gt;&lt;Author&gt;Wang, D; Friswell, M I; Lei, Y&lt;/Author&gt;&lt;Year&gt;2006&lt;/Year&gt;&lt;Details&gt;&lt;_accessed&gt;63738419&lt;/_accessed&gt;&lt;_created&gt;63738419&lt;/_created&gt;&lt;_db_updated&gt;CrossRef&lt;/_db_updated&gt;&lt;_doi&gt;10.1016/j.jsv.2005.06.028&lt;/_doi&gt;&lt;_impact_factor&gt;   3.429&lt;/_impact_factor&gt;&lt;_isbn&gt;0022460X&lt;/_isbn&gt;&lt;_issue&gt;3-5&lt;/_issue&gt;&lt;_journal&gt;Journal of Sound and Vibration&lt;/_journal&gt;&lt;_modified&gt;63756887&lt;/_modified&gt;&lt;_pages&gt;1229-1238&lt;/_pages&gt;&lt;_tertiary_title&gt;Journal of Sound and Vibration&lt;/_tertiary_title&gt;&lt;_url&gt;https://linkinghub.elsevier.com/retrieve/pii/S0022460X05004657_x000d__x000a_https://api.elsevier.com/content/article/PII:S0022460X05004657?httpAccept=text/xml&lt;/_url&gt;&lt;_volume&gt;291&lt;/_volume&gt;&lt;_collection_scope&gt;SCI;SCIE;EI&lt;/_collection_scope&gt;&lt;/Details&gt;&lt;Extra&gt;&lt;DBUID&gt;{35E9AF2E-A080-4CD6-B47A-074AF02F2A37}&lt;/DBUID&gt;&lt;/Extra&gt;&lt;/Item&gt;&lt;/References&gt;&lt;/Group&gt;&lt;/Citation&gt;_x000a_"/>
    <w:docVar w:name="NE.Ref{486D507B-E4F3-44C1-8758-7E4AF8B7350F}" w:val=" ADDIN NE.Ref.{486D507B-E4F3-44C1-8758-7E4AF8B7350F}&lt;Citation&gt;&lt;Group&gt;&lt;References&gt;&lt;Item&gt;&lt;ID&gt;473&lt;/ID&gt;&lt;UID&gt;{CEABA124-9715-4219-83E3-09BDBB8CC910}&lt;/UID&gt;&lt;Title&gt;Theory reference for the mechanical APDL and mechanical applications&lt;/Title&gt;&lt;Template&gt;Book&lt;/Template&gt;&lt;Star&gt;0&lt;/Star&gt;&lt;Tag&gt;0&lt;/Tag&gt;&lt;Author/&gt;&lt;Year&gt;2012&lt;/Year&gt;&lt;Details&gt;&lt;_accessed&gt;63987333&lt;/_accessed&gt;&lt;_cate&gt;Ansys Inc.&lt;/_cate&gt;&lt;_created&gt;63987329&lt;/_created&gt;&lt;_modified&gt;63987336&lt;/_modified&gt;&lt;_place_published&gt;Canonsburg (PA)&lt;/_place_published&gt;&lt;_publisher&gt;Ansys Inc&lt;/_publisher&gt;&lt;/Details&gt;&lt;Extra&gt;&lt;DBUID&gt;{35E9AF2E-A080-4CD6-B47A-074AF02F2A37}&lt;/DBUID&gt;&lt;/Extra&gt;&lt;/Item&gt;&lt;/References&gt;&lt;/Group&gt;&lt;/Citation&gt;_x000a_"/>
    <w:docVar w:name="NE.Ref{49FE407D-365D-48EF-8D36-C31606142476}" w:val=" ADDIN NE.Ref.{49FE407D-365D-48EF-8D36-C31606142476}&lt;Citation&gt;&lt;Group&gt;&lt;References&gt;&lt;Item&gt;&lt;ID&gt;959&lt;/ID&gt;&lt;UID&gt;{C96F18AC-85A4-43B2-A234-C087511BAF03}&lt;/UID&gt;&lt;Title&gt;Particle Swarm Optimization for Feature Selection in Classification: A Multi-Objective Approach&lt;/Title&gt;&lt;Template&gt;Journal Article&lt;/Template&gt;&lt;Star&gt;1&lt;/Star&gt;&lt;Tag&gt;5&lt;/Tag&gt;&lt;Author&gt;Xue, Bing; Zhang, Mengjie; Browne, Will N&lt;/Author&gt;&lt;Year&gt;2013&lt;/Year&gt;&lt;Details&gt;&lt;_doi&gt;10.1109/TSMCB.2012.2227469&lt;/_doi&gt;&lt;_created&gt;64262137&lt;/_created&gt;&lt;_modified&gt;64262137&lt;/_modified&gt;&lt;_url&gt;http://ieeexplore.ieee.org/document/6381531/_x000d__x000a_http://xplorestaging.ieee.org/ielx5/6221036/6670128/06381531.pdf?arnumber=6381531&lt;/_url&gt;&lt;_journal&gt;IEEE Transactions on Cybernetics&lt;/_journal&gt;&lt;_volume&gt;43&lt;/_volume&gt;&lt;_issue&gt;6&lt;/_issue&gt;&lt;_pages&gt;1656-1671&lt;/_pages&gt;&lt;_tertiary_title&gt;IEEE Trans. Cybern.&lt;/_tertiary_title&gt;&lt;_isbn&gt;2168-2267&lt;/_isbn&gt;&lt;_accessed&gt;64262137&lt;/_accessed&gt;&lt;_db_updated&gt;CrossRef&lt;/_db_updated&gt;&lt;_impact_factor&gt;  11.448&lt;/_impact_factor&gt;&lt;_collection_scope&gt;SCI;SCIE;EI&lt;/_collection_scope&gt;&lt;/Details&gt;&lt;Extra&gt;&lt;DBUID&gt;{35E9AF2E-A080-4CD6-B47A-074AF02F2A37}&lt;/DBUID&gt;&lt;/Extra&gt;&lt;/Item&gt;&lt;/References&gt;&lt;/Group&gt;&lt;Group&gt;&lt;References&gt;&lt;Item&gt;&lt;ID&gt;419&lt;/ID&gt;&lt;UID&gt;{E11290F7-CAB4-46DA-AB61-5F32AD4613B0}&lt;/UID&gt;&lt;Title&gt;A multi-objective optimization approach for integrated production planning under interval uncertainties in the steel industry&lt;/Title&gt;&lt;Template&gt;Journal Article&lt;/Template&gt;&lt;Star&gt;1&lt;/Star&gt;&lt;Tag&gt;5&lt;/Tag&gt;&lt;Author&gt;Lin, Jianhua; Liu, Min; Hao, Jinghua; Jiang, Shenglong&lt;/Author&gt;&lt;Year&gt;2016&lt;/Year&gt;&lt;Details&gt;&lt;_accessed&gt;63848756&lt;/_accessed&gt;&lt;_collection_scope&gt;SCIE;EI&lt;/_collection_scope&gt;&lt;_created&gt;63847300&lt;/_created&gt;&lt;_db_updated&gt;CrossRef&lt;/_db_updated&gt;&lt;_doi&gt;10.1016/j.cor.2016.03.002&lt;/_doi&gt;&lt;_impact_factor&gt;   4.008&lt;/_impact_factor&gt;&lt;_isbn&gt;03050548&lt;/_isbn&gt;&lt;_journal&gt;Computers &amp;amp; Operations Research&lt;/_journal&gt;&lt;_modified&gt;63972638&lt;/_modified&gt;&lt;_pages&gt;189-203&lt;/_pages&gt;&lt;_tertiary_title&gt;Computers &amp;amp; Operations Research&lt;/_tertiary_title&gt;&lt;_url&gt;https://linkinghub.elsevier.com/retrieve/pii/S0305054816300454_x000d__x000a_https://dul.usage.elsevier.com/doi/&lt;/_url&gt;&lt;_volume&gt;72&lt;/_volume&gt;&lt;/Details&gt;&lt;Extra&gt;&lt;DBUID&gt;{35E9AF2E-A080-4CD6-B47A-074AF02F2A37}&lt;/DBUID&gt;&lt;/Extra&gt;&lt;/Item&gt;&lt;/References&gt;&lt;/Group&gt;&lt;/Citation&gt;_x000a_"/>
    <w:docVar w:name="NE.Ref{4A0722F2-904A-4720-9A81-2D5343F88D77}" w:val=" ADDIN NE.Ref.{4A0722F2-904A-4720-9A81-2D5343F88D77}&lt;Citation&gt;&lt;Group&gt;&lt;References&gt;&lt;Item&gt;&lt;ID&gt;404&lt;/ID&gt;&lt;UID&gt;{3BB7D56C-93BE-4D60-A801-066D33859812}&lt;/UID&gt;&lt;Title&gt;A receptance method for robust and minimum norm partial quadratic eigenvalue assignment&lt;/Title&gt;&lt;Template&gt;Journal Article&lt;/Template&gt;&lt;Star&gt;1&lt;/Star&gt;&lt;Tag&gt;0&lt;/Tag&gt;&lt;Author&gt;Xie, Huiqing&lt;/Author&gt;&lt;Year&gt;2021&lt;/Year&gt;&lt;Details&gt;&lt;_accessed&gt;63969801&lt;/_accessed&gt;&lt;_collection_scope&gt;SCIE;EI&lt;/_collection_scope&gt;&lt;_created&gt;63847241&lt;/_created&gt;&lt;_db_updated&gt;CrossRef&lt;/_db_updated&gt;&lt;_doi&gt;10.1016/j.ymssp.2021.107838&lt;/_doi&gt;&lt;_impact_factor&gt;   6.823&lt;/_impact_factor&gt;&lt;_isbn&gt;08883270&lt;/_isbn&gt;&lt;_journal&gt;Mechanical Systems and Signal Processing&lt;/_journal&gt;&lt;_modified&gt;63969801&lt;/_modified&gt;&lt;_pages&gt;107838&lt;/_pages&gt;&lt;_tertiary_title&gt;Mechanical Systems and Signal Processing&lt;/_tertiary_title&gt;&lt;_url&gt;https://linkinghub.elsevier.com/retrieve/pii/S0888327021002338_x000d__x000a_https://api.elsevier.com/content/article/PII:S0888327021002338?httpAccept=text/xml&lt;/_url&gt;&lt;_volume&gt;160&lt;/_volume&gt;&lt;/Details&gt;&lt;Extra&gt;&lt;DBUID&gt;{35E9AF2E-A080-4CD6-B47A-074AF02F2A37}&lt;/DBUID&gt;&lt;/Extra&gt;&lt;/Item&gt;&lt;/References&gt;&lt;/Group&gt;&lt;/Citation&gt;_x000a_"/>
    <w:docVar w:name="NE.Ref{4A7EEEF5-949E-4DA3-BF09-97A4CDA66CEB}" w:val=" ADDIN NE.Ref.{4A7EEEF5-949E-4DA3-BF09-97A4CDA66CEB}&lt;Citation&gt;&lt;Group&gt;&lt;References&gt;&lt;Item&gt;&lt;ID&gt;103&lt;/ID&gt;&lt;UID&gt;{0F4AD72C-89D5-4EA8-A0DA-3B2AA31A7FF9}&lt;/UID&gt;&lt;Title&gt;Eigenstructure assignment in undamped vibrating systems：A convex-constrained modification method based on receptances&lt;/Title&gt;&lt;Template&gt;Journal Article&lt;/Template&gt;&lt;Star&gt;1&lt;/Star&gt;&lt;Tag&gt;5&lt;/Tag&gt;&lt;Author&gt;Ouyang, H; Richiedei, D; Trevisani, A&lt;/Author&gt;&lt;Year&gt;2012&lt;/Year&gt;&lt;Details&gt;&lt;_accessed&gt;63801875&lt;/_accessed&gt;&lt;_collection_scope&gt;SCIE;EI&lt;/_collection_scope&gt;&lt;_created&gt;63127955&lt;/_created&gt;&lt;_doi&gt;10.1016/j.ymssp.2011.09.010&lt;/_doi&gt;&lt;_impact_factor&gt;   6.823&lt;/_impact_factor&gt;&lt;_isbn&gt;08883270&lt;/_isbn&gt;&lt;_journal&gt;Mechanical Systems and Signal Processing&lt;/_journal&gt;&lt;_modified&gt;63927977&lt;/_modified&gt;&lt;_pages&gt;397–409&lt;/_pages&gt;&lt;_volume&gt;27&lt;/_volume&gt;&lt;/Details&gt;&lt;Extra&gt;&lt;DBUID&gt;{35E9AF2E-A080-4CD6-B47A-074AF02F2A37}&lt;/DBUID&gt;&lt;/Extra&gt;&lt;/Item&gt;&lt;/References&gt;&lt;/Group&gt;&lt;/Citation&gt;_x000a_"/>
    <w:docVar w:name="NE.Ref{4B29D8EA-91DB-42FF-9BF0-931F148215ED}" w:val=" ADDIN NE.Ref.{4B29D8EA-91DB-42FF-9BF0-931F148215ED}&lt;Citation&gt;&lt;Group&gt;&lt;References&gt;&lt;Item&gt;&lt;ID&gt;202&lt;/ID&gt;&lt;UID&gt;{9D7E3AFC-FEC3-4418-8DD4-F4E8B0038FFC}&lt;/UID&gt;&lt;Title&gt;Recent developments in submarine vibration isolation and noise control&lt;/Title&gt;&lt;Template&gt;Conference Proceedings&lt;/Template&gt;&lt;Star&gt;0&lt;/Star&gt;&lt;Tag&gt;0&lt;/Tag&gt;&lt;Author&gt;Howard, Carl Q&lt;/Author&gt;&lt;Year&gt;2011&lt;/Year&gt;&lt;Details&gt;&lt;_created&gt;63404410&lt;/_created&gt;&lt;_modified&gt;63404529&lt;/_modified&gt;&lt;_accessed&gt;63404529&lt;/_accessed&gt;&lt;_secondary_title&gt;the 1st Submarine Science Technology and Engineering Conference&lt;/_secondary_title&gt;&lt;_place_published&gt;Adelaide, Australia&lt;/_place_published&gt;&lt;_date&gt;-77760&lt;/_date&gt;&lt;/Details&gt;&lt;Extra&gt;&lt;DBUID&gt;{35E9AF2E-A080-4CD6-B47A-074AF02F2A37}&lt;/DBUID&gt;&lt;/Extra&gt;&lt;/Item&gt;&lt;/References&gt;&lt;/Group&gt;&lt;/Citation&gt;_x000a_"/>
    <w:docVar w:name="NE.Ref{4B760FC1-FD00-4839-8DA2-3CDB316E693A}" w:val=" ADDIN NE.Ref.{4B760FC1-FD00-4839-8DA2-3CDB316E693A}&lt;Citation&gt;&lt;Group&gt;&lt;References&gt;&lt;Item&gt;&lt;ID&gt;103&lt;/ID&gt;&lt;UID&gt;{0F4AD72C-89D5-4EA8-A0DA-3B2AA31A7FF9}&lt;/UID&gt;&lt;Title&gt;Eigenstructure assignment in undamped vibrating systems：A convex-constrained modification method based on receptances&lt;/Title&gt;&lt;Template&gt;Journal Article&lt;/Template&gt;&lt;Star&gt;1&lt;/Star&gt;&lt;Tag&gt;5&lt;/Tag&gt;&lt;Author&gt;Ouyang, H; Richiedei, D; Trevisani, A&lt;/Author&gt;&lt;Year&gt;2012&lt;/Year&gt;&lt;Details&gt;&lt;_accessed&gt;63801875&lt;/_accessed&gt;&lt;_collection_scope&gt;SCIE;EI&lt;/_collection_scope&gt;&lt;_created&gt;63127955&lt;/_created&gt;&lt;_doi&gt;10.1016/j.ymssp.2011.09.010&lt;/_doi&gt;&lt;_impact_factor&gt;   6.823&lt;/_impact_factor&gt;&lt;_isbn&gt;08883270&lt;/_isbn&gt;&lt;_journal&gt;Mechanical Systems and Signal Processing&lt;/_journal&gt;&lt;_modified&gt;63927977&lt;/_modified&gt;&lt;_pages&gt;397–409&lt;/_pages&gt;&lt;_volume&gt;27&lt;/_volume&gt;&lt;/Details&gt;&lt;Extra&gt;&lt;DBUID&gt;{35E9AF2E-A080-4CD6-B47A-074AF02F2A37}&lt;/DBUID&gt;&lt;/Extra&gt;&lt;/Item&gt;&lt;/References&gt;&lt;/Group&gt;&lt;/Citation&gt;_x000a_"/>
    <w:docVar w:name="NE.Ref{52BB3880-7BF0-4040-9196-FFF1C92696BD}" w:val=" ADDIN NE.Ref.{52BB3880-7BF0-4040-9196-FFF1C92696BD}&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ollection_scope&gt;SCIE;EI&lt;/_collection_scope&gt;&lt;_created&gt;63227027&lt;/_created&gt;&lt;_db_updated&gt;CrossRef&lt;/_db_updated&gt;&lt;_doi&gt;10.1016/j.ymssp.2005.05.006&lt;/_doi&gt;&lt;_impact_factor&gt;   6.823&lt;/_impact_factor&gt;&lt;_isbn&gt;08883270&lt;/_isbn&gt;&lt;_issue&gt;1&lt;/_issue&gt;&lt;_journal&gt;Mechanical Systems and Signal Processing&lt;/_journal&gt;&lt;_modified&gt;63957443&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Details&gt;&lt;Extra&gt;&lt;DBUID&gt;{35E9AF2E-A080-4CD6-B47A-074AF02F2A37}&lt;/DBUID&gt;&lt;/Extra&gt;&lt;/Item&gt;&lt;/References&gt;&lt;/Group&gt;&lt;/Citation&gt;_x000a_"/>
    <w:docVar w:name="NE.Ref{535E7399-DDEC-490B-AB92-94196ED854B1}" w:val=" ADDIN NE.Ref.{535E7399-DDEC-490B-AB92-94196ED854B1}&lt;Citation&gt;&lt;Group&gt;&lt;References&gt;&lt;Item&gt;&lt;ID&gt;299&lt;/ID&gt;&lt;UID&gt;{AB5A3767-9D72-41DE-812C-0954FA895E34}&lt;/UID&gt;&lt;Title&gt;Experimental and numerical investigation of the dynamics in spatial fluid-filled piping systems&lt;/Title&gt;&lt;Template&gt;Journal Article&lt;/Template&gt;&lt;Star&gt;1&lt;/Star&gt;&lt;Tag&gt;0&lt;/Tag&gt;&lt;Author&gt;Herrmann, Jan; Haag, Thomas; Gaul, Lothar&lt;/Author&gt;&lt;Year&gt;2008&lt;/Year&gt;&lt;Details&gt;&lt;_accessed&gt;63801877&lt;/_accessed&gt;&lt;_created&gt;63738170&lt;/_created&gt;&lt;_date&gt;56802240&lt;/_date&gt;&lt;_date_display&gt;2008&lt;/_date_display&gt;&lt;_db_updated&gt;PKU Search&lt;/_db_updated&gt;&lt;_doi&gt;10.1121/1.2934173&lt;/_doi&gt;&lt;_impact_factor&gt;   1.840&lt;/_impact_factor&gt;&lt;_isbn&gt;0001-4966&lt;/_isbn&gt;&lt;_issue&gt;5&lt;/_issue&gt;&lt;_journal&gt;The Journal of the Acoustical Society of America&lt;/_journal&gt;&lt;_modified&gt;63801877&lt;/_modified&gt;&lt;_number&gt;1&lt;/_number&gt;&lt;_pages&gt;3422-3422&lt;/_pages&gt;&lt;_url&gt;http://pku.summon.serialssolutions.com/2.0.0/link/0/eLvHCXMwtV1LT8JAEN4AxsSL8Rnf2XgzBrQvaQ8ejIEQgwmJeG62263BR2mA3v0J_kZ_ibM7222Bg3jw0sACm4X5mPlmO98sIY7dum4u-ITAAVoeQHRpR0kUA2WIAk_ELInBV9oRqqUf_f7A7na8h1qtOHSvHPtXw8MYmF4Kaf9gfDMpDMBjgABcAQRwXQkGnWoHf7lJnuZ4j0b22jAtNpA0Sg4a4wn1qkp2KqutpcDxPYd1F1URiVQPxpfZSCmtppWO568l8io8V2lX-FidGiZbj-gyUcmAcSXlduxEKhhQLFKCtsfYy0Ipk6wXYrnavO4D0thkbu_CLysFjT-GDDa40c2wtQuGhNb3UFltfDSKkjUYvYrHdVzUNevoXTxdjgy2jAxWC-iNa-HpKfPdtxeioqlVVFmSbYVWWHxUNmX_iEd8divS5vNTnazZwFtdJR4clPVFvqNzL_yKuq0VTHVlVlEhQxVWM9wim9pM9A6Bs01qIt0h66osmE93CavChwJ8qIEPnYMPHScUDE0L-MCrVMOHKvh8f34hcCgCh2rg7JGLbmd432sWKwwz7H8SLv0izj5ppONUHBAK2YQA3iV4zITLISdqR37kOD78xxNhc35Izn-f72iVNx2TjRJSJ6Qxm-TilNSzt_xMGeIHYhBt8A&lt;/_url&gt;&lt;_volume&gt;123&lt;/_volume&gt;&lt;/Details&gt;&lt;Extra&gt;&lt;DBUID&gt;{35E9AF2E-A080-4CD6-B47A-074AF02F2A37}&lt;/DBUID&gt;&lt;/Extra&gt;&lt;/Item&gt;&lt;/References&gt;&lt;/Group&gt;&lt;Group&gt;&lt;References&gt;&lt;Item&gt;&lt;ID&gt;310&lt;/ID&gt;&lt;UID&gt;{BD94E31F-4ACB-407C-AB91-0B29FAA7ABAD}&lt;/UID&gt;&lt;Title&gt;Substructuring including interface reduction for the efficient vibro-acoustic simulation of fluid-filled piping systems&lt;/Title&gt;&lt;Template&gt;Journal Article&lt;/Template&gt;&lt;Star&gt;1&lt;/Star&gt;&lt;Tag&gt;0&lt;/Tag&gt;&lt;Author&gt;Herrmann, Jan; Maess, Matthias; Gaul, Lothar&lt;/Author&gt;&lt;Year&gt;2010&lt;/Year&gt;&lt;Details&gt;&lt;_accessed&gt;63738171&lt;/_accessed&gt;&lt;_collection_scope&gt;SCIE;EI&lt;/_collection_scope&gt;&lt;_created&gt;63738171&lt;/_created&gt;&lt;_db_updated&gt;CrossRef&lt;/_db_updated&gt;&lt;_doi&gt;10.1016/j.ymssp.2009.05.003&lt;/_doi&gt;&lt;_impact_factor&gt;   6.823&lt;/_impact_factor&gt;&lt;_isbn&gt;08883270&lt;/_isbn&gt;&lt;_issue&gt;1&lt;/_issue&gt;&lt;_journal&gt;Mechanical Systems and Signal Processing&lt;/_journal&gt;&lt;_modified&gt;63756887&lt;/_modified&gt;&lt;_pages&gt;153-163&lt;/_pages&gt;&lt;_tertiary_title&gt;Mechanical Systems and Signal Processing&lt;/_tertiary_title&gt;&lt;_url&gt;https://linkinghub.elsevier.com/retrieve/pii/S0888327009001435_x000d__x000a_https://api.elsevier.com/content/article/PII:S0888327009001435?httpAccept=text/xml&lt;/_url&gt;&lt;_volume&gt;24&lt;/_volume&gt;&lt;/Details&gt;&lt;Extra&gt;&lt;DBUID&gt;{35E9AF2E-A080-4CD6-B47A-074AF02F2A37}&lt;/DBUID&gt;&lt;/Extra&gt;&lt;/Item&gt;&lt;/References&gt;&lt;/Group&gt;&lt;/Citation&gt;_x000a_"/>
    <w:docVar w:name="NE.Ref{54E6441A-A981-4EA2-B7E1-9DB21C3424B4}" w:val=" ADDIN NE.Ref.{54E6441A-A981-4EA2-B7E1-9DB21C3424B4}&lt;Citation&gt;&lt;Group&gt;&lt;References&gt;&lt;Item&gt;&lt;ID&gt;443&lt;/ID&gt;&lt;UID&gt;{4B1E5D67-4B21-4284-8BAE-7B4EA497661F}&lt;/UID&gt;&lt;Title&gt;A homotopy transformation method for interval-based model updating of uncertain vibrating systems&lt;/Title&gt;&lt;Template&gt;Journal Article&lt;/Template&gt;&lt;Star&gt;0&lt;/Star&gt;&lt;Tag&gt;0&lt;/Tag&gt;&lt;Author&gt;Richiedei, Dario; Tamellin, Iacopo; Trevisani, Alberto&lt;/Author&gt;&lt;Year&gt;2021&lt;/Year&gt;&lt;Details&gt;&lt;_accessed&gt;63863576&lt;/_accessed&gt;&lt;_collection_scope&gt;SCI;SCIE;EI&lt;/_collection_scope&gt;&lt;_created&gt;63863576&lt;/_created&gt;&lt;_db_updated&gt;CrossRef&lt;/_db_updated&gt;&lt;_doi&gt;10.1016/j.mechmachtheory.2021.104288&lt;/_doi&gt;&lt;_impact_factor&gt;   3.866&lt;/_impact_factor&gt;&lt;_isbn&gt;0094114X&lt;/_isbn&gt;&lt;_journal&gt;Mechanism and Machine Theory&lt;/_journal&gt;&lt;_modified&gt;63930046&lt;/_modified&gt;&lt;_pages&gt;104288&lt;/_pages&gt;&lt;_tertiary_title&gt;Mechanism and Machine Theory&lt;/_tertiary_title&gt;&lt;_url&gt;https://linkinghub.elsevier.com/retrieve/pii/S0094114X2100046X_x000d__x000a_https://api.elsevier.com/content/article/PII:S0094114X2100046X?httpAccept=text/xml&lt;/_url&gt;&lt;_volume&gt;160&lt;/_volume&gt;&lt;/Details&gt;&lt;Extra&gt;&lt;DBUID&gt;{35E9AF2E-A080-4CD6-B47A-074AF02F2A37}&lt;/DBUID&gt;&lt;/Extra&gt;&lt;/Item&gt;&lt;/References&gt;&lt;/Group&gt;&lt;/Citation&gt;_x000a_"/>
    <w:docVar w:name="NE.Ref{5CEFADAC-39E4-4C7C-9579-6AC97D399423}" w:val=" ADDIN NE.Ref.{5CEFADAC-39E4-4C7C-9579-6AC97D399423}&lt;Citation&gt;&lt;Group&gt;&lt;References&gt;&lt;Item&gt;&lt;ID&gt;214&lt;/ID&gt;&lt;UID&gt;{6BBD56B4-C52F-4DE1-8969-CC2015BB7980}&lt;/UID&gt;&lt;Title&gt;The structural modification inverse problem an exact solution&lt;/Title&gt;&lt;Template&gt;Journal Article&lt;/Template&gt;&lt;Star&gt;0&lt;/Star&gt;&lt;Tag&gt;0&lt;/Tag&gt;&lt;Author&gt;Bucher, I; Braun, S G&lt;/Author&gt;&lt;Year&gt;1993&lt;/Year&gt;&lt;Details&gt;&lt;_accessed&gt;63405556&lt;/_accessed&gt;&lt;_created&gt;63405552&lt;/_created&gt;&lt;_impact_factor&gt;   5.005&lt;/_impact_factor&gt;&lt;_issue&gt;3&lt;/_issue&gt;&lt;_journal&gt;Mechanical Systems and Signal Processing &lt;/_journal&gt;&lt;_modified&gt;63405556&lt;/_modified&gt;&lt;_pages&gt;217-238&lt;/_pages&gt;&lt;_volume&gt;7&lt;/_volume&gt;&lt;/Details&gt;&lt;Extra&gt;&lt;DBUID&gt;{35E9AF2E-A080-4CD6-B47A-074AF02F2A37}&lt;/DBUID&gt;&lt;/Extra&gt;&lt;/Item&gt;&lt;/References&gt;&lt;/Group&gt;&lt;Group&gt;&lt;References&gt;&lt;Item&gt;&lt;ID&gt;213&lt;/ID&gt;&lt;UID&gt;{0F73147B-C170-43B8-B54A-997AEF99059D}&lt;/UID&gt;&lt;Title&gt;Modal modification of vibrating systems: Some problems and their solutions&lt;/Title&gt;&lt;Template&gt;Journal Article&lt;/Template&gt;&lt;Star&gt;0&lt;/Star&gt;&lt;Tag&gt;0&lt;/Tag&gt;&lt;Author&gt;Braum, S G; Ram, Y M&lt;/Author&gt;&lt;Year&gt;2001&lt;/Year&gt;&lt;Details&gt;&lt;_accessed&gt;63405553&lt;/_accessed&gt;&lt;_collection_scope&gt;SCIE;EI&lt;/_collection_scope&gt;&lt;_created&gt;63405552&lt;/_created&gt;&lt;_db_updated&gt;CrossRef&lt;/_db_updated&gt;&lt;_doi&gt;10.1006/mssp.2000.1354&lt;/_doi&gt;&lt;_impact_factor&gt;   5.005&lt;/_impact_factor&gt;&lt;_isbn&gt;08883270&lt;/_isbn&gt;&lt;_issue&gt;1&lt;/_issue&gt;&lt;_journal&gt;Mechanical Systems and Signal Processing&lt;/_journal&gt;&lt;_modified&gt;63405553&lt;/_modified&gt;&lt;_pages&gt;101-119&lt;/_pages&gt;&lt;_tertiary_title&gt;Mechanical Systems and Signal Processing&lt;/_tertiary_title&gt;&lt;_url&gt;https://linkinghub.elsevier.com/retrieve/pii/S0888327000913542_x000d__x000a_https://api.elsevier.com/content/article/PII:S0888327000913542?httpAccept=text/xml&lt;/_url&gt;&lt;_volume&gt;15&lt;/_volume&gt;&lt;/Details&gt;&lt;Extra&gt;&lt;DBUID&gt;{35E9AF2E-A080-4CD6-B47A-074AF02F2A37}&lt;/DBUID&gt;&lt;/Extra&gt;&lt;/Item&gt;&lt;/References&gt;&lt;/Group&gt;&lt;Group&gt;&lt;References&gt;&lt;Item&gt;&lt;ID&gt;215&lt;/ID&gt;&lt;UID&gt;{2A3E1684-5B4B-4720-9394-6179D6ECD645}&lt;/UID&gt;&lt;Title&gt;An inverse strategy for relocation of eigenfrequencies in structural design. Part I: first order approximate solutions&lt;/Title&gt;&lt;Template&gt;Journal Article&lt;/Template&gt;&lt;Star&gt;0&lt;/Star&gt;&lt;Tag&gt;0&lt;/Tag&gt;&lt;Author&gt;Farahani, K; Bahai, H&lt;/Author&gt;&lt;Year&gt;2004&lt;/Year&gt;&lt;Details&gt;&lt;_accessed&gt;63405560&lt;/_accessed&gt;&lt;_collection_scope&gt;SCI;SCIE;EI&lt;/_collection_scope&gt;&lt;_created&gt;63405560&lt;/_created&gt;&lt;_db_updated&gt;CrossRef&lt;/_db_updated&gt;&lt;_doi&gt;10.1016/j.jsv.2003.11.009&lt;/_doi&gt;&lt;_impact_factor&gt;   3.123&lt;/_impact_factor&gt;&lt;_isbn&gt;0022460X&lt;/_isbn&gt;&lt;_issue&gt;3-5&lt;/_issue&gt;&lt;_journal&gt;Journal of Sound and Vibration&lt;/_journal&gt;&lt;_modified&gt;63405560&lt;/_modified&gt;&lt;_pages&gt;481-505&lt;/_pages&gt;&lt;_tertiary_title&gt;Journal of Sound and Vibration&lt;/_tertiary_title&gt;&lt;_url&gt;https://linkinghub.elsevier.com/retrieve/pii/S0022460X03012550_x000d__x000a_https://api.elsevier.com/content/article/PII:S0022460X03012550?httpAccept=text/xml&lt;/_url&gt;&lt;_volume&gt;274&lt;/_volume&gt;&lt;/Details&gt;&lt;Extra&gt;&lt;DBUID&gt;{35E9AF2E-A080-4CD6-B47A-074AF02F2A37}&lt;/DBUID&gt;&lt;/Extra&gt;&lt;/Item&gt;&lt;/References&gt;&lt;/Group&gt;&lt;/Citation&gt;_x000a_"/>
    <w:docVar w:name="NE.Ref{5D5A70CA-7BA6-45BD-BAA2-7C739C933EB3}" w:val=" ADDIN NE.Ref.{5D5A70CA-7BA6-45BD-BAA2-7C739C933EB3}&lt;Citation&gt;&lt;Group&gt;&lt;References&gt;&lt;Item&gt;&lt;ID&gt;308&lt;/ID&gt;&lt;UID&gt;{E90411B4-AADD-4C33-8CA1-27BFADBF418A}&lt;/UID&gt;&lt;Title&gt;Optimal design of the positions of the hoops for a hydraulic pipelines system&lt;/Title&gt;&lt;Template&gt;Journal Article&lt;/Template&gt;&lt;Star&gt;1&lt;/Star&gt;&lt;Tag&gt;0&lt;/Tag&gt;&lt;Author&gt;Tang, Zhangchun; Lu, Zhenzhou; Li, Dawei; Zhang, Feng&lt;/Author&gt;&lt;Year&gt;2011&lt;/Year&gt;&lt;Details&gt;&lt;_accessed&gt;63738250&lt;/_accessed&gt;&lt;_collection_scope&gt;SCI;SCIE;EI&lt;/_collection_scope&gt;&lt;_created&gt;63738171&lt;/_created&gt;&lt;_db_updated&gt;CrossRef&lt;/_db_updated&gt;&lt;_doi&gt;10.1016/j.nucengdes.2011.08.058&lt;/_doi&gt;&lt;_impact_factor&gt;   1.869&lt;/_impact_factor&gt;&lt;_isbn&gt;00295493&lt;/_isbn&gt;&lt;_issue&gt;12&lt;/_issue&gt;&lt;_journal&gt;Nuclear Engineering and Design&lt;/_journal&gt;&lt;_modified&gt;63756887&lt;/_modified&gt;&lt;_pages&gt;4840-4855&lt;/_pages&gt;&lt;_tertiary_title&gt;Nuclear Engineering and Design&lt;/_tertiary_title&gt;&lt;_url&gt;https://linkinghub.elsevier.com/retrieve/pii/S0029549311006832_x000d__x000a_https://api.elsevier.com/content/article/PII:S0029549311006832?httpAccept=text/xml&lt;/_url&gt;&lt;_volume&gt;241&lt;/_volume&gt;&lt;/Details&gt;&lt;Extra&gt;&lt;DBUID&gt;{35E9AF2E-A080-4CD6-B47A-074AF02F2A37}&lt;/DBUID&gt;&lt;/Extra&gt;&lt;/Item&gt;&lt;/References&gt;&lt;/Group&gt;&lt;/Citation&gt;_x000a_"/>
    <w:docVar w:name="NE.Ref{5D7769C3-2404-4F87-AEC8-E0332904D406}" w:val=" ADDIN NE.Ref.{5D7769C3-2404-4F87-AEC8-E0332904D406}&lt;Citation&gt;&lt;Group&gt;&lt;References&gt;&lt;Item&gt;&lt;ID&gt;115&lt;/ID&gt;&lt;UID&gt;{C38162D9-9A63-4B6D-B9B6-849ADBD6C495}&lt;/UID&gt;&lt;Title&gt;Mass and stiffness modifications without changing any specified natural frequency of a structure&lt;/Title&gt;&lt;Template&gt;Journal Article&lt;/Template&gt;&lt;Star&gt;1&lt;/Star&gt;&lt;Tag&gt;0&lt;/Tag&gt;&lt;Author&gt;Çakar, Orhan&lt;/Author&gt;&lt;Year&gt;2010&lt;/Year&gt;&lt;Details&gt;&lt;_accessed&gt;63233909&lt;/_accessed&gt;&lt;_collection_scope&gt;SCIE;EI&lt;/_collection_scope&gt;&lt;_created&gt;63233909&lt;/_created&gt;&lt;_db_updated&gt;CrossRef&lt;/_db_updated&gt;&lt;_doi&gt;10.1177/1077546310376084&lt;/_doi&gt;&lt;_impact_factor&gt;   3.095&lt;/_impact_factor&gt;&lt;_isbn&gt;1077-5463&lt;/_isbn&gt;&lt;_issue&gt;5&lt;/_issue&gt;&lt;_journal&gt;Journal of Vibration and Control&lt;/_journal&gt;&lt;_modified&gt;63756887&lt;/_modified&gt;&lt;_pages&gt;769-776&lt;/_pages&gt;&lt;_tertiary_title&gt;Journal of Vibration and Control&lt;/_tertiary_title&gt;&lt;_url&gt;http://journals.sagepub.com/doi/10.1177/1077546310376084_x000d__x000a_http://journals.sagepub.com/doi/pdf/10.1177/1077546310376084&lt;/_url&gt;&lt;_volume&gt;17&lt;/_volume&gt;&lt;/Details&gt;&lt;Extra&gt;&lt;DBUID&gt;{35E9AF2E-A080-4CD6-B47A-074AF02F2A37}&lt;/DBUID&gt;&lt;/Extra&gt;&lt;/Item&gt;&lt;/References&gt;&lt;/Group&gt;&lt;/Citation&gt;_x000a_"/>
    <w:docVar w:name="NE.Ref{5DBCA44B-44AC-4320-8D22-2F4644C86142}" w:val=" ADDIN NE.Ref.{5DBCA44B-44AC-4320-8D22-2F4644C86142}&lt;Citation&gt;&lt;Group&gt;&lt;References&gt;&lt;Item&gt;&lt;ID&gt;177&lt;/ID&gt;&lt;UID&gt;{A8BDFA7A-1526-49BB-9E31-398545FD9702}&lt;/UID&gt;&lt;Title&gt;A method for modal identification of light damped structures &lt;/Title&gt;&lt;Template&gt;Journal Article&lt;/Template&gt;&lt;Star&gt;1&lt;/Star&gt;&lt;Tag&gt;0&lt;/Tag&gt;&lt;Author&gt;Ewins, D J&lt;/Author&gt;&lt;Year&gt;1982&lt;/Year&gt;&lt;Details&gt;&lt;_accessed&gt;63275831&lt;/_accessed&gt;&lt;_collection_scope&gt;SCI;SCIE;EI&lt;/_collection_scope&gt;&lt;_created&gt;63263059&lt;/_created&gt;&lt;_impact_factor&gt;   3.655&lt;/_impact_factor&gt;&lt;_issue&gt;84&lt;/_issue&gt;&lt;_journal&gt;Journal of Sound and Vibration&lt;/_journal&gt;&lt;_modified&gt;63756887&lt;/_modified&gt;&lt;_pages&gt;57-79&lt;/_pages&gt;&lt;_volume&gt;1&lt;/_volume&gt;&lt;/Details&gt;&lt;Extra&gt;&lt;DBUID&gt;{35E9AF2E-A080-4CD6-B47A-074AF02F2A37}&lt;/DBUID&gt;&lt;/Extra&gt;&lt;/Item&gt;&lt;/References&gt;&lt;/Group&gt;&lt;/Citation&gt;_x000a_"/>
    <w:docVar w:name="NE.Ref{5DF2FED9-097C-4E8E-B073-A19218C754AC}" w:val=" ADDIN NE.Ref.{5DF2FED9-097C-4E8E-B073-A19218C754AC}&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4002085&lt;/_accessed&gt;&lt;_collection_scope&gt;SCIE;EI&lt;/_collection_scope&gt;&lt;_created&gt;63227027&lt;/_created&gt;&lt;_db_updated&gt;CrossRef&lt;/_db_updated&gt;&lt;_doi&gt;10.1016/j.ymssp.2005.05.006&lt;/_doi&gt;&lt;_impact_factor&gt;   6.823&lt;/_impact_factor&gt;&lt;_isbn&gt;08883270&lt;/_isbn&gt;&lt;_issue&gt;1&lt;/_issue&gt;&lt;_journal&gt;Mechanical Systems and Signal Processing&lt;/_journal&gt;&lt;_modified&gt;64085260&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Details&gt;&lt;Extra&gt;&lt;DBUID&gt;{35E9AF2E-A080-4CD6-B47A-074AF02F2A37}&lt;/DBUID&gt;&lt;/Extra&gt;&lt;/Item&gt;&lt;/References&gt;&lt;/Group&gt;&lt;/Citation&gt;_x000a_"/>
    <w:docVar w:name="NE.Ref{5E85CC7E-01B1-41CA-81ED-8A5EF091668B}" w:val=" ADDIN NE.Ref.{5E85CC7E-01B1-41CA-81ED-8A5EF091668B}&lt;Citation&gt;&lt;Group&gt;&lt;References&gt;&lt;Item&gt;&lt;ID&gt;320&lt;/ID&gt;&lt;UID&gt;{B5BF9708-BB89-47C9-BCF0-56D05FACFFF3}&lt;/UID&gt;&lt;Title&gt;Vibration analysis and control technologies of hydraulic pipeline system in aircraft: A review&lt;/Title&gt;&lt;Template&gt;Journal Article&lt;/Template&gt;&lt;Star&gt;1&lt;/Star&gt;&lt;Tag&gt;0&lt;/Tag&gt;&lt;Author&gt;Gao, Peixin; Yu, Tao; Zhang, Yuanlin; Wang, Jiao; Zhai, Jingyu&lt;/Author&gt;&lt;Year&gt;2021&lt;/Year&gt;&lt;Details&gt;&lt;_accessed&gt;63801194&lt;/_accessed&gt;&lt;_collection_scope&gt;SCIE;CSCD;EI&lt;/_collection_scope&gt;&lt;_created&gt;63738217&lt;/_created&gt;&lt;_db_updated&gt;CrossRef&lt;/_db_updated&gt;&lt;_doi&gt;10.1016/j.cja.2020.07.007&lt;/_doi&gt;&lt;_impact_factor&gt;   2.769&lt;/_impact_factor&gt;&lt;_isbn&gt;10009361&lt;/_isbn&gt;&lt;_issue&gt;4&lt;/_issue&gt;&lt;_journal&gt;Chinese Journal of Aeronautics&lt;/_journal&gt;&lt;_modified&gt;63927976&lt;/_modified&gt;&lt;_pages&gt;83-114&lt;/_pages&gt;&lt;_tertiary_title&gt;Chinese Journal of Aeronautics&lt;/_tertiary_title&gt;&lt;_url&gt;https://linkinghub.elsevier.com/retrieve/pii/S1000936120303265_x000d__x000a_https://api.elsevier.com/content/article/PII:S1000936120303265?httpAccept=text/xml&lt;/_url&gt;&lt;_volume&gt;34&lt;/_volume&gt;&lt;/Details&gt;&lt;Extra&gt;&lt;DBUID&gt;{35E9AF2E-A080-4CD6-B47A-074AF02F2A37}&lt;/DBUID&gt;&lt;/Extra&gt;&lt;/Item&gt;&lt;/References&gt;&lt;/Group&gt;&lt;/Citation&gt;_x000a_"/>
    <w:docVar w:name="NE.Ref{61DF2984-516B-49C6-B0BA-3ED445F3CA55}" w:val=" ADDIN NE.Ref.{61DF2984-516B-49C6-B0BA-3ED445F3CA55}&lt;Citation&gt;&lt;Group&gt;&lt;References&gt;&lt;Item&gt;&lt;ID&gt;417&lt;/ID&gt;&lt;UID&gt;{5F8A4E89-5297-4A32-98F2-F2B4A8C9B02A}&lt;/UID&gt;&lt;Title&gt;Evolutionary algorithms for multi-objective optimization problems with interval parameters&lt;/Title&gt;&lt;Template&gt;Conference Proceedings&lt;/Template&gt;&lt;Star&gt;1&lt;/Star&gt;&lt;Tag&gt;5&lt;/Tag&gt;&lt;Author&gt;Gong, Dun-wei; Qin, Na-na; Sun, Xiao-yan&lt;/Author&gt;&lt;Year&gt;2010&lt;/Year&gt;&lt;Details&gt;&lt;_accessed&gt;63847309&lt;/_accessed&gt;&lt;_created&gt;63847279&lt;/_created&gt;&lt;_date&gt;57854880&lt;/_date&gt;&lt;_date_display&gt;2010&lt;/_date_display&gt;&lt;_db_updated&gt;PKU Search&lt;/_db_updated&gt;&lt;_doi&gt;10.1109/BICTA.2010.5645160&lt;/_doi&gt;&lt;_isbn&gt;9781424464371;1424464374;&lt;/_isbn&gt;&lt;_keywords&gt;evolutionary optimization; Uncertainty; interval; multi-objective optimization; crowding distance; dominance relation&lt;/_keywords&gt;&lt;_modified&gt;63847310&lt;/_modified&gt;&lt;_number&gt;1&lt;/_number&gt;&lt;_pages&gt;411-420&lt;/_pages&gt;&lt;_place_published&gt;Changsha, China&lt;/_place_published&gt;&lt;_publisher&gt;IEEE&lt;/_publisher&gt;&lt;_secondary_title&gt;2010 IEEE Fifth International Conference on Bio-Inspired Computing: Theories and Applications &lt;/_secondary_title&gt;&lt;_url&gt;http://pku.summon.serialssolutions.com/2.0.0/link/0/eLvHCXMwlV1NT8JAEN0AJ09qwPid_QEWtoV2d49K2qjRhEROXsjudqooUALUxH_v7HaBxHjx1vbQNNPNzLyZ92YI6UddFvzyCZznLC9CKYFjiBEs0oYnYKOtFAXTbnb1s3gaRVkaPzbIzU4aAwCOiwZde-la-3lpKls569lBKGGCeL0pmKilW7vyCrODxdxWQSflsu2pwXbCk78PtxoaJnt3D8PxbU308m_db1uJfbDJDv_3XUeks1ft0dEuHh2TBiza5DX98odLrb6pmr2Vq-nmfb6mmKxSxyYMSv1Rez1aov-Ye2Em9atm1tSWaunUcSPVjNpZ4XPLoVl3yEuWjof3gd-nEExFGAcRSJ1rroQUHPMCg1CBCSNYjCYxQihQoWYc0OuAkQrTLIAo4hbEMpDG9E9Ia1Eu4JTQPAmTpCiMNAgOlZaYJCLyQGA0QHiEiPKMtK1VJst6YMbEG-T878cX5KBuyVvi1iVpbVYVXJHm8rO6dv_0B8tBoug&lt;/_url&gt;&lt;/Details&gt;&lt;Extra&gt;&lt;DBUID&gt;{35E9AF2E-A080-4CD6-B47A-074AF02F2A37}&lt;/DBUID&gt;&lt;/Extra&gt;&lt;/Item&gt;&lt;/References&gt;&lt;/Group&gt;&lt;/Citation&gt;_x000a_"/>
    <w:docVar w:name="NE.Ref{62FB0F6B-B87A-4BAB-8A7B-A6986E10E9E6}" w:val=" ADDIN NE.Ref.{62FB0F6B-B87A-4BAB-8A7B-A6986E10E9E6}&lt;Citation&gt;&lt;Group&gt;&lt;References&gt;&lt;Item&gt;&lt;ID&gt;334&lt;/ID&gt;&lt;UID&gt;{5E1C24BE-6A06-4373-9CA7-0D991FB8B0F0}&lt;/UID&gt;&lt;Title&gt;Modal testing, theory, practice and application&lt;/Title&gt;&lt;Template&gt;Book&lt;/Template&gt;&lt;Star&gt;0&lt;/Star&gt;&lt;Tag&gt;0&lt;/Tag&gt;&lt;Author&gt;Ewins, D&lt;/Author&gt;&lt;Year&gt;2000&lt;/Year&gt;&lt;Details&gt;&lt;_accessed&gt;63740014&lt;/_accessed&gt;&lt;_created&gt;63740008&lt;/_created&gt;&lt;_edition&gt;second&lt;/_edition&gt;&lt;_modified&gt;63740015&lt;/_modified&gt;&lt;_place_published&gt;Baldock, England&lt;/_place_published&gt;&lt;_publisher&gt;Mechanical Engineering Research Studies: Engineering Dynamics Series, Research Studies Press&lt;/_publisher&gt;&lt;/Details&gt;&lt;Extra&gt;&lt;DBUID&gt;{35E9AF2E-A080-4CD6-B47A-074AF02F2A37}&lt;/DBUID&gt;&lt;/Extra&gt;&lt;/Item&gt;&lt;/References&gt;&lt;/Group&gt;&lt;/Citation&gt;_x000a_"/>
    <w:docVar w:name="NE.Ref{63248E73-A32A-435F-99B8-645A39ACE159}" w:val=" ADDIN NE.Ref.{63248E73-A32A-435F-99B8-645A39ACE159}&lt;Citation&gt;&lt;Group&gt;&lt;References&gt;&lt;Item&gt;&lt;ID&gt;331&lt;/ID&gt;&lt;UID&gt;{2544096D-ED0E-4E83-9B32-0EAF2D9649C9}&lt;/UID&gt;&lt;Title&gt; A fast and elitist multiobjective genetic algorithm: NSGA-II&lt;/Title&gt;&lt;Template&gt;Journal Article&lt;/Template&gt;&lt;Star&gt;1&lt;/Star&gt;&lt;Tag&gt;0&lt;/Tag&gt;&lt;Author&gt;Deb, Kalyan; Pratap, Amrit; Agarwal, Sameer; Meyarivan, T&lt;/Author&gt;&lt;Year&gt;2002&lt;/Year&gt;&lt;Details&gt;&lt;_accessed&gt;63739988&lt;/_accessed&gt;&lt;_collection_scope&gt;SCI;SCIE;EI&lt;/_collection_scope&gt;&lt;_created&gt;63739986&lt;/_created&gt;&lt;_impact_factor&gt;  11.554&lt;/_impact_factor&gt;&lt;_issue&gt;2&lt;/_issue&gt;&lt;_journal&gt;IEEE Transactions on Evolutionary Computation&lt;/_journal&gt;&lt;_modified&gt;63756887&lt;/_modified&gt;&lt;_pages&gt;182-197&lt;/_pages&gt;&lt;_volume&gt;6&lt;/_volume&gt;&lt;/Details&gt;&lt;Extra&gt;&lt;DBUID&gt;{35E9AF2E-A080-4CD6-B47A-074AF02F2A37}&lt;/DBUID&gt;&lt;/Extra&gt;&lt;/Item&gt;&lt;/References&gt;&lt;/Group&gt;&lt;Group&gt;&lt;References&gt;&lt;Item&gt;&lt;ID&gt;332&lt;/ID&gt;&lt;UID&gt;{B972B481-4657-4501-9D41-BF2EC2F12FEC}&lt;/UID&gt;&lt;Title&gt;Multi-objective optimization using evolutionary algorithms&lt;/Title&gt;&lt;Template&gt;Book&lt;/Template&gt;&lt;Star&gt;1&lt;/Star&gt;&lt;Tag&gt;0&lt;/Tag&gt;&lt;Author&gt;Deb, K&lt;/Author&gt;&lt;Year&gt;2001&lt;/Year&gt;&lt;Details&gt;&lt;_accessed&gt;63801367&lt;/_accessed&gt;&lt;_created&gt;63740000&lt;/_created&gt;&lt;_modified&gt;63801367&lt;/_modified&gt;&lt;_place_published&gt;Chichester, England&lt;/_place_published&gt;&lt;_publisher&gt;John Wiley and Sons, Ltd&lt;/_publisher&gt;&lt;_volume&gt;16&lt;/_volume&gt;&lt;/Details&gt;&lt;Extra&gt;&lt;DBUID&gt;{35E9AF2E-A080-4CD6-B47A-074AF02F2A37}&lt;/DBUID&gt;&lt;/Extra&gt;&lt;/Item&gt;&lt;/References&gt;&lt;/Group&gt;&lt;/Citation&gt;_x000a_"/>
    <w:docVar w:name="NE.Ref{67C8F664-E0E2-48B8-8C5E-07DF8F0ACD5A}" w:val=" ADDIN NE.Ref.{67C8F664-E0E2-48B8-8C5E-07DF8F0ACD5A}&lt;Citation&gt;&lt;Group&gt;&lt;References&gt;&lt;Item&gt;&lt;ID&gt;331&lt;/ID&gt;&lt;UID&gt;{2544096D-ED0E-4E83-9B32-0EAF2D9649C9}&lt;/UID&gt;&lt;Title&gt; A fast and elitist multiobjective genetic algorithm: NSGA-II&lt;/Title&gt;&lt;Template&gt;Journal Article&lt;/Template&gt;&lt;Star&gt;1&lt;/Star&gt;&lt;Tag&gt;0&lt;/Tag&gt;&lt;Author&gt;Deb, Kalyan; Pratap, Amrit; Agarwal, Sameer; Meyarivan, T&lt;/Author&gt;&lt;Year&gt;2002&lt;/Year&gt;&lt;Details&gt;&lt;_accessed&gt;63739988&lt;/_accessed&gt;&lt;_created&gt;63739986&lt;/_created&gt;&lt;_impact_factor&gt;  11.169&lt;/_impact_factor&gt;&lt;_issue&gt;2&lt;/_issue&gt;&lt;_journal&gt;IEEE Transactions on Evolutionary Computation&lt;/_journal&gt;&lt;_modified&gt;63756887&lt;/_modified&gt;&lt;_pages&gt;182-197&lt;/_pages&gt;&lt;_volume&gt;6&lt;/_volume&gt;&lt;_collection_scope&gt;SCI;SCIE;EI&lt;/_collection_scope&gt;&lt;/Details&gt;&lt;Extra&gt;&lt;DBUID&gt;{35E9AF2E-A080-4CD6-B47A-074AF02F2A37}&lt;/DBUID&gt;&lt;/Extra&gt;&lt;/Item&gt;&lt;/References&gt;&lt;/Group&gt;&lt;Group&gt;&lt;References&gt;&lt;Item&gt;&lt;ID&gt;332&lt;/ID&gt;&lt;UID&gt;{B972B481-4657-4501-9D41-BF2EC2F12FEC}&lt;/UID&gt;&lt;Title&gt;Multi-objective optimization using evolutionary algorithms&lt;/Title&gt;&lt;Template&gt;Book&lt;/Template&gt;&lt;Star&gt;1&lt;/Star&gt;&lt;Tag&gt;0&lt;/Tag&gt;&lt;Author&gt;Deb, K&lt;/Author&gt;&lt;Year&gt;2001&lt;/Year&gt;&lt;Details&gt;&lt;_accessed&gt;63743664&lt;/_accessed&gt;&lt;_created&gt;63740000&lt;/_created&gt;&lt;_modified&gt;63740009&lt;/_modified&gt;&lt;_place_published&gt;Chichester, England&lt;/_place_published&gt;&lt;_publisher&gt;John Wiley &amp;amp; Sons, Ltd&lt;/_publisher&gt;&lt;_volume&gt;16&lt;/_volume&gt;&lt;/Details&gt;&lt;Extra&gt;&lt;DBUID&gt;{35E9AF2E-A080-4CD6-B47A-074AF02F2A37}&lt;/DBUID&gt;&lt;/Extra&gt;&lt;/Item&gt;&lt;/References&gt;&lt;/Group&gt;&lt;/Citation&gt;_x000a_"/>
    <w:docVar w:name="NE.Ref{685950E9-B791-4663-8CA8-265692D0002B}" w:val=" ADDIN NE.Ref.{685950E9-B791-4663-8CA8-265692D0002B}&lt;Citation&gt;&lt;Group&gt;&lt;References&gt;&lt;Item&gt;&lt;ID&gt;458&lt;/ID&gt;&lt;UID&gt;{87E607B8-AAE9-4807-B23C-2ED7E97602E2}&lt;/UID&gt;&lt;Title&gt;Robust pole placement in structures by the method of receptances&lt;/Title&gt;&lt;Template&gt;Journal Article&lt;/Template&gt;&lt;Star&gt;1&lt;/Star&gt;&lt;Tag&gt;0&lt;/Tag&gt;&lt;Author&gt;Ghandchi Tehrani, Maryam; Mottershead, John E; Shenton, Andrew T; Ram, Yitshak M&lt;/Author&gt;&lt;Year&gt;2011&lt;/Year&gt;&lt;Details&gt;&lt;_accessed&gt;63940959&lt;/_accessed&gt;&lt;_collection_scope&gt;SCIE;EI&lt;/_collection_scope&gt;&lt;_created&gt;63940959&lt;/_created&gt;&lt;_db_updated&gt;CrossRef&lt;/_db_updated&gt;&lt;_doi&gt;10.1016/j.ymssp.2010.04.005&lt;/_doi&gt;&lt;_impact_factor&gt;   6.823&lt;/_impact_factor&gt;&lt;_isbn&gt;08883270&lt;/_isbn&gt;&lt;_issue&gt;1&lt;/_issue&gt;&lt;_journal&gt;Mechanical Systems and Signal Processing&lt;/_journal&gt;&lt;_modified&gt;63969778&lt;/_modified&gt;&lt;_pages&gt;112-122&lt;/_pages&gt;&lt;_tertiary_title&gt;Mechanical Systems and Signal Processing&lt;/_tertiary_title&gt;&lt;_url&gt;https://linkinghub.elsevier.com/retrieve/pii/S0888327010001111_x000d__x000a_https://api.elsevier.com/content/article/PII:S0888327010001111?httpAccept=text/xml&lt;/_url&gt;&lt;_volume&gt;25&lt;/_volume&gt;&lt;/Details&gt;&lt;Extra&gt;&lt;DBUID&gt;{35E9AF2E-A080-4CD6-B47A-074AF02F2A37}&lt;/DBUID&gt;&lt;/Extra&gt;&lt;/Item&gt;&lt;/References&gt;&lt;/Group&gt;&lt;/Citation&gt;_x000a_"/>
    <w:docVar w:name="NE.Ref{6A388B8B-41D7-4780-9E97-2A408DD5881C}" w:val=" ADDIN NE.Ref.{6A388B8B-41D7-4780-9E97-2A408DD5881C}&lt;Citation&gt;&lt;Group&gt;&lt;References&gt;&lt;Item&gt;&lt;ID&gt;419&lt;/ID&gt;&lt;UID&gt;{E11290F7-CAB4-46DA-AB61-5F32AD4613B0}&lt;/UID&gt;&lt;Title&gt;A multi-objective optimization approach for integrated production planning under interval uncertainties in the steel industry&lt;/Title&gt;&lt;Template&gt;Journal Article&lt;/Template&gt;&lt;Star&gt;1&lt;/Star&gt;&lt;Tag&gt;5&lt;/Tag&gt;&lt;Author&gt;Lin, Jianhua; Liu, Min; Hao, Jinghua; Jiang, Shenglong&lt;/Author&gt;&lt;Year&gt;2016&lt;/Year&gt;&lt;Details&gt;&lt;_accessed&gt;63848756&lt;/_accessed&gt;&lt;_collection_scope&gt;SCIE;EI&lt;/_collection_scope&gt;&lt;_created&gt;63847300&lt;/_created&gt;&lt;_db_updated&gt;CrossRef&lt;/_db_updated&gt;&lt;_doi&gt;10.1016/j.cor.2016.03.002&lt;/_doi&gt;&lt;_impact_factor&gt;   4.008&lt;/_impact_factor&gt;&lt;_isbn&gt;03050548&lt;/_isbn&gt;&lt;_journal&gt;Computers &amp;amp; Operations Research&lt;/_journal&gt;&lt;_modified&gt;63972638&lt;/_modified&gt;&lt;_pages&gt;189-203&lt;/_pages&gt;&lt;_tertiary_title&gt;Computers &amp;amp; Operations Research&lt;/_tertiary_title&gt;&lt;_url&gt;https://linkinghub.elsevier.com/retrieve/pii/S0305054816300454_x000d__x000a_https://dul.usage.elsevier.com/doi/&lt;/_url&gt;&lt;_volume&gt;72&lt;/_volume&gt;&lt;/Details&gt;&lt;Extra&gt;&lt;DBUID&gt;{35E9AF2E-A080-4CD6-B47A-074AF02F2A37}&lt;/DBUID&gt;&lt;/Extra&gt;&lt;/Item&gt;&lt;/References&gt;&lt;/Group&gt;&lt;/Citation&gt;_x000a_"/>
    <w:docVar w:name="NE.Ref{6B733598-CEE9-44C0-9210-219EE6E6C262}" w:val=" ADDIN NE.Ref.{6B733598-CEE9-44C0-9210-219EE6E6C262}&lt;Citation&gt;&lt;Group&gt;&lt;References&gt;&lt;Item&gt;&lt;ID&gt;94&lt;/ID&gt;&lt;UID&gt;{53EAF497-6AEF-45B5-86D4-2181C6B78F17}&lt;/UID&gt;&lt;Title&gt;Structural modification. Part 2: assignment of natural frequencies and antiresonances by an added beam&lt;/Title&gt;&lt;Template&gt;Journal Article&lt;/Template&gt;&lt;Star&gt;0&lt;/Star&gt;&lt;Tag&gt;0&lt;/Tag&gt;&lt;Author&gt;Kyprianou, Andreas; Mottershead, John E; Ouyang, Huajiang&lt;/Author&gt;&lt;Year&gt;2005&lt;/Year&gt;&lt;Details&gt;&lt;_accessed&gt;63111652&lt;/_accessed&gt;&lt;_collection_scope&gt;SCI;SCIE;EI&lt;/_collection_scope&gt;&lt;_created&gt;63111457&lt;/_created&gt;&lt;_db_updated&gt;CrossRef&lt;/_db_updated&gt;&lt;_doi&gt;10.1016/j.jsv.2004.06.020&lt;/_doi&gt;&lt;_impact_factor&gt;   3.429&lt;/_impact_factor&gt;&lt;_isbn&gt;0022460X&lt;/_isbn&gt;&lt;_issue&gt;1-2&lt;/_issue&gt;&lt;_journal&gt;Journal of Sound and Vibration&lt;/_journal&gt;&lt;_modified&gt;63412783&lt;/_modified&gt;&lt;_pages&gt;267-281&lt;/_pages&gt;&lt;_tertiary_title&gt;Journal of Sound and Vibration&lt;/_tertiary_title&gt;&lt;_url&gt;https://linkinghub.elsevier.com/retrieve/pii/S0022460X04005565_x000d__x000a_https://api.elsevier.com/content/article/PII:S0022460X04005565?httpAccept=text/xml&lt;/_url&gt;&lt;_volume&gt;284&lt;/_volume&gt;&lt;/Details&gt;&lt;Extra&gt;&lt;DBUID&gt;{35E9AF2E-A080-4CD6-B47A-074AF02F2A37}&lt;/DBUID&gt;&lt;/Extra&gt;&lt;/Item&gt;&lt;/References&gt;&lt;/Group&gt;&lt;/Citation&gt;_x000a_"/>
    <w:docVar w:name="NE.Ref{6BAE97C0-D2E7-4406-A8C3-61CF0D42756F}" w:val=" ADDIN NE.Ref.{6BAE97C0-D2E7-4406-A8C3-61CF0D42756F}&lt;Citation&gt;&lt;Group&gt;&lt;References&gt;&lt;Item&gt;&lt;ID&gt;184&lt;/ID&gt;&lt;UID&gt;{534E6299-8B2C-4E91-BA9C-C8D0450F8605}&lt;/UID&gt;&lt;Title&gt;Experimental Study on Vibration Control of a Submerged Pipeline Model by Eddy Current Tuned Mass Damper&lt;/Title&gt;&lt;Template&gt;Journal Article&lt;/Template&gt;&lt;Star&gt;0&lt;/Star&gt;&lt;Tag&gt;0&lt;/Tag&gt;&lt;Author&gt;Wang, Wenxi; Dalton, Dakota; Hua, Xugang; Wang, Xiuyong; Chen, Zhengqing; Song, Gangbing&lt;/Author&gt;&lt;Year&gt;2017&lt;/Year&gt;&lt;Details&gt;&lt;_accessed&gt;63263077&lt;/_accessed&gt;&lt;_created&gt;63263077&lt;/_created&gt;&lt;_date&gt;61921440&lt;/_date&gt;&lt;_db_updated&gt;CrossRef&lt;/_db_updated&gt;&lt;_doi&gt;10.3390/app7100987&lt;/_doi&gt;&lt;_impact_factor&gt;   2.217&lt;/_impact_factor&gt;&lt;_isbn&gt;2076-3417&lt;/_isbn&gt;&lt;_issue&gt;10&lt;/_issue&gt;&lt;_journal&gt;Applied Sciences&lt;/_journal&gt;&lt;_modified&gt;63263077&lt;/_modified&gt;&lt;_pages&gt;987&lt;/_pages&gt;&lt;_tertiary_title&gt;Applied Sciences&lt;/_tertiary_title&gt;&lt;_url&gt;http://www.mdpi.com/2076-3417/7/10/987_x000d__x000a_http://www.mdpi.com/2076-3417/7/10/987/pdf&lt;/_url&gt;&lt;_volume&gt;7&lt;/_volume&gt;&lt;/Details&gt;&lt;Extra&gt;&lt;DBUID&gt;{35E9AF2E-A080-4CD6-B47A-074AF02F2A37}&lt;/DBUID&gt;&lt;/Extra&gt;&lt;/Item&gt;&lt;/References&gt;&lt;/Group&gt;&lt;/Citation&gt;_x000a_"/>
    <w:docVar w:name="NE.Ref{6D2C0C3B-F13B-4F2D-8150-10222219D7B2}" w:val=" ADDIN NE.Ref.{6D2C0C3B-F13B-4F2D-8150-10222219D7B2}&lt;Citation&gt;&lt;Group&gt;&lt;References&gt;&lt;Item&gt;&lt;ID&gt;407&lt;/ID&gt;&lt;UID&gt;{73C702A7-61ED-4A62-BB47-7F71B270C21B}&lt;/UID&gt;&lt;Title&gt;An imprecise probability approach for squeal instability analysis based on evidence theory&lt;/Title&gt;&lt;Template&gt;Journal Article&lt;/Template&gt;&lt;Star&gt;1&lt;/Star&gt;&lt;Tag&gt;0&lt;/Tag&gt;&lt;Author&gt;Lü, Hui; Shangguan, Wen-Bin; Yu, Dejie&lt;/Author&gt;&lt;Year&gt;2017&lt;/Year&gt;&lt;Details&gt;&lt;_accessed&gt;63847242&lt;/_accessed&gt;&lt;_collection_scope&gt;SCI;SCIE;EI&lt;/_collection_scope&gt;&lt;_created&gt;63847242&lt;/_created&gt;&lt;_db_updated&gt;CrossRef&lt;/_db_updated&gt;&lt;_doi&gt;10.1016/j.jsv.2016.10.001&lt;/_doi&gt;&lt;_impact_factor&gt;   3.655&lt;/_impact_factor&gt;&lt;_isbn&gt;0022460X&lt;/_isbn&gt;&lt;_journal&gt;Journal of Sound and Vibration&lt;/_journal&gt;&lt;_modified&gt;63958331&lt;/_modified&gt;&lt;_pages&gt;96-113&lt;/_pages&gt;&lt;_tertiary_title&gt;Journal of Sound and Vibration&lt;/_tertiary_title&gt;&lt;_url&gt;https://linkinghub.elsevier.com/retrieve/pii/S0022460X16305260_x000d__x000a_https://api.elsevier.com/content/article/PII:S0022460X16305260?httpAccept=text/xml&lt;/_url&gt;&lt;_volume&gt;387&lt;/_volume&gt;&lt;/Details&gt;&lt;Extra&gt;&lt;DBUID&gt;{35E9AF2E-A080-4CD6-B47A-074AF02F2A37}&lt;/DBUID&gt;&lt;/Extra&gt;&lt;/Item&gt;&lt;/References&gt;&lt;/Group&gt;&lt;/Citation&gt;_x000a_"/>
    <w:docVar w:name="NE.Ref{6D86BBE6-E898-470A-9BA1-D307F3C5A326}" w:val=" ADDIN NE.Ref.{6D86BBE6-E898-470A-9BA1-D307F3C5A326}&lt;Citation&gt;&lt;Group&gt;&lt;References&gt;&lt;Item&gt;&lt;ID&gt;358&lt;/ID&gt;&lt;UID&gt;{AB74DEC9-F359-4D1B-A0C5-F6E2C844D0AE}&lt;/UID&gt;&lt;Title&gt;On some eigenvector-eigenvalue relations&lt;/Title&gt;&lt;Template&gt;Journal Article&lt;/Template&gt;&lt;Star&gt;0&lt;/Star&gt;&lt;Tag&gt;0&lt;/Tag&gt;&lt;Author&gt;Elhay, S; Gladwell, G M L; Golub, G H; Ram, Y M&lt;/Author&gt;&lt;Year&gt;1999&lt;/Year&gt;&lt;Details&gt;&lt;_accessed&gt;63801367&lt;/_accessed&gt;&lt;_collection_scope&gt;SCI;SCIE;EI&lt;/_collection_scope&gt;&lt;_created&gt;63784059&lt;/_created&gt;&lt;_date&gt;1999-01-01&lt;/_date&gt;&lt;_date_display&gt;1999/01//&lt;/_date_display&gt;&lt;_impact_factor&gt;   1.944&lt;/_impact_factor&gt;&lt;_isbn&gt;08954798&lt;/_isbn&gt;&lt;_issue&gt;3&lt;/_issue&gt;&lt;_journal&gt;SIAM Journal on Matrix Analysis and Applications&lt;/_journal&gt;&lt;_keywords&gt;EIGENVALUES; EIGENVECTORS; MATRICES; STURM-Liouville equation; GREEN&amp;apos;S functions; MATHEMATICS; eigenvalue; eigenvector; green&amp;apos;s function; liouville equation; matrix; sturm&amp;amp;shy&lt;/_keywords&gt;&lt;_modified&gt;63801367&lt;/_modified&gt;&lt;_pages&gt;563-574&lt;/_pages&gt;&lt;_publisher&gt;Society for Industrial &amp;amp; Applied Mathematics&lt;/_publisher&gt;&lt;_url&gt;http://search.ebscohost.com/login.aspx?direct=true&amp;amp;db=aph&amp;amp;AN=13213576&amp;amp;lang=zh-cn&amp;amp;site=ehost-live_x000d__x000a_10.1137/S089547989631072X&lt;/_url&gt;&lt;_volume&gt;20&lt;/_volume&gt;&lt;/Details&gt;&lt;Extra&gt;&lt;DBUID&gt;{35E9AF2E-A080-4CD6-B47A-074AF02F2A37}&lt;/DBUID&gt;&lt;/Extra&gt;&lt;/Item&gt;&lt;/References&gt;&lt;/Group&gt;&lt;/Citation&gt;_x000a_"/>
    <w:docVar w:name="NE.Ref{6DE787E6-BB5D-4F8F-AE07-17671F97A0F6}" w:val=" ADDIN NE.Ref.{6DE787E6-BB5D-4F8F-AE07-17671F97A0F6}&lt;Citation&gt;&lt;Group&gt;&lt;References&gt;&lt;Item&gt;&lt;ID&gt;320&lt;/ID&gt;&lt;UID&gt;{B5BF9708-BB89-47C9-BCF0-56D05FACFFF3}&lt;/UID&gt;&lt;Title&gt;Vibration analysis and control technologies of hydraulic pipeline system in aircraft: A review&lt;/Title&gt;&lt;Template&gt;Journal Article&lt;/Template&gt;&lt;Star&gt;1&lt;/Star&gt;&lt;Tag&gt;0&lt;/Tag&gt;&lt;Author&gt;Gao, Peixin; Yu, Tao; Zhang, Yuanlin; Wang, Jiao; Zhai, Jingyu&lt;/Author&gt;&lt;Year&gt;2021&lt;/Year&gt;&lt;Details&gt;&lt;_accessed&gt;63801194&lt;/_accessed&gt;&lt;_collection_scope&gt;SCIE;CSCD;EI&lt;/_collection_scope&gt;&lt;_created&gt;63738217&lt;/_created&gt;&lt;_db_updated&gt;CrossRef&lt;/_db_updated&gt;&lt;_doi&gt;10.1016/j.cja.2020.07.007&lt;/_doi&gt;&lt;_impact_factor&gt;   2.769&lt;/_impact_factor&gt;&lt;_isbn&gt;10009361&lt;/_isbn&gt;&lt;_issue&gt;4&lt;/_issue&gt;&lt;_journal&gt;Chinese Journal of Aeronautics&lt;/_journal&gt;&lt;_modified&gt;63927976&lt;/_modified&gt;&lt;_pages&gt;83-114&lt;/_pages&gt;&lt;_tertiary_title&gt;Chinese Journal of Aeronautics&lt;/_tertiary_title&gt;&lt;_url&gt;https://linkinghub.elsevier.com/retrieve/pii/S1000936120303265_x000d__x000a_https://api.elsevier.com/content/article/PII:S1000936120303265?httpAccept=text/xml&lt;/_url&gt;&lt;_volume&gt;34&lt;/_volume&gt;&lt;/Details&gt;&lt;Extra&gt;&lt;DBUID&gt;{35E9AF2E-A080-4CD6-B47A-074AF02F2A37}&lt;/DBUID&gt;&lt;/Extra&gt;&lt;/Item&gt;&lt;/References&gt;&lt;/Group&gt;&lt;/Citation&gt;_x000a_"/>
    <w:docVar w:name="NE.Ref{6F3E36C5-C33E-4E2F-8387-0B883D521812}" w:val=" ADDIN NE.Ref.{6F3E36C5-C33E-4E2F-8387-0B883D521812}&lt;Citation&gt;&lt;Group&gt;&lt;References&gt;&lt;Item&gt;&lt;ID&gt;205&lt;/ID&gt;&lt;UID&gt;{9AE5D34B-BF96-4BD5-AF36-F51560B49681}&lt;/UID&gt;&lt;Title&gt;Vibrations in reciprocating machinery and piping systems&lt;/Title&gt;&lt;Template&gt;Conference Proceedings&lt;/Template&gt;&lt;Star&gt;1&lt;/Star&gt;&lt;Tag&gt;0&lt;/Tag&gt;&lt;Author&gt;Wachel, J C; Tison, J D&lt;/Author&gt;&lt;Year&gt;1987&lt;/Year&gt;&lt;Details&gt;&lt;_place_published&gt;Texas, America&lt;/_place_published&gt;&lt;_secondary_title&gt;the twenty-third turbomachinery symposium&lt;/_secondary_title&gt;&lt;_accessed&gt;63404493&lt;/_accessed&gt;&lt;_created&gt;63404493&lt;/_created&gt;&lt;_modified&gt;63404493&lt;/_modified&gt;&lt;/Details&gt;&lt;Extra&gt;&lt;DBUID&gt;{35E9AF2E-A080-4CD6-B47A-074AF02F2A37}&lt;/DBUID&gt;&lt;/Extra&gt;&lt;/Item&gt;&lt;/References&gt;&lt;/Group&gt;&lt;/Citation&gt;_x000a_"/>
    <w:docVar w:name="NE.Ref{6FCEAE81-B321-44C4-B121-ED1DEC999722}" w:val=" ADDIN NE.Ref.{6FCEAE81-B321-44C4-B121-ED1DEC999722}&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4002085&lt;/_accessed&gt;&lt;_collection_scope&gt;SCIE;EI&lt;/_collection_scope&gt;&lt;_created&gt;63227027&lt;/_created&gt;&lt;_db_updated&gt;CrossRef&lt;/_db_updated&gt;&lt;_doi&gt;10.1016/j.ymssp.2005.05.006&lt;/_doi&gt;&lt;_impact_factor&gt;   6.823&lt;/_impact_factor&gt;&lt;_isbn&gt;08883270&lt;/_isbn&gt;&lt;_issue&gt;1&lt;/_issue&gt;&lt;_journal&gt;Mechanical Systems and Signal Processing&lt;/_journal&gt;&lt;_modified&gt;64085260&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Details&gt;&lt;Extra&gt;&lt;DBUID&gt;{35E9AF2E-A080-4CD6-B47A-074AF02F2A37}&lt;/DBUID&gt;&lt;/Extra&gt;&lt;/Item&gt;&lt;/References&gt;&lt;/Group&gt;&lt;/Citation&gt;_x000a_"/>
    <w:docVar w:name="NE.Ref{7421E980-1285-40E8-B0F9-99CA1741AA29}" w:val=" ADDIN NE.Ref.{7421E980-1285-40E8-B0F9-99CA1741AA29}&lt;Citation&gt;&lt;Group&gt;&lt;References&gt;&lt;Item&gt;&lt;ID&gt;364&lt;/ID&gt;&lt;UID&gt;{32C3A9FF-C968-4D77-99AA-18851A12D0C1}&lt;/UID&gt;&lt;Title&gt;Structural modification&lt;/Title&gt;&lt;Template&gt;Journal Article&lt;/Template&gt;&lt;Star&gt;0&lt;/Star&gt;&lt;Tag&gt;5&lt;/Tag&gt;&lt;Author&gt;He, Jimin&lt;/Author&gt;&lt;Year&gt;2001&lt;/Year&gt;&lt;Details&gt;&lt;_accessed&gt;63799802&lt;/_accessed&gt;&lt;_created&gt;63799788&lt;/_created&gt;&lt;_date&gt;53141760&lt;/_date&gt;&lt;_db_updated&gt;CrossRef&lt;/_db_updated&gt;&lt;_doi&gt;10.1098/rsta.2000.0720&lt;/_doi&gt;&lt;_impact_factor&gt;   4.226&lt;/_impact_factor&gt;&lt;_isbn&gt;1364-503X&lt;/_isbn&gt;&lt;_issue&gt;1778&lt;/_issue&gt;&lt;_journal&gt;Philosophical Transactions of the Royal Society of London. Series A: Mathematical, Physical and Engineering Sciences&lt;/_journal&gt;&lt;_modified&gt;63799805&lt;/_modified&gt;&lt;_pages&gt;187-204&lt;/_pages&gt;&lt;_tertiary_title&gt;Philosophical Transactions of the Royal Society of London. Series A: Mathematical, Physical and Engineering Sciences&lt;/_tertiary_title&gt;&lt;_url&gt;https://royalsocietypublishing.org/doi/10.1098/rsta.2000.0720_x000d__x000a_http://journals.royalsociety.org/index/10.1098/rsta.2000.0720&lt;/_url&gt;&lt;_volume&gt;359&lt;/_volume&gt;&lt;/Details&gt;&lt;Extra&gt;&lt;DBUID&gt;{35E9AF2E-A080-4CD6-B47A-074AF02F2A37}&lt;/DBUID&gt;&lt;/Extra&gt;&lt;/Item&gt;&lt;/References&gt;&lt;/Group&gt;&lt;/Citation&gt;_x000a_"/>
    <w:docVar w:name="NE.Ref{759F10AA-B366-4F42-A211-576A3EECDBFA}" w:val=" ADDIN NE.Ref.{759F10AA-B366-4F42-A211-576A3EECDBFA}&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reated&gt;63227027&lt;/_created&gt;&lt;_db_updated&gt;CrossRef&lt;/_db_updated&gt;&lt;_doi&gt;10.1016/j.ymssp.2005.05.006&lt;/_doi&gt;&lt;_impact_factor&gt;   6.471&lt;/_impact_factor&gt;&lt;_isbn&gt;08883270&lt;/_isbn&gt;&lt;_issue&gt;1&lt;/_issue&gt;&lt;_journal&gt;Mechanical Systems and Signal Processing&lt;/_journal&gt;&lt;_modified&gt;63756887&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_collection_scope&gt;SCIE;EI&lt;/_collection_scope&gt;&lt;/Details&gt;&lt;Extra&gt;&lt;DBUID&gt;{35E9AF2E-A080-4CD6-B47A-074AF02F2A37}&lt;/DBUID&gt;&lt;/Extra&gt;&lt;/Item&gt;&lt;/References&gt;&lt;/Group&gt;&lt;/Citation&gt;_x000a_"/>
    <w:docVar w:name="NE.Ref{76BAE546-DA05-45BA-83DF-6DF580226220}" w:val=" ADDIN NE.Ref.{76BAE546-DA05-45BA-83DF-6DF580226220}&lt;Citation&gt;&lt;Group&gt;&lt;References&gt;&lt;Item&gt;&lt;ID&gt;428&lt;/ID&gt;&lt;UID&gt;{49F886A6-8CB2-41DB-864B-DFAD03EF666E}&lt;/UID&gt;&lt;Title&gt;A Multifactorial Evolutionary Algorithm for Multitasking Under Interval Uncertainties&lt;/Title&gt;&lt;Template&gt;Journal Article&lt;/Template&gt;&lt;Star&gt;1&lt;/Star&gt;&lt;Tag&gt;5&lt;/Tag&gt;&lt;Author&gt;Yi, Jun; Bai, Junren; He, Haibo; Zhou, Wei; Yao, Lizhong&lt;/Author&gt;&lt;Year&gt;2020&lt;/Year&gt;&lt;Details&gt;&lt;_accessed&gt;63848829&lt;/_accessed&gt;&lt;_collection_scope&gt;SCI;SCIE;EI&lt;/_collection_scope&gt;&lt;_created&gt;63848829&lt;/_created&gt;&lt;_db_updated&gt;CrossRef&lt;/_db_updated&gt;&lt;_doi&gt;10.1109/TEVC.2020.2975381&lt;/_doi&gt;&lt;_impact_factor&gt;  11.554&lt;/_impact_factor&gt;&lt;_isbn&gt;1089-778X&lt;/_isbn&gt;&lt;_issue&gt;5&lt;/_issue&gt;&lt;_journal&gt;IEEE Transactions on Evolutionary Computation&lt;/_journal&gt;&lt;_modified&gt;64270995&lt;/_modified&gt;&lt;_pages&gt;908-922&lt;/_pages&gt;&lt;_tertiary_title&gt;IEEE Trans. Evol. Computat.&lt;/_tertiary_title&gt;&lt;_url&gt;https://ieeexplore.ieee.org/document/9004543/_x000d__x000a_http://xplorestaging.ieee.org/ielx7/4235/9210237/09004543.pdf?arnumber=9004543&lt;/_url&gt;&lt;_volume&gt;24&lt;/_volume&gt;&lt;/Details&gt;&lt;Extra&gt;&lt;DBUID&gt;{35E9AF2E-A080-4CD6-B47A-074AF02F2A37}&lt;/DBUID&gt;&lt;/Extra&gt;&lt;/Item&gt;&lt;/References&gt;&lt;/Group&gt;&lt;/Citation&gt;_x000a_"/>
    <w:docVar w:name="NE.Ref{76BCACB6-1E7F-46AB-987B-2F0D24889830}" w:val=" ADDIN NE.Ref.{76BCACB6-1E7F-46AB-987B-2F0D24889830}&lt;Citation&gt;&lt;Group&gt;&lt;References&gt;&lt;Item&gt;&lt;ID&gt;334&lt;/ID&gt;&lt;UID&gt;{5E1C24BE-6A06-4373-9CA7-0D991FB8B0F0}&lt;/UID&gt;&lt;Title&gt;Modal testing, theory, practice and application&lt;/Title&gt;&lt;Template&gt;Book&lt;/Template&gt;&lt;Star&gt;0&lt;/Star&gt;&lt;Tag&gt;0&lt;/Tag&gt;&lt;Author&gt;Ewins, D&lt;/Author&gt;&lt;Year&gt;2000&lt;/Year&gt;&lt;Details&gt;&lt;_accessed&gt;63740014&lt;/_accessed&gt;&lt;_created&gt;63740008&lt;/_created&gt;&lt;_edition&gt;second&lt;/_edition&gt;&lt;_modified&gt;63740015&lt;/_modified&gt;&lt;_place_published&gt;Baldock, England&lt;/_place_published&gt;&lt;_publisher&gt;Mechanical Engineering Research Studies: Engineering Dynamics Series, Research Studies Press&lt;/_publisher&gt;&lt;/Details&gt;&lt;Extra&gt;&lt;DBUID&gt;{35E9AF2E-A080-4CD6-B47A-074AF02F2A37}&lt;/DBUID&gt;&lt;/Extra&gt;&lt;/Item&gt;&lt;/References&gt;&lt;/Group&gt;&lt;/Citation&gt;_x000a_"/>
    <w:docVar w:name="NE.Ref{7CF1B821-8F87-45BC-912C-5602DAAA2047}" w:val=" ADDIN NE.Ref.{7CF1B821-8F87-45BC-912C-5602DAAA2047}&lt;Citation&gt;&lt;Group&gt;&lt;References&gt;&lt;Item&gt;&lt;ID&gt;59&lt;/ID&gt;&lt;UID&gt;{C8FC3962-C5AB-4DF7-BBE6-AFDAC41775F5}&lt;/UID&gt;&lt;Title&gt;Receptance based structural modification in a simple brake-clutch model for squeal noise suppression&lt;/Title&gt;&lt;Template&gt;Journal Article&lt;/Template&gt;&lt;Star&gt;0&lt;/Star&gt;&lt;Tag&gt;0&lt;/Tag&gt;&lt;Author&gt;Zarraga, Ondiz; Ulacia, Ibai; Abete, José Manuel; Ouyang, Huajiang&lt;/Author&gt;&lt;Year&gt;2017&lt;/Year&gt;&lt;Details&gt;&lt;_accessed&gt;63346346&lt;/_accessed&gt;&lt;_collection_scope&gt;SCIE;EI&lt;/_collection_scope&gt;&lt;_created&gt;63105853&lt;/_created&gt;&lt;_db_updated&gt;CrossRef&lt;/_db_updated&gt;&lt;_doi&gt;10.1016/j.ymssp.2016.12.028&lt;/_doi&gt;&lt;_impact_factor&gt;   6.471&lt;/_impact_factor&gt;&lt;_isbn&gt;08883270&lt;/_isbn&gt;&lt;_journal&gt;Mechanical Systems and Signal Processing&lt;/_journal&gt;&lt;_modified&gt;63407090&lt;/_modified&gt;&lt;_pages&gt;222-233&lt;/_pages&gt;&lt;_tertiary_title&gt;Mechanical Systems and Signal Processing&lt;/_tertiary_title&gt;&lt;_url&gt;https://linkinghub.elsevier.com/retrieve/pii/S0888327016305507_x000d__x000a_https://dul.usage.elsevier.com/doi/&lt;/_url&gt;&lt;_volume&gt;90&lt;/_volume&gt;&lt;/Details&gt;&lt;Extra&gt;&lt;DBUID&gt;{35E9AF2E-A080-4CD6-B47A-074AF02F2A37}&lt;/DBUID&gt;&lt;/Extra&gt;&lt;/Item&gt;&lt;/References&gt;&lt;/Group&gt;&lt;/Citation&gt;_x000a_"/>
    <w:docVar w:name="NE.Ref{7E9AFA13-44FB-4252-A6E5-364EA821C9F3}" w:val=" ADDIN NE.Ref.{7E9AFA13-44FB-4252-A6E5-364EA821C9F3}&lt;Citation&gt;&lt;Group&gt;&lt;References&gt;&lt;Item&gt;&lt;ID&gt;207&lt;/ID&gt;&lt;UID&gt;{59B48850-220E-42FF-9AE7-B137D1129FD0}&lt;/UID&gt;&lt;Title&gt;Vibration mitigation of a pipe conveying fluid with a passive geometrically nonlinear absorber: a tuning optimal design&lt;/Title&gt;&lt;Template&gt;Journal Article&lt;/Template&gt;&lt;Star&gt;1&lt;/Star&gt;&lt;Tag&gt;0&lt;/Tag&gt;&lt;Author&gt;Khazaee, Mostafa; Khadem, S E; Moslemi, Amin; Abdollahi, Ali&lt;/Author&gt;&lt;Year&gt;2020&lt;/Year&gt;&lt;Details&gt;&lt;_accessed&gt;63405236&lt;/_accessed&gt;&lt;_collection_scope&gt;SCIE;EI&lt;/_collection_scope&gt;&lt;_created&gt;63405231&lt;/_created&gt;&lt;_db_updated&gt;CrossRef&lt;/_db_updated&gt;&lt;_doi&gt;10.1016/j.cnsns.2020.105439&lt;/_doi&gt;&lt;_impact_factor&gt;   4.115&lt;/_impact_factor&gt;&lt;_isbn&gt;10075704&lt;/_isbn&gt;&lt;_journal&gt;Communications in Nonlinear Science and Numerical Simulation&lt;/_journal&gt;&lt;_modified&gt;63449106&lt;/_modified&gt;&lt;_pages&gt;105439&lt;/_pages&gt;&lt;_tertiary_title&gt;Communications in Nonlinear Science and Numerical Simulation&lt;/_tertiary_title&gt;&lt;_url&gt;https://linkinghub.elsevier.com/retrieve/pii/S1007570420302707_x000d__x000a_https://api.elsevier.com/content/article/PII:S1007570420302707?httpAccept=text/xml&lt;/_url&gt;&lt;_volume&gt;91&lt;/_volume&gt;&lt;/Details&gt;&lt;Extra&gt;&lt;DBUID&gt;{35E9AF2E-A080-4CD6-B47A-074AF02F2A37}&lt;/DBUID&gt;&lt;/Extra&gt;&lt;/Item&gt;&lt;/References&gt;&lt;/Group&gt;&lt;/Citation&gt;_x000a_"/>
    <w:docVar w:name="NE.Ref{7F2524A0-5E92-4A1C-BBA7-583B91324147}" w:val=" ADDIN NE.Ref.{7F2524A0-5E92-4A1C-BBA7-583B91324147}&lt;Citation&gt;&lt;Group&gt;&lt;References&gt;&lt;Item&gt;&lt;ID&gt;209&lt;/ID&gt;&lt;UID&gt;{F52ED8B2-DD62-42A1-B002-60D45C1F153F}&lt;/UID&gt;&lt;Title&gt;Active control of vibrations in piping systems&lt;/Title&gt;&lt;Template&gt;Conference Proceedings&lt;/Template&gt;&lt;Star&gt;0&lt;/Star&gt;&lt;Tag&gt;0&lt;/Tag&gt;&lt;Author&gt;Blocka, Carsten; Engelhardta, Jürgen; Henkela, Fritz-Otto&lt;/Author&gt;&lt;Year&gt;2009&lt;/Year&gt;&lt;Details&gt;&lt;_accessed&gt;63405391&lt;/_accessed&gt;&lt;_created&gt;63405323&lt;/_created&gt;&lt;_modified&gt;63405391&lt;/_modified&gt;&lt;_place_published&gt;Helsinki, Finland &lt;/_place_published&gt;&lt;_secondary_title&gt;20th International Conference on Structural Mechanics in Reactor Technology&lt;/_secondary_title&gt;&lt;/Details&gt;&lt;Extra&gt;&lt;DBUID&gt;{35E9AF2E-A080-4CD6-B47A-074AF02F2A37}&lt;/DBUID&gt;&lt;/Extra&gt;&lt;/Item&gt;&lt;/References&gt;&lt;/Group&gt;&lt;/Citation&gt;_x000a_"/>
    <w:docVar w:name="NE.Ref{7F911C41-9724-4451-9D47-789FFBCC7323}" w:val=" ADDIN NE.Ref.{7F911C41-9724-4451-9D47-789FFBCC7323}&lt;Citation&gt;&lt;Group&gt;&lt;References&gt;&lt;Item&gt;&lt;ID&gt;58&lt;/ID&gt;&lt;UID&gt;{C91E29A7-055C-47EB-8352-65DEB24CC98A}&lt;/UID&gt;&lt;Title&gt;Inverse structural modifications of a geared rotor-bearing system for frequency assignment using measured receptances&lt;/Title&gt;&lt;Template&gt;Journal Article&lt;/Template&gt;&lt;Star&gt;1&lt;/Star&gt;&lt;Tag&gt;0&lt;/Tag&gt;&lt;Author&gt;Tsai, Sung-Han; Ouyang, Huajiang; Chang, Jen-Yuan&lt;/Author&gt;&lt;Year&gt;2018&lt;/Year&gt;&lt;Details&gt;&lt;_accessed&gt;63751047&lt;/_accessed&gt;&lt;_collection_scope&gt;SCIE;EI&lt;/_collection_scope&gt;&lt;_created&gt;63105853&lt;/_created&gt;&lt;_db_updated&gt;CrossRef&lt;/_db_updated&gt;&lt;_doi&gt;10.1016/j.ymssp.2018.03.008&lt;/_doi&gt;&lt;_impact_factor&gt;   6.823&lt;/_impact_factor&gt;&lt;_isbn&gt;08883270&lt;/_isbn&gt;&lt;_journal&gt;Mechanical Systems and Signal Processing&lt;/_journal&gt;&lt;_modified&gt;63958248&lt;/_modified&gt;&lt;_pages&gt;59-72&lt;/_pages&gt;&lt;_tertiary_title&gt;Mechanical Systems and Signal Processing&lt;/_tertiary_title&gt;&lt;_url&gt;https://linkinghub.elsevier.com/retrieve/pii/S0888327018301274_x000d__x000a_https://api.elsevier.com/content/article/PII:S0888327018301274?httpAccept=text/xml&lt;/_url&gt;&lt;_volume&gt;110&lt;/_volume&gt;&lt;/Details&gt;&lt;Extra&gt;&lt;DBUID&gt;{35E9AF2E-A080-4CD6-B47A-074AF02F2A37}&lt;/DBUID&gt;&lt;/Extra&gt;&lt;/Item&gt;&lt;/References&gt;&lt;/Group&gt;&lt;/Citation&gt;_x000a_"/>
    <w:docVar w:name="NE.Ref{81202146-3DAB-43AB-BA0A-19E7A9895180}" w:val=" ADDIN NE.Ref.{81202146-3DAB-43AB-BA0A-19E7A9895180}&lt;Citation&gt;&lt;Group&gt;&lt;References&gt;&lt;Item&gt;&lt;ID&gt;464&lt;/ID&gt;&lt;UID&gt;{CF2BD38F-7A23-4BC6-857B-2C90ED7CF38A}&lt;/UID&gt;&lt;Title&gt;Probabilistic safety model and its efficient solution for structure with random and interval mixed uncertainties&lt;/Title&gt;&lt;Template&gt;Journal Article&lt;/Template&gt;&lt;Star&gt;1&lt;/Star&gt;&lt;Tag&gt;0&lt;/Tag&gt;&lt;Author&gt;Wang, Jiaqi; Lu, Zhenzhou&lt;/Author&gt;&lt;Year&gt;2020&lt;/Year&gt;&lt;Details&gt;&lt;_accessed&gt;63969833&lt;/_accessed&gt;&lt;_collection_scope&gt;SCI;SCIE;EI&lt;/_collection_scope&gt;&lt;_created&gt;63969833&lt;/_created&gt;&lt;_db_updated&gt;CrossRef&lt;/_db_updated&gt;&lt;_doi&gt;10.1016/j.mechmachtheory.2020.103782&lt;/_doi&gt;&lt;_impact_factor&gt;   3.866&lt;/_impact_factor&gt;&lt;_isbn&gt;0094114X&lt;/_isbn&gt;&lt;_journal&gt;Mechanism and Machine Theory&lt;/_journal&gt;&lt;_modified&gt;64270995&lt;/_modified&gt;&lt;_pages&gt;103782&lt;/_pages&gt;&lt;_tertiary_title&gt;Mechanism and Machine Theory&lt;/_tertiary_title&gt;&lt;_url&gt;https://linkinghub.elsevier.com/retrieve/pii/S0094114X20300033_x000d__x000a_https://api.elsevier.com/content/article/PII:S0094114X20300033?httpAccept=text/xml&lt;/_url&gt;&lt;_volume&gt;147&lt;/_volume&gt;&lt;/Details&gt;&lt;Extra&gt;&lt;DBUID&gt;{35E9AF2E-A080-4CD6-B47A-074AF02F2A37}&lt;/DBUID&gt;&lt;/Extra&gt;&lt;/Item&gt;&lt;/References&gt;&lt;/Group&gt;&lt;/Citation&gt;_x000a_"/>
    <w:docVar w:name="NE.Ref{82131509-850E-46D8-8AF8-F77669D1B15A}" w:val=" ADDIN NE.Ref.{82131509-850E-46D8-8AF8-F77669D1B15A}&lt;Citation&gt;&lt;Group&gt;&lt;References&gt;&lt;Item&gt;&lt;ID&gt;103&lt;/ID&gt;&lt;UID&gt;{0F4AD72C-89D5-4EA8-A0DA-3B2AA31A7FF9}&lt;/UID&gt;&lt;Title&gt;Eigenstructure assignment in undamped vibrating systems：A convex-constrained modification method based on receptances&lt;/Title&gt;&lt;Template&gt;Journal Article&lt;/Template&gt;&lt;Star&gt;1&lt;/Star&gt;&lt;Tag&gt;0&lt;/Tag&gt;&lt;Author&gt;Ouyang, H; Richiedei, D; Trevisani, A&lt;/Author&gt;&lt;Year&gt;2012&lt;/Year&gt;&lt;Details&gt;&lt;_accessed&gt;63801875&lt;/_accessed&gt;&lt;_collection_scope&gt;SCIE;EI&lt;/_collection_scope&gt;&lt;_created&gt;63127955&lt;/_created&gt;&lt;_doi&gt;10.1016/j.ymssp.2011.09.010&lt;/_doi&gt;&lt;_impact_factor&gt;   6.823&lt;/_impact_factor&gt;&lt;_isbn&gt;08883270&lt;/_isbn&gt;&lt;_journal&gt;Mechanical Systems and Signal Processing&lt;/_journal&gt;&lt;_modified&gt;64054673&lt;/_modified&gt;&lt;_pages&gt;397–409&lt;/_pages&gt;&lt;_volume&gt;27&lt;/_volume&gt;&lt;/Details&gt;&lt;Extra&gt;&lt;DBUID&gt;{35E9AF2E-A080-4CD6-B47A-074AF02F2A37}&lt;/DBUID&gt;&lt;/Extra&gt;&lt;/Item&gt;&lt;/References&gt;&lt;/Group&gt;&lt;Group&gt;&lt;References&gt;&lt;Item&gt;&lt;ID&gt;95&lt;/ID&gt;&lt;UID&gt;{1F1C87FB-64A9-4535-A231-AD4E62A8D4E3}&lt;/UID&gt;&lt;Title&gt;Discrete mass and stiffness modifications for the inverse eigenstructure assignment in vibrating systems: Theory and experimental validation&lt;/Title&gt;&lt;Template&gt;Journal Article&lt;/Template&gt;&lt;Star&gt;1&lt;/Star&gt;&lt;Tag&gt;0&lt;/Tag&gt;&lt;Author&gt;Ouyang, H; Richiedei, D; Trevisani, A; Zanardo, G&lt;/Author&gt;&lt;Year&gt;2012&lt;/Year&gt;&lt;Details&gt;&lt;_accessed&gt;63801892&lt;/_accessed&gt;&lt;_collection_scope&gt;SCI;SCIE;EI&lt;/_collection_scope&gt;&lt;_created&gt;63111457&lt;/_created&gt;&lt;_db_updated&gt;CrossRef&lt;/_db_updated&gt;&lt;_doi&gt;10.1016/j.ijmecsci.2012.06.015&lt;/_doi&gt;&lt;_impact_factor&gt;   5.329&lt;/_impact_factor&gt;&lt;_isbn&gt;00207403&lt;/_isbn&gt;&lt;_issue&gt;1&lt;/_issue&gt;&lt;_journal&gt;International Journal of Mechanical Sciences&lt;/_journal&gt;&lt;_modified&gt;64054673&lt;/_modified&gt;&lt;_pages&gt;211-220&lt;/_pages&gt;&lt;_tertiary_title&gt;International Journal of Mechanical Sciences&lt;/_tertiary_title&gt;&lt;_url&gt;https://linkinghub.elsevier.com/retrieve/pii/S0020740312001518_x000d__x000a_https://api.elsevier.com/content/article/PII:S0020740312001518?httpAccept=text/xml&lt;/_url&gt;&lt;_volume&gt;64&lt;/_volume&gt;&lt;/Details&gt;&lt;Extra&gt;&lt;DBUID&gt;{35E9AF2E-A080-4CD6-B47A-074AF02F2A37}&lt;/DBUID&gt;&lt;/Extra&gt;&lt;/Item&gt;&lt;/References&gt;&lt;/Group&gt;&lt;/Citation&gt;_x000a_"/>
    <w:docVar w:name="NE.Ref{824F12D8-31D9-4C8F-B895-427656F488E8}" w:val=" ADDIN NE.Ref.{824F12D8-31D9-4C8F-B895-427656F488E8}&lt;Citation&gt;&lt;Group&gt;&lt;References&gt;&lt;Item&gt;&lt;ID&gt;358&lt;/ID&gt;&lt;UID&gt;{AB74DEC9-F359-4D1B-A0C5-F6E2C844D0AE}&lt;/UID&gt;&lt;Title&gt;On some eigenvector-eigenvalue relations&lt;/Title&gt;&lt;Template&gt;Journal Article&lt;/Template&gt;&lt;Star&gt;0&lt;/Star&gt;&lt;Tag&gt;0&lt;/Tag&gt;&lt;Author&gt;Elhay, S; Gladwell, G M L; Golub, G H; Ram, Y M&lt;/Author&gt;&lt;Year&gt;1999&lt;/Year&gt;&lt;Details&gt;&lt;_accessed&gt;63801367&lt;/_accessed&gt;&lt;_created&gt;63784059&lt;/_created&gt;&lt;_date&gt;1999-01-01&lt;/_date&gt;&lt;_date_display&gt;1999/01//&lt;/_date_display&gt;&lt;_impact_factor&gt;   1.490&lt;/_impact_factor&gt;&lt;_isbn&gt;08954798&lt;/_isbn&gt;&lt;_issue&gt;3&lt;/_issue&gt;&lt;_journal&gt;SIAM Journal on Matrix Analysis and Applications&lt;/_journal&gt;&lt;_keywords&gt;EIGENVALUES; EIGENVECTORS; MATRICES; STURM-Liouville equation; GREEN&amp;apos;S functions; MATHEMATICS; eigenvalue; eigenvector; green&amp;apos;s function; liouville equation; matrix; sturm&amp;amp;shy&lt;/_keywords&gt;&lt;_modified&gt;63801367&lt;/_modified&gt;&lt;_pages&gt;563-574&lt;/_pages&gt;&lt;_publisher&gt;Society for Industrial &amp;amp; Applied Mathematics&lt;/_publisher&gt;&lt;_url&gt;http://search.ebscohost.com/login.aspx?direct=true&amp;amp;db=aph&amp;amp;AN=13213576&amp;amp;lang=zh-cn&amp;amp;site=ehost-live_x000d__x000a_10.1137/S089547989631072X&lt;/_url&gt;&lt;_volume&gt;20&lt;/_volume&gt;&lt;_collection_scope&gt;SCI;SCIE;EI&lt;/_collection_scope&gt;&lt;/Details&gt;&lt;Extra&gt;&lt;DBUID&gt;{35E9AF2E-A080-4CD6-B47A-074AF02F2A37}&lt;/DBUID&gt;&lt;/Extra&gt;&lt;/Item&gt;&lt;/References&gt;&lt;/Group&gt;&lt;/Citation&gt;_x000a_"/>
    <w:docVar w:name="NE.Ref{825252D7-9303-4C6D-969B-6D80CA2877CB}" w:val=" ADDIN NE.Ref.{825252D7-9303-4C6D-969B-6D80CA2877CB}&lt;Citation&gt;&lt;Group&gt;&lt;References&gt;&lt;Item&gt;&lt;ID&gt;103&lt;/ID&gt;&lt;UID&gt;{0F4AD72C-89D5-4EA8-A0DA-3B2AA31A7FF9}&lt;/UID&gt;&lt;Title&gt;Eigenstructure assignment in undamped vibrating systems：A convex-constrained modification method based on receptances&lt;/Title&gt;&lt;Template&gt;Journal Article&lt;/Template&gt;&lt;Star&gt;1&lt;/Star&gt;&lt;Tag&gt;5&lt;/Tag&gt;&lt;Author&gt;Ouyang, H; Richiedei, D; Trevisani, A&lt;/Author&gt;&lt;Year&gt;2012&lt;/Year&gt;&lt;Details&gt;&lt;_accessed&gt;63801875&lt;/_accessed&gt;&lt;_collection_scope&gt;SCIE;EI&lt;/_collection_scope&gt;&lt;_created&gt;63127955&lt;/_created&gt;&lt;_doi&gt;10.1016/j.ymssp.2011.09.010&lt;/_doi&gt;&lt;_impact_factor&gt;   6.823&lt;/_impact_factor&gt;&lt;_isbn&gt;08883270&lt;/_isbn&gt;&lt;_journal&gt;Mechanical Systems and Signal Processing&lt;/_journal&gt;&lt;_modified&gt;63927977&lt;/_modified&gt;&lt;_pages&gt;397–409&lt;/_pages&gt;&lt;_volume&gt;27&lt;/_volume&gt;&lt;/Details&gt;&lt;Extra&gt;&lt;DBUID&gt;{35E9AF2E-A080-4CD6-B47A-074AF02F2A37}&lt;/DBUID&gt;&lt;/Extra&gt;&lt;/Item&gt;&lt;/References&gt;&lt;/Group&gt;&lt;Group&gt;&lt;References&gt;&lt;Item&gt;&lt;ID&gt;95&lt;/ID&gt;&lt;UID&gt;{1F1C87FB-64A9-4535-A231-AD4E62A8D4E3}&lt;/UID&gt;&lt;Title&gt;Discrete mass and stiffness modifications for the inverse eigenstructure assignment in vibrating systems: Theory and experimental validation&lt;/Title&gt;&lt;Template&gt;Journal Article&lt;/Template&gt;&lt;Star&gt;1&lt;/Star&gt;&lt;Tag&gt;0&lt;/Tag&gt;&lt;Author&gt;Ouyang, H; Richiedei, D; Trevisani, A; Zanardo, G&lt;/Author&gt;&lt;Year&gt;2012&lt;/Year&gt;&lt;Details&gt;&lt;_accessed&gt;63801892&lt;/_accessed&gt;&lt;_collection_scope&gt;SCI;SCIE;EI&lt;/_collection_scope&gt;&lt;_created&gt;63111457&lt;/_created&gt;&lt;_db_updated&gt;CrossRef&lt;/_db_updated&gt;&lt;_doi&gt;10.1016/j.ijmecsci.2012.06.015&lt;/_doi&gt;&lt;_impact_factor&gt;   5.329&lt;/_impact_factor&gt;&lt;_isbn&gt;00207403&lt;/_isbn&gt;&lt;_issue&gt;1&lt;/_issue&gt;&lt;_journal&gt;International Journal of Mechanical Sciences&lt;/_journal&gt;&lt;_modified&gt;63927977&lt;/_modified&gt;&lt;_pages&gt;211-220&lt;/_pages&gt;&lt;_tertiary_title&gt;International Journal of Mechanical Sciences&lt;/_tertiary_title&gt;&lt;_url&gt;https://linkinghub.elsevier.com/retrieve/pii/S0020740312001518_x000d__x000a_https://api.elsevier.com/content/article/PII:S0020740312001518?httpAccept=text/xml&lt;/_url&gt;&lt;_volume&gt;64&lt;/_volume&gt;&lt;/Details&gt;&lt;Extra&gt;&lt;DBUID&gt;{35E9AF2E-A080-4CD6-B47A-074AF02F2A37}&lt;/DBUID&gt;&lt;/Extra&gt;&lt;/Item&gt;&lt;/References&gt;&lt;/Group&gt;&lt;/Citation&gt;_x000a_"/>
    <w:docVar w:name="NE.Ref{832EA616-4694-4F6E-BD22-D39CC6C368CC}" w:val=" ADDIN NE.Ref.{832EA616-4694-4F6E-BD22-D39CC6C368CC}&lt;Citation&gt;&lt;Group&gt;&lt;References&gt;&lt;Item&gt;&lt;ID&gt;202&lt;/ID&gt;&lt;UID&gt;{9D7E3AFC-FEC3-4418-8DD4-F4E8B0038FFC}&lt;/UID&gt;&lt;Title&gt;Recent developments in submarine vibration isolation and noise control&lt;/Title&gt;&lt;Template&gt;Conference Proceedings&lt;/Template&gt;&lt;Star&gt;0&lt;/Star&gt;&lt;Tag&gt;0&lt;/Tag&gt;&lt;Author&gt;Howard, Carl Q&lt;/Author&gt;&lt;Year&gt;2011&lt;/Year&gt;&lt;Details&gt;&lt;_accessed&gt;63404529&lt;/_accessed&gt;&lt;_created&gt;63404410&lt;/_created&gt;&lt;_date&gt;-77760&lt;/_date&gt;&lt;_modified&gt;63404529&lt;/_modified&gt;&lt;_place_published&gt;Adelaide, Australia&lt;/_place_published&gt;&lt;_secondary_title&gt;the 1st Submarine Science Technology and Engineering Conference&lt;/_secondary_title&gt;&lt;/Details&gt;&lt;Extra&gt;&lt;DBUID&gt;{35E9AF2E-A080-4CD6-B47A-074AF02F2A37}&lt;/DBUID&gt;&lt;/Extra&gt;&lt;/Item&gt;&lt;/References&gt;&lt;/Group&gt;&lt;/Citation&gt;_x000a_"/>
    <w:docVar w:name="NE.Ref{85624671-D558-4102-A2FC-571F1C48621E}" w:val=" ADDIN NE.Ref.{85624671-D558-4102-A2FC-571F1C48621E}&lt;Citation&gt;&lt;Group&gt;&lt;References&gt;&lt;Item&gt;&lt;ID&gt;103&lt;/ID&gt;&lt;UID&gt;{0F4AD72C-89D5-4EA8-A0DA-3B2AA31A7FF9}&lt;/UID&gt;&lt;Title&gt;Eigenstructure assignment in undamped vibrating systems：A convex-constrained modification method based on receptances&lt;/Title&gt;&lt;Template&gt;Journal Article&lt;/Template&gt;&lt;Star&gt;1&lt;/Star&gt;&lt;Tag&gt;5&lt;/Tag&gt;&lt;Author&gt;Ouyang, H; Richiedei, D; Trevisani, A&lt;/Author&gt;&lt;Year&gt;2012&lt;/Year&gt;&lt;Details&gt;&lt;_accessed&gt;63801875&lt;/_accessed&gt;&lt;_collection_scope&gt;SCIE;EI&lt;/_collection_scope&gt;&lt;_created&gt;63127955&lt;/_created&gt;&lt;_doi&gt;10.1016/j.ymssp.2011.09.010&lt;/_doi&gt;&lt;_impact_factor&gt;   6.823&lt;/_impact_factor&gt;&lt;_isbn&gt;08883270&lt;/_isbn&gt;&lt;_journal&gt;Mechanical Systems and Signal Processing&lt;/_journal&gt;&lt;_modified&gt;63927977&lt;/_modified&gt;&lt;_pages&gt;397–409&lt;/_pages&gt;&lt;_volume&gt;27&lt;/_volume&gt;&lt;/Details&gt;&lt;Extra&gt;&lt;DBUID&gt;{35E9AF2E-A080-4CD6-B47A-074AF02F2A37}&lt;/DBUID&gt;&lt;/Extra&gt;&lt;/Item&gt;&lt;/References&gt;&lt;/Group&gt;&lt;Group&gt;&lt;References&gt;&lt;Item&gt;&lt;ID&gt;265&lt;/ID&gt;&lt;UID&gt;{A6B809DA-0BF3-4CC4-AE05-B655CA6C8A61}&lt;/UID&gt;&lt;Title&gt;Receptance-based frequency assignment for assembled structures&lt;/Title&gt;&lt;Template&gt;Journal Article&lt;/Template&gt;&lt;Star&gt;1&lt;/Star&gt;&lt;Tag&gt;0&lt;/Tag&gt;&lt;Author&gt;Zhang, Shike; Ouyang, Huajiang&lt;/Author&gt;&lt;Year&gt;2020&lt;/Year&gt;&lt;Details&gt;&lt;_accessed&gt;63465649&lt;/_accessed&gt;&lt;_collection_scope&gt;SCIE;EI&lt;/_collection_scope&gt;&lt;_created&gt;63465649&lt;/_created&gt;&lt;_date&gt;63414720&lt;/_date&gt;&lt;_db_updated&gt;CrossRef&lt;/_db_updated&gt;&lt;_doi&gt;10.1177/1077546320945451&lt;/_doi&gt;&lt;_impact_factor&gt;   3.095&lt;/_impact_factor&gt;&lt;_isbn&gt;1077-5463&lt;/_isbn&gt;&lt;_journal&gt;Journal of Vibration and Control&lt;/_journal&gt;&lt;_modified&gt;63927976&lt;/_modified&gt;&lt;_pages&gt;107754632094545&lt;/_pages&gt;&lt;_tertiary_title&gt;Journal of Vibration and Control&lt;/_tertiary_title&gt;&lt;_url&gt;http://journals.sagepub.com/doi/10.1177/1077546320945451_x000d__x000a_http://journals.sagepub.com/doi/pdf/10.1177/1077546320945451&lt;/_url&gt;&lt;/Details&gt;&lt;Extra&gt;&lt;DBUID&gt;{35E9AF2E-A080-4CD6-B47A-074AF02F2A37}&lt;/DBUID&gt;&lt;/Extra&gt;&lt;/Item&gt;&lt;/References&gt;&lt;/Group&gt;&lt;/Citation&gt;_x000a_"/>
    <w:docVar w:name="NE.Ref{86349FDB-33AB-4EEE-9017-22CEB4FED30C}" w:val=" ADDIN NE.Ref.{86349FDB-33AB-4EEE-9017-22CEB4FED30C}&lt;Citation&gt;&lt;Group&gt;&lt;References&gt;&lt;Item&gt;&lt;ID&gt;103&lt;/ID&gt;&lt;UID&gt;{0F4AD72C-89D5-4EA8-A0DA-3B2AA31A7FF9}&lt;/UID&gt;&lt;Title&gt;Eigenstructure assignment in undamped vibrating systems：A convex-constrained modification method based on receptances&lt;/Title&gt;&lt;Template&gt;Journal Article&lt;/Template&gt;&lt;Star&gt;1&lt;/Star&gt;&lt;Tag&gt;5&lt;/Tag&gt;&lt;Author&gt;Ouyang, H; Richiedei, D; Trevisani, A&lt;/Author&gt;&lt;Year&gt;2012&lt;/Year&gt;&lt;Details&gt;&lt;_accessed&gt;63801875&lt;/_accessed&gt;&lt;_collection_scope&gt;SCIE;EI&lt;/_collection_scope&gt;&lt;_created&gt;63127955&lt;/_created&gt;&lt;_doi&gt;10.1016/j.ymssp.2011.09.010&lt;/_doi&gt;&lt;_impact_factor&gt;   6.823&lt;/_impact_factor&gt;&lt;_isbn&gt;08883270&lt;/_isbn&gt;&lt;_journal&gt;Mechanical Systems and Signal Processing&lt;/_journal&gt;&lt;_modified&gt;63927977&lt;/_modified&gt;&lt;_pages&gt;397–409&lt;/_pages&gt;&lt;_volume&gt;27&lt;/_volume&gt;&lt;/Details&gt;&lt;Extra&gt;&lt;DBUID&gt;{35E9AF2E-A080-4CD6-B47A-074AF02F2A37}&lt;/DBUID&gt;&lt;/Extra&gt;&lt;/Item&gt;&lt;/References&gt;&lt;/Group&gt;&lt;/Citation&gt;_x000a_"/>
    <w:docVar w:name="NE.Ref{8799EC88-3F0B-41D3-9BC3-2B7810934E4E}" w:val=" ADDIN NE.Ref.{8799EC88-3F0B-41D3-9BC3-2B7810934E4E}&lt;Citation&gt;&lt;Group&gt;&lt;References&gt;&lt;Item&gt;&lt;ID&gt;335&lt;/ID&gt;&lt;UID&gt;{FC2D10BD-829C-4C3C-9EA6-A96678FED872}&lt;/UID&gt;&lt;Title&gt;Cylindrical coiled compression spring dimensions and parameters (in Chinese)&lt;/Title&gt;&lt;Template&gt;Standard&lt;/Template&gt;&lt;Star&gt;0&lt;/Star&gt;&lt;Tag&gt;0&lt;/Tag&gt;&lt;Author/&gt;&lt;Year&gt;0&lt;/Year&gt;&lt;Details&gt;&lt;_accessed&gt;63745507&lt;/_accessed&gt;&lt;_created&gt;63745502&lt;/_created&gt;&lt;_language&gt;Chinese&lt;/_language&gt;&lt;_modified&gt;63745507&lt;/_modified&gt;&lt;_secondary_title&gt;GB/T 2089-2009&lt;/_secondary_title&gt;&lt;/Details&gt;&lt;Extra&gt;&lt;DBUID&gt;{35E9AF2E-A080-4CD6-B47A-074AF02F2A37}&lt;/DBUID&gt;&lt;/Extra&gt;&lt;/Item&gt;&lt;/References&gt;&lt;/Group&gt;&lt;/Citation&gt;_x000a_"/>
    <w:docVar w:name="NE.Ref{89B6A09B-D13D-443D-904F-A395F0F2B8B7}" w:val=" ADDIN NE.Ref.{89B6A09B-D13D-443D-904F-A395F0F2B8B7}&lt;Citation&gt;&lt;Group&gt;&lt;References&gt;&lt;Item&gt;&lt;ID&gt;265&lt;/ID&gt;&lt;UID&gt;{A6B809DA-0BF3-4CC4-AE05-B655CA6C8A61}&lt;/UID&gt;&lt;Title&gt;Receptance-based frequency assignment for assembled structures&lt;/Title&gt;&lt;Template&gt;Journal Article&lt;/Template&gt;&lt;Star&gt;0&lt;/Star&gt;&lt;Tag&gt;0&lt;/Tag&gt;&lt;Author&gt;Zhang, Shike; Ouyang, Huajiang&lt;/Author&gt;&lt;Year&gt;2020&lt;/Year&gt;&lt;Details&gt;&lt;_doi&gt;10.1177/1077546320945451&lt;/_doi&gt;&lt;_created&gt;63465649&lt;/_created&gt;&lt;_modified&gt;63465649&lt;/_modified&gt;&lt;_url&gt;http://journals.sagepub.com/doi/10.1177/1077546320945451_x000d__x000a_http://journals.sagepub.com/doi/pdf/10.1177/1077546320945451&lt;/_url&gt;&lt;_journal&gt;Journal of Vibration and Control&lt;/_journal&gt;&lt;_pages&gt;107754632094545&lt;/_pages&gt;&lt;_tertiary_title&gt;Journal of Vibration and Control&lt;/_tertiary_title&gt;&lt;_date&gt;63414720&lt;/_date&gt;&lt;_isbn&gt;1077-5463&lt;/_isbn&gt;&lt;_accessed&gt;63465649&lt;/_accessed&gt;&lt;_db_updated&gt;CrossRef&lt;/_db_updated&gt;&lt;_impact_factor&gt;   2.169&lt;/_impact_factor&gt;&lt;_collection_scope&gt;SCIE;EI&lt;/_collection_scope&gt;&lt;/Details&gt;&lt;Extra&gt;&lt;DBUID&gt;{35E9AF2E-A080-4CD6-B47A-074AF02F2A37}&lt;/DBUID&gt;&lt;/Extra&gt;&lt;/Item&gt;&lt;/References&gt;&lt;/Group&gt;&lt;/Citation&gt;_x000a_"/>
    <w:docVar w:name="NE.Ref{8AEE4AE3-74DA-4E19-B1F3-A961D2DE2F87}" w:val=" ADDIN NE.Ref.{8AEE4AE3-74DA-4E19-B1F3-A961D2DE2F87}&lt;Citation&gt;&lt;Group&gt;&lt;References&gt;&lt;Item&gt;&lt;ID&gt;486&lt;/ID&gt;&lt;UID&gt;{F0670A59-C163-40BF-B042-700EDEB7E3DB}&lt;/UID&gt;&lt;Title&gt;Spectral element modelling and analysis of a pipeline conveying internal unsteady fluid&lt;/Title&gt;&lt;Template&gt;Journal Article&lt;/Template&gt;&lt;Star&gt;1&lt;/Star&gt;&lt;Tag&gt;0&lt;/Tag&gt;&lt;Author&gt;Lee, U; Park, J&lt;/Author&gt;&lt;Year&gt;2006&lt;/Year&gt;&lt;Details&gt;&lt;_accessed&gt;64003458&lt;/_accessed&gt;&lt;_collection_scope&gt;SCI;SCIE;EI&lt;/_collection_scope&gt;&lt;_created&gt;64003458&lt;/_created&gt;&lt;_db_updated&gt;CrossRef&lt;/_db_updated&gt;&lt;_doi&gt;10.1016/j.jfluidstructs.2005.09.003&lt;/_doi&gt;&lt;_impact_factor&gt;   2.917&lt;/_impact_factor&gt;&lt;_isbn&gt;08899746&lt;/_isbn&gt;&lt;_issue&gt;2&lt;/_issue&gt;&lt;_journal&gt;Journal of Fluids and Structures&lt;/_journal&gt;&lt;_modified&gt;64154149&lt;/_modified&gt;&lt;_pages&gt;273-292&lt;/_pages&gt;&lt;_tertiary_title&gt;Journal of Fluids and Structures&lt;/_tertiary_title&gt;&lt;_url&gt;https://linkinghub.elsevier.com/retrieve/pii/S0889974605001714_x000d__x000a_https://api.elsevier.com/content/article/PII:S0889974605001714?httpAccept=text/xml&lt;/_url&gt;&lt;_volume&gt;22&lt;/_volume&gt;&lt;/Details&gt;&lt;Extra&gt;&lt;DBUID&gt;{35E9AF2E-A080-4CD6-B47A-074AF02F2A37}&lt;/DBUID&gt;&lt;/Extra&gt;&lt;/Item&gt;&lt;/References&gt;&lt;/Group&gt;&lt;/Citation&gt;_x000a_"/>
    <w:docVar w:name="NE.Ref{8B7798DA-6094-40FF-8602-3D94921C9463}" w:val=" ADDIN NE.Ref.{8B7798DA-6094-40FF-8602-3D94921C9463}&lt;Citation&gt;&lt;Group&gt;&lt;References&gt;&lt;Item&gt;&lt;ID&gt;58&lt;/ID&gt;&lt;UID&gt;{C91E29A7-055C-47EB-8352-65DEB24CC98A}&lt;/UID&gt;&lt;Title&gt;Inverse structural modifications of a geared rotor-bearing system for frequency assignment using measured receptances&lt;/Title&gt;&lt;Template&gt;Journal Article&lt;/Template&gt;&lt;Star&gt;1&lt;/Star&gt;&lt;Tag&gt;0&lt;/Tag&gt;&lt;Author&gt;Tsai, Sung-Han; Ouyang, Huajiang; Chang, Jen-Yuan&lt;/Author&gt;&lt;Year&gt;2018&lt;/Year&gt;&lt;Details&gt;&lt;_accessed&gt;63751047&lt;/_accessed&gt;&lt;_collection_scope&gt;SCIE;EI&lt;/_collection_scope&gt;&lt;_created&gt;63105853&lt;/_created&gt;&lt;_db_updated&gt;CrossRef&lt;/_db_updated&gt;&lt;_doi&gt;10.1016/j.ymssp.2018.03.008&lt;/_doi&gt;&lt;_impact_factor&gt;   6.823&lt;/_impact_factor&gt;&lt;_isbn&gt;08883270&lt;/_isbn&gt;&lt;_journal&gt;Mechanical Systems and Signal Processing&lt;/_journal&gt;&lt;_modified&gt;63958248&lt;/_modified&gt;&lt;_pages&gt;59-72&lt;/_pages&gt;&lt;_tertiary_title&gt;Mechanical Systems and Signal Processing&lt;/_tertiary_title&gt;&lt;_url&gt;https://linkinghub.elsevier.com/retrieve/pii/S0888327018301274_x000d__x000a_https://api.elsevier.com/content/article/PII:S0888327018301274?httpAccept=text/xml&lt;/_url&gt;&lt;_volume&gt;110&lt;/_volume&gt;&lt;/Details&gt;&lt;Extra&gt;&lt;DBUID&gt;{35E9AF2E-A080-4CD6-B47A-074AF02F2A37}&lt;/DBUID&gt;&lt;/Extra&gt;&lt;/Item&gt;&lt;/References&gt;&lt;/Group&gt;&lt;/Citation&gt;_x000a_"/>
    <w:docVar w:name="NE.Ref{8BE8CF3D-1DC5-403E-8AA1-BE5046701443}" w:val=" ADDIN NE.Ref.{8BE8CF3D-1DC5-403E-8AA1-BE5046701443}&lt;Citation&gt;&lt;Group&gt;&lt;References&gt;&lt;Item&gt;&lt;ID&gt;217&lt;/ID&gt;&lt;UID&gt;{B0594F22-0680-4D7D-80E8-D6697888F4F7}&lt;/UID&gt;&lt;Title&gt;The generalized Vincent circle in vibration suppression&lt;/Title&gt;&lt;Template&gt;Journal Article&lt;/Template&gt;&lt;Star&gt;0&lt;/Star&gt;&lt;Tag&gt;0&lt;/Tag&gt;&lt;Author&gt;Tehrani, Maryam Ghandchi; Wang, Weizhuo; Mares, Cristinel; Mottershead, John E&lt;/Author&gt;&lt;Year&gt;2006&lt;/Year&gt;&lt;Details&gt;&lt;_accessed&gt;63405670&lt;/_accessed&gt;&lt;_collection_scope&gt;SCI;SCIE;EI&lt;/_collection_scope&gt;&lt;_created&gt;63405670&lt;/_created&gt;&lt;_db_updated&gt;CrossRef&lt;/_db_updated&gt;&lt;_doi&gt;10.1016/j.jsv.2005.08.024&lt;/_doi&gt;&lt;_impact_factor&gt;   3.429&lt;/_impact_factor&gt;&lt;_isbn&gt;0022460X&lt;/_isbn&gt;&lt;_issue&gt;3-5&lt;/_issue&gt;&lt;_journal&gt;Journal of Sound and Vibration&lt;/_journal&gt;&lt;_modified&gt;63444718&lt;/_modified&gt;&lt;_pages&gt;661-675&lt;/_pages&gt;&lt;_tertiary_title&gt;Journal of Sound and Vibration&lt;/_tertiary_title&gt;&lt;_url&gt;https://linkinghub.elsevier.com/retrieve/pii/S0022460X05006103_x000d__x000a_https://api.elsevier.com/content/article/PII:S0022460X05006103?httpAccept=text/xml&lt;/_url&gt;&lt;_volume&gt;292&lt;/_volume&gt;&lt;/Details&gt;&lt;Extra&gt;&lt;DBUID&gt;{35E9AF2E-A080-4CD6-B47A-074AF02F2A37}&lt;/DBUID&gt;&lt;/Extra&gt;&lt;/Item&gt;&lt;/References&gt;&lt;/Group&gt;&lt;/Citation&gt;_x000a_"/>
    <w:docVar w:name="NE.Ref{8C4286A3-7997-4486-A005-048D10B24AED}" w:val=" ADDIN NE.Ref.{8C4286A3-7997-4486-A005-048D10B24AED}&lt;Citation&gt;&lt;Group&gt;&lt;References&gt;&lt;Item&gt;&lt;ID&gt;212&lt;/ID&gt;&lt;UID&gt;{38564D40-E84E-4420-AD29-F3C97C1B9CB7}&lt;/UID&gt;&lt;Title&gt;Modal testing: theory, practice, and application&lt;/Title&gt;&lt;Template&gt;Book&lt;/Template&gt;&lt;Star&gt;0&lt;/Star&gt;&lt;Tag&gt;0&lt;/Tag&gt;&lt;Author&gt;Ewins, D J&lt;/Author&gt;&lt;Year&gt;2000&lt;/Year&gt;&lt;Details&gt;&lt;_accessed&gt;63405529&lt;/_accessed&gt;&lt;_created&gt;63405526&lt;/_created&gt;&lt;_edition&gt;second&lt;/_edition&gt;&lt;_modified&gt;63405529&lt;/_modified&gt;&lt;_place_published&gt;Baldock&lt;/_place_published&gt;&lt;_publisher&gt;Mechanical Engineering Research Studies: Engineering Dynamics Series, Research Studies Press&lt;/_publisher&gt;&lt;/Details&gt;&lt;Extra&gt;&lt;DBUID&gt;{35E9AF2E-A080-4CD6-B47A-074AF02F2A37}&lt;/DBUID&gt;&lt;/Extra&gt;&lt;/Item&gt;&lt;/References&gt;&lt;/Group&gt;&lt;/Citation&gt;_x000a_"/>
    <w:docVar w:name="NE.Ref{8CAC6CBD-89C8-49F2-9663-8AB9DC5BB66E}" w:val=" ADDIN NE.Ref.{8CAC6CBD-89C8-49F2-9663-8AB9DC5BB66E}&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ollection_scope&gt;SCIE;EI&lt;/_collection_scope&gt;&lt;_created&gt;63227027&lt;/_created&gt;&lt;_db_updated&gt;CrossRef&lt;/_db_updated&gt;&lt;_doi&gt;10.1016/j.ymssp.2005.05.006&lt;/_doi&gt;&lt;_impact_factor&gt;   6.471&lt;/_impact_factor&gt;&lt;_isbn&gt;08883270&lt;/_isbn&gt;&lt;_issue&gt;1&lt;/_issue&gt;&lt;_journal&gt;Mechanical Systems and Signal Processing&lt;/_journal&gt;&lt;_modified&gt;63756887&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Details&gt;&lt;Extra&gt;&lt;DBUID&gt;{35E9AF2E-A080-4CD6-B47A-074AF02F2A37}&lt;/DBUID&gt;&lt;/Extra&gt;&lt;/Item&gt;&lt;/References&gt;&lt;/Group&gt;&lt;/Citation&gt;_x000a_"/>
    <w:docVar w:name="NE.Ref{8F78D3DA-6C60-4AD3-B4B2-C6B1138D5930}" w:val=" ADDIN NE.Ref.{8F78D3DA-6C60-4AD3-B4B2-C6B1138D5930}&lt;Citation&gt;&lt;Group&gt;&lt;References&gt;&lt;Item&gt;&lt;ID&gt;328&lt;/ID&gt;&lt;UID&gt;{21AF027B-2D53-408C-AE58-89FE4E00DA87}&lt;/UID&gt;&lt;Title&gt;Pole placement in uncertain dynamic systems by variance minimisation&lt;/Title&gt;&lt;Template&gt;Journal Article&lt;/Template&gt;&lt;Star&gt;1&lt;/Star&gt;&lt;Tag&gt;0&lt;/Tag&gt;&lt;Author&gt;Adamson, L J; Fichera, S; Mokrani, B; Mottershead, J E&lt;/Author&gt;&lt;Year&gt;2019&lt;/Year&gt;&lt;Details&gt;&lt;_accessed&gt;63863871&lt;/_accessed&gt;&lt;_collection_scope&gt;SCIE;EI&lt;/_collection_scope&gt;&lt;_created&gt;63739502&lt;/_created&gt;&lt;_db_updated&gt;CrossRef&lt;/_db_updated&gt;&lt;_doi&gt;10.1016/j.ymssp.2019.03.007&lt;/_doi&gt;&lt;_impact_factor&gt;   6.823&lt;/_impact_factor&gt;&lt;_isbn&gt;08883270&lt;/_isbn&gt;&lt;_journal&gt;Mechanical Systems and Signal Processing&lt;/_journal&gt;&lt;_modified&gt;64270994&lt;/_modified&gt;&lt;_pages&gt;290-305&lt;/_pages&gt;&lt;_tertiary_title&gt;Mechanical Systems and Signal Processing&lt;/_tertiary_title&gt;&lt;_url&gt;https://linkinghub.elsevier.com/retrieve/pii/S0888327019301608_x000d__x000a_https://api.elsevier.com/content/article/PII:S0888327019301608?httpAccept=text/xml&lt;/_url&gt;&lt;_volume&gt;127&lt;/_volume&gt;&lt;/Details&gt;&lt;Extra&gt;&lt;DBUID&gt;{35E9AF2E-A080-4CD6-B47A-074AF02F2A37}&lt;/DBUID&gt;&lt;/Extra&gt;&lt;/Item&gt;&lt;/References&gt;&lt;/Group&gt;&lt;/Citation&gt;_x000a_"/>
    <w:docVar w:name="NE.Ref{8FA84194-AB0D-451B-A69F-648104E38CBB}" w:val=" ADDIN NE.Ref.{8FA84194-AB0D-451B-A69F-648104E38CBB}&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reated&gt;63227027&lt;/_created&gt;&lt;_db_updated&gt;CrossRef&lt;/_db_updated&gt;&lt;_doi&gt;10.1016/j.ymssp.2005.05.006&lt;/_doi&gt;&lt;_impact_factor&gt;   6.471&lt;/_impact_factor&gt;&lt;_isbn&gt;08883270&lt;/_isbn&gt;&lt;_issue&gt;1&lt;/_issue&gt;&lt;_journal&gt;Mechanical Systems and Signal Processing&lt;/_journal&gt;&lt;_modified&gt;63756887&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_collection_scope&gt;SCIE;EI&lt;/_collection_scope&gt;&lt;/Details&gt;&lt;Extra&gt;&lt;DBUID&gt;{35E9AF2E-A080-4CD6-B47A-074AF02F2A37}&lt;/DBUID&gt;&lt;/Extra&gt;&lt;/Item&gt;&lt;/References&gt;&lt;/Group&gt;&lt;Group&gt;&lt;References&gt;&lt;Item&gt;&lt;ID&gt;219&lt;/ID&gt;&lt;UID&gt;{45BA6CEE-D2EA-4A49-883E-B043C050F5C4}&lt;/UID&gt;&lt;Title&gt;Structural modification of a helicopter tailcone&lt;/Title&gt;&lt;Template&gt;Journal Article&lt;/Template&gt;&lt;Star&gt;1&lt;/Star&gt;&lt;Tag&gt;0&lt;/Tag&gt;&lt;Author&gt;Mottershead, John E; Ghandchi Tehrani, Maryam; Stancioiu, Danut; James, Simon; Shahverdi, Hossein&lt;/Author&gt;&lt;Year&gt;2006&lt;/Year&gt;&lt;Details&gt;&lt;_accessed&gt;63405859&lt;/_accessed&gt;&lt;_created&gt;63405859&lt;/_created&gt;&lt;_db_updated&gt;CrossRef&lt;/_db_updated&gt;&lt;_doi&gt;10.1016/j.jsv.2006.05.026&lt;/_doi&gt;&lt;_impact_factor&gt;   3.429&lt;/_impact_factor&gt;&lt;_isbn&gt;0022460X&lt;/_isbn&gt;&lt;_issue&gt;1-2&lt;/_issue&gt;&lt;_journal&gt;Journal of Sound and Vibration&lt;/_journal&gt;&lt;_modified&gt;63756887&lt;/_modified&gt;&lt;_pages&gt;366-384&lt;/_pages&gt;&lt;_tertiary_title&gt;Journal of Sound and Vibration&lt;/_tertiary_title&gt;&lt;_url&gt;https://linkinghub.elsevier.com/retrieve/pii/S0022460X06004512_x000d__x000a_https://api.elsevier.com/content/article/PII:S0022460X06004512?httpAccept=text/xml&lt;/_url&gt;&lt;_volume&gt;298&lt;/_volume&gt;&lt;_collection_scope&gt;SCI;SCIE;EI&lt;/_collection_scope&gt;&lt;/Details&gt;&lt;Extra&gt;&lt;DBUID&gt;{35E9AF2E-A080-4CD6-B47A-074AF02F2A37}&lt;/DBUID&gt;&lt;/Extra&gt;&lt;/Item&gt;&lt;/References&gt;&lt;/Group&gt;&lt;Group&gt;&lt;References&gt;&lt;Item&gt;&lt;ID&gt;58&lt;/ID&gt;&lt;UID&gt;{C91E29A7-055C-47EB-8352-65DEB24CC98A}&lt;/UID&gt;&lt;Title&gt;Inverse structural modifications of a geared rotor-bearing system for frequency assignment using measured receptances&lt;/Title&gt;&lt;Template&gt;Journal Article&lt;/Template&gt;&lt;Star&gt;1&lt;/Star&gt;&lt;Tag&gt;0&lt;/Tag&gt;&lt;Author&gt;Tsai, Sung-Han; Ouyang, Huajiang; Chang, Jen-Yuan&lt;/Author&gt;&lt;Year&gt;2018&lt;/Year&gt;&lt;Details&gt;&lt;_accessed&gt;63751047&lt;/_accessed&gt;&lt;_created&gt;63105853&lt;/_created&gt;&lt;_db_updated&gt;CrossRef&lt;/_db_updated&gt;&lt;_doi&gt;10.1016/j.ymssp.2018.03.008&lt;/_doi&gt;&lt;_impact_factor&gt;   6.471&lt;/_impact_factor&gt;&lt;_isbn&gt;08883270&lt;/_isbn&gt;&lt;_journal&gt;Mechanical Systems and Signal Processing&lt;/_journal&gt;&lt;_modified&gt;63756887&lt;/_modified&gt;&lt;_pages&gt;59-72&lt;/_pages&gt;&lt;_tertiary_title&gt;Mechanical Systems and Signal Processing&lt;/_tertiary_title&gt;&lt;_url&gt;https://linkinghub.elsevier.com/retrieve/pii/S0888327018301274_x000d__x000a_https://api.elsevier.com/content/article/PII:S0888327018301274?httpAccept=text/xml&lt;/_url&gt;&lt;_volume&gt;110&lt;/_volume&gt;&lt;_collection_scope&gt;SCIE;EI&lt;/_collection_scope&gt;&lt;/Details&gt;&lt;Extra&gt;&lt;DBUID&gt;{35E9AF2E-A080-4CD6-B47A-074AF02F2A37}&lt;/DBUID&gt;&lt;/Extra&gt;&lt;/Item&gt;&lt;/References&gt;&lt;/Group&gt;&lt;Group&gt;&lt;References&gt;&lt;Item&gt;&lt;ID&gt;94&lt;/ID&gt;&lt;UID&gt;{53EAF497-6AEF-45B5-86D4-2181C6B78F17}&lt;/UID&gt;&lt;Title&gt;Structural modification. Part 2: assignment of natural frequencies and antiresonances by an added beam&lt;/Title&gt;&lt;Template&gt;Journal Article&lt;/Template&gt;&lt;Star&gt;1&lt;/Star&gt;&lt;Tag&gt;0&lt;/Tag&gt;&lt;Author&gt;Kyprianou, Andreas; Mottershead, John E; Ouyang, Huajiang&lt;/Author&gt;&lt;Year&gt;2005&lt;/Year&gt;&lt;Details&gt;&lt;_accessed&gt;63111652&lt;/_accessed&gt;&lt;_created&gt;63111457&lt;/_created&gt;&lt;_db_updated&gt;CrossRef&lt;/_db_updated&gt;&lt;_doi&gt;10.1016/j.jsv.2004.06.020&lt;/_doi&gt;&lt;_impact_factor&gt;   3.429&lt;/_impact_factor&gt;&lt;_isbn&gt;0022460X&lt;/_isbn&gt;&lt;_issue&gt;1-2&lt;/_issue&gt;&lt;_journal&gt;Journal of Sound and Vibration&lt;/_journal&gt;&lt;_modified&gt;63756887&lt;/_modified&gt;&lt;_pages&gt;267-281&lt;/_pages&gt;&lt;_tertiary_title&gt;Journal of Sound and Vibration&lt;/_tertiary_title&gt;&lt;_url&gt;https://linkinghub.elsevier.com/retrieve/pii/S0022460X04005565_x000d__x000a_https://api.elsevier.com/content/article/PII:S0022460X04005565?httpAccept=text/xml&lt;/_url&gt;&lt;_volume&gt;284&lt;/_volume&gt;&lt;_collection_scope&gt;SCI;SCIE;EI&lt;/_collection_scope&gt;&lt;/Details&gt;&lt;Extra&gt;&lt;DBUID&gt;{35E9AF2E-A080-4CD6-B47A-074AF02F2A37}&lt;/DBUID&gt;&lt;/Extra&gt;&lt;/Item&gt;&lt;/References&gt;&lt;/Group&gt;&lt;/Citation&gt;_x000a_"/>
    <w:docVar w:name="NE.Ref{90575723-5EAF-496E-A3CD-F1996066C472}" w:val=" ADDIN NE.Ref.{90575723-5EAF-496E-A3CD-F1996066C472}&lt;Citation&gt;&lt;Group&gt;&lt;References&gt;&lt;Item&gt;&lt;ID&gt;58&lt;/ID&gt;&lt;UID&gt;{C91E29A7-055C-47EB-8352-65DEB24CC98A}&lt;/UID&gt;&lt;Title&gt;Inverse structural modifications of a geared rotor-bearing system for frequency assignment using measured receptances&lt;/Title&gt;&lt;Template&gt;Journal Article&lt;/Template&gt;&lt;Star&gt;1&lt;/Star&gt;&lt;Tag&gt;0&lt;/Tag&gt;&lt;Author&gt;Tsai, Sung-Han; Ouyang, Huajiang; Chang, Jen-Yuan&lt;/Author&gt;&lt;Year&gt;2018&lt;/Year&gt;&lt;Details&gt;&lt;_accessed&gt;63751047&lt;/_accessed&gt;&lt;_collection_scope&gt;SCIE;EI&lt;/_collection_scope&gt;&lt;_created&gt;63105853&lt;/_created&gt;&lt;_db_updated&gt;CrossRef&lt;/_db_updated&gt;&lt;_doi&gt;10.1016/j.ymssp.2018.03.008&lt;/_doi&gt;&lt;_impact_factor&gt;   6.823&lt;/_impact_factor&gt;&lt;_isbn&gt;08883270&lt;/_isbn&gt;&lt;_journal&gt;Mechanical Systems and Signal Processing&lt;/_journal&gt;&lt;_modified&gt;63958248&lt;/_modified&gt;&lt;_pages&gt;59-72&lt;/_pages&gt;&lt;_tertiary_title&gt;Mechanical Systems and Signal Processing&lt;/_tertiary_title&gt;&lt;_url&gt;https://linkinghub.elsevier.com/retrieve/pii/S0888327018301274_x000d__x000a_https://api.elsevier.com/content/article/PII:S0888327018301274?httpAccept=text/xml&lt;/_url&gt;&lt;_volume&gt;110&lt;/_volume&gt;&lt;/Details&gt;&lt;Extra&gt;&lt;DBUID&gt;{35E9AF2E-A080-4CD6-B47A-074AF02F2A37}&lt;/DBUID&gt;&lt;/Extra&gt;&lt;/Item&gt;&lt;/References&gt;&lt;/Group&gt;&lt;/Citation&gt;_x000a_"/>
    <w:docVar w:name="NE.Ref{909EAB73-94FE-4EE7-A50E-51BF73632993}" w:val=" ADDIN NE.Ref.{909EAB73-94FE-4EE7-A50E-51BF73632993}&lt;Citation&gt;&lt;Group&gt;&lt;References&gt;&lt;Item&gt;&lt;ID&gt;58&lt;/ID&gt;&lt;UID&gt;{C91E29A7-055C-47EB-8352-65DEB24CC98A}&lt;/UID&gt;&lt;Title&gt;Inverse structural modifications of a geared rotor-bearing system for frequency assignment using measured receptances&lt;/Title&gt;&lt;Template&gt;Journal Article&lt;/Template&gt;&lt;Star&gt;1&lt;/Star&gt;&lt;Tag&gt;0&lt;/Tag&gt;&lt;Author&gt;Tsai, Sung-Han; Ouyang, Huajiang; Chang, Jen-Yuan&lt;/Author&gt;&lt;Year&gt;2018&lt;/Year&gt;&lt;Details&gt;&lt;_accessed&gt;63751047&lt;/_accessed&gt;&lt;_collection_scope&gt;SCIE;EI&lt;/_collection_scope&gt;&lt;_created&gt;63105853&lt;/_created&gt;&lt;_db_updated&gt;CrossRef&lt;/_db_updated&gt;&lt;_doi&gt;10.1016/j.ymssp.2018.03.008&lt;/_doi&gt;&lt;_impact_factor&gt;   6.823&lt;/_impact_factor&gt;&lt;_isbn&gt;08883270&lt;/_isbn&gt;&lt;_journal&gt;Mechanical Systems and Signal Processing&lt;/_journal&gt;&lt;_modified&gt;64054673&lt;/_modified&gt;&lt;_pages&gt;59-72&lt;/_pages&gt;&lt;_tertiary_title&gt;Mechanical Systems and Signal Processing&lt;/_tertiary_title&gt;&lt;_url&gt;https://linkinghub.elsevier.com/retrieve/pii/S0888327018301274_x000d__x000a_https://api.elsevier.com/content/article/PII:S0888327018301274?httpAccept=text/xml&lt;/_url&gt;&lt;_volume&gt;110&lt;/_volume&gt;&lt;/Details&gt;&lt;Extra&gt;&lt;DBUID&gt;{35E9AF2E-A080-4CD6-B47A-074AF02F2A37}&lt;/DBUID&gt;&lt;/Extra&gt;&lt;/Item&gt;&lt;/References&gt;&lt;/Group&gt;&lt;/Citation&gt;_x000a_"/>
    <w:docVar w:name="NE.Ref{94AF178A-A483-47E4-B415-BC5E9D748210}" w:val=" ADDIN NE.Ref.{94AF178A-A483-47E4-B415-BC5E9D748210}&lt;Citation&gt;&lt;Group&gt;&lt;References&gt;&lt;Item&gt;&lt;ID&gt;59&lt;/ID&gt;&lt;UID&gt;{C8FC3962-C5AB-4DF7-BBE6-AFDAC41775F5}&lt;/UID&gt;&lt;Title&gt;Receptance based structural modification in a simple brake-clutch model for squeal noise suppression&lt;/Title&gt;&lt;Template&gt;Journal Article&lt;/Template&gt;&lt;Star&gt;1&lt;/Star&gt;&lt;Tag&gt;0&lt;/Tag&gt;&lt;Author&gt;Zarraga, Ondiz; Ulacia, Ibai; Abete, José Manuel; Ouyang, Huajiang&lt;/Author&gt;&lt;Year&gt;2017&lt;/Year&gt;&lt;Details&gt;&lt;_accessed&gt;63346346&lt;/_accessed&gt;&lt;_collection_scope&gt;SCIE;EI&lt;/_collection_scope&gt;&lt;_created&gt;63105853&lt;/_created&gt;&lt;_db_updated&gt;CrossRef&lt;/_db_updated&gt;&lt;_doi&gt;10.1016/j.ymssp.2016.12.028&lt;/_doi&gt;&lt;_impact_factor&gt;   6.823&lt;/_impact_factor&gt;&lt;_isbn&gt;08883270&lt;/_isbn&gt;&lt;_journal&gt;Mechanical Systems and Signal Processing&lt;/_journal&gt;&lt;_modified&gt;63958252&lt;/_modified&gt;&lt;_pages&gt;222-233&lt;/_pages&gt;&lt;_tertiary_title&gt;Mechanical Systems and Signal Processing&lt;/_tertiary_title&gt;&lt;_url&gt;https://linkinghub.elsevier.com/retrieve/pii/S0888327016305507_x000d__x000a_https://dul.usage.elsevier.com/doi/&lt;/_url&gt;&lt;_volume&gt;90&lt;/_volume&gt;&lt;/Details&gt;&lt;Extra&gt;&lt;DBUID&gt;{35E9AF2E-A080-4CD6-B47A-074AF02F2A37}&lt;/DBUID&gt;&lt;/Extra&gt;&lt;/Item&gt;&lt;/References&gt;&lt;/Group&gt;&lt;/Citation&gt;_x000a_"/>
    <w:docVar w:name="NE.Ref{97D2E2DF-2A2B-4713-AABC-E9313400AB5B}" w:val=" ADDIN NE.Ref.{97D2E2DF-2A2B-4713-AABC-E9313400AB5B}&lt;Citation&gt;&lt;Group&gt;&lt;References&gt;&lt;Item&gt;&lt;ID&gt;94&lt;/ID&gt;&lt;UID&gt;{53EAF497-6AEF-45B5-86D4-2181C6B78F17}&lt;/UID&gt;&lt;Title&gt;Structural modification. Part 2: assignment of natural frequencies and antiresonances by an added beam&lt;/Title&gt;&lt;Template&gt;Journal Article&lt;/Template&gt;&lt;Star&gt;0&lt;/Star&gt;&lt;Tag&gt;0&lt;/Tag&gt;&lt;Author&gt;Kyprianou, Andreas; Mottershead, John E; Ouyang, Huajiang&lt;/Author&gt;&lt;Year&gt;2005&lt;/Year&gt;&lt;Details&gt;&lt;_accessed&gt;63111652&lt;/_accessed&gt;&lt;_collection_scope&gt;SCI;SCIE;EI&lt;/_collection_scope&gt;&lt;_created&gt;63111457&lt;/_created&gt;&lt;_db_updated&gt;CrossRef&lt;/_db_updated&gt;&lt;_doi&gt;10.1016/j.jsv.2004.06.020&lt;/_doi&gt;&lt;_impact_factor&gt;   3.655&lt;/_impact_factor&gt;&lt;_isbn&gt;0022460X&lt;/_isbn&gt;&lt;_issue&gt;1-2&lt;/_issue&gt;&lt;_journal&gt;Journal of Sound and Vibration&lt;/_journal&gt;&lt;_modified&gt;64004925&lt;/_modified&gt;&lt;_pages&gt;267-281&lt;/_pages&gt;&lt;_tertiary_title&gt;Journal of Sound and Vibration&lt;/_tertiary_title&gt;&lt;_url&gt;https://linkinghub.elsevier.com/retrieve/pii/S0022460X04005565_x000d__x000a_https://api.elsevier.com/content/article/PII:S0022460X04005565?httpAccept=text/xml&lt;/_url&gt;&lt;_volume&gt;284&lt;/_volume&gt;&lt;/Details&gt;&lt;Extra&gt;&lt;DBUID&gt;{35E9AF2E-A080-4CD6-B47A-074AF02F2A37}&lt;/DBUID&gt;&lt;/Extra&gt;&lt;/Item&gt;&lt;/References&gt;&lt;/Group&gt;&lt;/Citation&gt;_x000a_"/>
    <w:docVar w:name="NE.Ref{97F74094-416F-48BC-9002-AD5C54BD2583}" w:val=" ADDIN NE.Ref.{97F74094-416F-48BC-9002-AD5C54BD2583}&lt;Citation&gt;&lt;Group&gt;&lt;References&gt;&lt;Item&gt;&lt;ID&gt;103&lt;/ID&gt;&lt;UID&gt;{0F4AD72C-89D5-4EA8-A0DA-3B2AA31A7FF9}&lt;/UID&gt;&lt;Title&gt;Eigenstructure assignment in undamped vibrating systems：A convex-constrained modification method based on receptances&lt;/Title&gt;&lt;Template&gt;Journal Article&lt;/Template&gt;&lt;Star&gt;1&lt;/Star&gt;&lt;Tag&gt;5&lt;/Tag&gt;&lt;Author&gt;Ouyang, H; Richiedei, D; Trevisani, A&lt;/Author&gt;&lt;Year&gt;2012&lt;/Year&gt;&lt;Details&gt;&lt;_accessed&gt;63801875&lt;/_accessed&gt;&lt;_collection_scope&gt;SCIE;EI&lt;/_collection_scope&gt;&lt;_created&gt;63127955&lt;/_created&gt;&lt;_doi&gt;10.1016/j.ymssp.2011.09.010&lt;/_doi&gt;&lt;_impact_factor&gt;   6.823&lt;/_impact_factor&gt;&lt;_isbn&gt;08883270&lt;/_isbn&gt;&lt;_journal&gt;Mechanical Systems and Signal Processing&lt;/_journal&gt;&lt;_modified&gt;63927977&lt;/_modified&gt;&lt;_pages&gt;397–409&lt;/_pages&gt;&lt;_volume&gt;27&lt;/_volume&gt;&lt;/Details&gt;&lt;Extra&gt;&lt;DBUID&gt;{35E9AF2E-A080-4CD6-B47A-074AF02F2A37}&lt;/DBUID&gt;&lt;/Extra&gt;&lt;/Item&gt;&lt;/References&gt;&lt;/Group&gt;&lt;/Citation&gt;_x000a_"/>
    <w:docVar w:name="NE.Ref{990F9732-CA62-4A0E-9511-59BD590C76FB}" w:val=" ADDIN NE.Ref.{990F9732-CA62-4A0E-9511-59BD590C76FB}&lt;Citation&gt;&lt;Group&gt;&lt;References&gt;&lt;Item&gt;&lt;ID&gt;323&lt;/ID&gt;&lt;UID&gt;{7F164F80-7B62-42C1-90A5-CE411E35E77D}&lt;/UID&gt;&lt;Title&gt;Vibration analysis of a complex fluid-conveying piping system with general boundary conditions using the receptance method&lt;/Title&gt;&lt;Template&gt;Journal Article&lt;/Template&gt;&lt;Star&gt;1&lt;/Star&gt;&lt;Tag&gt;0&lt;/Tag&gt;&lt;Author&gt;Zhang, T; Ouyang, H; Zhao, C; Ding, Y J&lt;/Author&gt;&lt;Year&gt;2018&lt;/Year&gt;&lt;Details&gt;&lt;_accessed&gt;64142808&lt;/_accessed&gt;&lt;_collection_scope&gt;SCIE;EI&lt;/_collection_scope&gt;&lt;_created&gt;63738275&lt;/_created&gt;&lt;_db_updated&gt;CrossRef&lt;/_db_updated&gt;&lt;_doi&gt;10.1016/j.ijpvp.2018.07.005&lt;/_doi&gt;&lt;_impact_factor&gt;   2.028&lt;/_impact_factor&gt;&lt;_isbn&gt;03080161&lt;/_isbn&gt;&lt;_journal&gt;International Journal of Pressure Vessels and Piping&lt;/_journal&gt;&lt;_modified&gt;64142808&lt;/_modified&gt;&lt;_pages&gt;84-93&lt;/_pages&gt;&lt;_tertiary_title&gt;International Journal of Pressure Vessels and Piping&lt;/_tertiary_title&gt;&lt;_url&gt;https://linkinghub.elsevier.com/retrieve/pii/S0308016118300851_x000d__x000a_https://api.elsevier.com/content/article/PII:S0308016118300851?httpAccept=text/xml&lt;/_url&gt;&lt;_volume&gt;166&lt;/_volume&gt;&lt;/Details&gt;&lt;Extra&gt;&lt;DBUID&gt;{35E9AF2E-A080-4CD6-B47A-074AF02F2A37}&lt;/DBUID&gt;&lt;/Extra&gt;&lt;/Item&gt;&lt;/References&gt;&lt;/Group&gt;&lt;Group&gt;&lt;References&gt;&lt;Item&gt;&lt;ID&gt;254&lt;/ID&gt;&lt;UID&gt;{D4C50DA5-1091-4363-9CAF-4B302FA0FD8C}&lt;/UID&gt;&lt;Title&gt;An inverse modification method for assigning antiresonant frequencies&lt;/Title&gt;&lt;Template&gt;Journal Article&lt;/Template&gt;&lt;Star&gt;0&lt;/Star&gt;&lt;Tag&gt;0&lt;/Tag&gt;&lt;Author&gt;Shi, Yingsha; Li, Sheng&lt;/Author&gt;&lt;Year&gt;2020&lt;/Year&gt;&lt;Details&gt;&lt;_accessed&gt;64176390&lt;/_accessed&gt;&lt;_collection_scope&gt;SCIE;EI&lt;/_collection_scope&gt;&lt;_created&gt;63465629&lt;/_created&gt;&lt;_db_updated&gt;CrossRef&lt;/_db_updated&gt;&lt;_doi&gt;10.1016/j.apacoust.2020.107524&lt;/_doi&gt;&lt;_impact_factor&gt;   2.639&lt;/_impact_factor&gt;&lt;_isbn&gt;0003682X&lt;/_isbn&gt;&lt;_journal&gt;Applied Acoustics&lt;/_journal&gt;&lt;_modified&gt;64032985&lt;/_modified&gt;&lt;_pages&gt;107524&lt;/_pages&gt;&lt;_tertiary_title&gt;Applied Acoustics&lt;/_tertiary_title&gt;&lt;_url&gt;https://linkinghub.elsevier.com/retrieve/pii/S0003682X20306289_x000d__x000a_https://api.elsevier.com/content/article/PII:S0003682X20306289?httpAccept=text/xml&lt;/_url&gt;&lt;_volume&gt;170&lt;/_volume&gt;&lt;/Details&gt;&lt;Extra&gt;&lt;DBUID&gt;{35E9AF2E-A080-4CD6-B47A-074AF02F2A37}&lt;/DBUID&gt;&lt;/Extra&gt;&lt;/Item&gt;&lt;/References&gt;&lt;/Group&gt;&lt;/Citation&gt;_x000a_"/>
    <w:docVar w:name="NE.Ref{991C8319-AE05-4D74-8504-859C5AB3D653}" w:val=" ADDIN NE.Ref.{991C8319-AE05-4D74-8504-859C5AB3D653}&lt;Citation&gt;&lt;Group&gt;&lt;References&gt;&lt;Item&gt;&lt;ID&gt;219&lt;/ID&gt;&lt;UID&gt;{45BA6CEE-D2EA-4A49-883E-B043C050F5C4}&lt;/UID&gt;&lt;Title&gt;Structural modification of a helicopter tailcone&lt;/Title&gt;&lt;Template&gt;Journal Article&lt;/Template&gt;&lt;Star&gt;1&lt;/Star&gt;&lt;Tag&gt;0&lt;/Tag&gt;&lt;Author&gt;Mottershead, John E; Ghandchi Tehrani, Maryam; Stancioiu, Danut; James, Simon; Shahverdi, Hossein&lt;/Author&gt;&lt;Year&gt;2006&lt;/Year&gt;&lt;Details&gt;&lt;_accessed&gt;63405859&lt;/_accessed&gt;&lt;_collection_scope&gt;SCI;SCIE;EI&lt;/_collection_scope&gt;&lt;_created&gt;63405859&lt;/_created&gt;&lt;_db_updated&gt;CrossRef&lt;/_db_updated&gt;&lt;_doi&gt;10.1016/j.jsv.2006.05.026&lt;/_doi&gt;&lt;_impact_factor&gt;   3.429&lt;/_impact_factor&gt;&lt;_isbn&gt;0022460X&lt;/_isbn&gt;&lt;_issue&gt;1-2&lt;/_issue&gt;&lt;_journal&gt;Journal of Sound and Vibration&lt;/_journal&gt;&lt;_modified&gt;63464973&lt;/_modified&gt;&lt;_pages&gt;366-384&lt;/_pages&gt;&lt;_tertiary_title&gt;Journal of Sound and Vibration&lt;/_tertiary_title&gt;&lt;_url&gt;https://linkinghub.elsevier.com/retrieve/pii/S0022460X06004512_x000d__x000a_https://api.elsevier.com/content/article/PII:S0022460X06004512?httpAccept=text/xml&lt;/_url&gt;&lt;_volume&gt;298&lt;/_volume&gt;&lt;/Details&gt;&lt;Extra&gt;&lt;DBUID&gt;{35E9AF2E-A080-4CD6-B47A-074AF02F2A37}&lt;/DBUID&gt;&lt;/Extra&gt;&lt;/Item&gt;&lt;/References&gt;&lt;/Group&gt;&lt;/Citation&gt;_x000a_"/>
    <w:docVar w:name="NE.Ref{9A04471A-B3A0-4013-945E-2384A2BC6272}" w:val=" ADDIN NE.Ref.{9A04471A-B3A0-4013-945E-2384A2BC6272}&lt;Citation&gt;&lt;Group&gt;&lt;References&gt;&lt;Item&gt;&lt;ID&gt;217&lt;/ID&gt;&lt;UID&gt;{B0594F22-0680-4D7D-80E8-D6697888F4F7}&lt;/UID&gt;&lt;Title&gt;The generalized Vincent circle in vibration suppression&lt;/Title&gt;&lt;Template&gt;Journal Article&lt;/Template&gt;&lt;Star&gt;1&lt;/Star&gt;&lt;Tag&gt;0&lt;/Tag&gt;&lt;Author&gt;Tehrani, Maryam G; Wang, Weizhuo; Mares, Cristinel; Mottershead, John E&lt;/Author&gt;&lt;Year&gt;2006&lt;/Year&gt;&lt;Details&gt;&lt;_accessed&gt;63801361&lt;/_accessed&gt;&lt;_collection_scope&gt;SCI;SCIE;EI&lt;/_collection_scope&gt;&lt;_created&gt;63405670&lt;/_created&gt;&lt;_db_updated&gt;CrossRef&lt;/_db_updated&gt;&lt;_doi&gt;10.1016/j.jsv.2005.08.024&lt;/_doi&gt;&lt;_impact_factor&gt;   3.655&lt;/_impact_factor&gt;&lt;_isbn&gt;0022460X&lt;/_isbn&gt;&lt;_issue&gt;3-5&lt;/_issue&gt;&lt;_journal&gt;Journal of Sound and Vibration&lt;/_journal&gt;&lt;_modified&gt;63801361&lt;/_modified&gt;&lt;_pages&gt;661-675&lt;/_pages&gt;&lt;_tertiary_title&gt;Journal of Sound and Vibration&lt;/_tertiary_title&gt;&lt;_url&gt;https://linkinghub.elsevier.com/retrieve/pii/S0022460X05006103_x000d__x000a_https://api.elsevier.com/content/article/PII:S0022460X05006103?httpAccept=text/xml&lt;/_url&gt;&lt;_volume&gt;292&lt;/_volume&gt;&lt;/Details&gt;&lt;Extra&gt;&lt;DBUID&gt;{35E9AF2E-A080-4CD6-B47A-074AF02F2A37}&lt;/DBUID&gt;&lt;/Extra&gt;&lt;/Item&gt;&lt;/References&gt;&lt;/Group&gt;&lt;/Citation&gt;_x000a_"/>
    <w:docVar w:name="NE.Ref{9AABEF8C-537E-4F93-8560-712CCDB27435}" w:val=" ADDIN NE.Ref.{9AABEF8C-537E-4F93-8560-712CCDB27435}&lt;Citation&gt;&lt;Group&gt;&lt;References&gt;&lt;Item&gt;&lt;ID&gt;265&lt;/ID&gt;&lt;UID&gt;{A6B809DA-0BF3-4CC4-AE05-B655CA6C8A61}&lt;/UID&gt;&lt;Title&gt;Receptance-based frequency assignment for assembled structures&lt;/Title&gt;&lt;Template&gt;Journal Article&lt;/Template&gt;&lt;Star&gt;1&lt;/Star&gt;&lt;Tag&gt;0&lt;/Tag&gt;&lt;Author&gt;Zhang, Shike; Ouyang, Huajiang&lt;/Author&gt;&lt;Year&gt;2020&lt;/Year&gt;&lt;Details&gt;&lt;_accessed&gt;63465649&lt;/_accessed&gt;&lt;_collection_scope&gt;SCIE;EI&lt;/_collection_scope&gt;&lt;_created&gt;63465649&lt;/_created&gt;&lt;_date&gt;63414720&lt;/_date&gt;&lt;_db_updated&gt;CrossRef&lt;/_db_updated&gt;&lt;_doi&gt;10.1177/1077546320945451&lt;/_doi&gt;&lt;_impact_factor&gt;   3.095&lt;/_impact_factor&gt;&lt;_isbn&gt;1077-5463&lt;/_isbn&gt;&lt;_journal&gt;Journal of Vibration and Control&lt;/_journal&gt;&lt;_modified&gt;63927976&lt;/_modified&gt;&lt;_pages&gt;107754632094545&lt;/_pages&gt;&lt;_tertiary_title&gt;Journal of Vibration and Control&lt;/_tertiary_title&gt;&lt;_url&gt;http://journals.sagepub.com/doi/10.1177/1077546320945451_x000d__x000a_http://journals.sagepub.com/doi/pdf/10.1177/1077546320945451&lt;/_url&gt;&lt;/Details&gt;&lt;Extra&gt;&lt;DBUID&gt;{35E9AF2E-A080-4CD6-B47A-074AF02F2A37}&lt;/DBUID&gt;&lt;/Extra&gt;&lt;/Item&gt;&lt;/References&gt;&lt;/Group&gt;&lt;/Citation&gt;_x000a_"/>
    <w:docVar w:name="NE.Ref{9AEE4153-4199-46B6-A753-242BDC3E2369}" w:val=" ADDIN NE.Ref.{9AEE4153-4199-46B6-A753-242BDC3E2369}&lt;Citation&gt;&lt;Group&gt;&lt;References&gt;&lt;Item&gt;&lt;ID&gt;103&lt;/ID&gt;&lt;UID&gt;{0F4AD72C-89D5-4EA8-A0DA-3B2AA31A7FF9}&lt;/UID&gt;&lt;Title&gt;Eigenstructure assignment in undamped vibrating systems：A convex-constrained modification method based on receptances&lt;/Title&gt;&lt;Template&gt;Journal Article&lt;/Template&gt;&lt;Star&gt;1&lt;/Star&gt;&lt;Tag&gt;0&lt;/Tag&gt;&lt;Author&gt;Ouyang, H; Richiedei, D; Trevisani, A&lt;/Author&gt;&lt;Year&gt;2012&lt;/Year&gt;&lt;Details&gt;&lt;_accessed&gt;63801875&lt;/_accessed&gt;&lt;_collection_scope&gt;SCIE;EI&lt;/_collection_scope&gt;&lt;_created&gt;63127955&lt;/_created&gt;&lt;_doi&gt;10.1016/j.ymssp.2011.09.010&lt;/_doi&gt;&lt;_impact_factor&gt;   6.823&lt;/_impact_factor&gt;&lt;_isbn&gt;08883270&lt;/_isbn&gt;&lt;_journal&gt;Mechanical Systems and Signal Processing&lt;/_journal&gt;&lt;_modified&gt;64054673&lt;/_modified&gt;&lt;_pages&gt;397–409&lt;/_pages&gt;&lt;_volume&gt;27&lt;/_volume&gt;&lt;/Details&gt;&lt;Extra&gt;&lt;DBUID&gt;{35E9AF2E-A080-4CD6-B47A-074AF02F2A37}&lt;/DBUID&gt;&lt;/Extra&gt;&lt;/Item&gt;&lt;/References&gt;&lt;/Group&gt;&lt;/Citation&gt;_x000a_"/>
    <w:docVar w:name="NE.Ref{9BE34F6C-982E-4636-85FA-191F8A68E55C}" w:val=" ADDIN NE.Ref.{9BE34F6C-982E-4636-85FA-191F8A68E55C}&lt;Citation&gt;&lt;Group&gt;&lt;References&gt;&lt;Item&gt;&lt;ID&gt;306&lt;/ID&gt;&lt;UID&gt;{DB9603CE-3D19-47FF-BC5F-03E9EC3A8B8B}&lt;/UID&gt;&lt;Title&gt;Impedance analysis and clamp locations optimization of hydraulic pipeline system in aircraft&lt;/Title&gt;&lt;Template&gt;Conference Proceedings&lt;/Template&gt;&lt;Star&gt;1&lt;/Star&gt;&lt;Tag&gt;0&lt;/Tag&gt;&lt;Author&gt;Li, Xin; Zhang, Lijian; Wang, Shaoping; Zhang, Chao&lt;/Author&gt;&lt;Year&gt;2015&lt;/Year&gt;&lt;Details&gt;&lt;_accessed&gt;63738214&lt;/_accessed&gt;&lt;_created&gt;63738171&lt;/_created&gt;&lt;_modified&gt;63738355&lt;/_modified&gt;&lt;_pages&gt;1034-1039&lt;/_pages&gt;&lt;_place_published&gt;Harbin, China&lt;/_place_published&gt;&lt;_secondary_title&gt;2015 International Conference on Fluid Power and Mechatronics (FPM)&lt;/_secondary_title&gt;&lt;/Details&gt;&lt;Extra&gt;&lt;DBUID&gt;{35E9AF2E-A080-4CD6-B47A-074AF02F2A37}&lt;/DBUID&gt;&lt;/Extra&gt;&lt;/Item&gt;&lt;/References&gt;&lt;/Group&gt;&lt;/Citation&gt;_x000a_"/>
    <w:docVar w:name="NE.Ref{9D1A5E03-CD7F-4C1C-AFDC-14BB58E5C718}" w:val=" ADDIN NE.Ref.{9D1A5E03-CD7F-4C1C-AFDC-14BB58E5C718}&lt;Citation&gt;&lt;Group&gt;&lt;References&gt;&lt;Item&gt;&lt;ID&gt;222&lt;/ID&gt;&lt;UID&gt;{75EBAA4F-0ACD-4118-968C-845A0B661E74}&lt;/UID&gt;&lt;Title&gt;Receptance-based assignment of dynamic characteristics: A summary and an extension&lt;/Title&gt;&lt;Template&gt;Journal Article&lt;/Template&gt;&lt;Star&gt;1&lt;/Star&gt;&lt;Tag&gt;0&lt;/Tag&gt;&lt;Author&gt;Liu, Haizhou; Gao, Hao; Ma, Yanhong&lt;/Author&gt;&lt;Year&gt;2020&lt;/Year&gt;&lt;Details&gt;&lt;_accessed&gt;63465635&lt;/_accessed&gt;&lt;_collection_scope&gt;SCIE;EI&lt;/_collection_scope&gt;&lt;_created&gt;63406638&lt;/_created&gt;&lt;_db_updated&gt;CrossRef&lt;/_db_updated&gt;&lt;_doi&gt;10.1016/j.ymssp.2020.106913&lt;/_doi&gt;&lt;_impact_factor&gt;   6.823&lt;/_impact_factor&gt;&lt;_isbn&gt;08883270&lt;/_isbn&gt;&lt;_journal&gt;Mechanical Systems and Signal Processing&lt;/_journal&gt;&lt;_modified&gt;64054674&lt;/_modified&gt;&lt;_pages&gt;106913&lt;/_pages&gt;&lt;_tertiary_title&gt;Mechanical Systems and Signal Processing&lt;/_tertiary_title&gt;&lt;_url&gt;https://linkinghub.elsevier.com/retrieve/pii/S0888327020302995_x000d__x000a_https://api.elsevier.com/content/article/PII:S0888327020302995?httpAccept=text/xml&lt;/_url&gt;&lt;_volume&gt;145&lt;/_volume&gt;&lt;/Details&gt;&lt;Extra&gt;&lt;DBUID&gt;{35E9AF2E-A080-4CD6-B47A-074AF02F2A37}&lt;/DBUID&gt;&lt;/Extra&gt;&lt;/Item&gt;&lt;/References&gt;&lt;/Group&gt;&lt;/Citation&gt;_x000a_"/>
    <w:docVar w:name="NE.Ref{A171694B-9A29-476A-89CC-E776F2901A5A}" w:val=" ADDIN NE.Ref.{A171694B-9A29-476A-89CC-E776F2901A5A}&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ollection_scope&gt;SCIE;EI&lt;/_collection_scope&gt;&lt;_created&gt;63227027&lt;/_created&gt;&lt;_db_updated&gt;CrossRef&lt;/_db_updated&gt;&lt;_doi&gt;10.1016/j.ymssp.2005.05.006&lt;/_doi&gt;&lt;_impact_factor&gt;   6.471&lt;/_impact_factor&gt;&lt;_isbn&gt;08883270&lt;/_isbn&gt;&lt;_issue&gt;1&lt;/_issue&gt;&lt;_journal&gt;Mechanical Systems and Signal Processing&lt;/_journal&gt;&lt;_modified&gt;63447018&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Details&gt;&lt;Extra&gt;&lt;DBUID&gt;{35E9AF2E-A080-4CD6-B47A-074AF02F2A37}&lt;/DBUID&gt;&lt;/Extra&gt;&lt;/Item&gt;&lt;/References&gt;&lt;/Group&gt;&lt;/Citation&gt;_x000a_"/>
    <w:docVar w:name="NE.Ref{A343CF54-F413-4ECF-9A5E-C48DDFE56991}" w:val=" ADDIN NE.Ref.{A343CF54-F413-4ECF-9A5E-C48DDFE56991}&lt;Citation&gt;&lt;Group&gt;&lt;References&gt;&lt;Item&gt;&lt;ID&gt;311&lt;/ID&gt;&lt;UID&gt;{D7C3B8E2-95C0-4B1F-B0BC-42B02E72A169}&lt;/UID&gt;&lt;Title&gt;Vibration analysis of liquid-filled pipelines with elastic constraints&lt;/Title&gt;&lt;Template&gt;Journal Article&lt;/Template&gt;&lt;Star&gt;1&lt;/Star&gt;&lt;Tag&gt;0&lt;/Tag&gt;&lt;Author&gt;Liu, Gongmin; Li, Yanhua&lt;/Author&gt;&lt;Year&gt;2011&lt;/Year&gt;&lt;Details&gt;&lt;_accessed&gt;63738256&lt;/_accessed&gt;&lt;_collection_scope&gt;SCI;SCIE;EI&lt;/_collection_scope&gt;&lt;_created&gt;63738171&lt;/_created&gt;&lt;_db_updated&gt;CrossRef&lt;/_db_updated&gt;&lt;_doi&gt;10.1016/j.jsv.2011.01.022&lt;/_doi&gt;&lt;_impact_factor&gt;   3.655&lt;/_impact_factor&gt;&lt;_isbn&gt;0022460X&lt;/_isbn&gt;&lt;_issue&gt;13&lt;/_issue&gt;&lt;_journal&gt;Journal of Sound and Vibration&lt;/_journal&gt;&lt;_modified&gt;63756887&lt;/_modified&gt;&lt;_pages&gt;3166-3181&lt;/_pages&gt;&lt;_tertiary_title&gt;Journal of Sound and Vibration&lt;/_tertiary_title&gt;&lt;_url&gt;https://linkinghub.elsevier.com/retrieve/pii/S0022460X11000708_x000d__x000a_https://api.elsevier.com/content/article/PII:S0022460X11000708?httpAccept=text/xml&lt;/_url&gt;&lt;_volume&gt;330&lt;/_volume&gt;&lt;/Details&gt;&lt;Extra&gt;&lt;DBUID&gt;{35E9AF2E-A080-4CD6-B47A-074AF02F2A37}&lt;/DBUID&gt;&lt;/Extra&gt;&lt;/Item&gt;&lt;/References&gt;&lt;/Group&gt;&lt;/Citation&gt;_x000a_"/>
    <w:docVar w:name="NE.Ref{A5240529-1255-48EE-AC18-07DEBAE1ECDD}" w:val=" ADDIN NE.Ref.{A5240529-1255-48EE-AC18-07DEBAE1ECDD}&lt;Citation&gt;&lt;Group&gt;&lt;References&gt;&lt;Item&gt;&lt;ID&gt;443&lt;/ID&gt;&lt;UID&gt;{4B1E5D67-4B21-4284-8BAE-7B4EA497661F}&lt;/UID&gt;&lt;Title&gt;A homotopy transformation method for interval-based model updating of uncertain vibrating systems&lt;/Title&gt;&lt;Template&gt;Journal Article&lt;/Template&gt;&lt;Star&gt;1&lt;/Star&gt;&lt;Tag&gt;0&lt;/Tag&gt;&lt;Author&gt;Richiedei, Dario; Tamellin, Iacopo; Trevisani, Alberto&lt;/Author&gt;&lt;Year&gt;2021&lt;/Year&gt;&lt;Details&gt;&lt;_accessed&gt;64155566&lt;/_accessed&gt;&lt;_collection_scope&gt;SCI;SCIE;EI&lt;/_collection_scope&gt;&lt;_created&gt;63863576&lt;/_created&gt;&lt;_db_updated&gt;CrossRef&lt;/_db_updated&gt;&lt;_doi&gt;10.1016/j.mechmachtheory.2021.104288&lt;/_doi&gt;&lt;_impact_factor&gt;   3.866&lt;/_impact_factor&gt;&lt;_isbn&gt;0094114X&lt;/_isbn&gt;&lt;_journal&gt;Mechanism and Machine Theory&lt;/_journal&gt;&lt;_modified&gt;63958331&lt;/_modified&gt;&lt;_pages&gt;104288&lt;/_pages&gt;&lt;_tertiary_title&gt;Mechanism and Machine Theory&lt;/_tertiary_title&gt;&lt;_url&gt;https://linkinghub.elsevier.com/retrieve/pii/S0094114X2100046X_x000d__x000a_https://api.elsevier.com/content/article/PII:S0094114X2100046X?httpAccept=text/xml&lt;/_url&gt;&lt;_volume&gt;160&lt;/_volume&gt;&lt;/Details&gt;&lt;Extra&gt;&lt;DBUID&gt;{35E9AF2E-A080-4CD6-B47A-074AF02F2A37}&lt;/DBUID&gt;&lt;/Extra&gt;&lt;/Item&gt;&lt;/References&gt;&lt;/Group&gt;&lt;/Citation&gt;_x000a_"/>
    <w:docVar w:name="NE.Ref{A85C3885-F2C3-4F01-856E-2B0A330F458E}" w:val=" ADDIN NE.Ref.{A85C3885-F2C3-4F01-856E-2B0A330F458E}&lt;Citation&gt;&lt;Group&gt;&lt;References&gt;&lt;Item&gt;&lt;ID&gt;444&lt;/ID&gt;&lt;UID&gt;{EB1E87F7-B31F-48C8-B361-2A80A0F6A6D5}&lt;/UID&gt;&lt;Title&gt;Macro geometry multi-objective optimization of planetary gearbox considering scuffing constraint&lt;/Title&gt;&lt;Template&gt;Journal Article&lt;/Template&gt;&lt;Star&gt;1&lt;/Star&gt;&lt;Tag&gt;0&lt;/Tag&gt;&lt;Author&gt;Parmar, Abhishek; Ramkumar, P; Shankar, K&lt;/Author&gt;&lt;Year&gt;2020&lt;/Year&gt;&lt;Details&gt;&lt;_accessed&gt;63863721&lt;/_accessed&gt;&lt;_collection_scope&gt;SCI;SCIE;EI&lt;/_collection_scope&gt;&lt;_created&gt;63863721&lt;/_created&gt;&lt;_db_updated&gt;CrossRef&lt;/_db_updated&gt;&lt;_doi&gt;10.1016/j.mechmachtheory.2020.104045&lt;/_doi&gt;&lt;_impact_factor&gt;   3.866&lt;/_impact_factor&gt;&lt;_isbn&gt;0094114X&lt;/_isbn&gt;&lt;_journal&gt;Mechanism and Machine Theory&lt;/_journal&gt;&lt;_modified&gt;64270995&lt;/_modified&gt;&lt;_pages&gt;104045&lt;/_pages&gt;&lt;_tertiary_title&gt;Mechanism and Machine Theory&lt;/_tertiary_title&gt;&lt;_url&gt;https://linkinghub.elsevier.com/retrieve/pii/S0094114X20302664_x000d__x000a_https://api.elsevier.com/content/article/PII:S0094114X20302664?httpAccept=text/xml&lt;/_url&gt;&lt;_volume&gt;154&lt;/_volume&gt;&lt;/Details&gt;&lt;Extra&gt;&lt;DBUID&gt;{35E9AF2E-A080-4CD6-B47A-074AF02F2A37}&lt;/DBUID&gt;&lt;/Extra&gt;&lt;/Item&gt;&lt;/References&gt;&lt;/Group&gt;&lt;/Citation&gt;_x000a_"/>
    <w:docVar w:name="NE.Ref{A88A1583-1AAC-4ED3-9A2F-94077A69D618}" w:val=" ADDIN NE.Ref.{A88A1583-1AAC-4ED3-9A2F-94077A69D618}&lt;Citation&gt;&lt;Group&gt;&lt;References&gt;&lt;Item&gt;&lt;ID&gt;219&lt;/ID&gt;&lt;UID&gt;{45BA6CEE-D2EA-4A49-883E-B043C050F5C4}&lt;/UID&gt;&lt;Title&gt;Structural modification of a helicopter tailcone&lt;/Title&gt;&lt;Template&gt;Journal Article&lt;/Template&gt;&lt;Star&gt;1&lt;/Star&gt;&lt;Tag&gt;0&lt;/Tag&gt;&lt;Author&gt;Mottershead, John E; Ghandchi Tehrani, Maryam; Stancioiu, Danut; James, Simon; Shahverdi, Hossein&lt;/Author&gt;&lt;Year&gt;2006&lt;/Year&gt;&lt;Details&gt;&lt;_accessed&gt;64039247&lt;/_accessed&gt;&lt;_collection_scope&gt;SCI;SCIE;EI&lt;/_collection_scope&gt;&lt;_created&gt;63405859&lt;/_created&gt;&lt;_db_updated&gt;CrossRef&lt;/_db_updated&gt;&lt;_doi&gt;10.1016/j.jsv.2006.05.026&lt;/_doi&gt;&lt;_impact_factor&gt;   3.655&lt;/_impact_factor&gt;&lt;_isbn&gt;0022460X&lt;/_isbn&gt;&lt;_issue&gt;1-2&lt;/_issue&gt;&lt;_journal&gt;Journal of Sound and Vibration&lt;/_journal&gt;&lt;_modified&gt;64054675&lt;/_modified&gt;&lt;_pages&gt;366-384&lt;/_pages&gt;&lt;_tertiary_title&gt;Journal of Sound and Vibration&lt;/_tertiary_title&gt;&lt;_url&gt;https://linkinghub.elsevier.com/retrieve/pii/S0022460X06004512_x000d__x000a_https://api.elsevier.com/content/article/PII:S0022460X06004512?httpAccept=text/xml&lt;/_url&gt;&lt;_volume&gt;298&lt;/_volume&gt;&lt;/Details&gt;&lt;Extra&gt;&lt;DBUID&gt;{35E9AF2E-A080-4CD6-B47A-074AF02F2A37}&lt;/DBUID&gt;&lt;/Extra&gt;&lt;/Item&gt;&lt;/References&gt;&lt;/Group&gt;&lt;/Citation&gt;_x000a_"/>
    <w:docVar w:name="NE.Ref{A8AE5008-64C4-4672-9245-7DA71D166EF5}" w:val=" ADDIN NE.Ref.{A8AE5008-64C4-4672-9245-7DA71D166EF5}&lt;Citation&gt;&lt;Group&gt;&lt;References&gt;&lt;Item&gt;&lt;ID&gt;320&lt;/ID&gt;&lt;UID&gt;{B5BF9708-BB89-47C9-BCF0-56D05FACFFF3}&lt;/UID&gt;&lt;Title&gt;Vibration analysis and control technologies of hydraulic pipeline system in aircraft: A review&lt;/Title&gt;&lt;Template&gt;Journal Article&lt;/Template&gt;&lt;Star&gt;0&lt;/Star&gt;&lt;Tag&gt;0&lt;/Tag&gt;&lt;Author&gt;Gao, Peixin; Yu, Tao; Zhang, Yuanlin; Wang, Jiao; Zhai, Jingyu&lt;/Author&gt;&lt;Year&gt;2021&lt;/Year&gt;&lt;Details&gt;&lt;_doi&gt;10.1016/j.cja.2020.07.007&lt;/_doi&gt;&lt;_created&gt;63738217&lt;/_created&gt;&lt;_modified&gt;63738218&lt;/_modified&gt;&lt;_url&gt;https://linkinghub.elsevier.com/retrieve/pii/S1000936120303265_x000d__x000a_https://api.elsevier.com/content/article/PII:S1000936120303265?httpAccept=text/xml&lt;/_url&gt;&lt;_journal&gt;Chinese Journal of Aeronautics&lt;/_journal&gt;&lt;_volume&gt;34&lt;/_volume&gt;&lt;_issue&gt;4&lt;/_issue&gt;&lt;_pages&gt;83-114&lt;/_pages&gt;&lt;_tertiary_title&gt;Chinese Journal of Aeronautics&lt;/_tertiary_title&gt;&lt;_isbn&gt;10009361&lt;/_isbn&gt;&lt;_accessed&gt;63738217&lt;/_accessed&gt;&lt;_db_updated&gt;CrossRef&lt;/_db_updated&gt;&lt;_impact_factor&gt;   2.215&lt;/_impact_factor&gt;&lt;_collection_scope&gt;SCIE;CSCD;EI&lt;/_collection_scope&gt;&lt;/Details&gt;&lt;Extra&gt;&lt;DBUID&gt;{35E9AF2E-A080-4CD6-B47A-074AF02F2A37}&lt;/DBUID&gt;&lt;/Extra&gt;&lt;/Item&gt;&lt;Item&gt;&lt;ID&gt;323&lt;/ID&gt;&lt;UID&gt;{7F164F80-7B62-42C1-90A5-CE411E35E77D}&lt;/UID&gt;&lt;Title&gt;Vibration analysis of a complex fluid-conveying piping system with general boundary conditions using the receptance method&lt;/Title&gt;&lt;Template&gt;Journal Article&lt;/Template&gt;&lt;Star&gt;0&lt;/Star&gt;&lt;Tag&gt;0&lt;/Tag&gt;&lt;Author&gt;Zhang, T; Ouyang, H; Zhao, C; Ding, Y J&lt;/Author&gt;&lt;Year&gt;2018&lt;/Year&gt;&lt;Details&gt;&lt;_doi&gt;10.1016/j.ijpvp.2018.07.005&lt;/_doi&gt;&lt;_created&gt;63738275&lt;/_created&gt;&lt;_modified&gt;63738275&lt;/_modified&gt;&lt;_url&gt;https://linkinghub.elsevier.com/retrieve/pii/S0308016118300851_x000d__x000a_https://api.elsevier.com/content/article/PII:S0308016118300851?httpAccept=text/xml&lt;/_url&gt;&lt;_journal&gt;International Journal of Pressure Vessels and Piping&lt;/_journal&gt;&lt;_volume&gt;166&lt;/_volume&gt;&lt;_pages&gt;84-93&lt;/_pages&gt;&lt;_tertiary_title&gt;International Journal of Pressure Vessels and Piping&lt;/_tertiary_title&gt;&lt;_isbn&gt;03080161&lt;/_isbn&gt;&lt;_accessed&gt;63738275&lt;/_accessed&gt;&lt;_db_updated&gt;CrossRef&lt;/_db_updated&gt;&lt;_impact_factor&gt;   2.230&lt;/_impact_factor&gt;&lt;_collection_scope&gt;SCIE;EI&lt;/_collection_scope&gt;&lt;/Details&gt;&lt;Extra&gt;&lt;DBUID&gt;{35E9AF2E-A080-4CD6-B47A-074AF02F2A37}&lt;/DBUID&gt;&lt;/Extra&gt;&lt;/Item&gt;&lt;/References&gt;&lt;/Group&gt;&lt;/Citation&gt;_x000a_"/>
    <w:docVar w:name="NE.Ref{A9F71C36-F73C-4CA7-B0B6-E671280793D4}" w:val=" ADDIN NE.Ref.{A9F71C36-F73C-4CA7-B0B6-E671280793D4}&lt;Citation&gt;&lt;Group&gt;&lt;References&gt;&lt;Item&gt;&lt;ID&gt;103&lt;/ID&gt;&lt;UID&gt;{0F4AD72C-89D5-4EA8-A0DA-3B2AA31A7FF9}&lt;/UID&gt;&lt;Title&gt;Eigenstructure assignment in undamped vibrating systems：A convex-constrained modiﬁcation method based on receptances&lt;/Title&gt;&lt;Template&gt;Journal Article&lt;/Template&gt;&lt;Star&gt;1&lt;/Star&gt;&lt;Tag&gt;5&lt;/Tag&gt;&lt;Author&gt;Ouyang, H; Richiedei, D; Trevisani, A&lt;/Author&gt;&lt;Year&gt;2012&lt;/Year&gt;&lt;Details&gt;&lt;_accessed&gt;63469305&lt;/_accessed&gt;&lt;_collection_scope&gt;SCIE;EI&lt;/_collection_scope&gt;&lt;_created&gt;63127955&lt;/_created&gt;&lt;_doi&gt;10.1016/j.ymssp.2011.09.010&lt;/_doi&gt;&lt;_impact_factor&gt;   6.471&lt;/_impact_factor&gt;&lt;_isbn&gt;08883270&lt;/_isbn&gt;&lt;_journal&gt;Mechanical Systems and Signal Processing&lt;/_journal&gt;&lt;_modified&gt;63469306&lt;/_modified&gt;&lt;_pages&gt;397–409&lt;/_pages&gt;&lt;_volume&gt;27&lt;/_volume&gt;&lt;/Details&gt;&lt;Extra&gt;&lt;DBUID&gt;{35E9AF2E-A080-4CD6-B47A-074AF02F2A37}&lt;/DBUID&gt;&lt;/Extra&gt;&lt;/Item&gt;&lt;/References&gt;&lt;/Group&gt;&lt;/Citation&gt;_x000a_"/>
    <w:docVar w:name="NE.Ref{ADEADAC3-D7DD-4F4E-B66F-09A5FDB839DD}" w:val=" ADDIN NE.Ref.{ADEADAC3-D7DD-4F4E-B66F-09A5FDB839DD}&lt;Citation&gt;&lt;Group&gt;&lt;References&gt;&lt;Item&gt;&lt;ID&gt;394&lt;/ID&gt;&lt;UID&gt;{5DEE312A-CBDA-4506-B831-4019590AA806}&lt;/UID&gt;&lt;Title&gt;Introduction to interval analysis&lt;/Title&gt;&lt;Template&gt;Book&lt;/Template&gt;&lt;Star&gt;1&lt;/Star&gt;&lt;Tag&gt;0&lt;/Tag&gt;&lt;Author&gt;Moore, E R; Kearfott, B R; Cloud, J M&lt;/Author&gt;&lt;Year&gt;2009&lt;/Year&gt;&lt;Details&gt;&lt;_accessed&gt;63971130&lt;/_accessed&gt;&lt;_created&gt;63822947&lt;/_created&gt;&lt;_modified&gt;63971130&lt;/_modified&gt;&lt;_place_published&gt;Philadelphia&lt;/_place_published&gt;&lt;_publisher&gt;Society for Industrial and Applied Mathematics Press&lt;/_publisher&gt;&lt;/Details&gt;&lt;Extra&gt;&lt;DBUID&gt;{35E9AF2E-A080-4CD6-B47A-074AF02F2A37}&lt;/DBUID&gt;&lt;/Extra&gt;&lt;/Item&gt;&lt;/References&gt;&lt;/Group&gt;&lt;/Citation&gt;_x000a_"/>
    <w:docVar w:name="NE.Ref{AE9E12A4-9097-4F6D-AF54-413DA4B730BF}" w:val=" ADDIN NE.Ref.{AE9E12A4-9097-4F6D-AF54-413DA4B730BF}&lt;Citation&gt;&lt;Group&gt;&lt;References&gt;&lt;Item&gt;&lt;ID&gt;453&lt;/ID&gt;&lt;UID&gt;{484F04B7-2CBC-429C-B07D-1A12F0EAADCF}&lt;/UID&gt;&lt;Title&gt;Dynamics of flexible multibody systems with hybrid uncertain parameters&lt;/Title&gt;&lt;Template&gt;Journal Article&lt;/Template&gt;&lt;Star&gt;1&lt;/Star&gt;&lt;Tag&gt;0&lt;/Tag&gt;&lt;Author&gt;Wang, Zhe; Tian, Qiang; Hu, Haiyan&lt;/Author&gt;&lt;Year&gt;2018&lt;/Year&gt;&lt;Details&gt;&lt;_accessed&gt;63940959&lt;/_accessed&gt;&lt;_collection_scope&gt;SCI;SCIE;EI&lt;/_collection_scope&gt;&lt;_created&gt;63940959&lt;/_created&gt;&lt;_db_updated&gt;CrossRef&lt;/_db_updated&gt;&lt;_doi&gt;10.1016/j.mechmachtheory.2017.09.024&lt;/_doi&gt;&lt;_impact_factor&gt;   3.866&lt;/_impact_factor&gt;&lt;_isbn&gt;0094114X&lt;/_isbn&gt;&lt;_journal&gt;Mechanism and Machine Theory&lt;/_journal&gt;&lt;_modified&gt;63969784&lt;/_modified&gt;&lt;_pages&gt;128-147&lt;/_pages&gt;&lt;_tertiary_title&gt;Mechanism and Machine Theory&lt;/_tertiary_title&gt;&lt;_url&gt;https://linkinghub.elsevier.com/retrieve/pii/S0094114X17310376_x000d__x000a_https://api.elsevier.com/content/article/PII:S0094114X17310376?httpAccept=text/xml&lt;/_url&gt;&lt;_volume&gt;121&lt;/_volume&gt;&lt;/Details&gt;&lt;Extra&gt;&lt;DBUID&gt;{35E9AF2E-A080-4CD6-B47A-074AF02F2A37}&lt;/DBUID&gt;&lt;/Extra&gt;&lt;/Item&gt;&lt;/References&gt;&lt;/Group&gt;&lt;/Citation&gt;_x000a_"/>
    <w:docVar w:name="NE.Ref{AF03C110-DF7D-4C29-A3E4-12E8CBEF1F34}" w:val=" ADDIN NE.Ref.{AF03C110-DF7D-4C29-A3E4-12E8CBEF1F34}&lt;Citation&gt;&lt;Group&gt;&lt;References&gt;&lt;Item&gt;&lt;ID&gt;315&lt;/ID&gt;&lt;UID&gt;{6BD3F2D1-0D23-4A42-A60E-61F0FD7A6135}&lt;/UID&gt;&lt;Title&gt;Effect of different supporting rigidities on dynamic characteristics integrity of a pipeline conveying fluid&lt;/Title&gt;&lt;Template&gt;Journal Article&lt;/Template&gt;&lt;Star&gt;1&lt;/Star&gt;&lt;Tag&gt;0&lt;/Tag&gt;&lt;Author&gt;Huang, Yimin; Ge, Sen; Wu, Wei; Yu, Kuahai; He, Jie&lt;/Author&gt;&lt;Year&gt;2013&lt;/Year&gt;&lt;Details&gt;&lt;_accessed&gt;63738429&lt;/_accessed&gt;&lt;_author_adr&gt;中国空空导弹研究院; 中国空空导弹研究院; 中国空空导弹研究院; 河南省洛阳市光电技术发展中心; 中航光电科技股份有限公司&lt;/_author_adr&gt;&lt;_author_aff&gt;中国空空导弹研究院; 中国空空导弹研究院; 中国空空导弹研究院; 河南省洛阳市光电技术发展中心; 中航光电科技股份有限公司&lt;/_author_aff&gt;&lt;_created&gt;63738189&lt;/_created&gt;&lt;_db_provider&gt;北京万方数据股份有限公司&lt;/_db_provider&gt;&lt;_db_updated&gt;Wanfangdata&lt;/_db_updated&gt;&lt;_doi&gt;10.3969/j.issn.1000-3835.2013.07.033&lt;/_doi&gt;&lt;_isbn&gt;1000-3835&lt;/_isbn&gt;&lt;_issue&gt;7&lt;/_issue&gt;&lt;_journal&gt;Journal of Vibration and Shock&lt;/_journal&gt;&lt;_keywords&gt;支撑刚度; 输流管道; 完整性; 动力学特性&lt;/_keywords&gt;&lt;_language&gt;chi&lt;/_language&gt;&lt;_modified&gt;63756887&lt;/_modified&gt;&lt;_pages&gt;165-168&lt;/_pages&gt;&lt;_tertiary_title&gt;Journal of Vibration and Shock&lt;/_tertiary_title&gt;&lt;_translated_author&gt;Yi-min, Huang; Sen, Ge; Wei, Wu; Kua-hai, Yu; Jie, He&lt;/_translated_author&gt;&lt;_url&gt;http://www.wanfangdata.com.cn/details/detail.do?_type=perio&amp;amp;id=zdycj201307033&lt;/_url&gt;&lt;_volume&gt;32&lt;/_volume&gt;&lt;/Details&gt;&lt;Extra&gt;&lt;DBUID&gt;{35E9AF2E-A080-4CD6-B47A-074AF02F2A37}&lt;/DBUID&gt;&lt;/Extra&gt;&lt;/Item&gt;&lt;/References&gt;&lt;/Group&gt;&lt;Group&gt;&lt;References&gt;&lt;Item&gt;&lt;ID&gt;313&lt;/ID&gt;&lt;UID&gt;{1B9A1A8D-009D-4987-A238-8EF942343C0A}&lt;/UID&gt;&lt;Title&gt;Natural frequency analysis of fluid conveying pipeline with different boundary conditions&lt;/Title&gt;&lt;Template&gt;Journal Article&lt;/Template&gt;&lt;Star&gt;1&lt;/Star&gt;&lt;Tag&gt;0&lt;/Tag&gt;&lt;Author&gt;Huang, Yi-min; Liu, Yong-shou; Li, Bao-hui; Li, Yan-jiang; Yue, Zhu-feng&lt;/Author&gt;&lt;Year&gt;2010&lt;/Year&gt;&lt;Details&gt;&lt;_accessed&gt;63738205&lt;/_accessed&gt;&lt;_collection_scope&gt;SCI;SCIE;EI&lt;/_collection_scope&gt;&lt;_created&gt;63738189&lt;/_created&gt;&lt;_db_updated&gt;CrossRef&lt;/_db_updated&gt;&lt;_doi&gt;10.1016/j.nucengdes.2009.11.038&lt;/_doi&gt;&lt;_impact_factor&gt;   1.869&lt;/_impact_factor&gt;&lt;_isbn&gt;00295493&lt;/_isbn&gt;&lt;_issue&gt;3&lt;/_issue&gt;&lt;_journal&gt;Nuclear Engineering and Design&lt;/_journal&gt;&lt;_modified&gt;63756887&lt;/_modified&gt;&lt;_pages&gt;461-467&lt;/_pages&gt;&lt;_tertiary_title&gt;Nuclear Engineering and Design&lt;/_tertiary_title&gt;&lt;_url&gt;https://linkinghub.elsevier.com/retrieve/pii/S0029549309006293_x000d__x000a_https://api.elsevier.com/content/article/PII:S0029549309006293?httpAccept=text/xml&lt;/_url&gt;&lt;_volume&gt;240&lt;/_volume&gt;&lt;/Details&gt;&lt;Extra&gt;&lt;DBUID&gt;{35E9AF2E-A080-4CD6-B47A-074AF02F2A37}&lt;/DBUID&gt;&lt;/Extra&gt;&lt;/Item&gt;&lt;/References&gt;&lt;/Group&gt;&lt;/Citation&gt;_x000a_"/>
    <w:docVar w:name="NE.Ref{AF947417-FE44-474E-8A97-82A7DDFA448E}" w:val=" ADDIN NE.Ref.{AF947417-FE44-474E-8A97-82A7DDFA448E}&lt;Citation&gt;&lt;Group&gt;&lt;References&gt;&lt;Item&gt;&lt;ID&gt;61&lt;/ID&gt;&lt;UID&gt;{399D6D03-8965-4E3A-9B69-CE3A23D7ED90}&lt;/UID&gt;&lt;Title&gt;Assignment of natural frequencies by an added mass and one or more springs&lt;/Title&gt;&lt;Template&gt;Journal Article&lt;/Template&gt;&lt;Star&gt;1&lt;/Star&gt;&lt;Tag&gt;0&lt;/Tag&gt;&lt;Author&gt;Kyprianou, Andreas; Mottershead, John E; Ouyang, Huajiang&lt;/Author&gt;&lt;Year&gt;2004&lt;/Year&gt;&lt;Details&gt;&lt;_accessed&gt;63105857&lt;/_accessed&gt;&lt;_collection_scope&gt;SCIE;EI&lt;/_collection_scope&gt;&lt;_created&gt;63105857&lt;/_created&gt;&lt;_db_updated&gt;CrossRef&lt;/_db_updated&gt;&lt;_doi&gt;10.1016/S0888-3270(02)00220-0&lt;/_doi&gt;&lt;_impact_factor&gt;   6.823&lt;/_impact_factor&gt;&lt;_isbn&gt;08883270&lt;/_isbn&gt;&lt;_issue&gt;2&lt;/_issue&gt;&lt;_journal&gt;Mechanical Systems and Signal Processing&lt;/_journal&gt;&lt;_modified&gt;63756887&lt;/_modified&gt;&lt;_pages&gt;263-289&lt;/_pages&gt;&lt;_tertiary_title&gt;Mechanical Systems and Signal Processing&lt;/_tertiary_title&gt;&lt;_url&gt;https://linkinghub.elsevier.com/retrieve/pii/S0888327002002200_x000d__x000a_https://api.elsevier.com/content/article/PII:S0888327002002200?httpAccept=text/xml&lt;/_url&gt;&lt;_volume&gt;18&lt;/_volume&gt;&lt;/Details&gt;&lt;Extra&gt;&lt;DBUID&gt;{35E9AF2E-A080-4CD6-B47A-074AF02F2A37}&lt;/DBUID&gt;&lt;/Extra&gt;&lt;/Item&gt;&lt;/References&gt;&lt;/Group&gt;&lt;/Citation&gt;_x000a_"/>
    <w:docVar w:name="NE.Ref{B0370125-D52F-4C17-9CE0-7AAAF32B5F35}" w:val=" ADDIN NE.Ref.{B0370125-D52F-4C17-9CE0-7AAAF32B5F35}&lt;Citation&gt;&lt;Group&gt;&lt;References&gt;&lt;Item&gt;&lt;ID&gt;323&lt;/ID&gt;&lt;UID&gt;{7F164F80-7B62-42C1-90A5-CE411E35E77D}&lt;/UID&gt;&lt;Title&gt;Vibration analysis of a complex fluid-conveying piping system with general boundary conditions using the receptance method&lt;/Title&gt;&lt;Template&gt;Journal Article&lt;/Template&gt;&lt;Star&gt;1&lt;/Star&gt;&lt;Tag&gt;0&lt;/Tag&gt;&lt;Author&gt;Zhang, T; Ouyang, H; Zhao, C; Ding, Y J&lt;/Author&gt;&lt;Year&gt;2018&lt;/Year&gt;&lt;Details&gt;&lt;_accessed&gt;64142808&lt;/_accessed&gt;&lt;_collection_scope&gt;SCIE;EI&lt;/_collection_scope&gt;&lt;_created&gt;63738275&lt;/_created&gt;&lt;_db_updated&gt;CrossRef&lt;/_db_updated&gt;&lt;_doi&gt;10.1016/j.ijpvp.2018.07.005&lt;/_doi&gt;&lt;_impact_factor&gt;   2.028&lt;/_impact_factor&gt;&lt;_isbn&gt;03080161&lt;/_isbn&gt;&lt;_journal&gt;International Journal of Pressure Vessels and Piping&lt;/_journal&gt;&lt;_modified&gt;64142808&lt;/_modified&gt;&lt;_pages&gt;84-93&lt;/_pages&gt;&lt;_tertiary_title&gt;International Journal of Pressure Vessels and Piping&lt;/_tertiary_title&gt;&lt;_url&gt;https://linkinghub.elsevier.com/retrieve/pii/S0308016118300851_x000d__x000a_https://api.elsevier.com/content/article/PII:S0308016118300851?httpAccept=text/xml&lt;/_url&gt;&lt;_volume&gt;166&lt;/_volume&gt;&lt;/Details&gt;&lt;Extra&gt;&lt;DBUID&gt;{35E9AF2E-A080-4CD6-B47A-074AF02F2A37}&lt;/DBUID&gt;&lt;/Extra&gt;&lt;/Item&gt;&lt;/References&gt;&lt;/Group&gt;&lt;Group&gt;&lt;References&gt;&lt;Item&gt;&lt;ID&gt;724&lt;/ID&gt;&lt;UID&gt;{0E614AD5-9507-4C0D-827B-8DC92890F675}&lt;/UID&gt;&lt;Title&gt;A combined approach for active vibration control of fluid-loaded structures using the receptance method&lt;/Title&gt;&lt;Template&gt;Journal Article&lt;/Template&gt;&lt;Star&gt;1&lt;/Star&gt;&lt;Tag&gt;0&lt;/Tag&gt;&lt;Author&gt;Xia, Maolong; Li, Sheng&lt;/Author&gt;&lt;Year&gt;2018&lt;/Year&gt;&lt;Details&gt;&lt;_accessed&gt;64141424&lt;/_accessed&gt;&lt;_collection_scope&gt;SCI;SCIE;EI&lt;/_collection_scope&gt;&lt;_created&gt;64141418&lt;/_created&gt;&lt;_db_updated&gt;CrossRef&lt;/_db_updated&gt;&lt;_doi&gt;10.1007/s00419-018-1414-6&lt;/_doi&gt;&lt;_impact_factor&gt;   1.976&lt;/_impact_factor&gt;&lt;_isbn&gt;0939-1533&lt;/_isbn&gt;&lt;_issue&gt;10&lt;/_issue&gt;&lt;_journal&gt;Archive of Applied Mechanics&lt;/_journal&gt;&lt;_modified&gt;64270997&lt;/_modified&gt;&lt;_pages&gt;1683-1694&lt;/_pages&gt;&lt;_tertiary_title&gt;Arch Appl Mech&lt;/_tertiary_title&gt;&lt;_url&gt;http://link.springer.com/10.1007/s00419-018-1414-6_x000d__x000a_http://link.springer.com/content/pdf/10.1007/s00419-018-1414-6.pdf&lt;/_url&gt;&lt;_volume&gt;88&lt;/_volume&gt;&lt;/Details&gt;&lt;Extra&gt;&lt;DBUID&gt;{35E9AF2E-A080-4CD6-B47A-074AF02F2A37}&lt;/DBUID&gt;&lt;/Extra&gt;&lt;/Item&gt;&lt;/References&gt;&lt;/Group&gt;&lt;/Citation&gt;_x000a_"/>
    <w:docVar w:name="NE.Ref{B0C68FC1-4650-43D3-8407-CBC315EC544C}" w:val=" ADDIN NE.Ref.{B0C68FC1-4650-43D3-8407-CBC315EC544C}&lt;Citation&gt;&lt;Group&gt;&lt;References&gt;&lt;Item&gt;&lt;ID&gt;216&lt;/ID&gt;&lt;UID&gt;{32D8939E-C15B-4BC5-9B5B-943D00B2317D}&lt;/UID&gt;&lt;Title&gt;Method for shifting natural frequencies of damped mechanical systems&lt;/Title&gt;&lt;Template&gt;Journal Article&lt;/Template&gt;&lt;Star&gt;0&lt;/Star&gt;&lt;Tag&gt;0&lt;/Tag&gt;&lt;Author&gt;Yee, Eric K L; Tsuei, Y G&lt;/Author&gt;&lt;Year&gt;1991&lt;/Year&gt;&lt;Details&gt;&lt;_accessed&gt;63405598&lt;/_accessed&gt;&lt;_collection_scope&gt;SCI;SCIE;EI&lt;/_collection_scope&gt;&lt;_created&gt;63405598&lt;/_created&gt;&lt;_date&gt;47861280&lt;/_date&gt;&lt;_date_display&gt;1991&lt;/_date_display&gt;&lt;_db_updated&gt;PKU Search&lt;/_db_updated&gt;&lt;_doi&gt;10.2514/3.10827&lt;/_doi&gt;&lt;_impact_factor&gt;   1.951&lt;/_impact_factor&gt;&lt;_isbn&gt;0001-1452&lt;/_isbn&gt;&lt;_issue&gt;11&lt;/_issue&gt;&lt;_journal&gt;AIAA Journal&lt;/_journal&gt;&lt;_modified&gt;63405598&lt;/_modified&gt;&lt;_number&gt;1&lt;/_number&gt;&lt;_pages&gt;1973-1977&lt;/_pages&gt;&lt;_url&gt;http://pku.summon.serialssolutions.com/2.0.0/link/0/eLvHCXMwlV09T8MwED2VTjDwjShQZLGnNHZSx2MFrRCiEkMnFstubFEh2qqh_587x0WhC2JNZCc6f9x79rs7AMF7_WRnT5BO-CJzamAp8tOmVnnkXkZZ4zIpLcU7v02Kl1c-HuXPLdhWlsOx7pm5MeFKn9Y4nUkH-TL6-XtBAjlOkeQ5AhNi6sPhzw0Cl0WslpcmaZbzGDDbaIebMPXdcEgNzzI--t9PHMNhRJBsWA_5CbTc4hQOGnkFz-BxEupCMwSkrHqfe5I2s5DCExv6da2eRorMlp6VBoFzyT4dhQDTiLE6uXN1DtPxaPrwlMRyCYlJ84KOBY3PrLe5Iw40C8mzqC6VkFY5PvDomx1XiLdIg4moSCpT2llWqBlPncvEBbQXy4W7BFYWJfeWSvfZAQI6p_pWIo2jtYxoQOQd6JJBdJzulUYmQcbQQgdjdODu9_v4XK9Kr30UtXSAbe2uV3Vmjd1-rv74zjXsB-VWCA28gfbXeuO6sLf62NyGyfAN6t6xfQ&lt;/_url&gt;&lt;_volume&gt;29&lt;/_volume&gt;&lt;/Details&gt;&lt;Extra&gt;&lt;DBUID&gt;{35E9AF2E-A080-4CD6-B47A-074AF02F2A37}&lt;/DBUID&gt;&lt;/Extra&gt;&lt;/Item&gt;&lt;/References&gt;&lt;/Group&gt;&lt;/Citation&gt;_x000a_"/>
    <w:docVar w:name="NE.Ref{B20B28C1-A528-4CAF-B65C-0877329C55C0}" w:val=" ADDIN NE.Ref.{B20B28C1-A528-4CAF-B65C-0877329C55C0}&lt;Citation&gt;&lt;Group&gt;&lt;References&gt;&lt;Item&gt;&lt;ID&gt;334&lt;/ID&gt;&lt;UID&gt;{5E1C24BE-6A06-4373-9CA7-0D991FB8B0F0}&lt;/UID&gt;&lt;Title&gt;Modal testing, theory, practice and application&lt;/Title&gt;&lt;Template&gt;Book&lt;/Template&gt;&lt;Star&gt;0&lt;/Star&gt;&lt;Tag&gt;0&lt;/Tag&gt;&lt;Author&gt;Ewins, D&lt;/Author&gt;&lt;Year&gt;2000&lt;/Year&gt;&lt;Details&gt;&lt;_accessed&gt;63740014&lt;/_accessed&gt;&lt;_created&gt;63740008&lt;/_created&gt;&lt;_edition&gt;second&lt;/_edition&gt;&lt;_modified&gt;63740015&lt;/_modified&gt;&lt;_place_published&gt;Baldock, England&lt;/_place_published&gt;&lt;_publisher&gt;Mechanical Engineering Research Studies: Engineering Dynamics Series, Research Studies Press&lt;/_publisher&gt;&lt;/Details&gt;&lt;Extra&gt;&lt;DBUID&gt;{35E9AF2E-A080-4CD6-B47A-074AF02F2A37}&lt;/DBUID&gt;&lt;/Extra&gt;&lt;/Item&gt;&lt;/References&gt;&lt;/Group&gt;&lt;/Citation&gt;_x000a_"/>
    <w:docVar w:name="NE.Ref{B28B8F0A-DC63-4497-85E0-BAC6B91FA467}" w:val=" ADDIN NE.Ref.{B28B8F0A-DC63-4497-85E0-BAC6B91FA467}&lt;Citation&gt;&lt;Group&gt;&lt;References&gt;&lt;Item&gt;&lt;ID&gt;459&lt;/ID&gt;&lt;UID&gt;{74EBB884-93F4-4904-829C-E90184B244BE}&lt;/UID&gt;&lt;Title&gt;Receptance-based robust stability criteria for second-order linear systems with time-varying delay and unstructured uncertainties&lt;/Title&gt;&lt;Template&gt;Journal Article&lt;/Template&gt;&lt;Star&gt;1&lt;/Star&gt;&lt;Tag&gt;0&lt;/Tag&gt;&lt;Author&gt;Franklin, Taniel S; Araújo, José Mário; Santos, Tito L M&lt;/Author&gt;&lt;Year&gt;2021&lt;/Year&gt;&lt;Details&gt;&lt;_accessed&gt;63940959&lt;/_accessed&gt;&lt;_collection_scope&gt;SCIE;EI&lt;/_collection_scope&gt;&lt;_created&gt;63940959&lt;/_created&gt;&lt;_db_updated&gt;CrossRef&lt;/_db_updated&gt;&lt;_doi&gt;10.1016/j.ymssp.2020.107191&lt;/_doi&gt;&lt;_impact_factor&gt;   6.823&lt;/_impact_factor&gt;&lt;_isbn&gt;08883270&lt;/_isbn&gt;&lt;_journal&gt;Mechanical Systems and Signal Processing&lt;/_journal&gt;&lt;_modified&gt;63969793&lt;/_modified&gt;&lt;_pages&gt;107191&lt;/_pages&gt;&lt;_tertiary_title&gt;Mechanical Systems and Signal Processing&lt;/_tertiary_title&gt;&lt;_url&gt;https://linkinghub.elsevier.com/retrieve/pii/S088832702030577X_x000d__x000a_https://api.elsevier.com/content/article/PII:S088832702030577X?httpAccept=text/xml&lt;/_url&gt;&lt;_volume&gt;149&lt;/_volume&gt;&lt;/Details&gt;&lt;Extra&gt;&lt;DBUID&gt;{35E9AF2E-A080-4CD6-B47A-074AF02F2A37}&lt;/DBUID&gt;&lt;/Extra&gt;&lt;/Item&gt;&lt;/References&gt;&lt;/Group&gt;&lt;/Citation&gt;_x000a_"/>
    <w:docVar w:name="NE.Ref{B43720DE-A9D7-4BB7-8D40-328E81754FE6}" w:val=" ADDIN NE.Ref.{B43720DE-A9D7-4BB7-8D40-328E81754FE6}&lt;Citation&gt;&lt;Group&gt;&lt;References&gt;&lt;Item&gt;&lt;ID&gt;419&lt;/ID&gt;&lt;UID&gt;{E11290F7-CAB4-46DA-AB61-5F32AD4613B0}&lt;/UID&gt;&lt;Title&gt;A multi-objective optimization approach for integrated production planning under interval uncertainties in the steel industry&lt;/Title&gt;&lt;Template&gt;Journal Article&lt;/Template&gt;&lt;Star&gt;1&lt;/Star&gt;&lt;Tag&gt;5&lt;/Tag&gt;&lt;Author&gt;Lin, Jianhua; Liu, Min; Hao, Jinghua; Jiang, Shenglong&lt;/Author&gt;&lt;Year&gt;2016&lt;/Year&gt;&lt;Details&gt;&lt;_accessed&gt;63848756&lt;/_accessed&gt;&lt;_collection_scope&gt;SCIE;EI&lt;/_collection_scope&gt;&lt;_created&gt;63847300&lt;/_created&gt;&lt;_db_updated&gt;CrossRef&lt;/_db_updated&gt;&lt;_doi&gt;10.1016/j.cor.2016.03.002&lt;/_doi&gt;&lt;_impact_factor&gt;   4.008&lt;/_impact_factor&gt;&lt;_isbn&gt;03050548&lt;/_isbn&gt;&lt;_journal&gt;Computers &amp;amp; Operations Research&lt;/_journal&gt;&lt;_modified&gt;63972638&lt;/_modified&gt;&lt;_pages&gt;189-203&lt;/_pages&gt;&lt;_tertiary_title&gt;Computers &amp;amp; Operations Research&lt;/_tertiary_title&gt;&lt;_url&gt;https://linkinghub.elsevier.com/retrieve/pii/S0305054816300454_x000d__x000a_https://dul.usage.elsevier.com/doi/&lt;/_url&gt;&lt;_volume&gt;72&lt;/_volume&gt;&lt;/Details&gt;&lt;Extra&gt;&lt;DBUID&gt;{35E9AF2E-A080-4CD6-B47A-074AF02F2A37}&lt;/DBUID&gt;&lt;/Extra&gt;&lt;/Item&gt;&lt;/References&gt;&lt;/Group&gt;&lt;Group&gt;&lt;References&gt;&lt;Item&gt;&lt;ID&gt;472&lt;/ID&gt;&lt;UID&gt;{C3EA1016-EB0E-4752-AD73-861B661AAE36}&lt;/UID&gt;&lt;Title&gt;An uncertainty-based structural design and optimization method with interval Taylor expansion&lt;/Title&gt;&lt;Template&gt;Journal Article&lt;/Template&gt;&lt;Star&gt;0&lt;/Star&gt;&lt;Tag&gt;0&lt;/Tag&gt;&lt;Author&gt;Meng, Debiao; Hu, Zhengguo; Guo, Jinbao; Lv, Zhiyuan; Xie, Tianwen; Wang, Zihao&lt;/Author&gt;&lt;Year&gt;2021&lt;/Year&gt;&lt;Details&gt;&lt;_accessed&gt;63979767&lt;/_accessed&gt;&lt;_created&gt;63979767&lt;/_created&gt;&lt;_db_updated&gt;CrossRef&lt;/_db_updated&gt;&lt;_doi&gt;10.1016/j.istruc.2021.07.007&lt;/_doi&gt;&lt;_impact_factor&gt;   2.983&lt;/_impact_factor&gt;&lt;_isbn&gt;23520124&lt;/_isbn&gt;&lt;_journal&gt;Structures&lt;/_journal&gt;&lt;_modified&gt;63979767&lt;/_modified&gt;&lt;_pages&gt;4492-4500&lt;/_pages&gt;&lt;_tertiary_title&gt;Structures&lt;/_tertiary_title&gt;&lt;_url&gt;https://linkinghub.elsevier.com/retrieve/pii/S2352012421006226_x000d__x000a_https://api.elsevier.com/content/article/PII:S2352012421006226?httpAccept=text/xml&lt;/_url&gt;&lt;_volume&gt;33&lt;/_volume&gt;&lt;/Details&gt;&lt;Extra&gt;&lt;DBUID&gt;{35E9AF2E-A080-4CD6-B47A-074AF02F2A37}&lt;/DBUID&gt;&lt;/Extra&gt;&lt;/Item&gt;&lt;/References&gt;&lt;/Group&gt;&lt;Group&gt;&lt;References&gt;&lt;Item&gt;&lt;ID&gt;428&lt;/ID&gt;&lt;UID&gt;{49F886A6-8CB2-41DB-864B-DFAD03EF666E}&lt;/UID&gt;&lt;Title&gt;A Multifactorial Evolutionary Algorithm for Multitasking Under Interval Uncertainties&lt;/Title&gt;&lt;Template&gt;Journal Article&lt;/Template&gt;&lt;Star&gt;1&lt;/Star&gt;&lt;Tag&gt;5&lt;/Tag&gt;&lt;Author&gt;Yi, Jun; Bai, Junren; He, Haibo; Zhou, Wei; Yao, Lizhong&lt;/Author&gt;&lt;Year&gt;2020&lt;/Year&gt;&lt;Details&gt;&lt;_accessed&gt;63848829&lt;/_accessed&gt;&lt;_collection_scope&gt;SCI;SCIE;EI&lt;/_collection_scope&gt;&lt;_created&gt;63848829&lt;/_created&gt;&lt;_db_updated&gt;CrossRef&lt;/_db_updated&gt;&lt;_doi&gt;10.1109/TEVC.2020.2975381&lt;/_doi&gt;&lt;_impact_factor&gt;  11.554&lt;/_impact_factor&gt;&lt;_isbn&gt;1089-778X&lt;/_isbn&gt;&lt;_issue&gt;5&lt;/_issue&gt;&lt;_journal&gt;IEEE Transactions on Evolutionary Computation&lt;/_journal&gt;&lt;_modified&gt;64270995&lt;/_modified&gt;&lt;_pages&gt;908-922&lt;/_pages&gt;&lt;_tertiary_title&gt;IEEE Trans. Evol. Computat.&lt;/_tertiary_title&gt;&lt;_url&gt;https://ieeexplore.ieee.org/document/9004543/_x000d__x000a_http://xplorestaging.ieee.org/ielx7/4235/9210237/09004543.pdf?arnumber=9004543&lt;/_url&gt;&lt;_volume&gt;24&lt;/_volume&gt;&lt;/Details&gt;&lt;Extra&gt;&lt;DBUID&gt;{35E9AF2E-A080-4CD6-B47A-074AF02F2A37}&lt;/DBUID&gt;&lt;/Extra&gt;&lt;/Item&gt;&lt;/References&gt;&lt;/Group&gt;&lt;/Citation&gt;_x000a_"/>
    <w:docVar w:name="NE.Ref{B4C014EA-0E60-4279-8365-57001552C377}" w:val=" ADDIN NE.Ref.{B4C014EA-0E60-4279-8365-57001552C377}&lt;Citation&gt;&lt;Group&gt;&lt;References&gt;&lt;Item&gt;&lt;ID&gt;400&lt;/ID&gt;&lt;UID&gt;{0E0F2C43-4081-49C9-B2FD-7062E74AE9DE}&lt;/UID&gt;&lt;Title&gt;An uncertain structural optimization method based on nonlinear interval number programming and interval analysis method&lt;/Title&gt;&lt;Template&gt;Journal Article&lt;/Template&gt;&lt;Star&gt;1&lt;/Star&gt;&lt;Tag&gt;5&lt;/Tag&gt;&lt;Author&gt;Jiang, C; Han, X; Guan, F J; Li, Y H&lt;/Author&gt;&lt;Year&gt;2007&lt;/Year&gt;&lt;Details&gt;&lt;_accessed&gt;63823259&lt;/_accessed&gt;&lt;_collection_scope&gt;SCI;SCIE;EI&lt;/_collection_scope&gt;&lt;_created&gt;63823259&lt;/_created&gt;&lt;_db_updated&gt;CrossRef&lt;/_db_updated&gt;&lt;_doi&gt;10.1016/j.engstruct.2007.01.020&lt;/_doi&gt;&lt;_impact_factor&gt;   4.471&lt;/_impact_factor&gt;&lt;_isbn&gt;01410296&lt;/_isbn&gt;&lt;_issue&gt;11&lt;/_issue&gt;&lt;_journal&gt;Engineering Structures&lt;/_journal&gt;&lt;_modified&gt;64054964&lt;/_modified&gt;&lt;_pages&gt;3168-3177&lt;/_pages&gt;&lt;_tertiary_title&gt;Engineering Structures&lt;/_tertiary_title&gt;&lt;_url&gt;https://linkinghub.elsevier.com/retrieve/pii/S014102960700048X_x000d__x000a_https://api.elsevier.com/content/article/PII:S014102960700048X?httpAccept=text/xml&lt;/_url&gt;&lt;_volume&gt;29&lt;/_volume&gt;&lt;/Details&gt;&lt;Extra&gt;&lt;DBUID&gt;{35E9AF2E-A080-4CD6-B47A-074AF02F2A37}&lt;/DBUID&gt;&lt;/Extra&gt;&lt;/Item&gt;&lt;/References&gt;&lt;/Group&gt;&lt;/Citation&gt;_x000a_"/>
    <w:docVar w:name="NE.Ref{B5175E1C-7F03-44D6-84F3-50206BC09707}" w:val=" ADDIN NE.Ref.{B5175E1C-7F03-44D6-84F3-50206BC09707}&lt;Citation&gt;&lt;Group&gt;&lt;References&gt;&lt;Item&gt;&lt;ID&gt;262&lt;/ID&gt;&lt;UID&gt;{3A5261A0-F222-451C-96A2-C74328FDC12B}&lt;/UID&gt;&lt;Title&gt;Structural damping identification method using normal FRFs&lt;/Title&gt;&lt;Template&gt;Journal Article&lt;/Template&gt;&lt;Star&gt;1&lt;/Star&gt;&lt;Tag&gt;0&lt;/Tag&gt;&lt;Author&gt;Arora, V&lt;/Author&gt;&lt;Year&gt;2014&lt;/Year&gt;&lt;Details&gt;&lt;_accessed&gt;63739978&lt;/_accessed&gt;&lt;_collection_scope&gt;SCI;SCIE;EI&lt;/_collection_scope&gt;&lt;_created&gt;63465638&lt;/_created&gt;&lt;_db_updated&gt;CrossRef&lt;/_db_updated&gt;&lt;_doi&gt;10.1016/j.ijsolstr.2013.09.017&lt;/_doi&gt;&lt;_impact_factor&gt;   3.213&lt;/_impact_factor&gt;&lt;_isbn&gt;00207683&lt;/_isbn&gt;&lt;_issue&gt;1&lt;/_issue&gt;&lt;_journal&gt;International Journal of Solids and Structures&lt;/_journal&gt;&lt;_modified&gt;63748258&lt;/_modified&gt;&lt;_pages&gt;133-143&lt;/_pages&gt;&lt;_tertiary_title&gt;International Journal of Solids and Structures&lt;/_tertiary_title&gt;&lt;_url&gt;https://linkinghub.elsevier.com/retrieve/pii/S0020768313003727_x000d__x000a_https://api.elsevier.com/content/article/PII:S0020768313003727?httpAccept=text/xml&lt;/_url&gt;&lt;_volume&gt;51&lt;/_volume&gt;&lt;/Details&gt;&lt;Extra&gt;&lt;DBUID&gt;{35E9AF2E-A080-4CD6-B47A-074AF02F2A37}&lt;/DBUID&gt;&lt;/Extra&gt;&lt;/Item&gt;&lt;/References&gt;&lt;/Group&gt;&lt;/Citation&gt;_x000a_"/>
    <w:docVar w:name="NE.Ref{B52E01E6-1066-4DA3-920E-F0707A3F8830}" w:val=" ADDIN NE.Ref.{B52E01E6-1066-4DA3-920E-F0707A3F8830}&lt;Citation&gt;&lt;Group&gt;&lt;References&gt;&lt;Item&gt;&lt;ID&gt;400&lt;/ID&gt;&lt;UID&gt;{0E0F2C43-4081-49C9-B2FD-7062E74AE9DE}&lt;/UID&gt;&lt;Title&gt;An uncertain structural optimization method based on nonlinear interval number programming and interval analysis method&lt;/Title&gt;&lt;Template&gt;Journal Article&lt;/Template&gt;&lt;Star&gt;1&lt;/Star&gt;&lt;Tag&gt;5&lt;/Tag&gt;&lt;Author&gt;Jiang, C; Han, X; Guan, F J; Li, Y H&lt;/Author&gt;&lt;Year&gt;2007&lt;/Year&gt;&lt;Details&gt;&lt;_accessed&gt;63823259&lt;/_accessed&gt;&lt;_collection_scope&gt;SCI;SCIE;EI&lt;/_collection_scope&gt;&lt;_created&gt;63823259&lt;/_created&gt;&lt;_db_updated&gt;CrossRef&lt;/_db_updated&gt;&lt;_doi&gt;10.1016/j.engstruct.2007.01.020&lt;/_doi&gt;&lt;_impact_factor&gt;   4.471&lt;/_impact_factor&gt;&lt;_isbn&gt;01410296&lt;/_isbn&gt;&lt;_issue&gt;11&lt;/_issue&gt;&lt;_journal&gt;Engineering Structures&lt;/_journal&gt;&lt;_modified&gt;64054964&lt;/_modified&gt;&lt;_pages&gt;3168-3177&lt;/_pages&gt;&lt;_tertiary_title&gt;Engineering Structures&lt;/_tertiary_title&gt;&lt;_url&gt;https://linkinghub.elsevier.com/retrieve/pii/S014102960700048X_x000d__x000a_https://api.elsevier.com/content/article/PII:S014102960700048X?httpAccept=text/xml&lt;/_url&gt;&lt;_volume&gt;29&lt;/_volume&gt;&lt;/Details&gt;&lt;Extra&gt;&lt;DBUID&gt;{35E9AF2E-A080-4CD6-B47A-074AF02F2A37}&lt;/DBUID&gt;&lt;/Extra&gt;&lt;/Item&gt;&lt;/References&gt;&lt;/Group&gt;&lt;Group&gt;&lt;References&gt;&lt;Item&gt;&lt;ID&gt;414&lt;/ID&gt;&lt;UID&gt;{D9CF4268-4CA6-4C77-9758-29C07FEAE5F3}&lt;/UID&gt;&lt;Title&gt;Evolutionary algorithms for optimization problems with uncertainties and hybrid indices&lt;/Title&gt;&lt;Template&gt;Journal Article&lt;/Template&gt;&lt;Star&gt;1&lt;/Star&gt;&lt;Tag&gt;0&lt;/Tag&gt;&lt;Author&gt;Gong, Dun-wei; Qin, Na-na; Sun, Xiao-yan&lt;/Author&gt;&lt;Year&gt;2011&lt;/Year&gt;&lt;Details&gt;&lt;_accessed&gt;63847267&lt;/_accessed&gt;&lt;_collection_scope&gt;SCI;SCIE;EI&lt;/_collection_scope&gt;&lt;_created&gt;63847267&lt;/_created&gt;&lt;_db_updated&gt;CrossRef&lt;/_db_updated&gt;&lt;_doi&gt;10.1016/j.ins.2011.05.011&lt;/_doi&gt;&lt;_impact_factor&gt;   6.795&lt;/_impact_factor&gt;&lt;_isbn&gt;00200255&lt;/_isbn&gt;&lt;_issue&gt;19&lt;/_issue&gt;&lt;_journal&gt;Information Sciences&lt;/_journal&gt;&lt;_modified&gt;63972575&lt;/_modified&gt;&lt;_pages&gt;4124-4138&lt;/_pages&gt;&lt;_tertiary_title&gt;Information Sciences&lt;/_tertiary_title&gt;&lt;_url&gt;https://linkinghub.elsevier.com/retrieve/pii/S0020025511002544_x000d__x000a_https://api.elsevier.com/content/article/PII:S0020025511002544?httpAccept=text/xml&lt;/_url&gt;&lt;_volume&gt;181&lt;/_volume&gt;&lt;/Details&gt;&lt;Extra&gt;&lt;DBUID&gt;{35E9AF2E-A080-4CD6-B47A-074AF02F2A37}&lt;/DBUID&gt;&lt;/Extra&gt;&lt;/Item&gt;&lt;/References&gt;&lt;/Group&gt;&lt;/Citation&gt;_x000a_"/>
    <w:docVar w:name="NE.Ref{B54272E7-38B0-4218-9ED3-E345F9A02ED0}" w:val=" ADDIN NE.Ref.{B54272E7-38B0-4218-9ED3-E345F9A02ED0}&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ollection_scope&gt;SCIE;EI&lt;/_collection_scope&gt;&lt;_created&gt;63227027&lt;/_created&gt;&lt;_db_updated&gt;CrossRef&lt;/_db_updated&gt;&lt;_doi&gt;10.1016/j.ymssp.2005.05.006&lt;/_doi&gt;&lt;_impact_factor&gt;   6.471&lt;/_impact_factor&gt;&lt;_isbn&gt;08883270&lt;/_isbn&gt;&lt;_issue&gt;1&lt;/_issue&gt;&lt;_journal&gt;Mechanical Systems and Signal Processing&lt;/_journal&gt;&lt;_modified&gt;63756887&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Details&gt;&lt;Extra&gt;&lt;DBUID&gt;{35E9AF2E-A080-4CD6-B47A-074AF02F2A37}&lt;/DBUID&gt;&lt;/Extra&gt;&lt;/Item&gt;&lt;/References&gt;&lt;/Group&gt;&lt;/Citation&gt;_x000a_"/>
    <w:docVar w:name="NE.Ref{B6148FA8-E5D4-491A-99A8-8593812453DD}" w:val=" ADDIN NE.Ref.{B6148FA8-E5D4-491A-99A8-8593812453DD}&lt;Citation&gt;&lt;Group&gt;&lt;References&gt;&lt;Item&gt;&lt;ID&gt;199&lt;/ID&gt;&lt;UID&gt;{9B82F8DE-648C-4D75-83F1-48FB5FC1DB79}&lt;/UID&gt;&lt;Title&gt;Modeling and optimization of floating raft systems in submarines under different objectives by using hybrid genetic algorithm&lt;/Title&gt;&lt;Template&gt;Journal Article&lt;/Template&gt;&lt;Star&gt;0&lt;/Star&gt;&lt;Tag&gt;0&lt;/Tag&gt;&lt;Author&gt;Huang, Xiuchang; Xu, Shiyin; Jiang, Aihua; Hua, Hongxing&lt;/Author&gt;&lt;Year&gt;2011&lt;/Year&gt;&lt;Details&gt;&lt;_accessed&gt;63404526&lt;/_accessed&gt;&lt;_collection_scope&gt;SCIE;EI&lt;/_collection_scope&gt;&lt;_created&gt;63404410&lt;/_created&gt;&lt;_db_updated&gt;CrossRef&lt;/_db_updated&gt;&lt;_doi&gt;10.1177/1077546311403184&lt;/_doi&gt;&lt;_impact_factor&gt;   2.865&lt;/_impact_factor&gt;&lt;_isbn&gt;1077-5463&lt;/_isbn&gt;&lt;_issue&gt;2&lt;/_issue&gt;&lt;_journal&gt;Journal of Vibration and Control&lt;/_journal&gt;&lt;_modified&gt;63404527&lt;/_modified&gt;&lt;_pages&gt;268-297&lt;/_pages&gt;&lt;_tertiary_title&gt;Journal of Vibration and Control&lt;/_tertiary_title&gt;&lt;_url&gt;http://journals.sagepub.com/doi/10.1177/1077546311403184_x000d__x000a_http://journals.sagepub.com/doi/pdf/10.1177/1077546311403184&lt;/_url&gt;&lt;_volume&gt;18&lt;/_volume&gt;&lt;/Details&gt;&lt;Extra&gt;&lt;DBUID&gt;{35E9AF2E-A080-4CD6-B47A-074AF02F2A37}&lt;/DBUID&gt;&lt;/Extra&gt;&lt;/Item&gt;&lt;/References&gt;&lt;/Group&gt;&lt;Group&gt;&lt;References&gt;&lt;Item&gt;&lt;ID&gt;204&lt;/ID&gt;&lt;UID&gt;{64EF2932-E557-43CF-9D2F-F3D1F5B22F74}&lt;/UID&gt;&lt;Title&gt;Vibration attenuation of high dimensional quasi-zero stiffness floating raft system&lt;/Title&gt;&lt;Template&gt;Journal Article&lt;/Template&gt;&lt;Star&gt;0&lt;/Star&gt;&lt;Tag&gt;0&lt;/Tag&gt;&lt;Author&gt;Li, Yingli; Xu, Daolin&lt;/Author&gt;&lt;Year&gt;2017&lt;/Year&gt;&lt;Details&gt;&lt;_accessed&gt;63404410&lt;/_accessed&gt;&lt;_collection_scope&gt;SCI;SCIE;EI&lt;/_collection_scope&gt;&lt;_created&gt;63404410&lt;/_created&gt;&lt;_db_updated&gt;CrossRef&lt;/_db_updated&gt;&lt;_doi&gt;10.1016/j.ijmecsci.2017.03.029&lt;/_doi&gt;&lt;_impact_factor&gt;   4.134&lt;/_impact_factor&gt;&lt;_isbn&gt;00207403&lt;/_isbn&gt;&lt;_journal&gt;International Journal of Mechanical Sciences&lt;/_journal&gt;&lt;_modified&gt;63404410&lt;/_modified&gt;&lt;_pages&gt;186-195&lt;/_pages&gt;&lt;_tertiary_title&gt;International Journal of Mechanical Sciences&lt;/_tertiary_title&gt;&lt;_url&gt;https://linkinghub.elsevier.com/retrieve/pii/S0020740316306592_x000d__x000a_https://api.elsevier.com/content/article/PII:S0020740316306592?httpAccept=text/xml&lt;/_url&gt;&lt;_volume&gt;126&lt;/_volume&gt;&lt;/Details&gt;&lt;Extra&gt;&lt;DBUID&gt;{35E9AF2E-A080-4CD6-B47A-074AF02F2A37}&lt;/DBUID&gt;&lt;/Extra&gt;&lt;/Item&gt;&lt;/References&gt;&lt;/Group&gt;&lt;Group&gt;&lt;References&gt;&lt;Item&gt;&lt;ID&gt;201&lt;/ID&gt;&lt;UID&gt;{7629D07F-7993-4C9D-A381-ED24B5BF199A}&lt;/UID&gt;&lt;Title&gt;Optimization of geometrical parameters for periodical structures applied to floating raft systems by genetic algorithms&lt;/Title&gt;&lt;Template&gt;Journal Article&lt;/Template&gt;&lt;Star&gt;0&lt;/Star&gt;&lt;Tag&gt;0&lt;/Tag&gt;&lt;Author&gt;Wang, Zhen; Mak, Cheuk Ming&lt;/Author&gt;&lt;Year&gt;2018&lt;/Year&gt;&lt;Details&gt;&lt;_accessed&gt;63404412&lt;/_accessed&gt;&lt;_collection_scope&gt;SCIE;EI&lt;/_collection_scope&gt;&lt;_created&gt;63404410&lt;/_created&gt;&lt;_db_updated&gt;CrossRef&lt;/_db_updated&gt;&lt;_doi&gt;10.1016/j.apacoust.2017.07.018&lt;/_doi&gt;&lt;_impact_factor&gt;   2.297&lt;/_impact_factor&gt;&lt;_isbn&gt;0003682X&lt;/_isbn&gt;&lt;_journal&gt;Applied Acoustics&lt;/_journal&gt;&lt;_modified&gt;63404412&lt;/_modified&gt;&lt;_pages&gt;108-115&lt;/_pages&gt;&lt;_tertiary_title&gt;Applied Acoustics&lt;/_tertiary_title&gt;&lt;_url&gt;https://linkinghub.elsevier.com/retrieve/pii/S0003682X17305856_x000d__x000a_https://dul.usage.elsevier.com/doi/&lt;/_url&gt;&lt;_volume&gt;129&lt;/_volume&gt;&lt;/Details&gt;&lt;Extra&gt;&lt;DBUID&gt;{35E9AF2E-A080-4CD6-B47A-074AF02F2A37}&lt;/DBUID&gt;&lt;/Extra&gt;&lt;/Item&gt;&lt;/References&gt;&lt;/Group&gt;&lt;/Citation&gt;_x000a_"/>
    <w:docVar w:name="NE.Ref{B9BCD6F3-727A-493B-AF80-21DEC8A34728}" w:val=" ADDIN NE.Ref.{B9BCD6F3-727A-493B-AF80-21DEC8A34728}&lt;Citation&gt;&lt;Group&gt;&lt;References&gt;&lt;Item&gt;&lt;ID&gt;320&lt;/ID&gt;&lt;UID&gt;{B5BF9708-BB89-47C9-BCF0-56D05FACFFF3}&lt;/UID&gt;&lt;Title&gt;Vibration analysis and control technologies of hydraulic pipeline system in aircraft: A review&lt;/Title&gt;&lt;Template&gt;Journal Article&lt;/Template&gt;&lt;Star&gt;0&lt;/Star&gt;&lt;Tag&gt;0&lt;/Tag&gt;&lt;Author&gt;Gao, Peixin; Yu, Tao; Zhang, Yuanlin; Wang, Jiao; Zhai, Jingyu&lt;/Author&gt;&lt;Year&gt;2021&lt;/Year&gt;&lt;Details&gt;&lt;_doi&gt;10.1016/j.cja.2020.07.007&lt;/_doi&gt;&lt;_created&gt;63738217&lt;/_created&gt;&lt;_modified&gt;63738218&lt;/_modified&gt;&lt;_url&gt;https://linkinghub.elsevier.com/retrieve/pii/S1000936120303265_x000d__x000a_https://api.elsevier.com/content/article/PII:S1000936120303265?httpAccept=text/xml&lt;/_url&gt;&lt;_journal&gt;Chinese Journal of Aeronautics&lt;/_journal&gt;&lt;_volume&gt;34&lt;/_volume&gt;&lt;_issue&gt;4&lt;/_issue&gt;&lt;_pages&gt;83-114&lt;/_pages&gt;&lt;_tertiary_title&gt;Chinese Journal of Aeronautics&lt;/_tertiary_title&gt;&lt;_isbn&gt;10009361&lt;/_isbn&gt;&lt;_accessed&gt;63738217&lt;/_accessed&gt;&lt;_db_updated&gt;CrossRef&lt;/_db_updated&gt;&lt;_impact_factor&gt;   2.215&lt;/_impact_factor&gt;&lt;_collection_scope&gt;SCIE;CSCD;EI&lt;/_collection_scope&gt;&lt;/Details&gt;&lt;Extra&gt;&lt;DBUID&gt;{35E9AF2E-A080-4CD6-B47A-074AF02F2A37}&lt;/DBUID&gt;&lt;/Extra&gt;&lt;/Item&gt;&lt;/References&gt;&lt;/Group&gt;&lt;/Citation&gt;_x000a_"/>
    <w:docVar w:name="NE.Ref{BA2FAEE9-CED9-4FF1-9EB0-5B82796F9370}" w:val=" ADDIN NE.Ref.{BA2FAEE9-CED9-4FF1-9EB0-5B82796F9370}&lt;Citation&gt;&lt;Group&gt;&lt;References&gt;&lt;Item&gt;&lt;ID&gt;317&lt;/ID&gt;&lt;UID&gt;{8940F4F0-7262-4133-96A0-F216652B4821}&lt;/UID&gt;&lt;Title&gt;Improved resonance reliability and global sensitivity analysis of multi-span pipes conveying fluid based on active learning Kriging model&lt;/Title&gt;&lt;Template&gt;Journal Article&lt;/Template&gt;&lt;Star&gt;1&lt;/Star&gt;&lt;Tag&gt;0&lt;/Tag&gt;&lt;Author&gt;Guo, Qing; Liu, Yongshou; Zhao, Yuzhen; Li, Baohui; Yao, Qin&lt;/Author&gt;&lt;Year&gt;2019&lt;/Year&gt;&lt;Details&gt;&lt;_accessed&gt;63738204&lt;/_accessed&gt;&lt;_collection_scope&gt;SCIE;EI&lt;/_collection_scope&gt;&lt;_created&gt;63738204&lt;/_created&gt;&lt;_db_updated&gt;CrossRef&lt;/_db_updated&gt;&lt;_doi&gt;10.1016/j.ijpvp.2019.01.016&lt;/_doi&gt;&lt;_impact_factor&gt;   2.028&lt;/_impact_factor&gt;&lt;_isbn&gt;03080161&lt;/_isbn&gt;&lt;_journal&gt;International Journal of Pressure Vessels and Piping&lt;/_journal&gt;&lt;_modified&gt;63756887&lt;/_modified&gt;&lt;_pages&gt;92-101&lt;/_pages&gt;&lt;_tertiary_title&gt;International Journal of Pressure Vessels and Piping&lt;/_tertiary_title&gt;&lt;_url&gt;https://linkinghub.elsevier.com/retrieve/pii/S0308016118305441_x000d__x000a_https://api.elsevier.com/content/article/PII:S0308016118305441?httpAccept=text/xml&lt;/_url&gt;&lt;_volume&gt;170&lt;/_volume&gt;&lt;/Details&gt;&lt;Extra&gt;&lt;DBUID&gt;{35E9AF2E-A080-4CD6-B47A-074AF02F2A37}&lt;/DBUID&gt;&lt;/Extra&gt;&lt;/Item&gt;&lt;/References&gt;&lt;/Group&gt;&lt;Group&gt;&lt;References&gt;&lt;Item&gt;&lt;ID&gt;309&lt;/ID&gt;&lt;UID&gt;{9E498740-9D2D-4FFB-88CC-75458218D04D}&lt;/UID&gt;&lt;Title&gt;Optimization of pipeline system with multi-hoop supports for avoiding vibration, based on particle swarm algorithm&lt;/Title&gt;&lt;Template&gt;Journal Article&lt;/Template&gt;&lt;Star&gt;1&lt;/Star&gt;&lt;Tag&gt;0&lt;/Tag&gt;&lt;Author&gt;Liu, Xudong; Sun, Wei; Gao, Ye; Ma, Hui&lt;/Author&gt;&lt;Year&gt;2020&lt;/Year&gt;&lt;Details&gt;&lt;_accessed&gt;63738250&lt;/_accessed&gt;&lt;_created&gt;63738171&lt;/_created&gt;&lt;_date&gt;63426240&lt;/_date&gt;&lt;_db_updated&gt;CrossRef&lt;/_db_updated&gt;&lt;_doi&gt;10.1177/0954406220947115&lt;/_doi&gt;&lt;_impact_factor&gt;   1.762&lt;/_impact_factor&gt;&lt;_isbn&gt;0954-4062&lt;/_isbn&gt;&lt;_journal&gt;Proceedings of the Institution of Mechanical Engineers, Part C: Journal of Mechanical Engineering Science&lt;/_journal&gt;&lt;_modified&gt;63927977&lt;/_modified&gt;&lt;_pages&gt;095440622094711&lt;/_pages&gt;&lt;_tertiary_title&gt;Proceedings of the Institution of Mechanical Engineers, Part C: Journal of Mechanical Engineering Science&lt;/_tertiary_title&gt;&lt;_url&gt;http://journals.sagepub.com/doi/10.1177/0954406220947115_x000d__x000a_http://journals.sagepub.com/doi/pdf/10.1177/0954406220947115&lt;/_url&gt;&lt;/Details&gt;&lt;Extra&gt;&lt;DBUID&gt;{35E9AF2E-A080-4CD6-B47A-074AF02F2A37}&lt;/DBUID&gt;&lt;/Extra&gt;&lt;/Item&gt;&lt;/References&gt;&lt;/Group&gt;&lt;/Citation&gt;_x000a_"/>
    <w:docVar w:name="NE.Ref{BB81BC4E-ACAE-4DB4-8F3E-51F3700A66BE}" w:val=" ADDIN NE.Ref.{BB81BC4E-ACAE-4DB4-8F3E-51F3700A66BE}&lt;Citation&gt;&lt;Group&gt;&lt;References&gt;&lt;Item&gt;&lt;ID&gt;315&lt;/ID&gt;&lt;UID&gt;{6BD3F2D1-0D23-4A42-A60E-61F0FD7A6135}&lt;/UID&gt;&lt;Title&gt;Effect of different supporting rigidities on dynamic characteristics integrity of a pipeline conveying fluid&lt;/Title&gt;&lt;Template&gt;Journal Article&lt;/Template&gt;&lt;Star&gt;1&lt;/Star&gt;&lt;Tag&gt;0&lt;/Tag&gt;&lt;Author&gt;Huang, Yimin; Ge, Sen; Wu, Wei; Yu, Kuahai; He, Jie&lt;/Author&gt;&lt;Year&gt;2013&lt;/Year&gt;&lt;Details&gt;&lt;_accessed&gt;63738429&lt;/_accessed&gt;&lt;_author_adr&gt;中国空空导弹研究院; 中国空空导弹研究院; 中国空空导弹研究院; 河南省洛阳市光电技术发展中心; 中航光电科技股份有限公司&lt;/_author_adr&gt;&lt;_author_aff&gt;中国空空导弹研究院; 中国空空导弹研究院; 中国空空导弹研究院; 河南省洛阳市光电技术发展中心; 中航光电科技股份有限公司&lt;/_author_aff&gt;&lt;_created&gt;63738189&lt;/_created&gt;&lt;_db_provider&gt;北京万方数据股份有限公司&lt;/_db_provider&gt;&lt;_db_updated&gt;Wanfangdata&lt;/_db_updated&gt;&lt;_doi&gt;10.3969/j.issn.1000-3835.2013.07.033&lt;/_doi&gt;&lt;_isbn&gt;1000-3835&lt;/_isbn&gt;&lt;_issue&gt;7&lt;/_issue&gt;&lt;_journal&gt;Journal of Vibration and Shock&lt;/_journal&gt;&lt;_keywords&gt;支撑刚度; 输流管道; 完整性; 动力学特性&lt;/_keywords&gt;&lt;_language&gt;chi&lt;/_language&gt;&lt;_modified&gt;63756887&lt;/_modified&gt;&lt;_pages&gt;165-168&lt;/_pages&gt;&lt;_tertiary_title&gt;Journal of Vibration and Shock&lt;/_tertiary_title&gt;&lt;_translated_author&gt;Yi-min, Huang; Sen, Ge; Wei, Wu; Kua-hai, Yu; Jie, He&lt;/_translated_author&gt;&lt;_url&gt;http://www.wanfangdata.com.cn/details/detail.do?_type=perio&amp;amp;id=zdycj201307033&lt;/_url&gt;&lt;_volume&gt;32&lt;/_volume&gt;&lt;/Details&gt;&lt;Extra&gt;&lt;DBUID&gt;{35E9AF2E-A080-4CD6-B47A-074AF02F2A37}&lt;/DBUID&gt;&lt;/Extra&gt;&lt;/Item&gt;&lt;/References&gt;&lt;/Group&gt;&lt;Group&gt;&lt;References&gt;&lt;Item&gt;&lt;ID&gt;324&lt;/ID&gt;&lt;UID&gt;{08DFA090-28F0-4E7C-B673-13ABB439994E}&lt;/UID&gt;&lt;Title&gt;Maximizing the natural frequency of a beam with an intermediate elastic support&lt;/Title&gt;&lt;Template&gt;Journal Article&lt;/Template&gt;&lt;Star&gt;1&lt;/Star&gt;&lt;Tag&gt;0&lt;/Tag&gt;&lt;Author&gt;Wang, D; Friswell, M I; Lei, Y&lt;/Author&gt;&lt;Year&gt;2006&lt;/Year&gt;&lt;Details&gt;&lt;_accessed&gt;63738419&lt;/_accessed&gt;&lt;_created&gt;63738419&lt;/_created&gt;&lt;_db_updated&gt;CrossRef&lt;/_db_updated&gt;&lt;_doi&gt;10.1016/j.jsv.2005.06.028&lt;/_doi&gt;&lt;_impact_factor&gt;   3.429&lt;/_impact_factor&gt;&lt;_isbn&gt;0022460X&lt;/_isbn&gt;&lt;_issue&gt;3-5&lt;/_issue&gt;&lt;_journal&gt;Journal of Sound and Vibration&lt;/_journal&gt;&lt;_modified&gt;63756887&lt;/_modified&gt;&lt;_pages&gt;1229-1238&lt;/_pages&gt;&lt;_tertiary_title&gt;Journal of Sound and Vibration&lt;/_tertiary_title&gt;&lt;_url&gt;https://linkinghub.elsevier.com/retrieve/pii/S0022460X05004657_x000d__x000a_https://api.elsevier.com/content/article/PII:S0022460X05004657?httpAccept=text/xml&lt;/_url&gt;&lt;_volume&gt;291&lt;/_volume&gt;&lt;_collection_scope&gt;SCI;SCIE;EI&lt;/_collection_scope&gt;&lt;/Details&gt;&lt;Extra&gt;&lt;DBUID&gt;{35E9AF2E-A080-4CD6-B47A-074AF02F2A37}&lt;/DBUID&gt;&lt;/Extra&gt;&lt;/Item&gt;&lt;/References&gt;&lt;/Group&gt;&lt;/Citation&gt;_x000a_"/>
    <w:docVar w:name="NE.Ref{BB8B27AA-D8BC-4557-B21C-9395A21A72A9}" w:val=" ADDIN NE.Ref.{BB8B27AA-D8BC-4557-B21C-9395A21A72A9}&lt;Citation&gt;&lt;Group&gt;&lt;References&gt;&lt;Item&gt;&lt;ID&gt;453&lt;/ID&gt;&lt;UID&gt;{484F04B7-2CBC-429C-B07D-1A12F0EAADCF}&lt;/UID&gt;&lt;Title&gt;Dynamics of flexible multibody systems with hybrid uncertain parameters&lt;/Title&gt;&lt;Template&gt;Journal Article&lt;/Template&gt;&lt;Star&gt;0&lt;/Star&gt;&lt;Tag&gt;0&lt;/Tag&gt;&lt;Author&gt;Wang, Zhe; Tian, Qiang; Hu, Haiyan&lt;/Author&gt;&lt;Year&gt;2018&lt;/Year&gt;&lt;Details&gt;&lt;_doi&gt;10.1016/j.mechmachtheory.2017.09.024&lt;/_doi&gt;&lt;_created&gt;63940959&lt;/_created&gt;&lt;_modified&gt;63940959&lt;/_modified&gt;&lt;_url&gt;https://linkinghub.elsevier.com/retrieve/pii/S0094114X17310376_x000d__x000a_https://api.elsevier.com/content/article/PII:S0094114X17310376?httpAccept=text/xml&lt;/_url&gt;&lt;_journal&gt;Mechanism and Machine Theory&lt;/_journal&gt;&lt;_volume&gt;121&lt;/_volume&gt;&lt;_pages&gt;128-147&lt;/_pages&gt;&lt;_tertiary_title&gt;Mechanism and Machine Theory&lt;/_tertiary_title&gt;&lt;_isbn&gt;0094114X&lt;/_isbn&gt;&lt;_accessed&gt;63940959&lt;/_accessed&gt;&lt;_db_updated&gt;CrossRef&lt;/_db_updated&gt;&lt;_impact_factor&gt;   3.866&lt;/_impact_factor&gt;&lt;_collection_scope&gt;SCI;SCIE;EI&lt;/_collection_scope&gt;&lt;/Details&gt;&lt;Extra&gt;&lt;DBUID&gt;{35E9AF2E-A080-4CD6-B47A-074AF02F2A37}&lt;/DBUID&gt;&lt;/Extra&gt;&lt;/Item&gt;&lt;/References&gt;&lt;/Group&gt;&lt;/Citation&gt;_x000a_"/>
    <w:docVar w:name="NE.Ref{BBC04C04-42C9-46EE-A23B-51DD31EB9585}" w:val=" ADDIN NE.Ref.{BBC04C04-42C9-46EE-A23B-51DD31EB9585}&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ollection_scope&gt;SCIE;EI&lt;/_collection_scope&gt;&lt;_created&gt;63227027&lt;/_created&gt;&lt;_db_updated&gt;CrossRef&lt;/_db_updated&gt;&lt;_doi&gt;10.1016/j.ymssp.2005.05.006&lt;/_doi&gt;&lt;_impact_factor&gt;   6.823&lt;/_impact_factor&gt;&lt;_isbn&gt;08883270&lt;/_isbn&gt;&lt;_issue&gt;1&lt;/_issue&gt;&lt;_journal&gt;Mechanical Systems and Signal Processing&lt;/_journal&gt;&lt;_modified&gt;63957443&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Details&gt;&lt;Extra&gt;&lt;DBUID&gt;{35E9AF2E-A080-4CD6-B47A-074AF02F2A37}&lt;/DBUID&gt;&lt;/Extra&gt;&lt;/Item&gt;&lt;/References&gt;&lt;/Group&gt;&lt;/Citation&gt;_x000a_"/>
    <w:docVar w:name="NE.Ref{BD68F5E3-2647-4B5C-B316-2F3A0AA949C0}" w:val=" ADDIN NE.Ref.{BD68F5E3-2647-4B5C-B316-2F3A0AA949C0}&lt;Citation&gt;&lt;Group&gt;&lt;References&gt;&lt;Item&gt;&lt;ID&gt;364&lt;/ID&gt;&lt;UID&gt;{32C3A9FF-C968-4D77-99AA-18851A12D0C1}&lt;/UID&gt;&lt;Title&gt;Structural modification&lt;/Title&gt;&lt;Template&gt;Journal Article&lt;/Template&gt;&lt;Star&gt;0&lt;/Star&gt;&lt;Tag&gt;5&lt;/Tag&gt;&lt;Author&gt;He, Jimin&lt;/Author&gt;&lt;Year&gt;2001&lt;/Year&gt;&lt;Details&gt;&lt;_doi&gt;10.1098/rsta.2000.0720&lt;/_doi&gt;&lt;_created&gt;63799788&lt;/_created&gt;&lt;_modified&gt;63799805&lt;/_modified&gt;&lt;_url&gt;https://royalsocietypublishing.org/doi/10.1098/rsta.2000.0720_x000d__x000a_http://journals.royalsociety.org/index/10.1098/rsta.2000.0720&lt;/_url&gt;&lt;_journal&gt;Philosophical Transactions of the Royal Society of London. Series A: Mathematical, Physical and Engineering Sciences&lt;/_journal&gt;&lt;_volume&gt;359&lt;/_volume&gt;&lt;_issue&gt;1778&lt;/_issue&gt;&lt;_pages&gt;187-204&lt;/_pages&gt;&lt;_tertiary_title&gt;Philosophical Transactions of the Royal Society of London. Series A: Mathematical, Physical and Engineering Sciences&lt;/_tertiary_title&gt;&lt;_date&gt;53141760&lt;/_date&gt;&lt;_isbn&gt;1364-503X&lt;/_isbn&gt;&lt;_accessed&gt;63799802&lt;/_accessed&gt;&lt;_db_updated&gt;CrossRef&lt;/_db_updated&gt;&lt;_impact_factor&gt;   3.275&lt;/_impact_factor&gt;&lt;/Details&gt;&lt;Extra&gt;&lt;DBUID&gt;{35E9AF2E-A080-4CD6-B47A-074AF02F2A37}&lt;/DBUID&gt;&lt;/Extra&gt;&lt;/Item&gt;&lt;/References&gt;&lt;/Group&gt;&lt;/Citation&gt;_x000a_"/>
    <w:docVar w:name="NE.Ref{BE028CD6-1D75-40FA-B21C-6B98DDC431AF}" w:val=" ADDIN NE.Ref.{BE028CD6-1D75-40FA-B21C-6B98DDC431AF}&lt;Citation&gt;&lt;Group&gt;&lt;References&gt;&lt;Item&gt;&lt;ID&gt;222&lt;/ID&gt;&lt;UID&gt;{75EBAA4F-0ACD-4118-968C-845A0B661E74}&lt;/UID&gt;&lt;Title&gt;Receptance-based assignment of dynamic characteristics: A summary and an extension&lt;/Title&gt;&lt;Template&gt;Journal Article&lt;/Template&gt;&lt;Star&gt;1&lt;/Star&gt;&lt;Tag&gt;0&lt;/Tag&gt;&lt;Author&gt;Liu, Haizhou; Gao, Hao; Ma, Yanhong&lt;/Author&gt;&lt;Year&gt;2020&lt;/Year&gt;&lt;Details&gt;&lt;_accessed&gt;63465635&lt;/_accessed&gt;&lt;_collection_scope&gt;SCIE;EI&lt;/_collection_scope&gt;&lt;_created&gt;63406638&lt;/_created&gt;&lt;_db_updated&gt;CrossRef&lt;/_db_updated&gt;&lt;_doi&gt;10.1016/j.ymssp.2020.106913&lt;/_doi&gt;&lt;_impact_factor&gt;   6.823&lt;/_impact_factor&gt;&lt;_isbn&gt;08883270&lt;/_isbn&gt;&lt;_journal&gt;Mechanical Systems and Signal Processing&lt;/_journal&gt;&lt;_modified&gt;64054674&lt;/_modified&gt;&lt;_pages&gt;106913&lt;/_pages&gt;&lt;_tertiary_title&gt;Mechanical Systems and Signal Processing&lt;/_tertiary_title&gt;&lt;_url&gt;https://linkinghub.elsevier.com/retrieve/pii/S0888327020302995_x000d__x000a_https://api.elsevier.com/content/article/PII:S0888327020302995?httpAccept=text/xml&lt;/_url&gt;&lt;_volume&gt;145&lt;/_volume&gt;&lt;/Details&gt;&lt;Extra&gt;&lt;DBUID&gt;{35E9AF2E-A080-4CD6-B47A-074AF02F2A37}&lt;/DBUID&gt;&lt;/Extra&gt;&lt;/Item&gt;&lt;/References&gt;&lt;/Group&gt;&lt;/Citation&gt;_x000a_"/>
    <w:docVar w:name="NE.Ref{BE2D0301-0800-45CF-BB9F-A8AA65D3628A}" w:val=" ADDIN NE.Ref.{BE2D0301-0800-45CF-BB9F-A8AA65D3628A}&lt;Citation&gt;&lt;Group&gt;&lt;References&gt;&lt;Item&gt;&lt;ID&gt;202&lt;/ID&gt;&lt;UID&gt;{9D7E3AFC-FEC3-4418-8DD4-F4E8B0038FFC}&lt;/UID&gt;&lt;Title&gt;Recent Developments in Submarine Vibration Isolation and Noise Control&lt;/Title&gt;&lt;Template&gt;Conference Proceedings&lt;/Template&gt;&lt;Star&gt;0&lt;/Star&gt;&lt;Tag&gt;0&lt;/Tag&gt;&lt;Author&gt;Howard, Carl Q&lt;/Author&gt;&lt;Year&gt;2011&lt;/Year&gt;&lt;Details&gt;&lt;_created&gt;63404410&lt;/_created&gt;&lt;_modified&gt;63404451&lt;/_modified&gt;&lt;_accessed&gt;63404450&lt;/_accessed&gt;&lt;_secondary_title&gt;the 1st Submarine Science Technology And Engineering Conference&lt;/_secondary_title&gt;&lt;_place_published&gt;Adelaide, Australia&lt;/_place_published&gt;&lt;_date&gt;-77760&lt;/_date&gt;&lt;/Details&gt;&lt;Extra&gt;&lt;DBUID&gt;{35E9AF2E-A080-4CD6-B47A-074AF02F2A37}&lt;/DBUID&gt;&lt;/Extra&gt;&lt;/Item&gt;&lt;/References&gt;&lt;/Group&gt;&lt;/Citation&gt;_x000a_"/>
    <w:docVar w:name="NE.Ref{BE5F0F8C-6017-4CB6-85D0-E61FB5D518FF}" w:val=" ADDIN NE.Ref.{BE5F0F8C-6017-4CB6-85D0-E61FB5D518FF}&lt;Citation&gt;&lt;Group&gt;&lt;References&gt;&lt;Item&gt;&lt;ID&gt;325&lt;/ID&gt;&lt;UID&gt;{310CE362-AC24-4474-9A31-01E14C77B8EB}&lt;/UID&gt;&lt;Title&gt;Vibration control of a fluid-conveying pipes using receptance method&lt;/Title&gt;&lt;Template&gt;Conference Paper&lt;/Template&gt;&lt;Star&gt;1&lt;/Star&gt;&lt;Tag&gt;0&lt;/Tag&gt;&lt;Author&gt;Zhang, Lin; Zhang, Tao; Li, Tianyun; Ouyang, Huajiang&lt;/Author&gt;&lt;Year&gt;2020&lt;/Year&gt;&lt;Details&gt;&lt;_accessed&gt;63738472&lt;/_accessed&gt;&lt;_created&gt;63738469&lt;/_created&gt;&lt;_modified&gt;63738534&lt;/_modified&gt;&lt;_place_published&gt;Seoul, Korea&lt;/_place_published&gt;&lt;_secondary_title&gt;Inter-Noise 2020&lt;/_secondary_title&gt;&lt;/Details&gt;&lt;Extra&gt;&lt;DBUID&gt;{35E9AF2E-A080-4CD6-B47A-074AF02F2A37}&lt;/DBUID&gt;&lt;/Extra&gt;&lt;/Item&gt;&lt;/References&gt;&lt;/Group&gt;&lt;/Citation&gt;_x000a_"/>
    <w:docVar w:name="NE.Ref{BE80FC03-A899-40BC-BB8A-7E55ECDA96E9}" w:val=" ADDIN NE.Ref.{BE80FC03-A899-40BC-BB8A-7E55ECDA96E9}&lt;Citation&gt;&lt;Group&gt;&lt;References&gt;&lt;Item&gt;&lt;ID&gt;329&lt;/ID&gt;&lt;UID&gt;{31EA173C-763D-4866-AC6F-823A673D6855}&lt;/UID&gt;&lt;Title&gt;Estimation of Mass, Stiffness and Damping Matrices from Frequency Response Functions&lt;/Title&gt;&lt;Template&gt;Journal Article&lt;/Template&gt;&lt;Star&gt;1&lt;/Star&gt;&lt;Tag&gt;0&lt;/Tag&gt;&lt;Author&gt;Chen, SY; Ju, MS; Tsuei, YG&lt;/Author&gt;&lt;Year&gt;1996&lt;/Year&gt;&lt;Details&gt;&lt;_accessed&gt;63739964&lt;/_accessed&gt;&lt;_created&gt;63739958&lt;/_created&gt;&lt;_issue&gt;1&lt;/_issue&gt;&lt;_journal&gt;Journal of Vibration &amp;amp; Acoustics&lt;/_journal&gt;&lt;_modified&gt;63739972&lt;/_modified&gt;&lt;_pages&gt;78-82&lt;/_pages&gt;&lt;_volume&gt;118&lt;/_volume&gt;&lt;/Details&gt;&lt;Extra&gt;&lt;DBUID&gt;{35E9AF2E-A080-4CD6-B47A-074AF02F2A37}&lt;/DBUID&gt;&lt;/Extra&gt;&lt;/Item&gt;&lt;/References&gt;&lt;/Group&gt;&lt;/Citation&gt;_x000a_"/>
    <w:docVar w:name="NE.Ref{BEADBF2D-0129-437D-80DC-B9AC8E2B29A8}" w:val=" ADDIN NE.Ref.{BEADBF2D-0129-437D-80DC-B9AC8E2B29A8}&lt;Citation&gt;&lt;Group&gt;&lt;References&gt;&lt;Item&gt;&lt;ID&gt;254&lt;/ID&gt;&lt;UID&gt;{D4C50DA5-1091-4363-9CAF-4B302FA0FD8C}&lt;/UID&gt;&lt;Title&gt;An inverse modification method for assigning antiresonant frequencies&lt;/Title&gt;&lt;Template&gt;Journal Article&lt;/Template&gt;&lt;Star&gt;1&lt;/Star&gt;&lt;Tag&gt;0&lt;/Tag&gt;&lt;Author&gt;Shi, Yingsha; Li, Sheng&lt;/Author&gt;&lt;Year&gt;2020&lt;/Year&gt;&lt;Details&gt;&lt;_accessed&gt;64176390&lt;/_accessed&gt;&lt;_collection_scope&gt;SCIE;EI&lt;/_collection_scope&gt;&lt;_created&gt;63465629&lt;/_created&gt;&lt;_db_updated&gt;CrossRef&lt;/_db_updated&gt;&lt;_doi&gt;10.1016/j.apacoust.2020.107524&lt;/_doi&gt;&lt;_impact_factor&gt;   2.639&lt;/_impact_factor&gt;&lt;_isbn&gt;0003682X&lt;/_isbn&gt;&lt;_journal&gt;Applied Acoustics&lt;/_journal&gt;&lt;_modified&gt;64270994&lt;/_modified&gt;&lt;_pages&gt;107524&lt;/_pages&gt;&lt;_tertiary_title&gt;Applied Acoustics&lt;/_tertiary_title&gt;&lt;_url&gt;https://linkinghub.elsevier.com/retrieve/pii/S0003682X20306289_x000d__x000a_https://api.elsevier.com/content/article/PII:S0003682X20306289?httpAccept=text/xml&lt;/_url&gt;&lt;_volume&gt;170&lt;/_volume&gt;&lt;/Details&gt;&lt;Extra&gt;&lt;DBUID&gt;{35E9AF2E-A080-4CD6-B47A-074AF02F2A37}&lt;/DBUID&gt;&lt;/Extra&gt;&lt;/Item&gt;&lt;/References&gt;&lt;/Group&gt;&lt;Group&gt;&lt;References&gt;&lt;Item&gt;&lt;ID&gt;221&lt;/ID&gt;&lt;UID&gt;{BD1A1F11-5BB4-4125-B860-5E6DEDDB798C}&lt;/UID&gt;&lt;Title&gt;Simultaneous assignment of resonances and antiresonances in vibrating systems through inverse dynamic structural modification&lt;/Title&gt;&lt;Template&gt;Journal Article&lt;/Template&gt;&lt;Star&gt;1&lt;/Star&gt;&lt;Tag&gt;0&lt;/Tag&gt;&lt;Author&gt;Richiedei, Dario; Tamellin, Iacopo; Trevisani, Alberto&lt;/Author&gt;&lt;Year&gt;2020&lt;/Year&gt;&lt;Details&gt;&lt;_accessed&gt;64039237&lt;/_accessed&gt;&lt;_collection_scope&gt;SCI;SCIE;EI&lt;/_collection_scope&gt;&lt;_created&gt;63405927&lt;/_created&gt;&lt;_date&gt;63113760&lt;/_date&gt;&lt;_date_display&gt;2020&lt;/_date_display&gt;&lt;_db_updated&gt;PKU Search&lt;/_db_updated&gt;&lt;_doi&gt;10.1016/j.jsv.2020.115552&lt;/_doi&gt;&lt;_impact_factor&gt;   3.655&lt;/_impact_factor&gt;&lt;_isbn&gt;0022-460X&lt;/_isbn&gt;&lt;_journal&gt;Journal of sound and vibration&lt;/_journal&gt;&lt;_keywords&gt;Eigenstructure assignment; Inverse dynamic structural modification; Antiresonance assignment; Pole-zero flipping&lt;/_keywords&gt;&lt;_modified&gt;64054674&lt;/_modified&gt;&lt;_number&gt;1&lt;/_number&gt;&lt;_ori_publication&gt;Elsevier Ltd&lt;/_ori_publication&gt;&lt;_pages&gt;115552&lt;/_pages&gt;&lt;_url&gt;http://pku.summon.serialssolutions.com/2.0.0/link/0/eLvHCXMwnV1LS8QwEA66IHjxLa4vchYq2Tza5uhjFxEFYT2Il9I0iXTFdqG6N_-7M32wy7Ie9NBDGlLKzDTfTOfjCyGCX7JgaU8AXOBeewgflxlthHQ-Y6lnNky9z1L8__b6GD888dFQ3c9lt5cb-jUxa1LNoK7j-LUrpXD7FZCTo8Lj7fVcb1cK2QmFy5C9dA3NVU9YDUkLMDPa_tMb7ZCtNpukV437d8maK_bIRs3qzKp98j3OkTCYFg7qewppcv5WN_9p6SmU2SWKbTiYKCxcn_nCrbygMyykkRRNG7XnirZn-sAkcjkctc1p9rTRoEX9DvpRWuQe1e4-IOPR8PnmLmjPWwgyLXkgAO0jgKvMcqxcM-2RwCGdZFZLk0ZSsYGzQiuoQpSPHYwEhxCQUkXcD8Qh6RVl4Y4I9d6kxtgwVCaWAvybQt7DtLPO6Zg50ycXncGTaSOqkXRss0kC1kzQmkljzT6RnUuSNito0D4BR_y-7Ph_y07IJo4QnXh0SnpgQHdG1qfvX-d1gP0AJBbTXA&lt;/_url&gt;&lt;_volume&gt;485&lt;/_volume&gt;&lt;/Details&gt;&lt;Extra&gt;&lt;DBUID&gt;{35E9AF2E-A080-4CD6-B47A-074AF02F2A37}&lt;/DBUID&gt;&lt;/Extra&gt;&lt;/Item&gt;&lt;/References&gt;&lt;/Group&gt;&lt;/Citation&gt;_x000a_"/>
    <w:docVar w:name="NE.Ref{BF0A4A53-79F5-4842-8748-D838A8E1AC69}" w:val=" ADDIN NE.Ref.{BF0A4A53-79F5-4842-8748-D838A8E1AC69}&lt;Citation&gt;&lt;Group&gt;&lt;References&gt;&lt;Item&gt;&lt;ID&gt;330&lt;/ID&gt;&lt;UID&gt;{D9E4860B-E992-4381-A24E-DE927FA954F2}&lt;/UID&gt;&lt;Title&gt;The convergence of the iterated IRS method&lt;/Title&gt;&lt;Template&gt;Journal Article&lt;/Template&gt;&lt;Star&gt;1&lt;/Star&gt;&lt;Tag&gt;0&lt;/Tag&gt;&lt;Author&gt;Friswell, M I; Garvey, S D; Penny, J E T&lt;/Author&gt;&lt;Year&gt;1998&lt;/Year&gt;&lt;Details&gt;&lt;_created&gt;63739968&lt;/_created&gt;&lt;_modified&gt;63739972&lt;/_modified&gt;&lt;_url&gt;http://pku.summon.serialssolutions.com/2.0.0/link/0/eLvHCXMwnV3dS8MwEA86EATxW5w66ZsgVNOlSRp8mlvrFOdkThFfQtKmoMIczu3v99IPp46B-FZKQy93yf3ukvwuCJH6CXZ_-QThUZ4YTwtKID5IBU05poml_RieKG7JyU-d4Pq2HoX0arr8MbOhz05fRpNnS7Hj9oCWJfkShu3NBVHrfFps1yd-WSXcZ_ixLNY403weGE2JTStDNQJlpfktF9-gJ1r7u5TraLUIL51GPh420IIZbKKl7JhnPNpCx_126DS7Nw9h78KuLTndyLGvwH_1GuDDnMvendMJ--1uaxvdR2G_2XaL2xJc-IWgrmI09oynYsaxHwsSpApiOxLElCiNU7AUBgNA9mUwVRynTMS-UErEOhWeVh7ZQZXB28DsIkcTmNapYH5glM-J0QnHmmkFcB8HmpsqOirVJod5UQyZlz9m0vZc2p5L2_Mq8kqtygLSc6iWoLG5bc4K9UtVcASyM8FSDeVoYr8LZJbbQO6aPwDUSphoOG9d-2GyLwHBNYN3E3v_kGgfLZdURE8coMrH-9jU0OLwdXyYDbxPF0XQXw&lt;/_url&gt;&lt;_place_published&gt;London&lt;/_place_published&gt;&lt;_journal&gt;Journal of sound and vibration&lt;/_journal&gt;&lt;_volume&gt;211&lt;/_volume&gt;&lt;_issue&gt;1&lt;/_issue&gt;&lt;_number&gt;1&lt;/_number&gt;&lt;_pages&gt;123-132&lt;/_pages&gt;&lt;_doi&gt;10.1006/jsvi.1997.1368&lt;/_doi&gt;&lt;_date_display&gt;1998&lt;/_date_display&gt;&lt;_date&gt;51543360&lt;/_date&gt;&lt;_isbn&gt;0022-460X&lt;/_isbn&gt;&lt;_ori_publication&gt;Elsevier Ltd&lt;/_ori_publication&gt;&lt;_keywords&gt;Solid mechanics; Fundamental areas of phenomenology (including applications); Structural and continuum mechanics; Vibration, mechanical wave, dynamic stability (aeroelasticity, vibration control.); Exact sciences and technology; Physics; Vibrations and mechanical waves&lt;/_keywords&gt;&lt;_accessed&gt;63739969&lt;/_accessed&gt;&lt;_db_updated&gt;PKU Search&lt;/_db_updated&gt;&lt;_impact_factor&gt;   3.429&lt;/_impact_factor&gt;&lt;_collection_scope&gt;SCI;SCIE;EI&lt;/_collection_scope&gt;&lt;/Details&gt;&lt;Extra&gt;&lt;DBUID&gt;{35E9AF2E-A080-4CD6-B47A-074AF02F2A37}&lt;/DBUID&gt;&lt;/Extra&gt;&lt;/Item&gt;&lt;/References&gt;&lt;/Group&gt;&lt;/Citation&gt;_x000a_"/>
    <w:docVar w:name="NE.Ref{C0612192-EEAF-4E42-90BA-F88E15D3B0CC}" w:val=" ADDIN NE.Ref.{C0612192-EEAF-4E42-90BA-F88E15D3B0CC}&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reated&gt;63227027&lt;/_created&gt;&lt;_db_updated&gt;CrossRef&lt;/_db_updated&gt;&lt;_doi&gt;10.1016/j.ymssp.2005.05.006&lt;/_doi&gt;&lt;_impact_factor&gt;   6.471&lt;/_impact_factor&gt;&lt;_isbn&gt;08883270&lt;/_isbn&gt;&lt;_issue&gt;1&lt;/_issue&gt;&lt;_journal&gt;Mechanical Systems and Signal Processing&lt;/_journal&gt;&lt;_modified&gt;63756887&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_collection_scope&gt;SCIE;EI&lt;/_collection_scope&gt;&lt;/Details&gt;&lt;Extra&gt;&lt;DBUID&gt;{35E9AF2E-A080-4CD6-B47A-074AF02F2A37}&lt;/DBUID&gt;&lt;/Extra&gt;&lt;/Item&gt;&lt;/References&gt;&lt;/Group&gt;&lt;/Citation&gt;_x000a_"/>
    <w:docVar w:name="NE.Ref{C117E662-ABDE-452B-B303-149A9287E608}" w:val=" ADDIN NE.Ref.{C117E662-ABDE-452B-B303-149A9287E608}&lt;Citation&gt;&lt;Group&gt;&lt;References&gt;&lt;Item&gt;&lt;ID&gt;202&lt;/ID&gt;&lt;UID&gt;{9D7E3AFC-FEC3-4418-8DD4-F4E8B0038FFC}&lt;/UID&gt;&lt;Title&gt;Recent Developments in Submarine Vibration Isolation and Noise Control&lt;/Title&gt;&lt;Template&gt;Conference Proceedings&lt;/Template&gt;&lt;Star&gt;0&lt;/Star&gt;&lt;Tag&gt;0&lt;/Tag&gt;&lt;Author&gt;Howard, Carl Q&lt;/Author&gt;&lt;Year&gt;2011&lt;/Year&gt;&lt;Details&gt;&lt;_created&gt;63404410&lt;/_created&gt;&lt;_modified&gt;63404451&lt;/_modified&gt;&lt;_accessed&gt;63404450&lt;/_accessed&gt;&lt;_secondary_title&gt;the 1st Submarine Science Technology And Engineering Conference&lt;/_secondary_title&gt;&lt;_place_published&gt;Adelaide, Australia&lt;/_place_published&gt;&lt;_date&gt;-77760&lt;/_date&gt;&lt;/Details&gt;&lt;Extra&gt;&lt;DBUID&gt;{35E9AF2E-A080-4CD6-B47A-074AF02F2A37}&lt;/DBUID&gt;&lt;/Extra&gt;&lt;/Item&gt;&lt;/References&gt;&lt;/Group&gt;&lt;/Citation&gt;_x000a_"/>
    <w:docVar w:name="NE.Ref{C1D31EA6-E6CE-474B-92BD-E85FAF97DA77}" w:val=" ADDIN NE.Ref.{C1D31EA6-E6CE-474B-92BD-E85FAF97DA77}&lt;Citation&gt;&lt;Group&gt;&lt;References&gt;&lt;Item&gt;&lt;ID&gt;103&lt;/ID&gt;&lt;UID&gt;{0F4AD72C-89D5-4EA8-A0DA-3B2AA31A7FF9}&lt;/UID&gt;&lt;Title&gt;Eigenstructure assignment in undamped vibrating systems：A convex-constrained modification method based on receptances&lt;/Title&gt;&lt;Template&gt;Journal Article&lt;/Template&gt;&lt;Star&gt;1&lt;/Star&gt;&lt;Tag&gt;5&lt;/Tag&gt;&lt;Author&gt;Ouyang, H; Richiedei, D; Trevisani, A&lt;/Author&gt;&lt;Year&gt;2012&lt;/Year&gt;&lt;Details&gt;&lt;_accessed&gt;63801875&lt;/_accessed&gt;&lt;_collection_scope&gt;SCIE;EI&lt;/_collection_scope&gt;&lt;_created&gt;63127955&lt;/_created&gt;&lt;_doi&gt;10.1016/j.ymssp.2011.09.010&lt;/_doi&gt;&lt;_impact_factor&gt;   6.471&lt;/_impact_factor&gt;&lt;_isbn&gt;08883270&lt;/_isbn&gt;&lt;_journal&gt;Mechanical Systems and Signal Processing&lt;/_journal&gt;&lt;_modified&gt;63801875&lt;/_modified&gt;&lt;_pages&gt;397–409&lt;/_pages&gt;&lt;_volume&gt;27&lt;/_volume&gt;&lt;/Details&gt;&lt;Extra&gt;&lt;DBUID&gt;{35E9AF2E-A080-4CD6-B47A-074AF02F2A37}&lt;/DBUID&gt;&lt;/Extra&gt;&lt;/Item&gt;&lt;/References&gt;&lt;/Group&gt;&lt;/Citation&gt;_x000a_"/>
    <w:docVar w:name="NE.Ref{C29E7F7C-36BB-44D1-A93F-A538E5AD3FD7}" w:val=" ADDIN NE.Ref.{C29E7F7C-36BB-44D1-A93F-A538E5AD3FD7}&lt;Citation&gt;&lt;Group&gt;&lt;References&gt;&lt;Item&gt;&lt;ID&gt;219&lt;/ID&gt;&lt;UID&gt;{45BA6CEE-D2EA-4A49-883E-B043C050F5C4}&lt;/UID&gt;&lt;Title&gt;Structural modification of a helicopter tailcone&lt;/Title&gt;&lt;Template&gt;Journal Article&lt;/Template&gt;&lt;Star&gt;1&lt;/Star&gt;&lt;Tag&gt;0&lt;/Tag&gt;&lt;Author&gt;Mottershead, John E; Ghandchi Tehrani, Maryam; Stancioiu, Danut; James, Simon; Shahverdi, Hossein&lt;/Author&gt;&lt;Year&gt;2006&lt;/Year&gt;&lt;Details&gt;&lt;_accessed&gt;63405859&lt;/_accessed&gt;&lt;_collection_scope&gt;SCI;SCIE;EI&lt;/_collection_scope&gt;&lt;_created&gt;63405859&lt;/_created&gt;&lt;_db_updated&gt;CrossRef&lt;/_db_updated&gt;&lt;_doi&gt;10.1016/j.jsv.2006.05.026&lt;/_doi&gt;&lt;_impact_factor&gt;   3.655&lt;/_impact_factor&gt;&lt;_isbn&gt;0022460X&lt;/_isbn&gt;&lt;_issue&gt;1-2&lt;/_issue&gt;&lt;_journal&gt;Journal of Sound and Vibration&lt;/_journal&gt;&lt;_modified&gt;63756887&lt;/_modified&gt;&lt;_pages&gt;366-384&lt;/_pages&gt;&lt;_tertiary_title&gt;Journal of Sound and Vibration&lt;/_tertiary_title&gt;&lt;_url&gt;https://linkinghub.elsevier.com/retrieve/pii/S0022460X06004512_x000d__x000a_https://api.elsevier.com/content/article/PII:S0022460X06004512?httpAccept=text/xml&lt;/_url&gt;&lt;_volume&gt;298&lt;/_volume&gt;&lt;/Details&gt;&lt;Extra&gt;&lt;DBUID&gt;{35E9AF2E-A080-4CD6-B47A-074AF02F2A37}&lt;/DBUID&gt;&lt;/Extra&gt;&lt;/Item&gt;&lt;/References&gt;&lt;/Group&gt;&lt;/Citation&gt;_x000a_"/>
    <w:docVar w:name="NE.Ref{C32FE087-A9F8-40AF-831F-CFFAD40C4BBF}" w:val=" ADDIN NE.Ref.{C32FE087-A9F8-40AF-831F-CFFAD40C4BBF}&lt;Citation&gt;&lt;Group&gt;&lt;References&gt;&lt;Item&gt;&lt;ID&gt;135&lt;/ID&gt;&lt;UID&gt;{3EEE613C-0797-414E-8497-78E28A8C52BF}&lt;/UID&gt;&lt;Title&gt;Vibration control in piping system by dual dynamic absorber: realization of piping systems with unresonant characteristics&lt;/Title&gt;&lt;Template&gt;Journal Article&lt;/Template&gt;&lt;Star&gt;0&lt;/Star&gt;&lt;Tag&gt;0&lt;/Tag&gt;&lt;Author&gt;Yamashita, Shigeo; Sawatari, Katsumi; Seto, Kazuto&lt;/Author&gt;&lt;Year&gt;1990&lt;/Year&gt;&lt;Details&gt;&lt;_accessed&gt;63405392&lt;/_accessed&gt;&lt;_bibtex_key&gt;Shigeo Yamashita-135&lt;/_bibtex_key&gt;&lt;_created&gt;63238532&lt;/_created&gt;&lt;_issue&gt;4&lt;/_issue&gt;&lt;_journal&gt;JSME international journal&lt;/_journal&gt;&lt;_modified&gt;63405392&lt;/_modified&gt;&lt;_pages&gt;488-494&lt;/_pages&gt;&lt;_volume&gt;33&lt;/_volume&gt;&lt;/Details&gt;&lt;Extra&gt;&lt;DBUID&gt;{35E9AF2E-A080-4CD6-B47A-074AF02F2A37}&lt;/DBUID&gt;&lt;/Extra&gt;&lt;/Item&gt;&lt;/References&gt;&lt;/Group&gt;&lt;/Citation&gt;_x000a_"/>
    <w:docVar w:name="NE.Ref{C593D6E6-70E2-4238-819C-C63122950F86}" w:val=" ADDIN NE.Ref.{C593D6E6-70E2-4238-819C-C63122950F86}&lt;Citation&gt;&lt;Group&gt;&lt;References&gt;&lt;Item&gt;&lt;ID&gt;219&lt;/ID&gt;&lt;UID&gt;{45BA6CEE-D2EA-4A49-883E-B043C050F5C4}&lt;/UID&gt;&lt;Title&gt;Structural modification of a helicopter tailcone&lt;/Title&gt;&lt;Template&gt;Journal Article&lt;/Template&gt;&lt;Star&gt;1&lt;/Star&gt;&lt;Tag&gt;0&lt;/Tag&gt;&lt;Author&gt;Mottershead, John E; Ghandchi Tehrani, Maryam; Stancioiu, Danut; James, Simon; Shahverdi, Hossein&lt;/Author&gt;&lt;Year&gt;2006&lt;/Year&gt;&lt;Details&gt;&lt;_accessed&gt;63405859&lt;/_accessed&gt;&lt;_collection_scope&gt;SCI;SCIE;EI&lt;/_collection_scope&gt;&lt;_created&gt;63405859&lt;/_created&gt;&lt;_db_updated&gt;CrossRef&lt;/_db_updated&gt;&lt;_doi&gt;10.1016/j.jsv.2006.05.026&lt;/_doi&gt;&lt;_impact_factor&gt;   3.655&lt;/_impact_factor&gt;&lt;_isbn&gt;0022460X&lt;/_isbn&gt;&lt;_issue&gt;1-2&lt;/_issue&gt;&lt;_journal&gt;Journal of Sound and Vibration&lt;/_journal&gt;&lt;_modified&gt;63958243&lt;/_modified&gt;&lt;_pages&gt;366-384&lt;/_pages&gt;&lt;_tertiary_title&gt;Journal of Sound and Vibration&lt;/_tertiary_title&gt;&lt;_url&gt;https://linkinghub.elsevier.com/retrieve/pii/S0022460X06004512_x000d__x000a_https://api.elsevier.com/content/article/PII:S0022460X06004512?httpAccept=text/xml&lt;/_url&gt;&lt;_volume&gt;298&lt;/_volume&gt;&lt;/Details&gt;&lt;Extra&gt;&lt;DBUID&gt;{35E9AF2E-A080-4CD6-B47A-074AF02F2A37}&lt;/DBUID&gt;&lt;/Extra&gt;&lt;/Item&gt;&lt;/References&gt;&lt;/Group&gt;&lt;/Citation&gt;_x000a_"/>
    <w:docVar w:name="NE.Ref{C6EFD633-40F4-430C-9282-94D4AC000002}" w:val=" ADDIN NE.Ref.{C6EFD633-40F4-430C-9282-94D4AC000002}&lt;Citation&gt;&lt;Group&gt;&lt;References&gt;&lt;Item&gt;&lt;ID&gt;58&lt;/ID&gt;&lt;UID&gt;{C91E29A7-055C-47EB-8352-65DEB24CC98A}&lt;/UID&gt;&lt;Title&gt;Inverse structural modifications of a geared rotor-bearing system for frequency assignment using measured receptances&lt;/Title&gt;&lt;Template&gt;Journal Article&lt;/Template&gt;&lt;Star&gt;1&lt;/Star&gt;&lt;Tag&gt;0&lt;/Tag&gt;&lt;Author&gt;Tsai, Sung-Han; Ouyang, Huajiang; Chang, Jen-Yuan&lt;/Author&gt;&lt;Year&gt;2018&lt;/Year&gt;&lt;Details&gt;&lt;_accessed&gt;63751047&lt;/_accessed&gt;&lt;_created&gt;63105853&lt;/_created&gt;&lt;_db_updated&gt;CrossRef&lt;/_db_updated&gt;&lt;_doi&gt;10.1016/j.ymssp.2018.03.008&lt;/_doi&gt;&lt;_impact_factor&gt;   6.471&lt;/_impact_factor&gt;&lt;_isbn&gt;08883270&lt;/_isbn&gt;&lt;_journal&gt;Mechanical Systems and Signal Processing&lt;/_journal&gt;&lt;_modified&gt;63756887&lt;/_modified&gt;&lt;_pages&gt;59-72&lt;/_pages&gt;&lt;_tertiary_title&gt;Mechanical Systems and Signal Processing&lt;/_tertiary_title&gt;&lt;_url&gt;https://linkinghub.elsevier.com/retrieve/pii/S0888327018301274_x000d__x000a_https://api.elsevier.com/content/article/PII:S0888327018301274?httpAccept=text/xml&lt;/_url&gt;&lt;_volume&gt;110&lt;/_volume&gt;&lt;_collection_scope&gt;SCIE;EI&lt;/_collection_scope&gt;&lt;/Details&gt;&lt;Extra&gt;&lt;DBUID&gt;{35E9AF2E-A080-4CD6-B47A-074AF02F2A37}&lt;/DBUID&gt;&lt;/Extra&gt;&lt;/Item&gt;&lt;/References&gt;&lt;/Group&gt;&lt;/Citation&gt;_x000a_"/>
    <w:docVar w:name="NE.Ref{CB249085-A7D2-4548-982C-37DCF5E1FD6B}" w:val=" ADDIN NE.Ref.{CB249085-A7D2-4548-982C-37DCF5E1FD6B}&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ollection_scope&gt;SCIE;EI&lt;/_collection_scope&gt;&lt;_created&gt;63227027&lt;/_created&gt;&lt;_db_updated&gt;CrossRef&lt;/_db_updated&gt;&lt;_doi&gt;10.1016/j.ymssp.2005.05.006&lt;/_doi&gt;&lt;_impact_factor&gt;   6.471&lt;/_impact_factor&gt;&lt;_isbn&gt;08883270&lt;/_isbn&gt;&lt;_issue&gt;1&lt;/_issue&gt;&lt;_journal&gt;Mechanical Systems and Signal Processing&lt;/_journal&gt;&lt;_modified&gt;63756887&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Details&gt;&lt;Extra&gt;&lt;DBUID&gt;{35E9AF2E-A080-4CD6-B47A-074AF02F2A37}&lt;/DBUID&gt;&lt;/Extra&gt;&lt;/Item&gt;&lt;/References&gt;&lt;/Group&gt;&lt;/Citation&gt;_x000a_"/>
    <w:docVar w:name="NE.Ref{CBC79523-85C4-494E-A852-94F6645100B6}" w:val=" _x0000_D_x0000_I_x0000_ _x0000_E_x0000_R_x0000_f_x0000_{_x0000_BC79523-85C4-494E-A852-94F6645100B6}&lt;Citation&gt;&lt;Group&gt;&lt;References&gt;&lt;Item&gt;&lt;ID&gt;218&lt;/ID&gt;&lt;UID&gt;{DE551E4B-5D33-4841-B89A-864BF36B6063}&lt;/UID&gt;&lt;Title&gt;Eigenstructure assignment in vibrating systems based on receptances&lt;/Title&gt;&lt;Template&gt;Journal Article&lt;/Template&gt;&lt;Star&gt;0&lt;/Star&gt;&lt;Tag&gt;0&lt;/Tag&gt;&lt;Author&gt;Liu, Zihao; Li, Wanyou; Ouyang, Huajiang; Wang, Donghua&lt;/Author&gt;&lt;Year&gt;2015&lt;/Year&gt;&lt;Details&gt;&lt;_accessed&gt;63405842&lt;/_accessed&gt;&lt;_collection_scope&gt;SCI;SCIE;EI&lt;/_collection_scope&gt;&lt;_created&gt;63405842&lt;/_created&gt;&lt;_db_updated&gt;CrossRef&lt;/_db_updated&gt;&lt;_doi&gt;10.1007/s00419-015-0983-x&lt;/_doi&gt;&lt;_impact_factor&gt;   1.578&lt;/_impact_factor&gt;&lt;_isbn&gt;0939-1533&lt;/_isbn&gt;&lt;_issue&gt;6&lt;/_issue&gt;&lt;_journal&gt;Archive of Applied Mechanics&lt;/_journal&gt;&lt;_modified&gt;63405842&lt;/_modified&gt;&lt;_pages&gt;713-724&lt;/_pages&gt;&lt;_tertiary_title&gt;Arch Appl Mech&lt;/_tertiary_title&gt;&lt;_url&gt;http://link.springer.com/10.1007/s00419-015-0983-x_x000d__x000a_http://link.springer.com/content/pdf/10.1007/s00419-015-0983-x&lt;/_url&gt;&lt;_volume&gt;85&lt;/_volume&gt;&lt;/Details&gt;&lt;Extra&gt;&lt;DBUID&gt;{35E9AF2E-A080-4CD6-B47A-074AF02F2A37}&lt;/DBU"/>
    <w:docVar w:name="NE.Ref{CBD4DA91-3E0F-4831-9F21-8FBB7BA26B59}" w:val=" ADDIN NE.Ref.{CBD4DA91-3E0F-4831-9F21-8FBB7BA26B59}&lt;Citation&gt;&lt;Group&gt;&lt;References&gt;&lt;Item&gt;&lt;ID&gt;428&lt;/ID&gt;&lt;UID&gt;{49F886A6-8CB2-41DB-864B-DFAD03EF666E}&lt;/UID&gt;&lt;Title&gt;A Multifactorial Evolutionary Algorithm for Multitasking Under Interval Uncertainties&lt;/Title&gt;&lt;Template&gt;Journal Article&lt;/Template&gt;&lt;Star&gt;1&lt;/Star&gt;&lt;Tag&gt;5&lt;/Tag&gt;&lt;Author&gt;Yi, Jun; Bai, Junren; He, Haibo; Zhou, Wei; Yao, Lizhong&lt;/Author&gt;&lt;Year&gt;2020&lt;/Year&gt;&lt;Details&gt;&lt;_accessed&gt;63848829&lt;/_accessed&gt;&lt;_collection_scope&gt;SCI;SCIE;EI&lt;/_collection_scope&gt;&lt;_created&gt;63848829&lt;/_created&gt;&lt;_db_updated&gt;CrossRef&lt;/_db_updated&gt;&lt;_doi&gt;10.1109/TEVC.2020.2975381&lt;/_doi&gt;&lt;_impact_factor&gt;  11.554&lt;/_impact_factor&gt;&lt;_isbn&gt;1089-778X&lt;/_isbn&gt;&lt;_issue&gt;5&lt;/_issue&gt;&lt;_journal&gt;IEEE Transactions on Evolutionary Computation&lt;/_journal&gt;&lt;_modified&gt;63974081&lt;/_modified&gt;&lt;_pages&gt;908-922&lt;/_pages&gt;&lt;_tertiary_title&gt;IEEE Trans. Evol. Computat.&lt;/_tertiary_title&gt;&lt;_url&gt;https://ieeexplore.ieee.org/document/9004543/_x000d__x000a_http://xplorestaging.ieee.org/ielx7/4235/9210237/09004543.pdf?arnumber=9004543&lt;/_url&gt;&lt;_volume&gt;24&lt;/_volume&gt;&lt;/Details&gt;&lt;Extra&gt;&lt;DBUID&gt;{35E9AF2E-A080-4CD6-B47A-074AF02F2A37}&lt;/DBUID&gt;&lt;/Extra&gt;&lt;/Item&gt;&lt;/References&gt;&lt;/Group&gt;&lt;/Citation&gt;_x000a_"/>
    <w:docVar w:name="NE.Ref{CBF23DEA-FBB2-4D21-8710-909BAB1330C7}" w:val=" ADDIN NE.Ref.{CBF23DEA-FBB2-4D21-8710-909BAB1330C7}&lt;Citation&gt;&lt;Group&gt;&lt;References&gt;&lt;Item&gt;&lt;ID&gt;320&lt;/ID&gt;&lt;UID&gt;{B5BF9708-BB89-47C9-BCF0-56D05FACFFF3}&lt;/UID&gt;&lt;Title&gt;Vibration analysis and control technologies of hydraulic pipeline system in aircraft: A review&lt;/Title&gt;&lt;Template&gt;Journal Article&lt;/Template&gt;&lt;Star&gt;1&lt;/Star&gt;&lt;Tag&gt;0&lt;/Tag&gt;&lt;Author&gt;Gao, Peixin; Yu, Tao; Zhang, Yuanlin; Wang, Jiao; Zhai, Jingyu&lt;/Author&gt;&lt;Year&gt;2021&lt;/Year&gt;&lt;Details&gt;&lt;_accessed&gt;63738217&lt;/_accessed&gt;&lt;_created&gt;63738217&lt;/_created&gt;&lt;_db_updated&gt;CrossRef&lt;/_db_updated&gt;&lt;_doi&gt;10.1016/j.cja.2020.07.007&lt;/_doi&gt;&lt;_impact_factor&gt;   2.215&lt;/_impact_factor&gt;&lt;_isbn&gt;10009361&lt;/_isbn&gt;&lt;_issue&gt;4&lt;/_issue&gt;&lt;_journal&gt;Chinese Journal of Aeronautics&lt;/_journal&gt;&lt;_modified&gt;63756887&lt;/_modified&gt;&lt;_pages&gt;83-114&lt;/_pages&gt;&lt;_tertiary_title&gt;Chinese Journal of Aeronautics&lt;/_tertiary_title&gt;&lt;_url&gt;https://linkinghub.elsevier.com/retrieve/pii/S1000936120303265_x000d__x000a_https://api.elsevier.com/content/article/PII:S1000936120303265?httpAccept=text/xml&lt;/_url&gt;&lt;_volume&gt;34&lt;/_volume&gt;&lt;_collection_scope&gt;SCIE;CSCD;EI&lt;/_collection_scope&gt;&lt;/Details&gt;&lt;Extra&gt;&lt;DBUID&gt;{35E9AF2E-A080-4CD6-B47A-074AF02F2A37}&lt;/DBUID&gt;&lt;/Extra&gt;&lt;/Item&gt;&lt;/References&gt;&lt;/Group&gt;&lt;/Citation&gt;_x000a_"/>
    <w:docVar w:name="NE.Ref{CD31F8DC-4B66-489A-92BE-E5FC19AB5FD9}" w:val=" ADDIN NE.Ref.{CD31F8DC-4B66-489A-92BE-E5FC19AB5FD9}&lt;Citation&gt;&lt;Group&gt;&lt;References&gt;&lt;Item&gt;&lt;ID&gt;205&lt;/ID&gt;&lt;UID&gt;{9AE5D34B-BF96-4BD5-AF36-F51560B49681}&lt;/UID&gt;&lt;Title&gt;Vibrations in reciprocating machinery and piping systems&lt;/Title&gt;&lt;Template&gt;Conference Proceedings&lt;/Template&gt;&lt;Star&gt;0&lt;/Star&gt;&lt;Tag&gt;0&lt;/Tag&gt;&lt;Author&gt;Wachel, J C; Tison, J D&lt;/Author&gt;&lt;Year&gt;1987&lt;/Year&gt;&lt;Details&gt;&lt;_accessed&gt;63404493&lt;/_accessed&gt;&lt;_created&gt;63404493&lt;/_created&gt;&lt;_modified&gt;63404495&lt;/_modified&gt;&lt;_place_published&gt;Texas, America&lt;/_place_published&gt;&lt;_secondary_title&gt;the twenty-third turbomachinery symposium&lt;/_secondary_title&gt;&lt;/Details&gt;&lt;Extra&gt;&lt;DBUID&gt;{35E9AF2E-A080-4CD6-B47A-074AF02F2A37}&lt;/DBUID&gt;&lt;/Extra&gt;&lt;/Item&gt;&lt;/References&gt;&lt;/Group&gt;&lt;/Citation&gt;_x000a_"/>
    <w:docVar w:name="NE.Ref{CD65A325-5DF9-4A6F-A722-109E3118BD99}" w:val=" ADDIN NE.Ref.{CD65A325-5DF9-4A6F-A722-109E3118BD99}&lt;Citation&gt;&lt;Group&gt;&lt;References&gt;&lt;Item&gt;&lt;ID&gt;177&lt;/ID&gt;&lt;UID&gt;{A8BDFA7A-1526-49BB-9E31-398545FD9702}&lt;/UID&gt;&lt;Title&gt;A method for modal identification of light damped structures &lt;/Title&gt;&lt;Template&gt;Journal Article&lt;/Template&gt;&lt;Star&gt;1&lt;/Star&gt;&lt;Tag&gt;0&lt;/Tag&gt;&lt;Author&gt;Ewins, D J&lt;/Author&gt;&lt;Year&gt;1982&lt;/Year&gt;&lt;Details&gt;&lt;_accessed&gt;63275831&lt;/_accessed&gt;&lt;_collection_scope&gt;SCI;SCIE;EI&lt;/_collection_scope&gt;&lt;_created&gt;63263059&lt;/_created&gt;&lt;_impact_factor&gt;   3.655&lt;/_impact_factor&gt;&lt;_issue&gt;84&lt;/_issue&gt;&lt;_journal&gt;Journal of Sound and Vibration&lt;/_journal&gt;&lt;_modified&gt;63756887&lt;/_modified&gt;&lt;_pages&gt;57-79&lt;/_pages&gt;&lt;_volume&gt;1&lt;/_volume&gt;&lt;/Details&gt;&lt;Extra&gt;&lt;DBUID&gt;{35E9AF2E-A080-4CD6-B47A-074AF02F2A37}&lt;/DBUID&gt;&lt;/Extra&gt;&lt;/Item&gt;&lt;/References&gt;&lt;/Group&gt;&lt;Group&gt;&lt;References&gt;&lt;Item&gt;&lt;ID&gt;62&lt;/ID&gt;&lt;UID&gt;{FA233665-1043-4376-84B3-B040E42516C6}&lt;/UID&gt;&lt;Title&gt;Identification of torsional receptances&lt;/Title&gt;&lt;Template&gt;Journal Article&lt;/Template&gt;&lt;Star&gt;1&lt;/Star&gt;&lt;Tag&gt;0&lt;/Tag&gt;&lt;Author&gt;Tsai, Sung-Han; Ouyang, Huajiang; Chang, Jen-Yuan&lt;/Author&gt;&lt;Year&gt;2019&lt;/Year&gt;&lt;Details&gt;&lt;_accessed&gt;63105860&lt;/_accessed&gt;&lt;_collection_scope&gt;SCIE;EI&lt;/_collection_scope&gt;&lt;_created&gt;63105860&lt;/_created&gt;&lt;_db_updated&gt;CrossRef&lt;/_db_updated&gt;&lt;_doi&gt;10.1016/j.ymssp.2019.01.050&lt;/_doi&gt;&lt;_impact_factor&gt;   6.823&lt;/_impact_factor&gt;&lt;_isbn&gt;08883270&lt;/_isbn&gt;&lt;_journal&gt;Mechanical Systems and Signal Processing&lt;/_journal&gt;&lt;_modified&gt;63756887&lt;/_modified&gt;&lt;_pages&gt;116-136&lt;/_pages&gt;&lt;_tertiary_title&gt;Mechanical Systems and Signal Processing&lt;/_tertiary_title&gt;&lt;_url&gt;https://linkinghub.elsevier.com/retrieve/pii/S0888327019300664_x000d__x000a_https://api.elsevier.com/content/article/PII:S0888327019300664?httpAccept=text/xml&lt;/_url&gt;&lt;_volume&gt;126&lt;/_volume&gt;&lt;/Details&gt;&lt;Extra&gt;&lt;DBUID&gt;{35E9AF2E-A080-4CD6-B47A-074AF02F2A37}&lt;/DBUID&gt;&lt;/Extra&gt;&lt;/Item&gt;&lt;/References&gt;&lt;/Group&gt;&lt;/Citation&gt;_x000a_"/>
    <w:docVar w:name="NE.Ref{CED6E773-91FA-45BA-877C-23374573F488}" w:val=" ADDIN NE.Ref.{CED6E773-91FA-45BA-877C-23374573F488}&lt;Citation&gt;&lt;Group&gt;&lt;References&gt;&lt;Item&gt;&lt;ID&gt;320&lt;/ID&gt;&lt;UID&gt;{B5BF9708-BB89-47C9-BCF0-56D05FACFFF3}&lt;/UID&gt;&lt;Title&gt;Vibration analysis and control technologies of hydraulic pipeline system in aircraft: A review&lt;/Title&gt;&lt;Template&gt;Journal Article&lt;/Template&gt;&lt;Star&gt;0&lt;/Star&gt;&lt;Tag&gt;0&lt;/Tag&gt;&lt;Author&gt;Gao, Peixin; Yu, Tao; Zhang, Yuanlin; Wang, Jiao; Zhai, Jingyu&lt;/Author&gt;&lt;Year&gt;2021&lt;/Year&gt;&lt;Details&gt;&lt;_doi&gt;10.1016/j.cja.2020.07.007&lt;/_doi&gt;&lt;_created&gt;63738217&lt;/_created&gt;&lt;_modified&gt;63738218&lt;/_modified&gt;&lt;_url&gt;https://linkinghub.elsevier.com/retrieve/pii/S1000936120303265_x000d__x000a_https://api.elsevier.com/content/article/PII:S1000936120303265?httpAccept=text/xml&lt;/_url&gt;&lt;_journal&gt;Chinese Journal of Aeronautics&lt;/_journal&gt;&lt;_volume&gt;34&lt;/_volume&gt;&lt;_issue&gt;4&lt;/_issue&gt;&lt;_pages&gt;83-114&lt;/_pages&gt;&lt;_tertiary_title&gt;Chinese Journal of Aeronautics&lt;/_tertiary_title&gt;&lt;_isbn&gt;10009361&lt;/_isbn&gt;&lt;_accessed&gt;63738217&lt;/_accessed&gt;&lt;_db_updated&gt;CrossRef&lt;/_db_updated&gt;&lt;_impact_factor&gt;   2.215&lt;/_impact_factor&gt;&lt;_collection_scope&gt;SCIE;CSCD;EI&lt;/_collection_scope&gt;&lt;/Details&gt;&lt;Extra&gt;&lt;DBUID&gt;{35E9AF2E-A080-4CD6-B47A-074AF02F2A37}&lt;/DBUID&gt;&lt;/Extra&gt;&lt;/Item&gt;&lt;/References&gt;&lt;/Group&gt;&lt;Group&gt;&lt;References&gt;&lt;Item&gt;&lt;ID&gt;323&lt;/ID&gt;&lt;UID&gt;{7F164F80-7B62-42C1-90A5-CE411E35E77D}&lt;/UID&gt;&lt;Title&gt;Vibration analysis of a complex fluid-conveying piping system with general boundary conditions using the receptance method&lt;/Title&gt;&lt;Template&gt;Journal Article&lt;/Template&gt;&lt;Star&gt;0&lt;/Star&gt;&lt;Tag&gt;0&lt;/Tag&gt;&lt;Author&gt;Zhang, T; Ouyang, H; Zhao, C; Ding, Y J&lt;/Author&gt;&lt;Year&gt;2018&lt;/Year&gt;&lt;Details&gt;&lt;_doi&gt;10.1016/j.ijpvp.2018.07.005&lt;/_doi&gt;&lt;_created&gt;63738275&lt;/_created&gt;&lt;_modified&gt;63738275&lt;/_modified&gt;&lt;_url&gt;https://linkinghub.elsevier.com/retrieve/pii/S0308016118300851_x000d__x000a_https://api.elsevier.com/content/article/PII:S0308016118300851?httpAccept=text/xml&lt;/_url&gt;&lt;_journal&gt;International Journal of Pressure Vessels and Piping&lt;/_journal&gt;&lt;_volume&gt;166&lt;/_volume&gt;&lt;_pages&gt;84-93&lt;/_pages&gt;&lt;_tertiary_title&gt;International Journal of Pressure Vessels and Piping&lt;/_tertiary_title&gt;&lt;_isbn&gt;03080161&lt;/_isbn&gt;&lt;_accessed&gt;63738275&lt;/_accessed&gt;&lt;_db_updated&gt;CrossRef&lt;/_db_updated&gt;&lt;_impact_factor&gt;   2.230&lt;/_impact_factor&gt;&lt;_collection_scope&gt;SCIE;EI&lt;/_collection_scope&gt;&lt;/Details&gt;&lt;Extra&gt;&lt;DBUID&gt;{35E9AF2E-A080-4CD6-B47A-074AF02F2A37}&lt;/DBUID&gt;&lt;/Extra&gt;&lt;/Item&gt;&lt;/References&gt;&lt;/Group&gt;&lt;Group&gt;&lt;References&gt;&lt;Item&gt;&lt;ID&gt;318&lt;/ID&gt;&lt;UID&gt;{B3DE9F5F-D2EE-464A-8116-D7294931EF86}&lt;/UID&gt;&lt;Title&gt;In-plane wave propagation analysis of fluid-filled L-Shape pipe with multiple supports by using impedance synthesis method&lt;/Title&gt;&lt;Template&gt;Journal Article&lt;/Template&gt;&lt;Star&gt;0&lt;/Star&gt;&lt;Tag&gt;0&lt;/Tag&gt;&lt;Author&gt;Wu, Jiang-hai; Tijsseling, Arris; Sun, Yu-dong; Yin, Zhi-yong&lt;/Author&gt;&lt;Year&gt;2020&lt;/Year&gt;&lt;Details&gt;&lt;_doi&gt;10.1016/j.ijpvp.2020.104234&lt;/_doi&gt;&lt;_created&gt;63738204&lt;/_created&gt;&lt;_modified&gt;63738207&lt;/_modified&gt;&lt;_url&gt;https://linkinghub.elsevier.com/retrieve/pii/S0308016120302106_x000d__x000a_https://api.elsevier.com/content/article/PII:S0308016120302106?httpAccept=text/xml&lt;/_url&gt;&lt;_journal&gt;International Journal of Pressure Vessels and Piping&lt;/_journal&gt;&lt;_volume&gt;188&lt;/_volume&gt;&lt;_pages&gt;104234&lt;/_pages&gt;&lt;_tertiary_title&gt;International Journal of Pressure Vessels and Piping&lt;/_tertiary_title&gt;&lt;_isbn&gt;03080161&lt;/_isbn&gt;&lt;_accessed&gt;63738257&lt;/_accessed&gt;&lt;_db_updated&gt;CrossRef&lt;/_db_updated&gt;&lt;_impact_factor&gt;   2.230&lt;/_impact_factor&gt;&lt;_collection_scope&gt;SCIE;EI&lt;/_collection_scope&gt;&lt;/Details&gt;&lt;Extra&gt;&lt;DBUID&gt;{35E9AF2E-A080-4CD6-B47A-074AF02F2A37}&lt;/DBUID&gt;&lt;/Extra&gt;&lt;/Item&gt;&lt;/References&gt;&lt;/Group&gt;&lt;/Citation&gt;_x000a_"/>
    <w:docVar w:name="NE.Ref{CF964D68-B1B2-451C-8ED3-AC19C6E9CC26}" w:val=" ADDIN NE.Ref.{CF964D68-B1B2-451C-8ED3-AC19C6E9CC26}&lt;Citation&gt;&lt;Group&gt;&lt;References&gt;&lt;Item&gt;&lt;ID&gt;200&lt;/ID&gt;&lt;UID&gt;{6291ED6D-DE86-4ECA-85D9-153C7AD6562B}&lt;/UID&gt;&lt;Title&gt;Optimisation of a resonance changer to minimise the vibration transmission in marine vessels&lt;/Title&gt;&lt;Template&gt;Journal Article&lt;/Template&gt;&lt;Star&gt;0&lt;/Star&gt;&lt;Tag&gt;0&lt;/Tag&gt;&lt;Author&gt;Dylejko, Paul G; Kessissoglou, Nicole J; Tso, Yan; Norwood, Chris J&lt;/Author&gt;&lt;Year&gt;2007&lt;/Year&gt;&lt;Details&gt;&lt;_accessed&gt;63404412&lt;/_accessed&gt;&lt;_collection_scope&gt;SCI;SCIE;EI&lt;/_collection_scope&gt;&lt;_created&gt;63404410&lt;/_created&gt;&lt;_db_updated&gt;CrossRef&lt;/_db_updated&gt;&lt;_doi&gt;10.1016/j.jsv.2006.07.039&lt;/_doi&gt;&lt;_impact_factor&gt;   3.123&lt;/_impact_factor&gt;&lt;_isbn&gt;0022460X&lt;/_isbn&gt;&lt;_issue&gt;1-2&lt;/_issue&gt;&lt;_journal&gt;Journal of Sound and Vibration&lt;/_journal&gt;&lt;_modified&gt;63404412&lt;/_modified&gt;&lt;_pages&gt;101-116&lt;/_pages&gt;&lt;_tertiary_title&gt;Journal of Sound and Vibration&lt;/_tertiary_title&gt;&lt;_url&gt;https://linkinghub.elsevier.com/retrieve/pii/S0022460X06006778_x000d__x000a_https://api.elsevier.com/content/article/PII:S0022460X06006778?httpAccept=text/xml&lt;/_url&gt;&lt;_volume&gt;300&lt;/_volume&gt;&lt;/Details&gt;&lt;Extra&gt;&lt;DBUID&gt;{35E9AF2E-A080-4CD6-B47A-074AF02F2A37}&lt;/DBUID&gt;&lt;/Extra&gt;&lt;/Item&gt;&lt;/References&gt;&lt;/Group&gt;&lt;Group&gt;&lt;References&gt;&lt;Item&gt;&lt;ID&gt;203&lt;/ID&gt;&lt;UID&gt;{49C65730-08AD-4AC0-B17B-D3D5BC8F81DA}&lt;/UID&gt;&lt;Title&gt;Reduction of hull-radiated noise using vibroacoustic optimization of the propulsion system&lt;/Title&gt;&lt;Template&gt;Journal Article&lt;/Template&gt;&lt;Star&gt;0&lt;/Star&gt;&lt;Tag&gt;0&lt;/Tag&gt;&lt;Author&gt;Caresta, Mauro; Kessissoglou, Nicole J&lt;/Author&gt;&lt;Year&gt;2011&lt;/Year&gt;&lt;Details&gt;&lt;_accessed&gt;63405394&lt;/_accessed&gt;&lt;_collection_scope&gt;SCIE;EI&lt;/_collection_scope&gt;&lt;_created&gt;63404410&lt;/_created&gt;&lt;_date&gt;58380480&lt;/_date&gt;&lt;_date_display&gt;2011&lt;/_date_display&gt;&lt;_db_updated&gt;PKU Search&lt;/_db_updated&gt;&lt;_impact_factor&gt;   1.406&lt;/_impact_factor&gt;&lt;_isbn&gt;0022-4502&lt;/_isbn&gt;&lt;_issue&gt;3&lt;/_issue&gt;&lt;_journal&gt;Journal of ship research&lt;/_journal&gt;&lt;_modified&gt;63405395&lt;/_modified&gt;&lt;_number&gt;1&lt;/_number&gt;&lt;_ori_publication&gt;SNAME&lt;/_ori_publication&gt;&lt;_pages&gt;149-192&lt;/_pages&gt;&lt;_url&gt;http://pku.summon.serialssolutions.com/2.0.0/link/0/eLvHCXMwtV1bS8MwFA7OJ1_EK97JkwhSaZre9uDDkImIm2MXkb2UJE1EdOvY5cF_70matZ0w0AdfSgm95jv9zjlp8h2EqHfjOj84IfKZDFPPFxD-M0izKZMuODLFqJS-MiUkh634qePdN4PHsnpq2favwEMbQK8X0v4B_OKi0AD7YAKwBSOA7a_MoKulWZdR4QPkm05XqxHoOLOdvc8g6DSDBS-QNWdAjqa21_Uz8MjILtBcTiLomFJfM8MvRv15TVhrZn9ZCaFiqNmscsrj1BZbTLOS5uGThB54-8wWhV1K-6sqLQdX69WxiF670WpW2RYSXT9wc7aVlmB9z9GCPVUGzoV6raXRCp2SXM7UemZS90qvVcwlNDdNHnvdRD9REgQJTfR5Wjp9lL6L-a0cO4NeDdWAznS83HstMnLIJuOlnLx-UHDI2VhCujKtRhn9HbRt-xE3ciB30YYc76GjlpFSn37hS9xmYB3YMvI-Ghb44kzhFXyxwRcbfPEKvriKrz4P8MUlvjjH9wAN7pv9uwfHlstwMi2k5RBPQTBIGIs5l5wSQkXqsyByhRCKpzHVykqe4iGPuO9K4goqaJjGnIk0jEVKD9HmGF7_CGEWk0j4jLOIC6P4pgh4TVV3QyWEFPQYXS37KZnkqijJGhxOfn_oKdoqjeoMbc6nC3mOapOPxYWB7Rvf91-o&lt;/_url&gt;&lt;_volume&gt;55&lt;/_volume&gt;&lt;/Details&gt;&lt;Extra&gt;&lt;DBUID&gt;{35E9AF2E-A080-4CD6-B47A-074AF02F2A37}&lt;/DBUID&gt;&lt;/Extra&gt;&lt;/Item&gt;&lt;/References&gt;&lt;/Group&gt;&lt;/Citation&gt;_x000a_"/>
    <w:docVar w:name="NE.Ref{CFF29B70-B740-466B-B34A-245A36FE9E71}" w:val=" ADDIN NE.Ref.{CFF29B70-B740-466B-B34A-245A36FE9E71}&lt;Citation&gt;&lt;Group&gt;&lt;References&gt;&lt;Item&gt;&lt;ID&gt;419&lt;/ID&gt;&lt;UID&gt;{E11290F7-CAB4-46DA-AB61-5F32AD4613B0}&lt;/UID&gt;&lt;Title&gt;A multi-objective optimization approach for integrated production planning under interval uncertainties in the steel industry&lt;/Title&gt;&lt;Template&gt;Journal Article&lt;/Template&gt;&lt;Star&gt;1&lt;/Star&gt;&lt;Tag&gt;5&lt;/Tag&gt;&lt;Author&gt;Lin, Jianhua; Liu, Min; Hao, Jinghua; Jiang, Shenglong&lt;/Author&gt;&lt;Year&gt;2016&lt;/Year&gt;&lt;Details&gt;&lt;_accessed&gt;63848756&lt;/_accessed&gt;&lt;_collection_scope&gt;SCIE;EI&lt;/_collection_scope&gt;&lt;_created&gt;63847300&lt;/_created&gt;&lt;_db_updated&gt;CrossRef&lt;/_db_updated&gt;&lt;_doi&gt;10.1016/j.cor.2016.03.002&lt;/_doi&gt;&lt;_impact_factor&gt;   4.008&lt;/_impact_factor&gt;&lt;_isbn&gt;03050548&lt;/_isbn&gt;&lt;_journal&gt;Computers &amp;amp; Operations Research&lt;/_journal&gt;&lt;_modified&gt;63972638&lt;/_modified&gt;&lt;_pages&gt;189-203&lt;/_pages&gt;&lt;_tertiary_title&gt;Computers &amp;amp; Operations Research&lt;/_tertiary_title&gt;&lt;_url&gt;https://linkinghub.elsevier.com/retrieve/pii/S0305054816300454_x000d__x000a_https://dul.usage.elsevier.com/doi/&lt;/_url&gt;&lt;_volume&gt;72&lt;/_volume&gt;&lt;/Details&gt;&lt;Extra&gt;&lt;DBUID&gt;{35E9AF2E-A080-4CD6-B47A-074AF02F2A37}&lt;/DBUID&gt;&lt;/Extra&gt;&lt;/Item&gt;&lt;/References&gt;&lt;/Group&gt;&lt;/Citation&gt;_x000a_"/>
    <w:docVar w:name="NE.Ref{D0EACD1F-DC8A-4E91-A74F-C37B7E398806}" w:val=" ADDIN NE.Ref.{D0EACD1F-DC8A-4E91-A74F-C37B7E398806}&lt;Citation&gt;&lt;Group&gt;&lt;References&gt;&lt;Item&gt;&lt;ID&gt;268&lt;/ID&gt;&lt;UID&gt;{BEF6AEDB-F69D-4774-977D-5AB29D5E1AA2}&lt;/UID&gt;&lt;Title&gt;Partial eigenstructure assignment for undamped vibration systems using acceleration and displacement feedback&lt;/Title&gt;&lt;Template&gt;Journal Article&lt;/Template&gt;&lt;Star&gt;0&lt;/Star&gt;&lt;Tag&gt;0&lt;/Tag&gt;&lt;Author&gt;Zhang, Jiafan; Ouyang, Huajiang; Yang, Jun&lt;/Author&gt;&lt;Year&gt;2014&lt;/Year&gt;&lt;Details&gt;&lt;_doi&gt;10.1016/j.jsv.2013.08.040&lt;/_doi&gt;&lt;_created&gt;63469292&lt;/_created&gt;&lt;_modified&gt;63469292&lt;/_modified&gt;&lt;_url&gt;https://linkinghub.elsevier.com/retrieve/pii/S0022460X13007281_x000d__x000a_https://api.elsevier.com/content/article/PII:S0022460X13007281?httpAccept=text/xml&lt;/_url&gt;&lt;_journal&gt;Journal of Sound and Vibration&lt;/_journal&gt;&lt;_volume&gt;333&lt;/_volume&gt;&lt;_issue&gt;1&lt;/_issue&gt;&lt;_pages&gt;1-12&lt;/_pages&gt;&lt;_tertiary_title&gt;Journal of Sound and Vibration&lt;/_tertiary_title&gt;&lt;_isbn&gt;0022460X&lt;/_isbn&gt;&lt;_accessed&gt;63469292&lt;/_accessed&gt;&lt;_db_updated&gt;CrossRef&lt;/_db_updated&gt;&lt;_impact_factor&gt;   3.429&lt;/_impact_factor&gt;&lt;_collection_scope&gt;SCI;SCIE;EI&lt;/_collection_scope&gt;&lt;/Details&gt;&lt;Extra&gt;&lt;DBUID&gt;{35E9AF2E-A080-4CD6-B47A-074AF02F2A37}&lt;/DBUID&gt;&lt;/Extra&gt;&lt;/Item&gt;&lt;Item&gt;&lt;ID&gt;269&lt;/ID&gt;&lt;UID&gt;{BDA85111-4111-42A3-ACC4-7B0AE34E12BF}&lt;/UID&gt;&lt;Title&gt;A Constrained Convex Approach to Modal Design Optimization of Vibrating Systems&lt;/Title&gt;&lt;Template&gt;Journal Article&lt;/Template&gt;&lt;Star&gt;0&lt;/Star&gt;&lt;Tag&gt;0&lt;/Tag&gt;&lt;Author&gt;Richiedei, D; Trevisani, A; Zanardo, G&lt;/Author&gt;&lt;Year&gt;2011&lt;/Year&gt;&lt;Details&gt;&lt;_created&gt;63469292&lt;/_created&gt;&lt;_modified&gt;63469299&lt;/_modified&gt;&lt;_accessed&gt;63469299&lt;/_accessed&gt;&lt;_journal&gt;Journal of Mechanical Design&lt;/_journal&gt;&lt;_pages&gt;061011&lt;/_pages&gt;&lt;_issue&gt;6&lt;/_issue&gt;&lt;_volume&gt;133&lt;/_volume&gt;&lt;_impact_factor&gt;   2.652&lt;/_impact_factor&gt;&lt;_collection_scope&gt;SCIE;EI&lt;/_collection_scope&gt;&lt;/Details&gt;&lt;Extra&gt;&lt;DBUID&gt;{35E9AF2E-A080-4CD6-B47A-074AF02F2A37}&lt;/DBUID&gt;&lt;/Extra&gt;&lt;/Item&gt;&lt;Item&gt;&lt;ID&gt;270&lt;/ID&gt;&lt;UID&gt;{E717BA4D-0BB8-47DD-93FE-EA2DDD8E5989}&lt;/UID&gt;&lt;Title&gt;Transcendental Inverse Eigenvalue Problem Associated with Longitudinal Vibrations in Rods&lt;/Title&gt;&lt;Template&gt;Journal Article&lt;/Template&gt;&lt;Star&gt;0&lt;/Star&gt;&lt;Tag&gt;0&lt;/Tag&gt;&lt;Author&gt;Singh, Kumar Vikram; Ram, Yitshak M&lt;/Author&gt;&lt;Year&gt;2006&lt;/Year&gt;&lt;Details&gt;&lt;_created&gt;63469292&lt;/_created&gt;&lt;_modified&gt;63469293&lt;/_modified&gt;&lt;_url&gt;http://pku.summon.serialssolutions.com/2.0.0/link/0/eLvHCXMwlV3NS8MwFA9zJz34LU6dBC-eOps0bdNjkQ2RCUNU0EvIJwyhG_v4_81rU5nzIJ4KLQ3hvSTvI-_9fggldBBHW2cCcYXUXPoHdwpMUEG94nVsGEuos5D--Hji4wkdDdPHDmqZ5byuB3IqZX2lD3scctJ1-bK383dkAEgv0OibescEIvWy_L5BoDkPbHkkIiyloWF24z9_CMPYPwxSty2JCwZmdPC_uRyi_eBI4rLR_BHq2OoY7W3AC56g99oQ6Zrk1vvYGDA1FkuLh4DACSjfFk8aPhncaskaDJlZPJ4Bj9HaAGcWfoOQul6feFrh55lZnqLX0fDl_iEKVAqRJEnGotzLWBpJ4linVBeUWB9Ra5UZXmimqUqVMonkPNEsc46klhjpA2eX5aogjMjkDHWrWWXPEZbUFCrNLc-9Z8BNrHjBlXcKfSBHuKSkh_ogJhH2wlL4MANEJIioRdRDN1vfm_dibpxwoeKlh3CrFDFvYDd-j3MLyhKwEVcLqWXoJ_CzBEgrURLo8mfe_bn4Y0aXaLdJrECRyhXqrhZr20c788_1db2mvgCw48sM&lt;/_url&gt;&lt;_journal&gt;AIAA Journal&lt;/_journal&gt;&lt;_volume&gt;44&lt;/_volume&gt;&lt;_issue&gt;2&lt;/_issue&gt;&lt;_number&gt;1&lt;/_number&gt;&lt;_pages&gt;317-322&lt;/_pages&gt;&lt;_doi&gt;10.2514/1.16918&lt;/_doi&gt;&lt;_date_display&gt;2006&lt;/_date_display&gt;&lt;_date&gt;55751040&lt;/_date&gt;&lt;_isbn&gt;0001-1452&lt;/_isbn&gt;&lt;_ori_publication&gt;American Institute of Aeronautics and Astronautics Inc&lt;/_ori_publication&gt;&lt;_keywords&gt;Eigenvalues; Vibration; Observations; Analysis&lt;/_keywords&gt;&lt;_accessed&gt;63469293&lt;/_accessed&gt;&lt;_db_updated&gt;PKU Search&lt;/_db_updated&gt;&lt;_impact_factor&gt;   2.108&lt;/_impact_factor&gt;&lt;_collection_scope&gt;SCI;SCIE;EI&lt;/_collection_scope&gt;&lt;/Details&gt;&lt;Extra&gt;&lt;DBUID&gt;{35E9AF2E-A080-4CD6-B47A-074AF02F2A37}&lt;/DBUID&gt;&lt;/Extra&gt;&lt;/Item&gt;&lt;/References&gt;&lt;/Group&gt;&lt;/Citation&gt;_x000a_"/>
    <w:docVar w:name="NE.Ref{D4F516E8-E44C-48A5-BD97-CD334B53CBAA}" w:val=" ADDIN NE.Ref.{D4F516E8-E44C-48A5-BD97-CD334B53CBAA}&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reated&gt;63227027&lt;/_created&gt;&lt;_db_updated&gt;CrossRef&lt;/_db_updated&gt;&lt;_doi&gt;10.1016/j.ymssp.2005.05.006&lt;/_doi&gt;&lt;_impact_factor&gt;   6.471&lt;/_impact_factor&gt;&lt;_isbn&gt;08883270&lt;/_isbn&gt;&lt;_issue&gt;1&lt;/_issue&gt;&lt;_journal&gt;Mechanical Systems and Signal Processing&lt;/_journal&gt;&lt;_modified&gt;63756887&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_collection_scope&gt;SCIE;EI&lt;/_collection_scope&gt;&lt;/Details&gt;&lt;Extra&gt;&lt;DBUID&gt;{35E9AF2E-A080-4CD6-B47A-074AF02F2A37}&lt;/DBUID&gt;&lt;/Extra&gt;&lt;/Item&gt;&lt;/References&gt;&lt;/Group&gt;&lt;Group&gt;&lt;References&gt;&lt;Item&gt;&lt;ID&gt;94&lt;/ID&gt;&lt;UID&gt;{53EAF497-6AEF-45B5-86D4-2181C6B78F17}&lt;/UID&gt;&lt;Title&gt;Structural modification. Part 2: assignment of natural frequencies and antiresonances by an added beam&lt;/Title&gt;&lt;Template&gt;Journal Article&lt;/Template&gt;&lt;Star&gt;1&lt;/Star&gt;&lt;Tag&gt;0&lt;/Tag&gt;&lt;Author&gt;Kyprianou, Andreas; Mottershead, John E; Ouyang, Huajiang&lt;/Author&gt;&lt;Year&gt;2005&lt;/Year&gt;&lt;Details&gt;&lt;_accessed&gt;63111652&lt;/_accessed&gt;&lt;_created&gt;63111457&lt;/_created&gt;&lt;_db_updated&gt;CrossRef&lt;/_db_updated&gt;&lt;_doi&gt;10.1016/j.jsv.2004.06.020&lt;/_doi&gt;&lt;_impact_factor&gt;   3.429&lt;/_impact_factor&gt;&lt;_isbn&gt;0022460X&lt;/_isbn&gt;&lt;_issue&gt;1-2&lt;/_issue&gt;&lt;_journal&gt;Journal of Sound and Vibration&lt;/_journal&gt;&lt;_modified&gt;63756887&lt;/_modified&gt;&lt;_pages&gt;267-281&lt;/_pages&gt;&lt;_tertiary_title&gt;Journal of Sound and Vibration&lt;/_tertiary_title&gt;&lt;_url&gt;https://linkinghub.elsevier.com/retrieve/pii/S0022460X04005565_x000d__x000a_https://api.elsevier.com/content/article/PII:S0022460X04005565?httpAccept=text/xml&lt;/_url&gt;&lt;_volume&gt;284&lt;/_volume&gt;&lt;_collection_scope&gt;SCI;SCIE;EI&lt;/_collection_scope&gt;&lt;/Details&gt;&lt;Extra&gt;&lt;DBUID&gt;{35E9AF2E-A080-4CD6-B47A-074AF02F2A37}&lt;/DBUID&gt;&lt;/Extra&gt;&lt;/Item&gt;&lt;/References&gt;&lt;/Group&gt;&lt;/Citation&gt;_x000a_"/>
    <w:docVar w:name="NE.Ref{D5CF70AA-21DA-430F-8793-8987DBED2996}" w:val=" ADDIN NE.Ref.{D5CF70AA-21DA-430F-8793-8987DBED2996}&lt;Citation&gt;&lt;Group&gt;&lt;References&gt;&lt;Item&gt;&lt;ID&gt;222&lt;/ID&gt;&lt;UID&gt;{75EBAA4F-0ACD-4118-968C-845A0B661E74}&lt;/UID&gt;&lt;Title&gt;Receptance-based assignment of dynamic characteristics: A summary and an extension&lt;/Title&gt;&lt;Template&gt;Journal Article&lt;/Template&gt;&lt;Star&gt;1&lt;/Star&gt;&lt;Tag&gt;0&lt;/Tag&gt;&lt;Author&gt;Liu, Haizhou; Gao, Hao; Ma, Yanhong&lt;/Author&gt;&lt;Year&gt;2020&lt;/Year&gt;&lt;Details&gt;&lt;_accessed&gt;63465635&lt;/_accessed&gt;&lt;_collection_scope&gt;SCIE;EI&lt;/_collection_scope&gt;&lt;_created&gt;63406638&lt;/_created&gt;&lt;_db_updated&gt;CrossRef&lt;/_db_updated&gt;&lt;_doi&gt;10.1016/j.ymssp.2020.106913&lt;/_doi&gt;&lt;_impact_factor&gt;   6.471&lt;/_impact_factor&gt;&lt;_isbn&gt;08883270&lt;/_isbn&gt;&lt;_journal&gt;Mechanical Systems and Signal Processing&lt;/_journal&gt;&lt;_modified&gt;63756887&lt;/_modified&gt;&lt;_pages&gt;106913&lt;/_pages&gt;&lt;_tertiary_title&gt;Mechanical Systems and Signal Processing&lt;/_tertiary_title&gt;&lt;_url&gt;https://linkinghub.elsevier.com/retrieve/pii/S0888327020302995_x000d__x000a_https://api.elsevier.com/content/article/PII:S0888327020302995?httpAccept=text/xml&lt;/_url&gt;&lt;_volume&gt;145&lt;/_volume&gt;&lt;/Details&gt;&lt;Extra&gt;&lt;DBUID&gt;{35E9AF2E-A080-4CD6-B47A-074AF02F2A37}&lt;/DBUID&gt;&lt;/Extra&gt;&lt;/Item&gt;&lt;/References&gt;&lt;/Group&gt;&lt;/Citation&gt;_x000a_"/>
    <w:docVar w:name="NE.Ref{D646A68F-E5A8-45E2-9855-95DD7DFD60F5}" w:val=" ADDIN NE.Ref.{D646A68F-E5A8-45E2-9855-95DD7DFD60F5}&lt;Citation&gt;&lt;Group&gt;&lt;References&gt;&lt;Item&gt;&lt;ID&gt;326&lt;/ID&gt;&lt;UID&gt;{EC34BC75-696B-4015-8B4D-12E1C59DBF7D}&lt;/UID&gt;&lt;Title&gt; A method for modifying dynamic properties of undamped mechanical systems&lt;/Title&gt;&lt;Template&gt;Journal Article&lt;/Template&gt;&lt;Star&gt;1&lt;/Star&gt;&lt;Tag&gt;0&lt;/Tag&gt;&lt;Author&gt;Yee, YG; Tsuei, EKL&lt;/Author&gt;&lt;Year&gt;1989&lt;/Year&gt;&lt;Details&gt;&lt;_accessed&gt;63801889&lt;/_accessed&gt;&lt;_created&gt;63738517&lt;/_created&gt;&lt;_issue&gt;3&lt;/_issue&gt;&lt;_journal&gt;Journal of Dynamic Systems Measurement and Control&lt;/_journal&gt;&lt;_modified&gt;63801368&lt;/_modified&gt;&lt;_pages&gt;403-408&lt;/_pages&gt;&lt;_volume&gt;111&lt;/_volume&gt;&lt;/Details&gt;&lt;Extra&gt;&lt;DBUID&gt;{35E9AF2E-A080-4CD6-B47A-074AF02F2A37}&lt;/DBUID&gt;&lt;/Extra&gt;&lt;/Item&gt;&lt;/References&gt;&lt;/Group&gt;&lt;Group&gt;&lt;References&gt;&lt;Item&gt;&lt;ID&gt;327&lt;/ID&gt;&lt;UID&gt;{12F8B2F8-2C46-41A5-93FC-4600AA30D428}&lt;/UID&gt;&lt;Title&gt;Method for shifting natural frequencies of damped mechanical systems&lt;/Title&gt;&lt;Template&gt;Journal Article&lt;/Template&gt;&lt;Star&gt;1&lt;/Star&gt;&lt;Tag&gt;0&lt;/Tag&gt;&lt;Author&gt;Yee, YG; Tsuei, EKL&lt;/Author&gt;&lt;Year&gt;1991&lt;/Year&gt;&lt;Details&gt;&lt;_accessed&gt;63738524&lt;/_accessed&gt;&lt;_collection_scope&gt;SCI;SCIE;EI&lt;/_collection_scope&gt;&lt;_created&gt;63738522&lt;/_created&gt;&lt;_impact_factor&gt;   2.127&lt;/_impact_factor&gt;&lt;_issue&gt;11&lt;/_issue&gt;&lt;_journal&gt;AIAA Journal&lt;/_journal&gt;&lt;_modified&gt;63927976&lt;/_modified&gt;&lt;_pages&gt;1973–1977&lt;/_pages&gt;&lt;_volume&gt;29&lt;/_volume&gt;&lt;/Details&gt;&lt;Extra&gt;&lt;DBUID&gt;{35E9AF2E-A080-4CD6-B47A-074AF02F2A37}&lt;/DBUID&gt;&lt;/Extra&gt;&lt;/Item&gt;&lt;/References&gt;&lt;/Group&gt;&lt;/Citation&gt;_x000a_"/>
    <w:docVar w:name="NE.Ref{D6C3A53C-3D29-4FDE-A519-A6C1CE0E1815}" w:val=" ADDIN NE.Ref.{D6C3A53C-3D29-4FDE-A519-A6C1CE0E1815}&lt;Citation&gt;&lt;Group&gt;&lt;References&gt;&lt;Item&gt;&lt;ID&gt;364&lt;/ID&gt;&lt;UID&gt;{32C3A9FF-C968-4D77-99AA-18851A12D0C1}&lt;/UID&gt;&lt;Title&gt;Structural modification&lt;/Title&gt;&lt;Template&gt;Journal Article&lt;/Template&gt;&lt;Star&gt;0&lt;/Star&gt;&lt;Tag&gt;5&lt;/Tag&gt;&lt;Author&gt;He, Jimin&lt;/Author&gt;&lt;Year&gt;2001&lt;/Year&gt;&lt;Details&gt;&lt;_accessed&gt;63799802&lt;/_accessed&gt;&lt;_created&gt;63799788&lt;/_created&gt;&lt;_date&gt;53141760&lt;/_date&gt;&lt;_db_updated&gt;CrossRef&lt;/_db_updated&gt;&lt;_doi&gt;10.1098/rsta.2000.0720&lt;/_doi&gt;&lt;_impact_factor&gt;   4.226&lt;/_impact_factor&gt;&lt;_isbn&gt;1364-503X&lt;/_isbn&gt;&lt;_issue&gt;1778&lt;/_issue&gt;&lt;_journal&gt;Philosophical Transactions of the Royal Society of London. Series A: Mathematical, Physical and Engineering Sciences&lt;/_journal&gt;&lt;_modified&gt;63799805&lt;/_modified&gt;&lt;_pages&gt;187-204&lt;/_pages&gt;&lt;_tertiary_title&gt;Philosophical Transactions of the Royal Society of London. Series A: Mathematical, Physical and Engineering Sciences&lt;/_tertiary_title&gt;&lt;_url&gt;https://royalsocietypublishing.org/doi/10.1098/rsta.2000.0720_x000d__x000a_http://journals.royalsociety.org/index/10.1098/rsta.2000.0720&lt;/_url&gt;&lt;_volume&gt;359&lt;/_volume&gt;&lt;/Details&gt;&lt;Extra&gt;&lt;DBUID&gt;{35E9AF2E-A080-4CD6-B47A-074AF02F2A37}&lt;/DBUID&gt;&lt;/Extra&gt;&lt;/Item&gt;&lt;/References&gt;&lt;/Group&gt;&lt;/Citation&gt;_x000a_"/>
    <w:docVar w:name="NE.Ref{D7509DEF-0FE5-4B4D-AF94-F32C86873B9C}" w:val=" ADDIN NE.Ref.{D7509DEF-0FE5-4B4D-AF94-F32C86873B9C}&lt;Citation&gt;&lt;Group&gt;&lt;References&gt;&lt;Item&gt;&lt;ID&gt;420&lt;/ID&gt;&lt;UID&gt;{8D6EFFA1-3F29-4239-8E67-BE3699CF05BA}&lt;/UID&gt;&lt;Title&gt;An optimization algorithm for imprecise multi-objective problem functions&lt;/Title&gt;&lt;Template&gt;Conference Proceedings&lt;/Template&gt;&lt;Star&gt;1&lt;/Star&gt;&lt;Tag&gt;0&lt;/Tag&gt;&lt;Author&gt;Limbourg, P; Aponte, D E S&lt;/Author&gt;&lt;Year&gt;2005&lt;/Year&gt;&lt;Details&gt;&lt;_accessed&gt;63848761&lt;/_accessed&gt;&lt;_created&gt;63847300&lt;/_created&gt;&lt;_date&gt;55225440&lt;/_date&gt;&lt;_date_display&gt;2005&lt;/_date_display&gt;&lt;_db_updated&gt;PKU Search&lt;/_db_updated&gt;&lt;_doi&gt;10.1109/CEC.2005.1554719&lt;/_doi&gt;&lt;_isbn&gt;1089-778X&lt;/_isbn&gt;&lt;_keywords&gt;Measurement errors; Uncertainty; Working environment noise; Optimization methods; Evolutionary computation; Sampling methods; Environmental factors; Random processes; Information technology; Intelligent systems&lt;/_keywords&gt;&lt;_modified&gt;63974073&lt;/_modified&gt;&lt;_number&gt;1&lt;/_number&gt;&lt;_pages&gt;459-466&lt;/_pages&gt;&lt;_place_published&gt;Edinburgh, UK&lt;/_place_published&gt;&lt;_publisher&gt;IEEE&lt;/_publisher&gt;&lt;_secondary_title&gt;2005 IEEE Congress on Evolutionary Computation&lt;/_secondary_title&gt;&lt;_url&gt;http://pku.summon.serialssolutions.com/2.0.0/link/0/eLvHCXMwlV1NU8IwEN0BTnpBAcfvyQ-wEJKWJEeHgVFHZzhwcLwwbZNVVFoG4f-bpAEcx4u3toe2s2l33272vQXgrEujXz7BwnrMsK8lExgnSiPNYp1Tg6nkhqGjP788yccJG4-Shxrc7Kgxxhjfi2a67tBv7esy37jKWc-FQuEkP-uSyoq6tSuvWKTCvZB72FBwKipVr72ygFI--wxeOmKqjbhBiGd7rrbbmVT1hqNhVXgJD9sPYWEhBo2b_3vdI-jsyXxksgtTx1AzRQua22kOJPzcLTj8IU3YhvvbgpTWnSwCT5Okn6_lar5-WxALc8l8sXSyGF-G-I7EqMzeK89JwoQa4gKm_6Y7MB2PpsO7KIxdiOaSWutIbSGO6UtU2qQ8yVIlY53lSR81soHkmFtLpTTVPGaCWnjFLIhDm2mYWGoh-Ak0irIwp0DsDfiAMrvwaLNOlqtE5KiEcUMYMI_xDNrOTLNlJawxCxY6__vyBRx43VRf_7iExnq1MVdQX35srv3afwOhEa2X&lt;/_url&gt;&lt;_volume&gt;1&lt;/_volume&gt;&lt;/Details&gt;&lt;Extra&gt;&lt;DBUID&gt;{35E9AF2E-A080-4CD6-B47A-074AF02F2A37}&lt;/DBUID&gt;&lt;/Extra&gt;&lt;/Item&gt;&lt;/References&gt;&lt;/Group&gt;&lt;/Citation&gt;_x000a_"/>
    <w:docVar w:name="NE.Ref{D77A70D2-F094-43E9-92EB-B8F3179882B2}" w:val=" ADDIN NE.Ref.{D77A70D2-F094-43E9-92EB-B8F3179882B2}&lt;Citation&gt;&lt;Group&gt;&lt;References&gt;&lt;Item&gt;&lt;ID&gt;179&lt;/ID&gt;&lt;UID&gt;{2D28D345-8005-49EC-82DB-A8E2B9F3C0F3}&lt;/UID&gt;&lt;Title&gt;Vibration reduction by using the idea of phononic crystals in a pipe-conveying fluid&lt;/Title&gt;&lt;Template&gt;Journal Article&lt;/Template&gt;&lt;Star&gt;0&lt;/Star&gt;&lt;Tag&gt;0&lt;/Tag&gt;&lt;Author&gt;Yu, Dianlong; Wen, Jihong; Zhao, Honggang; Liu, Yaozong; Wen, Xisen&lt;/Author&gt;&lt;Year&gt;2008&lt;/Year&gt;&lt;Details&gt;&lt;_accessed&gt;63263066&lt;/_accessed&gt;&lt;_collection_scope&gt;SCI;SCIE;EI&lt;/_collection_scope&gt;&lt;_created&gt;63263066&lt;/_created&gt;&lt;_db_updated&gt;CrossRef&lt;/_db_updated&gt;&lt;_doi&gt;10.1016/j.jsv.2008.04.009&lt;/_doi&gt;&lt;_impact_factor&gt;   3.123&lt;/_impact_factor&gt;&lt;_isbn&gt;0022460X&lt;/_isbn&gt;&lt;_issue&gt;1-2&lt;/_issue&gt;&lt;_journal&gt;Journal of Sound and Vibration&lt;/_journal&gt;&lt;_modified&gt;63263066&lt;/_modified&gt;&lt;_pages&gt;193-205&lt;/_pages&gt;&lt;_tertiary_title&gt;Journal of Sound and Vibration&lt;/_tertiary_title&gt;&lt;_url&gt;https://linkinghub.elsevier.com/retrieve/pii/S0022460X08003386_x000d__x000a_https://api.elsevier.com/content/article/PII:S0022460X08003386?httpAccept=text/xml&lt;/_url&gt;&lt;_volume&gt;318&lt;/_volume&gt;&lt;/Details&gt;&lt;Extra&gt;&lt;DBUID&gt;{35E9AF2E-A080-4CD6-B47A-074AF02F2A37}&lt;/DBUID&gt;&lt;/Extra&gt;&lt;/Item&gt;&lt;/References&gt;&lt;/Group&gt;&lt;/Citation&gt;_x000a_"/>
    <w:docVar w:name="NE.Ref{D8071094-AF65-403F-BEA6-181C74AD4D6F}" w:val=" ADDIN NE.Ref.{D8071094-AF65-403F-BEA6-181C74AD4D6F}&lt;Citation&gt;&lt;Group&gt;&lt;References&gt;&lt;Item&gt;&lt;ID&gt;177&lt;/ID&gt;&lt;UID&gt;{A8BDFA7A-1526-49BB-9E31-398545FD9702}&lt;/UID&gt;&lt;Title&gt;A method for modal identification of light damped structures &lt;/Title&gt;&lt;Template&gt;Journal Article&lt;/Template&gt;&lt;Star&gt;1&lt;/Star&gt;&lt;Tag&gt;0&lt;/Tag&gt;&lt;Author&gt;Ewins, D J&lt;/Author&gt;&lt;Year&gt;1982&lt;/Year&gt;&lt;Details&gt;&lt;_accessed&gt;63275831&lt;/_accessed&gt;&lt;_created&gt;63263059&lt;/_created&gt;&lt;_impact_factor&gt;   3.429&lt;/_impact_factor&gt;&lt;_issue&gt;84&lt;/_issue&gt;&lt;_journal&gt;Journal of Sound and Vibration&lt;/_journal&gt;&lt;_modified&gt;63756887&lt;/_modified&gt;&lt;_pages&gt;57-79&lt;/_pages&gt;&lt;_volume&gt;1&lt;/_volume&gt;&lt;_collection_scope&gt;SCI;SCIE;EI&lt;/_collection_scope&gt;&lt;/Details&gt;&lt;Extra&gt;&lt;DBUID&gt;{35E9AF2E-A080-4CD6-B47A-074AF02F2A37}&lt;/DBUID&gt;&lt;/Extra&gt;&lt;/Item&gt;&lt;/References&gt;&lt;/Group&gt;&lt;Group&gt;&lt;References&gt;&lt;Item&gt;&lt;ID&gt;62&lt;/ID&gt;&lt;UID&gt;{FA233665-1043-4376-84B3-B040E42516C6}&lt;/UID&gt;&lt;Title&gt;Identification of torsional receptances&lt;/Title&gt;&lt;Template&gt;Journal Article&lt;/Template&gt;&lt;Star&gt;1&lt;/Star&gt;&lt;Tag&gt;0&lt;/Tag&gt;&lt;Author&gt;Tsai, Sung-Han; Ouyang, Huajiang; Chang, Jen-Yuan&lt;/Author&gt;&lt;Year&gt;2019&lt;/Year&gt;&lt;Details&gt;&lt;_accessed&gt;63105860&lt;/_accessed&gt;&lt;_created&gt;63105860&lt;/_created&gt;&lt;_db_updated&gt;CrossRef&lt;/_db_updated&gt;&lt;_doi&gt;10.1016/j.ymssp.2019.01.050&lt;/_doi&gt;&lt;_impact_factor&gt;   6.471&lt;/_impact_factor&gt;&lt;_isbn&gt;08883270&lt;/_isbn&gt;&lt;_journal&gt;Mechanical Systems and Signal Processing&lt;/_journal&gt;&lt;_modified&gt;63756887&lt;/_modified&gt;&lt;_pages&gt;116-136&lt;/_pages&gt;&lt;_tertiary_title&gt;Mechanical Systems and Signal Processing&lt;/_tertiary_title&gt;&lt;_url&gt;https://linkinghub.elsevier.com/retrieve/pii/S0888327019300664_x000d__x000a_https://api.elsevier.com/content/article/PII:S0888327019300664?httpAccept=text/xml&lt;/_url&gt;&lt;_volume&gt;126&lt;/_volume&gt;&lt;_collection_scope&gt;SCIE;EI&lt;/_collection_scope&gt;&lt;/Details&gt;&lt;Extra&gt;&lt;DBUID&gt;{35E9AF2E-A080-4CD6-B47A-074AF02F2A37}&lt;/DBUID&gt;&lt;/Extra&gt;&lt;/Item&gt;&lt;/References&gt;&lt;/Group&gt;&lt;/Citation&gt;_x000a_"/>
    <w:docVar w:name="NE.Ref{DABC6AE9-8ECF-4F4D-80DA-7B22F1A9D7EE}" w:val=" ADDIN NE.Ref.{DABC6AE9-8ECF-4F4D-80DA-7B22F1A9D7EE}&lt;Citation&gt;&lt;Group&gt;&lt;References&gt;&lt;Item&gt;&lt;ID&gt;199&lt;/ID&gt;&lt;UID&gt;{9B82F8DE-648C-4D75-83F1-48FB5FC1DB79}&lt;/UID&gt;&lt;Title&gt;Modeling and optimization of floating raft systems in submarines under different objectives by using hybrid genetic algorithm&lt;/Title&gt;&lt;Template&gt;Journal Article&lt;/Template&gt;&lt;Star&gt;0&lt;/Star&gt;&lt;Tag&gt;0&lt;/Tag&gt;&lt;Author&gt;Xiuchang, Huang; Shiyin, Xu; Aihua, Jiang; Hongxing, Hua&lt;/Author&gt;&lt;Year&gt;2011&lt;/Year&gt;&lt;Details&gt;&lt;_doi&gt;10.1177/1077546311403184&lt;/_doi&gt;&lt;_created&gt;63404410&lt;/_created&gt;&lt;_modified&gt;63404411&lt;/_modified&gt;&lt;_url&gt;http://journals.sagepub.com/doi/10.1177/1077546311403184_x000d__x000a_http://journals.sagepub.com/doi/pdf/10.1177/1077546311403184&lt;/_url&gt;&lt;_journal&gt;Journal of Vibration and Control&lt;/_journal&gt;&lt;_volume&gt;18&lt;/_volume&gt;&lt;_issue&gt;2&lt;/_issue&gt;&lt;_pages&gt;268-297&lt;/_pages&gt;&lt;_tertiary_title&gt;Journal of Vibration and Control&lt;/_tertiary_title&gt;&lt;_isbn&gt;1077-5463&lt;/_isbn&gt;&lt;_accessed&gt;63404411&lt;/_accessed&gt;&lt;_db_updated&gt;CrossRef&lt;/_db_updated&gt;&lt;_impact_factor&gt;   2.865&lt;/_impact_factor&gt;&lt;_collection_scope&gt;SCIE;EI&lt;/_collection_scope&gt;&lt;/Details&gt;&lt;Extra&gt;&lt;DBUID&gt;{35E9AF2E-A080-4CD6-B47A-074AF02F2A37}&lt;/DBUID&gt;&lt;/Extra&gt;&lt;/Item&gt;&lt;/References&gt;&lt;/Group&gt;&lt;/Citation&gt;_x000a_"/>
    <w:docVar w:name="NE.Ref{DD27E234-B6C2-48AB-9277-79A2BA1A5EFC}" w:val=" ADDIN NE.Ref.{DD27E234-B6C2-48AB-9277-79A2BA1A5EFC}&lt;Citation&gt;&lt;Group&gt;&lt;References&gt;&lt;Item&gt;&lt;ID&gt;221&lt;/ID&gt;&lt;UID&gt;{BD1A1F11-5BB4-4125-B860-5E6DEDDB798C}&lt;/UID&gt;&lt;Title&gt;Simultaneous assignment of resonances and antiresonances in vibrating systems through inverse dynamic structural modification&lt;/Title&gt;&lt;Template&gt;Journal Article&lt;/Template&gt;&lt;Star&gt;1&lt;/Star&gt;&lt;Tag&gt;0&lt;/Tag&gt;&lt;Author&gt;Richiedei, Dario; Tamellin, Iacopo; Trevisani, Alberto&lt;/Author&gt;&lt;Year&gt;2020&lt;/Year&gt;&lt;Details&gt;&lt;_accessed&gt;63405927&lt;/_accessed&gt;&lt;_collection_scope&gt;SCI;SCIE;EI&lt;/_collection_scope&gt;&lt;_created&gt;63405927&lt;/_created&gt;&lt;_date&gt;63113760&lt;/_date&gt;&lt;_date_display&gt;2020&lt;/_date_display&gt;&lt;_db_updated&gt;PKU Search&lt;/_db_updated&gt;&lt;_doi&gt;10.1016/j.jsv.2020.115552&lt;/_doi&gt;&lt;_impact_factor&gt;   3.655&lt;/_impact_factor&gt;&lt;_isbn&gt;0022-460X&lt;/_isbn&gt;&lt;_journal&gt;Journal of sound and vibration&lt;/_journal&gt;&lt;_keywords&gt;Eigenstructure assignment; Inverse dynamic structural modification; Antiresonance assignment; Pole-zero flipping&lt;/_keywords&gt;&lt;_modified&gt;63928293&lt;/_modified&gt;&lt;_number&gt;1&lt;/_number&gt;&lt;_ori_publication&gt;Elsevier Ltd&lt;/_ori_publication&gt;&lt;_pages&gt;115552&lt;/_pages&gt;&lt;_url&gt;http://pku.summon.serialssolutions.com/2.0.0/link/0/eLvHCXMwnV1LS8QwEA66IHjxLa4vchYq2Tza5uhjFxEFYT2Il9I0iXTFdqG6N_-7M32wy7Ie9NBDGlLKzDTfTOfjCyGCX7JgaU8AXOBeewgflxlthHQ-Y6lnNky9z1L8__b6GD888dFQ3c9lt5cb-jUxa1LNoK7j-LUrpXD7FZCTo8Lj7fVcb1cK2QmFy5C9dA3NVU9YDUkLMDPa_tMb7ZCtNpukV437d8maK_bIRs3qzKp98j3OkTCYFg7qewppcv5WN_9p6SmU2SWKbTiYKCxcn_nCrbygMyykkRRNG7XnirZn-sAkcjkctc1p9rTRoEX9DvpRWuQe1e4-IOPR8PnmLmjPWwgyLXkgAO0jgKvMcqxcM-2RwCGdZFZLk0ZSsYGzQiuoQpSPHYwEhxCQUkXcD8Qh6RVl4Y4I9d6kxtgwVCaWAvybQt7DtLPO6Zg50ycXncGTaSOqkXRss0kC1kzQmkljzT6RnUuSNito0D4BR_y-7Ph_y07IJo4QnXh0SnpgQHdG1qfvX-d1gP0AJBbTXA&lt;/_url&gt;&lt;_volume&gt;485&lt;/_volume&gt;&lt;/Details&gt;&lt;Extra&gt;&lt;DBUID&gt;{35E9AF2E-A080-4CD6-B47A-074AF02F2A37}&lt;/DBUID&gt;&lt;/Extra&gt;&lt;/Item&gt;&lt;/References&gt;&lt;/Group&gt;&lt;/Citation&gt;_x000a_"/>
    <w:docVar w:name="NE.Ref{DD802962-60C9-4047-93F1-66694A8294A0}" w:val=" ADDIN NE.Ref.{DD802962-60C9-4047-93F1-66694A8294A0}&lt;Citation&gt;&lt;Group&gt;&lt;References&gt;&lt;Item&gt;&lt;ID&gt;457&lt;/ID&gt;&lt;UID&gt;{FE41A6E6-C3AF-4160-ACEB-87794D2A13E0}&lt;/UID&gt;&lt;Title&gt;Active assignment of eigenvalues and eigen-sensitivities for robust stabilization of friction-induced vibration&lt;/Title&gt;&lt;Template&gt;Journal Article&lt;/Template&gt;&lt;Star&gt;1&lt;/Star&gt;&lt;Tag&gt;0&lt;/Tag&gt;&lt;Author&gt;Liang, Yao; Yamaura, Hiroshi; Ouyang, Huajiang&lt;/Author&gt;&lt;Year&gt;2017&lt;/Year&gt;&lt;Details&gt;&lt;_accessed&gt;63940959&lt;/_accessed&gt;&lt;_collection_scope&gt;SCIE;EI&lt;/_collection_scope&gt;&lt;_created&gt;63940959&lt;/_created&gt;&lt;_db_updated&gt;CrossRef&lt;/_db_updated&gt;&lt;_doi&gt;10.1016/j.ymssp.2016.12.011&lt;/_doi&gt;&lt;_impact_factor&gt;   6.823&lt;/_impact_factor&gt;&lt;_isbn&gt;08883270&lt;/_isbn&gt;&lt;_journal&gt;Mechanical Systems and Signal Processing&lt;/_journal&gt;&lt;_modified&gt;63969778&lt;/_modified&gt;&lt;_pages&gt;254-267&lt;/_pages&gt;&lt;_tertiary_title&gt;Mechanical Systems and Signal Processing&lt;/_tertiary_title&gt;&lt;_url&gt;https://linkinghub.elsevier.com/retrieve/pii/S0888327016305313_x000d__x000a_https://dul.usage.elsevier.com/doi/&lt;/_url&gt;&lt;_volume&gt;90&lt;/_volume&gt;&lt;/Details&gt;&lt;Extra&gt;&lt;DBUID&gt;{35E9AF2E-A080-4CD6-B47A-074AF02F2A37}&lt;/DBUID&gt;&lt;/Extra&gt;&lt;/Item&gt;&lt;/References&gt;&lt;/Group&gt;&lt;/Citation&gt;_x000a_"/>
    <w:docVar w:name="NE.Ref{E0A5DAB8-A29A-49F5-9B40-1DE26677BC52}" w:val=" ADDIN NE.Ref.{E0A5DAB8-A29A-49F5-9B40-1DE26677BC52}&lt;Citation&gt;&lt;Group&gt;&lt;References&gt;&lt;Item&gt;&lt;ID&gt;345&lt;/ID&gt;&lt;UID&gt;{EB6BC43C-50F9-42DE-BA33-A1E25595F655}&lt;/UID&gt;&lt;Title&gt;Vibration Nodes, and the Cancellation of Poles and Zeros by Unit-Rank Modifications to Structures&lt;/Title&gt;&lt;Template&gt;Journal Article&lt;/Template&gt;&lt;Star&gt;0&lt;/Star&gt;&lt;Tag&gt;0&lt;/Tag&gt;&lt;Author&gt;Mottershead, J E; Lallement, G&lt;/Author&gt;&lt;Year&gt;1999&lt;/Year&gt;&lt;Details&gt;&lt;_created&gt;63782519&lt;/_created&gt;&lt;_modified&gt;63782519&lt;/_modified&gt;&lt;_url&gt;https://www.sciencedirect.com/science/article/pii/S0022460X98921034&lt;/_url&gt;&lt;_journal&gt;Journal of Sound and Vibration&lt;/_journal&gt;&lt;_volume&gt;222&lt;/_volume&gt;&lt;_issue&gt;5&lt;/_issue&gt;&lt;_pages&gt;833-851&lt;/_pages&gt;&lt;_doi&gt;https://doi.org/10.1006/jsvi.1998.2103&lt;/_doi&gt;&lt;_date_display&gt;1999&lt;/_date_display&gt;&lt;_date&gt;52068960&lt;/_date&gt;&lt;_alternate_title&gt;Journal of Sound and Vibration&lt;/_alternate_title&gt;&lt;_isbn&gt;0022-460X&lt;/_isbn&gt;&lt;_accessed&gt;63782519&lt;/_accessed&gt;&lt;_db_updated&gt;ScienceDirect&lt;/_db_updated&gt;&lt;_impact_factor&gt;   3.429&lt;/_impact_factor&gt;&lt;_collection_scope&gt;SCI;SCIE;EI&lt;/_collection_scope&gt;&lt;/Details&gt;&lt;Extra&gt;&lt;DBUID&gt;{35E9AF2E-A080-4CD6-B47A-074AF02F2A37}&lt;/DBUID&gt;&lt;/Extra&gt;&lt;/Item&gt;&lt;/References&gt;&lt;/Group&gt;&lt;/Citation&gt;_x000a_"/>
    <w:docVar w:name="NE.Ref{E1A3C1B3-9704-410A-B382-2C4C2EC40635}" w:val=" ADDIN NE.Ref.{E1A3C1B3-9704-410A-B382-2C4C2EC40635}&lt;Citation&gt;&lt;Group&gt;&lt;References&gt;&lt;Item&gt;&lt;ID&gt;116&lt;/ID&gt;&lt;UID&gt;{B6D40964-ED37-4021-A40A-9A16233F6EC6}&lt;/UID&gt;&lt;Title&gt;Vibration Nodes, and the Cancellation of Poles and Zeros by Unit-Rank Modifications to Structures&lt;/Title&gt;&lt;Template&gt;Journal Article&lt;/Template&gt;&lt;Star&gt;0&lt;/Star&gt;&lt;Tag&gt;0&lt;/Tag&gt;&lt;Author&gt;Mottershead, J E; Lallement, G&lt;/Author&gt;&lt;Year&gt;1999&lt;/Year&gt;&lt;Details&gt;&lt;_accessed&gt;63233949&lt;/_accessed&gt;&lt;_collection_scope&gt;SCI;SCIE;EI&lt;/_collection_scope&gt;&lt;_created&gt;63233949&lt;/_created&gt;&lt;_date&gt;52068960&lt;/_date&gt;&lt;_date_display&gt;1999&lt;/_date_display&gt;&lt;_db_updated&gt;PKU Search&lt;/_db_updated&gt;&lt;_doi&gt;10.1006/jsvi.1998.2103&lt;/_doi&gt;&lt;_impact_factor&gt;   3.429&lt;/_impact_factor&gt;&lt;_isbn&gt;0022-460X_x000d__x000a_&lt;/_isbn&gt;&lt;_issue&gt;5_x000d__x000a_&lt;/_issue&gt;&lt;_journal&gt;Journal of Sound and Vibration&lt;/_journal&gt;&lt;_modified&gt;63414419&lt;/_modified&gt;&lt;_number&gt;1&lt;/_number&gt;&lt;_ori_publication&gt;Elsevier Ltd_x000d__x000a_&lt;/_ori_publication&gt;&lt;_pages&gt;833_x000d__x000a_-851_x000d__x000a_&lt;/_pages&gt;&lt;_url&gt;http://pku.summon.serialssolutions.com/2.0.0/link/0/eLvHCXMwnV1bS8MwFA46EHzxLs4befPFzjZtkxafdK6IOBneEF9C1qSgk3ZQN_Dfe07TMnEMxLdCExq-JOd8JznnKyE-67jOL5vgghE03AiNilewvTLtKQXrR6uhNizGuuHXfnQ7YEkvvJkdf8xd6POz93L6hiV2UQeCFVT59LmLqVzJ1eVMbDfwg0YlPODuSyPWONd9kTNqCpt-uJpk_e-j2iBrNZ2kF3b-N8mSybfISpXWmZbbRD1jNIzY07tCm_KUqlxT4Hy0i7P9YRPhaJHRAQo7VW9fDYyVDr8o0lHnXuUj2i80ZhTZwz36WdCHSnV2AqH6DnlKeo_da6f-qYKTspAJJwN_HaEES2pExEUqwGUrLzZGxRzCZOGlYMP8KFRGh4IFKReZGwJNiNUw00x5_i5p5UVu9gh1sWHgC9jWQcA8FaWhBrYRxpEaMqBdbXLSoCvHVjtDWpVkLhEwiYBJBKxNvAZ8WXt-69ElAL2wz3k9S1LVpQRV6rBUY1lOsV0sqxAIGJB9AIMjYT9ilOvv_-OLB2TVijaEYFsOSQugNkdkeTyaHFfr7xtpptXJ&lt;/_url&gt;&lt;_volume&gt;222&lt;/_volume&gt;&lt;/Details&gt;&lt;Extra&gt;&lt;DBUID&gt;{35E9AF2E-A080-4CD6-B47A-074AF02F2A37}&lt;/DBUID&gt;&lt;/Extra&gt;&lt;/Item&gt;&lt;/References&gt;&lt;/Group&gt;&lt;Group&gt;&lt;References&gt;&lt;Item&gt;&lt;ID&gt;90&lt;/ID&gt;&lt;UID&gt;{121C9AB7-22E9-4F24-8C9B-23BC57E7A073}&lt;/UID&gt;&lt;Title&gt;Structural Modification for the Assignment of Zeros Using Measured Receptances&lt;/Title&gt;&lt;Template&gt;Journal Article&lt;/Template&gt;&lt;Star&gt;1&lt;/Star&gt;&lt;Tag&gt;5&lt;/Tag&gt;&lt;Author&gt;Mottershead, John&lt;/Author&gt;&lt;Year&gt;2001&lt;/Year&gt;&lt;Details&gt;&lt;_accessed&gt;63212581&lt;/_accessed&gt;&lt;_created&gt;63111440&lt;/_created&gt;&lt;_issue&gt;5&lt;/_issue&gt;&lt;_journal&gt;Journal of Applied Mechanics&lt;/_journal&gt;&lt;_modified&gt;63238511&lt;/_modified&gt;&lt;_pages&gt;791–798&lt;/_pages&gt;&lt;_volume&gt;68&lt;/_volume&gt;&lt;/Details&gt;&lt;Extra&gt;&lt;DBUID&gt;{35E9AF2E-A080-4CD6-B47A-074AF02F2A37}&lt;/DBUID&gt;&lt;/Extra&gt;&lt;/Item&gt;&lt;/References&gt;&lt;/Group&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ollection_scope&gt;SCIE;EI&lt;/_collection_scope&gt;&lt;_created&gt;63227027&lt;/_created&gt;&lt;_db_updated&gt;CrossRef&lt;/_db_updated&gt;&lt;_doi&gt;10.1016/j.ymssp.2005.05.006&lt;/_doi&gt;&lt;_impact_factor&gt;   6.471&lt;/_impact_factor&gt;&lt;_isbn&gt;08883270&lt;/_isbn&gt;&lt;_issue&gt;1&lt;/_issue&gt;&lt;_journal&gt;Mechanical Systems and Signal Processing&lt;/_journal&gt;&lt;_modified&gt;63447018&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Details&gt;&lt;Extra&gt;&lt;DBUID&gt;{35E9AF2E-A080-4CD6-B47A-074AF02F2A37}&lt;/DBUID&gt;&lt;/Extra&gt;&lt;/Item&gt;&lt;/References&gt;&lt;/Group&gt;&lt;/Citation&gt;_x000a_"/>
    <w:docVar w:name="NE.Ref{E1CB8F97-94BB-452B-B8CC-1429844BA6D4}" w:val=" ADDIN NE.Ref.{E1CB8F97-94BB-452B-B8CC-1429844BA6D4}&lt;Citation&gt;&lt;Group&gt;&lt;References&gt;&lt;Item&gt;&lt;ID&gt;302&lt;/ID&gt;&lt;UID&gt;{2FF08DDB-E6BD-4D3D-946C-6A69E7C99FE9}&lt;/UID&gt;&lt;Title&gt;A novel optimization layout method for clamps in a pipeline system&lt;/Title&gt;&lt;Template&gt;Journal Article&lt;/Template&gt;&lt;Star&gt;1&lt;/Star&gt;&lt;Tag&gt;0&lt;/Tag&gt;&lt;Author&gt;Gao, Peixin; Li, Jiwu; Zhai, Jingyu; Tao, Yang; Han, Qingkai&lt;/Author&gt;&lt;Year&gt;2020&lt;/Year&gt;&lt;Details&gt;&lt;_accessed&gt;63762582&lt;/_accessed&gt;&lt;_created&gt;63738171&lt;/_created&gt;&lt;_date&gt;63118080&lt;/_date&gt;&lt;_db_updated&gt;CrossRef&lt;/_db_updated&gt;&lt;_doi&gt;10.3390/app10010390&lt;/_doi&gt;&lt;_isbn&gt;2076-3417&lt;/_isbn&gt;&lt;_issue&gt;1&lt;/_issue&gt;&lt;_journal&gt;Applied Sciences&lt;/_journal&gt;&lt;_modified&gt;63739971&lt;/_modified&gt;&lt;_pages&gt;390&lt;/_pages&gt;&lt;_tertiary_title&gt;Applied Sciences&lt;/_tertiary_title&gt;&lt;_url&gt;https://www.mdpi.com/2076-3417/10/1/390_x000d__x000a_https://www.mdpi.com/2076-3417/10/1/390/pdf&lt;/_url&gt;&lt;_volume&gt;10&lt;/_volume&gt;&lt;/Details&gt;&lt;Extra&gt;&lt;DBUID&gt;{35E9AF2E-A080-4CD6-B47A-074AF02F2A37}&lt;/DBUID&gt;&lt;/Extra&gt;&lt;/Item&gt;&lt;/References&gt;&lt;/Group&gt;&lt;/Citation&gt;_x000a_"/>
    <w:docVar w:name="NE.Ref{E3ABF779-771B-42AD-8BF6-4CB6D6ECFCBD}" w:val=" ADDIN NE.Ref.{E3ABF779-771B-42AD-8BF6-4CB6D6ECFCBD}&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reated&gt;63227027&lt;/_created&gt;&lt;_db_updated&gt;CrossRef&lt;/_db_updated&gt;&lt;_doi&gt;10.1016/j.ymssp.2005.05.006&lt;/_doi&gt;&lt;_impact_factor&gt;   6.471&lt;/_impact_factor&gt;&lt;_isbn&gt;08883270&lt;/_isbn&gt;&lt;_issue&gt;1&lt;/_issue&gt;&lt;_journal&gt;Mechanical Systems and Signal Processing&lt;/_journal&gt;&lt;_modified&gt;63756887&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_collection_scope&gt;SCIE;EI&lt;/_collection_scope&gt;&lt;/Details&gt;&lt;Extra&gt;&lt;DBUID&gt;{35E9AF2E-A080-4CD6-B47A-074AF02F2A37}&lt;/DBUID&gt;&lt;/Extra&gt;&lt;/Item&gt;&lt;/References&gt;&lt;/Group&gt;&lt;/Citation&gt;_x000a_"/>
    <w:docVar w:name="NE.Ref{E610924D-F643-4A44-B7EB-E59522304615}" w:val=" ADDIN NE.Ref.{E610924D-F643-4A44-B7EB-E59522304615}&lt;Citation&gt;&lt;Group&gt;&lt;References&gt;&lt;Item&gt;&lt;ID&gt;58&lt;/ID&gt;&lt;UID&gt;{C91E29A7-055C-47EB-8352-65DEB24CC98A}&lt;/UID&gt;&lt;Title&gt;Inverse structural modifications of a geared rotor-bearing system for frequency assignment using measured receptances&lt;/Title&gt;&lt;Template&gt;Journal Article&lt;/Template&gt;&lt;Star&gt;1&lt;/Star&gt;&lt;Tag&gt;0&lt;/Tag&gt;&lt;Author&gt;Tsai, Sung-Han; Ouyang, Huajiang; Chang, Jen-Yuan&lt;/Author&gt;&lt;Year&gt;2018&lt;/Year&gt;&lt;Details&gt;&lt;_accessed&gt;63751047&lt;/_accessed&gt;&lt;_collection_scope&gt;SCIE;EI&lt;/_collection_scope&gt;&lt;_created&gt;63105853&lt;/_created&gt;&lt;_db_updated&gt;CrossRef&lt;/_db_updated&gt;&lt;_doi&gt;10.1016/j.ymssp.2018.03.008&lt;/_doi&gt;&lt;_impact_factor&gt;   6.823&lt;/_impact_factor&gt;&lt;_isbn&gt;08883270&lt;/_isbn&gt;&lt;_journal&gt;Mechanical Systems and Signal Processing&lt;/_journal&gt;&lt;_modified&gt;63756887&lt;/_modified&gt;&lt;_pages&gt;59-72&lt;/_pages&gt;&lt;_tertiary_title&gt;Mechanical Systems and Signal Processing&lt;/_tertiary_title&gt;&lt;_url&gt;https://linkinghub.elsevier.com/retrieve/pii/S0888327018301274_x000d__x000a_https://api.elsevier.com/content/article/PII:S0888327018301274?httpAccept=text/xml&lt;/_url&gt;&lt;_volume&gt;110&lt;/_volume&gt;&lt;/Details&gt;&lt;Extra&gt;&lt;DBUID&gt;{35E9AF2E-A080-4CD6-B47A-074AF02F2A37}&lt;/DBUID&gt;&lt;/Extra&gt;&lt;/Item&gt;&lt;/References&gt;&lt;/Group&gt;&lt;/Citation&gt;_x000a_"/>
    <w:docVar w:name="NE.Ref{E7465C46-D022-49DC-BF5F-971600D71DE0}" w:val=" ADDIN NE.Ref.{E7465C46-D022-49DC-BF5F-971600D71DE0}&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ollection_scope&gt;SCIE;EI&lt;/_collection_scope&gt;&lt;_created&gt;63227027&lt;/_created&gt;&lt;_db_updated&gt;CrossRef&lt;/_db_updated&gt;&lt;_doi&gt;10.1016/j.ymssp.2005.05.006&lt;/_doi&gt;&lt;_impact_factor&gt;   6.823&lt;/_impact_factor&gt;&lt;_isbn&gt;08883270&lt;/_isbn&gt;&lt;_issue&gt;1&lt;/_issue&gt;&lt;_journal&gt;Mechanical Systems and Signal Processing&lt;/_journal&gt;&lt;_modified&gt;63957443&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Details&gt;&lt;Extra&gt;&lt;DBUID&gt;{35E9AF2E-A080-4CD6-B47A-074AF02F2A37}&lt;/DBUID&gt;&lt;/Extra&gt;&lt;/Item&gt;&lt;/References&gt;&lt;/Group&gt;&lt;/Citation&gt;_x000a_"/>
    <w:docVar w:name="NE.Ref{E8184FE9-BE95-4A16-9607-19AA1A7675ED}" w:val=" ADDIN NE.Ref.{E8184FE9-BE95-4A16-9607-19AA1A7675ED}&lt;Citation&gt;&lt;Group&gt;&lt;References&gt;&lt;Item&gt;&lt;ID&gt;103&lt;/ID&gt;&lt;UID&gt;{0F4AD72C-89D5-4EA8-A0DA-3B2AA31A7FF9}&lt;/UID&gt;&lt;Title&gt;Eigenstructure assignment in undamped vibrating systems：A convex-constrained modification method based on receptances&lt;/Title&gt;&lt;Template&gt;Journal Article&lt;/Template&gt;&lt;Star&gt;1&lt;/Star&gt;&lt;Tag&gt;0&lt;/Tag&gt;&lt;Author&gt;Ouyang, H; Richiedei, D; Trevisani, A&lt;/Author&gt;&lt;Year&gt;2012&lt;/Year&gt;&lt;Details&gt;&lt;_accessed&gt;63801875&lt;/_accessed&gt;&lt;_collection_scope&gt;SCIE;EI&lt;/_collection_scope&gt;&lt;_created&gt;63127955&lt;/_created&gt;&lt;_doi&gt;10.1016/j.ymssp.2011.09.010&lt;/_doi&gt;&lt;_impact_factor&gt;   6.823&lt;/_impact_factor&gt;&lt;_isbn&gt;08883270&lt;/_isbn&gt;&lt;_journal&gt;Mechanical Systems and Signal Processing&lt;/_journal&gt;&lt;_modified&gt;64054673&lt;/_modified&gt;&lt;_pages&gt;397–409&lt;/_pages&gt;&lt;_volume&gt;27&lt;/_volume&gt;&lt;/Details&gt;&lt;Extra&gt;&lt;DBUID&gt;{35E9AF2E-A080-4CD6-B47A-074AF02F2A37}&lt;/DBUID&gt;&lt;/Extra&gt;&lt;/Item&gt;&lt;/References&gt;&lt;/Group&gt;&lt;/Citation&gt;_x000a_"/>
    <w:docVar w:name="NE.Ref{E9C21401-4C7E-4ED8-8E95-8BF220265C30}" w:val=" ADDIN NE.Ref.{E9C21401-4C7E-4ED8-8E95-8BF220265C30}&lt;Citation&gt;&lt;Group&gt;&lt;References&gt;&lt;Item&gt;&lt;ID&gt;58&lt;/ID&gt;&lt;UID&gt;{C91E29A7-055C-47EB-8352-65DEB24CC98A}&lt;/UID&gt;&lt;Title&gt;Inverse structural modifications of a geared rotor-bearing system for frequency assignment using measured receptances&lt;/Title&gt;&lt;Template&gt;Journal Article&lt;/Template&gt;&lt;Star&gt;1&lt;/Star&gt;&lt;Tag&gt;0&lt;/Tag&gt;&lt;Author&gt;Tsai, Sung-Han; Ouyang, Huajiang; Chang, Jen-Yuan&lt;/Author&gt;&lt;Year&gt;2018&lt;/Year&gt;&lt;Details&gt;&lt;_accessed&gt;63751047&lt;/_accessed&gt;&lt;_collection_scope&gt;SCIE;EI&lt;/_collection_scope&gt;&lt;_created&gt;63105853&lt;/_created&gt;&lt;_db_updated&gt;CrossRef&lt;/_db_updated&gt;&lt;_doi&gt;10.1016/j.ymssp.2018.03.008&lt;/_doi&gt;&lt;_impact_factor&gt;   6.823&lt;/_impact_factor&gt;&lt;_isbn&gt;08883270&lt;/_isbn&gt;&lt;_journal&gt;Mechanical Systems and Signal Processing&lt;/_journal&gt;&lt;_modified&gt;63958248&lt;/_modified&gt;&lt;_pages&gt;59-72&lt;/_pages&gt;&lt;_tertiary_title&gt;Mechanical Systems and Signal Processing&lt;/_tertiary_title&gt;&lt;_url&gt;https://linkinghub.elsevier.com/retrieve/pii/S0888327018301274_x000d__x000a_https://api.elsevier.com/content/article/PII:S0888327018301274?httpAccept=text/xml&lt;/_url&gt;&lt;_volume&gt;110&lt;/_volume&gt;&lt;/Details&gt;&lt;Extra&gt;&lt;DBUID&gt;{35E9AF2E-A080-4CD6-B47A-074AF02F2A37}&lt;/DBUID&gt;&lt;/Extra&gt;&lt;/Item&gt;&lt;/References&gt;&lt;/Group&gt;&lt;/Citation&gt;_x000a_"/>
    <w:docVar w:name="NE.Ref{E9D2CFE2-81AB-46EA-87E5-B4EF39AA4B2D}" w:val=" ADDIN NE.Ref.{E9D2CFE2-81AB-46EA-87E5-B4EF39AA4B2D}&lt;Citation&gt;&lt;Group&gt;&lt;References&gt;&lt;Item&gt;&lt;ID&gt;471&lt;/ID&gt;&lt;UID&gt;{13C11B07-1DFF-47E3-BAAE-C441F9F3D9E1}&lt;/UID&gt;&lt;Title&gt;An effective approach for reliability-based robust design optimization of uncertain powertrain mounting systems involving imprecise information&lt;/Title&gt;&lt;Template&gt;Journal Article&lt;/Template&gt;&lt;Star&gt;1&lt;/Star&gt;&lt;Tag&gt;0&lt;/Tag&gt;&lt;Author&gt;Lü, Hui; Mao, Haikuan; Huang, Xiaoting; Yin, Hui; Shangguan, Wen-Bin&lt;/Author&gt;&lt;Year&gt;2021&lt;/Year&gt;&lt;Details&gt;&lt;_accessed&gt;63988542&lt;/_accessed&gt;&lt;_collection_scope&gt;SCIE;EI&lt;/_collection_scope&gt;&lt;_created&gt;63971749&lt;/_created&gt;&lt;_date&gt;63668160&lt;/_date&gt;&lt;_db_updated&gt;CrossRef&lt;/_db_updated&gt;&lt;_doi&gt;10.1007/s00366-020-01266-7&lt;/_doi&gt;&lt;_impact_factor&gt;   7.963&lt;/_impact_factor&gt;&lt;_isbn&gt;0177-0667&lt;/_isbn&gt;&lt;_journal&gt;Engineering with Computers&lt;/_journal&gt;&lt;_modified&gt;63971834&lt;/_modified&gt;&lt;_tertiary_title&gt;Engineering with Computers&lt;/_tertiary_title&gt;&lt;_url&gt;http://link.springer.com/10.1007/s00366-020-01266-7_x000d__x000a_http://link.springer.com/content/pdf/10.1007/s00366-020-01266-7.pdf&lt;/_url&gt;&lt;/Details&gt;&lt;Extra&gt;&lt;DBUID&gt;{35E9AF2E-A080-4CD6-B47A-074AF02F2A37}&lt;/DBUID&gt;&lt;/Extra&gt;&lt;/Item&gt;&lt;/References&gt;&lt;/Group&gt;&lt;/Citation&gt;_x000a_"/>
    <w:docVar w:name="NE.Ref{ED34836F-C532-475E-A5DA-97FB51EFC8B6}" w:val=" ADDIN NE.Ref.{ED34836F-C532-475E-A5DA-97FB51EFC8B6}&lt;Citation&gt;&lt;Group&gt;&lt;References&gt;&lt;Item&gt;&lt;ID&gt;270&lt;/ID&gt;&lt;UID&gt;{E717BA4D-0BB8-47DD-93FE-EA2DDD8E5989}&lt;/UID&gt;&lt;Title&gt;Transcendental Inverse Eigenvalue Problem Associated with Longitudinal Vibrations in Rods&lt;/Title&gt;&lt;Template&gt;Journal Article&lt;/Template&gt;&lt;Star&gt;0&lt;/Star&gt;&lt;Tag&gt;0&lt;/Tag&gt;&lt;Author&gt;Singh, Kumar Vikram; Ram, Yitshak M&lt;/Author&gt;&lt;Year&gt;2006&lt;/Year&gt;&lt;Details&gt;&lt;_created&gt;63469292&lt;/_created&gt;&lt;_modified&gt;63469293&lt;/_modified&gt;&lt;_url&gt;http://pku.summon.serialssolutions.com/2.0.0/link/0/eLvHCXMwlV3NS8MwFA9zJz34LU6dBC-eOps0bdNjkQ2RCUNU0EvIJwyhG_v4_81rU5nzIJ4KLQ3hvSTvI-_9fggldBBHW2cCcYXUXPoHdwpMUEG94nVsGEuos5D--Hji4wkdDdPHDmqZ5byuB3IqZX2lD3scctJ1-bK383dkAEgv0OibescEIvWy_L5BoDkPbHkkIiyloWF24z9_CMPYPwxSty2JCwZmdPC_uRyi_eBI4rLR_BHq2OoY7W3AC56g99oQ6Zrk1vvYGDA1FkuLh4DACSjfFk8aPhncaskaDJlZPJ4Bj9HaAGcWfoOQul6feFrh55lZnqLX0fDl_iEKVAqRJEnGotzLWBpJ4linVBeUWB9Ra5UZXmimqUqVMonkPNEsc46klhjpA2eX5aogjMjkDHWrWWXPEZbUFCrNLc-9Z8BNrHjBlXcKfSBHuKSkh_ogJhH2wlL4MANEJIioRdRDN1vfm_dibpxwoeKlh3CrFDFvYDd-j3MLyhKwEVcLqWXoJ_CzBEgrURLo8mfe_bn4Y0aXaLdJrECRyhXqrhZr20c788_1db2mvgCw48sM&lt;/_url&gt;&lt;_journal&gt;AIAA Journal&lt;/_journal&gt;&lt;_volume&gt;44&lt;/_volume&gt;&lt;_issue&gt;2&lt;/_issue&gt;&lt;_number&gt;1&lt;/_number&gt;&lt;_pages&gt;317-322&lt;/_pages&gt;&lt;_doi&gt;10.2514/1.16918&lt;/_doi&gt;&lt;_date_display&gt;2006&lt;/_date_display&gt;&lt;_date&gt;55751040&lt;/_date&gt;&lt;_isbn&gt;0001-1452&lt;/_isbn&gt;&lt;_ori_publication&gt;American Institute of Aeronautics and Astronautics Inc&lt;/_ori_publication&gt;&lt;_keywords&gt;Eigenvalues; Vibration; Observations; Analysis&lt;/_keywords&gt;&lt;_accessed&gt;63469293&lt;/_accessed&gt;&lt;_db_updated&gt;PKU Search&lt;/_db_updated&gt;&lt;_impact_factor&gt;   2.108&lt;/_impact_factor&gt;&lt;_collection_scope&gt;SCI;SCIE;EI&lt;/_collection_scope&gt;&lt;/Details&gt;&lt;Extra&gt;&lt;DBUID&gt;{35E9AF2E-A080-4CD6-B47A-074AF02F2A37}&lt;/DBUID&gt;&lt;/Extra&gt;&lt;/Item&gt;&lt;/References&gt;&lt;/Group&gt;&lt;Group&gt;&lt;References&gt;&lt;Item&gt;&lt;ID&gt;269&lt;/ID&gt;&lt;UID&gt;{BDA85111-4111-42A3-ACC4-7B0AE34E12BF}&lt;/UID&gt;&lt;Title&gt;A Constrained Convex Approach to Modal Design Optimization of Vibrating Systems&lt;/Title&gt;&lt;Template&gt;Journal Article&lt;/Template&gt;&lt;Star&gt;0&lt;/Star&gt;&lt;Tag&gt;0&lt;/Tag&gt;&lt;Author&gt;Richiedei, D; Trevisani, A; Zanardo, G&lt;/Author&gt;&lt;Year&gt;2011&lt;/Year&gt;&lt;Details&gt;&lt;_created&gt;63469292&lt;/_created&gt;&lt;_modified&gt;63469299&lt;/_modified&gt;&lt;_accessed&gt;63469299&lt;/_accessed&gt;&lt;_journal&gt;Journal of Mechanical Design&lt;/_journal&gt;&lt;_pages&gt;061011&lt;/_pages&gt;&lt;_issue&gt;6&lt;/_issue&gt;&lt;_volume&gt;133&lt;/_volume&gt;&lt;_impact_factor&gt;   2.652&lt;/_impact_factor&gt;&lt;_collection_scope&gt;SCIE;EI&lt;/_collection_scope&gt;&lt;/Details&gt;&lt;Extra&gt;&lt;DBUID&gt;{35E9AF2E-A080-4CD6-B47A-074AF02F2A37}&lt;/DBUID&gt;&lt;/Extra&gt;&lt;/Item&gt;&lt;/References&gt;&lt;/Group&gt;&lt;Group&gt;&lt;References&gt;&lt;Item&gt;&lt;ID&gt;268&lt;/ID&gt;&lt;UID&gt;{BEF6AEDB-F69D-4774-977D-5AB29D5E1AA2}&lt;/UID&gt;&lt;Title&gt;Partial eigenstructure assignment for undamped vibration systems using acceleration and displacement feedback&lt;/Title&gt;&lt;Template&gt;Journal Article&lt;/Template&gt;&lt;Star&gt;0&lt;/Star&gt;&lt;Tag&gt;0&lt;/Tag&gt;&lt;Author&gt;Zhang, Jiafan; Ouyang, Huajiang; Yang, Jun&lt;/Author&gt;&lt;Year&gt;2014&lt;/Year&gt;&lt;Details&gt;&lt;_doi&gt;10.1016/j.jsv.2013.08.040&lt;/_doi&gt;&lt;_created&gt;63469292&lt;/_created&gt;&lt;_modified&gt;63469292&lt;/_modified&gt;&lt;_url&gt;https://linkinghub.elsevier.com/retrieve/pii/S0022460X13007281_x000d__x000a_https://api.elsevier.com/content/article/PII:S0022460X13007281?httpAccept=text/xml&lt;/_url&gt;&lt;_journal&gt;Journal of Sound and Vibration&lt;/_journal&gt;&lt;_volume&gt;333&lt;/_volume&gt;&lt;_issue&gt;1&lt;/_issue&gt;&lt;_pages&gt;1-12&lt;/_pages&gt;&lt;_tertiary_title&gt;Journal of Sound and Vibration&lt;/_tertiary_title&gt;&lt;_isbn&gt;0022460X&lt;/_isbn&gt;&lt;_accessed&gt;63469292&lt;/_accessed&gt;&lt;_db_updated&gt;CrossRef&lt;/_db_updated&gt;&lt;_impact_factor&gt;   3.429&lt;/_impact_factor&gt;&lt;_collection_scope&gt;SCI;SCIE;EI&lt;/_collection_scope&gt;&lt;/Details&gt;&lt;Extra&gt;&lt;DBUID&gt;{35E9AF2E-A080-4CD6-B47A-074AF02F2A37}&lt;/DBUID&gt;&lt;/Extra&gt;&lt;/Item&gt;&lt;/References&gt;&lt;/Group&gt;&lt;/Citation&gt;_x000a_"/>
    <w:docVar w:name="NE.Ref{EEDC1177-3DCA-4A83-AE53-B67791D54D23}" w:val=" ADDIN NE.Ref.{EEDC1177-3DCA-4A83-AE53-B67791D54D23}&lt;Citation&gt;&lt;Group&gt;&lt;References&gt;&lt;Item&gt;&lt;ID&gt;135&lt;/ID&gt;&lt;UID&gt;{3EEE613C-0797-414E-8497-78E28A8C52BF}&lt;/UID&gt;&lt;Title&gt;Vibration Control in Piping System by Dual Dynamic Absorber : Realization of Piping Systems with Unresonant Characteristics&lt;/Title&gt;&lt;Template&gt;Journal Article&lt;/Template&gt;&lt;Star&gt;0&lt;/Star&gt;&lt;Tag&gt;0&lt;/Tag&gt;&lt;Author&gt;Yamashita, Shigeo; Sawatari, Katsumi; Seto, Kazuto&lt;/Author&gt;&lt;Year&gt;1990&lt;/Year&gt;&lt;Details&gt;&lt;_accessed&gt;63404481&lt;/_accessed&gt;&lt;_created&gt;63238532&lt;/_created&gt;&lt;_issue&gt;4&lt;/_issue&gt;&lt;_journal&gt;JSME international journal&lt;/_journal&gt;&lt;_modified&gt;63404482&lt;/_modified&gt;&lt;_pages&gt;488-494&lt;/_pages&gt;&lt;_volume&gt;33&lt;/_volume&gt;&lt;_bibtex_key&gt;Shigeo Yamashita-135&lt;/_bibtex_key&gt;&lt;/Details&gt;&lt;Extra&gt;&lt;DBUID&gt;{35E9AF2E-A080-4CD6-B47A-074AF02F2A37}&lt;/DBUID&gt;&lt;/Extra&gt;&lt;/Item&gt;&lt;/References&gt;&lt;/Group&gt;&lt;/Citation&gt;_x000a_"/>
    <w:docVar w:name="NE.Ref{F173633F-D5FF-4F83-8E10-D0C3BB2FB506}" w:val=" ADDIN NE.Ref.{F173633F-D5FF-4F83-8E10-D0C3BB2FB506}&lt;Citation&gt;&lt;Group&gt;&lt;References&gt;&lt;Item&gt;&lt;ID&gt;489&lt;/ID&gt;&lt;UID&gt;{13D0F017-D305-4A9C-96CB-81B4290F84E0}&lt;/UID&gt;&lt;Title&gt;Model updating using antiresonant frequencies identified from transmissibility functions&lt;/Title&gt;&lt;Template&gt;Journal Article&lt;/Template&gt;&lt;Star&gt;0&lt;/Star&gt;&lt;Tag&gt;0&lt;/Tag&gt;&lt;Author&gt;Meruane, V&lt;/Author&gt;&lt;Year&gt;2013&lt;/Year&gt;&lt;Details&gt;&lt;_accessed&gt;64032998&lt;/_accessed&gt;&lt;_collection_scope&gt;SCI;SCIE;EI&lt;/_collection_scope&gt;&lt;_created&gt;64032998&lt;/_created&gt;&lt;_db_updated&gt;CrossRef&lt;/_db_updated&gt;&lt;_doi&gt;10.1016/j.jsv.2012.10.021&lt;/_doi&gt;&lt;_impact_factor&gt;   3.655&lt;/_impact_factor&gt;&lt;_isbn&gt;0022460X&lt;/_isbn&gt;&lt;_issue&gt;4&lt;/_issue&gt;&lt;_journal&gt;Journal of Sound and Vibration&lt;/_journal&gt;&lt;_modified&gt;64032998&lt;/_modified&gt;&lt;_pages&gt;807-820&lt;/_pages&gt;&lt;_tertiary_title&gt;Journal of Sound and Vibration&lt;/_tertiary_title&gt;&lt;_url&gt;https://linkinghub.elsevier.com/retrieve/pii/S0022460X1200822X_x000d__x000a_https://api.elsevier.com/content/article/PII:S0022460X1200822X?httpAccept=text/xml&lt;/_url&gt;&lt;_volume&gt;332&lt;/_volume&gt;&lt;/Details&gt;&lt;Extra&gt;&lt;DBUID&gt;{35E9AF2E-A080-4CD6-B47A-074AF02F2A37}&lt;/DBUID&gt;&lt;/Extra&gt;&lt;/Item&gt;&lt;/References&gt;&lt;/Group&gt;&lt;/Citation&gt;_x000a_"/>
    <w:docVar w:name="NE.Ref{F24306C9-02CE-437A-A523-7CC3EBD461D1}" w:val=" ADDIN NE.Ref.{F24306C9-02CE-437A-A523-7CC3EBD461D1}&lt;Citation&gt;&lt;Group&gt;&lt;References&gt;&lt;Item&gt;&lt;ID&gt;268&lt;/ID&gt;&lt;UID&gt;{BEF6AEDB-F69D-4774-977D-5AB29D5E1AA2}&lt;/UID&gt;&lt;Title&gt;Partial eigenstructure assignment for undamped vibration systems using acceleration and displacement feedback&lt;/Title&gt;&lt;Template&gt;Journal Article&lt;/Template&gt;&lt;Star&gt;1&lt;/Star&gt;&lt;Tag&gt;0&lt;/Tag&gt;&lt;Author&gt;Zhang, Jiafan; Ouyang, Huajiang; Yang, Jun&lt;/Author&gt;&lt;Year&gt;2014&lt;/Year&gt;&lt;Details&gt;&lt;_accessed&gt;63469292&lt;/_accessed&gt;&lt;_collection_scope&gt;SCI;SCIE;EI&lt;/_collection_scope&gt;&lt;_created&gt;63469292&lt;/_created&gt;&lt;_db_updated&gt;CrossRef&lt;/_db_updated&gt;&lt;_doi&gt;10.1016/j.jsv.2013.08.040&lt;/_doi&gt;&lt;_impact_factor&gt;   3.655&lt;/_impact_factor&gt;&lt;_isbn&gt;0022460X&lt;/_isbn&gt;&lt;_issue&gt;1&lt;/_issue&gt;&lt;_journal&gt;Journal of Sound and Vibration&lt;/_journal&gt;&lt;_modified&gt;63756887&lt;/_modified&gt;&lt;_pages&gt;1-12&lt;/_pages&gt;&lt;_tertiary_title&gt;Journal of Sound and Vibration&lt;/_tertiary_title&gt;&lt;_url&gt;https://linkinghub.elsevier.com/retrieve/pii/S0022460X13007281_x000d__x000a_https://api.elsevier.com/content/article/PII:S0022460X13007281?httpAccept=text/xml&lt;/_url&gt;&lt;_volume&gt;333&lt;/_volume&gt;&lt;/Details&gt;&lt;Extra&gt;&lt;DBUID&gt;{35E9AF2E-A080-4CD6-B47A-074AF02F2A37}&lt;/DBUID&gt;&lt;/Extra&gt;&lt;/Item&gt;&lt;/References&gt;&lt;/Group&gt;&lt;Group&gt;&lt;References&gt;&lt;Item&gt;&lt;ID&gt;69&lt;/ID&gt;&lt;UID&gt;{B66D5E6A-5E97-4FCF-99FB-FA6C9A4299A3}&lt;/UID&gt;&lt;Title&gt;Multiple-input active vibration control by partial pole placement using the method of receptances&lt;/Title&gt;&lt;Template&gt;Journal Article&lt;/Template&gt;&lt;Star&gt;1&lt;/Star&gt;&lt;Tag&gt;0&lt;/Tag&gt;&lt;Author&gt;Ram, Y M; Mottershead, J E&lt;/Author&gt;&lt;Year&gt;2013&lt;/Year&gt;&lt;Details&gt;&lt;_accessed&gt;63107826&lt;/_accessed&gt;&lt;_collection_scope&gt;SCIE;EI&lt;/_collection_scope&gt;&lt;_created&gt;63107814&lt;/_created&gt;&lt;_db_updated&gt;CrossRef&lt;/_db_updated&gt;&lt;_doi&gt;10.1016/j.ymssp.2013.06.008&lt;/_doi&gt;&lt;_impact_factor&gt;   6.823&lt;/_impact_factor&gt;&lt;_isbn&gt;08883270&lt;/_isbn&gt;&lt;_issue&gt;2&lt;/_issue&gt;&lt;_journal&gt;Mechanical Systems and Signal Processing&lt;/_journal&gt;&lt;_modified&gt;63756887&lt;/_modified&gt;&lt;_pages&gt;727-735&lt;/_pages&gt;&lt;_tertiary_title&gt;Mechanical Systems and Signal Processing&lt;/_tertiary_title&gt;&lt;_url&gt;https://linkinghub.elsevier.com/retrieve/pii/S0888327013002902_x000d__x000a_https://api.elsevier.com/content/article/PII:S0888327013002902?httpAccept=text/xml&lt;/_url&gt;&lt;_volume&gt;40&lt;/_volume&gt;&lt;/Details&gt;&lt;Extra&gt;&lt;DBUID&gt;{35E9AF2E-A080-4CD6-B47A-074AF02F2A37}&lt;/DBUID&gt;&lt;/Extra&gt;&lt;/Item&gt;&lt;/References&gt;&lt;/Group&gt;&lt;Group&gt;&lt;References&gt;&lt;Item&gt;&lt;ID&gt;71&lt;/ID&gt;&lt;UID&gt;{D35A5FEC-5017-41FE-9F3B-962DCB9ABDCE}&lt;/UID&gt;&lt;Title&gt;Dynamic structural modification of vibrating systems oriented to eigenstructure assignment through active control: A concurrent approach&lt;/Title&gt;&lt;Template&gt;Journal Article&lt;/Template&gt;&lt;Star&gt;1&lt;/Star&gt;&lt;Tag&gt;0&lt;/Tag&gt;&lt;Author&gt;Belotti, Roberto; Richiedei, Dario&lt;/Author&gt;&lt;Year&gt;2018&lt;/Year&gt;&lt;Details&gt;&lt;_accessed&gt;63267573&lt;/_accessed&gt;&lt;_collection_scope&gt;SCI;SCIE;EI&lt;/_collection_scope&gt;&lt;_created&gt;63107819&lt;/_created&gt;&lt;_db_updated&gt;CrossRef&lt;/_db_updated&gt;&lt;_doi&gt;10.1016/j.jsv.2018.02.036&lt;/_doi&gt;&lt;_impact_factor&gt;   3.655&lt;/_impact_factor&gt;&lt;_isbn&gt;0022460X&lt;/_isbn&gt;&lt;_journal&gt;Journal of Sound and Vibration&lt;/_journal&gt;&lt;_modified&gt;63927976&lt;/_modified&gt;&lt;_pages&gt;358-372&lt;/_pages&gt;&lt;_tertiary_title&gt;Journal of Sound and Vibration&lt;/_tertiary_title&gt;&lt;_url&gt;https://linkinghub.elsevier.com/retrieve/pii/S0022460X18301263_x000d__x000a_https://api.elsevier.com/content/article/PII:S0022460X18301263?httpAccept=text/xml&lt;/_url&gt;&lt;_volume&gt;422&lt;/_volume&gt;&lt;/Details&gt;&lt;Extra&gt;&lt;DBUID&gt;{35E9AF2E-A080-4CD6-B47A-074AF02F2A37}&lt;/DBUID&gt;&lt;/Extra&gt;&lt;/Item&gt;&lt;/References&gt;&lt;/Group&gt;&lt;Group&gt;&lt;References&gt;&lt;Item&gt;&lt;ID&gt;77&lt;/ID&gt;&lt;UID&gt;{E967B464-4F41-400A-84F1-E4287E018D1F}&lt;/UID&gt;&lt;Title&gt;Multiple-input multiple-output experimental aeroelastic control using a receptance-based method&lt;/Title&gt;&lt;Template&gt;Journal Article&lt;/Template&gt;&lt;Star&gt;1&lt;/Star&gt;&lt;Tag&gt;0&lt;/Tag&gt;&lt;Author&gt;Mokrani, Bilal; Palazzo, Francesco; Mottershead, John E; Fichera, Sebastiano&lt;/Author&gt;&lt;Year&gt;2019&lt;/Year&gt;&lt;Details&gt;&lt;_accessed&gt;63940184&lt;/_accessed&gt;&lt;_collection_scope&gt;SCI;SCIE;EI&lt;/_collection_scope&gt;&lt;_created&gt;63108821&lt;/_created&gt;&lt;_date&gt;62588160&lt;/_date&gt;&lt;_date_display&gt;2019&lt;/_date_display&gt;&lt;_db_updated&gt;PKU Search&lt;/_db_updated&gt;&lt;_doi&gt;10.2514/1.J057855&lt;/_doi&gt;&lt;_impact_factor&gt;   2.127&lt;/_impact_factor&gt;&lt;_isbn&gt;0001-1452_x000d__x000a_&lt;/_isbn&gt;&lt;_issue&gt;7_x000d__x000a_&lt;/_issue&gt;&lt;_journal&gt;AIAA Journal&lt;/_journal&gt;&lt;_modified&gt;63940060&lt;/_modified&gt;&lt;_number&gt;1&lt;/_number&gt;&lt;_ori_publication&gt;American Institute of Aeronautics and Astronautics_x000d__x000a_&lt;/_ori_publication&gt;&lt;_pages&gt;3066_x000d__x000a_-3077_x000d__x000a_&lt;/_pages&gt;&lt;_url&gt;http://pku.summon.serialssolutions.com/2.0.0/link/0/eLvHCXMwlV07T8MwELagEwy8EeVpsbvYjp2EMVStoKKCARaW6BLbEkJKo5L8f85JKAEGxGjJOUXnx3efff6OkECOOPuxJxiZcwDnAshyJCHG5HFopNPcSbC588eSL_P4_lFOJ3r2xRtxrEfwCtBc6fs17s-km_RlxPkrMZpxr9Xin5h73TXP1ZNkdYcgo7irlyeYUFq2ukLfv8SN2NvvgVIPXabb__2RHbLVxZE0aQd-l6zZYo9s9tQF90k675IF2V1R1hVdNR_qyrcnPXF_mtjlwmIkjebouE1fp006AQWKoaUtKz892A2CnqHzpuz0AXmeTp7Gt6yrp8CQRYSK5XHmeKAcICkUUW70tTDC63s5bZSLAOFbGkD8zrjjSvBAgzQYIVohAmu0CQ7JoFgU9ojQzHAbAvaKbK6siEEBKIdkzEkVZoEekgvvrrRbEO8pcg3vqlSknauG5PLT5WnZCmv87nT8p5kTsoEhzHWbQHtKBtWytmdkvXyrz5vZ8AHA0rQg&lt;/_url&gt;&lt;_volume&gt;57&lt;/_volume&gt;&lt;/Details&gt;&lt;Extra&gt;&lt;DBUID&gt;{35E9AF2E-A080-4CD6-B47A-074AF02F2A37}&lt;/DBUID&gt;&lt;/Extra&gt;&lt;/Item&gt;&lt;/References&gt;&lt;/Group&gt;&lt;Group&gt;&lt;References&gt;&lt;Item&gt;&lt;ID&gt;328&lt;/ID&gt;&lt;UID&gt;{21AF027B-2D53-408C-AE58-89FE4E00DA87}&lt;/UID&gt;&lt;Title&gt;Pole placement in uncertain dynamic systems by variance minimisation&lt;/Title&gt;&lt;Template&gt;Journal Article&lt;/Template&gt;&lt;Star&gt;1&lt;/Star&gt;&lt;Tag&gt;0&lt;/Tag&gt;&lt;Author&gt;Adamson, L J; Fichera, S; Mokrani, B; Mottershead, J E&lt;/Author&gt;&lt;Year&gt;2019&lt;/Year&gt;&lt;Details&gt;&lt;_accessed&gt;63863871&lt;/_accessed&gt;&lt;_collection_scope&gt;SCIE;EI&lt;/_collection_scope&gt;&lt;_created&gt;63739502&lt;/_created&gt;&lt;_db_updated&gt;CrossRef&lt;/_db_updated&gt;&lt;_doi&gt;10.1016/j.ymssp.2019.03.007&lt;/_doi&gt;&lt;_impact_factor&gt;   6.823&lt;/_impact_factor&gt;&lt;_isbn&gt;08883270&lt;/_isbn&gt;&lt;_journal&gt;Mechanical Systems and Signal Processing&lt;/_journal&gt;&lt;_modified&gt;63928373&lt;/_modified&gt;&lt;_pages&gt;290-305&lt;/_pages&gt;&lt;_tertiary_title&gt;Mechanical Systems and Signal Processing&lt;/_tertiary_title&gt;&lt;_url&gt;https://linkinghub.elsevier.com/retrieve/pii/S0888327019301608_x000d__x000a_https://api.elsevier.com/content/article/PII:S0888327019301608?httpAccept=text/xml&lt;/_url&gt;&lt;_volume&gt;127&lt;/_volume&gt;&lt;/Details&gt;&lt;Extra&gt;&lt;DBUID&gt;{35E9AF2E-A080-4CD6-B47A-074AF02F2A37}&lt;/DBUID&gt;&lt;/Extra&gt;&lt;/Item&gt;&lt;/References&gt;&lt;/Group&gt;&lt;/Citation&gt;_x000a_"/>
    <w:docVar w:name="NE.Ref{F5CA2758-DABF-45F6-BB07-77652D69F5B7}" w:val=" ADDIN NE.Ref.{F5CA2758-DABF-45F6-BB07-77652D69F5B7}&lt;Citation&gt;&lt;Group&gt;&lt;References&gt;&lt;Item&gt;&lt;ID&gt;58&lt;/ID&gt;&lt;UID&gt;{C91E29A7-055C-47EB-8352-65DEB24CC98A}&lt;/UID&gt;&lt;Title&gt;Inverse structural modifications of a geared rotor-bearing system for frequency assignment using measured receptances&lt;/Title&gt;&lt;Template&gt;Journal Article&lt;/Template&gt;&lt;Star&gt;1&lt;/Star&gt;&lt;Tag&gt;0&lt;/Tag&gt;&lt;Author&gt;Tsai, Sung-Han; Ouyang, Huajiang; Chang, Jen-Yuan&lt;/Author&gt;&lt;Year&gt;2018&lt;/Year&gt;&lt;Details&gt;&lt;_accessed&gt;63751047&lt;/_accessed&gt;&lt;_collection_scope&gt;SCIE;EI&lt;/_collection_scope&gt;&lt;_created&gt;63105853&lt;/_created&gt;&lt;_db_updated&gt;CrossRef&lt;/_db_updated&gt;&lt;_doi&gt;10.1016/j.ymssp.2018.03.008&lt;/_doi&gt;&lt;_impact_factor&gt;   6.823&lt;/_impact_factor&gt;&lt;_isbn&gt;08883270&lt;/_isbn&gt;&lt;_journal&gt;Mechanical Systems and Signal Processing&lt;/_journal&gt;&lt;_modified&gt;63958248&lt;/_modified&gt;&lt;_pages&gt;59-72&lt;/_pages&gt;&lt;_tertiary_title&gt;Mechanical Systems and Signal Processing&lt;/_tertiary_title&gt;&lt;_url&gt;https://linkinghub.elsevier.com/retrieve/pii/S0888327018301274_x000d__x000a_https://api.elsevier.com/content/article/PII:S0888327018301274?httpAccept=text/xml&lt;/_url&gt;&lt;_volume&gt;110&lt;/_volume&gt;&lt;/Details&gt;&lt;Extra&gt;&lt;DBUID&gt;{35E9AF2E-A080-4CD6-B47A-074AF02F2A37}&lt;/DBUID&gt;&lt;/Extra&gt;&lt;/Item&gt;&lt;/References&gt;&lt;/Group&gt;&lt;/Citation&gt;_x000a_"/>
    <w:docVar w:name="NE.Ref{F6536956-54B9-4B19-9EE6-D3F47456853A}" w:val=" ADDIN NE.Ref.{F6536956-54B9-4B19-9EE6-D3F47456853A}&lt;Citation&gt;&lt;Group&gt;&lt;References&gt;&lt;Item&gt;&lt;ID&gt;58&lt;/ID&gt;&lt;UID&gt;{C91E29A7-055C-47EB-8352-65DEB24CC98A}&lt;/UID&gt;&lt;Title&gt;Inverse structural modifications of a geared rotor-bearing system for frequency assignment using measured receptances&lt;/Title&gt;&lt;Template&gt;Journal Article&lt;/Template&gt;&lt;Star&gt;0&lt;/Star&gt;&lt;Tag&gt;0&lt;/Tag&gt;&lt;Author&gt;Tsai, Sung-Han; Ouyang, Huajiang; Chang, Jen-Yuan&lt;/Author&gt;&lt;Year&gt;2018&lt;/Year&gt;&lt;Details&gt;&lt;_accessed&gt;63751047&lt;/_accessed&gt;&lt;_collection_scope&gt;SCIE;EI&lt;/_collection_scope&gt;&lt;_created&gt;63105853&lt;/_created&gt;&lt;_db_updated&gt;CrossRef&lt;/_db_updated&gt;&lt;_doi&gt;10.1016/j.ymssp.2018.03.008&lt;/_doi&gt;&lt;_impact_factor&gt;   6.823&lt;/_impact_factor&gt;&lt;_isbn&gt;08883270&lt;/_isbn&gt;&lt;_journal&gt;Mechanical Systems and Signal Processing&lt;/_journal&gt;&lt;_modified&gt;64004926&lt;/_modified&gt;&lt;_pages&gt;59-72&lt;/_pages&gt;&lt;_tertiary_title&gt;Mechanical Systems and Signal Processing&lt;/_tertiary_title&gt;&lt;_url&gt;https://linkinghub.elsevier.com/retrieve/pii/S0888327018301274_x000d__x000a_https://api.elsevier.com/content/article/PII:S0888327018301274?httpAccept=text/xml&lt;/_url&gt;&lt;_volume&gt;110&lt;/_volume&gt;&lt;/Details&gt;&lt;Extra&gt;&lt;DBUID&gt;{35E9AF2E-A080-4CD6-B47A-074AF02F2A37}&lt;/DBUID&gt;&lt;/Extra&gt;&lt;/Item&gt;&lt;/References&gt;&lt;/Group&gt;&lt;Group&gt;&lt;References&gt;&lt;Item&gt;&lt;ID&gt;254&lt;/ID&gt;&lt;UID&gt;{D4C50DA5-1091-4363-9CAF-4B302FA0FD8C}&lt;/UID&gt;&lt;Title&gt;An inverse modification method for assigning antiresonant frequencies&lt;/Title&gt;&lt;Template&gt;Journal Article&lt;/Template&gt;&lt;Star&gt;0&lt;/Star&gt;&lt;Tag&gt;0&lt;/Tag&gt;&lt;Author&gt;Shi, Yingsha; Li, Sheng&lt;/Author&gt;&lt;Year&gt;2020&lt;/Year&gt;&lt;Details&gt;&lt;_accessed&gt;63771506&lt;/_accessed&gt;&lt;_collection_scope&gt;SCIE;EI&lt;/_collection_scope&gt;&lt;_created&gt;63465629&lt;/_created&gt;&lt;_db_updated&gt;CrossRef&lt;/_db_updated&gt;&lt;_doi&gt;10.1016/j.apacoust.2020.107524&lt;/_doi&gt;&lt;_impact_factor&gt;   2.639&lt;/_impact_factor&gt;&lt;_isbn&gt;0003682X&lt;/_isbn&gt;&lt;_journal&gt;Applied Acoustics&lt;/_journal&gt;&lt;_modified&gt;64032985&lt;/_modified&gt;&lt;_pages&gt;107524&lt;/_pages&gt;&lt;_tertiary_title&gt;Applied Acoustics&lt;/_tertiary_title&gt;&lt;_url&gt;https://linkinghub.elsevier.com/retrieve/pii/S0003682X20306289_x000d__x000a_https://api.elsevier.com/content/article/PII:S0003682X20306289?httpAccept=text/xml&lt;/_url&gt;&lt;_volume&gt;170&lt;/_volume&gt;&lt;/Details&gt;&lt;Extra&gt;&lt;DBUID&gt;{35E9AF2E-A080-4CD6-B47A-074AF02F2A37}&lt;/DBUID&gt;&lt;/Extra&gt;&lt;/Item&gt;&lt;/References&gt;&lt;/Group&gt;&lt;Group&gt;&lt;References&gt;&lt;Item&gt;&lt;ID&gt;221&lt;/ID&gt;&lt;UID&gt;{BD1A1F11-5BB4-4125-B860-5E6DEDDB798C}&lt;/UID&gt;&lt;Title&gt;Simultaneous assignment of resonances and antiresonances in vibrating systems through inverse dynamic structural modification&lt;/Title&gt;&lt;Template&gt;Journal Article&lt;/Template&gt;&lt;Star&gt;0&lt;/Star&gt;&lt;Tag&gt;0&lt;/Tag&gt;&lt;Author&gt;Richiedei, Dario; Tamellin, Iacopo; Trevisani, Alberto&lt;/Author&gt;&lt;Year&gt;2020&lt;/Year&gt;&lt;Details&gt;&lt;_accessed&gt;63405927&lt;/_accessed&gt;&lt;_collection_scope&gt;SCI;SCIE;EI&lt;/_collection_scope&gt;&lt;_created&gt;63405927&lt;/_created&gt;&lt;_date&gt;63113760&lt;/_date&gt;&lt;_date_display&gt;2020&lt;/_date_display&gt;&lt;_db_updated&gt;PKU Search&lt;/_db_updated&gt;&lt;_doi&gt;10.1016/j.jsv.2020.115552&lt;/_doi&gt;&lt;_impact_factor&gt;   3.655&lt;/_impact_factor&gt;&lt;_isbn&gt;0022-460X&lt;/_isbn&gt;&lt;_journal&gt;Journal of sound and vibration&lt;/_journal&gt;&lt;_keywords&gt;Eigenstructure assignment; Inverse dynamic structural modification; Antiresonance assignment; Pole-zero flipping&lt;/_keywords&gt;&lt;_modified&gt;64004926&lt;/_modified&gt;&lt;_number&gt;1&lt;/_number&gt;&lt;_ori_publication&gt;Elsevier Ltd&lt;/_ori_publication&gt;&lt;_pages&gt;115552&lt;/_pages&gt;&lt;_url&gt;http://pku.summon.serialssolutions.com/2.0.0/link/0/eLvHCXMwnV1LS8QwEA66IHjxLa4vchYq2Tza5uhjFxEFYT2Il9I0iXTFdqG6N_-7M32wy7Ie9NBDGlLKzDTfTOfjCyGCX7JgaU8AXOBeewgflxlthHQ-Y6lnNky9z1L8__b6GD888dFQ3c9lt5cb-jUxa1LNoK7j-LUrpXD7FZCTo8Lj7fVcb1cK2QmFy5C9dA3NVU9YDUkLMDPa_tMb7ZCtNpukV437d8maK_bIRs3qzKp98j3OkTCYFg7qewppcv5WN_9p6SmU2SWKbTiYKCxcn_nCrbygMyykkRRNG7XnirZn-sAkcjkctc1p9rTRoEX9DvpRWuQe1e4-IOPR8PnmLmjPWwgyLXkgAO0jgKvMcqxcM-2RwCGdZFZLk0ZSsYGzQiuoQpSPHYwEhxCQUkXcD8Qh6RVl4Y4I9d6kxtgwVCaWAvybQt7DtLPO6Zg50ycXncGTaSOqkXRss0kC1kzQmkljzT6RnUuSNito0D4BR_y-7Ph_y07IJo4QnXh0SnpgQHdG1qfvX-d1gP0AJBbTXA&lt;/_url&gt;&lt;_volume&gt;485&lt;/_volume&gt;&lt;/Details&gt;&lt;Extra&gt;&lt;DBUID&gt;{35E9AF2E-A080-4CD6-B47A-074AF02F2A37}&lt;/DBUID&gt;&lt;/Extra&gt;&lt;/Item&gt;&lt;/References&gt;&lt;/Group&gt;&lt;/Citation&gt;_x000a_"/>
    <w:docVar w:name="NE.Ref{F6B65210-B58C-4A90-A376-49830CF93798}" w:val=" ADDIN NE.Ref.{F6B65210-B58C-4A90-A376-49830CF93798}&lt;Citation&gt;&lt;Group&gt;&lt;References&gt;&lt;Item&gt;&lt;ID&gt;103&lt;/ID&gt;&lt;UID&gt;{0F4AD72C-89D5-4EA8-A0DA-3B2AA31A7FF9}&lt;/UID&gt;&lt;Title&gt;Eigenstructure assignment in undamped vibrating systems：A convex-constrained modiﬁcation method based on receptances&lt;/Title&gt;&lt;Template&gt;Journal Article&lt;/Template&gt;&lt;Star&gt;1&lt;/Star&gt;&lt;Tag&gt;5&lt;/Tag&gt;&lt;Author&gt;Ouyang, H; Richiedei, D; Trevisani, A&lt;/Author&gt;&lt;Year&gt;2012&lt;/Year&gt;&lt;Details&gt;&lt;_accessed&gt;63469305&lt;/_accessed&gt;&lt;_collection_scope&gt;SCIE;EI&lt;/_collection_scope&gt;&lt;_created&gt;63127955&lt;/_created&gt;&lt;_doi&gt;10.1016/j.ymssp.2011.09.010&lt;/_doi&gt;&lt;_impact_factor&gt;   6.471&lt;/_impact_factor&gt;&lt;_isbn&gt;08883270&lt;/_isbn&gt;&lt;_journal&gt;Mechanical Systems and Signal Processing&lt;/_journal&gt;&lt;_modified&gt;63469306&lt;/_modified&gt;&lt;_pages&gt;397–409&lt;/_pages&gt;&lt;_volume&gt;27&lt;/_volume&gt;&lt;/Details&gt;&lt;Extra&gt;&lt;DBUID&gt;{35E9AF2E-A080-4CD6-B47A-074AF02F2A37}&lt;/DBUID&gt;&lt;/Extra&gt;&lt;/Item&gt;&lt;/References&gt;&lt;/Group&gt;&lt;/Citation&gt;_x000a_"/>
    <w:docVar w:name="NE.Ref{F9FE328C-FD50-47AA-A109-007F02FD0231}" w:val=" ADDIN NE.Ref.{F9FE328C-FD50-47AA-A109-007F02FD0231}&lt;Citation&gt;&lt;Group&gt;&lt;References&gt;&lt;Item&gt;&lt;ID&gt;115&lt;/ID&gt;&lt;UID&gt;{C38162D9-9A63-4B6D-B9B6-849ADBD6C495}&lt;/UID&gt;&lt;Title&gt;Mass and stiffness modifications without changing any specified natural frequency of a structure&lt;/Title&gt;&lt;Template&gt;Journal Article&lt;/Template&gt;&lt;Star&gt;0&lt;/Star&gt;&lt;Tag&gt;0&lt;/Tag&gt;&lt;Author&gt;Çakar, Orhan&lt;/Author&gt;&lt;Year&gt;2010&lt;/Year&gt;&lt;Details&gt;&lt;_accessed&gt;63233909&lt;/_accessed&gt;&lt;_collection_scope&gt;SCIE;EI&lt;/_collection_scope&gt;&lt;_created&gt;63233909&lt;/_created&gt;&lt;_db_updated&gt;CrossRef&lt;/_db_updated&gt;&lt;_doi&gt;10.1177/1077546310376084&lt;/_doi&gt;&lt;_impact_factor&gt;   2.169&lt;/_impact_factor&gt;&lt;_isbn&gt;1077-5463&lt;/_isbn&gt;&lt;_issue&gt;5&lt;/_issue&gt;&lt;_journal&gt;Journal of Vibration and Control&lt;/_journal&gt;&lt;_modified&gt;63233909&lt;/_modified&gt;&lt;_pages&gt;769-776&lt;/_pages&gt;&lt;_tertiary_title&gt;Journal of Vibration and Control&lt;/_tertiary_title&gt;&lt;_url&gt;http://journals.sagepub.com/doi/10.1177/1077546310376084_x000d__x000a_http://journals.sagepub.com/doi/pdf/10.1177/1077546310376084&lt;/_url&gt;&lt;_volume&gt;17&lt;/_volume&gt;&lt;/Details&gt;&lt;Extra&gt;&lt;DBUID&gt;{35E9AF2E-A080-4CD6-B47A-074AF02F2A37}&lt;/DBUID&gt;&lt;/Extra&gt;&lt;/Item&gt;&lt;/References&gt;&lt;/Group&gt;&lt;/Citation&gt;_x000a_"/>
    <w:docVar w:name="NE.Ref{FA73F8C5-F221-4124-901D-4B46F688E325}" w:val=" ADDIN NE.Ref.{FA73F8C5-F221-4124-901D-4B46F688E325}&lt;Citation&gt;&lt;Group&gt;&lt;References&gt;&lt;Item&gt;&lt;ID&gt;466&lt;/ID&gt;&lt;UID&gt;{B84693E9-7508-433C-804D-0FF02AAB0422}&lt;/UID&gt;&lt;Title&gt;Natural frequencies of structures with uncertain but nonrandom parameters&lt;/Title&gt;&lt;Template&gt;Journal Article&lt;/Template&gt;&lt;Star&gt;0&lt;/Star&gt;&lt;Tag&gt;0&lt;/Tag&gt;&lt;Author&gt;Qiu, Z; Chen, S; Elishakoff, I&lt;/Author&gt;&lt;Year&gt;1995&lt;/Year&gt;&lt;Details&gt;&lt;_accessed&gt;63970040&lt;/_accessed&gt;&lt;_collection_scope&gt;SCI;SCIE&lt;/_collection_scope&gt;&lt;_created&gt;63970040&lt;/_created&gt;&lt;_date&gt;49965120&lt;/_date&gt;&lt;_date_display&gt;1995&lt;/_date_display&gt;&lt;_db_updated&gt;PKU Search&lt;/_db_updated&gt;&lt;_doi&gt;10.1007/BF02192164&lt;/_doi&gt;&lt;_impact_factor&gt;   2.249&lt;/_impact_factor&gt;&lt;_isbn&gt;0022-3239&lt;/_isbn&gt;&lt;_issue&gt;3&lt;/_issue&gt;&lt;_journal&gt;Journal of optimization theory and applications&lt;/_journal&gt;&lt;_keywords&gt;Applied sciences; Buildings. Public works; Exact sciences and technology; Fundamental areas of phenomenology (including applications); Physics; Solid mechanics; Strength of materials (elasticity, plasticity, buckling, etc.); Structural analysis. Stresses; Structural and continuum mechanics; Vibration, mechanical wave, dynamic stability (aeroelasticity, vibration control.); Vibrations and mechanical waves&lt;/_keywords&gt;&lt;_modified&gt;63970041&lt;/_modified&gt;&lt;_number&gt;1&lt;/_number&gt;&lt;_ori_publication&gt;Springer&lt;/_ori_publication&gt;&lt;_pages&gt;669-683&lt;/_pages&gt;&lt;_place_published&gt;New York, NY&lt;/_place_published&gt;&lt;_url&gt;http://pku.summon.serialssolutions.com/2.0.0/link/0/eLvHCXMwtV1La8JAEF5se2kppU_6siz0KBGzSczm0EMRpZXaFmwvvUg2uwsiPqj6_zubyWNVCvbQg0GXZCUzX2ZmJzPfEuKxesNZswmecWRxLHSglPC5n_gi1EImTEaMc2nSkl89_vLOOu2gW6nkFA3l2L8qHsZA9aaR9g_KLyaFAfgOEIAjgACOW8HgNUZiDf2NNdNDJJlF2tglrLUxEwveDWsDamK5qE3MngMTOR3XDDP42FTMzH-JYqdgcsZZLyd2RSKhk_1ivEiuDpfpu5B62VTWyppD-vWyS6Jt8mLxaIp8kc9lXgL7vKM8L2H1CTCkKqqrzLyGngNrNG7b34wKe2gvz1Nj2mxGll9u4oY3Gya_kReyM0PthpToq7zaa_6uqELMGZuta1OpymGyeFAT57O_Q_bAfXNjP_tv3ZLMmefs3niHq7S32Vwrgc7hLJ7DM6dxsxQrgvk4JkeZ0ugjguSEVNTklBxYhJTwq1ew-M7PyHMGHmqBh041LcFDDXhoAR4K4KEFeGgJnnPy2Wl_tJ6cbOsNJ2FuY-GESnFfRhyez0BoprWCuF64TMduwlUo4cN0KH2lfcUk027ABWt46Y0nMcTgF2QX_k5dEhpwz9duor0wZr6IDF2UkCBALqTHuAivyH0up8EMGVYGm5q5ItUVERanek0Oi-roeqtZbsh-CdVbsgviUlWyMxst71IN_wBVi3l9&lt;/_url&gt;&lt;_volume&gt;86&lt;/_volume&gt;&lt;/Details&gt;&lt;Extra&gt;&lt;DBUID&gt;{35E9AF2E-A080-4CD6-B47A-074AF02F2A37}&lt;/DBUID&gt;&lt;/Extra&gt;&lt;/Item&gt;&lt;/References&gt;&lt;/Group&gt;&lt;/Citation&gt;_x000a_"/>
    <w:docVar w:name="NE.Ref{FADDF0AC-F58F-4DF2-8A35-0BC0E0B00F74}" w:val=" ADDIN NE.Ref.{FADDF0AC-F58F-4DF2-8A35-0BC0E0B00F74}&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reated&gt;63227027&lt;/_created&gt;&lt;_db_updated&gt;CrossRef&lt;/_db_updated&gt;&lt;_doi&gt;10.1016/j.ymssp.2005.05.006&lt;/_doi&gt;&lt;_impact_factor&gt;   6.471&lt;/_impact_factor&gt;&lt;_isbn&gt;08883270&lt;/_isbn&gt;&lt;_issue&gt;1&lt;/_issue&gt;&lt;_journal&gt;Mechanical Systems and Signal Processing&lt;/_journal&gt;&lt;_modified&gt;63756887&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_collection_scope&gt;SCIE;EI&lt;/_collection_scope&gt;&lt;/Details&gt;&lt;Extra&gt;&lt;DBUID&gt;{35E9AF2E-A080-4CD6-B47A-074AF02F2A37}&lt;/DBUID&gt;&lt;/Extra&gt;&lt;/Item&gt;&lt;/References&gt;&lt;/Group&gt;&lt;/Citation&gt;_x000a_"/>
    <w:docVar w:name="NE.Ref{FBD47056-5EFA-445F-9463-1A15414E068B}" w:val=" ADDIN NE.Ref.{FBD47056-5EFA-445F-9463-1A15414E068B}&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ollection_scope&gt;SCIE;EI&lt;/_collection_scope&gt;&lt;_created&gt;63227027&lt;/_created&gt;&lt;_db_updated&gt;CrossRef&lt;/_db_updated&gt;&lt;_doi&gt;10.1016/j.ymssp.2005.05.006&lt;/_doi&gt;&lt;_impact_factor&gt;   6.823&lt;/_impact_factor&gt;&lt;_isbn&gt;08883270&lt;/_isbn&gt;&lt;_issue&gt;1&lt;/_issue&gt;&lt;_journal&gt;Mechanical Systems and Signal Processing&lt;/_journal&gt;&lt;_modified&gt;63957443&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Details&gt;&lt;Extra&gt;&lt;DBUID&gt;{35E9AF2E-A080-4CD6-B47A-074AF02F2A37}&lt;/DBUID&gt;&lt;/Extra&gt;&lt;/Item&gt;&lt;/References&gt;&lt;/Group&gt;&lt;/Citation&gt;_x000a_"/>
    <w:docVar w:name="NE.Ref{FDBFAF16-5CB8-41B5-A2E0-6BA924B04348}" w:val=" ADDIN NE.Ref.{FDBFAF16-5CB8-41B5-A2E0-6BA924B04348}&lt;Citation&gt;&lt;Group&gt;&lt;References&gt;&lt;Item&gt;&lt;ID&gt;105&lt;/ID&gt;&lt;UID&gt;{BAACB004-8710-4156-89E2-419A99392B59}&lt;/UID&gt;&lt;Title&gt;Inverse eigenvalue problems in vibration absorption: Passive modification and active control&lt;/Title&gt;&lt;Template&gt;Journal Article&lt;/Template&gt;&lt;Star&gt;1&lt;/Star&gt;&lt;Tag&gt;5&lt;/Tag&gt;&lt;Author&gt;Mottershead, John E; Ram, Yitshak M&lt;/Author&gt;&lt;Year&gt;2006&lt;/Year&gt;&lt;Details&gt;&lt;_accessed&gt;63227027&lt;/_accessed&gt;&lt;_created&gt;63227027&lt;/_created&gt;&lt;_db_updated&gt;CrossRef&lt;/_db_updated&gt;&lt;_doi&gt;10.1016/j.ymssp.2005.05.006&lt;/_doi&gt;&lt;_impact_factor&gt;   6.471&lt;/_impact_factor&gt;&lt;_isbn&gt;08883270&lt;/_isbn&gt;&lt;_issue&gt;1&lt;/_issue&gt;&lt;_journal&gt;Mechanical Systems and Signal Processing&lt;/_journal&gt;&lt;_modified&gt;63756887&lt;/_modified&gt;&lt;_pages&gt;5-44&lt;/_pages&gt;&lt;_tertiary_title&gt;Mechanical Systems and Signal Processing&lt;/_tertiary_title&gt;&lt;_url&gt;https://linkinghub.elsevier.com/retrieve/pii/S0888327005000889_x000d__x000a_https://api.elsevier.com/content/article/PII:S0888327005000889?httpAccept=text/xml&lt;/_url&gt;&lt;_volume&gt;20&lt;/_volume&gt;&lt;_collection_scope&gt;SCIE;EI&lt;/_collection_scope&gt;&lt;/Details&gt;&lt;Extra&gt;&lt;DBUID&gt;{35E9AF2E-A080-4CD6-B47A-074AF02F2A37}&lt;/DBUID&gt;&lt;/Extra&gt;&lt;/Item&gt;&lt;/References&gt;&lt;/Group&gt;&lt;/Citation&gt;_x000a_"/>
    <w:docVar w:name="NE.Ref{FDEA5C94-1897-4930-90A4-2057C6200C75}" w:val=" ADDIN NE.Ref.{FDEA5C94-1897-4930-90A4-2057C6200C75}&lt;Citation&gt;&lt;Group&gt;&lt;References&gt;&lt;Item&gt;&lt;ID&gt;103&lt;/ID&gt;&lt;UID&gt;{0F4AD72C-89D5-4EA8-A0DA-3B2AA31A7FF9}&lt;/UID&gt;&lt;Title&gt;Eigenstructure assignment in undamped vibrating systems：A convex-constrained modiﬁcation method based on receptances&lt;/Title&gt;&lt;Template&gt;Journal Article&lt;/Template&gt;&lt;Star&gt;1&lt;/Star&gt;&lt;Tag&gt;5&lt;/Tag&gt;&lt;Author&gt;Ouyang, H; Richiedei, D; Trevisani, A&lt;/Author&gt;&lt;Year&gt;2012&lt;/Year&gt;&lt;Details&gt;&lt;_accessed&gt;63469305&lt;/_accessed&gt;&lt;_created&gt;63127955&lt;/_created&gt;&lt;_doi&gt;10.1016/j.ymssp.2011.09.010&lt;/_doi&gt;&lt;_impact_factor&gt;   6.471&lt;/_impact_factor&gt;&lt;_isbn&gt;08883270&lt;/_isbn&gt;&lt;_journal&gt;Mechanical Systems and Signal Processing&lt;/_journal&gt;&lt;_modified&gt;63756887&lt;/_modified&gt;&lt;_pages&gt;397–409&lt;/_pages&gt;&lt;_volume&gt;27&lt;/_volume&gt;&lt;_collection_scope&gt;SCIE;EI&lt;/_collection_scope&gt;&lt;/Details&gt;&lt;Extra&gt;&lt;DBUID&gt;{35E9AF2E-A080-4CD6-B47A-074AF02F2A37}&lt;/DBUID&gt;&lt;/Extra&gt;&lt;/Item&gt;&lt;/References&gt;&lt;/Group&gt;&lt;/Citation&gt;_x000a_"/>
    <w:docVar w:name="NE.Ref{FEDCF298-0893-4B1F-A37C-A0D5C0AFA6E1}" w:val=" ADDIN NE.Ref.{FEDCF298-0893-4B1F-A37C-A0D5C0AFA6E1}&lt;Citation&gt;&lt;Group&gt;&lt;References&gt;&lt;Item&gt;&lt;ID&gt;444&lt;/ID&gt;&lt;UID&gt;{EB1E87F7-B31F-48C8-B361-2A80A0F6A6D5}&lt;/UID&gt;&lt;Title&gt;Macro geometry multi-objective optimization of planetary gearbox considering scuffing constraint&lt;/Title&gt;&lt;Template&gt;Journal Article&lt;/Template&gt;&lt;Star&gt;1&lt;/Star&gt;&lt;Tag&gt;0&lt;/Tag&gt;&lt;Author&gt;Parmar, Abhishek; Ramkumar, P; Shankar, K&lt;/Author&gt;&lt;Year&gt;2020&lt;/Year&gt;&lt;Details&gt;&lt;_accessed&gt;63863721&lt;/_accessed&gt;&lt;_collection_scope&gt;SCI;SCIE;EI&lt;/_collection_scope&gt;&lt;_created&gt;63863721&lt;/_created&gt;&lt;_db_updated&gt;CrossRef&lt;/_db_updated&gt;&lt;_doi&gt;10.1016/j.mechmachtheory.2020.104045&lt;/_doi&gt;&lt;_impact_factor&gt;   3.866&lt;/_impact_factor&gt;&lt;_isbn&gt;0094114X&lt;/_isbn&gt;&lt;_journal&gt;Mechanism and Machine Theory&lt;/_journal&gt;&lt;_modified&gt;64270995&lt;/_modified&gt;&lt;_pages&gt;104045&lt;/_pages&gt;&lt;_tertiary_title&gt;Mechanism and Machine Theory&lt;/_tertiary_title&gt;&lt;_url&gt;https://linkinghub.elsevier.com/retrieve/pii/S0094114X20302664_x000d__x000a_https://api.elsevier.com/content/article/PII:S0094114X20302664?httpAccept=text/xml&lt;/_url&gt;&lt;_volume&gt;154&lt;/_volume&gt;&lt;/Details&gt;&lt;Extra&gt;&lt;DBUID&gt;{35E9AF2E-A080-4CD6-B47A-074AF02F2A37}&lt;/DBUID&gt;&lt;/Extra&gt;&lt;/Item&gt;&lt;/References&gt;&lt;/Group&gt;&lt;/Citation&gt;_x000a_"/>
    <w:docVar w:name="NE.Ref{FF44E8CA-1DF7-40B3-B94E-1F5FCEBC5CB5}" w:val=" ADDIN NE.Ref.{FF44E8CA-1DF7-40B3-B94E-1F5FCEBC5CB5}&lt;Citation&gt;&lt;Group&gt;&lt;References&gt;&lt;Item&gt;&lt;ID&gt;103&lt;/ID&gt;&lt;UID&gt;{0F4AD72C-89D5-4EA8-A0DA-3B2AA31A7FF9}&lt;/UID&gt;&lt;Title&gt;Eigenstructure assignment in undamped vibrating systems：A convex-constrained modification method based on receptances&lt;/Title&gt;&lt;Template&gt;Journal Article&lt;/Template&gt;&lt;Star&gt;1&lt;/Star&gt;&lt;Tag&gt;5&lt;/Tag&gt;&lt;Author&gt;Ouyang, H; Richiedei, D; Trevisani, A&lt;/Author&gt;&lt;Year&gt;2012&lt;/Year&gt;&lt;Details&gt;&lt;_accessed&gt;63801875&lt;/_accessed&gt;&lt;_collection_scope&gt;SCIE;EI&lt;/_collection_scope&gt;&lt;_created&gt;63127955&lt;/_created&gt;&lt;_doi&gt;10.1016/j.ymssp.2011.09.010&lt;/_doi&gt;&lt;_impact_factor&gt;   6.823&lt;/_impact_factor&gt;&lt;_isbn&gt;08883270&lt;/_isbn&gt;&lt;_journal&gt;Mechanical Systems and Signal Processing&lt;/_journal&gt;&lt;_modified&gt;63927977&lt;/_modified&gt;&lt;_pages&gt;397–409&lt;/_pages&gt;&lt;_volume&gt;27&lt;/_volume&gt;&lt;/Details&gt;&lt;Extra&gt;&lt;DBUID&gt;{35E9AF2E-A080-4CD6-B47A-074AF02F2A37}&lt;/DBUID&gt;&lt;/Extra&gt;&lt;/Item&gt;&lt;/References&gt;&lt;/Group&gt;&lt;Group&gt;&lt;References&gt;&lt;Item&gt;&lt;ID&gt;222&lt;/ID&gt;&lt;UID&gt;{75EBAA4F-0ACD-4118-968C-845A0B661E74}&lt;/UID&gt;&lt;Title&gt;Receptance-based assignment of dynamic characteristics: A summary and an extension&lt;/Title&gt;&lt;Template&gt;Journal Article&lt;/Template&gt;&lt;Star&gt;1&lt;/Star&gt;&lt;Tag&gt;0&lt;/Tag&gt;&lt;Author&gt;Liu, Haizhou; Gao, Hao; Ma, Yanhong&lt;/Author&gt;&lt;Year&gt;2020&lt;/Year&gt;&lt;Details&gt;&lt;_accessed&gt;63465635&lt;/_accessed&gt;&lt;_collection_scope&gt;SCIE;EI&lt;/_collection_scope&gt;&lt;_created&gt;63406638&lt;/_created&gt;&lt;_db_updated&gt;CrossRef&lt;/_db_updated&gt;&lt;_doi&gt;10.1016/j.ymssp.2020.106913&lt;/_doi&gt;&lt;_impact_factor&gt;   6.823&lt;/_impact_factor&gt;&lt;_isbn&gt;08883270&lt;/_isbn&gt;&lt;_journal&gt;Mechanical Systems and Signal Processing&lt;/_journal&gt;&lt;_modified&gt;63927976&lt;/_modified&gt;&lt;_pages&gt;106913&lt;/_pages&gt;&lt;_tertiary_title&gt;Mechanical Systems and Signal Processing&lt;/_tertiary_title&gt;&lt;_url&gt;https://linkinghub.elsevier.com/retrieve/pii/S0888327020302995_x000d__x000a_https://api.elsevier.com/content/article/PII:S0888327020302995?httpAccept=text/xml&lt;/_url&gt;&lt;_volume&gt;145&lt;/_volume&gt;&lt;/Details&gt;&lt;Extra&gt;&lt;DBUID&gt;{35E9AF2E-A080-4CD6-B47A-074AF02F2A37}&lt;/DBUID&gt;&lt;/Extra&gt;&lt;/Item&gt;&lt;/References&gt;&lt;/Group&gt;&lt;/Citation&gt;_x000a_"/>
    <w:docVar w:name="ne_docsoft" w:val="MSWord"/>
    <w:docVar w:name="ne_docversion" w:val="NoteExpress 2.0"/>
    <w:docVar w:name="ne_stylename" w:val="Mechanical Systems and Signal Processing New"/>
  </w:docVars>
  <w:rsids>
    <w:rsidRoot w:val="00554A18"/>
    <w:rsid w:val="00000E8E"/>
    <w:rsid w:val="000018C4"/>
    <w:rsid w:val="00001F62"/>
    <w:rsid w:val="0000210A"/>
    <w:rsid w:val="000025BD"/>
    <w:rsid w:val="000036BE"/>
    <w:rsid w:val="0000521C"/>
    <w:rsid w:val="00005346"/>
    <w:rsid w:val="000053E0"/>
    <w:rsid w:val="0000607B"/>
    <w:rsid w:val="000061C6"/>
    <w:rsid w:val="00006B15"/>
    <w:rsid w:val="00007B0D"/>
    <w:rsid w:val="00010028"/>
    <w:rsid w:val="00010829"/>
    <w:rsid w:val="000112D8"/>
    <w:rsid w:val="00011EE8"/>
    <w:rsid w:val="00012851"/>
    <w:rsid w:val="000137F6"/>
    <w:rsid w:val="00013D07"/>
    <w:rsid w:val="00020361"/>
    <w:rsid w:val="00020C25"/>
    <w:rsid w:val="000223FD"/>
    <w:rsid w:val="00022A9B"/>
    <w:rsid w:val="00022ADF"/>
    <w:rsid w:val="00023880"/>
    <w:rsid w:val="00023BB3"/>
    <w:rsid w:val="0002418C"/>
    <w:rsid w:val="00024C81"/>
    <w:rsid w:val="00024DD4"/>
    <w:rsid w:val="000256A4"/>
    <w:rsid w:val="000260E0"/>
    <w:rsid w:val="00026FE8"/>
    <w:rsid w:val="000270A5"/>
    <w:rsid w:val="00030B44"/>
    <w:rsid w:val="00030DD3"/>
    <w:rsid w:val="0003112A"/>
    <w:rsid w:val="00031868"/>
    <w:rsid w:val="00031E63"/>
    <w:rsid w:val="00032078"/>
    <w:rsid w:val="00033381"/>
    <w:rsid w:val="00033595"/>
    <w:rsid w:val="00035B79"/>
    <w:rsid w:val="000365DD"/>
    <w:rsid w:val="00040785"/>
    <w:rsid w:val="000412EF"/>
    <w:rsid w:val="00041637"/>
    <w:rsid w:val="000424E9"/>
    <w:rsid w:val="000431BD"/>
    <w:rsid w:val="00043DB3"/>
    <w:rsid w:val="00045CD3"/>
    <w:rsid w:val="00047519"/>
    <w:rsid w:val="0004761C"/>
    <w:rsid w:val="00050F19"/>
    <w:rsid w:val="00051016"/>
    <w:rsid w:val="00051384"/>
    <w:rsid w:val="00052434"/>
    <w:rsid w:val="000536BD"/>
    <w:rsid w:val="000550E7"/>
    <w:rsid w:val="00055860"/>
    <w:rsid w:val="00057513"/>
    <w:rsid w:val="00057A73"/>
    <w:rsid w:val="00057F32"/>
    <w:rsid w:val="00060BC1"/>
    <w:rsid w:val="00060C2C"/>
    <w:rsid w:val="00061817"/>
    <w:rsid w:val="00061DAD"/>
    <w:rsid w:val="00063054"/>
    <w:rsid w:val="0006490A"/>
    <w:rsid w:val="00066163"/>
    <w:rsid w:val="00067949"/>
    <w:rsid w:val="000711AA"/>
    <w:rsid w:val="0007230F"/>
    <w:rsid w:val="0007321F"/>
    <w:rsid w:val="0007499E"/>
    <w:rsid w:val="00075563"/>
    <w:rsid w:val="00076528"/>
    <w:rsid w:val="0007683D"/>
    <w:rsid w:val="00076F09"/>
    <w:rsid w:val="000770F6"/>
    <w:rsid w:val="0007789B"/>
    <w:rsid w:val="00077D49"/>
    <w:rsid w:val="00080C27"/>
    <w:rsid w:val="00080CEB"/>
    <w:rsid w:val="0008120B"/>
    <w:rsid w:val="00081320"/>
    <w:rsid w:val="000822E3"/>
    <w:rsid w:val="00082956"/>
    <w:rsid w:val="00082A79"/>
    <w:rsid w:val="0008319C"/>
    <w:rsid w:val="00083B47"/>
    <w:rsid w:val="00083DC6"/>
    <w:rsid w:val="000847C8"/>
    <w:rsid w:val="0008493E"/>
    <w:rsid w:val="00084FF7"/>
    <w:rsid w:val="00086167"/>
    <w:rsid w:val="0009100D"/>
    <w:rsid w:val="0009178C"/>
    <w:rsid w:val="0009183D"/>
    <w:rsid w:val="000919A1"/>
    <w:rsid w:val="00091E1F"/>
    <w:rsid w:val="00092BE4"/>
    <w:rsid w:val="00094EDD"/>
    <w:rsid w:val="00095249"/>
    <w:rsid w:val="00096B9D"/>
    <w:rsid w:val="0009771D"/>
    <w:rsid w:val="00097835"/>
    <w:rsid w:val="000A0925"/>
    <w:rsid w:val="000A155F"/>
    <w:rsid w:val="000A15DF"/>
    <w:rsid w:val="000A2278"/>
    <w:rsid w:val="000A25EF"/>
    <w:rsid w:val="000A2738"/>
    <w:rsid w:val="000A2B8B"/>
    <w:rsid w:val="000A2BED"/>
    <w:rsid w:val="000A38CD"/>
    <w:rsid w:val="000A40FC"/>
    <w:rsid w:val="000A4170"/>
    <w:rsid w:val="000A5877"/>
    <w:rsid w:val="000A5CD3"/>
    <w:rsid w:val="000A66D2"/>
    <w:rsid w:val="000A6AE3"/>
    <w:rsid w:val="000A6B84"/>
    <w:rsid w:val="000A6ED7"/>
    <w:rsid w:val="000A7000"/>
    <w:rsid w:val="000B0575"/>
    <w:rsid w:val="000B0CA9"/>
    <w:rsid w:val="000B183F"/>
    <w:rsid w:val="000B23ED"/>
    <w:rsid w:val="000B261A"/>
    <w:rsid w:val="000B3128"/>
    <w:rsid w:val="000B33C9"/>
    <w:rsid w:val="000B411B"/>
    <w:rsid w:val="000B4407"/>
    <w:rsid w:val="000B4D73"/>
    <w:rsid w:val="000B4DB5"/>
    <w:rsid w:val="000B4E21"/>
    <w:rsid w:val="000B4F55"/>
    <w:rsid w:val="000B5A58"/>
    <w:rsid w:val="000B6853"/>
    <w:rsid w:val="000B6945"/>
    <w:rsid w:val="000B715E"/>
    <w:rsid w:val="000B7BD9"/>
    <w:rsid w:val="000B7DC6"/>
    <w:rsid w:val="000B7F35"/>
    <w:rsid w:val="000C0A91"/>
    <w:rsid w:val="000C1D53"/>
    <w:rsid w:val="000C2252"/>
    <w:rsid w:val="000C287A"/>
    <w:rsid w:val="000C2900"/>
    <w:rsid w:val="000C36FC"/>
    <w:rsid w:val="000C374E"/>
    <w:rsid w:val="000C39FC"/>
    <w:rsid w:val="000C46BA"/>
    <w:rsid w:val="000C4D71"/>
    <w:rsid w:val="000C5F34"/>
    <w:rsid w:val="000D0572"/>
    <w:rsid w:val="000D111F"/>
    <w:rsid w:val="000D164E"/>
    <w:rsid w:val="000D1741"/>
    <w:rsid w:val="000D190F"/>
    <w:rsid w:val="000D194C"/>
    <w:rsid w:val="000D1ADE"/>
    <w:rsid w:val="000D1C93"/>
    <w:rsid w:val="000D225D"/>
    <w:rsid w:val="000D24DD"/>
    <w:rsid w:val="000D258B"/>
    <w:rsid w:val="000D260F"/>
    <w:rsid w:val="000D2CD9"/>
    <w:rsid w:val="000D3200"/>
    <w:rsid w:val="000D3686"/>
    <w:rsid w:val="000D3C7C"/>
    <w:rsid w:val="000D3CB1"/>
    <w:rsid w:val="000D43D8"/>
    <w:rsid w:val="000D442A"/>
    <w:rsid w:val="000D459B"/>
    <w:rsid w:val="000D5ADE"/>
    <w:rsid w:val="000D61AB"/>
    <w:rsid w:val="000D7246"/>
    <w:rsid w:val="000E063C"/>
    <w:rsid w:val="000E1479"/>
    <w:rsid w:val="000E2E85"/>
    <w:rsid w:val="000E4550"/>
    <w:rsid w:val="000E4D40"/>
    <w:rsid w:val="000E4E8E"/>
    <w:rsid w:val="000E53F6"/>
    <w:rsid w:val="000E5496"/>
    <w:rsid w:val="000E559E"/>
    <w:rsid w:val="000E5860"/>
    <w:rsid w:val="000E5D66"/>
    <w:rsid w:val="000E6588"/>
    <w:rsid w:val="000E69C7"/>
    <w:rsid w:val="000E72B0"/>
    <w:rsid w:val="000E788F"/>
    <w:rsid w:val="000E7A22"/>
    <w:rsid w:val="000F03D2"/>
    <w:rsid w:val="000F1492"/>
    <w:rsid w:val="000F33B3"/>
    <w:rsid w:val="000F559F"/>
    <w:rsid w:val="000F6756"/>
    <w:rsid w:val="000F6C87"/>
    <w:rsid w:val="000F730E"/>
    <w:rsid w:val="000F7515"/>
    <w:rsid w:val="001004CA"/>
    <w:rsid w:val="00100966"/>
    <w:rsid w:val="00101180"/>
    <w:rsid w:val="00102B3F"/>
    <w:rsid w:val="00103387"/>
    <w:rsid w:val="001037C3"/>
    <w:rsid w:val="0010396E"/>
    <w:rsid w:val="0010418A"/>
    <w:rsid w:val="00104848"/>
    <w:rsid w:val="00105536"/>
    <w:rsid w:val="00105732"/>
    <w:rsid w:val="00105F2F"/>
    <w:rsid w:val="00106AF1"/>
    <w:rsid w:val="001070FF"/>
    <w:rsid w:val="00107448"/>
    <w:rsid w:val="00107BC4"/>
    <w:rsid w:val="00107BCF"/>
    <w:rsid w:val="001107EA"/>
    <w:rsid w:val="00111187"/>
    <w:rsid w:val="00112059"/>
    <w:rsid w:val="0011207A"/>
    <w:rsid w:val="0011226B"/>
    <w:rsid w:val="0011401F"/>
    <w:rsid w:val="00114FB9"/>
    <w:rsid w:val="001170AB"/>
    <w:rsid w:val="001222AB"/>
    <w:rsid w:val="001229BE"/>
    <w:rsid w:val="00122DAE"/>
    <w:rsid w:val="001233C8"/>
    <w:rsid w:val="00123EB7"/>
    <w:rsid w:val="00124442"/>
    <w:rsid w:val="00124A24"/>
    <w:rsid w:val="00125B0A"/>
    <w:rsid w:val="00125E4F"/>
    <w:rsid w:val="00125E7F"/>
    <w:rsid w:val="00126CA9"/>
    <w:rsid w:val="0013010B"/>
    <w:rsid w:val="00131083"/>
    <w:rsid w:val="00131CB7"/>
    <w:rsid w:val="00131CD9"/>
    <w:rsid w:val="001323B2"/>
    <w:rsid w:val="00133432"/>
    <w:rsid w:val="00133752"/>
    <w:rsid w:val="00134EAD"/>
    <w:rsid w:val="0013604E"/>
    <w:rsid w:val="00136AF1"/>
    <w:rsid w:val="001373F4"/>
    <w:rsid w:val="00137AF5"/>
    <w:rsid w:val="00140A2C"/>
    <w:rsid w:val="00143546"/>
    <w:rsid w:val="0014373A"/>
    <w:rsid w:val="0014441D"/>
    <w:rsid w:val="00144BAA"/>
    <w:rsid w:val="001510B5"/>
    <w:rsid w:val="00151BA2"/>
    <w:rsid w:val="0015222A"/>
    <w:rsid w:val="00152780"/>
    <w:rsid w:val="001538F8"/>
    <w:rsid w:val="00153EAC"/>
    <w:rsid w:val="001546A4"/>
    <w:rsid w:val="00155110"/>
    <w:rsid w:val="001552B9"/>
    <w:rsid w:val="0015631F"/>
    <w:rsid w:val="0015636D"/>
    <w:rsid w:val="00156A67"/>
    <w:rsid w:val="001611D5"/>
    <w:rsid w:val="0016128E"/>
    <w:rsid w:val="00161EF8"/>
    <w:rsid w:val="00162284"/>
    <w:rsid w:val="0016248D"/>
    <w:rsid w:val="0016294C"/>
    <w:rsid w:val="00162EE6"/>
    <w:rsid w:val="001634AE"/>
    <w:rsid w:val="0016373F"/>
    <w:rsid w:val="001639D2"/>
    <w:rsid w:val="001666C7"/>
    <w:rsid w:val="0016771E"/>
    <w:rsid w:val="00167720"/>
    <w:rsid w:val="00170A44"/>
    <w:rsid w:val="00170A8D"/>
    <w:rsid w:val="00170E91"/>
    <w:rsid w:val="0017192E"/>
    <w:rsid w:val="001721D3"/>
    <w:rsid w:val="0017225D"/>
    <w:rsid w:val="00172669"/>
    <w:rsid w:val="0017288B"/>
    <w:rsid w:val="001731A7"/>
    <w:rsid w:val="00173B26"/>
    <w:rsid w:val="00173FE0"/>
    <w:rsid w:val="001747D0"/>
    <w:rsid w:val="00175559"/>
    <w:rsid w:val="001759A8"/>
    <w:rsid w:val="00175AEA"/>
    <w:rsid w:val="00176FBC"/>
    <w:rsid w:val="001770D7"/>
    <w:rsid w:val="00177652"/>
    <w:rsid w:val="00180475"/>
    <w:rsid w:val="001807EC"/>
    <w:rsid w:val="00180FD0"/>
    <w:rsid w:val="00181E08"/>
    <w:rsid w:val="00182407"/>
    <w:rsid w:val="0018247D"/>
    <w:rsid w:val="00182681"/>
    <w:rsid w:val="00182D5C"/>
    <w:rsid w:val="00183080"/>
    <w:rsid w:val="0018360D"/>
    <w:rsid w:val="00185012"/>
    <w:rsid w:val="00185229"/>
    <w:rsid w:val="0018542E"/>
    <w:rsid w:val="0019001F"/>
    <w:rsid w:val="001906CF"/>
    <w:rsid w:val="00190A96"/>
    <w:rsid w:val="001922B6"/>
    <w:rsid w:val="001923BE"/>
    <w:rsid w:val="0019487B"/>
    <w:rsid w:val="00195833"/>
    <w:rsid w:val="00196131"/>
    <w:rsid w:val="0019628C"/>
    <w:rsid w:val="00196D14"/>
    <w:rsid w:val="00197D27"/>
    <w:rsid w:val="001A0929"/>
    <w:rsid w:val="001A0F89"/>
    <w:rsid w:val="001A10CA"/>
    <w:rsid w:val="001A12BD"/>
    <w:rsid w:val="001A1383"/>
    <w:rsid w:val="001A1463"/>
    <w:rsid w:val="001A164B"/>
    <w:rsid w:val="001A18AC"/>
    <w:rsid w:val="001A1CB8"/>
    <w:rsid w:val="001A1DFD"/>
    <w:rsid w:val="001A58B9"/>
    <w:rsid w:val="001A5927"/>
    <w:rsid w:val="001A616A"/>
    <w:rsid w:val="001A6641"/>
    <w:rsid w:val="001A6650"/>
    <w:rsid w:val="001B009A"/>
    <w:rsid w:val="001B0A15"/>
    <w:rsid w:val="001B0C0D"/>
    <w:rsid w:val="001B1CB4"/>
    <w:rsid w:val="001B2CAF"/>
    <w:rsid w:val="001B39DC"/>
    <w:rsid w:val="001B4995"/>
    <w:rsid w:val="001B4A30"/>
    <w:rsid w:val="001B4CF0"/>
    <w:rsid w:val="001B67A9"/>
    <w:rsid w:val="001B6ED9"/>
    <w:rsid w:val="001C02A0"/>
    <w:rsid w:val="001C0712"/>
    <w:rsid w:val="001C2242"/>
    <w:rsid w:val="001C2A18"/>
    <w:rsid w:val="001C2B67"/>
    <w:rsid w:val="001C3133"/>
    <w:rsid w:val="001C34AA"/>
    <w:rsid w:val="001C35ED"/>
    <w:rsid w:val="001C37BC"/>
    <w:rsid w:val="001C3A49"/>
    <w:rsid w:val="001C3AE5"/>
    <w:rsid w:val="001C3B15"/>
    <w:rsid w:val="001C4340"/>
    <w:rsid w:val="001C4CC4"/>
    <w:rsid w:val="001C70F3"/>
    <w:rsid w:val="001C7171"/>
    <w:rsid w:val="001C7A9C"/>
    <w:rsid w:val="001D03AE"/>
    <w:rsid w:val="001D0BF8"/>
    <w:rsid w:val="001D0F50"/>
    <w:rsid w:val="001D0FFD"/>
    <w:rsid w:val="001D2985"/>
    <w:rsid w:val="001D2C3C"/>
    <w:rsid w:val="001D2CC1"/>
    <w:rsid w:val="001D2D08"/>
    <w:rsid w:val="001D3373"/>
    <w:rsid w:val="001D5237"/>
    <w:rsid w:val="001D5274"/>
    <w:rsid w:val="001D5947"/>
    <w:rsid w:val="001D5EAE"/>
    <w:rsid w:val="001D66A2"/>
    <w:rsid w:val="001D6A20"/>
    <w:rsid w:val="001D6C64"/>
    <w:rsid w:val="001D71EF"/>
    <w:rsid w:val="001D79BD"/>
    <w:rsid w:val="001D79BF"/>
    <w:rsid w:val="001E3490"/>
    <w:rsid w:val="001E5003"/>
    <w:rsid w:val="001E6131"/>
    <w:rsid w:val="001E6B11"/>
    <w:rsid w:val="001E6B33"/>
    <w:rsid w:val="001E78A0"/>
    <w:rsid w:val="001F2BF9"/>
    <w:rsid w:val="001F31ED"/>
    <w:rsid w:val="001F33DA"/>
    <w:rsid w:val="001F3EAD"/>
    <w:rsid w:val="001F4583"/>
    <w:rsid w:val="001F5F11"/>
    <w:rsid w:val="001F615E"/>
    <w:rsid w:val="001F6571"/>
    <w:rsid w:val="001F65C7"/>
    <w:rsid w:val="001F7051"/>
    <w:rsid w:val="001F7EF6"/>
    <w:rsid w:val="00200097"/>
    <w:rsid w:val="002004BE"/>
    <w:rsid w:val="0020058D"/>
    <w:rsid w:val="00202B4C"/>
    <w:rsid w:val="00202F3C"/>
    <w:rsid w:val="00203B48"/>
    <w:rsid w:val="00204C82"/>
    <w:rsid w:val="00205D77"/>
    <w:rsid w:val="00205DE3"/>
    <w:rsid w:val="00206A60"/>
    <w:rsid w:val="00211B9C"/>
    <w:rsid w:val="00212A05"/>
    <w:rsid w:val="00221810"/>
    <w:rsid w:val="00221EAD"/>
    <w:rsid w:val="00222018"/>
    <w:rsid w:val="00223A24"/>
    <w:rsid w:val="002245B7"/>
    <w:rsid w:val="00224784"/>
    <w:rsid w:val="00224F24"/>
    <w:rsid w:val="002254D4"/>
    <w:rsid w:val="002262A7"/>
    <w:rsid w:val="00227699"/>
    <w:rsid w:val="00227F62"/>
    <w:rsid w:val="00227F6C"/>
    <w:rsid w:val="00230A4B"/>
    <w:rsid w:val="002310B0"/>
    <w:rsid w:val="00232513"/>
    <w:rsid w:val="00232BFE"/>
    <w:rsid w:val="00234087"/>
    <w:rsid w:val="00234EA0"/>
    <w:rsid w:val="00234FEC"/>
    <w:rsid w:val="00235E3B"/>
    <w:rsid w:val="00240A86"/>
    <w:rsid w:val="00240AB1"/>
    <w:rsid w:val="00240D41"/>
    <w:rsid w:val="002414AD"/>
    <w:rsid w:val="00242835"/>
    <w:rsid w:val="00242925"/>
    <w:rsid w:val="00243009"/>
    <w:rsid w:val="0024346D"/>
    <w:rsid w:val="00243BCF"/>
    <w:rsid w:val="00243F1C"/>
    <w:rsid w:val="00244763"/>
    <w:rsid w:val="00244828"/>
    <w:rsid w:val="00244F8A"/>
    <w:rsid w:val="00246432"/>
    <w:rsid w:val="002503AF"/>
    <w:rsid w:val="00250EA2"/>
    <w:rsid w:val="002513F7"/>
    <w:rsid w:val="00252227"/>
    <w:rsid w:val="00252EEB"/>
    <w:rsid w:val="00254CEE"/>
    <w:rsid w:val="00255302"/>
    <w:rsid w:val="00255A20"/>
    <w:rsid w:val="002565ED"/>
    <w:rsid w:val="00256E1C"/>
    <w:rsid w:val="0025747F"/>
    <w:rsid w:val="00257D6A"/>
    <w:rsid w:val="00257D89"/>
    <w:rsid w:val="00261B9C"/>
    <w:rsid w:val="002627F0"/>
    <w:rsid w:val="00263D78"/>
    <w:rsid w:val="00264121"/>
    <w:rsid w:val="00264886"/>
    <w:rsid w:val="00265AF4"/>
    <w:rsid w:val="0026603E"/>
    <w:rsid w:val="002660FA"/>
    <w:rsid w:val="0026755F"/>
    <w:rsid w:val="00267B51"/>
    <w:rsid w:val="00270A71"/>
    <w:rsid w:val="00270E54"/>
    <w:rsid w:val="0027304B"/>
    <w:rsid w:val="00273B24"/>
    <w:rsid w:val="002746E4"/>
    <w:rsid w:val="002747E3"/>
    <w:rsid w:val="002760B1"/>
    <w:rsid w:val="002763A8"/>
    <w:rsid w:val="00277435"/>
    <w:rsid w:val="00277DC3"/>
    <w:rsid w:val="0028006E"/>
    <w:rsid w:val="0028060D"/>
    <w:rsid w:val="002808C2"/>
    <w:rsid w:val="00280EBC"/>
    <w:rsid w:val="00280F94"/>
    <w:rsid w:val="0028236B"/>
    <w:rsid w:val="00283758"/>
    <w:rsid w:val="00284002"/>
    <w:rsid w:val="00285984"/>
    <w:rsid w:val="00286782"/>
    <w:rsid w:val="00290473"/>
    <w:rsid w:val="002904CA"/>
    <w:rsid w:val="00290E4C"/>
    <w:rsid w:val="0029427C"/>
    <w:rsid w:val="00296518"/>
    <w:rsid w:val="00297672"/>
    <w:rsid w:val="00297821"/>
    <w:rsid w:val="002A0A0C"/>
    <w:rsid w:val="002A1E17"/>
    <w:rsid w:val="002A2CB1"/>
    <w:rsid w:val="002A305A"/>
    <w:rsid w:val="002A32F4"/>
    <w:rsid w:val="002A38FC"/>
    <w:rsid w:val="002A565D"/>
    <w:rsid w:val="002A6449"/>
    <w:rsid w:val="002B11F5"/>
    <w:rsid w:val="002B2256"/>
    <w:rsid w:val="002B23B5"/>
    <w:rsid w:val="002B240B"/>
    <w:rsid w:val="002B2530"/>
    <w:rsid w:val="002B30C8"/>
    <w:rsid w:val="002B3F6F"/>
    <w:rsid w:val="002B4704"/>
    <w:rsid w:val="002B64DF"/>
    <w:rsid w:val="002B6BD0"/>
    <w:rsid w:val="002B6C76"/>
    <w:rsid w:val="002B7332"/>
    <w:rsid w:val="002B790E"/>
    <w:rsid w:val="002C14FD"/>
    <w:rsid w:val="002C1E0C"/>
    <w:rsid w:val="002C1FF3"/>
    <w:rsid w:val="002C2668"/>
    <w:rsid w:val="002C26A2"/>
    <w:rsid w:val="002C408E"/>
    <w:rsid w:val="002C4404"/>
    <w:rsid w:val="002C54D4"/>
    <w:rsid w:val="002C56A2"/>
    <w:rsid w:val="002C56FA"/>
    <w:rsid w:val="002C6C44"/>
    <w:rsid w:val="002C6EB7"/>
    <w:rsid w:val="002C70C8"/>
    <w:rsid w:val="002C7A4A"/>
    <w:rsid w:val="002C7C68"/>
    <w:rsid w:val="002D182E"/>
    <w:rsid w:val="002D1EB3"/>
    <w:rsid w:val="002D24CD"/>
    <w:rsid w:val="002D3587"/>
    <w:rsid w:val="002D377A"/>
    <w:rsid w:val="002D3823"/>
    <w:rsid w:val="002D388F"/>
    <w:rsid w:val="002D3A1D"/>
    <w:rsid w:val="002D3B4D"/>
    <w:rsid w:val="002D3BA9"/>
    <w:rsid w:val="002D4817"/>
    <w:rsid w:val="002D4E42"/>
    <w:rsid w:val="002D58F8"/>
    <w:rsid w:val="002D711D"/>
    <w:rsid w:val="002D71AA"/>
    <w:rsid w:val="002D7D84"/>
    <w:rsid w:val="002E0C89"/>
    <w:rsid w:val="002E2072"/>
    <w:rsid w:val="002E2188"/>
    <w:rsid w:val="002E2998"/>
    <w:rsid w:val="002E397E"/>
    <w:rsid w:val="002E3FD0"/>
    <w:rsid w:val="002E4707"/>
    <w:rsid w:val="002E4DAF"/>
    <w:rsid w:val="002E5AA1"/>
    <w:rsid w:val="002E5BE3"/>
    <w:rsid w:val="002E5E61"/>
    <w:rsid w:val="002E62C6"/>
    <w:rsid w:val="002E6B26"/>
    <w:rsid w:val="002E75BB"/>
    <w:rsid w:val="002F02E9"/>
    <w:rsid w:val="002F2E92"/>
    <w:rsid w:val="002F3EA9"/>
    <w:rsid w:val="002F4186"/>
    <w:rsid w:val="002F4F66"/>
    <w:rsid w:val="002F641C"/>
    <w:rsid w:val="002F6507"/>
    <w:rsid w:val="002F782E"/>
    <w:rsid w:val="00300826"/>
    <w:rsid w:val="003008A0"/>
    <w:rsid w:val="00300ED8"/>
    <w:rsid w:val="003011AC"/>
    <w:rsid w:val="00301512"/>
    <w:rsid w:val="0030512A"/>
    <w:rsid w:val="0030523D"/>
    <w:rsid w:val="00305B82"/>
    <w:rsid w:val="00305FED"/>
    <w:rsid w:val="00310616"/>
    <w:rsid w:val="00310B31"/>
    <w:rsid w:val="00311C47"/>
    <w:rsid w:val="00312404"/>
    <w:rsid w:val="00312D1A"/>
    <w:rsid w:val="00312E09"/>
    <w:rsid w:val="00313852"/>
    <w:rsid w:val="00313EC6"/>
    <w:rsid w:val="003159FF"/>
    <w:rsid w:val="003161EF"/>
    <w:rsid w:val="0031625F"/>
    <w:rsid w:val="00320CAE"/>
    <w:rsid w:val="003227D6"/>
    <w:rsid w:val="003236DC"/>
    <w:rsid w:val="0032392A"/>
    <w:rsid w:val="00326CA8"/>
    <w:rsid w:val="00326E8D"/>
    <w:rsid w:val="00327314"/>
    <w:rsid w:val="0033066C"/>
    <w:rsid w:val="003309B2"/>
    <w:rsid w:val="00330A4A"/>
    <w:rsid w:val="00330C02"/>
    <w:rsid w:val="00331088"/>
    <w:rsid w:val="00331A36"/>
    <w:rsid w:val="00331E62"/>
    <w:rsid w:val="003321C4"/>
    <w:rsid w:val="00332300"/>
    <w:rsid w:val="00332F68"/>
    <w:rsid w:val="00333993"/>
    <w:rsid w:val="00333D8F"/>
    <w:rsid w:val="00333F0F"/>
    <w:rsid w:val="00333F82"/>
    <w:rsid w:val="0033404F"/>
    <w:rsid w:val="003340E4"/>
    <w:rsid w:val="0033426E"/>
    <w:rsid w:val="00334A51"/>
    <w:rsid w:val="00334A82"/>
    <w:rsid w:val="00337395"/>
    <w:rsid w:val="00337BF4"/>
    <w:rsid w:val="003404C1"/>
    <w:rsid w:val="00340A20"/>
    <w:rsid w:val="00340A91"/>
    <w:rsid w:val="003414A3"/>
    <w:rsid w:val="003420B5"/>
    <w:rsid w:val="00342983"/>
    <w:rsid w:val="00342AB3"/>
    <w:rsid w:val="00343CC9"/>
    <w:rsid w:val="00343CF2"/>
    <w:rsid w:val="00344D47"/>
    <w:rsid w:val="00346122"/>
    <w:rsid w:val="00346768"/>
    <w:rsid w:val="003468A7"/>
    <w:rsid w:val="00346D67"/>
    <w:rsid w:val="00346F15"/>
    <w:rsid w:val="00346F2B"/>
    <w:rsid w:val="003474C5"/>
    <w:rsid w:val="003478F6"/>
    <w:rsid w:val="00347EA5"/>
    <w:rsid w:val="003509C9"/>
    <w:rsid w:val="0035249D"/>
    <w:rsid w:val="00353D2E"/>
    <w:rsid w:val="00353DA8"/>
    <w:rsid w:val="0035466A"/>
    <w:rsid w:val="00354C7D"/>
    <w:rsid w:val="00355A0B"/>
    <w:rsid w:val="00355CAD"/>
    <w:rsid w:val="00356220"/>
    <w:rsid w:val="003564BB"/>
    <w:rsid w:val="003576DA"/>
    <w:rsid w:val="00360696"/>
    <w:rsid w:val="00361F2C"/>
    <w:rsid w:val="003635BB"/>
    <w:rsid w:val="00363A3A"/>
    <w:rsid w:val="00363B84"/>
    <w:rsid w:val="00363F4E"/>
    <w:rsid w:val="003649E4"/>
    <w:rsid w:val="00367247"/>
    <w:rsid w:val="00370E63"/>
    <w:rsid w:val="00371905"/>
    <w:rsid w:val="00371F38"/>
    <w:rsid w:val="00372634"/>
    <w:rsid w:val="003732F0"/>
    <w:rsid w:val="0037411D"/>
    <w:rsid w:val="003742DE"/>
    <w:rsid w:val="00374DCF"/>
    <w:rsid w:val="0037685A"/>
    <w:rsid w:val="00377AE4"/>
    <w:rsid w:val="00377AF6"/>
    <w:rsid w:val="00380265"/>
    <w:rsid w:val="0038059C"/>
    <w:rsid w:val="00380C4F"/>
    <w:rsid w:val="00380D75"/>
    <w:rsid w:val="00381AE0"/>
    <w:rsid w:val="00381B34"/>
    <w:rsid w:val="003840E5"/>
    <w:rsid w:val="003841A5"/>
    <w:rsid w:val="00385964"/>
    <w:rsid w:val="00385A44"/>
    <w:rsid w:val="00386276"/>
    <w:rsid w:val="00386447"/>
    <w:rsid w:val="00386B49"/>
    <w:rsid w:val="003873FD"/>
    <w:rsid w:val="003878EA"/>
    <w:rsid w:val="003904A9"/>
    <w:rsid w:val="00390F88"/>
    <w:rsid w:val="00391181"/>
    <w:rsid w:val="00391DBF"/>
    <w:rsid w:val="0039213C"/>
    <w:rsid w:val="00392487"/>
    <w:rsid w:val="0039298A"/>
    <w:rsid w:val="00393813"/>
    <w:rsid w:val="00394F7F"/>
    <w:rsid w:val="003958AC"/>
    <w:rsid w:val="00397006"/>
    <w:rsid w:val="00397EF4"/>
    <w:rsid w:val="003A18CE"/>
    <w:rsid w:val="003A2074"/>
    <w:rsid w:val="003A2205"/>
    <w:rsid w:val="003A2CAC"/>
    <w:rsid w:val="003A2D37"/>
    <w:rsid w:val="003A2D6F"/>
    <w:rsid w:val="003A431D"/>
    <w:rsid w:val="003A4FEF"/>
    <w:rsid w:val="003A53CD"/>
    <w:rsid w:val="003A6310"/>
    <w:rsid w:val="003A6346"/>
    <w:rsid w:val="003A738B"/>
    <w:rsid w:val="003B0CD6"/>
    <w:rsid w:val="003B22D5"/>
    <w:rsid w:val="003B22EF"/>
    <w:rsid w:val="003B26A6"/>
    <w:rsid w:val="003B383F"/>
    <w:rsid w:val="003B4828"/>
    <w:rsid w:val="003B4B61"/>
    <w:rsid w:val="003B6172"/>
    <w:rsid w:val="003B6386"/>
    <w:rsid w:val="003B6E9F"/>
    <w:rsid w:val="003B7655"/>
    <w:rsid w:val="003C1258"/>
    <w:rsid w:val="003C1C15"/>
    <w:rsid w:val="003C200D"/>
    <w:rsid w:val="003C2576"/>
    <w:rsid w:val="003C28AA"/>
    <w:rsid w:val="003C2D66"/>
    <w:rsid w:val="003C3050"/>
    <w:rsid w:val="003C442B"/>
    <w:rsid w:val="003C4CA3"/>
    <w:rsid w:val="003C56C9"/>
    <w:rsid w:val="003C672B"/>
    <w:rsid w:val="003C6863"/>
    <w:rsid w:val="003C686B"/>
    <w:rsid w:val="003C6B5F"/>
    <w:rsid w:val="003C6D86"/>
    <w:rsid w:val="003C7837"/>
    <w:rsid w:val="003C7D85"/>
    <w:rsid w:val="003D0E74"/>
    <w:rsid w:val="003D1B35"/>
    <w:rsid w:val="003D2D8B"/>
    <w:rsid w:val="003D3635"/>
    <w:rsid w:val="003D3653"/>
    <w:rsid w:val="003D3A3B"/>
    <w:rsid w:val="003D4953"/>
    <w:rsid w:val="003D61BB"/>
    <w:rsid w:val="003E180C"/>
    <w:rsid w:val="003E23B1"/>
    <w:rsid w:val="003E30B9"/>
    <w:rsid w:val="003E41AA"/>
    <w:rsid w:val="003E4512"/>
    <w:rsid w:val="003E5534"/>
    <w:rsid w:val="003E568F"/>
    <w:rsid w:val="003E6385"/>
    <w:rsid w:val="003E684E"/>
    <w:rsid w:val="003F0307"/>
    <w:rsid w:val="003F083E"/>
    <w:rsid w:val="003F1484"/>
    <w:rsid w:val="003F1C5A"/>
    <w:rsid w:val="003F2122"/>
    <w:rsid w:val="003F2737"/>
    <w:rsid w:val="003F28E8"/>
    <w:rsid w:val="003F458F"/>
    <w:rsid w:val="003F4904"/>
    <w:rsid w:val="003F4DFB"/>
    <w:rsid w:val="003F6219"/>
    <w:rsid w:val="003F63FB"/>
    <w:rsid w:val="003F76E1"/>
    <w:rsid w:val="003F7F2F"/>
    <w:rsid w:val="00400E16"/>
    <w:rsid w:val="00401ADB"/>
    <w:rsid w:val="00403661"/>
    <w:rsid w:val="004053C4"/>
    <w:rsid w:val="00405880"/>
    <w:rsid w:val="00406594"/>
    <w:rsid w:val="00407294"/>
    <w:rsid w:val="004106D2"/>
    <w:rsid w:val="00411A14"/>
    <w:rsid w:val="00413159"/>
    <w:rsid w:val="00414673"/>
    <w:rsid w:val="00414827"/>
    <w:rsid w:val="00414B59"/>
    <w:rsid w:val="0041582E"/>
    <w:rsid w:val="00415A89"/>
    <w:rsid w:val="00415E29"/>
    <w:rsid w:val="00417272"/>
    <w:rsid w:val="0041739F"/>
    <w:rsid w:val="00422DF9"/>
    <w:rsid w:val="004236DA"/>
    <w:rsid w:val="0042437C"/>
    <w:rsid w:val="004243C7"/>
    <w:rsid w:val="00424510"/>
    <w:rsid w:val="00424639"/>
    <w:rsid w:val="004246F1"/>
    <w:rsid w:val="0042515B"/>
    <w:rsid w:val="00425700"/>
    <w:rsid w:val="00427721"/>
    <w:rsid w:val="00427A9E"/>
    <w:rsid w:val="00427F54"/>
    <w:rsid w:val="00430E13"/>
    <w:rsid w:val="00430F69"/>
    <w:rsid w:val="004325F5"/>
    <w:rsid w:val="00432DF4"/>
    <w:rsid w:val="004337A4"/>
    <w:rsid w:val="00433A9A"/>
    <w:rsid w:val="00434261"/>
    <w:rsid w:val="0043434B"/>
    <w:rsid w:val="00435301"/>
    <w:rsid w:val="00435D6F"/>
    <w:rsid w:val="00435D73"/>
    <w:rsid w:val="00436733"/>
    <w:rsid w:val="00436A9C"/>
    <w:rsid w:val="00437F48"/>
    <w:rsid w:val="004402A2"/>
    <w:rsid w:val="004404A0"/>
    <w:rsid w:val="0044220B"/>
    <w:rsid w:val="00442427"/>
    <w:rsid w:val="00442F2C"/>
    <w:rsid w:val="00443C1E"/>
    <w:rsid w:val="00444D34"/>
    <w:rsid w:val="00444F9E"/>
    <w:rsid w:val="00445C52"/>
    <w:rsid w:val="00445F25"/>
    <w:rsid w:val="00450006"/>
    <w:rsid w:val="00450799"/>
    <w:rsid w:val="00450D8E"/>
    <w:rsid w:val="00451115"/>
    <w:rsid w:val="00451625"/>
    <w:rsid w:val="00451866"/>
    <w:rsid w:val="00452C1E"/>
    <w:rsid w:val="0045341F"/>
    <w:rsid w:val="00453552"/>
    <w:rsid w:val="004537D5"/>
    <w:rsid w:val="00453825"/>
    <w:rsid w:val="0045659F"/>
    <w:rsid w:val="00457666"/>
    <w:rsid w:val="00457A90"/>
    <w:rsid w:val="00461A41"/>
    <w:rsid w:val="00462DFA"/>
    <w:rsid w:val="0046438B"/>
    <w:rsid w:val="0046499C"/>
    <w:rsid w:val="00464ECE"/>
    <w:rsid w:val="0046574E"/>
    <w:rsid w:val="004668DE"/>
    <w:rsid w:val="004701F5"/>
    <w:rsid w:val="004708D6"/>
    <w:rsid w:val="004708DD"/>
    <w:rsid w:val="004713FC"/>
    <w:rsid w:val="00472BA6"/>
    <w:rsid w:val="00474217"/>
    <w:rsid w:val="00474294"/>
    <w:rsid w:val="00474543"/>
    <w:rsid w:val="00474EC4"/>
    <w:rsid w:val="004762C2"/>
    <w:rsid w:val="00477D3C"/>
    <w:rsid w:val="00480AD9"/>
    <w:rsid w:val="00482E0B"/>
    <w:rsid w:val="00482FB6"/>
    <w:rsid w:val="00483898"/>
    <w:rsid w:val="00483968"/>
    <w:rsid w:val="00484F6F"/>
    <w:rsid w:val="00485ABB"/>
    <w:rsid w:val="00485D36"/>
    <w:rsid w:val="00486C0C"/>
    <w:rsid w:val="00487786"/>
    <w:rsid w:val="0049034B"/>
    <w:rsid w:val="00490799"/>
    <w:rsid w:val="004917B0"/>
    <w:rsid w:val="0049187B"/>
    <w:rsid w:val="004949C7"/>
    <w:rsid w:val="00494CC6"/>
    <w:rsid w:val="00495033"/>
    <w:rsid w:val="00495126"/>
    <w:rsid w:val="00495C8E"/>
    <w:rsid w:val="004976C7"/>
    <w:rsid w:val="00497A50"/>
    <w:rsid w:val="004A1363"/>
    <w:rsid w:val="004A14A7"/>
    <w:rsid w:val="004A19F8"/>
    <w:rsid w:val="004A3F3D"/>
    <w:rsid w:val="004A5CD3"/>
    <w:rsid w:val="004A6D88"/>
    <w:rsid w:val="004B0144"/>
    <w:rsid w:val="004B0364"/>
    <w:rsid w:val="004B14AE"/>
    <w:rsid w:val="004B1E93"/>
    <w:rsid w:val="004B260E"/>
    <w:rsid w:val="004B34BE"/>
    <w:rsid w:val="004B3907"/>
    <w:rsid w:val="004B4A26"/>
    <w:rsid w:val="004B4FA1"/>
    <w:rsid w:val="004B5087"/>
    <w:rsid w:val="004B5961"/>
    <w:rsid w:val="004B5A0B"/>
    <w:rsid w:val="004B7735"/>
    <w:rsid w:val="004B77F3"/>
    <w:rsid w:val="004B7A18"/>
    <w:rsid w:val="004B7DF3"/>
    <w:rsid w:val="004C00D1"/>
    <w:rsid w:val="004C0421"/>
    <w:rsid w:val="004C06CE"/>
    <w:rsid w:val="004C0CEB"/>
    <w:rsid w:val="004C1095"/>
    <w:rsid w:val="004C126D"/>
    <w:rsid w:val="004C195D"/>
    <w:rsid w:val="004C1DE1"/>
    <w:rsid w:val="004C2A02"/>
    <w:rsid w:val="004C315B"/>
    <w:rsid w:val="004C3414"/>
    <w:rsid w:val="004C3A66"/>
    <w:rsid w:val="004C5B66"/>
    <w:rsid w:val="004C5F97"/>
    <w:rsid w:val="004C6026"/>
    <w:rsid w:val="004C612C"/>
    <w:rsid w:val="004C62CB"/>
    <w:rsid w:val="004C6D7E"/>
    <w:rsid w:val="004C7968"/>
    <w:rsid w:val="004D0100"/>
    <w:rsid w:val="004D0B0B"/>
    <w:rsid w:val="004D1DC4"/>
    <w:rsid w:val="004D27B5"/>
    <w:rsid w:val="004D2E2B"/>
    <w:rsid w:val="004D3387"/>
    <w:rsid w:val="004D3872"/>
    <w:rsid w:val="004D42DC"/>
    <w:rsid w:val="004D4E1C"/>
    <w:rsid w:val="004D520E"/>
    <w:rsid w:val="004D5CE5"/>
    <w:rsid w:val="004D6B75"/>
    <w:rsid w:val="004D6FBF"/>
    <w:rsid w:val="004D719D"/>
    <w:rsid w:val="004D7D53"/>
    <w:rsid w:val="004E04FD"/>
    <w:rsid w:val="004E1706"/>
    <w:rsid w:val="004E2C25"/>
    <w:rsid w:val="004E3A78"/>
    <w:rsid w:val="004E3BD8"/>
    <w:rsid w:val="004E47C8"/>
    <w:rsid w:val="004E5E53"/>
    <w:rsid w:val="004E60CB"/>
    <w:rsid w:val="004E6254"/>
    <w:rsid w:val="004E6793"/>
    <w:rsid w:val="004E68B9"/>
    <w:rsid w:val="004E7342"/>
    <w:rsid w:val="004E7893"/>
    <w:rsid w:val="004F102F"/>
    <w:rsid w:val="004F2110"/>
    <w:rsid w:val="004F274E"/>
    <w:rsid w:val="004F2837"/>
    <w:rsid w:val="004F2EC2"/>
    <w:rsid w:val="004F4907"/>
    <w:rsid w:val="004F4978"/>
    <w:rsid w:val="004F4D16"/>
    <w:rsid w:val="004F5040"/>
    <w:rsid w:val="004F6903"/>
    <w:rsid w:val="004F77FC"/>
    <w:rsid w:val="005011BE"/>
    <w:rsid w:val="00501E9B"/>
    <w:rsid w:val="00502D97"/>
    <w:rsid w:val="00503276"/>
    <w:rsid w:val="00504070"/>
    <w:rsid w:val="0050545F"/>
    <w:rsid w:val="0050548B"/>
    <w:rsid w:val="00505648"/>
    <w:rsid w:val="00505CB7"/>
    <w:rsid w:val="00505D9E"/>
    <w:rsid w:val="00505E30"/>
    <w:rsid w:val="005062AD"/>
    <w:rsid w:val="00507644"/>
    <w:rsid w:val="00507852"/>
    <w:rsid w:val="0050792A"/>
    <w:rsid w:val="00507AD4"/>
    <w:rsid w:val="00507FA3"/>
    <w:rsid w:val="00510629"/>
    <w:rsid w:val="00510B36"/>
    <w:rsid w:val="00510D67"/>
    <w:rsid w:val="00511549"/>
    <w:rsid w:val="005118F3"/>
    <w:rsid w:val="00511F63"/>
    <w:rsid w:val="00512F60"/>
    <w:rsid w:val="00513379"/>
    <w:rsid w:val="0051375C"/>
    <w:rsid w:val="0051397A"/>
    <w:rsid w:val="00513D25"/>
    <w:rsid w:val="0051440F"/>
    <w:rsid w:val="00514A80"/>
    <w:rsid w:val="0051546E"/>
    <w:rsid w:val="00515E66"/>
    <w:rsid w:val="0051671F"/>
    <w:rsid w:val="00516767"/>
    <w:rsid w:val="005201E2"/>
    <w:rsid w:val="005204D0"/>
    <w:rsid w:val="0052214E"/>
    <w:rsid w:val="00522E92"/>
    <w:rsid w:val="005233B7"/>
    <w:rsid w:val="005234C8"/>
    <w:rsid w:val="00523727"/>
    <w:rsid w:val="00523C1B"/>
    <w:rsid w:val="00523DD2"/>
    <w:rsid w:val="005240FE"/>
    <w:rsid w:val="00524ACE"/>
    <w:rsid w:val="00524B01"/>
    <w:rsid w:val="00527EEE"/>
    <w:rsid w:val="00531928"/>
    <w:rsid w:val="00532C62"/>
    <w:rsid w:val="00532EF4"/>
    <w:rsid w:val="00533654"/>
    <w:rsid w:val="00533ED6"/>
    <w:rsid w:val="005340C6"/>
    <w:rsid w:val="0053465A"/>
    <w:rsid w:val="005357B2"/>
    <w:rsid w:val="00535B00"/>
    <w:rsid w:val="00536802"/>
    <w:rsid w:val="005377ED"/>
    <w:rsid w:val="00537BCF"/>
    <w:rsid w:val="00540485"/>
    <w:rsid w:val="0054177B"/>
    <w:rsid w:val="00541B91"/>
    <w:rsid w:val="00542B7A"/>
    <w:rsid w:val="00542F4A"/>
    <w:rsid w:val="005437F4"/>
    <w:rsid w:val="00543E63"/>
    <w:rsid w:val="00544968"/>
    <w:rsid w:val="00545833"/>
    <w:rsid w:val="00546687"/>
    <w:rsid w:val="00546746"/>
    <w:rsid w:val="005532EB"/>
    <w:rsid w:val="00554A18"/>
    <w:rsid w:val="005554C7"/>
    <w:rsid w:val="0055556C"/>
    <w:rsid w:val="0055557A"/>
    <w:rsid w:val="0055769A"/>
    <w:rsid w:val="00561515"/>
    <w:rsid w:val="005618BB"/>
    <w:rsid w:val="00561C9E"/>
    <w:rsid w:val="005636D5"/>
    <w:rsid w:val="00565549"/>
    <w:rsid w:val="005657E0"/>
    <w:rsid w:val="0056626C"/>
    <w:rsid w:val="005671CB"/>
    <w:rsid w:val="00567AE2"/>
    <w:rsid w:val="00567E60"/>
    <w:rsid w:val="00567E97"/>
    <w:rsid w:val="00570A24"/>
    <w:rsid w:val="00570C30"/>
    <w:rsid w:val="00570CED"/>
    <w:rsid w:val="005711C4"/>
    <w:rsid w:val="0057142B"/>
    <w:rsid w:val="005723C6"/>
    <w:rsid w:val="005746C8"/>
    <w:rsid w:val="0057471A"/>
    <w:rsid w:val="00575399"/>
    <w:rsid w:val="0057551D"/>
    <w:rsid w:val="00575FD7"/>
    <w:rsid w:val="005760CC"/>
    <w:rsid w:val="00576188"/>
    <w:rsid w:val="00576384"/>
    <w:rsid w:val="005763C6"/>
    <w:rsid w:val="00576676"/>
    <w:rsid w:val="00576A7E"/>
    <w:rsid w:val="00577144"/>
    <w:rsid w:val="00577481"/>
    <w:rsid w:val="00580EA9"/>
    <w:rsid w:val="00580FD9"/>
    <w:rsid w:val="005815DE"/>
    <w:rsid w:val="00581EB7"/>
    <w:rsid w:val="0058361A"/>
    <w:rsid w:val="00583A03"/>
    <w:rsid w:val="005853B2"/>
    <w:rsid w:val="00590DE9"/>
    <w:rsid w:val="005911EB"/>
    <w:rsid w:val="005927B5"/>
    <w:rsid w:val="00593AAC"/>
    <w:rsid w:val="00593FCB"/>
    <w:rsid w:val="005947FD"/>
    <w:rsid w:val="00594B5F"/>
    <w:rsid w:val="00594E62"/>
    <w:rsid w:val="00595D9B"/>
    <w:rsid w:val="00596DD0"/>
    <w:rsid w:val="00597391"/>
    <w:rsid w:val="005973B1"/>
    <w:rsid w:val="00597A29"/>
    <w:rsid w:val="005A01B1"/>
    <w:rsid w:val="005A0305"/>
    <w:rsid w:val="005A099E"/>
    <w:rsid w:val="005A0E81"/>
    <w:rsid w:val="005A23F7"/>
    <w:rsid w:val="005A41B9"/>
    <w:rsid w:val="005A4F81"/>
    <w:rsid w:val="005A51C3"/>
    <w:rsid w:val="005A5A01"/>
    <w:rsid w:val="005A5EBB"/>
    <w:rsid w:val="005A62E2"/>
    <w:rsid w:val="005A7E66"/>
    <w:rsid w:val="005B093D"/>
    <w:rsid w:val="005B16CB"/>
    <w:rsid w:val="005B20A7"/>
    <w:rsid w:val="005B284C"/>
    <w:rsid w:val="005B2889"/>
    <w:rsid w:val="005B2FBF"/>
    <w:rsid w:val="005B41BE"/>
    <w:rsid w:val="005B511B"/>
    <w:rsid w:val="005B59E5"/>
    <w:rsid w:val="005B5AB9"/>
    <w:rsid w:val="005B78DF"/>
    <w:rsid w:val="005B7A84"/>
    <w:rsid w:val="005C01BB"/>
    <w:rsid w:val="005C07A9"/>
    <w:rsid w:val="005C4672"/>
    <w:rsid w:val="005C4EC2"/>
    <w:rsid w:val="005C5235"/>
    <w:rsid w:val="005C565C"/>
    <w:rsid w:val="005C6E04"/>
    <w:rsid w:val="005D0049"/>
    <w:rsid w:val="005D1EF0"/>
    <w:rsid w:val="005D20A6"/>
    <w:rsid w:val="005D27CD"/>
    <w:rsid w:val="005D301B"/>
    <w:rsid w:val="005D36C9"/>
    <w:rsid w:val="005D3ACB"/>
    <w:rsid w:val="005D475C"/>
    <w:rsid w:val="005D514B"/>
    <w:rsid w:val="005D5D1D"/>
    <w:rsid w:val="005D66C9"/>
    <w:rsid w:val="005D6993"/>
    <w:rsid w:val="005D6C43"/>
    <w:rsid w:val="005D74DB"/>
    <w:rsid w:val="005E008B"/>
    <w:rsid w:val="005E10D1"/>
    <w:rsid w:val="005E1123"/>
    <w:rsid w:val="005E1B47"/>
    <w:rsid w:val="005E2440"/>
    <w:rsid w:val="005E398A"/>
    <w:rsid w:val="005E583D"/>
    <w:rsid w:val="005E6F5B"/>
    <w:rsid w:val="005E7933"/>
    <w:rsid w:val="005F0488"/>
    <w:rsid w:val="005F08ED"/>
    <w:rsid w:val="005F0E9E"/>
    <w:rsid w:val="005F17D7"/>
    <w:rsid w:val="005F1802"/>
    <w:rsid w:val="005F2D13"/>
    <w:rsid w:val="005F418D"/>
    <w:rsid w:val="005F47A5"/>
    <w:rsid w:val="005F4988"/>
    <w:rsid w:val="005F5849"/>
    <w:rsid w:val="005F6270"/>
    <w:rsid w:val="005F64E6"/>
    <w:rsid w:val="005F6D33"/>
    <w:rsid w:val="005F6E2E"/>
    <w:rsid w:val="005F738A"/>
    <w:rsid w:val="005F752E"/>
    <w:rsid w:val="005F76C9"/>
    <w:rsid w:val="00600510"/>
    <w:rsid w:val="006031AC"/>
    <w:rsid w:val="0060430A"/>
    <w:rsid w:val="00604938"/>
    <w:rsid w:val="006049E4"/>
    <w:rsid w:val="0060545B"/>
    <w:rsid w:val="00605644"/>
    <w:rsid w:val="00605710"/>
    <w:rsid w:val="006059BE"/>
    <w:rsid w:val="00606F24"/>
    <w:rsid w:val="00607468"/>
    <w:rsid w:val="0061045E"/>
    <w:rsid w:val="006106C3"/>
    <w:rsid w:val="0061072F"/>
    <w:rsid w:val="00610A56"/>
    <w:rsid w:val="006111AA"/>
    <w:rsid w:val="00612217"/>
    <w:rsid w:val="006131F8"/>
    <w:rsid w:val="006135B9"/>
    <w:rsid w:val="0061468A"/>
    <w:rsid w:val="00614F86"/>
    <w:rsid w:val="006153AA"/>
    <w:rsid w:val="00615521"/>
    <w:rsid w:val="00615E03"/>
    <w:rsid w:val="0061612D"/>
    <w:rsid w:val="00616248"/>
    <w:rsid w:val="006162BC"/>
    <w:rsid w:val="00617AF2"/>
    <w:rsid w:val="0062036B"/>
    <w:rsid w:val="00620AC7"/>
    <w:rsid w:val="00620D60"/>
    <w:rsid w:val="006211E2"/>
    <w:rsid w:val="00621501"/>
    <w:rsid w:val="006218C2"/>
    <w:rsid w:val="0062245E"/>
    <w:rsid w:val="00624A31"/>
    <w:rsid w:val="00624B8F"/>
    <w:rsid w:val="006254A6"/>
    <w:rsid w:val="0062599E"/>
    <w:rsid w:val="00627B32"/>
    <w:rsid w:val="00627F3C"/>
    <w:rsid w:val="00627F68"/>
    <w:rsid w:val="00630FF5"/>
    <w:rsid w:val="00632B39"/>
    <w:rsid w:val="00634B31"/>
    <w:rsid w:val="00635531"/>
    <w:rsid w:val="00635735"/>
    <w:rsid w:val="00636450"/>
    <w:rsid w:val="00636458"/>
    <w:rsid w:val="006364E9"/>
    <w:rsid w:val="00637533"/>
    <w:rsid w:val="00641791"/>
    <w:rsid w:val="006417C5"/>
    <w:rsid w:val="0064374C"/>
    <w:rsid w:val="00643A72"/>
    <w:rsid w:val="00643C6B"/>
    <w:rsid w:val="006442D5"/>
    <w:rsid w:val="00644EC8"/>
    <w:rsid w:val="00646FE1"/>
    <w:rsid w:val="0064742F"/>
    <w:rsid w:val="006475C3"/>
    <w:rsid w:val="00647ACF"/>
    <w:rsid w:val="006507EA"/>
    <w:rsid w:val="00651010"/>
    <w:rsid w:val="00651692"/>
    <w:rsid w:val="006518BA"/>
    <w:rsid w:val="00651E9F"/>
    <w:rsid w:val="00652A54"/>
    <w:rsid w:val="006542EF"/>
    <w:rsid w:val="00654C18"/>
    <w:rsid w:val="00655050"/>
    <w:rsid w:val="006552C5"/>
    <w:rsid w:val="00656A74"/>
    <w:rsid w:val="00657330"/>
    <w:rsid w:val="00657C14"/>
    <w:rsid w:val="00657F96"/>
    <w:rsid w:val="006606D3"/>
    <w:rsid w:val="006624DE"/>
    <w:rsid w:val="006635AA"/>
    <w:rsid w:val="006637BB"/>
    <w:rsid w:val="0066482F"/>
    <w:rsid w:val="00665455"/>
    <w:rsid w:val="00666B67"/>
    <w:rsid w:val="00667498"/>
    <w:rsid w:val="0067210E"/>
    <w:rsid w:val="00672921"/>
    <w:rsid w:val="006743FC"/>
    <w:rsid w:val="00675F12"/>
    <w:rsid w:val="00676237"/>
    <w:rsid w:val="0068118C"/>
    <w:rsid w:val="00681D45"/>
    <w:rsid w:val="00681FAD"/>
    <w:rsid w:val="00682FC0"/>
    <w:rsid w:val="006848B2"/>
    <w:rsid w:val="00684D12"/>
    <w:rsid w:val="00685626"/>
    <w:rsid w:val="006859A1"/>
    <w:rsid w:val="00685C8A"/>
    <w:rsid w:val="00686F17"/>
    <w:rsid w:val="006874DE"/>
    <w:rsid w:val="006902C1"/>
    <w:rsid w:val="00690EDC"/>
    <w:rsid w:val="006913AE"/>
    <w:rsid w:val="006918D5"/>
    <w:rsid w:val="00691961"/>
    <w:rsid w:val="00691B7F"/>
    <w:rsid w:val="00691F12"/>
    <w:rsid w:val="006920F9"/>
    <w:rsid w:val="00693D55"/>
    <w:rsid w:val="0069472A"/>
    <w:rsid w:val="006956AA"/>
    <w:rsid w:val="00695B8C"/>
    <w:rsid w:val="006A0039"/>
    <w:rsid w:val="006A26F3"/>
    <w:rsid w:val="006A39C9"/>
    <w:rsid w:val="006A4109"/>
    <w:rsid w:val="006A5286"/>
    <w:rsid w:val="006A5F9A"/>
    <w:rsid w:val="006A71E1"/>
    <w:rsid w:val="006B0184"/>
    <w:rsid w:val="006B10A3"/>
    <w:rsid w:val="006B11FB"/>
    <w:rsid w:val="006B1282"/>
    <w:rsid w:val="006B1BEF"/>
    <w:rsid w:val="006B1D98"/>
    <w:rsid w:val="006B2F46"/>
    <w:rsid w:val="006B374F"/>
    <w:rsid w:val="006B3937"/>
    <w:rsid w:val="006B3FCF"/>
    <w:rsid w:val="006B467A"/>
    <w:rsid w:val="006B4791"/>
    <w:rsid w:val="006B57D6"/>
    <w:rsid w:val="006B6FB9"/>
    <w:rsid w:val="006C2444"/>
    <w:rsid w:val="006C445C"/>
    <w:rsid w:val="006C4777"/>
    <w:rsid w:val="006C4DC3"/>
    <w:rsid w:val="006C76C9"/>
    <w:rsid w:val="006D09C0"/>
    <w:rsid w:val="006D0DC5"/>
    <w:rsid w:val="006D10D3"/>
    <w:rsid w:val="006D15A9"/>
    <w:rsid w:val="006D2030"/>
    <w:rsid w:val="006D229E"/>
    <w:rsid w:val="006D26B2"/>
    <w:rsid w:val="006D2CB8"/>
    <w:rsid w:val="006D31DB"/>
    <w:rsid w:val="006D4442"/>
    <w:rsid w:val="006D4BE3"/>
    <w:rsid w:val="006D560D"/>
    <w:rsid w:val="006D5CAB"/>
    <w:rsid w:val="006D5CC5"/>
    <w:rsid w:val="006D6372"/>
    <w:rsid w:val="006D670C"/>
    <w:rsid w:val="006D6AA5"/>
    <w:rsid w:val="006D77BF"/>
    <w:rsid w:val="006D7960"/>
    <w:rsid w:val="006D7A8C"/>
    <w:rsid w:val="006D7F2F"/>
    <w:rsid w:val="006D7F55"/>
    <w:rsid w:val="006E028A"/>
    <w:rsid w:val="006E036E"/>
    <w:rsid w:val="006E044A"/>
    <w:rsid w:val="006E0CC5"/>
    <w:rsid w:val="006E120C"/>
    <w:rsid w:val="006E2350"/>
    <w:rsid w:val="006E3986"/>
    <w:rsid w:val="006E399D"/>
    <w:rsid w:val="006E40A4"/>
    <w:rsid w:val="006E4D74"/>
    <w:rsid w:val="006E7F38"/>
    <w:rsid w:val="006F07AD"/>
    <w:rsid w:val="006F0C04"/>
    <w:rsid w:val="006F0C6D"/>
    <w:rsid w:val="006F2292"/>
    <w:rsid w:val="006F2A61"/>
    <w:rsid w:val="006F30A3"/>
    <w:rsid w:val="006F419B"/>
    <w:rsid w:val="006F577E"/>
    <w:rsid w:val="006F7203"/>
    <w:rsid w:val="006F7C15"/>
    <w:rsid w:val="00700D04"/>
    <w:rsid w:val="007022DD"/>
    <w:rsid w:val="00702729"/>
    <w:rsid w:val="00702C78"/>
    <w:rsid w:val="00703640"/>
    <w:rsid w:val="00703829"/>
    <w:rsid w:val="00706953"/>
    <w:rsid w:val="00706E6C"/>
    <w:rsid w:val="00707545"/>
    <w:rsid w:val="007105B9"/>
    <w:rsid w:val="00710700"/>
    <w:rsid w:val="00710D81"/>
    <w:rsid w:val="00712301"/>
    <w:rsid w:val="0071387D"/>
    <w:rsid w:val="00714515"/>
    <w:rsid w:val="007147B9"/>
    <w:rsid w:val="00716506"/>
    <w:rsid w:val="00716BF1"/>
    <w:rsid w:val="0071765F"/>
    <w:rsid w:val="007179D2"/>
    <w:rsid w:val="0072021A"/>
    <w:rsid w:val="00720813"/>
    <w:rsid w:val="0072236E"/>
    <w:rsid w:val="007227CB"/>
    <w:rsid w:val="00722841"/>
    <w:rsid w:val="00724709"/>
    <w:rsid w:val="00725092"/>
    <w:rsid w:val="007255F7"/>
    <w:rsid w:val="007278DE"/>
    <w:rsid w:val="00727A2F"/>
    <w:rsid w:val="00730BD9"/>
    <w:rsid w:val="0073122E"/>
    <w:rsid w:val="00731EE2"/>
    <w:rsid w:val="0073251E"/>
    <w:rsid w:val="00732527"/>
    <w:rsid w:val="00733CEF"/>
    <w:rsid w:val="00733F36"/>
    <w:rsid w:val="0073582D"/>
    <w:rsid w:val="0073753D"/>
    <w:rsid w:val="00737FA5"/>
    <w:rsid w:val="0074063F"/>
    <w:rsid w:val="00740CD8"/>
    <w:rsid w:val="00740E07"/>
    <w:rsid w:val="00742003"/>
    <w:rsid w:val="00742237"/>
    <w:rsid w:val="007430F9"/>
    <w:rsid w:val="007432F3"/>
    <w:rsid w:val="00743406"/>
    <w:rsid w:val="00743B25"/>
    <w:rsid w:val="00744950"/>
    <w:rsid w:val="00744EDB"/>
    <w:rsid w:val="00745947"/>
    <w:rsid w:val="007460B5"/>
    <w:rsid w:val="007502D2"/>
    <w:rsid w:val="007510DD"/>
    <w:rsid w:val="00752D89"/>
    <w:rsid w:val="007545CB"/>
    <w:rsid w:val="00755042"/>
    <w:rsid w:val="00755060"/>
    <w:rsid w:val="00755611"/>
    <w:rsid w:val="00756060"/>
    <w:rsid w:val="007564BA"/>
    <w:rsid w:val="00757981"/>
    <w:rsid w:val="00757BF8"/>
    <w:rsid w:val="00757EE9"/>
    <w:rsid w:val="007603A5"/>
    <w:rsid w:val="007615E5"/>
    <w:rsid w:val="00761E4B"/>
    <w:rsid w:val="00763DE7"/>
    <w:rsid w:val="00765746"/>
    <w:rsid w:val="007659DF"/>
    <w:rsid w:val="00765CED"/>
    <w:rsid w:val="00765EDB"/>
    <w:rsid w:val="007661B4"/>
    <w:rsid w:val="00766260"/>
    <w:rsid w:val="00766D30"/>
    <w:rsid w:val="007673D4"/>
    <w:rsid w:val="007675D4"/>
    <w:rsid w:val="00770157"/>
    <w:rsid w:val="0077188C"/>
    <w:rsid w:val="007719C2"/>
    <w:rsid w:val="00772797"/>
    <w:rsid w:val="00772AE8"/>
    <w:rsid w:val="007731BA"/>
    <w:rsid w:val="00773381"/>
    <w:rsid w:val="007766FF"/>
    <w:rsid w:val="007771D9"/>
    <w:rsid w:val="0078054D"/>
    <w:rsid w:val="00780C62"/>
    <w:rsid w:val="00780E9F"/>
    <w:rsid w:val="0078223C"/>
    <w:rsid w:val="00783979"/>
    <w:rsid w:val="00784003"/>
    <w:rsid w:val="007841EF"/>
    <w:rsid w:val="0078641E"/>
    <w:rsid w:val="0078647D"/>
    <w:rsid w:val="007865AF"/>
    <w:rsid w:val="00787486"/>
    <w:rsid w:val="007876A2"/>
    <w:rsid w:val="00787760"/>
    <w:rsid w:val="007877C7"/>
    <w:rsid w:val="007910CA"/>
    <w:rsid w:val="007913DF"/>
    <w:rsid w:val="00791A2B"/>
    <w:rsid w:val="00791FFF"/>
    <w:rsid w:val="007925EC"/>
    <w:rsid w:val="00792D05"/>
    <w:rsid w:val="00792E5E"/>
    <w:rsid w:val="0079344B"/>
    <w:rsid w:val="00794181"/>
    <w:rsid w:val="00794331"/>
    <w:rsid w:val="007947CA"/>
    <w:rsid w:val="00795D4D"/>
    <w:rsid w:val="00796377"/>
    <w:rsid w:val="007972B8"/>
    <w:rsid w:val="007A02E7"/>
    <w:rsid w:val="007A0D87"/>
    <w:rsid w:val="007A0DF9"/>
    <w:rsid w:val="007A0F17"/>
    <w:rsid w:val="007A196E"/>
    <w:rsid w:val="007A1F1E"/>
    <w:rsid w:val="007A29EE"/>
    <w:rsid w:val="007A329C"/>
    <w:rsid w:val="007A49F9"/>
    <w:rsid w:val="007A6048"/>
    <w:rsid w:val="007A63F6"/>
    <w:rsid w:val="007A6830"/>
    <w:rsid w:val="007A7717"/>
    <w:rsid w:val="007B02E1"/>
    <w:rsid w:val="007B0498"/>
    <w:rsid w:val="007B12AC"/>
    <w:rsid w:val="007B2643"/>
    <w:rsid w:val="007B3F13"/>
    <w:rsid w:val="007B4AC1"/>
    <w:rsid w:val="007B4FB8"/>
    <w:rsid w:val="007B5550"/>
    <w:rsid w:val="007B5613"/>
    <w:rsid w:val="007B5A28"/>
    <w:rsid w:val="007B5DC7"/>
    <w:rsid w:val="007C01D9"/>
    <w:rsid w:val="007C28BF"/>
    <w:rsid w:val="007C2F03"/>
    <w:rsid w:val="007C333A"/>
    <w:rsid w:val="007C3435"/>
    <w:rsid w:val="007C42C0"/>
    <w:rsid w:val="007C481B"/>
    <w:rsid w:val="007C50E7"/>
    <w:rsid w:val="007C6926"/>
    <w:rsid w:val="007C6A1B"/>
    <w:rsid w:val="007C7154"/>
    <w:rsid w:val="007C7BBB"/>
    <w:rsid w:val="007D03D5"/>
    <w:rsid w:val="007D04AA"/>
    <w:rsid w:val="007D26B2"/>
    <w:rsid w:val="007D2714"/>
    <w:rsid w:val="007D36B6"/>
    <w:rsid w:val="007D3AE3"/>
    <w:rsid w:val="007D42C6"/>
    <w:rsid w:val="007D55AB"/>
    <w:rsid w:val="007D64DB"/>
    <w:rsid w:val="007D685F"/>
    <w:rsid w:val="007E04F7"/>
    <w:rsid w:val="007E0C2E"/>
    <w:rsid w:val="007E1DA1"/>
    <w:rsid w:val="007E2C44"/>
    <w:rsid w:val="007E611C"/>
    <w:rsid w:val="007E66A2"/>
    <w:rsid w:val="007E7441"/>
    <w:rsid w:val="007F07DB"/>
    <w:rsid w:val="007F0B54"/>
    <w:rsid w:val="007F1BEC"/>
    <w:rsid w:val="007F25E6"/>
    <w:rsid w:val="007F29E6"/>
    <w:rsid w:val="007F3336"/>
    <w:rsid w:val="007F4DAE"/>
    <w:rsid w:val="007F5DCB"/>
    <w:rsid w:val="007F66D6"/>
    <w:rsid w:val="007F6DB3"/>
    <w:rsid w:val="007F6E5A"/>
    <w:rsid w:val="007F796F"/>
    <w:rsid w:val="00801234"/>
    <w:rsid w:val="00802639"/>
    <w:rsid w:val="00803012"/>
    <w:rsid w:val="008035D3"/>
    <w:rsid w:val="00804AC9"/>
    <w:rsid w:val="00805255"/>
    <w:rsid w:val="00805CED"/>
    <w:rsid w:val="00806E69"/>
    <w:rsid w:val="008075E1"/>
    <w:rsid w:val="008078EA"/>
    <w:rsid w:val="00807E11"/>
    <w:rsid w:val="00811246"/>
    <w:rsid w:val="008118CE"/>
    <w:rsid w:val="00811AEC"/>
    <w:rsid w:val="00811FAC"/>
    <w:rsid w:val="0081616C"/>
    <w:rsid w:val="008161F8"/>
    <w:rsid w:val="00816B35"/>
    <w:rsid w:val="00817BF6"/>
    <w:rsid w:val="00820914"/>
    <w:rsid w:val="00820E12"/>
    <w:rsid w:val="008225F3"/>
    <w:rsid w:val="00823AF2"/>
    <w:rsid w:val="00823B52"/>
    <w:rsid w:val="0082553F"/>
    <w:rsid w:val="00825C84"/>
    <w:rsid w:val="00825DCB"/>
    <w:rsid w:val="00826153"/>
    <w:rsid w:val="008265F1"/>
    <w:rsid w:val="00826B1B"/>
    <w:rsid w:val="008275C2"/>
    <w:rsid w:val="00827EEB"/>
    <w:rsid w:val="00831F56"/>
    <w:rsid w:val="00831FB2"/>
    <w:rsid w:val="008321F1"/>
    <w:rsid w:val="0083267C"/>
    <w:rsid w:val="00832D7B"/>
    <w:rsid w:val="00833B05"/>
    <w:rsid w:val="0083471F"/>
    <w:rsid w:val="00836123"/>
    <w:rsid w:val="00836B39"/>
    <w:rsid w:val="00836E7E"/>
    <w:rsid w:val="00837118"/>
    <w:rsid w:val="00842A12"/>
    <w:rsid w:val="00843697"/>
    <w:rsid w:val="00844358"/>
    <w:rsid w:val="00845082"/>
    <w:rsid w:val="00845BBF"/>
    <w:rsid w:val="00845FF4"/>
    <w:rsid w:val="008460BE"/>
    <w:rsid w:val="008468DE"/>
    <w:rsid w:val="0084709D"/>
    <w:rsid w:val="008472FB"/>
    <w:rsid w:val="00850191"/>
    <w:rsid w:val="00850E54"/>
    <w:rsid w:val="00850FA1"/>
    <w:rsid w:val="008512BD"/>
    <w:rsid w:val="00851C6A"/>
    <w:rsid w:val="00852DFB"/>
    <w:rsid w:val="00853058"/>
    <w:rsid w:val="00854D76"/>
    <w:rsid w:val="00854DE6"/>
    <w:rsid w:val="008557A0"/>
    <w:rsid w:val="00855B05"/>
    <w:rsid w:val="00857C3D"/>
    <w:rsid w:val="00860C04"/>
    <w:rsid w:val="00860D3D"/>
    <w:rsid w:val="00861701"/>
    <w:rsid w:val="008630F1"/>
    <w:rsid w:val="0086338D"/>
    <w:rsid w:val="008634DB"/>
    <w:rsid w:val="008639C6"/>
    <w:rsid w:val="00864A41"/>
    <w:rsid w:val="00865255"/>
    <w:rsid w:val="00865D3D"/>
    <w:rsid w:val="008672E3"/>
    <w:rsid w:val="00870011"/>
    <w:rsid w:val="00870F43"/>
    <w:rsid w:val="0087171F"/>
    <w:rsid w:val="00872DC2"/>
    <w:rsid w:val="008730E8"/>
    <w:rsid w:val="00873CF5"/>
    <w:rsid w:val="00873FC7"/>
    <w:rsid w:val="00874569"/>
    <w:rsid w:val="008754A8"/>
    <w:rsid w:val="00876265"/>
    <w:rsid w:val="00876421"/>
    <w:rsid w:val="00876F0B"/>
    <w:rsid w:val="00880E66"/>
    <w:rsid w:val="00881FB4"/>
    <w:rsid w:val="00883012"/>
    <w:rsid w:val="008831F7"/>
    <w:rsid w:val="008832EA"/>
    <w:rsid w:val="00883799"/>
    <w:rsid w:val="00884AD1"/>
    <w:rsid w:val="0088667B"/>
    <w:rsid w:val="00887894"/>
    <w:rsid w:val="00887FF4"/>
    <w:rsid w:val="00890595"/>
    <w:rsid w:val="008911B5"/>
    <w:rsid w:val="00891561"/>
    <w:rsid w:val="008915F5"/>
    <w:rsid w:val="00891B47"/>
    <w:rsid w:val="00891F61"/>
    <w:rsid w:val="00892C53"/>
    <w:rsid w:val="00892D9E"/>
    <w:rsid w:val="00894AFD"/>
    <w:rsid w:val="00894C4C"/>
    <w:rsid w:val="00895E16"/>
    <w:rsid w:val="008961A9"/>
    <w:rsid w:val="008962ED"/>
    <w:rsid w:val="00896624"/>
    <w:rsid w:val="008966B4"/>
    <w:rsid w:val="008967A0"/>
    <w:rsid w:val="00896D5B"/>
    <w:rsid w:val="00897190"/>
    <w:rsid w:val="008972FD"/>
    <w:rsid w:val="008973B1"/>
    <w:rsid w:val="008A052A"/>
    <w:rsid w:val="008A064A"/>
    <w:rsid w:val="008A0C95"/>
    <w:rsid w:val="008A14B1"/>
    <w:rsid w:val="008A2B50"/>
    <w:rsid w:val="008A2E75"/>
    <w:rsid w:val="008A32A3"/>
    <w:rsid w:val="008A32DC"/>
    <w:rsid w:val="008A355B"/>
    <w:rsid w:val="008A395D"/>
    <w:rsid w:val="008A3BB7"/>
    <w:rsid w:val="008A4A30"/>
    <w:rsid w:val="008A4E08"/>
    <w:rsid w:val="008A551B"/>
    <w:rsid w:val="008A6379"/>
    <w:rsid w:val="008A6E60"/>
    <w:rsid w:val="008A73BB"/>
    <w:rsid w:val="008A78A9"/>
    <w:rsid w:val="008A7A4A"/>
    <w:rsid w:val="008B0166"/>
    <w:rsid w:val="008B0AB5"/>
    <w:rsid w:val="008B13DF"/>
    <w:rsid w:val="008B17DE"/>
    <w:rsid w:val="008B2B10"/>
    <w:rsid w:val="008B2B41"/>
    <w:rsid w:val="008B2E2E"/>
    <w:rsid w:val="008B3ED7"/>
    <w:rsid w:val="008B41C3"/>
    <w:rsid w:val="008B42DC"/>
    <w:rsid w:val="008B4DDC"/>
    <w:rsid w:val="008B4E69"/>
    <w:rsid w:val="008B5048"/>
    <w:rsid w:val="008B644E"/>
    <w:rsid w:val="008B70DD"/>
    <w:rsid w:val="008B74E6"/>
    <w:rsid w:val="008C2A6C"/>
    <w:rsid w:val="008C3749"/>
    <w:rsid w:val="008C3786"/>
    <w:rsid w:val="008C3AAD"/>
    <w:rsid w:val="008C3C7D"/>
    <w:rsid w:val="008C3FD3"/>
    <w:rsid w:val="008C41C0"/>
    <w:rsid w:val="008C475F"/>
    <w:rsid w:val="008C5C6A"/>
    <w:rsid w:val="008C5D70"/>
    <w:rsid w:val="008C5F1C"/>
    <w:rsid w:val="008C617B"/>
    <w:rsid w:val="008C69CC"/>
    <w:rsid w:val="008C723B"/>
    <w:rsid w:val="008D110F"/>
    <w:rsid w:val="008D1BA4"/>
    <w:rsid w:val="008D202A"/>
    <w:rsid w:val="008D216A"/>
    <w:rsid w:val="008D2A6E"/>
    <w:rsid w:val="008D5419"/>
    <w:rsid w:val="008D7A36"/>
    <w:rsid w:val="008E0C7D"/>
    <w:rsid w:val="008E1D60"/>
    <w:rsid w:val="008E2ADA"/>
    <w:rsid w:val="008E4D94"/>
    <w:rsid w:val="008E5A35"/>
    <w:rsid w:val="008E749A"/>
    <w:rsid w:val="008F2094"/>
    <w:rsid w:val="008F2456"/>
    <w:rsid w:val="008F349F"/>
    <w:rsid w:val="008F44EE"/>
    <w:rsid w:val="008F52B4"/>
    <w:rsid w:val="008F58DE"/>
    <w:rsid w:val="008F5F27"/>
    <w:rsid w:val="008F619F"/>
    <w:rsid w:val="008F6210"/>
    <w:rsid w:val="008F73EC"/>
    <w:rsid w:val="009002E0"/>
    <w:rsid w:val="00900A21"/>
    <w:rsid w:val="00900DB1"/>
    <w:rsid w:val="00900E40"/>
    <w:rsid w:val="0090134B"/>
    <w:rsid w:val="00901B19"/>
    <w:rsid w:val="0090259C"/>
    <w:rsid w:val="0090282A"/>
    <w:rsid w:val="00903F26"/>
    <w:rsid w:val="009044AC"/>
    <w:rsid w:val="0090611D"/>
    <w:rsid w:val="00906F94"/>
    <w:rsid w:val="009108F5"/>
    <w:rsid w:val="00910B95"/>
    <w:rsid w:val="00911BCE"/>
    <w:rsid w:val="0091321D"/>
    <w:rsid w:val="009132A8"/>
    <w:rsid w:val="00913594"/>
    <w:rsid w:val="009135CE"/>
    <w:rsid w:val="00913B62"/>
    <w:rsid w:val="00913E04"/>
    <w:rsid w:val="00913FC4"/>
    <w:rsid w:val="009141F1"/>
    <w:rsid w:val="009148FC"/>
    <w:rsid w:val="00915097"/>
    <w:rsid w:val="009166C9"/>
    <w:rsid w:val="009170A8"/>
    <w:rsid w:val="0091733B"/>
    <w:rsid w:val="009177EA"/>
    <w:rsid w:val="00917E75"/>
    <w:rsid w:val="009204D1"/>
    <w:rsid w:val="00921AF5"/>
    <w:rsid w:val="00923028"/>
    <w:rsid w:val="009237E7"/>
    <w:rsid w:val="00923A3B"/>
    <w:rsid w:val="00925497"/>
    <w:rsid w:val="009257B7"/>
    <w:rsid w:val="00926354"/>
    <w:rsid w:val="00926F53"/>
    <w:rsid w:val="00926FD9"/>
    <w:rsid w:val="00927107"/>
    <w:rsid w:val="00927DFA"/>
    <w:rsid w:val="00930C0A"/>
    <w:rsid w:val="00930FE9"/>
    <w:rsid w:val="00931829"/>
    <w:rsid w:val="009332EA"/>
    <w:rsid w:val="00933346"/>
    <w:rsid w:val="00933CDB"/>
    <w:rsid w:val="00934483"/>
    <w:rsid w:val="00934D5B"/>
    <w:rsid w:val="009376CE"/>
    <w:rsid w:val="00937C47"/>
    <w:rsid w:val="0094034C"/>
    <w:rsid w:val="00940D7F"/>
    <w:rsid w:val="00941AF9"/>
    <w:rsid w:val="009428EF"/>
    <w:rsid w:val="00942C2D"/>
    <w:rsid w:val="00942CE1"/>
    <w:rsid w:val="00943189"/>
    <w:rsid w:val="00943498"/>
    <w:rsid w:val="0094456B"/>
    <w:rsid w:val="009448FE"/>
    <w:rsid w:val="00944EB9"/>
    <w:rsid w:val="00946252"/>
    <w:rsid w:val="009467C0"/>
    <w:rsid w:val="00946DE4"/>
    <w:rsid w:val="009471BF"/>
    <w:rsid w:val="009474EF"/>
    <w:rsid w:val="00947F0A"/>
    <w:rsid w:val="00950220"/>
    <w:rsid w:val="009517B7"/>
    <w:rsid w:val="0095287D"/>
    <w:rsid w:val="00953C80"/>
    <w:rsid w:val="00953F8A"/>
    <w:rsid w:val="00954080"/>
    <w:rsid w:val="009546A9"/>
    <w:rsid w:val="00954889"/>
    <w:rsid w:val="00954C8C"/>
    <w:rsid w:val="00954FBB"/>
    <w:rsid w:val="00955039"/>
    <w:rsid w:val="0095544D"/>
    <w:rsid w:val="009601E0"/>
    <w:rsid w:val="00960BBA"/>
    <w:rsid w:val="00960E78"/>
    <w:rsid w:val="00961227"/>
    <w:rsid w:val="009619F2"/>
    <w:rsid w:val="00961A5B"/>
    <w:rsid w:val="009622FF"/>
    <w:rsid w:val="009626EB"/>
    <w:rsid w:val="00962C94"/>
    <w:rsid w:val="00962DD2"/>
    <w:rsid w:val="00964E67"/>
    <w:rsid w:val="0096737F"/>
    <w:rsid w:val="009706A8"/>
    <w:rsid w:val="00970D7A"/>
    <w:rsid w:val="00971D92"/>
    <w:rsid w:val="00971DE6"/>
    <w:rsid w:val="00972121"/>
    <w:rsid w:val="009723FB"/>
    <w:rsid w:val="009728A1"/>
    <w:rsid w:val="00973FAF"/>
    <w:rsid w:val="00974D2D"/>
    <w:rsid w:val="0097557D"/>
    <w:rsid w:val="00975815"/>
    <w:rsid w:val="00975A52"/>
    <w:rsid w:val="009771E0"/>
    <w:rsid w:val="00977641"/>
    <w:rsid w:val="00977DE5"/>
    <w:rsid w:val="009808D0"/>
    <w:rsid w:val="0098160C"/>
    <w:rsid w:val="00982B7A"/>
    <w:rsid w:val="00982DF6"/>
    <w:rsid w:val="0098332E"/>
    <w:rsid w:val="0098347B"/>
    <w:rsid w:val="00984797"/>
    <w:rsid w:val="009851D7"/>
    <w:rsid w:val="00985270"/>
    <w:rsid w:val="00985662"/>
    <w:rsid w:val="00985AF0"/>
    <w:rsid w:val="009866E6"/>
    <w:rsid w:val="00987428"/>
    <w:rsid w:val="00991196"/>
    <w:rsid w:val="009936EB"/>
    <w:rsid w:val="0099390A"/>
    <w:rsid w:val="009942A1"/>
    <w:rsid w:val="009944CD"/>
    <w:rsid w:val="00996F71"/>
    <w:rsid w:val="0099719F"/>
    <w:rsid w:val="0099766D"/>
    <w:rsid w:val="009A1897"/>
    <w:rsid w:val="009A1B23"/>
    <w:rsid w:val="009A1EE4"/>
    <w:rsid w:val="009A202F"/>
    <w:rsid w:val="009A23A3"/>
    <w:rsid w:val="009A2A05"/>
    <w:rsid w:val="009A2BED"/>
    <w:rsid w:val="009A302C"/>
    <w:rsid w:val="009A351D"/>
    <w:rsid w:val="009A38A9"/>
    <w:rsid w:val="009A3FF1"/>
    <w:rsid w:val="009A6DDB"/>
    <w:rsid w:val="009A727A"/>
    <w:rsid w:val="009A76DF"/>
    <w:rsid w:val="009A7850"/>
    <w:rsid w:val="009B11BD"/>
    <w:rsid w:val="009B36F8"/>
    <w:rsid w:val="009B39C0"/>
    <w:rsid w:val="009B3E3B"/>
    <w:rsid w:val="009B4456"/>
    <w:rsid w:val="009B492F"/>
    <w:rsid w:val="009B5E3D"/>
    <w:rsid w:val="009B60C7"/>
    <w:rsid w:val="009B64B2"/>
    <w:rsid w:val="009B64E0"/>
    <w:rsid w:val="009B6636"/>
    <w:rsid w:val="009B7CCE"/>
    <w:rsid w:val="009B7CEA"/>
    <w:rsid w:val="009B7FA6"/>
    <w:rsid w:val="009C0D19"/>
    <w:rsid w:val="009C0D24"/>
    <w:rsid w:val="009C1F97"/>
    <w:rsid w:val="009C27FD"/>
    <w:rsid w:val="009C3B38"/>
    <w:rsid w:val="009C47F8"/>
    <w:rsid w:val="009C4F63"/>
    <w:rsid w:val="009C5FF9"/>
    <w:rsid w:val="009D099E"/>
    <w:rsid w:val="009D0AAC"/>
    <w:rsid w:val="009D1D88"/>
    <w:rsid w:val="009D1E9E"/>
    <w:rsid w:val="009D2C9C"/>
    <w:rsid w:val="009D3B53"/>
    <w:rsid w:val="009D4A43"/>
    <w:rsid w:val="009D5237"/>
    <w:rsid w:val="009D5EE3"/>
    <w:rsid w:val="009D7079"/>
    <w:rsid w:val="009D7530"/>
    <w:rsid w:val="009D7BF3"/>
    <w:rsid w:val="009E0AE4"/>
    <w:rsid w:val="009E1BE7"/>
    <w:rsid w:val="009E259F"/>
    <w:rsid w:val="009E26D9"/>
    <w:rsid w:val="009E2B5B"/>
    <w:rsid w:val="009E3006"/>
    <w:rsid w:val="009E5390"/>
    <w:rsid w:val="009E62B5"/>
    <w:rsid w:val="009E68CF"/>
    <w:rsid w:val="009E70C6"/>
    <w:rsid w:val="009E7116"/>
    <w:rsid w:val="009E7245"/>
    <w:rsid w:val="009E7879"/>
    <w:rsid w:val="009E7FEA"/>
    <w:rsid w:val="009F0D8B"/>
    <w:rsid w:val="009F0F9E"/>
    <w:rsid w:val="009F1074"/>
    <w:rsid w:val="009F10A4"/>
    <w:rsid w:val="009F247A"/>
    <w:rsid w:val="009F2EA7"/>
    <w:rsid w:val="009F3301"/>
    <w:rsid w:val="009F400F"/>
    <w:rsid w:val="009F4AC6"/>
    <w:rsid w:val="009F6387"/>
    <w:rsid w:val="009F6F64"/>
    <w:rsid w:val="009F755F"/>
    <w:rsid w:val="009F7C27"/>
    <w:rsid w:val="009F7C84"/>
    <w:rsid w:val="00A00046"/>
    <w:rsid w:val="00A00AFF"/>
    <w:rsid w:val="00A0135A"/>
    <w:rsid w:val="00A054D7"/>
    <w:rsid w:val="00A059DB"/>
    <w:rsid w:val="00A05CAE"/>
    <w:rsid w:val="00A063D9"/>
    <w:rsid w:val="00A0696D"/>
    <w:rsid w:val="00A100C5"/>
    <w:rsid w:val="00A1042B"/>
    <w:rsid w:val="00A10620"/>
    <w:rsid w:val="00A11F12"/>
    <w:rsid w:val="00A12AE0"/>
    <w:rsid w:val="00A14741"/>
    <w:rsid w:val="00A14C44"/>
    <w:rsid w:val="00A159AE"/>
    <w:rsid w:val="00A161A8"/>
    <w:rsid w:val="00A21D86"/>
    <w:rsid w:val="00A21EDA"/>
    <w:rsid w:val="00A224DA"/>
    <w:rsid w:val="00A22F99"/>
    <w:rsid w:val="00A23210"/>
    <w:rsid w:val="00A232F6"/>
    <w:rsid w:val="00A23A94"/>
    <w:rsid w:val="00A246CD"/>
    <w:rsid w:val="00A2550A"/>
    <w:rsid w:val="00A2594E"/>
    <w:rsid w:val="00A25B75"/>
    <w:rsid w:val="00A25C30"/>
    <w:rsid w:val="00A27064"/>
    <w:rsid w:val="00A27932"/>
    <w:rsid w:val="00A27F4F"/>
    <w:rsid w:val="00A3016B"/>
    <w:rsid w:val="00A30FC2"/>
    <w:rsid w:val="00A335F7"/>
    <w:rsid w:val="00A33889"/>
    <w:rsid w:val="00A34686"/>
    <w:rsid w:val="00A34BD9"/>
    <w:rsid w:val="00A35443"/>
    <w:rsid w:val="00A35B75"/>
    <w:rsid w:val="00A35DFF"/>
    <w:rsid w:val="00A362B9"/>
    <w:rsid w:val="00A36487"/>
    <w:rsid w:val="00A36540"/>
    <w:rsid w:val="00A36576"/>
    <w:rsid w:val="00A36613"/>
    <w:rsid w:val="00A37985"/>
    <w:rsid w:val="00A400CE"/>
    <w:rsid w:val="00A40320"/>
    <w:rsid w:val="00A414CB"/>
    <w:rsid w:val="00A42AE7"/>
    <w:rsid w:val="00A42B79"/>
    <w:rsid w:val="00A430DD"/>
    <w:rsid w:val="00A4432A"/>
    <w:rsid w:val="00A45A06"/>
    <w:rsid w:val="00A46510"/>
    <w:rsid w:val="00A46786"/>
    <w:rsid w:val="00A47773"/>
    <w:rsid w:val="00A5033F"/>
    <w:rsid w:val="00A51305"/>
    <w:rsid w:val="00A51B34"/>
    <w:rsid w:val="00A51FAE"/>
    <w:rsid w:val="00A52CA2"/>
    <w:rsid w:val="00A52F2A"/>
    <w:rsid w:val="00A54692"/>
    <w:rsid w:val="00A552E4"/>
    <w:rsid w:val="00A5553A"/>
    <w:rsid w:val="00A556BF"/>
    <w:rsid w:val="00A55BF6"/>
    <w:rsid w:val="00A55C93"/>
    <w:rsid w:val="00A55F0B"/>
    <w:rsid w:val="00A5651E"/>
    <w:rsid w:val="00A566B8"/>
    <w:rsid w:val="00A56792"/>
    <w:rsid w:val="00A5724C"/>
    <w:rsid w:val="00A600B8"/>
    <w:rsid w:val="00A60132"/>
    <w:rsid w:val="00A60C0C"/>
    <w:rsid w:val="00A61CE7"/>
    <w:rsid w:val="00A64280"/>
    <w:rsid w:val="00A64801"/>
    <w:rsid w:val="00A64906"/>
    <w:rsid w:val="00A64D39"/>
    <w:rsid w:val="00A64FA4"/>
    <w:rsid w:val="00A66A4A"/>
    <w:rsid w:val="00A6728D"/>
    <w:rsid w:val="00A673AB"/>
    <w:rsid w:val="00A67A19"/>
    <w:rsid w:val="00A711C5"/>
    <w:rsid w:val="00A725CD"/>
    <w:rsid w:val="00A7279C"/>
    <w:rsid w:val="00A72AFC"/>
    <w:rsid w:val="00A7325E"/>
    <w:rsid w:val="00A73525"/>
    <w:rsid w:val="00A73F92"/>
    <w:rsid w:val="00A742FC"/>
    <w:rsid w:val="00A74791"/>
    <w:rsid w:val="00A7486C"/>
    <w:rsid w:val="00A74CF2"/>
    <w:rsid w:val="00A75452"/>
    <w:rsid w:val="00A75485"/>
    <w:rsid w:val="00A75AC4"/>
    <w:rsid w:val="00A76527"/>
    <w:rsid w:val="00A76AE6"/>
    <w:rsid w:val="00A772FC"/>
    <w:rsid w:val="00A7742A"/>
    <w:rsid w:val="00A805AF"/>
    <w:rsid w:val="00A80ECF"/>
    <w:rsid w:val="00A82216"/>
    <w:rsid w:val="00A8314B"/>
    <w:rsid w:val="00A83F0F"/>
    <w:rsid w:val="00A849E5"/>
    <w:rsid w:val="00A851B3"/>
    <w:rsid w:val="00A8524D"/>
    <w:rsid w:val="00A853DC"/>
    <w:rsid w:val="00A86F9F"/>
    <w:rsid w:val="00A8732F"/>
    <w:rsid w:val="00A87450"/>
    <w:rsid w:val="00A8757A"/>
    <w:rsid w:val="00A90C23"/>
    <w:rsid w:val="00A910BC"/>
    <w:rsid w:val="00A91DFE"/>
    <w:rsid w:val="00A92333"/>
    <w:rsid w:val="00A92F4C"/>
    <w:rsid w:val="00A93BA2"/>
    <w:rsid w:val="00A940ED"/>
    <w:rsid w:val="00A94CB9"/>
    <w:rsid w:val="00A953BE"/>
    <w:rsid w:val="00A953FE"/>
    <w:rsid w:val="00A95A4C"/>
    <w:rsid w:val="00A969CE"/>
    <w:rsid w:val="00A97543"/>
    <w:rsid w:val="00A9774B"/>
    <w:rsid w:val="00AA0366"/>
    <w:rsid w:val="00AA1585"/>
    <w:rsid w:val="00AA1B80"/>
    <w:rsid w:val="00AA4AA2"/>
    <w:rsid w:val="00AA4FD3"/>
    <w:rsid w:val="00AA728E"/>
    <w:rsid w:val="00AB0E6C"/>
    <w:rsid w:val="00AB1AFC"/>
    <w:rsid w:val="00AB3909"/>
    <w:rsid w:val="00AB3D53"/>
    <w:rsid w:val="00AB407C"/>
    <w:rsid w:val="00AB5767"/>
    <w:rsid w:val="00AB5B23"/>
    <w:rsid w:val="00AC01BD"/>
    <w:rsid w:val="00AC0B81"/>
    <w:rsid w:val="00AC26C0"/>
    <w:rsid w:val="00AC2C76"/>
    <w:rsid w:val="00AC423A"/>
    <w:rsid w:val="00AC614D"/>
    <w:rsid w:val="00AC6221"/>
    <w:rsid w:val="00AC6C21"/>
    <w:rsid w:val="00AC6C80"/>
    <w:rsid w:val="00AC7874"/>
    <w:rsid w:val="00AD0CEA"/>
    <w:rsid w:val="00AD1EA4"/>
    <w:rsid w:val="00AD2CB7"/>
    <w:rsid w:val="00AD2E46"/>
    <w:rsid w:val="00AD3FE5"/>
    <w:rsid w:val="00AD53E9"/>
    <w:rsid w:val="00AD60F5"/>
    <w:rsid w:val="00AD673A"/>
    <w:rsid w:val="00AD7AA0"/>
    <w:rsid w:val="00AD7C17"/>
    <w:rsid w:val="00AD7DB8"/>
    <w:rsid w:val="00AE12E0"/>
    <w:rsid w:val="00AE2309"/>
    <w:rsid w:val="00AE2F75"/>
    <w:rsid w:val="00AE3047"/>
    <w:rsid w:val="00AE39DB"/>
    <w:rsid w:val="00AE4857"/>
    <w:rsid w:val="00AE4BB4"/>
    <w:rsid w:val="00AE4C34"/>
    <w:rsid w:val="00AE5A05"/>
    <w:rsid w:val="00AF0170"/>
    <w:rsid w:val="00AF0668"/>
    <w:rsid w:val="00AF0FA6"/>
    <w:rsid w:val="00AF13A9"/>
    <w:rsid w:val="00AF28FE"/>
    <w:rsid w:val="00AF379A"/>
    <w:rsid w:val="00AF4422"/>
    <w:rsid w:val="00AF4991"/>
    <w:rsid w:val="00AF571E"/>
    <w:rsid w:val="00AF5C2A"/>
    <w:rsid w:val="00AF6E8D"/>
    <w:rsid w:val="00AF77FC"/>
    <w:rsid w:val="00AF7A14"/>
    <w:rsid w:val="00AF7B56"/>
    <w:rsid w:val="00AF7C0A"/>
    <w:rsid w:val="00AF7F48"/>
    <w:rsid w:val="00B00552"/>
    <w:rsid w:val="00B014A9"/>
    <w:rsid w:val="00B01B13"/>
    <w:rsid w:val="00B01E82"/>
    <w:rsid w:val="00B02EA6"/>
    <w:rsid w:val="00B02EEC"/>
    <w:rsid w:val="00B0304C"/>
    <w:rsid w:val="00B03A64"/>
    <w:rsid w:val="00B0400F"/>
    <w:rsid w:val="00B04B94"/>
    <w:rsid w:val="00B04EEB"/>
    <w:rsid w:val="00B050BF"/>
    <w:rsid w:val="00B050F2"/>
    <w:rsid w:val="00B054BB"/>
    <w:rsid w:val="00B05624"/>
    <w:rsid w:val="00B05B32"/>
    <w:rsid w:val="00B065C7"/>
    <w:rsid w:val="00B07059"/>
    <w:rsid w:val="00B07880"/>
    <w:rsid w:val="00B10371"/>
    <w:rsid w:val="00B124D4"/>
    <w:rsid w:val="00B1296D"/>
    <w:rsid w:val="00B12B50"/>
    <w:rsid w:val="00B1302D"/>
    <w:rsid w:val="00B13E41"/>
    <w:rsid w:val="00B1499E"/>
    <w:rsid w:val="00B14A18"/>
    <w:rsid w:val="00B17691"/>
    <w:rsid w:val="00B21572"/>
    <w:rsid w:val="00B223DE"/>
    <w:rsid w:val="00B23025"/>
    <w:rsid w:val="00B233E9"/>
    <w:rsid w:val="00B241B7"/>
    <w:rsid w:val="00B244A3"/>
    <w:rsid w:val="00B248EE"/>
    <w:rsid w:val="00B251E3"/>
    <w:rsid w:val="00B2704C"/>
    <w:rsid w:val="00B27C8F"/>
    <w:rsid w:val="00B34453"/>
    <w:rsid w:val="00B3451D"/>
    <w:rsid w:val="00B3491E"/>
    <w:rsid w:val="00B34F59"/>
    <w:rsid w:val="00B3530A"/>
    <w:rsid w:val="00B358E1"/>
    <w:rsid w:val="00B36210"/>
    <w:rsid w:val="00B36EFB"/>
    <w:rsid w:val="00B37390"/>
    <w:rsid w:val="00B417A4"/>
    <w:rsid w:val="00B41C51"/>
    <w:rsid w:val="00B42A01"/>
    <w:rsid w:val="00B42DD7"/>
    <w:rsid w:val="00B444D4"/>
    <w:rsid w:val="00B44DAE"/>
    <w:rsid w:val="00B44F93"/>
    <w:rsid w:val="00B4627E"/>
    <w:rsid w:val="00B46AAE"/>
    <w:rsid w:val="00B50BA1"/>
    <w:rsid w:val="00B51258"/>
    <w:rsid w:val="00B52E14"/>
    <w:rsid w:val="00B532E1"/>
    <w:rsid w:val="00B53C2E"/>
    <w:rsid w:val="00B53CF4"/>
    <w:rsid w:val="00B53EAC"/>
    <w:rsid w:val="00B543BB"/>
    <w:rsid w:val="00B54A8E"/>
    <w:rsid w:val="00B55337"/>
    <w:rsid w:val="00B554B5"/>
    <w:rsid w:val="00B55C12"/>
    <w:rsid w:val="00B565E3"/>
    <w:rsid w:val="00B56DB0"/>
    <w:rsid w:val="00B572F4"/>
    <w:rsid w:val="00B5735E"/>
    <w:rsid w:val="00B61298"/>
    <w:rsid w:val="00B62152"/>
    <w:rsid w:val="00B62886"/>
    <w:rsid w:val="00B62C78"/>
    <w:rsid w:val="00B64574"/>
    <w:rsid w:val="00B648E0"/>
    <w:rsid w:val="00B650AF"/>
    <w:rsid w:val="00B65AF6"/>
    <w:rsid w:val="00B6668D"/>
    <w:rsid w:val="00B66D0D"/>
    <w:rsid w:val="00B700BF"/>
    <w:rsid w:val="00B71186"/>
    <w:rsid w:val="00B72247"/>
    <w:rsid w:val="00B73BE6"/>
    <w:rsid w:val="00B73C8F"/>
    <w:rsid w:val="00B75490"/>
    <w:rsid w:val="00B7593C"/>
    <w:rsid w:val="00B75A60"/>
    <w:rsid w:val="00B776AE"/>
    <w:rsid w:val="00B8053B"/>
    <w:rsid w:val="00B8102A"/>
    <w:rsid w:val="00B81D9F"/>
    <w:rsid w:val="00B827F3"/>
    <w:rsid w:val="00B83747"/>
    <w:rsid w:val="00B839DC"/>
    <w:rsid w:val="00B83F11"/>
    <w:rsid w:val="00B8579E"/>
    <w:rsid w:val="00B8637F"/>
    <w:rsid w:val="00B87D66"/>
    <w:rsid w:val="00B90F37"/>
    <w:rsid w:val="00B925AD"/>
    <w:rsid w:val="00B93D05"/>
    <w:rsid w:val="00B96A7B"/>
    <w:rsid w:val="00B96BAB"/>
    <w:rsid w:val="00B96DFC"/>
    <w:rsid w:val="00B973F2"/>
    <w:rsid w:val="00BA08E9"/>
    <w:rsid w:val="00BA1619"/>
    <w:rsid w:val="00BA1673"/>
    <w:rsid w:val="00BA1D63"/>
    <w:rsid w:val="00BA1D68"/>
    <w:rsid w:val="00BA2558"/>
    <w:rsid w:val="00BA3A03"/>
    <w:rsid w:val="00BA4146"/>
    <w:rsid w:val="00BA4D6B"/>
    <w:rsid w:val="00BA5264"/>
    <w:rsid w:val="00BA53F9"/>
    <w:rsid w:val="00BA5CAA"/>
    <w:rsid w:val="00BA68E0"/>
    <w:rsid w:val="00BB0D1D"/>
    <w:rsid w:val="00BB12B7"/>
    <w:rsid w:val="00BB156F"/>
    <w:rsid w:val="00BB1915"/>
    <w:rsid w:val="00BB2B32"/>
    <w:rsid w:val="00BB36E9"/>
    <w:rsid w:val="00BB3EB3"/>
    <w:rsid w:val="00BB4E28"/>
    <w:rsid w:val="00BB623B"/>
    <w:rsid w:val="00BB63F9"/>
    <w:rsid w:val="00BB66FA"/>
    <w:rsid w:val="00BB778B"/>
    <w:rsid w:val="00BB7F5A"/>
    <w:rsid w:val="00BC1F77"/>
    <w:rsid w:val="00BC2B6D"/>
    <w:rsid w:val="00BC47E2"/>
    <w:rsid w:val="00BC49EC"/>
    <w:rsid w:val="00BC4D86"/>
    <w:rsid w:val="00BC60EA"/>
    <w:rsid w:val="00BD0545"/>
    <w:rsid w:val="00BD1301"/>
    <w:rsid w:val="00BD1922"/>
    <w:rsid w:val="00BD1F27"/>
    <w:rsid w:val="00BD34D8"/>
    <w:rsid w:val="00BD54F0"/>
    <w:rsid w:val="00BD5510"/>
    <w:rsid w:val="00BD66EF"/>
    <w:rsid w:val="00BD7213"/>
    <w:rsid w:val="00BD755C"/>
    <w:rsid w:val="00BE028C"/>
    <w:rsid w:val="00BE1FAA"/>
    <w:rsid w:val="00BE22B2"/>
    <w:rsid w:val="00BE2B58"/>
    <w:rsid w:val="00BE3ABA"/>
    <w:rsid w:val="00BE52AF"/>
    <w:rsid w:val="00BE5CD2"/>
    <w:rsid w:val="00BE5F2D"/>
    <w:rsid w:val="00BE7781"/>
    <w:rsid w:val="00BE7BB9"/>
    <w:rsid w:val="00BE7DAA"/>
    <w:rsid w:val="00BE7DAB"/>
    <w:rsid w:val="00BF011B"/>
    <w:rsid w:val="00BF044F"/>
    <w:rsid w:val="00BF06E4"/>
    <w:rsid w:val="00BF079C"/>
    <w:rsid w:val="00BF0EC5"/>
    <w:rsid w:val="00BF1276"/>
    <w:rsid w:val="00BF232A"/>
    <w:rsid w:val="00BF37AE"/>
    <w:rsid w:val="00BF3DE3"/>
    <w:rsid w:val="00BF6123"/>
    <w:rsid w:val="00BF6543"/>
    <w:rsid w:val="00BF76B4"/>
    <w:rsid w:val="00BF7A97"/>
    <w:rsid w:val="00C02735"/>
    <w:rsid w:val="00C04BFD"/>
    <w:rsid w:val="00C0551A"/>
    <w:rsid w:val="00C123C7"/>
    <w:rsid w:val="00C1277C"/>
    <w:rsid w:val="00C13593"/>
    <w:rsid w:val="00C13CE7"/>
    <w:rsid w:val="00C15FE3"/>
    <w:rsid w:val="00C16C19"/>
    <w:rsid w:val="00C17DD4"/>
    <w:rsid w:val="00C21013"/>
    <w:rsid w:val="00C21BB9"/>
    <w:rsid w:val="00C23319"/>
    <w:rsid w:val="00C23802"/>
    <w:rsid w:val="00C24B93"/>
    <w:rsid w:val="00C24FB9"/>
    <w:rsid w:val="00C25D18"/>
    <w:rsid w:val="00C25DF4"/>
    <w:rsid w:val="00C26665"/>
    <w:rsid w:val="00C271ED"/>
    <w:rsid w:val="00C279B9"/>
    <w:rsid w:val="00C27DAE"/>
    <w:rsid w:val="00C27E59"/>
    <w:rsid w:val="00C317AE"/>
    <w:rsid w:val="00C3292A"/>
    <w:rsid w:val="00C329C8"/>
    <w:rsid w:val="00C33224"/>
    <w:rsid w:val="00C33BE4"/>
    <w:rsid w:val="00C34139"/>
    <w:rsid w:val="00C34947"/>
    <w:rsid w:val="00C34AEC"/>
    <w:rsid w:val="00C35458"/>
    <w:rsid w:val="00C357FC"/>
    <w:rsid w:val="00C35D94"/>
    <w:rsid w:val="00C35F95"/>
    <w:rsid w:val="00C36CCB"/>
    <w:rsid w:val="00C37972"/>
    <w:rsid w:val="00C40051"/>
    <w:rsid w:val="00C40A94"/>
    <w:rsid w:val="00C40FB4"/>
    <w:rsid w:val="00C41FD9"/>
    <w:rsid w:val="00C42144"/>
    <w:rsid w:val="00C42EB2"/>
    <w:rsid w:val="00C42ECE"/>
    <w:rsid w:val="00C44033"/>
    <w:rsid w:val="00C4493E"/>
    <w:rsid w:val="00C44B6C"/>
    <w:rsid w:val="00C47119"/>
    <w:rsid w:val="00C4729E"/>
    <w:rsid w:val="00C507F2"/>
    <w:rsid w:val="00C50AAA"/>
    <w:rsid w:val="00C50F72"/>
    <w:rsid w:val="00C51D60"/>
    <w:rsid w:val="00C52377"/>
    <w:rsid w:val="00C53E3F"/>
    <w:rsid w:val="00C54835"/>
    <w:rsid w:val="00C54E8E"/>
    <w:rsid w:val="00C57AAC"/>
    <w:rsid w:val="00C603C3"/>
    <w:rsid w:val="00C60534"/>
    <w:rsid w:val="00C61200"/>
    <w:rsid w:val="00C62598"/>
    <w:rsid w:val="00C62CC9"/>
    <w:rsid w:val="00C63AE5"/>
    <w:rsid w:val="00C64BF1"/>
    <w:rsid w:val="00C6525B"/>
    <w:rsid w:val="00C65DCC"/>
    <w:rsid w:val="00C67A1B"/>
    <w:rsid w:val="00C70212"/>
    <w:rsid w:val="00C70702"/>
    <w:rsid w:val="00C70A19"/>
    <w:rsid w:val="00C736A1"/>
    <w:rsid w:val="00C7393C"/>
    <w:rsid w:val="00C73CED"/>
    <w:rsid w:val="00C73D2D"/>
    <w:rsid w:val="00C73EFD"/>
    <w:rsid w:val="00C73FB9"/>
    <w:rsid w:val="00C74165"/>
    <w:rsid w:val="00C74282"/>
    <w:rsid w:val="00C7582F"/>
    <w:rsid w:val="00C76890"/>
    <w:rsid w:val="00C77AC9"/>
    <w:rsid w:val="00C77D36"/>
    <w:rsid w:val="00C77DEC"/>
    <w:rsid w:val="00C80344"/>
    <w:rsid w:val="00C80A5B"/>
    <w:rsid w:val="00C80FAF"/>
    <w:rsid w:val="00C81DE7"/>
    <w:rsid w:val="00C824A7"/>
    <w:rsid w:val="00C82858"/>
    <w:rsid w:val="00C82A39"/>
    <w:rsid w:val="00C83EA3"/>
    <w:rsid w:val="00C84E95"/>
    <w:rsid w:val="00C92165"/>
    <w:rsid w:val="00C9282F"/>
    <w:rsid w:val="00C92C7C"/>
    <w:rsid w:val="00C92F8C"/>
    <w:rsid w:val="00C9407E"/>
    <w:rsid w:val="00C95690"/>
    <w:rsid w:val="00C95877"/>
    <w:rsid w:val="00C958DF"/>
    <w:rsid w:val="00C9614C"/>
    <w:rsid w:val="00C966B9"/>
    <w:rsid w:val="00C97A92"/>
    <w:rsid w:val="00CA0726"/>
    <w:rsid w:val="00CA0BF8"/>
    <w:rsid w:val="00CA2582"/>
    <w:rsid w:val="00CA31A7"/>
    <w:rsid w:val="00CA45C6"/>
    <w:rsid w:val="00CA4FD3"/>
    <w:rsid w:val="00CA5726"/>
    <w:rsid w:val="00CA5969"/>
    <w:rsid w:val="00CA61C2"/>
    <w:rsid w:val="00CA63D2"/>
    <w:rsid w:val="00CA66A4"/>
    <w:rsid w:val="00CA6F9C"/>
    <w:rsid w:val="00CA7B3C"/>
    <w:rsid w:val="00CA7E82"/>
    <w:rsid w:val="00CB04F1"/>
    <w:rsid w:val="00CB0EB4"/>
    <w:rsid w:val="00CB1400"/>
    <w:rsid w:val="00CB179B"/>
    <w:rsid w:val="00CB2F12"/>
    <w:rsid w:val="00CB32AD"/>
    <w:rsid w:val="00CB39C9"/>
    <w:rsid w:val="00CB48A9"/>
    <w:rsid w:val="00CB57B7"/>
    <w:rsid w:val="00CB59A2"/>
    <w:rsid w:val="00CB59C0"/>
    <w:rsid w:val="00CB5C83"/>
    <w:rsid w:val="00CB76E3"/>
    <w:rsid w:val="00CC06F6"/>
    <w:rsid w:val="00CC0A48"/>
    <w:rsid w:val="00CC1094"/>
    <w:rsid w:val="00CC1FFE"/>
    <w:rsid w:val="00CC252E"/>
    <w:rsid w:val="00CC2AB0"/>
    <w:rsid w:val="00CC328E"/>
    <w:rsid w:val="00CC4139"/>
    <w:rsid w:val="00CC452D"/>
    <w:rsid w:val="00CC5EDD"/>
    <w:rsid w:val="00CC7A14"/>
    <w:rsid w:val="00CD05AD"/>
    <w:rsid w:val="00CD0936"/>
    <w:rsid w:val="00CD0A11"/>
    <w:rsid w:val="00CD0BED"/>
    <w:rsid w:val="00CD1F09"/>
    <w:rsid w:val="00CD349B"/>
    <w:rsid w:val="00CD41CA"/>
    <w:rsid w:val="00CD4357"/>
    <w:rsid w:val="00CD4CD8"/>
    <w:rsid w:val="00CD51DC"/>
    <w:rsid w:val="00CD6292"/>
    <w:rsid w:val="00CD72EE"/>
    <w:rsid w:val="00CE03D5"/>
    <w:rsid w:val="00CE078B"/>
    <w:rsid w:val="00CE18A2"/>
    <w:rsid w:val="00CE2010"/>
    <w:rsid w:val="00CE268A"/>
    <w:rsid w:val="00CE47CE"/>
    <w:rsid w:val="00CE5A33"/>
    <w:rsid w:val="00CE5B75"/>
    <w:rsid w:val="00CE67F8"/>
    <w:rsid w:val="00CE7B9A"/>
    <w:rsid w:val="00CF0255"/>
    <w:rsid w:val="00CF0655"/>
    <w:rsid w:val="00CF1C8E"/>
    <w:rsid w:val="00CF3C3E"/>
    <w:rsid w:val="00CF3C72"/>
    <w:rsid w:val="00CF404F"/>
    <w:rsid w:val="00CF444D"/>
    <w:rsid w:val="00CF55EC"/>
    <w:rsid w:val="00CF62A2"/>
    <w:rsid w:val="00CF6A80"/>
    <w:rsid w:val="00CF7620"/>
    <w:rsid w:val="00CF7D74"/>
    <w:rsid w:val="00CF7DDA"/>
    <w:rsid w:val="00D0057C"/>
    <w:rsid w:val="00D00CDF"/>
    <w:rsid w:val="00D01BF6"/>
    <w:rsid w:val="00D01D4E"/>
    <w:rsid w:val="00D01FB1"/>
    <w:rsid w:val="00D02809"/>
    <w:rsid w:val="00D029CD"/>
    <w:rsid w:val="00D02B93"/>
    <w:rsid w:val="00D03942"/>
    <w:rsid w:val="00D04672"/>
    <w:rsid w:val="00D053F2"/>
    <w:rsid w:val="00D059A3"/>
    <w:rsid w:val="00D06347"/>
    <w:rsid w:val="00D065A1"/>
    <w:rsid w:val="00D074D4"/>
    <w:rsid w:val="00D07ED9"/>
    <w:rsid w:val="00D106C3"/>
    <w:rsid w:val="00D11303"/>
    <w:rsid w:val="00D128E7"/>
    <w:rsid w:val="00D1397B"/>
    <w:rsid w:val="00D13F4F"/>
    <w:rsid w:val="00D146A0"/>
    <w:rsid w:val="00D14C25"/>
    <w:rsid w:val="00D14DA2"/>
    <w:rsid w:val="00D14FF1"/>
    <w:rsid w:val="00D15D01"/>
    <w:rsid w:val="00D15EB6"/>
    <w:rsid w:val="00D165A5"/>
    <w:rsid w:val="00D16C9A"/>
    <w:rsid w:val="00D17559"/>
    <w:rsid w:val="00D207D9"/>
    <w:rsid w:val="00D20851"/>
    <w:rsid w:val="00D209A9"/>
    <w:rsid w:val="00D213CF"/>
    <w:rsid w:val="00D22444"/>
    <w:rsid w:val="00D22CE7"/>
    <w:rsid w:val="00D23C3C"/>
    <w:rsid w:val="00D23E76"/>
    <w:rsid w:val="00D248B2"/>
    <w:rsid w:val="00D27C3C"/>
    <w:rsid w:val="00D303C2"/>
    <w:rsid w:val="00D30EA7"/>
    <w:rsid w:val="00D3118E"/>
    <w:rsid w:val="00D319A9"/>
    <w:rsid w:val="00D31FDB"/>
    <w:rsid w:val="00D3213D"/>
    <w:rsid w:val="00D32EEF"/>
    <w:rsid w:val="00D3368F"/>
    <w:rsid w:val="00D34089"/>
    <w:rsid w:val="00D354F3"/>
    <w:rsid w:val="00D358C8"/>
    <w:rsid w:val="00D35D7F"/>
    <w:rsid w:val="00D40A22"/>
    <w:rsid w:val="00D4117F"/>
    <w:rsid w:val="00D42B65"/>
    <w:rsid w:val="00D42F60"/>
    <w:rsid w:val="00D43F16"/>
    <w:rsid w:val="00D445AE"/>
    <w:rsid w:val="00D47CF2"/>
    <w:rsid w:val="00D510FA"/>
    <w:rsid w:val="00D51661"/>
    <w:rsid w:val="00D52AED"/>
    <w:rsid w:val="00D52FC5"/>
    <w:rsid w:val="00D5308F"/>
    <w:rsid w:val="00D531F2"/>
    <w:rsid w:val="00D53680"/>
    <w:rsid w:val="00D54EBB"/>
    <w:rsid w:val="00D55173"/>
    <w:rsid w:val="00D557E2"/>
    <w:rsid w:val="00D55AB9"/>
    <w:rsid w:val="00D5618A"/>
    <w:rsid w:val="00D578A5"/>
    <w:rsid w:val="00D608B3"/>
    <w:rsid w:val="00D60A2F"/>
    <w:rsid w:val="00D62243"/>
    <w:rsid w:val="00D6254D"/>
    <w:rsid w:val="00D629CC"/>
    <w:rsid w:val="00D63715"/>
    <w:rsid w:val="00D644F7"/>
    <w:rsid w:val="00D65682"/>
    <w:rsid w:val="00D65AFC"/>
    <w:rsid w:val="00D6622A"/>
    <w:rsid w:val="00D66459"/>
    <w:rsid w:val="00D66CF2"/>
    <w:rsid w:val="00D6743D"/>
    <w:rsid w:val="00D6795F"/>
    <w:rsid w:val="00D679CD"/>
    <w:rsid w:val="00D67B2A"/>
    <w:rsid w:val="00D70120"/>
    <w:rsid w:val="00D70158"/>
    <w:rsid w:val="00D70181"/>
    <w:rsid w:val="00D7128B"/>
    <w:rsid w:val="00D71D3E"/>
    <w:rsid w:val="00D7279A"/>
    <w:rsid w:val="00D73B2E"/>
    <w:rsid w:val="00D74174"/>
    <w:rsid w:val="00D74F44"/>
    <w:rsid w:val="00D750F6"/>
    <w:rsid w:val="00D76608"/>
    <w:rsid w:val="00D77518"/>
    <w:rsid w:val="00D77839"/>
    <w:rsid w:val="00D81B5E"/>
    <w:rsid w:val="00D81D3F"/>
    <w:rsid w:val="00D81D63"/>
    <w:rsid w:val="00D81EEF"/>
    <w:rsid w:val="00D82562"/>
    <w:rsid w:val="00D82F56"/>
    <w:rsid w:val="00D834D2"/>
    <w:rsid w:val="00D84338"/>
    <w:rsid w:val="00D84EE2"/>
    <w:rsid w:val="00D8517A"/>
    <w:rsid w:val="00D8574F"/>
    <w:rsid w:val="00D85C88"/>
    <w:rsid w:val="00D85DEE"/>
    <w:rsid w:val="00D860AA"/>
    <w:rsid w:val="00D86125"/>
    <w:rsid w:val="00D86A4B"/>
    <w:rsid w:val="00D8703B"/>
    <w:rsid w:val="00D87EC1"/>
    <w:rsid w:val="00D9179F"/>
    <w:rsid w:val="00D91C56"/>
    <w:rsid w:val="00D92576"/>
    <w:rsid w:val="00D92C93"/>
    <w:rsid w:val="00D93C0A"/>
    <w:rsid w:val="00D95727"/>
    <w:rsid w:val="00D96B70"/>
    <w:rsid w:val="00D97804"/>
    <w:rsid w:val="00D97A3E"/>
    <w:rsid w:val="00D97E07"/>
    <w:rsid w:val="00DA0752"/>
    <w:rsid w:val="00DA1150"/>
    <w:rsid w:val="00DA3A19"/>
    <w:rsid w:val="00DA3CBC"/>
    <w:rsid w:val="00DA4DA9"/>
    <w:rsid w:val="00DA5B24"/>
    <w:rsid w:val="00DA6129"/>
    <w:rsid w:val="00DA6D54"/>
    <w:rsid w:val="00DA6D75"/>
    <w:rsid w:val="00DA73E1"/>
    <w:rsid w:val="00DA7D51"/>
    <w:rsid w:val="00DB0E89"/>
    <w:rsid w:val="00DB10C9"/>
    <w:rsid w:val="00DB1492"/>
    <w:rsid w:val="00DB1691"/>
    <w:rsid w:val="00DB1EF5"/>
    <w:rsid w:val="00DB3AA9"/>
    <w:rsid w:val="00DB3EA4"/>
    <w:rsid w:val="00DB3F36"/>
    <w:rsid w:val="00DB41C4"/>
    <w:rsid w:val="00DB5C15"/>
    <w:rsid w:val="00DB77B6"/>
    <w:rsid w:val="00DB7834"/>
    <w:rsid w:val="00DB7AA3"/>
    <w:rsid w:val="00DC02B9"/>
    <w:rsid w:val="00DC0A8E"/>
    <w:rsid w:val="00DC0C4A"/>
    <w:rsid w:val="00DC0D08"/>
    <w:rsid w:val="00DC0EC0"/>
    <w:rsid w:val="00DC1DF6"/>
    <w:rsid w:val="00DC35C5"/>
    <w:rsid w:val="00DC3824"/>
    <w:rsid w:val="00DC4512"/>
    <w:rsid w:val="00DC465B"/>
    <w:rsid w:val="00DC48E6"/>
    <w:rsid w:val="00DC5B02"/>
    <w:rsid w:val="00DC5F82"/>
    <w:rsid w:val="00DC697C"/>
    <w:rsid w:val="00DC7A17"/>
    <w:rsid w:val="00DD05FE"/>
    <w:rsid w:val="00DD0B2C"/>
    <w:rsid w:val="00DD3244"/>
    <w:rsid w:val="00DD4596"/>
    <w:rsid w:val="00DD4A58"/>
    <w:rsid w:val="00DD4E13"/>
    <w:rsid w:val="00DD4F7F"/>
    <w:rsid w:val="00DD5612"/>
    <w:rsid w:val="00DD5D4E"/>
    <w:rsid w:val="00DD5FDD"/>
    <w:rsid w:val="00DD65C7"/>
    <w:rsid w:val="00DD7FD9"/>
    <w:rsid w:val="00DE2A26"/>
    <w:rsid w:val="00DE32FA"/>
    <w:rsid w:val="00DE440F"/>
    <w:rsid w:val="00DE47F2"/>
    <w:rsid w:val="00DE49DA"/>
    <w:rsid w:val="00DE4F72"/>
    <w:rsid w:val="00DE5CAA"/>
    <w:rsid w:val="00DE5FA4"/>
    <w:rsid w:val="00DE66A0"/>
    <w:rsid w:val="00DF2052"/>
    <w:rsid w:val="00DF3435"/>
    <w:rsid w:val="00DF3FDD"/>
    <w:rsid w:val="00DF4DDF"/>
    <w:rsid w:val="00DF578B"/>
    <w:rsid w:val="00DF5AF4"/>
    <w:rsid w:val="00DF5E42"/>
    <w:rsid w:val="00DF5F45"/>
    <w:rsid w:val="00DF6127"/>
    <w:rsid w:val="00DF6540"/>
    <w:rsid w:val="00DF7679"/>
    <w:rsid w:val="00E0083C"/>
    <w:rsid w:val="00E0133E"/>
    <w:rsid w:val="00E02977"/>
    <w:rsid w:val="00E02FA6"/>
    <w:rsid w:val="00E0379B"/>
    <w:rsid w:val="00E03DC1"/>
    <w:rsid w:val="00E0681C"/>
    <w:rsid w:val="00E06B21"/>
    <w:rsid w:val="00E0728E"/>
    <w:rsid w:val="00E07511"/>
    <w:rsid w:val="00E1052F"/>
    <w:rsid w:val="00E10611"/>
    <w:rsid w:val="00E10C12"/>
    <w:rsid w:val="00E10E86"/>
    <w:rsid w:val="00E1121F"/>
    <w:rsid w:val="00E11511"/>
    <w:rsid w:val="00E12151"/>
    <w:rsid w:val="00E12885"/>
    <w:rsid w:val="00E129D6"/>
    <w:rsid w:val="00E12AD4"/>
    <w:rsid w:val="00E13DAC"/>
    <w:rsid w:val="00E155D3"/>
    <w:rsid w:val="00E16C36"/>
    <w:rsid w:val="00E17360"/>
    <w:rsid w:val="00E1773B"/>
    <w:rsid w:val="00E17A79"/>
    <w:rsid w:val="00E206B8"/>
    <w:rsid w:val="00E21AE2"/>
    <w:rsid w:val="00E22222"/>
    <w:rsid w:val="00E2558B"/>
    <w:rsid w:val="00E25926"/>
    <w:rsid w:val="00E261B4"/>
    <w:rsid w:val="00E266BD"/>
    <w:rsid w:val="00E27C27"/>
    <w:rsid w:val="00E3106A"/>
    <w:rsid w:val="00E326C0"/>
    <w:rsid w:val="00E32801"/>
    <w:rsid w:val="00E33B94"/>
    <w:rsid w:val="00E33D68"/>
    <w:rsid w:val="00E3481A"/>
    <w:rsid w:val="00E35210"/>
    <w:rsid w:val="00E35256"/>
    <w:rsid w:val="00E35B90"/>
    <w:rsid w:val="00E3692F"/>
    <w:rsid w:val="00E36BAE"/>
    <w:rsid w:val="00E36EBD"/>
    <w:rsid w:val="00E36EDA"/>
    <w:rsid w:val="00E37017"/>
    <w:rsid w:val="00E3716E"/>
    <w:rsid w:val="00E3782B"/>
    <w:rsid w:val="00E421A7"/>
    <w:rsid w:val="00E427DC"/>
    <w:rsid w:val="00E4389D"/>
    <w:rsid w:val="00E43982"/>
    <w:rsid w:val="00E43E5B"/>
    <w:rsid w:val="00E447E1"/>
    <w:rsid w:val="00E454FA"/>
    <w:rsid w:val="00E45752"/>
    <w:rsid w:val="00E46671"/>
    <w:rsid w:val="00E47751"/>
    <w:rsid w:val="00E50A8F"/>
    <w:rsid w:val="00E522FA"/>
    <w:rsid w:val="00E524D9"/>
    <w:rsid w:val="00E5392A"/>
    <w:rsid w:val="00E543B8"/>
    <w:rsid w:val="00E5618F"/>
    <w:rsid w:val="00E56D68"/>
    <w:rsid w:val="00E5721D"/>
    <w:rsid w:val="00E57F49"/>
    <w:rsid w:val="00E60693"/>
    <w:rsid w:val="00E60A2C"/>
    <w:rsid w:val="00E610DA"/>
    <w:rsid w:val="00E612EB"/>
    <w:rsid w:val="00E617C4"/>
    <w:rsid w:val="00E63C41"/>
    <w:rsid w:val="00E64DB8"/>
    <w:rsid w:val="00E65E9E"/>
    <w:rsid w:val="00E70574"/>
    <w:rsid w:val="00E716E6"/>
    <w:rsid w:val="00E72EA5"/>
    <w:rsid w:val="00E73552"/>
    <w:rsid w:val="00E74802"/>
    <w:rsid w:val="00E7571D"/>
    <w:rsid w:val="00E75C9A"/>
    <w:rsid w:val="00E75DD8"/>
    <w:rsid w:val="00E76048"/>
    <w:rsid w:val="00E763A4"/>
    <w:rsid w:val="00E76A9C"/>
    <w:rsid w:val="00E7778D"/>
    <w:rsid w:val="00E80833"/>
    <w:rsid w:val="00E81AAA"/>
    <w:rsid w:val="00E81B49"/>
    <w:rsid w:val="00E84385"/>
    <w:rsid w:val="00E84472"/>
    <w:rsid w:val="00E844B8"/>
    <w:rsid w:val="00E848DA"/>
    <w:rsid w:val="00E85006"/>
    <w:rsid w:val="00E87C68"/>
    <w:rsid w:val="00E87F4E"/>
    <w:rsid w:val="00E911C3"/>
    <w:rsid w:val="00E91433"/>
    <w:rsid w:val="00E91CBB"/>
    <w:rsid w:val="00E92E2B"/>
    <w:rsid w:val="00E9346D"/>
    <w:rsid w:val="00E93CA2"/>
    <w:rsid w:val="00E96EAB"/>
    <w:rsid w:val="00E97596"/>
    <w:rsid w:val="00E97AB4"/>
    <w:rsid w:val="00E97E1C"/>
    <w:rsid w:val="00EA2BEC"/>
    <w:rsid w:val="00EA2DA1"/>
    <w:rsid w:val="00EA3236"/>
    <w:rsid w:val="00EA3766"/>
    <w:rsid w:val="00EA3F8C"/>
    <w:rsid w:val="00EA42B2"/>
    <w:rsid w:val="00EA430B"/>
    <w:rsid w:val="00EA4549"/>
    <w:rsid w:val="00EA5069"/>
    <w:rsid w:val="00EA52CF"/>
    <w:rsid w:val="00EA63A0"/>
    <w:rsid w:val="00EA6DD5"/>
    <w:rsid w:val="00EA6E6D"/>
    <w:rsid w:val="00EA6FD9"/>
    <w:rsid w:val="00EA7683"/>
    <w:rsid w:val="00EA7E21"/>
    <w:rsid w:val="00EB01A1"/>
    <w:rsid w:val="00EB128F"/>
    <w:rsid w:val="00EB12AD"/>
    <w:rsid w:val="00EB205F"/>
    <w:rsid w:val="00EB27B7"/>
    <w:rsid w:val="00EB2941"/>
    <w:rsid w:val="00EB3590"/>
    <w:rsid w:val="00EB3AE4"/>
    <w:rsid w:val="00EB5038"/>
    <w:rsid w:val="00EB51E6"/>
    <w:rsid w:val="00EB5FAA"/>
    <w:rsid w:val="00EB6904"/>
    <w:rsid w:val="00EB6E4B"/>
    <w:rsid w:val="00EB7A60"/>
    <w:rsid w:val="00EC1CA5"/>
    <w:rsid w:val="00EC1E2D"/>
    <w:rsid w:val="00EC3340"/>
    <w:rsid w:val="00EC442E"/>
    <w:rsid w:val="00EC5B55"/>
    <w:rsid w:val="00EC5C26"/>
    <w:rsid w:val="00EC5EC1"/>
    <w:rsid w:val="00EC6043"/>
    <w:rsid w:val="00EC611F"/>
    <w:rsid w:val="00EC681F"/>
    <w:rsid w:val="00EC7677"/>
    <w:rsid w:val="00EC7A82"/>
    <w:rsid w:val="00ED1945"/>
    <w:rsid w:val="00ED4007"/>
    <w:rsid w:val="00ED6A31"/>
    <w:rsid w:val="00ED6CFC"/>
    <w:rsid w:val="00ED7428"/>
    <w:rsid w:val="00ED7A76"/>
    <w:rsid w:val="00ED7C84"/>
    <w:rsid w:val="00EE02CB"/>
    <w:rsid w:val="00EE03AF"/>
    <w:rsid w:val="00EE0E1A"/>
    <w:rsid w:val="00EE12BE"/>
    <w:rsid w:val="00EE1EFE"/>
    <w:rsid w:val="00EE2DC1"/>
    <w:rsid w:val="00EE3C0D"/>
    <w:rsid w:val="00EE3C17"/>
    <w:rsid w:val="00EE412C"/>
    <w:rsid w:val="00EE4EC5"/>
    <w:rsid w:val="00EF146C"/>
    <w:rsid w:val="00EF29D0"/>
    <w:rsid w:val="00EF457E"/>
    <w:rsid w:val="00EF4CCF"/>
    <w:rsid w:val="00EF5447"/>
    <w:rsid w:val="00EF5AAF"/>
    <w:rsid w:val="00EF60C8"/>
    <w:rsid w:val="00F00042"/>
    <w:rsid w:val="00F00AE8"/>
    <w:rsid w:val="00F00D25"/>
    <w:rsid w:val="00F01931"/>
    <w:rsid w:val="00F01F58"/>
    <w:rsid w:val="00F021AF"/>
    <w:rsid w:val="00F02B70"/>
    <w:rsid w:val="00F03DC3"/>
    <w:rsid w:val="00F03EA6"/>
    <w:rsid w:val="00F04274"/>
    <w:rsid w:val="00F05410"/>
    <w:rsid w:val="00F10996"/>
    <w:rsid w:val="00F10EFA"/>
    <w:rsid w:val="00F10FE3"/>
    <w:rsid w:val="00F11081"/>
    <w:rsid w:val="00F11567"/>
    <w:rsid w:val="00F12148"/>
    <w:rsid w:val="00F1293C"/>
    <w:rsid w:val="00F134E0"/>
    <w:rsid w:val="00F15F64"/>
    <w:rsid w:val="00F164A6"/>
    <w:rsid w:val="00F16513"/>
    <w:rsid w:val="00F16B21"/>
    <w:rsid w:val="00F17707"/>
    <w:rsid w:val="00F201C8"/>
    <w:rsid w:val="00F204A6"/>
    <w:rsid w:val="00F20B38"/>
    <w:rsid w:val="00F2147B"/>
    <w:rsid w:val="00F223C9"/>
    <w:rsid w:val="00F2273B"/>
    <w:rsid w:val="00F2291C"/>
    <w:rsid w:val="00F2292D"/>
    <w:rsid w:val="00F234AF"/>
    <w:rsid w:val="00F23799"/>
    <w:rsid w:val="00F23F57"/>
    <w:rsid w:val="00F24D77"/>
    <w:rsid w:val="00F255D4"/>
    <w:rsid w:val="00F2563C"/>
    <w:rsid w:val="00F260CD"/>
    <w:rsid w:val="00F26886"/>
    <w:rsid w:val="00F26B32"/>
    <w:rsid w:val="00F26FEC"/>
    <w:rsid w:val="00F27B50"/>
    <w:rsid w:val="00F27C9E"/>
    <w:rsid w:val="00F3098D"/>
    <w:rsid w:val="00F31FF6"/>
    <w:rsid w:val="00F321B6"/>
    <w:rsid w:val="00F33C54"/>
    <w:rsid w:val="00F33E3E"/>
    <w:rsid w:val="00F34C4D"/>
    <w:rsid w:val="00F35FE6"/>
    <w:rsid w:val="00F366CF"/>
    <w:rsid w:val="00F36984"/>
    <w:rsid w:val="00F36F08"/>
    <w:rsid w:val="00F376D8"/>
    <w:rsid w:val="00F378C4"/>
    <w:rsid w:val="00F37EAE"/>
    <w:rsid w:val="00F407C6"/>
    <w:rsid w:val="00F40E3A"/>
    <w:rsid w:val="00F412C6"/>
    <w:rsid w:val="00F41630"/>
    <w:rsid w:val="00F42E44"/>
    <w:rsid w:val="00F4379E"/>
    <w:rsid w:val="00F4518E"/>
    <w:rsid w:val="00F47652"/>
    <w:rsid w:val="00F47C7B"/>
    <w:rsid w:val="00F50B3F"/>
    <w:rsid w:val="00F51489"/>
    <w:rsid w:val="00F51F6F"/>
    <w:rsid w:val="00F5203B"/>
    <w:rsid w:val="00F524DD"/>
    <w:rsid w:val="00F54546"/>
    <w:rsid w:val="00F5570B"/>
    <w:rsid w:val="00F56468"/>
    <w:rsid w:val="00F564C3"/>
    <w:rsid w:val="00F56D52"/>
    <w:rsid w:val="00F56D5E"/>
    <w:rsid w:val="00F57A87"/>
    <w:rsid w:val="00F57BD1"/>
    <w:rsid w:val="00F57CA3"/>
    <w:rsid w:val="00F60060"/>
    <w:rsid w:val="00F6049D"/>
    <w:rsid w:val="00F608B5"/>
    <w:rsid w:val="00F61979"/>
    <w:rsid w:val="00F62050"/>
    <w:rsid w:val="00F62F8B"/>
    <w:rsid w:val="00F63529"/>
    <w:rsid w:val="00F657B1"/>
    <w:rsid w:val="00F6594E"/>
    <w:rsid w:val="00F65B7B"/>
    <w:rsid w:val="00F66AC2"/>
    <w:rsid w:val="00F66CA4"/>
    <w:rsid w:val="00F67599"/>
    <w:rsid w:val="00F676B7"/>
    <w:rsid w:val="00F67B60"/>
    <w:rsid w:val="00F67E44"/>
    <w:rsid w:val="00F70215"/>
    <w:rsid w:val="00F70911"/>
    <w:rsid w:val="00F72C63"/>
    <w:rsid w:val="00F733D6"/>
    <w:rsid w:val="00F746E2"/>
    <w:rsid w:val="00F747AE"/>
    <w:rsid w:val="00F74D94"/>
    <w:rsid w:val="00F75A7C"/>
    <w:rsid w:val="00F76ABF"/>
    <w:rsid w:val="00F76D1F"/>
    <w:rsid w:val="00F772FD"/>
    <w:rsid w:val="00F775A0"/>
    <w:rsid w:val="00F77C92"/>
    <w:rsid w:val="00F77D08"/>
    <w:rsid w:val="00F80D9E"/>
    <w:rsid w:val="00F82139"/>
    <w:rsid w:val="00F82653"/>
    <w:rsid w:val="00F827BB"/>
    <w:rsid w:val="00F858A3"/>
    <w:rsid w:val="00F874B3"/>
    <w:rsid w:val="00F87D5A"/>
    <w:rsid w:val="00F90D88"/>
    <w:rsid w:val="00F90E95"/>
    <w:rsid w:val="00F91213"/>
    <w:rsid w:val="00F92A45"/>
    <w:rsid w:val="00F930D3"/>
    <w:rsid w:val="00F9355C"/>
    <w:rsid w:val="00F937B3"/>
    <w:rsid w:val="00F93FAF"/>
    <w:rsid w:val="00F9575D"/>
    <w:rsid w:val="00F976BA"/>
    <w:rsid w:val="00F977AF"/>
    <w:rsid w:val="00FA1208"/>
    <w:rsid w:val="00FA5003"/>
    <w:rsid w:val="00FA5EB0"/>
    <w:rsid w:val="00FA7246"/>
    <w:rsid w:val="00FA7C17"/>
    <w:rsid w:val="00FB0515"/>
    <w:rsid w:val="00FB05AD"/>
    <w:rsid w:val="00FB0BAD"/>
    <w:rsid w:val="00FB23E6"/>
    <w:rsid w:val="00FB43AE"/>
    <w:rsid w:val="00FB5623"/>
    <w:rsid w:val="00FB5F87"/>
    <w:rsid w:val="00FB64AF"/>
    <w:rsid w:val="00FB67C9"/>
    <w:rsid w:val="00FB6911"/>
    <w:rsid w:val="00FB6F79"/>
    <w:rsid w:val="00FB7542"/>
    <w:rsid w:val="00FC0397"/>
    <w:rsid w:val="00FC08DD"/>
    <w:rsid w:val="00FC1157"/>
    <w:rsid w:val="00FC16DE"/>
    <w:rsid w:val="00FC20F4"/>
    <w:rsid w:val="00FC3368"/>
    <w:rsid w:val="00FC3EEB"/>
    <w:rsid w:val="00FC48EC"/>
    <w:rsid w:val="00FC4AD2"/>
    <w:rsid w:val="00FC5AEC"/>
    <w:rsid w:val="00FC66FB"/>
    <w:rsid w:val="00FC6794"/>
    <w:rsid w:val="00FC6D05"/>
    <w:rsid w:val="00FC6E25"/>
    <w:rsid w:val="00FC703F"/>
    <w:rsid w:val="00FC738B"/>
    <w:rsid w:val="00FC73C6"/>
    <w:rsid w:val="00FC7B3C"/>
    <w:rsid w:val="00FD08A4"/>
    <w:rsid w:val="00FD1936"/>
    <w:rsid w:val="00FD236D"/>
    <w:rsid w:val="00FD27B4"/>
    <w:rsid w:val="00FD3204"/>
    <w:rsid w:val="00FD42C0"/>
    <w:rsid w:val="00FD4349"/>
    <w:rsid w:val="00FD4382"/>
    <w:rsid w:val="00FD4AC0"/>
    <w:rsid w:val="00FD6317"/>
    <w:rsid w:val="00FD633F"/>
    <w:rsid w:val="00FD6641"/>
    <w:rsid w:val="00FD68F2"/>
    <w:rsid w:val="00FD6AB3"/>
    <w:rsid w:val="00FD6C06"/>
    <w:rsid w:val="00FD7879"/>
    <w:rsid w:val="00FE1016"/>
    <w:rsid w:val="00FE1929"/>
    <w:rsid w:val="00FE2750"/>
    <w:rsid w:val="00FE3125"/>
    <w:rsid w:val="00FE3FCA"/>
    <w:rsid w:val="00FE43B6"/>
    <w:rsid w:val="00FE4ACB"/>
    <w:rsid w:val="00FE4C7A"/>
    <w:rsid w:val="00FE4CE3"/>
    <w:rsid w:val="00FE5246"/>
    <w:rsid w:val="00FE5A17"/>
    <w:rsid w:val="00FE5D4E"/>
    <w:rsid w:val="00FE6393"/>
    <w:rsid w:val="00FE6A1D"/>
    <w:rsid w:val="00FE6E66"/>
    <w:rsid w:val="00FE79A7"/>
    <w:rsid w:val="00FE7DC8"/>
    <w:rsid w:val="00FF00C0"/>
    <w:rsid w:val="00FF0675"/>
    <w:rsid w:val="00FF24CB"/>
    <w:rsid w:val="00FF349C"/>
    <w:rsid w:val="00FF3CDA"/>
    <w:rsid w:val="00FF41FC"/>
    <w:rsid w:val="00FF4F91"/>
    <w:rsid w:val="00FF4FC1"/>
    <w:rsid w:val="00FF56E6"/>
    <w:rsid w:val="00FF7F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E7A0F"/>
  <w15:chartTrackingRefBased/>
  <w15:docId w15:val="{09290E55-2412-48B9-9EB3-AF638FAA6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7972"/>
    <w:pPr>
      <w:widowControl w:val="0"/>
      <w:spacing w:line="580" w:lineRule="exact"/>
      <w:ind w:firstLineChars="200" w:firstLine="200"/>
      <w:jc w:val="both"/>
    </w:pPr>
    <w:rPr>
      <w:rFonts w:ascii="Times New Roman" w:eastAsia="Times New Roman" w:hAnsi="Times New Roman"/>
      <w:lang w:val="en-GB"/>
    </w:rPr>
  </w:style>
  <w:style w:type="paragraph" w:styleId="1">
    <w:name w:val="heading 1"/>
    <w:basedOn w:val="a"/>
    <w:next w:val="a"/>
    <w:link w:val="10"/>
    <w:rsid w:val="00896624"/>
    <w:pPr>
      <w:keepNext/>
      <w:keepLines/>
      <w:spacing w:beforeLines="100" w:before="100" w:line="480" w:lineRule="auto"/>
      <w:ind w:firstLineChars="0" w:firstLine="0"/>
      <w:jc w:val="center"/>
      <w:outlineLvl w:val="0"/>
    </w:pPr>
    <w:rPr>
      <w:b/>
      <w:bCs/>
      <w:kern w:val="44"/>
      <w:sz w:val="28"/>
      <w:szCs w:val="44"/>
    </w:rPr>
  </w:style>
  <w:style w:type="paragraph" w:styleId="2">
    <w:name w:val="heading 2"/>
    <w:basedOn w:val="a"/>
    <w:next w:val="a"/>
    <w:link w:val="20"/>
    <w:uiPriority w:val="9"/>
    <w:unhideWhenUsed/>
    <w:qFormat/>
    <w:rsid w:val="00546746"/>
    <w:pPr>
      <w:keepNext/>
      <w:keepLines/>
      <w:spacing w:before="120" w:after="120" w:line="480" w:lineRule="auto"/>
      <w:ind w:firstLineChars="0" w:firstLine="0"/>
      <w:jc w:val="left"/>
      <w:outlineLvl w:val="1"/>
    </w:pPr>
    <w:rPr>
      <w:rFonts w:cstheme="majorBidi"/>
      <w:b/>
      <w:bCs/>
      <w:sz w:val="24"/>
      <w:szCs w:val="32"/>
    </w:rPr>
  </w:style>
  <w:style w:type="paragraph" w:styleId="3">
    <w:name w:val="heading 3"/>
    <w:basedOn w:val="a"/>
    <w:next w:val="a"/>
    <w:link w:val="30"/>
    <w:uiPriority w:val="9"/>
    <w:unhideWhenUsed/>
    <w:qFormat/>
    <w:rsid w:val="005927B5"/>
    <w:pPr>
      <w:keepNext/>
      <w:keepLines/>
      <w:spacing w:before="120" w:line="480" w:lineRule="auto"/>
      <w:ind w:firstLineChars="0" w:firstLine="0"/>
      <w:outlineLvl w:val="2"/>
    </w:pPr>
    <w:rPr>
      <w:bCs/>
      <w: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ference">
    <w:name w:val="Reference"/>
    <w:basedOn w:val="a"/>
    <w:link w:val="Reference0"/>
    <w:qFormat/>
    <w:rsid w:val="00655050"/>
    <w:pPr>
      <w:spacing w:line="240" w:lineRule="auto"/>
      <w:ind w:firstLineChars="0" w:firstLine="0"/>
    </w:pPr>
    <w:rPr>
      <w:sz w:val="18"/>
    </w:rPr>
  </w:style>
  <w:style w:type="character" w:customStyle="1" w:styleId="Reference0">
    <w:name w:val="Reference 字符"/>
    <w:basedOn w:val="a0"/>
    <w:link w:val="Reference"/>
    <w:rsid w:val="00334A51"/>
    <w:rPr>
      <w:rFonts w:ascii="Times New Roman" w:eastAsia="宋体" w:hAnsi="Times New Roman"/>
      <w:sz w:val="18"/>
    </w:rPr>
  </w:style>
  <w:style w:type="paragraph" w:styleId="a3">
    <w:name w:val="List Paragraph"/>
    <w:basedOn w:val="a"/>
    <w:uiPriority w:val="34"/>
    <w:rsid w:val="00A64906"/>
    <w:pPr>
      <w:ind w:firstLine="420"/>
    </w:pPr>
  </w:style>
  <w:style w:type="paragraph" w:styleId="a4">
    <w:name w:val="header"/>
    <w:basedOn w:val="a"/>
    <w:link w:val="a5"/>
    <w:uiPriority w:val="99"/>
    <w:unhideWhenUsed/>
    <w:rsid w:val="00022A9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022A9B"/>
    <w:rPr>
      <w:rFonts w:ascii="Times New Roman" w:eastAsia="宋体" w:hAnsi="Times New Roman"/>
      <w:sz w:val="18"/>
      <w:szCs w:val="18"/>
    </w:rPr>
  </w:style>
  <w:style w:type="paragraph" w:styleId="a6">
    <w:name w:val="footer"/>
    <w:basedOn w:val="a"/>
    <w:link w:val="a7"/>
    <w:uiPriority w:val="99"/>
    <w:unhideWhenUsed/>
    <w:rsid w:val="00022A9B"/>
    <w:pPr>
      <w:tabs>
        <w:tab w:val="center" w:pos="4153"/>
        <w:tab w:val="right" w:pos="8306"/>
      </w:tabs>
      <w:snapToGrid w:val="0"/>
      <w:jc w:val="left"/>
    </w:pPr>
    <w:rPr>
      <w:sz w:val="18"/>
      <w:szCs w:val="18"/>
    </w:rPr>
  </w:style>
  <w:style w:type="character" w:customStyle="1" w:styleId="a7">
    <w:name w:val="页脚 字符"/>
    <w:basedOn w:val="a0"/>
    <w:link w:val="a6"/>
    <w:uiPriority w:val="99"/>
    <w:rsid w:val="00022A9B"/>
    <w:rPr>
      <w:rFonts w:ascii="Times New Roman" w:eastAsia="宋体" w:hAnsi="Times New Roman"/>
      <w:sz w:val="18"/>
      <w:szCs w:val="18"/>
    </w:rPr>
  </w:style>
  <w:style w:type="table" w:styleId="a8">
    <w:name w:val="Table Grid"/>
    <w:basedOn w:val="a1"/>
    <w:uiPriority w:val="39"/>
    <w:qFormat/>
    <w:rsid w:val="002C4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8B0166"/>
    <w:rPr>
      <w:color w:val="808080"/>
    </w:rPr>
  </w:style>
  <w:style w:type="paragraph" w:styleId="aa">
    <w:name w:val="No Spacing"/>
    <w:aliases w:val="Fig"/>
    <w:link w:val="ab"/>
    <w:uiPriority w:val="1"/>
    <w:qFormat/>
    <w:rsid w:val="004B260E"/>
    <w:pPr>
      <w:widowControl w:val="0"/>
      <w:jc w:val="center"/>
    </w:pPr>
    <w:rPr>
      <w:rFonts w:ascii="Times New Roman" w:eastAsia="宋体" w:hAnsi="Times New Roman"/>
      <w:sz w:val="15"/>
    </w:rPr>
  </w:style>
  <w:style w:type="character" w:styleId="ac">
    <w:name w:val="annotation reference"/>
    <w:basedOn w:val="a0"/>
    <w:uiPriority w:val="99"/>
    <w:semiHidden/>
    <w:unhideWhenUsed/>
    <w:rsid w:val="004E3A78"/>
    <w:rPr>
      <w:sz w:val="21"/>
      <w:szCs w:val="21"/>
    </w:rPr>
  </w:style>
  <w:style w:type="paragraph" w:styleId="ad">
    <w:name w:val="annotation text"/>
    <w:basedOn w:val="a"/>
    <w:link w:val="ae"/>
    <w:uiPriority w:val="99"/>
    <w:semiHidden/>
    <w:unhideWhenUsed/>
    <w:rsid w:val="004E3A78"/>
    <w:pPr>
      <w:jc w:val="left"/>
    </w:pPr>
  </w:style>
  <w:style w:type="character" w:customStyle="1" w:styleId="ae">
    <w:name w:val="批注文字 字符"/>
    <w:basedOn w:val="a0"/>
    <w:link w:val="ad"/>
    <w:uiPriority w:val="99"/>
    <w:semiHidden/>
    <w:rsid w:val="004E3A78"/>
    <w:rPr>
      <w:rFonts w:ascii="Times New Roman" w:eastAsia="宋体" w:hAnsi="Times New Roman"/>
      <w:sz w:val="24"/>
    </w:rPr>
  </w:style>
  <w:style w:type="paragraph" w:styleId="af">
    <w:name w:val="annotation subject"/>
    <w:basedOn w:val="ad"/>
    <w:next w:val="ad"/>
    <w:link w:val="af0"/>
    <w:uiPriority w:val="99"/>
    <w:semiHidden/>
    <w:unhideWhenUsed/>
    <w:rsid w:val="004E3A78"/>
    <w:rPr>
      <w:b/>
      <w:bCs/>
    </w:rPr>
  </w:style>
  <w:style w:type="character" w:customStyle="1" w:styleId="af0">
    <w:name w:val="批注主题 字符"/>
    <w:basedOn w:val="ae"/>
    <w:link w:val="af"/>
    <w:uiPriority w:val="99"/>
    <w:semiHidden/>
    <w:rsid w:val="004E3A78"/>
    <w:rPr>
      <w:rFonts w:ascii="Times New Roman" w:eastAsia="宋体" w:hAnsi="Times New Roman"/>
      <w:b/>
      <w:bCs/>
      <w:sz w:val="24"/>
    </w:rPr>
  </w:style>
  <w:style w:type="paragraph" w:styleId="af1">
    <w:name w:val="Balloon Text"/>
    <w:basedOn w:val="a"/>
    <w:link w:val="af2"/>
    <w:uiPriority w:val="99"/>
    <w:semiHidden/>
    <w:unhideWhenUsed/>
    <w:rsid w:val="004E3A78"/>
    <w:pPr>
      <w:spacing w:line="240" w:lineRule="auto"/>
    </w:pPr>
    <w:rPr>
      <w:sz w:val="18"/>
      <w:szCs w:val="18"/>
    </w:rPr>
  </w:style>
  <w:style w:type="character" w:customStyle="1" w:styleId="af2">
    <w:name w:val="批注框文本 字符"/>
    <w:basedOn w:val="a0"/>
    <w:link w:val="af1"/>
    <w:uiPriority w:val="99"/>
    <w:semiHidden/>
    <w:rsid w:val="004E3A78"/>
    <w:rPr>
      <w:rFonts w:ascii="Times New Roman" w:eastAsia="宋体" w:hAnsi="Times New Roman"/>
      <w:sz w:val="18"/>
      <w:szCs w:val="18"/>
    </w:rPr>
  </w:style>
  <w:style w:type="character" w:customStyle="1" w:styleId="20">
    <w:name w:val="标题 2 字符"/>
    <w:basedOn w:val="a0"/>
    <w:link w:val="2"/>
    <w:uiPriority w:val="9"/>
    <w:rsid w:val="00546746"/>
    <w:rPr>
      <w:rFonts w:ascii="Times New Roman" w:eastAsia="Times New Roman" w:hAnsi="Times New Roman" w:cstheme="majorBidi"/>
      <w:b/>
      <w:bCs/>
      <w:sz w:val="24"/>
      <w:szCs w:val="32"/>
    </w:rPr>
  </w:style>
  <w:style w:type="character" w:customStyle="1" w:styleId="30">
    <w:name w:val="标题 3 字符"/>
    <w:basedOn w:val="a0"/>
    <w:link w:val="3"/>
    <w:uiPriority w:val="9"/>
    <w:rsid w:val="005927B5"/>
    <w:rPr>
      <w:rFonts w:ascii="Times New Roman" w:eastAsia="Times New Roman" w:hAnsi="Times New Roman"/>
      <w:bCs/>
      <w:i/>
      <w:szCs w:val="32"/>
    </w:rPr>
  </w:style>
  <w:style w:type="paragraph" w:customStyle="1" w:styleId="figure">
    <w:name w:val="figure"/>
    <w:basedOn w:val="aa"/>
    <w:link w:val="figure0"/>
    <w:rsid w:val="003509C9"/>
    <w:rPr>
      <w:noProof/>
    </w:rPr>
  </w:style>
  <w:style w:type="character" w:customStyle="1" w:styleId="ab">
    <w:name w:val="无间隔 字符"/>
    <w:aliases w:val="Fig 字符"/>
    <w:basedOn w:val="a0"/>
    <w:link w:val="aa"/>
    <w:uiPriority w:val="1"/>
    <w:rsid w:val="004B260E"/>
    <w:rPr>
      <w:rFonts w:ascii="Times New Roman" w:eastAsia="宋体" w:hAnsi="Times New Roman"/>
      <w:sz w:val="15"/>
    </w:rPr>
  </w:style>
  <w:style w:type="character" w:customStyle="1" w:styleId="figure0">
    <w:name w:val="figure 字符"/>
    <w:basedOn w:val="ab"/>
    <w:link w:val="figure"/>
    <w:rsid w:val="003509C9"/>
    <w:rPr>
      <w:rFonts w:ascii="Times New Roman" w:eastAsia="宋体" w:hAnsi="Times New Roman"/>
      <w:noProof/>
      <w:sz w:val="15"/>
    </w:rPr>
  </w:style>
  <w:style w:type="paragraph" w:customStyle="1" w:styleId="Tabletitle">
    <w:name w:val="Table title"/>
    <w:basedOn w:val="a"/>
    <w:link w:val="Tabletitle0"/>
    <w:qFormat/>
    <w:rsid w:val="00240A86"/>
    <w:pPr>
      <w:spacing w:line="360" w:lineRule="auto"/>
      <w:ind w:firstLineChars="0" w:firstLine="0"/>
      <w:jc w:val="center"/>
    </w:pPr>
    <w:rPr>
      <w:sz w:val="18"/>
    </w:rPr>
  </w:style>
  <w:style w:type="paragraph" w:styleId="af3">
    <w:name w:val="Normal (Web)"/>
    <w:basedOn w:val="a"/>
    <w:uiPriority w:val="99"/>
    <w:semiHidden/>
    <w:unhideWhenUsed/>
    <w:rsid w:val="006135B9"/>
    <w:pPr>
      <w:widowControl/>
      <w:spacing w:before="100" w:beforeAutospacing="1" w:after="100" w:afterAutospacing="1" w:line="240" w:lineRule="auto"/>
      <w:ind w:firstLineChars="0" w:firstLine="0"/>
      <w:jc w:val="left"/>
    </w:pPr>
    <w:rPr>
      <w:rFonts w:ascii="宋体" w:hAnsi="宋体" w:cs="宋体"/>
      <w:kern w:val="0"/>
      <w:sz w:val="24"/>
      <w:szCs w:val="24"/>
    </w:rPr>
  </w:style>
  <w:style w:type="character" w:customStyle="1" w:styleId="Tabletitle0">
    <w:name w:val="Table title 字符"/>
    <w:basedOn w:val="a0"/>
    <w:link w:val="Tabletitle"/>
    <w:rsid w:val="00240A86"/>
    <w:rPr>
      <w:rFonts w:ascii="Times New Roman" w:eastAsia="Times New Roman" w:hAnsi="Times New Roman"/>
      <w:sz w:val="18"/>
      <w:lang w:val="en-GB"/>
    </w:rPr>
  </w:style>
  <w:style w:type="paragraph" w:customStyle="1" w:styleId="Tabletext">
    <w:name w:val="Table text"/>
    <w:basedOn w:val="Tabletitle"/>
    <w:link w:val="Tabletext0"/>
    <w:qFormat/>
    <w:rsid w:val="00A34686"/>
    <w:pPr>
      <w:jc w:val="left"/>
    </w:pPr>
    <w:rPr>
      <w:rFonts w:eastAsiaTheme="minorEastAsia"/>
    </w:rPr>
  </w:style>
  <w:style w:type="character" w:customStyle="1" w:styleId="Tabletext0">
    <w:name w:val="Table text 字符"/>
    <w:basedOn w:val="Tabletitle0"/>
    <w:link w:val="Tabletext"/>
    <w:rsid w:val="00A34686"/>
    <w:rPr>
      <w:rFonts w:ascii="Times New Roman" w:eastAsia="Times New Roman" w:hAnsi="Times New Roman"/>
      <w:sz w:val="18"/>
      <w:lang w:val="en-GB"/>
    </w:rPr>
  </w:style>
  <w:style w:type="paragraph" w:customStyle="1" w:styleId="Equation">
    <w:name w:val="Equation"/>
    <w:basedOn w:val="a"/>
    <w:link w:val="Equation0"/>
    <w:qFormat/>
    <w:rsid w:val="005D1EF0"/>
    <w:pPr>
      <w:spacing w:line="480" w:lineRule="auto"/>
      <w:ind w:firstLineChars="0" w:firstLine="0"/>
      <w:jc w:val="right"/>
    </w:pPr>
  </w:style>
  <w:style w:type="character" w:customStyle="1" w:styleId="MTEquationSection">
    <w:name w:val="MTEquationSection"/>
    <w:basedOn w:val="a0"/>
    <w:rsid w:val="00C77DEC"/>
    <w:rPr>
      <w:vanish/>
      <w:color w:val="FF0000"/>
    </w:rPr>
  </w:style>
  <w:style w:type="character" w:customStyle="1" w:styleId="Equation0">
    <w:name w:val="Equation 字符"/>
    <w:basedOn w:val="a0"/>
    <w:link w:val="Equation"/>
    <w:rsid w:val="005D1EF0"/>
    <w:rPr>
      <w:rFonts w:ascii="Times New Roman" w:eastAsia="Times New Roman" w:hAnsi="Times New Roman"/>
      <w:lang w:val="en-GB"/>
    </w:rPr>
  </w:style>
  <w:style w:type="character" w:customStyle="1" w:styleId="10">
    <w:name w:val="标题 1 字符"/>
    <w:basedOn w:val="a0"/>
    <w:link w:val="1"/>
    <w:rsid w:val="00896624"/>
    <w:rPr>
      <w:rFonts w:ascii="Times New Roman" w:eastAsia="Times New Roman" w:hAnsi="Times New Roman"/>
      <w:b/>
      <w:bCs/>
      <w:kern w:val="44"/>
      <w:sz w:val="28"/>
      <w:szCs w:val="44"/>
    </w:rPr>
  </w:style>
  <w:style w:type="paragraph" w:customStyle="1" w:styleId="author">
    <w:name w:val="author"/>
    <w:basedOn w:val="a"/>
    <w:link w:val="author0"/>
    <w:qFormat/>
    <w:rsid w:val="000E69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Chars="0" w:firstLine="0"/>
      <w:jc w:val="center"/>
    </w:pPr>
    <w:rPr>
      <w:rFonts w:cs="Times New Roman"/>
      <w:snapToGrid w:val="0"/>
      <w:color w:val="000000" w:themeColor="text1"/>
      <w:kern w:val="0"/>
      <w:szCs w:val="20"/>
      <w:lang w:eastAsia="en-US"/>
    </w:rPr>
  </w:style>
  <w:style w:type="paragraph" w:customStyle="1" w:styleId="Figuretitle">
    <w:name w:val="Figure title"/>
    <w:basedOn w:val="a"/>
    <w:link w:val="Figuretitle0"/>
    <w:qFormat/>
    <w:rsid w:val="00240A86"/>
    <w:pPr>
      <w:spacing w:line="360" w:lineRule="auto"/>
      <w:ind w:firstLineChars="0" w:firstLine="0"/>
      <w:jc w:val="center"/>
    </w:pPr>
    <w:rPr>
      <w:sz w:val="18"/>
    </w:rPr>
  </w:style>
  <w:style w:type="character" w:customStyle="1" w:styleId="author0">
    <w:name w:val="author 字符"/>
    <w:basedOn w:val="a0"/>
    <w:link w:val="author"/>
    <w:rsid w:val="000E69C7"/>
    <w:rPr>
      <w:rFonts w:ascii="Times New Roman" w:eastAsia="Times New Roman" w:hAnsi="Times New Roman" w:cs="Times New Roman"/>
      <w:snapToGrid w:val="0"/>
      <w:color w:val="000000" w:themeColor="text1"/>
      <w:kern w:val="0"/>
      <w:szCs w:val="20"/>
      <w:lang w:eastAsia="en-US"/>
    </w:rPr>
  </w:style>
  <w:style w:type="character" w:customStyle="1" w:styleId="Figuretitle0">
    <w:name w:val="Figure title 字符"/>
    <w:basedOn w:val="a0"/>
    <w:link w:val="Figuretitle"/>
    <w:rsid w:val="00240A86"/>
    <w:rPr>
      <w:rFonts w:ascii="Times New Roman" w:eastAsia="Times New Roman" w:hAnsi="Times New Roman"/>
      <w:sz w:val="18"/>
      <w:lang w:val="en-GB"/>
    </w:rPr>
  </w:style>
  <w:style w:type="paragraph" w:customStyle="1" w:styleId="papertitle">
    <w:name w:val="paper title"/>
    <w:basedOn w:val="author"/>
    <w:link w:val="papertitle0"/>
    <w:qFormat/>
    <w:rsid w:val="00BD1F27"/>
    <w:rPr>
      <w:rFonts w:cs="Arial"/>
      <w:b/>
      <w:bCs/>
      <w:kern w:val="28"/>
      <w:sz w:val="24"/>
      <w:szCs w:val="32"/>
    </w:rPr>
  </w:style>
  <w:style w:type="character" w:customStyle="1" w:styleId="papertitle0">
    <w:name w:val="paper title 字符"/>
    <w:basedOn w:val="author0"/>
    <w:link w:val="papertitle"/>
    <w:rsid w:val="00BD1F27"/>
    <w:rPr>
      <w:rFonts w:ascii="Times New Roman" w:eastAsia="Times New Roman" w:hAnsi="Times New Roman" w:cs="Arial"/>
      <w:b/>
      <w:bCs/>
      <w:snapToGrid w:val="0"/>
      <w:color w:val="000000" w:themeColor="text1"/>
      <w:kern w:val="28"/>
      <w:sz w:val="24"/>
      <w:szCs w:val="32"/>
      <w:lang w:eastAsia="en-US"/>
    </w:rPr>
  </w:style>
  <w:style w:type="table" w:customStyle="1" w:styleId="11">
    <w:name w:val="网格型1"/>
    <w:basedOn w:val="a1"/>
    <w:next w:val="a8"/>
    <w:uiPriority w:val="59"/>
    <w:qFormat/>
    <w:rsid w:val="00624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8"/>
    <w:uiPriority w:val="59"/>
    <w:qFormat/>
    <w:rsid w:val="001D5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next w:val="a8"/>
    <w:uiPriority w:val="59"/>
    <w:qFormat/>
    <w:rsid w:val="00043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401690">
      <w:bodyDiv w:val="1"/>
      <w:marLeft w:val="0"/>
      <w:marRight w:val="0"/>
      <w:marTop w:val="0"/>
      <w:marBottom w:val="0"/>
      <w:divBdr>
        <w:top w:val="none" w:sz="0" w:space="0" w:color="auto"/>
        <w:left w:val="none" w:sz="0" w:space="0" w:color="auto"/>
        <w:bottom w:val="none" w:sz="0" w:space="0" w:color="auto"/>
        <w:right w:val="none" w:sz="0" w:space="0" w:color="auto"/>
      </w:divBdr>
    </w:div>
    <w:div w:id="1528329249">
      <w:bodyDiv w:val="1"/>
      <w:marLeft w:val="0"/>
      <w:marRight w:val="0"/>
      <w:marTop w:val="0"/>
      <w:marBottom w:val="0"/>
      <w:divBdr>
        <w:top w:val="none" w:sz="0" w:space="0" w:color="auto"/>
        <w:left w:val="none" w:sz="0" w:space="0" w:color="auto"/>
        <w:bottom w:val="none" w:sz="0" w:space="0" w:color="auto"/>
        <w:right w:val="none" w:sz="0" w:space="0" w:color="auto"/>
      </w:divBdr>
    </w:div>
    <w:div w:id="1632783808">
      <w:bodyDiv w:val="1"/>
      <w:marLeft w:val="0"/>
      <w:marRight w:val="0"/>
      <w:marTop w:val="0"/>
      <w:marBottom w:val="0"/>
      <w:divBdr>
        <w:top w:val="none" w:sz="0" w:space="0" w:color="auto"/>
        <w:left w:val="none" w:sz="0" w:space="0" w:color="auto"/>
        <w:bottom w:val="none" w:sz="0" w:space="0" w:color="auto"/>
        <w:right w:val="none" w:sz="0" w:space="0" w:color="auto"/>
      </w:divBdr>
    </w:div>
    <w:div w:id="188058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tiff"/><Relationship Id="rId299" Type="http://schemas.openxmlformats.org/officeDocument/2006/relationships/oleObject" Target="embeddings/oleObject152.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74.wmf"/><Relationship Id="rId324" Type="http://schemas.openxmlformats.org/officeDocument/2006/relationships/header" Target="header3.xml"/><Relationship Id="rId170" Type="http://schemas.openxmlformats.org/officeDocument/2006/relationships/oleObject" Target="embeddings/oleObject85.bin"/><Relationship Id="rId226" Type="http://schemas.openxmlformats.org/officeDocument/2006/relationships/image" Target="media/image103.wmf"/><Relationship Id="rId268" Type="http://schemas.openxmlformats.org/officeDocument/2006/relationships/oleObject" Target="embeddings/oleObject138.bin"/><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2.wmf"/><Relationship Id="rId5" Type="http://schemas.openxmlformats.org/officeDocument/2006/relationships/webSettings" Target="webSettings.xml"/><Relationship Id="rId181" Type="http://schemas.openxmlformats.org/officeDocument/2006/relationships/oleObject" Target="embeddings/oleObject92.bin"/><Relationship Id="rId237" Type="http://schemas.openxmlformats.org/officeDocument/2006/relationships/oleObject" Target="embeddings/oleObject124.bin"/><Relationship Id="rId279" Type="http://schemas.openxmlformats.org/officeDocument/2006/relationships/oleObject" Target="embeddings/oleObject143.bin"/><Relationship Id="rId43" Type="http://schemas.openxmlformats.org/officeDocument/2006/relationships/oleObject" Target="embeddings/oleObject18.bin"/><Relationship Id="rId139" Type="http://schemas.openxmlformats.org/officeDocument/2006/relationships/oleObject" Target="embeddings/oleObject66.bin"/><Relationship Id="rId290" Type="http://schemas.openxmlformats.org/officeDocument/2006/relationships/image" Target="media/image136.wmf"/><Relationship Id="rId304" Type="http://schemas.openxmlformats.org/officeDocument/2006/relationships/image" Target="media/image143.wmf"/><Relationship Id="rId85" Type="http://schemas.openxmlformats.org/officeDocument/2006/relationships/oleObject" Target="embeddings/oleObject39.bin"/><Relationship Id="rId150" Type="http://schemas.openxmlformats.org/officeDocument/2006/relationships/oleObject" Target="embeddings/oleObject72.bin"/><Relationship Id="rId192" Type="http://schemas.openxmlformats.org/officeDocument/2006/relationships/oleObject" Target="embeddings/oleObject100.bin"/><Relationship Id="rId206" Type="http://schemas.openxmlformats.org/officeDocument/2006/relationships/image" Target="media/image93.wmf"/><Relationship Id="rId248" Type="http://schemas.openxmlformats.org/officeDocument/2006/relationships/image" Target="media/image112.wmf"/><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60.bin"/><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80.bin"/><Relationship Id="rId217" Type="http://schemas.openxmlformats.org/officeDocument/2006/relationships/oleObject" Target="embeddings/oleObject112.bin"/><Relationship Id="rId259" Type="http://schemas.openxmlformats.org/officeDocument/2006/relationships/oleObject" Target="embeddings/oleObject134.bin"/><Relationship Id="rId23" Type="http://schemas.openxmlformats.org/officeDocument/2006/relationships/oleObject" Target="embeddings/oleObject8.bin"/><Relationship Id="rId119" Type="http://schemas.openxmlformats.org/officeDocument/2006/relationships/oleObject" Target="embeddings/oleObject55.bin"/><Relationship Id="rId270" Type="http://schemas.openxmlformats.org/officeDocument/2006/relationships/oleObject" Target="embeddings/oleObject139.bin"/><Relationship Id="rId326" Type="http://schemas.openxmlformats.org/officeDocument/2006/relationships/fontTable" Target="fontTable.xml"/><Relationship Id="rId65" Type="http://schemas.openxmlformats.org/officeDocument/2006/relationships/oleObject" Target="embeddings/oleObject29.bin"/><Relationship Id="rId130" Type="http://schemas.openxmlformats.org/officeDocument/2006/relationships/image" Target="media/image63.wmf"/><Relationship Id="rId172" Type="http://schemas.openxmlformats.org/officeDocument/2006/relationships/image" Target="media/image79.wmf"/><Relationship Id="rId228" Type="http://schemas.openxmlformats.org/officeDocument/2006/relationships/image" Target="media/image104.wmf"/><Relationship Id="rId281" Type="http://schemas.openxmlformats.org/officeDocument/2006/relationships/image" Target="media/image131.tiff"/><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7.bin"/><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oleObject" Target="embeddings/oleObject94.bin"/><Relationship Id="rId218" Type="http://schemas.openxmlformats.org/officeDocument/2006/relationships/image" Target="media/image99.wmf"/><Relationship Id="rId239" Type="http://schemas.openxmlformats.org/officeDocument/2006/relationships/oleObject" Target="embeddings/oleObject125.bin"/><Relationship Id="rId250" Type="http://schemas.openxmlformats.org/officeDocument/2006/relationships/image" Target="media/image113.wmf"/><Relationship Id="rId271" Type="http://schemas.openxmlformats.org/officeDocument/2006/relationships/image" Target="media/image125.wmf"/><Relationship Id="rId292" Type="http://schemas.openxmlformats.org/officeDocument/2006/relationships/image" Target="media/image137.wmf"/><Relationship Id="rId306" Type="http://schemas.openxmlformats.org/officeDocument/2006/relationships/image" Target="media/image144.wmf"/><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oleObject" Target="embeddings/oleObject51.bin"/><Relationship Id="rId131" Type="http://schemas.openxmlformats.org/officeDocument/2006/relationships/oleObject" Target="embeddings/oleObject61.bin"/><Relationship Id="rId327" Type="http://schemas.openxmlformats.org/officeDocument/2006/relationships/theme" Target="theme/theme1.xml"/><Relationship Id="rId152" Type="http://schemas.openxmlformats.org/officeDocument/2006/relationships/oleObject" Target="embeddings/oleObject73.bin"/><Relationship Id="rId173" Type="http://schemas.openxmlformats.org/officeDocument/2006/relationships/oleObject" Target="embeddings/oleObject87.bin"/><Relationship Id="rId194" Type="http://schemas.openxmlformats.org/officeDocument/2006/relationships/image" Target="media/image87.wmf"/><Relationship Id="rId208" Type="http://schemas.openxmlformats.org/officeDocument/2006/relationships/image" Target="media/image94.wmf"/><Relationship Id="rId229" Type="http://schemas.openxmlformats.org/officeDocument/2006/relationships/oleObject" Target="embeddings/oleObject118.bin"/><Relationship Id="rId240" Type="http://schemas.openxmlformats.org/officeDocument/2006/relationships/image" Target="media/image108.wmf"/><Relationship Id="rId261" Type="http://schemas.openxmlformats.org/officeDocument/2006/relationships/image" Target="media/image120.wmf"/><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image" Target="media/image132.wmf"/><Relationship Id="rId317" Type="http://schemas.openxmlformats.org/officeDocument/2006/relationships/oleObject" Target="embeddings/oleObject161.bin"/><Relationship Id="rId8" Type="http://schemas.openxmlformats.org/officeDocument/2006/relationships/image" Target="media/image1.wmf"/><Relationship Id="rId98" Type="http://schemas.openxmlformats.org/officeDocument/2006/relationships/image" Target="media/image46.tiff"/><Relationship Id="rId121" Type="http://schemas.openxmlformats.org/officeDocument/2006/relationships/oleObject" Target="embeddings/oleObject56.bin"/><Relationship Id="rId142" Type="http://schemas.openxmlformats.org/officeDocument/2006/relationships/image" Target="media/image68.wmf"/><Relationship Id="rId163" Type="http://schemas.openxmlformats.org/officeDocument/2006/relationships/oleObject" Target="embeddings/oleObject81.bin"/><Relationship Id="rId184" Type="http://schemas.openxmlformats.org/officeDocument/2006/relationships/image" Target="media/image83.wmf"/><Relationship Id="rId219" Type="http://schemas.openxmlformats.org/officeDocument/2006/relationships/oleObject" Target="embeddings/oleObject113.bin"/><Relationship Id="rId230" Type="http://schemas.openxmlformats.org/officeDocument/2006/relationships/image" Target="media/image105.wmf"/><Relationship Id="rId251" Type="http://schemas.openxmlformats.org/officeDocument/2006/relationships/oleObject" Target="embeddings/oleObject131.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272" Type="http://schemas.openxmlformats.org/officeDocument/2006/relationships/oleObject" Target="embeddings/oleObject140.bin"/><Relationship Id="rId293" Type="http://schemas.openxmlformats.org/officeDocument/2006/relationships/oleObject" Target="embeddings/oleObject149.bin"/><Relationship Id="rId307" Type="http://schemas.openxmlformats.org/officeDocument/2006/relationships/oleObject" Target="embeddings/oleObject156.bin"/><Relationship Id="rId328" Type="http://schemas.microsoft.com/office/2016/09/relationships/commentsIds" Target="commentsIds.xml"/><Relationship Id="rId88" Type="http://schemas.openxmlformats.org/officeDocument/2006/relationships/image" Target="media/image41.wmf"/><Relationship Id="rId111" Type="http://schemas.openxmlformats.org/officeDocument/2006/relationships/image" Target="media/image53.wmf"/><Relationship Id="rId132" Type="http://schemas.openxmlformats.org/officeDocument/2006/relationships/image" Target="media/image64.wmf"/><Relationship Id="rId153" Type="http://schemas.openxmlformats.org/officeDocument/2006/relationships/oleObject" Target="embeddings/oleObject74.bin"/><Relationship Id="rId174" Type="http://schemas.openxmlformats.org/officeDocument/2006/relationships/oleObject" Target="embeddings/oleObject88.bin"/><Relationship Id="rId195" Type="http://schemas.openxmlformats.org/officeDocument/2006/relationships/oleObject" Target="embeddings/oleObject101.bin"/><Relationship Id="rId209" Type="http://schemas.openxmlformats.org/officeDocument/2006/relationships/oleObject" Target="embeddings/oleObject108.bin"/><Relationship Id="rId220" Type="http://schemas.openxmlformats.org/officeDocument/2006/relationships/image" Target="media/image100.wmf"/><Relationship Id="rId241" Type="http://schemas.openxmlformats.org/officeDocument/2006/relationships/oleObject" Target="embeddings/oleObject126.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oleObject" Target="embeddings/oleObject135.bin"/><Relationship Id="rId283" Type="http://schemas.openxmlformats.org/officeDocument/2006/relationships/oleObject" Target="embeddings/oleObject144.bin"/><Relationship Id="rId318" Type="http://schemas.openxmlformats.org/officeDocument/2006/relationships/image" Target="media/image150.wmf"/><Relationship Id="rId78" Type="http://schemas.openxmlformats.org/officeDocument/2006/relationships/image" Target="media/image36.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9.wmf"/><Relationship Id="rId143" Type="http://schemas.openxmlformats.org/officeDocument/2006/relationships/oleObject" Target="embeddings/oleObject68.bin"/><Relationship Id="rId164" Type="http://schemas.openxmlformats.org/officeDocument/2006/relationships/image" Target="media/image76.wmf"/><Relationship Id="rId185" Type="http://schemas.openxmlformats.org/officeDocument/2006/relationships/oleObject" Target="embeddings/oleObject95.bin"/><Relationship Id="rId9" Type="http://schemas.openxmlformats.org/officeDocument/2006/relationships/oleObject" Target="embeddings/oleObject1.bin"/><Relationship Id="rId210" Type="http://schemas.openxmlformats.org/officeDocument/2006/relationships/image" Target="media/image95.wmf"/><Relationship Id="rId26" Type="http://schemas.openxmlformats.org/officeDocument/2006/relationships/image" Target="media/image10.wmf"/><Relationship Id="rId231" Type="http://schemas.openxmlformats.org/officeDocument/2006/relationships/oleObject" Target="embeddings/oleObject119.bin"/><Relationship Id="rId252" Type="http://schemas.openxmlformats.org/officeDocument/2006/relationships/image" Target="media/image114.wmf"/><Relationship Id="rId273" Type="http://schemas.openxmlformats.org/officeDocument/2006/relationships/image" Target="media/image126.wmf"/><Relationship Id="rId294" Type="http://schemas.openxmlformats.org/officeDocument/2006/relationships/image" Target="media/image138.wmf"/><Relationship Id="rId308" Type="http://schemas.openxmlformats.org/officeDocument/2006/relationships/image" Target="media/image145.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oleObject" Target="embeddings/oleObject52.bin"/><Relationship Id="rId133" Type="http://schemas.openxmlformats.org/officeDocument/2006/relationships/oleObject" Target="embeddings/oleObject62.bin"/><Relationship Id="rId154" Type="http://schemas.openxmlformats.org/officeDocument/2006/relationships/oleObject" Target="embeddings/oleObject75.bin"/><Relationship Id="rId175" Type="http://schemas.openxmlformats.org/officeDocument/2006/relationships/oleObject" Target="embeddings/oleObject89.bin"/><Relationship Id="rId196" Type="http://schemas.openxmlformats.org/officeDocument/2006/relationships/image" Target="media/image88.wmf"/><Relationship Id="rId200" Type="http://schemas.openxmlformats.org/officeDocument/2006/relationships/image" Target="media/image90.wmf"/><Relationship Id="rId16" Type="http://schemas.openxmlformats.org/officeDocument/2006/relationships/image" Target="media/image5.wmf"/><Relationship Id="rId221" Type="http://schemas.openxmlformats.org/officeDocument/2006/relationships/oleObject" Target="embeddings/oleObject114.bin"/><Relationship Id="rId242" Type="http://schemas.openxmlformats.org/officeDocument/2006/relationships/image" Target="media/image109.wmf"/><Relationship Id="rId263" Type="http://schemas.openxmlformats.org/officeDocument/2006/relationships/image" Target="media/image121.wmf"/><Relationship Id="rId284" Type="http://schemas.openxmlformats.org/officeDocument/2006/relationships/image" Target="media/image133.wmf"/><Relationship Id="rId319" Type="http://schemas.openxmlformats.org/officeDocument/2006/relationships/oleObject" Target="embeddings/oleObject162.bin"/><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oleObject" Target="embeddings/oleObject47.bin"/><Relationship Id="rId123" Type="http://schemas.openxmlformats.org/officeDocument/2006/relationships/oleObject" Target="embeddings/oleObject57.bin"/><Relationship Id="rId144" Type="http://schemas.openxmlformats.org/officeDocument/2006/relationships/image" Target="media/image69.wmf"/><Relationship Id="rId90" Type="http://schemas.openxmlformats.org/officeDocument/2006/relationships/image" Target="media/image42.wmf"/><Relationship Id="rId165" Type="http://schemas.openxmlformats.org/officeDocument/2006/relationships/oleObject" Target="embeddings/oleObject82.bin"/><Relationship Id="rId186" Type="http://schemas.openxmlformats.org/officeDocument/2006/relationships/oleObject" Target="embeddings/oleObject96.bin"/><Relationship Id="rId211" Type="http://schemas.openxmlformats.org/officeDocument/2006/relationships/oleObject" Target="embeddings/oleObject109.bin"/><Relationship Id="rId232" Type="http://schemas.openxmlformats.org/officeDocument/2006/relationships/image" Target="media/image106.wmf"/><Relationship Id="rId253" Type="http://schemas.openxmlformats.org/officeDocument/2006/relationships/oleObject" Target="embeddings/oleObject132.bin"/><Relationship Id="rId274" Type="http://schemas.openxmlformats.org/officeDocument/2006/relationships/oleObject" Target="embeddings/oleObject141.bin"/><Relationship Id="rId295" Type="http://schemas.openxmlformats.org/officeDocument/2006/relationships/oleObject" Target="embeddings/oleObject150.bin"/><Relationship Id="rId309" Type="http://schemas.openxmlformats.org/officeDocument/2006/relationships/oleObject" Target="embeddings/oleObject157.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54.wmf"/><Relationship Id="rId134" Type="http://schemas.openxmlformats.org/officeDocument/2006/relationships/image" Target="media/image65.wmf"/><Relationship Id="rId320" Type="http://schemas.openxmlformats.org/officeDocument/2006/relationships/header" Target="header1.xml"/><Relationship Id="rId80" Type="http://schemas.openxmlformats.org/officeDocument/2006/relationships/image" Target="media/image37.wmf"/><Relationship Id="rId155" Type="http://schemas.openxmlformats.org/officeDocument/2006/relationships/oleObject" Target="embeddings/oleObject76.bin"/><Relationship Id="rId176" Type="http://schemas.openxmlformats.org/officeDocument/2006/relationships/image" Target="media/image80.wmf"/><Relationship Id="rId197" Type="http://schemas.openxmlformats.org/officeDocument/2006/relationships/oleObject" Target="embeddings/oleObject102.bin"/><Relationship Id="rId201" Type="http://schemas.openxmlformats.org/officeDocument/2006/relationships/oleObject" Target="embeddings/oleObject104.bin"/><Relationship Id="rId222" Type="http://schemas.openxmlformats.org/officeDocument/2006/relationships/image" Target="media/image101.wmf"/><Relationship Id="rId243" Type="http://schemas.openxmlformats.org/officeDocument/2006/relationships/oleObject" Target="embeddings/oleObject127.bin"/><Relationship Id="rId264" Type="http://schemas.openxmlformats.org/officeDocument/2006/relationships/oleObject" Target="embeddings/oleObject136.bin"/><Relationship Id="rId285" Type="http://schemas.openxmlformats.org/officeDocument/2006/relationships/oleObject" Target="embeddings/oleObject145.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9.wmf"/><Relationship Id="rId124" Type="http://schemas.openxmlformats.org/officeDocument/2006/relationships/image" Target="media/image60.wmf"/><Relationship Id="rId310" Type="http://schemas.openxmlformats.org/officeDocument/2006/relationships/image" Target="media/image146.wmf"/><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77.wmf"/><Relationship Id="rId187" Type="http://schemas.openxmlformats.org/officeDocument/2006/relationships/image" Target="media/image84.wmf"/><Relationship Id="rId1" Type="http://schemas.openxmlformats.org/officeDocument/2006/relationships/customXml" Target="../customXml/item1.xml"/><Relationship Id="rId212" Type="http://schemas.openxmlformats.org/officeDocument/2006/relationships/image" Target="media/image96.wmf"/><Relationship Id="rId233" Type="http://schemas.openxmlformats.org/officeDocument/2006/relationships/oleObject" Target="embeddings/oleObject120.bin"/><Relationship Id="rId254" Type="http://schemas.openxmlformats.org/officeDocument/2006/relationships/image" Target="media/image115.tif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3.bin"/><Relationship Id="rId275" Type="http://schemas.openxmlformats.org/officeDocument/2006/relationships/image" Target="media/image127.wmf"/><Relationship Id="rId296" Type="http://schemas.openxmlformats.org/officeDocument/2006/relationships/image" Target="media/image139.tiff"/><Relationship Id="rId300" Type="http://schemas.openxmlformats.org/officeDocument/2006/relationships/image" Target="media/image141.wmf"/><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oleObject" Target="embeddings/oleObject63.bin"/><Relationship Id="rId156" Type="http://schemas.openxmlformats.org/officeDocument/2006/relationships/oleObject" Target="embeddings/oleObject77.bin"/><Relationship Id="rId177" Type="http://schemas.openxmlformats.org/officeDocument/2006/relationships/oleObject" Target="embeddings/oleObject90.bin"/><Relationship Id="rId198" Type="http://schemas.openxmlformats.org/officeDocument/2006/relationships/image" Target="media/image89.wmf"/><Relationship Id="rId321" Type="http://schemas.openxmlformats.org/officeDocument/2006/relationships/header" Target="header2.xml"/><Relationship Id="rId202" Type="http://schemas.openxmlformats.org/officeDocument/2006/relationships/image" Target="media/image91.wmf"/><Relationship Id="rId223" Type="http://schemas.openxmlformats.org/officeDocument/2006/relationships/oleObject" Target="embeddings/oleObject115.bin"/><Relationship Id="rId244" Type="http://schemas.openxmlformats.org/officeDocument/2006/relationships/image" Target="media/image110.wmf"/><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22.tiff"/><Relationship Id="rId286" Type="http://schemas.openxmlformats.org/officeDocument/2006/relationships/image" Target="media/image134.wmf"/><Relationship Id="rId50" Type="http://schemas.openxmlformats.org/officeDocument/2006/relationships/image" Target="media/image22.wmf"/><Relationship Id="rId104" Type="http://schemas.openxmlformats.org/officeDocument/2006/relationships/oleObject" Target="embeddings/oleObject48.bin"/><Relationship Id="rId125" Type="http://schemas.openxmlformats.org/officeDocument/2006/relationships/oleObject" Target="embeddings/oleObject58.bin"/><Relationship Id="rId146" Type="http://schemas.openxmlformats.org/officeDocument/2006/relationships/oleObject" Target="embeddings/oleObject70.bin"/><Relationship Id="rId167" Type="http://schemas.openxmlformats.org/officeDocument/2006/relationships/oleObject" Target="embeddings/oleObject83.bin"/><Relationship Id="rId188" Type="http://schemas.openxmlformats.org/officeDocument/2006/relationships/oleObject" Target="embeddings/oleObject97.bin"/><Relationship Id="rId311" Type="http://schemas.openxmlformats.org/officeDocument/2006/relationships/oleObject" Target="embeddings/oleObject158.bin"/><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oleObject" Target="embeddings/oleObject110.bin"/><Relationship Id="rId234" Type="http://schemas.openxmlformats.org/officeDocument/2006/relationships/oleObject" Target="embeddings/oleObject121.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16.tiff"/><Relationship Id="rId276" Type="http://schemas.openxmlformats.org/officeDocument/2006/relationships/oleObject" Target="embeddings/oleObject142.bin"/><Relationship Id="rId297" Type="http://schemas.openxmlformats.org/officeDocument/2006/relationships/image" Target="media/image140.wmf"/><Relationship Id="rId40" Type="http://schemas.openxmlformats.org/officeDocument/2006/relationships/image" Target="media/image17.wmf"/><Relationship Id="rId115" Type="http://schemas.openxmlformats.org/officeDocument/2006/relationships/image" Target="media/image55.wmf"/><Relationship Id="rId136" Type="http://schemas.openxmlformats.org/officeDocument/2006/relationships/image" Target="media/image66.wmf"/><Relationship Id="rId157" Type="http://schemas.openxmlformats.org/officeDocument/2006/relationships/image" Target="media/image73.wmf"/><Relationship Id="rId178" Type="http://schemas.openxmlformats.org/officeDocument/2006/relationships/image" Target="media/image81.wmf"/><Relationship Id="rId301" Type="http://schemas.openxmlformats.org/officeDocument/2006/relationships/oleObject" Target="embeddings/oleObject153.bin"/><Relationship Id="rId322" Type="http://schemas.openxmlformats.org/officeDocument/2006/relationships/footer" Target="footer1.xml"/><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oleObject" Target="embeddings/oleObject103.bin"/><Relationship Id="rId203" Type="http://schemas.openxmlformats.org/officeDocument/2006/relationships/oleObject" Target="embeddings/oleObject105.bin"/><Relationship Id="rId19" Type="http://schemas.openxmlformats.org/officeDocument/2006/relationships/oleObject" Target="embeddings/oleObject6.bin"/><Relationship Id="rId224" Type="http://schemas.openxmlformats.org/officeDocument/2006/relationships/image" Target="media/image102.wmf"/><Relationship Id="rId245" Type="http://schemas.openxmlformats.org/officeDocument/2006/relationships/oleObject" Target="embeddings/oleObject128.bin"/><Relationship Id="rId266" Type="http://schemas.openxmlformats.org/officeDocument/2006/relationships/oleObject" Target="embeddings/oleObject137.bin"/><Relationship Id="rId287" Type="http://schemas.openxmlformats.org/officeDocument/2006/relationships/oleObject" Target="embeddings/oleObject146.bin"/><Relationship Id="rId30" Type="http://schemas.openxmlformats.org/officeDocument/2006/relationships/image" Target="media/image12.wmf"/><Relationship Id="rId105" Type="http://schemas.openxmlformats.org/officeDocument/2006/relationships/image" Target="media/image50.wmf"/><Relationship Id="rId126" Type="http://schemas.openxmlformats.org/officeDocument/2006/relationships/image" Target="media/image61.wmf"/><Relationship Id="rId147" Type="http://schemas.openxmlformats.org/officeDocument/2006/relationships/image" Target="media/image70.wmf"/><Relationship Id="rId168" Type="http://schemas.openxmlformats.org/officeDocument/2006/relationships/image" Target="media/image78.wmf"/><Relationship Id="rId312" Type="http://schemas.openxmlformats.org/officeDocument/2006/relationships/image" Target="media/image147.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oleObject" Target="embeddings/oleObject98.bin"/><Relationship Id="rId3" Type="http://schemas.openxmlformats.org/officeDocument/2006/relationships/styles" Target="styles.xml"/><Relationship Id="rId214" Type="http://schemas.openxmlformats.org/officeDocument/2006/relationships/image" Target="media/image97.wmf"/><Relationship Id="rId235" Type="http://schemas.openxmlformats.org/officeDocument/2006/relationships/oleObject" Target="embeddings/oleObject122.bin"/><Relationship Id="rId256" Type="http://schemas.openxmlformats.org/officeDocument/2006/relationships/image" Target="media/image117.tiff"/><Relationship Id="rId277" Type="http://schemas.openxmlformats.org/officeDocument/2006/relationships/image" Target="media/image128.tiff"/><Relationship Id="rId298" Type="http://schemas.openxmlformats.org/officeDocument/2006/relationships/oleObject" Target="embeddings/oleObject151.bin"/><Relationship Id="rId116" Type="http://schemas.openxmlformats.org/officeDocument/2006/relationships/oleObject" Target="embeddings/oleObject54.bin"/><Relationship Id="rId137" Type="http://schemas.openxmlformats.org/officeDocument/2006/relationships/oleObject" Target="embeddings/oleObject64.bin"/><Relationship Id="rId158" Type="http://schemas.openxmlformats.org/officeDocument/2006/relationships/oleObject" Target="embeddings/oleObject78.bin"/><Relationship Id="rId302" Type="http://schemas.openxmlformats.org/officeDocument/2006/relationships/image" Target="media/image142.wmf"/><Relationship Id="rId323" Type="http://schemas.openxmlformats.org/officeDocument/2006/relationships/footer" Target="footer2.xm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oleObject" Target="embeddings/oleObject91.bin"/><Relationship Id="rId190" Type="http://schemas.openxmlformats.org/officeDocument/2006/relationships/oleObject" Target="embeddings/oleObject99.bin"/><Relationship Id="rId204" Type="http://schemas.openxmlformats.org/officeDocument/2006/relationships/image" Target="media/image92.wmf"/><Relationship Id="rId225" Type="http://schemas.openxmlformats.org/officeDocument/2006/relationships/oleObject" Target="embeddings/oleObject116.bin"/><Relationship Id="rId246" Type="http://schemas.openxmlformats.org/officeDocument/2006/relationships/image" Target="media/image111.wmf"/><Relationship Id="rId267" Type="http://schemas.openxmlformats.org/officeDocument/2006/relationships/image" Target="media/image123.wmf"/><Relationship Id="rId288" Type="http://schemas.openxmlformats.org/officeDocument/2006/relationships/image" Target="media/image135.wmf"/><Relationship Id="rId106" Type="http://schemas.openxmlformats.org/officeDocument/2006/relationships/oleObject" Target="embeddings/oleObject49.bin"/><Relationship Id="rId127" Type="http://schemas.openxmlformats.org/officeDocument/2006/relationships/oleObject" Target="embeddings/oleObject59.bin"/><Relationship Id="rId313" Type="http://schemas.openxmlformats.org/officeDocument/2006/relationships/oleObject" Target="embeddings/oleObject159.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oleObject" Target="embeddings/oleObject71.bin"/><Relationship Id="rId169" Type="http://schemas.openxmlformats.org/officeDocument/2006/relationships/oleObject" Target="embeddings/oleObject84.bin"/><Relationship Id="rId4" Type="http://schemas.openxmlformats.org/officeDocument/2006/relationships/settings" Target="settings.xml"/><Relationship Id="rId180" Type="http://schemas.openxmlformats.org/officeDocument/2006/relationships/image" Target="media/image82.wmf"/><Relationship Id="rId215" Type="http://schemas.openxmlformats.org/officeDocument/2006/relationships/oleObject" Target="embeddings/oleObject111.bin"/><Relationship Id="rId236" Type="http://schemas.openxmlformats.org/officeDocument/2006/relationships/oleObject" Target="embeddings/oleObject123.bin"/><Relationship Id="rId257" Type="http://schemas.openxmlformats.org/officeDocument/2006/relationships/image" Target="media/image118.wmf"/><Relationship Id="rId278" Type="http://schemas.openxmlformats.org/officeDocument/2006/relationships/image" Target="media/image129.wmf"/><Relationship Id="rId303" Type="http://schemas.openxmlformats.org/officeDocument/2006/relationships/oleObject" Target="embeddings/oleObject154.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5.bin"/><Relationship Id="rId191" Type="http://schemas.openxmlformats.org/officeDocument/2006/relationships/image" Target="media/image85.wmf"/><Relationship Id="rId205" Type="http://schemas.openxmlformats.org/officeDocument/2006/relationships/oleObject" Target="embeddings/oleObject106.bin"/><Relationship Id="rId247" Type="http://schemas.openxmlformats.org/officeDocument/2006/relationships/oleObject" Target="embeddings/oleObject129.bin"/><Relationship Id="rId107" Type="http://schemas.openxmlformats.org/officeDocument/2006/relationships/image" Target="media/image51.wmf"/><Relationship Id="rId289" Type="http://schemas.openxmlformats.org/officeDocument/2006/relationships/oleObject" Target="embeddings/oleObject147.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1.wmf"/><Relationship Id="rId314" Type="http://schemas.openxmlformats.org/officeDocument/2006/relationships/image" Target="media/image148.wmf"/><Relationship Id="rId95" Type="http://schemas.openxmlformats.org/officeDocument/2006/relationships/oleObject" Target="embeddings/oleObject44.bin"/><Relationship Id="rId160" Type="http://schemas.openxmlformats.org/officeDocument/2006/relationships/oleObject" Target="embeddings/oleObject79.bin"/><Relationship Id="rId216" Type="http://schemas.openxmlformats.org/officeDocument/2006/relationships/image" Target="media/image98.wmf"/><Relationship Id="rId258" Type="http://schemas.openxmlformats.org/officeDocument/2006/relationships/oleObject" Target="embeddings/oleObject133.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7.wmf"/><Relationship Id="rId325" Type="http://schemas.openxmlformats.org/officeDocument/2006/relationships/footer" Target="footer3.xml"/><Relationship Id="rId171" Type="http://schemas.openxmlformats.org/officeDocument/2006/relationships/oleObject" Target="embeddings/oleObject86.bin"/><Relationship Id="rId227" Type="http://schemas.openxmlformats.org/officeDocument/2006/relationships/oleObject" Target="embeddings/oleObject117.bin"/><Relationship Id="rId269" Type="http://schemas.openxmlformats.org/officeDocument/2006/relationships/image" Target="media/image124.wmf"/><Relationship Id="rId33" Type="http://schemas.openxmlformats.org/officeDocument/2006/relationships/oleObject" Target="embeddings/oleObject13.bin"/><Relationship Id="rId129" Type="http://schemas.openxmlformats.org/officeDocument/2006/relationships/oleObject" Target="embeddings/oleObject60.bin"/><Relationship Id="rId280" Type="http://schemas.openxmlformats.org/officeDocument/2006/relationships/image" Target="media/image130.tiff"/><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oleObject" Target="embeddings/oleObject93.bin"/><Relationship Id="rId6" Type="http://schemas.openxmlformats.org/officeDocument/2006/relationships/footnotes" Target="footnotes.xml"/><Relationship Id="rId238" Type="http://schemas.openxmlformats.org/officeDocument/2006/relationships/image" Target="media/image107.wmf"/><Relationship Id="rId291" Type="http://schemas.openxmlformats.org/officeDocument/2006/relationships/oleObject" Target="embeddings/oleObject148.bin"/><Relationship Id="rId305" Type="http://schemas.openxmlformats.org/officeDocument/2006/relationships/oleObject" Target="embeddings/oleObject155.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2.wmf"/><Relationship Id="rId193" Type="http://schemas.openxmlformats.org/officeDocument/2006/relationships/image" Target="media/image86.tiff"/><Relationship Id="rId207" Type="http://schemas.openxmlformats.org/officeDocument/2006/relationships/oleObject" Target="embeddings/oleObject107.bin"/><Relationship Id="rId249" Type="http://schemas.openxmlformats.org/officeDocument/2006/relationships/oleObject" Target="embeddings/oleObject130.bin"/><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image" Target="media/image119.tiff"/><Relationship Id="rId316" Type="http://schemas.openxmlformats.org/officeDocument/2006/relationships/image" Target="media/image149.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2AF00-8C4F-4EE1-B720-F58BE6E5B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37</Pages>
  <Words>9958</Words>
  <Characters>56764</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KevinZ</dc:creator>
  <cp:keywords/>
  <dc:description>NE.Rep</dc:description>
  <cp:lastModifiedBy>KevinZ</cp:lastModifiedBy>
  <cp:revision>25</cp:revision>
  <cp:lastPrinted>2021-04-18T03:46:00Z</cp:lastPrinted>
  <dcterms:created xsi:type="dcterms:W3CDTF">2022-03-14T08:48:00Z</dcterms:created>
  <dcterms:modified xsi:type="dcterms:W3CDTF">2022-03-17T05:56:00Z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